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5" w:rsidRDefault="009169C5" w:rsidP="004A2BD3">
      <w:pPr>
        <w:rPr>
          <w:sz w:val="28"/>
          <w:szCs w:val="28"/>
        </w:rPr>
      </w:pPr>
    </w:p>
    <w:p w:rsidR="009169C5" w:rsidRPr="006B317F" w:rsidRDefault="009169C5" w:rsidP="006B317F">
      <w:pPr>
        <w:jc w:val="center"/>
        <w:rPr>
          <w:b/>
          <w:bCs/>
          <w:szCs w:val="28"/>
        </w:rPr>
      </w:pPr>
      <w:r w:rsidRPr="00ED0D4A">
        <w:rPr>
          <w:sz w:val="28"/>
          <w:szCs w:val="28"/>
        </w:rPr>
        <w:t>Ministru kabineta rīkojuma projekta „</w:t>
      </w:r>
      <w:r w:rsidRPr="006B317F">
        <w:rPr>
          <w:bCs/>
          <w:sz w:val="28"/>
          <w:szCs w:val="28"/>
        </w:rPr>
        <w:t>Par nekustamo īpašumu atsavināšanu valsts autoceļa P45 Viļaka-Kārsava pārbūves projekta īstenošanai</w:t>
      </w:r>
      <w:r w:rsidRPr="00ED0D4A">
        <w:rPr>
          <w:bCs/>
          <w:sz w:val="28"/>
          <w:szCs w:val="28"/>
        </w:rPr>
        <w:t>”</w:t>
      </w:r>
      <w:r>
        <w:rPr>
          <w:bCs/>
          <w:sz w:val="28"/>
          <w:szCs w:val="28"/>
        </w:rPr>
        <w:t xml:space="preserve"> </w:t>
      </w:r>
      <w:r w:rsidRPr="00ED0D4A">
        <w:rPr>
          <w:sz w:val="28"/>
          <w:szCs w:val="28"/>
        </w:rPr>
        <w:t xml:space="preserve">sākotnējās ietekmes novērtējuma </w:t>
      </w:r>
      <w:smartTag w:uri="schemas-tilde-lv/tildestengine" w:element="veidnes">
        <w:smartTagPr>
          <w:attr w:name="id" w:val="-1"/>
          <w:attr w:name="baseform" w:val="ziņojums"/>
          <w:attr w:name="text" w:val="ziņojums"/>
        </w:smartTagPr>
        <w:r w:rsidRPr="00ED0D4A">
          <w:rPr>
            <w:sz w:val="28"/>
            <w:szCs w:val="28"/>
          </w:rPr>
          <w:t>ziņojums</w:t>
        </w:r>
      </w:smartTag>
      <w:r w:rsidRPr="00ED0D4A">
        <w:rPr>
          <w:sz w:val="28"/>
          <w:szCs w:val="28"/>
        </w:rPr>
        <w:t xml:space="preserve"> (anotācija)</w:t>
      </w:r>
    </w:p>
    <w:p w:rsidR="009169C5" w:rsidRPr="00E74ED5" w:rsidRDefault="009169C5"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763"/>
      </w:tblGrid>
      <w:tr w:rsidR="009169C5" w:rsidRPr="0062008E" w:rsidTr="00815C26">
        <w:tc>
          <w:tcPr>
            <w:tcW w:w="9727" w:type="dxa"/>
            <w:gridSpan w:val="3"/>
            <w:vAlign w:val="center"/>
          </w:tcPr>
          <w:p w:rsidR="009169C5" w:rsidRPr="0062008E" w:rsidRDefault="009169C5" w:rsidP="006A554A">
            <w:pPr>
              <w:jc w:val="center"/>
              <w:rPr>
                <w:b/>
                <w:color w:val="000000"/>
              </w:rPr>
            </w:pPr>
            <w:r w:rsidRPr="0062008E">
              <w:rPr>
                <w:b/>
                <w:color w:val="000000"/>
              </w:rPr>
              <w:t xml:space="preserve">I.Tiesību akta projekta izstrādes nepieciešamība </w:t>
            </w:r>
          </w:p>
        </w:tc>
      </w:tr>
      <w:tr w:rsidR="009169C5" w:rsidRPr="0062008E" w:rsidTr="00815C2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9169C5" w:rsidRPr="0062008E" w:rsidRDefault="009169C5" w:rsidP="00CD43A9">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9169C5" w:rsidRPr="0062008E" w:rsidRDefault="009169C5" w:rsidP="00CD43A9">
            <w:pPr>
              <w:pStyle w:val="naisf"/>
              <w:spacing w:before="0" w:after="0"/>
              <w:ind w:firstLine="0"/>
            </w:pPr>
            <w:r w:rsidRPr="0062008E">
              <w:t> Pamatojums</w:t>
            </w:r>
          </w:p>
        </w:tc>
        <w:tc>
          <w:tcPr>
            <w:tcW w:w="6763" w:type="dxa"/>
            <w:tcBorders>
              <w:top w:val="outset" w:sz="6" w:space="0" w:color="auto"/>
              <w:left w:val="outset" w:sz="6" w:space="0" w:color="auto"/>
              <w:bottom w:val="outset" w:sz="6" w:space="0" w:color="auto"/>
            </w:tcBorders>
          </w:tcPr>
          <w:p w:rsidR="009169C5" w:rsidRPr="00D76C91" w:rsidRDefault="009169C5" w:rsidP="00D76C91">
            <w:pPr>
              <w:pStyle w:val="Heading2"/>
              <w:spacing w:before="120"/>
              <w:ind w:firstLine="735"/>
              <w:jc w:val="both"/>
              <w:rPr>
                <w:sz w:val="24"/>
                <w:szCs w:val="24"/>
              </w:rPr>
            </w:pPr>
            <w:r w:rsidRPr="00D76C91">
              <w:rPr>
                <w:sz w:val="24"/>
                <w:szCs w:val="24"/>
              </w:rPr>
              <w:t>Sabiedrības vajadzībām nepieciešamā nekustamā īpašuma atsavināšanas likuma (turpmāk – Likums) 9.pants</w:t>
            </w:r>
            <w:r>
              <w:rPr>
                <w:sz w:val="24"/>
                <w:szCs w:val="24"/>
              </w:rPr>
              <w:t xml:space="preserve"> </w:t>
            </w:r>
            <w:r w:rsidRPr="00D6436E">
              <w:rPr>
                <w:sz w:val="24"/>
                <w:szCs w:val="24"/>
              </w:rPr>
              <w:t>un 26.panta 2.punkts.</w:t>
            </w:r>
          </w:p>
        </w:tc>
      </w:tr>
      <w:tr w:rsidR="009169C5" w:rsidRPr="0062008E" w:rsidTr="00815C26">
        <w:trPr>
          <w:trHeight w:val="347"/>
        </w:trPr>
        <w:tc>
          <w:tcPr>
            <w:tcW w:w="426" w:type="dxa"/>
          </w:tcPr>
          <w:p w:rsidR="009169C5" w:rsidRPr="0062008E" w:rsidRDefault="009169C5" w:rsidP="008E5615">
            <w:pPr>
              <w:spacing w:before="100" w:beforeAutospacing="1" w:after="100" w:afterAutospacing="1"/>
              <w:rPr>
                <w:color w:val="000000"/>
              </w:rPr>
            </w:pPr>
            <w:r w:rsidRPr="0062008E">
              <w:rPr>
                <w:color w:val="000000"/>
              </w:rPr>
              <w:t>2.</w:t>
            </w:r>
          </w:p>
        </w:tc>
        <w:tc>
          <w:tcPr>
            <w:tcW w:w="2538" w:type="dxa"/>
          </w:tcPr>
          <w:p w:rsidR="009169C5" w:rsidRPr="0062008E" w:rsidRDefault="009169C5" w:rsidP="008E5615">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9169C5" w:rsidRPr="0062008E" w:rsidRDefault="009169C5" w:rsidP="008E5615">
            <w:pPr>
              <w:spacing w:before="100" w:beforeAutospacing="1" w:after="100" w:afterAutospacing="1"/>
              <w:rPr>
                <w:color w:val="000000"/>
              </w:rPr>
            </w:pPr>
          </w:p>
        </w:tc>
        <w:tc>
          <w:tcPr>
            <w:tcW w:w="6763" w:type="dxa"/>
          </w:tcPr>
          <w:p w:rsidR="009169C5" w:rsidRPr="00811628" w:rsidRDefault="009169C5" w:rsidP="00811628">
            <w:pPr>
              <w:ind w:left="54" w:firstLine="690"/>
              <w:jc w:val="both"/>
              <w:rPr>
                <w:bCs/>
              </w:rPr>
            </w:pPr>
            <w:r>
              <w:t xml:space="preserve">Īstenojot valsts </w:t>
            </w:r>
            <w:r w:rsidRPr="00443905">
              <w:rPr>
                <w:bCs/>
              </w:rPr>
              <w:t xml:space="preserve">autoceļa </w:t>
            </w:r>
            <w:r>
              <w:rPr>
                <w:bCs/>
              </w:rPr>
              <w:t xml:space="preserve">P45 Viļaka-Kārsava </w:t>
            </w:r>
            <w:r>
              <w:t>posma 6,35.-16,54.km pārbūves (</w:t>
            </w:r>
            <w:r>
              <w:rPr>
                <w:bCs/>
              </w:rPr>
              <w:t xml:space="preserve">rekonstrukcijas) projektu nepieciešams atsavināt no zemes kopīpašniekiem </w:t>
            </w:r>
            <w:r>
              <w:rPr>
                <w:szCs w:val="28"/>
              </w:rPr>
              <w:t>nekustamā īpašuma „Žogi” (nekustamā īpašuma kadastra Nr. 3882 002 0003) daļas, kas sastāv no zemes vienības 0,27 ha platībā (zemes vienības kadastra apzīmējums 3882 002 0351), zemes vienības 0,01 ha platībā (zemes vienības kadastra apzīmējums 3882 002 0356) un zemes vienības 0,28 ha platībā (zemes vienības kadastra apzīmējums 3882 002 0370) – Šķilbēnu pagastā, Viļakas novadā (turpmāk – nekustamā īpašuma „Žogi” daļas).</w:t>
            </w:r>
          </w:p>
          <w:p w:rsidR="009169C5" w:rsidRDefault="009169C5" w:rsidP="00811628">
            <w:pPr>
              <w:ind w:left="54" w:firstLine="690"/>
              <w:jc w:val="both"/>
            </w:pPr>
            <w:r>
              <w:t>Minētie nekustamie īpašumi</w:t>
            </w:r>
            <w:r w:rsidRPr="00236C79">
              <w:t xml:space="preserve"> tiek ats</w:t>
            </w:r>
            <w:r>
              <w:t>avināti</w:t>
            </w:r>
            <w:r w:rsidRPr="00C66182">
              <w:t xml:space="preserve"> </w:t>
            </w:r>
            <w:r>
              <w:t xml:space="preserve">transporta </w:t>
            </w:r>
            <w:r w:rsidRPr="00C66182">
              <w:t>infrastruktūras attīstībai un atsavināšana ir vienīgais veids šī mērķa sasniegšanai.</w:t>
            </w:r>
          </w:p>
          <w:p w:rsidR="009169C5" w:rsidRPr="00811628" w:rsidRDefault="009169C5" w:rsidP="00811628">
            <w:pPr>
              <w:ind w:firstLine="753"/>
              <w:jc w:val="both"/>
              <w:rPr>
                <w:b/>
              </w:rPr>
            </w:pPr>
            <w:r w:rsidRPr="00D355C1">
              <w:t xml:space="preserve">Valsts </w:t>
            </w:r>
            <w:r w:rsidRPr="00D355C1">
              <w:rPr>
                <w:bCs/>
              </w:rPr>
              <w:t xml:space="preserve">autoceļa </w:t>
            </w:r>
            <w:r>
              <w:rPr>
                <w:bCs/>
              </w:rPr>
              <w:t>P45 Viļaka</w:t>
            </w:r>
            <w:r w:rsidRPr="00D355C1">
              <w:rPr>
                <w:bCs/>
              </w:rPr>
              <w:t xml:space="preserve">-Kārsava </w:t>
            </w:r>
            <w:r>
              <w:t xml:space="preserve">posma </w:t>
            </w:r>
            <w:r w:rsidRPr="000920D7">
              <w:t>6,35.-16,54</w:t>
            </w:r>
            <w:r w:rsidRPr="00D355C1">
              <w:t>.km</w:t>
            </w:r>
            <w:r w:rsidRPr="00D355C1">
              <w:rPr>
                <w:bCs/>
              </w:rPr>
              <w:t xml:space="preserve"> rekonstrukcijas projekts realizēts no </w:t>
            </w:r>
            <w:r w:rsidRPr="00D355C1">
              <w:t>valsts budžeta programmas 62.00.00 „Eiropas Reģionālās attīstības fonda (ERAF) projektu un pasākumu īstenošana” apakšprogrammā 62.06.00</w:t>
            </w:r>
            <w:r w:rsidRPr="00D355C1">
              <w:rPr>
                <w:bCs/>
              </w:rPr>
              <w:t xml:space="preserve"> „Eiropas Reģionālās attīstības fonda (ERAF) finansētie ierobežotās atlases VAS „Latvijas Valsts ceļi” realizētie projekti (2007–2013)” </w:t>
            </w:r>
            <w:r w:rsidRPr="00D355C1">
              <w:t>paredzētajiem līdzekļiem. Projekts apstiprināts 2008.gada 27.jūnijā, paredzot finansiālo ieguldījumu no Eiropas Reģionālās attīstība fonda darbības programmas „Infrastruktūra un pakalpojumi” papildinājuma 3.2.1.1.aktivitātes „Valsts 1.šķiras autoceļu maršrutu sakārtošana”.</w:t>
            </w:r>
            <w:r>
              <w:t xml:space="preserve"> </w:t>
            </w:r>
            <w:r w:rsidRPr="00E844DC">
              <w:rPr>
                <w:bCs/>
              </w:rPr>
              <w:t>Rekonstrukcijas p</w:t>
            </w:r>
            <w:r w:rsidRPr="00E844DC">
              <w:t>rojektu saskaņā ar Ministru kabineta 2008.gada 28.aprīļa noteikumiem Nr.306 „Noteikumi par darbības programmas “Infrastruktūra un pakalpojumi” papildinājuma 3.2.1.1.aktivitāti “Valsts 1.šķiras autoceļu maršrutu sakārtošana” apstiprināja Satiksmes ministrija.</w:t>
            </w:r>
          </w:p>
          <w:p w:rsidR="009169C5" w:rsidRDefault="009169C5" w:rsidP="00860F19">
            <w:pPr>
              <w:ind w:left="54" w:firstLine="690"/>
              <w:jc w:val="both"/>
            </w:pPr>
            <w:r>
              <w:t>Nekustamā īpašuma „Žogi” daļas ir izveidotas, sadalot nekustamā īpašuma „Žogi” (nekustamā īpašuma kadastra Nr. 3882 002 0003) zemes vienību ar kadastra apzīmējumu 3882 002 0035, 3882 002 0036 un 3882 002 0037.</w:t>
            </w:r>
          </w:p>
          <w:p w:rsidR="009169C5" w:rsidRDefault="009169C5" w:rsidP="00860F19">
            <w:pPr>
              <w:ind w:left="54" w:firstLine="690"/>
              <w:jc w:val="both"/>
            </w:pPr>
            <w:r>
              <w:t>Nekustamais īpašums „Žogi” (nekustamā īpašuma kadastra Nr. 3882 002 0003) ir reģistrēts Balvu rajona tiesas zemesgrāmatu nodaļas Šķilbēnu pagasta zemesgrāmatas nodalījumā Nr. 4.</w:t>
            </w:r>
          </w:p>
          <w:p w:rsidR="009169C5" w:rsidRDefault="009169C5" w:rsidP="00FF340D">
            <w:pPr>
              <w:ind w:left="54" w:firstLine="690"/>
              <w:jc w:val="both"/>
            </w:pPr>
            <w:r>
              <w:t xml:space="preserve">Nekustamā īpašuma „Žogi” daļām ir noteikti šādi apgrūtinājumi </w:t>
            </w:r>
            <w:r w:rsidRPr="00CE14D2">
              <w:t>(</w:t>
            </w:r>
            <w:r>
              <w:t>saskaņā ar Nekustamā īpašuma v</w:t>
            </w:r>
            <w:r w:rsidRPr="00CE14D2">
              <w:t>alsts kadastr</w:t>
            </w:r>
            <w:r>
              <w:t>a informācijas sistēmas datiem):</w:t>
            </w:r>
          </w:p>
          <w:p w:rsidR="009169C5" w:rsidRDefault="009169C5" w:rsidP="00FF340D">
            <w:pPr>
              <w:numPr>
                <w:ilvl w:val="0"/>
                <w:numId w:val="21"/>
              </w:numPr>
              <w:jc w:val="both"/>
            </w:pPr>
            <w:r>
              <w:t>Zemes vienībai ar kadastra apzīmējumu 3882 002 0351:</w:t>
            </w:r>
          </w:p>
          <w:p w:rsidR="009169C5" w:rsidRDefault="009169C5" w:rsidP="00FF340D">
            <w:pPr>
              <w:numPr>
                <w:ilvl w:val="0"/>
                <w:numId w:val="20"/>
              </w:numPr>
              <w:tabs>
                <w:tab w:val="clear" w:pos="1749"/>
              </w:tabs>
              <w:ind w:left="78" w:firstLine="666"/>
              <w:jc w:val="both"/>
            </w:pPr>
            <w:r>
              <w:t>ekspluatācijas aizsargjoslas teritorija gar valsts reģionālajiem autoceļiem lauku apvidos – 0,2700 ha platībā;</w:t>
            </w:r>
          </w:p>
          <w:p w:rsidR="009169C5" w:rsidRDefault="009169C5" w:rsidP="00FF340D">
            <w:pPr>
              <w:numPr>
                <w:ilvl w:val="0"/>
                <w:numId w:val="20"/>
              </w:numPr>
              <w:tabs>
                <w:tab w:val="clear" w:pos="1749"/>
              </w:tabs>
              <w:ind w:left="36" w:firstLine="708"/>
              <w:jc w:val="both"/>
            </w:pPr>
            <w:r>
              <w:t>ekspluatācijas aizsargjoslas teritorija gar elektrisko tīklu gaisvadu līniju ārpus pilsētām un ciemiem ar nominālo spriegumu līdz 20 kilovoltiem – 0,0600 ha platībā;</w:t>
            </w:r>
          </w:p>
          <w:p w:rsidR="009169C5" w:rsidRDefault="009169C5" w:rsidP="00FF340D">
            <w:pPr>
              <w:numPr>
                <w:ilvl w:val="0"/>
                <w:numId w:val="20"/>
              </w:numPr>
              <w:tabs>
                <w:tab w:val="clear" w:pos="1749"/>
              </w:tabs>
              <w:ind w:left="36" w:firstLine="708"/>
              <w:jc w:val="both"/>
            </w:pPr>
            <w:r>
              <w:t>pierobeža – 0,2700 ha platībā.</w:t>
            </w:r>
          </w:p>
          <w:p w:rsidR="009169C5" w:rsidRDefault="009169C5" w:rsidP="00860F19">
            <w:pPr>
              <w:ind w:left="54" w:firstLine="690"/>
              <w:jc w:val="both"/>
            </w:pPr>
            <w:r>
              <w:t>2) Zemes vienībai ar kadastra apzīmējumu 3882 002 0356:</w:t>
            </w:r>
          </w:p>
          <w:p w:rsidR="009169C5" w:rsidRDefault="009169C5" w:rsidP="00860F19">
            <w:pPr>
              <w:ind w:left="54" w:firstLine="690"/>
              <w:jc w:val="both"/>
            </w:pPr>
            <w:r>
              <w:t>- ekspluatācijas aizsargjoslas teritorija gar valsts reģionālajiem autoceļiem lauku apvidos – 0,0100 ha platībā;</w:t>
            </w:r>
          </w:p>
          <w:p w:rsidR="009169C5" w:rsidRDefault="009169C5" w:rsidP="00860F19">
            <w:pPr>
              <w:ind w:left="54" w:firstLine="690"/>
              <w:jc w:val="both"/>
            </w:pPr>
            <w:r>
              <w:t>- ekspluatācijas aizsargjoslas teritorija gar valsts vietējiem un pašvaldību autoceļiem lauku apvidos – 0,0100 ha platībā;</w:t>
            </w:r>
          </w:p>
          <w:p w:rsidR="009169C5" w:rsidRDefault="009169C5" w:rsidP="00860F19">
            <w:pPr>
              <w:ind w:left="54" w:firstLine="690"/>
              <w:jc w:val="both"/>
            </w:pPr>
            <w:r>
              <w:t>- ekspluatācijas aizsargjoslas teritorija gar valsts vietējiem un pašvaldību autoceļiem lauku apvidos – 0,0100 ha platībā;</w:t>
            </w:r>
          </w:p>
          <w:p w:rsidR="009169C5" w:rsidRDefault="009169C5" w:rsidP="00860F19">
            <w:pPr>
              <w:ind w:left="54" w:firstLine="690"/>
              <w:jc w:val="both"/>
            </w:pPr>
            <w:r>
              <w:t>- ekspluatācijas aizsargjoslas teritorija gar elektrisko tīklu gaisvadu līniju ārpus pilsētām un ciemiem ar nominālo spriegumu līdz 20 kilovoltiem – 0,0050 ha platībā;</w:t>
            </w:r>
          </w:p>
          <w:p w:rsidR="009169C5" w:rsidRDefault="009169C5" w:rsidP="00860F19">
            <w:pPr>
              <w:ind w:left="54" w:firstLine="690"/>
              <w:jc w:val="both"/>
            </w:pPr>
            <w:r>
              <w:t>- pierobeža – 0,0100 ha platībā.</w:t>
            </w:r>
          </w:p>
          <w:p w:rsidR="009169C5" w:rsidRDefault="009169C5" w:rsidP="00860F19">
            <w:pPr>
              <w:ind w:left="54" w:firstLine="690"/>
              <w:jc w:val="both"/>
            </w:pPr>
            <w:r>
              <w:t>3) Zemes vienībai ar kadastra apzīmējumu 3882 002 0370:</w:t>
            </w:r>
          </w:p>
          <w:p w:rsidR="009169C5" w:rsidRDefault="009169C5" w:rsidP="00860F19">
            <w:pPr>
              <w:ind w:left="54" w:firstLine="690"/>
              <w:jc w:val="both"/>
            </w:pPr>
            <w:r>
              <w:t>- ekspluatācijas aizsargjoslas teritorija gar valsts reģionālajiem autoceļiem lauku apvidos – 0,2800 ha platībā;</w:t>
            </w:r>
          </w:p>
          <w:p w:rsidR="009169C5" w:rsidRDefault="009169C5" w:rsidP="00860F19">
            <w:pPr>
              <w:ind w:left="54" w:firstLine="690"/>
              <w:jc w:val="both"/>
            </w:pPr>
            <w:r>
              <w:t xml:space="preserve">- pierobeža – 0,2800 ha platībā. </w:t>
            </w:r>
          </w:p>
          <w:p w:rsidR="009169C5" w:rsidRDefault="009169C5" w:rsidP="00811628">
            <w:pPr>
              <w:ind w:left="54" w:firstLine="690"/>
              <w:jc w:val="both"/>
            </w:pPr>
            <w:r>
              <w:t>Atlīdzību par nekustamā īpašuma „Žogi” daļām paredzēts kompensēt atbilstoši Likuma 26.panta 2.punktam,</w:t>
            </w:r>
            <w:r w:rsidRPr="00236C79">
              <w:t xml:space="preserve"> saskaņā ar kuru daļu no atlīdzības </w:t>
            </w:r>
            <w:r w:rsidRPr="00C66182">
              <w:t>var izmaksā</w:t>
            </w:r>
            <w:r w:rsidRPr="002427F4">
              <w:t xml:space="preserve">t naudā un daļu kompensēt ar citu nekustamo īpašumu. </w:t>
            </w:r>
            <w:r w:rsidRPr="00F93997">
              <w:t xml:space="preserve">Izmaksājot atlīdzību nekustamā īpašuma </w:t>
            </w:r>
            <w:r>
              <w:t>īpašniekam</w:t>
            </w:r>
            <w:r w:rsidRPr="00F93997">
              <w:t xml:space="preserve"> daļā to kompensējot ar valsts nekustamo īpašumu, tiek piemērotas arī Publiskas personas mantas atsavināšanas likuma normas tiktāl, ciktāl tās nav pretrunā ar Likuma normām.</w:t>
            </w:r>
          </w:p>
          <w:p w:rsidR="009169C5" w:rsidRDefault="009169C5" w:rsidP="00811628">
            <w:pPr>
              <w:ind w:left="54" w:firstLine="690"/>
              <w:jc w:val="both"/>
            </w:pPr>
            <w:r w:rsidRPr="00F92FFB">
              <w:t xml:space="preserve">Pamatojoties uz </w:t>
            </w:r>
            <w:r>
              <w:t>Likuma 9.</w:t>
            </w:r>
            <w:r w:rsidRPr="00F92FFB">
              <w:t>pantu un M</w:t>
            </w:r>
            <w:r>
              <w:t>inistru kabineta 2011.gada 15.</w:t>
            </w:r>
            <w:r w:rsidRPr="00F92FFB">
              <w:t>marta noteikumu Nr.204 „Kārtība, kādā nosaka taisnīgu atlīdzību par sabiedrības vajadzībām atsavināmo nekustamo īpašumu” 36.1. apakšpunk</w:t>
            </w:r>
            <w:r>
              <w:t>tu Satiksmes ministrija ar 2015.gada 28.septembra</w:t>
            </w:r>
            <w:r w:rsidRPr="00807E6D">
              <w:t xml:space="preserve"> lēmumu Nr.</w:t>
            </w:r>
            <w:r>
              <w:t xml:space="preserve">03-14/3759 </w:t>
            </w:r>
            <w:bookmarkStart w:id="0" w:name="_GoBack"/>
            <w:bookmarkEnd w:id="0"/>
            <w:r w:rsidRPr="00807E6D">
              <w:t>apstiprināja nekustamā īpašuma</w:t>
            </w:r>
            <w:r>
              <w:t xml:space="preserve"> „Žogi” daļu taisnīgas atlīdzības apmēru, nosakot to 3 </w:t>
            </w:r>
            <w:smartTag w:uri="schemas-tilde-lv/tildestengine" w:element="currency2">
              <w:smartTagPr>
                <w:attr w:name="currency_text" w:val="EUR"/>
                <w:attr w:name="currency_value" w:val="832.00"/>
                <w:attr w:name="currency_key" w:val="EUR"/>
                <w:attr w:name="currency_id" w:val="16"/>
              </w:smartTagPr>
              <w:r>
                <w:t>080,00 EUR</w:t>
              </w:r>
            </w:smartTag>
            <w:r>
              <w:t>, kas kompensējama sekojoši:</w:t>
            </w:r>
          </w:p>
          <w:p w:rsidR="009169C5" w:rsidRDefault="009169C5" w:rsidP="00AC24EA">
            <w:pPr>
              <w:numPr>
                <w:ilvl w:val="0"/>
                <w:numId w:val="25"/>
              </w:numPr>
              <w:tabs>
                <w:tab w:val="clear" w:pos="1629"/>
              </w:tabs>
              <w:ind w:left="108" w:firstLine="636"/>
              <w:jc w:val="both"/>
              <w:rPr>
                <w:szCs w:val="28"/>
              </w:rPr>
            </w:pPr>
            <w:r>
              <w:t xml:space="preserve">daļu kompensējot ar </w:t>
            </w:r>
            <w:r>
              <w:rPr>
                <w:szCs w:val="28"/>
              </w:rPr>
              <w:t>valsts nekustamo īpašumu „Žogi A” (nekustamā īpašuma kadastra Nr. 3882 002 0579) – zemes vienību 0,23 ha platībā (zemes vienības kadastra apzīmējums 3882 002 0551) un zemes vienību 0,01 ha platībā (zemes vienības kadastra apzīmējums 3882 002 0553) – Šķilbēnu pagastā, Viļakas novadā, kura tirgus vērtība noteikta 1 </w:t>
            </w:r>
            <w:smartTag w:uri="schemas-tilde-lv/tildestengine" w:element="currency2">
              <w:smartTagPr>
                <w:attr w:name="currency_text" w:val="EUR"/>
                <w:attr w:name="currency_value" w:val="832.00"/>
                <w:attr w:name="currency_key" w:val="EUR"/>
                <w:attr w:name="currency_id" w:val="16"/>
              </w:smartTagPr>
              <w:r>
                <w:rPr>
                  <w:szCs w:val="28"/>
                </w:rPr>
                <w:t>248,00 EUR</w:t>
              </w:r>
            </w:smartTag>
            <w:r>
              <w:rPr>
                <w:szCs w:val="28"/>
              </w:rPr>
              <w:t>.</w:t>
            </w:r>
          </w:p>
          <w:p w:rsidR="009169C5" w:rsidRDefault="009169C5" w:rsidP="00811628">
            <w:pPr>
              <w:numPr>
                <w:ilvl w:val="0"/>
                <w:numId w:val="25"/>
              </w:numPr>
              <w:tabs>
                <w:tab w:val="clear" w:pos="1629"/>
              </w:tabs>
              <w:ind w:left="120" w:firstLine="624"/>
              <w:jc w:val="both"/>
            </w:pPr>
            <w:r>
              <w:t xml:space="preserve">atlikušo atlīdzības daļu 1 </w:t>
            </w:r>
            <w:smartTag w:uri="schemas-tilde-lv/tildestengine" w:element="currency2">
              <w:smartTagPr>
                <w:attr w:name="currency_text" w:val="EUR"/>
                <w:attr w:name="currency_value" w:val="832.00"/>
                <w:attr w:name="currency_key" w:val="EUR"/>
                <w:attr w:name="currency_id" w:val="16"/>
              </w:smartTagPr>
              <w:r>
                <w:t>832,00 EUR</w:t>
              </w:r>
            </w:smartTag>
            <w:r>
              <w:t xml:space="preserve"> apmērā, izmaksājot naudā.</w:t>
            </w:r>
          </w:p>
          <w:p w:rsidR="009169C5" w:rsidRDefault="009169C5" w:rsidP="00B61482">
            <w:pPr>
              <w:ind w:left="54" w:firstLine="648"/>
              <w:jc w:val="both"/>
            </w:pPr>
            <w:r>
              <w:t>Valsts nekustamais īpašums „Žogi A” (nekustamā īpašuma kadastra Nr. 3882 002 0579) ir reģistrēts Balvu rajona tiesas zemesgrāmatu nodaļas Šķilbēnu pagasta zemesgrāmatas nodalījumā Nr. 100000547703.</w:t>
            </w:r>
          </w:p>
          <w:p w:rsidR="009169C5" w:rsidRDefault="009169C5" w:rsidP="00C44064">
            <w:pPr>
              <w:ind w:left="54" w:firstLine="690"/>
              <w:jc w:val="both"/>
            </w:pPr>
            <w:r>
              <w:t xml:space="preserve">Valsts nekustamajam īpašumam „Žogi A” (nekustamā īpašuma kadastra Nr. 3882 002 0579) ir noteikti šādi apgrūtinājumi </w:t>
            </w:r>
            <w:r w:rsidRPr="00CE14D2">
              <w:t>(</w:t>
            </w:r>
            <w:r>
              <w:t>saskaņā ar Nekustamā īpašuma v</w:t>
            </w:r>
            <w:r w:rsidRPr="00CE14D2">
              <w:t>alsts kadastr</w:t>
            </w:r>
            <w:r>
              <w:t>a informācijas sistēmas datiem):</w:t>
            </w:r>
          </w:p>
          <w:p w:rsidR="009169C5" w:rsidRDefault="009169C5" w:rsidP="00B61482">
            <w:pPr>
              <w:ind w:left="54" w:firstLine="648"/>
              <w:jc w:val="both"/>
            </w:pPr>
            <w:r>
              <w:t>1) Zemes vienībai ar kadastra apzīmējumu 3882 002 0551:</w:t>
            </w:r>
          </w:p>
          <w:p w:rsidR="009169C5" w:rsidRDefault="009169C5" w:rsidP="00B61482">
            <w:pPr>
              <w:ind w:left="54" w:firstLine="648"/>
              <w:jc w:val="both"/>
            </w:pPr>
            <w:r>
              <w:t>- ekspluatācijas aizsargjoslas teritorija gar valsts reģionālajiem autoceļiem lauku apvidos – 0,2300 ha platībā;</w:t>
            </w:r>
          </w:p>
          <w:p w:rsidR="009169C5" w:rsidRDefault="009169C5" w:rsidP="00B61482">
            <w:pPr>
              <w:ind w:left="54" w:firstLine="648"/>
              <w:jc w:val="both"/>
            </w:pPr>
            <w:r>
              <w:t>- pierobeža – 0,2300 ha platībā;</w:t>
            </w:r>
          </w:p>
          <w:p w:rsidR="009169C5" w:rsidRDefault="009169C5" w:rsidP="00B61482">
            <w:pPr>
              <w:ind w:left="54" w:firstLine="648"/>
              <w:jc w:val="both"/>
            </w:pPr>
            <w:r>
              <w:t>2) Zemes vienībai ar kadastra apzīmējumu 3882 002 0553:</w:t>
            </w:r>
          </w:p>
          <w:p w:rsidR="009169C5" w:rsidRDefault="009169C5" w:rsidP="00B61482">
            <w:pPr>
              <w:ind w:left="54" w:firstLine="648"/>
              <w:jc w:val="both"/>
            </w:pPr>
            <w:r>
              <w:t>- ekspluatācijas aizsargjoslas teritorija gar valsts reģionālajiem autoceļiem lauku apvidos – 0,0100 ha platībā;</w:t>
            </w:r>
          </w:p>
          <w:p w:rsidR="009169C5" w:rsidRDefault="009169C5" w:rsidP="00B61482">
            <w:pPr>
              <w:ind w:left="54" w:firstLine="648"/>
              <w:jc w:val="both"/>
            </w:pPr>
            <w:r>
              <w:t>- vides un dabas resursu aizsardzības aizsargjoslas (aizsardzības zonas) teritorija ap kultūras pieminekli laukos – 0,0100 ha platībā;</w:t>
            </w:r>
          </w:p>
          <w:p w:rsidR="009169C5" w:rsidRDefault="009169C5" w:rsidP="00B61482">
            <w:pPr>
              <w:ind w:left="54" w:firstLine="648"/>
              <w:jc w:val="both"/>
            </w:pPr>
            <w:r>
              <w:t xml:space="preserve">- pierobeža – 0,0100 ha platībā. </w:t>
            </w:r>
          </w:p>
          <w:p w:rsidR="009169C5" w:rsidRDefault="009169C5" w:rsidP="00811628">
            <w:pPr>
              <w:ind w:left="54" w:firstLine="648"/>
              <w:jc w:val="both"/>
            </w:pPr>
            <w:r>
              <w:t>Nekustamā īpašuma kopīpašnieces ir piekritušas nekustamā īpašuma „Žogi” daļu atsavināšanai atbilstoši noteiktajam kompensācijas veidam, informējot par to telefoniski valsts akciju sabiedrības „Latvijas Valsts ceļi” projektu vadītāju D.Pētersonu.</w:t>
            </w:r>
          </w:p>
          <w:p w:rsidR="009169C5" w:rsidRDefault="009169C5" w:rsidP="00811628">
            <w:pPr>
              <w:ind w:firstLine="690"/>
              <w:jc w:val="both"/>
              <w:rPr>
                <w:szCs w:val="28"/>
              </w:rPr>
            </w:pPr>
            <w:r>
              <w:t xml:space="preserve">Valsts nekustamais īpašums „Žogi A” (nekustamā īpašuma kadastra Nr. 3882 002 0579), </w:t>
            </w:r>
            <w:r w:rsidRPr="006E36F6">
              <w:rPr>
                <w:bCs/>
                <w:szCs w:val="28"/>
              </w:rPr>
              <w:t>valsts autoceļa P45 Viļaka-Kārsa</w:t>
            </w:r>
            <w:r>
              <w:rPr>
                <w:bCs/>
                <w:szCs w:val="28"/>
              </w:rPr>
              <w:t>va pārbūves (rekonstrukcijas) projekta īstenošanas ietvaros</w:t>
            </w:r>
            <w:r w:rsidRPr="006E36F6">
              <w:rPr>
                <w:szCs w:val="28"/>
              </w:rPr>
              <w:t xml:space="preserve"> </w:t>
            </w:r>
            <w:r>
              <w:rPr>
                <w:szCs w:val="28"/>
              </w:rPr>
              <w:t>autoceļa konstrukciju izvietošanai un citu Satiksmes ministrijas deleģēto funkciju pildīšanai vairs nav nepieciešams.</w:t>
            </w:r>
          </w:p>
          <w:p w:rsidR="009169C5" w:rsidRDefault="009169C5" w:rsidP="00811628">
            <w:pPr>
              <w:ind w:firstLine="825"/>
              <w:jc w:val="both"/>
            </w:pPr>
            <w:r w:rsidRPr="00F93997">
              <w:t>Saskaņā ar Likuma 10.panta pirmo daļu pēc Ministru kabineta lēmu</w:t>
            </w:r>
            <w:r>
              <w:t>ma pieņemšanas zemesgrāmatā ieraksta atzīmi</w:t>
            </w:r>
            <w:r w:rsidRPr="00F93997">
              <w:t xml:space="preserve"> par aizliegumu atsavināt un apgrūtināt nekustamo īpašumu ar lietu un saistību tiesībām bez institūcijas piekrišanas.</w:t>
            </w:r>
          </w:p>
          <w:p w:rsidR="009169C5" w:rsidRDefault="009169C5" w:rsidP="00811628">
            <w:pPr>
              <w:ind w:firstLine="825"/>
              <w:jc w:val="both"/>
            </w:pPr>
            <w:r>
              <w:t xml:space="preserve">Saskaņā ar Likuma 27.panta pirmajā un otrajā daļā noteikto īpašniekam ir tiesības apstrīdēt Satiksmes ministrijas noteikto atlīdzības apmēru. </w:t>
            </w:r>
          </w:p>
          <w:p w:rsidR="009169C5" w:rsidRDefault="009169C5" w:rsidP="00811628">
            <w:pPr>
              <w:ind w:left="54" w:firstLine="690"/>
              <w:jc w:val="both"/>
            </w:pPr>
            <w:r>
              <w:t xml:space="preserve">Satiksmes ministrija atsavināmo nekustamo īpašumu </w:t>
            </w:r>
            <w:r w:rsidRPr="00E74ED5">
              <w:t>normatīvajos aktos noteiktajā kārtībā ierakstīs zemesgrāmatā uz valsts vārd</w:t>
            </w:r>
            <w:r>
              <w:t>a Satiksmes ministrijas personā</w:t>
            </w:r>
            <w:r w:rsidRPr="006A52D1">
              <w:t>.</w:t>
            </w:r>
          </w:p>
          <w:p w:rsidR="009169C5" w:rsidRPr="006E36F6" w:rsidRDefault="009169C5" w:rsidP="006E36F6">
            <w:pPr>
              <w:ind w:firstLine="810"/>
              <w:jc w:val="both"/>
              <w:rPr>
                <w:b/>
                <w:bCs/>
                <w:szCs w:val="28"/>
              </w:rPr>
            </w:pPr>
            <w:r>
              <w:t xml:space="preserve">Ņemot vērā iepriekš minēto Satiksmes ministrija ir izstrādājusi Ministru kabineta rīkojuma projektu </w:t>
            </w:r>
            <w:r w:rsidRPr="00524EC9">
              <w:t>„</w:t>
            </w:r>
            <w:r w:rsidRPr="006E36F6">
              <w:rPr>
                <w:bCs/>
                <w:szCs w:val="28"/>
              </w:rPr>
              <w:t>Par nekustamo īpašumu atsavināšanu valsts autoceļa P45 Viļaka-Kārsava pārbūves projekta īstenošanai</w:t>
            </w:r>
            <w:r w:rsidRPr="002427F4">
              <w:t xml:space="preserve">”. </w:t>
            </w:r>
          </w:p>
        </w:tc>
      </w:tr>
      <w:tr w:rsidR="009169C5" w:rsidRPr="0062008E" w:rsidTr="00815C26">
        <w:trPr>
          <w:trHeight w:val="656"/>
        </w:trPr>
        <w:tc>
          <w:tcPr>
            <w:tcW w:w="426" w:type="dxa"/>
          </w:tcPr>
          <w:p w:rsidR="009169C5" w:rsidRPr="0062008E" w:rsidRDefault="009169C5" w:rsidP="008E5615">
            <w:pPr>
              <w:tabs>
                <w:tab w:val="left" w:pos="720"/>
                <w:tab w:val="center" w:pos="4153"/>
                <w:tab w:val="right" w:pos="8306"/>
              </w:tabs>
              <w:spacing w:before="100" w:beforeAutospacing="1" w:after="100" w:afterAutospacing="1"/>
            </w:pPr>
            <w:r>
              <w:t>3</w:t>
            </w:r>
            <w:r w:rsidRPr="0062008E">
              <w:t>.</w:t>
            </w:r>
          </w:p>
        </w:tc>
        <w:tc>
          <w:tcPr>
            <w:tcW w:w="2538" w:type="dxa"/>
          </w:tcPr>
          <w:p w:rsidR="009169C5" w:rsidRPr="0062008E" w:rsidRDefault="009169C5"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763" w:type="dxa"/>
          </w:tcPr>
          <w:p w:rsidR="009169C5" w:rsidRPr="0062008E" w:rsidRDefault="009169C5" w:rsidP="00546D03">
            <w:pPr>
              <w:ind w:firstLine="798"/>
            </w:pPr>
            <w:r w:rsidRPr="0062008E">
              <w:t xml:space="preserve">Satiksmes ministrija un valsts akciju sabiedrība „Latvijas Valsts ceļi”. </w:t>
            </w:r>
          </w:p>
        </w:tc>
      </w:tr>
      <w:tr w:rsidR="009169C5" w:rsidRPr="0062008E" w:rsidTr="00815C26">
        <w:trPr>
          <w:trHeight w:val="451"/>
        </w:trPr>
        <w:tc>
          <w:tcPr>
            <w:tcW w:w="426" w:type="dxa"/>
          </w:tcPr>
          <w:p w:rsidR="009169C5" w:rsidRPr="0062008E" w:rsidRDefault="009169C5" w:rsidP="008E5615">
            <w:pPr>
              <w:tabs>
                <w:tab w:val="left" w:pos="720"/>
                <w:tab w:val="center" w:pos="4153"/>
                <w:tab w:val="right" w:pos="8306"/>
              </w:tabs>
              <w:spacing w:before="100" w:beforeAutospacing="1" w:after="100" w:afterAutospacing="1"/>
            </w:pPr>
            <w:r>
              <w:t>4</w:t>
            </w:r>
            <w:r w:rsidRPr="0062008E">
              <w:t>.</w:t>
            </w:r>
          </w:p>
        </w:tc>
        <w:tc>
          <w:tcPr>
            <w:tcW w:w="2538" w:type="dxa"/>
          </w:tcPr>
          <w:p w:rsidR="009169C5" w:rsidRPr="0062008E" w:rsidRDefault="009169C5" w:rsidP="008E5615">
            <w:pPr>
              <w:tabs>
                <w:tab w:val="left" w:pos="720"/>
                <w:tab w:val="center" w:pos="4153"/>
                <w:tab w:val="right" w:pos="8306"/>
              </w:tabs>
              <w:spacing w:before="100" w:beforeAutospacing="1" w:after="100" w:afterAutospacing="1"/>
            </w:pPr>
            <w:r w:rsidRPr="0062008E">
              <w:t>Cita informācija</w:t>
            </w:r>
          </w:p>
        </w:tc>
        <w:tc>
          <w:tcPr>
            <w:tcW w:w="6763" w:type="dxa"/>
          </w:tcPr>
          <w:p w:rsidR="009169C5" w:rsidRPr="0062008E" w:rsidRDefault="009169C5" w:rsidP="00156FEC">
            <w:pPr>
              <w:ind w:firstLine="783"/>
              <w:jc w:val="both"/>
            </w:pPr>
            <w:r>
              <w:t>Nav</w:t>
            </w:r>
          </w:p>
        </w:tc>
      </w:tr>
    </w:tbl>
    <w:p w:rsidR="009169C5" w:rsidRDefault="009169C5" w:rsidP="00CA4A46">
      <w:pPr>
        <w:spacing w:before="120" w:after="120"/>
        <w:jc w:val="both"/>
        <w:rPr>
          <w:color w:val="000000"/>
          <w:sz w:val="28"/>
          <w:szCs w:val="28"/>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869"/>
        <w:gridCol w:w="1303"/>
        <w:gridCol w:w="1603"/>
        <w:gridCol w:w="1214"/>
        <w:gridCol w:w="1214"/>
        <w:gridCol w:w="1282"/>
      </w:tblGrid>
      <w:tr w:rsidR="009169C5" w:rsidTr="00B01FD2">
        <w:tc>
          <w:tcPr>
            <w:tcW w:w="5000" w:type="pct"/>
            <w:gridSpan w:val="6"/>
            <w:tcBorders>
              <w:top w:val="outset" w:sz="6" w:space="0" w:color="000000"/>
              <w:bottom w:val="outset" w:sz="6" w:space="0" w:color="000000"/>
            </w:tcBorders>
          </w:tcPr>
          <w:p w:rsidR="009169C5" w:rsidRDefault="009169C5" w:rsidP="00A246D2">
            <w:pPr>
              <w:spacing w:before="100" w:beforeAutospacing="1" w:after="100" w:afterAutospacing="1"/>
              <w:jc w:val="center"/>
              <w:rPr>
                <w:b/>
                <w:bCs/>
              </w:rPr>
            </w:pPr>
            <w:r>
              <w:rPr>
                <w:b/>
                <w:bCs/>
              </w:rPr>
              <w:t>III. Tiesību akta projekta ietekme uz valsts budžetu un pašvaldību budžetiem</w:t>
            </w:r>
          </w:p>
        </w:tc>
      </w:tr>
      <w:tr w:rsidR="009169C5" w:rsidTr="00B01FD2">
        <w:tc>
          <w:tcPr>
            <w:tcW w:w="1512" w:type="pct"/>
            <w:vMerge w:val="restart"/>
            <w:tcBorders>
              <w:top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rPr>
                <w:b/>
                <w:bCs/>
              </w:rPr>
            </w:pPr>
            <w:r>
              <w:rPr>
                <w:b/>
                <w:bCs/>
              </w:rPr>
              <w:t>2015.gads</w:t>
            </w:r>
          </w:p>
        </w:tc>
        <w:tc>
          <w:tcPr>
            <w:tcW w:w="1956" w:type="pct"/>
            <w:gridSpan w:val="3"/>
            <w:tcBorders>
              <w:top w:val="outset" w:sz="6" w:space="0" w:color="000000"/>
              <w:left w:val="outset" w:sz="6" w:space="0" w:color="000000"/>
              <w:bottom w:val="outset" w:sz="6" w:space="0" w:color="000000"/>
            </w:tcBorders>
            <w:vAlign w:val="center"/>
          </w:tcPr>
          <w:p w:rsidR="009169C5" w:rsidRDefault="009169C5" w:rsidP="00A246D2">
            <w:pPr>
              <w:spacing w:before="100" w:beforeAutospacing="1" w:after="100" w:afterAutospacing="1"/>
              <w:jc w:val="center"/>
            </w:pPr>
            <w:r>
              <w:t>Turpmākie trīs gadi (euro)</w:t>
            </w:r>
          </w:p>
        </w:tc>
      </w:tr>
      <w:tr w:rsidR="009169C5" w:rsidTr="00B01FD2">
        <w:tc>
          <w:tcPr>
            <w:tcW w:w="1512" w:type="pct"/>
            <w:vMerge/>
            <w:tcBorders>
              <w:top w:val="outset" w:sz="6" w:space="0" w:color="000000"/>
              <w:bottom w:val="outset" w:sz="6" w:space="0" w:color="000000"/>
              <w:right w:val="outset" w:sz="6" w:space="0" w:color="000000"/>
            </w:tcBorders>
            <w:vAlign w:val="center"/>
          </w:tcPr>
          <w:p w:rsidR="009169C5" w:rsidRDefault="009169C5"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rPr>
                <w:b/>
                <w:bCs/>
              </w:rPr>
            </w:pPr>
            <w:r>
              <w:rPr>
                <w:b/>
                <w:bCs/>
              </w:rPr>
              <w:t>2017</w:t>
            </w:r>
          </w:p>
        </w:tc>
        <w:tc>
          <w:tcPr>
            <w:tcW w:w="676" w:type="pct"/>
            <w:tcBorders>
              <w:top w:val="outset" w:sz="6" w:space="0" w:color="000000"/>
              <w:left w:val="outset" w:sz="6" w:space="0" w:color="000000"/>
              <w:bottom w:val="outset" w:sz="6" w:space="0" w:color="000000"/>
            </w:tcBorders>
            <w:vAlign w:val="center"/>
          </w:tcPr>
          <w:p w:rsidR="009169C5" w:rsidRDefault="009169C5" w:rsidP="00A246D2">
            <w:pPr>
              <w:spacing w:before="100" w:beforeAutospacing="1" w:after="100" w:afterAutospacing="1"/>
              <w:jc w:val="center"/>
              <w:rPr>
                <w:b/>
                <w:bCs/>
              </w:rPr>
            </w:pPr>
            <w:r>
              <w:rPr>
                <w:b/>
                <w:bCs/>
              </w:rPr>
              <w:t>2018</w:t>
            </w:r>
          </w:p>
        </w:tc>
      </w:tr>
      <w:tr w:rsidR="009169C5" w:rsidTr="00B01FD2">
        <w:tc>
          <w:tcPr>
            <w:tcW w:w="1512" w:type="pct"/>
            <w:vMerge/>
            <w:tcBorders>
              <w:top w:val="outset" w:sz="6" w:space="0" w:color="000000"/>
              <w:bottom w:val="outset" w:sz="6" w:space="0" w:color="000000"/>
              <w:right w:val="outset" w:sz="6" w:space="0" w:color="000000"/>
            </w:tcBorders>
            <w:vAlign w:val="center"/>
          </w:tcPr>
          <w:p w:rsidR="009169C5" w:rsidRDefault="009169C5"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izmaiņas, salīdzinot ar kārtējo (n) gadu</w:t>
            </w:r>
          </w:p>
        </w:tc>
        <w:tc>
          <w:tcPr>
            <w:tcW w:w="676" w:type="pct"/>
            <w:tcBorders>
              <w:top w:val="outset" w:sz="6" w:space="0" w:color="000000"/>
              <w:left w:val="outset" w:sz="6" w:space="0" w:color="000000"/>
              <w:bottom w:val="outset" w:sz="6" w:space="0" w:color="000000"/>
            </w:tcBorders>
            <w:vAlign w:val="center"/>
          </w:tcPr>
          <w:p w:rsidR="009169C5" w:rsidRDefault="009169C5" w:rsidP="00A246D2">
            <w:pPr>
              <w:spacing w:before="100" w:beforeAutospacing="1" w:after="100" w:afterAutospacing="1"/>
              <w:jc w:val="center"/>
            </w:pPr>
            <w:r>
              <w:t>izmaiņas, salīdzinot ar kārtējo (n) gadu</w:t>
            </w:r>
          </w:p>
        </w:tc>
      </w:tr>
      <w:tr w:rsidR="009169C5" w:rsidTr="00B01FD2">
        <w:tc>
          <w:tcPr>
            <w:tcW w:w="1512" w:type="pct"/>
            <w:tcBorders>
              <w:top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5</w:t>
            </w:r>
          </w:p>
        </w:tc>
        <w:tc>
          <w:tcPr>
            <w:tcW w:w="676" w:type="pct"/>
            <w:tcBorders>
              <w:top w:val="outset" w:sz="6" w:space="0" w:color="000000"/>
              <w:left w:val="outset" w:sz="6" w:space="0" w:color="000000"/>
              <w:bottom w:val="outset" w:sz="6" w:space="0" w:color="000000"/>
            </w:tcBorders>
            <w:vAlign w:val="center"/>
          </w:tcPr>
          <w:p w:rsidR="009169C5" w:rsidRDefault="009169C5" w:rsidP="00A246D2">
            <w:pPr>
              <w:spacing w:before="100" w:beforeAutospacing="1" w:after="100" w:afterAutospacing="1"/>
              <w:jc w:val="center"/>
            </w:pPr>
            <w:r>
              <w:t>6</w:t>
            </w: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1. Budžeta ieņēmumi:</w:t>
            </w:r>
          </w:p>
        </w:tc>
        <w:tc>
          <w:tcPr>
            <w:tcW w:w="687" w:type="pct"/>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845" w:type="pct"/>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676" w:type="pct"/>
            <w:vMerge w:val="restart"/>
            <w:tcBorders>
              <w:top w:val="outset" w:sz="6" w:space="0" w:color="000000"/>
              <w:left w:val="outset" w:sz="6" w:space="0" w:color="000000"/>
            </w:tcBorders>
            <w:vAlign w:val="center"/>
          </w:tcPr>
          <w:p w:rsidR="009169C5" w:rsidRDefault="009169C5" w:rsidP="00A246D2">
            <w:pPr>
              <w:jc w:val="center"/>
            </w:pPr>
            <w:r>
              <w:t>0</w:t>
            </w: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9169C5" w:rsidRDefault="009169C5" w:rsidP="00A246D2">
            <w:pPr>
              <w:jc w:val="center"/>
            </w:pPr>
          </w:p>
        </w:tc>
        <w:tc>
          <w:tcPr>
            <w:tcW w:w="845" w:type="pct"/>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1.2. valsts speciālais budžets</w:t>
            </w:r>
          </w:p>
        </w:tc>
        <w:tc>
          <w:tcPr>
            <w:tcW w:w="687" w:type="pct"/>
            <w:vMerge/>
            <w:tcBorders>
              <w:left w:val="outset" w:sz="6" w:space="0" w:color="000000"/>
              <w:right w:val="outset" w:sz="6" w:space="0" w:color="000000"/>
            </w:tcBorders>
            <w:vAlign w:val="center"/>
          </w:tcPr>
          <w:p w:rsidR="009169C5" w:rsidRDefault="009169C5" w:rsidP="00A246D2">
            <w:pPr>
              <w:jc w:val="center"/>
            </w:pPr>
          </w:p>
        </w:tc>
        <w:tc>
          <w:tcPr>
            <w:tcW w:w="845" w:type="pct"/>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single" w:sz="4" w:space="0" w:color="auto"/>
              <w:right w:val="outset" w:sz="6" w:space="0" w:color="000000"/>
            </w:tcBorders>
          </w:tcPr>
          <w:p w:rsidR="009169C5" w:rsidRDefault="009169C5" w:rsidP="00A246D2">
            <w:pPr>
              <w:spacing w:before="100" w:beforeAutospacing="1" w:after="100" w:afterAutospacing="1"/>
            </w:pPr>
            <w:r>
              <w:t>1.3. pašvaldību budžets</w:t>
            </w:r>
          </w:p>
        </w:tc>
        <w:tc>
          <w:tcPr>
            <w:tcW w:w="687" w:type="pct"/>
            <w:vMerge/>
            <w:tcBorders>
              <w:left w:val="outset" w:sz="6" w:space="0" w:color="000000"/>
              <w:bottom w:val="single" w:sz="4" w:space="0" w:color="auto"/>
              <w:right w:val="outset" w:sz="6" w:space="0" w:color="000000"/>
            </w:tcBorders>
            <w:vAlign w:val="center"/>
          </w:tcPr>
          <w:p w:rsidR="009169C5" w:rsidRDefault="009169C5" w:rsidP="00A246D2">
            <w:pPr>
              <w:jc w:val="center"/>
            </w:pPr>
          </w:p>
        </w:tc>
        <w:tc>
          <w:tcPr>
            <w:tcW w:w="845" w:type="pct"/>
            <w:vMerge/>
            <w:tcBorders>
              <w:left w:val="outset" w:sz="6" w:space="0" w:color="000000"/>
              <w:bottom w:val="single" w:sz="4" w:space="0" w:color="auto"/>
              <w:right w:val="outset" w:sz="6" w:space="0" w:color="000000"/>
            </w:tcBorders>
            <w:vAlign w:val="center"/>
          </w:tcPr>
          <w:p w:rsidR="009169C5" w:rsidRDefault="009169C5" w:rsidP="00A246D2">
            <w:pPr>
              <w:jc w:val="center"/>
            </w:pPr>
          </w:p>
        </w:tc>
        <w:tc>
          <w:tcPr>
            <w:tcW w:w="0" w:type="auto"/>
            <w:vMerge/>
            <w:tcBorders>
              <w:left w:val="outset" w:sz="6" w:space="0" w:color="000000"/>
              <w:bottom w:val="single" w:sz="4" w:space="0" w:color="auto"/>
              <w:right w:val="outset" w:sz="6" w:space="0" w:color="000000"/>
            </w:tcBorders>
            <w:vAlign w:val="center"/>
          </w:tcPr>
          <w:p w:rsidR="009169C5" w:rsidRDefault="009169C5" w:rsidP="00A246D2">
            <w:pPr>
              <w:jc w:val="center"/>
            </w:pPr>
          </w:p>
        </w:tc>
        <w:tc>
          <w:tcPr>
            <w:tcW w:w="0" w:type="auto"/>
            <w:vMerge/>
            <w:tcBorders>
              <w:left w:val="outset" w:sz="6" w:space="0" w:color="000000"/>
              <w:bottom w:val="single" w:sz="4" w:space="0" w:color="auto"/>
              <w:right w:val="outset" w:sz="6" w:space="0" w:color="000000"/>
            </w:tcBorders>
            <w:vAlign w:val="center"/>
          </w:tcPr>
          <w:p w:rsidR="009169C5" w:rsidRDefault="009169C5" w:rsidP="00A246D2">
            <w:pPr>
              <w:jc w:val="center"/>
            </w:pPr>
          </w:p>
        </w:tc>
        <w:tc>
          <w:tcPr>
            <w:tcW w:w="676" w:type="pct"/>
            <w:vMerge/>
            <w:tcBorders>
              <w:left w:val="outset" w:sz="6" w:space="0" w:color="000000"/>
              <w:bottom w:val="single" w:sz="4" w:space="0" w:color="auto"/>
            </w:tcBorders>
            <w:vAlign w:val="center"/>
          </w:tcPr>
          <w:p w:rsidR="009169C5" w:rsidRDefault="009169C5" w:rsidP="00A246D2">
            <w:pPr>
              <w:jc w:val="center"/>
            </w:pPr>
          </w:p>
        </w:tc>
      </w:tr>
      <w:tr w:rsidR="009169C5" w:rsidTr="00B01FD2">
        <w:tc>
          <w:tcPr>
            <w:tcW w:w="1512" w:type="pct"/>
            <w:tcBorders>
              <w:top w:val="single" w:sz="4" w:space="0" w:color="auto"/>
              <w:left w:val="single" w:sz="4" w:space="0" w:color="auto"/>
              <w:bottom w:val="single" w:sz="4" w:space="0" w:color="auto"/>
              <w:right w:val="single" w:sz="4" w:space="0" w:color="auto"/>
            </w:tcBorders>
          </w:tcPr>
          <w:p w:rsidR="009169C5" w:rsidRDefault="009169C5" w:rsidP="00A246D2">
            <w:pPr>
              <w:spacing w:before="100" w:beforeAutospacing="1" w:after="100" w:afterAutospacing="1"/>
            </w:pPr>
            <w: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r>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r>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r>
              <w:t>0</w:t>
            </w:r>
          </w:p>
        </w:tc>
      </w:tr>
      <w:tr w:rsidR="009169C5" w:rsidTr="00B01FD2">
        <w:tc>
          <w:tcPr>
            <w:tcW w:w="1512" w:type="pct"/>
            <w:tcBorders>
              <w:top w:val="single" w:sz="4" w:space="0" w:color="auto"/>
              <w:left w:val="single" w:sz="4" w:space="0" w:color="auto"/>
              <w:bottom w:val="single" w:sz="4" w:space="0" w:color="auto"/>
              <w:right w:val="single" w:sz="4" w:space="0" w:color="auto"/>
            </w:tcBorders>
          </w:tcPr>
          <w:p w:rsidR="009169C5" w:rsidRDefault="009169C5" w:rsidP="00A246D2">
            <w:pPr>
              <w:spacing w:before="100" w:beforeAutospacing="1" w:after="100" w:afterAutospacing="1"/>
            </w:pPr>
            <w: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r>
      <w:tr w:rsidR="009169C5" w:rsidTr="00B01FD2">
        <w:tc>
          <w:tcPr>
            <w:tcW w:w="1512" w:type="pct"/>
            <w:tcBorders>
              <w:top w:val="single" w:sz="4" w:space="0" w:color="auto"/>
              <w:left w:val="single" w:sz="4" w:space="0" w:color="auto"/>
              <w:bottom w:val="single" w:sz="4" w:space="0" w:color="auto"/>
              <w:right w:val="single" w:sz="4" w:space="0" w:color="auto"/>
            </w:tcBorders>
          </w:tcPr>
          <w:p w:rsidR="009169C5" w:rsidRDefault="009169C5" w:rsidP="00A246D2">
            <w:pPr>
              <w:spacing w:before="100" w:beforeAutospacing="1" w:after="100" w:afterAutospacing="1"/>
            </w:pPr>
            <w: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r>
      <w:tr w:rsidR="009169C5" w:rsidTr="00B01FD2">
        <w:tc>
          <w:tcPr>
            <w:tcW w:w="1512" w:type="pct"/>
            <w:tcBorders>
              <w:top w:val="single" w:sz="4" w:space="0" w:color="auto"/>
              <w:left w:val="single" w:sz="4" w:space="0" w:color="auto"/>
              <w:bottom w:val="single" w:sz="4" w:space="0" w:color="auto"/>
              <w:right w:val="single" w:sz="4" w:space="0" w:color="auto"/>
            </w:tcBorders>
          </w:tcPr>
          <w:p w:rsidR="009169C5" w:rsidRDefault="009169C5" w:rsidP="00A246D2">
            <w:pPr>
              <w:spacing w:before="100" w:beforeAutospacing="1" w:after="100" w:afterAutospacing="1"/>
            </w:pPr>
            <w: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9169C5" w:rsidRDefault="009169C5" w:rsidP="00A246D2">
            <w:pPr>
              <w:jc w:val="center"/>
            </w:pPr>
          </w:p>
        </w:tc>
      </w:tr>
      <w:tr w:rsidR="009169C5" w:rsidTr="00B01FD2">
        <w:tc>
          <w:tcPr>
            <w:tcW w:w="1512" w:type="pct"/>
            <w:tcBorders>
              <w:top w:val="single" w:sz="4" w:space="0" w:color="auto"/>
              <w:bottom w:val="outset" w:sz="6" w:space="0" w:color="000000"/>
              <w:right w:val="outset" w:sz="6" w:space="0" w:color="000000"/>
            </w:tcBorders>
          </w:tcPr>
          <w:p w:rsidR="009169C5" w:rsidRDefault="009169C5" w:rsidP="00A246D2">
            <w:pPr>
              <w:spacing w:before="100" w:beforeAutospacing="1" w:after="100" w:afterAutospacing="1"/>
            </w:pPr>
            <w:r>
              <w:t>3. Finansiālā ietekme:</w:t>
            </w:r>
          </w:p>
        </w:tc>
        <w:tc>
          <w:tcPr>
            <w:tcW w:w="687" w:type="pct"/>
            <w:vMerge w:val="restart"/>
            <w:tcBorders>
              <w:top w:val="single" w:sz="4" w:space="0" w:color="auto"/>
              <w:left w:val="outset" w:sz="6" w:space="0" w:color="000000"/>
              <w:right w:val="outset" w:sz="6" w:space="0" w:color="000000"/>
            </w:tcBorders>
            <w:vAlign w:val="center"/>
          </w:tcPr>
          <w:p w:rsidR="009169C5" w:rsidRDefault="009169C5" w:rsidP="00A246D2">
            <w:pPr>
              <w:jc w:val="center"/>
            </w:pPr>
            <w:r>
              <w:t>0</w:t>
            </w:r>
          </w:p>
        </w:tc>
        <w:tc>
          <w:tcPr>
            <w:tcW w:w="845" w:type="pct"/>
            <w:vMerge w:val="restart"/>
            <w:tcBorders>
              <w:top w:val="single" w:sz="4" w:space="0" w:color="auto"/>
              <w:left w:val="outset" w:sz="6" w:space="0" w:color="000000"/>
              <w:right w:val="outset" w:sz="6" w:space="0" w:color="000000"/>
            </w:tcBorders>
            <w:vAlign w:val="center"/>
          </w:tcPr>
          <w:p w:rsidR="009169C5" w:rsidRPr="00331FD8" w:rsidRDefault="009169C5" w:rsidP="00A246D2">
            <w:pPr>
              <w:jc w:val="center"/>
              <w:rPr>
                <w:highlight w:val="yellow"/>
              </w:rPr>
            </w:pPr>
            <w:r w:rsidRPr="00811628">
              <w:t>0</w:t>
            </w:r>
          </w:p>
        </w:tc>
        <w:tc>
          <w:tcPr>
            <w:tcW w:w="0" w:type="auto"/>
            <w:vMerge w:val="restart"/>
            <w:tcBorders>
              <w:top w:val="single" w:sz="4" w:space="0" w:color="auto"/>
              <w:left w:val="outset" w:sz="6" w:space="0" w:color="000000"/>
              <w:right w:val="outset" w:sz="6" w:space="0" w:color="000000"/>
            </w:tcBorders>
            <w:vAlign w:val="center"/>
          </w:tcPr>
          <w:p w:rsidR="009169C5" w:rsidRDefault="009169C5" w:rsidP="00A246D2">
            <w:pPr>
              <w:jc w:val="center"/>
            </w:pPr>
            <w:r>
              <w:t>0</w:t>
            </w:r>
          </w:p>
        </w:tc>
        <w:tc>
          <w:tcPr>
            <w:tcW w:w="0" w:type="auto"/>
            <w:vMerge w:val="restart"/>
            <w:tcBorders>
              <w:top w:val="single" w:sz="4" w:space="0" w:color="auto"/>
              <w:left w:val="outset" w:sz="6" w:space="0" w:color="000000"/>
              <w:right w:val="outset" w:sz="6" w:space="0" w:color="000000"/>
            </w:tcBorders>
            <w:vAlign w:val="center"/>
          </w:tcPr>
          <w:p w:rsidR="009169C5" w:rsidRDefault="009169C5" w:rsidP="00A246D2">
            <w:pPr>
              <w:jc w:val="center"/>
            </w:pPr>
            <w:r>
              <w:t>0</w:t>
            </w:r>
          </w:p>
        </w:tc>
        <w:tc>
          <w:tcPr>
            <w:tcW w:w="676" w:type="pct"/>
            <w:vMerge w:val="restart"/>
            <w:tcBorders>
              <w:top w:val="single" w:sz="4" w:space="0" w:color="auto"/>
              <w:left w:val="outset" w:sz="6" w:space="0" w:color="000000"/>
            </w:tcBorders>
            <w:vAlign w:val="center"/>
          </w:tcPr>
          <w:p w:rsidR="009169C5" w:rsidRDefault="009169C5" w:rsidP="00A246D2">
            <w:pPr>
              <w:jc w:val="center"/>
            </w:pPr>
            <w:r>
              <w:t>0</w:t>
            </w: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3.1. valsts pamatbudžets</w:t>
            </w:r>
          </w:p>
        </w:tc>
        <w:tc>
          <w:tcPr>
            <w:tcW w:w="687" w:type="pct"/>
            <w:vMerge/>
            <w:tcBorders>
              <w:left w:val="outset" w:sz="6" w:space="0" w:color="000000"/>
              <w:right w:val="outset" w:sz="6" w:space="0" w:color="000000"/>
            </w:tcBorders>
            <w:vAlign w:val="center"/>
          </w:tcPr>
          <w:p w:rsidR="009169C5" w:rsidRDefault="009169C5" w:rsidP="00A246D2">
            <w:pPr>
              <w:spacing w:line="360" w:lineRule="auto"/>
              <w:jc w:val="center"/>
            </w:pPr>
          </w:p>
        </w:tc>
        <w:tc>
          <w:tcPr>
            <w:tcW w:w="845" w:type="pct"/>
            <w:vMerge/>
            <w:tcBorders>
              <w:left w:val="outset" w:sz="6" w:space="0" w:color="000000"/>
              <w:right w:val="outset" w:sz="6" w:space="0" w:color="000000"/>
            </w:tcBorders>
            <w:vAlign w:val="center"/>
          </w:tcPr>
          <w:p w:rsidR="009169C5" w:rsidRPr="00331FD8" w:rsidRDefault="009169C5"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3.2. speciālais budžets</w:t>
            </w:r>
          </w:p>
        </w:tc>
        <w:tc>
          <w:tcPr>
            <w:tcW w:w="687" w:type="pct"/>
            <w:vMerge/>
            <w:tcBorders>
              <w:left w:val="outset" w:sz="6" w:space="0" w:color="000000"/>
              <w:right w:val="outset" w:sz="6" w:space="0" w:color="000000"/>
            </w:tcBorders>
            <w:vAlign w:val="center"/>
          </w:tcPr>
          <w:p w:rsidR="009169C5" w:rsidRDefault="009169C5" w:rsidP="00A246D2">
            <w:pPr>
              <w:spacing w:line="360" w:lineRule="auto"/>
              <w:jc w:val="center"/>
            </w:pPr>
          </w:p>
        </w:tc>
        <w:tc>
          <w:tcPr>
            <w:tcW w:w="845" w:type="pct"/>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3.3. pašvaldību budžets</w:t>
            </w:r>
          </w:p>
        </w:tc>
        <w:tc>
          <w:tcPr>
            <w:tcW w:w="687" w:type="pct"/>
            <w:vMerge/>
            <w:tcBorders>
              <w:left w:val="outset" w:sz="6" w:space="0" w:color="000000"/>
              <w:bottom w:val="outset" w:sz="6" w:space="0" w:color="000000"/>
              <w:right w:val="outset" w:sz="6" w:space="0" w:color="000000"/>
            </w:tcBorders>
            <w:vAlign w:val="center"/>
          </w:tcPr>
          <w:p w:rsidR="009169C5" w:rsidRDefault="009169C5"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bottom w:val="outset" w:sz="6" w:space="0" w:color="000000"/>
            </w:tcBorders>
            <w:vAlign w:val="center"/>
          </w:tcPr>
          <w:p w:rsidR="009169C5" w:rsidRDefault="009169C5" w:rsidP="00A246D2">
            <w:pPr>
              <w:jc w:val="center"/>
            </w:pPr>
          </w:p>
        </w:tc>
      </w:tr>
      <w:tr w:rsidR="009169C5" w:rsidTr="00B01FD2">
        <w:trPr>
          <w:trHeight w:val="1400"/>
        </w:trPr>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4. Finanšu līdzekļi papildu izde</w:t>
            </w:r>
            <w: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676" w:type="pct"/>
            <w:tcBorders>
              <w:top w:val="outset" w:sz="6" w:space="0" w:color="000000"/>
              <w:left w:val="outset" w:sz="6" w:space="0" w:color="000000"/>
            </w:tcBorders>
            <w:vAlign w:val="center"/>
          </w:tcPr>
          <w:p w:rsidR="009169C5" w:rsidRDefault="009169C5" w:rsidP="00A246D2">
            <w:pPr>
              <w:jc w:val="center"/>
            </w:pPr>
            <w:r>
              <w:t>0</w:t>
            </w: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0" w:type="auto"/>
            <w:vMerge w:val="restart"/>
            <w:tcBorders>
              <w:top w:val="outset" w:sz="6" w:space="0" w:color="000000"/>
              <w:left w:val="outset" w:sz="6" w:space="0" w:color="000000"/>
              <w:right w:val="outset" w:sz="6" w:space="0" w:color="000000"/>
            </w:tcBorders>
            <w:vAlign w:val="center"/>
          </w:tcPr>
          <w:p w:rsidR="009169C5" w:rsidRDefault="009169C5" w:rsidP="00A246D2">
            <w:pPr>
              <w:jc w:val="center"/>
            </w:pPr>
            <w:r>
              <w:t>0</w:t>
            </w:r>
          </w:p>
        </w:tc>
        <w:tc>
          <w:tcPr>
            <w:tcW w:w="676" w:type="pct"/>
            <w:vMerge w:val="restart"/>
            <w:tcBorders>
              <w:top w:val="outset" w:sz="6" w:space="0" w:color="000000"/>
              <w:left w:val="outset" w:sz="6" w:space="0" w:color="000000"/>
            </w:tcBorders>
            <w:vAlign w:val="center"/>
          </w:tcPr>
          <w:p w:rsidR="009169C5" w:rsidRDefault="009169C5" w:rsidP="00A246D2">
            <w:pPr>
              <w:jc w:val="center"/>
            </w:pPr>
            <w:r>
              <w:t>0</w:t>
            </w: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jc w:val="center"/>
            </w:pPr>
          </w:p>
        </w:tc>
        <w:tc>
          <w:tcPr>
            <w:tcW w:w="845" w:type="pct"/>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jc w:val="center"/>
            </w:pPr>
          </w:p>
        </w:tc>
        <w:tc>
          <w:tcPr>
            <w:tcW w:w="845" w:type="pct"/>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9169C5" w:rsidRDefault="009169C5" w:rsidP="00A246D2">
            <w:pPr>
              <w:jc w:val="center"/>
            </w:pPr>
          </w:p>
        </w:tc>
        <w:tc>
          <w:tcPr>
            <w:tcW w:w="845" w:type="pct"/>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0" w:type="auto"/>
            <w:vMerge/>
            <w:tcBorders>
              <w:left w:val="outset" w:sz="6" w:space="0" w:color="000000"/>
              <w:bottom w:val="outset" w:sz="6" w:space="0" w:color="000000"/>
              <w:right w:val="outset" w:sz="6" w:space="0" w:color="000000"/>
            </w:tcBorders>
            <w:vAlign w:val="center"/>
          </w:tcPr>
          <w:p w:rsidR="009169C5" w:rsidRDefault="009169C5" w:rsidP="00A246D2">
            <w:pPr>
              <w:jc w:val="center"/>
            </w:pPr>
          </w:p>
        </w:tc>
        <w:tc>
          <w:tcPr>
            <w:tcW w:w="676" w:type="pct"/>
            <w:vMerge/>
            <w:tcBorders>
              <w:left w:val="outset" w:sz="6" w:space="0" w:color="000000"/>
              <w:bottom w:val="outset" w:sz="6" w:space="0" w:color="000000"/>
            </w:tcBorders>
            <w:vAlign w:val="center"/>
          </w:tcPr>
          <w:p w:rsidR="009169C5" w:rsidRDefault="009169C5" w:rsidP="00A246D2">
            <w:pPr>
              <w:jc w:val="center"/>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tcBorders>
            <w:vAlign w:val="center"/>
          </w:tcPr>
          <w:p w:rsidR="009169C5" w:rsidRDefault="009169C5" w:rsidP="00811628">
            <w:pPr>
              <w:jc w:val="center"/>
            </w:pPr>
            <w:r>
              <w:t>0</w:t>
            </w:r>
          </w:p>
          <w:p w:rsidR="009169C5" w:rsidRDefault="009169C5" w:rsidP="00A246D2"/>
          <w:p w:rsidR="009169C5" w:rsidRDefault="009169C5" w:rsidP="00A246D2"/>
          <w:p w:rsidR="009169C5" w:rsidRDefault="009169C5" w:rsidP="00A246D2"/>
          <w:p w:rsidR="009169C5" w:rsidRPr="00675F9F" w:rsidRDefault="009169C5" w:rsidP="00A246D2">
            <w:pPr>
              <w:ind w:firstLine="720"/>
              <w:jc w:val="both"/>
            </w:pPr>
          </w:p>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6.1. detalizēts ieņēmumu aprēķins</w:t>
            </w:r>
          </w:p>
        </w:tc>
        <w:tc>
          <w:tcPr>
            <w:tcW w:w="3488" w:type="pct"/>
            <w:gridSpan w:val="5"/>
            <w:vMerge/>
            <w:tcBorders>
              <w:top w:val="outset" w:sz="6" w:space="0" w:color="000000"/>
              <w:left w:val="outset" w:sz="6" w:space="0" w:color="000000"/>
              <w:bottom w:val="outset" w:sz="6" w:space="0" w:color="000000"/>
            </w:tcBorders>
            <w:vAlign w:val="center"/>
          </w:tcPr>
          <w:p w:rsidR="009169C5" w:rsidRDefault="009169C5" w:rsidP="00A246D2"/>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6.2. detalizēts izdevumu aprēķins</w:t>
            </w:r>
          </w:p>
        </w:tc>
        <w:tc>
          <w:tcPr>
            <w:tcW w:w="3488" w:type="pct"/>
            <w:gridSpan w:val="5"/>
            <w:vMerge/>
            <w:tcBorders>
              <w:top w:val="outset" w:sz="6" w:space="0" w:color="000000"/>
              <w:left w:val="outset" w:sz="6" w:space="0" w:color="000000"/>
              <w:bottom w:val="outset" w:sz="6" w:space="0" w:color="000000"/>
            </w:tcBorders>
            <w:vAlign w:val="center"/>
          </w:tcPr>
          <w:p w:rsidR="009169C5" w:rsidRDefault="009169C5" w:rsidP="00A246D2"/>
        </w:tc>
      </w:tr>
      <w:tr w:rsidR="009169C5" w:rsidTr="00B01FD2">
        <w:tc>
          <w:tcPr>
            <w:tcW w:w="1512" w:type="pct"/>
            <w:tcBorders>
              <w:top w:val="outset" w:sz="6" w:space="0" w:color="000000"/>
              <w:bottom w:val="outset" w:sz="6" w:space="0" w:color="000000"/>
              <w:right w:val="outset" w:sz="6" w:space="0" w:color="000000"/>
            </w:tcBorders>
          </w:tcPr>
          <w:p w:rsidR="009169C5" w:rsidRDefault="009169C5" w:rsidP="00A246D2">
            <w:pPr>
              <w:spacing w:before="100" w:beforeAutospacing="1" w:after="100" w:afterAutospacing="1"/>
            </w:pPr>
            <w:r>
              <w:t>7. Cita informācija</w:t>
            </w:r>
          </w:p>
        </w:tc>
        <w:tc>
          <w:tcPr>
            <w:tcW w:w="3488" w:type="pct"/>
            <w:gridSpan w:val="5"/>
            <w:tcBorders>
              <w:top w:val="outset" w:sz="6" w:space="0" w:color="000000"/>
              <w:left w:val="outset" w:sz="6" w:space="0" w:color="000000"/>
              <w:bottom w:val="outset" w:sz="6" w:space="0" w:color="000000"/>
            </w:tcBorders>
          </w:tcPr>
          <w:p w:rsidR="009169C5" w:rsidRPr="006B317F" w:rsidRDefault="009169C5" w:rsidP="006B317F">
            <w:pPr>
              <w:ind w:firstLine="796"/>
              <w:jc w:val="both"/>
              <w:rPr>
                <w:szCs w:val="28"/>
              </w:rPr>
            </w:pPr>
            <w:r>
              <w:t>P</w:t>
            </w:r>
            <w:r w:rsidRPr="00EC4504">
              <w:t xml:space="preserve">rojektam nav ietekmes uz valsts budžetu, jo papildus līdzekļi </w:t>
            </w:r>
            <w:r w:rsidRPr="00835A12">
              <w:t xml:space="preserve">no valsts budžeta nav nepieciešami. Izdevumi, kas saistīti ar </w:t>
            </w:r>
            <w:r>
              <w:t>minēto nekustamo īpašumu atsavināšanu</w:t>
            </w:r>
            <w:r w:rsidRPr="00835A12">
              <w:t xml:space="preserve"> un ierakstīšanu zemesgrāmatā tiks segti no valsts budžetā </w:t>
            </w:r>
            <w:r w:rsidRPr="006D03D2">
              <w:rPr>
                <w:szCs w:val="28"/>
              </w:rPr>
              <w:t>2015. gadam</w:t>
            </w:r>
            <w:r w:rsidRPr="00835A12">
              <w:rPr>
                <w:szCs w:val="28"/>
              </w:rPr>
              <w:t xml:space="preserve"> Satiksmes ministrijas budžeta programmas 23.00.00 „Valsts autoceļu fonds” apakšprogrammas 23.06.00 „Valsts autoceļu pārvaldīšana, uzturēšana un atjaunošana” paredzētajiem līdzekļiem.</w:t>
            </w:r>
          </w:p>
        </w:tc>
      </w:tr>
    </w:tbl>
    <w:p w:rsidR="009169C5" w:rsidRDefault="009169C5" w:rsidP="00CA4A46">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9169C5" w:rsidRPr="0062008E" w:rsidTr="00100271">
        <w:trPr>
          <w:trHeight w:val="365"/>
        </w:trPr>
        <w:tc>
          <w:tcPr>
            <w:tcW w:w="9444" w:type="dxa"/>
            <w:gridSpan w:val="3"/>
          </w:tcPr>
          <w:p w:rsidR="009169C5" w:rsidRPr="0062008E" w:rsidRDefault="009169C5" w:rsidP="00853765">
            <w:pPr>
              <w:jc w:val="center"/>
              <w:rPr>
                <w:b/>
                <w:color w:val="000000"/>
              </w:rPr>
            </w:pPr>
            <w:r w:rsidRPr="0062008E">
              <w:rPr>
                <w:b/>
                <w:color w:val="000000"/>
              </w:rPr>
              <w:t>VII. Tiesību akta projekta izpildes nodrošināšana un tās ietekme uz institūcijām</w:t>
            </w:r>
          </w:p>
        </w:tc>
      </w:tr>
      <w:tr w:rsidR="009169C5" w:rsidRPr="0062008E" w:rsidTr="00100271">
        <w:tc>
          <w:tcPr>
            <w:tcW w:w="516" w:type="dxa"/>
          </w:tcPr>
          <w:p w:rsidR="009169C5" w:rsidRPr="0062008E" w:rsidRDefault="009169C5" w:rsidP="00853765">
            <w:pPr>
              <w:spacing w:before="100" w:beforeAutospacing="1" w:after="100" w:afterAutospacing="1"/>
              <w:jc w:val="both"/>
              <w:rPr>
                <w:color w:val="000000"/>
              </w:rPr>
            </w:pPr>
            <w:r w:rsidRPr="0062008E">
              <w:rPr>
                <w:color w:val="000000"/>
              </w:rPr>
              <w:t>1.</w:t>
            </w:r>
          </w:p>
        </w:tc>
        <w:tc>
          <w:tcPr>
            <w:tcW w:w="3405" w:type="dxa"/>
          </w:tcPr>
          <w:p w:rsidR="009169C5" w:rsidRPr="0062008E" w:rsidRDefault="009169C5" w:rsidP="00853765">
            <w:pPr>
              <w:spacing w:before="100" w:beforeAutospacing="1" w:after="100" w:afterAutospacing="1"/>
              <w:jc w:val="both"/>
              <w:rPr>
                <w:color w:val="000000"/>
              </w:rPr>
            </w:pPr>
            <w:r w:rsidRPr="0062008E">
              <w:rPr>
                <w:color w:val="000000"/>
              </w:rPr>
              <w:t>Projekta izpildē iesaistītās institūcijas</w:t>
            </w:r>
          </w:p>
        </w:tc>
        <w:tc>
          <w:tcPr>
            <w:tcW w:w="5523" w:type="dxa"/>
          </w:tcPr>
          <w:p w:rsidR="009169C5" w:rsidRDefault="009169C5" w:rsidP="00BA71DE">
            <w:pPr>
              <w:spacing w:before="120"/>
              <w:ind w:firstLine="849"/>
              <w:jc w:val="both"/>
              <w:rPr>
                <w:color w:val="000000"/>
              </w:rPr>
            </w:pPr>
            <w:r w:rsidRPr="0062008E">
              <w:rPr>
                <w:color w:val="000000"/>
              </w:rPr>
              <w:t>Satiksmes ministrija un valsts akciju sabiedrība „Latvijas Valsts ceļi”.</w:t>
            </w:r>
          </w:p>
          <w:p w:rsidR="009169C5" w:rsidRPr="0062008E" w:rsidRDefault="009169C5" w:rsidP="00853765">
            <w:pPr>
              <w:spacing w:before="120"/>
              <w:jc w:val="both"/>
              <w:rPr>
                <w:color w:val="000000"/>
              </w:rPr>
            </w:pPr>
          </w:p>
        </w:tc>
      </w:tr>
      <w:tr w:rsidR="009169C5" w:rsidRPr="0062008E" w:rsidTr="00100271">
        <w:tc>
          <w:tcPr>
            <w:tcW w:w="516" w:type="dxa"/>
          </w:tcPr>
          <w:p w:rsidR="009169C5" w:rsidRPr="0062008E" w:rsidRDefault="009169C5" w:rsidP="00853765">
            <w:pPr>
              <w:spacing w:before="100" w:beforeAutospacing="1" w:after="100" w:afterAutospacing="1"/>
              <w:jc w:val="both"/>
            </w:pPr>
            <w:r w:rsidRPr="0062008E">
              <w:t>2.</w:t>
            </w:r>
          </w:p>
        </w:tc>
        <w:tc>
          <w:tcPr>
            <w:tcW w:w="3405" w:type="dxa"/>
          </w:tcPr>
          <w:p w:rsidR="009169C5" w:rsidRDefault="009169C5" w:rsidP="00853765">
            <w:pPr>
              <w:spacing w:before="100" w:beforeAutospacing="1" w:after="100" w:afterAutospacing="1"/>
              <w:jc w:val="both"/>
            </w:pPr>
            <w:r w:rsidRPr="0062008E">
              <w:t>Projekta izpildes ietekme uz pārvaldes funkcijām</w:t>
            </w:r>
            <w:r>
              <w:t xml:space="preserve"> un institucionālo struktūru.</w:t>
            </w:r>
          </w:p>
          <w:p w:rsidR="009169C5" w:rsidRPr="0062008E" w:rsidRDefault="009169C5"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Pr>
          <w:p w:rsidR="009169C5" w:rsidRPr="00546D03" w:rsidRDefault="009169C5" w:rsidP="00BA71DE">
            <w:pPr>
              <w:ind w:firstLine="831"/>
              <w:jc w:val="both"/>
            </w:pPr>
            <w:r>
              <w:t> Projekts šo jomu neskar</w:t>
            </w:r>
          </w:p>
        </w:tc>
      </w:tr>
      <w:tr w:rsidR="009169C5" w:rsidRPr="0062008E" w:rsidTr="00100271">
        <w:tc>
          <w:tcPr>
            <w:tcW w:w="516" w:type="dxa"/>
          </w:tcPr>
          <w:p w:rsidR="009169C5" w:rsidRPr="0062008E" w:rsidRDefault="009169C5" w:rsidP="00853765">
            <w:pPr>
              <w:spacing w:before="100" w:beforeAutospacing="1" w:after="100" w:afterAutospacing="1"/>
              <w:jc w:val="both"/>
              <w:rPr>
                <w:color w:val="000000"/>
              </w:rPr>
            </w:pPr>
            <w:r>
              <w:rPr>
                <w:color w:val="000000"/>
              </w:rPr>
              <w:t>3</w:t>
            </w:r>
            <w:r w:rsidRPr="0062008E">
              <w:rPr>
                <w:color w:val="000000"/>
              </w:rPr>
              <w:t>.</w:t>
            </w:r>
          </w:p>
        </w:tc>
        <w:tc>
          <w:tcPr>
            <w:tcW w:w="3405" w:type="dxa"/>
          </w:tcPr>
          <w:p w:rsidR="009169C5" w:rsidRPr="0062008E" w:rsidRDefault="009169C5" w:rsidP="00853765">
            <w:pPr>
              <w:spacing w:before="100" w:beforeAutospacing="1" w:after="100" w:afterAutospacing="1"/>
              <w:jc w:val="both"/>
              <w:rPr>
                <w:color w:val="000000"/>
              </w:rPr>
            </w:pPr>
            <w:r w:rsidRPr="0062008E">
              <w:rPr>
                <w:color w:val="000000"/>
              </w:rPr>
              <w:t>Cita informācija</w:t>
            </w:r>
          </w:p>
        </w:tc>
        <w:tc>
          <w:tcPr>
            <w:tcW w:w="5523" w:type="dxa"/>
          </w:tcPr>
          <w:p w:rsidR="009169C5" w:rsidRPr="0062008E" w:rsidRDefault="009169C5" w:rsidP="00BA71DE">
            <w:pPr>
              <w:spacing w:before="100" w:beforeAutospacing="1" w:after="100" w:afterAutospacing="1"/>
              <w:ind w:firstLine="849"/>
              <w:jc w:val="both"/>
              <w:rPr>
                <w:color w:val="000000"/>
              </w:rPr>
            </w:pPr>
            <w:r>
              <w:rPr>
                <w:color w:val="000000"/>
              </w:rPr>
              <w:t>Nav</w:t>
            </w:r>
          </w:p>
        </w:tc>
      </w:tr>
    </w:tbl>
    <w:p w:rsidR="009169C5" w:rsidRDefault="009169C5" w:rsidP="00587CE5">
      <w:pPr>
        <w:spacing w:before="120" w:after="120"/>
        <w:jc w:val="both"/>
        <w:rPr>
          <w:color w:val="000000"/>
          <w:sz w:val="28"/>
          <w:szCs w:val="28"/>
          <w:lang w:eastAsia="en-US"/>
        </w:rPr>
      </w:pPr>
    </w:p>
    <w:p w:rsidR="009169C5" w:rsidRPr="00CB09B3" w:rsidRDefault="009169C5" w:rsidP="00BA71DE">
      <w:pPr>
        <w:spacing w:before="120" w:after="120"/>
        <w:ind w:firstLine="684"/>
        <w:jc w:val="both"/>
        <w:rPr>
          <w:color w:val="000000"/>
          <w:sz w:val="28"/>
          <w:szCs w:val="28"/>
          <w:lang w:eastAsia="en-US"/>
        </w:rPr>
      </w:pPr>
      <w:r w:rsidRPr="00CB09B3">
        <w:rPr>
          <w:color w:val="000000"/>
          <w:sz w:val="28"/>
          <w:szCs w:val="28"/>
          <w:lang w:eastAsia="en-US"/>
        </w:rPr>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9169C5" w:rsidRDefault="009169C5" w:rsidP="00CA4D97">
      <w:pPr>
        <w:pStyle w:val="naisf"/>
        <w:spacing w:before="0" w:after="0"/>
        <w:ind w:firstLine="684"/>
        <w:rPr>
          <w:sz w:val="28"/>
          <w:szCs w:val="28"/>
        </w:rPr>
      </w:pPr>
    </w:p>
    <w:p w:rsidR="009169C5" w:rsidRDefault="009169C5" w:rsidP="00CA4D97">
      <w:pPr>
        <w:pStyle w:val="naisf"/>
        <w:spacing w:before="0" w:after="0"/>
        <w:ind w:firstLine="684"/>
        <w:rPr>
          <w:sz w:val="28"/>
          <w:szCs w:val="28"/>
        </w:rPr>
      </w:pPr>
    </w:p>
    <w:p w:rsidR="009169C5" w:rsidRPr="00E74ED5" w:rsidRDefault="009169C5" w:rsidP="00CA4D97">
      <w:pPr>
        <w:pStyle w:val="naisf"/>
        <w:spacing w:before="0" w:after="0"/>
        <w:ind w:firstLine="684"/>
        <w:rPr>
          <w:sz w:val="28"/>
          <w:szCs w:val="28"/>
        </w:rPr>
      </w:pPr>
      <w:r w:rsidRPr="00E74ED5">
        <w:rPr>
          <w:sz w:val="28"/>
          <w:szCs w:val="28"/>
        </w:rPr>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Pr>
          <w:sz w:val="28"/>
          <w:szCs w:val="28"/>
        </w:rPr>
        <w:tab/>
        <w:t>A.Matīss</w:t>
      </w:r>
    </w:p>
    <w:p w:rsidR="009169C5" w:rsidRDefault="009169C5" w:rsidP="009C35A8">
      <w:pPr>
        <w:pStyle w:val="naisf"/>
        <w:spacing w:before="0" w:after="0"/>
        <w:ind w:firstLine="0"/>
        <w:rPr>
          <w:sz w:val="28"/>
          <w:szCs w:val="28"/>
        </w:rPr>
      </w:pPr>
    </w:p>
    <w:p w:rsidR="009169C5" w:rsidRPr="00E74ED5" w:rsidRDefault="009169C5" w:rsidP="009C35A8">
      <w:pPr>
        <w:pStyle w:val="naisf"/>
        <w:spacing w:before="0" w:after="0"/>
        <w:ind w:firstLine="0"/>
        <w:rPr>
          <w:sz w:val="28"/>
          <w:szCs w:val="28"/>
        </w:rPr>
      </w:pPr>
    </w:p>
    <w:p w:rsidR="009169C5" w:rsidRDefault="009169C5" w:rsidP="00F93997">
      <w:pPr>
        <w:ind w:firstLine="6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r>
        <w:rPr>
          <w:sz w:val="28"/>
          <w:szCs w:val="28"/>
        </w:rPr>
        <w:tab/>
      </w:r>
    </w:p>
    <w:p w:rsidR="009169C5" w:rsidRDefault="009169C5" w:rsidP="00F93997">
      <w:pPr>
        <w:ind w:firstLine="684"/>
        <w:rPr>
          <w:sz w:val="28"/>
          <w:szCs w:val="28"/>
        </w:rPr>
      </w:pPr>
    </w:p>
    <w:p w:rsidR="009169C5" w:rsidRDefault="009169C5" w:rsidP="00F93997">
      <w:pPr>
        <w:ind w:firstLine="684"/>
        <w:rPr>
          <w:sz w:val="28"/>
          <w:szCs w:val="28"/>
        </w:rPr>
      </w:pPr>
    </w:p>
    <w:p w:rsidR="009169C5" w:rsidRDefault="009169C5" w:rsidP="00F93997">
      <w:pPr>
        <w:ind w:firstLine="684"/>
        <w:rPr>
          <w:sz w:val="28"/>
          <w:szCs w:val="28"/>
        </w:rPr>
      </w:pPr>
    </w:p>
    <w:p w:rsidR="009169C5" w:rsidRDefault="009169C5" w:rsidP="00F93997">
      <w:pPr>
        <w:ind w:firstLine="684"/>
        <w:rPr>
          <w:sz w:val="28"/>
          <w:szCs w:val="28"/>
        </w:rPr>
      </w:pPr>
    </w:p>
    <w:p w:rsidR="009169C5" w:rsidRPr="00BA7317" w:rsidRDefault="009169C5" w:rsidP="00F93997">
      <w:pPr>
        <w:ind w:firstLine="684"/>
        <w:rPr>
          <w:sz w:val="28"/>
          <w:szCs w:val="28"/>
        </w:rPr>
      </w:pPr>
    </w:p>
    <w:p w:rsidR="009169C5" w:rsidRPr="005E63BA" w:rsidRDefault="009169C5" w:rsidP="00CA4D97">
      <w:pPr>
        <w:jc w:val="both"/>
        <w:rPr>
          <w:sz w:val="22"/>
          <w:szCs w:val="22"/>
        </w:rPr>
      </w:pPr>
      <w:r>
        <w:rPr>
          <w:sz w:val="22"/>
          <w:szCs w:val="22"/>
        </w:rPr>
        <w:t>26.10.2015. 09:30</w:t>
      </w:r>
    </w:p>
    <w:p w:rsidR="009169C5" w:rsidRPr="005E63BA" w:rsidRDefault="009169C5" w:rsidP="006A554A">
      <w:pPr>
        <w:jc w:val="both"/>
        <w:rPr>
          <w:sz w:val="22"/>
          <w:szCs w:val="22"/>
        </w:rPr>
      </w:pPr>
      <w:r>
        <w:rPr>
          <w:sz w:val="22"/>
          <w:szCs w:val="22"/>
        </w:rPr>
        <w:t>1237</w:t>
      </w:r>
    </w:p>
    <w:p w:rsidR="009169C5" w:rsidRPr="005E63BA" w:rsidRDefault="009169C5" w:rsidP="006A554A">
      <w:pPr>
        <w:jc w:val="both"/>
        <w:rPr>
          <w:sz w:val="22"/>
          <w:szCs w:val="22"/>
        </w:rPr>
      </w:pPr>
      <w:r w:rsidRPr="005E63BA">
        <w:rPr>
          <w:sz w:val="22"/>
          <w:szCs w:val="22"/>
        </w:rPr>
        <w:t>V.Putāns</w:t>
      </w:r>
    </w:p>
    <w:p w:rsidR="009169C5" w:rsidRPr="005E63BA" w:rsidRDefault="009169C5" w:rsidP="00D90273">
      <w:pPr>
        <w:jc w:val="both"/>
        <w:rPr>
          <w:sz w:val="22"/>
          <w:szCs w:val="22"/>
        </w:rPr>
      </w:pPr>
      <w:r w:rsidRPr="005E63BA">
        <w:rPr>
          <w:sz w:val="22"/>
          <w:szCs w:val="22"/>
        </w:rPr>
        <w:t>67028149, varis.putans@lvceli.lv</w:t>
      </w:r>
    </w:p>
    <w:sectPr w:rsidR="009169C5" w:rsidRPr="005E63BA" w:rsidSect="00275C5F">
      <w:headerReference w:type="even" r:id="rId7"/>
      <w:headerReference w:type="default" r:id="rId8"/>
      <w:footerReference w:type="default" r:id="rId9"/>
      <w:footerReference w:type="first" r:id="rId10"/>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C5" w:rsidRDefault="009169C5">
      <w:r>
        <w:separator/>
      </w:r>
    </w:p>
  </w:endnote>
  <w:endnote w:type="continuationSeparator" w:id="0">
    <w:p w:rsidR="009169C5" w:rsidRDefault="00916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5" w:rsidRPr="0058471C" w:rsidRDefault="009169C5" w:rsidP="00811628">
    <w:pPr>
      <w:jc w:val="both"/>
      <w:rPr>
        <w:b/>
        <w:bCs/>
        <w:szCs w:val="28"/>
      </w:rPr>
    </w:pPr>
    <w:r>
      <w:rPr>
        <w:sz w:val="20"/>
        <w:szCs w:val="20"/>
      </w:rPr>
      <w:t>SAMAnot_261015_zogi</w:t>
    </w:r>
    <w:r>
      <w:rPr>
        <w:sz w:val="20"/>
      </w:rPr>
      <w:t>;</w:t>
    </w:r>
    <w:r w:rsidRPr="00624E31">
      <w:rPr>
        <w:sz w:val="20"/>
      </w:rPr>
      <w:t xml:space="preserve"> </w:t>
    </w:r>
    <w:r>
      <w:rPr>
        <w:sz w:val="20"/>
      </w:rPr>
      <w:t>Ministru kabineta rīkojuma projekta “</w:t>
    </w:r>
    <w:r w:rsidRPr="00447761">
      <w:rPr>
        <w:bCs/>
        <w:sz w:val="20"/>
      </w:rPr>
      <w:t>Par nekustamo īpašumu atsavināšanu valsts autoceļa P45 Viļaka-Kārsava pārbūves projekta īstenošanai</w:t>
    </w:r>
    <w:r>
      <w:rPr>
        <w:bCs/>
        <w:sz w:val="20"/>
      </w:rPr>
      <w:t xml:space="preserve">”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9169C5" w:rsidRPr="00A54CEA" w:rsidRDefault="009169C5" w:rsidP="00F144BB">
    <w:pPr>
      <w:jc w:val="both"/>
      <w:rPr>
        <w:bCs/>
        <w:sz w:val="20"/>
      </w:rPr>
    </w:pPr>
  </w:p>
  <w:p w:rsidR="009169C5" w:rsidRPr="00F144BB" w:rsidRDefault="009169C5" w:rsidP="00F144BB">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5" w:rsidRPr="0058471C" w:rsidRDefault="009169C5" w:rsidP="00807E6D">
    <w:pPr>
      <w:jc w:val="both"/>
      <w:rPr>
        <w:b/>
        <w:bCs/>
        <w:szCs w:val="28"/>
      </w:rPr>
    </w:pPr>
    <w:r>
      <w:rPr>
        <w:sz w:val="20"/>
        <w:szCs w:val="20"/>
      </w:rPr>
      <w:t>SAMAnot_261015_zogi</w:t>
    </w:r>
    <w:r>
      <w:rPr>
        <w:sz w:val="20"/>
      </w:rPr>
      <w:t>;</w:t>
    </w:r>
    <w:r w:rsidRPr="00624E31">
      <w:rPr>
        <w:sz w:val="20"/>
      </w:rPr>
      <w:t xml:space="preserve"> </w:t>
    </w:r>
    <w:r>
      <w:rPr>
        <w:sz w:val="20"/>
      </w:rPr>
      <w:t>Ministru kabineta rīkojuma projekta “</w:t>
    </w:r>
    <w:r w:rsidRPr="00447761">
      <w:rPr>
        <w:bCs/>
        <w:sz w:val="20"/>
      </w:rPr>
      <w:t>Par nekustamo īpašumu atsavināšanu valsts autoceļa P45 Viļaka-Kārsava pārbūves projekta īstenošanai</w:t>
    </w:r>
    <w:r>
      <w:rPr>
        <w:bCs/>
        <w:sz w:val="20"/>
      </w:rPr>
      <w:t xml:space="preserve">”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9169C5" w:rsidRPr="00807E6D" w:rsidRDefault="009169C5" w:rsidP="00807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C5" w:rsidRDefault="009169C5">
      <w:r>
        <w:separator/>
      </w:r>
    </w:p>
  </w:footnote>
  <w:footnote w:type="continuationSeparator" w:id="0">
    <w:p w:rsidR="009169C5" w:rsidRDefault="00916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5" w:rsidRDefault="009169C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9C5" w:rsidRDefault="00916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5" w:rsidRDefault="009169C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9C5" w:rsidRDefault="009169C5" w:rsidP="001E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7B2"/>
    <w:multiLevelType w:val="hybridMultilevel"/>
    <w:tmpl w:val="1D92E9A0"/>
    <w:lvl w:ilvl="0" w:tplc="A67A3614">
      <w:start w:val="14"/>
      <w:numFmt w:val="bullet"/>
      <w:lvlText w:val="-"/>
      <w:lvlJc w:val="left"/>
      <w:pPr>
        <w:tabs>
          <w:tab w:val="num" w:pos="1689"/>
        </w:tabs>
        <w:ind w:left="1689" w:hanging="94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1">
    <w:nsid w:val="02D421A6"/>
    <w:multiLevelType w:val="hybridMultilevel"/>
    <w:tmpl w:val="CFE2C454"/>
    <w:lvl w:ilvl="0" w:tplc="146001E4">
      <w:start w:val="21"/>
      <w:numFmt w:val="bullet"/>
      <w:lvlText w:val="-"/>
      <w:lvlJc w:val="left"/>
      <w:pPr>
        <w:tabs>
          <w:tab w:val="num" w:pos="1749"/>
        </w:tabs>
        <w:ind w:left="1749" w:hanging="100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2">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4">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5">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7">
    <w:nsid w:val="11CB3CDF"/>
    <w:multiLevelType w:val="hybridMultilevel"/>
    <w:tmpl w:val="F5F666FC"/>
    <w:lvl w:ilvl="0" w:tplc="D6E2314E">
      <w:start w:val="1"/>
      <w:numFmt w:val="decimal"/>
      <w:lvlText w:val="%1)"/>
      <w:lvlJc w:val="left"/>
      <w:pPr>
        <w:tabs>
          <w:tab w:val="num" w:pos="1104"/>
        </w:tabs>
        <w:ind w:left="1104" w:hanging="36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8">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0">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2F2B3F3D"/>
    <w:multiLevelType w:val="hybridMultilevel"/>
    <w:tmpl w:val="26FCFA8C"/>
    <w:lvl w:ilvl="0" w:tplc="CA8ABCA2">
      <w:start w:val="1"/>
      <w:numFmt w:val="decimal"/>
      <w:lvlText w:val="%1)"/>
      <w:lvlJc w:val="left"/>
      <w:pPr>
        <w:tabs>
          <w:tab w:val="num" w:pos="1659"/>
        </w:tabs>
        <w:ind w:left="1659" w:hanging="91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2">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3">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4">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5">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5FFC1D10"/>
    <w:multiLevelType w:val="hybridMultilevel"/>
    <w:tmpl w:val="9092C206"/>
    <w:lvl w:ilvl="0" w:tplc="9DE287A0">
      <w:start w:val="1"/>
      <w:numFmt w:val="decimal"/>
      <w:lvlText w:val="%1)"/>
      <w:lvlJc w:val="left"/>
      <w:pPr>
        <w:tabs>
          <w:tab w:val="num" w:pos="1629"/>
        </w:tabs>
        <w:ind w:left="1629" w:hanging="88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7">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8">
    <w:nsid w:val="6A7A0E85"/>
    <w:multiLevelType w:val="hybridMultilevel"/>
    <w:tmpl w:val="E3E43DF0"/>
    <w:lvl w:ilvl="0" w:tplc="70946040">
      <w:start w:val="1"/>
      <w:numFmt w:val="decimal"/>
      <w:lvlText w:val="%1)"/>
      <w:lvlJc w:val="left"/>
      <w:pPr>
        <w:tabs>
          <w:tab w:val="num" w:pos="1644"/>
        </w:tabs>
        <w:ind w:left="1644" w:hanging="90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9">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0">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21">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74EF36BC"/>
    <w:multiLevelType w:val="hybridMultilevel"/>
    <w:tmpl w:val="3D0A1FAC"/>
    <w:lvl w:ilvl="0" w:tplc="CE16A41C">
      <w:start w:val="1"/>
      <w:numFmt w:val="decimal"/>
      <w:lvlText w:val="%1)"/>
      <w:lvlJc w:val="left"/>
      <w:pPr>
        <w:tabs>
          <w:tab w:val="num" w:pos="1830"/>
        </w:tabs>
        <w:ind w:left="1830" w:hanging="1020"/>
      </w:pPr>
      <w:rPr>
        <w:rFonts w:cs="Times New Roman" w:hint="default"/>
      </w:rPr>
    </w:lvl>
    <w:lvl w:ilvl="1" w:tplc="04260019" w:tentative="1">
      <w:start w:val="1"/>
      <w:numFmt w:val="lowerLetter"/>
      <w:lvlText w:val="%2."/>
      <w:lvlJc w:val="left"/>
      <w:pPr>
        <w:tabs>
          <w:tab w:val="num" w:pos="1890"/>
        </w:tabs>
        <w:ind w:left="1890" w:hanging="360"/>
      </w:pPr>
      <w:rPr>
        <w:rFonts w:cs="Times New Roman"/>
      </w:rPr>
    </w:lvl>
    <w:lvl w:ilvl="2" w:tplc="0426001B" w:tentative="1">
      <w:start w:val="1"/>
      <w:numFmt w:val="lowerRoman"/>
      <w:lvlText w:val="%3."/>
      <w:lvlJc w:val="right"/>
      <w:pPr>
        <w:tabs>
          <w:tab w:val="num" w:pos="2610"/>
        </w:tabs>
        <w:ind w:left="2610" w:hanging="180"/>
      </w:pPr>
      <w:rPr>
        <w:rFonts w:cs="Times New Roman"/>
      </w:rPr>
    </w:lvl>
    <w:lvl w:ilvl="3" w:tplc="0426000F" w:tentative="1">
      <w:start w:val="1"/>
      <w:numFmt w:val="decimal"/>
      <w:lvlText w:val="%4."/>
      <w:lvlJc w:val="left"/>
      <w:pPr>
        <w:tabs>
          <w:tab w:val="num" w:pos="3330"/>
        </w:tabs>
        <w:ind w:left="3330" w:hanging="360"/>
      </w:pPr>
      <w:rPr>
        <w:rFonts w:cs="Times New Roman"/>
      </w:rPr>
    </w:lvl>
    <w:lvl w:ilvl="4" w:tplc="04260019" w:tentative="1">
      <w:start w:val="1"/>
      <w:numFmt w:val="lowerLetter"/>
      <w:lvlText w:val="%5."/>
      <w:lvlJc w:val="left"/>
      <w:pPr>
        <w:tabs>
          <w:tab w:val="num" w:pos="4050"/>
        </w:tabs>
        <w:ind w:left="4050" w:hanging="360"/>
      </w:pPr>
      <w:rPr>
        <w:rFonts w:cs="Times New Roman"/>
      </w:rPr>
    </w:lvl>
    <w:lvl w:ilvl="5" w:tplc="0426001B" w:tentative="1">
      <w:start w:val="1"/>
      <w:numFmt w:val="lowerRoman"/>
      <w:lvlText w:val="%6."/>
      <w:lvlJc w:val="right"/>
      <w:pPr>
        <w:tabs>
          <w:tab w:val="num" w:pos="4770"/>
        </w:tabs>
        <w:ind w:left="4770" w:hanging="180"/>
      </w:pPr>
      <w:rPr>
        <w:rFonts w:cs="Times New Roman"/>
      </w:rPr>
    </w:lvl>
    <w:lvl w:ilvl="6" w:tplc="0426000F" w:tentative="1">
      <w:start w:val="1"/>
      <w:numFmt w:val="decimal"/>
      <w:lvlText w:val="%7."/>
      <w:lvlJc w:val="left"/>
      <w:pPr>
        <w:tabs>
          <w:tab w:val="num" w:pos="5490"/>
        </w:tabs>
        <w:ind w:left="5490" w:hanging="360"/>
      </w:pPr>
      <w:rPr>
        <w:rFonts w:cs="Times New Roman"/>
      </w:rPr>
    </w:lvl>
    <w:lvl w:ilvl="7" w:tplc="04260019" w:tentative="1">
      <w:start w:val="1"/>
      <w:numFmt w:val="lowerLetter"/>
      <w:lvlText w:val="%8."/>
      <w:lvlJc w:val="left"/>
      <w:pPr>
        <w:tabs>
          <w:tab w:val="num" w:pos="6210"/>
        </w:tabs>
        <w:ind w:left="6210" w:hanging="360"/>
      </w:pPr>
      <w:rPr>
        <w:rFonts w:cs="Times New Roman"/>
      </w:rPr>
    </w:lvl>
    <w:lvl w:ilvl="8" w:tplc="0426001B" w:tentative="1">
      <w:start w:val="1"/>
      <w:numFmt w:val="lowerRoman"/>
      <w:lvlText w:val="%9."/>
      <w:lvlJc w:val="right"/>
      <w:pPr>
        <w:tabs>
          <w:tab w:val="num" w:pos="6930"/>
        </w:tabs>
        <w:ind w:left="6930" w:hanging="180"/>
      </w:pPr>
      <w:rPr>
        <w:rFonts w:cs="Times New Roman"/>
      </w:rPr>
    </w:lvl>
  </w:abstractNum>
  <w:abstractNum w:abstractNumId="23">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15"/>
  </w:num>
  <w:num w:numId="3">
    <w:abstractNumId w:val="10"/>
  </w:num>
  <w:num w:numId="4">
    <w:abstractNumId w:val="23"/>
  </w:num>
  <w:num w:numId="5">
    <w:abstractNumId w:val="14"/>
  </w:num>
  <w:num w:numId="6">
    <w:abstractNumId w:val="9"/>
  </w:num>
  <w:num w:numId="7">
    <w:abstractNumId w:val="6"/>
  </w:num>
  <w:num w:numId="8">
    <w:abstractNumId w:val="13"/>
  </w:num>
  <w:num w:numId="9">
    <w:abstractNumId w:val="12"/>
  </w:num>
  <w:num w:numId="10">
    <w:abstractNumId w:val="24"/>
  </w:num>
  <w:num w:numId="11">
    <w:abstractNumId w:val="3"/>
  </w:num>
  <w:num w:numId="12">
    <w:abstractNumId w:val="17"/>
  </w:num>
  <w:num w:numId="13">
    <w:abstractNumId w:val="21"/>
  </w:num>
  <w:num w:numId="14">
    <w:abstractNumId w:val="19"/>
  </w:num>
  <w:num w:numId="15">
    <w:abstractNumId w:val="8"/>
  </w:num>
  <w:num w:numId="16">
    <w:abstractNumId w:val="5"/>
  </w:num>
  <w:num w:numId="17">
    <w:abstractNumId w:val="4"/>
  </w:num>
  <w:num w:numId="18">
    <w:abstractNumId w:val="20"/>
  </w:num>
  <w:num w:numId="19">
    <w:abstractNumId w:val="0"/>
  </w:num>
  <w:num w:numId="20">
    <w:abstractNumId w:val="1"/>
  </w:num>
  <w:num w:numId="21">
    <w:abstractNumId w:val="7"/>
  </w:num>
  <w:num w:numId="22">
    <w:abstractNumId w:val="22"/>
  </w:num>
  <w:num w:numId="23">
    <w:abstractNumId w:val="11"/>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1EB"/>
    <w:rsid w:val="00002489"/>
    <w:rsid w:val="0000284F"/>
    <w:rsid w:val="000031C0"/>
    <w:rsid w:val="00005DA7"/>
    <w:rsid w:val="00006651"/>
    <w:rsid w:val="0001276E"/>
    <w:rsid w:val="00013219"/>
    <w:rsid w:val="000147B0"/>
    <w:rsid w:val="0001632B"/>
    <w:rsid w:val="00020902"/>
    <w:rsid w:val="00036EE5"/>
    <w:rsid w:val="00037D0A"/>
    <w:rsid w:val="00045722"/>
    <w:rsid w:val="000475D0"/>
    <w:rsid w:val="00047C4B"/>
    <w:rsid w:val="00047D59"/>
    <w:rsid w:val="00057366"/>
    <w:rsid w:val="0006409D"/>
    <w:rsid w:val="000648C0"/>
    <w:rsid w:val="00065269"/>
    <w:rsid w:val="000656DE"/>
    <w:rsid w:val="00071E34"/>
    <w:rsid w:val="000726B6"/>
    <w:rsid w:val="00074AAF"/>
    <w:rsid w:val="000750F5"/>
    <w:rsid w:val="0007626E"/>
    <w:rsid w:val="00076BE5"/>
    <w:rsid w:val="00080FCF"/>
    <w:rsid w:val="00082055"/>
    <w:rsid w:val="00083CE1"/>
    <w:rsid w:val="00086EBD"/>
    <w:rsid w:val="000920D7"/>
    <w:rsid w:val="000A1E04"/>
    <w:rsid w:val="000B51B9"/>
    <w:rsid w:val="000C0098"/>
    <w:rsid w:val="000C2CAF"/>
    <w:rsid w:val="000C39AB"/>
    <w:rsid w:val="000C7567"/>
    <w:rsid w:val="000C7FFC"/>
    <w:rsid w:val="000D186A"/>
    <w:rsid w:val="000D57C6"/>
    <w:rsid w:val="000D6077"/>
    <w:rsid w:val="000E24E6"/>
    <w:rsid w:val="000E4EB2"/>
    <w:rsid w:val="000E5043"/>
    <w:rsid w:val="000E534E"/>
    <w:rsid w:val="000E5561"/>
    <w:rsid w:val="000E7DA5"/>
    <w:rsid w:val="000F33CB"/>
    <w:rsid w:val="000F3BF6"/>
    <w:rsid w:val="000F5057"/>
    <w:rsid w:val="00100271"/>
    <w:rsid w:val="0010071A"/>
    <w:rsid w:val="001042BD"/>
    <w:rsid w:val="0010555A"/>
    <w:rsid w:val="0010761C"/>
    <w:rsid w:val="00114BD5"/>
    <w:rsid w:val="001153E4"/>
    <w:rsid w:val="00120A67"/>
    <w:rsid w:val="0012121B"/>
    <w:rsid w:val="00121D00"/>
    <w:rsid w:val="00122650"/>
    <w:rsid w:val="001230EB"/>
    <w:rsid w:val="00123210"/>
    <w:rsid w:val="00124661"/>
    <w:rsid w:val="00125CA4"/>
    <w:rsid w:val="00130CF2"/>
    <w:rsid w:val="00131C7D"/>
    <w:rsid w:val="00131EFE"/>
    <w:rsid w:val="001362A1"/>
    <w:rsid w:val="00137220"/>
    <w:rsid w:val="00143CAC"/>
    <w:rsid w:val="001468B5"/>
    <w:rsid w:val="00150E5B"/>
    <w:rsid w:val="00151A3E"/>
    <w:rsid w:val="00152B0A"/>
    <w:rsid w:val="00156455"/>
    <w:rsid w:val="00156C41"/>
    <w:rsid w:val="00156D0C"/>
    <w:rsid w:val="00156E1E"/>
    <w:rsid w:val="00156FEC"/>
    <w:rsid w:val="00161239"/>
    <w:rsid w:val="00163E3A"/>
    <w:rsid w:val="00164396"/>
    <w:rsid w:val="00165498"/>
    <w:rsid w:val="001704BD"/>
    <w:rsid w:val="00171BB2"/>
    <w:rsid w:val="001732C9"/>
    <w:rsid w:val="0017519A"/>
    <w:rsid w:val="00176690"/>
    <w:rsid w:val="001776FA"/>
    <w:rsid w:val="00180A31"/>
    <w:rsid w:val="00193655"/>
    <w:rsid w:val="0019763E"/>
    <w:rsid w:val="001A0473"/>
    <w:rsid w:val="001A26F7"/>
    <w:rsid w:val="001A2DAD"/>
    <w:rsid w:val="001A4E5B"/>
    <w:rsid w:val="001A6CEC"/>
    <w:rsid w:val="001A6EE8"/>
    <w:rsid w:val="001B329B"/>
    <w:rsid w:val="001B5764"/>
    <w:rsid w:val="001B61BB"/>
    <w:rsid w:val="001B6CF6"/>
    <w:rsid w:val="001C44A6"/>
    <w:rsid w:val="001C4CD1"/>
    <w:rsid w:val="001C698B"/>
    <w:rsid w:val="001D10FB"/>
    <w:rsid w:val="001D7BA8"/>
    <w:rsid w:val="001E042B"/>
    <w:rsid w:val="001E2171"/>
    <w:rsid w:val="001E32EA"/>
    <w:rsid w:val="001E3FDC"/>
    <w:rsid w:val="001E4C15"/>
    <w:rsid w:val="001E5188"/>
    <w:rsid w:val="001E6AA8"/>
    <w:rsid w:val="001F266A"/>
    <w:rsid w:val="001F4061"/>
    <w:rsid w:val="00201198"/>
    <w:rsid w:val="002028F4"/>
    <w:rsid w:val="002044F9"/>
    <w:rsid w:val="00205BE1"/>
    <w:rsid w:val="002066D2"/>
    <w:rsid w:val="00206B02"/>
    <w:rsid w:val="00212254"/>
    <w:rsid w:val="002144C6"/>
    <w:rsid w:val="00217482"/>
    <w:rsid w:val="00220DE4"/>
    <w:rsid w:val="00222BE9"/>
    <w:rsid w:val="00222C64"/>
    <w:rsid w:val="002234A5"/>
    <w:rsid w:val="002262B2"/>
    <w:rsid w:val="00234018"/>
    <w:rsid w:val="00235F6B"/>
    <w:rsid w:val="002364B9"/>
    <w:rsid w:val="00236C79"/>
    <w:rsid w:val="00242746"/>
    <w:rsid w:val="002427F4"/>
    <w:rsid w:val="00243960"/>
    <w:rsid w:val="0025277F"/>
    <w:rsid w:val="00256014"/>
    <w:rsid w:val="00256A79"/>
    <w:rsid w:val="00257FEC"/>
    <w:rsid w:val="00265270"/>
    <w:rsid w:val="002653B1"/>
    <w:rsid w:val="00266AA9"/>
    <w:rsid w:val="00271270"/>
    <w:rsid w:val="00273962"/>
    <w:rsid w:val="00274B67"/>
    <w:rsid w:val="00275C5F"/>
    <w:rsid w:val="00277162"/>
    <w:rsid w:val="00284FA5"/>
    <w:rsid w:val="00290BF9"/>
    <w:rsid w:val="00293F7E"/>
    <w:rsid w:val="002970CD"/>
    <w:rsid w:val="002A377C"/>
    <w:rsid w:val="002A38B1"/>
    <w:rsid w:val="002A3B66"/>
    <w:rsid w:val="002A3B84"/>
    <w:rsid w:val="002A442E"/>
    <w:rsid w:val="002A6889"/>
    <w:rsid w:val="002A6B67"/>
    <w:rsid w:val="002A78E4"/>
    <w:rsid w:val="002A7FED"/>
    <w:rsid w:val="002B0270"/>
    <w:rsid w:val="002B0409"/>
    <w:rsid w:val="002B3814"/>
    <w:rsid w:val="002B492E"/>
    <w:rsid w:val="002B770A"/>
    <w:rsid w:val="002C17EC"/>
    <w:rsid w:val="002C2D2C"/>
    <w:rsid w:val="002C41E3"/>
    <w:rsid w:val="002C4451"/>
    <w:rsid w:val="002C5B13"/>
    <w:rsid w:val="002D2A67"/>
    <w:rsid w:val="002D327B"/>
    <w:rsid w:val="002E25D5"/>
    <w:rsid w:val="002E5D29"/>
    <w:rsid w:val="002E6902"/>
    <w:rsid w:val="002F1129"/>
    <w:rsid w:val="002F3FCD"/>
    <w:rsid w:val="002F44BF"/>
    <w:rsid w:val="002F5055"/>
    <w:rsid w:val="002F50F5"/>
    <w:rsid w:val="002F55FC"/>
    <w:rsid w:val="00300547"/>
    <w:rsid w:val="0030112E"/>
    <w:rsid w:val="0030181D"/>
    <w:rsid w:val="003025D0"/>
    <w:rsid w:val="00303A73"/>
    <w:rsid w:val="00304EF9"/>
    <w:rsid w:val="003063BF"/>
    <w:rsid w:val="00307AAA"/>
    <w:rsid w:val="003134F5"/>
    <w:rsid w:val="00315732"/>
    <w:rsid w:val="00316AE1"/>
    <w:rsid w:val="00316B53"/>
    <w:rsid w:val="00320B0F"/>
    <w:rsid w:val="003210DA"/>
    <w:rsid w:val="00321147"/>
    <w:rsid w:val="00326A53"/>
    <w:rsid w:val="00330637"/>
    <w:rsid w:val="00331FD8"/>
    <w:rsid w:val="003335DF"/>
    <w:rsid w:val="003345BC"/>
    <w:rsid w:val="00342F34"/>
    <w:rsid w:val="003440FB"/>
    <w:rsid w:val="00344403"/>
    <w:rsid w:val="003451B1"/>
    <w:rsid w:val="00345E32"/>
    <w:rsid w:val="003502B0"/>
    <w:rsid w:val="00351FF6"/>
    <w:rsid w:val="00353012"/>
    <w:rsid w:val="00354CF6"/>
    <w:rsid w:val="00357B72"/>
    <w:rsid w:val="00361849"/>
    <w:rsid w:val="00362371"/>
    <w:rsid w:val="00362AB5"/>
    <w:rsid w:val="00364451"/>
    <w:rsid w:val="00367DAE"/>
    <w:rsid w:val="00372994"/>
    <w:rsid w:val="003800E6"/>
    <w:rsid w:val="00382673"/>
    <w:rsid w:val="00386FC7"/>
    <w:rsid w:val="003916D7"/>
    <w:rsid w:val="00394D82"/>
    <w:rsid w:val="003954C1"/>
    <w:rsid w:val="0039590F"/>
    <w:rsid w:val="003A3B6D"/>
    <w:rsid w:val="003A5048"/>
    <w:rsid w:val="003A7428"/>
    <w:rsid w:val="003B307B"/>
    <w:rsid w:val="003B3A76"/>
    <w:rsid w:val="003B5DB6"/>
    <w:rsid w:val="003C1488"/>
    <w:rsid w:val="003C28ED"/>
    <w:rsid w:val="003C2F8E"/>
    <w:rsid w:val="003C31F0"/>
    <w:rsid w:val="003C3BDC"/>
    <w:rsid w:val="003C46FB"/>
    <w:rsid w:val="003D094B"/>
    <w:rsid w:val="003D7B53"/>
    <w:rsid w:val="003E18A7"/>
    <w:rsid w:val="003E23AB"/>
    <w:rsid w:val="003E5CF3"/>
    <w:rsid w:val="003F32F2"/>
    <w:rsid w:val="003F43BB"/>
    <w:rsid w:val="003F4EEF"/>
    <w:rsid w:val="003F7C0A"/>
    <w:rsid w:val="00401737"/>
    <w:rsid w:val="004131E8"/>
    <w:rsid w:val="00413A6E"/>
    <w:rsid w:val="004146D3"/>
    <w:rsid w:val="00414727"/>
    <w:rsid w:val="0041706F"/>
    <w:rsid w:val="00417B22"/>
    <w:rsid w:val="0042161A"/>
    <w:rsid w:val="004235D8"/>
    <w:rsid w:val="004236A4"/>
    <w:rsid w:val="00423855"/>
    <w:rsid w:val="00423F61"/>
    <w:rsid w:val="0042531F"/>
    <w:rsid w:val="00431054"/>
    <w:rsid w:val="004345D6"/>
    <w:rsid w:val="00435782"/>
    <w:rsid w:val="00436F31"/>
    <w:rsid w:val="00437F9C"/>
    <w:rsid w:val="00440D82"/>
    <w:rsid w:val="00443905"/>
    <w:rsid w:val="00444B2B"/>
    <w:rsid w:val="00447761"/>
    <w:rsid w:val="00447FE2"/>
    <w:rsid w:val="00451C9D"/>
    <w:rsid w:val="004521FA"/>
    <w:rsid w:val="00461074"/>
    <w:rsid w:val="00463140"/>
    <w:rsid w:val="004636B1"/>
    <w:rsid w:val="004641C8"/>
    <w:rsid w:val="004656BE"/>
    <w:rsid w:val="0046590B"/>
    <w:rsid w:val="00471490"/>
    <w:rsid w:val="00480302"/>
    <w:rsid w:val="0048186A"/>
    <w:rsid w:val="004861C8"/>
    <w:rsid w:val="00491E29"/>
    <w:rsid w:val="004954F4"/>
    <w:rsid w:val="004A233C"/>
    <w:rsid w:val="004A2BD3"/>
    <w:rsid w:val="004A4913"/>
    <w:rsid w:val="004A727A"/>
    <w:rsid w:val="004B317C"/>
    <w:rsid w:val="004B374D"/>
    <w:rsid w:val="004B5888"/>
    <w:rsid w:val="004C06FA"/>
    <w:rsid w:val="004C3421"/>
    <w:rsid w:val="004D02A8"/>
    <w:rsid w:val="004D0491"/>
    <w:rsid w:val="004D04F3"/>
    <w:rsid w:val="004D45C0"/>
    <w:rsid w:val="004E584A"/>
    <w:rsid w:val="004E6159"/>
    <w:rsid w:val="004F43B9"/>
    <w:rsid w:val="004F476B"/>
    <w:rsid w:val="004F6FAA"/>
    <w:rsid w:val="00500F69"/>
    <w:rsid w:val="005028FC"/>
    <w:rsid w:val="00503DD2"/>
    <w:rsid w:val="005045F1"/>
    <w:rsid w:val="00506008"/>
    <w:rsid w:val="0051639A"/>
    <w:rsid w:val="00516588"/>
    <w:rsid w:val="00517614"/>
    <w:rsid w:val="0051789C"/>
    <w:rsid w:val="00521BAD"/>
    <w:rsid w:val="00524EC9"/>
    <w:rsid w:val="0052620D"/>
    <w:rsid w:val="00526873"/>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6B6"/>
    <w:rsid w:val="0056177E"/>
    <w:rsid w:val="0056322E"/>
    <w:rsid w:val="0056367A"/>
    <w:rsid w:val="00564A9A"/>
    <w:rsid w:val="00566ECC"/>
    <w:rsid w:val="00570A6A"/>
    <w:rsid w:val="0057107E"/>
    <w:rsid w:val="00573DCF"/>
    <w:rsid w:val="00575698"/>
    <w:rsid w:val="005811C0"/>
    <w:rsid w:val="00581C4A"/>
    <w:rsid w:val="00583AF9"/>
    <w:rsid w:val="0058471C"/>
    <w:rsid w:val="0058544C"/>
    <w:rsid w:val="00586BF9"/>
    <w:rsid w:val="00587CE5"/>
    <w:rsid w:val="00593830"/>
    <w:rsid w:val="005951EA"/>
    <w:rsid w:val="0059735D"/>
    <w:rsid w:val="005A0AC0"/>
    <w:rsid w:val="005A2877"/>
    <w:rsid w:val="005A29A6"/>
    <w:rsid w:val="005A4827"/>
    <w:rsid w:val="005B179C"/>
    <w:rsid w:val="005B5944"/>
    <w:rsid w:val="005B7862"/>
    <w:rsid w:val="005C76DB"/>
    <w:rsid w:val="005D2B65"/>
    <w:rsid w:val="005E1F84"/>
    <w:rsid w:val="005E4868"/>
    <w:rsid w:val="005E5535"/>
    <w:rsid w:val="005E63BA"/>
    <w:rsid w:val="005E744B"/>
    <w:rsid w:val="005E7E3D"/>
    <w:rsid w:val="005F130C"/>
    <w:rsid w:val="005F493A"/>
    <w:rsid w:val="00600ED6"/>
    <w:rsid w:val="00602BCE"/>
    <w:rsid w:val="00604329"/>
    <w:rsid w:val="00604464"/>
    <w:rsid w:val="00604DF9"/>
    <w:rsid w:val="00607B11"/>
    <w:rsid w:val="00611AD7"/>
    <w:rsid w:val="006142A8"/>
    <w:rsid w:val="0062008E"/>
    <w:rsid w:val="00620119"/>
    <w:rsid w:val="0062155F"/>
    <w:rsid w:val="00622B5C"/>
    <w:rsid w:val="00624E31"/>
    <w:rsid w:val="00631DC8"/>
    <w:rsid w:val="006376B2"/>
    <w:rsid w:val="00641871"/>
    <w:rsid w:val="00644211"/>
    <w:rsid w:val="006444EB"/>
    <w:rsid w:val="00644B63"/>
    <w:rsid w:val="00645D6D"/>
    <w:rsid w:val="006466C8"/>
    <w:rsid w:val="00650B63"/>
    <w:rsid w:val="00652CAD"/>
    <w:rsid w:val="00655B1B"/>
    <w:rsid w:val="00661EDC"/>
    <w:rsid w:val="00665D2E"/>
    <w:rsid w:val="00665E0B"/>
    <w:rsid w:val="006664DE"/>
    <w:rsid w:val="00671375"/>
    <w:rsid w:val="006746CD"/>
    <w:rsid w:val="00675F9F"/>
    <w:rsid w:val="0068303F"/>
    <w:rsid w:val="00683552"/>
    <w:rsid w:val="00685C10"/>
    <w:rsid w:val="006875B2"/>
    <w:rsid w:val="00690E10"/>
    <w:rsid w:val="00691330"/>
    <w:rsid w:val="00694A35"/>
    <w:rsid w:val="0069680D"/>
    <w:rsid w:val="0069715D"/>
    <w:rsid w:val="006A08F5"/>
    <w:rsid w:val="006A2BCD"/>
    <w:rsid w:val="006A4E1F"/>
    <w:rsid w:val="006A52D1"/>
    <w:rsid w:val="006A554A"/>
    <w:rsid w:val="006A5F05"/>
    <w:rsid w:val="006A6A4D"/>
    <w:rsid w:val="006B0B79"/>
    <w:rsid w:val="006B14AF"/>
    <w:rsid w:val="006B317F"/>
    <w:rsid w:val="006B3246"/>
    <w:rsid w:val="006B5102"/>
    <w:rsid w:val="006B6CBD"/>
    <w:rsid w:val="006C2318"/>
    <w:rsid w:val="006C4E20"/>
    <w:rsid w:val="006D03D2"/>
    <w:rsid w:val="006D0F93"/>
    <w:rsid w:val="006D2D85"/>
    <w:rsid w:val="006D58BC"/>
    <w:rsid w:val="006D7FCE"/>
    <w:rsid w:val="006E1CDD"/>
    <w:rsid w:val="006E2602"/>
    <w:rsid w:val="006E36F6"/>
    <w:rsid w:val="006E4567"/>
    <w:rsid w:val="006F0DAA"/>
    <w:rsid w:val="006F121B"/>
    <w:rsid w:val="006F284A"/>
    <w:rsid w:val="006F63A6"/>
    <w:rsid w:val="006F78E0"/>
    <w:rsid w:val="0070118A"/>
    <w:rsid w:val="0070411E"/>
    <w:rsid w:val="00704248"/>
    <w:rsid w:val="007047BE"/>
    <w:rsid w:val="00706ABB"/>
    <w:rsid w:val="0071139A"/>
    <w:rsid w:val="00712168"/>
    <w:rsid w:val="00712265"/>
    <w:rsid w:val="007135FD"/>
    <w:rsid w:val="00714B2B"/>
    <w:rsid w:val="00722360"/>
    <w:rsid w:val="00722B58"/>
    <w:rsid w:val="0072454F"/>
    <w:rsid w:val="00726858"/>
    <w:rsid w:val="00734D9E"/>
    <w:rsid w:val="0073600F"/>
    <w:rsid w:val="00737CDE"/>
    <w:rsid w:val="00741280"/>
    <w:rsid w:val="00742398"/>
    <w:rsid w:val="00743868"/>
    <w:rsid w:val="00746228"/>
    <w:rsid w:val="00747BFD"/>
    <w:rsid w:val="0075289E"/>
    <w:rsid w:val="00752C22"/>
    <w:rsid w:val="00753471"/>
    <w:rsid w:val="00754486"/>
    <w:rsid w:val="007553D0"/>
    <w:rsid w:val="007618C7"/>
    <w:rsid w:val="00765873"/>
    <w:rsid w:val="00767D37"/>
    <w:rsid w:val="00770681"/>
    <w:rsid w:val="00770EA8"/>
    <w:rsid w:val="00775219"/>
    <w:rsid w:val="007752E9"/>
    <w:rsid w:val="007779E7"/>
    <w:rsid w:val="00780A5E"/>
    <w:rsid w:val="007855B9"/>
    <w:rsid w:val="00787B01"/>
    <w:rsid w:val="007908AE"/>
    <w:rsid w:val="00790AC0"/>
    <w:rsid w:val="00790E16"/>
    <w:rsid w:val="0079504B"/>
    <w:rsid w:val="0079594D"/>
    <w:rsid w:val="007A165C"/>
    <w:rsid w:val="007A193D"/>
    <w:rsid w:val="007A1D87"/>
    <w:rsid w:val="007A2085"/>
    <w:rsid w:val="007A31FE"/>
    <w:rsid w:val="007A33BD"/>
    <w:rsid w:val="007A43EB"/>
    <w:rsid w:val="007A61AB"/>
    <w:rsid w:val="007B094D"/>
    <w:rsid w:val="007B29C8"/>
    <w:rsid w:val="007B4A45"/>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36FB"/>
    <w:rsid w:val="007E3C75"/>
    <w:rsid w:val="007E7960"/>
    <w:rsid w:val="008012E3"/>
    <w:rsid w:val="00803A25"/>
    <w:rsid w:val="00805777"/>
    <w:rsid w:val="00806D12"/>
    <w:rsid w:val="00807E6D"/>
    <w:rsid w:val="00811628"/>
    <w:rsid w:val="00811B5F"/>
    <w:rsid w:val="00811CF3"/>
    <w:rsid w:val="00815C26"/>
    <w:rsid w:val="0081602C"/>
    <w:rsid w:val="00821038"/>
    <w:rsid w:val="008241AA"/>
    <w:rsid w:val="00826B5B"/>
    <w:rsid w:val="008270D5"/>
    <w:rsid w:val="00835A12"/>
    <w:rsid w:val="00836573"/>
    <w:rsid w:val="0084205E"/>
    <w:rsid w:val="00847684"/>
    <w:rsid w:val="00850CD4"/>
    <w:rsid w:val="00853765"/>
    <w:rsid w:val="00854632"/>
    <w:rsid w:val="00856805"/>
    <w:rsid w:val="00857291"/>
    <w:rsid w:val="00857328"/>
    <w:rsid w:val="00857624"/>
    <w:rsid w:val="00860F19"/>
    <w:rsid w:val="00861492"/>
    <w:rsid w:val="0087217B"/>
    <w:rsid w:val="00873B5F"/>
    <w:rsid w:val="008752E4"/>
    <w:rsid w:val="008757C7"/>
    <w:rsid w:val="00876B08"/>
    <w:rsid w:val="0087711D"/>
    <w:rsid w:val="00877B60"/>
    <w:rsid w:val="00881162"/>
    <w:rsid w:val="00882F3D"/>
    <w:rsid w:val="00895E49"/>
    <w:rsid w:val="008960E9"/>
    <w:rsid w:val="00897454"/>
    <w:rsid w:val="008A384E"/>
    <w:rsid w:val="008A5555"/>
    <w:rsid w:val="008B0654"/>
    <w:rsid w:val="008D0AAB"/>
    <w:rsid w:val="008D45BD"/>
    <w:rsid w:val="008D55FD"/>
    <w:rsid w:val="008D78A4"/>
    <w:rsid w:val="008E03D1"/>
    <w:rsid w:val="008E043D"/>
    <w:rsid w:val="008E235C"/>
    <w:rsid w:val="008E5615"/>
    <w:rsid w:val="008E59A2"/>
    <w:rsid w:val="008E779A"/>
    <w:rsid w:val="008F222B"/>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169C5"/>
    <w:rsid w:val="00917C91"/>
    <w:rsid w:val="00922130"/>
    <w:rsid w:val="00923796"/>
    <w:rsid w:val="00932193"/>
    <w:rsid w:val="00936E09"/>
    <w:rsid w:val="00946342"/>
    <w:rsid w:val="00946BA6"/>
    <w:rsid w:val="009529CB"/>
    <w:rsid w:val="00955251"/>
    <w:rsid w:val="0095551E"/>
    <w:rsid w:val="0095561D"/>
    <w:rsid w:val="00956DE1"/>
    <w:rsid w:val="009600FA"/>
    <w:rsid w:val="00960638"/>
    <w:rsid w:val="00961496"/>
    <w:rsid w:val="00961C8C"/>
    <w:rsid w:val="00964EB6"/>
    <w:rsid w:val="00965E34"/>
    <w:rsid w:val="00971CB1"/>
    <w:rsid w:val="00974363"/>
    <w:rsid w:val="00975F8A"/>
    <w:rsid w:val="009809E8"/>
    <w:rsid w:val="0098125E"/>
    <w:rsid w:val="00984B90"/>
    <w:rsid w:val="00985887"/>
    <w:rsid w:val="0098674F"/>
    <w:rsid w:val="00987CCA"/>
    <w:rsid w:val="00993314"/>
    <w:rsid w:val="009956D3"/>
    <w:rsid w:val="00996761"/>
    <w:rsid w:val="009A13FA"/>
    <w:rsid w:val="009A1C96"/>
    <w:rsid w:val="009A2F95"/>
    <w:rsid w:val="009A379C"/>
    <w:rsid w:val="009A5877"/>
    <w:rsid w:val="009A5AD9"/>
    <w:rsid w:val="009A7603"/>
    <w:rsid w:val="009A7F38"/>
    <w:rsid w:val="009B2D0A"/>
    <w:rsid w:val="009B67F2"/>
    <w:rsid w:val="009C2A57"/>
    <w:rsid w:val="009C3087"/>
    <w:rsid w:val="009C35A8"/>
    <w:rsid w:val="009C5108"/>
    <w:rsid w:val="009C6DCE"/>
    <w:rsid w:val="009D1502"/>
    <w:rsid w:val="009D2376"/>
    <w:rsid w:val="009D287F"/>
    <w:rsid w:val="009D3327"/>
    <w:rsid w:val="009D6E6A"/>
    <w:rsid w:val="009D6FC9"/>
    <w:rsid w:val="009D79F9"/>
    <w:rsid w:val="009E06BF"/>
    <w:rsid w:val="009E4197"/>
    <w:rsid w:val="009E505D"/>
    <w:rsid w:val="009E787E"/>
    <w:rsid w:val="009E7F2F"/>
    <w:rsid w:val="009F116A"/>
    <w:rsid w:val="00A01CAE"/>
    <w:rsid w:val="00A106EB"/>
    <w:rsid w:val="00A1282F"/>
    <w:rsid w:val="00A137E4"/>
    <w:rsid w:val="00A13F42"/>
    <w:rsid w:val="00A14857"/>
    <w:rsid w:val="00A14F15"/>
    <w:rsid w:val="00A169AE"/>
    <w:rsid w:val="00A213CF"/>
    <w:rsid w:val="00A21749"/>
    <w:rsid w:val="00A232B8"/>
    <w:rsid w:val="00A246D2"/>
    <w:rsid w:val="00A276AE"/>
    <w:rsid w:val="00A31575"/>
    <w:rsid w:val="00A32BC1"/>
    <w:rsid w:val="00A34AFF"/>
    <w:rsid w:val="00A362AB"/>
    <w:rsid w:val="00A40E4D"/>
    <w:rsid w:val="00A42593"/>
    <w:rsid w:val="00A42985"/>
    <w:rsid w:val="00A457B9"/>
    <w:rsid w:val="00A46AC8"/>
    <w:rsid w:val="00A46E70"/>
    <w:rsid w:val="00A472AE"/>
    <w:rsid w:val="00A474D6"/>
    <w:rsid w:val="00A47545"/>
    <w:rsid w:val="00A47726"/>
    <w:rsid w:val="00A51C8E"/>
    <w:rsid w:val="00A53AAF"/>
    <w:rsid w:val="00A54CEA"/>
    <w:rsid w:val="00A5581F"/>
    <w:rsid w:val="00A57C73"/>
    <w:rsid w:val="00A57D3E"/>
    <w:rsid w:val="00A6122B"/>
    <w:rsid w:val="00A65526"/>
    <w:rsid w:val="00A657C4"/>
    <w:rsid w:val="00A70166"/>
    <w:rsid w:val="00A726DD"/>
    <w:rsid w:val="00A74A55"/>
    <w:rsid w:val="00A773A9"/>
    <w:rsid w:val="00A837A1"/>
    <w:rsid w:val="00A84FD3"/>
    <w:rsid w:val="00A86BE8"/>
    <w:rsid w:val="00A911EB"/>
    <w:rsid w:val="00A92D54"/>
    <w:rsid w:val="00A92DDF"/>
    <w:rsid w:val="00A94886"/>
    <w:rsid w:val="00AA3656"/>
    <w:rsid w:val="00AA6B98"/>
    <w:rsid w:val="00AA71EB"/>
    <w:rsid w:val="00AA742F"/>
    <w:rsid w:val="00AA7F35"/>
    <w:rsid w:val="00AB1176"/>
    <w:rsid w:val="00AB2F18"/>
    <w:rsid w:val="00AB3276"/>
    <w:rsid w:val="00AB6969"/>
    <w:rsid w:val="00AC026B"/>
    <w:rsid w:val="00AC209F"/>
    <w:rsid w:val="00AC24EA"/>
    <w:rsid w:val="00AC5619"/>
    <w:rsid w:val="00AD5449"/>
    <w:rsid w:val="00AE0786"/>
    <w:rsid w:val="00AE1DF3"/>
    <w:rsid w:val="00AF095C"/>
    <w:rsid w:val="00AF703A"/>
    <w:rsid w:val="00AF7EB0"/>
    <w:rsid w:val="00B0067F"/>
    <w:rsid w:val="00B00C79"/>
    <w:rsid w:val="00B01FD2"/>
    <w:rsid w:val="00B020F5"/>
    <w:rsid w:val="00B03D0B"/>
    <w:rsid w:val="00B10323"/>
    <w:rsid w:val="00B160C4"/>
    <w:rsid w:val="00B160EA"/>
    <w:rsid w:val="00B17C84"/>
    <w:rsid w:val="00B2093B"/>
    <w:rsid w:val="00B229BB"/>
    <w:rsid w:val="00B22F75"/>
    <w:rsid w:val="00B232E0"/>
    <w:rsid w:val="00B23BB9"/>
    <w:rsid w:val="00B31DF4"/>
    <w:rsid w:val="00B324C9"/>
    <w:rsid w:val="00B33355"/>
    <w:rsid w:val="00B33CEB"/>
    <w:rsid w:val="00B42D27"/>
    <w:rsid w:val="00B42F62"/>
    <w:rsid w:val="00B43FF5"/>
    <w:rsid w:val="00B4656B"/>
    <w:rsid w:val="00B54BB1"/>
    <w:rsid w:val="00B565DB"/>
    <w:rsid w:val="00B61482"/>
    <w:rsid w:val="00B615B6"/>
    <w:rsid w:val="00B712F1"/>
    <w:rsid w:val="00B71FBB"/>
    <w:rsid w:val="00B75759"/>
    <w:rsid w:val="00B76E50"/>
    <w:rsid w:val="00B77D3D"/>
    <w:rsid w:val="00B8028C"/>
    <w:rsid w:val="00B80B4B"/>
    <w:rsid w:val="00B80D78"/>
    <w:rsid w:val="00B81970"/>
    <w:rsid w:val="00B8464E"/>
    <w:rsid w:val="00B8467D"/>
    <w:rsid w:val="00B85E73"/>
    <w:rsid w:val="00B86A1E"/>
    <w:rsid w:val="00B90129"/>
    <w:rsid w:val="00B90E6D"/>
    <w:rsid w:val="00B911CD"/>
    <w:rsid w:val="00B914F1"/>
    <w:rsid w:val="00BA0C54"/>
    <w:rsid w:val="00BA2792"/>
    <w:rsid w:val="00BA71DE"/>
    <w:rsid w:val="00BA7317"/>
    <w:rsid w:val="00BB1DD9"/>
    <w:rsid w:val="00BB4432"/>
    <w:rsid w:val="00BC206D"/>
    <w:rsid w:val="00BC5CBE"/>
    <w:rsid w:val="00BC63F5"/>
    <w:rsid w:val="00BD412C"/>
    <w:rsid w:val="00BD4448"/>
    <w:rsid w:val="00BD5A0E"/>
    <w:rsid w:val="00BD771D"/>
    <w:rsid w:val="00BE29D5"/>
    <w:rsid w:val="00BE2CEE"/>
    <w:rsid w:val="00BE3117"/>
    <w:rsid w:val="00BE32F6"/>
    <w:rsid w:val="00BE46D4"/>
    <w:rsid w:val="00BE61CA"/>
    <w:rsid w:val="00BE7515"/>
    <w:rsid w:val="00BE7D9E"/>
    <w:rsid w:val="00BF2E66"/>
    <w:rsid w:val="00BF4813"/>
    <w:rsid w:val="00BF591D"/>
    <w:rsid w:val="00BF6A36"/>
    <w:rsid w:val="00BF7606"/>
    <w:rsid w:val="00C04490"/>
    <w:rsid w:val="00C0549C"/>
    <w:rsid w:val="00C06756"/>
    <w:rsid w:val="00C06DEE"/>
    <w:rsid w:val="00C12405"/>
    <w:rsid w:val="00C14176"/>
    <w:rsid w:val="00C17267"/>
    <w:rsid w:val="00C2172B"/>
    <w:rsid w:val="00C23DA0"/>
    <w:rsid w:val="00C26011"/>
    <w:rsid w:val="00C267DA"/>
    <w:rsid w:val="00C32E54"/>
    <w:rsid w:val="00C3396D"/>
    <w:rsid w:val="00C342BE"/>
    <w:rsid w:val="00C35B49"/>
    <w:rsid w:val="00C401CE"/>
    <w:rsid w:val="00C44064"/>
    <w:rsid w:val="00C45A05"/>
    <w:rsid w:val="00C470F9"/>
    <w:rsid w:val="00C5096C"/>
    <w:rsid w:val="00C516B2"/>
    <w:rsid w:val="00C52994"/>
    <w:rsid w:val="00C55696"/>
    <w:rsid w:val="00C55E9B"/>
    <w:rsid w:val="00C618C3"/>
    <w:rsid w:val="00C61C40"/>
    <w:rsid w:val="00C657F8"/>
    <w:rsid w:val="00C66182"/>
    <w:rsid w:val="00C67370"/>
    <w:rsid w:val="00C714DA"/>
    <w:rsid w:val="00C74D40"/>
    <w:rsid w:val="00C758E1"/>
    <w:rsid w:val="00C7791E"/>
    <w:rsid w:val="00C804F7"/>
    <w:rsid w:val="00C8265F"/>
    <w:rsid w:val="00C826DB"/>
    <w:rsid w:val="00C858AA"/>
    <w:rsid w:val="00C860DB"/>
    <w:rsid w:val="00C90235"/>
    <w:rsid w:val="00C90D2F"/>
    <w:rsid w:val="00C92149"/>
    <w:rsid w:val="00C96983"/>
    <w:rsid w:val="00CA0932"/>
    <w:rsid w:val="00CA143A"/>
    <w:rsid w:val="00CA1512"/>
    <w:rsid w:val="00CA4308"/>
    <w:rsid w:val="00CA487F"/>
    <w:rsid w:val="00CA4A46"/>
    <w:rsid w:val="00CA4D2C"/>
    <w:rsid w:val="00CA4D97"/>
    <w:rsid w:val="00CB09B3"/>
    <w:rsid w:val="00CC3D65"/>
    <w:rsid w:val="00CC4743"/>
    <w:rsid w:val="00CC55BB"/>
    <w:rsid w:val="00CC7CD8"/>
    <w:rsid w:val="00CC7D06"/>
    <w:rsid w:val="00CD00CB"/>
    <w:rsid w:val="00CD2F35"/>
    <w:rsid w:val="00CD3CBA"/>
    <w:rsid w:val="00CD43A9"/>
    <w:rsid w:val="00CE0D73"/>
    <w:rsid w:val="00CE14D2"/>
    <w:rsid w:val="00CE6579"/>
    <w:rsid w:val="00CF1E9E"/>
    <w:rsid w:val="00CF264E"/>
    <w:rsid w:val="00CF61EA"/>
    <w:rsid w:val="00CF6640"/>
    <w:rsid w:val="00D0051B"/>
    <w:rsid w:val="00D03CAD"/>
    <w:rsid w:val="00D040F4"/>
    <w:rsid w:val="00D069E2"/>
    <w:rsid w:val="00D13F99"/>
    <w:rsid w:val="00D14F4D"/>
    <w:rsid w:val="00D168A9"/>
    <w:rsid w:val="00D2196A"/>
    <w:rsid w:val="00D2268D"/>
    <w:rsid w:val="00D22995"/>
    <w:rsid w:val="00D24017"/>
    <w:rsid w:val="00D27D73"/>
    <w:rsid w:val="00D30360"/>
    <w:rsid w:val="00D355C1"/>
    <w:rsid w:val="00D3581C"/>
    <w:rsid w:val="00D41FEF"/>
    <w:rsid w:val="00D42F7F"/>
    <w:rsid w:val="00D54E13"/>
    <w:rsid w:val="00D54EA6"/>
    <w:rsid w:val="00D56667"/>
    <w:rsid w:val="00D60DA2"/>
    <w:rsid w:val="00D6436E"/>
    <w:rsid w:val="00D721A8"/>
    <w:rsid w:val="00D74007"/>
    <w:rsid w:val="00D74288"/>
    <w:rsid w:val="00D765E1"/>
    <w:rsid w:val="00D76C91"/>
    <w:rsid w:val="00D80062"/>
    <w:rsid w:val="00D82466"/>
    <w:rsid w:val="00D90273"/>
    <w:rsid w:val="00D93722"/>
    <w:rsid w:val="00D94F89"/>
    <w:rsid w:val="00D955D1"/>
    <w:rsid w:val="00D97D05"/>
    <w:rsid w:val="00DA1991"/>
    <w:rsid w:val="00DA2397"/>
    <w:rsid w:val="00DA4196"/>
    <w:rsid w:val="00DB2322"/>
    <w:rsid w:val="00DB362A"/>
    <w:rsid w:val="00DB3BBC"/>
    <w:rsid w:val="00DC1956"/>
    <w:rsid w:val="00DC29FA"/>
    <w:rsid w:val="00DD4ED3"/>
    <w:rsid w:val="00DD55DE"/>
    <w:rsid w:val="00DE036F"/>
    <w:rsid w:val="00DE2CD4"/>
    <w:rsid w:val="00DE3093"/>
    <w:rsid w:val="00DE5549"/>
    <w:rsid w:val="00DE6A23"/>
    <w:rsid w:val="00DE7897"/>
    <w:rsid w:val="00DF253C"/>
    <w:rsid w:val="00DF2791"/>
    <w:rsid w:val="00DF4528"/>
    <w:rsid w:val="00DF49EC"/>
    <w:rsid w:val="00DF5B86"/>
    <w:rsid w:val="00DF62C7"/>
    <w:rsid w:val="00DF6914"/>
    <w:rsid w:val="00E043CF"/>
    <w:rsid w:val="00E0504C"/>
    <w:rsid w:val="00E05668"/>
    <w:rsid w:val="00E062D2"/>
    <w:rsid w:val="00E12EEC"/>
    <w:rsid w:val="00E13FEC"/>
    <w:rsid w:val="00E15A3C"/>
    <w:rsid w:val="00E30639"/>
    <w:rsid w:val="00E30867"/>
    <w:rsid w:val="00E31F3F"/>
    <w:rsid w:val="00E44249"/>
    <w:rsid w:val="00E44BE4"/>
    <w:rsid w:val="00E45766"/>
    <w:rsid w:val="00E52226"/>
    <w:rsid w:val="00E52AF9"/>
    <w:rsid w:val="00E5541F"/>
    <w:rsid w:val="00E5649F"/>
    <w:rsid w:val="00E57D07"/>
    <w:rsid w:val="00E608A5"/>
    <w:rsid w:val="00E65A1F"/>
    <w:rsid w:val="00E65FAD"/>
    <w:rsid w:val="00E704B6"/>
    <w:rsid w:val="00E72985"/>
    <w:rsid w:val="00E74ED5"/>
    <w:rsid w:val="00E76396"/>
    <w:rsid w:val="00E8093A"/>
    <w:rsid w:val="00E81223"/>
    <w:rsid w:val="00E829F1"/>
    <w:rsid w:val="00E82EDF"/>
    <w:rsid w:val="00E844DC"/>
    <w:rsid w:val="00E84D41"/>
    <w:rsid w:val="00E85102"/>
    <w:rsid w:val="00E871BD"/>
    <w:rsid w:val="00E91176"/>
    <w:rsid w:val="00E923EC"/>
    <w:rsid w:val="00E925C4"/>
    <w:rsid w:val="00E950B7"/>
    <w:rsid w:val="00E97077"/>
    <w:rsid w:val="00E978BD"/>
    <w:rsid w:val="00EB083D"/>
    <w:rsid w:val="00EB4355"/>
    <w:rsid w:val="00EB456F"/>
    <w:rsid w:val="00EC4504"/>
    <w:rsid w:val="00EC49FD"/>
    <w:rsid w:val="00ED0580"/>
    <w:rsid w:val="00ED0D4A"/>
    <w:rsid w:val="00ED1F78"/>
    <w:rsid w:val="00ED499F"/>
    <w:rsid w:val="00ED5060"/>
    <w:rsid w:val="00ED58A7"/>
    <w:rsid w:val="00EE0693"/>
    <w:rsid w:val="00EF236C"/>
    <w:rsid w:val="00EF2386"/>
    <w:rsid w:val="00EF3DDB"/>
    <w:rsid w:val="00F003CE"/>
    <w:rsid w:val="00F00D6A"/>
    <w:rsid w:val="00F02259"/>
    <w:rsid w:val="00F0490F"/>
    <w:rsid w:val="00F06D6D"/>
    <w:rsid w:val="00F10C2D"/>
    <w:rsid w:val="00F144BB"/>
    <w:rsid w:val="00F14E3F"/>
    <w:rsid w:val="00F1592A"/>
    <w:rsid w:val="00F2159D"/>
    <w:rsid w:val="00F227B0"/>
    <w:rsid w:val="00F262E8"/>
    <w:rsid w:val="00F265CE"/>
    <w:rsid w:val="00F27980"/>
    <w:rsid w:val="00F31FE7"/>
    <w:rsid w:val="00F351BA"/>
    <w:rsid w:val="00F42A07"/>
    <w:rsid w:val="00F43FC3"/>
    <w:rsid w:val="00F52DBE"/>
    <w:rsid w:val="00F54A8E"/>
    <w:rsid w:val="00F54B78"/>
    <w:rsid w:val="00F6314A"/>
    <w:rsid w:val="00F631B6"/>
    <w:rsid w:val="00F63D17"/>
    <w:rsid w:val="00F81BB0"/>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7A0"/>
    <w:rsid w:val="00FC5333"/>
    <w:rsid w:val="00FC7C16"/>
    <w:rsid w:val="00FD0CCE"/>
    <w:rsid w:val="00FD1D25"/>
    <w:rsid w:val="00FD2B14"/>
    <w:rsid w:val="00FD339C"/>
    <w:rsid w:val="00FD42A8"/>
    <w:rsid w:val="00FD638F"/>
    <w:rsid w:val="00FD7322"/>
    <w:rsid w:val="00FE1B1D"/>
    <w:rsid w:val="00FF0A87"/>
    <w:rsid w:val="00FF2495"/>
    <w:rsid w:val="00FF2A5E"/>
    <w:rsid w:val="00FF340D"/>
    <w:rsid w:val="00FF400C"/>
    <w:rsid w:val="00FF459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b/>
      <w:bCs/>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s>
</file>

<file path=word/webSettings.xml><?xml version="1.0" encoding="utf-8"?>
<w:webSettings xmlns:r="http://schemas.openxmlformats.org/officeDocument/2006/relationships" xmlns:w="http://schemas.openxmlformats.org/wordprocessingml/2006/main">
  <w:divs>
    <w:div w:id="1717199057">
      <w:marLeft w:val="0"/>
      <w:marRight w:val="0"/>
      <w:marTop w:val="0"/>
      <w:marBottom w:val="0"/>
      <w:divBdr>
        <w:top w:val="none" w:sz="0" w:space="0" w:color="auto"/>
        <w:left w:val="none" w:sz="0" w:space="0" w:color="auto"/>
        <w:bottom w:val="none" w:sz="0" w:space="0" w:color="auto"/>
        <w:right w:val="none" w:sz="0" w:space="0" w:color="auto"/>
      </w:divBdr>
      <w:divsChild>
        <w:div w:id="1717199055">
          <w:marLeft w:val="96"/>
          <w:marRight w:val="0"/>
          <w:marTop w:val="100"/>
          <w:marBottom w:val="100"/>
          <w:divBdr>
            <w:top w:val="none" w:sz="0" w:space="0" w:color="auto"/>
            <w:left w:val="single" w:sz="8" w:space="6" w:color="CCCCCC"/>
            <w:bottom w:val="none" w:sz="0" w:space="0" w:color="auto"/>
            <w:right w:val="none" w:sz="0" w:space="0" w:color="auto"/>
          </w:divBdr>
          <w:divsChild>
            <w:div w:id="1717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1237</Words>
  <Characters>8449</Characters>
  <Application>Microsoft Office Outlook</Application>
  <DocSecurity>0</DocSecurity>
  <Lines>0</Lines>
  <Paragraphs>0</Paragraphs>
  <ScaleCrop>false</ScaleCrop>
  <Company>Satiksmes ministrja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P45 Viļaka-Kārsava pārbūves projekta īstenošanai</dc:title>
  <dc:subject>Anotācija</dc:subject>
  <dc:creator>Varis Putāns</dc:creator>
  <cp:keywords/>
  <dc:description>varis.putans@lvceli.lv, 67028149</dc:description>
  <cp:lastModifiedBy>Varis</cp:lastModifiedBy>
  <cp:revision>4</cp:revision>
  <cp:lastPrinted>2015-01-27T06:47:00Z</cp:lastPrinted>
  <dcterms:created xsi:type="dcterms:W3CDTF">2015-09-28T06:15:00Z</dcterms:created>
  <dcterms:modified xsi:type="dcterms:W3CDTF">2015-10-26T07:33:00Z</dcterms:modified>
</cp:coreProperties>
</file>