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A77E" w14:textId="77777777" w:rsidR="00963BB9" w:rsidRDefault="00963BB9" w:rsidP="00963BB9">
      <w:pPr>
        <w:jc w:val="right"/>
        <w:rPr>
          <w:i/>
          <w:sz w:val="28"/>
          <w:szCs w:val="28"/>
        </w:rPr>
      </w:pPr>
      <w:r w:rsidRPr="00D04C7F">
        <w:rPr>
          <w:i/>
          <w:sz w:val="28"/>
          <w:szCs w:val="28"/>
        </w:rPr>
        <w:t>Projekts</w:t>
      </w:r>
    </w:p>
    <w:p w14:paraId="67674857" w14:textId="77777777" w:rsidR="00963BB9" w:rsidRDefault="00963BB9" w:rsidP="00963BB9">
      <w:pPr>
        <w:jc w:val="right"/>
        <w:rPr>
          <w:i/>
          <w:sz w:val="28"/>
          <w:szCs w:val="28"/>
        </w:rPr>
      </w:pPr>
    </w:p>
    <w:p w14:paraId="004F1AF5" w14:textId="77777777" w:rsidR="00963BB9" w:rsidRPr="003532FE" w:rsidRDefault="00963BB9" w:rsidP="00963BB9">
      <w:pPr>
        <w:jc w:val="center"/>
        <w:rPr>
          <w:sz w:val="28"/>
          <w:szCs w:val="28"/>
        </w:rPr>
      </w:pPr>
      <w:r w:rsidRPr="003532FE">
        <w:rPr>
          <w:sz w:val="28"/>
          <w:szCs w:val="28"/>
        </w:rPr>
        <w:t>LATVIJAS REPUBLIKAS MINISTRU KABINETS</w:t>
      </w:r>
    </w:p>
    <w:p w14:paraId="75C9EB50" w14:textId="77777777" w:rsidR="00963BB9" w:rsidRPr="00D04C7F" w:rsidRDefault="00963BB9" w:rsidP="00963BB9">
      <w:pPr>
        <w:jc w:val="right"/>
        <w:rPr>
          <w:i/>
          <w:sz w:val="28"/>
          <w:szCs w:val="28"/>
        </w:rPr>
      </w:pPr>
    </w:p>
    <w:p w14:paraId="5E5552C0" w14:textId="77777777" w:rsidR="00963BB9" w:rsidRPr="00D04C7F" w:rsidRDefault="00963BB9" w:rsidP="00963BB9">
      <w:pPr>
        <w:tabs>
          <w:tab w:val="right" w:pos="9000"/>
        </w:tabs>
        <w:rPr>
          <w:sz w:val="28"/>
          <w:szCs w:val="28"/>
        </w:rPr>
      </w:pPr>
      <w:r w:rsidRPr="00D04C7F">
        <w:rPr>
          <w:sz w:val="28"/>
          <w:szCs w:val="28"/>
        </w:rPr>
        <w:t>20</w:t>
      </w:r>
      <w:r>
        <w:rPr>
          <w:sz w:val="28"/>
          <w:szCs w:val="28"/>
        </w:rPr>
        <w:t>15</w:t>
      </w:r>
      <w:r w:rsidRPr="00D04C7F">
        <w:rPr>
          <w:sz w:val="28"/>
          <w:szCs w:val="28"/>
        </w:rPr>
        <w:t>. gada __. ___</w:t>
      </w:r>
      <w:r w:rsidRPr="00D04C7F">
        <w:rPr>
          <w:sz w:val="28"/>
          <w:szCs w:val="28"/>
        </w:rPr>
        <w:tab/>
        <w:t>Noteikumi Nr. __</w:t>
      </w:r>
    </w:p>
    <w:p w14:paraId="0A546D30" w14:textId="77777777" w:rsidR="00963BB9" w:rsidRPr="00D04C7F" w:rsidRDefault="00963BB9" w:rsidP="00963BB9">
      <w:pPr>
        <w:tabs>
          <w:tab w:val="right" w:pos="9000"/>
        </w:tabs>
        <w:rPr>
          <w:sz w:val="28"/>
          <w:szCs w:val="28"/>
        </w:rPr>
      </w:pPr>
      <w:r w:rsidRPr="00D04C7F">
        <w:rPr>
          <w:sz w:val="28"/>
          <w:szCs w:val="28"/>
        </w:rPr>
        <w:t>Rīgā</w:t>
      </w:r>
      <w:r w:rsidRPr="00D04C7F">
        <w:rPr>
          <w:sz w:val="28"/>
          <w:szCs w:val="28"/>
        </w:rPr>
        <w:tab/>
        <w:t>prot. Nr. __ __. §)</w:t>
      </w:r>
    </w:p>
    <w:p w14:paraId="63ED9151" w14:textId="77777777" w:rsidR="00963BB9" w:rsidRDefault="00963BB9" w:rsidP="00963BB9">
      <w:pPr>
        <w:rPr>
          <w:b/>
          <w:bCs/>
          <w:sz w:val="28"/>
          <w:szCs w:val="28"/>
        </w:rPr>
      </w:pPr>
    </w:p>
    <w:p w14:paraId="2BECCA30" w14:textId="77777777" w:rsidR="00963BB9" w:rsidRDefault="00963BB9" w:rsidP="00963BB9">
      <w:pPr>
        <w:rPr>
          <w:b/>
          <w:bCs/>
          <w:sz w:val="28"/>
          <w:szCs w:val="28"/>
        </w:rPr>
      </w:pPr>
    </w:p>
    <w:p w14:paraId="36154D48" w14:textId="77777777" w:rsidR="00963BB9" w:rsidRDefault="00963BB9" w:rsidP="00963BB9">
      <w:pPr>
        <w:rPr>
          <w:b/>
          <w:bCs/>
          <w:sz w:val="28"/>
          <w:szCs w:val="28"/>
        </w:rPr>
      </w:pPr>
    </w:p>
    <w:p w14:paraId="6A42A5AF" w14:textId="6D32FD61" w:rsidR="00963BB9" w:rsidRPr="00836C8A" w:rsidRDefault="00612450" w:rsidP="00963BB9">
      <w:pPr>
        <w:pStyle w:val="tv2078792"/>
        <w:shd w:val="clear" w:color="auto" w:fill="FFFFFF"/>
        <w:spacing w:before="0" w:beforeAutospacing="0" w:after="0" w:afterAutospacing="0" w:line="420" w:lineRule="atLeast"/>
        <w:jc w:val="center"/>
        <w:rPr>
          <w:b/>
          <w:bCs/>
          <w:color w:val="000000"/>
          <w:sz w:val="28"/>
          <w:szCs w:val="28"/>
        </w:rPr>
      </w:pPr>
      <w:r>
        <w:rPr>
          <w:b/>
          <w:bCs/>
          <w:color w:val="000000"/>
          <w:sz w:val="28"/>
          <w:szCs w:val="28"/>
        </w:rPr>
        <w:t>Rūpnieciskā īpašuma apelācijas padomes</w:t>
      </w:r>
      <w:r w:rsidR="00963BB9" w:rsidRPr="00836C8A">
        <w:rPr>
          <w:b/>
          <w:bCs/>
          <w:color w:val="000000"/>
          <w:sz w:val="28"/>
          <w:szCs w:val="28"/>
        </w:rPr>
        <w:t xml:space="preserve"> maksas pakalpojumu cenrādi</w:t>
      </w:r>
      <w:r w:rsidR="00963BB9">
        <w:rPr>
          <w:b/>
          <w:bCs/>
          <w:color w:val="000000"/>
          <w:sz w:val="28"/>
          <w:szCs w:val="28"/>
        </w:rPr>
        <w:t>s</w:t>
      </w:r>
    </w:p>
    <w:p w14:paraId="19DB254F" w14:textId="77777777" w:rsidR="00963BB9" w:rsidRDefault="00963BB9" w:rsidP="00963BB9">
      <w:pPr>
        <w:rPr>
          <w:b/>
          <w:sz w:val="28"/>
          <w:szCs w:val="28"/>
        </w:rPr>
      </w:pPr>
    </w:p>
    <w:p w14:paraId="07330F69" w14:textId="77777777" w:rsidR="00963BB9" w:rsidRPr="00565C9D" w:rsidRDefault="00963BB9" w:rsidP="00963BB9">
      <w:pPr>
        <w:rPr>
          <w:b/>
          <w:sz w:val="28"/>
          <w:szCs w:val="28"/>
        </w:rPr>
      </w:pPr>
    </w:p>
    <w:p w14:paraId="7DDB9F61" w14:textId="77777777" w:rsidR="00384233" w:rsidRDefault="00963BB9" w:rsidP="00963BB9">
      <w:pPr>
        <w:ind w:left="4536"/>
        <w:jc w:val="right"/>
        <w:rPr>
          <w:color w:val="000000"/>
          <w:sz w:val="28"/>
          <w:szCs w:val="28"/>
        </w:rPr>
      </w:pPr>
      <w:r w:rsidRPr="00CA0D3F">
        <w:rPr>
          <w:color w:val="000000"/>
          <w:sz w:val="28"/>
          <w:szCs w:val="28"/>
        </w:rPr>
        <w:t xml:space="preserve">Izdoti saskaņā ar </w:t>
      </w:r>
    </w:p>
    <w:p w14:paraId="21B1B7F1" w14:textId="77777777" w:rsidR="00384233" w:rsidRDefault="00384233" w:rsidP="00384233">
      <w:pPr>
        <w:ind w:left="4536"/>
        <w:jc w:val="right"/>
        <w:rPr>
          <w:iCs/>
          <w:sz w:val="28"/>
          <w:szCs w:val="28"/>
        </w:rPr>
      </w:pPr>
      <w:r w:rsidRPr="00B419F0">
        <w:rPr>
          <w:iCs/>
          <w:sz w:val="28"/>
          <w:szCs w:val="28"/>
        </w:rPr>
        <w:t xml:space="preserve">Likuma par budžetu </w:t>
      </w:r>
      <w:r>
        <w:rPr>
          <w:iCs/>
          <w:sz w:val="28"/>
          <w:szCs w:val="28"/>
        </w:rPr>
        <w:t>u</w:t>
      </w:r>
      <w:r w:rsidRPr="00B419F0">
        <w:rPr>
          <w:iCs/>
          <w:sz w:val="28"/>
          <w:szCs w:val="28"/>
        </w:rPr>
        <w:t>n finanšu vadību</w:t>
      </w:r>
      <w:r>
        <w:rPr>
          <w:iCs/>
          <w:sz w:val="28"/>
          <w:szCs w:val="28"/>
        </w:rPr>
        <w:t xml:space="preserve"> </w:t>
      </w:r>
      <w:r w:rsidRPr="00B419F0">
        <w:rPr>
          <w:iCs/>
          <w:sz w:val="28"/>
          <w:szCs w:val="28"/>
        </w:rPr>
        <w:t xml:space="preserve">5.panta devīto daļu un </w:t>
      </w:r>
    </w:p>
    <w:p w14:paraId="6AFAE239" w14:textId="1757B87F" w:rsidR="00963BB9" w:rsidRPr="00CA0D3F" w:rsidRDefault="00963BB9" w:rsidP="00384233">
      <w:pPr>
        <w:ind w:left="4536"/>
        <w:jc w:val="right"/>
        <w:rPr>
          <w:color w:val="000000"/>
          <w:sz w:val="28"/>
          <w:szCs w:val="28"/>
        </w:rPr>
      </w:pPr>
      <w:r>
        <w:rPr>
          <w:color w:val="000000"/>
          <w:sz w:val="28"/>
          <w:szCs w:val="28"/>
        </w:rPr>
        <w:t xml:space="preserve">Rūpnieciskā īpašuma institūciju un procedūru likuma </w:t>
      </w:r>
      <w:r w:rsidR="00EE1F15">
        <w:rPr>
          <w:color w:val="000000"/>
          <w:sz w:val="28"/>
          <w:szCs w:val="28"/>
        </w:rPr>
        <w:t>3</w:t>
      </w:r>
      <w:r>
        <w:rPr>
          <w:color w:val="000000"/>
          <w:sz w:val="28"/>
          <w:szCs w:val="28"/>
        </w:rPr>
        <w:t>5</w:t>
      </w:r>
      <w:r w:rsidR="00917D50">
        <w:rPr>
          <w:color w:val="000000"/>
          <w:sz w:val="28"/>
          <w:szCs w:val="28"/>
        </w:rPr>
        <w:t>.</w:t>
      </w:r>
      <w:r w:rsidRPr="00CA0D3F">
        <w:rPr>
          <w:color w:val="000000"/>
          <w:sz w:val="28"/>
          <w:szCs w:val="28"/>
        </w:rPr>
        <w:t xml:space="preserve">panta </w:t>
      </w:r>
      <w:r w:rsidR="00EE1F15">
        <w:rPr>
          <w:color w:val="000000"/>
          <w:sz w:val="28"/>
          <w:szCs w:val="28"/>
        </w:rPr>
        <w:t>otro</w:t>
      </w:r>
      <w:r w:rsidR="00EE1F15" w:rsidRPr="00CA0D3F">
        <w:rPr>
          <w:color w:val="000000"/>
          <w:sz w:val="28"/>
          <w:szCs w:val="28"/>
        </w:rPr>
        <w:t xml:space="preserve"> </w:t>
      </w:r>
      <w:r w:rsidRPr="00CA0D3F">
        <w:rPr>
          <w:color w:val="000000"/>
          <w:sz w:val="28"/>
          <w:szCs w:val="28"/>
        </w:rPr>
        <w:t>daļu</w:t>
      </w:r>
    </w:p>
    <w:p w14:paraId="35C59F11" w14:textId="77777777" w:rsidR="00963BB9" w:rsidRPr="00CA0D3F" w:rsidRDefault="00963BB9" w:rsidP="00963BB9">
      <w:pPr>
        <w:rPr>
          <w:color w:val="000000"/>
          <w:sz w:val="28"/>
          <w:szCs w:val="28"/>
        </w:rPr>
      </w:pPr>
    </w:p>
    <w:p w14:paraId="79741A7A" w14:textId="3D2502CC" w:rsidR="00963BB9" w:rsidRDefault="00963BB9" w:rsidP="00963BB9">
      <w:pPr>
        <w:ind w:firstLine="720"/>
        <w:jc w:val="both"/>
        <w:rPr>
          <w:sz w:val="28"/>
          <w:szCs w:val="28"/>
        </w:rPr>
      </w:pPr>
      <w:r>
        <w:rPr>
          <w:color w:val="000000"/>
          <w:sz w:val="28"/>
          <w:szCs w:val="28"/>
        </w:rPr>
        <w:t xml:space="preserve">1. </w:t>
      </w:r>
      <w:r w:rsidRPr="00123BAA">
        <w:rPr>
          <w:sz w:val="28"/>
          <w:szCs w:val="28"/>
        </w:rPr>
        <w:t xml:space="preserve">Noteikumi nosaka </w:t>
      </w:r>
      <w:r w:rsidR="00612450">
        <w:rPr>
          <w:sz w:val="28"/>
          <w:szCs w:val="28"/>
        </w:rPr>
        <w:t>Rūpnieciskā īpašuma apelācijas padomes</w:t>
      </w:r>
      <w:r w:rsidRPr="00123BAA">
        <w:rPr>
          <w:sz w:val="28"/>
          <w:szCs w:val="28"/>
        </w:rPr>
        <w:t xml:space="preserve"> sni</w:t>
      </w:r>
      <w:r>
        <w:rPr>
          <w:sz w:val="28"/>
          <w:szCs w:val="28"/>
        </w:rPr>
        <w:t>egto maksas pakalpo</w:t>
      </w:r>
      <w:r w:rsidR="00612450">
        <w:rPr>
          <w:sz w:val="28"/>
          <w:szCs w:val="28"/>
        </w:rPr>
        <w:t>jumu cenrādi</w:t>
      </w:r>
      <w:r w:rsidR="00EE1F15">
        <w:rPr>
          <w:sz w:val="28"/>
          <w:szCs w:val="28"/>
        </w:rPr>
        <w:t xml:space="preserve">, </w:t>
      </w:r>
      <w:r w:rsidR="00612450">
        <w:rPr>
          <w:sz w:val="28"/>
          <w:szCs w:val="28"/>
        </w:rPr>
        <w:t>maksāšanas kārtību</w:t>
      </w:r>
      <w:r w:rsidR="00EE1F15">
        <w:rPr>
          <w:sz w:val="28"/>
          <w:szCs w:val="28"/>
        </w:rPr>
        <w:t xml:space="preserve"> un atvieglojumus</w:t>
      </w:r>
      <w:r>
        <w:rPr>
          <w:sz w:val="28"/>
          <w:szCs w:val="28"/>
        </w:rPr>
        <w:t>.</w:t>
      </w:r>
    </w:p>
    <w:p w14:paraId="7628A936" w14:textId="77777777" w:rsidR="00963BB9" w:rsidRDefault="00963BB9" w:rsidP="00963BB9">
      <w:pPr>
        <w:ind w:firstLine="720"/>
        <w:jc w:val="both"/>
        <w:rPr>
          <w:sz w:val="28"/>
          <w:szCs w:val="28"/>
        </w:rPr>
      </w:pPr>
    </w:p>
    <w:p w14:paraId="10F0763B" w14:textId="7CB8F294" w:rsidR="00963BB9" w:rsidRDefault="00963BB9" w:rsidP="00963BB9">
      <w:pPr>
        <w:pStyle w:val="tv213"/>
        <w:spacing w:before="0" w:beforeAutospacing="0" w:after="0" w:afterAutospacing="0"/>
        <w:ind w:firstLine="720"/>
        <w:jc w:val="both"/>
        <w:rPr>
          <w:sz w:val="28"/>
          <w:szCs w:val="28"/>
        </w:rPr>
      </w:pPr>
      <w:r w:rsidRPr="00123BAA">
        <w:rPr>
          <w:sz w:val="28"/>
          <w:szCs w:val="28"/>
        </w:rPr>
        <w:t xml:space="preserve">2. </w:t>
      </w:r>
      <w:r w:rsidR="00612450">
        <w:rPr>
          <w:sz w:val="28"/>
          <w:szCs w:val="28"/>
        </w:rPr>
        <w:t>Rūpnieciskā īpašuma apelācijas padome</w:t>
      </w:r>
      <w:r w:rsidR="00612450" w:rsidRPr="00123BAA">
        <w:rPr>
          <w:sz w:val="28"/>
          <w:szCs w:val="28"/>
        </w:rPr>
        <w:t xml:space="preserve"> </w:t>
      </w:r>
      <w:r w:rsidRPr="00123BAA">
        <w:rPr>
          <w:sz w:val="28"/>
          <w:szCs w:val="28"/>
        </w:rPr>
        <w:t xml:space="preserve">sniedz maksas pakalpojumus saskaņā ar </w:t>
      </w:r>
      <w:r w:rsidR="001616AB">
        <w:rPr>
          <w:sz w:val="28"/>
          <w:szCs w:val="28"/>
        </w:rPr>
        <w:t>Rūpnieciskā īpašuma apelācijas padomes</w:t>
      </w:r>
      <w:r w:rsidR="001616AB" w:rsidRPr="00123BAA">
        <w:rPr>
          <w:sz w:val="28"/>
          <w:szCs w:val="28"/>
        </w:rPr>
        <w:t xml:space="preserve"> </w:t>
      </w:r>
      <w:r w:rsidRPr="00123BAA">
        <w:rPr>
          <w:sz w:val="28"/>
          <w:szCs w:val="28"/>
        </w:rPr>
        <w:t>cenrādi (</w:t>
      </w:r>
      <w:r w:rsidR="00917D50">
        <w:rPr>
          <w:sz w:val="28"/>
          <w:szCs w:val="28"/>
        </w:rPr>
        <w:t>1.</w:t>
      </w:r>
      <w:r w:rsidRPr="00123BAA">
        <w:rPr>
          <w:sz w:val="28"/>
          <w:szCs w:val="28"/>
        </w:rPr>
        <w:t>pielikums).</w:t>
      </w:r>
    </w:p>
    <w:p w14:paraId="73F4616A" w14:textId="5690373B" w:rsidR="00963BB9" w:rsidRDefault="00963BB9" w:rsidP="004A7B18">
      <w:pPr>
        <w:pStyle w:val="tv213"/>
        <w:spacing w:before="0" w:beforeAutospacing="0" w:after="0" w:afterAutospacing="0"/>
        <w:jc w:val="both"/>
        <w:rPr>
          <w:sz w:val="28"/>
          <w:szCs w:val="28"/>
        </w:rPr>
      </w:pPr>
    </w:p>
    <w:p w14:paraId="014A1141" w14:textId="15B71A99" w:rsidR="00963BB9" w:rsidRDefault="003202E5" w:rsidP="00963BB9">
      <w:pPr>
        <w:pStyle w:val="tv213"/>
        <w:spacing w:before="0" w:beforeAutospacing="0" w:after="0" w:afterAutospacing="0"/>
        <w:ind w:firstLine="720"/>
        <w:jc w:val="both"/>
        <w:rPr>
          <w:sz w:val="28"/>
          <w:szCs w:val="28"/>
        </w:rPr>
      </w:pPr>
      <w:r>
        <w:rPr>
          <w:sz w:val="28"/>
          <w:szCs w:val="28"/>
        </w:rPr>
        <w:t>3</w:t>
      </w:r>
      <w:r w:rsidR="00963BB9">
        <w:rPr>
          <w:sz w:val="28"/>
          <w:szCs w:val="28"/>
        </w:rPr>
        <w:t>. Samaksa par</w:t>
      </w:r>
      <w:r w:rsidR="00EF227E">
        <w:rPr>
          <w:sz w:val="28"/>
          <w:szCs w:val="28"/>
        </w:rPr>
        <w:t xml:space="preserve"> </w:t>
      </w:r>
      <w:r w:rsidR="004A7B18">
        <w:rPr>
          <w:sz w:val="28"/>
          <w:szCs w:val="28"/>
        </w:rPr>
        <w:t xml:space="preserve">maksas </w:t>
      </w:r>
      <w:r w:rsidR="00963BB9">
        <w:rPr>
          <w:sz w:val="28"/>
          <w:szCs w:val="28"/>
        </w:rPr>
        <w:t>pakalpojum</w:t>
      </w:r>
      <w:r w:rsidR="00EF227E">
        <w:rPr>
          <w:sz w:val="28"/>
          <w:szCs w:val="28"/>
        </w:rPr>
        <w:t>u</w:t>
      </w:r>
      <w:r w:rsidR="00963BB9">
        <w:rPr>
          <w:sz w:val="28"/>
          <w:szCs w:val="28"/>
        </w:rPr>
        <w:t xml:space="preserve"> veicam</w:t>
      </w:r>
      <w:r w:rsidR="00EF227E">
        <w:rPr>
          <w:sz w:val="28"/>
          <w:szCs w:val="28"/>
        </w:rPr>
        <w:t>a</w:t>
      </w:r>
      <w:r w:rsidR="00963BB9">
        <w:rPr>
          <w:sz w:val="28"/>
          <w:szCs w:val="28"/>
        </w:rPr>
        <w:t xml:space="preserve"> vienā no šādiem veidiem:</w:t>
      </w:r>
    </w:p>
    <w:p w14:paraId="118493E7" w14:textId="2C84233E" w:rsidR="00963BB9" w:rsidRPr="00766991" w:rsidRDefault="003202E5" w:rsidP="00963BB9">
      <w:pPr>
        <w:pStyle w:val="tv213"/>
        <w:spacing w:before="0" w:beforeAutospacing="0" w:after="0" w:afterAutospacing="0"/>
        <w:ind w:firstLine="720"/>
        <w:jc w:val="both"/>
        <w:rPr>
          <w:sz w:val="28"/>
          <w:szCs w:val="28"/>
        </w:rPr>
      </w:pPr>
      <w:r>
        <w:rPr>
          <w:sz w:val="28"/>
          <w:szCs w:val="28"/>
        </w:rPr>
        <w:t>3</w:t>
      </w:r>
      <w:r w:rsidR="00963BB9">
        <w:rPr>
          <w:sz w:val="28"/>
          <w:szCs w:val="28"/>
        </w:rPr>
        <w:t xml:space="preserve">.1. </w:t>
      </w:r>
      <w:r w:rsidR="00FF4ABF" w:rsidRPr="00766991">
        <w:rPr>
          <w:sz w:val="28"/>
          <w:szCs w:val="28"/>
        </w:rPr>
        <w:t>Patentu valdē</w:t>
      </w:r>
      <w:r w:rsidR="00FF4ABF">
        <w:rPr>
          <w:sz w:val="28"/>
          <w:szCs w:val="28"/>
        </w:rPr>
        <w:t>, izmantojot</w:t>
      </w:r>
      <w:r w:rsidR="00FF4ABF" w:rsidRPr="00766991">
        <w:rPr>
          <w:sz w:val="28"/>
          <w:szCs w:val="28"/>
        </w:rPr>
        <w:t xml:space="preserve"> maksājumu karti</w:t>
      </w:r>
      <w:r w:rsidR="00963BB9" w:rsidRPr="00766991">
        <w:rPr>
          <w:sz w:val="28"/>
          <w:szCs w:val="28"/>
        </w:rPr>
        <w:t>;</w:t>
      </w:r>
    </w:p>
    <w:p w14:paraId="262ABB9E" w14:textId="6448DC2F" w:rsidR="00963BB9" w:rsidRPr="00766991" w:rsidRDefault="003202E5" w:rsidP="00963BB9">
      <w:pPr>
        <w:pStyle w:val="tv213"/>
        <w:spacing w:before="0" w:beforeAutospacing="0" w:after="0" w:afterAutospacing="0"/>
        <w:ind w:firstLine="720"/>
        <w:jc w:val="both"/>
        <w:rPr>
          <w:sz w:val="28"/>
          <w:szCs w:val="28"/>
        </w:rPr>
      </w:pPr>
      <w:r>
        <w:rPr>
          <w:sz w:val="28"/>
          <w:szCs w:val="28"/>
        </w:rPr>
        <w:t>3</w:t>
      </w:r>
      <w:r w:rsidR="00963BB9" w:rsidRPr="00766991">
        <w:rPr>
          <w:sz w:val="28"/>
          <w:szCs w:val="28"/>
        </w:rPr>
        <w:t xml:space="preserve">.2. </w:t>
      </w:r>
      <w:r w:rsidR="00A56FD0" w:rsidRPr="00EB5154">
        <w:rPr>
          <w:sz w:val="28"/>
          <w:szCs w:val="28"/>
        </w:rPr>
        <w:t>kredītiestādē vai citā finanšu iestādē, kurai ir tiesības veikt naudas pārskaitījumus</w:t>
      </w:r>
      <w:r w:rsidR="00963BB9" w:rsidRPr="00766991">
        <w:rPr>
          <w:sz w:val="28"/>
          <w:szCs w:val="28"/>
        </w:rPr>
        <w:t>;</w:t>
      </w:r>
    </w:p>
    <w:p w14:paraId="41933207" w14:textId="3F49E6E5" w:rsidR="003202E5" w:rsidRDefault="003202E5" w:rsidP="00F37496">
      <w:pPr>
        <w:pStyle w:val="tv213"/>
        <w:spacing w:before="0" w:beforeAutospacing="0" w:after="0" w:afterAutospacing="0"/>
        <w:ind w:firstLine="720"/>
        <w:jc w:val="both"/>
        <w:rPr>
          <w:sz w:val="28"/>
          <w:szCs w:val="28"/>
        </w:rPr>
      </w:pPr>
      <w:r>
        <w:rPr>
          <w:sz w:val="28"/>
          <w:szCs w:val="28"/>
        </w:rPr>
        <w:t>3</w:t>
      </w:r>
      <w:r w:rsidR="00963BB9" w:rsidRPr="00766991">
        <w:rPr>
          <w:sz w:val="28"/>
          <w:szCs w:val="28"/>
        </w:rPr>
        <w:t>.3. izmantojot tiešsaistes maksājuma pakalpojumu Patentu valdes tīmekļa vietnē esošajā speciālajā tiešsaistes formā.</w:t>
      </w:r>
    </w:p>
    <w:p w14:paraId="595AB478" w14:textId="77B3DB28" w:rsidR="00963BB9" w:rsidRDefault="00963BB9" w:rsidP="004A7B18">
      <w:pPr>
        <w:pStyle w:val="tv213"/>
        <w:spacing w:before="0" w:beforeAutospacing="0" w:after="0" w:afterAutospacing="0"/>
        <w:jc w:val="both"/>
        <w:rPr>
          <w:sz w:val="28"/>
          <w:szCs w:val="28"/>
        </w:rPr>
      </w:pPr>
    </w:p>
    <w:p w14:paraId="1F41E550" w14:textId="6B1BBD42" w:rsidR="00557FAE" w:rsidRPr="001B06EB" w:rsidRDefault="00557FAE" w:rsidP="00557FAE">
      <w:pPr>
        <w:pStyle w:val="tv213"/>
        <w:spacing w:before="0" w:beforeAutospacing="0" w:after="0" w:afterAutospacing="0"/>
        <w:ind w:firstLine="720"/>
        <w:jc w:val="both"/>
        <w:rPr>
          <w:sz w:val="28"/>
        </w:rPr>
      </w:pPr>
      <w:r>
        <w:rPr>
          <w:sz w:val="28"/>
        </w:rPr>
        <w:t>4. Maksu</w:t>
      </w:r>
      <w:r w:rsidRPr="006C5F2B">
        <w:rPr>
          <w:sz w:val="28"/>
        </w:rPr>
        <w:t xml:space="preserve"> par </w:t>
      </w:r>
      <w:r>
        <w:rPr>
          <w:sz w:val="28"/>
        </w:rPr>
        <w:t>maksas pakalpojumu</w:t>
      </w:r>
      <w:r w:rsidRPr="006C5F2B">
        <w:rPr>
          <w:sz w:val="28"/>
        </w:rPr>
        <w:t xml:space="preserve"> </w:t>
      </w:r>
      <w:r>
        <w:rPr>
          <w:sz w:val="28"/>
        </w:rPr>
        <w:t>jā</w:t>
      </w:r>
      <w:r w:rsidRPr="001B06EB">
        <w:rPr>
          <w:sz w:val="28"/>
        </w:rPr>
        <w:t xml:space="preserve">samaksā mēneša laikā no pieprasījuma iesniegšanas dienas, </w:t>
      </w:r>
      <w:r>
        <w:rPr>
          <w:sz w:val="28"/>
        </w:rPr>
        <w:t xml:space="preserve">maksājumā </w:t>
      </w:r>
      <w:r w:rsidRPr="001B06EB">
        <w:rPr>
          <w:sz w:val="28"/>
        </w:rPr>
        <w:t xml:space="preserve">norādot </w:t>
      </w:r>
      <w:r>
        <w:rPr>
          <w:sz w:val="28"/>
        </w:rPr>
        <w:t>ziņas, kas skaidri un nepārprotami identificē</w:t>
      </w:r>
      <w:r w:rsidRPr="001B06EB">
        <w:rPr>
          <w:sz w:val="28"/>
        </w:rPr>
        <w:t xml:space="preserve"> maksājuma mērķi</w:t>
      </w:r>
      <w:r>
        <w:rPr>
          <w:sz w:val="28"/>
        </w:rPr>
        <w:t>. L</w:t>
      </w:r>
      <w:r w:rsidRPr="001B06EB">
        <w:rPr>
          <w:sz w:val="28"/>
        </w:rPr>
        <w:t xml:space="preserve">ai nodrošinātu </w:t>
      </w:r>
      <w:r w:rsidR="004A7B18">
        <w:rPr>
          <w:sz w:val="28"/>
          <w:szCs w:val="28"/>
        </w:rPr>
        <w:t>pieprasījuma</w:t>
      </w:r>
      <w:r w:rsidRPr="001B06EB">
        <w:rPr>
          <w:sz w:val="28"/>
          <w:szCs w:val="28"/>
        </w:rPr>
        <w:t xml:space="preserve"> labāku identificēšanu, </w:t>
      </w:r>
      <w:r>
        <w:rPr>
          <w:sz w:val="28"/>
          <w:szCs w:val="28"/>
        </w:rPr>
        <w:t xml:space="preserve">persona </w:t>
      </w:r>
      <w:r w:rsidRPr="001B06EB">
        <w:rPr>
          <w:sz w:val="28"/>
          <w:szCs w:val="28"/>
        </w:rPr>
        <w:t>var papildus iesniegt Patentu valdē dokumentu, kas apliecina maksas samaksu</w:t>
      </w:r>
      <w:r>
        <w:rPr>
          <w:sz w:val="28"/>
        </w:rPr>
        <w:t>.</w:t>
      </w:r>
    </w:p>
    <w:p w14:paraId="3E06E9C8" w14:textId="77777777" w:rsidR="00557FAE" w:rsidRDefault="00557FAE" w:rsidP="00557FAE">
      <w:pPr>
        <w:pStyle w:val="tv213"/>
        <w:spacing w:before="0" w:beforeAutospacing="0" w:after="0" w:afterAutospacing="0"/>
        <w:ind w:firstLine="720"/>
        <w:jc w:val="both"/>
      </w:pPr>
    </w:p>
    <w:p w14:paraId="2A436E95" w14:textId="5E3F1592" w:rsidR="00557FAE" w:rsidRPr="008958D4" w:rsidRDefault="00557FAE" w:rsidP="00557FAE">
      <w:pPr>
        <w:pStyle w:val="tv213"/>
        <w:spacing w:before="0" w:beforeAutospacing="0" w:after="0" w:afterAutospacing="0"/>
        <w:ind w:firstLine="720"/>
        <w:jc w:val="both"/>
        <w:rPr>
          <w:sz w:val="28"/>
          <w:szCs w:val="28"/>
        </w:rPr>
      </w:pPr>
      <w:r w:rsidRPr="008958D4">
        <w:rPr>
          <w:sz w:val="28"/>
          <w:szCs w:val="28"/>
        </w:rPr>
        <w:t xml:space="preserve">5. </w:t>
      </w:r>
      <w:r w:rsidR="004A7B18">
        <w:rPr>
          <w:sz w:val="28"/>
          <w:szCs w:val="28"/>
        </w:rPr>
        <w:t>Rūpnieciskā īpašuma apelācijas padome</w:t>
      </w:r>
      <w:r w:rsidR="004A7B18" w:rsidRPr="00123BAA">
        <w:rPr>
          <w:sz w:val="28"/>
          <w:szCs w:val="28"/>
        </w:rPr>
        <w:t xml:space="preserve"> </w:t>
      </w:r>
      <w:r w:rsidRPr="008958D4">
        <w:rPr>
          <w:sz w:val="28"/>
          <w:szCs w:val="28"/>
        </w:rPr>
        <w:t xml:space="preserve">sniedz pakalpojumu pēc tam, kad maksa ir atzīta par saņemtu </w:t>
      </w:r>
      <w:r w:rsidRPr="009F7CEF">
        <w:rPr>
          <w:sz w:val="28"/>
          <w:szCs w:val="28"/>
        </w:rPr>
        <w:t>Patentu valdes kontā Valsts kasē</w:t>
      </w:r>
      <w:r w:rsidRPr="008958D4">
        <w:rPr>
          <w:sz w:val="28"/>
          <w:szCs w:val="28"/>
        </w:rPr>
        <w:t>. Maksu atzīst par saņemtu Patentu valdes kontā saskaņā ar normatīvajiem aktiem par kārtību, kādā veicami maksājumi valsts budžetā un tie atzīstami par saņemtiem, un prasībām tiešsaistes maksājumu pakalpojumu izmantošanai norēķinos ar valsts budžetu.</w:t>
      </w:r>
    </w:p>
    <w:p w14:paraId="0705BFE9" w14:textId="77777777" w:rsidR="004B1C46" w:rsidRPr="003202E5" w:rsidRDefault="004B1C46" w:rsidP="00D62557">
      <w:pPr>
        <w:pStyle w:val="tv213"/>
        <w:spacing w:before="0" w:beforeAutospacing="0" w:after="0" w:afterAutospacing="0"/>
        <w:jc w:val="both"/>
        <w:rPr>
          <w:sz w:val="28"/>
          <w:szCs w:val="28"/>
        </w:rPr>
      </w:pPr>
    </w:p>
    <w:p w14:paraId="6C24C575" w14:textId="0580DE04" w:rsidR="004B1C46" w:rsidRDefault="00D62557" w:rsidP="00D62557">
      <w:pPr>
        <w:ind w:firstLine="720"/>
        <w:jc w:val="both"/>
        <w:rPr>
          <w:sz w:val="28"/>
          <w:szCs w:val="28"/>
        </w:rPr>
      </w:pPr>
      <w:r>
        <w:rPr>
          <w:sz w:val="28"/>
          <w:szCs w:val="28"/>
        </w:rPr>
        <w:lastRenderedPageBreak/>
        <w:t>6</w:t>
      </w:r>
      <w:r w:rsidR="004B1C46">
        <w:rPr>
          <w:sz w:val="28"/>
          <w:szCs w:val="28"/>
        </w:rPr>
        <w:t xml:space="preserve">. </w:t>
      </w:r>
      <w:r w:rsidR="004B1C46" w:rsidRPr="00951CD8">
        <w:rPr>
          <w:sz w:val="28"/>
          <w:szCs w:val="28"/>
        </w:rPr>
        <w:t xml:space="preserve">Ja </w:t>
      </w:r>
      <w:r w:rsidR="004B1C46">
        <w:rPr>
          <w:sz w:val="28"/>
          <w:szCs w:val="28"/>
        </w:rPr>
        <w:t>Rūpnieciskā īpašuma apelācijas padome</w:t>
      </w:r>
      <w:r w:rsidR="004B1C46" w:rsidRPr="00951CD8">
        <w:rPr>
          <w:sz w:val="28"/>
          <w:szCs w:val="28"/>
        </w:rPr>
        <w:t xml:space="preserve"> ir uzsākusi pakalpojuma izpildi, bet pakalpojumu nevar izpildīt pieteicēja vainas dēļ vai ja pieteicējs atsakās no pakalpojuma, maksu par pakalpojumu neatmaksā.</w:t>
      </w:r>
    </w:p>
    <w:p w14:paraId="11A1F0B6" w14:textId="77777777" w:rsidR="005B56A0" w:rsidRDefault="005B56A0" w:rsidP="00D62557">
      <w:pPr>
        <w:ind w:firstLine="720"/>
        <w:jc w:val="both"/>
      </w:pPr>
    </w:p>
    <w:p w14:paraId="66EB2511" w14:textId="1D1C1D6E" w:rsidR="00C65EA9" w:rsidRPr="00F21A51" w:rsidRDefault="00C65EA9" w:rsidP="00C65EA9">
      <w:pPr>
        <w:ind w:firstLine="720"/>
        <w:jc w:val="both"/>
        <w:rPr>
          <w:sz w:val="28"/>
          <w:szCs w:val="28"/>
        </w:rPr>
      </w:pPr>
      <w:r w:rsidRPr="00F21A51">
        <w:rPr>
          <w:sz w:val="28"/>
          <w:szCs w:val="28"/>
        </w:rPr>
        <w:t>7. Iebilduma iesnieguma iesniedzējam atlīdzina 50 procentus no samaksātās iebilduma iesnieguma iesniegšanas maksas, ja noslē</w:t>
      </w:r>
      <w:r w:rsidR="00951A5F">
        <w:rPr>
          <w:sz w:val="28"/>
          <w:szCs w:val="28"/>
        </w:rPr>
        <w:t>dz</w:t>
      </w:r>
      <w:r w:rsidRPr="00F21A51">
        <w:rPr>
          <w:sz w:val="28"/>
          <w:szCs w:val="28"/>
        </w:rPr>
        <w:t xml:space="preserve"> </w:t>
      </w:r>
      <w:r>
        <w:rPr>
          <w:sz w:val="28"/>
          <w:szCs w:val="28"/>
        </w:rPr>
        <w:t>izlīgum</w:t>
      </w:r>
      <w:r w:rsidR="00951A5F">
        <w:rPr>
          <w:sz w:val="28"/>
          <w:szCs w:val="28"/>
        </w:rPr>
        <w:t>u</w:t>
      </w:r>
      <w:r w:rsidRPr="00F21A51">
        <w:rPr>
          <w:sz w:val="28"/>
          <w:szCs w:val="28"/>
        </w:rPr>
        <w:t xml:space="preserve"> vai iebilduma iesniegum</w:t>
      </w:r>
      <w:r w:rsidR="00951A5F">
        <w:rPr>
          <w:sz w:val="28"/>
          <w:szCs w:val="28"/>
        </w:rPr>
        <w:t>u</w:t>
      </w:r>
      <w:r w:rsidRPr="00F21A51">
        <w:rPr>
          <w:sz w:val="28"/>
          <w:szCs w:val="28"/>
        </w:rPr>
        <w:t xml:space="preserve"> pilnībā atsau</w:t>
      </w:r>
      <w:r w:rsidR="00951A5F">
        <w:rPr>
          <w:sz w:val="28"/>
          <w:szCs w:val="28"/>
        </w:rPr>
        <w:t>c</w:t>
      </w:r>
      <w:r w:rsidRPr="00F21A51">
        <w:rPr>
          <w:sz w:val="28"/>
          <w:szCs w:val="28"/>
        </w:rPr>
        <w:t xml:space="preserve">, pirms izbeidzies termiņš apstrīdētās reģistrācijas īpašnieka atbildes iesniegšanai. </w:t>
      </w:r>
    </w:p>
    <w:p w14:paraId="02A00B04" w14:textId="77777777" w:rsidR="004B1C46" w:rsidRDefault="004B1C46" w:rsidP="00D62557">
      <w:pPr>
        <w:ind w:firstLine="720"/>
        <w:jc w:val="both"/>
        <w:rPr>
          <w:sz w:val="28"/>
        </w:rPr>
      </w:pPr>
    </w:p>
    <w:p w14:paraId="66D8E0CA" w14:textId="2DB993AE" w:rsidR="00202054" w:rsidRDefault="005B56A0" w:rsidP="00AB5C10">
      <w:pPr>
        <w:ind w:firstLine="720"/>
        <w:jc w:val="both"/>
        <w:rPr>
          <w:sz w:val="28"/>
        </w:rPr>
      </w:pPr>
      <w:r>
        <w:rPr>
          <w:sz w:val="28"/>
        </w:rPr>
        <w:t>8</w:t>
      </w:r>
      <w:r w:rsidR="00384233">
        <w:rPr>
          <w:sz w:val="28"/>
        </w:rPr>
        <w:t>. Izgudrotāji vai dizaineri</w:t>
      </w:r>
      <w:r w:rsidR="00202054">
        <w:rPr>
          <w:sz w:val="28"/>
        </w:rPr>
        <w:t>, kas radījuši attiecīgo izgudrojumu vai dizainparaugu, maksu par pat</w:t>
      </w:r>
      <w:r w:rsidR="00384233">
        <w:rPr>
          <w:sz w:val="28"/>
        </w:rPr>
        <w:t>enta vai dizainparauga apelācijas iesniegumu</w:t>
      </w:r>
      <w:r w:rsidR="00202054">
        <w:rPr>
          <w:sz w:val="28"/>
        </w:rPr>
        <w:t xml:space="preserve"> maksā </w:t>
      </w:r>
      <w:r w:rsidR="006C6108">
        <w:rPr>
          <w:sz w:val="28"/>
        </w:rPr>
        <w:t>4</w:t>
      </w:r>
      <w:r w:rsidR="00202054">
        <w:rPr>
          <w:sz w:val="28"/>
        </w:rPr>
        <w:t xml:space="preserve">0 procentu apmērā no šajos noteikumos noteiktās maksas. </w:t>
      </w:r>
    </w:p>
    <w:p w14:paraId="624BA4FA" w14:textId="77777777" w:rsidR="00202054" w:rsidRDefault="00202054" w:rsidP="00AB5C10">
      <w:pPr>
        <w:ind w:firstLine="720"/>
        <w:jc w:val="both"/>
        <w:rPr>
          <w:sz w:val="28"/>
        </w:rPr>
      </w:pPr>
    </w:p>
    <w:p w14:paraId="7470CF60" w14:textId="6C0DEC50" w:rsidR="00202054" w:rsidRDefault="005B56A0" w:rsidP="00AB5C10">
      <w:pPr>
        <w:ind w:firstLine="720"/>
        <w:jc w:val="both"/>
        <w:rPr>
          <w:sz w:val="28"/>
        </w:rPr>
      </w:pPr>
      <w:r>
        <w:rPr>
          <w:sz w:val="28"/>
        </w:rPr>
        <w:t>9</w:t>
      </w:r>
      <w:r w:rsidR="00202054">
        <w:rPr>
          <w:sz w:val="28"/>
        </w:rPr>
        <w:t>. Skolēns, students</w:t>
      </w:r>
      <w:r w:rsidR="00917D50">
        <w:rPr>
          <w:sz w:val="28"/>
        </w:rPr>
        <w:t>,</w:t>
      </w:r>
      <w:r w:rsidR="00202054">
        <w:rPr>
          <w:sz w:val="28"/>
        </w:rPr>
        <w:t xml:space="preserve"> </w:t>
      </w:r>
      <w:r w:rsidR="00497146">
        <w:rPr>
          <w:sz w:val="28"/>
        </w:rPr>
        <w:t xml:space="preserve">persona, kurai piešķirta vecuma pensija </w:t>
      </w:r>
      <w:r w:rsidR="000D6F70">
        <w:rPr>
          <w:sz w:val="28"/>
        </w:rPr>
        <w:t xml:space="preserve">vai </w:t>
      </w:r>
      <w:r w:rsidR="00497146">
        <w:rPr>
          <w:sz w:val="28"/>
        </w:rPr>
        <w:t xml:space="preserve">persona, kurai piešķirta </w:t>
      </w:r>
      <w:r w:rsidR="000D6F70">
        <w:rPr>
          <w:sz w:val="28"/>
        </w:rPr>
        <w:t xml:space="preserve">I un II </w:t>
      </w:r>
      <w:r w:rsidR="00497146">
        <w:rPr>
          <w:sz w:val="28"/>
        </w:rPr>
        <w:t xml:space="preserve">invaliditātes </w:t>
      </w:r>
      <w:r w:rsidR="000D6F70" w:rsidRPr="00D92788">
        <w:rPr>
          <w:sz w:val="28"/>
        </w:rPr>
        <w:t>grupa</w:t>
      </w:r>
      <w:r w:rsidR="00202054">
        <w:rPr>
          <w:sz w:val="28"/>
        </w:rPr>
        <w:t>, kurš radījis attiecīgo izgudrojumu vai dizainparaugu, maksu par pat</w:t>
      </w:r>
      <w:r w:rsidR="00384233">
        <w:rPr>
          <w:sz w:val="28"/>
        </w:rPr>
        <w:t>enta vai dizainparauga apelācijas iesniegumu</w:t>
      </w:r>
      <w:r w:rsidR="00202054">
        <w:rPr>
          <w:sz w:val="28"/>
        </w:rPr>
        <w:t xml:space="preserve"> maksā 20 procentu apmērā no šajos noteikumos noteiktās maksas.</w:t>
      </w:r>
    </w:p>
    <w:p w14:paraId="22D34D9E" w14:textId="77777777" w:rsidR="00F62C78" w:rsidRDefault="00F62C78" w:rsidP="00AB5C10">
      <w:pPr>
        <w:ind w:firstLine="720"/>
        <w:jc w:val="both"/>
        <w:rPr>
          <w:sz w:val="28"/>
        </w:rPr>
      </w:pPr>
    </w:p>
    <w:p w14:paraId="1F557513" w14:textId="60F84AA7" w:rsidR="00F62C78" w:rsidRDefault="000D6F70" w:rsidP="00AB5C10">
      <w:pPr>
        <w:ind w:firstLine="720"/>
        <w:jc w:val="both"/>
        <w:rPr>
          <w:sz w:val="28"/>
        </w:rPr>
      </w:pPr>
      <w:r>
        <w:rPr>
          <w:color w:val="000000"/>
          <w:sz w:val="28"/>
          <w:szCs w:val="28"/>
        </w:rPr>
        <w:t xml:space="preserve">10. </w:t>
      </w:r>
      <w:r w:rsidR="00F62C78">
        <w:rPr>
          <w:color w:val="000000"/>
          <w:sz w:val="28"/>
          <w:szCs w:val="28"/>
        </w:rPr>
        <w:t>Pārmaksātās vai nepareizi iemaksātās maksas summas atmaksā no Patentu valdes budžeta 15 dienu laikā pēc maksas maksātāja pamatota iesnieguma iesniegšanas Patentu valdei.</w:t>
      </w:r>
    </w:p>
    <w:p w14:paraId="4A6B1C6A" w14:textId="77777777" w:rsidR="00D62557" w:rsidRDefault="00D62557" w:rsidP="00AB5C10">
      <w:pPr>
        <w:ind w:firstLine="720"/>
        <w:jc w:val="both"/>
        <w:rPr>
          <w:sz w:val="28"/>
        </w:rPr>
      </w:pPr>
    </w:p>
    <w:p w14:paraId="0A2DE714" w14:textId="431D9434" w:rsidR="00D62557" w:rsidRDefault="005B56A0" w:rsidP="00AB5C10">
      <w:pPr>
        <w:ind w:firstLine="720"/>
        <w:jc w:val="both"/>
        <w:rPr>
          <w:sz w:val="28"/>
        </w:rPr>
      </w:pPr>
      <w:r>
        <w:rPr>
          <w:sz w:val="28"/>
        </w:rPr>
        <w:t>1</w:t>
      </w:r>
      <w:r w:rsidR="000D6F70">
        <w:rPr>
          <w:sz w:val="28"/>
        </w:rPr>
        <w:t>1</w:t>
      </w:r>
      <w:r w:rsidR="00D62557">
        <w:rPr>
          <w:sz w:val="28"/>
        </w:rPr>
        <w:t>.</w:t>
      </w:r>
      <w:r w:rsidR="00D62557" w:rsidRPr="00D62557">
        <w:rPr>
          <w:sz w:val="28"/>
          <w:szCs w:val="28"/>
        </w:rPr>
        <w:t xml:space="preserve"> </w:t>
      </w:r>
      <w:r w:rsidR="00D62557" w:rsidRPr="001616AB">
        <w:rPr>
          <w:sz w:val="28"/>
          <w:szCs w:val="28"/>
        </w:rPr>
        <w:t>Līdz dienai, kad saskaņā ar Ministru kabineta rīkojumu darbu uzsāk Rūpnieciskā īpašuma apelācijas padome, P</w:t>
      </w:r>
      <w:r w:rsidR="00D62557">
        <w:rPr>
          <w:sz w:val="28"/>
          <w:szCs w:val="28"/>
        </w:rPr>
        <w:t xml:space="preserve">atentu valdes Apelācijas padome sniedz maksas pakalpojumus saskaņā ar Patentu valdes </w:t>
      </w:r>
      <w:r w:rsidR="00D62557" w:rsidRPr="001616AB">
        <w:rPr>
          <w:sz w:val="28"/>
          <w:szCs w:val="28"/>
        </w:rPr>
        <w:t>Apelācijas padomes</w:t>
      </w:r>
      <w:r w:rsidR="00D62557">
        <w:rPr>
          <w:sz w:val="28"/>
          <w:szCs w:val="28"/>
        </w:rPr>
        <w:t xml:space="preserve"> maksas pakalpojumu cenrādi (2.pielikums).</w:t>
      </w:r>
    </w:p>
    <w:p w14:paraId="4E4BAB8F" w14:textId="77777777" w:rsidR="00F37496" w:rsidRDefault="00F37496" w:rsidP="00F37496">
      <w:pPr>
        <w:jc w:val="both"/>
        <w:rPr>
          <w:sz w:val="28"/>
        </w:rPr>
      </w:pPr>
    </w:p>
    <w:p w14:paraId="4E0A9527" w14:textId="75CB679F" w:rsidR="00963BB9" w:rsidRPr="00694449" w:rsidRDefault="00D62557" w:rsidP="00AB5C10">
      <w:pPr>
        <w:ind w:firstLine="720"/>
        <w:jc w:val="both"/>
        <w:rPr>
          <w:sz w:val="28"/>
          <w:szCs w:val="28"/>
        </w:rPr>
      </w:pPr>
      <w:r>
        <w:rPr>
          <w:color w:val="000000"/>
          <w:sz w:val="28"/>
          <w:szCs w:val="28"/>
        </w:rPr>
        <w:t>1</w:t>
      </w:r>
      <w:r w:rsidR="000D6F70">
        <w:rPr>
          <w:color w:val="000000"/>
          <w:sz w:val="28"/>
          <w:szCs w:val="28"/>
        </w:rPr>
        <w:t>2</w:t>
      </w:r>
      <w:r w:rsidR="00AB5C10">
        <w:rPr>
          <w:color w:val="000000"/>
          <w:sz w:val="28"/>
          <w:szCs w:val="28"/>
        </w:rPr>
        <w:t xml:space="preserve">. </w:t>
      </w:r>
      <w:r w:rsidR="00963BB9">
        <w:rPr>
          <w:color w:val="000000"/>
          <w:sz w:val="28"/>
          <w:szCs w:val="28"/>
        </w:rPr>
        <w:t>Noteikumi stājas spēkā 2016.gada 1.janvārī.</w:t>
      </w:r>
    </w:p>
    <w:p w14:paraId="7B11E8AF" w14:textId="77777777" w:rsidR="00963BB9" w:rsidRPr="00CA0D3F" w:rsidRDefault="00963BB9" w:rsidP="00963BB9">
      <w:pPr>
        <w:tabs>
          <w:tab w:val="left" w:pos="0"/>
        </w:tabs>
        <w:jc w:val="both"/>
        <w:rPr>
          <w:color w:val="000000"/>
          <w:sz w:val="28"/>
          <w:szCs w:val="28"/>
        </w:rPr>
      </w:pPr>
    </w:p>
    <w:p w14:paraId="7918872B" w14:textId="77777777" w:rsidR="00963BB9" w:rsidRPr="003C4718" w:rsidRDefault="00963BB9" w:rsidP="00963BB9">
      <w:pPr>
        <w:tabs>
          <w:tab w:val="left" w:pos="0"/>
        </w:tabs>
        <w:jc w:val="both"/>
        <w:rPr>
          <w:sz w:val="28"/>
          <w:szCs w:val="28"/>
        </w:rPr>
      </w:pPr>
    </w:p>
    <w:p w14:paraId="342A1535" w14:textId="77777777" w:rsidR="004527C5" w:rsidRPr="001B4920" w:rsidRDefault="004527C5" w:rsidP="004527C5">
      <w:pPr>
        <w:pStyle w:val="StyleRight"/>
        <w:spacing w:after="0"/>
        <w:ind w:firstLine="0"/>
        <w:jc w:val="both"/>
      </w:pPr>
      <w:r w:rsidRPr="001B4920">
        <w:t>Ministru prezident</w:t>
      </w:r>
      <w:r>
        <w:t>e</w:t>
      </w:r>
      <w:r>
        <w:tab/>
      </w:r>
      <w:r>
        <w:tab/>
      </w:r>
      <w:r>
        <w:tab/>
      </w:r>
      <w:r>
        <w:tab/>
        <w:t xml:space="preserve"> </w:t>
      </w:r>
      <w:r>
        <w:tab/>
      </w:r>
      <w:r>
        <w:tab/>
        <w:t>Laimdota</w:t>
      </w:r>
      <w:r w:rsidRPr="001B4920">
        <w:t> </w:t>
      </w:r>
      <w:r>
        <w:t>Straujuma</w:t>
      </w:r>
    </w:p>
    <w:p w14:paraId="4D7C6BF1" w14:textId="77777777" w:rsidR="004527C5" w:rsidRPr="001B4920" w:rsidRDefault="004527C5" w:rsidP="004527C5">
      <w:pPr>
        <w:pStyle w:val="StyleRight"/>
        <w:spacing w:after="0"/>
        <w:ind w:firstLine="0"/>
        <w:jc w:val="both"/>
      </w:pPr>
    </w:p>
    <w:p w14:paraId="3945E6A6" w14:textId="77777777" w:rsidR="004527C5" w:rsidRPr="003762AB" w:rsidRDefault="004527C5" w:rsidP="004527C5">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14:paraId="49AE4FF0" w14:textId="77777777" w:rsidR="004527C5" w:rsidRDefault="004527C5" w:rsidP="004527C5">
      <w:pPr>
        <w:jc w:val="both"/>
        <w:rPr>
          <w:sz w:val="28"/>
          <w:szCs w:val="28"/>
        </w:rPr>
      </w:pPr>
    </w:p>
    <w:p w14:paraId="3F3D77AA" w14:textId="77777777" w:rsidR="004527C5" w:rsidRPr="000E76AD" w:rsidRDefault="004527C5" w:rsidP="004527C5">
      <w:pPr>
        <w:rPr>
          <w:sz w:val="28"/>
          <w:szCs w:val="28"/>
        </w:rPr>
      </w:pPr>
      <w:r w:rsidRPr="000E76AD">
        <w:rPr>
          <w:sz w:val="28"/>
          <w:szCs w:val="28"/>
        </w:rPr>
        <w:t>Iesniedzējs:</w:t>
      </w:r>
    </w:p>
    <w:p w14:paraId="6302456D" w14:textId="2F8D2D4C" w:rsidR="009B34F8" w:rsidRPr="009B34F8" w:rsidRDefault="009B34F8" w:rsidP="009B34F8">
      <w:pPr>
        <w:pStyle w:val="BodyText"/>
        <w:spacing w:after="0"/>
        <w:rPr>
          <w:sz w:val="28"/>
        </w:rPr>
      </w:pPr>
      <w:r>
        <w:rPr>
          <w:sz w:val="28"/>
        </w:rPr>
        <w:t>tieslietu ministra p.i.</w:t>
      </w:r>
      <w:r>
        <w:rPr>
          <w:sz w:val="28"/>
        </w:rPr>
        <w:tab/>
      </w:r>
      <w:r>
        <w:rPr>
          <w:sz w:val="28"/>
        </w:rPr>
        <w:tab/>
      </w:r>
      <w:r>
        <w:rPr>
          <w:sz w:val="28"/>
        </w:rPr>
        <w:tab/>
      </w:r>
      <w:r>
        <w:rPr>
          <w:sz w:val="28"/>
        </w:rPr>
        <w:tab/>
      </w:r>
      <w:r>
        <w:rPr>
          <w:sz w:val="28"/>
        </w:rPr>
        <w:tab/>
      </w:r>
      <w:r>
        <w:rPr>
          <w:sz w:val="28"/>
        </w:rPr>
        <w:tab/>
      </w:r>
      <w:r w:rsidRPr="009B34F8">
        <w:rPr>
          <w:sz w:val="28"/>
        </w:rPr>
        <w:t>Dace Melbārde</w:t>
      </w:r>
    </w:p>
    <w:p w14:paraId="69AC2B03" w14:textId="77777777" w:rsidR="00963BB9" w:rsidRDefault="00963BB9" w:rsidP="00963BB9">
      <w:pPr>
        <w:jc w:val="both"/>
        <w:rPr>
          <w:sz w:val="20"/>
          <w:szCs w:val="20"/>
        </w:rPr>
      </w:pPr>
    </w:p>
    <w:p w14:paraId="0CFB1332" w14:textId="77777777" w:rsidR="00963BB9" w:rsidRDefault="00963BB9" w:rsidP="00963BB9">
      <w:pPr>
        <w:jc w:val="both"/>
        <w:rPr>
          <w:sz w:val="20"/>
          <w:szCs w:val="20"/>
        </w:rPr>
      </w:pPr>
    </w:p>
    <w:p w14:paraId="42CD90E4" w14:textId="7DB8A98B" w:rsidR="00497146" w:rsidRDefault="00DC5A1F" w:rsidP="00052F43">
      <w:pPr>
        <w:jc w:val="both"/>
        <w:rPr>
          <w:sz w:val="20"/>
          <w:szCs w:val="20"/>
        </w:rPr>
      </w:pPr>
      <w:r>
        <w:rPr>
          <w:sz w:val="20"/>
          <w:szCs w:val="20"/>
        </w:rPr>
        <w:t>2</w:t>
      </w:r>
      <w:r w:rsidR="00DC23BB">
        <w:rPr>
          <w:sz w:val="20"/>
          <w:szCs w:val="20"/>
        </w:rPr>
        <w:t>7</w:t>
      </w:r>
      <w:r w:rsidR="00052F43">
        <w:rPr>
          <w:sz w:val="20"/>
          <w:szCs w:val="20"/>
        </w:rPr>
        <w:t>.1</w:t>
      </w:r>
      <w:r>
        <w:rPr>
          <w:sz w:val="20"/>
          <w:szCs w:val="20"/>
        </w:rPr>
        <w:t>1</w:t>
      </w:r>
      <w:r w:rsidR="00052F43">
        <w:rPr>
          <w:sz w:val="20"/>
          <w:szCs w:val="20"/>
        </w:rPr>
        <w:t>.2015</w:t>
      </w:r>
      <w:r w:rsidR="00052F43" w:rsidRPr="006719E0">
        <w:rPr>
          <w:sz w:val="20"/>
          <w:szCs w:val="20"/>
        </w:rPr>
        <w:t>.</w:t>
      </w:r>
      <w:r w:rsidR="00DD72C8">
        <w:rPr>
          <w:sz w:val="20"/>
          <w:szCs w:val="20"/>
        </w:rPr>
        <w:t xml:space="preserve"> 1</w:t>
      </w:r>
      <w:r w:rsidR="00DC23BB">
        <w:rPr>
          <w:sz w:val="20"/>
          <w:szCs w:val="20"/>
        </w:rPr>
        <w:t>5</w:t>
      </w:r>
      <w:r w:rsidR="00052F43" w:rsidRPr="006719E0">
        <w:rPr>
          <w:sz w:val="20"/>
          <w:szCs w:val="20"/>
        </w:rPr>
        <w:t>:</w:t>
      </w:r>
      <w:r w:rsidR="00DC23BB">
        <w:rPr>
          <w:sz w:val="20"/>
          <w:szCs w:val="20"/>
        </w:rPr>
        <w:t>47</w:t>
      </w:r>
    </w:p>
    <w:p w14:paraId="2BB93F73" w14:textId="2FD7A245" w:rsidR="00963BB9" w:rsidRPr="00CE55F5" w:rsidRDefault="00DC23BB" w:rsidP="00384233">
      <w:pPr>
        <w:jc w:val="both"/>
        <w:rPr>
          <w:sz w:val="20"/>
          <w:szCs w:val="20"/>
        </w:rPr>
      </w:pPr>
      <w:r>
        <w:rPr>
          <w:sz w:val="20"/>
          <w:szCs w:val="20"/>
        </w:rPr>
        <w:t>41</w:t>
      </w:r>
      <w:r w:rsidR="009B34F8">
        <w:rPr>
          <w:sz w:val="20"/>
          <w:szCs w:val="20"/>
        </w:rPr>
        <w:t>2</w:t>
      </w:r>
      <w:bookmarkStart w:id="0" w:name="_GoBack"/>
      <w:bookmarkEnd w:id="0"/>
    </w:p>
    <w:p w14:paraId="7CC3F17F" w14:textId="77777777" w:rsidR="00963BB9" w:rsidRPr="00CE55F5" w:rsidRDefault="00963BB9" w:rsidP="00963BB9">
      <w:pPr>
        <w:rPr>
          <w:sz w:val="20"/>
          <w:szCs w:val="20"/>
        </w:rPr>
      </w:pPr>
      <w:r w:rsidRPr="00CE55F5">
        <w:rPr>
          <w:sz w:val="20"/>
          <w:szCs w:val="20"/>
        </w:rPr>
        <w:t>L.Zommere</w:t>
      </w:r>
    </w:p>
    <w:p w14:paraId="3CFC966C" w14:textId="6DB8BB62" w:rsidR="000002E6" w:rsidRDefault="00963BB9">
      <w:r w:rsidRPr="00CE55F5">
        <w:rPr>
          <w:sz w:val="20"/>
          <w:szCs w:val="20"/>
        </w:rPr>
        <w:t xml:space="preserve">67220208, </w:t>
      </w:r>
      <w:hyperlink r:id="rId7" w:history="1">
        <w:r w:rsidRPr="00750CF7">
          <w:rPr>
            <w:rStyle w:val="Hyperlink"/>
            <w:sz w:val="20"/>
            <w:szCs w:val="20"/>
          </w:rPr>
          <w:t>Linda.Zommere@lrpv.gov.lv</w:t>
        </w:r>
      </w:hyperlink>
      <w:r>
        <w:rPr>
          <w:sz w:val="20"/>
          <w:szCs w:val="20"/>
        </w:rPr>
        <w:t xml:space="preserve"> </w:t>
      </w:r>
    </w:p>
    <w:sectPr w:rsidR="000002E6" w:rsidSect="009C0D8C">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2FE9" w14:textId="77777777" w:rsidR="00DF5535" w:rsidRDefault="00DF5535" w:rsidP="00963BB9">
      <w:r>
        <w:separator/>
      </w:r>
    </w:p>
  </w:endnote>
  <w:endnote w:type="continuationSeparator" w:id="0">
    <w:p w14:paraId="30544482" w14:textId="77777777" w:rsidR="00DF5535" w:rsidRDefault="00DF5535" w:rsidP="009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9DC" w14:textId="39EADF37" w:rsidR="00194669" w:rsidRPr="00963BB9" w:rsidRDefault="00963BB9" w:rsidP="00963BB9">
    <w:pPr>
      <w:pStyle w:val="Header"/>
      <w:jc w:val="both"/>
      <w:rPr>
        <w:sz w:val="20"/>
        <w:szCs w:val="20"/>
        <w:lang w:val="lv-LV"/>
      </w:rPr>
    </w:pPr>
    <w:r w:rsidRPr="006719E0">
      <w:rPr>
        <w:sz w:val="20"/>
        <w:szCs w:val="20"/>
      </w:rPr>
      <w:t>TMNot_</w:t>
    </w:r>
    <w:r w:rsidR="00DC23BB">
      <w:rPr>
        <w:sz w:val="20"/>
        <w:szCs w:val="20"/>
        <w:lang w:val="lv-LV"/>
      </w:rPr>
      <w:t>27</w:t>
    </w:r>
    <w:r w:rsidR="00052F43">
      <w:rPr>
        <w:sz w:val="20"/>
        <w:szCs w:val="20"/>
        <w:lang w:val="lv-LV"/>
      </w:rPr>
      <w:t>1</w:t>
    </w:r>
    <w:r w:rsidR="00DC5A1F">
      <w:rPr>
        <w:sz w:val="20"/>
        <w:szCs w:val="20"/>
        <w:lang w:val="lv-LV"/>
      </w:rPr>
      <w:t>1</w:t>
    </w:r>
    <w:r w:rsidRPr="006719E0">
      <w:rPr>
        <w:sz w:val="20"/>
        <w:szCs w:val="20"/>
      </w:rPr>
      <w:t>1</w:t>
    </w:r>
    <w:r>
      <w:rPr>
        <w:sz w:val="20"/>
        <w:szCs w:val="20"/>
        <w:lang w:val="lv-LV"/>
      </w:rPr>
      <w:t>5</w:t>
    </w:r>
    <w:r w:rsidRPr="006719E0">
      <w:rPr>
        <w:sz w:val="20"/>
        <w:szCs w:val="20"/>
      </w:rPr>
      <w:t>_</w:t>
    </w:r>
    <w:r w:rsidR="006E425D">
      <w:rPr>
        <w:sz w:val="20"/>
        <w:szCs w:val="20"/>
        <w:lang w:val="lv-LV"/>
      </w:rPr>
      <w:t>RIAP</w:t>
    </w:r>
    <w:r>
      <w:rPr>
        <w:sz w:val="20"/>
        <w:szCs w:val="20"/>
        <w:lang w:val="lv-LV"/>
      </w:rPr>
      <w:t>_cenr</w:t>
    </w:r>
    <w:r w:rsidRPr="00CE55F5">
      <w:rPr>
        <w:sz w:val="20"/>
        <w:szCs w:val="20"/>
      </w:rPr>
      <w:t xml:space="preserve">; Ministru kabineta noteikumu projekts </w:t>
    </w:r>
    <w:r w:rsidR="00C07FD4" w:rsidRPr="00C07FD4">
      <w:rPr>
        <w:sz w:val="20"/>
        <w:szCs w:val="20"/>
      </w:rPr>
      <w:t>„</w:t>
    </w:r>
    <w:r w:rsidR="006E425D" w:rsidRPr="00C07FD4">
      <w:rPr>
        <w:sz w:val="20"/>
        <w:szCs w:val="20"/>
      </w:rPr>
      <w:t>Rūpnieciskā īpašuma apelācijas padomes maksas pakalpojumu cenrādis</w:t>
    </w:r>
    <w:r w:rsidRPr="00C07FD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CBC0" w14:textId="61278090" w:rsidR="00194669" w:rsidRPr="006D4DCF" w:rsidRDefault="00D13ECA" w:rsidP="00776A6C">
    <w:pPr>
      <w:pStyle w:val="Header"/>
      <w:jc w:val="both"/>
      <w:rPr>
        <w:sz w:val="20"/>
        <w:szCs w:val="20"/>
        <w:lang w:val="lv-LV"/>
      </w:rPr>
    </w:pPr>
    <w:r w:rsidDel="00D13ECA">
      <w:rPr>
        <w:sz w:val="20"/>
        <w:szCs w:val="20"/>
        <w:lang w:val="lv-LV"/>
      </w:rPr>
      <w:t xml:space="preserve"> </w:t>
    </w:r>
    <w:r w:rsidR="00C07FD4" w:rsidRPr="006719E0">
      <w:rPr>
        <w:sz w:val="20"/>
        <w:szCs w:val="20"/>
      </w:rPr>
      <w:t>TMNot_</w:t>
    </w:r>
    <w:r w:rsidR="00DC23BB">
      <w:rPr>
        <w:sz w:val="20"/>
        <w:szCs w:val="20"/>
        <w:lang w:val="lv-LV"/>
      </w:rPr>
      <w:t>27</w:t>
    </w:r>
    <w:r w:rsidR="00052F43">
      <w:rPr>
        <w:sz w:val="20"/>
        <w:szCs w:val="20"/>
        <w:lang w:val="lv-LV"/>
      </w:rPr>
      <w:t>1</w:t>
    </w:r>
    <w:r w:rsidR="00DC5A1F">
      <w:rPr>
        <w:sz w:val="20"/>
        <w:szCs w:val="20"/>
        <w:lang w:val="lv-LV"/>
      </w:rPr>
      <w:t>1</w:t>
    </w:r>
    <w:r w:rsidR="00C07FD4" w:rsidRPr="006719E0">
      <w:rPr>
        <w:sz w:val="20"/>
        <w:szCs w:val="20"/>
      </w:rPr>
      <w:t>1</w:t>
    </w:r>
    <w:r w:rsidR="00C07FD4">
      <w:rPr>
        <w:sz w:val="20"/>
        <w:szCs w:val="20"/>
        <w:lang w:val="lv-LV"/>
      </w:rPr>
      <w:t>5</w:t>
    </w:r>
    <w:r w:rsidR="00C07FD4" w:rsidRPr="006719E0">
      <w:rPr>
        <w:sz w:val="20"/>
        <w:szCs w:val="20"/>
      </w:rPr>
      <w:t>_</w:t>
    </w:r>
    <w:r w:rsidR="00C07FD4">
      <w:rPr>
        <w:sz w:val="20"/>
        <w:szCs w:val="20"/>
        <w:lang w:val="lv-LV"/>
      </w:rPr>
      <w:t>RIAP_cenr</w:t>
    </w:r>
    <w:r w:rsidR="00C07FD4" w:rsidRPr="00CE55F5">
      <w:rPr>
        <w:sz w:val="20"/>
        <w:szCs w:val="20"/>
      </w:rPr>
      <w:t xml:space="preserve">; Ministru kabineta noteikumu projekts </w:t>
    </w:r>
    <w:r w:rsidR="00C07FD4" w:rsidRPr="00C07FD4">
      <w:rPr>
        <w:sz w:val="20"/>
        <w:szCs w:val="20"/>
      </w:rPr>
      <w:t>„Rūpnieciskā īpašuma apelācijas padomes maksas pakalpojumu cenrādis”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FA604" w14:textId="77777777" w:rsidR="00DF5535" w:rsidRDefault="00DF5535" w:rsidP="00963BB9">
      <w:r>
        <w:separator/>
      </w:r>
    </w:p>
  </w:footnote>
  <w:footnote w:type="continuationSeparator" w:id="0">
    <w:p w14:paraId="24715C9A" w14:textId="77777777" w:rsidR="00DF5535" w:rsidRDefault="00DF5535" w:rsidP="009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1C66" w14:textId="77777777" w:rsidR="00194669" w:rsidRDefault="00924D05" w:rsidP="000A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44633" w14:textId="77777777" w:rsidR="00194669" w:rsidRDefault="009B3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945C" w14:textId="77777777" w:rsidR="00194669" w:rsidRDefault="00924D05" w:rsidP="000A1C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4F8">
      <w:rPr>
        <w:rStyle w:val="PageNumber"/>
        <w:noProof/>
      </w:rPr>
      <w:t>2</w:t>
    </w:r>
    <w:r>
      <w:rPr>
        <w:rStyle w:val="PageNumber"/>
      </w:rPr>
      <w:fldChar w:fldCharType="end"/>
    </w:r>
  </w:p>
  <w:p w14:paraId="4CD0568D" w14:textId="77777777" w:rsidR="00194669" w:rsidRDefault="009B3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B5DA" w14:textId="77777777" w:rsidR="00776A6C" w:rsidRDefault="009B34F8" w:rsidP="00776A6C">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9"/>
    <w:rsid w:val="000002E6"/>
    <w:rsid w:val="0005295A"/>
    <w:rsid w:val="00052F43"/>
    <w:rsid w:val="0006305C"/>
    <w:rsid w:val="00074F3B"/>
    <w:rsid w:val="00080C33"/>
    <w:rsid w:val="000D4D75"/>
    <w:rsid w:val="000D6F70"/>
    <w:rsid w:val="00122F29"/>
    <w:rsid w:val="001616AB"/>
    <w:rsid w:val="00161E34"/>
    <w:rsid w:val="001877DD"/>
    <w:rsid w:val="00202054"/>
    <w:rsid w:val="00213C18"/>
    <w:rsid w:val="002D313D"/>
    <w:rsid w:val="00311862"/>
    <w:rsid w:val="003202E5"/>
    <w:rsid w:val="00346F8C"/>
    <w:rsid w:val="0037088F"/>
    <w:rsid w:val="00384233"/>
    <w:rsid w:val="003900B1"/>
    <w:rsid w:val="003B72C8"/>
    <w:rsid w:val="003C0092"/>
    <w:rsid w:val="003E7510"/>
    <w:rsid w:val="0044531B"/>
    <w:rsid w:val="004527C5"/>
    <w:rsid w:val="00497146"/>
    <w:rsid w:val="004A7B18"/>
    <w:rsid w:val="004B1C46"/>
    <w:rsid w:val="004C782E"/>
    <w:rsid w:val="004E2B33"/>
    <w:rsid w:val="00502BB4"/>
    <w:rsid w:val="00557FAE"/>
    <w:rsid w:val="005B56A0"/>
    <w:rsid w:val="005F1969"/>
    <w:rsid w:val="00612450"/>
    <w:rsid w:val="006739BE"/>
    <w:rsid w:val="00674582"/>
    <w:rsid w:val="006C6108"/>
    <w:rsid w:val="006E425D"/>
    <w:rsid w:val="00741AC4"/>
    <w:rsid w:val="007A56CD"/>
    <w:rsid w:val="007C2284"/>
    <w:rsid w:val="007F3831"/>
    <w:rsid w:val="00865B87"/>
    <w:rsid w:val="00902005"/>
    <w:rsid w:val="00913CD0"/>
    <w:rsid w:val="00917D50"/>
    <w:rsid w:val="00924D05"/>
    <w:rsid w:val="00951A5F"/>
    <w:rsid w:val="00963BB9"/>
    <w:rsid w:val="009B34F8"/>
    <w:rsid w:val="009F3FBC"/>
    <w:rsid w:val="00A22C98"/>
    <w:rsid w:val="00A56FD0"/>
    <w:rsid w:val="00A61872"/>
    <w:rsid w:val="00A717C1"/>
    <w:rsid w:val="00A740C9"/>
    <w:rsid w:val="00A76E27"/>
    <w:rsid w:val="00A83A90"/>
    <w:rsid w:val="00AB5C10"/>
    <w:rsid w:val="00AD18DF"/>
    <w:rsid w:val="00B352A1"/>
    <w:rsid w:val="00B375DE"/>
    <w:rsid w:val="00B46BB7"/>
    <w:rsid w:val="00BF5255"/>
    <w:rsid w:val="00C0745D"/>
    <w:rsid w:val="00C07FD4"/>
    <w:rsid w:val="00C65EA9"/>
    <w:rsid w:val="00C71D68"/>
    <w:rsid w:val="00CA5694"/>
    <w:rsid w:val="00D13ECA"/>
    <w:rsid w:val="00D358DE"/>
    <w:rsid w:val="00D62557"/>
    <w:rsid w:val="00DB1DB8"/>
    <w:rsid w:val="00DC23BB"/>
    <w:rsid w:val="00DC5A1F"/>
    <w:rsid w:val="00DD72C8"/>
    <w:rsid w:val="00DF5535"/>
    <w:rsid w:val="00E2714C"/>
    <w:rsid w:val="00E537DB"/>
    <w:rsid w:val="00EE1F15"/>
    <w:rsid w:val="00EF227E"/>
    <w:rsid w:val="00F21A51"/>
    <w:rsid w:val="00F2570C"/>
    <w:rsid w:val="00F37496"/>
    <w:rsid w:val="00F62C78"/>
    <w:rsid w:val="00F969ED"/>
    <w:rsid w:val="00FE2E40"/>
    <w:rsid w:val="00FE5B0D"/>
    <w:rsid w:val="00FF4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CF9C"/>
  <w15:docId w15:val="{36F782DC-5436-4F1D-BE43-9BAE8831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BB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63BB9"/>
    <w:rPr>
      <w:rFonts w:ascii="Times New Roman" w:eastAsia="Times New Roman" w:hAnsi="Times New Roman" w:cs="Times New Roman"/>
      <w:sz w:val="24"/>
      <w:szCs w:val="24"/>
      <w:lang w:val="x-none" w:eastAsia="x-none"/>
    </w:rPr>
  </w:style>
  <w:style w:type="character" w:styleId="PageNumber">
    <w:name w:val="page number"/>
    <w:uiPriority w:val="99"/>
    <w:rsid w:val="00963BB9"/>
    <w:rPr>
      <w:rFonts w:cs="Times New Roman"/>
    </w:rPr>
  </w:style>
  <w:style w:type="character" w:styleId="Hyperlink">
    <w:name w:val="Hyperlink"/>
    <w:uiPriority w:val="99"/>
    <w:rsid w:val="00963BB9"/>
    <w:rPr>
      <w:rFonts w:cs="Times New Roman"/>
      <w:color w:val="0000FF"/>
      <w:u w:val="single"/>
    </w:rPr>
  </w:style>
  <w:style w:type="paragraph" w:customStyle="1" w:styleId="tv213">
    <w:name w:val="tv213"/>
    <w:basedOn w:val="Normal"/>
    <w:rsid w:val="00963BB9"/>
    <w:pPr>
      <w:spacing w:before="100" w:beforeAutospacing="1" w:after="100" w:afterAutospacing="1"/>
    </w:pPr>
  </w:style>
  <w:style w:type="paragraph" w:customStyle="1" w:styleId="StyleRight">
    <w:name w:val="Style Right"/>
    <w:basedOn w:val="Normal"/>
    <w:rsid w:val="00963BB9"/>
    <w:pPr>
      <w:spacing w:after="120"/>
      <w:ind w:firstLine="720"/>
      <w:jc w:val="right"/>
    </w:pPr>
    <w:rPr>
      <w:sz w:val="28"/>
      <w:szCs w:val="28"/>
      <w:lang w:eastAsia="en-US"/>
    </w:rPr>
  </w:style>
  <w:style w:type="paragraph" w:customStyle="1" w:styleId="tv2078792">
    <w:name w:val="tv207_87_92"/>
    <w:basedOn w:val="Normal"/>
    <w:rsid w:val="00963BB9"/>
    <w:pPr>
      <w:spacing w:before="100" w:beforeAutospacing="1" w:after="100" w:afterAutospacing="1"/>
    </w:pPr>
  </w:style>
  <w:style w:type="paragraph" w:styleId="Footer">
    <w:name w:val="footer"/>
    <w:basedOn w:val="Normal"/>
    <w:link w:val="FooterChar"/>
    <w:uiPriority w:val="99"/>
    <w:unhideWhenUsed/>
    <w:rsid w:val="00963BB9"/>
    <w:pPr>
      <w:tabs>
        <w:tab w:val="center" w:pos="4320"/>
        <w:tab w:val="right" w:pos="8640"/>
      </w:tabs>
    </w:pPr>
  </w:style>
  <w:style w:type="character" w:customStyle="1" w:styleId="FooterChar">
    <w:name w:val="Footer Char"/>
    <w:basedOn w:val="DefaultParagraphFont"/>
    <w:link w:val="Footer"/>
    <w:uiPriority w:val="99"/>
    <w:rsid w:val="009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4D05"/>
    <w:rPr>
      <w:sz w:val="16"/>
      <w:szCs w:val="16"/>
    </w:rPr>
  </w:style>
  <w:style w:type="paragraph" w:styleId="CommentText">
    <w:name w:val="annotation text"/>
    <w:basedOn w:val="Normal"/>
    <w:link w:val="CommentTextChar"/>
    <w:uiPriority w:val="99"/>
    <w:semiHidden/>
    <w:unhideWhenUsed/>
    <w:rsid w:val="00924D05"/>
    <w:rPr>
      <w:sz w:val="20"/>
      <w:szCs w:val="20"/>
    </w:rPr>
  </w:style>
  <w:style w:type="character" w:customStyle="1" w:styleId="CommentTextChar">
    <w:name w:val="Comment Text Char"/>
    <w:basedOn w:val="DefaultParagraphFont"/>
    <w:link w:val="CommentText"/>
    <w:uiPriority w:val="99"/>
    <w:semiHidden/>
    <w:rsid w:val="00924D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4D05"/>
    <w:rPr>
      <w:b/>
      <w:bCs/>
    </w:rPr>
  </w:style>
  <w:style w:type="character" w:customStyle="1" w:styleId="CommentSubjectChar">
    <w:name w:val="Comment Subject Char"/>
    <w:basedOn w:val="CommentTextChar"/>
    <w:link w:val="CommentSubject"/>
    <w:uiPriority w:val="99"/>
    <w:semiHidden/>
    <w:rsid w:val="00924D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2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05"/>
    <w:rPr>
      <w:rFonts w:ascii="Segoe UI" w:eastAsia="Times New Roman" w:hAnsi="Segoe UI" w:cs="Segoe UI"/>
      <w:sz w:val="18"/>
      <w:szCs w:val="18"/>
      <w:lang w:eastAsia="lv-LV"/>
    </w:rPr>
  </w:style>
  <w:style w:type="paragraph" w:styleId="NoSpacing">
    <w:name w:val="No Spacing"/>
    <w:uiPriority w:val="1"/>
    <w:qFormat/>
    <w:rsid w:val="003202E5"/>
    <w:pPr>
      <w:widowControl w:val="0"/>
      <w:spacing w:after="0" w:line="240" w:lineRule="auto"/>
    </w:pPr>
    <w:rPr>
      <w:rFonts w:ascii="Calibri" w:eastAsia="Calibri" w:hAnsi="Calibri" w:cs="Times New Roman"/>
      <w:lang w:val="en-US"/>
    </w:rPr>
  </w:style>
  <w:style w:type="paragraph" w:styleId="BodyText">
    <w:name w:val="Body Text"/>
    <w:basedOn w:val="Normal"/>
    <w:link w:val="BodyTextChar"/>
    <w:semiHidden/>
    <w:unhideWhenUsed/>
    <w:rsid w:val="009B34F8"/>
    <w:pPr>
      <w:suppressAutoHyphens/>
      <w:spacing w:after="120"/>
    </w:pPr>
    <w:rPr>
      <w:lang w:eastAsia="zh-CN"/>
    </w:rPr>
  </w:style>
  <w:style w:type="character" w:customStyle="1" w:styleId="BodyTextChar">
    <w:name w:val="Body Text Char"/>
    <w:basedOn w:val="DefaultParagraphFont"/>
    <w:link w:val="BodyText"/>
    <w:semiHidden/>
    <w:rsid w:val="009B34F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6782">
      <w:bodyDiv w:val="1"/>
      <w:marLeft w:val="0"/>
      <w:marRight w:val="0"/>
      <w:marTop w:val="0"/>
      <w:marBottom w:val="0"/>
      <w:divBdr>
        <w:top w:val="none" w:sz="0" w:space="0" w:color="auto"/>
        <w:left w:val="none" w:sz="0" w:space="0" w:color="auto"/>
        <w:bottom w:val="none" w:sz="0" w:space="0" w:color="auto"/>
        <w:right w:val="none" w:sz="0" w:space="0" w:color="auto"/>
      </w:divBdr>
    </w:div>
    <w:div w:id="20819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Zommere@lrpv.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54C5-5B60-4440-A072-A3D1B3BD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2852</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Rūpnieciskā īpašuma apelācijas padomes maksas pakalpojumu cenrādis</vt:lpstr>
      <vt:lpstr>Rūpnieciskā īpašuma apelācijas padomes maksas pakalpojumu cenrādis</vt:lpstr>
    </vt:vector>
  </TitlesOfParts>
  <Company>Tieslietu ministrija</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Rūpnieciskā īpašuma apelācijas padomes maksas pakalpojumu cenrādis</dc:title>
  <dc:subject>Ministru kabineta noteikumu projekts</dc:subject>
  <dc:creator>Linda Zommere</dc:creator>
  <dc:description>67220208, Linda.Zommere@lrpv.gov.lv</dc:description>
  <cp:lastModifiedBy>Linda Zommere</cp:lastModifiedBy>
  <cp:revision>9</cp:revision>
  <cp:lastPrinted>2015-07-31T06:23:00Z</cp:lastPrinted>
  <dcterms:created xsi:type="dcterms:W3CDTF">2015-11-02T15:11:00Z</dcterms:created>
  <dcterms:modified xsi:type="dcterms:W3CDTF">2015-12-01T14:16:00Z</dcterms:modified>
</cp:coreProperties>
</file>