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148B" w14:textId="77777777" w:rsidR="00213D74" w:rsidRPr="008354F5" w:rsidRDefault="00517608" w:rsidP="00A079A8">
      <w:pPr>
        <w:spacing w:after="120" w:line="240" w:lineRule="auto"/>
        <w:jc w:val="right"/>
        <w:rPr>
          <w:rFonts w:ascii="Times New Roman" w:hAnsi="Times New Roman"/>
          <w:b/>
          <w:sz w:val="16"/>
          <w:szCs w:val="16"/>
        </w:rPr>
      </w:pPr>
      <w:bookmarkStart w:id="0" w:name="_GoBack"/>
      <w:r w:rsidRPr="008354F5">
        <w:rPr>
          <w:rFonts w:ascii="Times New Roman" w:hAnsi="Times New Roman"/>
          <w:noProof/>
          <w:lang w:eastAsia="lv-LV"/>
        </w:rPr>
        <w:drawing>
          <wp:anchor distT="0" distB="0" distL="114300" distR="114300" simplePos="0" relativeHeight="251658240" behindDoc="0" locked="0" layoutInCell="1" allowOverlap="1" wp14:anchorId="566C2856" wp14:editId="0E544DC7">
            <wp:simplePos x="0" y="0"/>
            <wp:positionH relativeFrom="column">
              <wp:posOffset>4645025</wp:posOffset>
            </wp:positionH>
            <wp:positionV relativeFrom="paragraph">
              <wp:posOffset>69215</wp:posOffset>
            </wp:positionV>
            <wp:extent cx="339725" cy="231775"/>
            <wp:effectExtent l="0" t="0" r="3175" b="0"/>
            <wp:wrapSquare wrapText="bothSides"/>
            <wp:docPr id="2" name="Picture 2" descr="5000100-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100-fla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 cy="231775"/>
                    </a:xfrm>
                    <a:prstGeom prst="rect">
                      <a:avLst/>
                    </a:prstGeom>
                    <a:noFill/>
                  </pic:spPr>
                </pic:pic>
              </a:graphicData>
            </a:graphic>
          </wp:anchor>
        </w:drawing>
      </w:r>
      <w:r w:rsidRPr="008354F5">
        <w:rPr>
          <w:rFonts w:ascii="Times New Roman" w:hAnsi="Times New Roman"/>
          <w:noProof/>
          <w:lang w:eastAsia="lv-LV"/>
        </w:rPr>
        <w:drawing>
          <wp:anchor distT="0" distB="0" distL="114300" distR="114300" simplePos="0" relativeHeight="251656192" behindDoc="0" locked="0" layoutInCell="1" allowOverlap="1" wp14:anchorId="5338794C" wp14:editId="389246AE">
            <wp:simplePos x="0" y="0"/>
            <wp:positionH relativeFrom="column">
              <wp:posOffset>92075</wp:posOffset>
            </wp:positionH>
            <wp:positionV relativeFrom="paragraph">
              <wp:posOffset>57150</wp:posOffset>
            </wp:positionV>
            <wp:extent cx="414020" cy="243840"/>
            <wp:effectExtent l="0" t="0" r="5080" b="3810"/>
            <wp:wrapSquare wrapText="bothSides"/>
            <wp:docPr id="3" name="Picture 1" descr="E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 cy="243840"/>
                    </a:xfrm>
                    <a:prstGeom prst="rect">
                      <a:avLst/>
                    </a:prstGeom>
                    <a:noFill/>
                  </pic:spPr>
                </pic:pic>
              </a:graphicData>
            </a:graphic>
          </wp:anchor>
        </w:drawing>
      </w:r>
    </w:p>
    <w:p w14:paraId="6501DDBA" w14:textId="77777777" w:rsidR="00213D74" w:rsidRPr="008354F5" w:rsidRDefault="00213D74" w:rsidP="00B26EDC">
      <w:pPr>
        <w:spacing w:after="0" w:line="240" w:lineRule="auto"/>
        <w:jc w:val="center"/>
        <w:rPr>
          <w:rFonts w:ascii="Times New Roman" w:hAnsi="Times New Roman"/>
          <w:b/>
          <w:sz w:val="24"/>
          <w:szCs w:val="24"/>
        </w:rPr>
      </w:pPr>
    </w:p>
    <w:p w14:paraId="13A4227B" w14:textId="77777777" w:rsidR="00213D74" w:rsidRPr="008354F5" w:rsidRDefault="00213D74" w:rsidP="00B26EDC">
      <w:pPr>
        <w:spacing w:after="0" w:line="240" w:lineRule="auto"/>
        <w:jc w:val="center"/>
        <w:rPr>
          <w:rFonts w:ascii="Times New Roman" w:hAnsi="Times New Roman"/>
          <w:b/>
          <w:sz w:val="28"/>
          <w:szCs w:val="28"/>
        </w:rPr>
      </w:pPr>
    </w:p>
    <w:p w14:paraId="0E71FF86" w14:textId="123D6D45" w:rsidR="00213D74" w:rsidRPr="008354F5" w:rsidRDefault="00027BDF" w:rsidP="00B26EDC">
      <w:pPr>
        <w:spacing w:after="0" w:line="240" w:lineRule="auto"/>
        <w:jc w:val="center"/>
        <w:rPr>
          <w:rFonts w:ascii="Times New Roman" w:hAnsi="Times New Roman"/>
          <w:b/>
          <w:sz w:val="28"/>
          <w:szCs w:val="28"/>
        </w:rPr>
      </w:pPr>
      <w:r>
        <w:rPr>
          <w:rFonts w:ascii="Times New Roman" w:hAnsi="Times New Roman"/>
          <w:b/>
          <w:sz w:val="28"/>
          <w:szCs w:val="28"/>
        </w:rPr>
        <w:t>I</w:t>
      </w:r>
      <w:r w:rsidR="00213D74" w:rsidRPr="008354F5">
        <w:rPr>
          <w:rFonts w:ascii="Times New Roman" w:hAnsi="Times New Roman"/>
          <w:b/>
          <w:sz w:val="28"/>
          <w:szCs w:val="28"/>
        </w:rPr>
        <w:t>nformatīvais ziņojums</w:t>
      </w:r>
    </w:p>
    <w:p w14:paraId="14BA975B" w14:textId="77777777" w:rsidR="00213D74" w:rsidRPr="008354F5" w:rsidRDefault="00213D74" w:rsidP="00B26EDC">
      <w:pPr>
        <w:spacing w:after="120" w:line="240" w:lineRule="auto"/>
        <w:jc w:val="center"/>
        <w:rPr>
          <w:rFonts w:ascii="Times New Roman" w:hAnsi="Times New Roman"/>
          <w:b/>
          <w:sz w:val="28"/>
          <w:szCs w:val="28"/>
        </w:rPr>
      </w:pPr>
      <w:r w:rsidRPr="008354F5">
        <w:rPr>
          <w:rFonts w:ascii="Times New Roman" w:hAnsi="Times New Roman"/>
          <w:b/>
          <w:sz w:val="28"/>
          <w:szCs w:val="28"/>
        </w:rPr>
        <w:t>par darbības programmas „Infrastruktūra un pakalpojumi” 3.2.2.1.1. apakšaktivitātes „Informācijas sistēmu un elektronisko pakalpojumu attīstība” projektu ieviešanas plānu izvērtēšanu un uzraudzību</w:t>
      </w:r>
    </w:p>
    <w:p w14:paraId="554D282B" w14:textId="77777777" w:rsidR="00213D74" w:rsidRDefault="00213D74" w:rsidP="00B26EDC">
      <w:pPr>
        <w:spacing w:after="120" w:line="240" w:lineRule="auto"/>
        <w:jc w:val="center"/>
        <w:rPr>
          <w:rFonts w:ascii="Times New Roman" w:hAnsi="Times New Roman"/>
          <w:b/>
          <w:sz w:val="28"/>
          <w:szCs w:val="28"/>
        </w:rPr>
      </w:pPr>
    </w:p>
    <w:p w14:paraId="5995BD64" w14:textId="77777777" w:rsidR="00027BDF" w:rsidRPr="008354F5" w:rsidRDefault="00027BDF" w:rsidP="00B26EDC">
      <w:pPr>
        <w:spacing w:after="120" w:line="240" w:lineRule="auto"/>
        <w:jc w:val="center"/>
        <w:rPr>
          <w:rFonts w:ascii="Times New Roman" w:hAnsi="Times New Roman"/>
          <w:b/>
          <w:sz w:val="28"/>
          <w:szCs w:val="28"/>
        </w:rPr>
      </w:pPr>
    </w:p>
    <w:p w14:paraId="0C0AD69C" w14:textId="77777777" w:rsidR="00213D74" w:rsidRPr="008354F5" w:rsidRDefault="00213D74" w:rsidP="0081027C">
      <w:pPr>
        <w:spacing w:after="120" w:line="240" w:lineRule="auto"/>
        <w:jc w:val="center"/>
        <w:rPr>
          <w:rFonts w:ascii="Times New Roman" w:hAnsi="Times New Roman"/>
          <w:b/>
          <w:sz w:val="28"/>
          <w:szCs w:val="28"/>
        </w:rPr>
      </w:pPr>
      <w:r w:rsidRPr="008354F5">
        <w:rPr>
          <w:rFonts w:ascii="Times New Roman" w:hAnsi="Times New Roman"/>
          <w:b/>
          <w:sz w:val="28"/>
          <w:szCs w:val="28"/>
        </w:rPr>
        <w:t>Ievads</w:t>
      </w:r>
    </w:p>
    <w:p w14:paraId="03563A59" w14:textId="77777777" w:rsidR="0081027C" w:rsidRDefault="00213D74" w:rsidP="0081027C">
      <w:pPr>
        <w:spacing w:after="120" w:line="240" w:lineRule="auto"/>
        <w:ind w:right="43" w:firstLine="709"/>
        <w:jc w:val="both"/>
        <w:rPr>
          <w:rFonts w:ascii="Times New Roman" w:hAnsi="Times New Roman"/>
          <w:sz w:val="24"/>
          <w:szCs w:val="24"/>
        </w:rPr>
      </w:pPr>
      <w:r w:rsidRPr="008354F5">
        <w:rPr>
          <w:rFonts w:ascii="Times New Roman" w:hAnsi="Times New Roman"/>
          <w:sz w:val="24"/>
          <w:szCs w:val="24"/>
        </w:rPr>
        <w:t xml:space="preserve">Saskaņā ar Ministru kabineta </w:t>
      </w:r>
      <w:r w:rsidR="00571F1D" w:rsidRPr="008354F5">
        <w:rPr>
          <w:rFonts w:ascii="Times New Roman" w:hAnsi="Times New Roman"/>
          <w:sz w:val="24"/>
          <w:szCs w:val="24"/>
        </w:rPr>
        <w:t>13.11.2012.</w:t>
      </w:r>
      <w:r w:rsidRPr="008354F5">
        <w:rPr>
          <w:rFonts w:ascii="Times New Roman" w:hAnsi="Times New Roman"/>
          <w:sz w:val="24"/>
          <w:szCs w:val="24"/>
        </w:rPr>
        <w:t xml:space="preserve"> sēdes protokollēmuma (Nr.64 44.§) 7.punktā uzdoto uzdevumu - </w:t>
      </w:r>
      <w:r w:rsidRPr="008354F5">
        <w:rPr>
          <w:rFonts w:ascii="Times New Roman" w:hAnsi="Times New Roman"/>
          <w:i/>
          <w:sz w:val="24"/>
          <w:szCs w:val="24"/>
        </w:rPr>
        <w:t>piecus gadus pēc 3.2.2.1.1.apakšaktivitātes „Informācijas sistēmu un elektronisko pakalpojumu attīstība” projektu īstenošanas veikt projektu ieviešanas plānu izpildes uzraudzību, reizi gadā, sākot ar 2013.gadu, līdz 1.decembrim iesniedzot Ministru kabinetā ziņojumu par ieviešanas plānu izpildi</w:t>
      </w:r>
      <w:r w:rsidR="00BE6CE0" w:rsidRPr="008354F5">
        <w:rPr>
          <w:rFonts w:ascii="Times New Roman" w:hAnsi="Times New Roman"/>
          <w:i/>
          <w:sz w:val="24"/>
          <w:szCs w:val="24"/>
        </w:rPr>
        <w:t xml:space="preserve"> -</w:t>
      </w:r>
      <w:r w:rsidRPr="008354F5">
        <w:rPr>
          <w:rFonts w:ascii="Times New Roman" w:hAnsi="Times New Roman"/>
          <w:i/>
          <w:sz w:val="24"/>
          <w:szCs w:val="24"/>
        </w:rPr>
        <w:t xml:space="preserve"> </w:t>
      </w:r>
      <w:r w:rsidRPr="008354F5">
        <w:rPr>
          <w:rFonts w:ascii="Times New Roman" w:hAnsi="Times New Roman"/>
          <w:sz w:val="24"/>
          <w:szCs w:val="24"/>
        </w:rPr>
        <w:t xml:space="preserve">Vides aizsardzības un reģionālās attīstības ministrija kā </w:t>
      </w:r>
      <w:r w:rsidRPr="008354F5">
        <w:rPr>
          <w:rFonts w:ascii="Times New Roman" w:hAnsi="Times New Roman"/>
          <w:color w:val="000000"/>
          <w:sz w:val="24"/>
          <w:szCs w:val="24"/>
        </w:rPr>
        <w:t xml:space="preserve">Eiropas Savienības struktūrfondu un Kohēzijas fonda </w:t>
      </w:r>
      <w:r w:rsidRPr="008354F5">
        <w:rPr>
          <w:rFonts w:ascii="Times New Roman" w:hAnsi="Times New Roman"/>
          <w:sz w:val="24"/>
          <w:szCs w:val="24"/>
        </w:rPr>
        <w:t xml:space="preserve">atbildīgā iestāde (turpmāk – atbildīgā iestāde) ir sagatavojusi ziņojumu, lai nodrošinātu Ministru kabineta dotā uzdevuma izpildi. </w:t>
      </w:r>
    </w:p>
    <w:p w14:paraId="629C2391" w14:textId="6D62FC7A" w:rsidR="0081027C" w:rsidRDefault="0081027C" w:rsidP="0081027C">
      <w:pPr>
        <w:spacing w:after="120" w:line="240" w:lineRule="auto"/>
        <w:ind w:right="43" w:firstLine="709"/>
        <w:jc w:val="both"/>
        <w:rPr>
          <w:rFonts w:ascii="Times New Roman" w:hAnsi="Times New Roman"/>
          <w:sz w:val="24"/>
          <w:szCs w:val="24"/>
        </w:rPr>
      </w:pPr>
      <w:r w:rsidRPr="008354F5">
        <w:rPr>
          <w:rFonts w:ascii="Times New Roman" w:hAnsi="Times New Roman"/>
          <w:sz w:val="24"/>
          <w:szCs w:val="24"/>
        </w:rPr>
        <w:t xml:space="preserve">Eiropas Savienības struktūrfondu 2007.–2013.gada plānošanas perioda </w:t>
      </w:r>
      <w:r w:rsidRPr="008354F5">
        <w:rPr>
          <w:rStyle w:val="Strong"/>
          <w:rFonts w:ascii="Times New Roman" w:hAnsi="Times New Roman"/>
          <w:b w:val="0"/>
          <w:bCs/>
          <w:sz w:val="24"/>
          <w:szCs w:val="24"/>
        </w:rPr>
        <w:t xml:space="preserve">darbības programmas „Infrastruktūra un pakalpojumi” papildinājuma 3.2.2.pasākuma „IKT infrastruktūra un pakalpojumi” 3.2.2.1.aktivitātes „Publiskās pārvaldes elektronisko pakalpojumu un informācijas sistēmu attīstība” </w:t>
      </w:r>
      <w:r w:rsidR="00213D74" w:rsidRPr="008354F5">
        <w:rPr>
          <w:rFonts w:ascii="Times New Roman" w:hAnsi="Times New Roman"/>
          <w:sz w:val="24"/>
          <w:szCs w:val="24"/>
        </w:rPr>
        <w:t xml:space="preserve">3.2.2.1.1.apakšaktivitātes </w:t>
      </w:r>
      <w:r w:rsidR="00A20D93" w:rsidRPr="008354F5">
        <w:rPr>
          <w:rFonts w:ascii="Times New Roman" w:hAnsi="Times New Roman"/>
          <w:sz w:val="24"/>
          <w:szCs w:val="24"/>
        </w:rPr>
        <w:t xml:space="preserve">„Informācijas sistēmu un elektronisko pakalpojumu attīstība” (turpmāk - 3.2.2.1.1.apakšaktivitāte) </w:t>
      </w:r>
      <w:r w:rsidR="00213D74" w:rsidRPr="008354F5">
        <w:rPr>
          <w:rFonts w:ascii="Times New Roman" w:hAnsi="Times New Roman"/>
          <w:sz w:val="24"/>
          <w:szCs w:val="24"/>
        </w:rPr>
        <w:t xml:space="preserve">projektu īstenošana notiek saskaņā ar Ministru kabineta </w:t>
      </w:r>
      <w:r w:rsidR="00571F1D" w:rsidRPr="008354F5">
        <w:rPr>
          <w:rFonts w:ascii="Times New Roman" w:hAnsi="Times New Roman"/>
          <w:sz w:val="24"/>
          <w:szCs w:val="24"/>
        </w:rPr>
        <w:t>21.07.2008.</w:t>
      </w:r>
      <w:r w:rsidR="00213D74" w:rsidRPr="008354F5">
        <w:rPr>
          <w:rFonts w:ascii="Times New Roman" w:hAnsi="Times New Roman"/>
          <w:sz w:val="24"/>
          <w:szCs w:val="24"/>
        </w:rPr>
        <w:t xml:space="preserve"> </w:t>
      </w:r>
      <w:r w:rsidR="0003618D" w:rsidRPr="008354F5">
        <w:rPr>
          <w:rFonts w:ascii="Times New Roman" w:hAnsi="Times New Roman"/>
          <w:sz w:val="24"/>
          <w:szCs w:val="24"/>
        </w:rPr>
        <w:t xml:space="preserve"> </w:t>
      </w:r>
      <w:r w:rsidR="00213D74" w:rsidRPr="008354F5">
        <w:rPr>
          <w:rFonts w:ascii="Times New Roman" w:hAnsi="Times New Roman"/>
          <w:sz w:val="24"/>
          <w:szCs w:val="24"/>
        </w:rPr>
        <w:t xml:space="preserve">noteikumiem Nr.576 „Noteikumi par darbības programmas „Infrastruktūra un pakalpojumi” papildinājuma 3.2.2.1.1.apakšaktivitātes „Informācijas sistēmu un elektronisko pakalpojumu attīstība” projektu iesniegumu atlases pirmo kārtu” (turpmāk – MK noteikumi Nr.576) un Ministru kabineta </w:t>
      </w:r>
      <w:r w:rsidR="00571F1D" w:rsidRPr="008354F5">
        <w:rPr>
          <w:rFonts w:ascii="Times New Roman" w:hAnsi="Times New Roman"/>
          <w:sz w:val="24"/>
          <w:szCs w:val="24"/>
        </w:rPr>
        <w:t>10.08.2010.</w:t>
      </w:r>
      <w:r w:rsidR="00213D74" w:rsidRPr="008354F5">
        <w:rPr>
          <w:rFonts w:ascii="Times New Roman" w:hAnsi="Times New Roman"/>
          <w:sz w:val="24"/>
          <w:szCs w:val="24"/>
        </w:rPr>
        <w:t xml:space="preserve"> noteikumiem Nr.766 „Noteikumi par darbības programmas „Infrastruktūra un pakalpojumi” papildinājuma 3.2.2.1.1.apakšaktivitātes „Informācijas sistēmu un elektronisko pakalpojumu attīstība” projektu iesniegumu atlases otro, trešo, ceturto un piekto kārtu” (turpmāk – MK noteikumi Nr.766).</w:t>
      </w:r>
    </w:p>
    <w:p w14:paraId="412FFD7B" w14:textId="77777777" w:rsidR="0081027C" w:rsidRDefault="00213D74" w:rsidP="0081027C">
      <w:pPr>
        <w:spacing w:after="120" w:line="240" w:lineRule="auto"/>
        <w:ind w:right="43" w:firstLine="709"/>
        <w:jc w:val="both"/>
        <w:rPr>
          <w:rFonts w:ascii="Times New Roman" w:hAnsi="Times New Roman"/>
          <w:sz w:val="24"/>
          <w:szCs w:val="24"/>
        </w:rPr>
      </w:pPr>
      <w:r w:rsidRPr="0081027C">
        <w:rPr>
          <w:rFonts w:ascii="Times New Roman" w:hAnsi="Times New Roman"/>
          <w:sz w:val="24"/>
          <w:szCs w:val="24"/>
        </w:rPr>
        <w:t>Ziņojuma mērķis</w:t>
      </w:r>
      <w:r w:rsidRPr="008354F5">
        <w:rPr>
          <w:rFonts w:ascii="Times New Roman" w:hAnsi="Times New Roman"/>
          <w:b/>
          <w:sz w:val="24"/>
          <w:szCs w:val="24"/>
        </w:rPr>
        <w:t xml:space="preserve"> </w:t>
      </w:r>
      <w:r w:rsidRPr="008354F5">
        <w:rPr>
          <w:rFonts w:ascii="Times New Roman" w:hAnsi="Times New Roman"/>
          <w:sz w:val="24"/>
          <w:szCs w:val="24"/>
        </w:rPr>
        <w:t>ir</w:t>
      </w:r>
      <w:r w:rsidRPr="008354F5">
        <w:rPr>
          <w:rFonts w:ascii="Times New Roman" w:hAnsi="Times New Roman"/>
          <w:b/>
          <w:sz w:val="24"/>
          <w:szCs w:val="24"/>
        </w:rPr>
        <w:t xml:space="preserve"> </w:t>
      </w:r>
      <w:r w:rsidRPr="008354F5">
        <w:rPr>
          <w:rFonts w:ascii="Times New Roman" w:hAnsi="Times New Roman"/>
          <w:sz w:val="24"/>
          <w:szCs w:val="24"/>
        </w:rPr>
        <w:t xml:space="preserve">informēt Ministru kabinetu par </w:t>
      </w:r>
      <w:r w:rsidRPr="008354F5">
        <w:rPr>
          <w:rStyle w:val="Strong"/>
          <w:rFonts w:ascii="Times New Roman" w:hAnsi="Times New Roman"/>
          <w:b w:val="0"/>
          <w:bCs/>
          <w:sz w:val="24"/>
          <w:szCs w:val="24"/>
        </w:rPr>
        <w:t>3.2.2.1.1.apakšaktivitātes</w:t>
      </w:r>
      <w:r w:rsidR="00A20D93" w:rsidRPr="008354F5">
        <w:rPr>
          <w:rStyle w:val="Strong"/>
          <w:rFonts w:ascii="Times New Roman" w:hAnsi="Times New Roman"/>
          <w:b w:val="0"/>
          <w:bCs/>
          <w:sz w:val="24"/>
          <w:szCs w:val="24"/>
        </w:rPr>
        <w:t xml:space="preserve"> </w:t>
      </w:r>
      <w:r w:rsidRPr="008354F5">
        <w:rPr>
          <w:rFonts w:ascii="Times New Roman" w:hAnsi="Times New Roman"/>
          <w:sz w:val="24"/>
          <w:szCs w:val="24"/>
        </w:rPr>
        <w:t xml:space="preserve">projektu ieviešanas plānu </w:t>
      </w:r>
      <w:r w:rsidR="0081027C">
        <w:rPr>
          <w:rFonts w:ascii="Times New Roman" w:hAnsi="Times New Roman"/>
          <w:sz w:val="24"/>
          <w:szCs w:val="24"/>
        </w:rPr>
        <w:t>izpildi</w:t>
      </w:r>
      <w:r w:rsidRPr="008354F5">
        <w:rPr>
          <w:rFonts w:ascii="Times New Roman" w:hAnsi="Times New Roman"/>
          <w:sz w:val="24"/>
          <w:szCs w:val="24"/>
        </w:rPr>
        <w:t xml:space="preserve"> un </w:t>
      </w:r>
      <w:r w:rsidR="0081027C">
        <w:rPr>
          <w:rFonts w:ascii="Times New Roman" w:hAnsi="Times New Roman"/>
          <w:sz w:val="24"/>
          <w:szCs w:val="24"/>
        </w:rPr>
        <w:t xml:space="preserve">projektu īstenošanas rezultātā </w:t>
      </w:r>
      <w:r w:rsidR="00CC2217" w:rsidRPr="008354F5">
        <w:rPr>
          <w:rFonts w:ascii="Times New Roman" w:hAnsi="Times New Roman"/>
          <w:sz w:val="24"/>
          <w:szCs w:val="24"/>
        </w:rPr>
        <w:t>ra</w:t>
      </w:r>
      <w:r w:rsidR="00E0604E" w:rsidRPr="008354F5">
        <w:rPr>
          <w:rFonts w:ascii="Times New Roman" w:hAnsi="Times New Roman"/>
          <w:sz w:val="24"/>
          <w:szCs w:val="24"/>
        </w:rPr>
        <w:t xml:space="preserve">dīto vērtību </w:t>
      </w:r>
      <w:r w:rsidR="0081027C">
        <w:rPr>
          <w:rFonts w:ascii="Times New Roman" w:hAnsi="Times New Roman"/>
          <w:sz w:val="24"/>
          <w:szCs w:val="24"/>
        </w:rPr>
        <w:t xml:space="preserve">izmantošanu (to </w:t>
      </w:r>
      <w:r w:rsidR="00E0604E" w:rsidRPr="008354F5">
        <w:rPr>
          <w:rFonts w:ascii="Times New Roman" w:hAnsi="Times New Roman"/>
          <w:sz w:val="24"/>
          <w:szCs w:val="24"/>
        </w:rPr>
        <w:t>ilgtspēj</w:t>
      </w:r>
      <w:r w:rsidR="0081027C">
        <w:rPr>
          <w:rFonts w:ascii="Times New Roman" w:hAnsi="Times New Roman"/>
          <w:sz w:val="24"/>
          <w:szCs w:val="24"/>
        </w:rPr>
        <w:t>u)</w:t>
      </w:r>
      <w:r w:rsidRPr="008354F5">
        <w:rPr>
          <w:rFonts w:ascii="Times New Roman" w:hAnsi="Times New Roman"/>
          <w:sz w:val="24"/>
          <w:szCs w:val="24"/>
        </w:rPr>
        <w:t>.</w:t>
      </w:r>
    </w:p>
    <w:p w14:paraId="2062C1AF" w14:textId="691C2AED" w:rsidR="00CF7CC2" w:rsidRPr="008354F5" w:rsidRDefault="00213D74" w:rsidP="0081027C">
      <w:pPr>
        <w:spacing w:after="120" w:line="240" w:lineRule="auto"/>
        <w:ind w:right="43" w:firstLine="709"/>
        <w:jc w:val="both"/>
        <w:rPr>
          <w:rFonts w:ascii="Times New Roman" w:hAnsi="Times New Roman"/>
          <w:sz w:val="24"/>
          <w:szCs w:val="24"/>
        </w:rPr>
      </w:pPr>
      <w:r w:rsidRPr="008354F5">
        <w:rPr>
          <w:rFonts w:ascii="Times New Roman" w:hAnsi="Times New Roman"/>
          <w:sz w:val="24"/>
          <w:szCs w:val="24"/>
        </w:rPr>
        <w:t>Informatīvais ziņojums sniedz pārskatu par</w:t>
      </w:r>
      <w:r w:rsidR="00CF7CC2" w:rsidRPr="008354F5">
        <w:rPr>
          <w:rFonts w:ascii="Times New Roman" w:hAnsi="Times New Roman"/>
          <w:sz w:val="24"/>
          <w:szCs w:val="24"/>
        </w:rPr>
        <w:t>:</w:t>
      </w:r>
    </w:p>
    <w:p w14:paraId="07AD1B10" w14:textId="77777777" w:rsidR="00CF7CC2" w:rsidRPr="0081027C" w:rsidRDefault="00213D74" w:rsidP="00EF21D8">
      <w:pPr>
        <w:numPr>
          <w:ilvl w:val="0"/>
          <w:numId w:val="48"/>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 xml:space="preserve">3.2.2.1.1.apakšaktivitātes projektu īstenošanas </w:t>
      </w:r>
      <w:r w:rsidR="00E0604E" w:rsidRPr="0081027C">
        <w:rPr>
          <w:rFonts w:ascii="Times New Roman" w:hAnsi="Times New Roman"/>
          <w:sz w:val="24"/>
          <w:szCs w:val="24"/>
        </w:rPr>
        <w:t xml:space="preserve">statusu </w:t>
      </w:r>
      <w:r w:rsidR="00CF7CC2" w:rsidRPr="0081027C">
        <w:rPr>
          <w:rFonts w:ascii="Times New Roman" w:hAnsi="Times New Roman"/>
          <w:sz w:val="24"/>
          <w:szCs w:val="24"/>
        </w:rPr>
        <w:t xml:space="preserve">uz </w:t>
      </w:r>
      <w:r w:rsidR="00E0604E" w:rsidRPr="0081027C">
        <w:rPr>
          <w:rFonts w:ascii="Times New Roman" w:hAnsi="Times New Roman"/>
          <w:sz w:val="24"/>
          <w:szCs w:val="24"/>
        </w:rPr>
        <w:t>01</w:t>
      </w:r>
      <w:r w:rsidR="00780DB6" w:rsidRPr="0081027C">
        <w:rPr>
          <w:rFonts w:ascii="Times New Roman" w:hAnsi="Times New Roman"/>
          <w:sz w:val="24"/>
          <w:szCs w:val="24"/>
        </w:rPr>
        <w:t>.</w:t>
      </w:r>
      <w:r w:rsidR="00E0604E" w:rsidRPr="0081027C">
        <w:rPr>
          <w:rFonts w:ascii="Times New Roman" w:hAnsi="Times New Roman"/>
          <w:sz w:val="24"/>
          <w:szCs w:val="24"/>
        </w:rPr>
        <w:t>10</w:t>
      </w:r>
      <w:r w:rsidR="00571F1D" w:rsidRPr="0081027C">
        <w:rPr>
          <w:rFonts w:ascii="Times New Roman" w:hAnsi="Times New Roman"/>
          <w:sz w:val="24"/>
          <w:szCs w:val="24"/>
        </w:rPr>
        <w:t>.</w:t>
      </w:r>
      <w:r w:rsidR="00E0604E" w:rsidRPr="0081027C">
        <w:rPr>
          <w:rFonts w:ascii="Times New Roman" w:hAnsi="Times New Roman"/>
          <w:sz w:val="24"/>
          <w:szCs w:val="24"/>
        </w:rPr>
        <w:t>2015</w:t>
      </w:r>
      <w:r w:rsidR="00571F1D" w:rsidRPr="0081027C">
        <w:rPr>
          <w:rFonts w:ascii="Times New Roman" w:hAnsi="Times New Roman"/>
          <w:sz w:val="24"/>
          <w:szCs w:val="24"/>
        </w:rPr>
        <w:t>.</w:t>
      </w:r>
      <w:r w:rsidRPr="0081027C">
        <w:rPr>
          <w:rFonts w:ascii="Times New Roman" w:hAnsi="Times New Roman"/>
          <w:sz w:val="24"/>
          <w:szCs w:val="24"/>
        </w:rPr>
        <w:t xml:space="preserve">, </w:t>
      </w:r>
    </w:p>
    <w:p w14:paraId="16F3E90A" w14:textId="0F3AAE8F" w:rsidR="00D90A21" w:rsidRPr="008354F5" w:rsidRDefault="006830DC" w:rsidP="00EF21D8">
      <w:pPr>
        <w:numPr>
          <w:ilvl w:val="0"/>
          <w:numId w:val="48"/>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B</w:t>
      </w:r>
      <w:r w:rsidR="00D90A21" w:rsidRPr="008354F5">
        <w:rPr>
          <w:rFonts w:ascii="Times New Roman" w:hAnsi="Times New Roman"/>
          <w:sz w:val="24"/>
          <w:szCs w:val="24"/>
        </w:rPr>
        <w:t>ūtiskākajiem riskiem saistībā ar projektu īstenošanu un projektu rezultātu ilgtspējas nodrošināšanu;</w:t>
      </w:r>
    </w:p>
    <w:p w14:paraId="263FEF43" w14:textId="7AE9108F" w:rsidR="00CF7CC2" w:rsidRPr="008354F5" w:rsidRDefault="006830DC" w:rsidP="00EF21D8">
      <w:pPr>
        <w:numPr>
          <w:ilvl w:val="0"/>
          <w:numId w:val="48"/>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U</w:t>
      </w:r>
      <w:r w:rsidR="00213D74" w:rsidRPr="008354F5">
        <w:rPr>
          <w:rFonts w:ascii="Times New Roman" w:hAnsi="Times New Roman"/>
          <w:sz w:val="24"/>
          <w:szCs w:val="24"/>
        </w:rPr>
        <w:t xml:space="preserve">zraudzības rādītāju sasniegšanu, </w:t>
      </w:r>
    </w:p>
    <w:p w14:paraId="7DCAB3E1" w14:textId="1174956C" w:rsidR="00213D74" w:rsidRPr="008354F5" w:rsidRDefault="006830DC" w:rsidP="00EF21D8">
      <w:pPr>
        <w:numPr>
          <w:ilvl w:val="0"/>
          <w:numId w:val="48"/>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A</w:t>
      </w:r>
      <w:r w:rsidR="00CF7CC2" w:rsidRPr="008354F5">
        <w:rPr>
          <w:rFonts w:ascii="Times New Roman" w:hAnsi="Times New Roman"/>
          <w:sz w:val="24"/>
          <w:szCs w:val="24"/>
        </w:rPr>
        <w:t>tbildīgās iestādes galvenajiem veiktajiem projektu uzraudzības pasākumiem.</w:t>
      </w:r>
    </w:p>
    <w:p w14:paraId="3C10B652" w14:textId="6E9EEAB3" w:rsidR="0020406A" w:rsidRPr="0081027C" w:rsidRDefault="00213D74" w:rsidP="0081027C">
      <w:pPr>
        <w:spacing w:after="120" w:line="240" w:lineRule="auto"/>
        <w:ind w:firstLine="709"/>
        <w:jc w:val="both"/>
        <w:rPr>
          <w:rFonts w:ascii="Times New Roman" w:hAnsi="Times New Roman"/>
          <w:sz w:val="24"/>
          <w:szCs w:val="24"/>
        </w:rPr>
      </w:pPr>
      <w:bookmarkStart w:id="1" w:name="_Toc337120889"/>
      <w:r w:rsidRPr="008354F5">
        <w:rPr>
          <w:rFonts w:ascii="Times New Roman" w:hAnsi="Times New Roman"/>
          <w:sz w:val="24"/>
          <w:szCs w:val="24"/>
        </w:rPr>
        <w:t>Informatīvais ziņojums ir sagatavots, pamatojoties uz Finanšu ministrijas uzturētās Eiropas Savienības struktūrfondu un Kohēzijas fonda vadības informācijas sistēmas (turpmāk - VIS) datiem, finansējuma saņēmēju un Centrālās finanšu un līgumu aģentūras kā sadarbības iestādes</w:t>
      </w:r>
      <w:r w:rsidR="006E7482" w:rsidRPr="008354F5">
        <w:rPr>
          <w:rFonts w:ascii="Times New Roman" w:hAnsi="Times New Roman"/>
          <w:sz w:val="24"/>
          <w:szCs w:val="24"/>
        </w:rPr>
        <w:t xml:space="preserve"> (turpmāk – CFLA)</w:t>
      </w:r>
      <w:r w:rsidRPr="008354F5">
        <w:rPr>
          <w:rFonts w:ascii="Times New Roman" w:hAnsi="Times New Roman"/>
          <w:sz w:val="24"/>
          <w:szCs w:val="24"/>
        </w:rPr>
        <w:t xml:space="preserve"> un atbildīgās iestādes sagatavoto informāciju</w:t>
      </w:r>
      <w:r w:rsidR="0081027C">
        <w:rPr>
          <w:rFonts w:ascii="Times New Roman" w:hAnsi="Times New Roman"/>
          <w:sz w:val="24"/>
          <w:szCs w:val="24"/>
        </w:rPr>
        <w:t xml:space="preserve">, kā arī </w:t>
      </w:r>
      <w:r w:rsidRPr="008354F5">
        <w:rPr>
          <w:rFonts w:ascii="Times New Roman" w:hAnsi="Times New Roman"/>
          <w:sz w:val="24"/>
          <w:szCs w:val="24"/>
        </w:rPr>
        <w:t xml:space="preserve">3.2.2.1.1.apakšaktivitātes </w:t>
      </w:r>
      <w:r w:rsidR="0081027C">
        <w:rPr>
          <w:rFonts w:ascii="Times New Roman" w:hAnsi="Times New Roman"/>
          <w:sz w:val="24"/>
          <w:szCs w:val="24"/>
        </w:rPr>
        <w:t>finansējuma saņēmēju iesniegtajiem</w:t>
      </w:r>
      <w:r w:rsidRPr="008354F5">
        <w:rPr>
          <w:rFonts w:ascii="Times New Roman" w:hAnsi="Times New Roman"/>
          <w:sz w:val="24"/>
          <w:szCs w:val="24"/>
        </w:rPr>
        <w:t xml:space="preserve"> </w:t>
      </w:r>
      <w:r w:rsidR="00CF7CC2" w:rsidRPr="008354F5">
        <w:rPr>
          <w:rFonts w:ascii="Times New Roman" w:hAnsi="Times New Roman"/>
          <w:sz w:val="24"/>
          <w:szCs w:val="24"/>
        </w:rPr>
        <w:t>aktualizēt</w:t>
      </w:r>
      <w:r w:rsidR="0081027C">
        <w:rPr>
          <w:rFonts w:ascii="Times New Roman" w:hAnsi="Times New Roman"/>
          <w:sz w:val="24"/>
          <w:szCs w:val="24"/>
        </w:rPr>
        <w:t>ajiem projektu ieviešanas plāniem</w:t>
      </w:r>
      <w:r w:rsidR="00CF7CC2" w:rsidRPr="008354F5">
        <w:rPr>
          <w:rFonts w:ascii="Times New Roman" w:hAnsi="Times New Roman"/>
          <w:sz w:val="24"/>
          <w:szCs w:val="24"/>
        </w:rPr>
        <w:t>, kas ietver pārskatu par sasniedzamajiem elektronisko pakalpojumu un informācijas sistēmu izmantošanas rādītājiem un to sasniegša</w:t>
      </w:r>
      <w:r w:rsidR="0081027C">
        <w:rPr>
          <w:rFonts w:ascii="Times New Roman" w:hAnsi="Times New Roman"/>
          <w:sz w:val="24"/>
          <w:szCs w:val="24"/>
        </w:rPr>
        <w:t>nas veicināšanai</w:t>
      </w:r>
      <w:r w:rsidR="00CF7CC2" w:rsidRPr="008354F5">
        <w:rPr>
          <w:rFonts w:ascii="Times New Roman" w:hAnsi="Times New Roman"/>
          <w:sz w:val="24"/>
          <w:szCs w:val="24"/>
        </w:rPr>
        <w:t xml:space="preserve"> nepieciešamajiem pasākumiem. </w:t>
      </w:r>
    </w:p>
    <w:p w14:paraId="682F2CCC" w14:textId="77777777" w:rsidR="0020406A" w:rsidRDefault="0020406A" w:rsidP="0081027C">
      <w:pPr>
        <w:spacing w:after="120" w:line="240" w:lineRule="auto"/>
        <w:rPr>
          <w:rFonts w:ascii="Times New Roman" w:hAnsi="Times New Roman"/>
        </w:rPr>
      </w:pPr>
    </w:p>
    <w:p w14:paraId="553DBF88" w14:textId="77777777" w:rsidR="0081027C" w:rsidRDefault="0081027C" w:rsidP="0081027C">
      <w:pPr>
        <w:spacing w:after="120" w:line="240" w:lineRule="auto"/>
        <w:rPr>
          <w:rFonts w:ascii="Times New Roman" w:hAnsi="Times New Roman"/>
        </w:rPr>
      </w:pPr>
    </w:p>
    <w:p w14:paraId="2C03F0C0" w14:textId="0130C911" w:rsidR="00213D74" w:rsidRPr="0081027C" w:rsidRDefault="00213D74" w:rsidP="0081027C">
      <w:pPr>
        <w:pStyle w:val="Heading1"/>
        <w:tabs>
          <w:tab w:val="clear" w:pos="1440"/>
        </w:tabs>
        <w:spacing w:before="0" w:after="120" w:line="240" w:lineRule="auto"/>
        <w:ind w:left="360" w:hanging="360"/>
        <w:jc w:val="center"/>
        <w:rPr>
          <w:rFonts w:ascii="Times New Roman" w:hAnsi="Times New Roman"/>
          <w:sz w:val="28"/>
          <w:szCs w:val="28"/>
        </w:rPr>
      </w:pPr>
      <w:r w:rsidRPr="0081027C">
        <w:rPr>
          <w:rFonts w:ascii="Times New Roman" w:hAnsi="Times New Roman"/>
          <w:sz w:val="28"/>
          <w:szCs w:val="28"/>
        </w:rPr>
        <w:t>1. Apakšaktivitātes īstenošanas statuss</w:t>
      </w:r>
      <w:bookmarkEnd w:id="1"/>
    </w:p>
    <w:p w14:paraId="1C49A96E" w14:textId="77777777" w:rsidR="00213D74" w:rsidRPr="008354F5" w:rsidRDefault="00213D74" w:rsidP="00623261">
      <w:pPr>
        <w:pStyle w:val="ListParagraph"/>
        <w:keepNext/>
        <w:numPr>
          <w:ilvl w:val="0"/>
          <w:numId w:val="18"/>
        </w:numPr>
        <w:spacing w:after="120" w:line="240" w:lineRule="auto"/>
        <w:contextualSpacing w:val="0"/>
        <w:outlineLvl w:val="0"/>
        <w:rPr>
          <w:rFonts w:ascii="Times New Roman" w:hAnsi="Times New Roman"/>
          <w:b/>
          <w:vanish/>
          <w:color w:val="000000"/>
          <w:sz w:val="28"/>
          <w:szCs w:val="28"/>
        </w:rPr>
      </w:pPr>
      <w:bookmarkStart w:id="2" w:name="_Toc334973702"/>
      <w:bookmarkStart w:id="3" w:name="_Toc335030534"/>
      <w:bookmarkStart w:id="4" w:name="_Toc335043553"/>
      <w:bookmarkStart w:id="5" w:name="_Toc335177128"/>
      <w:bookmarkStart w:id="6" w:name="_Toc335203067"/>
      <w:bookmarkStart w:id="7" w:name="_Toc335206498"/>
      <w:bookmarkStart w:id="8" w:name="_Toc335232074"/>
      <w:bookmarkStart w:id="9" w:name="_Toc335234308"/>
      <w:bookmarkStart w:id="10" w:name="_Toc335378075"/>
      <w:bookmarkStart w:id="11" w:name="_Toc335378260"/>
      <w:bookmarkStart w:id="12" w:name="_Toc335380489"/>
      <w:bookmarkStart w:id="13" w:name="_Toc335383513"/>
      <w:bookmarkStart w:id="14" w:name="_Toc335383552"/>
      <w:bookmarkStart w:id="15" w:name="_Toc335384040"/>
      <w:bookmarkStart w:id="16" w:name="_Toc3371208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F5B4F4" w14:textId="77777777" w:rsidR="00213D74" w:rsidRPr="008354F5" w:rsidRDefault="00213D74" w:rsidP="00623261">
      <w:pPr>
        <w:pStyle w:val="ListParagraph"/>
        <w:keepNext/>
        <w:numPr>
          <w:ilvl w:val="0"/>
          <w:numId w:val="18"/>
        </w:numPr>
        <w:spacing w:after="120" w:line="240" w:lineRule="auto"/>
        <w:contextualSpacing w:val="0"/>
        <w:outlineLvl w:val="0"/>
        <w:rPr>
          <w:rFonts w:ascii="Times New Roman" w:hAnsi="Times New Roman"/>
          <w:b/>
          <w:vanish/>
          <w:color w:val="000000"/>
          <w:sz w:val="28"/>
          <w:szCs w:val="28"/>
        </w:rPr>
      </w:pPr>
      <w:bookmarkStart w:id="17" w:name="_Toc334973703"/>
      <w:bookmarkStart w:id="18" w:name="_Toc335030535"/>
      <w:bookmarkStart w:id="19" w:name="_Toc335043554"/>
      <w:bookmarkStart w:id="20" w:name="_Toc335177129"/>
      <w:bookmarkStart w:id="21" w:name="_Toc335203068"/>
      <w:bookmarkStart w:id="22" w:name="_Toc335206499"/>
      <w:bookmarkStart w:id="23" w:name="_Toc335232075"/>
      <w:bookmarkStart w:id="24" w:name="_Toc335234309"/>
      <w:bookmarkStart w:id="25" w:name="_Toc335378076"/>
      <w:bookmarkStart w:id="26" w:name="_Toc335378261"/>
      <w:bookmarkStart w:id="27" w:name="_Toc335380490"/>
      <w:bookmarkStart w:id="28" w:name="_Toc335383514"/>
      <w:bookmarkStart w:id="29" w:name="_Toc335383553"/>
      <w:bookmarkStart w:id="30" w:name="_Toc335384041"/>
      <w:bookmarkStart w:id="31" w:name="_Toc3371208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8298354" w14:textId="2434EC13" w:rsidR="0081027C" w:rsidRDefault="00BB3DC0" w:rsidP="0081027C">
      <w:pPr>
        <w:spacing w:after="120"/>
        <w:ind w:firstLine="709"/>
        <w:jc w:val="both"/>
        <w:rPr>
          <w:rFonts w:ascii="Times New Roman" w:hAnsi="Times New Roman"/>
          <w:sz w:val="24"/>
          <w:szCs w:val="24"/>
        </w:rPr>
      </w:pPr>
      <w:r w:rsidRPr="008354F5">
        <w:rPr>
          <w:rFonts w:ascii="Times New Roman" w:hAnsi="Times New Roman"/>
          <w:sz w:val="24"/>
          <w:szCs w:val="24"/>
        </w:rPr>
        <w:t xml:space="preserve">3.2.2.1.1.apakšaktivitātei pieejamais kopējais finansējums ir 147 062 115 </w:t>
      </w:r>
      <w:r w:rsidRPr="008354F5">
        <w:rPr>
          <w:rFonts w:ascii="Times New Roman" w:hAnsi="Times New Roman"/>
          <w:i/>
          <w:iCs/>
          <w:sz w:val="24"/>
          <w:szCs w:val="24"/>
        </w:rPr>
        <w:t xml:space="preserve">euro, </w:t>
      </w:r>
      <w:r w:rsidRPr="008354F5">
        <w:rPr>
          <w:rFonts w:ascii="Times New Roman" w:hAnsi="Times New Roman"/>
          <w:sz w:val="24"/>
          <w:szCs w:val="24"/>
        </w:rPr>
        <w:t xml:space="preserve">t.sk.  Eiropas Reģionālās attīstības fonda finansējums 139 796 690 </w:t>
      </w:r>
      <w:r w:rsidRPr="008354F5">
        <w:rPr>
          <w:rFonts w:ascii="Times New Roman" w:hAnsi="Times New Roman"/>
          <w:i/>
          <w:iCs/>
          <w:sz w:val="24"/>
          <w:szCs w:val="24"/>
        </w:rPr>
        <w:t>euro</w:t>
      </w:r>
      <w:r w:rsidRPr="008354F5">
        <w:rPr>
          <w:rFonts w:ascii="Times New Roman" w:hAnsi="Times New Roman"/>
          <w:sz w:val="24"/>
          <w:szCs w:val="24"/>
        </w:rPr>
        <w:t xml:space="preserve"> un valsts budžeta virssaistību finansējums 7 265 425 </w:t>
      </w:r>
      <w:r w:rsidRPr="008354F5">
        <w:rPr>
          <w:rFonts w:ascii="Times New Roman" w:hAnsi="Times New Roman"/>
          <w:i/>
          <w:iCs/>
          <w:sz w:val="24"/>
          <w:szCs w:val="24"/>
        </w:rPr>
        <w:t>euro</w:t>
      </w:r>
      <w:r w:rsidRPr="008354F5">
        <w:rPr>
          <w:rFonts w:ascii="Times New Roman" w:hAnsi="Times New Roman"/>
          <w:sz w:val="24"/>
          <w:szCs w:val="24"/>
        </w:rPr>
        <w:t>,</w:t>
      </w:r>
      <w:r w:rsidRPr="008354F5">
        <w:rPr>
          <w:rFonts w:ascii="Times New Roman" w:hAnsi="Times New Roman"/>
          <w:i/>
          <w:iCs/>
          <w:sz w:val="24"/>
          <w:szCs w:val="24"/>
        </w:rPr>
        <w:t xml:space="preserve"> </w:t>
      </w:r>
      <w:r w:rsidRPr="008354F5">
        <w:rPr>
          <w:rFonts w:ascii="Times New Roman" w:hAnsi="Times New Roman"/>
          <w:sz w:val="24"/>
          <w:szCs w:val="24"/>
        </w:rPr>
        <w:t>kas ir novirzīts informācijas un komunikāciju tehnoloģijas (</w:t>
      </w:r>
      <w:r w:rsidR="0081027C">
        <w:rPr>
          <w:rFonts w:ascii="Times New Roman" w:hAnsi="Times New Roman"/>
          <w:sz w:val="24"/>
          <w:szCs w:val="24"/>
        </w:rPr>
        <w:t xml:space="preserve">turpmāk – </w:t>
      </w:r>
      <w:r w:rsidRPr="008354F5">
        <w:rPr>
          <w:rFonts w:ascii="Times New Roman" w:hAnsi="Times New Roman"/>
          <w:sz w:val="24"/>
          <w:szCs w:val="24"/>
        </w:rPr>
        <w:t>IKT) projektu īstenošanai vairākās nozarēs – veselības aprūpes, nodarbinātības un sociālās aizsardzības, kultūras un citās, nodrošinot informācijas sistēmu un e</w:t>
      </w:r>
      <w:r w:rsidR="0081027C">
        <w:rPr>
          <w:rFonts w:ascii="Times New Roman" w:hAnsi="Times New Roman"/>
          <w:sz w:val="24"/>
          <w:szCs w:val="24"/>
        </w:rPr>
        <w:noBreakHyphen/>
      </w:r>
      <w:r w:rsidRPr="008354F5">
        <w:rPr>
          <w:rFonts w:ascii="Times New Roman" w:hAnsi="Times New Roman"/>
          <w:sz w:val="24"/>
          <w:szCs w:val="24"/>
        </w:rPr>
        <w:t xml:space="preserve">pakalpojumu attīstību.   </w:t>
      </w:r>
      <w:r w:rsidR="00213D74" w:rsidRPr="008354F5">
        <w:rPr>
          <w:rFonts w:ascii="Times New Roman" w:hAnsi="Times New Roman"/>
          <w:sz w:val="24"/>
          <w:szCs w:val="24"/>
        </w:rPr>
        <w:t xml:space="preserve"> </w:t>
      </w:r>
    </w:p>
    <w:p w14:paraId="0E3B1D00" w14:textId="77777777" w:rsidR="0081027C" w:rsidRDefault="00213D74" w:rsidP="0081027C">
      <w:pPr>
        <w:spacing w:after="120"/>
        <w:ind w:firstLine="709"/>
        <w:jc w:val="both"/>
        <w:rPr>
          <w:rFonts w:ascii="Times New Roman" w:hAnsi="Times New Roman"/>
          <w:sz w:val="24"/>
          <w:szCs w:val="24"/>
        </w:rPr>
      </w:pPr>
      <w:r w:rsidRPr="008354F5">
        <w:rPr>
          <w:rFonts w:ascii="Times New Roman" w:hAnsi="Times New Roman"/>
          <w:bCs/>
          <w:sz w:val="24"/>
          <w:szCs w:val="24"/>
        </w:rPr>
        <w:t>Projektu īstenotāji</w:t>
      </w:r>
      <w:r w:rsidRPr="008354F5">
        <w:rPr>
          <w:rFonts w:ascii="Times New Roman" w:hAnsi="Times New Roman"/>
          <w:sz w:val="24"/>
          <w:szCs w:val="24"/>
        </w:rPr>
        <w:t xml:space="preserve"> </w:t>
      </w:r>
      <w:r w:rsidR="0081027C">
        <w:rPr>
          <w:rFonts w:ascii="Times New Roman" w:hAnsi="Times New Roman"/>
          <w:sz w:val="24"/>
          <w:szCs w:val="24"/>
        </w:rPr>
        <w:t xml:space="preserve">jeb finansējuma saņēmēji </w:t>
      </w:r>
      <w:r w:rsidRPr="008354F5">
        <w:rPr>
          <w:rFonts w:ascii="Times New Roman" w:hAnsi="Times New Roman"/>
          <w:sz w:val="24"/>
          <w:szCs w:val="24"/>
        </w:rPr>
        <w:t>ir tiešās valsts pārvaldes iestādes, tām pakļautībā un pārraudzībā esošās institūcijas, tiesu varas institūcijas un plānošanas reģioni.</w:t>
      </w:r>
    </w:p>
    <w:p w14:paraId="76A099DC" w14:textId="7FFD7EF3" w:rsidR="00213D74" w:rsidRPr="0081027C" w:rsidRDefault="0081027C" w:rsidP="0081027C">
      <w:pPr>
        <w:spacing w:after="120"/>
        <w:ind w:firstLine="709"/>
        <w:jc w:val="both"/>
        <w:rPr>
          <w:rFonts w:ascii="Times New Roman" w:hAnsi="Times New Roman"/>
          <w:sz w:val="24"/>
          <w:szCs w:val="24"/>
        </w:rPr>
      </w:pPr>
      <w:r>
        <w:rPr>
          <w:rFonts w:ascii="Times New Roman" w:hAnsi="Times New Roman"/>
          <w:sz w:val="24"/>
          <w:szCs w:val="24"/>
        </w:rPr>
        <w:t>3.2.2.1.1.apakšaktivitātes</w:t>
      </w:r>
      <w:r w:rsidR="00213D74" w:rsidRPr="008354F5">
        <w:rPr>
          <w:rFonts w:ascii="Times New Roman" w:hAnsi="Times New Roman"/>
          <w:sz w:val="24"/>
          <w:szCs w:val="24"/>
        </w:rPr>
        <w:t xml:space="preserve"> ietvaros CFLA ir noslēgusi </w:t>
      </w:r>
      <w:r w:rsidR="006B555F" w:rsidRPr="008354F5">
        <w:rPr>
          <w:rFonts w:ascii="Times New Roman" w:hAnsi="Times New Roman"/>
          <w:sz w:val="24"/>
          <w:szCs w:val="24"/>
        </w:rPr>
        <w:t xml:space="preserve">63 </w:t>
      </w:r>
      <w:r w:rsidR="00213D74" w:rsidRPr="008354F5">
        <w:rPr>
          <w:rFonts w:ascii="Times New Roman" w:hAnsi="Times New Roman"/>
          <w:sz w:val="24"/>
          <w:szCs w:val="24"/>
        </w:rPr>
        <w:t xml:space="preserve">vienošanās par projektu īstenošanu ar </w:t>
      </w:r>
      <w:r w:rsidR="006C133B" w:rsidRPr="008354F5">
        <w:rPr>
          <w:rFonts w:ascii="Times New Roman" w:hAnsi="Times New Roman"/>
          <w:sz w:val="24"/>
          <w:szCs w:val="24"/>
        </w:rPr>
        <w:t>š</w:t>
      </w:r>
      <w:r w:rsidR="00D10978">
        <w:rPr>
          <w:rFonts w:ascii="Times New Roman" w:hAnsi="Times New Roman"/>
          <w:sz w:val="24"/>
          <w:szCs w:val="24"/>
        </w:rPr>
        <w:t>ā</w:t>
      </w:r>
      <w:r w:rsidR="006C133B" w:rsidRPr="008354F5">
        <w:rPr>
          <w:rFonts w:ascii="Times New Roman" w:hAnsi="Times New Roman"/>
          <w:sz w:val="24"/>
          <w:szCs w:val="24"/>
        </w:rPr>
        <w:t>d</w:t>
      </w:r>
      <w:r w:rsidR="00213D74" w:rsidRPr="008354F5">
        <w:rPr>
          <w:rFonts w:ascii="Times New Roman" w:hAnsi="Times New Roman"/>
          <w:sz w:val="24"/>
          <w:szCs w:val="24"/>
        </w:rPr>
        <w:t>iem paredzamajiem kvalitatīvajiem ieguvumiem un plānotajiem rezultātiem:</w:t>
      </w:r>
    </w:p>
    <w:p w14:paraId="0A3B8C27" w14:textId="77777777" w:rsidR="00213D74" w:rsidRPr="008354F5" w:rsidRDefault="00213D74" w:rsidP="00AE7725">
      <w:pPr>
        <w:pStyle w:val="ListParagraph"/>
        <w:spacing w:after="120"/>
        <w:ind w:left="0"/>
        <w:contextualSpacing w:val="0"/>
        <w:jc w:val="both"/>
        <w:rPr>
          <w:rFonts w:ascii="Times New Roman" w:hAnsi="Times New Roman"/>
          <w:sz w:val="24"/>
          <w:szCs w:val="24"/>
        </w:rPr>
      </w:pPr>
      <w:r w:rsidRPr="008354F5">
        <w:rPr>
          <w:rFonts w:ascii="Times New Roman" w:hAnsi="Times New Roman"/>
          <w:b/>
          <w:bCs/>
          <w:sz w:val="24"/>
          <w:szCs w:val="24"/>
        </w:rPr>
        <w:t>Paredzamie ieguvumi:</w:t>
      </w:r>
    </w:p>
    <w:p w14:paraId="297C7821" w14:textId="31967974" w:rsidR="00213D74" w:rsidRPr="008354F5" w:rsidRDefault="006830DC" w:rsidP="00EF21D8">
      <w:pPr>
        <w:pStyle w:val="ListParagraph"/>
        <w:numPr>
          <w:ilvl w:val="2"/>
          <w:numId w:val="1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P</w:t>
      </w:r>
      <w:r w:rsidR="00213D74" w:rsidRPr="008354F5">
        <w:rPr>
          <w:rFonts w:ascii="Times New Roman" w:hAnsi="Times New Roman"/>
          <w:sz w:val="24"/>
          <w:szCs w:val="24"/>
        </w:rPr>
        <w:t>ubliskās pārvaldes efektivitātes uzlabošana;</w:t>
      </w:r>
    </w:p>
    <w:p w14:paraId="27195A2A" w14:textId="3B2E2F9D" w:rsidR="00213D74" w:rsidRPr="008354F5" w:rsidRDefault="006830DC" w:rsidP="00EF21D8">
      <w:pPr>
        <w:pStyle w:val="ListParagraph"/>
        <w:numPr>
          <w:ilvl w:val="2"/>
          <w:numId w:val="1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P</w:t>
      </w:r>
      <w:r w:rsidR="00213D74" w:rsidRPr="008354F5">
        <w:rPr>
          <w:rFonts w:ascii="Times New Roman" w:hAnsi="Times New Roman"/>
          <w:sz w:val="24"/>
          <w:szCs w:val="24"/>
        </w:rPr>
        <w:t>ublisko pakalpojumu elektronizācija, pieejamības un kvalitātes celšana;</w:t>
      </w:r>
    </w:p>
    <w:p w14:paraId="12A4BE60" w14:textId="7BAA0BED" w:rsidR="00213D74" w:rsidRPr="008354F5" w:rsidRDefault="006830DC" w:rsidP="00EF21D8">
      <w:pPr>
        <w:pStyle w:val="ListParagraph"/>
        <w:numPr>
          <w:ilvl w:val="2"/>
          <w:numId w:val="1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A</w:t>
      </w:r>
      <w:r w:rsidR="00213D74" w:rsidRPr="008354F5">
        <w:rPr>
          <w:rFonts w:ascii="Times New Roman" w:hAnsi="Times New Roman"/>
          <w:sz w:val="24"/>
          <w:szCs w:val="24"/>
        </w:rPr>
        <w:t>dministratīvā sloga iedzīvotājiem un komersantiem samazināšana;</w:t>
      </w:r>
    </w:p>
    <w:p w14:paraId="5528166E" w14:textId="75283583" w:rsidR="00213D74" w:rsidRPr="008354F5" w:rsidRDefault="00F33BD5" w:rsidP="00EF21D8">
      <w:pPr>
        <w:pStyle w:val="ListParagraph"/>
        <w:numPr>
          <w:ilvl w:val="2"/>
          <w:numId w:val="1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P</w:t>
      </w:r>
      <w:r w:rsidR="00213D74" w:rsidRPr="008354F5">
        <w:rPr>
          <w:rFonts w:ascii="Times New Roman" w:hAnsi="Times New Roman"/>
          <w:sz w:val="24"/>
          <w:szCs w:val="24"/>
        </w:rPr>
        <w:t>aplašinātas iespējas iedzīvotājiem iesaistīties sabiedriskajos procesos;</w:t>
      </w:r>
    </w:p>
    <w:p w14:paraId="7DF16495" w14:textId="7BBEABC8" w:rsidR="00213D74" w:rsidRPr="008354F5" w:rsidRDefault="006830DC" w:rsidP="00EF21D8">
      <w:pPr>
        <w:pStyle w:val="ListParagraph"/>
        <w:numPr>
          <w:ilvl w:val="2"/>
          <w:numId w:val="1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A</w:t>
      </w:r>
      <w:r w:rsidR="00213D74" w:rsidRPr="008354F5">
        <w:rPr>
          <w:rFonts w:ascii="Times New Roman" w:hAnsi="Times New Roman"/>
          <w:sz w:val="24"/>
          <w:szCs w:val="24"/>
        </w:rPr>
        <w:t>ttīstītas informācijas sistēmas un informācijas aprites uzlabošana.</w:t>
      </w:r>
    </w:p>
    <w:p w14:paraId="30AC942D" w14:textId="77777777" w:rsidR="00213D74" w:rsidRPr="008354F5" w:rsidRDefault="00213D74" w:rsidP="00AE7725">
      <w:pPr>
        <w:pStyle w:val="ListParagraph"/>
        <w:spacing w:after="120"/>
        <w:ind w:left="0"/>
        <w:rPr>
          <w:rFonts w:ascii="Times New Roman" w:hAnsi="Times New Roman"/>
          <w:b/>
          <w:sz w:val="24"/>
          <w:szCs w:val="24"/>
        </w:rPr>
      </w:pPr>
      <w:r w:rsidRPr="008354F5">
        <w:rPr>
          <w:rFonts w:ascii="Times New Roman" w:hAnsi="Times New Roman"/>
          <w:b/>
          <w:bCs/>
          <w:sz w:val="24"/>
          <w:szCs w:val="24"/>
        </w:rPr>
        <w:t>Plānotie</w:t>
      </w:r>
      <w:r w:rsidR="00BB3DC0" w:rsidRPr="008354F5">
        <w:rPr>
          <w:rFonts w:ascii="Times New Roman" w:hAnsi="Times New Roman"/>
          <w:b/>
          <w:bCs/>
          <w:sz w:val="24"/>
          <w:szCs w:val="24"/>
        </w:rPr>
        <w:t xml:space="preserve"> projektu</w:t>
      </w:r>
      <w:r w:rsidRPr="008354F5">
        <w:rPr>
          <w:rFonts w:ascii="Times New Roman" w:hAnsi="Times New Roman"/>
          <w:b/>
          <w:bCs/>
          <w:sz w:val="24"/>
          <w:szCs w:val="24"/>
        </w:rPr>
        <w:t xml:space="preserve"> rezultāti:</w:t>
      </w:r>
    </w:p>
    <w:p w14:paraId="67BD597D" w14:textId="77777777" w:rsidR="00213D74" w:rsidRPr="008354F5" w:rsidRDefault="00213D74" w:rsidP="00EF21D8">
      <w:pPr>
        <w:pStyle w:val="ListParagraph"/>
        <w:numPr>
          <w:ilvl w:val="2"/>
          <w:numId w:val="4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Radīto informācijas sistēmu skaits – </w:t>
      </w:r>
      <w:r w:rsidR="005C0B26" w:rsidRPr="008354F5">
        <w:rPr>
          <w:rFonts w:ascii="Times New Roman" w:hAnsi="Times New Roman"/>
          <w:sz w:val="24"/>
          <w:szCs w:val="24"/>
        </w:rPr>
        <w:t>95</w:t>
      </w:r>
      <w:r w:rsidR="004D5931" w:rsidRPr="008354F5">
        <w:rPr>
          <w:rStyle w:val="FootnoteReference"/>
          <w:rFonts w:ascii="Times New Roman" w:hAnsi="Times New Roman"/>
          <w:sz w:val="24"/>
          <w:szCs w:val="24"/>
        </w:rPr>
        <w:footnoteReference w:id="2"/>
      </w:r>
      <w:r w:rsidRPr="008354F5">
        <w:rPr>
          <w:rFonts w:ascii="Times New Roman" w:hAnsi="Times New Roman"/>
          <w:sz w:val="24"/>
          <w:szCs w:val="24"/>
        </w:rPr>
        <w:t>;</w:t>
      </w:r>
    </w:p>
    <w:p w14:paraId="661EF3C3" w14:textId="77777777" w:rsidR="00213D74" w:rsidRPr="008354F5" w:rsidRDefault="00213D74" w:rsidP="00EF21D8">
      <w:pPr>
        <w:pStyle w:val="ListParagraph"/>
        <w:numPr>
          <w:ilvl w:val="2"/>
          <w:numId w:val="49"/>
        </w:numPr>
        <w:spacing w:after="120"/>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Radīto un uzlaboto e-pakalpojumu skaits – </w:t>
      </w:r>
      <w:r w:rsidR="005C0B26" w:rsidRPr="008354F5">
        <w:rPr>
          <w:rFonts w:ascii="Times New Roman" w:hAnsi="Times New Roman"/>
          <w:sz w:val="24"/>
          <w:szCs w:val="24"/>
        </w:rPr>
        <w:t>296</w:t>
      </w:r>
      <w:r w:rsidRPr="008354F5">
        <w:rPr>
          <w:rFonts w:ascii="Times New Roman" w:hAnsi="Times New Roman"/>
          <w:sz w:val="24"/>
          <w:szCs w:val="24"/>
        </w:rPr>
        <w:t>.</w:t>
      </w:r>
    </w:p>
    <w:p w14:paraId="27B92475" w14:textId="555A9FFE" w:rsidR="0081027C" w:rsidRDefault="0081027C" w:rsidP="0081027C">
      <w:pPr>
        <w:spacing w:after="120"/>
        <w:ind w:firstLine="709"/>
        <w:jc w:val="both"/>
        <w:rPr>
          <w:rFonts w:ascii="Times New Roman" w:hAnsi="Times New Roman"/>
          <w:sz w:val="24"/>
          <w:szCs w:val="24"/>
          <w:lang w:eastAsia="ar-SA"/>
        </w:rPr>
      </w:pPr>
      <w:r w:rsidRPr="008354F5">
        <w:rPr>
          <w:rFonts w:ascii="Times New Roman" w:hAnsi="Times New Roman"/>
          <w:sz w:val="24"/>
          <w:szCs w:val="24"/>
        </w:rPr>
        <w:t xml:space="preserve">3.2.2.1.1. apakšaktivitātes ietvaros </w:t>
      </w:r>
      <w:r w:rsidR="00162042" w:rsidRPr="008354F5">
        <w:rPr>
          <w:rFonts w:ascii="Times New Roman" w:hAnsi="Times New Roman"/>
          <w:sz w:val="24"/>
          <w:szCs w:val="24"/>
        </w:rPr>
        <w:t>4</w:t>
      </w:r>
      <w:r w:rsidR="0059584D" w:rsidRPr="008354F5">
        <w:rPr>
          <w:rFonts w:ascii="Times New Roman" w:hAnsi="Times New Roman"/>
          <w:sz w:val="24"/>
          <w:szCs w:val="24"/>
        </w:rPr>
        <w:t>4</w:t>
      </w:r>
      <w:r w:rsidR="00162042" w:rsidRPr="008354F5">
        <w:rPr>
          <w:rFonts w:ascii="Times New Roman" w:hAnsi="Times New Roman"/>
          <w:sz w:val="24"/>
          <w:szCs w:val="24"/>
        </w:rPr>
        <w:t xml:space="preserve"> </w:t>
      </w:r>
      <w:r w:rsidR="00CC334D" w:rsidRPr="008354F5">
        <w:rPr>
          <w:rFonts w:ascii="Times New Roman" w:hAnsi="Times New Roman"/>
          <w:sz w:val="24"/>
          <w:szCs w:val="24"/>
        </w:rPr>
        <w:t xml:space="preserve">projekti jeb </w:t>
      </w:r>
      <w:r w:rsidR="0059584D" w:rsidRPr="008354F5">
        <w:rPr>
          <w:rFonts w:ascii="Times New Roman" w:hAnsi="Times New Roman"/>
          <w:sz w:val="24"/>
          <w:szCs w:val="24"/>
        </w:rPr>
        <w:t>70</w:t>
      </w:r>
      <w:r w:rsidR="00CC334D" w:rsidRPr="008354F5">
        <w:rPr>
          <w:rFonts w:ascii="Times New Roman" w:hAnsi="Times New Roman"/>
          <w:sz w:val="24"/>
          <w:szCs w:val="24"/>
        </w:rPr>
        <w:t>% no kopējā  atbalstīto projektu skaita uzskatāmi par faktiski pabeigtiem</w:t>
      </w:r>
      <w:r w:rsidR="005E3A21" w:rsidRPr="008354F5">
        <w:rPr>
          <w:rStyle w:val="FootnoteReference"/>
          <w:rFonts w:ascii="Times New Roman" w:hAnsi="Times New Roman"/>
          <w:sz w:val="24"/>
          <w:szCs w:val="24"/>
        </w:rPr>
        <w:footnoteReference w:id="3"/>
      </w:r>
      <w:r w:rsidR="00CC334D" w:rsidRPr="008354F5">
        <w:rPr>
          <w:rFonts w:ascii="Times New Roman" w:hAnsi="Times New Roman"/>
          <w:sz w:val="24"/>
          <w:szCs w:val="24"/>
        </w:rPr>
        <w:t xml:space="preserve"> un šo projektu ietvaros ir radīti vai uzlaboti </w:t>
      </w:r>
      <w:r w:rsidR="00262D9A" w:rsidRPr="008354F5">
        <w:rPr>
          <w:rFonts w:ascii="Times New Roman" w:hAnsi="Times New Roman"/>
          <w:sz w:val="24"/>
          <w:szCs w:val="24"/>
        </w:rPr>
        <w:t xml:space="preserve">114 </w:t>
      </w:r>
      <w:r w:rsidR="00CC334D" w:rsidRPr="008354F5">
        <w:rPr>
          <w:rFonts w:ascii="Times New Roman" w:hAnsi="Times New Roman"/>
          <w:sz w:val="24"/>
          <w:szCs w:val="24"/>
        </w:rPr>
        <w:t xml:space="preserve">e-pakalpojumi, </w:t>
      </w:r>
      <w:r w:rsidR="00CC334D" w:rsidRPr="008354F5">
        <w:rPr>
          <w:rFonts w:ascii="Times New Roman" w:hAnsi="Times New Roman"/>
          <w:sz w:val="24"/>
          <w:szCs w:val="24"/>
          <w:lang w:eastAsia="ar-SA"/>
        </w:rPr>
        <w:t xml:space="preserve">kas ir </w:t>
      </w:r>
      <w:r w:rsidR="00262D9A" w:rsidRPr="008354F5">
        <w:rPr>
          <w:rFonts w:ascii="Times New Roman" w:hAnsi="Times New Roman"/>
          <w:sz w:val="24"/>
          <w:szCs w:val="24"/>
          <w:lang w:eastAsia="ar-SA"/>
        </w:rPr>
        <w:t>76</w:t>
      </w:r>
      <w:r w:rsidR="00CC334D" w:rsidRPr="008354F5">
        <w:rPr>
          <w:rFonts w:ascii="Times New Roman" w:hAnsi="Times New Roman"/>
          <w:sz w:val="24"/>
          <w:szCs w:val="24"/>
          <w:lang w:eastAsia="ar-SA"/>
        </w:rPr>
        <w:t xml:space="preserve">% no </w:t>
      </w:r>
      <w:r w:rsidR="00CC334D" w:rsidRPr="008354F5">
        <w:rPr>
          <w:rFonts w:ascii="Times New Roman" w:hAnsi="Times New Roman"/>
          <w:sz w:val="24"/>
          <w:szCs w:val="24"/>
        </w:rPr>
        <w:t>darbības programmas „Infrastruktūra un pakalpojumi” papildinājum</w:t>
      </w:r>
      <w:r>
        <w:rPr>
          <w:rFonts w:ascii="Times New Roman" w:hAnsi="Times New Roman"/>
          <w:sz w:val="24"/>
          <w:szCs w:val="24"/>
        </w:rPr>
        <w:t>ā</w:t>
      </w:r>
      <w:r w:rsidR="00CC334D" w:rsidRPr="008354F5">
        <w:rPr>
          <w:rFonts w:ascii="Times New Roman" w:hAnsi="Times New Roman"/>
          <w:sz w:val="24"/>
          <w:szCs w:val="24"/>
        </w:rPr>
        <w:t xml:space="preserve"> </w:t>
      </w:r>
      <w:r w:rsidR="00CC334D" w:rsidRPr="008354F5">
        <w:rPr>
          <w:rFonts w:ascii="Times New Roman" w:hAnsi="Times New Roman"/>
          <w:sz w:val="24"/>
          <w:szCs w:val="24"/>
          <w:lang w:eastAsia="ar-SA"/>
        </w:rPr>
        <w:t xml:space="preserve">plānotās iznākuma rādītāja „Izveidoti elektroniskie pakalpojumi (t.sk., publiski pieejamie elektroniskie pakalpojumi un publiskās pārvaldes elektroniskie pakalpojumi)” vērtības. </w:t>
      </w:r>
      <w:r w:rsidR="006C133B" w:rsidRPr="008354F5">
        <w:rPr>
          <w:rFonts w:ascii="Times New Roman" w:hAnsi="Times New Roman"/>
          <w:sz w:val="24"/>
          <w:szCs w:val="24"/>
          <w:lang w:eastAsia="ar-SA"/>
        </w:rPr>
        <w:t>P</w:t>
      </w:r>
      <w:r w:rsidR="005E3A21" w:rsidRPr="008354F5">
        <w:rPr>
          <w:rFonts w:ascii="Times New Roman" w:hAnsi="Times New Roman"/>
          <w:sz w:val="24"/>
          <w:szCs w:val="24"/>
          <w:lang w:eastAsia="ar-SA"/>
        </w:rPr>
        <w:t xml:space="preserve">aredzams, ka </w:t>
      </w:r>
      <w:r>
        <w:rPr>
          <w:rFonts w:ascii="Times New Roman" w:hAnsi="Times New Roman"/>
          <w:sz w:val="24"/>
          <w:szCs w:val="24"/>
          <w:lang w:eastAsia="ar-SA"/>
        </w:rPr>
        <w:t>visus projektus pabeidzot</w:t>
      </w:r>
      <w:r w:rsidR="005E3A21" w:rsidRPr="008354F5">
        <w:rPr>
          <w:rFonts w:ascii="Times New Roman" w:hAnsi="Times New Roman"/>
          <w:sz w:val="24"/>
          <w:szCs w:val="24"/>
          <w:lang w:eastAsia="ar-SA"/>
        </w:rPr>
        <w:t xml:space="preserve">, iznākuma rādītāja kopējā vērtība </w:t>
      </w:r>
      <w:r w:rsidR="00287288" w:rsidRPr="008354F5">
        <w:rPr>
          <w:rFonts w:ascii="Times New Roman" w:hAnsi="Times New Roman"/>
          <w:sz w:val="24"/>
          <w:szCs w:val="24"/>
          <w:lang w:eastAsia="ar-SA"/>
        </w:rPr>
        <w:t>„</w:t>
      </w:r>
      <w:r w:rsidR="005E3A21" w:rsidRPr="008354F5">
        <w:rPr>
          <w:rFonts w:ascii="Times New Roman" w:hAnsi="Times New Roman"/>
          <w:sz w:val="24"/>
          <w:szCs w:val="24"/>
          <w:lang w:eastAsia="ar-SA"/>
        </w:rPr>
        <w:t>150</w:t>
      </w:r>
      <w:r w:rsidR="000C6F13">
        <w:rPr>
          <w:rStyle w:val="FootnoteReference"/>
          <w:rFonts w:ascii="Times New Roman" w:hAnsi="Times New Roman"/>
          <w:sz w:val="24"/>
          <w:szCs w:val="24"/>
          <w:lang w:eastAsia="ar-SA"/>
        </w:rPr>
        <w:footnoteReference w:id="4"/>
      </w:r>
      <w:r w:rsidR="005E3A21" w:rsidRPr="008354F5">
        <w:rPr>
          <w:rFonts w:ascii="Times New Roman" w:hAnsi="Times New Roman"/>
          <w:sz w:val="24"/>
          <w:szCs w:val="24"/>
          <w:lang w:eastAsia="ar-SA"/>
        </w:rPr>
        <w:t xml:space="preserve">” tiks pārsniegta, jo kopā </w:t>
      </w:r>
      <w:r w:rsidR="00162042" w:rsidRPr="008354F5">
        <w:rPr>
          <w:rFonts w:ascii="Times New Roman" w:hAnsi="Times New Roman"/>
          <w:sz w:val="24"/>
          <w:szCs w:val="24"/>
          <w:lang w:eastAsia="ar-SA"/>
        </w:rPr>
        <w:t xml:space="preserve">63 </w:t>
      </w:r>
      <w:r w:rsidR="005E3A21" w:rsidRPr="008354F5">
        <w:rPr>
          <w:rFonts w:ascii="Times New Roman" w:hAnsi="Times New Roman"/>
          <w:sz w:val="24"/>
          <w:szCs w:val="24"/>
          <w:lang w:eastAsia="ar-SA"/>
        </w:rPr>
        <w:t xml:space="preserve">projektos plānots radīt un uzlabot </w:t>
      </w:r>
      <w:r w:rsidR="005C0B26" w:rsidRPr="008354F5">
        <w:rPr>
          <w:rFonts w:ascii="Times New Roman" w:hAnsi="Times New Roman"/>
          <w:sz w:val="24"/>
          <w:szCs w:val="24"/>
          <w:lang w:eastAsia="ar-SA"/>
        </w:rPr>
        <w:t xml:space="preserve">296 </w:t>
      </w:r>
      <w:r w:rsidR="005E3A21" w:rsidRPr="008354F5">
        <w:rPr>
          <w:rFonts w:ascii="Times New Roman" w:hAnsi="Times New Roman"/>
          <w:sz w:val="24"/>
          <w:szCs w:val="24"/>
          <w:lang w:eastAsia="ar-SA"/>
        </w:rPr>
        <w:t>e-pakalpojumus.</w:t>
      </w:r>
    </w:p>
    <w:p w14:paraId="11BA413E" w14:textId="04B85C32" w:rsidR="00BB3DC0" w:rsidRPr="008354F5" w:rsidRDefault="007A06A2" w:rsidP="0081027C">
      <w:pPr>
        <w:spacing w:after="120"/>
        <w:ind w:firstLine="709"/>
        <w:jc w:val="both"/>
        <w:rPr>
          <w:rFonts w:ascii="Times New Roman" w:hAnsi="Times New Roman"/>
          <w:sz w:val="24"/>
          <w:szCs w:val="24"/>
          <w:lang w:eastAsia="ar-SA"/>
        </w:rPr>
      </w:pPr>
      <w:r w:rsidRPr="008354F5">
        <w:rPr>
          <w:rFonts w:ascii="Times New Roman" w:hAnsi="Times New Roman"/>
          <w:sz w:val="24"/>
          <w:szCs w:val="24"/>
          <w:lang w:eastAsia="ar-SA"/>
        </w:rPr>
        <w:t xml:space="preserve">Saskaņā ar </w:t>
      </w:r>
      <w:r w:rsidR="00355925" w:rsidRPr="008354F5">
        <w:rPr>
          <w:rFonts w:ascii="Times New Roman" w:hAnsi="Times New Roman"/>
          <w:sz w:val="24"/>
          <w:szCs w:val="24"/>
          <w:lang w:eastAsia="ar-SA"/>
        </w:rPr>
        <w:t xml:space="preserve">Eiropas Komisijas </w:t>
      </w:r>
      <w:r w:rsidR="009D3658" w:rsidRPr="008354F5">
        <w:rPr>
          <w:rFonts w:ascii="Times New Roman" w:hAnsi="Times New Roman"/>
          <w:sz w:val="24"/>
          <w:szCs w:val="24"/>
          <w:lang w:eastAsia="ar-SA"/>
        </w:rPr>
        <w:t xml:space="preserve">struktūrvienības </w:t>
      </w:r>
      <w:r w:rsidR="009D3658" w:rsidRPr="008354F5">
        <w:rPr>
          <w:rFonts w:ascii="Times New Roman" w:hAnsi="Times New Roman"/>
          <w:i/>
          <w:sz w:val="24"/>
          <w:szCs w:val="24"/>
          <w:lang w:eastAsia="ar-SA"/>
        </w:rPr>
        <w:t>Eurostat</w:t>
      </w:r>
      <w:r w:rsidR="009D3658" w:rsidRPr="008354F5">
        <w:rPr>
          <w:rFonts w:ascii="Times New Roman" w:hAnsi="Times New Roman"/>
          <w:sz w:val="24"/>
          <w:szCs w:val="24"/>
          <w:lang w:eastAsia="ar-SA"/>
        </w:rPr>
        <w:t xml:space="preserve"> </w:t>
      </w:r>
      <w:r w:rsidRPr="008354F5">
        <w:rPr>
          <w:rFonts w:ascii="Times New Roman" w:hAnsi="Times New Roman"/>
          <w:sz w:val="24"/>
          <w:szCs w:val="24"/>
          <w:lang w:eastAsia="ar-SA"/>
        </w:rPr>
        <w:t xml:space="preserve">statistikas datiem </w:t>
      </w:r>
      <w:r w:rsidR="005C0B26" w:rsidRPr="008354F5">
        <w:rPr>
          <w:rFonts w:ascii="Times New Roman" w:hAnsi="Times New Roman"/>
          <w:sz w:val="24"/>
          <w:szCs w:val="24"/>
          <w:lang w:eastAsia="ar-SA"/>
        </w:rPr>
        <w:t>2014</w:t>
      </w:r>
      <w:r w:rsidRPr="008354F5">
        <w:rPr>
          <w:rFonts w:ascii="Times New Roman" w:hAnsi="Times New Roman"/>
          <w:sz w:val="24"/>
          <w:szCs w:val="24"/>
          <w:lang w:eastAsia="ar-SA"/>
        </w:rPr>
        <w:t xml:space="preserve">.gadā sadarbībai ar valsts un sabiedriskajām iestādēm iedzīvotāju interneta izmantošanas īpatsvars </w:t>
      </w:r>
      <w:r w:rsidR="000170F7" w:rsidRPr="008354F5">
        <w:rPr>
          <w:rFonts w:ascii="Times New Roman" w:hAnsi="Times New Roman"/>
          <w:sz w:val="24"/>
          <w:szCs w:val="24"/>
          <w:lang w:eastAsia="ar-SA"/>
        </w:rPr>
        <w:t>bi</w:t>
      </w:r>
      <w:r w:rsidRPr="008354F5">
        <w:rPr>
          <w:rFonts w:ascii="Times New Roman" w:hAnsi="Times New Roman"/>
          <w:sz w:val="24"/>
          <w:szCs w:val="24"/>
          <w:lang w:eastAsia="ar-SA"/>
        </w:rPr>
        <w:t xml:space="preserve">ja </w:t>
      </w:r>
      <w:r w:rsidR="009D3658" w:rsidRPr="008354F5">
        <w:rPr>
          <w:rFonts w:ascii="Times New Roman" w:hAnsi="Times New Roman"/>
          <w:sz w:val="24"/>
          <w:szCs w:val="24"/>
          <w:lang w:eastAsia="ar-SA"/>
        </w:rPr>
        <w:t>54</w:t>
      </w:r>
      <w:r w:rsidRPr="008354F5">
        <w:rPr>
          <w:rFonts w:ascii="Times New Roman" w:hAnsi="Times New Roman"/>
          <w:sz w:val="24"/>
          <w:szCs w:val="24"/>
          <w:lang w:eastAsia="ar-SA"/>
        </w:rPr>
        <w:t>%, kas nodrošina</w:t>
      </w:r>
      <w:r w:rsidR="00BB3DC0" w:rsidRPr="008354F5">
        <w:rPr>
          <w:rFonts w:ascii="Times New Roman" w:hAnsi="Times New Roman"/>
          <w:sz w:val="24"/>
          <w:szCs w:val="24"/>
          <w:lang w:eastAsia="ar-SA"/>
        </w:rPr>
        <w:t xml:space="preserve"> </w:t>
      </w:r>
      <w:r w:rsidR="005E3A21" w:rsidRPr="008354F5">
        <w:rPr>
          <w:rFonts w:ascii="Times New Roman" w:hAnsi="Times New Roman"/>
          <w:sz w:val="24"/>
          <w:szCs w:val="24"/>
        </w:rPr>
        <w:t xml:space="preserve">darbības programmas „Infrastruktūra un pakalpojumi” papildinājuma dokumentā </w:t>
      </w:r>
      <w:r w:rsidR="005E3A21" w:rsidRPr="008354F5">
        <w:rPr>
          <w:rFonts w:ascii="Times New Roman" w:hAnsi="Times New Roman"/>
          <w:sz w:val="24"/>
          <w:szCs w:val="24"/>
          <w:lang w:eastAsia="ar-SA"/>
        </w:rPr>
        <w:t>plānoto rezultāta rādītāju</w:t>
      </w:r>
      <w:r w:rsidR="00BB3DC0" w:rsidRPr="008354F5">
        <w:rPr>
          <w:rFonts w:ascii="Times New Roman" w:hAnsi="Times New Roman"/>
          <w:sz w:val="24"/>
          <w:szCs w:val="24"/>
          <w:lang w:eastAsia="ar-SA"/>
        </w:rPr>
        <w:t xml:space="preserve"> </w:t>
      </w:r>
      <w:r w:rsidRPr="008354F5">
        <w:rPr>
          <w:rFonts w:ascii="Times New Roman" w:hAnsi="Times New Roman"/>
          <w:sz w:val="24"/>
          <w:szCs w:val="24"/>
          <w:lang w:eastAsia="ar-SA"/>
        </w:rPr>
        <w:t xml:space="preserve">sasniegšanu. </w:t>
      </w:r>
    </w:p>
    <w:p w14:paraId="3165989A" w14:textId="77777777" w:rsidR="005E3A21" w:rsidRPr="008354F5" w:rsidRDefault="005E3A21" w:rsidP="00CB3017">
      <w:pPr>
        <w:spacing w:after="120" w:line="240" w:lineRule="auto"/>
        <w:jc w:val="both"/>
        <w:rPr>
          <w:rFonts w:ascii="Times New Roman" w:hAnsi="Times New Roman"/>
          <w:sz w:val="24"/>
          <w:szCs w:val="24"/>
        </w:rPr>
      </w:pPr>
    </w:p>
    <w:p w14:paraId="219C24D0" w14:textId="77777777" w:rsidR="004D1E79" w:rsidRPr="008354F5" w:rsidRDefault="004D1E79" w:rsidP="00CB3017">
      <w:pPr>
        <w:spacing w:after="120" w:line="240" w:lineRule="auto"/>
        <w:jc w:val="both"/>
        <w:rPr>
          <w:rFonts w:ascii="Times New Roman" w:hAnsi="Times New Roman"/>
          <w:sz w:val="24"/>
          <w:szCs w:val="24"/>
        </w:rPr>
      </w:pPr>
    </w:p>
    <w:p w14:paraId="05B73C1E" w14:textId="77777777" w:rsidR="00213D74" w:rsidRPr="008354F5" w:rsidRDefault="00213D74" w:rsidP="0081027C">
      <w:pPr>
        <w:tabs>
          <w:tab w:val="left" w:pos="567"/>
        </w:tabs>
        <w:spacing w:after="120" w:line="240" w:lineRule="auto"/>
        <w:ind w:firstLine="567"/>
        <w:jc w:val="center"/>
        <w:rPr>
          <w:rFonts w:ascii="Times New Roman" w:hAnsi="Times New Roman"/>
          <w:b/>
          <w:sz w:val="28"/>
          <w:szCs w:val="28"/>
        </w:rPr>
      </w:pPr>
      <w:r w:rsidRPr="008354F5">
        <w:rPr>
          <w:rFonts w:ascii="Times New Roman" w:hAnsi="Times New Roman"/>
          <w:b/>
          <w:sz w:val="28"/>
          <w:szCs w:val="28"/>
        </w:rPr>
        <w:t xml:space="preserve">1.1. Projektu statuss uz </w:t>
      </w:r>
      <w:r w:rsidR="00162042" w:rsidRPr="008354F5">
        <w:rPr>
          <w:rFonts w:ascii="Times New Roman" w:hAnsi="Times New Roman"/>
          <w:b/>
          <w:sz w:val="28"/>
          <w:szCs w:val="28"/>
        </w:rPr>
        <w:t>01</w:t>
      </w:r>
      <w:r w:rsidR="005E3A21" w:rsidRPr="008354F5">
        <w:rPr>
          <w:rFonts w:ascii="Times New Roman" w:hAnsi="Times New Roman"/>
          <w:b/>
          <w:sz w:val="28"/>
          <w:szCs w:val="28"/>
        </w:rPr>
        <w:t>.</w:t>
      </w:r>
      <w:r w:rsidR="00162042" w:rsidRPr="008354F5">
        <w:rPr>
          <w:rFonts w:ascii="Times New Roman" w:hAnsi="Times New Roman"/>
          <w:b/>
          <w:sz w:val="28"/>
          <w:szCs w:val="28"/>
        </w:rPr>
        <w:t>10</w:t>
      </w:r>
      <w:r w:rsidR="005E3A21" w:rsidRPr="008354F5">
        <w:rPr>
          <w:rFonts w:ascii="Times New Roman" w:hAnsi="Times New Roman"/>
          <w:b/>
          <w:sz w:val="28"/>
          <w:szCs w:val="28"/>
        </w:rPr>
        <w:t>.</w:t>
      </w:r>
      <w:r w:rsidR="00162042" w:rsidRPr="008354F5">
        <w:rPr>
          <w:rFonts w:ascii="Times New Roman" w:hAnsi="Times New Roman"/>
          <w:b/>
          <w:sz w:val="28"/>
          <w:szCs w:val="28"/>
        </w:rPr>
        <w:t>2015</w:t>
      </w:r>
      <w:r w:rsidR="00E05A96" w:rsidRPr="008354F5">
        <w:rPr>
          <w:rFonts w:ascii="Times New Roman" w:hAnsi="Times New Roman"/>
          <w:b/>
          <w:sz w:val="28"/>
          <w:szCs w:val="28"/>
        </w:rPr>
        <w:t>.</w:t>
      </w:r>
    </w:p>
    <w:p w14:paraId="1763D463" w14:textId="1F890BC8" w:rsidR="006B6CDA" w:rsidRPr="008354F5" w:rsidRDefault="0081027C" w:rsidP="0081027C">
      <w:pPr>
        <w:spacing w:after="120" w:line="240" w:lineRule="auto"/>
        <w:ind w:firstLine="709"/>
        <w:jc w:val="both"/>
        <w:rPr>
          <w:rFonts w:ascii="Times New Roman" w:hAnsi="Times New Roman"/>
          <w:sz w:val="24"/>
          <w:szCs w:val="24"/>
        </w:rPr>
      </w:pPr>
      <w:r w:rsidRPr="008354F5">
        <w:rPr>
          <w:rFonts w:ascii="Times New Roman" w:hAnsi="Times New Roman"/>
          <w:sz w:val="24"/>
          <w:szCs w:val="24"/>
        </w:rPr>
        <w:t>Atbilstoši MK noteikum</w:t>
      </w:r>
      <w:r>
        <w:rPr>
          <w:rFonts w:ascii="Times New Roman" w:hAnsi="Times New Roman"/>
          <w:sz w:val="24"/>
          <w:szCs w:val="24"/>
        </w:rPr>
        <w:t>iem</w:t>
      </w:r>
      <w:r w:rsidRPr="008354F5">
        <w:rPr>
          <w:rFonts w:ascii="Times New Roman" w:hAnsi="Times New Roman"/>
          <w:sz w:val="24"/>
          <w:szCs w:val="24"/>
        </w:rPr>
        <w:t xml:space="preserve"> Nr.576 un MK noteikum</w:t>
      </w:r>
      <w:r>
        <w:rPr>
          <w:rFonts w:ascii="Times New Roman" w:hAnsi="Times New Roman"/>
          <w:sz w:val="24"/>
          <w:szCs w:val="24"/>
        </w:rPr>
        <w:t xml:space="preserve">iem </w:t>
      </w:r>
      <w:r w:rsidRPr="008354F5">
        <w:rPr>
          <w:rFonts w:ascii="Times New Roman" w:hAnsi="Times New Roman"/>
          <w:sz w:val="24"/>
          <w:szCs w:val="24"/>
        </w:rPr>
        <w:t xml:space="preserve">Nr.766 </w:t>
      </w:r>
      <w:r>
        <w:rPr>
          <w:rFonts w:ascii="Times New Roman" w:hAnsi="Times New Roman"/>
          <w:sz w:val="24"/>
          <w:szCs w:val="24"/>
        </w:rPr>
        <w:t>visu 3.2.2.1.1.</w:t>
      </w:r>
      <w:r w:rsidRPr="008354F5">
        <w:rPr>
          <w:rFonts w:ascii="Times New Roman" w:hAnsi="Times New Roman"/>
          <w:sz w:val="24"/>
          <w:szCs w:val="24"/>
        </w:rPr>
        <w:t xml:space="preserve">apakšaktivitātes ietvaros īstenoto projektu ieviešanai bija jābeidzas līdz 30.06.2015. </w:t>
      </w:r>
      <w:r>
        <w:rPr>
          <w:rFonts w:ascii="Times New Roman" w:hAnsi="Times New Roman"/>
          <w:sz w:val="24"/>
          <w:szCs w:val="24"/>
        </w:rPr>
        <w:t xml:space="preserve">Dažādu iemeslu dēļ daļa projektu joprojām nav pabeigti. </w:t>
      </w:r>
      <w:r w:rsidR="006B6CDA" w:rsidRPr="008354F5">
        <w:rPr>
          <w:rFonts w:ascii="Times New Roman" w:hAnsi="Times New Roman"/>
          <w:sz w:val="24"/>
          <w:szCs w:val="24"/>
        </w:rPr>
        <w:t>3.2.2.1.1. ap</w:t>
      </w:r>
      <w:r>
        <w:rPr>
          <w:rFonts w:ascii="Times New Roman" w:hAnsi="Times New Roman"/>
          <w:sz w:val="24"/>
          <w:szCs w:val="24"/>
        </w:rPr>
        <w:t>akšaktivitātes ietvaros īstenoto</w:t>
      </w:r>
      <w:r w:rsidR="006B6CDA" w:rsidRPr="008354F5">
        <w:rPr>
          <w:rFonts w:ascii="Times New Roman" w:hAnsi="Times New Roman"/>
          <w:sz w:val="24"/>
          <w:szCs w:val="24"/>
        </w:rPr>
        <w:t xml:space="preserve"> 63 projektu </w:t>
      </w:r>
      <w:r>
        <w:rPr>
          <w:rFonts w:ascii="Times New Roman" w:hAnsi="Times New Roman"/>
          <w:sz w:val="24"/>
          <w:szCs w:val="24"/>
        </w:rPr>
        <w:t xml:space="preserve">statuss </w:t>
      </w:r>
      <w:r w:rsidRPr="008354F5">
        <w:rPr>
          <w:rFonts w:ascii="Times New Roman" w:hAnsi="Times New Roman"/>
          <w:sz w:val="24"/>
          <w:szCs w:val="24"/>
        </w:rPr>
        <w:t>atspoguļots</w:t>
      </w:r>
      <w:r>
        <w:rPr>
          <w:rFonts w:ascii="Times New Roman" w:hAnsi="Times New Roman"/>
          <w:sz w:val="24"/>
          <w:szCs w:val="24"/>
        </w:rPr>
        <w:t xml:space="preserve"> </w:t>
      </w:r>
      <w:r w:rsidRPr="008354F5">
        <w:rPr>
          <w:rFonts w:ascii="Times New Roman" w:hAnsi="Times New Roman"/>
          <w:sz w:val="24"/>
          <w:szCs w:val="24"/>
        </w:rPr>
        <w:t>1.attēlā</w:t>
      </w:r>
      <w:r w:rsidR="006B6CDA" w:rsidRPr="008354F5">
        <w:rPr>
          <w:rFonts w:ascii="Times New Roman" w:hAnsi="Times New Roman"/>
          <w:sz w:val="24"/>
          <w:szCs w:val="24"/>
        </w:rPr>
        <w:t>.</w:t>
      </w:r>
    </w:p>
    <w:p w14:paraId="07B2FADF" w14:textId="040EE3F2" w:rsidR="003F0AD6" w:rsidRPr="008354F5" w:rsidRDefault="003F0AD6" w:rsidP="0081027C">
      <w:pPr>
        <w:spacing w:after="120" w:line="240" w:lineRule="auto"/>
        <w:ind w:firstLine="426"/>
        <w:jc w:val="right"/>
        <w:rPr>
          <w:rFonts w:ascii="Times New Roman" w:hAnsi="Times New Roman"/>
          <w:i/>
          <w:sz w:val="24"/>
          <w:szCs w:val="24"/>
        </w:rPr>
      </w:pPr>
      <w:r w:rsidRPr="008354F5">
        <w:rPr>
          <w:rFonts w:ascii="Times New Roman" w:hAnsi="Times New Roman"/>
          <w:i/>
          <w:noProof/>
          <w:sz w:val="24"/>
          <w:szCs w:val="24"/>
          <w:lang w:eastAsia="lv-LV"/>
        </w:rPr>
        <w:t xml:space="preserve">1.attēls. </w:t>
      </w:r>
    </w:p>
    <w:p w14:paraId="6189EDE3" w14:textId="4666CDE7" w:rsidR="0003618D" w:rsidRPr="008354F5" w:rsidRDefault="003F0AD6" w:rsidP="0081027C">
      <w:pPr>
        <w:tabs>
          <w:tab w:val="left" w:pos="567"/>
        </w:tabs>
        <w:spacing w:after="120" w:line="240" w:lineRule="auto"/>
        <w:jc w:val="both"/>
        <w:rPr>
          <w:rFonts w:ascii="Times New Roman" w:hAnsi="Times New Roman"/>
          <w:sz w:val="24"/>
          <w:szCs w:val="24"/>
        </w:rPr>
      </w:pPr>
      <w:r w:rsidRPr="008354F5">
        <w:rPr>
          <w:rFonts w:ascii="Times New Roman" w:hAnsi="Times New Roman"/>
          <w:noProof/>
          <w:lang w:eastAsia="lv-LV"/>
        </w:rPr>
        <w:drawing>
          <wp:anchor distT="0" distB="0" distL="114300" distR="114300" simplePos="0" relativeHeight="251659264" behindDoc="0" locked="0" layoutInCell="1" allowOverlap="1" wp14:anchorId="5EAE5488" wp14:editId="00AB6B33">
            <wp:simplePos x="0" y="0"/>
            <wp:positionH relativeFrom="column">
              <wp:posOffset>480060</wp:posOffset>
            </wp:positionH>
            <wp:positionV relativeFrom="paragraph">
              <wp:posOffset>5715</wp:posOffset>
            </wp:positionV>
            <wp:extent cx="4648200" cy="2377440"/>
            <wp:effectExtent l="0" t="0" r="0" b="381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58F1040" w14:textId="77777777" w:rsidR="003F0AD6" w:rsidRPr="008354F5" w:rsidRDefault="003F0AD6" w:rsidP="0081027C">
      <w:pPr>
        <w:pStyle w:val="CommentText"/>
        <w:spacing w:after="120" w:line="240" w:lineRule="auto"/>
        <w:jc w:val="both"/>
        <w:rPr>
          <w:rFonts w:ascii="Times New Roman" w:hAnsi="Times New Roman"/>
          <w:sz w:val="24"/>
          <w:szCs w:val="24"/>
        </w:rPr>
      </w:pPr>
    </w:p>
    <w:p w14:paraId="6C6F50D2" w14:textId="77777777" w:rsidR="003F0AD6" w:rsidRPr="008354F5" w:rsidRDefault="003F0AD6" w:rsidP="0081027C">
      <w:pPr>
        <w:pStyle w:val="CommentText"/>
        <w:spacing w:after="120" w:line="240" w:lineRule="auto"/>
        <w:jc w:val="both"/>
        <w:rPr>
          <w:rFonts w:ascii="Times New Roman" w:hAnsi="Times New Roman"/>
          <w:sz w:val="24"/>
          <w:szCs w:val="24"/>
        </w:rPr>
      </w:pPr>
    </w:p>
    <w:p w14:paraId="057C85DF" w14:textId="77777777" w:rsidR="003F0AD6" w:rsidRPr="008354F5" w:rsidRDefault="003F0AD6" w:rsidP="0081027C">
      <w:pPr>
        <w:pStyle w:val="CommentText"/>
        <w:spacing w:after="120" w:line="240" w:lineRule="auto"/>
        <w:jc w:val="both"/>
        <w:rPr>
          <w:rFonts w:ascii="Times New Roman" w:hAnsi="Times New Roman"/>
          <w:sz w:val="24"/>
          <w:szCs w:val="24"/>
        </w:rPr>
      </w:pPr>
    </w:p>
    <w:p w14:paraId="15287FFA" w14:textId="77777777" w:rsidR="003F0AD6" w:rsidRPr="008354F5" w:rsidRDefault="003F0AD6" w:rsidP="0081027C">
      <w:pPr>
        <w:pStyle w:val="CommentText"/>
        <w:spacing w:after="120" w:line="240" w:lineRule="auto"/>
        <w:jc w:val="both"/>
        <w:rPr>
          <w:rFonts w:ascii="Times New Roman" w:hAnsi="Times New Roman"/>
          <w:sz w:val="24"/>
          <w:szCs w:val="24"/>
        </w:rPr>
      </w:pPr>
    </w:p>
    <w:p w14:paraId="4DC243A1" w14:textId="77777777" w:rsidR="003F0AD6" w:rsidRPr="008354F5" w:rsidRDefault="003F0AD6" w:rsidP="0081027C">
      <w:pPr>
        <w:pStyle w:val="CommentText"/>
        <w:spacing w:after="120" w:line="240" w:lineRule="auto"/>
        <w:jc w:val="both"/>
        <w:rPr>
          <w:rFonts w:ascii="Times New Roman" w:hAnsi="Times New Roman"/>
          <w:sz w:val="24"/>
          <w:szCs w:val="24"/>
        </w:rPr>
      </w:pPr>
    </w:p>
    <w:p w14:paraId="30A95EF7" w14:textId="77777777" w:rsidR="003F0AD6" w:rsidRPr="008354F5" w:rsidRDefault="003F0AD6" w:rsidP="0081027C">
      <w:pPr>
        <w:pStyle w:val="CommentText"/>
        <w:spacing w:after="120" w:line="240" w:lineRule="auto"/>
        <w:jc w:val="both"/>
        <w:rPr>
          <w:rFonts w:ascii="Times New Roman" w:hAnsi="Times New Roman"/>
          <w:sz w:val="24"/>
          <w:szCs w:val="24"/>
        </w:rPr>
      </w:pPr>
    </w:p>
    <w:p w14:paraId="6CACFDA6" w14:textId="77777777" w:rsidR="003F0AD6" w:rsidRPr="008354F5" w:rsidRDefault="003F0AD6" w:rsidP="0081027C">
      <w:pPr>
        <w:pStyle w:val="CommentText"/>
        <w:spacing w:after="120" w:line="240" w:lineRule="auto"/>
        <w:jc w:val="both"/>
        <w:rPr>
          <w:rFonts w:ascii="Times New Roman" w:hAnsi="Times New Roman"/>
          <w:sz w:val="24"/>
          <w:szCs w:val="24"/>
        </w:rPr>
      </w:pPr>
    </w:p>
    <w:p w14:paraId="438BB3EE" w14:textId="77777777" w:rsidR="003F0AD6" w:rsidRPr="008354F5" w:rsidRDefault="003F0AD6" w:rsidP="0081027C">
      <w:pPr>
        <w:pStyle w:val="CommentText"/>
        <w:spacing w:after="120" w:line="240" w:lineRule="auto"/>
        <w:jc w:val="both"/>
        <w:rPr>
          <w:rFonts w:ascii="Times New Roman" w:hAnsi="Times New Roman"/>
          <w:sz w:val="24"/>
          <w:szCs w:val="24"/>
        </w:rPr>
      </w:pPr>
    </w:p>
    <w:p w14:paraId="5C21CD3B" w14:textId="15D94DE9" w:rsidR="0081027C" w:rsidRDefault="0081027C" w:rsidP="0081027C">
      <w:pPr>
        <w:spacing w:after="120" w:line="240" w:lineRule="auto"/>
        <w:ind w:firstLine="709"/>
        <w:jc w:val="both"/>
        <w:rPr>
          <w:rFonts w:ascii="Times New Roman" w:hAnsi="Times New Roman"/>
          <w:sz w:val="24"/>
          <w:szCs w:val="24"/>
        </w:rPr>
      </w:pPr>
      <w:r w:rsidRPr="0081027C">
        <w:rPr>
          <w:rFonts w:ascii="Times New Roman" w:hAnsi="Times New Roman"/>
          <w:b/>
          <w:sz w:val="24"/>
          <w:szCs w:val="24"/>
        </w:rPr>
        <w:t>1</w:t>
      </w:r>
      <w:r w:rsidR="00CC2217" w:rsidRPr="0081027C">
        <w:rPr>
          <w:rFonts w:ascii="Times New Roman" w:hAnsi="Times New Roman"/>
          <w:b/>
          <w:sz w:val="24"/>
          <w:szCs w:val="24"/>
        </w:rPr>
        <w:t xml:space="preserve">1 </w:t>
      </w:r>
      <w:r w:rsidR="00E05A96" w:rsidRPr="0081027C">
        <w:rPr>
          <w:rFonts w:ascii="Times New Roman" w:hAnsi="Times New Roman"/>
          <w:b/>
          <w:sz w:val="24"/>
          <w:szCs w:val="24"/>
        </w:rPr>
        <w:t>projekt</w:t>
      </w:r>
      <w:r w:rsidRPr="0081027C">
        <w:rPr>
          <w:rFonts w:ascii="Times New Roman" w:hAnsi="Times New Roman"/>
          <w:b/>
          <w:sz w:val="24"/>
          <w:szCs w:val="24"/>
        </w:rPr>
        <w:t>iem</w:t>
      </w:r>
      <w:r w:rsidR="00E05A96" w:rsidRPr="008354F5">
        <w:rPr>
          <w:rFonts w:ascii="Times New Roman" w:hAnsi="Times New Roman"/>
          <w:sz w:val="24"/>
          <w:szCs w:val="24"/>
        </w:rPr>
        <w:t xml:space="preserve"> jeb </w:t>
      </w:r>
      <w:r w:rsidR="00CC2217" w:rsidRPr="008354F5">
        <w:rPr>
          <w:rFonts w:ascii="Times New Roman" w:hAnsi="Times New Roman"/>
          <w:sz w:val="24"/>
          <w:szCs w:val="24"/>
        </w:rPr>
        <w:t>17</w:t>
      </w:r>
      <w:r w:rsidR="00E05A96" w:rsidRPr="008354F5">
        <w:rPr>
          <w:rFonts w:ascii="Times New Roman" w:hAnsi="Times New Roman"/>
          <w:sz w:val="24"/>
          <w:szCs w:val="24"/>
        </w:rPr>
        <w:t>% no kopējā projektu skaita</w:t>
      </w:r>
      <w:r>
        <w:rPr>
          <w:rFonts w:ascii="Times New Roman" w:hAnsi="Times New Roman"/>
          <w:sz w:val="24"/>
          <w:szCs w:val="24"/>
        </w:rPr>
        <w:t xml:space="preserve"> </w:t>
      </w:r>
      <w:r w:rsidRPr="008354F5">
        <w:rPr>
          <w:rFonts w:ascii="Times New Roman" w:hAnsi="Times New Roman"/>
          <w:sz w:val="24"/>
          <w:szCs w:val="24"/>
        </w:rPr>
        <w:t>īstenošanas termiņi tika pagarināti saskaņā ar Ministru kabineta 26.06.2007. noteikumu Nr.419 “Kārtība, kādā Eiropas Savienības struktūrfondu un Kohēzijas fonda vadībā iesaistītās institūcijas nodrošina plānošanas dokumentu sagatavošanu un šo fondu ieviešanu” (turpmāk - MK noteikumi Nr.419) 25.</w:t>
      </w:r>
      <w:r w:rsidRPr="008354F5">
        <w:rPr>
          <w:rFonts w:ascii="Times New Roman" w:hAnsi="Times New Roman"/>
          <w:sz w:val="24"/>
          <w:szCs w:val="24"/>
          <w:vertAlign w:val="superscript"/>
        </w:rPr>
        <w:t>2</w:t>
      </w:r>
      <w:r>
        <w:rPr>
          <w:rFonts w:ascii="Times New Roman" w:hAnsi="Times New Roman"/>
          <w:sz w:val="24"/>
          <w:szCs w:val="24"/>
          <w:vertAlign w:val="superscript"/>
        </w:rPr>
        <w:t xml:space="preserve"> </w:t>
      </w:r>
      <w:r w:rsidRPr="008354F5">
        <w:rPr>
          <w:rFonts w:ascii="Times New Roman" w:hAnsi="Times New Roman"/>
          <w:sz w:val="24"/>
          <w:szCs w:val="24"/>
        </w:rPr>
        <w:t>punktā minētajiem noteikumiem</w:t>
      </w:r>
      <w:r>
        <w:rPr>
          <w:rFonts w:ascii="Times New Roman" w:hAnsi="Times New Roman"/>
          <w:sz w:val="24"/>
          <w:szCs w:val="24"/>
        </w:rPr>
        <w:t>, līdz ar to šo projektu īstenošnas termiņi vēl nav beigušies:</w:t>
      </w:r>
    </w:p>
    <w:p w14:paraId="740B4336" w14:textId="77777777" w:rsidR="00232A48" w:rsidRPr="008354F5" w:rsidRDefault="00232A48" w:rsidP="00EF21D8">
      <w:pPr>
        <w:pStyle w:val="ListParagraph"/>
        <w:numPr>
          <w:ilvl w:val="3"/>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Labklājības ministrijas projekts „Vienotās Labklājības informācijas sistēmas (LabIS), nozares centralizēto funkciju informācijas sistēmu un centralizētas IKT infrastruktūras attīstība” Nr.3DP/3.2.2.1.1/12/IPIA/CFLA/001. Beigu datums -31.10.2015.</w:t>
      </w:r>
      <w:r w:rsidRPr="008354F5">
        <w:rPr>
          <w:rFonts w:ascii="Times New Roman" w:hAnsi="Times New Roman"/>
          <w:sz w:val="24"/>
          <w:szCs w:val="24"/>
        </w:rPr>
        <w:tab/>
      </w:r>
    </w:p>
    <w:p w14:paraId="1EF99266" w14:textId="77777777" w:rsidR="00232A48" w:rsidRPr="008354F5" w:rsidRDefault="00232A48"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Latvijas Republikas Prokuratūras projekts „Prokuratūras informācijas sistēmas projekts tiesu sistēmas attīstībai” Nr.3DP/3.2.2.1.1/13/IPIA/CFLA/013. Beigu datums - 26.11.2015.</w:t>
      </w:r>
    </w:p>
    <w:p w14:paraId="384DFF53" w14:textId="77777777" w:rsidR="00F37E6B" w:rsidRPr="008354F5" w:rsidRDefault="00F37E6B"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Nacionālais veselības dienesta projekts</w:t>
      </w:r>
      <w:r w:rsidRPr="008354F5">
        <w:rPr>
          <w:rFonts w:ascii="Times New Roman" w:hAnsi="Times New Roman"/>
          <w:sz w:val="24"/>
          <w:szCs w:val="24"/>
        </w:rPr>
        <w:tab/>
        <w:t>„E-veselības integrētās informācijas sistēmas attīstība” Nr.3DP/3.2.2.1.1/13/IPIA/CFLA/008. Beigu datums -28.11.2015.</w:t>
      </w:r>
    </w:p>
    <w:p w14:paraId="59F147BC" w14:textId="77777777" w:rsidR="00232A48" w:rsidRPr="008354F5" w:rsidRDefault="00232A48"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Satiksmes ministrijas projekts „Starptautiskās kravu loģistikas un ostu informācijas sistēma” Nr.3DP/3.2.2.1.1/11/IPIA/CFLA/003. Beigu datums - 30.11.2015.</w:t>
      </w:r>
    </w:p>
    <w:p w14:paraId="0DA4C4F3" w14:textId="77777777" w:rsidR="00232A48" w:rsidRPr="008354F5" w:rsidRDefault="00232A48"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Valsts reģionālās attīstības aģentūras projekts „Publiskās pārvaldes dokumentu pārvaldības sistēmu integrācijas vides izveide” Nr.3DP/3.2.2.1.1/09/IPIA/IUMEPLS/007. Beigu datums - 30.11.2015.</w:t>
      </w:r>
    </w:p>
    <w:p w14:paraId="05244F36" w14:textId="4C8E9938" w:rsidR="00232A48" w:rsidRPr="008354F5" w:rsidRDefault="00232A48"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Valsts reģionālās attīstības aģentūras</w:t>
      </w:r>
      <w:r w:rsidR="0081027C">
        <w:rPr>
          <w:rFonts w:ascii="Times New Roman" w:hAnsi="Times New Roman"/>
          <w:sz w:val="24"/>
          <w:szCs w:val="24"/>
        </w:rPr>
        <w:t xml:space="preserve"> projekts</w:t>
      </w:r>
      <w:r w:rsidRPr="008354F5">
        <w:rPr>
          <w:rFonts w:ascii="Times New Roman" w:hAnsi="Times New Roman"/>
          <w:sz w:val="24"/>
          <w:szCs w:val="24"/>
        </w:rPr>
        <w:t xml:space="preserve"> „Elektronisko iepirkumu sistēmas e-konkursu un e-izsoļu funkcionalitātes attīstība” Nr.3DP/3.2.2.1.1/12/IPIA/CFLA/009. Beigu datums - 30.11.2015.</w:t>
      </w:r>
    </w:p>
    <w:p w14:paraId="5FAC9174" w14:textId="77777777" w:rsidR="00232A48" w:rsidRPr="008354F5" w:rsidRDefault="00232A48"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Uzņēmumu reģistra projekts </w:t>
      </w:r>
      <w:r w:rsidRPr="008354F5">
        <w:rPr>
          <w:rFonts w:ascii="Times New Roman" w:hAnsi="Times New Roman"/>
          <w:sz w:val="24"/>
          <w:szCs w:val="24"/>
        </w:rPr>
        <w:tab/>
        <w:t>„Uzņēmumu reģistra informācijas sistēmas izveide” Nr.3DP/3.2.2.1.1/10/IPIA/CFLA/002. Beigu datums - 18.12.2015.</w:t>
      </w:r>
    </w:p>
    <w:p w14:paraId="0E497477" w14:textId="7A55090C" w:rsidR="009053D9" w:rsidRPr="008354F5" w:rsidRDefault="00247127"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Ārlietu ministrijas projekts „Vienotās ārlietu dienesta dokumentu vadības sistēmas uzlabojumi un papildinājumi, gatavojoties Latvijas prezidentūrai Eiropas Savienībā” Nr.3DP/3.2.2.1.1/09/IPIA/IUMEPLS/004. Beigu datums - 28.12.2015.</w:t>
      </w:r>
    </w:p>
    <w:p w14:paraId="3305BDA4" w14:textId="77777777" w:rsidR="00247127" w:rsidRPr="008354F5" w:rsidRDefault="00247127"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Ekonomikas ministrijas projekts</w:t>
      </w:r>
      <w:r w:rsidRPr="008354F5">
        <w:rPr>
          <w:rFonts w:ascii="Times New Roman" w:hAnsi="Times New Roman"/>
          <w:sz w:val="24"/>
          <w:szCs w:val="24"/>
        </w:rPr>
        <w:tab/>
        <w:t>„Būvniecības informācijas sistēmas izstrāde” Nr.3DP/3.2.2.1.1/08/IPIA/IUMEPLS/004. Beigu datums - 31.12.2015.</w:t>
      </w:r>
    </w:p>
    <w:p w14:paraId="7E491032" w14:textId="266115BE" w:rsidR="00247127" w:rsidRPr="008354F5" w:rsidRDefault="00247127"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Izglītības un zinātnes ministrijas projekts</w:t>
      </w:r>
      <w:r w:rsidRPr="008354F5">
        <w:rPr>
          <w:rFonts w:ascii="Times New Roman" w:hAnsi="Times New Roman"/>
          <w:sz w:val="24"/>
          <w:szCs w:val="24"/>
        </w:rPr>
        <w:tab/>
        <w:t>„Valsts izglītības informācijas sistēmas (VIIS) attīstība” Nr.3DP/3.2.2.1.1/14/IPIA/CFLA/001. Beigu datums - 31.12.2015.</w:t>
      </w:r>
    </w:p>
    <w:p w14:paraId="53FF4347" w14:textId="77777777" w:rsidR="00247127" w:rsidRPr="008354F5" w:rsidRDefault="00247127" w:rsidP="00EF21D8">
      <w:pPr>
        <w:pStyle w:val="ListParagraph"/>
        <w:numPr>
          <w:ilvl w:val="0"/>
          <w:numId w:val="31"/>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Labklājības ministrijas projekts „Sociālās politikas monitoringa sistēmas pilnveide – SPP vienotās informācijas sistēmas izstrāde, ieviešana un e-pakalpojumu attīstīšana” Nr.3DP/3.2.2.1.1/09/IPIA/IUMEPLS/023. Beigu datums -</w:t>
      </w:r>
      <w:r w:rsidR="00236E1C" w:rsidRPr="008354F5">
        <w:rPr>
          <w:rFonts w:ascii="Times New Roman" w:hAnsi="Times New Roman"/>
          <w:sz w:val="24"/>
          <w:szCs w:val="24"/>
        </w:rPr>
        <w:t xml:space="preserve"> </w:t>
      </w:r>
      <w:r w:rsidRPr="008354F5">
        <w:rPr>
          <w:rFonts w:ascii="Times New Roman" w:hAnsi="Times New Roman"/>
          <w:sz w:val="24"/>
          <w:szCs w:val="24"/>
        </w:rPr>
        <w:t>31.12.2015.</w:t>
      </w:r>
    </w:p>
    <w:p w14:paraId="37DA1FFC" w14:textId="0E28EDBE" w:rsidR="0081027C" w:rsidRPr="0081027C" w:rsidRDefault="0081027C" w:rsidP="0081027C">
      <w:pPr>
        <w:spacing w:after="120" w:line="240" w:lineRule="auto"/>
        <w:ind w:firstLine="709"/>
        <w:jc w:val="both"/>
        <w:rPr>
          <w:rFonts w:ascii="Times New Roman" w:hAnsi="Times New Roman"/>
          <w:sz w:val="24"/>
          <w:szCs w:val="24"/>
        </w:rPr>
      </w:pPr>
      <w:r w:rsidRPr="0081027C">
        <w:rPr>
          <w:rFonts w:ascii="Times New Roman" w:hAnsi="Times New Roman"/>
          <w:sz w:val="24"/>
          <w:szCs w:val="24"/>
        </w:rPr>
        <w:t xml:space="preserve">Minēto projektu īstenošanu </w:t>
      </w:r>
      <w:r>
        <w:rPr>
          <w:rFonts w:ascii="Times New Roman" w:hAnsi="Times New Roman"/>
          <w:sz w:val="24"/>
          <w:szCs w:val="24"/>
        </w:rPr>
        <w:t>a</w:t>
      </w:r>
      <w:r w:rsidRPr="0081027C">
        <w:rPr>
          <w:rFonts w:ascii="Times New Roman" w:hAnsi="Times New Roman"/>
          <w:sz w:val="24"/>
          <w:szCs w:val="24"/>
        </w:rPr>
        <w:t>tbildīgā iestāde uzrauga</w:t>
      </w:r>
      <w:r>
        <w:rPr>
          <w:rFonts w:ascii="Times New Roman" w:hAnsi="Times New Roman"/>
          <w:sz w:val="24"/>
          <w:szCs w:val="24"/>
        </w:rPr>
        <w:t xml:space="preserve"> pastiprināti – </w:t>
      </w:r>
      <w:r w:rsidRPr="0081027C">
        <w:rPr>
          <w:rFonts w:ascii="Times New Roman" w:hAnsi="Times New Roman"/>
          <w:sz w:val="24"/>
          <w:szCs w:val="24"/>
        </w:rPr>
        <w:t xml:space="preserve">regulāri apkopo informāciju par projektu </w:t>
      </w:r>
      <w:r>
        <w:rPr>
          <w:rFonts w:ascii="Times New Roman" w:hAnsi="Times New Roman"/>
          <w:sz w:val="24"/>
          <w:szCs w:val="24"/>
        </w:rPr>
        <w:t>īstenošanas</w:t>
      </w:r>
      <w:r w:rsidRPr="0081027C">
        <w:rPr>
          <w:rFonts w:ascii="Times New Roman" w:hAnsi="Times New Roman"/>
          <w:sz w:val="24"/>
          <w:szCs w:val="24"/>
        </w:rPr>
        <w:t xml:space="preserve"> statusu, identificēt</w:t>
      </w:r>
      <w:r>
        <w:rPr>
          <w:rFonts w:ascii="Times New Roman" w:hAnsi="Times New Roman"/>
          <w:sz w:val="24"/>
          <w:szCs w:val="24"/>
        </w:rPr>
        <w:t>aj</w:t>
      </w:r>
      <w:r w:rsidRPr="0081027C">
        <w:rPr>
          <w:rFonts w:ascii="Times New Roman" w:hAnsi="Times New Roman"/>
          <w:sz w:val="24"/>
          <w:szCs w:val="24"/>
        </w:rPr>
        <w:t xml:space="preserve">iem riskiem un rīcību šo risku novēršanā, kā arī organizē tikšanās ar finansējuma saņēmējiem, lai pārrunātu ar projekta īstenošanu saistītos problēmjautājumus un risku mazināšanas pasākumus. Detalizētāka informācija par projektu īstenošanas termiņa </w:t>
      </w:r>
      <w:r>
        <w:rPr>
          <w:rFonts w:ascii="Times New Roman" w:hAnsi="Times New Roman"/>
          <w:sz w:val="24"/>
          <w:szCs w:val="24"/>
        </w:rPr>
        <w:t>pagarināšanas iemesliem</w:t>
      </w:r>
      <w:r w:rsidRPr="0081027C">
        <w:rPr>
          <w:rFonts w:ascii="Times New Roman" w:hAnsi="Times New Roman"/>
          <w:sz w:val="24"/>
          <w:szCs w:val="24"/>
        </w:rPr>
        <w:t xml:space="preserve">, pamatotību un to atbilstību MK noteikumiem Nr.419 apkopota pielikumā Nr.1. </w:t>
      </w:r>
    </w:p>
    <w:p w14:paraId="55A75065" w14:textId="243DAE0C" w:rsidR="00F37E6B" w:rsidRPr="008354F5" w:rsidRDefault="003F0AD6" w:rsidP="0081027C">
      <w:pPr>
        <w:spacing w:after="120" w:line="240" w:lineRule="auto"/>
        <w:ind w:firstLine="709"/>
        <w:jc w:val="both"/>
        <w:rPr>
          <w:rFonts w:ascii="Times New Roman" w:hAnsi="Times New Roman"/>
          <w:sz w:val="24"/>
          <w:szCs w:val="24"/>
        </w:rPr>
      </w:pPr>
      <w:r w:rsidRPr="008354F5">
        <w:rPr>
          <w:rFonts w:ascii="Times New Roman" w:hAnsi="Times New Roman"/>
          <w:sz w:val="24"/>
          <w:szCs w:val="24"/>
        </w:rPr>
        <w:t>Saskaņā ar finansēju</w:t>
      </w:r>
      <w:r w:rsidR="0081027C">
        <w:rPr>
          <w:rFonts w:ascii="Times New Roman" w:hAnsi="Times New Roman"/>
          <w:sz w:val="24"/>
          <w:szCs w:val="24"/>
        </w:rPr>
        <w:t>ma saņēmēju sniegto informāciju</w:t>
      </w:r>
      <w:r w:rsidRPr="008354F5">
        <w:rPr>
          <w:rFonts w:ascii="Times New Roman" w:hAnsi="Times New Roman"/>
          <w:sz w:val="24"/>
          <w:szCs w:val="24"/>
        </w:rPr>
        <w:t xml:space="preserve"> </w:t>
      </w:r>
      <w:r w:rsidR="0081027C">
        <w:rPr>
          <w:rFonts w:ascii="Times New Roman" w:hAnsi="Times New Roman"/>
          <w:sz w:val="24"/>
          <w:szCs w:val="24"/>
        </w:rPr>
        <w:t>tie</w:t>
      </w:r>
      <w:r w:rsidRPr="008354F5">
        <w:rPr>
          <w:rFonts w:ascii="Times New Roman" w:hAnsi="Times New Roman"/>
          <w:sz w:val="24"/>
          <w:szCs w:val="24"/>
        </w:rPr>
        <w:t xml:space="preserve"> minētajiem projektiem nodrošina  pastiprināt</w:t>
      </w:r>
      <w:r w:rsidR="00232A48" w:rsidRPr="008354F5">
        <w:rPr>
          <w:rFonts w:ascii="Times New Roman" w:hAnsi="Times New Roman"/>
          <w:sz w:val="24"/>
          <w:szCs w:val="24"/>
        </w:rPr>
        <w:t>u</w:t>
      </w:r>
      <w:r w:rsidRPr="008354F5">
        <w:rPr>
          <w:rFonts w:ascii="Times New Roman" w:hAnsi="Times New Roman"/>
          <w:sz w:val="24"/>
          <w:szCs w:val="24"/>
        </w:rPr>
        <w:t xml:space="preserve"> </w:t>
      </w:r>
      <w:r w:rsidR="0081027C">
        <w:rPr>
          <w:rFonts w:ascii="Times New Roman" w:hAnsi="Times New Roman"/>
          <w:sz w:val="24"/>
          <w:szCs w:val="24"/>
        </w:rPr>
        <w:t>īstenošanas kontroli</w:t>
      </w:r>
      <w:r w:rsidR="00232A48" w:rsidRPr="008354F5">
        <w:rPr>
          <w:rFonts w:ascii="Times New Roman" w:hAnsi="Times New Roman"/>
          <w:sz w:val="24"/>
          <w:szCs w:val="24"/>
        </w:rPr>
        <w:t xml:space="preserve"> </w:t>
      </w:r>
      <w:r w:rsidRPr="008354F5">
        <w:rPr>
          <w:rFonts w:ascii="Times New Roman" w:hAnsi="Times New Roman"/>
          <w:sz w:val="24"/>
          <w:szCs w:val="24"/>
        </w:rPr>
        <w:t>un konstatēto risku vadīb</w:t>
      </w:r>
      <w:r w:rsidR="00232A48" w:rsidRPr="008354F5">
        <w:rPr>
          <w:rFonts w:ascii="Times New Roman" w:hAnsi="Times New Roman"/>
          <w:sz w:val="24"/>
          <w:szCs w:val="24"/>
        </w:rPr>
        <w:t>u</w:t>
      </w:r>
      <w:r w:rsidRPr="008354F5">
        <w:rPr>
          <w:rFonts w:ascii="Times New Roman" w:hAnsi="Times New Roman"/>
          <w:sz w:val="24"/>
          <w:szCs w:val="24"/>
        </w:rPr>
        <w:t>,</w:t>
      </w:r>
      <w:r w:rsidR="00232A48" w:rsidRPr="008354F5">
        <w:rPr>
          <w:rFonts w:ascii="Times New Roman" w:hAnsi="Times New Roman"/>
          <w:sz w:val="24"/>
          <w:szCs w:val="24"/>
        </w:rPr>
        <w:t xml:space="preserve"> lai nodrošinātu projektu pabeigšanu </w:t>
      </w:r>
      <w:r w:rsidR="0081027C">
        <w:rPr>
          <w:rFonts w:ascii="Times New Roman" w:hAnsi="Times New Roman"/>
          <w:sz w:val="24"/>
          <w:szCs w:val="24"/>
        </w:rPr>
        <w:t>noteiktajos</w:t>
      </w:r>
      <w:r w:rsidR="00232A48" w:rsidRPr="008354F5">
        <w:rPr>
          <w:rFonts w:ascii="Times New Roman" w:hAnsi="Times New Roman"/>
          <w:sz w:val="24"/>
          <w:szCs w:val="24"/>
        </w:rPr>
        <w:t xml:space="preserve"> termiņos. </w:t>
      </w:r>
      <w:r w:rsidRPr="008354F5">
        <w:rPr>
          <w:rFonts w:ascii="Times New Roman" w:hAnsi="Times New Roman"/>
          <w:sz w:val="24"/>
          <w:szCs w:val="24"/>
        </w:rPr>
        <w:t xml:space="preserve"> </w:t>
      </w:r>
      <w:r w:rsidR="0081027C">
        <w:rPr>
          <w:rFonts w:ascii="Times New Roman" w:hAnsi="Times New Roman"/>
          <w:sz w:val="24"/>
          <w:szCs w:val="24"/>
        </w:rPr>
        <w:t>Finansējuma saņēmēji ir apliecinājuši, ka</w:t>
      </w:r>
      <w:r w:rsidR="00F37E6B" w:rsidRPr="008354F5">
        <w:rPr>
          <w:rFonts w:ascii="Times New Roman" w:hAnsi="Times New Roman"/>
          <w:sz w:val="24"/>
          <w:szCs w:val="24"/>
        </w:rPr>
        <w:t xml:space="preserve"> visu minēto</w:t>
      </w:r>
      <w:r w:rsidRPr="008354F5">
        <w:rPr>
          <w:rFonts w:ascii="Times New Roman" w:hAnsi="Times New Roman"/>
          <w:sz w:val="24"/>
          <w:szCs w:val="24"/>
        </w:rPr>
        <w:t xml:space="preserve"> projekt</w:t>
      </w:r>
      <w:r w:rsidR="00F37E6B" w:rsidRPr="008354F5">
        <w:rPr>
          <w:rFonts w:ascii="Times New Roman" w:hAnsi="Times New Roman"/>
          <w:sz w:val="24"/>
          <w:szCs w:val="24"/>
        </w:rPr>
        <w:t xml:space="preserve">u </w:t>
      </w:r>
      <w:r w:rsidRPr="008354F5">
        <w:rPr>
          <w:rFonts w:ascii="Times New Roman" w:hAnsi="Times New Roman"/>
          <w:sz w:val="24"/>
          <w:szCs w:val="24"/>
        </w:rPr>
        <w:t xml:space="preserve">īstenošana tiks pabeigta plānotajos termiņos. Finansējuma saņēmēji ir informējuši, ka </w:t>
      </w:r>
      <w:r w:rsidR="00F37E6B" w:rsidRPr="008354F5">
        <w:rPr>
          <w:rFonts w:ascii="Times New Roman" w:hAnsi="Times New Roman"/>
          <w:sz w:val="24"/>
          <w:szCs w:val="24"/>
        </w:rPr>
        <w:t>projekt</w:t>
      </w:r>
      <w:r w:rsidR="0081027C">
        <w:rPr>
          <w:rFonts w:ascii="Times New Roman" w:hAnsi="Times New Roman"/>
          <w:sz w:val="24"/>
          <w:szCs w:val="24"/>
        </w:rPr>
        <w:t>u</w:t>
      </w:r>
      <w:r w:rsidR="00F37E6B" w:rsidRPr="008354F5">
        <w:rPr>
          <w:rFonts w:ascii="Times New Roman" w:hAnsi="Times New Roman"/>
          <w:sz w:val="24"/>
          <w:szCs w:val="24"/>
        </w:rPr>
        <w:t xml:space="preserve"> ietvaros radīto rezultātu </w:t>
      </w:r>
      <w:r w:rsidRPr="008354F5">
        <w:rPr>
          <w:rFonts w:ascii="Times New Roman" w:hAnsi="Times New Roman"/>
          <w:sz w:val="24"/>
          <w:szCs w:val="24"/>
        </w:rPr>
        <w:t>funcionalitātes pārbaudes atbildīgā iestāde varēs veikt 2015.gada decembrī</w:t>
      </w:r>
      <w:r w:rsidR="00F37E6B" w:rsidRPr="008354F5">
        <w:rPr>
          <w:rFonts w:ascii="Times New Roman" w:hAnsi="Times New Roman"/>
          <w:sz w:val="24"/>
          <w:szCs w:val="24"/>
        </w:rPr>
        <w:t xml:space="preserve"> </w:t>
      </w:r>
      <w:r w:rsidRPr="008354F5">
        <w:rPr>
          <w:rFonts w:ascii="Times New Roman" w:hAnsi="Times New Roman"/>
          <w:sz w:val="24"/>
          <w:szCs w:val="24"/>
        </w:rPr>
        <w:t>-</w:t>
      </w:r>
      <w:r w:rsidR="00F37E6B" w:rsidRPr="008354F5">
        <w:rPr>
          <w:rFonts w:ascii="Times New Roman" w:hAnsi="Times New Roman"/>
          <w:sz w:val="24"/>
          <w:szCs w:val="24"/>
        </w:rPr>
        <w:t xml:space="preserve"> </w:t>
      </w:r>
      <w:r w:rsidRPr="008354F5">
        <w:rPr>
          <w:rFonts w:ascii="Times New Roman" w:hAnsi="Times New Roman"/>
          <w:sz w:val="24"/>
          <w:szCs w:val="24"/>
        </w:rPr>
        <w:t xml:space="preserve">2016.gada janvārī. </w:t>
      </w:r>
    </w:p>
    <w:p w14:paraId="43669D76" w14:textId="02BCC974" w:rsidR="008354F5" w:rsidRPr="008354F5" w:rsidRDefault="0081027C" w:rsidP="0081027C">
      <w:pPr>
        <w:spacing w:after="120" w:line="240" w:lineRule="auto"/>
        <w:ind w:firstLine="709"/>
        <w:jc w:val="both"/>
        <w:rPr>
          <w:color w:val="FF0000"/>
        </w:rPr>
      </w:pPr>
      <w:r>
        <w:rPr>
          <w:rFonts w:ascii="Times New Roman" w:hAnsi="Times New Roman"/>
          <w:sz w:val="24"/>
          <w:szCs w:val="24"/>
        </w:rPr>
        <w:t xml:space="preserve">Vienlaikus, lai arī </w:t>
      </w:r>
      <w:r w:rsidR="003F0AD6" w:rsidRPr="008354F5">
        <w:rPr>
          <w:rFonts w:ascii="Times New Roman" w:hAnsi="Times New Roman"/>
          <w:sz w:val="24"/>
          <w:szCs w:val="24"/>
        </w:rPr>
        <w:t>Nacionālais veselības dienests</w:t>
      </w:r>
      <w:r w:rsidR="00A3291D" w:rsidRPr="008354F5">
        <w:rPr>
          <w:rFonts w:ascii="Times New Roman" w:hAnsi="Times New Roman"/>
          <w:sz w:val="24"/>
          <w:szCs w:val="24"/>
        </w:rPr>
        <w:t xml:space="preserve"> (turmpāk – NVD)</w:t>
      </w:r>
      <w:r w:rsidR="003F0AD6" w:rsidRPr="008354F5">
        <w:rPr>
          <w:rFonts w:ascii="Times New Roman" w:hAnsi="Times New Roman"/>
          <w:sz w:val="24"/>
          <w:szCs w:val="24"/>
        </w:rPr>
        <w:t xml:space="preserve"> informējis, ka </w:t>
      </w:r>
      <w:r w:rsidR="00A3291D" w:rsidRPr="008354F5">
        <w:rPr>
          <w:rFonts w:ascii="Times New Roman" w:hAnsi="Times New Roman"/>
          <w:sz w:val="24"/>
          <w:szCs w:val="24"/>
        </w:rPr>
        <w:t>projekts</w:t>
      </w:r>
      <w:r w:rsidR="00A3291D" w:rsidRPr="008354F5">
        <w:rPr>
          <w:rFonts w:ascii="Times New Roman" w:hAnsi="Times New Roman"/>
          <w:sz w:val="24"/>
          <w:szCs w:val="24"/>
        </w:rPr>
        <w:tab/>
        <w:t>„E-veselības integrētās informācijas sistēmas attīstība” Nr.3DP/3.2.2.1.1/13/IPIA/CFLA/008</w:t>
      </w:r>
      <w:r w:rsidR="003F0AD6" w:rsidRPr="008354F5">
        <w:rPr>
          <w:rFonts w:ascii="Times New Roman" w:hAnsi="Times New Roman"/>
          <w:sz w:val="24"/>
          <w:szCs w:val="24"/>
        </w:rPr>
        <w:t xml:space="preserve"> tiks pabeigt</w:t>
      </w:r>
      <w:r w:rsidR="00A3291D" w:rsidRPr="008354F5">
        <w:rPr>
          <w:rFonts w:ascii="Times New Roman" w:hAnsi="Times New Roman"/>
          <w:sz w:val="24"/>
          <w:szCs w:val="24"/>
        </w:rPr>
        <w:t>s tam peredzētajā termiņā</w:t>
      </w:r>
      <w:r w:rsidR="003F0AD6" w:rsidRPr="008354F5">
        <w:rPr>
          <w:rFonts w:ascii="Times New Roman" w:hAnsi="Times New Roman"/>
          <w:sz w:val="24"/>
          <w:szCs w:val="24"/>
        </w:rPr>
        <w:t xml:space="preserve">, </w:t>
      </w:r>
      <w:r w:rsidR="00A3291D" w:rsidRPr="008354F5">
        <w:rPr>
          <w:rFonts w:ascii="Times New Roman" w:hAnsi="Times New Roman"/>
          <w:sz w:val="24"/>
          <w:szCs w:val="24"/>
        </w:rPr>
        <w:t>atbildīgā iestāde</w:t>
      </w:r>
      <w:r w:rsidR="003F0AD6" w:rsidRPr="008354F5">
        <w:rPr>
          <w:rFonts w:ascii="Times New Roman" w:hAnsi="Times New Roman"/>
          <w:sz w:val="24"/>
          <w:szCs w:val="24"/>
        </w:rPr>
        <w:t xml:space="preserve"> saskata </w:t>
      </w:r>
      <w:r w:rsidR="00A3291D" w:rsidRPr="008354F5">
        <w:rPr>
          <w:rFonts w:ascii="Times New Roman" w:hAnsi="Times New Roman"/>
          <w:sz w:val="24"/>
          <w:szCs w:val="24"/>
        </w:rPr>
        <w:t>augstu</w:t>
      </w:r>
      <w:r w:rsidR="003F0AD6" w:rsidRPr="008354F5">
        <w:rPr>
          <w:rFonts w:ascii="Times New Roman" w:hAnsi="Times New Roman"/>
          <w:sz w:val="24"/>
          <w:szCs w:val="24"/>
        </w:rPr>
        <w:t xml:space="preserve"> risku </w:t>
      </w:r>
      <w:r w:rsidR="00A3291D" w:rsidRPr="008354F5">
        <w:rPr>
          <w:rFonts w:ascii="Times New Roman" w:hAnsi="Times New Roman"/>
          <w:sz w:val="24"/>
          <w:szCs w:val="24"/>
        </w:rPr>
        <w:t xml:space="preserve">projekta pabeigšanai </w:t>
      </w:r>
      <w:r>
        <w:rPr>
          <w:rFonts w:ascii="Times New Roman" w:hAnsi="Times New Roman"/>
          <w:sz w:val="24"/>
          <w:szCs w:val="24"/>
        </w:rPr>
        <w:t>termiņā</w:t>
      </w:r>
      <w:r w:rsidR="003F0AD6" w:rsidRPr="008354F5">
        <w:rPr>
          <w:rFonts w:ascii="Times New Roman" w:hAnsi="Times New Roman"/>
          <w:sz w:val="24"/>
          <w:szCs w:val="24"/>
        </w:rPr>
        <w:t>, ņemot vērā līdzšinējo projekt</w:t>
      </w:r>
      <w:r w:rsidR="00A3291D" w:rsidRPr="008354F5">
        <w:rPr>
          <w:rFonts w:ascii="Times New Roman" w:hAnsi="Times New Roman"/>
          <w:sz w:val="24"/>
          <w:szCs w:val="24"/>
        </w:rPr>
        <w:t>a</w:t>
      </w:r>
      <w:r w:rsidR="003F0AD6" w:rsidRPr="008354F5">
        <w:rPr>
          <w:rFonts w:ascii="Times New Roman" w:hAnsi="Times New Roman"/>
          <w:sz w:val="24"/>
          <w:szCs w:val="24"/>
        </w:rPr>
        <w:t xml:space="preserve"> īstenošanas gaitu</w:t>
      </w:r>
      <w:r w:rsidR="008354F5" w:rsidRPr="008354F5">
        <w:rPr>
          <w:rFonts w:ascii="Times New Roman" w:hAnsi="Times New Roman"/>
          <w:sz w:val="24"/>
          <w:szCs w:val="24"/>
        </w:rPr>
        <w:t xml:space="preserve"> (skatīt 1.2.nodaļā minēto)</w:t>
      </w:r>
      <w:r w:rsidR="00A3291D" w:rsidRPr="008354F5">
        <w:rPr>
          <w:rFonts w:ascii="Times New Roman" w:hAnsi="Times New Roman"/>
          <w:sz w:val="24"/>
          <w:szCs w:val="24"/>
        </w:rPr>
        <w:t>.</w:t>
      </w:r>
      <w:r w:rsidR="003F0AD6" w:rsidRPr="008354F5">
        <w:rPr>
          <w:color w:val="FF0000"/>
        </w:rPr>
        <w:t xml:space="preserve"> </w:t>
      </w:r>
    </w:p>
    <w:p w14:paraId="6E21F18D" w14:textId="6EE7F535" w:rsidR="001A797E" w:rsidRPr="008354F5" w:rsidRDefault="001A797E" w:rsidP="0081027C">
      <w:pPr>
        <w:pStyle w:val="CommentText"/>
        <w:spacing w:after="120" w:line="240" w:lineRule="auto"/>
        <w:ind w:firstLine="709"/>
        <w:jc w:val="both"/>
        <w:rPr>
          <w:rFonts w:ascii="Times New Roman" w:hAnsi="Times New Roman"/>
          <w:sz w:val="24"/>
          <w:szCs w:val="24"/>
        </w:rPr>
      </w:pPr>
      <w:r w:rsidRPr="0081027C">
        <w:rPr>
          <w:rFonts w:ascii="Times New Roman" w:hAnsi="Times New Roman"/>
          <w:b/>
          <w:sz w:val="24"/>
          <w:szCs w:val="24"/>
        </w:rPr>
        <w:t>8 projektiem</w:t>
      </w:r>
      <w:r w:rsidRPr="008354F5">
        <w:rPr>
          <w:rFonts w:ascii="Times New Roman" w:hAnsi="Times New Roman"/>
          <w:sz w:val="24"/>
          <w:szCs w:val="24"/>
        </w:rPr>
        <w:t xml:space="preserve"> jeb 13% no kopējā projektu skaita ir beidzies </w:t>
      </w:r>
      <w:r w:rsidR="0081027C">
        <w:rPr>
          <w:rFonts w:ascii="Times New Roman" w:hAnsi="Times New Roman"/>
          <w:sz w:val="24"/>
          <w:szCs w:val="24"/>
        </w:rPr>
        <w:t>īstenošanas termiņš</w:t>
      </w:r>
      <w:r w:rsidRPr="008354F5">
        <w:rPr>
          <w:rFonts w:ascii="Times New Roman" w:hAnsi="Times New Roman"/>
          <w:sz w:val="24"/>
          <w:szCs w:val="24"/>
        </w:rPr>
        <w:t xml:space="preserve">, bet </w:t>
      </w:r>
      <w:r w:rsidR="0081027C">
        <w:rPr>
          <w:rFonts w:ascii="Times New Roman" w:hAnsi="Times New Roman"/>
          <w:sz w:val="24"/>
          <w:szCs w:val="24"/>
        </w:rPr>
        <w:t>tie</w:t>
      </w:r>
      <w:r w:rsidRPr="008354F5">
        <w:rPr>
          <w:rFonts w:ascii="Times New Roman" w:hAnsi="Times New Roman"/>
          <w:sz w:val="24"/>
          <w:szCs w:val="24"/>
        </w:rPr>
        <w:t xml:space="preserve"> nav uzskatāmi par faktiski pabeigtiem, jo dažādu iemeslu dēļ </w:t>
      </w:r>
      <w:r w:rsidR="0081027C">
        <w:rPr>
          <w:rFonts w:ascii="Times New Roman" w:hAnsi="Times New Roman"/>
          <w:sz w:val="24"/>
          <w:szCs w:val="24"/>
        </w:rPr>
        <w:t>nav nodrošināta</w:t>
      </w:r>
      <w:r w:rsidRPr="008354F5">
        <w:rPr>
          <w:rFonts w:ascii="Times New Roman" w:hAnsi="Times New Roman"/>
          <w:sz w:val="24"/>
          <w:szCs w:val="24"/>
        </w:rPr>
        <w:t xml:space="preserve"> projekta ietvaros radīto rezultātu pieejamība produkcijas vidē. Projektu saraksts, </w:t>
      </w:r>
      <w:r w:rsidR="0081027C">
        <w:rPr>
          <w:rFonts w:ascii="Times New Roman" w:hAnsi="Times New Roman"/>
          <w:sz w:val="24"/>
          <w:szCs w:val="24"/>
        </w:rPr>
        <w:t>iemesli, kāpēc nav nodrošināta projektu rezultātu pieejamība,</w:t>
      </w:r>
      <w:r w:rsidRPr="008354F5">
        <w:rPr>
          <w:rFonts w:ascii="Times New Roman" w:hAnsi="Times New Roman"/>
          <w:sz w:val="24"/>
          <w:szCs w:val="24"/>
        </w:rPr>
        <w:t xml:space="preserve"> un </w:t>
      </w:r>
      <w:r w:rsidR="0081027C">
        <w:rPr>
          <w:rFonts w:ascii="Times New Roman" w:hAnsi="Times New Roman"/>
          <w:sz w:val="24"/>
          <w:szCs w:val="24"/>
        </w:rPr>
        <w:t>īstenošanas</w:t>
      </w:r>
      <w:r w:rsidRPr="008354F5">
        <w:rPr>
          <w:rFonts w:ascii="Times New Roman" w:hAnsi="Times New Roman"/>
          <w:sz w:val="24"/>
          <w:szCs w:val="24"/>
        </w:rPr>
        <w:t xml:space="preserve"> riski atspoguļoti ziņojuma 1.2.sadaļā.</w:t>
      </w:r>
    </w:p>
    <w:p w14:paraId="15E94539" w14:textId="75D2DFF6" w:rsidR="00E05A96" w:rsidRPr="008354F5" w:rsidRDefault="0081027C" w:rsidP="0081027C">
      <w:pPr>
        <w:pStyle w:val="CommentText"/>
        <w:spacing w:after="120" w:line="240" w:lineRule="auto"/>
        <w:ind w:firstLine="709"/>
        <w:jc w:val="both"/>
        <w:rPr>
          <w:rFonts w:ascii="Times New Roman" w:hAnsi="Times New Roman"/>
          <w:sz w:val="24"/>
          <w:szCs w:val="24"/>
        </w:rPr>
      </w:pPr>
      <w:r>
        <w:rPr>
          <w:rFonts w:ascii="Times New Roman" w:hAnsi="Times New Roman"/>
          <w:sz w:val="24"/>
          <w:szCs w:val="24"/>
        </w:rPr>
        <w:t>Līdz ar to</w:t>
      </w:r>
      <w:r w:rsidR="00E05A96" w:rsidRPr="008354F5">
        <w:rPr>
          <w:rFonts w:ascii="Times New Roman" w:hAnsi="Times New Roman"/>
          <w:sz w:val="24"/>
          <w:szCs w:val="24"/>
        </w:rPr>
        <w:t xml:space="preserve"> </w:t>
      </w:r>
      <w:r w:rsidR="001A797E" w:rsidRPr="008354F5">
        <w:rPr>
          <w:rFonts w:ascii="Times New Roman" w:hAnsi="Times New Roman"/>
          <w:sz w:val="24"/>
          <w:szCs w:val="24"/>
        </w:rPr>
        <w:t>01.10.2015.</w:t>
      </w:r>
      <w:r w:rsidR="00E05A96" w:rsidRPr="008354F5">
        <w:rPr>
          <w:rFonts w:ascii="Times New Roman" w:hAnsi="Times New Roman"/>
          <w:sz w:val="24"/>
          <w:szCs w:val="24"/>
        </w:rPr>
        <w:t xml:space="preserve"> īstenošanas stadijā </w:t>
      </w:r>
      <w:r>
        <w:rPr>
          <w:rFonts w:ascii="Times New Roman" w:hAnsi="Times New Roman"/>
          <w:sz w:val="24"/>
          <w:szCs w:val="24"/>
        </w:rPr>
        <w:t>faktiski</w:t>
      </w:r>
      <w:r w:rsidR="008910C5" w:rsidRPr="008354F5">
        <w:rPr>
          <w:rFonts w:ascii="Times New Roman" w:hAnsi="Times New Roman"/>
          <w:sz w:val="24"/>
          <w:szCs w:val="24"/>
        </w:rPr>
        <w:t xml:space="preserve"> ir</w:t>
      </w:r>
      <w:r w:rsidR="00E05A96" w:rsidRPr="008354F5">
        <w:rPr>
          <w:rFonts w:ascii="Times New Roman" w:hAnsi="Times New Roman"/>
          <w:sz w:val="24"/>
          <w:szCs w:val="24"/>
        </w:rPr>
        <w:t xml:space="preserve"> </w:t>
      </w:r>
      <w:r w:rsidR="00CC2217" w:rsidRPr="00771F27">
        <w:rPr>
          <w:rFonts w:ascii="Times New Roman" w:hAnsi="Times New Roman"/>
          <w:b/>
          <w:sz w:val="24"/>
          <w:szCs w:val="24"/>
        </w:rPr>
        <w:t xml:space="preserve">19 </w:t>
      </w:r>
      <w:r w:rsidR="00E05A96" w:rsidRPr="00771F27">
        <w:rPr>
          <w:rFonts w:ascii="Times New Roman" w:hAnsi="Times New Roman"/>
          <w:b/>
          <w:sz w:val="24"/>
          <w:szCs w:val="24"/>
        </w:rPr>
        <w:t>projekti</w:t>
      </w:r>
      <w:r w:rsidR="00251A54" w:rsidRPr="008354F5">
        <w:rPr>
          <w:rFonts w:ascii="Times New Roman" w:hAnsi="Times New Roman"/>
          <w:sz w:val="24"/>
          <w:szCs w:val="24"/>
        </w:rPr>
        <w:t xml:space="preserve"> </w:t>
      </w:r>
      <w:r>
        <w:rPr>
          <w:rFonts w:ascii="Times New Roman" w:hAnsi="Times New Roman"/>
          <w:sz w:val="24"/>
          <w:szCs w:val="24"/>
        </w:rPr>
        <w:t xml:space="preserve">jeb 30% no kopējā projektu skaita </w:t>
      </w:r>
      <w:r w:rsidR="00251A54" w:rsidRPr="008354F5">
        <w:rPr>
          <w:rFonts w:ascii="Times New Roman" w:hAnsi="Times New Roman"/>
          <w:sz w:val="24"/>
          <w:szCs w:val="24"/>
        </w:rPr>
        <w:t>(</w:t>
      </w:r>
      <w:r w:rsidR="008910C5" w:rsidRPr="008354F5">
        <w:rPr>
          <w:rFonts w:ascii="Times New Roman" w:hAnsi="Times New Roman"/>
          <w:sz w:val="24"/>
          <w:szCs w:val="24"/>
        </w:rPr>
        <w:t xml:space="preserve">11 projekti, kuriem vēl nav </w:t>
      </w:r>
      <w:r>
        <w:rPr>
          <w:rFonts w:ascii="Times New Roman" w:hAnsi="Times New Roman"/>
          <w:sz w:val="24"/>
          <w:szCs w:val="24"/>
        </w:rPr>
        <w:t xml:space="preserve">beidzies </w:t>
      </w:r>
      <w:r w:rsidR="008910C5" w:rsidRPr="008354F5">
        <w:rPr>
          <w:rFonts w:ascii="Times New Roman" w:hAnsi="Times New Roman"/>
          <w:sz w:val="24"/>
          <w:szCs w:val="24"/>
        </w:rPr>
        <w:t xml:space="preserve">īstenošanas termiņš, un </w:t>
      </w:r>
      <w:r w:rsidR="00CC2217" w:rsidRPr="008354F5">
        <w:rPr>
          <w:rFonts w:ascii="Times New Roman" w:hAnsi="Times New Roman"/>
          <w:sz w:val="24"/>
          <w:szCs w:val="24"/>
        </w:rPr>
        <w:t xml:space="preserve">8 </w:t>
      </w:r>
      <w:r w:rsidR="00251A54" w:rsidRPr="008354F5">
        <w:rPr>
          <w:rFonts w:ascii="Times New Roman" w:hAnsi="Times New Roman"/>
          <w:sz w:val="24"/>
          <w:szCs w:val="24"/>
        </w:rPr>
        <w:t xml:space="preserve">projekti, kuriem ir beidzies </w:t>
      </w:r>
      <w:r>
        <w:rPr>
          <w:rFonts w:ascii="Times New Roman" w:hAnsi="Times New Roman"/>
          <w:sz w:val="24"/>
          <w:szCs w:val="24"/>
        </w:rPr>
        <w:t>īstenošanas termiņš,</w:t>
      </w:r>
      <w:r w:rsidR="00251A54" w:rsidRPr="008354F5">
        <w:rPr>
          <w:rFonts w:ascii="Times New Roman" w:hAnsi="Times New Roman"/>
          <w:sz w:val="24"/>
          <w:szCs w:val="24"/>
        </w:rPr>
        <w:t xml:space="preserve"> bet </w:t>
      </w:r>
      <w:r w:rsidR="00251A54" w:rsidRPr="00771F27">
        <w:rPr>
          <w:rFonts w:ascii="Times New Roman" w:hAnsi="Times New Roman"/>
          <w:sz w:val="24"/>
          <w:szCs w:val="24"/>
        </w:rPr>
        <w:t>projekti</w:t>
      </w:r>
      <w:r w:rsidR="00251A54" w:rsidRPr="00771F27">
        <w:rPr>
          <w:rFonts w:ascii="Times New Roman" w:hAnsi="Times New Roman"/>
          <w:b/>
          <w:sz w:val="24"/>
          <w:szCs w:val="24"/>
        </w:rPr>
        <w:t xml:space="preserve"> </w:t>
      </w:r>
      <w:r w:rsidR="00251A54" w:rsidRPr="0081027C">
        <w:rPr>
          <w:rFonts w:ascii="Times New Roman" w:hAnsi="Times New Roman"/>
          <w:sz w:val="24"/>
          <w:szCs w:val="24"/>
        </w:rPr>
        <w:t>nav uzskatāmi par faktiski pabeigtiem</w:t>
      </w:r>
      <w:r w:rsidR="00251A54" w:rsidRPr="008354F5">
        <w:rPr>
          <w:rFonts w:ascii="Times New Roman" w:hAnsi="Times New Roman"/>
          <w:sz w:val="24"/>
          <w:szCs w:val="24"/>
        </w:rPr>
        <w:t>)</w:t>
      </w:r>
      <w:r w:rsidR="00E05A96" w:rsidRPr="008354F5">
        <w:rPr>
          <w:rFonts w:ascii="Times New Roman" w:hAnsi="Times New Roman"/>
          <w:sz w:val="24"/>
          <w:szCs w:val="24"/>
        </w:rPr>
        <w:t>.</w:t>
      </w:r>
      <w:r w:rsidR="00525D3C" w:rsidRPr="008354F5">
        <w:rPr>
          <w:rFonts w:ascii="Times New Roman" w:hAnsi="Times New Roman"/>
          <w:sz w:val="24"/>
          <w:szCs w:val="24"/>
        </w:rPr>
        <w:t xml:space="preserve"> Saskaņā ar Ministru kabineta 13.11.2012. sēdes protokollēmuma (Nr.64 44.§) 7.punktā uzdoto uzdevumu – </w:t>
      </w:r>
      <w:r w:rsidR="00525D3C" w:rsidRPr="0081027C">
        <w:rPr>
          <w:rFonts w:ascii="Times New Roman" w:hAnsi="Times New Roman"/>
          <w:b/>
          <w:sz w:val="24"/>
          <w:szCs w:val="24"/>
        </w:rPr>
        <w:t xml:space="preserve">šo projektu </w:t>
      </w:r>
      <w:r w:rsidR="00936E7E" w:rsidRPr="0081027C">
        <w:rPr>
          <w:rFonts w:ascii="Times New Roman" w:hAnsi="Times New Roman"/>
          <w:b/>
          <w:sz w:val="24"/>
          <w:szCs w:val="24"/>
        </w:rPr>
        <w:t xml:space="preserve">sasniedzamo rādītāju faktiskās izpildes analīze </w:t>
      </w:r>
      <w:r w:rsidR="00525D3C" w:rsidRPr="0081027C">
        <w:rPr>
          <w:rFonts w:ascii="Times New Roman" w:hAnsi="Times New Roman"/>
          <w:b/>
          <w:sz w:val="24"/>
          <w:szCs w:val="24"/>
        </w:rPr>
        <w:t>netiek iekļauta šajā ziņojumā</w:t>
      </w:r>
      <w:r w:rsidR="00936E7E" w:rsidRPr="0081027C">
        <w:rPr>
          <w:rFonts w:ascii="Times New Roman" w:hAnsi="Times New Roman"/>
          <w:sz w:val="24"/>
          <w:szCs w:val="24"/>
        </w:rPr>
        <w:t>.</w:t>
      </w:r>
    </w:p>
    <w:p w14:paraId="0D23CD7A" w14:textId="77777777" w:rsidR="0081027C" w:rsidRDefault="00CC2217" w:rsidP="0081027C">
      <w:pPr>
        <w:spacing w:after="120" w:line="240" w:lineRule="auto"/>
        <w:ind w:firstLine="709"/>
        <w:jc w:val="both"/>
        <w:rPr>
          <w:rFonts w:ascii="Times New Roman" w:hAnsi="Times New Roman"/>
          <w:sz w:val="24"/>
          <w:szCs w:val="24"/>
        </w:rPr>
      </w:pPr>
      <w:r w:rsidRPr="00771F27">
        <w:rPr>
          <w:rFonts w:ascii="Times New Roman" w:hAnsi="Times New Roman"/>
          <w:b/>
          <w:sz w:val="24"/>
          <w:szCs w:val="24"/>
        </w:rPr>
        <w:t xml:space="preserve">44 </w:t>
      </w:r>
      <w:r w:rsidR="00213D74" w:rsidRPr="00771F27">
        <w:rPr>
          <w:rFonts w:ascii="Times New Roman" w:hAnsi="Times New Roman"/>
          <w:b/>
          <w:sz w:val="24"/>
          <w:szCs w:val="24"/>
        </w:rPr>
        <w:t>projektiem</w:t>
      </w:r>
      <w:r w:rsidR="0081027C">
        <w:rPr>
          <w:rFonts w:ascii="Times New Roman" w:hAnsi="Times New Roman"/>
          <w:b/>
          <w:sz w:val="24"/>
          <w:szCs w:val="24"/>
        </w:rPr>
        <w:t xml:space="preserve"> </w:t>
      </w:r>
      <w:r w:rsidR="0081027C" w:rsidRPr="008354F5">
        <w:rPr>
          <w:rFonts w:ascii="Times New Roman" w:hAnsi="Times New Roman"/>
          <w:sz w:val="24"/>
          <w:szCs w:val="24"/>
        </w:rPr>
        <w:t xml:space="preserve">jeb </w:t>
      </w:r>
      <w:r w:rsidR="0081027C">
        <w:rPr>
          <w:rFonts w:ascii="Times New Roman" w:hAnsi="Times New Roman"/>
          <w:sz w:val="24"/>
          <w:szCs w:val="24"/>
        </w:rPr>
        <w:t>70</w:t>
      </w:r>
      <w:r w:rsidR="0081027C" w:rsidRPr="008354F5">
        <w:rPr>
          <w:rFonts w:ascii="Times New Roman" w:hAnsi="Times New Roman"/>
          <w:sz w:val="24"/>
          <w:szCs w:val="24"/>
        </w:rPr>
        <w:t>% no kopējā projektu skaita</w:t>
      </w:r>
      <w:r w:rsidR="00E613F7" w:rsidRPr="008354F5">
        <w:rPr>
          <w:rFonts w:ascii="Times New Roman" w:hAnsi="Times New Roman"/>
          <w:sz w:val="24"/>
          <w:szCs w:val="24"/>
        </w:rPr>
        <w:t xml:space="preserve"> </w:t>
      </w:r>
      <w:r w:rsidR="00FF6609" w:rsidRPr="008354F5">
        <w:rPr>
          <w:rFonts w:ascii="Times New Roman" w:hAnsi="Times New Roman"/>
          <w:sz w:val="24"/>
          <w:szCs w:val="24"/>
        </w:rPr>
        <w:t>pirms noslēguma maksājuma pieprasījuma apstiprināšanas ir veikta funkcionalitātes pārbaude</w:t>
      </w:r>
      <w:r w:rsidR="0081027C">
        <w:rPr>
          <w:rFonts w:ascii="Times New Roman" w:hAnsi="Times New Roman"/>
          <w:sz w:val="24"/>
          <w:szCs w:val="24"/>
        </w:rPr>
        <w:t>, kurā konstatēts, ka</w:t>
      </w:r>
      <w:r w:rsidR="00FF6609" w:rsidRPr="008354F5">
        <w:rPr>
          <w:rFonts w:ascii="Times New Roman" w:hAnsi="Times New Roman"/>
          <w:sz w:val="24"/>
          <w:szCs w:val="24"/>
        </w:rPr>
        <w:t xml:space="preserve"> </w:t>
      </w:r>
      <w:r w:rsidRPr="008354F5">
        <w:rPr>
          <w:rFonts w:ascii="Times New Roman" w:hAnsi="Times New Roman"/>
          <w:sz w:val="24"/>
          <w:szCs w:val="24"/>
        </w:rPr>
        <w:t xml:space="preserve">to mērķi </w:t>
      </w:r>
      <w:r w:rsidR="00FF6609" w:rsidRPr="008354F5">
        <w:rPr>
          <w:rFonts w:ascii="Times New Roman" w:hAnsi="Times New Roman"/>
          <w:sz w:val="24"/>
          <w:szCs w:val="24"/>
        </w:rPr>
        <w:t xml:space="preserve">ir </w:t>
      </w:r>
      <w:r w:rsidRPr="008354F5">
        <w:rPr>
          <w:rFonts w:ascii="Times New Roman" w:hAnsi="Times New Roman"/>
          <w:sz w:val="24"/>
          <w:szCs w:val="24"/>
        </w:rPr>
        <w:t>sasniegti</w:t>
      </w:r>
      <w:r w:rsidR="0003618D" w:rsidRPr="008354F5">
        <w:rPr>
          <w:rFonts w:ascii="Times New Roman" w:hAnsi="Times New Roman"/>
          <w:sz w:val="24"/>
          <w:szCs w:val="24"/>
        </w:rPr>
        <w:t>,</w:t>
      </w:r>
      <w:r w:rsidR="00D307FF" w:rsidRPr="008354F5">
        <w:rPr>
          <w:rFonts w:ascii="Times New Roman" w:hAnsi="Times New Roman"/>
          <w:sz w:val="24"/>
          <w:szCs w:val="24"/>
        </w:rPr>
        <w:t xml:space="preserve"> līdz ar to šie </w:t>
      </w:r>
      <w:r w:rsidR="00D307FF" w:rsidRPr="00771F27">
        <w:rPr>
          <w:rFonts w:ascii="Times New Roman" w:hAnsi="Times New Roman"/>
          <w:b/>
          <w:sz w:val="24"/>
          <w:szCs w:val="24"/>
        </w:rPr>
        <w:t>projekti uzskatāmi par faktiski pabeigtiem</w:t>
      </w:r>
      <w:r w:rsidR="00FF6609" w:rsidRPr="008354F5">
        <w:rPr>
          <w:rFonts w:ascii="Times New Roman" w:hAnsi="Times New Roman"/>
          <w:sz w:val="24"/>
          <w:szCs w:val="24"/>
        </w:rPr>
        <w:t xml:space="preserve">. </w:t>
      </w:r>
    </w:p>
    <w:p w14:paraId="4FFD3450" w14:textId="77777777" w:rsidR="0081027C" w:rsidRDefault="00FF6609" w:rsidP="0081027C">
      <w:pPr>
        <w:spacing w:after="120" w:line="240" w:lineRule="auto"/>
        <w:ind w:firstLine="709"/>
        <w:jc w:val="both"/>
        <w:rPr>
          <w:rFonts w:ascii="Times New Roman" w:hAnsi="Times New Roman"/>
          <w:sz w:val="24"/>
          <w:szCs w:val="24"/>
        </w:rPr>
      </w:pPr>
      <w:r w:rsidRPr="008354F5">
        <w:rPr>
          <w:rFonts w:ascii="Times New Roman" w:hAnsi="Times New Roman"/>
          <w:sz w:val="24"/>
          <w:szCs w:val="24"/>
        </w:rPr>
        <w:t>Saskaņā ar VIS pieejamo informācij</w:t>
      </w:r>
      <w:r w:rsidR="006E0724" w:rsidRPr="008354F5">
        <w:rPr>
          <w:rFonts w:ascii="Times New Roman" w:hAnsi="Times New Roman"/>
          <w:sz w:val="24"/>
          <w:szCs w:val="24"/>
        </w:rPr>
        <w:t>u</w:t>
      </w:r>
      <w:r w:rsidRPr="008354F5">
        <w:rPr>
          <w:rFonts w:ascii="Times New Roman" w:hAnsi="Times New Roman"/>
          <w:sz w:val="24"/>
          <w:szCs w:val="24"/>
        </w:rPr>
        <w:t xml:space="preserve"> </w:t>
      </w:r>
      <w:r w:rsidR="00D46E90" w:rsidRPr="008354F5">
        <w:rPr>
          <w:rFonts w:ascii="Times New Roman" w:hAnsi="Times New Roman"/>
          <w:sz w:val="24"/>
          <w:szCs w:val="24"/>
        </w:rPr>
        <w:t xml:space="preserve">41 </w:t>
      </w:r>
      <w:r w:rsidRPr="008354F5">
        <w:rPr>
          <w:rFonts w:ascii="Times New Roman" w:hAnsi="Times New Roman"/>
          <w:sz w:val="24"/>
          <w:szCs w:val="24"/>
        </w:rPr>
        <w:t xml:space="preserve">no </w:t>
      </w:r>
      <w:r w:rsidR="000E3DBC" w:rsidRPr="008354F5">
        <w:rPr>
          <w:rFonts w:ascii="Times New Roman" w:hAnsi="Times New Roman"/>
          <w:sz w:val="24"/>
          <w:szCs w:val="24"/>
        </w:rPr>
        <w:t xml:space="preserve">44 </w:t>
      </w:r>
      <w:r w:rsidRPr="008354F5">
        <w:rPr>
          <w:rFonts w:ascii="Times New Roman" w:hAnsi="Times New Roman"/>
          <w:sz w:val="24"/>
          <w:szCs w:val="24"/>
        </w:rPr>
        <w:t>projektiem</w:t>
      </w:r>
      <w:r w:rsidR="00213D74" w:rsidRPr="008354F5">
        <w:rPr>
          <w:rFonts w:ascii="Times New Roman" w:hAnsi="Times New Roman"/>
          <w:sz w:val="24"/>
          <w:szCs w:val="24"/>
        </w:rPr>
        <w:t xml:space="preserve"> statuss ir „pabeigts”.</w:t>
      </w:r>
      <w:r w:rsidR="00833C11" w:rsidRPr="008354F5">
        <w:rPr>
          <w:rFonts w:ascii="Times New Roman" w:hAnsi="Times New Roman"/>
          <w:sz w:val="24"/>
          <w:szCs w:val="24"/>
        </w:rPr>
        <w:t xml:space="preserve"> </w:t>
      </w:r>
      <w:r w:rsidR="00213D74" w:rsidRPr="008354F5">
        <w:rPr>
          <w:rFonts w:ascii="Times New Roman" w:hAnsi="Times New Roman"/>
          <w:sz w:val="24"/>
          <w:szCs w:val="24"/>
        </w:rPr>
        <w:t xml:space="preserve">VIS statuss „līgums/lēmums” uz statusu „pabeigts” tiek nomainīts, kad pirms noslēguma maksājuma pieprasījuma apstiprināšanas ir veikta funkcionalitātes pārbaude un </w:t>
      </w:r>
      <w:r w:rsidR="000E3DBC" w:rsidRPr="008354F5">
        <w:rPr>
          <w:rFonts w:ascii="Times New Roman" w:hAnsi="Times New Roman"/>
          <w:sz w:val="24"/>
          <w:szCs w:val="24"/>
        </w:rPr>
        <w:t xml:space="preserve">projekta rezultāti </w:t>
      </w:r>
      <w:r w:rsidR="00213D74" w:rsidRPr="008354F5">
        <w:rPr>
          <w:rFonts w:ascii="Times New Roman" w:hAnsi="Times New Roman"/>
          <w:sz w:val="24"/>
          <w:szCs w:val="24"/>
        </w:rPr>
        <w:t xml:space="preserve">ir </w:t>
      </w:r>
      <w:r w:rsidR="000E3DBC" w:rsidRPr="008354F5">
        <w:rPr>
          <w:rFonts w:ascii="Times New Roman" w:hAnsi="Times New Roman"/>
          <w:sz w:val="24"/>
          <w:szCs w:val="24"/>
        </w:rPr>
        <w:t>sasniegti</w:t>
      </w:r>
      <w:r w:rsidR="00213D74" w:rsidRPr="008354F5">
        <w:rPr>
          <w:rFonts w:ascii="Times New Roman" w:hAnsi="Times New Roman"/>
          <w:sz w:val="24"/>
          <w:szCs w:val="24"/>
        </w:rPr>
        <w:t xml:space="preserve">, t.sk. pēc </w:t>
      </w:r>
      <w:r w:rsidR="0081027C">
        <w:rPr>
          <w:rFonts w:ascii="Times New Roman" w:hAnsi="Times New Roman"/>
          <w:sz w:val="24"/>
          <w:szCs w:val="24"/>
        </w:rPr>
        <w:t xml:space="preserve">noslēguma </w:t>
      </w:r>
      <w:r w:rsidR="00213D74" w:rsidRPr="008354F5">
        <w:rPr>
          <w:rFonts w:ascii="Times New Roman" w:hAnsi="Times New Roman"/>
          <w:sz w:val="24"/>
          <w:szCs w:val="24"/>
        </w:rPr>
        <w:t xml:space="preserve">noslēguma maksājuma pieprasījuma apstiprināšanas un maksājumu veikšanas. </w:t>
      </w:r>
    </w:p>
    <w:p w14:paraId="0717360F" w14:textId="04A4F408" w:rsidR="00844A50" w:rsidRPr="008354F5" w:rsidRDefault="002B578F" w:rsidP="0081027C">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VIS statuss </w:t>
      </w:r>
      <w:r w:rsidR="008B1BC0" w:rsidRPr="008354F5">
        <w:rPr>
          <w:rFonts w:ascii="Times New Roman" w:hAnsi="Times New Roman"/>
          <w:sz w:val="24"/>
          <w:szCs w:val="24"/>
        </w:rPr>
        <w:t>„</w:t>
      </w:r>
      <w:r w:rsidRPr="008354F5">
        <w:rPr>
          <w:rFonts w:ascii="Times New Roman" w:hAnsi="Times New Roman"/>
          <w:sz w:val="24"/>
          <w:szCs w:val="24"/>
        </w:rPr>
        <w:t>līgums/lēmums” nav nomainīts uz  statusu „pabeigts”</w:t>
      </w:r>
      <w:r w:rsidR="0081027C">
        <w:rPr>
          <w:rFonts w:ascii="Times New Roman" w:hAnsi="Times New Roman"/>
          <w:sz w:val="24"/>
          <w:szCs w:val="24"/>
        </w:rPr>
        <w:t xml:space="preserve"> šādiem projektiem</w:t>
      </w:r>
      <w:r w:rsidR="00844A50" w:rsidRPr="008354F5">
        <w:rPr>
          <w:rFonts w:ascii="Times New Roman" w:hAnsi="Times New Roman"/>
          <w:sz w:val="24"/>
          <w:szCs w:val="24"/>
        </w:rPr>
        <w:t>:</w:t>
      </w:r>
    </w:p>
    <w:p w14:paraId="5523C440" w14:textId="2B678507" w:rsidR="00844A50" w:rsidRPr="008354F5" w:rsidRDefault="002B578F" w:rsidP="00EF21D8">
      <w:pPr>
        <w:pStyle w:val="ListParagraph"/>
        <w:numPr>
          <w:ilvl w:val="0"/>
          <w:numId w:val="45"/>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Izglītības un zinātnes ministrijas projektiem </w:t>
      </w:r>
      <w:r w:rsidR="008B1BC0" w:rsidRPr="008354F5">
        <w:rPr>
          <w:rFonts w:ascii="Times New Roman" w:hAnsi="Times New Roman"/>
          <w:sz w:val="24"/>
          <w:szCs w:val="24"/>
        </w:rPr>
        <w:t>„</w:t>
      </w:r>
      <w:r w:rsidRPr="008354F5">
        <w:rPr>
          <w:rFonts w:ascii="Times New Roman" w:hAnsi="Times New Roman"/>
          <w:sz w:val="24"/>
          <w:szCs w:val="24"/>
        </w:rPr>
        <w:t>Valsts izglītības informācijas sistēmas 2.kārta” Nr.</w:t>
      </w:r>
      <w:r w:rsidR="0081027C">
        <w:rPr>
          <w:rFonts w:ascii="Times New Roman" w:hAnsi="Times New Roman"/>
        </w:rPr>
        <w:t> </w:t>
      </w:r>
      <w:r w:rsidRPr="008354F5">
        <w:rPr>
          <w:rFonts w:ascii="Times New Roman" w:hAnsi="Times New Roman"/>
          <w:sz w:val="24"/>
          <w:szCs w:val="24"/>
        </w:rPr>
        <w:t>3DP/3.2.2.1.1/08/IPIA/IUMEPLS/002</w:t>
      </w:r>
      <w:r w:rsidR="008B1BC0" w:rsidRPr="008354F5">
        <w:rPr>
          <w:rFonts w:ascii="Times New Roman" w:hAnsi="Times New Roman"/>
          <w:sz w:val="24"/>
          <w:szCs w:val="24"/>
        </w:rPr>
        <w:t xml:space="preserve"> un „</w:t>
      </w:r>
      <w:r w:rsidRPr="008354F5">
        <w:rPr>
          <w:rFonts w:ascii="Times New Roman" w:hAnsi="Times New Roman"/>
          <w:sz w:val="24"/>
          <w:szCs w:val="24"/>
        </w:rPr>
        <w:t xml:space="preserve">Valsts pārbaudījumu informācijas sistēmas 2.kārta” Nr. 3DP/3.2.2.1.1/09/IPIA/IUMEPLS/020, jo CFLA nav pieņēmusi </w:t>
      </w:r>
      <w:r w:rsidR="00525D3C" w:rsidRPr="008354F5">
        <w:rPr>
          <w:rFonts w:ascii="Times New Roman" w:hAnsi="Times New Roman"/>
          <w:sz w:val="24"/>
          <w:szCs w:val="24"/>
        </w:rPr>
        <w:t xml:space="preserve">gala </w:t>
      </w:r>
      <w:r w:rsidRPr="008354F5">
        <w:rPr>
          <w:rFonts w:ascii="Times New Roman" w:hAnsi="Times New Roman"/>
          <w:sz w:val="24"/>
          <w:szCs w:val="24"/>
        </w:rPr>
        <w:t>lēmum</w:t>
      </w:r>
      <w:r w:rsidR="009E178C" w:rsidRPr="008354F5">
        <w:rPr>
          <w:rFonts w:ascii="Times New Roman" w:hAnsi="Times New Roman"/>
          <w:sz w:val="24"/>
          <w:szCs w:val="24"/>
        </w:rPr>
        <w:t>u</w:t>
      </w:r>
      <w:r w:rsidRPr="008354F5">
        <w:rPr>
          <w:rFonts w:ascii="Times New Roman" w:hAnsi="Times New Roman"/>
          <w:sz w:val="24"/>
          <w:szCs w:val="24"/>
        </w:rPr>
        <w:t xml:space="preserve"> par izmaksu attiecināmību </w:t>
      </w:r>
      <w:r w:rsidR="00525D3C" w:rsidRPr="008354F5">
        <w:rPr>
          <w:rFonts w:ascii="Times New Roman" w:hAnsi="Times New Roman"/>
          <w:sz w:val="24"/>
          <w:szCs w:val="24"/>
        </w:rPr>
        <w:t>projekta</w:t>
      </w:r>
      <w:r w:rsidR="0081027C">
        <w:rPr>
          <w:rFonts w:ascii="Times New Roman" w:hAnsi="Times New Roman"/>
          <w:sz w:val="24"/>
          <w:szCs w:val="24"/>
        </w:rPr>
        <w:t xml:space="preserve"> ietvaros.</w:t>
      </w:r>
    </w:p>
    <w:p w14:paraId="271D8B3A" w14:textId="6D24A1DD" w:rsidR="002B578F" w:rsidRPr="008354F5" w:rsidRDefault="002B578F" w:rsidP="00EF21D8">
      <w:pPr>
        <w:pStyle w:val="ListParagraph"/>
        <w:numPr>
          <w:ilvl w:val="0"/>
          <w:numId w:val="45"/>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Veselības un darbspēju ekspertīzes ārstu valsts komisijas projektam </w:t>
      </w:r>
      <w:r w:rsidR="008B1BC0" w:rsidRPr="008354F5">
        <w:rPr>
          <w:rFonts w:ascii="Times New Roman" w:hAnsi="Times New Roman"/>
          <w:sz w:val="24"/>
          <w:szCs w:val="24"/>
        </w:rPr>
        <w:t>„</w:t>
      </w:r>
      <w:r w:rsidRPr="008354F5">
        <w:rPr>
          <w:rFonts w:ascii="Times New Roman" w:hAnsi="Times New Roman"/>
          <w:sz w:val="24"/>
          <w:szCs w:val="24"/>
        </w:rPr>
        <w:t>Arhīva datu digitalizācija un e-pakal</w:t>
      </w:r>
      <w:r w:rsidR="0081027C">
        <w:rPr>
          <w:rFonts w:ascii="Times New Roman" w:hAnsi="Times New Roman"/>
          <w:sz w:val="24"/>
          <w:szCs w:val="24"/>
        </w:rPr>
        <w:t>pojumu ieviešana” Nr. </w:t>
      </w:r>
      <w:r w:rsidRPr="008354F5">
        <w:rPr>
          <w:rFonts w:ascii="Times New Roman" w:hAnsi="Times New Roman"/>
          <w:sz w:val="24"/>
          <w:szCs w:val="24"/>
        </w:rPr>
        <w:t>3DP/3.2.2.1.1/08/IPIA/IUMEPLS/008</w:t>
      </w:r>
      <w:r w:rsidR="0061709F" w:rsidRPr="008354F5">
        <w:rPr>
          <w:rFonts w:ascii="Times New Roman" w:hAnsi="Times New Roman"/>
          <w:sz w:val="24"/>
          <w:szCs w:val="24"/>
        </w:rPr>
        <w:t xml:space="preserve">, jo nav atgūta </w:t>
      </w:r>
      <w:r w:rsidR="00525D3C" w:rsidRPr="008354F5">
        <w:rPr>
          <w:rFonts w:ascii="Times New Roman" w:hAnsi="Times New Roman"/>
          <w:sz w:val="24"/>
          <w:szCs w:val="24"/>
        </w:rPr>
        <w:t xml:space="preserve">projekta ietvaros </w:t>
      </w:r>
      <w:r w:rsidR="0061709F" w:rsidRPr="008354F5">
        <w:rPr>
          <w:rFonts w:ascii="Times New Roman" w:hAnsi="Times New Roman"/>
          <w:sz w:val="24"/>
          <w:szCs w:val="24"/>
        </w:rPr>
        <w:t>neatbilstoši veikto izdevumu summa (izpilde paredzēta 2016.gadā).</w:t>
      </w:r>
    </w:p>
    <w:p w14:paraId="3372F6BB" w14:textId="26E3828E" w:rsidR="008A6AB2" w:rsidRPr="008354F5" w:rsidRDefault="000E3DBC" w:rsidP="0081027C">
      <w:pPr>
        <w:tabs>
          <w:tab w:val="left" w:pos="567"/>
        </w:tabs>
        <w:spacing w:after="120" w:line="240" w:lineRule="auto"/>
        <w:jc w:val="both"/>
        <w:rPr>
          <w:rFonts w:ascii="Times New Roman" w:hAnsi="Times New Roman"/>
          <w:sz w:val="24"/>
          <w:szCs w:val="24"/>
        </w:rPr>
      </w:pPr>
      <w:r w:rsidRPr="00771F27">
        <w:rPr>
          <w:rFonts w:ascii="Times New Roman" w:hAnsi="Times New Roman"/>
          <w:b/>
          <w:sz w:val="24"/>
          <w:szCs w:val="24"/>
        </w:rPr>
        <w:t xml:space="preserve">20 </w:t>
      </w:r>
      <w:r w:rsidR="00FF6609" w:rsidRPr="00771F27">
        <w:rPr>
          <w:rFonts w:ascii="Times New Roman" w:hAnsi="Times New Roman"/>
          <w:b/>
          <w:sz w:val="24"/>
          <w:szCs w:val="24"/>
        </w:rPr>
        <w:t xml:space="preserve">no </w:t>
      </w:r>
      <w:r w:rsidRPr="00771F27">
        <w:rPr>
          <w:rFonts w:ascii="Times New Roman" w:hAnsi="Times New Roman"/>
          <w:b/>
          <w:sz w:val="24"/>
          <w:szCs w:val="24"/>
        </w:rPr>
        <w:t xml:space="preserve">44 </w:t>
      </w:r>
      <w:r w:rsidR="00453371" w:rsidRPr="00771F27">
        <w:rPr>
          <w:rFonts w:ascii="Times New Roman" w:hAnsi="Times New Roman"/>
          <w:b/>
          <w:sz w:val="24"/>
          <w:szCs w:val="24"/>
        </w:rPr>
        <w:t xml:space="preserve">faktiski pabeigtajiem </w:t>
      </w:r>
      <w:r w:rsidR="00FF6609" w:rsidRPr="00771F27">
        <w:rPr>
          <w:rFonts w:ascii="Times New Roman" w:hAnsi="Times New Roman"/>
          <w:b/>
          <w:sz w:val="24"/>
          <w:szCs w:val="24"/>
        </w:rPr>
        <w:t>projektiem s</w:t>
      </w:r>
      <w:r w:rsidR="00213D74" w:rsidRPr="00771F27">
        <w:rPr>
          <w:rFonts w:ascii="Times New Roman" w:hAnsi="Times New Roman"/>
          <w:b/>
          <w:sz w:val="24"/>
          <w:szCs w:val="24"/>
        </w:rPr>
        <w:t>asniedzamo rādītāju faktiskās izpildes analīze atspoguļota ziņojuma 2.daļā</w:t>
      </w:r>
      <w:r w:rsidR="00213D74" w:rsidRPr="008354F5">
        <w:rPr>
          <w:rFonts w:ascii="Times New Roman" w:hAnsi="Times New Roman"/>
          <w:sz w:val="24"/>
          <w:szCs w:val="24"/>
        </w:rPr>
        <w:t xml:space="preserve">. Par </w:t>
      </w:r>
      <w:r w:rsidRPr="008354F5">
        <w:rPr>
          <w:rFonts w:ascii="Times New Roman" w:hAnsi="Times New Roman"/>
          <w:sz w:val="24"/>
          <w:szCs w:val="24"/>
        </w:rPr>
        <w:t xml:space="preserve">24 </w:t>
      </w:r>
      <w:r w:rsidR="00213D74" w:rsidRPr="008354F5">
        <w:rPr>
          <w:rFonts w:ascii="Times New Roman" w:hAnsi="Times New Roman"/>
          <w:sz w:val="24"/>
          <w:szCs w:val="24"/>
        </w:rPr>
        <w:t>no faktiski pabeigtajiem projektiem sasniegto rezultātu analīze netiek veikta, jo</w:t>
      </w:r>
      <w:r w:rsidR="008A6AB2" w:rsidRPr="008354F5">
        <w:rPr>
          <w:rFonts w:ascii="Times New Roman" w:hAnsi="Times New Roman"/>
          <w:sz w:val="24"/>
          <w:szCs w:val="24"/>
        </w:rPr>
        <w:t>:</w:t>
      </w:r>
    </w:p>
    <w:p w14:paraId="5C70226C" w14:textId="051C6289" w:rsidR="008A6AB2" w:rsidRPr="00EF21D8" w:rsidRDefault="000E3DBC" w:rsidP="00EF21D8">
      <w:pPr>
        <w:pStyle w:val="ListParagraph"/>
        <w:numPr>
          <w:ilvl w:val="0"/>
          <w:numId w:val="50"/>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7 </w:t>
      </w:r>
      <w:r w:rsidR="00213D74" w:rsidRPr="00EF21D8">
        <w:rPr>
          <w:rFonts w:ascii="Times New Roman" w:hAnsi="Times New Roman"/>
          <w:sz w:val="24"/>
          <w:szCs w:val="24"/>
        </w:rPr>
        <w:t>projektu ietvaros informācijas sistēmas</w:t>
      </w:r>
      <w:r w:rsidR="00EA489C" w:rsidRPr="00EF21D8">
        <w:rPr>
          <w:rFonts w:ascii="Times New Roman" w:hAnsi="Times New Roman"/>
          <w:sz w:val="24"/>
          <w:szCs w:val="24"/>
        </w:rPr>
        <w:t xml:space="preserve"> un</w:t>
      </w:r>
      <w:r w:rsidR="00E23485" w:rsidRPr="00EF21D8">
        <w:rPr>
          <w:rFonts w:ascii="Times New Roman" w:hAnsi="Times New Roman"/>
          <w:sz w:val="24"/>
          <w:szCs w:val="24"/>
        </w:rPr>
        <w:t xml:space="preserve"> </w:t>
      </w:r>
      <w:r w:rsidR="00213D74" w:rsidRPr="00EF21D8">
        <w:rPr>
          <w:rFonts w:ascii="Times New Roman" w:hAnsi="Times New Roman"/>
          <w:sz w:val="24"/>
          <w:szCs w:val="24"/>
        </w:rPr>
        <w:t>elektroniskie pakalpojumi tika pielāgot</w:t>
      </w:r>
      <w:r w:rsidR="004B6932" w:rsidRPr="00EF21D8">
        <w:rPr>
          <w:rFonts w:ascii="Times New Roman" w:hAnsi="Times New Roman"/>
          <w:sz w:val="24"/>
          <w:szCs w:val="24"/>
        </w:rPr>
        <w:t>i</w:t>
      </w:r>
      <w:r w:rsidR="00213D74" w:rsidRPr="00EF21D8">
        <w:rPr>
          <w:rFonts w:ascii="Times New Roman" w:hAnsi="Times New Roman"/>
          <w:sz w:val="24"/>
          <w:szCs w:val="24"/>
        </w:rPr>
        <w:t xml:space="preserve"> </w:t>
      </w:r>
      <w:r w:rsidR="00213D74" w:rsidRPr="00EF21D8">
        <w:rPr>
          <w:rFonts w:ascii="Times New Roman" w:hAnsi="Times New Roman"/>
          <w:i/>
          <w:sz w:val="24"/>
          <w:szCs w:val="24"/>
        </w:rPr>
        <w:t>euro</w:t>
      </w:r>
      <w:r w:rsidR="00213D74" w:rsidRPr="00EF21D8">
        <w:rPr>
          <w:rFonts w:ascii="Times New Roman" w:hAnsi="Times New Roman"/>
          <w:sz w:val="24"/>
          <w:szCs w:val="24"/>
        </w:rPr>
        <w:t xml:space="preserve"> ieviešanai</w:t>
      </w:r>
      <w:r w:rsidR="00EA489C" w:rsidRPr="00EF21D8">
        <w:rPr>
          <w:rFonts w:ascii="Times New Roman" w:hAnsi="Times New Roman"/>
          <w:sz w:val="24"/>
          <w:szCs w:val="24"/>
        </w:rPr>
        <w:t xml:space="preserve">; </w:t>
      </w:r>
    </w:p>
    <w:p w14:paraId="703DD492" w14:textId="0C87E81E" w:rsidR="004E52AB" w:rsidRPr="00EF21D8" w:rsidRDefault="00EA489C" w:rsidP="00EF21D8">
      <w:pPr>
        <w:pStyle w:val="ListParagraph"/>
        <w:numPr>
          <w:ilvl w:val="0"/>
          <w:numId w:val="50"/>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1 projektam</w:t>
      </w:r>
      <w:r w:rsidR="008A6AB2" w:rsidRPr="00EF21D8">
        <w:rPr>
          <w:rFonts w:ascii="Times New Roman" w:hAnsi="Times New Roman"/>
          <w:sz w:val="24"/>
          <w:szCs w:val="24"/>
        </w:rPr>
        <w:t xml:space="preserve"> </w:t>
      </w:r>
      <w:r w:rsidR="0081027C" w:rsidRPr="00EF21D8">
        <w:rPr>
          <w:rFonts w:ascii="Times New Roman" w:hAnsi="Times New Roman"/>
          <w:sz w:val="24"/>
          <w:szCs w:val="24"/>
        </w:rPr>
        <w:t>“</w:t>
      </w:r>
      <w:r w:rsidR="00525D3C" w:rsidRPr="00EF21D8">
        <w:rPr>
          <w:rFonts w:ascii="Times New Roman" w:hAnsi="Times New Roman"/>
          <w:sz w:val="24"/>
          <w:szCs w:val="24"/>
        </w:rPr>
        <w:t xml:space="preserve">Portāla </w:t>
      </w:r>
      <w:hyperlink r:id="rId11" w:history="1">
        <w:r w:rsidR="00525D3C" w:rsidRPr="00EF21D8">
          <w:rPr>
            <w:rFonts w:ascii="Times New Roman" w:hAnsi="Times New Roman"/>
            <w:sz w:val="24"/>
            <w:szCs w:val="24"/>
          </w:rPr>
          <w:t>www.skolas.lv</w:t>
        </w:r>
      </w:hyperlink>
      <w:r w:rsidR="0081027C" w:rsidRPr="00EF21D8">
        <w:rPr>
          <w:rFonts w:ascii="Times New Roman" w:hAnsi="Times New Roman"/>
          <w:sz w:val="24"/>
          <w:szCs w:val="24"/>
        </w:rPr>
        <w:t xml:space="preserve"> attīstība (2.kārta)”</w:t>
      </w:r>
      <w:r w:rsidR="00525D3C" w:rsidRPr="00EF21D8">
        <w:rPr>
          <w:rFonts w:ascii="Times New Roman" w:hAnsi="Times New Roman"/>
          <w:sz w:val="24"/>
          <w:szCs w:val="24"/>
        </w:rPr>
        <w:t xml:space="preserve"> </w:t>
      </w:r>
      <w:r w:rsidR="008A6AB2" w:rsidRPr="00EF21D8">
        <w:rPr>
          <w:rFonts w:ascii="Times New Roman" w:hAnsi="Times New Roman"/>
          <w:sz w:val="24"/>
          <w:szCs w:val="24"/>
        </w:rPr>
        <w:t xml:space="preserve">finansējuma saņēmējs </w:t>
      </w:r>
      <w:r w:rsidR="00525D3C" w:rsidRPr="00EF21D8">
        <w:rPr>
          <w:rFonts w:ascii="Times New Roman" w:hAnsi="Times New Roman"/>
          <w:sz w:val="24"/>
          <w:szCs w:val="24"/>
        </w:rPr>
        <w:t xml:space="preserve">Izglītības un zinātnes ministrija </w:t>
      </w:r>
      <w:r w:rsidR="008A6AB2" w:rsidRPr="00EF21D8">
        <w:rPr>
          <w:rFonts w:ascii="Times New Roman" w:hAnsi="Times New Roman"/>
          <w:sz w:val="24"/>
          <w:szCs w:val="24"/>
        </w:rPr>
        <w:t>nav nodrošināj</w:t>
      </w:r>
      <w:r w:rsidR="00771F27" w:rsidRPr="00EF21D8">
        <w:rPr>
          <w:rFonts w:ascii="Times New Roman" w:hAnsi="Times New Roman"/>
          <w:sz w:val="24"/>
          <w:szCs w:val="24"/>
        </w:rPr>
        <w:t>usi</w:t>
      </w:r>
      <w:r w:rsidR="008A6AB2" w:rsidRPr="00EF21D8">
        <w:rPr>
          <w:rFonts w:ascii="Times New Roman" w:hAnsi="Times New Roman"/>
          <w:sz w:val="24"/>
          <w:szCs w:val="24"/>
        </w:rPr>
        <w:t xml:space="preserve"> paredzētā mērķa, rezultātu un rādītāju sasniegšanu</w:t>
      </w:r>
      <w:r w:rsidR="00E23485" w:rsidRPr="00EF21D8">
        <w:rPr>
          <w:rFonts w:ascii="Times New Roman" w:hAnsi="Times New Roman"/>
          <w:sz w:val="24"/>
          <w:szCs w:val="24"/>
        </w:rPr>
        <w:t xml:space="preserve">, kā rezultātā </w:t>
      </w:r>
      <w:r w:rsidR="008A6AB2" w:rsidRPr="00EF21D8">
        <w:rPr>
          <w:rFonts w:ascii="Times New Roman" w:hAnsi="Times New Roman"/>
          <w:sz w:val="24"/>
          <w:szCs w:val="24"/>
        </w:rPr>
        <w:t>tika</w:t>
      </w:r>
      <w:r w:rsidRPr="00EF21D8">
        <w:rPr>
          <w:rFonts w:ascii="Times New Roman" w:hAnsi="Times New Roman"/>
          <w:sz w:val="24"/>
          <w:szCs w:val="24"/>
        </w:rPr>
        <w:t xml:space="preserve"> piemērot</w:t>
      </w:r>
      <w:r w:rsidR="008A6AB2" w:rsidRPr="00EF21D8">
        <w:rPr>
          <w:rFonts w:ascii="Times New Roman" w:hAnsi="Times New Roman"/>
          <w:sz w:val="24"/>
          <w:szCs w:val="24"/>
        </w:rPr>
        <w:t>a</w:t>
      </w:r>
      <w:r w:rsidRPr="00EF21D8">
        <w:rPr>
          <w:rFonts w:ascii="Times New Roman" w:hAnsi="Times New Roman"/>
          <w:sz w:val="24"/>
          <w:szCs w:val="24"/>
        </w:rPr>
        <w:t xml:space="preserve"> finanšu korekciju 100%</w:t>
      </w:r>
      <w:r w:rsidR="008A6AB2" w:rsidRPr="00EF21D8">
        <w:rPr>
          <w:rFonts w:ascii="Times New Roman" w:hAnsi="Times New Roman"/>
          <w:sz w:val="24"/>
          <w:szCs w:val="24"/>
        </w:rPr>
        <w:t xml:space="preserve"> </w:t>
      </w:r>
      <w:r w:rsidRPr="00EF21D8">
        <w:rPr>
          <w:rFonts w:ascii="Times New Roman" w:hAnsi="Times New Roman"/>
          <w:sz w:val="24"/>
          <w:szCs w:val="24"/>
        </w:rPr>
        <w:t>apmēr</w:t>
      </w:r>
      <w:r w:rsidR="008A6AB2" w:rsidRPr="00EF21D8">
        <w:rPr>
          <w:rFonts w:ascii="Times New Roman" w:hAnsi="Times New Roman"/>
          <w:sz w:val="24"/>
          <w:szCs w:val="24"/>
        </w:rPr>
        <w:t>ā no projekta attiecināmajām izmaksām;</w:t>
      </w:r>
    </w:p>
    <w:p w14:paraId="01E5413F" w14:textId="101E8FE4" w:rsidR="0020406A" w:rsidRPr="0081027C" w:rsidRDefault="008A6AB2" w:rsidP="00EF21D8">
      <w:pPr>
        <w:pStyle w:val="ListParagraph"/>
        <w:numPr>
          <w:ilvl w:val="0"/>
          <w:numId w:val="50"/>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16 projekt</w:t>
      </w:r>
      <w:r w:rsidR="00E23485" w:rsidRPr="00EF21D8">
        <w:rPr>
          <w:rFonts w:ascii="Times New Roman" w:hAnsi="Times New Roman"/>
          <w:sz w:val="24"/>
          <w:szCs w:val="24"/>
        </w:rPr>
        <w:t>iem</w:t>
      </w:r>
      <w:r w:rsidRPr="00EF21D8">
        <w:rPr>
          <w:rFonts w:ascii="Times New Roman" w:hAnsi="Times New Roman"/>
          <w:sz w:val="24"/>
          <w:szCs w:val="24"/>
        </w:rPr>
        <w:t xml:space="preserve"> </w:t>
      </w:r>
      <w:r w:rsidR="00E23485" w:rsidRPr="00EF21D8">
        <w:rPr>
          <w:rFonts w:ascii="Times New Roman" w:hAnsi="Times New Roman"/>
          <w:sz w:val="24"/>
          <w:szCs w:val="24"/>
        </w:rPr>
        <w:t xml:space="preserve">funkcionalitātes pārbaude </w:t>
      </w:r>
      <w:r w:rsidR="004D1E79" w:rsidRPr="00EF21D8">
        <w:rPr>
          <w:rFonts w:ascii="Times New Roman" w:hAnsi="Times New Roman"/>
          <w:sz w:val="24"/>
          <w:szCs w:val="24"/>
        </w:rPr>
        <w:t xml:space="preserve">veikta </w:t>
      </w:r>
      <w:r w:rsidR="000C6F13" w:rsidRPr="00EF21D8">
        <w:rPr>
          <w:rFonts w:ascii="Times New Roman" w:hAnsi="Times New Roman"/>
          <w:sz w:val="24"/>
          <w:szCs w:val="24"/>
        </w:rPr>
        <w:t xml:space="preserve">2015.gadā </w:t>
      </w:r>
      <w:r w:rsidR="00E23485" w:rsidRPr="00EF21D8">
        <w:rPr>
          <w:rFonts w:ascii="Times New Roman" w:hAnsi="Times New Roman"/>
          <w:sz w:val="24"/>
          <w:szCs w:val="24"/>
        </w:rPr>
        <w:t xml:space="preserve">un to </w:t>
      </w:r>
      <w:r w:rsidR="00EA489C" w:rsidRPr="00EF21D8">
        <w:rPr>
          <w:rFonts w:ascii="Times New Roman" w:hAnsi="Times New Roman"/>
          <w:sz w:val="24"/>
          <w:szCs w:val="24"/>
        </w:rPr>
        <w:t xml:space="preserve">rezultatīvo rādītāju pēcuzraudzības periods nav sasniedzis </w:t>
      </w:r>
      <w:r w:rsidR="00556063" w:rsidRPr="00EF21D8">
        <w:rPr>
          <w:rFonts w:ascii="Times New Roman" w:hAnsi="Times New Roman"/>
          <w:sz w:val="24"/>
          <w:szCs w:val="24"/>
        </w:rPr>
        <w:t xml:space="preserve">pilnu gadu </w:t>
      </w:r>
      <w:r w:rsidR="00EA489C" w:rsidRPr="00EF21D8">
        <w:rPr>
          <w:rFonts w:ascii="Times New Roman" w:hAnsi="Times New Roman"/>
          <w:sz w:val="24"/>
          <w:szCs w:val="24"/>
        </w:rPr>
        <w:t>pēc projekta īstenošanas</w:t>
      </w:r>
      <w:r w:rsidR="00556063" w:rsidRPr="00EF21D8">
        <w:rPr>
          <w:rFonts w:ascii="Times New Roman" w:hAnsi="Times New Roman"/>
          <w:sz w:val="24"/>
          <w:szCs w:val="24"/>
        </w:rPr>
        <w:t xml:space="preserve">, lai varētu sagatavot </w:t>
      </w:r>
      <w:r w:rsidR="00556063" w:rsidRPr="000C6F13">
        <w:rPr>
          <w:rFonts w:ascii="Times New Roman" w:hAnsi="Times New Roman"/>
          <w:sz w:val="24"/>
          <w:szCs w:val="24"/>
        </w:rPr>
        <w:t>precīzus un ticam</w:t>
      </w:r>
      <w:r w:rsidR="00D10978" w:rsidRPr="000C6F13">
        <w:rPr>
          <w:rFonts w:ascii="Times New Roman" w:hAnsi="Times New Roman"/>
          <w:sz w:val="24"/>
          <w:szCs w:val="24"/>
        </w:rPr>
        <w:t>u</w:t>
      </w:r>
      <w:r w:rsidR="00556063" w:rsidRPr="000C6F13">
        <w:rPr>
          <w:rFonts w:ascii="Times New Roman" w:hAnsi="Times New Roman"/>
          <w:sz w:val="24"/>
          <w:szCs w:val="24"/>
        </w:rPr>
        <w:t>s pārskatus par projekt</w:t>
      </w:r>
      <w:r w:rsidR="0081027C">
        <w:rPr>
          <w:rFonts w:ascii="Times New Roman" w:hAnsi="Times New Roman"/>
          <w:sz w:val="24"/>
          <w:szCs w:val="24"/>
        </w:rPr>
        <w:t>u</w:t>
      </w:r>
      <w:r w:rsidR="00556063" w:rsidRPr="000C6F13">
        <w:rPr>
          <w:rFonts w:ascii="Times New Roman" w:hAnsi="Times New Roman"/>
          <w:sz w:val="24"/>
          <w:szCs w:val="24"/>
        </w:rPr>
        <w:t xml:space="preserve"> ieviešanas plān</w:t>
      </w:r>
      <w:r w:rsidR="0081027C">
        <w:rPr>
          <w:rFonts w:ascii="Times New Roman" w:hAnsi="Times New Roman"/>
          <w:sz w:val="24"/>
          <w:szCs w:val="24"/>
        </w:rPr>
        <w:t>u</w:t>
      </w:r>
      <w:r w:rsidR="00556063" w:rsidRPr="000C6F13">
        <w:rPr>
          <w:rFonts w:ascii="Times New Roman" w:hAnsi="Times New Roman"/>
          <w:sz w:val="24"/>
          <w:szCs w:val="24"/>
        </w:rPr>
        <w:t xml:space="preserve"> izpildi</w:t>
      </w:r>
      <w:r w:rsidR="0081027C">
        <w:rPr>
          <w:rFonts w:ascii="Times New Roman" w:hAnsi="Times New Roman"/>
          <w:sz w:val="24"/>
          <w:szCs w:val="24"/>
        </w:rPr>
        <w:t xml:space="preserve">. </w:t>
      </w:r>
      <w:r w:rsidR="000C6F13" w:rsidRPr="0081027C">
        <w:rPr>
          <w:rFonts w:ascii="Times New Roman" w:hAnsi="Times New Roman"/>
          <w:bCs/>
          <w:sz w:val="24"/>
          <w:szCs w:val="24"/>
        </w:rPr>
        <w:t>Šajā ziņojumā iekļauta tikai to pabeigto projektu sasniedzamo rādītāju faktiskās izpildes analīze, kuriem pēc noslēguma funkcionalitātes pārbaudes ir pagājis vismaz viens pilns kalendārais gads.</w:t>
      </w:r>
    </w:p>
    <w:p w14:paraId="479E458D" w14:textId="77777777" w:rsidR="0081027C" w:rsidRDefault="0081027C" w:rsidP="0081027C">
      <w:pPr>
        <w:tabs>
          <w:tab w:val="left" w:pos="3907"/>
        </w:tabs>
        <w:spacing w:after="120" w:line="240" w:lineRule="auto"/>
        <w:rPr>
          <w:rFonts w:ascii="Times New Roman" w:hAnsi="Times New Roman"/>
          <w:sz w:val="24"/>
          <w:szCs w:val="24"/>
        </w:rPr>
      </w:pPr>
    </w:p>
    <w:p w14:paraId="5304C675" w14:textId="77777777" w:rsidR="00213D74" w:rsidRPr="008354F5" w:rsidRDefault="0020406A" w:rsidP="0081027C">
      <w:pPr>
        <w:tabs>
          <w:tab w:val="left" w:pos="3907"/>
        </w:tabs>
        <w:spacing w:after="120" w:line="240" w:lineRule="auto"/>
        <w:rPr>
          <w:rFonts w:ascii="Times New Roman" w:hAnsi="Times New Roman"/>
          <w:sz w:val="24"/>
          <w:szCs w:val="24"/>
        </w:rPr>
      </w:pPr>
      <w:r w:rsidRPr="008354F5">
        <w:rPr>
          <w:rFonts w:ascii="Times New Roman" w:hAnsi="Times New Roman"/>
          <w:sz w:val="24"/>
          <w:szCs w:val="24"/>
        </w:rPr>
        <w:tab/>
      </w:r>
    </w:p>
    <w:p w14:paraId="793E55A9" w14:textId="07D20073" w:rsidR="00213D74" w:rsidRPr="008354F5" w:rsidRDefault="00213D74" w:rsidP="0081027C">
      <w:pPr>
        <w:tabs>
          <w:tab w:val="left" w:pos="567"/>
        </w:tabs>
        <w:spacing w:after="120" w:line="240" w:lineRule="auto"/>
        <w:ind w:firstLine="567"/>
        <w:jc w:val="center"/>
        <w:rPr>
          <w:rFonts w:ascii="Times New Roman" w:hAnsi="Times New Roman"/>
          <w:sz w:val="24"/>
          <w:szCs w:val="24"/>
        </w:rPr>
      </w:pPr>
      <w:r w:rsidRPr="008354F5">
        <w:rPr>
          <w:rFonts w:ascii="Times New Roman" w:hAnsi="Times New Roman"/>
          <w:b/>
          <w:sz w:val="28"/>
          <w:szCs w:val="28"/>
        </w:rPr>
        <w:t xml:space="preserve">1.2. Projektu </w:t>
      </w:r>
      <w:r w:rsidR="0081027C">
        <w:rPr>
          <w:rFonts w:ascii="Times New Roman" w:hAnsi="Times New Roman"/>
          <w:b/>
          <w:sz w:val="28"/>
          <w:szCs w:val="28"/>
        </w:rPr>
        <w:t>pabeigšanas</w:t>
      </w:r>
      <w:r w:rsidRPr="008354F5">
        <w:rPr>
          <w:rFonts w:ascii="Times New Roman" w:hAnsi="Times New Roman"/>
          <w:b/>
          <w:sz w:val="28"/>
          <w:szCs w:val="28"/>
        </w:rPr>
        <w:t xml:space="preserve"> </w:t>
      </w:r>
      <w:r w:rsidR="0081027C">
        <w:rPr>
          <w:rFonts w:ascii="Times New Roman" w:hAnsi="Times New Roman"/>
          <w:b/>
          <w:sz w:val="28"/>
          <w:szCs w:val="28"/>
        </w:rPr>
        <w:t>kavēšanās</w:t>
      </w:r>
      <w:r w:rsidRPr="008354F5">
        <w:rPr>
          <w:rFonts w:ascii="Times New Roman" w:hAnsi="Times New Roman"/>
          <w:b/>
          <w:sz w:val="28"/>
          <w:szCs w:val="28"/>
        </w:rPr>
        <w:t xml:space="preserve"> iemesli</w:t>
      </w:r>
      <w:r w:rsidR="00842582" w:rsidRPr="008354F5">
        <w:rPr>
          <w:rFonts w:ascii="Times New Roman" w:hAnsi="Times New Roman"/>
          <w:b/>
          <w:sz w:val="28"/>
          <w:szCs w:val="28"/>
        </w:rPr>
        <w:t xml:space="preserve"> un īstenošanas riski</w:t>
      </w:r>
    </w:p>
    <w:p w14:paraId="67693F76" w14:textId="164258CB" w:rsidR="00213D74" w:rsidRDefault="0081027C" w:rsidP="0081027C">
      <w:pPr>
        <w:pStyle w:val="CommentText"/>
        <w:spacing w:after="120" w:line="240" w:lineRule="auto"/>
        <w:ind w:firstLine="709"/>
        <w:jc w:val="both"/>
        <w:rPr>
          <w:rFonts w:ascii="Times New Roman" w:hAnsi="Times New Roman"/>
          <w:sz w:val="24"/>
          <w:szCs w:val="24"/>
        </w:rPr>
      </w:pPr>
      <w:r>
        <w:rPr>
          <w:rFonts w:ascii="Times New Roman" w:hAnsi="Times New Roman"/>
          <w:sz w:val="24"/>
          <w:szCs w:val="24"/>
        </w:rPr>
        <w:t xml:space="preserve">Uz 1.10.2015. </w:t>
      </w:r>
      <w:r w:rsidR="00E23485" w:rsidRPr="008354F5">
        <w:rPr>
          <w:rFonts w:ascii="Times New Roman" w:hAnsi="Times New Roman"/>
          <w:sz w:val="24"/>
          <w:szCs w:val="24"/>
        </w:rPr>
        <w:t xml:space="preserve">8 </w:t>
      </w:r>
      <w:r w:rsidR="00213D74" w:rsidRPr="008354F5">
        <w:rPr>
          <w:rFonts w:ascii="Times New Roman" w:hAnsi="Times New Roman"/>
          <w:sz w:val="24"/>
          <w:szCs w:val="24"/>
        </w:rPr>
        <w:t xml:space="preserve">projektiem ir </w:t>
      </w:r>
      <w:r w:rsidR="00A94684" w:rsidRPr="008354F5">
        <w:rPr>
          <w:rFonts w:ascii="Times New Roman" w:hAnsi="Times New Roman"/>
          <w:sz w:val="24"/>
          <w:szCs w:val="24"/>
        </w:rPr>
        <w:t xml:space="preserve">beidzies </w:t>
      </w:r>
      <w:r>
        <w:rPr>
          <w:rFonts w:ascii="Times New Roman" w:hAnsi="Times New Roman"/>
          <w:sz w:val="24"/>
          <w:szCs w:val="24"/>
        </w:rPr>
        <w:t>īstenošanas termiņš</w:t>
      </w:r>
      <w:r w:rsidR="00213D74" w:rsidRPr="008354F5">
        <w:rPr>
          <w:rFonts w:ascii="Times New Roman" w:hAnsi="Times New Roman"/>
          <w:sz w:val="24"/>
          <w:szCs w:val="24"/>
        </w:rPr>
        <w:t>, bet projekta statuss nav „pabeigts”, jo konstatēt</w:t>
      </w:r>
      <w:r>
        <w:rPr>
          <w:rFonts w:ascii="Times New Roman" w:hAnsi="Times New Roman"/>
          <w:sz w:val="24"/>
          <w:szCs w:val="24"/>
        </w:rPr>
        <w:t xml:space="preserve">i pārkāpumi projekta īstenošanas gaitā vai </w:t>
      </w:r>
      <w:r w:rsidR="00213D74" w:rsidRPr="008354F5">
        <w:rPr>
          <w:rFonts w:ascii="Times New Roman" w:hAnsi="Times New Roman"/>
          <w:sz w:val="24"/>
          <w:szCs w:val="24"/>
        </w:rPr>
        <w:t xml:space="preserve">atkāpes no projekta ietvaros paredzētā rezultāta </w:t>
      </w:r>
      <w:r w:rsidRPr="008354F5">
        <w:rPr>
          <w:rFonts w:ascii="Times New Roman" w:hAnsi="Times New Roman"/>
          <w:sz w:val="24"/>
          <w:szCs w:val="24"/>
        </w:rPr>
        <w:t>un finansējuma saņēmēji vēl nav novērsuši konstatētās nepilnības</w:t>
      </w:r>
      <w:r>
        <w:rPr>
          <w:rFonts w:ascii="Times New Roman" w:hAnsi="Times New Roman"/>
          <w:sz w:val="24"/>
          <w:szCs w:val="24"/>
        </w:rPr>
        <w:t xml:space="preserve">, </w:t>
      </w:r>
      <w:r w:rsidR="00F340BC" w:rsidRPr="008354F5">
        <w:rPr>
          <w:rFonts w:ascii="Times New Roman" w:hAnsi="Times New Roman"/>
          <w:sz w:val="24"/>
          <w:szCs w:val="24"/>
        </w:rPr>
        <w:t xml:space="preserve">dažādu iemeslu dēļ </w:t>
      </w:r>
      <w:r>
        <w:rPr>
          <w:rFonts w:ascii="Times New Roman" w:hAnsi="Times New Roman"/>
          <w:sz w:val="24"/>
          <w:szCs w:val="24"/>
        </w:rPr>
        <w:t>nav nodrošināta</w:t>
      </w:r>
      <w:r w:rsidR="00F340BC" w:rsidRPr="008354F5">
        <w:rPr>
          <w:rFonts w:ascii="Times New Roman" w:hAnsi="Times New Roman"/>
          <w:sz w:val="24"/>
          <w:szCs w:val="24"/>
        </w:rPr>
        <w:t xml:space="preserve"> projekta rezultātu </w:t>
      </w:r>
      <w:r>
        <w:rPr>
          <w:rFonts w:ascii="Times New Roman" w:hAnsi="Times New Roman"/>
          <w:sz w:val="24"/>
          <w:szCs w:val="24"/>
        </w:rPr>
        <w:t>pieejamība</w:t>
      </w:r>
      <w:r w:rsidR="00F340BC" w:rsidRPr="008354F5">
        <w:rPr>
          <w:rFonts w:ascii="Times New Roman" w:hAnsi="Times New Roman"/>
          <w:sz w:val="24"/>
          <w:szCs w:val="24"/>
        </w:rPr>
        <w:t xml:space="preserve"> produkcijas vidē</w:t>
      </w:r>
      <w:r w:rsidR="007C372C" w:rsidRPr="008354F5">
        <w:rPr>
          <w:rFonts w:ascii="Times New Roman" w:hAnsi="Times New Roman"/>
          <w:sz w:val="24"/>
          <w:szCs w:val="24"/>
        </w:rPr>
        <w:t>, kā arī</w:t>
      </w:r>
      <w:r w:rsidR="00EB5632" w:rsidRPr="008354F5">
        <w:rPr>
          <w:rFonts w:ascii="Times New Roman" w:hAnsi="Times New Roman"/>
          <w:sz w:val="24"/>
          <w:szCs w:val="24"/>
        </w:rPr>
        <w:t xml:space="preserve"> atbildīgā iestāde nav saņēmusi uzaicinājumu </w:t>
      </w:r>
      <w:r w:rsidR="00213D74" w:rsidRPr="008354F5">
        <w:rPr>
          <w:rFonts w:ascii="Times New Roman" w:hAnsi="Times New Roman"/>
          <w:sz w:val="24"/>
          <w:szCs w:val="24"/>
        </w:rPr>
        <w:t xml:space="preserve">veikt funkcionalitātes pārbaudi. </w:t>
      </w:r>
    </w:p>
    <w:p w14:paraId="1687C9A7" w14:textId="77777777" w:rsidR="004E52AB" w:rsidRDefault="004E52AB" w:rsidP="0081027C">
      <w:pPr>
        <w:pStyle w:val="CommentText"/>
        <w:spacing w:after="120" w:line="240" w:lineRule="auto"/>
        <w:jc w:val="both"/>
        <w:rPr>
          <w:rFonts w:ascii="Times New Roman" w:hAnsi="Times New Roman"/>
          <w:sz w:val="24"/>
          <w:szCs w:val="24"/>
        </w:rPr>
      </w:pPr>
    </w:p>
    <w:p w14:paraId="724FC55C" w14:textId="77777777" w:rsidR="004E52AB" w:rsidRPr="008354F5" w:rsidRDefault="004E52AB" w:rsidP="0081027C">
      <w:pPr>
        <w:pStyle w:val="CommentText"/>
        <w:spacing w:after="120" w:line="240" w:lineRule="auto"/>
        <w:jc w:val="both"/>
        <w:rPr>
          <w:rFonts w:ascii="Times New Roman" w:hAnsi="Times New Roman"/>
          <w:sz w:val="24"/>
          <w:szCs w:val="24"/>
        </w:rPr>
      </w:pPr>
    </w:p>
    <w:p w14:paraId="4BB47080" w14:textId="1EEEB3A5" w:rsidR="00A143BB" w:rsidRPr="008354F5" w:rsidRDefault="0081027C" w:rsidP="0081027C">
      <w:pPr>
        <w:pStyle w:val="ListParagraph"/>
        <w:numPr>
          <w:ilvl w:val="0"/>
          <w:numId w:val="28"/>
        </w:numPr>
        <w:spacing w:after="120" w:line="240" w:lineRule="auto"/>
        <w:contextualSpacing w:val="0"/>
        <w:jc w:val="both"/>
        <w:rPr>
          <w:rFonts w:ascii="Times New Roman" w:hAnsi="Times New Roman"/>
          <w:b/>
          <w:color w:val="1F497D"/>
          <w:sz w:val="24"/>
          <w:szCs w:val="24"/>
        </w:rPr>
      </w:pPr>
      <w:r>
        <w:rPr>
          <w:rFonts w:ascii="Times New Roman" w:hAnsi="Times New Roman"/>
          <w:b/>
          <w:sz w:val="24"/>
          <w:szCs w:val="24"/>
        </w:rPr>
        <w:t>I</w:t>
      </w:r>
      <w:r w:rsidR="00525D3C" w:rsidRPr="008354F5">
        <w:rPr>
          <w:rFonts w:ascii="Times New Roman" w:hAnsi="Times New Roman"/>
          <w:b/>
          <w:sz w:val="24"/>
          <w:szCs w:val="24"/>
        </w:rPr>
        <w:t>espējama neatbilstība projekta ietvaros veiktajā iepirkumā</w:t>
      </w:r>
    </w:p>
    <w:p w14:paraId="644CC826" w14:textId="2A4E10A6" w:rsidR="005A41FC" w:rsidRPr="008354F5" w:rsidRDefault="005A41FC" w:rsidP="0081027C">
      <w:pPr>
        <w:spacing w:after="120" w:line="240" w:lineRule="auto"/>
        <w:ind w:firstLine="709"/>
        <w:jc w:val="both"/>
        <w:rPr>
          <w:rFonts w:ascii="Times New Roman" w:hAnsi="Times New Roman"/>
          <w:color w:val="1F497D"/>
          <w:sz w:val="24"/>
          <w:szCs w:val="24"/>
        </w:rPr>
      </w:pPr>
      <w:r w:rsidRPr="008354F5">
        <w:rPr>
          <w:rFonts w:ascii="Times New Roman" w:hAnsi="Times New Roman"/>
          <w:sz w:val="24"/>
          <w:szCs w:val="24"/>
        </w:rPr>
        <w:t>Iekšlietu ministrijas Infor</w:t>
      </w:r>
      <w:r w:rsidR="0081027C">
        <w:rPr>
          <w:rFonts w:ascii="Times New Roman" w:hAnsi="Times New Roman"/>
          <w:sz w:val="24"/>
          <w:szCs w:val="24"/>
        </w:rPr>
        <w:t>mācijas centra īstenotā projektā</w:t>
      </w:r>
      <w:r w:rsidRPr="008354F5">
        <w:rPr>
          <w:rFonts w:ascii="Times New Roman" w:hAnsi="Times New Roman"/>
          <w:sz w:val="24"/>
          <w:szCs w:val="24"/>
        </w:rPr>
        <w:t xml:space="preserve"> Nr.3DP/3.2.2.1.1/13/IPIA/CFLA/011 </w:t>
      </w:r>
      <w:r w:rsidR="008B1BC0" w:rsidRPr="008354F5">
        <w:rPr>
          <w:rFonts w:ascii="Times New Roman" w:hAnsi="Times New Roman"/>
          <w:sz w:val="24"/>
          <w:szCs w:val="24"/>
        </w:rPr>
        <w:t>„</w:t>
      </w:r>
      <w:r w:rsidRPr="008354F5">
        <w:rPr>
          <w:rFonts w:ascii="Times New Roman" w:hAnsi="Times New Roman"/>
          <w:b/>
          <w:sz w:val="24"/>
          <w:szCs w:val="24"/>
        </w:rPr>
        <w:t>Iekšlietu ministrijas radiosakaru sistēmas modernizācija”</w:t>
      </w:r>
      <w:r w:rsidR="0081027C">
        <w:rPr>
          <w:rFonts w:ascii="Times New Roman" w:hAnsi="Times New Roman"/>
          <w:sz w:val="24"/>
          <w:szCs w:val="24"/>
        </w:rPr>
        <w:t>.</w:t>
      </w:r>
      <w:r w:rsidRPr="008354F5">
        <w:rPr>
          <w:rFonts w:ascii="Times New Roman" w:hAnsi="Times New Roman"/>
          <w:sz w:val="24"/>
          <w:szCs w:val="24"/>
        </w:rPr>
        <w:t xml:space="preserve"> </w:t>
      </w:r>
      <w:r w:rsidR="00D8706C" w:rsidRPr="008354F5">
        <w:rPr>
          <w:rFonts w:ascii="Times New Roman" w:hAnsi="Times New Roman"/>
          <w:sz w:val="24"/>
          <w:szCs w:val="24"/>
        </w:rPr>
        <w:t xml:space="preserve">Revīzijas iestāde tās 26.02.2015. audita ziņojumā Nr.PDR-14/13 </w:t>
      </w:r>
      <w:r w:rsidRPr="008354F5">
        <w:rPr>
          <w:rFonts w:ascii="Times New Roman" w:hAnsi="Times New Roman"/>
          <w:sz w:val="24"/>
          <w:szCs w:val="24"/>
        </w:rPr>
        <w:t>konstatē</w:t>
      </w:r>
      <w:r w:rsidR="00D8706C" w:rsidRPr="008354F5">
        <w:rPr>
          <w:rFonts w:ascii="Times New Roman" w:hAnsi="Times New Roman"/>
          <w:sz w:val="24"/>
          <w:szCs w:val="24"/>
        </w:rPr>
        <w:t>jusi</w:t>
      </w:r>
      <w:r w:rsidR="00525D3C" w:rsidRPr="008354F5">
        <w:rPr>
          <w:rFonts w:ascii="Times New Roman" w:hAnsi="Times New Roman"/>
          <w:sz w:val="24"/>
          <w:szCs w:val="24"/>
        </w:rPr>
        <w:t xml:space="preserve"> iesp</w:t>
      </w:r>
      <w:r w:rsidR="00D8706C" w:rsidRPr="008354F5">
        <w:rPr>
          <w:rFonts w:ascii="Times New Roman" w:hAnsi="Times New Roman"/>
          <w:sz w:val="24"/>
          <w:szCs w:val="24"/>
        </w:rPr>
        <w:t>ējamu</w:t>
      </w:r>
      <w:r w:rsidR="00525D3C" w:rsidRPr="008354F5">
        <w:rPr>
          <w:rFonts w:ascii="Times New Roman" w:hAnsi="Times New Roman"/>
          <w:sz w:val="24"/>
          <w:szCs w:val="24"/>
        </w:rPr>
        <w:t xml:space="preserve"> neatbilstīb</w:t>
      </w:r>
      <w:r w:rsidR="00D8706C" w:rsidRPr="008354F5">
        <w:rPr>
          <w:rFonts w:ascii="Times New Roman" w:hAnsi="Times New Roman"/>
          <w:sz w:val="24"/>
          <w:szCs w:val="24"/>
        </w:rPr>
        <w:t>u</w:t>
      </w:r>
      <w:r w:rsidR="00525D3C" w:rsidRPr="008354F5">
        <w:rPr>
          <w:rFonts w:ascii="Times New Roman" w:hAnsi="Times New Roman"/>
          <w:sz w:val="24"/>
          <w:szCs w:val="24"/>
        </w:rPr>
        <w:t xml:space="preserve"> projekta ietvaros </w:t>
      </w:r>
      <w:r w:rsidR="0081027C">
        <w:rPr>
          <w:rFonts w:ascii="Times New Roman" w:hAnsi="Times New Roman"/>
          <w:sz w:val="24"/>
          <w:szCs w:val="24"/>
        </w:rPr>
        <w:t>veiktajā</w:t>
      </w:r>
      <w:r w:rsidR="00525D3C" w:rsidRPr="008354F5">
        <w:rPr>
          <w:rFonts w:ascii="Times New Roman" w:hAnsi="Times New Roman"/>
          <w:sz w:val="24"/>
          <w:szCs w:val="24"/>
        </w:rPr>
        <w:t xml:space="preserve"> iepirkum</w:t>
      </w:r>
      <w:r w:rsidR="00D8706C" w:rsidRPr="008354F5">
        <w:rPr>
          <w:rFonts w:ascii="Times New Roman" w:hAnsi="Times New Roman"/>
          <w:sz w:val="24"/>
          <w:szCs w:val="24"/>
        </w:rPr>
        <w:t xml:space="preserve">ā Nr. IeM IC 2013/23, apšaubot iepirkuma procedūras – sarunu procedūras, </w:t>
      </w:r>
      <w:r w:rsidR="008E47FF" w:rsidRPr="008354F5">
        <w:rPr>
          <w:rFonts w:ascii="Times New Roman" w:hAnsi="Times New Roman"/>
          <w:sz w:val="24"/>
          <w:szCs w:val="24"/>
        </w:rPr>
        <w:t xml:space="preserve">iepriekš </w:t>
      </w:r>
      <w:r w:rsidR="00D8706C" w:rsidRPr="008354F5">
        <w:rPr>
          <w:rFonts w:ascii="Times New Roman" w:hAnsi="Times New Roman"/>
          <w:sz w:val="24"/>
          <w:szCs w:val="24"/>
        </w:rPr>
        <w:t>nepublicējot paziņojumu par līgumu</w:t>
      </w:r>
      <w:r w:rsidR="0081027C">
        <w:rPr>
          <w:rFonts w:ascii="Times New Roman" w:hAnsi="Times New Roman"/>
          <w:sz w:val="24"/>
          <w:szCs w:val="24"/>
        </w:rPr>
        <w:t>,</w:t>
      </w:r>
      <w:r w:rsidR="00D8706C" w:rsidRPr="008354F5">
        <w:rPr>
          <w:rFonts w:ascii="Times New Roman" w:hAnsi="Times New Roman"/>
          <w:sz w:val="24"/>
          <w:szCs w:val="24"/>
        </w:rPr>
        <w:t xml:space="preserve"> piemērošanas atbilstību Publisko iepirkumu likuma 63.panta noteikumiem. Gadījumā, ja finansējuma saņēmējs nesniegs pietiekamu pamatojumu, lai apliecinātu veiktā iepirkuma atbilstību Publisko iepirkumu likuma 63.panta noteikumiem,  tad</w:t>
      </w:r>
      <w:r w:rsidRPr="008354F5">
        <w:rPr>
          <w:rFonts w:ascii="Times New Roman" w:hAnsi="Times New Roman"/>
          <w:sz w:val="24"/>
          <w:szCs w:val="24"/>
        </w:rPr>
        <w:t xml:space="preserve"> saskaņā ar </w:t>
      </w:r>
      <w:r w:rsidR="00D8706C" w:rsidRPr="008354F5">
        <w:rPr>
          <w:rFonts w:ascii="Times New Roman" w:hAnsi="Times New Roman"/>
          <w:sz w:val="24"/>
          <w:szCs w:val="24"/>
        </w:rPr>
        <w:t>V</w:t>
      </w:r>
      <w:r w:rsidRPr="008354F5">
        <w:rPr>
          <w:rFonts w:ascii="Times New Roman" w:hAnsi="Times New Roman"/>
          <w:sz w:val="24"/>
          <w:szCs w:val="24"/>
        </w:rPr>
        <w:t xml:space="preserve">adošās iestādes 2014. gada 18.jūlija vadlīniju Nr.10. </w:t>
      </w:r>
      <w:r w:rsidR="008B1BC0" w:rsidRPr="008354F5">
        <w:rPr>
          <w:rFonts w:ascii="Times New Roman" w:hAnsi="Times New Roman"/>
          <w:sz w:val="24"/>
          <w:szCs w:val="24"/>
        </w:rPr>
        <w:t>„</w:t>
      </w:r>
      <w:r w:rsidRPr="008354F5">
        <w:rPr>
          <w:rFonts w:ascii="Times New Roman" w:hAnsi="Times New Roman"/>
          <w:sz w:val="24"/>
          <w:szCs w:val="24"/>
        </w:rPr>
        <w:t xml:space="preserve">Vadlīnijas par finanšu korekciju piemērošanu Eiropas Savienības struktūrfondu, Kohēzijas fonda, Eiropas Ekonomikas zonas finanšu instrumenta, Norvēģijas finanšu instrumenta, Latvijas un Šveices sadarbības programmas finansētajos projektos” 2.pielikuma 20.punktu </w:t>
      </w:r>
      <w:r w:rsidR="00D8706C" w:rsidRPr="008354F5">
        <w:rPr>
          <w:rFonts w:ascii="Times New Roman" w:hAnsi="Times New Roman"/>
          <w:sz w:val="24"/>
          <w:szCs w:val="24"/>
        </w:rPr>
        <w:t xml:space="preserve">iepirkuma rezultātā noslēgtajam iepirkuma līgumam var tikt piemērota </w:t>
      </w:r>
      <w:r w:rsidRPr="008354F5">
        <w:rPr>
          <w:rFonts w:ascii="Times New Roman" w:hAnsi="Times New Roman"/>
          <w:sz w:val="24"/>
          <w:szCs w:val="24"/>
        </w:rPr>
        <w:t xml:space="preserve">100% finanšu korekcija </w:t>
      </w:r>
      <w:r w:rsidRPr="008354F5">
        <w:rPr>
          <w:rFonts w:ascii="Times New Roman" w:hAnsi="Times New Roman"/>
          <w:sz w:val="24"/>
          <w:szCs w:val="24"/>
          <w:lang w:eastAsia="lv-LV"/>
        </w:rPr>
        <w:t xml:space="preserve">13 752 866 (bez PVN) </w:t>
      </w:r>
      <w:r w:rsidRPr="008354F5">
        <w:rPr>
          <w:rFonts w:ascii="Times New Roman" w:hAnsi="Times New Roman"/>
          <w:i/>
          <w:iCs/>
          <w:sz w:val="24"/>
          <w:szCs w:val="24"/>
          <w:lang w:eastAsia="lv-LV"/>
        </w:rPr>
        <w:t>euro</w:t>
      </w:r>
      <w:r w:rsidRPr="008354F5">
        <w:rPr>
          <w:rFonts w:ascii="Times New Roman" w:hAnsi="Times New Roman"/>
          <w:sz w:val="24"/>
          <w:szCs w:val="24"/>
          <w:lang w:eastAsia="lv-LV"/>
        </w:rPr>
        <w:t xml:space="preserve"> apmērā</w:t>
      </w:r>
      <w:r w:rsidRPr="008354F5">
        <w:rPr>
          <w:rFonts w:ascii="Times New Roman" w:hAnsi="Times New Roman"/>
          <w:sz w:val="24"/>
          <w:szCs w:val="24"/>
        </w:rPr>
        <w:t>.</w:t>
      </w:r>
      <w:r w:rsidR="00F14A98" w:rsidRPr="008354F5">
        <w:rPr>
          <w:rFonts w:ascii="Times New Roman" w:hAnsi="Times New Roman"/>
          <w:sz w:val="24"/>
          <w:szCs w:val="24"/>
        </w:rPr>
        <w:t xml:space="preserve"> </w:t>
      </w:r>
      <w:r w:rsidR="006E5B53" w:rsidRPr="008354F5">
        <w:rPr>
          <w:rFonts w:ascii="Times New Roman" w:hAnsi="Times New Roman"/>
          <w:sz w:val="24"/>
          <w:szCs w:val="24"/>
        </w:rPr>
        <w:t>Atbildīgā iestāde plāno veikt</w:t>
      </w:r>
      <w:r w:rsidR="00F14A98" w:rsidRPr="008354F5">
        <w:rPr>
          <w:rFonts w:ascii="Times New Roman" w:hAnsi="Times New Roman"/>
          <w:sz w:val="24"/>
          <w:szCs w:val="24"/>
        </w:rPr>
        <w:t xml:space="preserve"> </w:t>
      </w:r>
      <w:r w:rsidR="00D8706C" w:rsidRPr="008354F5">
        <w:rPr>
          <w:rFonts w:ascii="Times New Roman" w:hAnsi="Times New Roman"/>
          <w:sz w:val="24"/>
          <w:szCs w:val="24"/>
        </w:rPr>
        <w:t xml:space="preserve">projekta rezultātu </w:t>
      </w:r>
      <w:r w:rsidR="00F14A98" w:rsidRPr="008354F5">
        <w:rPr>
          <w:rFonts w:ascii="Times New Roman" w:hAnsi="Times New Roman"/>
          <w:sz w:val="24"/>
          <w:szCs w:val="24"/>
        </w:rPr>
        <w:t>funkcionalitātes pārbaudi</w:t>
      </w:r>
      <w:r w:rsidR="006E5B53" w:rsidRPr="008354F5">
        <w:rPr>
          <w:rFonts w:ascii="Times New Roman" w:hAnsi="Times New Roman"/>
          <w:sz w:val="24"/>
          <w:szCs w:val="24"/>
        </w:rPr>
        <w:t xml:space="preserve"> </w:t>
      </w:r>
      <w:r w:rsidR="0059240B" w:rsidRPr="008354F5">
        <w:rPr>
          <w:rFonts w:ascii="Times New Roman" w:hAnsi="Times New Roman"/>
          <w:sz w:val="24"/>
          <w:szCs w:val="24"/>
        </w:rPr>
        <w:t>2015.gada</w:t>
      </w:r>
      <w:r w:rsidR="006E5B53" w:rsidRPr="008354F5">
        <w:rPr>
          <w:rFonts w:ascii="Times New Roman" w:hAnsi="Times New Roman"/>
          <w:sz w:val="24"/>
          <w:szCs w:val="24"/>
        </w:rPr>
        <w:t xml:space="preserve"> novembrī</w:t>
      </w:r>
      <w:r w:rsidR="00F14A98" w:rsidRPr="008354F5">
        <w:rPr>
          <w:rFonts w:ascii="Times New Roman" w:hAnsi="Times New Roman"/>
          <w:sz w:val="24"/>
          <w:szCs w:val="24"/>
        </w:rPr>
        <w:t>.</w:t>
      </w:r>
    </w:p>
    <w:p w14:paraId="5A1BCB1C" w14:textId="05749E19" w:rsidR="00213D74" w:rsidRPr="008354F5" w:rsidRDefault="00FF5CCB" w:rsidP="0081027C">
      <w:pPr>
        <w:pStyle w:val="ListParagraph"/>
        <w:numPr>
          <w:ilvl w:val="0"/>
          <w:numId w:val="28"/>
        </w:numPr>
        <w:spacing w:after="120" w:line="240" w:lineRule="auto"/>
        <w:ind w:left="709" w:hanging="349"/>
        <w:contextualSpacing w:val="0"/>
        <w:jc w:val="both"/>
        <w:rPr>
          <w:rFonts w:ascii="Times New Roman" w:hAnsi="Times New Roman"/>
          <w:b/>
          <w:sz w:val="24"/>
          <w:szCs w:val="24"/>
        </w:rPr>
      </w:pPr>
      <w:r w:rsidRPr="008354F5">
        <w:rPr>
          <w:rFonts w:ascii="Times New Roman" w:hAnsi="Times New Roman"/>
          <w:b/>
          <w:sz w:val="24"/>
          <w:szCs w:val="24"/>
        </w:rPr>
        <w:t>F</w:t>
      </w:r>
      <w:r w:rsidR="00213D74" w:rsidRPr="008354F5">
        <w:rPr>
          <w:rFonts w:ascii="Times New Roman" w:hAnsi="Times New Roman"/>
          <w:b/>
          <w:sz w:val="24"/>
          <w:szCs w:val="24"/>
        </w:rPr>
        <w:t>inansējuma saņēmēj</w:t>
      </w:r>
      <w:r w:rsidR="00DF664B" w:rsidRPr="008354F5">
        <w:rPr>
          <w:rFonts w:ascii="Times New Roman" w:hAnsi="Times New Roman"/>
          <w:b/>
          <w:sz w:val="24"/>
          <w:szCs w:val="24"/>
        </w:rPr>
        <w:t>s</w:t>
      </w:r>
      <w:r w:rsidR="00213D74" w:rsidRPr="008354F5">
        <w:rPr>
          <w:rFonts w:ascii="Times New Roman" w:hAnsi="Times New Roman"/>
          <w:b/>
          <w:sz w:val="24"/>
          <w:szCs w:val="24"/>
        </w:rPr>
        <w:t xml:space="preserve"> </w:t>
      </w:r>
      <w:r w:rsidR="00023252" w:rsidRPr="008354F5">
        <w:rPr>
          <w:rFonts w:ascii="Times New Roman" w:hAnsi="Times New Roman"/>
          <w:b/>
          <w:sz w:val="24"/>
          <w:szCs w:val="24"/>
        </w:rPr>
        <w:t xml:space="preserve">nav </w:t>
      </w:r>
      <w:r w:rsidR="00213D74" w:rsidRPr="008354F5">
        <w:rPr>
          <w:rFonts w:ascii="Times New Roman" w:hAnsi="Times New Roman"/>
          <w:b/>
          <w:sz w:val="24"/>
          <w:szCs w:val="24"/>
        </w:rPr>
        <w:t>nodrošinā</w:t>
      </w:r>
      <w:r w:rsidR="00023252" w:rsidRPr="008354F5">
        <w:rPr>
          <w:rFonts w:ascii="Times New Roman" w:hAnsi="Times New Roman"/>
          <w:b/>
          <w:sz w:val="24"/>
          <w:szCs w:val="24"/>
        </w:rPr>
        <w:t>jis</w:t>
      </w:r>
      <w:r w:rsidR="00213D74" w:rsidRPr="008354F5">
        <w:rPr>
          <w:rFonts w:ascii="Times New Roman" w:hAnsi="Times New Roman"/>
          <w:b/>
          <w:sz w:val="24"/>
          <w:szCs w:val="24"/>
        </w:rPr>
        <w:t xml:space="preserve"> projektā izst</w:t>
      </w:r>
      <w:r w:rsidR="006E0724" w:rsidRPr="008354F5">
        <w:rPr>
          <w:rFonts w:ascii="Times New Roman" w:hAnsi="Times New Roman"/>
          <w:b/>
          <w:sz w:val="24"/>
          <w:szCs w:val="24"/>
        </w:rPr>
        <w:t>rādāto</w:t>
      </w:r>
      <w:r w:rsidR="00213D74" w:rsidRPr="008354F5">
        <w:rPr>
          <w:rFonts w:ascii="Times New Roman" w:hAnsi="Times New Roman"/>
          <w:b/>
          <w:sz w:val="24"/>
          <w:szCs w:val="24"/>
        </w:rPr>
        <w:t xml:space="preserve"> informācijas sistēmu funkcionalitāti atbilstoši projektā paredzētajam un/vai elektronisko pakalpojumu pieejamību, jo</w:t>
      </w:r>
      <w:r w:rsidR="00F7649E" w:rsidRPr="008354F5">
        <w:rPr>
          <w:rFonts w:ascii="Times New Roman" w:hAnsi="Times New Roman"/>
          <w:b/>
          <w:sz w:val="24"/>
          <w:szCs w:val="24"/>
        </w:rPr>
        <w:t xml:space="preserve"> nav novērstas konstatēt</w:t>
      </w:r>
      <w:r w:rsidR="00BD134B" w:rsidRPr="008354F5">
        <w:rPr>
          <w:rFonts w:ascii="Times New Roman" w:hAnsi="Times New Roman"/>
          <w:b/>
          <w:sz w:val="24"/>
          <w:szCs w:val="24"/>
        </w:rPr>
        <w:t>ā</w:t>
      </w:r>
      <w:r w:rsidR="00F7649E" w:rsidRPr="008354F5">
        <w:rPr>
          <w:rFonts w:ascii="Times New Roman" w:hAnsi="Times New Roman"/>
          <w:b/>
          <w:sz w:val="24"/>
          <w:szCs w:val="24"/>
        </w:rPr>
        <w:t>s nepilnības</w:t>
      </w:r>
      <w:r w:rsidR="00213D74" w:rsidRPr="008354F5">
        <w:rPr>
          <w:rFonts w:ascii="Times New Roman" w:hAnsi="Times New Roman"/>
          <w:b/>
          <w:sz w:val="24"/>
          <w:szCs w:val="24"/>
        </w:rPr>
        <w:t xml:space="preserve">: </w:t>
      </w:r>
    </w:p>
    <w:p w14:paraId="426B96FF" w14:textId="10ADC126" w:rsidR="00FB34AB" w:rsidRPr="008354F5" w:rsidRDefault="00DD5A58" w:rsidP="0081027C">
      <w:pPr>
        <w:tabs>
          <w:tab w:val="left" w:pos="567"/>
        </w:tabs>
        <w:spacing w:after="120" w:line="240" w:lineRule="auto"/>
        <w:jc w:val="both"/>
        <w:rPr>
          <w:rFonts w:ascii="Times New Roman" w:hAnsi="Times New Roman"/>
          <w:sz w:val="24"/>
          <w:szCs w:val="24"/>
        </w:rPr>
      </w:pPr>
      <w:r w:rsidRPr="008354F5">
        <w:rPr>
          <w:rFonts w:ascii="Times New Roman" w:hAnsi="Times New Roman"/>
          <w:sz w:val="24"/>
          <w:szCs w:val="24"/>
        </w:rPr>
        <w:t xml:space="preserve">2.1. </w:t>
      </w:r>
      <w:r w:rsidR="00D115FE" w:rsidRPr="008354F5">
        <w:rPr>
          <w:rFonts w:ascii="Times New Roman" w:hAnsi="Times New Roman"/>
          <w:sz w:val="24"/>
          <w:szCs w:val="24"/>
        </w:rPr>
        <w:t>V</w:t>
      </w:r>
      <w:r w:rsidR="00213D74" w:rsidRPr="008354F5">
        <w:rPr>
          <w:rFonts w:ascii="Times New Roman" w:hAnsi="Times New Roman"/>
          <w:sz w:val="24"/>
          <w:szCs w:val="24"/>
        </w:rPr>
        <w:t xml:space="preserve">alsts reģionālās attīstības aģentūras (turpmāk – VRAA) projektā </w:t>
      </w:r>
      <w:r w:rsidR="00213D74" w:rsidRPr="008354F5">
        <w:rPr>
          <w:rFonts w:ascii="Times New Roman" w:hAnsi="Times New Roman"/>
          <w:b/>
          <w:sz w:val="24"/>
          <w:szCs w:val="24"/>
        </w:rPr>
        <w:t>„</w:t>
      </w:r>
      <w:r w:rsidR="009B18BA" w:rsidRPr="008354F5">
        <w:rPr>
          <w:rFonts w:ascii="Times New Roman" w:hAnsi="Times New Roman"/>
          <w:b/>
          <w:sz w:val="24"/>
          <w:szCs w:val="24"/>
        </w:rPr>
        <w:t>Pašvaldību funkciju atbalsta sistēmas 2.kārta</w:t>
      </w:r>
      <w:r w:rsidR="00213D74" w:rsidRPr="008354F5">
        <w:rPr>
          <w:rFonts w:ascii="Times New Roman" w:hAnsi="Times New Roman"/>
          <w:b/>
          <w:sz w:val="24"/>
          <w:szCs w:val="24"/>
        </w:rPr>
        <w:t xml:space="preserve">” </w:t>
      </w:r>
      <w:r w:rsidR="00213D74" w:rsidRPr="008354F5">
        <w:rPr>
          <w:rFonts w:ascii="Times New Roman" w:hAnsi="Times New Roman"/>
          <w:sz w:val="24"/>
          <w:szCs w:val="24"/>
        </w:rPr>
        <w:t xml:space="preserve">Nr. </w:t>
      </w:r>
      <w:r w:rsidR="009B18BA" w:rsidRPr="008354F5">
        <w:rPr>
          <w:rFonts w:ascii="Times New Roman" w:hAnsi="Times New Roman"/>
          <w:sz w:val="24"/>
          <w:szCs w:val="24"/>
        </w:rPr>
        <w:t>3DP/3.2.2.1.1/09/IPIA/IUMEPLS/009</w:t>
      </w:r>
      <w:r w:rsidR="00E06F52" w:rsidRPr="008354F5">
        <w:rPr>
          <w:rFonts w:ascii="Times New Roman" w:hAnsi="Times New Roman"/>
          <w:sz w:val="24"/>
          <w:szCs w:val="24"/>
        </w:rPr>
        <w:t xml:space="preserve">, kura īstenošanas termiņš bija </w:t>
      </w:r>
      <w:r w:rsidR="00F92D5A" w:rsidRPr="008354F5">
        <w:rPr>
          <w:rFonts w:ascii="Times New Roman" w:hAnsi="Times New Roman"/>
          <w:sz w:val="24"/>
          <w:szCs w:val="24"/>
        </w:rPr>
        <w:t>27.01.2014.</w:t>
      </w:r>
      <w:r w:rsidR="00C74DA3" w:rsidRPr="008354F5">
        <w:rPr>
          <w:rFonts w:ascii="Times New Roman" w:hAnsi="Times New Roman"/>
          <w:sz w:val="24"/>
          <w:szCs w:val="24"/>
        </w:rPr>
        <w:t xml:space="preserve"> </w:t>
      </w:r>
      <w:r w:rsidR="0081027C">
        <w:rPr>
          <w:rFonts w:ascii="Times New Roman" w:hAnsi="Times New Roman"/>
          <w:sz w:val="24"/>
          <w:szCs w:val="24"/>
        </w:rPr>
        <w:t>A</w:t>
      </w:r>
      <w:r w:rsidR="00023252" w:rsidRPr="008354F5">
        <w:rPr>
          <w:rFonts w:ascii="Times New Roman" w:hAnsi="Times New Roman"/>
          <w:sz w:val="24"/>
          <w:szCs w:val="24"/>
        </w:rPr>
        <w:t xml:space="preserve">tbildīgās iestādes </w:t>
      </w:r>
      <w:r w:rsidR="0081027C" w:rsidRPr="008354F5">
        <w:rPr>
          <w:rFonts w:ascii="Times New Roman" w:hAnsi="Times New Roman"/>
          <w:sz w:val="24"/>
          <w:szCs w:val="24"/>
        </w:rPr>
        <w:t>28.11.2014.</w:t>
      </w:r>
      <w:r w:rsidR="0081027C">
        <w:rPr>
          <w:rFonts w:ascii="Times New Roman" w:hAnsi="Times New Roman"/>
          <w:sz w:val="24"/>
          <w:szCs w:val="24"/>
        </w:rPr>
        <w:t xml:space="preserve"> </w:t>
      </w:r>
      <w:r w:rsidR="00C74DA3" w:rsidRPr="008354F5">
        <w:rPr>
          <w:rFonts w:ascii="Times New Roman" w:hAnsi="Times New Roman"/>
          <w:sz w:val="24"/>
          <w:szCs w:val="24"/>
        </w:rPr>
        <w:t xml:space="preserve">veiktajā funkcionalitātes pārbaudē </w:t>
      </w:r>
      <w:r w:rsidR="00023252" w:rsidRPr="008354F5">
        <w:rPr>
          <w:rFonts w:ascii="Times New Roman" w:hAnsi="Times New Roman"/>
          <w:sz w:val="24"/>
          <w:szCs w:val="24"/>
        </w:rPr>
        <w:t xml:space="preserve"> </w:t>
      </w:r>
      <w:r w:rsidR="00C74DA3" w:rsidRPr="008354F5">
        <w:rPr>
          <w:rFonts w:ascii="Times New Roman" w:hAnsi="Times New Roman"/>
          <w:sz w:val="24"/>
          <w:szCs w:val="24"/>
        </w:rPr>
        <w:t>konstat</w:t>
      </w:r>
      <w:r w:rsidR="009B4BFB" w:rsidRPr="008354F5">
        <w:rPr>
          <w:rFonts w:ascii="Times New Roman" w:hAnsi="Times New Roman"/>
          <w:sz w:val="24"/>
          <w:szCs w:val="24"/>
        </w:rPr>
        <w:t xml:space="preserve">ēts, </w:t>
      </w:r>
      <w:r w:rsidR="00C74DA3" w:rsidRPr="008354F5">
        <w:rPr>
          <w:rFonts w:ascii="Times New Roman" w:hAnsi="Times New Roman"/>
          <w:sz w:val="24"/>
          <w:szCs w:val="24"/>
        </w:rPr>
        <w:t xml:space="preserve">ka projektā paredzētie uzraudzības (iznākuma) rādītāji ir sasniegti daļēji. </w:t>
      </w:r>
    </w:p>
    <w:p w14:paraId="7EA1BAA2" w14:textId="7243FB45" w:rsidR="00E07E80" w:rsidRPr="008354F5" w:rsidRDefault="00FB34AB" w:rsidP="0081027C">
      <w:pPr>
        <w:tabs>
          <w:tab w:val="left" w:pos="567"/>
        </w:tabs>
        <w:spacing w:after="120" w:line="240" w:lineRule="auto"/>
        <w:jc w:val="both"/>
        <w:rPr>
          <w:rFonts w:ascii="Times New Roman" w:hAnsi="Times New Roman"/>
          <w:sz w:val="24"/>
          <w:szCs w:val="24"/>
        </w:rPr>
      </w:pPr>
      <w:r w:rsidRPr="008354F5">
        <w:rPr>
          <w:rFonts w:ascii="Times New Roman" w:hAnsi="Times New Roman"/>
          <w:sz w:val="24"/>
          <w:szCs w:val="24"/>
        </w:rPr>
        <w:t xml:space="preserve">2.1.1. </w:t>
      </w:r>
      <w:r w:rsidR="00C74DA3" w:rsidRPr="008354F5">
        <w:rPr>
          <w:rFonts w:ascii="Times New Roman" w:hAnsi="Times New Roman"/>
          <w:sz w:val="24"/>
          <w:szCs w:val="24"/>
        </w:rPr>
        <w:t xml:space="preserve">Izstrādātā e-pakalpojuma </w:t>
      </w:r>
      <w:r w:rsidR="008B1BC0" w:rsidRPr="008354F5">
        <w:rPr>
          <w:rFonts w:ascii="Times New Roman" w:hAnsi="Times New Roman"/>
          <w:sz w:val="24"/>
          <w:szCs w:val="24"/>
        </w:rPr>
        <w:t>„</w:t>
      </w:r>
      <w:r w:rsidR="00C74DA3" w:rsidRPr="008354F5">
        <w:rPr>
          <w:rFonts w:ascii="Times New Roman" w:hAnsi="Times New Roman"/>
          <w:sz w:val="24"/>
          <w:szCs w:val="24"/>
        </w:rPr>
        <w:t>Izziņa Zemesgrāmatas tiesu tiesnešiem par nekustamā īpašumu nodokļa nomaksu</w:t>
      </w:r>
      <w:r w:rsidR="008B1BC0" w:rsidRPr="008354F5">
        <w:rPr>
          <w:rFonts w:ascii="Times New Roman" w:hAnsi="Times New Roman"/>
          <w:sz w:val="24"/>
          <w:szCs w:val="24"/>
        </w:rPr>
        <w:t>”</w:t>
      </w:r>
      <w:r w:rsidR="00C74DA3" w:rsidRPr="008354F5">
        <w:rPr>
          <w:rFonts w:ascii="Times New Roman" w:hAnsi="Times New Roman"/>
          <w:sz w:val="24"/>
          <w:szCs w:val="24"/>
        </w:rPr>
        <w:t xml:space="preserve"> ietvaros datu apmaiņas nodrošināšanai pielāgojumi </w:t>
      </w:r>
      <w:r w:rsidR="00BD134B" w:rsidRPr="008354F5">
        <w:rPr>
          <w:rFonts w:ascii="Times New Roman" w:hAnsi="Times New Roman"/>
          <w:sz w:val="24"/>
          <w:szCs w:val="24"/>
        </w:rPr>
        <w:t xml:space="preserve">Pašvaldību funkciju atbalsta sistēmas (turpmāk - </w:t>
      </w:r>
      <w:r w:rsidR="00C74DA3" w:rsidRPr="008354F5">
        <w:rPr>
          <w:rFonts w:ascii="Times New Roman" w:hAnsi="Times New Roman"/>
          <w:sz w:val="24"/>
          <w:szCs w:val="24"/>
        </w:rPr>
        <w:t>PFAS</w:t>
      </w:r>
      <w:r w:rsidR="00BD134B" w:rsidRPr="008354F5">
        <w:rPr>
          <w:rFonts w:ascii="Times New Roman" w:hAnsi="Times New Roman"/>
          <w:sz w:val="24"/>
          <w:szCs w:val="24"/>
        </w:rPr>
        <w:t>)</w:t>
      </w:r>
      <w:r w:rsidR="00C74DA3" w:rsidRPr="008354F5">
        <w:rPr>
          <w:rFonts w:ascii="Times New Roman" w:hAnsi="Times New Roman"/>
          <w:sz w:val="24"/>
          <w:szCs w:val="24"/>
        </w:rPr>
        <w:t xml:space="preserve"> funkcionalitātē </w:t>
      </w:r>
      <w:r w:rsidR="001F75B5" w:rsidRPr="008354F5">
        <w:rPr>
          <w:rFonts w:ascii="Times New Roman" w:hAnsi="Times New Roman"/>
          <w:sz w:val="24"/>
          <w:szCs w:val="24"/>
        </w:rPr>
        <w:t>ir</w:t>
      </w:r>
      <w:r w:rsidR="00C74DA3" w:rsidRPr="008354F5">
        <w:rPr>
          <w:rFonts w:ascii="Times New Roman" w:hAnsi="Times New Roman"/>
          <w:sz w:val="24"/>
          <w:szCs w:val="24"/>
        </w:rPr>
        <w:t xml:space="preserve"> izstrādāti, bet netiek izmantoti atbilstoši projektā paredz</w:t>
      </w:r>
      <w:r w:rsidR="00FE4C5B" w:rsidRPr="008354F5">
        <w:rPr>
          <w:rFonts w:ascii="Times New Roman" w:hAnsi="Times New Roman"/>
          <w:sz w:val="24"/>
          <w:szCs w:val="24"/>
        </w:rPr>
        <w:t>ē</w:t>
      </w:r>
      <w:r w:rsidR="00C74DA3" w:rsidRPr="008354F5">
        <w:rPr>
          <w:rFonts w:ascii="Times New Roman" w:hAnsi="Times New Roman"/>
          <w:sz w:val="24"/>
          <w:szCs w:val="24"/>
        </w:rPr>
        <w:t>tajam.</w:t>
      </w:r>
      <w:r w:rsidRPr="008354F5">
        <w:rPr>
          <w:rFonts w:ascii="Times New Roman" w:hAnsi="Times New Roman"/>
          <w:sz w:val="24"/>
          <w:szCs w:val="24"/>
        </w:rPr>
        <w:t xml:space="preserve"> </w:t>
      </w:r>
      <w:r w:rsidR="00C74DA3" w:rsidRPr="008354F5">
        <w:rPr>
          <w:rFonts w:ascii="Times New Roman" w:hAnsi="Times New Roman"/>
          <w:sz w:val="24"/>
          <w:szCs w:val="24"/>
        </w:rPr>
        <w:t>Atkāpe no projekta ietvaros paredzētā rezultāta ir radusies</w:t>
      </w:r>
      <w:r w:rsidR="00092B1F" w:rsidRPr="008354F5">
        <w:rPr>
          <w:rFonts w:ascii="Times New Roman" w:hAnsi="Times New Roman"/>
          <w:sz w:val="24"/>
          <w:szCs w:val="24"/>
        </w:rPr>
        <w:t>,</w:t>
      </w:r>
      <w:r w:rsidR="00C74DA3" w:rsidRPr="008354F5">
        <w:rPr>
          <w:rFonts w:ascii="Times New Roman" w:hAnsi="Times New Roman"/>
          <w:sz w:val="24"/>
          <w:szCs w:val="24"/>
        </w:rPr>
        <w:t xml:space="preserve"> </w:t>
      </w:r>
      <w:r w:rsidR="0081027C">
        <w:rPr>
          <w:rFonts w:ascii="Times New Roman" w:hAnsi="Times New Roman"/>
          <w:sz w:val="24"/>
          <w:szCs w:val="24"/>
        </w:rPr>
        <w:t>ņemot vērā</w:t>
      </w:r>
      <w:r w:rsidR="00927216" w:rsidRPr="008354F5">
        <w:rPr>
          <w:rFonts w:ascii="Times New Roman" w:hAnsi="Times New Roman"/>
          <w:sz w:val="24"/>
          <w:szCs w:val="24"/>
        </w:rPr>
        <w:t xml:space="preserve"> </w:t>
      </w:r>
      <w:r w:rsidR="00023252" w:rsidRPr="008354F5">
        <w:rPr>
          <w:rFonts w:ascii="Times New Roman" w:hAnsi="Times New Roman"/>
          <w:sz w:val="24"/>
          <w:szCs w:val="24"/>
        </w:rPr>
        <w:t xml:space="preserve">Ministru kabineta </w:t>
      </w:r>
      <w:r w:rsidR="00F92D5A" w:rsidRPr="008354F5">
        <w:rPr>
          <w:rFonts w:ascii="Times New Roman" w:hAnsi="Times New Roman"/>
          <w:sz w:val="24"/>
          <w:szCs w:val="24"/>
        </w:rPr>
        <w:t>06.05.</w:t>
      </w:r>
      <w:r w:rsidR="00C74DA3" w:rsidRPr="008354F5">
        <w:rPr>
          <w:rFonts w:ascii="Times New Roman" w:hAnsi="Times New Roman"/>
          <w:sz w:val="24"/>
          <w:szCs w:val="24"/>
        </w:rPr>
        <w:t>2010. rīkojum</w:t>
      </w:r>
      <w:r w:rsidR="00023252" w:rsidRPr="008354F5">
        <w:rPr>
          <w:rFonts w:ascii="Times New Roman" w:hAnsi="Times New Roman"/>
          <w:sz w:val="24"/>
          <w:szCs w:val="24"/>
        </w:rPr>
        <w:t>ā</w:t>
      </w:r>
      <w:r w:rsidR="00C74DA3" w:rsidRPr="008354F5">
        <w:rPr>
          <w:rFonts w:ascii="Times New Roman" w:hAnsi="Times New Roman"/>
          <w:sz w:val="24"/>
          <w:szCs w:val="24"/>
        </w:rPr>
        <w:t xml:space="preserve"> Nr.248 „Par Pašvaldību vienotās informācijas sistēmas attīstības koncepciju 2010 – 2</w:t>
      </w:r>
      <w:r w:rsidR="00BD134B" w:rsidRPr="008354F5">
        <w:rPr>
          <w:rFonts w:ascii="Times New Roman" w:hAnsi="Times New Roman"/>
          <w:sz w:val="24"/>
          <w:szCs w:val="24"/>
        </w:rPr>
        <w:t>0</w:t>
      </w:r>
      <w:r w:rsidR="00C74DA3" w:rsidRPr="008354F5">
        <w:rPr>
          <w:rFonts w:ascii="Times New Roman" w:hAnsi="Times New Roman"/>
          <w:sz w:val="24"/>
          <w:szCs w:val="24"/>
        </w:rPr>
        <w:t xml:space="preserve">13.gadam” </w:t>
      </w:r>
      <w:r w:rsidR="00023252" w:rsidRPr="008354F5">
        <w:rPr>
          <w:rFonts w:ascii="Times New Roman" w:hAnsi="Times New Roman"/>
          <w:sz w:val="24"/>
          <w:szCs w:val="24"/>
        </w:rPr>
        <w:t>noteikto</w:t>
      </w:r>
      <w:r w:rsidR="00C74DA3" w:rsidRPr="008354F5">
        <w:rPr>
          <w:rFonts w:ascii="Times New Roman" w:hAnsi="Times New Roman"/>
          <w:sz w:val="24"/>
          <w:szCs w:val="24"/>
        </w:rPr>
        <w:t>, ka Pašvaldības vienotās informācijas sistēma</w:t>
      </w:r>
      <w:r w:rsidR="00BD134B" w:rsidRPr="008354F5">
        <w:rPr>
          <w:rFonts w:ascii="Times New Roman" w:hAnsi="Times New Roman"/>
          <w:sz w:val="24"/>
          <w:szCs w:val="24"/>
        </w:rPr>
        <w:t>s</w:t>
      </w:r>
      <w:r w:rsidR="00C74DA3" w:rsidRPr="008354F5">
        <w:rPr>
          <w:rFonts w:ascii="Times New Roman" w:hAnsi="Times New Roman"/>
          <w:sz w:val="24"/>
          <w:szCs w:val="24"/>
        </w:rPr>
        <w:t xml:space="preserve"> (</w:t>
      </w:r>
      <w:r w:rsidR="00BD134B" w:rsidRPr="008354F5">
        <w:rPr>
          <w:rFonts w:ascii="Times New Roman" w:hAnsi="Times New Roman"/>
          <w:sz w:val="24"/>
          <w:szCs w:val="24"/>
        </w:rPr>
        <w:t>turpmāk</w:t>
      </w:r>
      <w:r w:rsidR="0081027C">
        <w:rPr>
          <w:rFonts w:ascii="Times New Roman" w:hAnsi="Times New Roman"/>
          <w:sz w:val="24"/>
          <w:szCs w:val="24"/>
        </w:rPr>
        <w:t xml:space="preserve"> – </w:t>
      </w:r>
      <w:r w:rsidR="00C74DA3" w:rsidRPr="008354F5">
        <w:rPr>
          <w:rFonts w:ascii="Times New Roman" w:hAnsi="Times New Roman"/>
          <w:sz w:val="24"/>
          <w:szCs w:val="24"/>
        </w:rPr>
        <w:t>PVIS) lietojumprogrammatūra netiek attīstīta. Ņemot vērā, ka pašvaldības vairs neizmanto PVIS lietojumprogrammatūru, netiek izmantota arī projektā izstrādātā PFAS funkcionalitāte.</w:t>
      </w:r>
      <w:r w:rsidR="001F60C4" w:rsidRPr="008354F5">
        <w:rPr>
          <w:rFonts w:ascii="Times New Roman" w:hAnsi="Times New Roman"/>
          <w:sz w:val="24"/>
          <w:szCs w:val="24"/>
        </w:rPr>
        <w:t xml:space="preserve"> </w:t>
      </w:r>
      <w:r w:rsidR="00023252" w:rsidRPr="008354F5">
        <w:rPr>
          <w:rFonts w:ascii="Times New Roman" w:hAnsi="Times New Roman"/>
          <w:sz w:val="24"/>
          <w:szCs w:val="24"/>
        </w:rPr>
        <w:t>Ievērojot</w:t>
      </w:r>
      <w:r w:rsidR="001F60C4" w:rsidRPr="008354F5">
        <w:rPr>
          <w:rFonts w:ascii="Times New Roman" w:hAnsi="Times New Roman"/>
          <w:sz w:val="24"/>
          <w:szCs w:val="24"/>
        </w:rPr>
        <w:t xml:space="preserve"> iepriekš minēto, CFLA </w:t>
      </w:r>
      <w:r w:rsidR="00E07E80" w:rsidRPr="008354F5">
        <w:rPr>
          <w:rFonts w:ascii="Times New Roman" w:hAnsi="Times New Roman"/>
          <w:sz w:val="24"/>
          <w:szCs w:val="24"/>
        </w:rPr>
        <w:t>ir  izvērtējusi konstatētās atkāpes no projekta rezultātu sasniegšanas un  30.09.2015. pieņēmusi lēmumu par neatbilstības konstatēšanu un minēto funkcionalitāšu izstrādes izmaksas EUR 103</w:t>
      </w:r>
      <w:r w:rsidR="00771F27">
        <w:rPr>
          <w:rFonts w:ascii="Times New Roman" w:hAnsi="Times New Roman"/>
          <w:sz w:val="24"/>
          <w:szCs w:val="24"/>
        </w:rPr>
        <w:t xml:space="preserve"> </w:t>
      </w:r>
      <w:r w:rsidR="00E07E80" w:rsidRPr="008354F5">
        <w:rPr>
          <w:rFonts w:ascii="Times New Roman" w:hAnsi="Times New Roman"/>
          <w:sz w:val="24"/>
          <w:szCs w:val="24"/>
        </w:rPr>
        <w:t>175,64 ir atzītas par neatbilstoši veiktiem izdevumiem.</w:t>
      </w:r>
    </w:p>
    <w:p w14:paraId="16826BA0" w14:textId="73A1F6B4" w:rsidR="00EF0F35" w:rsidRPr="008354F5" w:rsidRDefault="00FB34AB" w:rsidP="0081027C">
      <w:pPr>
        <w:tabs>
          <w:tab w:val="left" w:pos="567"/>
        </w:tabs>
        <w:spacing w:after="120" w:line="240" w:lineRule="auto"/>
        <w:jc w:val="both"/>
        <w:rPr>
          <w:rFonts w:ascii="Times New Roman" w:hAnsi="Times New Roman"/>
          <w:sz w:val="24"/>
          <w:szCs w:val="24"/>
        </w:rPr>
      </w:pPr>
      <w:r w:rsidRPr="008354F5">
        <w:rPr>
          <w:rFonts w:ascii="Times New Roman" w:hAnsi="Times New Roman"/>
          <w:sz w:val="24"/>
          <w:szCs w:val="24"/>
        </w:rPr>
        <w:t xml:space="preserve">2.1.2. </w:t>
      </w:r>
      <w:r w:rsidR="002B4B4F" w:rsidRPr="008354F5">
        <w:rPr>
          <w:rFonts w:ascii="Times New Roman" w:hAnsi="Times New Roman"/>
          <w:sz w:val="24"/>
          <w:szCs w:val="24"/>
        </w:rPr>
        <w:t xml:space="preserve">Lai nodrošinātu projekta mērķu un rezultātu sasniegšanu, </w:t>
      </w:r>
      <w:r w:rsidR="001F60C4" w:rsidRPr="008354F5">
        <w:rPr>
          <w:rFonts w:ascii="Times New Roman" w:hAnsi="Times New Roman"/>
          <w:sz w:val="24"/>
          <w:szCs w:val="24"/>
        </w:rPr>
        <w:t xml:space="preserve">finansējuma saņēmējam līdz 2015.gada februārim bija jānodrošina </w:t>
      </w:r>
      <w:r w:rsidR="00023252" w:rsidRPr="008354F5">
        <w:rPr>
          <w:rFonts w:ascii="Times New Roman" w:hAnsi="Times New Roman"/>
          <w:sz w:val="24"/>
          <w:szCs w:val="24"/>
        </w:rPr>
        <w:t xml:space="preserve">vairāku </w:t>
      </w:r>
      <w:r w:rsidR="001F60C4" w:rsidRPr="008354F5">
        <w:rPr>
          <w:rFonts w:ascii="Times New Roman" w:hAnsi="Times New Roman"/>
          <w:sz w:val="24"/>
          <w:szCs w:val="24"/>
        </w:rPr>
        <w:t xml:space="preserve"> nepilnību nov</w:t>
      </w:r>
      <w:r w:rsidR="00D10978">
        <w:rPr>
          <w:rFonts w:ascii="Times New Roman" w:hAnsi="Times New Roman"/>
          <w:sz w:val="24"/>
          <w:szCs w:val="24"/>
        </w:rPr>
        <w:t>ē</w:t>
      </w:r>
      <w:r w:rsidR="001F60C4" w:rsidRPr="008354F5">
        <w:rPr>
          <w:rFonts w:ascii="Times New Roman" w:hAnsi="Times New Roman"/>
          <w:sz w:val="24"/>
          <w:szCs w:val="24"/>
        </w:rPr>
        <w:t>ršan</w:t>
      </w:r>
      <w:r w:rsidR="00023252" w:rsidRPr="008354F5">
        <w:rPr>
          <w:rFonts w:ascii="Times New Roman" w:hAnsi="Times New Roman"/>
          <w:sz w:val="24"/>
          <w:szCs w:val="24"/>
        </w:rPr>
        <w:t>a</w:t>
      </w:r>
      <w:r w:rsidR="002B4B4F" w:rsidRPr="008354F5">
        <w:rPr>
          <w:rFonts w:ascii="Times New Roman" w:hAnsi="Times New Roman"/>
          <w:sz w:val="24"/>
          <w:szCs w:val="24"/>
        </w:rPr>
        <w:t xml:space="preserve">. Tomēr līdz 01.10.2015. finansējuma saņēmējs nav </w:t>
      </w:r>
      <w:r w:rsidR="00CF1F48" w:rsidRPr="008354F5">
        <w:rPr>
          <w:rFonts w:ascii="Times New Roman" w:hAnsi="Times New Roman"/>
          <w:sz w:val="24"/>
          <w:szCs w:val="24"/>
        </w:rPr>
        <w:t xml:space="preserve">nodrošinājis </w:t>
      </w:r>
      <w:r w:rsidR="002B4B4F" w:rsidRPr="008354F5">
        <w:rPr>
          <w:rFonts w:ascii="Times New Roman" w:hAnsi="Times New Roman"/>
          <w:sz w:val="24"/>
          <w:szCs w:val="24"/>
        </w:rPr>
        <w:t xml:space="preserve">pilnveidotā </w:t>
      </w:r>
      <w:r w:rsidR="00C74DA3" w:rsidRPr="008354F5">
        <w:rPr>
          <w:rFonts w:ascii="Times New Roman" w:hAnsi="Times New Roman"/>
          <w:sz w:val="24"/>
          <w:szCs w:val="24"/>
        </w:rPr>
        <w:t>maksājumu modu</w:t>
      </w:r>
      <w:r w:rsidR="00CF1F48" w:rsidRPr="008354F5">
        <w:rPr>
          <w:rFonts w:ascii="Times New Roman" w:hAnsi="Times New Roman"/>
          <w:sz w:val="24"/>
          <w:szCs w:val="24"/>
        </w:rPr>
        <w:t>ļa</w:t>
      </w:r>
      <w:r w:rsidR="002B4B4F" w:rsidRPr="008354F5">
        <w:rPr>
          <w:rFonts w:ascii="Times New Roman" w:hAnsi="Times New Roman"/>
          <w:sz w:val="24"/>
          <w:szCs w:val="24"/>
        </w:rPr>
        <w:t xml:space="preserve">, </w:t>
      </w:r>
      <w:r w:rsidR="0081027C">
        <w:rPr>
          <w:rFonts w:ascii="Times New Roman" w:hAnsi="Times New Roman"/>
          <w:sz w:val="24"/>
          <w:szCs w:val="24"/>
        </w:rPr>
        <w:t>t.sk.</w:t>
      </w:r>
      <w:r w:rsidR="00B42584" w:rsidRPr="008354F5">
        <w:rPr>
          <w:rFonts w:ascii="Times New Roman" w:hAnsi="Times New Roman"/>
          <w:sz w:val="24"/>
          <w:szCs w:val="24"/>
        </w:rPr>
        <w:t xml:space="preserve"> izstrādāta </w:t>
      </w:r>
      <w:r w:rsidR="00BD134B" w:rsidRPr="008354F5">
        <w:rPr>
          <w:rFonts w:ascii="Times New Roman" w:hAnsi="Times New Roman"/>
          <w:sz w:val="24"/>
          <w:szCs w:val="24"/>
        </w:rPr>
        <w:t>VRAA pārziņā esošā Valsts informācijas sistēmu savietotāja (turpmāk –</w:t>
      </w:r>
      <w:r w:rsidR="00BD134B" w:rsidRPr="008354F5" w:rsidDel="00BD134B">
        <w:rPr>
          <w:rFonts w:ascii="Times New Roman" w:hAnsi="Times New Roman"/>
          <w:sz w:val="24"/>
          <w:szCs w:val="24"/>
        </w:rPr>
        <w:t xml:space="preserve"> </w:t>
      </w:r>
      <w:r w:rsidR="00C74DA3" w:rsidRPr="008354F5">
        <w:rPr>
          <w:rFonts w:ascii="Times New Roman" w:hAnsi="Times New Roman"/>
          <w:sz w:val="24"/>
          <w:szCs w:val="24"/>
        </w:rPr>
        <w:t>VISS</w:t>
      </w:r>
      <w:r w:rsidR="00BD134B" w:rsidRPr="008354F5">
        <w:rPr>
          <w:rFonts w:ascii="Times New Roman" w:hAnsi="Times New Roman"/>
          <w:sz w:val="24"/>
          <w:szCs w:val="24"/>
        </w:rPr>
        <w:t>)</w:t>
      </w:r>
      <w:r w:rsidR="0081027C">
        <w:rPr>
          <w:rFonts w:ascii="Times New Roman" w:hAnsi="Times New Roman"/>
          <w:sz w:val="24"/>
          <w:szCs w:val="24"/>
        </w:rPr>
        <w:t>,</w:t>
      </w:r>
      <w:r w:rsidR="00C74DA3" w:rsidRPr="008354F5">
        <w:rPr>
          <w:rFonts w:ascii="Times New Roman" w:hAnsi="Times New Roman"/>
          <w:sz w:val="24"/>
          <w:szCs w:val="24"/>
        </w:rPr>
        <w:t xml:space="preserve"> saskarn</w:t>
      </w:r>
      <w:r w:rsidR="00B42584" w:rsidRPr="008354F5">
        <w:rPr>
          <w:rFonts w:ascii="Times New Roman" w:hAnsi="Times New Roman"/>
          <w:sz w:val="24"/>
          <w:szCs w:val="24"/>
        </w:rPr>
        <w:t>es</w:t>
      </w:r>
      <w:r w:rsidR="00C74DA3" w:rsidRPr="008354F5">
        <w:rPr>
          <w:rFonts w:ascii="Times New Roman" w:hAnsi="Times New Roman"/>
          <w:sz w:val="24"/>
          <w:szCs w:val="24"/>
        </w:rPr>
        <w:t xml:space="preserve"> ar Valsts </w:t>
      </w:r>
      <w:r w:rsidR="0081027C">
        <w:rPr>
          <w:rFonts w:ascii="Times New Roman" w:hAnsi="Times New Roman"/>
          <w:sz w:val="24"/>
          <w:szCs w:val="24"/>
        </w:rPr>
        <w:t>k</w:t>
      </w:r>
      <w:r w:rsidR="00C74DA3" w:rsidRPr="008354F5">
        <w:rPr>
          <w:rFonts w:ascii="Times New Roman" w:hAnsi="Times New Roman"/>
          <w:sz w:val="24"/>
          <w:szCs w:val="24"/>
        </w:rPr>
        <w:t xml:space="preserve">ases informācijas sistēmu maksājumu karšu </w:t>
      </w:r>
      <w:r w:rsidR="00B42584" w:rsidRPr="008354F5">
        <w:rPr>
          <w:rFonts w:ascii="Times New Roman" w:hAnsi="Times New Roman"/>
          <w:sz w:val="24"/>
          <w:szCs w:val="24"/>
        </w:rPr>
        <w:t>darījumu un pakalpojumu klasifikatoru datu apmaiņai darbību</w:t>
      </w:r>
      <w:r w:rsidR="002B4B4F" w:rsidRPr="008354F5">
        <w:rPr>
          <w:rFonts w:ascii="Times New Roman" w:hAnsi="Times New Roman"/>
          <w:sz w:val="24"/>
          <w:szCs w:val="24"/>
        </w:rPr>
        <w:t xml:space="preserve"> produkcijas vidē.</w:t>
      </w:r>
      <w:r w:rsidR="0081027C">
        <w:rPr>
          <w:rFonts w:ascii="Times New Roman" w:hAnsi="Times New Roman"/>
          <w:sz w:val="24"/>
          <w:szCs w:val="24"/>
        </w:rPr>
        <w:t xml:space="preserve"> </w:t>
      </w:r>
      <w:r w:rsidR="002B4B4F" w:rsidRPr="008354F5">
        <w:rPr>
          <w:rFonts w:ascii="Times New Roman" w:hAnsi="Times New Roman"/>
          <w:sz w:val="24"/>
          <w:szCs w:val="24"/>
        </w:rPr>
        <w:t>Minētās nepilnības saistītas ar t</w:t>
      </w:r>
      <w:r w:rsidR="00CF4B3D" w:rsidRPr="008354F5">
        <w:rPr>
          <w:rFonts w:ascii="Times New Roman" w:hAnsi="Times New Roman"/>
          <w:sz w:val="24"/>
          <w:szCs w:val="24"/>
        </w:rPr>
        <w:t>o</w:t>
      </w:r>
      <w:r w:rsidR="002B4B4F" w:rsidRPr="008354F5">
        <w:rPr>
          <w:rFonts w:ascii="Times New Roman" w:hAnsi="Times New Roman"/>
          <w:sz w:val="24"/>
          <w:szCs w:val="24"/>
        </w:rPr>
        <w:t>, ka</w:t>
      </w:r>
      <w:r w:rsidR="00CF4B3D" w:rsidRPr="008354F5">
        <w:rPr>
          <w:rFonts w:ascii="Times New Roman" w:hAnsi="Times New Roman"/>
          <w:sz w:val="24"/>
          <w:szCs w:val="24"/>
        </w:rPr>
        <w:t xml:space="preserve"> </w:t>
      </w:r>
      <w:r w:rsidR="00EF0F35" w:rsidRPr="008354F5">
        <w:rPr>
          <w:rFonts w:ascii="Times New Roman" w:hAnsi="Times New Roman"/>
          <w:sz w:val="24"/>
          <w:szCs w:val="24"/>
        </w:rPr>
        <w:t>aizkavējas izstrādātā risinājuma tiesiskā regulējuma sakārtošanas process:</w:t>
      </w:r>
    </w:p>
    <w:p w14:paraId="30BD096A" w14:textId="100E4A21" w:rsidR="00EF0F35" w:rsidRPr="008354F5" w:rsidRDefault="00EF0F35" w:rsidP="0081027C">
      <w:pPr>
        <w:pStyle w:val="ListParagraph"/>
        <w:numPr>
          <w:ilvl w:val="0"/>
          <w:numId w:val="39"/>
        </w:numPr>
        <w:tabs>
          <w:tab w:val="left" w:pos="567"/>
        </w:tabs>
        <w:spacing w:after="120" w:line="240" w:lineRule="auto"/>
        <w:ind w:left="0" w:firstLine="0"/>
        <w:contextualSpacing w:val="0"/>
        <w:jc w:val="both"/>
        <w:rPr>
          <w:rFonts w:ascii="Times New Roman" w:hAnsi="Times New Roman"/>
          <w:sz w:val="24"/>
          <w:szCs w:val="24"/>
        </w:rPr>
      </w:pPr>
      <w:r w:rsidRPr="008354F5">
        <w:rPr>
          <w:rFonts w:ascii="Times New Roman" w:hAnsi="Times New Roman"/>
          <w:sz w:val="24"/>
          <w:szCs w:val="24"/>
        </w:rPr>
        <w:t xml:space="preserve">starpresoru vienošanās starp Valsts kasi un VRAA par  Valsts kases uzturēto Iestāžu, Kontu un Klasifikācijas kodu klasifikatora datu saņemšanu (Nr.S/15/343) un par pakalpojumu klasifikatora datu apmaiņu maksājumu karšu pieņemšanas pakalpojuma darbības nodrošināšanai Vienotā valsts un pašvaldību pakalpojumu portālā (Nr.S/15/361) tika noslēgtas </w:t>
      </w:r>
      <w:r w:rsidR="00636E45" w:rsidRPr="008354F5">
        <w:rPr>
          <w:rFonts w:ascii="Times New Roman" w:hAnsi="Times New Roman"/>
          <w:sz w:val="24"/>
          <w:szCs w:val="24"/>
        </w:rPr>
        <w:t>15.07.</w:t>
      </w:r>
      <w:r w:rsidRPr="008354F5">
        <w:rPr>
          <w:rFonts w:ascii="Times New Roman" w:hAnsi="Times New Roman"/>
          <w:sz w:val="24"/>
          <w:szCs w:val="24"/>
        </w:rPr>
        <w:t>2015., taču</w:t>
      </w:r>
    </w:p>
    <w:p w14:paraId="2501997D" w14:textId="316E0630" w:rsidR="00EF0F35" w:rsidRPr="0081027C" w:rsidRDefault="00EF0F35" w:rsidP="0081027C">
      <w:pPr>
        <w:pStyle w:val="ListParagraph"/>
        <w:numPr>
          <w:ilvl w:val="0"/>
          <w:numId w:val="39"/>
        </w:numPr>
        <w:tabs>
          <w:tab w:val="left" w:pos="567"/>
        </w:tabs>
        <w:spacing w:after="120" w:line="240" w:lineRule="auto"/>
        <w:ind w:left="0" w:firstLine="0"/>
        <w:contextualSpacing w:val="0"/>
        <w:jc w:val="both"/>
        <w:rPr>
          <w:rFonts w:ascii="Times New Roman" w:hAnsi="Times New Roman"/>
          <w:sz w:val="24"/>
          <w:szCs w:val="24"/>
        </w:rPr>
      </w:pPr>
      <w:r w:rsidRPr="008354F5">
        <w:rPr>
          <w:rFonts w:ascii="Times New Roman" w:hAnsi="Times New Roman"/>
          <w:sz w:val="24"/>
          <w:szCs w:val="24"/>
        </w:rPr>
        <w:t>nav saskaņota un n</w:t>
      </w:r>
      <w:r w:rsidR="00744C1A">
        <w:rPr>
          <w:rFonts w:ascii="Times New Roman" w:hAnsi="Times New Roman"/>
          <w:sz w:val="24"/>
          <w:szCs w:val="24"/>
        </w:rPr>
        <w:t>oslēgta starpresor</w:t>
      </w:r>
      <w:r w:rsidR="0081027C">
        <w:rPr>
          <w:rFonts w:ascii="Times New Roman" w:hAnsi="Times New Roman"/>
          <w:sz w:val="24"/>
          <w:szCs w:val="24"/>
        </w:rPr>
        <w:t>u</w:t>
      </w:r>
      <w:r w:rsidR="00744C1A">
        <w:rPr>
          <w:rFonts w:ascii="Times New Roman" w:hAnsi="Times New Roman"/>
          <w:sz w:val="24"/>
          <w:szCs w:val="24"/>
        </w:rPr>
        <w:t xml:space="preserve"> vienošanās “</w:t>
      </w:r>
      <w:r w:rsidRPr="008354F5">
        <w:rPr>
          <w:rFonts w:ascii="Times New Roman" w:hAnsi="Times New Roman"/>
          <w:sz w:val="24"/>
          <w:szCs w:val="24"/>
        </w:rPr>
        <w:t>Par maksājumu karšu pieņemšanas pakalpojuma nodrošināšanu Vienotajā valsts un</w:t>
      </w:r>
      <w:r w:rsidR="00744C1A">
        <w:rPr>
          <w:rFonts w:ascii="Times New Roman" w:hAnsi="Times New Roman"/>
          <w:sz w:val="24"/>
          <w:szCs w:val="24"/>
        </w:rPr>
        <w:t xml:space="preserve"> pašvaldību pakalpojumu portālā”</w:t>
      </w:r>
      <w:r w:rsidRPr="008354F5">
        <w:rPr>
          <w:rFonts w:ascii="Times New Roman" w:hAnsi="Times New Roman"/>
          <w:sz w:val="24"/>
          <w:szCs w:val="24"/>
        </w:rPr>
        <w:t xml:space="preserve"> ar Latvijas Republikas Patentu valdi kā vienu no potenciālajiem partneriem </w:t>
      </w:r>
      <w:r w:rsidR="0081027C">
        <w:rPr>
          <w:rFonts w:ascii="Times New Roman" w:hAnsi="Times New Roman"/>
          <w:sz w:val="24"/>
          <w:szCs w:val="24"/>
        </w:rPr>
        <w:t xml:space="preserve">– </w:t>
      </w:r>
      <w:r w:rsidRPr="0081027C">
        <w:rPr>
          <w:rFonts w:ascii="Times New Roman" w:hAnsi="Times New Roman"/>
          <w:sz w:val="24"/>
          <w:szCs w:val="24"/>
        </w:rPr>
        <w:t xml:space="preserve">produkcijas vides izmantotājiem. </w:t>
      </w:r>
    </w:p>
    <w:p w14:paraId="77EB9300" w14:textId="77777777" w:rsidR="0081027C" w:rsidRDefault="00557B1F" w:rsidP="0081027C">
      <w:pPr>
        <w:spacing w:after="120" w:line="240" w:lineRule="auto"/>
        <w:jc w:val="both"/>
        <w:rPr>
          <w:rFonts w:ascii="Times New Roman" w:hAnsi="Times New Roman"/>
          <w:sz w:val="24"/>
          <w:szCs w:val="24"/>
        </w:rPr>
      </w:pPr>
      <w:r w:rsidRPr="008354F5">
        <w:rPr>
          <w:rFonts w:ascii="Times New Roman" w:hAnsi="Times New Roman"/>
          <w:sz w:val="24"/>
          <w:szCs w:val="24"/>
        </w:rPr>
        <w:t>Kamēr nav noslēgta minētā starpresoru vienošanās, V</w:t>
      </w:r>
      <w:r w:rsidR="00976D95" w:rsidRPr="008354F5">
        <w:rPr>
          <w:rFonts w:ascii="Times New Roman" w:hAnsi="Times New Roman"/>
          <w:sz w:val="24"/>
          <w:szCs w:val="24"/>
        </w:rPr>
        <w:t xml:space="preserve">RAA </w:t>
      </w:r>
      <w:r w:rsidRPr="008354F5">
        <w:rPr>
          <w:rFonts w:ascii="Times New Roman" w:hAnsi="Times New Roman"/>
          <w:sz w:val="24"/>
          <w:szCs w:val="24"/>
        </w:rPr>
        <w:t xml:space="preserve">nevar </w:t>
      </w:r>
      <w:r w:rsidR="00976D95" w:rsidRPr="008354F5">
        <w:rPr>
          <w:rFonts w:ascii="Times New Roman" w:hAnsi="Times New Roman"/>
          <w:sz w:val="24"/>
          <w:szCs w:val="24"/>
        </w:rPr>
        <w:t xml:space="preserve">demonstrēt produkcijas vidē </w:t>
      </w:r>
      <w:r w:rsidRPr="008354F5">
        <w:rPr>
          <w:rFonts w:ascii="Times New Roman" w:hAnsi="Times New Roman"/>
          <w:sz w:val="24"/>
          <w:szCs w:val="24"/>
        </w:rPr>
        <w:t>izstrādātā risinājuma funkcionalitātes atbilstību projektā paredzētajam</w:t>
      </w:r>
      <w:r w:rsidR="002C0829" w:rsidRPr="008354F5">
        <w:rPr>
          <w:rFonts w:ascii="Times New Roman" w:hAnsi="Times New Roman"/>
          <w:sz w:val="24"/>
          <w:szCs w:val="24"/>
        </w:rPr>
        <w:t>,</w:t>
      </w:r>
      <w:r w:rsidR="00394671" w:rsidRPr="008354F5">
        <w:rPr>
          <w:rFonts w:ascii="Times New Roman" w:hAnsi="Times New Roman"/>
          <w:sz w:val="24"/>
          <w:szCs w:val="24"/>
        </w:rPr>
        <w:t xml:space="preserve"> </w:t>
      </w:r>
      <w:r w:rsidR="0081027C">
        <w:rPr>
          <w:rFonts w:ascii="Times New Roman" w:hAnsi="Times New Roman"/>
          <w:sz w:val="24"/>
          <w:szCs w:val="24"/>
        </w:rPr>
        <w:t>kā arī</w:t>
      </w:r>
      <w:r w:rsidR="00394671" w:rsidRPr="008354F5">
        <w:rPr>
          <w:rFonts w:ascii="Times New Roman" w:hAnsi="Times New Roman"/>
          <w:sz w:val="24"/>
          <w:szCs w:val="24"/>
        </w:rPr>
        <w:t xml:space="preserve"> </w:t>
      </w:r>
      <w:r w:rsidR="002B4B4F" w:rsidRPr="008354F5">
        <w:rPr>
          <w:rFonts w:ascii="Times New Roman" w:hAnsi="Times New Roman"/>
          <w:sz w:val="24"/>
          <w:szCs w:val="24"/>
        </w:rPr>
        <w:t xml:space="preserve">atbildīgā iestāde </w:t>
      </w:r>
      <w:r w:rsidR="0035332E" w:rsidRPr="008354F5">
        <w:rPr>
          <w:rFonts w:ascii="Times New Roman" w:hAnsi="Times New Roman"/>
          <w:sz w:val="24"/>
          <w:szCs w:val="24"/>
        </w:rPr>
        <w:t>nevar sniegt pozitīvu</w:t>
      </w:r>
      <w:r w:rsidR="00394671" w:rsidRPr="008354F5">
        <w:rPr>
          <w:rFonts w:ascii="Times New Roman" w:hAnsi="Times New Roman"/>
          <w:sz w:val="24"/>
          <w:szCs w:val="24"/>
        </w:rPr>
        <w:t xml:space="preserve"> atzinumu</w:t>
      </w:r>
      <w:r w:rsidR="002B4B4F" w:rsidRPr="008354F5">
        <w:rPr>
          <w:rFonts w:ascii="Times New Roman" w:hAnsi="Times New Roman"/>
          <w:sz w:val="24"/>
          <w:szCs w:val="24"/>
        </w:rPr>
        <w:t xml:space="preserve"> par </w:t>
      </w:r>
      <w:r w:rsidR="00B42584" w:rsidRPr="008354F5">
        <w:rPr>
          <w:rFonts w:ascii="Times New Roman" w:hAnsi="Times New Roman"/>
          <w:sz w:val="24"/>
          <w:szCs w:val="24"/>
        </w:rPr>
        <w:t xml:space="preserve">izveidotās </w:t>
      </w:r>
      <w:r w:rsidR="002B4B4F" w:rsidRPr="008354F5">
        <w:rPr>
          <w:rFonts w:ascii="Times New Roman" w:hAnsi="Times New Roman"/>
          <w:sz w:val="24"/>
          <w:szCs w:val="24"/>
        </w:rPr>
        <w:t>funkcionalitātes atbilstību projektā plānotajam</w:t>
      </w:r>
      <w:r w:rsidR="00394671" w:rsidRPr="008354F5">
        <w:rPr>
          <w:rFonts w:ascii="Times New Roman" w:hAnsi="Times New Roman"/>
          <w:sz w:val="24"/>
          <w:szCs w:val="24"/>
        </w:rPr>
        <w:t xml:space="preserve">, līdz ar to </w:t>
      </w:r>
      <w:r w:rsidR="006253DF" w:rsidRPr="008354F5">
        <w:rPr>
          <w:rFonts w:ascii="Times New Roman" w:hAnsi="Times New Roman"/>
          <w:sz w:val="24"/>
          <w:szCs w:val="24"/>
        </w:rPr>
        <w:t>ka</w:t>
      </w:r>
      <w:r w:rsidR="00394671" w:rsidRPr="008354F5">
        <w:rPr>
          <w:rFonts w:ascii="Times New Roman" w:hAnsi="Times New Roman"/>
          <w:sz w:val="24"/>
          <w:szCs w:val="24"/>
        </w:rPr>
        <w:t>vējas</w:t>
      </w:r>
      <w:r w:rsidR="002B4B4F" w:rsidRPr="008354F5">
        <w:rPr>
          <w:rFonts w:ascii="Times New Roman" w:hAnsi="Times New Roman"/>
          <w:sz w:val="24"/>
          <w:szCs w:val="24"/>
        </w:rPr>
        <w:t xml:space="preserve"> projekta</w:t>
      </w:r>
      <w:r w:rsidR="00394671" w:rsidRPr="008354F5">
        <w:rPr>
          <w:rFonts w:ascii="Times New Roman" w:hAnsi="Times New Roman"/>
          <w:sz w:val="24"/>
          <w:szCs w:val="24"/>
        </w:rPr>
        <w:t xml:space="preserve"> noslēguma maksājuma apstiprināšana</w:t>
      </w:r>
      <w:r w:rsidR="00DF664B" w:rsidRPr="008354F5">
        <w:rPr>
          <w:rFonts w:ascii="Times New Roman" w:hAnsi="Times New Roman"/>
          <w:sz w:val="24"/>
          <w:szCs w:val="24"/>
        </w:rPr>
        <w:t xml:space="preserve"> un projekta pabeigšana</w:t>
      </w:r>
      <w:r w:rsidR="00EF0F35" w:rsidRPr="008354F5">
        <w:rPr>
          <w:rFonts w:ascii="Times New Roman" w:hAnsi="Times New Roman"/>
          <w:sz w:val="24"/>
          <w:szCs w:val="24"/>
        </w:rPr>
        <w:t xml:space="preserve">. </w:t>
      </w:r>
    </w:p>
    <w:p w14:paraId="3BCEAC55" w14:textId="5CA1EEFA" w:rsidR="007E2492" w:rsidRDefault="00FD2604" w:rsidP="0081027C">
      <w:pPr>
        <w:spacing w:after="120" w:line="240" w:lineRule="auto"/>
        <w:jc w:val="both"/>
      </w:pPr>
      <w:r w:rsidRPr="008354F5">
        <w:rPr>
          <w:rFonts w:ascii="Times New Roman" w:hAnsi="Times New Roman"/>
          <w:sz w:val="24"/>
          <w:szCs w:val="24"/>
        </w:rPr>
        <w:t xml:space="preserve">Pamatojoties uz </w:t>
      </w:r>
      <w:r w:rsidR="006C2B68" w:rsidRPr="008354F5">
        <w:rPr>
          <w:rFonts w:ascii="Times New Roman" w:hAnsi="Times New Roman"/>
          <w:sz w:val="24"/>
          <w:szCs w:val="24"/>
        </w:rPr>
        <w:t>VRAA</w:t>
      </w:r>
      <w:r w:rsidRPr="008354F5">
        <w:rPr>
          <w:rFonts w:ascii="Times New Roman" w:hAnsi="Times New Roman"/>
          <w:sz w:val="24"/>
          <w:szCs w:val="24"/>
        </w:rPr>
        <w:t xml:space="preserve"> sniegto informāciju,</w:t>
      </w:r>
      <w:r w:rsidR="006C2B68" w:rsidRPr="008354F5">
        <w:rPr>
          <w:rFonts w:ascii="Times New Roman" w:hAnsi="Times New Roman"/>
          <w:sz w:val="24"/>
          <w:szCs w:val="24"/>
        </w:rPr>
        <w:t xml:space="preserve"> </w:t>
      </w:r>
      <w:r w:rsidR="00E254C8" w:rsidRPr="008354F5">
        <w:rPr>
          <w:rFonts w:ascii="Times New Roman" w:hAnsi="Times New Roman"/>
          <w:sz w:val="24"/>
          <w:szCs w:val="24"/>
        </w:rPr>
        <w:t>šobrīd</w:t>
      </w:r>
      <w:r w:rsidR="006C2B68" w:rsidRPr="008354F5">
        <w:rPr>
          <w:rFonts w:ascii="Times New Roman" w:hAnsi="Times New Roman"/>
          <w:sz w:val="24"/>
          <w:szCs w:val="24"/>
        </w:rPr>
        <w:t xml:space="preserve"> nav iespējams </w:t>
      </w:r>
      <w:r w:rsidR="00E254C8" w:rsidRPr="008354F5">
        <w:rPr>
          <w:rFonts w:ascii="Times New Roman" w:hAnsi="Times New Roman"/>
          <w:sz w:val="24"/>
          <w:szCs w:val="24"/>
        </w:rPr>
        <w:t>noteikt</w:t>
      </w:r>
      <w:r w:rsidR="006C2B68" w:rsidRPr="008354F5">
        <w:rPr>
          <w:rFonts w:ascii="Times New Roman" w:hAnsi="Times New Roman"/>
          <w:sz w:val="24"/>
          <w:szCs w:val="24"/>
        </w:rPr>
        <w:t xml:space="preserve"> </w:t>
      </w:r>
      <w:r w:rsidR="006C2B68" w:rsidRPr="007E2492">
        <w:rPr>
          <w:rFonts w:ascii="Times New Roman" w:hAnsi="Times New Roman"/>
          <w:sz w:val="24"/>
          <w:szCs w:val="24"/>
        </w:rPr>
        <w:t>iespējamos termiņus karšu maksājumu funkcionalitātes demonstrēšanai produkcijas vidē</w:t>
      </w:r>
      <w:r w:rsidR="00EF0F35" w:rsidRPr="007E2492">
        <w:rPr>
          <w:rFonts w:ascii="Times New Roman" w:hAnsi="Times New Roman"/>
          <w:sz w:val="24"/>
          <w:szCs w:val="24"/>
        </w:rPr>
        <w:t>. Ņemot vērā iepriekš minēto</w:t>
      </w:r>
      <w:r w:rsidR="00744C1A" w:rsidRPr="007E2492">
        <w:rPr>
          <w:rFonts w:ascii="Times New Roman" w:hAnsi="Times New Roman"/>
          <w:sz w:val="24"/>
          <w:szCs w:val="24"/>
        </w:rPr>
        <w:t xml:space="preserve">, </w:t>
      </w:r>
      <w:r w:rsidR="007E2492" w:rsidRPr="007E2492">
        <w:rPr>
          <w:rFonts w:ascii="Times New Roman" w:hAnsi="Times New Roman"/>
          <w:sz w:val="24"/>
          <w:szCs w:val="24"/>
        </w:rPr>
        <w:t xml:space="preserve">atbildīgā iestāde 2015.gada 11.novembrī atkārtoti veica konstatētās atkāpes funkcionalitātes pārbaudi un secināja, ka iepriekšējā pārbaudē konstatētie trūkumi ir novērsti un projektā paredzētie uzraudzības (iznākuma) </w:t>
      </w:r>
      <w:r w:rsidR="0081027C">
        <w:rPr>
          <w:rFonts w:ascii="Times New Roman" w:hAnsi="Times New Roman"/>
          <w:sz w:val="24"/>
          <w:szCs w:val="24"/>
        </w:rPr>
        <w:t>rādītāji ir sasniegti. Savukārt</w:t>
      </w:r>
      <w:r w:rsidR="007E2492" w:rsidRPr="007E2492">
        <w:rPr>
          <w:rFonts w:ascii="Times New Roman" w:hAnsi="Times New Roman"/>
          <w:sz w:val="24"/>
          <w:szCs w:val="24"/>
        </w:rPr>
        <w:t xml:space="preserve"> maksājumu moduļa pilnveidojumi, </w:t>
      </w:r>
      <w:r w:rsidR="0081027C">
        <w:rPr>
          <w:rFonts w:ascii="Times New Roman" w:hAnsi="Times New Roman"/>
          <w:sz w:val="24"/>
          <w:szCs w:val="24"/>
        </w:rPr>
        <w:t>t.sk.</w:t>
      </w:r>
      <w:r w:rsidR="007E2492" w:rsidRPr="007E2492">
        <w:rPr>
          <w:rFonts w:ascii="Times New Roman" w:hAnsi="Times New Roman"/>
          <w:sz w:val="24"/>
          <w:szCs w:val="24"/>
        </w:rPr>
        <w:t xml:space="preserve"> VISS saskarne ar V</w:t>
      </w:r>
      <w:r w:rsidR="0081027C">
        <w:rPr>
          <w:rFonts w:ascii="Times New Roman" w:hAnsi="Times New Roman"/>
          <w:sz w:val="24"/>
          <w:szCs w:val="24"/>
        </w:rPr>
        <w:t>alsts k</w:t>
      </w:r>
      <w:r w:rsidR="007E2492" w:rsidRPr="007E2492">
        <w:rPr>
          <w:rFonts w:ascii="Times New Roman" w:hAnsi="Times New Roman"/>
          <w:sz w:val="24"/>
          <w:szCs w:val="24"/>
        </w:rPr>
        <w:t>ases informācijas sistēmu maksājumu karšu darījumu un pakalpojumu klasifikatoru datu apmaiņai</w:t>
      </w:r>
      <w:r w:rsidR="0081027C">
        <w:rPr>
          <w:rFonts w:ascii="Times New Roman" w:hAnsi="Times New Roman"/>
          <w:sz w:val="24"/>
          <w:szCs w:val="24"/>
        </w:rPr>
        <w:t>,</w:t>
      </w:r>
      <w:r w:rsidR="007E2492" w:rsidRPr="007E2492">
        <w:rPr>
          <w:rFonts w:ascii="Times New Roman" w:hAnsi="Times New Roman"/>
          <w:sz w:val="24"/>
          <w:szCs w:val="24"/>
        </w:rPr>
        <w:t xml:space="preserve"> ir izstrādāti, taču šobrīd darbojas testa vidē</w:t>
      </w:r>
      <w:r w:rsidR="007E2492">
        <w:rPr>
          <w:rFonts w:ascii="Times New Roman" w:hAnsi="Times New Roman"/>
          <w:sz w:val="24"/>
          <w:szCs w:val="24"/>
        </w:rPr>
        <w:t xml:space="preserve"> iepriekš minēto </w:t>
      </w:r>
      <w:r w:rsidR="00DF1B54">
        <w:rPr>
          <w:rFonts w:ascii="Times New Roman" w:hAnsi="Times New Roman"/>
          <w:sz w:val="24"/>
          <w:szCs w:val="24"/>
        </w:rPr>
        <w:t>starpresoru vienošan</w:t>
      </w:r>
      <w:r w:rsidR="0081027C">
        <w:rPr>
          <w:rFonts w:ascii="Times New Roman" w:hAnsi="Times New Roman"/>
          <w:sz w:val="24"/>
          <w:szCs w:val="24"/>
        </w:rPr>
        <w:t>o</w:t>
      </w:r>
      <w:r w:rsidR="00DF1B54">
        <w:rPr>
          <w:rFonts w:ascii="Times New Roman" w:hAnsi="Times New Roman"/>
          <w:sz w:val="24"/>
          <w:szCs w:val="24"/>
        </w:rPr>
        <w:t>s neesamības</w:t>
      </w:r>
      <w:r w:rsidR="007E2492">
        <w:rPr>
          <w:rFonts w:ascii="Times New Roman" w:hAnsi="Times New Roman"/>
          <w:sz w:val="24"/>
          <w:szCs w:val="24"/>
        </w:rPr>
        <w:t xml:space="preserve"> dēļ.</w:t>
      </w:r>
      <w:r w:rsidR="007E2492" w:rsidRPr="007E2492">
        <w:rPr>
          <w:rFonts w:ascii="Times New Roman" w:hAnsi="Times New Roman"/>
          <w:sz w:val="24"/>
          <w:szCs w:val="24"/>
        </w:rPr>
        <w:t xml:space="preserve"> </w:t>
      </w:r>
      <w:r w:rsidR="007E2492">
        <w:rPr>
          <w:rFonts w:ascii="Times New Roman" w:hAnsi="Times New Roman"/>
          <w:sz w:val="24"/>
          <w:szCs w:val="24"/>
        </w:rPr>
        <w:t>L</w:t>
      </w:r>
      <w:r w:rsidR="007E2492" w:rsidRPr="008354F5">
        <w:rPr>
          <w:rFonts w:ascii="Times New Roman" w:hAnsi="Times New Roman"/>
          <w:sz w:val="24"/>
          <w:szCs w:val="24"/>
        </w:rPr>
        <w:t xml:space="preserve">īdz ar to CFLA </w:t>
      </w:r>
      <w:r w:rsidR="007E2492">
        <w:rPr>
          <w:rFonts w:ascii="Times New Roman" w:hAnsi="Times New Roman"/>
          <w:sz w:val="24"/>
          <w:szCs w:val="24"/>
        </w:rPr>
        <w:t xml:space="preserve">un atbildīgajai iestādei </w:t>
      </w:r>
      <w:r w:rsidR="007E2492" w:rsidRPr="008354F5">
        <w:rPr>
          <w:rFonts w:ascii="Times New Roman" w:hAnsi="Times New Roman"/>
          <w:sz w:val="24"/>
          <w:szCs w:val="24"/>
        </w:rPr>
        <w:t>ir jāpārliecinās par iepriekš</w:t>
      </w:r>
      <w:r w:rsidR="007E2492">
        <w:rPr>
          <w:rFonts w:ascii="Times New Roman" w:hAnsi="Times New Roman"/>
          <w:sz w:val="24"/>
          <w:szCs w:val="24"/>
        </w:rPr>
        <w:t xml:space="preserve"> </w:t>
      </w:r>
      <w:r w:rsidR="007E2492" w:rsidRPr="008354F5">
        <w:rPr>
          <w:rFonts w:ascii="Times New Roman" w:hAnsi="Times New Roman"/>
          <w:sz w:val="24"/>
          <w:szCs w:val="24"/>
        </w:rPr>
        <w:t>minēt</w:t>
      </w:r>
      <w:r w:rsidR="007E2492">
        <w:rPr>
          <w:rFonts w:ascii="Times New Roman" w:hAnsi="Times New Roman"/>
          <w:sz w:val="24"/>
          <w:szCs w:val="24"/>
        </w:rPr>
        <w:t>ās</w:t>
      </w:r>
      <w:r w:rsidR="007E2492" w:rsidRPr="008354F5">
        <w:rPr>
          <w:rFonts w:ascii="Times New Roman" w:hAnsi="Times New Roman"/>
          <w:sz w:val="24"/>
          <w:szCs w:val="24"/>
        </w:rPr>
        <w:t xml:space="preserve"> </w:t>
      </w:r>
      <w:r w:rsidR="0081027C">
        <w:rPr>
          <w:rFonts w:ascii="Times New Roman" w:hAnsi="Times New Roman"/>
          <w:sz w:val="24"/>
          <w:szCs w:val="24"/>
        </w:rPr>
        <w:t>funkcionaltātes</w:t>
      </w:r>
      <w:r w:rsidR="007E2492" w:rsidRPr="008354F5">
        <w:rPr>
          <w:rFonts w:ascii="Times New Roman" w:hAnsi="Times New Roman"/>
          <w:sz w:val="24"/>
          <w:szCs w:val="24"/>
        </w:rPr>
        <w:t xml:space="preserve"> darbību projekta pēcuzraudzības periodā. Minētais neietekmē projekta mērķ</w:t>
      </w:r>
      <w:r w:rsidR="007E2492">
        <w:rPr>
          <w:rFonts w:ascii="Times New Roman" w:hAnsi="Times New Roman"/>
          <w:sz w:val="24"/>
          <w:szCs w:val="24"/>
        </w:rPr>
        <w:t>u</w:t>
      </w:r>
      <w:r w:rsidR="007E2492" w:rsidRPr="008354F5">
        <w:rPr>
          <w:rFonts w:ascii="Times New Roman" w:hAnsi="Times New Roman"/>
          <w:sz w:val="24"/>
          <w:szCs w:val="24"/>
        </w:rPr>
        <w:t xml:space="preserve"> un rezultātu</w:t>
      </w:r>
      <w:r w:rsidR="007E2492">
        <w:rPr>
          <w:rFonts w:ascii="Times New Roman" w:hAnsi="Times New Roman"/>
          <w:sz w:val="24"/>
          <w:szCs w:val="24"/>
        </w:rPr>
        <w:t xml:space="preserve"> sasniegšanu</w:t>
      </w:r>
      <w:r w:rsidR="007E2492" w:rsidRPr="008354F5">
        <w:rPr>
          <w:rFonts w:ascii="Times New Roman" w:hAnsi="Times New Roman"/>
          <w:sz w:val="24"/>
          <w:szCs w:val="24"/>
        </w:rPr>
        <w:t>.</w:t>
      </w:r>
    </w:p>
    <w:p w14:paraId="1957F524" w14:textId="7F2B010E" w:rsidR="008B72B6" w:rsidRPr="008354F5" w:rsidRDefault="00DD5A58"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2.2. Latvijas Nacionālās Bibliotēkas (turpmāk – LNB) projektā </w:t>
      </w:r>
      <w:r w:rsidRPr="008354F5">
        <w:rPr>
          <w:rFonts w:ascii="Times New Roman" w:hAnsi="Times New Roman"/>
          <w:b/>
          <w:sz w:val="24"/>
          <w:szCs w:val="24"/>
        </w:rPr>
        <w:t>„Digitālās bibliotēkas</w:t>
      </w:r>
      <w:r w:rsidRPr="008354F5">
        <w:rPr>
          <w:rFonts w:ascii="Times New Roman" w:hAnsi="Times New Roman"/>
          <w:sz w:val="24"/>
          <w:szCs w:val="24"/>
        </w:rPr>
        <w:t xml:space="preserve"> </w:t>
      </w:r>
      <w:r w:rsidRPr="008354F5">
        <w:rPr>
          <w:rFonts w:ascii="Times New Roman" w:hAnsi="Times New Roman"/>
          <w:b/>
          <w:sz w:val="24"/>
          <w:szCs w:val="24"/>
        </w:rPr>
        <w:t>pakalpojumu attīstība”</w:t>
      </w:r>
      <w:r w:rsidRPr="008354F5">
        <w:rPr>
          <w:rFonts w:ascii="Times New Roman" w:hAnsi="Times New Roman"/>
          <w:sz w:val="24"/>
          <w:szCs w:val="24"/>
        </w:rPr>
        <w:t xml:space="preserve"> Nr. 3DP/3.2.2.1.1/09/IPIA/IUMEPLS/016</w:t>
      </w:r>
      <w:r w:rsidR="00E06F52" w:rsidRPr="008354F5">
        <w:rPr>
          <w:rFonts w:ascii="Times New Roman" w:hAnsi="Times New Roman"/>
          <w:sz w:val="24"/>
          <w:szCs w:val="24"/>
        </w:rPr>
        <w:t xml:space="preserve">, kura īstenošanas termiņš bija </w:t>
      </w:r>
      <w:r w:rsidR="0081027C">
        <w:rPr>
          <w:rFonts w:ascii="Times New Roman" w:hAnsi="Times New Roman"/>
          <w:sz w:val="24"/>
          <w:szCs w:val="24"/>
        </w:rPr>
        <w:t>15.04.2014.</w:t>
      </w:r>
      <w:r w:rsidR="00E254C8" w:rsidRPr="008354F5">
        <w:rPr>
          <w:rFonts w:ascii="Times New Roman" w:hAnsi="Times New Roman"/>
          <w:sz w:val="24"/>
          <w:szCs w:val="24"/>
        </w:rPr>
        <w:t xml:space="preserve"> </w:t>
      </w:r>
      <w:r w:rsidR="0081027C">
        <w:rPr>
          <w:rFonts w:ascii="Times New Roman" w:hAnsi="Times New Roman"/>
          <w:sz w:val="24"/>
          <w:szCs w:val="24"/>
        </w:rPr>
        <w:t>A</w:t>
      </w:r>
      <w:r w:rsidR="002B4B4F" w:rsidRPr="008354F5">
        <w:rPr>
          <w:rFonts w:ascii="Times New Roman" w:hAnsi="Times New Roman"/>
          <w:sz w:val="24"/>
          <w:szCs w:val="24"/>
        </w:rPr>
        <w:t xml:space="preserve">tbildīgās iestādes </w:t>
      </w:r>
      <w:r w:rsidR="0081027C" w:rsidRPr="008354F5">
        <w:rPr>
          <w:rFonts w:ascii="Times New Roman" w:hAnsi="Times New Roman"/>
          <w:sz w:val="24"/>
          <w:szCs w:val="24"/>
        </w:rPr>
        <w:t xml:space="preserve">08.12.2014. </w:t>
      </w:r>
      <w:r w:rsidRPr="008354F5">
        <w:rPr>
          <w:rFonts w:ascii="Times New Roman" w:hAnsi="Times New Roman"/>
          <w:sz w:val="24"/>
          <w:szCs w:val="24"/>
        </w:rPr>
        <w:t xml:space="preserve">veiktajā funkcionalitātes pārbaudē konstatēts, ka projektā paredzētie uzraudzības (iznākuma) rādītāji ir sasniegti daļēji. </w:t>
      </w:r>
      <w:r w:rsidR="002B4B4F" w:rsidRPr="008354F5">
        <w:rPr>
          <w:rFonts w:ascii="Times New Roman" w:hAnsi="Times New Roman"/>
          <w:sz w:val="24"/>
          <w:szCs w:val="24"/>
        </w:rPr>
        <w:t>Lai nodrošinātu projekta mērķu un rezultātu sasniegšanu, finansējuma saņēmējam līdz 2015.gada februārim bija jānodrošina vairāku  nepilnību nov</w:t>
      </w:r>
      <w:r w:rsidR="00D10978">
        <w:rPr>
          <w:rFonts w:ascii="Times New Roman" w:hAnsi="Times New Roman"/>
          <w:sz w:val="24"/>
          <w:szCs w:val="24"/>
        </w:rPr>
        <w:t>ē</w:t>
      </w:r>
      <w:r w:rsidR="002B4B4F" w:rsidRPr="008354F5">
        <w:rPr>
          <w:rFonts w:ascii="Times New Roman" w:hAnsi="Times New Roman"/>
          <w:sz w:val="24"/>
          <w:szCs w:val="24"/>
        </w:rPr>
        <w:t xml:space="preserve">ršana. Tomēr līdz 01.10.2015. finansējuma saņēmējs nav </w:t>
      </w:r>
      <w:r w:rsidR="00B44803" w:rsidRPr="008354F5">
        <w:rPr>
          <w:rFonts w:ascii="Times New Roman" w:hAnsi="Times New Roman"/>
          <w:sz w:val="24"/>
          <w:szCs w:val="24"/>
        </w:rPr>
        <w:t xml:space="preserve">nodrošinājis </w:t>
      </w:r>
      <w:r w:rsidR="00B44803" w:rsidRPr="008354F5">
        <w:rPr>
          <w:rFonts w:ascii="Times New Roman" w:eastAsia="Times New Roman" w:hAnsi="Times New Roman"/>
          <w:color w:val="000000"/>
          <w:sz w:val="24"/>
          <w:szCs w:val="24"/>
        </w:rPr>
        <w:t xml:space="preserve">mobilās bibliotēkas risinājuma </w:t>
      </w:r>
      <w:r w:rsidR="0068787C" w:rsidRPr="008354F5">
        <w:rPr>
          <w:rFonts w:ascii="Times New Roman" w:eastAsia="Times New Roman" w:hAnsi="Times New Roman"/>
          <w:color w:val="000000"/>
          <w:sz w:val="24"/>
          <w:szCs w:val="24"/>
        </w:rPr>
        <w:t>pilnv</w:t>
      </w:r>
      <w:r w:rsidR="00EE1344" w:rsidRPr="008354F5">
        <w:rPr>
          <w:rFonts w:ascii="Times New Roman" w:eastAsia="Times New Roman" w:hAnsi="Times New Roman"/>
          <w:color w:val="000000"/>
          <w:sz w:val="24"/>
          <w:szCs w:val="24"/>
        </w:rPr>
        <w:t>ē</w:t>
      </w:r>
      <w:r w:rsidR="0068787C" w:rsidRPr="008354F5">
        <w:rPr>
          <w:rFonts w:ascii="Times New Roman" w:eastAsia="Times New Roman" w:hAnsi="Times New Roman"/>
          <w:color w:val="000000"/>
          <w:sz w:val="24"/>
          <w:szCs w:val="24"/>
        </w:rPr>
        <w:t xml:space="preserve">rtīgu </w:t>
      </w:r>
      <w:r w:rsidR="00B44803" w:rsidRPr="008354F5">
        <w:rPr>
          <w:rFonts w:ascii="Times New Roman" w:hAnsi="Times New Roman"/>
          <w:sz w:val="24"/>
          <w:szCs w:val="24"/>
        </w:rPr>
        <w:t xml:space="preserve">darbību, </w:t>
      </w:r>
      <w:r w:rsidR="00EE1344" w:rsidRPr="008354F5">
        <w:rPr>
          <w:rFonts w:ascii="Times New Roman" w:hAnsi="Times New Roman"/>
          <w:sz w:val="24"/>
          <w:szCs w:val="24"/>
        </w:rPr>
        <w:t>līdz ar to atbildīgā iestāde nevar sniegt pozitīv</w:t>
      </w:r>
      <w:r w:rsidR="006253DF" w:rsidRPr="008354F5">
        <w:rPr>
          <w:rFonts w:ascii="Times New Roman" w:hAnsi="Times New Roman"/>
          <w:sz w:val="24"/>
          <w:szCs w:val="24"/>
        </w:rPr>
        <w:t>u</w:t>
      </w:r>
      <w:r w:rsidR="00EE1344" w:rsidRPr="008354F5">
        <w:rPr>
          <w:rFonts w:ascii="Times New Roman" w:hAnsi="Times New Roman"/>
          <w:sz w:val="24"/>
          <w:szCs w:val="24"/>
        </w:rPr>
        <w:t xml:space="preserve"> atzinumu par projekta funkcionalitātes at</w:t>
      </w:r>
      <w:r w:rsidR="00750ADD" w:rsidRPr="008354F5">
        <w:rPr>
          <w:rFonts w:ascii="Times New Roman" w:hAnsi="Times New Roman"/>
          <w:sz w:val="24"/>
          <w:szCs w:val="24"/>
        </w:rPr>
        <w:t xml:space="preserve">bilstību projektā plānotajam, </w:t>
      </w:r>
      <w:r w:rsidR="00D10978">
        <w:rPr>
          <w:rFonts w:ascii="Times New Roman" w:hAnsi="Times New Roman"/>
          <w:sz w:val="24"/>
          <w:szCs w:val="24"/>
        </w:rPr>
        <w:t>tādējādi</w:t>
      </w:r>
      <w:r w:rsidR="006253DF" w:rsidRPr="008354F5">
        <w:rPr>
          <w:rFonts w:ascii="Times New Roman" w:hAnsi="Times New Roman"/>
          <w:sz w:val="24"/>
          <w:szCs w:val="24"/>
        </w:rPr>
        <w:t xml:space="preserve"> ka</w:t>
      </w:r>
      <w:r w:rsidR="00EE1344" w:rsidRPr="008354F5">
        <w:rPr>
          <w:rFonts w:ascii="Times New Roman" w:hAnsi="Times New Roman"/>
          <w:sz w:val="24"/>
          <w:szCs w:val="24"/>
        </w:rPr>
        <w:t>vējas projekta noslēguma maksājuma apstiprināšana un projekta pabeigšana</w:t>
      </w:r>
      <w:r w:rsidR="00B44803" w:rsidRPr="008354F5">
        <w:rPr>
          <w:rFonts w:ascii="Times New Roman" w:hAnsi="Times New Roman"/>
          <w:sz w:val="24"/>
          <w:szCs w:val="24"/>
        </w:rPr>
        <w:t xml:space="preserve">. </w:t>
      </w:r>
    </w:p>
    <w:p w14:paraId="56AA7D22" w14:textId="6EF139BF" w:rsidR="00631889" w:rsidRPr="008354F5" w:rsidRDefault="008B72B6" w:rsidP="0081027C">
      <w:pPr>
        <w:spacing w:after="120" w:line="240" w:lineRule="auto"/>
        <w:jc w:val="both"/>
        <w:rPr>
          <w:rFonts w:ascii="Times New Roman" w:hAnsi="Times New Roman"/>
          <w:sz w:val="24"/>
          <w:szCs w:val="24"/>
          <w:highlight w:val="yellow"/>
        </w:rPr>
      </w:pPr>
      <w:r w:rsidRPr="008354F5">
        <w:rPr>
          <w:rFonts w:ascii="Times New Roman" w:hAnsi="Times New Roman"/>
          <w:sz w:val="24"/>
          <w:szCs w:val="24"/>
        </w:rPr>
        <w:t xml:space="preserve">Atbildīgā iestāde ir lūgusi finansējuma saņēmēju nodrošināt iepriekš minēto nepilnību novēršanu līdz </w:t>
      </w:r>
      <w:r w:rsidR="00E254C8" w:rsidRPr="008354F5">
        <w:rPr>
          <w:rFonts w:ascii="Times New Roman" w:hAnsi="Times New Roman"/>
          <w:sz w:val="24"/>
          <w:szCs w:val="24"/>
        </w:rPr>
        <w:t>2015</w:t>
      </w:r>
      <w:r w:rsidRPr="008354F5">
        <w:rPr>
          <w:rFonts w:ascii="Times New Roman" w:hAnsi="Times New Roman"/>
          <w:sz w:val="24"/>
          <w:szCs w:val="24"/>
        </w:rPr>
        <w:t>.</w:t>
      </w:r>
      <w:r w:rsidR="00E254C8" w:rsidRPr="008354F5">
        <w:rPr>
          <w:rFonts w:ascii="Times New Roman" w:hAnsi="Times New Roman"/>
          <w:sz w:val="24"/>
          <w:szCs w:val="24"/>
        </w:rPr>
        <w:t>gada</w:t>
      </w:r>
      <w:r w:rsidRPr="008354F5">
        <w:rPr>
          <w:rFonts w:ascii="Times New Roman" w:hAnsi="Times New Roman"/>
          <w:sz w:val="24"/>
          <w:szCs w:val="24"/>
        </w:rPr>
        <w:t xml:space="preserve"> 1.decembrim, pretējā</w:t>
      </w:r>
      <w:r w:rsidR="006253DF" w:rsidRPr="008354F5">
        <w:rPr>
          <w:rFonts w:ascii="Times New Roman" w:hAnsi="Times New Roman"/>
          <w:sz w:val="24"/>
          <w:szCs w:val="24"/>
        </w:rPr>
        <w:t xml:space="preserve"> gadījumā atbildīgā iestāde </w:t>
      </w:r>
      <w:r w:rsidRPr="008354F5">
        <w:rPr>
          <w:rFonts w:ascii="Times New Roman" w:hAnsi="Times New Roman"/>
          <w:sz w:val="24"/>
          <w:szCs w:val="24"/>
        </w:rPr>
        <w:t>lūg</w:t>
      </w:r>
      <w:r w:rsidR="006253DF" w:rsidRPr="008354F5">
        <w:rPr>
          <w:rFonts w:ascii="Times New Roman" w:hAnsi="Times New Roman"/>
          <w:sz w:val="24"/>
          <w:szCs w:val="24"/>
        </w:rPr>
        <w:t>s</w:t>
      </w:r>
      <w:r w:rsidRPr="008354F5">
        <w:rPr>
          <w:rFonts w:ascii="Times New Roman" w:hAnsi="Times New Roman"/>
          <w:sz w:val="24"/>
          <w:szCs w:val="24"/>
        </w:rPr>
        <w:t xml:space="preserve"> CFLA izvērtēt atkāpi no projekta rezultātu sasniegšanus un aicinā</w:t>
      </w:r>
      <w:r w:rsidR="009325E5" w:rsidRPr="008354F5">
        <w:rPr>
          <w:rFonts w:ascii="Times New Roman" w:hAnsi="Times New Roman"/>
          <w:sz w:val="24"/>
          <w:szCs w:val="24"/>
        </w:rPr>
        <w:t>s</w:t>
      </w:r>
      <w:r w:rsidRPr="008354F5">
        <w:rPr>
          <w:rFonts w:ascii="Times New Roman" w:hAnsi="Times New Roman"/>
          <w:sz w:val="24"/>
          <w:szCs w:val="24"/>
        </w:rPr>
        <w:t xml:space="preserve"> pieņemt lēmumu par finanšu korekcijas piemērošanu.</w:t>
      </w:r>
    </w:p>
    <w:p w14:paraId="46B30398" w14:textId="1557D728" w:rsidR="0013078B" w:rsidRPr="008354F5" w:rsidRDefault="0063671E" w:rsidP="0081027C">
      <w:pPr>
        <w:pStyle w:val="ListParagraph"/>
        <w:numPr>
          <w:ilvl w:val="0"/>
          <w:numId w:val="28"/>
        </w:numPr>
        <w:tabs>
          <w:tab w:val="left" w:pos="567"/>
        </w:tabs>
        <w:spacing w:after="120" w:line="240" w:lineRule="auto"/>
        <w:ind w:left="567" w:hanging="207"/>
        <w:contextualSpacing w:val="0"/>
        <w:jc w:val="both"/>
        <w:rPr>
          <w:rFonts w:ascii="Times New Roman" w:hAnsi="Times New Roman"/>
          <w:b/>
          <w:sz w:val="24"/>
          <w:szCs w:val="24"/>
        </w:rPr>
      </w:pPr>
      <w:r w:rsidRPr="008354F5">
        <w:rPr>
          <w:rFonts w:ascii="Times New Roman" w:hAnsi="Times New Roman"/>
          <w:b/>
          <w:sz w:val="24"/>
          <w:szCs w:val="24"/>
        </w:rPr>
        <w:t>A</w:t>
      </w:r>
      <w:r w:rsidR="004F4B94" w:rsidRPr="008354F5">
        <w:rPr>
          <w:rFonts w:ascii="Times New Roman" w:hAnsi="Times New Roman"/>
          <w:b/>
          <w:sz w:val="24"/>
          <w:szCs w:val="24"/>
        </w:rPr>
        <w:t xml:space="preserve">ktivitātes ir īstenotas, tomēr </w:t>
      </w:r>
      <w:r w:rsidR="0081027C">
        <w:rPr>
          <w:rFonts w:ascii="Times New Roman" w:hAnsi="Times New Roman"/>
          <w:b/>
          <w:sz w:val="24"/>
          <w:szCs w:val="24"/>
        </w:rPr>
        <w:t>nav nodrošināta</w:t>
      </w:r>
      <w:r w:rsidR="004F4B94" w:rsidRPr="008354F5">
        <w:rPr>
          <w:rFonts w:ascii="Times New Roman" w:hAnsi="Times New Roman"/>
          <w:b/>
          <w:sz w:val="24"/>
          <w:szCs w:val="24"/>
        </w:rPr>
        <w:t xml:space="preserve"> projekta ietvaros radīto rezultātu pieejamība produkcijas vidē</w:t>
      </w:r>
      <w:r w:rsidR="00213D74" w:rsidRPr="008354F5">
        <w:rPr>
          <w:rFonts w:ascii="Times New Roman" w:hAnsi="Times New Roman"/>
          <w:b/>
          <w:sz w:val="24"/>
          <w:szCs w:val="24"/>
        </w:rPr>
        <w:t xml:space="preserve">: </w:t>
      </w:r>
    </w:p>
    <w:p w14:paraId="5C9DC0BF" w14:textId="7E9DA0A4" w:rsidR="0072079F" w:rsidRPr="008354F5" w:rsidRDefault="004B3CD4" w:rsidP="0081027C">
      <w:pPr>
        <w:suppressAutoHyphens/>
        <w:spacing w:after="120" w:line="240" w:lineRule="auto"/>
        <w:jc w:val="both"/>
        <w:rPr>
          <w:rFonts w:ascii="Times New Roman" w:hAnsi="Times New Roman"/>
          <w:sz w:val="24"/>
          <w:szCs w:val="24"/>
        </w:rPr>
      </w:pPr>
      <w:r w:rsidRPr="008354F5">
        <w:rPr>
          <w:rFonts w:ascii="Times New Roman" w:hAnsi="Times New Roman"/>
          <w:sz w:val="24"/>
          <w:szCs w:val="24"/>
        </w:rPr>
        <w:t xml:space="preserve">3.1. </w:t>
      </w:r>
      <w:r w:rsidR="002507D1" w:rsidRPr="008354F5">
        <w:rPr>
          <w:rFonts w:ascii="Times New Roman" w:hAnsi="Times New Roman"/>
          <w:sz w:val="24"/>
          <w:szCs w:val="24"/>
        </w:rPr>
        <w:t xml:space="preserve">Kultūras informācijas sistēmu centra projektā </w:t>
      </w:r>
      <w:r w:rsidR="002507D1" w:rsidRPr="008354F5">
        <w:rPr>
          <w:rFonts w:ascii="Times New Roman" w:hAnsi="Times New Roman"/>
          <w:b/>
          <w:sz w:val="24"/>
          <w:szCs w:val="24"/>
        </w:rPr>
        <w:t>„Vienotās valsts arhīvu informācijas sistēmas izstrādes un ieviešanas 2.kārta”</w:t>
      </w:r>
      <w:r w:rsidR="002507D1" w:rsidRPr="008354F5">
        <w:rPr>
          <w:rFonts w:ascii="Times New Roman" w:hAnsi="Times New Roman"/>
          <w:sz w:val="24"/>
          <w:szCs w:val="24"/>
        </w:rPr>
        <w:t xml:space="preserve"> Nr. 3DP/3.2.2.1.1/08/IPIA/IUMEPLS/016</w:t>
      </w:r>
      <w:r w:rsidR="00E06F52" w:rsidRPr="008354F5">
        <w:rPr>
          <w:rFonts w:ascii="Times New Roman" w:hAnsi="Times New Roman"/>
          <w:sz w:val="24"/>
          <w:szCs w:val="24"/>
        </w:rPr>
        <w:t xml:space="preserve">, kura īstenošanas termiņš </w:t>
      </w:r>
      <w:r w:rsidR="005E1165" w:rsidRPr="008354F5">
        <w:rPr>
          <w:rFonts w:ascii="Times New Roman" w:hAnsi="Times New Roman"/>
          <w:sz w:val="24"/>
          <w:szCs w:val="24"/>
        </w:rPr>
        <w:t xml:space="preserve">bija </w:t>
      </w:r>
      <w:r w:rsidR="009F19F3" w:rsidRPr="008354F5">
        <w:rPr>
          <w:rFonts w:ascii="Times New Roman" w:hAnsi="Times New Roman"/>
          <w:sz w:val="24"/>
          <w:szCs w:val="24"/>
        </w:rPr>
        <w:t xml:space="preserve">06.05.2014. </w:t>
      </w:r>
      <w:r w:rsidR="0081027C">
        <w:rPr>
          <w:rFonts w:ascii="Times New Roman" w:hAnsi="Times New Roman"/>
          <w:sz w:val="24"/>
          <w:szCs w:val="24"/>
        </w:rPr>
        <w:t>Š</w:t>
      </w:r>
      <w:r w:rsidR="007B79C0" w:rsidRPr="008354F5">
        <w:rPr>
          <w:rFonts w:ascii="Times New Roman" w:hAnsi="Times New Roman"/>
          <w:sz w:val="24"/>
          <w:szCs w:val="24"/>
        </w:rPr>
        <w:t>.g. aprīlī f</w:t>
      </w:r>
      <w:r w:rsidR="006A59F7" w:rsidRPr="008354F5">
        <w:rPr>
          <w:rFonts w:ascii="Times New Roman" w:hAnsi="Times New Roman"/>
          <w:sz w:val="24"/>
          <w:szCs w:val="24"/>
        </w:rPr>
        <w:t xml:space="preserve">inansējuma saņēmējs </w:t>
      </w:r>
      <w:r w:rsidR="00C5430B" w:rsidRPr="008354F5">
        <w:rPr>
          <w:rFonts w:ascii="Times New Roman" w:hAnsi="Times New Roman"/>
          <w:sz w:val="24"/>
          <w:szCs w:val="24"/>
        </w:rPr>
        <w:t xml:space="preserve">ir </w:t>
      </w:r>
      <w:r w:rsidR="006A59F7" w:rsidRPr="008354F5">
        <w:rPr>
          <w:rFonts w:ascii="Times New Roman" w:hAnsi="Times New Roman"/>
          <w:sz w:val="24"/>
          <w:szCs w:val="24"/>
        </w:rPr>
        <w:t>informējis</w:t>
      </w:r>
      <w:r w:rsidR="008B72B6" w:rsidRPr="008354F5">
        <w:rPr>
          <w:rFonts w:ascii="Times New Roman" w:hAnsi="Times New Roman"/>
          <w:sz w:val="24"/>
          <w:szCs w:val="24"/>
        </w:rPr>
        <w:t xml:space="preserve"> atbildīgo iestādi</w:t>
      </w:r>
      <w:r w:rsidR="00C5430B" w:rsidRPr="008354F5">
        <w:rPr>
          <w:rFonts w:ascii="Times New Roman" w:hAnsi="Times New Roman"/>
          <w:sz w:val="24"/>
          <w:szCs w:val="24"/>
        </w:rPr>
        <w:t>, ka</w:t>
      </w:r>
      <w:r w:rsidR="007B79C0" w:rsidRPr="008354F5">
        <w:rPr>
          <w:rFonts w:ascii="Times New Roman" w:hAnsi="Times New Roman"/>
          <w:sz w:val="24"/>
          <w:szCs w:val="24"/>
        </w:rPr>
        <w:t xml:space="preserve"> v</w:t>
      </w:r>
      <w:r w:rsidR="0072079F" w:rsidRPr="008354F5">
        <w:rPr>
          <w:rFonts w:ascii="Times New Roman" w:hAnsi="Times New Roman"/>
          <w:sz w:val="24"/>
          <w:szCs w:val="24"/>
        </w:rPr>
        <w:t xml:space="preserve">isiem </w:t>
      </w:r>
      <w:r w:rsidR="007B79C0" w:rsidRPr="008354F5">
        <w:rPr>
          <w:rFonts w:ascii="Times New Roman" w:hAnsi="Times New Roman"/>
          <w:sz w:val="24"/>
          <w:szCs w:val="24"/>
        </w:rPr>
        <w:t xml:space="preserve">projektā paredzētajiem </w:t>
      </w:r>
      <w:r w:rsidR="0072079F" w:rsidRPr="008354F5">
        <w:rPr>
          <w:rFonts w:ascii="Times New Roman" w:hAnsi="Times New Roman"/>
          <w:sz w:val="24"/>
          <w:szCs w:val="24"/>
        </w:rPr>
        <w:t xml:space="preserve">e-pakalpojumiem </w:t>
      </w:r>
      <w:r w:rsidR="007B79C0" w:rsidRPr="008354F5">
        <w:rPr>
          <w:rFonts w:ascii="Times New Roman" w:hAnsi="Times New Roman"/>
          <w:sz w:val="24"/>
          <w:szCs w:val="24"/>
        </w:rPr>
        <w:t xml:space="preserve">(kopumā 11) </w:t>
      </w:r>
      <w:r w:rsidR="0072079F" w:rsidRPr="008354F5">
        <w:rPr>
          <w:rFonts w:ascii="Times New Roman" w:hAnsi="Times New Roman"/>
          <w:sz w:val="24"/>
          <w:szCs w:val="24"/>
        </w:rPr>
        <w:t>ir pabeigta izstrāde un ir izveidota produkcijas vide</w:t>
      </w:r>
      <w:r w:rsidR="007B79C0" w:rsidRPr="008354F5">
        <w:rPr>
          <w:rFonts w:ascii="Times New Roman" w:hAnsi="Times New Roman"/>
          <w:sz w:val="24"/>
          <w:szCs w:val="24"/>
        </w:rPr>
        <w:t>, taču, l</w:t>
      </w:r>
      <w:r w:rsidR="0072079F" w:rsidRPr="008354F5">
        <w:rPr>
          <w:rFonts w:ascii="Times New Roman" w:hAnsi="Times New Roman"/>
          <w:sz w:val="24"/>
          <w:szCs w:val="24"/>
        </w:rPr>
        <w:t xml:space="preserve">ai nodrošinātu sistēmas pilnvērtīgu darbību produkcijas vidē, notiek sistēmas konfigurēšana un datu migrācija. </w:t>
      </w:r>
      <w:r w:rsidR="008B72B6" w:rsidRPr="008354F5">
        <w:rPr>
          <w:rFonts w:ascii="Times New Roman" w:hAnsi="Times New Roman"/>
          <w:sz w:val="24"/>
          <w:szCs w:val="24"/>
        </w:rPr>
        <w:t>Finansējuma saņēmējs informēja, ka p</w:t>
      </w:r>
      <w:r w:rsidR="0072079F" w:rsidRPr="008354F5">
        <w:rPr>
          <w:rFonts w:ascii="Times New Roman" w:hAnsi="Times New Roman"/>
          <w:sz w:val="24"/>
          <w:szCs w:val="24"/>
        </w:rPr>
        <w:t xml:space="preserve">rojekta īstenošanas kavējums saistīts ar avāriju datu centrā. </w:t>
      </w:r>
      <w:r w:rsidR="008B72B6" w:rsidRPr="008354F5">
        <w:rPr>
          <w:rFonts w:ascii="Times New Roman" w:hAnsi="Times New Roman"/>
          <w:sz w:val="24"/>
          <w:szCs w:val="24"/>
        </w:rPr>
        <w:t xml:space="preserve">Ņemot vērā iepriekš minēto, </w:t>
      </w:r>
      <w:r w:rsidR="0072079F" w:rsidRPr="008354F5">
        <w:rPr>
          <w:rFonts w:ascii="Times New Roman" w:hAnsi="Times New Roman"/>
          <w:sz w:val="24"/>
          <w:szCs w:val="24"/>
        </w:rPr>
        <w:t xml:space="preserve">Kultūras informācijas sistēmu centrs </w:t>
      </w:r>
      <w:r w:rsidR="00287288" w:rsidRPr="008354F5">
        <w:rPr>
          <w:rFonts w:ascii="Times New Roman" w:hAnsi="Times New Roman"/>
          <w:sz w:val="24"/>
          <w:szCs w:val="24"/>
        </w:rPr>
        <w:t>lūdza</w:t>
      </w:r>
      <w:r w:rsidR="0072079F" w:rsidRPr="008354F5">
        <w:rPr>
          <w:rFonts w:ascii="Times New Roman" w:hAnsi="Times New Roman"/>
          <w:sz w:val="24"/>
          <w:szCs w:val="24"/>
        </w:rPr>
        <w:t xml:space="preserve"> CFLA pagarināt noslēguma maksājuma pieprasījuma iesniegšanas termiņu līdz </w:t>
      </w:r>
      <w:r w:rsidR="0068787C" w:rsidRPr="008354F5">
        <w:rPr>
          <w:rFonts w:ascii="Times New Roman" w:hAnsi="Times New Roman"/>
          <w:sz w:val="24"/>
          <w:szCs w:val="24"/>
        </w:rPr>
        <w:t xml:space="preserve">2015.gada </w:t>
      </w:r>
      <w:r w:rsidR="0072079F" w:rsidRPr="008354F5">
        <w:rPr>
          <w:rFonts w:ascii="Times New Roman" w:hAnsi="Times New Roman"/>
          <w:sz w:val="24"/>
          <w:szCs w:val="24"/>
        </w:rPr>
        <w:t xml:space="preserve">maija vidum. </w:t>
      </w:r>
    </w:p>
    <w:p w14:paraId="2AF85A1F" w14:textId="23735B6A" w:rsidR="00AA02B1" w:rsidRPr="008354F5" w:rsidRDefault="007B79C0" w:rsidP="0081027C">
      <w:pPr>
        <w:spacing w:after="120" w:line="240" w:lineRule="auto"/>
        <w:jc w:val="both"/>
        <w:rPr>
          <w:rFonts w:ascii="Times New Roman" w:hAnsi="Times New Roman"/>
          <w:sz w:val="24"/>
          <w:szCs w:val="24"/>
        </w:rPr>
      </w:pPr>
      <w:r w:rsidRPr="008354F5">
        <w:rPr>
          <w:rFonts w:ascii="Times New Roman" w:hAnsi="Times New Roman"/>
          <w:sz w:val="24"/>
          <w:szCs w:val="24"/>
        </w:rPr>
        <w:t>Pēc</w:t>
      </w:r>
      <w:r w:rsidR="0013078B" w:rsidRPr="008354F5">
        <w:rPr>
          <w:rFonts w:ascii="Times New Roman" w:hAnsi="Times New Roman"/>
          <w:sz w:val="24"/>
          <w:szCs w:val="24"/>
        </w:rPr>
        <w:t xml:space="preserve"> projekta </w:t>
      </w:r>
      <w:r w:rsidR="00E8485C" w:rsidRPr="008354F5">
        <w:rPr>
          <w:rFonts w:ascii="Times New Roman" w:hAnsi="Times New Roman"/>
          <w:sz w:val="24"/>
          <w:szCs w:val="24"/>
        </w:rPr>
        <w:t>noslēguma maksājuma pieprasījum</w:t>
      </w:r>
      <w:r w:rsidRPr="008354F5">
        <w:rPr>
          <w:rFonts w:ascii="Times New Roman" w:hAnsi="Times New Roman"/>
          <w:sz w:val="24"/>
          <w:szCs w:val="24"/>
        </w:rPr>
        <w:t>a iesniegšanas</w:t>
      </w:r>
      <w:r w:rsidR="00E8485C" w:rsidRPr="008354F5">
        <w:rPr>
          <w:rFonts w:ascii="Times New Roman" w:hAnsi="Times New Roman"/>
          <w:sz w:val="24"/>
          <w:szCs w:val="24"/>
        </w:rPr>
        <w:t xml:space="preserve"> </w:t>
      </w:r>
      <w:r w:rsidR="00287288" w:rsidRPr="008354F5">
        <w:rPr>
          <w:rFonts w:ascii="Times New Roman" w:hAnsi="Times New Roman"/>
          <w:sz w:val="24"/>
          <w:szCs w:val="24"/>
        </w:rPr>
        <w:t>2015</w:t>
      </w:r>
      <w:r w:rsidR="00E8485C" w:rsidRPr="008354F5">
        <w:rPr>
          <w:rFonts w:ascii="Times New Roman" w:hAnsi="Times New Roman"/>
          <w:sz w:val="24"/>
          <w:szCs w:val="24"/>
        </w:rPr>
        <w:t>.</w:t>
      </w:r>
      <w:r w:rsidR="00287288" w:rsidRPr="008354F5">
        <w:rPr>
          <w:rFonts w:ascii="Times New Roman" w:hAnsi="Times New Roman"/>
          <w:sz w:val="24"/>
          <w:szCs w:val="24"/>
        </w:rPr>
        <w:t>gada</w:t>
      </w:r>
      <w:r w:rsidR="00E8485C" w:rsidRPr="008354F5">
        <w:rPr>
          <w:rFonts w:ascii="Times New Roman" w:hAnsi="Times New Roman"/>
          <w:sz w:val="24"/>
          <w:szCs w:val="24"/>
        </w:rPr>
        <w:t xml:space="preserve"> </w:t>
      </w:r>
      <w:r w:rsidRPr="008354F5">
        <w:rPr>
          <w:rFonts w:ascii="Times New Roman" w:hAnsi="Times New Roman"/>
          <w:sz w:val="24"/>
          <w:szCs w:val="24"/>
        </w:rPr>
        <w:t>vasarā projekta īstenotāj</w:t>
      </w:r>
      <w:r w:rsidR="003D4E49" w:rsidRPr="008354F5">
        <w:rPr>
          <w:rFonts w:ascii="Times New Roman" w:hAnsi="Times New Roman"/>
          <w:sz w:val="24"/>
          <w:szCs w:val="24"/>
        </w:rPr>
        <w:t>s konstatēja</w:t>
      </w:r>
      <w:r w:rsidRPr="008354F5">
        <w:rPr>
          <w:rFonts w:ascii="Times New Roman" w:hAnsi="Times New Roman"/>
          <w:sz w:val="24"/>
          <w:szCs w:val="24"/>
        </w:rPr>
        <w:t xml:space="preserve"> projekta ietvaros izstrādāto e-pakalpojumu darbību nepilnības, kuru dēļ nevarēja nodrošināt kvalitatīvu projekta auditējamo vērtību demonstrēšanu produkcijas vidē, </w:t>
      </w:r>
      <w:r w:rsidR="0013078B" w:rsidRPr="008354F5">
        <w:rPr>
          <w:rFonts w:ascii="Times New Roman" w:hAnsi="Times New Roman"/>
          <w:sz w:val="24"/>
          <w:szCs w:val="24"/>
        </w:rPr>
        <w:t xml:space="preserve">līdz ar to </w:t>
      </w:r>
      <w:r w:rsidR="003D4E49" w:rsidRPr="008354F5">
        <w:rPr>
          <w:rFonts w:ascii="Times New Roman" w:hAnsi="Times New Roman"/>
          <w:sz w:val="24"/>
          <w:szCs w:val="24"/>
        </w:rPr>
        <w:t>atbildīgā iestāde varēja veikt projekta</w:t>
      </w:r>
      <w:r w:rsidR="0013078B" w:rsidRPr="008354F5">
        <w:rPr>
          <w:rFonts w:ascii="Times New Roman" w:hAnsi="Times New Roman"/>
          <w:sz w:val="24"/>
          <w:szCs w:val="24"/>
        </w:rPr>
        <w:t xml:space="preserve"> funkcionalitātes </w:t>
      </w:r>
      <w:r w:rsidRPr="008354F5">
        <w:rPr>
          <w:rFonts w:ascii="Times New Roman" w:hAnsi="Times New Roman"/>
          <w:sz w:val="24"/>
          <w:szCs w:val="24"/>
        </w:rPr>
        <w:t>pārbaud</w:t>
      </w:r>
      <w:r w:rsidR="003D4E49" w:rsidRPr="008354F5">
        <w:rPr>
          <w:rFonts w:ascii="Times New Roman" w:hAnsi="Times New Roman"/>
          <w:sz w:val="24"/>
          <w:szCs w:val="24"/>
        </w:rPr>
        <w:t xml:space="preserve">i </w:t>
      </w:r>
      <w:r w:rsidRPr="008354F5">
        <w:rPr>
          <w:rFonts w:ascii="Times New Roman" w:hAnsi="Times New Roman"/>
          <w:sz w:val="24"/>
          <w:szCs w:val="24"/>
        </w:rPr>
        <w:t>tika</w:t>
      </w:r>
      <w:r w:rsidR="00544EC1" w:rsidRPr="008354F5">
        <w:rPr>
          <w:rFonts w:ascii="Times New Roman" w:hAnsi="Times New Roman"/>
          <w:sz w:val="24"/>
          <w:szCs w:val="24"/>
        </w:rPr>
        <w:t>i</w:t>
      </w:r>
      <w:r w:rsidRPr="008354F5">
        <w:rPr>
          <w:rFonts w:ascii="Times New Roman" w:hAnsi="Times New Roman"/>
          <w:sz w:val="24"/>
          <w:szCs w:val="24"/>
        </w:rPr>
        <w:t xml:space="preserve"> </w:t>
      </w:r>
      <w:r w:rsidR="003D4E49" w:rsidRPr="008354F5">
        <w:rPr>
          <w:rFonts w:ascii="Times New Roman" w:hAnsi="Times New Roman"/>
          <w:sz w:val="24"/>
          <w:szCs w:val="24"/>
        </w:rPr>
        <w:t>pēc minēto nepilnību novēršanas</w:t>
      </w:r>
      <w:r w:rsidRPr="008354F5">
        <w:rPr>
          <w:rFonts w:ascii="Times New Roman" w:hAnsi="Times New Roman"/>
          <w:sz w:val="24"/>
          <w:szCs w:val="24"/>
        </w:rPr>
        <w:t xml:space="preserve">. </w:t>
      </w:r>
    </w:p>
    <w:p w14:paraId="6DB0A7F7" w14:textId="09DB1579" w:rsidR="004B3CD4" w:rsidRPr="008354F5" w:rsidRDefault="00AA02B1" w:rsidP="0081027C">
      <w:pPr>
        <w:pStyle w:val="ListParagraph"/>
        <w:spacing w:after="120" w:line="240" w:lineRule="auto"/>
        <w:ind w:left="0"/>
        <w:contextualSpacing w:val="0"/>
        <w:jc w:val="both"/>
        <w:rPr>
          <w:rFonts w:ascii="Times New Roman" w:hAnsi="Times New Roman"/>
          <w:sz w:val="24"/>
          <w:szCs w:val="24"/>
        </w:rPr>
      </w:pPr>
      <w:r w:rsidRPr="008354F5">
        <w:rPr>
          <w:rFonts w:ascii="Times New Roman" w:hAnsi="Times New Roman"/>
          <w:sz w:val="24"/>
          <w:szCs w:val="24"/>
        </w:rPr>
        <w:t>2015.gada oktobrī atbildīgā iestāde ir veikusi funkcionalitātes pārbaudi projekta īstenošanas vietā</w:t>
      </w:r>
      <w:r w:rsidR="003D4E49" w:rsidRPr="008354F5">
        <w:rPr>
          <w:rFonts w:ascii="Times New Roman" w:hAnsi="Times New Roman"/>
          <w:sz w:val="24"/>
          <w:szCs w:val="24"/>
        </w:rPr>
        <w:t>.</w:t>
      </w:r>
      <w:r w:rsidRPr="008354F5">
        <w:rPr>
          <w:rFonts w:ascii="Times New Roman" w:hAnsi="Times New Roman"/>
          <w:sz w:val="24"/>
          <w:szCs w:val="24"/>
        </w:rPr>
        <w:t xml:space="preserve"> </w:t>
      </w:r>
      <w:r w:rsidR="003D4E49" w:rsidRPr="008354F5">
        <w:rPr>
          <w:rFonts w:ascii="Times New Roman" w:hAnsi="Times New Roman"/>
          <w:sz w:val="24"/>
          <w:szCs w:val="24"/>
        </w:rPr>
        <w:t xml:space="preserve">Atbildīgās iestādes veiktās funkcionalitātes pārbaudes rezultāts ir pozitīvs </w:t>
      </w:r>
      <w:r w:rsidRPr="008354F5">
        <w:rPr>
          <w:rFonts w:ascii="Times New Roman" w:hAnsi="Times New Roman"/>
          <w:sz w:val="24"/>
          <w:szCs w:val="24"/>
        </w:rPr>
        <w:t xml:space="preserve">un </w:t>
      </w:r>
      <w:r w:rsidR="003D4E49" w:rsidRPr="008354F5">
        <w:rPr>
          <w:rFonts w:ascii="Times New Roman" w:hAnsi="Times New Roman"/>
          <w:sz w:val="24"/>
          <w:szCs w:val="24"/>
        </w:rPr>
        <w:t xml:space="preserve">šobrīd </w:t>
      </w:r>
      <w:r w:rsidRPr="008354F5">
        <w:rPr>
          <w:rFonts w:ascii="Times New Roman" w:hAnsi="Times New Roman"/>
          <w:sz w:val="24"/>
          <w:szCs w:val="24"/>
        </w:rPr>
        <w:t xml:space="preserve">notiek </w:t>
      </w:r>
      <w:r w:rsidR="0068787C" w:rsidRPr="008354F5">
        <w:rPr>
          <w:rFonts w:ascii="Times New Roman" w:hAnsi="Times New Roman"/>
          <w:sz w:val="24"/>
          <w:szCs w:val="24"/>
        </w:rPr>
        <w:t xml:space="preserve">pārbaudes </w:t>
      </w:r>
      <w:r w:rsidRPr="008354F5">
        <w:rPr>
          <w:rFonts w:ascii="Times New Roman" w:hAnsi="Times New Roman"/>
          <w:sz w:val="24"/>
          <w:szCs w:val="24"/>
        </w:rPr>
        <w:t xml:space="preserve">ziņojuma sagatavošana un saskaņošana. </w:t>
      </w:r>
      <w:r w:rsidR="002C317B" w:rsidRPr="008354F5">
        <w:rPr>
          <w:rFonts w:ascii="Times New Roman" w:hAnsi="Times New Roman"/>
          <w:sz w:val="24"/>
          <w:szCs w:val="24"/>
        </w:rPr>
        <w:t xml:space="preserve">Vienlaikus atbildīgā iestāde ir konstatējusi </w:t>
      </w:r>
      <w:r w:rsidR="00544EC1" w:rsidRPr="008354F5">
        <w:rPr>
          <w:rFonts w:ascii="Times New Roman" w:hAnsi="Times New Roman"/>
          <w:sz w:val="24"/>
          <w:szCs w:val="24"/>
        </w:rPr>
        <w:t>atsevišķa</w:t>
      </w:r>
      <w:r w:rsidR="002C317B" w:rsidRPr="008354F5">
        <w:rPr>
          <w:rFonts w:ascii="Times New Roman" w:hAnsi="Times New Roman"/>
          <w:sz w:val="24"/>
          <w:szCs w:val="24"/>
        </w:rPr>
        <w:t>s nepilnības, t.i., 4 e-pakalpojumu „Arhīva izziņas sociālos un tiesiskos jautājumos pasūtīšana un saņemšana”, „Arhīva izziņas pasūtīšana un saņemšana”, „Audiovizuālo, skaņas un foto dokumentu kopiju pasūtīšana un saņemšana” un „Papīra dokumentu kopiju pasūtīšana un saņemšana” pilnai procesa soļu izpildei ir nepieciešams VVAIS pieslēgum</w:t>
      </w:r>
      <w:r w:rsidR="002C317B" w:rsidRPr="008354F5">
        <w:rPr>
          <w:rFonts w:ascii="Times New Roman" w:hAnsi="Times New Roman"/>
          <w:bCs/>
          <w:sz w:val="24"/>
          <w:szCs w:val="24"/>
        </w:rPr>
        <w:t>s</w:t>
      </w:r>
      <w:r w:rsidR="002C317B" w:rsidRPr="008354F5">
        <w:rPr>
          <w:rFonts w:ascii="Times New Roman" w:hAnsi="Times New Roman"/>
          <w:sz w:val="24"/>
          <w:szCs w:val="24"/>
        </w:rPr>
        <w:t xml:space="preserve"> Kultūras ministrijas resursu vadības un grāmatvedības programmai Horizon. Veicot Horizon atjauninājumu uzstādīšanu</w:t>
      </w:r>
      <w:r w:rsidR="00361725" w:rsidRPr="008354F5">
        <w:rPr>
          <w:rFonts w:ascii="Times New Roman" w:hAnsi="Times New Roman"/>
          <w:sz w:val="24"/>
          <w:szCs w:val="24"/>
        </w:rPr>
        <w:t>,</w:t>
      </w:r>
      <w:r w:rsidR="002C317B" w:rsidRPr="008354F5">
        <w:rPr>
          <w:rFonts w:ascii="Times New Roman" w:hAnsi="Times New Roman"/>
          <w:sz w:val="24"/>
          <w:szCs w:val="24"/>
        </w:rPr>
        <w:t xml:space="preserve"> konstatēts, ka korekti nestrādā automātisko rēķinu ģenerēšana. Attiecīgi Horizon nepieciešama papildu konfigurācijas izveidošana dokumentu tipu kodos un saistītajos konfigurācijas laukos, kas šobrīd ir skaņošanas procesā. Līdz ar to CFLA </w:t>
      </w:r>
      <w:r w:rsidR="008F695C">
        <w:rPr>
          <w:rFonts w:ascii="Times New Roman" w:hAnsi="Times New Roman"/>
          <w:sz w:val="24"/>
          <w:szCs w:val="24"/>
        </w:rPr>
        <w:t xml:space="preserve">un atbildīgajai iestādei </w:t>
      </w:r>
      <w:r w:rsidR="002C317B" w:rsidRPr="008354F5">
        <w:rPr>
          <w:rFonts w:ascii="Times New Roman" w:hAnsi="Times New Roman"/>
          <w:sz w:val="24"/>
          <w:szCs w:val="24"/>
        </w:rPr>
        <w:t>ir jāpārliecinās par iepriekš</w:t>
      </w:r>
      <w:r w:rsidR="004D44A7">
        <w:rPr>
          <w:rFonts w:ascii="Times New Roman" w:hAnsi="Times New Roman"/>
          <w:sz w:val="24"/>
          <w:szCs w:val="24"/>
        </w:rPr>
        <w:t xml:space="preserve"> </w:t>
      </w:r>
      <w:r w:rsidR="002C317B" w:rsidRPr="008354F5">
        <w:rPr>
          <w:rFonts w:ascii="Times New Roman" w:hAnsi="Times New Roman"/>
          <w:sz w:val="24"/>
          <w:szCs w:val="24"/>
        </w:rPr>
        <w:t>minēto e-pakalpojumu darbību projekta pēcuzraudzības periodā. Minētais neietekmē projekta mērķ</w:t>
      </w:r>
      <w:r w:rsidR="004D44A7">
        <w:rPr>
          <w:rFonts w:ascii="Times New Roman" w:hAnsi="Times New Roman"/>
          <w:sz w:val="24"/>
          <w:szCs w:val="24"/>
        </w:rPr>
        <w:t>u</w:t>
      </w:r>
      <w:r w:rsidR="002C317B" w:rsidRPr="008354F5">
        <w:rPr>
          <w:rFonts w:ascii="Times New Roman" w:hAnsi="Times New Roman"/>
          <w:sz w:val="24"/>
          <w:szCs w:val="24"/>
        </w:rPr>
        <w:t xml:space="preserve"> un rezultātu</w:t>
      </w:r>
      <w:r w:rsidR="004D44A7">
        <w:rPr>
          <w:rFonts w:ascii="Times New Roman" w:hAnsi="Times New Roman"/>
          <w:sz w:val="24"/>
          <w:szCs w:val="24"/>
        </w:rPr>
        <w:t xml:space="preserve"> sasniegšanu</w:t>
      </w:r>
      <w:r w:rsidR="002C317B" w:rsidRPr="008354F5">
        <w:rPr>
          <w:rFonts w:ascii="Times New Roman" w:hAnsi="Times New Roman"/>
          <w:sz w:val="24"/>
          <w:szCs w:val="24"/>
        </w:rPr>
        <w:t xml:space="preserve">. </w:t>
      </w:r>
    </w:p>
    <w:p w14:paraId="22ED9B79" w14:textId="2F8B2677" w:rsidR="004B3CD4" w:rsidRPr="008354F5" w:rsidRDefault="004B3CD4"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3.2. </w:t>
      </w:r>
      <w:r w:rsidR="004843B9" w:rsidRPr="008354F5">
        <w:rPr>
          <w:rFonts w:ascii="Times New Roman" w:hAnsi="Times New Roman"/>
          <w:sz w:val="24"/>
          <w:szCs w:val="24"/>
        </w:rPr>
        <w:t xml:space="preserve">Kultūras informācijas sistēmu centra projektā </w:t>
      </w:r>
      <w:r w:rsidR="00E7794A" w:rsidRPr="008354F5">
        <w:rPr>
          <w:rFonts w:ascii="Times New Roman" w:hAnsi="Times New Roman"/>
          <w:b/>
          <w:sz w:val="24"/>
          <w:szCs w:val="24"/>
        </w:rPr>
        <w:t>„Latvijas audiovizuālo materiālu pieejamības nodrošināšana e-vidē”</w:t>
      </w:r>
      <w:r w:rsidR="00E7794A" w:rsidRPr="008354F5">
        <w:rPr>
          <w:rFonts w:ascii="Times New Roman" w:hAnsi="Times New Roman"/>
          <w:sz w:val="24"/>
          <w:szCs w:val="24"/>
        </w:rPr>
        <w:t xml:space="preserve"> </w:t>
      </w:r>
      <w:r w:rsidR="004843B9" w:rsidRPr="008354F5">
        <w:rPr>
          <w:rFonts w:ascii="Times New Roman" w:hAnsi="Times New Roman"/>
          <w:sz w:val="24"/>
          <w:szCs w:val="24"/>
        </w:rPr>
        <w:t>Nr.3DP/3.2.2.1.1/12/IPIA/CFLA/004/002</w:t>
      </w:r>
      <w:r w:rsidR="00E06F52" w:rsidRPr="008354F5">
        <w:rPr>
          <w:rFonts w:ascii="Times New Roman" w:hAnsi="Times New Roman"/>
          <w:sz w:val="24"/>
          <w:szCs w:val="24"/>
        </w:rPr>
        <w:t>,</w:t>
      </w:r>
      <w:r w:rsidR="00E54942" w:rsidRPr="008354F5">
        <w:rPr>
          <w:rFonts w:ascii="Times New Roman" w:hAnsi="Times New Roman"/>
          <w:sz w:val="24"/>
          <w:szCs w:val="24"/>
        </w:rPr>
        <w:t xml:space="preserve"> </w:t>
      </w:r>
      <w:r w:rsidR="00E06F52" w:rsidRPr="008354F5">
        <w:rPr>
          <w:rFonts w:ascii="Times New Roman" w:hAnsi="Times New Roman"/>
          <w:sz w:val="24"/>
          <w:szCs w:val="24"/>
        </w:rPr>
        <w:t xml:space="preserve">kura īstenošanas termiņš bija </w:t>
      </w:r>
      <w:r w:rsidR="005B4E12" w:rsidRPr="008354F5">
        <w:rPr>
          <w:rFonts w:ascii="Times New Roman" w:hAnsi="Times New Roman"/>
          <w:sz w:val="24"/>
          <w:szCs w:val="24"/>
        </w:rPr>
        <w:t xml:space="preserve">30.06.2015. </w:t>
      </w:r>
      <w:r w:rsidR="003D4E49" w:rsidRPr="008354F5">
        <w:rPr>
          <w:rFonts w:ascii="Times New Roman" w:hAnsi="Times New Roman"/>
          <w:sz w:val="24"/>
          <w:szCs w:val="24"/>
        </w:rPr>
        <w:t>Neskatoties uz to, ka pilnīga projekta mērķu un rezultātu sasniegšana bija aizkavējusies, š.g.</w:t>
      </w:r>
      <w:r w:rsidR="00CA04C7" w:rsidRPr="008354F5">
        <w:rPr>
          <w:rFonts w:ascii="Times New Roman" w:hAnsi="Times New Roman"/>
          <w:sz w:val="24"/>
          <w:szCs w:val="24"/>
        </w:rPr>
        <w:t xml:space="preserve"> oktobrī </w:t>
      </w:r>
      <w:r w:rsidR="003D4E49" w:rsidRPr="008354F5">
        <w:rPr>
          <w:rFonts w:ascii="Times New Roman" w:hAnsi="Times New Roman"/>
          <w:sz w:val="24"/>
          <w:szCs w:val="24"/>
        </w:rPr>
        <w:t>atbildīgā iestāde veica projekta funkcionalitātes pārbaudi, kuras rezultāts ir pozitīvs</w:t>
      </w:r>
      <w:r w:rsidR="00D10978">
        <w:rPr>
          <w:rFonts w:ascii="Times New Roman" w:hAnsi="Times New Roman"/>
          <w:sz w:val="24"/>
          <w:szCs w:val="24"/>
        </w:rPr>
        <w:t>,</w:t>
      </w:r>
      <w:r w:rsidR="003D4E49" w:rsidRPr="008354F5">
        <w:rPr>
          <w:rFonts w:ascii="Times New Roman" w:hAnsi="Times New Roman"/>
          <w:sz w:val="24"/>
          <w:szCs w:val="24"/>
        </w:rPr>
        <w:t xml:space="preserve"> un šobrīd notiek pārbaudes ziņoj</w:t>
      </w:r>
      <w:r w:rsidRPr="008354F5">
        <w:rPr>
          <w:rFonts w:ascii="Times New Roman" w:hAnsi="Times New Roman"/>
          <w:sz w:val="24"/>
          <w:szCs w:val="24"/>
        </w:rPr>
        <w:t>uma sagatavošana un saskaņošana</w:t>
      </w:r>
      <w:r w:rsidR="00CA04C7" w:rsidRPr="008354F5">
        <w:rPr>
          <w:rFonts w:ascii="Times New Roman" w:hAnsi="Times New Roman"/>
          <w:sz w:val="24"/>
          <w:szCs w:val="24"/>
        </w:rPr>
        <w:t xml:space="preserve">.   </w:t>
      </w:r>
    </w:p>
    <w:p w14:paraId="28FCA9E3" w14:textId="0028C05F" w:rsidR="004B3CD4" w:rsidRPr="008354F5" w:rsidRDefault="004B3CD4"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3.3. </w:t>
      </w:r>
      <w:r w:rsidR="00E06F52" w:rsidRPr="008354F5">
        <w:rPr>
          <w:rFonts w:ascii="Times New Roman" w:hAnsi="Times New Roman"/>
          <w:sz w:val="24"/>
          <w:szCs w:val="24"/>
        </w:rPr>
        <w:t>Nacionāl</w:t>
      </w:r>
      <w:r w:rsidRPr="008354F5">
        <w:rPr>
          <w:rFonts w:ascii="Times New Roman" w:hAnsi="Times New Roman"/>
          <w:sz w:val="24"/>
          <w:szCs w:val="24"/>
        </w:rPr>
        <w:t>ā</w:t>
      </w:r>
      <w:r w:rsidR="00E06F52" w:rsidRPr="008354F5">
        <w:rPr>
          <w:rFonts w:ascii="Times New Roman" w:hAnsi="Times New Roman"/>
          <w:sz w:val="24"/>
          <w:szCs w:val="24"/>
        </w:rPr>
        <w:t xml:space="preserve"> veselības dienesta (turpmāk – NVD) īstenot</w:t>
      </w:r>
      <w:r w:rsidRPr="008354F5">
        <w:rPr>
          <w:rFonts w:ascii="Times New Roman" w:hAnsi="Times New Roman"/>
          <w:sz w:val="24"/>
          <w:szCs w:val="24"/>
        </w:rPr>
        <w:t>aj</w:t>
      </w:r>
      <w:r w:rsidR="00E06F52" w:rsidRPr="008354F5">
        <w:rPr>
          <w:rFonts w:ascii="Times New Roman" w:hAnsi="Times New Roman"/>
          <w:sz w:val="24"/>
          <w:szCs w:val="24"/>
        </w:rPr>
        <w:t xml:space="preserve">os </w:t>
      </w:r>
      <w:r w:rsidR="00213D74" w:rsidRPr="008354F5">
        <w:rPr>
          <w:rFonts w:ascii="Times New Roman" w:hAnsi="Times New Roman"/>
          <w:sz w:val="24"/>
          <w:szCs w:val="24"/>
        </w:rPr>
        <w:t>projekt</w:t>
      </w:r>
      <w:r w:rsidRPr="008354F5">
        <w:rPr>
          <w:rFonts w:ascii="Times New Roman" w:hAnsi="Times New Roman"/>
          <w:sz w:val="24"/>
          <w:szCs w:val="24"/>
        </w:rPr>
        <w:t>os</w:t>
      </w:r>
      <w:r w:rsidR="0081027C">
        <w:rPr>
          <w:rFonts w:ascii="Times New Roman" w:hAnsi="Times New Roman"/>
          <w:sz w:val="24"/>
          <w:szCs w:val="24"/>
        </w:rPr>
        <w:t>:</w:t>
      </w:r>
      <w:r w:rsidR="00213D74" w:rsidRPr="008354F5">
        <w:rPr>
          <w:rFonts w:ascii="Times New Roman" w:hAnsi="Times New Roman"/>
          <w:sz w:val="24"/>
          <w:szCs w:val="24"/>
        </w:rPr>
        <w:t xml:space="preserve"> </w:t>
      </w:r>
    </w:p>
    <w:p w14:paraId="7D5D0679" w14:textId="0C22682C" w:rsidR="00E06F52" w:rsidRPr="0081027C" w:rsidRDefault="008B1BC0" w:rsidP="00BA2680">
      <w:pPr>
        <w:pStyle w:val="ListParagraph"/>
        <w:numPr>
          <w:ilvl w:val="0"/>
          <w:numId w:val="37"/>
        </w:numPr>
        <w:spacing w:after="120" w:line="240" w:lineRule="auto"/>
        <w:ind w:left="851" w:hanging="567"/>
        <w:contextualSpacing w:val="0"/>
        <w:jc w:val="both"/>
        <w:rPr>
          <w:rFonts w:ascii="Times New Roman" w:hAnsi="Times New Roman"/>
          <w:sz w:val="24"/>
          <w:szCs w:val="24"/>
        </w:rPr>
      </w:pPr>
      <w:r w:rsidRPr="0081027C">
        <w:rPr>
          <w:rFonts w:ascii="Times New Roman" w:hAnsi="Times New Roman"/>
          <w:sz w:val="24"/>
          <w:szCs w:val="24"/>
        </w:rPr>
        <w:t>„</w:t>
      </w:r>
      <w:r w:rsidR="00216BEA" w:rsidRPr="0081027C">
        <w:rPr>
          <w:rFonts w:ascii="Times New Roman" w:hAnsi="Times New Roman"/>
          <w:sz w:val="24"/>
          <w:szCs w:val="24"/>
        </w:rPr>
        <w:t>Elektronisko recepšu informācijas sistēmas izveides pirmais posms” Nr.3DP/3.2.2.1.1/09/IPIA/IUMEPLS/003</w:t>
      </w:r>
      <w:r w:rsidR="00E54942" w:rsidRPr="0081027C">
        <w:rPr>
          <w:rFonts w:ascii="Times New Roman" w:hAnsi="Times New Roman"/>
          <w:sz w:val="24"/>
          <w:szCs w:val="24"/>
        </w:rPr>
        <w:t xml:space="preserve">, kura īstenošanas termiņš bija </w:t>
      </w:r>
      <w:r w:rsidR="008651AD" w:rsidRPr="0081027C">
        <w:rPr>
          <w:rFonts w:ascii="Times New Roman" w:hAnsi="Times New Roman"/>
          <w:sz w:val="24"/>
          <w:szCs w:val="24"/>
        </w:rPr>
        <w:t xml:space="preserve">07.12.2014., </w:t>
      </w:r>
    </w:p>
    <w:p w14:paraId="728A7E5E" w14:textId="250CFBAF" w:rsidR="00E06F52" w:rsidRPr="0081027C" w:rsidRDefault="008B1BC0" w:rsidP="00BA2680">
      <w:pPr>
        <w:pStyle w:val="ListParagraph"/>
        <w:numPr>
          <w:ilvl w:val="0"/>
          <w:numId w:val="27"/>
        </w:numPr>
        <w:tabs>
          <w:tab w:val="left" w:pos="567"/>
        </w:tabs>
        <w:spacing w:after="120" w:line="240" w:lineRule="auto"/>
        <w:ind w:left="851" w:hanging="567"/>
        <w:contextualSpacing w:val="0"/>
        <w:jc w:val="both"/>
        <w:rPr>
          <w:rFonts w:ascii="Times New Roman" w:hAnsi="Times New Roman"/>
          <w:sz w:val="24"/>
          <w:szCs w:val="24"/>
        </w:rPr>
      </w:pPr>
      <w:r w:rsidRPr="0081027C">
        <w:rPr>
          <w:rFonts w:ascii="Times New Roman" w:hAnsi="Times New Roman"/>
          <w:sz w:val="24"/>
          <w:szCs w:val="24"/>
        </w:rPr>
        <w:t>„</w:t>
      </w:r>
      <w:r w:rsidR="00216BEA" w:rsidRPr="0081027C">
        <w:rPr>
          <w:rFonts w:ascii="Times New Roman" w:hAnsi="Times New Roman"/>
          <w:sz w:val="24"/>
          <w:szCs w:val="24"/>
        </w:rPr>
        <w:t>Elektroniska apmeklējumu rezervēšanas izveide (e-booking), veselības aprūpes darba plūsmu elektronizēšana (e-referrals) - 1.posms, sabiedrības veselības portāla izveide, informācijas drošības un personas datu aizsardzības nodrošināšana” Nr.3DP/3.2.2.1.1/09/IPIA/IUMEPLS/015</w:t>
      </w:r>
      <w:r w:rsidR="00E06F52" w:rsidRPr="0081027C">
        <w:rPr>
          <w:rFonts w:ascii="Times New Roman" w:hAnsi="Times New Roman"/>
          <w:sz w:val="24"/>
          <w:szCs w:val="24"/>
        </w:rPr>
        <w:t>,</w:t>
      </w:r>
      <w:r w:rsidR="00E54942" w:rsidRPr="0081027C">
        <w:rPr>
          <w:rFonts w:ascii="Times New Roman" w:hAnsi="Times New Roman"/>
          <w:sz w:val="24"/>
          <w:szCs w:val="24"/>
        </w:rPr>
        <w:t xml:space="preserve"> kura īstenošanas termiņš bija </w:t>
      </w:r>
      <w:r w:rsidR="007542E6" w:rsidRPr="0081027C">
        <w:rPr>
          <w:rFonts w:ascii="Times New Roman" w:hAnsi="Times New Roman"/>
          <w:sz w:val="24"/>
          <w:szCs w:val="24"/>
        </w:rPr>
        <w:t xml:space="preserve">29.12.2014., </w:t>
      </w:r>
    </w:p>
    <w:p w14:paraId="18D74E69" w14:textId="6231732D" w:rsidR="00216BEA" w:rsidRPr="0081027C" w:rsidRDefault="007F323F" w:rsidP="00BA2680">
      <w:pPr>
        <w:pStyle w:val="ListParagraph"/>
        <w:numPr>
          <w:ilvl w:val="0"/>
          <w:numId w:val="27"/>
        </w:numPr>
        <w:tabs>
          <w:tab w:val="left" w:pos="567"/>
        </w:tabs>
        <w:spacing w:after="120" w:line="240" w:lineRule="auto"/>
        <w:ind w:left="851" w:hanging="567"/>
        <w:contextualSpacing w:val="0"/>
        <w:jc w:val="both"/>
        <w:rPr>
          <w:rFonts w:ascii="Times New Roman" w:hAnsi="Times New Roman"/>
          <w:sz w:val="24"/>
          <w:szCs w:val="24"/>
        </w:rPr>
      </w:pPr>
      <w:r w:rsidRPr="0081027C">
        <w:rPr>
          <w:rFonts w:ascii="Times New Roman" w:hAnsi="Times New Roman"/>
          <w:sz w:val="24"/>
          <w:szCs w:val="24"/>
        </w:rPr>
        <w:t>„</w:t>
      </w:r>
      <w:r w:rsidR="00216BEA" w:rsidRPr="0081027C">
        <w:rPr>
          <w:rFonts w:ascii="Times New Roman" w:hAnsi="Times New Roman"/>
          <w:sz w:val="24"/>
          <w:szCs w:val="24"/>
        </w:rPr>
        <w:t>Elektroniskās veselības kartes un integrācijas platformas informācijas sistēmas izveide, 1.posms” Nr.3DP/3.2.2.1.1/09/IPIA/IUMEPLS/019</w:t>
      </w:r>
      <w:r w:rsidR="00E54942" w:rsidRPr="0081027C">
        <w:rPr>
          <w:rFonts w:ascii="Times New Roman" w:hAnsi="Times New Roman"/>
          <w:sz w:val="24"/>
          <w:szCs w:val="24"/>
        </w:rPr>
        <w:t xml:space="preserve">, kura īstenošanas termiņš bija </w:t>
      </w:r>
      <w:r w:rsidR="007542E6" w:rsidRPr="0081027C">
        <w:rPr>
          <w:rFonts w:ascii="Times New Roman" w:hAnsi="Times New Roman"/>
          <w:sz w:val="24"/>
          <w:szCs w:val="24"/>
        </w:rPr>
        <w:t xml:space="preserve">10.12.2014. </w:t>
      </w:r>
      <w:r w:rsidR="00905033" w:rsidRPr="0081027C">
        <w:rPr>
          <w:rFonts w:ascii="Times New Roman" w:hAnsi="Times New Roman"/>
          <w:sz w:val="24"/>
          <w:szCs w:val="24"/>
        </w:rPr>
        <w:t>(turpmāk kopā saukti - NVD 1.kārtas projekti)</w:t>
      </w:r>
      <w:r w:rsidR="00216BEA" w:rsidRPr="0081027C">
        <w:rPr>
          <w:rFonts w:ascii="Times New Roman" w:hAnsi="Times New Roman"/>
          <w:sz w:val="24"/>
          <w:szCs w:val="24"/>
        </w:rPr>
        <w:t xml:space="preserve"> </w:t>
      </w:r>
    </w:p>
    <w:p w14:paraId="3B5FAE9A" w14:textId="34D36773" w:rsidR="00AE7725" w:rsidRPr="008354F5" w:rsidRDefault="00593C75"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NVD </w:t>
      </w:r>
      <w:r w:rsidR="00AE7725" w:rsidRPr="008354F5">
        <w:rPr>
          <w:rFonts w:ascii="Times New Roman" w:hAnsi="Times New Roman"/>
          <w:sz w:val="24"/>
          <w:szCs w:val="24"/>
        </w:rPr>
        <w:t xml:space="preserve">2015.g. janvārī ir iesniedzis CFLA 1.kārtas projektu noslēguma maksājuma pieprasījumus, informējot, ka </w:t>
      </w:r>
      <w:r w:rsidR="00AE7725" w:rsidRPr="008354F5">
        <w:rPr>
          <w:rFonts w:ascii="Times New Roman" w:hAnsi="Times New Roman"/>
          <w:color w:val="000000"/>
          <w:sz w:val="24"/>
          <w:szCs w:val="24"/>
        </w:rPr>
        <w:t>projektu ietvaros paredzētās sistēmas ir izstrādātas, pieņemta un izveidota Vienotās veselības nozares elektroniskā informācijas sistēma (turpmāk – E-veselības sistēma), kas integrē visas atsevišķi izstrādātās sistēmu daļas.</w:t>
      </w:r>
      <w:r w:rsidR="00AE7725" w:rsidRPr="008354F5">
        <w:rPr>
          <w:rFonts w:ascii="Times New Roman" w:hAnsi="Times New Roman"/>
          <w:sz w:val="24"/>
          <w:szCs w:val="24"/>
        </w:rPr>
        <w:t xml:space="preserve"> Vienlaikus NVD ir norādījis, ka E-veselības sistēma darbojas testa vidē un notiek produkcijas vides uzstādīšana, paredzot šo darbu izpildi līdz 2015.gada aprīlim. </w:t>
      </w:r>
    </w:p>
    <w:p w14:paraId="60BA0E0E" w14:textId="3668BBAD" w:rsidR="00AE7725" w:rsidRPr="008354F5" w:rsidRDefault="00AE7725" w:rsidP="0081027C">
      <w:pPr>
        <w:spacing w:after="120" w:line="240" w:lineRule="auto"/>
        <w:jc w:val="both"/>
        <w:rPr>
          <w:rFonts w:ascii="Times New Roman" w:hAnsi="Times New Roman"/>
          <w:sz w:val="24"/>
          <w:szCs w:val="24"/>
        </w:rPr>
      </w:pPr>
      <w:r w:rsidRPr="008354F5">
        <w:rPr>
          <w:rFonts w:ascii="Times New Roman" w:hAnsi="Times New Roman"/>
          <w:sz w:val="24"/>
          <w:szCs w:val="24"/>
        </w:rPr>
        <w:t>03.02.2015. atbildīgā iestāde ir informējusi CFLA un NVD, ka tā nevar pārbaudīt izstrādāt</w:t>
      </w:r>
      <w:r w:rsidR="00500274">
        <w:rPr>
          <w:rFonts w:ascii="Times New Roman" w:hAnsi="Times New Roman"/>
          <w:sz w:val="24"/>
          <w:szCs w:val="24"/>
        </w:rPr>
        <w:t>o</w:t>
      </w:r>
      <w:r w:rsidRPr="008354F5">
        <w:rPr>
          <w:rFonts w:ascii="Times New Roman" w:hAnsi="Times New Roman"/>
          <w:sz w:val="24"/>
          <w:szCs w:val="24"/>
        </w:rPr>
        <w:t xml:space="preserve"> risinājum</w:t>
      </w:r>
      <w:r w:rsidR="00500274">
        <w:rPr>
          <w:rFonts w:ascii="Times New Roman" w:hAnsi="Times New Roman"/>
          <w:sz w:val="24"/>
          <w:szCs w:val="24"/>
        </w:rPr>
        <w:t>u</w:t>
      </w:r>
      <w:r w:rsidRPr="008354F5">
        <w:rPr>
          <w:rFonts w:ascii="Times New Roman" w:hAnsi="Times New Roman"/>
          <w:sz w:val="24"/>
          <w:szCs w:val="24"/>
        </w:rPr>
        <w:t xml:space="preserve"> funkcionalitātes atbilstību </w:t>
      </w:r>
      <w:r w:rsidR="00500274">
        <w:rPr>
          <w:rFonts w:ascii="Times New Roman" w:hAnsi="Times New Roman"/>
          <w:sz w:val="24"/>
          <w:szCs w:val="24"/>
        </w:rPr>
        <w:t xml:space="preserve">1.kārtas projektos </w:t>
      </w:r>
      <w:r w:rsidRPr="008354F5">
        <w:rPr>
          <w:rFonts w:ascii="Times New Roman" w:hAnsi="Times New Roman"/>
          <w:sz w:val="24"/>
          <w:szCs w:val="24"/>
        </w:rPr>
        <w:t>paredzētajam, kamēr projekt</w:t>
      </w:r>
      <w:r w:rsidR="00500274">
        <w:rPr>
          <w:rFonts w:ascii="Times New Roman" w:hAnsi="Times New Roman"/>
          <w:sz w:val="24"/>
          <w:szCs w:val="24"/>
        </w:rPr>
        <w:t>os</w:t>
      </w:r>
      <w:r w:rsidRPr="008354F5">
        <w:rPr>
          <w:rFonts w:ascii="Times New Roman" w:hAnsi="Times New Roman"/>
          <w:sz w:val="24"/>
          <w:szCs w:val="24"/>
        </w:rPr>
        <w:t xml:space="preserve"> radītās vērtības nav pieejamas lietošanai produkcijas vidē ar reāliem lietotājiem un datiem. </w:t>
      </w:r>
    </w:p>
    <w:p w14:paraId="5CBA0D32" w14:textId="1F904FB1" w:rsidR="00AE7725" w:rsidRPr="008354F5" w:rsidRDefault="00AE7725"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Ņemot vērā NVD sniegto informāciju, </w:t>
      </w:r>
      <w:r w:rsidR="00500274">
        <w:rPr>
          <w:rFonts w:ascii="Times New Roman" w:hAnsi="Times New Roman"/>
          <w:sz w:val="24"/>
          <w:szCs w:val="24"/>
        </w:rPr>
        <w:t xml:space="preserve">1.kārtas projektos izstrādāto </w:t>
      </w:r>
      <w:r w:rsidRPr="008354F5">
        <w:rPr>
          <w:rFonts w:ascii="Times New Roman" w:hAnsi="Times New Roman"/>
          <w:sz w:val="24"/>
          <w:szCs w:val="24"/>
        </w:rPr>
        <w:t xml:space="preserve">E-veselības sistēmas produkcijas vidi bija plānots uzstādīt līdz 2015.gada 1.oktobrim. </w:t>
      </w:r>
      <w:r w:rsidR="004D44A7" w:rsidRPr="008354F5">
        <w:rPr>
          <w:rFonts w:ascii="Times New Roman" w:hAnsi="Times New Roman"/>
          <w:sz w:val="24"/>
          <w:szCs w:val="24"/>
        </w:rPr>
        <w:t xml:space="preserve">Līdz </w:t>
      </w:r>
      <w:r w:rsidR="004D44A7">
        <w:rPr>
          <w:rFonts w:ascii="Times New Roman" w:hAnsi="Times New Roman"/>
          <w:sz w:val="24"/>
          <w:szCs w:val="24"/>
        </w:rPr>
        <w:t>23</w:t>
      </w:r>
      <w:r w:rsidR="004D44A7" w:rsidRPr="008354F5">
        <w:rPr>
          <w:rFonts w:ascii="Times New Roman" w:hAnsi="Times New Roman"/>
          <w:sz w:val="24"/>
          <w:szCs w:val="24"/>
        </w:rPr>
        <w:t>.11.2015. NVD joprojām nav nodrošinājis, ka E-veselības sistēma, t.sk. e-pakalpojumi</w:t>
      </w:r>
      <w:r w:rsidR="004D44A7" w:rsidRPr="008354F5">
        <w:rPr>
          <w:rFonts w:ascii="Times New Roman" w:hAnsi="Times New Roman"/>
          <w:color w:val="1F497D"/>
          <w:sz w:val="24"/>
          <w:szCs w:val="24"/>
        </w:rPr>
        <w:t>,</w:t>
      </w:r>
      <w:r w:rsidR="004D44A7" w:rsidRPr="008354F5">
        <w:rPr>
          <w:rFonts w:ascii="Times New Roman" w:hAnsi="Times New Roman"/>
          <w:sz w:val="24"/>
          <w:szCs w:val="24"/>
        </w:rPr>
        <w:t xml:space="preserve"> darbotos produkcijas vidē un ka atbildīgā iestāde varētu veikt projekta funkcionalitātes pārbaudi. </w:t>
      </w:r>
      <w:r w:rsidRPr="008354F5">
        <w:rPr>
          <w:rFonts w:ascii="Times New Roman" w:hAnsi="Times New Roman"/>
          <w:sz w:val="24"/>
          <w:szCs w:val="24"/>
        </w:rPr>
        <w:t xml:space="preserve">Pēc produkcijas vides uzstādīšanas produkcijas videi bija plānots veikt drošības auditu un sistēmas veiktspējas auditu, lai novērtētu E-veselības sistēmas gatavību nodrošināt funkcionalitāti </w:t>
      </w:r>
      <w:r w:rsidR="00593C75" w:rsidRPr="008354F5">
        <w:rPr>
          <w:rFonts w:ascii="Times New Roman" w:hAnsi="Times New Roman"/>
          <w:sz w:val="24"/>
          <w:szCs w:val="24"/>
        </w:rPr>
        <w:t>lietotājiem</w:t>
      </w:r>
      <w:r w:rsidRPr="008354F5">
        <w:rPr>
          <w:rFonts w:ascii="Times New Roman" w:hAnsi="Times New Roman"/>
          <w:sz w:val="24"/>
          <w:szCs w:val="24"/>
        </w:rPr>
        <w:t>. Tad, kad tiks veikts drošības audits un NVD būs pārliecinājies, ka sistēmas ekspluatācija ir droša, ar ārstniecības iestādēm tiks uzsākts slēgt līgumus par datu ievadi produkcijas vidē. Atbilstoši NVD sniegtajai informācijai atbildīgā iestāde varētu veikt NVD 1.kārtas projektu funkcionalitātes pārbaudi, sākot ar 2016.gada janvāri</w:t>
      </w:r>
      <w:r w:rsidRPr="008354F5">
        <w:rPr>
          <w:rStyle w:val="FootnoteReference"/>
          <w:rFonts w:ascii="Times New Roman" w:hAnsi="Times New Roman"/>
          <w:sz w:val="24"/>
          <w:szCs w:val="24"/>
        </w:rPr>
        <w:footnoteReference w:customMarkFollows="1" w:id="5"/>
        <w:t>[1]</w:t>
      </w:r>
      <w:r w:rsidRPr="008354F5">
        <w:rPr>
          <w:rFonts w:ascii="Times New Roman" w:hAnsi="Times New Roman"/>
          <w:sz w:val="24"/>
          <w:szCs w:val="24"/>
        </w:rPr>
        <w:t xml:space="preserve">. Tā kā E-veselības sistēma produkcijas vidē </w:t>
      </w:r>
      <w:r w:rsidR="0081027C">
        <w:rPr>
          <w:rFonts w:ascii="Times New Roman" w:hAnsi="Times New Roman"/>
          <w:sz w:val="24"/>
          <w:szCs w:val="24"/>
        </w:rPr>
        <w:t>apstrādās</w:t>
      </w:r>
      <w:r w:rsidRPr="008354F5">
        <w:rPr>
          <w:rFonts w:ascii="Times New Roman" w:hAnsi="Times New Roman"/>
          <w:sz w:val="24"/>
          <w:szCs w:val="24"/>
        </w:rPr>
        <w:t xml:space="preserve"> personu </w:t>
      </w:r>
      <w:r w:rsidR="009742F8" w:rsidRPr="008354F5">
        <w:rPr>
          <w:rFonts w:ascii="Times New Roman" w:hAnsi="Times New Roman"/>
          <w:sz w:val="24"/>
          <w:szCs w:val="24"/>
        </w:rPr>
        <w:t xml:space="preserve">sensitīvos </w:t>
      </w:r>
      <w:r w:rsidRPr="008354F5">
        <w:rPr>
          <w:rFonts w:ascii="Times New Roman" w:hAnsi="Times New Roman"/>
          <w:sz w:val="24"/>
          <w:szCs w:val="24"/>
        </w:rPr>
        <w:t xml:space="preserve">datus, daļa NVD īstenoto projektu ietvaros sasniegtos rezultātus atbildīgā iestāde pārbaudīs E-veselības sistēmas testa vidē, vienlaikus pārliecinoties, ka attiecīgās sistēmas daļas un e-pakalpojumi ir uzstādīti produkcijas vidē un atbilstoši auditācijas pierakstos pieejamajai informācijai notiek attiecīgi datu apstrādes procesi. </w:t>
      </w:r>
    </w:p>
    <w:p w14:paraId="68991665" w14:textId="6412B739" w:rsidR="00AE7725" w:rsidRPr="008354F5" w:rsidRDefault="00AE7725"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Ņemot vērā, ka NVD 1.kārtas projektu </w:t>
      </w:r>
      <w:r w:rsidR="0081027C">
        <w:rPr>
          <w:rFonts w:ascii="Times New Roman" w:hAnsi="Times New Roman"/>
          <w:sz w:val="24"/>
          <w:szCs w:val="24"/>
        </w:rPr>
        <w:t>īstenošanas</w:t>
      </w:r>
      <w:r w:rsidRPr="008354F5">
        <w:rPr>
          <w:rFonts w:ascii="Times New Roman" w:hAnsi="Times New Roman"/>
          <w:sz w:val="24"/>
          <w:szCs w:val="24"/>
        </w:rPr>
        <w:t xml:space="preserve"> termiņš bija 2014.gada beigas, bet līdz </w:t>
      </w:r>
      <w:r w:rsidR="004D44A7">
        <w:rPr>
          <w:rFonts w:ascii="Times New Roman" w:hAnsi="Times New Roman"/>
          <w:sz w:val="24"/>
          <w:szCs w:val="24"/>
        </w:rPr>
        <w:t>23</w:t>
      </w:r>
      <w:r w:rsidRPr="008354F5">
        <w:rPr>
          <w:rFonts w:ascii="Times New Roman" w:hAnsi="Times New Roman"/>
          <w:sz w:val="24"/>
          <w:szCs w:val="24"/>
        </w:rPr>
        <w:t>.11.2015. joprojām nav nodrošināta pilnīga projektu pabeigšana, atbildīgā iestāde saskata augstu risku sekmīgai projekta pabeigšanai, mērķu un rezultātu sasniegšanai līdz 2015.gada beigām, lai atbildīgā iestāde varētu veikt projekta funkcionalitātes pārbaudi un CFLA attiecīgi apstiprināt NVD 1.kārtas projektu noslēguma maksājumus līdz 31.03.2016., kas saskaņā ar Ministru kabineta 09.11.2010. noteikumu Nr. 1041 “Kārtība, kādā paredzami valsts budžeta līdzekļi Eiropas Savienības struktūrfondu un Kohēzijas fonda līdzfinansēto projektu īstenošanai, kā arī maksājumu veikšanas un izdevumu deklarācijas sagatavošanas kārtība” 30.2.</w:t>
      </w:r>
      <w:r w:rsidR="0081027C">
        <w:rPr>
          <w:rFonts w:ascii="Times New Roman" w:hAnsi="Times New Roman"/>
          <w:sz w:val="24"/>
          <w:szCs w:val="24"/>
        </w:rPr>
        <w:t>apakš</w:t>
      </w:r>
      <w:r w:rsidRPr="008354F5">
        <w:rPr>
          <w:rFonts w:ascii="Times New Roman" w:hAnsi="Times New Roman"/>
          <w:sz w:val="24"/>
          <w:szCs w:val="24"/>
        </w:rPr>
        <w:t>punktu ir pēdējā diena maksājuma pieprasījumu iesniegšanai Maksājum</w:t>
      </w:r>
      <w:r w:rsidR="0081027C">
        <w:rPr>
          <w:rFonts w:ascii="Times New Roman" w:hAnsi="Times New Roman"/>
          <w:sz w:val="24"/>
          <w:szCs w:val="24"/>
        </w:rPr>
        <w:t>u</w:t>
      </w:r>
      <w:r w:rsidRPr="008354F5">
        <w:rPr>
          <w:rFonts w:ascii="Times New Roman" w:hAnsi="Times New Roman"/>
          <w:sz w:val="24"/>
          <w:szCs w:val="24"/>
        </w:rPr>
        <w:t xml:space="preserve"> iestādē (Valsts kasē).</w:t>
      </w:r>
    </w:p>
    <w:p w14:paraId="301D6BCA" w14:textId="41975704" w:rsidR="00AE7725" w:rsidRPr="008354F5" w:rsidRDefault="00AE7725"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Neskatoties uz to, ka NVD īstenotā </w:t>
      </w:r>
      <w:r w:rsidRPr="0081027C">
        <w:rPr>
          <w:rFonts w:ascii="Times New Roman" w:hAnsi="Times New Roman"/>
          <w:sz w:val="24"/>
          <w:szCs w:val="24"/>
        </w:rPr>
        <w:t>projekta “</w:t>
      </w:r>
      <w:r w:rsidRPr="0081027C">
        <w:rPr>
          <w:rFonts w:ascii="Times New Roman" w:hAnsi="Times New Roman"/>
          <w:bCs/>
          <w:sz w:val="24"/>
          <w:szCs w:val="24"/>
        </w:rPr>
        <w:t>E-veselības integrētās informācijas sistēmas attīstība”</w:t>
      </w:r>
      <w:r w:rsidRPr="0081027C">
        <w:rPr>
          <w:rFonts w:ascii="Times New Roman" w:hAnsi="Times New Roman"/>
          <w:sz w:val="24"/>
          <w:szCs w:val="24"/>
        </w:rPr>
        <w:t xml:space="preserve"> Nr.</w:t>
      </w:r>
      <w:r w:rsidRPr="0081027C">
        <w:rPr>
          <w:rFonts w:ascii="Times New Roman" w:hAnsi="Times New Roman"/>
        </w:rPr>
        <w:t xml:space="preserve"> </w:t>
      </w:r>
      <w:r w:rsidRPr="0081027C">
        <w:rPr>
          <w:rFonts w:ascii="Times New Roman" w:hAnsi="Times New Roman"/>
          <w:sz w:val="24"/>
          <w:szCs w:val="24"/>
        </w:rPr>
        <w:t>3DP/3.2.2.1.1/13/IPIA</w:t>
      </w:r>
      <w:r w:rsidR="0081027C">
        <w:rPr>
          <w:rFonts w:ascii="Times New Roman" w:hAnsi="Times New Roman"/>
          <w:sz w:val="24"/>
          <w:szCs w:val="24"/>
        </w:rPr>
        <w:t xml:space="preserve">/CFLA/008 īstenošanas termiņš 28.11.2015. ziņojuma sagatavošanas brīdī </w:t>
      </w:r>
      <w:r w:rsidRPr="008354F5">
        <w:rPr>
          <w:rFonts w:ascii="Times New Roman" w:hAnsi="Times New Roman"/>
          <w:sz w:val="24"/>
          <w:szCs w:val="24"/>
        </w:rPr>
        <w:t xml:space="preserve">vēl nav </w:t>
      </w:r>
      <w:r w:rsidR="0081027C">
        <w:rPr>
          <w:rFonts w:ascii="Times New Roman" w:hAnsi="Times New Roman"/>
          <w:sz w:val="24"/>
          <w:szCs w:val="24"/>
        </w:rPr>
        <w:t>pienācis</w:t>
      </w:r>
      <w:r w:rsidRPr="008354F5">
        <w:rPr>
          <w:rFonts w:ascii="Times New Roman" w:hAnsi="Times New Roman"/>
          <w:sz w:val="24"/>
          <w:szCs w:val="24"/>
        </w:rPr>
        <w:t xml:space="preserve">, arī šī projekta īstenošanā atbildīgā iestāde saskata līdzīgu risku projekta pabeigšanai līdz 2015.gada beigām, ņemot vērā līdzšinējo NVD 1.kārtas projektu </w:t>
      </w:r>
      <w:r w:rsidR="0081027C">
        <w:rPr>
          <w:rFonts w:ascii="Times New Roman" w:hAnsi="Times New Roman"/>
          <w:sz w:val="24"/>
          <w:szCs w:val="24"/>
        </w:rPr>
        <w:t>īstenošanas</w:t>
      </w:r>
      <w:r w:rsidRPr="008354F5">
        <w:rPr>
          <w:rFonts w:ascii="Times New Roman" w:hAnsi="Times New Roman"/>
          <w:sz w:val="24"/>
          <w:szCs w:val="24"/>
        </w:rPr>
        <w:t xml:space="preserve"> gaitu un kavējumus.</w:t>
      </w:r>
    </w:p>
    <w:p w14:paraId="30FF2A15" w14:textId="08CA301F" w:rsidR="00AE7725" w:rsidRDefault="00AE7725" w:rsidP="0081027C">
      <w:pPr>
        <w:spacing w:after="120" w:line="240" w:lineRule="auto"/>
        <w:jc w:val="both"/>
        <w:rPr>
          <w:rFonts w:ascii="Times New Roman" w:hAnsi="Times New Roman"/>
          <w:sz w:val="24"/>
          <w:szCs w:val="24"/>
        </w:rPr>
      </w:pPr>
      <w:r w:rsidRPr="008354F5">
        <w:rPr>
          <w:rFonts w:ascii="Times New Roman" w:hAnsi="Times New Roman"/>
          <w:sz w:val="24"/>
          <w:szCs w:val="24"/>
        </w:rPr>
        <w:t xml:space="preserve">Ņemot vērā NVD īstenoto projektu augsto riska pakāpi, atbildīgā iestāde un CFLA nodrošina pastiprinātu šo projektu uzraudzību un ir vairākkārt norādījusi finansējuma saņēmējam </w:t>
      </w:r>
      <w:r w:rsidR="00F25C60" w:rsidRPr="008354F5">
        <w:rPr>
          <w:rFonts w:ascii="Times New Roman" w:hAnsi="Times New Roman"/>
          <w:sz w:val="24"/>
          <w:szCs w:val="24"/>
        </w:rPr>
        <w:t>(</w:t>
      </w:r>
      <w:r w:rsidRPr="008354F5">
        <w:rPr>
          <w:rFonts w:ascii="Times New Roman" w:hAnsi="Times New Roman"/>
          <w:sz w:val="24"/>
          <w:szCs w:val="24"/>
        </w:rPr>
        <w:t>NVD</w:t>
      </w:r>
      <w:r w:rsidR="00F25C60" w:rsidRPr="008354F5">
        <w:rPr>
          <w:rFonts w:ascii="Times New Roman" w:hAnsi="Times New Roman"/>
          <w:sz w:val="24"/>
          <w:szCs w:val="24"/>
        </w:rPr>
        <w:t>)</w:t>
      </w:r>
      <w:r w:rsidRPr="008354F5">
        <w:rPr>
          <w:rFonts w:ascii="Times New Roman" w:hAnsi="Times New Roman"/>
          <w:sz w:val="24"/>
          <w:szCs w:val="24"/>
        </w:rPr>
        <w:t xml:space="preserve"> un nozares ministrijai</w:t>
      </w:r>
      <w:r w:rsidR="00F25C60" w:rsidRPr="008354F5">
        <w:rPr>
          <w:rFonts w:ascii="Times New Roman" w:hAnsi="Times New Roman"/>
          <w:sz w:val="24"/>
          <w:szCs w:val="24"/>
        </w:rPr>
        <w:t xml:space="preserve"> (</w:t>
      </w:r>
      <w:r w:rsidRPr="008354F5">
        <w:rPr>
          <w:rFonts w:ascii="Times New Roman" w:hAnsi="Times New Roman"/>
          <w:sz w:val="24"/>
          <w:szCs w:val="24"/>
        </w:rPr>
        <w:t>Veselības ministrijai</w:t>
      </w:r>
      <w:r w:rsidR="00F25C60" w:rsidRPr="008354F5">
        <w:rPr>
          <w:rFonts w:ascii="Times New Roman" w:hAnsi="Times New Roman"/>
          <w:sz w:val="24"/>
          <w:szCs w:val="24"/>
        </w:rPr>
        <w:t>)</w:t>
      </w:r>
      <w:r w:rsidRPr="008354F5">
        <w:rPr>
          <w:rFonts w:ascii="Times New Roman" w:hAnsi="Times New Roman"/>
          <w:sz w:val="24"/>
          <w:szCs w:val="24"/>
        </w:rPr>
        <w:t xml:space="preserve"> uz projektu īstenošanas un pabeigšanas riskiem</w:t>
      </w:r>
      <w:r w:rsidR="0081027C">
        <w:rPr>
          <w:rFonts w:ascii="Times New Roman" w:hAnsi="Times New Roman"/>
          <w:sz w:val="24"/>
          <w:szCs w:val="24"/>
        </w:rPr>
        <w:t xml:space="preserve"> un nepabeigšanas sekām</w:t>
      </w:r>
      <w:r w:rsidRPr="008354F5">
        <w:rPr>
          <w:rFonts w:ascii="Times New Roman" w:hAnsi="Times New Roman"/>
          <w:sz w:val="24"/>
          <w:szCs w:val="24"/>
        </w:rPr>
        <w:t xml:space="preserve">, lūdzot sniegt informāciju par projektu aktuālo statusu, riskiem un risku mazināšanas pasākumiem. </w:t>
      </w:r>
    </w:p>
    <w:p w14:paraId="0266F2E0" w14:textId="7666E178" w:rsidR="004D44A7" w:rsidRPr="008354F5" w:rsidRDefault="0081027C" w:rsidP="0081027C">
      <w:pPr>
        <w:spacing w:after="120" w:line="240" w:lineRule="auto"/>
        <w:jc w:val="both"/>
        <w:rPr>
          <w:rFonts w:ascii="Times New Roman" w:hAnsi="Times New Roman"/>
          <w:color w:val="1F497D"/>
          <w:szCs w:val="20"/>
        </w:rPr>
      </w:pPr>
      <w:r>
        <w:rPr>
          <w:rFonts w:ascii="Times New Roman" w:hAnsi="Times New Roman"/>
          <w:sz w:val="24"/>
          <w:szCs w:val="24"/>
        </w:rPr>
        <w:t xml:space="preserve">NVD </w:t>
      </w:r>
      <w:r w:rsidR="004D44A7">
        <w:rPr>
          <w:rFonts w:ascii="Times New Roman" w:hAnsi="Times New Roman"/>
          <w:sz w:val="24"/>
          <w:szCs w:val="24"/>
        </w:rPr>
        <w:t xml:space="preserve">2015.gada 10.novembrī ar vēstuli </w:t>
      </w:r>
      <w:r w:rsidR="004D44A7" w:rsidRPr="004D44A7">
        <w:rPr>
          <w:rFonts w:ascii="Times New Roman" w:hAnsi="Times New Roman"/>
          <w:sz w:val="24"/>
          <w:szCs w:val="24"/>
        </w:rPr>
        <w:t xml:space="preserve">Nr. </w:t>
      </w:r>
      <w:hyperlink r:id="rId12" w:history="1">
        <w:r w:rsidR="004D44A7" w:rsidRPr="004D44A7">
          <w:rPr>
            <w:rFonts w:ascii="Times New Roman" w:hAnsi="Times New Roman"/>
            <w:sz w:val="24"/>
            <w:szCs w:val="24"/>
          </w:rPr>
          <w:t>1-13e/17027</w:t>
        </w:r>
      </w:hyperlink>
      <w:r w:rsidR="004D44A7">
        <w:rPr>
          <w:rFonts w:ascii="Times New Roman" w:hAnsi="Times New Roman"/>
          <w:sz w:val="24"/>
          <w:szCs w:val="24"/>
        </w:rPr>
        <w:t xml:space="preserve"> atkārtoti apliecināja atbildīgajai iestādei, ka visi projekti tiks pabeigti un </w:t>
      </w:r>
      <w:r w:rsidR="00D10978">
        <w:rPr>
          <w:rFonts w:ascii="Times New Roman" w:hAnsi="Times New Roman"/>
          <w:sz w:val="24"/>
          <w:szCs w:val="24"/>
        </w:rPr>
        <w:t xml:space="preserve">visu 4 NVD īstenoto </w:t>
      </w:r>
      <w:r w:rsidR="004D44A7">
        <w:rPr>
          <w:rFonts w:ascii="Times New Roman" w:hAnsi="Times New Roman"/>
          <w:sz w:val="24"/>
          <w:szCs w:val="24"/>
        </w:rPr>
        <w:t>projekt</w:t>
      </w:r>
      <w:r w:rsidR="00D10978">
        <w:rPr>
          <w:rFonts w:ascii="Times New Roman" w:hAnsi="Times New Roman"/>
          <w:sz w:val="24"/>
          <w:szCs w:val="24"/>
        </w:rPr>
        <w:t>u</w:t>
      </w:r>
      <w:r w:rsidR="004D44A7">
        <w:rPr>
          <w:rFonts w:ascii="Times New Roman" w:hAnsi="Times New Roman"/>
          <w:sz w:val="24"/>
          <w:szCs w:val="24"/>
        </w:rPr>
        <w:t xml:space="preserve"> funkcionalitātes pārbaud</w:t>
      </w:r>
      <w:r w:rsidR="00D10978">
        <w:rPr>
          <w:rFonts w:ascii="Times New Roman" w:hAnsi="Times New Roman"/>
          <w:sz w:val="24"/>
          <w:szCs w:val="24"/>
        </w:rPr>
        <w:t>es</w:t>
      </w:r>
      <w:r w:rsidR="004D44A7">
        <w:rPr>
          <w:rFonts w:ascii="Times New Roman" w:hAnsi="Times New Roman"/>
          <w:sz w:val="24"/>
          <w:szCs w:val="24"/>
        </w:rPr>
        <w:t xml:space="preserve"> atbildīgā iestāde varēs veikt</w:t>
      </w:r>
      <w:r w:rsidR="00D10978">
        <w:rPr>
          <w:rFonts w:ascii="Times New Roman" w:hAnsi="Times New Roman"/>
          <w:sz w:val="24"/>
          <w:szCs w:val="24"/>
        </w:rPr>
        <w:t>,</w:t>
      </w:r>
      <w:r w:rsidR="004D44A7">
        <w:rPr>
          <w:rFonts w:ascii="Times New Roman" w:hAnsi="Times New Roman"/>
          <w:sz w:val="24"/>
          <w:szCs w:val="24"/>
        </w:rPr>
        <w:t xml:space="preserve"> sākot ar 2015.gada 11.janvāri. </w:t>
      </w:r>
    </w:p>
    <w:p w14:paraId="06179875" w14:textId="4CAD9CA8" w:rsidR="00E54942" w:rsidRDefault="00611F7D" w:rsidP="00AE7725">
      <w:pPr>
        <w:spacing w:after="120"/>
        <w:jc w:val="both"/>
        <w:rPr>
          <w:rFonts w:ascii="Times New Roman" w:hAnsi="Times New Roman"/>
          <w:sz w:val="24"/>
          <w:szCs w:val="24"/>
        </w:rPr>
      </w:pPr>
      <w:r w:rsidRPr="008354F5">
        <w:rPr>
          <w:rFonts w:ascii="Times New Roman" w:hAnsi="Times New Roman"/>
          <w:sz w:val="24"/>
          <w:szCs w:val="24"/>
        </w:rPr>
        <w:t xml:space="preserve"> </w:t>
      </w:r>
    </w:p>
    <w:p w14:paraId="63E4BD11" w14:textId="77777777" w:rsidR="0081027C" w:rsidRPr="008354F5" w:rsidRDefault="0081027C" w:rsidP="00AE7725">
      <w:pPr>
        <w:spacing w:after="120"/>
        <w:jc w:val="both"/>
        <w:rPr>
          <w:rFonts w:ascii="Times New Roman" w:hAnsi="Times New Roman"/>
          <w:sz w:val="24"/>
          <w:szCs w:val="24"/>
        </w:rPr>
      </w:pPr>
    </w:p>
    <w:p w14:paraId="3412CCDA" w14:textId="77777777" w:rsidR="00213D74" w:rsidRPr="00BA2680" w:rsidRDefault="00213D74" w:rsidP="00027BDF">
      <w:pPr>
        <w:pStyle w:val="Heading1"/>
        <w:tabs>
          <w:tab w:val="clear" w:pos="1440"/>
          <w:tab w:val="left" w:pos="180"/>
        </w:tabs>
        <w:spacing w:before="0" w:after="120" w:line="240" w:lineRule="auto"/>
        <w:ind w:left="57" w:hanging="57"/>
        <w:jc w:val="center"/>
        <w:rPr>
          <w:rFonts w:ascii="Times New Roman" w:hAnsi="Times New Roman"/>
          <w:sz w:val="28"/>
          <w:szCs w:val="28"/>
        </w:rPr>
      </w:pPr>
      <w:r w:rsidRPr="00BA2680">
        <w:rPr>
          <w:rFonts w:ascii="Times New Roman" w:hAnsi="Times New Roman"/>
          <w:sz w:val="28"/>
          <w:szCs w:val="28"/>
        </w:rPr>
        <w:t>2. Faktiski sasniegtie rezultāti pabeigtajos projektos</w:t>
      </w:r>
    </w:p>
    <w:p w14:paraId="504984DC" w14:textId="3198E984" w:rsidR="00213D74" w:rsidRPr="008354F5" w:rsidRDefault="00213D74" w:rsidP="00027BDF">
      <w:pPr>
        <w:pStyle w:val="ListParagraph"/>
        <w:shd w:val="clear" w:color="auto" w:fill="FFFFFF"/>
        <w:spacing w:after="120" w:line="240" w:lineRule="auto"/>
        <w:ind w:left="0" w:firstLine="709"/>
        <w:contextualSpacing w:val="0"/>
        <w:jc w:val="both"/>
        <w:rPr>
          <w:rFonts w:ascii="Times New Roman" w:hAnsi="Times New Roman"/>
          <w:sz w:val="24"/>
          <w:szCs w:val="24"/>
        </w:rPr>
      </w:pPr>
      <w:r w:rsidRPr="008354F5">
        <w:rPr>
          <w:rFonts w:ascii="Times New Roman" w:hAnsi="Times New Roman"/>
          <w:sz w:val="24"/>
          <w:szCs w:val="24"/>
        </w:rPr>
        <w:t>3.2.2.1.1.apakšaktivitātes projekt</w:t>
      </w:r>
      <w:r w:rsidR="00027BDF">
        <w:rPr>
          <w:rFonts w:ascii="Times New Roman" w:hAnsi="Times New Roman"/>
          <w:sz w:val="24"/>
          <w:szCs w:val="24"/>
        </w:rPr>
        <w:t>u īstenotājiem</w:t>
      </w:r>
      <w:r w:rsidRPr="008354F5">
        <w:rPr>
          <w:rFonts w:ascii="Times New Roman" w:hAnsi="Times New Roman"/>
          <w:sz w:val="24"/>
          <w:szCs w:val="24"/>
        </w:rPr>
        <w:t xml:space="preserve"> </w:t>
      </w:r>
      <w:r w:rsidR="001F4522" w:rsidRPr="008354F5">
        <w:rPr>
          <w:rFonts w:ascii="Times New Roman" w:hAnsi="Times New Roman"/>
          <w:sz w:val="24"/>
          <w:szCs w:val="24"/>
        </w:rPr>
        <w:t>bija jāsagatavo</w:t>
      </w:r>
      <w:r w:rsidRPr="008354F5">
        <w:rPr>
          <w:rFonts w:ascii="Times New Roman" w:hAnsi="Times New Roman"/>
          <w:sz w:val="24"/>
          <w:szCs w:val="24"/>
        </w:rPr>
        <w:t xml:space="preserve"> </w:t>
      </w:r>
      <w:r w:rsidR="00AF7D75" w:rsidRPr="008354F5">
        <w:rPr>
          <w:rFonts w:ascii="Times New Roman" w:hAnsi="Times New Roman"/>
          <w:sz w:val="24"/>
          <w:szCs w:val="24"/>
        </w:rPr>
        <w:t>e-</w:t>
      </w:r>
      <w:r w:rsidRPr="008354F5">
        <w:rPr>
          <w:rFonts w:ascii="Times New Roman" w:hAnsi="Times New Roman"/>
          <w:sz w:val="24"/>
          <w:szCs w:val="24"/>
        </w:rPr>
        <w:t xml:space="preserve">pakalpojumu un informācijas sistēmu izmantošanas plāni </w:t>
      </w:r>
      <w:r w:rsidRPr="008354F5">
        <w:rPr>
          <w:rFonts w:ascii="Times New Roman" w:hAnsi="Times New Roman"/>
          <w:sz w:val="24"/>
          <w:szCs w:val="24"/>
          <w:shd w:val="clear" w:color="auto" w:fill="FFFFFF"/>
        </w:rPr>
        <w:t>(turpmāk – ieviešanas plāns)</w:t>
      </w:r>
      <w:r w:rsidR="001F4522" w:rsidRPr="008354F5">
        <w:rPr>
          <w:rFonts w:ascii="Times New Roman" w:hAnsi="Times New Roman"/>
          <w:sz w:val="24"/>
          <w:szCs w:val="24"/>
        </w:rPr>
        <w:t xml:space="preserve">, norādot, kā tiks nodrošināta projekta ietvaros izveidoto rezultātu izmantošanas efektivitāte un to ilgtspēja </w:t>
      </w:r>
      <w:r w:rsidRPr="008354F5">
        <w:rPr>
          <w:rFonts w:ascii="Times New Roman" w:hAnsi="Times New Roman"/>
          <w:sz w:val="24"/>
          <w:szCs w:val="24"/>
        </w:rPr>
        <w:t>piec</w:t>
      </w:r>
      <w:r w:rsidR="001F4522" w:rsidRPr="008354F5">
        <w:rPr>
          <w:rFonts w:ascii="Times New Roman" w:hAnsi="Times New Roman"/>
          <w:sz w:val="24"/>
          <w:szCs w:val="24"/>
        </w:rPr>
        <w:t>us</w:t>
      </w:r>
      <w:r w:rsidRPr="008354F5">
        <w:rPr>
          <w:rFonts w:ascii="Times New Roman" w:hAnsi="Times New Roman"/>
          <w:sz w:val="24"/>
          <w:szCs w:val="24"/>
        </w:rPr>
        <w:t xml:space="preserve"> gad</w:t>
      </w:r>
      <w:r w:rsidR="001F4522" w:rsidRPr="008354F5">
        <w:rPr>
          <w:rFonts w:ascii="Times New Roman" w:hAnsi="Times New Roman"/>
          <w:sz w:val="24"/>
          <w:szCs w:val="24"/>
        </w:rPr>
        <w:t xml:space="preserve">us </w:t>
      </w:r>
      <w:r w:rsidRPr="008354F5">
        <w:rPr>
          <w:rFonts w:ascii="Times New Roman" w:hAnsi="Times New Roman"/>
          <w:sz w:val="24"/>
          <w:szCs w:val="24"/>
        </w:rPr>
        <w:t xml:space="preserve">pēc projektu </w:t>
      </w:r>
      <w:r w:rsidR="00027BDF">
        <w:rPr>
          <w:rFonts w:ascii="Times New Roman" w:hAnsi="Times New Roman"/>
          <w:sz w:val="24"/>
          <w:szCs w:val="24"/>
        </w:rPr>
        <w:t>īstenošanas</w:t>
      </w:r>
      <w:r w:rsidRPr="008354F5">
        <w:rPr>
          <w:rFonts w:ascii="Times New Roman" w:hAnsi="Times New Roman"/>
          <w:sz w:val="24"/>
          <w:szCs w:val="24"/>
        </w:rPr>
        <w:t xml:space="preserve">. Lai to nodrošinātu, finansējuma saņēmējam </w:t>
      </w:r>
      <w:r w:rsidR="00027BDF">
        <w:rPr>
          <w:rFonts w:ascii="Times New Roman" w:hAnsi="Times New Roman"/>
          <w:sz w:val="24"/>
          <w:szCs w:val="24"/>
        </w:rPr>
        <w:t>bija</w:t>
      </w:r>
      <w:r w:rsidRPr="008354F5">
        <w:rPr>
          <w:rFonts w:ascii="Times New Roman" w:hAnsi="Times New Roman"/>
          <w:sz w:val="24"/>
          <w:szCs w:val="24"/>
        </w:rPr>
        <w:t xml:space="preserve"> precīzi jādefinē</w:t>
      </w:r>
      <w:r w:rsidR="00380923" w:rsidRPr="008354F5">
        <w:rPr>
          <w:rFonts w:ascii="Times New Roman" w:hAnsi="Times New Roman"/>
          <w:sz w:val="24"/>
          <w:szCs w:val="24"/>
        </w:rPr>
        <w:t xml:space="preserve"> prognozētie </w:t>
      </w:r>
      <w:r w:rsidRPr="008354F5">
        <w:rPr>
          <w:rFonts w:ascii="Times New Roman" w:hAnsi="Times New Roman"/>
          <w:sz w:val="24"/>
          <w:szCs w:val="24"/>
        </w:rPr>
        <w:t xml:space="preserve">sasniedzamie projekta ietvaros izveidoto vai uzlaboto informācijas sistēmu un izveidoto vai uzlaboto </w:t>
      </w:r>
      <w:r w:rsidR="00AF7D75" w:rsidRPr="008354F5">
        <w:rPr>
          <w:rFonts w:ascii="Times New Roman" w:hAnsi="Times New Roman"/>
          <w:sz w:val="24"/>
          <w:szCs w:val="24"/>
        </w:rPr>
        <w:t>e-</w:t>
      </w:r>
      <w:r w:rsidRPr="008354F5">
        <w:rPr>
          <w:rFonts w:ascii="Times New Roman" w:hAnsi="Times New Roman"/>
          <w:sz w:val="24"/>
          <w:szCs w:val="24"/>
        </w:rPr>
        <w:t>pakalpojumu izmantošanas rādītāji.</w:t>
      </w:r>
    </w:p>
    <w:p w14:paraId="16D31B0E" w14:textId="72C72D16" w:rsidR="00EB56F5" w:rsidRPr="008354F5" w:rsidRDefault="00213D74" w:rsidP="00027BDF">
      <w:pPr>
        <w:pStyle w:val="ListParagraph"/>
        <w:shd w:val="clear" w:color="auto" w:fill="FFFFFF"/>
        <w:spacing w:after="120" w:line="240" w:lineRule="auto"/>
        <w:ind w:left="0" w:firstLine="709"/>
        <w:contextualSpacing w:val="0"/>
        <w:jc w:val="both"/>
        <w:rPr>
          <w:rFonts w:ascii="Times New Roman" w:hAnsi="Times New Roman"/>
          <w:sz w:val="24"/>
          <w:szCs w:val="24"/>
        </w:rPr>
      </w:pPr>
      <w:r w:rsidRPr="008354F5">
        <w:rPr>
          <w:rFonts w:ascii="Times New Roman" w:hAnsi="Times New Roman"/>
          <w:b/>
          <w:sz w:val="24"/>
          <w:szCs w:val="24"/>
        </w:rPr>
        <w:t>Projekta ieviešanas plāna mērķis</w:t>
      </w:r>
      <w:r w:rsidRPr="008354F5">
        <w:rPr>
          <w:rFonts w:ascii="Times New Roman" w:hAnsi="Times New Roman"/>
          <w:sz w:val="24"/>
          <w:szCs w:val="24"/>
        </w:rPr>
        <w:t xml:space="preserve"> ir saskaņā ar e-pakalpojumu un informācijas sistēmu izmantošanas plānos norādāmo informāciju konstatēt sākotnējo situāciju par informācijas sistēmas vai pakalpojuma izmantošanu pirms projekta </w:t>
      </w:r>
      <w:r w:rsidR="00027BDF">
        <w:rPr>
          <w:rFonts w:ascii="Times New Roman" w:hAnsi="Times New Roman"/>
          <w:sz w:val="24"/>
          <w:szCs w:val="24"/>
        </w:rPr>
        <w:t>īstenošanas</w:t>
      </w:r>
      <w:r w:rsidRPr="008354F5">
        <w:rPr>
          <w:rFonts w:ascii="Times New Roman" w:hAnsi="Times New Roman"/>
          <w:sz w:val="24"/>
          <w:szCs w:val="24"/>
        </w:rPr>
        <w:t xml:space="preserve"> un definēt konkrētus sasniedzamos rādītājus piecu gadu laikā pēc projekta īstenošanas (kuriem cit</w:t>
      </w:r>
      <w:r w:rsidR="00F25C60" w:rsidRPr="008354F5">
        <w:rPr>
          <w:rFonts w:ascii="Times New Roman" w:hAnsi="Times New Roman"/>
          <w:sz w:val="24"/>
          <w:szCs w:val="24"/>
        </w:rPr>
        <w:t>a</w:t>
      </w:r>
      <w:r w:rsidRPr="008354F5">
        <w:rPr>
          <w:rFonts w:ascii="Times New Roman" w:hAnsi="Times New Roman"/>
          <w:sz w:val="24"/>
          <w:szCs w:val="24"/>
        </w:rPr>
        <w:t xml:space="preserve"> starpā jānodrošina iestādes darba efektivitātes pieaugums), un, ņemot vērā sasniedzamos rādītājus, izstrādāt pasākumus to sasniegšanai.</w:t>
      </w:r>
      <w:r w:rsidR="00EB56F5" w:rsidRPr="008354F5">
        <w:rPr>
          <w:rFonts w:ascii="Times New Roman" w:hAnsi="Times New Roman"/>
          <w:sz w:val="24"/>
          <w:szCs w:val="24"/>
        </w:rPr>
        <w:t xml:space="preserve"> Projektu ieviešanas plāni </w:t>
      </w:r>
      <w:r w:rsidR="00027BDF">
        <w:rPr>
          <w:rFonts w:ascii="Times New Roman" w:hAnsi="Times New Roman"/>
          <w:sz w:val="24"/>
          <w:szCs w:val="24"/>
        </w:rPr>
        <w:t>ietver</w:t>
      </w:r>
      <w:r w:rsidR="00EB56F5" w:rsidRPr="008354F5">
        <w:rPr>
          <w:rFonts w:ascii="Times New Roman" w:hAnsi="Times New Roman"/>
          <w:sz w:val="24"/>
          <w:szCs w:val="24"/>
        </w:rPr>
        <w:t>:</w:t>
      </w:r>
    </w:p>
    <w:p w14:paraId="0D9F134E" w14:textId="424820F5" w:rsidR="00EB56F5" w:rsidRPr="008354F5" w:rsidRDefault="00F25C60" w:rsidP="00EF21D8">
      <w:pPr>
        <w:pStyle w:val="ListParagraph"/>
        <w:numPr>
          <w:ilvl w:val="0"/>
          <w:numId w:val="25"/>
        </w:numPr>
        <w:shd w:val="clear" w:color="auto" w:fill="FFFFFF"/>
        <w:spacing w:after="120" w:line="240" w:lineRule="auto"/>
        <w:ind w:left="851" w:hanging="567"/>
        <w:contextualSpacing w:val="0"/>
        <w:jc w:val="both"/>
        <w:rPr>
          <w:rFonts w:ascii="Times New Roman" w:hAnsi="Times New Roman"/>
        </w:rPr>
      </w:pPr>
      <w:r w:rsidRPr="008354F5">
        <w:rPr>
          <w:rFonts w:ascii="Times New Roman" w:hAnsi="Times New Roman"/>
          <w:sz w:val="24"/>
          <w:szCs w:val="24"/>
        </w:rPr>
        <w:t>p</w:t>
      </w:r>
      <w:r w:rsidR="00EB56F5" w:rsidRPr="008354F5">
        <w:rPr>
          <w:rFonts w:ascii="Times New Roman" w:hAnsi="Times New Roman"/>
          <w:sz w:val="24"/>
          <w:szCs w:val="24"/>
        </w:rPr>
        <w:t xml:space="preserve">ārskatu par sasniedzamajiem </w:t>
      </w:r>
      <w:r w:rsidR="00AF7D75" w:rsidRPr="008354F5">
        <w:rPr>
          <w:rFonts w:ascii="Times New Roman" w:hAnsi="Times New Roman"/>
          <w:sz w:val="24"/>
          <w:szCs w:val="24"/>
        </w:rPr>
        <w:t>e-</w:t>
      </w:r>
      <w:r w:rsidR="00EB56F5" w:rsidRPr="008354F5">
        <w:rPr>
          <w:rFonts w:ascii="Times New Roman" w:hAnsi="Times New Roman"/>
          <w:sz w:val="24"/>
          <w:szCs w:val="24"/>
        </w:rPr>
        <w:t xml:space="preserve">pakalpojumu un informācijas sistēmu izmantošanas rādītājiem, </w:t>
      </w:r>
    </w:p>
    <w:p w14:paraId="2AB46184" w14:textId="784B860B" w:rsidR="00213D74" w:rsidRPr="008354F5" w:rsidRDefault="00F25C60" w:rsidP="00EF21D8">
      <w:pPr>
        <w:pStyle w:val="ListParagraph"/>
        <w:numPr>
          <w:ilvl w:val="0"/>
          <w:numId w:val="25"/>
        </w:numPr>
        <w:shd w:val="clear" w:color="auto" w:fill="FFFFFF"/>
        <w:spacing w:after="120" w:line="240" w:lineRule="auto"/>
        <w:ind w:left="851" w:hanging="567"/>
        <w:contextualSpacing w:val="0"/>
        <w:jc w:val="both"/>
        <w:rPr>
          <w:rFonts w:ascii="Times New Roman" w:hAnsi="Times New Roman"/>
        </w:rPr>
      </w:pPr>
      <w:r w:rsidRPr="008354F5">
        <w:rPr>
          <w:rFonts w:ascii="Times New Roman" w:hAnsi="Times New Roman"/>
          <w:sz w:val="24"/>
          <w:szCs w:val="24"/>
        </w:rPr>
        <w:t>informāciju par nepieciešamajiem r</w:t>
      </w:r>
      <w:r w:rsidR="00EB56F5" w:rsidRPr="008354F5">
        <w:rPr>
          <w:rFonts w:ascii="Times New Roman" w:hAnsi="Times New Roman"/>
          <w:sz w:val="24"/>
          <w:szCs w:val="24"/>
        </w:rPr>
        <w:t>ādītāju sasniegšanas veicināšanas pasākumiem.</w:t>
      </w:r>
    </w:p>
    <w:p w14:paraId="1AE82A51" w14:textId="7A132991" w:rsidR="000A59F8" w:rsidRPr="008354F5" w:rsidRDefault="00213D74" w:rsidP="00027BDF">
      <w:pPr>
        <w:spacing w:after="120" w:line="240" w:lineRule="auto"/>
        <w:ind w:firstLine="709"/>
        <w:jc w:val="both"/>
        <w:rPr>
          <w:rFonts w:ascii="Times New Roman" w:hAnsi="Times New Roman"/>
          <w:sz w:val="24"/>
          <w:szCs w:val="24"/>
        </w:rPr>
      </w:pPr>
      <w:r w:rsidRPr="008354F5">
        <w:rPr>
          <w:rFonts w:ascii="Times New Roman" w:hAnsi="Times New Roman"/>
          <w:sz w:val="24"/>
          <w:szCs w:val="24"/>
        </w:rPr>
        <w:t>Ieviešanas plān</w:t>
      </w:r>
      <w:r w:rsidR="00EB56F5" w:rsidRPr="008354F5">
        <w:rPr>
          <w:rFonts w:ascii="Times New Roman" w:hAnsi="Times New Roman"/>
          <w:sz w:val="24"/>
          <w:szCs w:val="24"/>
        </w:rPr>
        <w:t>i</w:t>
      </w:r>
      <w:r w:rsidRPr="008354F5">
        <w:rPr>
          <w:rFonts w:ascii="Times New Roman" w:hAnsi="Times New Roman"/>
          <w:sz w:val="24"/>
          <w:szCs w:val="24"/>
        </w:rPr>
        <w:t xml:space="preserve"> kopumā ir </w:t>
      </w:r>
      <w:r w:rsidR="00EB56F5" w:rsidRPr="008354F5">
        <w:rPr>
          <w:rFonts w:ascii="Times New Roman" w:hAnsi="Times New Roman"/>
          <w:sz w:val="24"/>
          <w:szCs w:val="24"/>
        </w:rPr>
        <w:t xml:space="preserve">jāizstrādā un atbildīgajā iestādē </w:t>
      </w:r>
      <w:r w:rsidRPr="008354F5">
        <w:rPr>
          <w:rFonts w:ascii="Times New Roman" w:hAnsi="Times New Roman"/>
          <w:sz w:val="24"/>
          <w:szCs w:val="24"/>
        </w:rPr>
        <w:t xml:space="preserve">jāiesniedz </w:t>
      </w:r>
      <w:r w:rsidR="003B6E6C" w:rsidRPr="008354F5">
        <w:rPr>
          <w:rFonts w:ascii="Times New Roman" w:hAnsi="Times New Roman"/>
          <w:sz w:val="24"/>
          <w:szCs w:val="24"/>
        </w:rPr>
        <w:t xml:space="preserve">56 </w:t>
      </w:r>
      <w:r w:rsidR="003D558A" w:rsidRPr="008354F5">
        <w:rPr>
          <w:rFonts w:ascii="Times New Roman" w:hAnsi="Times New Roman"/>
          <w:sz w:val="24"/>
          <w:szCs w:val="24"/>
        </w:rPr>
        <w:t xml:space="preserve">no </w:t>
      </w:r>
      <w:r w:rsidR="00957E33" w:rsidRPr="008354F5">
        <w:rPr>
          <w:rFonts w:ascii="Times New Roman" w:hAnsi="Times New Roman"/>
          <w:sz w:val="24"/>
          <w:szCs w:val="24"/>
        </w:rPr>
        <w:t xml:space="preserve">63 </w:t>
      </w:r>
      <w:r w:rsidR="003D558A" w:rsidRPr="008354F5">
        <w:rPr>
          <w:rFonts w:ascii="Times New Roman" w:hAnsi="Times New Roman"/>
          <w:sz w:val="24"/>
          <w:szCs w:val="24"/>
        </w:rPr>
        <w:t xml:space="preserve">3.2.2.1.1.apakšaktivitātes ietvaros finansētajiem </w:t>
      </w:r>
      <w:r w:rsidRPr="008354F5">
        <w:rPr>
          <w:rFonts w:ascii="Times New Roman" w:hAnsi="Times New Roman"/>
          <w:sz w:val="24"/>
          <w:szCs w:val="24"/>
        </w:rPr>
        <w:t>projektiem</w:t>
      </w:r>
      <w:r w:rsidR="00027BDF">
        <w:rPr>
          <w:rFonts w:ascii="Times New Roman" w:hAnsi="Times New Roman"/>
          <w:sz w:val="24"/>
          <w:szCs w:val="24"/>
        </w:rPr>
        <w:t xml:space="preserve"> (</w:t>
      </w:r>
      <w:r w:rsidR="003D558A" w:rsidRPr="008354F5">
        <w:rPr>
          <w:rFonts w:ascii="Times New Roman" w:hAnsi="Times New Roman"/>
          <w:sz w:val="24"/>
          <w:szCs w:val="24"/>
        </w:rPr>
        <w:t xml:space="preserve">7 </w:t>
      </w:r>
      <w:r w:rsidRPr="008354F5">
        <w:rPr>
          <w:rFonts w:ascii="Times New Roman" w:hAnsi="Times New Roman"/>
          <w:sz w:val="24"/>
          <w:szCs w:val="24"/>
        </w:rPr>
        <w:t xml:space="preserve">projektiem ieviešanas plānus </w:t>
      </w:r>
      <w:r w:rsidR="00027BDF">
        <w:rPr>
          <w:rFonts w:ascii="Times New Roman" w:hAnsi="Times New Roman"/>
          <w:sz w:val="24"/>
          <w:szCs w:val="24"/>
        </w:rPr>
        <w:t>nebija</w:t>
      </w:r>
      <w:r w:rsidRPr="008354F5">
        <w:rPr>
          <w:rFonts w:ascii="Times New Roman" w:hAnsi="Times New Roman"/>
          <w:sz w:val="24"/>
          <w:szCs w:val="24"/>
        </w:rPr>
        <w:t xml:space="preserve"> nepieciešams izstrādāt, jo projektu ietvaros esošās informācijas sistēmas, t.sk. elektroniskie pakalpojumi, tika </w:t>
      </w:r>
      <w:r w:rsidR="00AF1E0D" w:rsidRPr="008354F5">
        <w:rPr>
          <w:rFonts w:ascii="Times New Roman" w:hAnsi="Times New Roman"/>
          <w:sz w:val="24"/>
          <w:szCs w:val="24"/>
        </w:rPr>
        <w:t xml:space="preserve">pielāgoti </w:t>
      </w:r>
      <w:r w:rsidRPr="008354F5">
        <w:rPr>
          <w:rFonts w:ascii="Times New Roman" w:hAnsi="Times New Roman"/>
          <w:i/>
          <w:sz w:val="24"/>
          <w:szCs w:val="24"/>
        </w:rPr>
        <w:t>euro</w:t>
      </w:r>
      <w:r w:rsidRPr="008354F5">
        <w:rPr>
          <w:rFonts w:ascii="Times New Roman" w:hAnsi="Times New Roman"/>
          <w:sz w:val="24"/>
          <w:szCs w:val="24"/>
        </w:rPr>
        <w:t xml:space="preserve"> ieviešanai</w:t>
      </w:r>
      <w:r w:rsidR="00027BDF">
        <w:rPr>
          <w:rFonts w:ascii="Times New Roman" w:hAnsi="Times New Roman"/>
          <w:sz w:val="24"/>
          <w:szCs w:val="24"/>
        </w:rPr>
        <w:t>)</w:t>
      </w:r>
      <w:r w:rsidRPr="008354F5">
        <w:rPr>
          <w:rFonts w:ascii="Times New Roman" w:hAnsi="Times New Roman"/>
          <w:sz w:val="24"/>
          <w:szCs w:val="24"/>
        </w:rPr>
        <w:t xml:space="preserve">. </w:t>
      </w:r>
    </w:p>
    <w:p w14:paraId="5F262F0E" w14:textId="0A4E4CBC" w:rsidR="00213D74" w:rsidRPr="008354F5" w:rsidRDefault="00027BDF" w:rsidP="00027BDF">
      <w:pPr>
        <w:pStyle w:val="CommentText"/>
        <w:spacing w:after="120" w:line="240" w:lineRule="auto"/>
        <w:ind w:firstLine="709"/>
        <w:jc w:val="both"/>
        <w:rPr>
          <w:rFonts w:ascii="Times New Roman" w:hAnsi="Times New Roman"/>
          <w:sz w:val="24"/>
          <w:szCs w:val="24"/>
        </w:rPr>
      </w:pPr>
      <w:r>
        <w:rPr>
          <w:rFonts w:ascii="Times New Roman" w:hAnsi="Times New Roman"/>
          <w:b/>
          <w:sz w:val="24"/>
          <w:szCs w:val="24"/>
        </w:rPr>
        <w:t xml:space="preserve">Ievērojot ziņojuma 1.nodaļā minēto, </w:t>
      </w:r>
      <w:r w:rsidR="00B54E5D" w:rsidRPr="003B5E37">
        <w:rPr>
          <w:rFonts w:ascii="Times New Roman" w:hAnsi="Times New Roman"/>
          <w:b/>
          <w:sz w:val="24"/>
          <w:szCs w:val="24"/>
        </w:rPr>
        <w:t>ieviešanas plānu izpildes</w:t>
      </w:r>
      <w:r w:rsidR="00213D74" w:rsidRPr="003B5E37">
        <w:rPr>
          <w:rFonts w:ascii="Times New Roman" w:hAnsi="Times New Roman"/>
          <w:b/>
          <w:sz w:val="24"/>
          <w:szCs w:val="24"/>
        </w:rPr>
        <w:t xml:space="preserve"> analīze veikta </w:t>
      </w:r>
      <w:r w:rsidR="00891837" w:rsidRPr="003B5E37">
        <w:rPr>
          <w:rFonts w:ascii="Times New Roman" w:hAnsi="Times New Roman"/>
          <w:b/>
          <w:sz w:val="24"/>
          <w:szCs w:val="24"/>
        </w:rPr>
        <w:t xml:space="preserve">par </w:t>
      </w:r>
      <w:r w:rsidR="003B6E6C" w:rsidRPr="003B5E37">
        <w:rPr>
          <w:rFonts w:ascii="Times New Roman" w:hAnsi="Times New Roman"/>
          <w:b/>
          <w:sz w:val="24"/>
          <w:szCs w:val="24"/>
        </w:rPr>
        <w:t xml:space="preserve">20 </w:t>
      </w:r>
      <w:r w:rsidR="00C4049A" w:rsidRPr="003B5E37">
        <w:rPr>
          <w:rFonts w:ascii="Times New Roman" w:hAnsi="Times New Roman"/>
          <w:b/>
          <w:sz w:val="24"/>
          <w:szCs w:val="24"/>
        </w:rPr>
        <w:t xml:space="preserve">faktiski </w:t>
      </w:r>
      <w:r w:rsidR="00FB6427" w:rsidRPr="003B5E37">
        <w:rPr>
          <w:rFonts w:ascii="Times New Roman" w:hAnsi="Times New Roman"/>
          <w:b/>
          <w:sz w:val="24"/>
          <w:szCs w:val="24"/>
        </w:rPr>
        <w:t xml:space="preserve">pabeigtajiem </w:t>
      </w:r>
      <w:r w:rsidR="00213D74" w:rsidRPr="003B5E37">
        <w:rPr>
          <w:rFonts w:ascii="Times New Roman" w:hAnsi="Times New Roman"/>
          <w:b/>
          <w:sz w:val="24"/>
          <w:szCs w:val="24"/>
        </w:rPr>
        <w:t xml:space="preserve">projektiem, kuriem ir pagājis </w:t>
      </w:r>
      <w:r w:rsidR="00B54E5D" w:rsidRPr="003B5E37">
        <w:rPr>
          <w:rFonts w:ascii="Times New Roman" w:hAnsi="Times New Roman"/>
          <w:b/>
          <w:sz w:val="24"/>
          <w:szCs w:val="24"/>
        </w:rPr>
        <w:t>vism</w:t>
      </w:r>
      <w:r w:rsidR="00C92A84" w:rsidRPr="003B5E37">
        <w:rPr>
          <w:rFonts w:ascii="Times New Roman" w:hAnsi="Times New Roman"/>
          <w:b/>
          <w:sz w:val="24"/>
          <w:szCs w:val="24"/>
        </w:rPr>
        <w:t>a</w:t>
      </w:r>
      <w:r w:rsidR="00B54E5D" w:rsidRPr="003B5E37">
        <w:rPr>
          <w:rFonts w:ascii="Times New Roman" w:hAnsi="Times New Roman"/>
          <w:b/>
          <w:sz w:val="24"/>
          <w:szCs w:val="24"/>
        </w:rPr>
        <w:t xml:space="preserve">z </w:t>
      </w:r>
      <w:r w:rsidR="00213D74" w:rsidRPr="003B5E37">
        <w:rPr>
          <w:rFonts w:ascii="Times New Roman" w:hAnsi="Times New Roman"/>
          <w:b/>
          <w:sz w:val="24"/>
          <w:szCs w:val="24"/>
        </w:rPr>
        <w:t>viens gads pēc to īstenošanas</w:t>
      </w:r>
      <w:r w:rsidR="000C6F13">
        <w:rPr>
          <w:rFonts w:ascii="Times New Roman" w:hAnsi="Times New Roman"/>
          <w:b/>
          <w:sz w:val="24"/>
          <w:szCs w:val="24"/>
        </w:rPr>
        <w:t xml:space="preserve"> u</w:t>
      </w:r>
      <w:r w:rsidR="000C6F13" w:rsidRPr="000C6F13">
        <w:rPr>
          <w:rFonts w:ascii="Times New Roman" w:hAnsi="Times New Roman"/>
          <w:b/>
          <w:sz w:val="24"/>
          <w:szCs w:val="24"/>
        </w:rPr>
        <w:t xml:space="preserve">n </w:t>
      </w:r>
      <w:r>
        <w:rPr>
          <w:rFonts w:ascii="Times New Roman" w:hAnsi="Times New Roman"/>
          <w:b/>
          <w:sz w:val="24"/>
          <w:szCs w:val="24"/>
        </w:rPr>
        <w:t xml:space="preserve">pozitīva atzinuma saņemšanas </w:t>
      </w:r>
      <w:r w:rsidR="000C6F13" w:rsidRPr="000C6F13">
        <w:rPr>
          <w:rFonts w:ascii="Times New Roman" w:hAnsi="Times New Roman"/>
          <w:b/>
          <w:sz w:val="24"/>
          <w:szCs w:val="24"/>
        </w:rPr>
        <w:t xml:space="preserve">funkcionalitātes pārbaudes </w:t>
      </w:r>
      <w:r>
        <w:rPr>
          <w:rFonts w:ascii="Times New Roman" w:hAnsi="Times New Roman"/>
          <w:b/>
          <w:sz w:val="24"/>
          <w:szCs w:val="24"/>
        </w:rPr>
        <w:t>rezultatā</w:t>
      </w:r>
      <w:r w:rsidR="00213D74" w:rsidRPr="008354F5">
        <w:rPr>
          <w:rFonts w:ascii="Times New Roman" w:hAnsi="Times New Roman"/>
          <w:sz w:val="24"/>
          <w:szCs w:val="24"/>
        </w:rPr>
        <w:t xml:space="preserve">, ņemot vērā </w:t>
      </w:r>
      <w:r w:rsidR="00DC3BF3" w:rsidRPr="008354F5">
        <w:rPr>
          <w:rFonts w:ascii="Times New Roman" w:hAnsi="Times New Roman"/>
          <w:sz w:val="24"/>
          <w:szCs w:val="24"/>
        </w:rPr>
        <w:t xml:space="preserve">finansējuma saņēmēju </w:t>
      </w:r>
      <w:r w:rsidR="00B54E5D" w:rsidRPr="008354F5">
        <w:rPr>
          <w:rFonts w:ascii="Times New Roman" w:hAnsi="Times New Roman"/>
          <w:sz w:val="24"/>
          <w:szCs w:val="24"/>
        </w:rPr>
        <w:t>iepriekšējos gados</w:t>
      </w:r>
      <w:r w:rsidR="00213D74" w:rsidRPr="008354F5">
        <w:rPr>
          <w:rFonts w:ascii="Times New Roman" w:hAnsi="Times New Roman"/>
          <w:sz w:val="24"/>
          <w:szCs w:val="24"/>
        </w:rPr>
        <w:t xml:space="preserve"> iesniegto</w:t>
      </w:r>
      <w:r w:rsidR="00B54E5D" w:rsidRPr="008354F5">
        <w:rPr>
          <w:rFonts w:ascii="Times New Roman" w:hAnsi="Times New Roman"/>
          <w:sz w:val="24"/>
          <w:szCs w:val="24"/>
        </w:rPr>
        <w:t xml:space="preserve"> informāciju par auditējamo vērtību izmantošanu</w:t>
      </w:r>
      <w:r w:rsidR="00213D74" w:rsidRPr="008354F5">
        <w:rPr>
          <w:rFonts w:ascii="Times New Roman" w:hAnsi="Times New Roman"/>
          <w:sz w:val="24"/>
          <w:szCs w:val="24"/>
        </w:rPr>
        <w:t xml:space="preserve"> un </w:t>
      </w:r>
      <w:r w:rsidR="00B54E5D" w:rsidRPr="008354F5">
        <w:rPr>
          <w:rFonts w:ascii="Times New Roman" w:hAnsi="Times New Roman"/>
          <w:sz w:val="24"/>
          <w:szCs w:val="24"/>
        </w:rPr>
        <w:t>2015</w:t>
      </w:r>
      <w:r w:rsidR="00213D74" w:rsidRPr="008354F5">
        <w:rPr>
          <w:rFonts w:ascii="Times New Roman" w:hAnsi="Times New Roman"/>
          <w:sz w:val="24"/>
          <w:szCs w:val="24"/>
        </w:rPr>
        <w:t>.gadā iesniegt</w:t>
      </w:r>
      <w:r w:rsidR="00DC3BF3" w:rsidRPr="008354F5">
        <w:rPr>
          <w:rFonts w:ascii="Times New Roman" w:hAnsi="Times New Roman"/>
          <w:sz w:val="24"/>
          <w:szCs w:val="24"/>
        </w:rPr>
        <w:t xml:space="preserve">os pārskatus </w:t>
      </w:r>
      <w:r w:rsidR="00213D74" w:rsidRPr="008354F5">
        <w:rPr>
          <w:rFonts w:ascii="Times New Roman" w:hAnsi="Times New Roman"/>
          <w:sz w:val="24"/>
          <w:szCs w:val="24"/>
        </w:rPr>
        <w:t xml:space="preserve">par </w:t>
      </w:r>
      <w:r w:rsidR="00B54E5D" w:rsidRPr="008354F5">
        <w:rPr>
          <w:rFonts w:ascii="Times New Roman" w:hAnsi="Times New Roman"/>
          <w:sz w:val="24"/>
          <w:szCs w:val="24"/>
        </w:rPr>
        <w:t>rādītāju sasniegšanu</w:t>
      </w:r>
      <w:r w:rsidR="00213D74" w:rsidRPr="008354F5">
        <w:rPr>
          <w:rFonts w:ascii="Times New Roman" w:hAnsi="Times New Roman"/>
          <w:sz w:val="24"/>
          <w:szCs w:val="24"/>
        </w:rPr>
        <w:t xml:space="preserve"> </w:t>
      </w:r>
      <w:r w:rsidR="003B5E37">
        <w:rPr>
          <w:rFonts w:ascii="Times New Roman" w:hAnsi="Times New Roman"/>
          <w:sz w:val="24"/>
          <w:szCs w:val="24"/>
        </w:rPr>
        <w:t xml:space="preserve">uz 01.10.2015. </w:t>
      </w:r>
      <w:r w:rsidR="00213D74" w:rsidRPr="008354F5">
        <w:rPr>
          <w:rFonts w:ascii="Times New Roman" w:hAnsi="Times New Roman"/>
          <w:sz w:val="24"/>
          <w:szCs w:val="24"/>
        </w:rPr>
        <w:t>(skatīt pielikumu Nr.</w:t>
      </w:r>
      <w:r w:rsidR="008E5956" w:rsidRPr="008354F5">
        <w:rPr>
          <w:rFonts w:ascii="Times New Roman" w:hAnsi="Times New Roman"/>
          <w:sz w:val="24"/>
          <w:szCs w:val="24"/>
        </w:rPr>
        <w:t>2</w:t>
      </w:r>
      <w:r w:rsidR="00213D74" w:rsidRPr="008354F5">
        <w:rPr>
          <w:rFonts w:ascii="Times New Roman" w:hAnsi="Times New Roman"/>
          <w:sz w:val="24"/>
          <w:szCs w:val="24"/>
        </w:rPr>
        <w:t>).</w:t>
      </w:r>
      <w:r w:rsidR="00257E5E" w:rsidRPr="008354F5">
        <w:rPr>
          <w:rFonts w:ascii="Times New Roman" w:hAnsi="Times New Roman"/>
          <w:sz w:val="24"/>
          <w:szCs w:val="24"/>
        </w:rPr>
        <w:t xml:space="preserve"> Apkopojoša informācija par </w:t>
      </w:r>
      <w:r w:rsidR="00257E5E" w:rsidRPr="008354F5">
        <w:rPr>
          <w:rFonts w:ascii="Times New Roman" w:hAnsi="Times New Roman"/>
          <w:noProof/>
          <w:sz w:val="24"/>
          <w:szCs w:val="24"/>
        </w:rPr>
        <w:t xml:space="preserve">projektiem, kuriem veikta e-pakalpojumu un informācijas sistēmu izmantošanas rādītāju analīze, ir pievienota pielikumā Nr.3, lai </w:t>
      </w:r>
      <w:r>
        <w:rPr>
          <w:rFonts w:ascii="Times New Roman" w:hAnsi="Times New Roman"/>
          <w:noProof/>
          <w:sz w:val="24"/>
          <w:szCs w:val="24"/>
        </w:rPr>
        <w:t>atvieglotu</w:t>
      </w:r>
      <w:r w:rsidR="00257E5E" w:rsidRPr="008354F5">
        <w:rPr>
          <w:rFonts w:ascii="Times New Roman" w:hAnsi="Times New Roman"/>
          <w:sz w:val="24"/>
          <w:szCs w:val="24"/>
        </w:rPr>
        <w:t xml:space="preserve"> </w:t>
      </w:r>
      <w:r w:rsidR="00257E5E" w:rsidRPr="008354F5">
        <w:rPr>
          <w:rFonts w:ascii="Times New Roman" w:hAnsi="Times New Roman"/>
          <w:noProof/>
          <w:sz w:val="24"/>
          <w:szCs w:val="24"/>
        </w:rPr>
        <w:t>projektu ieviešanas plānu izpild</w:t>
      </w:r>
      <w:r>
        <w:rPr>
          <w:rFonts w:ascii="Times New Roman" w:hAnsi="Times New Roman"/>
          <w:noProof/>
          <w:sz w:val="24"/>
          <w:szCs w:val="24"/>
        </w:rPr>
        <w:t xml:space="preserve">es izvērtēšanu un dotu iespēju </w:t>
      </w:r>
      <w:r w:rsidR="00257E5E" w:rsidRPr="008354F5">
        <w:rPr>
          <w:rFonts w:ascii="Times New Roman" w:hAnsi="Times New Roman"/>
          <w:sz w:val="24"/>
          <w:szCs w:val="24"/>
        </w:rPr>
        <w:t>konstatēt projektus, kuros ir būtiski riski saistībā ar projektu rezultātu izmantojamību.</w:t>
      </w:r>
    </w:p>
    <w:p w14:paraId="5F0DA4D4" w14:textId="1F74515C" w:rsidR="00A14E74" w:rsidRPr="008354F5" w:rsidRDefault="00213D74" w:rsidP="00027BDF">
      <w:pPr>
        <w:spacing w:after="120" w:line="240" w:lineRule="auto"/>
        <w:ind w:firstLine="709"/>
        <w:jc w:val="both"/>
        <w:rPr>
          <w:rFonts w:ascii="Times New Roman" w:hAnsi="Times New Roman"/>
          <w:sz w:val="24"/>
          <w:szCs w:val="24"/>
        </w:rPr>
      </w:pPr>
      <w:r w:rsidRPr="008354F5">
        <w:rPr>
          <w:rFonts w:ascii="Times New Roman" w:hAnsi="Times New Roman"/>
          <w:noProof/>
          <w:sz w:val="24"/>
          <w:szCs w:val="24"/>
          <w:lang w:eastAsia="lv-LV"/>
        </w:rPr>
        <w:t>Analiz</w:t>
      </w:r>
      <w:r w:rsidR="00891837" w:rsidRPr="008354F5">
        <w:rPr>
          <w:rFonts w:ascii="Times New Roman" w:hAnsi="Times New Roman"/>
          <w:noProof/>
          <w:sz w:val="24"/>
          <w:szCs w:val="24"/>
          <w:lang w:eastAsia="lv-LV"/>
        </w:rPr>
        <w:t>ē</w:t>
      </w:r>
      <w:r w:rsidRPr="008354F5">
        <w:rPr>
          <w:rFonts w:ascii="Times New Roman" w:hAnsi="Times New Roman"/>
          <w:noProof/>
          <w:sz w:val="24"/>
          <w:szCs w:val="24"/>
          <w:lang w:eastAsia="lv-LV"/>
        </w:rPr>
        <w:t xml:space="preserve">jot </w:t>
      </w:r>
      <w:r w:rsidRPr="008354F5">
        <w:rPr>
          <w:rFonts w:ascii="Times New Roman" w:hAnsi="Times New Roman"/>
          <w:sz w:val="24"/>
          <w:szCs w:val="24"/>
        </w:rPr>
        <w:t xml:space="preserve">projektu izmantošanas rādītāju </w:t>
      </w:r>
      <w:r w:rsidR="00891837" w:rsidRPr="008354F5">
        <w:rPr>
          <w:rFonts w:ascii="Times New Roman" w:hAnsi="Times New Roman"/>
          <w:sz w:val="24"/>
          <w:szCs w:val="24"/>
        </w:rPr>
        <w:t>izpildes informāciju</w:t>
      </w:r>
      <w:r w:rsidRPr="008354F5">
        <w:rPr>
          <w:rFonts w:ascii="Times New Roman" w:hAnsi="Times New Roman"/>
          <w:sz w:val="24"/>
          <w:szCs w:val="24"/>
        </w:rPr>
        <w:t>, tiek noteikts, vai ieviešanas plān</w:t>
      </w:r>
      <w:r w:rsidR="00914462" w:rsidRPr="008354F5">
        <w:rPr>
          <w:rFonts w:ascii="Times New Roman" w:hAnsi="Times New Roman"/>
          <w:sz w:val="24"/>
          <w:szCs w:val="24"/>
        </w:rPr>
        <w:t>ā</w:t>
      </w:r>
      <w:r w:rsidR="00891837" w:rsidRPr="008354F5">
        <w:rPr>
          <w:rFonts w:ascii="Times New Roman" w:hAnsi="Times New Roman"/>
          <w:sz w:val="24"/>
          <w:szCs w:val="24"/>
        </w:rPr>
        <w:t xml:space="preserve"> sniegtā informācija</w:t>
      </w:r>
      <w:r w:rsidRPr="008354F5">
        <w:rPr>
          <w:rFonts w:ascii="Times New Roman" w:hAnsi="Times New Roman"/>
          <w:sz w:val="24"/>
          <w:szCs w:val="24"/>
        </w:rPr>
        <w:t xml:space="preserve"> rada pārliecību par sekmīgu </w:t>
      </w:r>
      <w:r w:rsidR="00AF7D75" w:rsidRPr="008354F5">
        <w:rPr>
          <w:rFonts w:ascii="Times New Roman" w:hAnsi="Times New Roman"/>
          <w:sz w:val="24"/>
          <w:szCs w:val="24"/>
        </w:rPr>
        <w:t>e-</w:t>
      </w:r>
      <w:r w:rsidRPr="008354F5">
        <w:rPr>
          <w:rFonts w:ascii="Times New Roman" w:hAnsi="Times New Roman"/>
          <w:sz w:val="24"/>
          <w:szCs w:val="24"/>
        </w:rPr>
        <w:t>pakalpojumu un informācijas sistēmu izmantošanu</w:t>
      </w:r>
      <w:r w:rsidR="00027BDF">
        <w:rPr>
          <w:rFonts w:ascii="Times New Roman" w:hAnsi="Times New Roman"/>
          <w:sz w:val="24"/>
          <w:szCs w:val="24"/>
        </w:rPr>
        <w:t>,</w:t>
      </w:r>
      <w:r w:rsidRPr="008354F5">
        <w:rPr>
          <w:rFonts w:ascii="Times New Roman" w:hAnsi="Times New Roman"/>
          <w:sz w:val="24"/>
          <w:szCs w:val="24"/>
        </w:rPr>
        <w:t xml:space="preserve"> vai</w:t>
      </w:r>
      <w:r w:rsidR="00027BDF">
        <w:rPr>
          <w:rFonts w:ascii="Times New Roman" w:hAnsi="Times New Roman"/>
          <w:sz w:val="24"/>
          <w:szCs w:val="24"/>
        </w:rPr>
        <w:t xml:space="preserve"> arī</w:t>
      </w:r>
      <w:r w:rsidRPr="008354F5">
        <w:rPr>
          <w:rFonts w:ascii="Times New Roman" w:hAnsi="Times New Roman"/>
          <w:sz w:val="24"/>
          <w:szCs w:val="24"/>
        </w:rPr>
        <w:t xml:space="preserve"> norāda uz projekta ietvaros radīto rezultātu izmantojamības risku, proti</w:t>
      </w:r>
      <w:r w:rsidR="00A01EF2" w:rsidRPr="008354F5">
        <w:rPr>
          <w:rFonts w:ascii="Times New Roman" w:hAnsi="Times New Roman"/>
          <w:sz w:val="24"/>
          <w:szCs w:val="24"/>
        </w:rPr>
        <w:t>,</w:t>
      </w:r>
      <w:r w:rsidRPr="008354F5">
        <w:rPr>
          <w:rFonts w:ascii="Times New Roman" w:hAnsi="Times New Roman"/>
          <w:sz w:val="24"/>
          <w:szCs w:val="24"/>
        </w:rPr>
        <w:t xml:space="preserve"> </w:t>
      </w:r>
      <w:r w:rsidR="000F2636" w:rsidRPr="008354F5">
        <w:rPr>
          <w:rFonts w:ascii="Times New Roman" w:hAnsi="Times New Roman"/>
          <w:sz w:val="24"/>
          <w:szCs w:val="24"/>
        </w:rPr>
        <w:t xml:space="preserve">tiek </w:t>
      </w:r>
      <w:r w:rsidRPr="008354F5">
        <w:rPr>
          <w:rFonts w:ascii="Times New Roman" w:hAnsi="Times New Roman"/>
          <w:sz w:val="24"/>
          <w:szCs w:val="24"/>
        </w:rPr>
        <w:t>vērtēt</w:t>
      </w:r>
      <w:r w:rsidR="000F2636" w:rsidRPr="008354F5">
        <w:rPr>
          <w:rFonts w:ascii="Times New Roman" w:hAnsi="Times New Roman"/>
          <w:sz w:val="24"/>
          <w:szCs w:val="24"/>
        </w:rPr>
        <w:t>s,</w:t>
      </w:r>
      <w:r w:rsidRPr="008354F5">
        <w:rPr>
          <w:rFonts w:ascii="Times New Roman" w:hAnsi="Times New Roman"/>
          <w:sz w:val="24"/>
          <w:szCs w:val="24"/>
        </w:rPr>
        <w:t xml:space="preserve"> vai publiskās pārvaldes e-pakalpojumu un informācijas sistēmu izmantošanas rā</w:t>
      </w:r>
      <w:r w:rsidR="00027BDF">
        <w:rPr>
          <w:rFonts w:ascii="Times New Roman" w:hAnsi="Times New Roman"/>
          <w:sz w:val="24"/>
          <w:szCs w:val="24"/>
        </w:rPr>
        <w:t>dītāji sasniedz plānoto apjomu, vai arī</w:t>
      </w:r>
      <w:r w:rsidRPr="008354F5">
        <w:rPr>
          <w:rFonts w:ascii="Times New Roman" w:hAnsi="Times New Roman"/>
          <w:sz w:val="24"/>
          <w:szCs w:val="24"/>
        </w:rPr>
        <w:t xml:space="preserve"> prognozētie rādītāji sasniegti daļēji</w:t>
      </w:r>
      <w:r w:rsidR="000F2636" w:rsidRPr="008354F5">
        <w:rPr>
          <w:rFonts w:ascii="Times New Roman" w:hAnsi="Times New Roman"/>
          <w:sz w:val="24"/>
          <w:szCs w:val="24"/>
        </w:rPr>
        <w:t>,</w:t>
      </w:r>
      <w:r w:rsidRPr="008354F5">
        <w:rPr>
          <w:rFonts w:ascii="Times New Roman" w:hAnsi="Times New Roman"/>
          <w:sz w:val="24"/>
          <w:szCs w:val="24"/>
        </w:rPr>
        <w:t xml:space="preserve"> vai vispār nesasniedz vēlamo rezultātu. </w:t>
      </w:r>
    </w:p>
    <w:p w14:paraId="1970703C" w14:textId="3D63FCEB" w:rsidR="00121258" w:rsidRPr="008354F5" w:rsidRDefault="00027BDF" w:rsidP="00027BDF">
      <w:pPr>
        <w:spacing w:after="120" w:line="240" w:lineRule="auto"/>
        <w:ind w:firstLine="709"/>
        <w:jc w:val="both"/>
        <w:rPr>
          <w:rFonts w:ascii="Times New Roman" w:hAnsi="Times New Roman"/>
          <w:sz w:val="24"/>
          <w:szCs w:val="24"/>
        </w:rPr>
      </w:pPr>
      <w:r>
        <w:rPr>
          <w:rFonts w:ascii="Times New Roman" w:hAnsi="Times New Roman"/>
          <w:sz w:val="24"/>
          <w:szCs w:val="24"/>
        </w:rPr>
        <w:t xml:space="preserve">Izvērtēo </w:t>
      </w:r>
      <w:r w:rsidR="00A14E74" w:rsidRPr="008354F5">
        <w:rPr>
          <w:rFonts w:ascii="Times New Roman" w:hAnsi="Times New Roman"/>
          <w:sz w:val="24"/>
          <w:szCs w:val="24"/>
        </w:rPr>
        <w:t>20 faktiski pabeigto projektu ietvaros izstrādāto risinājumu ilgtspējas analīzes rezultāti</w:t>
      </w:r>
      <w:r>
        <w:rPr>
          <w:rFonts w:ascii="Times New Roman" w:hAnsi="Times New Roman"/>
          <w:sz w:val="24"/>
          <w:szCs w:val="24"/>
        </w:rPr>
        <w:t xml:space="preserve"> </w:t>
      </w:r>
      <w:r w:rsidRPr="008354F5">
        <w:rPr>
          <w:rFonts w:ascii="Times New Roman" w:hAnsi="Times New Roman"/>
          <w:sz w:val="24"/>
          <w:szCs w:val="24"/>
        </w:rPr>
        <w:t>atspoguļoti  2.attēlā</w:t>
      </w:r>
      <w:r w:rsidR="00A14E74" w:rsidRPr="008354F5">
        <w:rPr>
          <w:rFonts w:ascii="Times New Roman" w:hAnsi="Times New Roman"/>
          <w:sz w:val="24"/>
          <w:szCs w:val="24"/>
        </w:rPr>
        <w:t>. Kopējais analīzes apoms ir 152 vienības, ietverot 89 e-pakalpojumus un 63 pārvaldes procesus informācijas sistēm</w:t>
      </w:r>
      <w:r w:rsidR="003B5E37">
        <w:rPr>
          <w:rFonts w:ascii="Times New Roman" w:hAnsi="Times New Roman"/>
          <w:sz w:val="24"/>
          <w:szCs w:val="24"/>
        </w:rPr>
        <w:t>u</w:t>
      </w:r>
      <w:r w:rsidR="00A14E74" w:rsidRPr="008354F5">
        <w:rPr>
          <w:rFonts w:ascii="Times New Roman" w:hAnsi="Times New Roman"/>
          <w:sz w:val="24"/>
          <w:szCs w:val="24"/>
        </w:rPr>
        <w:t xml:space="preserve"> jomā. </w:t>
      </w:r>
    </w:p>
    <w:p w14:paraId="3FEA97AA"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25C93BDC"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340A3E5D"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08074EA7"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1B61207B"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7827D0EB" w14:textId="77777777" w:rsidR="00027BDF" w:rsidRDefault="00027BDF" w:rsidP="00027BDF">
      <w:pPr>
        <w:spacing w:after="120" w:line="240" w:lineRule="auto"/>
        <w:ind w:firstLine="426"/>
        <w:jc w:val="center"/>
        <w:rPr>
          <w:rFonts w:ascii="Times New Roman" w:hAnsi="Times New Roman"/>
          <w:i/>
          <w:noProof/>
          <w:sz w:val="24"/>
          <w:szCs w:val="24"/>
          <w:lang w:eastAsia="lv-LV"/>
        </w:rPr>
      </w:pPr>
    </w:p>
    <w:p w14:paraId="279F2838" w14:textId="7E5C040B" w:rsidR="002C7147" w:rsidRPr="008354F5" w:rsidRDefault="00473E8A" w:rsidP="00027BDF">
      <w:pPr>
        <w:spacing w:after="120" w:line="240" w:lineRule="auto"/>
        <w:ind w:firstLine="426"/>
        <w:jc w:val="right"/>
        <w:rPr>
          <w:rFonts w:ascii="Times New Roman" w:hAnsi="Times New Roman"/>
          <w:i/>
          <w:noProof/>
          <w:sz w:val="24"/>
          <w:szCs w:val="24"/>
          <w:lang w:eastAsia="lv-LV"/>
        </w:rPr>
      </w:pPr>
      <w:r w:rsidRPr="008354F5">
        <w:rPr>
          <w:rFonts w:ascii="Times New Roman" w:hAnsi="Times New Roman"/>
          <w:i/>
          <w:noProof/>
          <w:sz w:val="24"/>
          <w:szCs w:val="24"/>
          <w:lang w:eastAsia="lv-LV"/>
        </w:rPr>
        <w:t>2.attēls.</w:t>
      </w:r>
    </w:p>
    <w:p w14:paraId="7BE27825" w14:textId="2771022B" w:rsidR="00A14E74" w:rsidRPr="008354F5" w:rsidRDefault="00A14E74" w:rsidP="00027BDF">
      <w:pPr>
        <w:spacing w:after="120" w:line="240" w:lineRule="auto"/>
        <w:ind w:firstLine="426"/>
        <w:jc w:val="center"/>
        <w:rPr>
          <w:rFonts w:ascii="Times New Roman" w:hAnsi="Times New Roman"/>
          <w:i/>
          <w:sz w:val="24"/>
          <w:szCs w:val="24"/>
        </w:rPr>
      </w:pPr>
      <w:r w:rsidRPr="008354F5">
        <w:rPr>
          <w:noProof/>
          <w:lang w:eastAsia="lv-LV"/>
        </w:rPr>
        <w:drawing>
          <wp:anchor distT="0" distB="0" distL="114300" distR="114300" simplePos="0" relativeHeight="251660288" behindDoc="0" locked="0" layoutInCell="1" allowOverlap="1" wp14:anchorId="05043A13" wp14:editId="6B7F820F">
            <wp:simplePos x="0" y="0"/>
            <wp:positionH relativeFrom="column">
              <wp:posOffset>274320</wp:posOffset>
            </wp:positionH>
            <wp:positionV relativeFrom="paragraph">
              <wp:posOffset>3175</wp:posOffset>
            </wp:positionV>
            <wp:extent cx="5580380" cy="2339340"/>
            <wp:effectExtent l="0" t="0" r="1270" b="381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D5E2C2C" w14:textId="77777777" w:rsidR="004C2DAD" w:rsidRPr="008354F5" w:rsidRDefault="00213D74" w:rsidP="00C84A80">
      <w:pPr>
        <w:spacing w:after="120" w:line="240" w:lineRule="auto"/>
        <w:ind w:firstLine="709"/>
        <w:jc w:val="both"/>
        <w:rPr>
          <w:rFonts w:ascii="Times New Roman" w:hAnsi="Times New Roman"/>
          <w:sz w:val="24"/>
          <w:szCs w:val="24"/>
        </w:rPr>
      </w:pPr>
      <w:r w:rsidRPr="008354F5">
        <w:rPr>
          <w:rFonts w:ascii="Times New Roman" w:hAnsi="Times New Roman"/>
          <w:sz w:val="24"/>
          <w:szCs w:val="24"/>
        </w:rPr>
        <w:t>Veicot elektronisko pakalpojumu un informācijas sistēmu izmantošanas rādītāju analīzi, secināms, ka</w:t>
      </w:r>
      <w:r w:rsidR="00357BD6" w:rsidRPr="008354F5">
        <w:rPr>
          <w:rFonts w:ascii="Times New Roman" w:hAnsi="Times New Roman"/>
          <w:sz w:val="24"/>
          <w:szCs w:val="24"/>
        </w:rPr>
        <w:t>:</w:t>
      </w:r>
      <w:r w:rsidRPr="008354F5">
        <w:rPr>
          <w:rFonts w:ascii="Times New Roman" w:hAnsi="Times New Roman"/>
          <w:sz w:val="24"/>
          <w:szCs w:val="24"/>
        </w:rPr>
        <w:t xml:space="preserve"> </w:t>
      </w:r>
    </w:p>
    <w:p w14:paraId="4210A703" w14:textId="5C98628E" w:rsidR="00550DB9" w:rsidRPr="00C84A80" w:rsidRDefault="0085549B" w:rsidP="00EF21D8">
      <w:pPr>
        <w:pStyle w:val="ListParagraph"/>
        <w:numPr>
          <w:ilvl w:val="0"/>
          <w:numId w:val="32"/>
        </w:numPr>
        <w:spacing w:after="120" w:line="240" w:lineRule="auto"/>
        <w:ind w:left="851" w:hanging="567"/>
        <w:contextualSpacing w:val="0"/>
        <w:jc w:val="both"/>
        <w:rPr>
          <w:rFonts w:ascii="Times New Roman" w:hAnsi="Times New Roman"/>
          <w:sz w:val="24"/>
          <w:szCs w:val="24"/>
        </w:rPr>
      </w:pPr>
      <w:r w:rsidRPr="00C84A80">
        <w:rPr>
          <w:rFonts w:ascii="Times New Roman" w:hAnsi="Times New Roman"/>
          <w:b/>
          <w:sz w:val="24"/>
          <w:szCs w:val="24"/>
        </w:rPr>
        <w:t>72</w:t>
      </w:r>
      <w:r w:rsidR="00406B26" w:rsidRPr="00C84A80">
        <w:rPr>
          <w:rFonts w:ascii="Times New Roman" w:hAnsi="Times New Roman"/>
          <w:b/>
          <w:sz w:val="24"/>
          <w:szCs w:val="24"/>
        </w:rPr>
        <w:t xml:space="preserve"> </w:t>
      </w:r>
      <w:r w:rsidR="00C237AB" w:rsidRPr="00C84A80">
        <w:rPr>
          <w:rFonts w:ascii="Times New Roman" w:hAnsi="Times New Roman"/>
          <w:b/>
          <w:sz w:val="24"/>
          <w:szCs w:val="24"/>
        </w:rPr>
        <w:t>gadījumos</w:t>
      </w:r>
      <w:r w:rsidR="00C237AB" w:rsidRPr="00C84A80">
        <w:rPr>
          <w:rFonts w:ascii="Times New Roman" w:hAnsi="Times New Roman"/>
          <w:sz w:val="24"/>
          <w:szCs w:val="24"/>
        </w:rPr>
        <w:t xml:space="preserve"> </w:t>
      </w:r>
      <w:r w:rsidR="000F2636" w:rsidRPr="00C84A80">
        <w:rPr>
          <w:rFonts w:ascii="Times New Roman" w:hAnsi="Times New Roman"/>
          <w:sz w:val="24"/>
          <w:szCs w:val="24"/>
        </w:rPr>
        <w:t>(</w:t>
      </w:r>
      <w:r w:rsidR="00DB3E95" w:rsidRPr="00C84A80">
        <w:rPr>
          <w:rFonts w:ascii="Times New Roman" w:hAnsi="Times New Roman"/>
          <w:sz w:val="24"/>
          <w:szCs w:val="24"/>
        </w:rPr>
        <w:t>4</w:t>
      </w:r>
      <w:r w:rsidRPr="00C84A80">
        <w:rPr>
          <w:rFonts w:ascii="Times New Roman" w:hAnsi="Times New Roman"/>
          <w:sz w:val="24"/>
          <w:szCs w:val="24"/>
        </w:rPr>
        <w:t>7</w:t>
      </w:r>
      <w:r w:rsidR="000F2636" w:rsidRPr="00C84A80">
        <w:rPr>
          <w:rFonts w:ascii="Times New Roman" w:hAnsi="Times New Roman"/>
          <w:sz w:val="24"/>
          <w:szCs w:val="24"/>
        </w:rPr>
        <w:t xml:space="preserve">%) </w:t>
      </w:r>
      <w:r w:rsidR="00C84A80" w:rsidRPr="00C84A80">
        <w:rPr>
          <w:rFonts w:ascii="Times New Roman" w:hAnsi="Times New Roman"/>
          <w:sz w:val="24"/>
          <w:szCs w:val="24"/>
        </w:rPr>
        <w:t>faktiskie rādītāji</w:t>
      </w:r>
      <w:r w:rsidR="00C237AB" w:rsidRPr="00C84A80">
        <w:rPr>
          <w:rFonts w:ascii="Times New Roman" w:hAnsi="Times New Roman"/>
          <w:sz w:val="24"/>
          <w:szCs w:val="24"/>
        </w:rPr>
        <w:t xml:space="preserve"> </w:t>
      </w:r>
      <w:r w:rsidR="00406B26" w:rsidRPr="00C84A80">
        <w:rPr>
          <w:rFonts w:ascii="Times New Roman" w:hAnsi="Times New Roman"/>
          <w:b/>
          <w:sz w:val="24"/>
          <w:szCs w:val="24"/>
        </w:rPr>
        <w:t>sasniedz</w:t>
      </w:r>
      <w:r w:rsidR="00406B26" w:rsidRPr="00C84A80">
        <w:rPr>
          <w:rFonts w:ascii="Times New Roman" w:hAnsi="Times New Roman"/>
          <w:sz w:val="24"/>
          <w:szCs w:val="24"/>
        </w:rPr>
        <w:t xml:space="preserve"> vai pārsniedz </w:t>
      </w:r>
      <w:r w:rsidR="000F2636" w:rsidRPr="00C84A80">
        <w:rPr>
          <w:rFonts w:ascii="Times New Roman" w:hAnsi="Times New Roman"/>
          <w:sz w:val="24"/>
          <w:szCs w:val="24"/>
        </w:rPr>
        <w:t>projekt</w:t>
      </w:r>
      <w:r w:rsidR="004B4447" w:rsidRPr="00C84A80">
        <w:rPr>
          <w:rFonts w:ascii="Times New Roman" w:hAnsi="Times New Roman"/>
          <w:sz w:val="24"/>
          <w:szCs w:val="24"/>
        </w:rPr>
        <w:t>u</w:t>
      </w:r>
      <w:r w:rsidR="000F2636" w:rsidRPr="00C84A80">
        <w:rPr>
          <w:rFonts w:ascii="Times New Roman" w:hAnsi="Times New Roman"/>
          <w:sz w:val="24"/>
          <w:szCs w:val="24"/>
        </w:rPr>
        <w:t xml:space="preserve"> ieviešanas plānos </w:t>
      </w:r>
      <w:r w:rsidR="00137782" w:rsidRPr="00C84A80">
        <w:rPr>
          <w:rFonts w:ascii="Times New Roman" w:hAnsi="Times New Roman"/>
          <w:sz w:val="24"/>
          <w:szCs w:val="24"/>
        </w:rPr>
        <w:t>paredzē</w:t>
      </w:r>
      <w:r w:rsidR="00406B26" w:rsidRPr="00C84A80">
        <w:rPr>
          <w:rFonts w:ascii="Times New Roman" w:hAnsi="Times New Roman"/>
          <w:sz w:val="24"/>
          <w:szCs w:val="24"/>
        </w:rPr>
        <w:t>tos</w:t>
      </w:r>
      <w:r w:rsidR="0067014E" w:rsidRPr="00C84A80">
        <w:rPr>
          <w:rFonts w:ascii="Times New Roman" w:hAnsi="Times New Roman"/>
          <w:sz w:val="24"/>
          <w:szCs w:val="24"/>
        </w:rPr>
        <w:t>.</w:t>
      </w:r>
      <w:r w:rsidR="00C84A80">
        <w:rPr>
          <w:rFonts w:ascii="Times New Roman" w:hAnsi="Times New Roman"/>
          <w:sz w:val="24"/>
          <w:szCs w:val="24"/>
        </w:rPr>
        <w:t xml:space="preserve"> </w:t>
      </w:r>
      <w:r w:rsidR="00550DB9" w:rsidRPr="00C84A80">
        <w:rPr>
          <w:rFonts w:ascii="Times New Roman" w:hAnsi="Times New Roman"/>
          <w:sz w:val="24"/>
          <w:szCs w:val="24"/>
        </w:rPr>
        <w:t>Valsts aģentūras “Latvijas Ģeotelpiskās informācijas aģentūra” projektā “Valsts ģeotelpisko pamatdatu informācijas infrastruktūras izveide” 9 gadījumos, Valsts ieņēmuma dienesta projektā “Akcīzes preču pārvietošanas un kontroles sistēmas ieviešana” 4 gadījumos, Valsts kases projektā “Valsts kases tiešsaistes datu apmaiņas pilnveidošana” visos 3 gadījumos, Iekšlietu ministrijas Informācijas centra projektā “Biometrijas datu apstrādes sistēmas izveide” visos 4 gadījumos, Valsts policijas projektā “Vienotais notikumu reģistrs” 1 gadījumā, Valsts ugunsdzēsības un glābšanas dienesta projektā “VUGD apmācības informācijas sistēmas pilnveidošana” 4 gadījumos, Latvijas Nacionālās bibliotēkas projektā “Digitālās bibliotēkas izveide-2. kārta” 6 gadījumos, Valsts sociālās apdrošināšanas aģentūras projektā “Sociālās apdrošināšanas informācijas sistēmas pilnveidošana” abos 2 gadījumos, VRAA projektā “Elektronisko iepirkumu sistēmas e-katalogu funkcionalitātes attīstība” visos 3 gadījumos, Dabas aizsardzības pārvaldes projektā “Īpaši aizsargājamo dabas teritoriju aizsardzības un apsaimniekošanas pasākumu elektronizācija” 2 gadījumos, Valsts vides dienesta projektā “Vienotas vides informācijas sistēmas izveide – 2. etaps” un projektā “Valsts vides dienesta informācijas sistēmas izveidošana” 6 gadījumos, Satiksmes ministrijas projektā “V/A “Civilās aviācijas aģentūra” informācijas tehnoloģiju sistēmas konsolidācija un integrācija” 10 gadījumos, Uzturlīdzekļu garantiju fonda administrācijas projektā</w:t>
      </w:r>
      <w:r w:rsidR="006973E9" w:rsidRPr="00C84A80">
        <w:rPr>
          <w:rFonts w:ascii="Times New Roman" w:hAnsi="Times New Roman"/>
          <w:sz w:val="24"/>
          <w:szCs w:val="24"/>
        </w:rPr>
        <w:t xml:space="preserve"> “Valsts informācijas sistēmas "Uzturlīdzekļu garantiju fonda iesniedzēju un parādnieku reģistrs" pilnveidošana” 4 gadījumos, Tieslietu ministrijas projektā “Vienota civilstāvokļa aktu reģistrācijas informācijas sistēma” 1 gadījumā, Tiesu administrācijas projektā “Tieslietu ministrijas un tās padotībā esošo iestāžu arhīvu sagatavošana elektronisko pakalpojumu sniegšanai – 1. kārta” 5 gadījumos tiek pārsniegti projektu ieviešanas plānos paredzētie rādītāji.</w:t>
      </w:r>
    </w:p>
    <w:p w14:paraId="28A9604A" w14:textId="19B97E99" w:rsidR="00C237AB" w:rsidRPr="008354F5" w:rsidRDefault="00A00DC5" w:rsidP="00EF21D8">
      <w:pPr>
        <w:pStyle w:val="ListParagraph"/>
        <w:numPr>
          <w:ilvl w:val="0"/>
          <w:numId w:val="32"/>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b/>
          <w:sz w:val="24"/>
          <w:szCs w:val="24"/>
        </w:rPr>
        <w:t>3</w:t>
      </w:r>
      <w:r w:rsidR="0085549B" w:rsidRPr="008354F5">
        <w:rPr>
          <w:rFonts w:ascii="Times New Roman" w:hAnsi="Times New Roman"/>
          <w:b/>
          <w:sz w:val="24"/>
          <w:szCs w:val="24"/>
        </w:rPr>
        <w:t>8</w:t>
      </w:r>
      <w:r w:rsidRPr="008354F5">
        <w:rPr>
          <w:rFonts w:ascii="Times New Roman" w:hAnsi="Times New Roman"/>
          <w:b/>
          <w:sz w:val="24"/>
          <w:szCs w:val="24"/>
        </w:rPr>
        <w:t xml:space="preserve"> </w:t>
      </w:r>
      <w:r w:rsidR="00C84A80">
        <w:rPr>
          <w:rFonts w:ascii="Times New Roman" w:hAnsi="Times New Roman"/>
          <w:b/>
          <w:sz w:val="24"/>
          <w:szCs w:val="24"/>
        </w:rPr>
        <w:t xml:space="preserve">gadījumos </w:t>
      </w:r>
      <w:r w:rsidR="000F2636" w:rsidRPr="008354F5">
        <w:rPr>
          <w:rFonts w:ascii="Times New Roman" w:hAnsi="Times New Roman"/>
          <w:sz w:val="24"/>
          <w:szCs w:val="24"/>
        </w:rPr>
        <w:t>(</w:t>
      </w:r>
      <w:r w:rsidR="00A7576C" w:rsidRPr="008354F5">
        <w:rPr>
          <w:rFonts w:ascii="Times New Roman" w:hAnsi="Times New Roman"/>
          <w:sz w:val="24"/>
          <w:szCs w:val="24"/>
        </w:rPr>
        <w:t>25</w:t>
      </w:r>
      <w:r w:rsidR="000F2636" w:rsidRPr="008354F5">
        <w:rPr>
          <w:rFonts w:ascii="Times New Roman" w:hAnsi="Times New Roman"/>
          <w:sz w:val="24"/>
          <w:szCs w:val="24"/>
        </w:rPr>
        <w:t>%)</w:t>
      </w:r>
      <w:r w:rsidR="000F2636" w:rsidRPr="008354F5">
        <w:rPr>
          <w:rFonts w:ascii="Times New Roman" w:hAnsi="Times New Roman"/>
          <w:b/>
          <w:sz w:val="24"/>
          <w:szCs w:val="24"/>
        </w:rPr>
        <w:t xml:space="preserve"> </w:t>
      </w:r>
      <w:r w:rsidR="00C84A80" w:rsidRPr="00C84A80">
        <w:rPr>
          <w:rFonts w:ascii="Times New Roman" w:hAnsi="Times New Roman"/>
          <w:sz w:val="24"/>
          <w:szCs w:val="24"/>
        </w:rPr>
        <w:t>faktiskie</w:t>
      </w:r>
      <w:r w:rsidR="00C84A80">
        <w:rPr>
          <w:rFonts w:ascii="Times New Roman" w:hAnsi="Times New Roman"/>
          <w:b/>
          <w:sz w:val="24"/>
          <w:szCs w:val="24"/>
        </w:rPr>
        <w:t xml:space="preserve"> </w:t>
      </w:r>
      <w:r w:rsidR="00C84A80">
        <w:rPr>
          <w:rFonts w:ascii="Times New Roman" w:hAnsi="Times New Roman"/>
          <w:sz w:val="24"/>
          <w:szCs w:val="24"/>
        </w:rPr>
        <w:t>rādītāji</w:t>
      </w:r>
      <w:r w:rsidR="00137782" w:rsidRPr="008354F5">
        <w:rPr>
          <w:rFonts w:ascii="Times New Roman" w:hAnsi="Times New Roman"/>
          <w:b/>
          <w:sz w:val="24"/>
          <w:szCs w:val="24"/>
        </w:rPr>
        <w:t xml:space="preserve"> </w:t>
      </w:r>
      <w:r w:rsidRPr="008354F5">
        <w:rPr>
          <w:rFonts w:ascii="Times New Roman" w:hAnsi="Times New Roman"/>
          <w:b/>
          <w:sz w:val="24"/>
          <w:szCs w:val="24"/>
        </w:rPr>
        <w:t>daļēji</w:t>
      </w:r>
      <w:r w:rsidRPr="008354F5">
        <w:rPr>
          <w:rFonts w:ascii="Times New Roman" w:hAnsi="Times New Roman"/>
          <w:sz w:val="24"/>
          <w:szCs w:val="24"/>
        </w:rPr>
        <w:t xml:space="preserve"> </w:t>
      </w:r>
      <w:r w:rsidR="004B4447" w:rsidRPr="008354F5">
        <w:rPr>
          <w:rFonts w:ascii="Times New Roman" w:hAnsi="Times New Roman"/>
          <w:b/>
          <w:sz w:val="24"/>
          <w:szCs w:val="24"/>
        </w:rPr>
        <w:t xml:space="preserve">sasniedz </w:t>
      </w:r>
      <w:r w:rsidR="004B4447" w:rsidRPr="008354F5">
        <w:rPr>
          <w:rFonts w:ascii="Times New Roman" w:hAnsi="Times New Roman"/>
          <w:sz w:val="24"/>
          <w:szCs w:val="24"/>
        </w:rPr>
        <w:t>projektu ieviešanas plānos paredzētos rādītājus</w:t>
      </w:r>
      <w:r w:rsidRPr="008354F5">
        <w:rPr>
          <w:rFonts w:ascii="Times New Roman" w:hAnsi="Times New Roman"/>
          <w:sz w:val="24"/>
          <w:szCs w:val="24"/>
        </w:rPr>
        <w:t>, t.i.,</w:t>
      </w:r>
      <w:r w:rsidR="00137782" w:rsidRPr="008354F5">
        <w:rPr>
          <w:rFonts w:ascii="Times New Roman" w:hAnsi="Times New Roman"/>
          <w:sz w:val="24"/>
          <w:szCs w:val="24"/>
        </w:rPr>
        <w:t xml:space="preserve"> kopējais </w:t>
      </w:r>
      <w:r w:rsidR="004B4447" w:rsidRPr="008354F5">
        <w:rPr>
          <w:rFonts w:ascii="Times New Roman" w:hAnsi="Times New Roman"/>
          <w:sz w:val="24"/>
          <w:szCs w:val="24"/>
        </w:rPr>
        <w:t xml:space="preserve">e-pakalpojumu un pārvaldes procesu </w:t>
      </w:r>
      <w:r w:rsidR="00137782" w:rsidRPr="008354F5">
        <w:rPr>
          <w:rFonts w:ascii="Times New Roman" w:hAnsi="Times New Roman"/>
          <w:sz w:val="24"/>
          <w:szCs w:val="24"/>
        </w:rPr>
        <w:t>pieprasījumu skaits neatbilst plānotajām prognozēm, taču elektroni</w:t>
      </w:r>
      <w:r w:rsidR="004B4447" w:rsidRPr="008354F5">
        <w:rPr>
          <w:rFonts w:ascii="Times New Roman" w:hAnsi="Times New Roman"/>
          <w:sz w:val="24"/>
          <w:szCs w:val="24"/>
        </w:rPr>
        <w:t>s</w:t>
      </w:r>
      <w:r w:rsidR="00137782" w:rsidRPr="008354F5">
        <w:rPr>
          <w:rFonts w:ascii="Times New Roman" w:hAnsi="Times New Roman"/>
          <w:sz w:val="24"/>
          <w:szCs w:val="24"/>
        </w:rPr>
        <w:t>ko pieprasījumu īpatsv</w:t>
      </w:r>
      <w:r w:rsidR="004B4447" w:rsidRPr="008354F5">
        <w:rPr>
          <w:rFonts w:ascii="Times New Roman" w:hAnsi="Times New Roman"/>
          <w:sz w:val="24"/>
          <w:szCs w:val="24"/>
        </w:rPr>
        <w:t>a</w:t>
      </w:r>
      <w:r w:rsidR="00137782" w:rsidRPr="008354F5">
        <w:rPr>
          <w:rFonts w:ascii="Times New Roman" w:hAnsi="Times New Roman"/>
          <w:sz w:val="24"/>
          <w:szCs w:val="24"/>
        </w:rPr>
        <w:t>rs ir sasniedzis vēlamo apjomu</w:t>
      </w:r>
      <w:r w:rsidR="00384B90" w:rsidRPr="008354F5">
        <w:rPr>
          <w:rFonts w:ascii="Times New Roman" w:hAnsi="Times New Roman"/>
          <w:sz w:val="24"/>
          <w:szCs w:val="24"/>
        </w:rPr>
        <w:t xml:space="preserve"> vai faktiskā rādītāja novirze no plānotās vērtības nepārsniedz 10%</w:t>
      </w:r>
      <w:r w:rsidR="0067014E" w:rsidRPr="008354F5">
        <w:rPr>
          <w:rFonts w:ascii="Times New Roman" w:hAnsi="Times New Roman"/>
          <w:sz w:val="24"/>
          <w:szCs w:val="24"/>
        </w:rPr>
        <w:t>.</w:t>
      </w:r>
    </w:p>
    <w:p w14:paraId="04DFC317" w14:textId="26D07A47" w:rsidR="00C237AB" w:rsidRPr="008354F5" w:rsidRDefault="00137782" w:rsidP="00EF21D8">
      <w:pPr>
        <w:pStyle w:val="ListParagraph"/>
        <w:numPr>
          <w:ilvl w:val="0"/>
          <w:numId w:val="32"/>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b/>
          <w:sz w:val="24"/>
          <w:szCs w:val="24"/>
        </w:rPr>
        <w:t>2</w:t>
      </w:r>
      <w:r w:rsidR="00066659" w:rsidRPr="008354F5">
        <w:rPr>
          <w:rFonts w:ascii="Times New Roman" w:hAnsi="Times New Roman"/>
          <w:b/>
          <w:sz w:val="24"/>
          <w:szCs w:val="24"/>
        </w:rPr>
        <w:t>4</w:t>
      </w:r>
      <w:r w:rsidRPr="008354F5">
        <w:rPr>
          <w:rFonts w:ascii="Times New Roman" w:hAnsi="Times New Roman"/>
          <w:sz w:val="24"/>
          <w:szCs w:val="24"/>
        </w:rPr>
        <w:t xml:space="preserve"> </w:t>
      </w:r>
      <w:r w:rsidR="00C84A80" w:rsidRPr="00C84A80">
        <w:rPr>
          <w:rFonts w:ascii="Times New Roman" w:hAnsi="Times New Roman"/>
          <w:b/>
          <w:sz w:val="24"/>
          <w:szCs w:val="24"/>
        </w:rPr>
        <w:t>gadījumos</w:t>
      </w:r>
      <w:r w:rsidR="00C84A80">
        <w:rPr>
          <w:rFonts w:ascii="Times New Roman" w:hAnsi="Times New Roman"/>
          <w:sz w:val="24"/>
          <w:szCs w:val="24"/>
        </w:rPr>
        <w:t xml:space="preserve"> </w:t>
      </w:r>
      <w:r w:rsidR="004B4447" w:rsidRPr="008354F5">
        <w:rPr>
          <w:rFonts w:ascii="Times New Roman" w:hAnsi="Times New Roman"/>
          <w:sz w:val="24"/>
          <w:szCs w:val="24"/>
        </w:rPr>
        <w:t>(</w:t>
      </w:r>
      <w:r w:rsidR="00DB3E95" w:rsidRPr="008354F5">
        <w:rPr>
          <w:rFonts w:ascii="Times New Roman" w:hAnsi="Times New Roman"/>
          <w:sz w:val="24"/>
          <w:szCs w:val="24"/>
        </w:rPr>
        <w:t>16</w:t>
      </w:r>
      <w:r w:rsidR="004B4447" w:rsidRPr="008354F5">
        <w:rPr>
          <w:rFonts w:ascii="Times New Roman" w:hAnsi="Times New Roman"/>
          <w:sz w:val="24"/>
          <w:szCs w:val="24"/>
        </w:rPr>
        <w:t xml:space="preserve">%) </w:t>
      </w:r>
      <w:r w:rsidR="00C84A80">
        <w:rPr>
          <w:rFonts w:ascii="Times New Roman" w:hAnsi="Times New Roman"/>
          <w:sz w:val="24"/>
          <w:szCs w:val="24"/>
        </w:rPr>
        <w:t>faktiskie rādītāji</w:t>
      </w:r>
      <w:r w:rsidR="00DB7127" w:rsidRPr="008354F5">
        <w:rPr>
          <w:rFonts w:ascii="Times New Roman" w:hAnsi="Times New Roman"/>
          <w:sz w:val="24"/>
          <w:szCs w:val="24"/>
        </w:rPr>
        <w:t xml:space="preserve"> </w:t>
      </w:r>
      <w:r w:rsidRPr="008354F5">
        <w:rPr>
          <w:rFonts w:ascii="Times New Roman" w:hAnsi="Times New Roman"/>
          <w:b/>
          <w:sz w:val="24"/>
          <w:szCs w:val="24"/>
        </w:rPr>
        <w:t>nesasniedz</w:t>
      </w:r>
      <w:r w:rsidRPr="008354F5">
        <w:rPr>
          <w:rFonts w:ascii="Times New Roman" w:hAnsi="Times New Roman"/>
          <w:sz w:val="24"/>
          <w:szCs w:val="24"/>
        </w:rPr>
        <w:t xml:space="preserve"> projektu īstenošanā izvirzītos rādītājus</w:t>
      </w:r>
      <w:r w:rsidR="00C237AB" w:rsidRPr="008354F5">
        <w:rPr>
          <w:rFonts w:ascii="Times New Roman" w:hAnsi="Times New Roman"/>
          <w:sz w:val="24"/>
          <w:szCs w:val="24"/>
        </w:rPr>
        <w:t xml:space="preserve"> plānotajā apmērā</w:t>
      </w:r>
      <w:r w:rsidR="00C84A80">
        <w:rPr>
          <w:rFonts w:ascii="Times New Roman" w:hAnsi="Times New Roman"/>
          <w:sz w:val="24"/>
          <w:szCs w:val="24"/>
        </w:rPr>
        <w:t>. Minētais konstatēts</w:t>
      </w:r>
      <w:r w:rsidR="00A1449B" w:rsidRPr="008354F5">
        <w:rPr>
          <w:rFonts w:ascii="Times New Roman" w:hAnsi="Times New Roman"/>
          <w:sz w:val="24"/>
          <w:szCs w:val="24"/>
        </w:rPr>
        <w:t xml:space="preserve"> šādos projektos:</w:t>
      </w:r>
    </w:p>
    <w:p w14:paraId="174BF26B" w14:textId="77777777" w:rsidR="008E5956" w:rsidRPr="008354F5" w:rsidRDefault="008E5956" w:rsidP="00C84A80">
      <w:pPr>
        <w:pStyle w:val="ListParagraph"/>
        <w:numPr>
          <w:ilvl w:val="0"/>
          <w:numId w:val="33"/>
        </w:numPr>
        <w:spacing w:after="120" w:line="240" w:lineRule="auto"/>
        <w:contextualSpacing w:val="0"/>
        <w:jc w:val="both"/>
        <w:rPr>
          <w:rFonts w:ascii="Times New Roman" w:hAnsi="Times New Roman"/>
          <w:vanish/>
          <w:sz w:val="24"/>
          <w:szCs w:val="24"/>
        </w:rPr>
      </w:pPr>
    </w:p>
    <w:p w14:paraId="579FBB07" w14:textId="77777777" w:rsidR="008E5956" w:rsidRPr="008354F5" w:rsidRDefault="008E5956" w:rsidP="00C84A80">
      <w:pPr>
        <w:pStyle w:val="ListParagraph"/>
        <w:numPr>
          <w:ilvl w:val="0"/>
          <w:numId w:val="33"/>
        </w:numPr>
        <w:spacing w:after="120" w:line="240" w:lineRule="auto"/>
        <w:contextualSpacing w:val="0"/>
        <w:jc w:val="both"/>
        <w:rPr>
          <w:rFonts w:ascii="Times New Roman" w:hAnsi="Times New Roman"/>
          <w:vanish/>
          <w:sz w:val="24"/>
          <w:szCs w:val="24"/>
        </w:rPr>
      </w:pPr>
    </w:p>
    <w:p w14:paraId="25D6D250" w14:textId="77777777" w:rsidR="008E5956" w:rsidRPr="008354F5" w:rsidRDefault="008E5956" w:rsidP="00C84A80">
      <w:pPr>
        <w:pStyle w:val="ListParagraph"/>
        <w:numPr>
          <w:ilvl w:val="0"/>
          <w:numId w:val="33"/>
        </w:numPr>
        <w:spacing w:after="120" w:line="240" w:lineRule="auto"/>
        <w:contextualSpacing w:val="0"/>
        <w:jc w:val="both"/>
        <w:rPr>
          <w:rFonts w:ascii="Times New Roman" w:hAnsi="Times New Roman"/>
          <w:vanish/>
          <w:sz w:val="24"/>
          <w:szCs w:val="24"/>
        </w:rPr>
      </w:pPr>
    </w:p>
    <w:p w14:paraId="6CF19C80" w14:textId="0EE25CDD" w:rsidR="00B86F2B" w:rsidRPr="008354F5" w:rsidRDefault="0067014E" w:rsidP="00EF21D8">
      <w:pPr>
        <w:pStyle w:val="ListParagraph"/>
        <w:numPr>
          <w:ilvl w:val="1"/>
          <w:numId w:val="33"/>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sz w:val="24"/>
          <w:szCs w:val="24"/>
        </w:rPr>
        <w:t>Valsts ugunsdzēsības un glābšanas dienest</w:t>
      </w:r>
      <w:r w:rsidR="00A1449B" w:rsidRPr="008354F5">
        <w:rPr>
          <w:rFonts w:ascii="Times New Roman" w:hAnsi="Times New Roman"/>
          <w:sz w:val="24"/>
          <w:szCs w:val="24"/>
        </w:rPr>
        <w:t xml:space="preserve">a īstenotajā projektā </w:t>
      </w:r>
      <w:r w:rsidR="00A7576C" w:rsidRPr="008354F5">
        <w:rPr>
          <w:rFonts w:ascii="Times New Roman" w:hAnsi="Times New Roman"/>
          <w:sz w:val="24"/>
          <w:szCs w:val="24"/>
        </w:rPr>
        <w:t>„</w:t>
      </w:r>
      <w:r w:rsidR="00A1449B" w:rsidRPr="008354F5">
        <w:rPr>
          <w:rFonts w:ascii="Times New Roman" w:hAnsi="Times New Roman"/>
          <w:sz w:val="24"/>
          <w:szCs w:val="24"/>
        </w:rPr>
        <w:t>VUGD apmācības informācijas sistēmas pilnveidošana” – 3 gadījumos</w:t>
      </w:r>
      <w:r w:rsidRPr="008354F5">
        <w:rPr>
          <w:rFonts w:ascii="Times New Roman" w:hAnsi="Times New Roman"/>
          <w:sz w:val="24"/>
          <w:szCs w:val="24"/>
        </w:rPr>
        <w:t>;</w:t>
      </w:r>
    </w:p>
    <w:p w14:paraId="57CB7E24" w14:textId="0FDF1463" w:rsidR="00B86F2B" w:rsidRPr="00C84A80" w:rsidRDefault="00066659" w:rsidP="00EF21D8">
      <w:pPr>
        <w:pStyle w:val="ListParagraph"/>
        <w:numPr>
          <w:ilvl w:val="1"/>
          <w:numId w:val="33"/>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sz w:val="24"/>
          <w:szCs w:val="24"/>
        </w:rPr>
        <w:t>Valsts darba inspekcija</w:t>
      </w:r>
      <w:r w:rsidR="00A1449B" w:rsidRPr="008354F5">
        <w:rPr>
          <w:rFonts w:ascii="Times New Roman" w:hAnsi="Times New Roman"/>
          <w:sz w:val="24"/>
          <w:szCs w:val="24"/>
        </w:rPr>
        <w:t xml:space="preserve">s īstenotajā projektā </w:t>
      </w:r>
      <w:r w:rsidR="00A7576C" w:rsidRPr="008354F5">
        <w:rPr>
          <w:rFonts w:ascii="Times New Roman" w:hAnsi="Times New Roman"/>
          <w:sz w:val="24"/>
          <w:szCs w:val="24"/>
        </w:rPr>
        <w:t>„</w:t>
      </w:r>
      <w:r w:rsidR="00A1449B" w:rsidRPr="008354F5">
        <w:rPr>
          <w:rFonts w:ascii="Times New Roman" w:hAnsi="Times New Roman"/>
          <w:sz w:val="24"/>
          <w:szCs w:val="24"/>
        </w:rPr>
        <w:t>Valsts darba inspekcijas informatīvās sistēmas pilnveidošana un e-pakalpojumu ieviešana”</w:t>
      </w:r>
      <w:r w:rsidR="00C84A80">
        <w:rPr>
          <w:rFonts w:ascii="Times New Roman" w:hAnsi="Times New Roman"/>
          <w:sz w:val="24"/>
          <w:szCs w:val="24"/>
        </w:rPr>
        <w:t xml:space="preserve"> – </w:t>
      </w:r>
      <w:r w:rsidR="00A1449B" w:rsidRPr="00C84A80">
        <w:rPr>
          <w:rFonts w:ascii="Times New Roman" w:hAnsi="Times New Roman"/>
          <w:sz w:val="24"/>
          <w:szCs w:val="24"/>
        </w:rPr>
        <w:t>9 gadījumos;</w:t>
      </w:r>
    </w:p>
    <w:p w14:paraId="4E7011C7" w14:textId="3C63C062" w:rsidR="00B86F2B" w:rsidRPr="008354F5" w:rsidRDefault="00A1449B" w:rsidP="00EF21D8">
      <w:pPr>
        <w:pStyle w:val="ListParagraph"/>
        <w:numPr>
          <w:ilvl w:val="1"/>
          <w:numId w:val="33"/>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sz w:val="24"/>
          <w:szCs w:val="24"/>
        </w:rPr>
        <w:t xml:space="preserve">Valsts vides dienesta īstenotajā projektā </w:t>
      </w:r>
      <w:r w:rsidR="00A7576C" w:rsidRPr="008354F5">
        <w:rPr>
          <w:rFonts w:ascii="Times New Roman" w:hAnsi="Times New Roman"/>
          <w:sz w:val="24"/>
          <w:szCs w:val="24"/>
        </w:rPr>
        <w:t>„</w:t>
      </w:r>
      <w:r w:rsidRPr="008354F5">
        <w:rPr>
          <w:rFonts w:ascii="Times New Roman" w:hAnsi="Times New Roman"/>
          <w:sz w:val="24"/>
          <w:szCs w:val="24"/>
        </w:rPr>
        <w:t>Valsts vides dienesta informācijas sistēmas izveidošana” – 3 gadījumos</w:t>
      </w:r>
      <w:r w:rsidR="00066659" w:rsidRPr="008354F5">
        <w:rPr>
          <w:rFonts w:ascii="Times New Roman" w:hAnsi="Times New Roman"/>
          <w:sz w:val="24"/>
          <w:szCs w:val="24"/>
        </w:rPr>
        <w:t>;</w:t>
      </w:r>
    </w:p>
    <w:p w14:paraId="1F3A18D0" w14:textId="59D852E1" w:rsidR="00B86F2B" w:rsidRPr="008354F5" w:rsidRDefault="00066659" w:rsidP="00EF21D8">
      <w:pPr>
        <w:pStyle w:val="ListParagraph"/>
        <w:numPr>
          <w:ilvl w:val="1"/>
          <w:numId w:val="33"/>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sz w:val="24"/>
          <w:szCs w:val="24"/>
        </w:rPr>
        <w:t>Tiesu administrācija</w:t>
      </w:r>
      <w:r w:rsidR="00A1449B" w:rsidRPr="008354F5">
        <w:rPr>
          <w:rFonts w:ascii="Times New Roman" w:hAnsi="Times New Roman"/>
          <w:sz w:val="24"/>
          <w:szCs w:val="24"/>
        </w:rPr>
        <w:t>s</w:t>
      </w:r>
      <w:r w:rsidRPr="008354F5">
        <w:rPr>
          <w:rFonts w:ascii="Times New Roman" w:hAnsi="Times New Roman"/>
          <w:sz w:val="24"/>
          <w:szCs w:val="24"/>
        </w:rPr>
        <w:t xml:space="preserve"> </w:t>
      </w:r>
      <w:r w:rsidR="00A1449B" w:rsidRPr="008354F5">
        <w:rPr>
          <w:rFonts w:ascii="Times New Roman" w:hAnsi="Times New Roman"/>
          <w:sz w:val="24"/>
          <w:szCs w:val="24"/>
        </w:rPr>
        <w:t xml:space="preserve">īstenotajā projektā </w:t>
      </w:r>
      <w:r w:rsidR="00A7576C" w:rsidRPr="008354F5">
        <w:rPr>
          <w:rFonts w:ascii="Times New Roman" w:hAnsi="Times New Roman"/>
          <w:sz w:val="24"/>
          <w:szCs w:val="24"/>
        </w:rPr>
        <w:t>„</w:t>
      </w:r>
      <w:r w:rsidR="00A1449B" w:rsidRPr="008354F5">
        <w:rPr>
          <w:rFonts w:ascii="Times New Roman" w:hAnsi="Times New Roman"/>
          <w:sz w:val="24"/>
          <w:szCs w:val="24"/>
        </w:rPr>
        <w:t>Tieslietu ministrijas un tās padotībā esošo iestāžu arhīvu sagatavošana elektronisko pakalpojumu sniegšanai – 1. kārta” – 2 gadījumos</w:t>
      </w:r>
      <w:r w:rsidRPr="008354F5">
        <w:rPr>
          <w:rFonts w:ascii="Times New Roman" w:hAnsi="Times New Roman"/>
          <w:sz w:val="24"/>
          <w:szCs w:val="24"/>
        </w:rPr>
        <w:t>;</w:t>
      </w:r>
    </w:p>
    <w:p w14:paraId="7C2EC190" w14:textId="5CCE29B0" w:rsidR="00066659" w:rsidRPr="00C84A80" w:rsidRDefault="00066659" w:rsidP="00EF21D8">
      <w:pPr>
        <w:pStyle w:val="ListParagraph"/>
        <w:numPr>
          <w:ilvl w:val="1"/>
          <w:numId w:val="33"/>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sz w:val="24"/>
          <w:szCs w:val="24"/>
        </w:rPr>
        <w:t>Veselības inspekcija</w:t>
      </w:r>
      <w:r w:rsidR="00A1449B" w:rsidRPr="008354F5">
        <w:rPr>
          <w:rFonts w:ascii="Times New Roman" w:hAnsi="Times New Roman"/>
          <w:sz w:val="24"/>
          <w:szCs w:val="24"/>
        </w:rPr>
        <w:t>s</w:t>
      </w:r>
      <w:r w:rsidRPr="008354F5">
        <w:rPr>
          <w:rFonts w:ascii="Times New Roman" w:hAnsi="Times New Roman"/>
          <w:sz w:val="24"/>
          <w:szCs w:val="24"/>
        </w:rPr>
        <w:t xml:space="preserve"> </w:t>
      </w:r>
      <w:r w:rsidR="00A1449B" w:rsidRPr="008354F5">
        <w:rPr>
          <w:rFonts w:ascii="Times New Roman" w:hAnsi="Times New Roman"/>
          <w:sz w:val="24"/>
          <w:szCs w:val="24"/>
        </w:rPr>
        <w:t xml:space="preserve">īstenotajā projektā </w:t>
      </w:r>
      <w:r w:rsidR="00A7576C" w:rsidRPr="008354F5">
        <w:rPr>
          <w:rFonts w:ascii="Times New Roman" w:hAnsi="Times New Roman"/>
          <w:sz w:val="24"/>
          <w:szCs w:val="24"/>
        </w:rPr>
        <w:t>„</w:t>
      </w:r>
      <w:r w:rsidR="00A1449B" w:rsidRPr="008354F5">
        <w:rPr>
          <w:rFonts w:ascii="Times New Roman" w:hAnsi="Times New Roman"/>
          <w:sz w:val="24"/>
          <w:szCs w:val="24"/>
        </w:rPr>
        <w:t>Nozares vienotās uzraudzības informācijas</w:t>
      </w:r>
      <w:r w:rsidR="00C84A80">
        <w:rPr>
          <w:rFonts w:ascii="Times New Roman" w:hAnsi="Times New Roman"/>
          <w:sz w:val="24"/>
          <w:szCs w:val="24"/>
        </w:rPr>
        <w:t xml:space="preserve"> sistēmas izstrāde. 1. posms” –</w:t>
      </w:r>
      <w:r w:rsidRPr="00C84A80">
        <w:rPr>
          <w:rFonts w:ascii="Times New Roman" w:hAnsi="Times New Roman"/>
          <w:sz w:val="24"/>
          <w:szCs w:val="24"/>
        </w:rPr>
        <w:t xml:space="preserve"> </w:t>
      </w:r>
      <w:r w:rsidR="00A1449B" w:rsidRPr="00C84A80">
        <w:rPr>
          <w:rFonts w:ascii="Times New Roman" w:hAnsi="Times New Roman"/>
          <w:sz w:val="24"/>
          <w:szCs w:val="24"/>
        </w:rPr>
        <w:t>7</w:t>
      </w:r>
      <w:r w:rsidRPr="00C84A80">
        <w:rPr>
          <w:rFonts w:ascii="Times New Roman" w:hAnsi="Times New Roman"/>
          <w:sz w:val="24"/>
          <w:szCs w:val="24"/>
        </w:rPr>
        <w:t xml:space="preserve"> gadījum</w:t>
      </w:r>
      <w:r w:rsidR="00A1449B" w:rsidRPr="00C84A80">
        <w:rPr>
          <w:rFonts w:ascii="Times New Roman" w:hAnsi="Times New Roman"/>
          <w:sz w:val="24"/>
          <w:szCs w:val="24"/>
        </w:rPr>
        <w:t>os</w:t>
      </w:r>
      <w:r w:rsidR="004959EE" w:rsidRPr="00C84A80">
        <w:rPr>
          <w:rFonts w:ascii="Times New Roman" w:hAnsi="Times New Roman"/>
          <w:sz w:val="24"/>
          <w:szCs w:val="24"/>
        </w:rPr>
        <w:t>.</w:t>
      </w:r>
    </w:p>
    <w:p w14:paraId="21573EE1" w14:textId="629C4FF9" w:rsidR="008810B8" w:rsidRPr="008354F5" w:rsidRDefault="008810B8" w:rsidP="00C84A80">
      <w:pPr>
        <w:pStyle w:val="ListParagraph"/>
        <w:spacing w:after="120" w:line="240" w:lineRule="auto"/>
        <w:ind w:left="709"/>
        <w:contextualSpacing w:val="0"/>
        <w:jc w:val="both"/>
        <w:rPr>
          <w:rFonts w:ascii="Times New Roman" w:hAnsi="Times New Roman"/>
          <w:sz w:val="24"/>
          <w:szCs w:val="24"/>
        </w:rPr>
      </w:pPr>
      <w:r>
        <w:rPr>
          <w:rFonts w:ascii="Times New Roman" w:hAnsi="Times New Roman"/>
          <w:sz w:val="24"/>
          <w:szCs w:val="24"/>
        </w:rPr>
        <w:t>Iepriekš minētajos gadījumos finansējuma saņēmēji snieguši objektīvi pamatotus skaidrojumus par atkāpēm no projektu ieviešanas plānos izvirzītajiem sasniedzamajiem e</w:t>
      </w:r>
      <w:r w:rsidRPr="008354F5">
        <w:rPr>
          <w:rFonts w:ascii="Times New Roman" w:hAnsi="Times New Roman"/>
          <w:sz w:val="24"/>
          <w:szCs w:val="24"/>
        </w:rPr>
        <w:t>-pakalpojumu un informācijas sistēmas izmantošanas</w:t>
      </w:r>
      <w:r>
        <w:rPr>
          <w:rFonts w:ascii="Times New Roman" w:hAnsi="Times New Roman"/>
          <w:sz w:val="24"/>
          <w:szCs w:val="24"/>
        </w:rPr>
        <w:t xml:space="preserve"> rādītājiem.</w:t>
      </w:r>
      <w:r w:rsidR="002E2EC8">
        <w:rPr>
          <w:rFonts w:ascii="Times New Roman" w:hAnsi="Times New Roman"/>
          <w:sz w:val="24"/>
          <w:szCs w:val="24"/>
        </w:rPr>
        <w:t xml:space="preserve"> Tā pat arī finansējuma saņēmēji </w:t>
      </w:r>
      <w:r w:rsidR="00746CF2">
        <w:rPr>
          <w:rFonts w:ascii="Times New Roman" w:hAnsi="Times New Roman"/>
          <w:sz w:val="24"/>
          <w:szCs w:val="24"/>
        </w:rPr>
        <w:t>ir informējuši atbildīgo</w:t>
      </w:r>
      <w:r w:rsidR="002E2EC8">
        <w:rPr>
          <w:rFonts w:ascii="Times New Roman" w:hAnsi="Times New Roman"/>
          <w:sz w:val="24"/>
          <w:szCs w:val="24"/>
        </w:rPr>
        <w:t xml:space="preserve"> iestādi</w:t>
      </w:r>
      <w:r w:rsidR="00746CF2">
        <w:rPr>
          <w:rFonts w:ascii="Times New Roman" w:hAnsi="Times New Roman"/>
          <w:sz w:val="24"/>
          <w:szCs w:val="24"/>
        </w:rPr>
        <w:t xml:space="preserve"> par 2016.gadā plānotajiem pasākumiem</w:t>
      </w:r>
      <w:r w:rsidR="002E2EC8">
        <w:rPr>
          <w:rFonts w:ascii="Times New Roman" w:hAnsi="Times New Roman"/>
          <w:sz w:val="24"/>
          <w:szCs w:val="24"/>
        </w:rPr>
        <w:t xml:space="preserve">, lai veicinātu projektu ietvaros radīto rezultātu lietojamību. </w:t>
      </w:r>
    </w:p>
    <w:p w14:paraId="50113220" w14:textId="20CB0746" w:rsidR="006F04BB" w:rsidRPr="006F04BB" w:rsidRDefault="00C237AB" w:rsidP="00EF21D8">
      <w:pPr>
        <w:pStyle w:val="ListParagraph"/>
        <w:numPr>
          <w:ilvl w:val="0"/>
          <w:numId w:val="32"/>
        </w:numPr>
        <w:spacing w:after="120" w:line="240" w:lineRule="auto"/>
        <w:ind w:left="851" w:hanging="567"/>
        <w:contextualSpacing w:val="0"/>
        <w:jc w:val="both"/>
        <w:rPr>
          <w:rFonts w:ascii="Times New Roman" w:hAnsi="Times New Roman"/>
          <w:sz w:val="24"/>
          <w:szCs w:val="24"/>
        </w:rPr>
      </w:pPr>
      <w:r w:rsidRPr="006F04BB">
        <w:rPr>
          <w:rFonts w:ascii="Times New Roman" w:hAnsi="Times New Roman"/>
          <w:b/>
          <w:sz w:val="24"/>
          <w:szCs w:val="24"/>
        </w:rPr>
        <w:t>1</w:t>
      </w:r>
      <w:r w:rsidR="0085549B" w:rsidRPr="006F04BB">
        <w:rPr>
          <w:rFonts w:ascii="Times New Roman" w:hAnsi="Times New Roman"/>
          <w:b/>
          <w:sz w:val="24"/>
          <w:szCs w:val="24"/>
        </w:rPr>
        <w:t>1</w:t>
      </w:r>
      <w:r w:rsidRPr="006F04BB">
        <w:rPr>
          <w:rFonts w:ascii="Times New Roman" w:hAnsi="Times New Roman"/>
          <w:b/>
          <w:sz w:val="24"/>
          <w:szCs w:val="24"/>
        </w:rPr>
        <w:t xml:space="preserve"> gadījumos</w:t>
      </w:r>
      <w:r w:rsidRPr="006F04BB">
        <w:rPr>
          <w:rFonts w:ascii="Times New Roman" w:hAnsi="Times New Roman"/>
          <w:sz w:val="24"/>
          <w:szCs w:val="24"/>
        </w:rPr>
        <w:t xml:space="preserve"> </w:t>
      </w:r>
      <w:r w:rsidR="004B4447" w:rsidRPr="006F04BB">
        <w:rPr>
          <w:rFonts w:ascii="Times New Roman" w:hAnsi="Times New Roman"/>
          <w:sz w:val="24"/>
          <w:szCs w:val="24"/>
        </w:rPr>
        <w:t>(</w:t>
      </w:r>
      <w:r w:rsidR="0085549B" w:rsidRPr="006F04BB">
        <w:rPr>
          <w:rFonts w:ascii="Times New Roman" w:hAnsi="Times New Roman"/>
          <w:sz w:val="24"/>
          <w:szCs w:val="24"/>
        </w:rPr>
        <w:t>7</w:t>
      </w:r>
      <w:r w:rsidR="004B4447" w:rsidRPr="006F04BB">
        <w:rPr>
          <w:rFonts w:ascii="Times New Roman" w:hAnsi="Times New Roman"/>
          <w:sz w:val="24"/>
          <w:szCs w:val="24"/>
        </w:rPr>
        <w:t xml:space="preserve">%) </w:t>
      </w:r>
      <w:r w:rsidR="00C84A80">
        <w:rPr>
          <w:rFonts w:ascii="Times New Roman" w:hAnsi="Times New Roman"/>
          <w:sz w:val="24"/>
          <w:szCs w:val="24"/>
        </w:rPr>
        <w:t>faktiskie</w:t>
      </w:r>
      <w:r w:rsidRPr="006F04BB">
        <w:rPr>
          <w:rFonts w:ascii="Times New Roman" w:hAnsi="Times New Roman"/>
          <w:sz w:val="24"/>
          <w:szCs w:val="24"/>
        </w:rPr>
        <w:t xml:space="preserve"> </w:t>
      </w:r>
      <w:r w:rsidRPr="006F04BB">
        <w:rPr>
          <w:rFonts w:ascii="Times New Roman" w:hAnsi="Times New Roman"/>
          <w:b/>
          <w:sz w:val="24"/>
          <w:szCs w:val="24"/>
        </w:rPr>
        <w:t xml:space="preserve">rādītāji ir </w:t>
      </w:r>
      <w:r w:rsidR="00A7576C" w:rsidRPr="006F04BB">
        <w:rPr>
          <w:rFonts w:ascii="Times New Roman" w:hAnsi="Times New Roman"/>
          <w:b/>
          <w:sz w:val="24"/>
          <w:szCs w:val="24"/>
        </w:rPr>
        <w:t>„</w:t>
      </w:r>
      <w:r w:rsidRPr="006F04BB">
        <w:rPr>
          <w:rFonts w:ascii="Times New Roman" w:hAnsi="Times New Roman"/>
          <w:b/>
          <w:sz w:val="24"/>
          <w:szCs w:val="24"/>
        </w:rPr>
        <w:t>0”</w:t>
      </w:r>
      <w:r w:rsidRPr="006F04BB">
        <w:rPr>
          <w:rFonts w:ascii="Times New Roman" w:hAnsi="Times New Roman"/>
          <w:sz w:val="24"/>
          <w:szCs w:val="24"/>
        </w:rPr>
        <w:t xml:space="preserve"> </w:t>
      </w:r>
      <w:r w:rsidRPr="006F04BB">
        <w:rPr>
          <w:rFonts w:ascii="Times New Roman" w:hAnsi="Times New Roman"/>
          <w:b/>
          <w:sz w:val="24"/>
          <w:szCs w:val="24"/>
        </w:rPr>
        <w:t xml:space="preserve">vai dati </w:t>
      </w:r>
      <w:r w:rsidR="00942BAF" w:rsidRPr="006F04BB">
        <w:rPr>
          <w:rFonts w:ascii="Times New Roman" w:hAnsi="Times New Roman"/>
          <w:b/>
          <w:sz w:val="24"/>
          <w:szCs w:val="24"/>
        </w:rPr>
        <w:t>nav</w:t>
      </w:r>
      <w:r w:rsidR="005D6990" w:rsidRPr="006F04BB">
        <w:rPr>
          <w:rFonts w:ascii="Times New Roman" w:hAnsi="Times New Roman"/>
          <w:b/>
          <w:sz w:val="24"/>
          <w:szCs w:val="24"/>
        </w:rPr>
        <w:t xml:space="preserve"> norādīti</w:t>
      </w:r>
      <w:r w:rsidR="005D6990" w:rsidRPr="006F04BB">
        <w:rPr>
          <w:rFonts w:ascii="Times New Roman" w:hAnsi="Times New Roman"/>
          <w:sz w:val="24"/>
          <w:szCs w:val="24"/>
        </w:rPr>
        <w:t>, jo tehnisk</w:t>
      </w:r>
      <w:r w:rsidR="004B4942" w:rsidRPr="006F04BB">
        <w:rPr>
          <w:rFonts w:ascii="Times New Roman" w:hAnsi="Times New Roman"/>
          <w:sz w:val="24"/>
          <w:szCs w:val="24"/>
        </w:rPr>
        <w:t>u</w:t>
      </w:r>
      <w:r w:rsidR="005D6990" w:rsidRPr="006F04BB">
        <w:rPr>
          <w:rFonts w:ascii="Times New Roman" w:hAnsi="Times New Roman"/>
          <w:sz w:val="24"/>
          <w:szCs w:val="24"/>
        </w:rPr>
        <w:t xml:space="preserve"> iemeslu dēļ nav iespējams </w:t>
      </w:r>
      <w:r w:rsidR="009B12F6" w:rsidRPr="006F04BB">
        <w:rPr>
          <w:rFonts w:ascii="Times New Roman" w:hAnsi="Times New Roman"/>
          <w:sz w:val="24"/>
          <w:szCs w:val="24"/>
        </w:rPr>
        <w:t>identificēt konkrētu kopējo piekļuves reižu skaitu vai arī nav iespējams izmērīt lietotāju pieprasījumu apjomu</w:t>
      </w:r>
      <w:r w:rsidR="005D6990" w:rsidRPr="006F04BB">
        <w:rPr>
          <w:rFonts w:ascii="Times New Roman" w:hAnsi="Times New Roman"/>
          <w:sz w:val="24"/>
          <w:szCs w:val="24"/>
        </w:rPr>
        <w:t xml:space="preserve">, kas liecina par </w:t>
      </w:r>
      <w:r w:rsidR="00CC5540" w:rsidRPr="006F04BB">
        <w:rPr>
          <w:rFonts w:ascii="Times New Roman" w:hAnsi="Times New Roman"/>
          <w:sz w:val="24"/>
          <w:szCs w:val="24"/>
        </w:rPr>
        <w:t>iespējam</w:t>
      </w:r>
      <w:r w:rsidR="005D6990" w:rsidRPr="006F04BB">
        <w:rPr>
          <w:rFonts w:ascii="Times New Roman" w:hAnsi="Times New Roman"/>
          <w:sz w:val="24"/>
          <w:szCs w:val="24"/>
        </w:rPr>
        <w:t>iem riskiem, ka projektos radītie rez</w:t>
      </w:r>
      <w:r w:rsidR="00B86F2B" w:rsidRPr="006F04BB">
        <w:rPr>
          <w:rFonts w:ascii="Times New Roman" w:hAnsi="Times New Roman"/>
          <w:sz w:val="24"/>
          <w:szCs w:val="24"/>
        </w:rPr>
        <w:t>ultāti netiek lietoti</w:t>
      </w:r>
      <w:r w:rsidR="0067014E" w:rsidRPr="006F04BB">
        <w:rPr>
          <w:rFonts w:ascii="Times New Roman" w:hAnsi="Times New Roman"/>
          <w:sz w:val="24"/>
          <w:szCs w:val="24"/>
        </w:rPr>
        <w:t>.</w:t>
      </w:r>
      <w:r w:rsidR="006F04BB" w:rsidRPr="006F04BB">
        <w:rPr>
          <w:rFonts w:ascii="Times New Roman" w:hAnsi="Times New Roman"/>
          <w:sz w:val="24"/>
          <w:szCs w:val="24"/>
        </w:rPr>
        <w:t xml:space="preserve"> 2016.gadā atbildīgā iestāde nodrošinās pastiprinātu šo projektu ietvaros radīto rezultātu ilgtspējas (lietojamību) uzraudzību.</w:t>
      </w:r>
    </w:p>
    <w:p w14:paraId="1DE91A8C" w14:textId="77777777" w:rsidR="008E5956" w:rsidRPr="008354F5" w:rsidRDefault="008E5956" w:rsidP="00027BDF">
      <w:pPr>
        <w:pStyle w:val="ListParagraph"/>
        <w:numPr>
          <w:ilvl w:val="0"/>
          <w:numId w:val="34"/>
        </w:numPr>
        <w:spacing w:after="120" w:line="240" w:lineRule="auto"/>
        <w:contextualSpacing w:val="0"/>
        <w:jc w:val="both"/>
        <w:rPr>
          <w:rFonts w:ascii="Times New Roman" w:hAnsi="Times New Roman"/>
          <w:vanish/>
          <w:sz w:val="24"/>
          <w:szCs w:val="24"/>
        </w:rPr>
      </w:pPr>
    </w:p>
    <w:p w14:paraId="12AC231C" w14:textId="77777777" w:rsidR="008E5956" w:rsidRPr="008354F5" w:rsidRDefault="008E5956" w:rsidP="00027BDF">
      <w:pPr>
        <w:pStyle w:val="ListParagraph"/>
        <w:numPr>
          <w:ilvl w:val="0"/>
          <w:numId w:val="34"/>
        </w:numPr>
        <w:spacing w:after="120" w:line="240" w:lineRule="auto"/>
        <w:contextualSpacing w:val="0"/>
        <w:jc w:val="both"/>
        <w:rPr>
          <w:rFonts w:ascii="Times New Roman" w:hAnsi="Times New Roman"/>
          <w:vanish/>
          <w:sz w:val="24"/>
          <w:szCs w:val="24"/>
        </w:rPr>
      </w:pPr>
    </w:p>
    <w:p w14:paraId="70CBB020" w14:textId="77777777" w:rsidR="008E5956" w:rsidRPr="008354F5" w:rsidRDefault="008E5956" w:rsidP="00027BDF">
      <w:pPr>
        <w:pStyle w:val="ListParagraph"/>
        <w:numPr>
          <w:ilvl w:val="0"/>
          <w:numId w:val="34"/>
        </w:numPr>
        <w:spacing w:after="120" w:line="240" w:lineRule="auto"/>
        <w:contextualSpacing w:val="0"/>
        <w:jc w:val="both"/>
        <w:rPr>
          <w:rFonts w:ascii="Times New Roman" w:hAnsi="Times New Roman"/>
          <w:vanish/>
          <w:sz w:val="24"/>
          <w:szCs w:val="24"/>
        </w:rPr>
      </w:pPr>
    </w:p>
    <w:p w14:paraId="5130BC5A" w14:textId="77777777" w:rsidR="008E5956" w:rsidRPr="008354F5" w:rsidRDefault="008E5956" w:rsidP="00027BDF">
      <w:pPr>
        <w:pStyle w:val="ListParagraph"/>
        <w:numPr>
          <w:ilvl w:val="0"/>
          <w:numId w:val="34"/>
        </w:numPr>
        <w:spacing w:after="120" w:line="240" w:lineRule="auto"/>
        <w:contextualSpacing w:val="0"/>
        <w:jc w:val="both"/>
        <w:rPr>
          <w:rFonts w:ascii="Times New Roman" w:hAnsi="Times New Roman"/>
          <w:vanish/>
          <w:sz w:val="24"/>
          <w:szCs w:val="24"/>
        </w:rPr>
      </w:pPr>
    </w:p>
    <w:p w14:paraId="4C3713E6" w14:textId="77777777" w:rsidR="00060911" w:rsidRDefault="000817B8" w:rsidP="00EF21D8">
      <w:pPr>
        <w:pStyle w:val="ListParagraph"/>
        <w:numPr>
          <w:ilvl w:val="1"/>
          <w:numId w:val="34"/>
        </w:numPr>
        <w:spacing w:after="120" w:line="240" w:lineRule="auto"/>
        <w:ind w:left="1418" w:hanging="567"/>
        <w:contextualSpacing w:val="0"/>
        <w:jc w:val="both"/>
        <w:rPr>
          <w:rFonts w:ascii="Times New Roman" w:hAnsi="Times New Roman"/>
          <w:sz w:val="24"/>
          <w:szCs w:val="24"/>
        </w:rPr>
      </w:pPr>
      <w:r w:rsidRPr="00C84A80">
        <w:rPr>
          <w:rFonts w:ascii="Times New Roman" w:hAnsi="Times New Roman"/>
          <w:b/>
          <w:sz w:val="24"/>
          <w:szCs w:val="24"/>
        </w:rPr>
        <w:t>Valsts darba inspekcijas</w:t>
      </w:r>
      <w:r w:rsidR="00B86F2B" w:rsidRPr="008354F5">
        <w:rPr>
          <w:rFonts w:ascii="Times New Roman" w:hAnsi="Times New Roman"/>
          <w:sz w:val="24"/>
          <w:szCs w:val="24"/>
        </w:rPr>
        <w:t xml:space="preserve"> īstenotajā</w:t>
      </w:r>
      <w:r w:rsidRPr="008354F5">
        <w:rPr>
          <w:rFonts w:ascii="Times New Roman" w:hAnsi="Times New Roman"/>
          <w:sz w:val="24"/>
          <w:szCs w:val="24"/>
        </w:rPr>
        <w:t xml:space="preserve"> p</w:t>
      </w:r>
      <w:r w:rsidR="004959EE" w:rsidRPr="008354F5">
        <w:rPr>
          <w:rFonts w:ascii="Times New Roman" w:hAnsi="Times New Roman"/>
          <w:sz w:val="24"/>
          <w:szCs w:val="24"/>
        </w:rPr>
        <w:t xml:space="preserve">rojektā </w:t>
      </w:r>
      <w:r w:rsidR="00A7576C" w:rsidRPr="008354F5">
        <w:rPr>
          <w:rFonts w:ascii="Times New Roman" w:hAnsi="Times New Roman"/>
          <w:b/>
          <w:sz w:val="24"/>
          <w:szCs w:val="24"/>
        </w:rPr>
        <w:t>„</w:t>
      </w:r>
      <w:r w:rsidR="00B86F2B" w:rsidRPr="008354F5">
        <w:rPr>
          <w:rFonts w:ascii="Times New Roman" w:hAnsi="Times New Roman"/>
          <w:b/>
          <w:sz w:val="24"/>
          <w:szCs w:val="24"/>
        </w:rPr>
        <w:t>Valsts darba inspekcijas informatīvās sistēmas pilnveidošana un e-pakalpojumu ieviešana”</w:t>
      </w:r>
      <w:r w:rsidR="00B86F2B" w:rsidRPr="008354F5">
        <w:rPr>
          <w:rFonts w:ascii="Times New Roman" w:hAnsi="Times New Roman"/>
          <w:sz w:val="24"/>
          <w:szCs w:val="24"/>
        </w:rPr>
        <w:t xml:space="preserve"> </w:t>
      </w:r>
      <w:r w:rsidR="004959EE" w:rsidRPr="008354F5">
        <w:rPr>
          <w:rFonts w:ascii="Times New Roman" w:hAnsi="Times New Roman"/>
          <w:sz w:val="24"/>
          <w:szCs w:val="24"/>
        </w:rPr>
        <w:t>konstatēts risks e-pakalpojumu izmantošanas nodrošināšanā, jo</w:t>
      </w:r>
      <w:r w:rsidRPr="008354F5">
        <w:rPr>
          <w:rFonts w:ascii="Times New Roman" w:hAnsi="Times New Roman"/>
          <w:sz w:val="24"/>
          <w:szCs w:val="24"/>
        </w:rPr>
        <w:t>, ņ</w:t>
      </w:r>
      <w:r w:rsidR="004959EE" w:rsidRPr="008354F5">
        <w:rPr>
          <w:rFonts w:ascii="Times New Roman" w:hAnsi="Times New Roman"/>
          <w:sz w:val="24"/>
          <w:szCs w:val="24"/>
        </w:rPr>
        <w:t xml:space="preserve">emot vērā projekta ieviešanas plānā sniegto informāciju par sasniedzamo rādītāju faktisko izpildi, e-pakalpojumu „Informācijas saņemšana no citām valsts institūcijām par iespējamiem pārkāpumiem Darba inspekcijas kompetences jomā”, „Paziņojums par notikušu nelaimes gadījumu darbā”, </w:t>
      </w:r>
      <w:r w:rsidR="000217C0" w:rsidRPr="008354F5">
        <w:rPr>
          <w:rFonts w:ascii="Times New Roman" w:hAnsi="Times New Roman"/>
          <w:sz w:val="24"/>
          <w:szCs w:val="24"/>
        </w:rPr>
        <w:t>„</w:t>
      </w:r>
      <w:r w:rsidR="004959EE" w:rsidRPr="008354F5">
        <w:rPr>
          <w:rFonts w:ascii="Times New Roman" w:hAnsi="Times New Roman"/>
          <w:sz w:val="24"/>
          <w:szCs w:val="24"/>
        </w:rPr>
        <w:t xml:space="preserve">Darba devēja sastādītā izmeklēšanas akta par notikušu nelaimes gadījumu darbā iesniegšana reģistrācijai”, </w:t>
      </w:r>
      <w:r w:rsidR="000217C0" w:rsidRPr="008354F5">
        <w:rPr>
          <w:rFonts w:ascii="Times New Roman" w:hAnsi="Times New Roman"/>
          <w:sz w:val="24"/>
          <w:szCs w:val="24"/>
        </w:rPr>
        <w:t>„</w:t>
      </w:r>
      <w:r w:rsidR="004959EE" w:rsidRPr="008354F5">
        <w:rPr>
          <w:rFonts w:ascii="Times New Roman" w:hAnsi="Times New Roman"/>
          <w:sz w:val="24"/>
          <w:szCs w:val="24"/>
        </w:rPr>
        <w:t xml:space="preserve">Paziņojums par kriminālprocesa uzsākšanu, atteikumu uzsākt kriminālprocesu vai tā izbeigšanu”, </w:t>
      </w:r>
      <w:r w:rsidR="000217C0" w:rsidRPr="008354F5">
        <w:rPr>
          <w:rFonts w:ascii="Times New Roman" w:hAnsi="Times New Roman"/>
          <w:sz w:val="24"/>
          <w:szCs w:val="24"/>
        </w:rPr>
        <w:t>„</w:t>
      </w:r>
      <w:r w:rsidR="004959EE" w:rsidRPr="008354F5">
        <w:rPr>
          <w:rFonts w:ascii="Times New Roman" w:hAnsi="Times New Roman"/>
          <w:sz w:val="24"/>
          <w:szCs w:val="24"/>
        </w:rPr>
        <w:t xml:space="preserve">Ārstniecības personas/iestādes paziņojuma par cietušo nelaimes gadījumā darbā sniegšana”, </w:t>
      </w:r>
      <w:r w:rsidR="000217C0" w:rsidRPr="008354F5">
        <w:rPr>
          <w:rFonts w:ascii="Times New Roman" w:hAnsi="Times New Roman"/>
          <w:sz w:val="24"/>
          <w:szCs w:val="24"/>
        </w:rPr>
        <w:t>„</w:t>
      </w:r>
      <w:r w:rsidR="004959EE" w:rsidRPr="008354F5">
        <w:rPr>
          <w:rFonts w:ascii="Times New Roman" w:hAnsi="Times New Roman"/>
          <w:sz w:val="24"/>
          <w:szCs w:val="24"/>
        </w:rPr>
        <w:t xml:space="preserve">Izziņa par veselības traucējumu smaguma pakāpi nelaimes gadījumā darbā” un </w:t>
      </w:r>
      <w:r w:rsidR="000217C0" w:rsidRPr="008354F5">
        <w:rPr>
          <w:rFonts w:ascii="Times New Roman" w:hAnsi="Times New Roman"/>
          <w:sz w:val="24"/>
          <w:szCs w:val="24"/>
        </w:rPr>
        <w:t>„</w:t>
      </w:r>
      <w:r w:rsidR="004959EE" w:rsidRPr="008354F5">
        <w:rPr>
          <w:rFonts w:ascii="Times New Roman" w:hAnsi="Times New Roman"/>
          <w:sz w:val="24"/>
          <w:szCs w:val="24"/>
        </w:rPr>
        <w:t xml:space="preserve">Atzinums par nodarbinātā veselības un drošības apdraudējuma faktu darbā” elektronisko pieprasījumu skaits ir „0”, kas liecina, ka šie e-pakalpojumi netiek lietoti. </w:t>
      </w:r>
    </w:p>
    <w:p w14:paraId="23C1AC68" w14:textId="53F5FC4D" w:rsidR="00060911" w:rsidRDefault="002E2EC8" w:rsidP="00EF21D8">
      <w:pPr>
        <w:pStyle w:val="ListParagraph"/>
        <w:spacing w:after="120" w:line="240" w:lineRule="auto"/>
        <w:ind w:left="1418"/>
        <w:contextualSpacing w:val="0"/>
        <w:jc w:val="both"/>
        <w:rPr>
          <w:rFonts w:ascii="Times New Roman" w:hAnsi="Times New Roman"/>
          <w:sz w:val="24"/>
          <w:szCs w:val="24"/>
        </w:rPr>
      </w:pPr>
      <w:r>
        <w:rPr>
          <w:rFonts w:ascii="Times New Roman" w:hAnsi="Times New Roman"/>
          <w:sz w:val="24"/>
          <w:szCs w:val="24"/>
        </w:rPr>
        <w:t>Finansējuma saņēmējs ir skaidrojis, ka, ņemot vērā, ka i</w:t>
      </w:r>
      <w:r w:rsidR="00060911">
        <w:rPr>
          <w:rFonts w:ascii="Times New Roman" w:hAnsi="Times New Roman"/>
          <w:sz w:val="24"/>
          <w:szCs w:val="24"/>
        </w:rPr>
        <w:t xml:space="preserve">epriekš minēto projekta ietvaros radīto </w:t>
      </w:r>
      <w:r w:rsidR="00121265">
        <w:rPr>
          <w:rFonts w:ascii="Times New Roman" w:hAnsi="Times New Roman"/>
          <w:sz w:val="24"/>
          <w:szCs w:val="24"/>
        </w:rPr>
        <w:t xml:space="preserve">rezultātu </w:t>
      </w:r>
      <w:r w:rsidR="00060911">
        <w:rPr>
          <w:rFonts w:ascii="Times New Roman" w:hAnsi="Times New Roman"/>
          <w:sz w:val="24"/>
          <w:szCs w:val="24"/>
        </w:rPr>
        <w:t>mērķa grupas</w:t>
      </w:r>
      <w:r w:rsidR="00121265">
        <w:rPr>
          <w:rFonts w:ascii="Times New Roman" w:hAnsi="Times New Roman"/>
          <w:sz w:val="24"/>
          <w:szCs w:val="24"/>
        </w:rPr>
        <w:t xml:space="preserve"> </w:t>
      </w:r>
      <w:r w:rsidR="00060911">
        <w:rPr>
          <w:rFonts w:ascii="Times New Roman" w:hAnsi="Times New Roman"/>
          <w:sz w:val="24"/>
          <w:szCs w:val="24"/>
        </w:rPr>
        <w:t>ir trešās personas</w:t>
      </w:r>
      <w:r>
        <w:rPr>
          <w:rFonts w:ascii="Times New Roman" w:hAnsi="Times New Roman"/>
          <w:sz w:val="24"/>
          <w:szCs w:val="24"/>
        </w:rPr>
        <w:t>,</w:t>
      </w:r>
      <w:r w:rsidR="00121265">
        <w:rPr>
          <w:rFonts w:ascii="Times New Roman" w:hAnsi="Times New Roman"/>
          <w:sz w:val="24"/>
          <w:szCs w:val="24"/>
        </w:rPr>
        <w:t xml:space="preserve"> finansējuma saņēmējam ir ierobežotas iespējas nodrošināt, ka tās izmantotu šos projekta ietvaros radītos e-pakalpojumus un </w:t>
      </w:r>
      <w:r w:rsidR="00121265" w:rsidRPr="008354F5">
        <w:rPr>
          <w:rFonts w:ascii="Times New Roman" w:hAnsi="Times New Roman"/>
          <w:sz w:val="24"/>
          <w:szCs w:val="24"/>
        </w:rPr>
        <w:t>informācijas sistēmā veicam</w:t>
      </w:r>
      <w:r w:rsidR="00121265">
        <w:rPr>
          <w:rFonts w:ascii="Times New Roman" w:hAnsi="Times New Roman"/>
          <w:sz w:val="24"/>
          <w:szCs w:val="24"/>
        </w:rPr>
        <w:t>os</w:t>
      </w:r>
      <w:r w:rsidR="00121265" w:rsidRPr="008354F5">
        <w:rPr>
          <w:rFonts w:ascii="Times New Roman" w:hAnsi="Times New Roman"/>
          <w:sz w:val="24"/>
          <w:szCs w:val="24"/>
        </w:rPr>
        <w:t xml:space="preserve"> proces</w:t>
      </w:r>
      <w:r w:rsidR="00121265">
        <w:rPr>
          <w:rFonts w:ascii="Times New Roman" w:hAnsi="Times New Roman"/>
          <w:sz w:val="24"/>
          <w:szCs w:val="24"/>
        </w:rPr>
        <w:t>us</w:t>
      </w:r>
      <w:r w:rsidR="00C84A80">
        <w:rPr>
          <w:rFonts w:ascii="Times New Roman" w:hAnsi="Times New Roman"/>
          <w:sz w:val="24"/>
          <w:szCs w:val="24"/>
        </w:rPr>
        <w:t xml:space="preserve">, nevis </w:t>
      </w:r>
      <w:r w:rsidR="00121265">
        <w:rPr>
          <w:rFonts w:ascii="Times New Roman" w:hAnsi="Times New Roman"/>
          <w:sz w:val="24"/>
          <w:szCs w:val="24"/>
        </w:rPr>
        <w:t>iesniegtu attiecīgo informāciju papīra formātā</w:t>
      </w:r>
      <w:r w:rsidR="006F04BB">
        <w:rPr>
          <w:rFonts w:ascii="Times New Roman" w:hAnsi="Times New Roman"/>
          <w:sz w:val="24"/>
          <w:szCs w:val="24"/>
        </w:rPr>
        <w:t xml:space="preserve">. </w:t>
      </w:r>
      <w:r w:rsidR="00C84A80">
        <w:rPr>
          <w:rFonts w:ascii="Times New Roman" w:hAnsi="Times New Roman"/>
          <w:sz w:val="24"/>
          <w:szCs w:val="24"/>
        </w:rPr>
        <w:t>Vienlaikus</w:t>
      </w:r>
      <w:r w:rsidR="006F04BB">
        <w:rPr>
          <w:rFonts w:ascii="Times New Roman" w:hAnsi="Times New Roman"/>
          <w:sz w:val="24"/>
          <w:szCs w:val="24"/>
        </w:rPr>
        <w:t xml:space="preserve"> finansējuma saņēmējs nav sniedzis detalizētu informāciju par 2015.gadā īstenotajiem un 2016.gadā plānotajiem pasākumiem, lai veicinātu projekta ietvaros radušos rezultātu lietojamību</w:t>
      </w:r>
      <w:r w:rsidR="00746CF2">
        <w:rPr>
          <w:rFonts w:ascii="Times New Roman" w:hAnsi="Times New Roman"/>
          <w:sz w:val="24"/>
          <w:szCs w:val="24"/>
        </w:rPr>
        <w:t xml:space="preserve"> plānotajā apjomā</w:t>
      </w:r>
      <w:r w:rsidR="006F04BB">
        <w:rPr>
          <w:rFonts w:ascii="Times New Roman" w:hAnsi="Times New Roman"/>
          <w:sz w:val="24"/>
          <w:szCs w:val="24"/>
        </w:rPr>
        <w:t xml:space="preserve">. </w:t>
      </w:r>
    </w:p>
    <w:p w14:paraId="7A5F3A97" w14:textId="1EDD083E" w:rsidR="00B66E62" w:rsidRDefault="004959EE" w:rsidP="00EF21D8">
      <w:pPr>
        <w:pStyle w:val="ListParagraph"/>
        <w:spacing w:after="120" w:line="240" w:lineRule="auto"/>
        <w:ind w:left="1418"/>
        <w:contextualSpacing w:val="0"/>
        <w:jc w:val="both"/>
        <w:rPr>
          <w:rFonts w:ascii="Times New Roman" w:hAnsi="Times New Roman"/>
          <w:sz w:val="24"/>
          <w:szCs w:val="24"/>
        </w:rPr>
      </w:pPr>
      <w:r w:rsidRPr="008354F5">
        <w:rPr>
          <w:rFonts w:ascii="Times New Roman" w:hAnsi="Times New Roman"/>
          <w:sz w:val="24"/>
          <w:szCs w:val="24"/>
        </w:rPr>
        <w:t xml:space="preserve">Papildus jāņem vērā, ka </w:t>
      </w:r>
      <w:r w:rsidR="00B86F2B" w:rsidRPr="008354F5">
        <w:rPr>
          <w:rFonts w:ascii="Times New Roman" w:hAnsi="Times New Roman"/>
          <w:sz w:val="24"/>
          <w:szCs w:val="24"/>
        </w:rPr>
        <w:t>atbildīgā iestāde</w:t>
      </w:r>
      <w:r w:rsidRPr="008354F5">
        <w:rPr>
          <w:rFonts w:ascii="Times New Roman" w:hAnsi="Times New Roman"/>
          <w:sz w:val="24"/>
          <w:szCs w:val="24"/>
        </w:rPr>
        <w:t xml:space="preserve"> 16.12.2014. veiktajā funkcionalitātes pārbaudē </w:t>
      </w:r>
      <w:r w:rsidR="002E0BE0" w:rsidRPr="008354F5">
        <w:rPr>
          <w:rFonts w:ascii="Times New Roman" w:hAnsi="Times New Roman"/>
          <w:sz w:val="24"/>
          <w:szCs w:val="24"/>
        </w:rPr>
        <w:t>projekta īstenošanas vietā norā</w:t>
      </w:r>
      <w:r w:rsidRPr="008354F5">
        <w:rPr>
          <w:rFonts w:ascii="Times New Roman" w:hAnsi="Times New Roman"/>
          <w:sz w:val="24"/>
          <w:szCs w:val="24"/>
        </w:rPr>
        <w:t>dī</w:t>
      </w:r>
      <w:r w:rsidR="00B86F2B" w:rsidRPr="008354F5">
        <w:rPr>
          <w:rFonts w:ascii="Times New Roman" w:hAnsi="Times New Roman"/>
          <w:sz w:val="24"/>
          <w:szCs w:val="24"/>
        </w:rPr>
        <w:t>ja</w:t>
      </w:r>
      <w:r w:rsidRPr="008354F5">
        <w:rPr>
          <w:rFonts w:ascii="Times New Roman" w:hAnsi="Times New Roman"/>
          <w:sz w:val="24"/>
          <w:szCs w:val="24"/>
        </w:rPr>
        <w:t xml:space="preserve"> uz e-pakalpojumu ilgtspējas nodrošināšanas riskiem, </w:t>
      </w:r>
      <w:r w:rsidR="00B86F2B" w:rsidRPr="008354F5">
        <w:rPr>
          <w:rFonts w:ascii="Times New Roman" w:hAnsi="Times New Roman"/>
          <w:sz w:val="24"/>
          <w:szCs w:val="24"/>
        </w:rPr>
        <w:t>tādējādi f</w:t>
      </w:r>
      <w:r w:rsidRPr="008354F5">
        <w:rPr>
          <w:rFonts w:ascii="Times New Roman" w:hAnsi="Times New Roman"/>
          <w:sz w:val="24"/>
          <w:szCs w:val="24"/>
        </w:rPr>
        <w:t>inansējuma saņēmējam</w:t>
      </w:r>
      <w:r w:rsidR="00B86F2B" w:rsidRPr="008354F5">
        <w:rPr>
          <w:rFonts w:ascii="Times New Roman" w:hAnsi="Times New Roman"/>
          <w:sz w:val="24"/>
          <w:szCs w:val="24"/>
        </w:rPr>
        <w:t xml:space="preserve"> </w:t>
      </w:r>
      <w:r w:rsidR="00942BAF" w:rsidRPr="008354F5">
        <w:rPr>
          <w:rFonts w:ascii="Times New Roman" w:hAnsi="Times New Roman"/>
          <w:sz w:val="24"/>
          <w:szCs w:val="24"/>
        </w:rPr>
        <w:t>bij</w:t>
      </w:r>
      <w:r w:rsidR="00B86F2B" w:rsidRPr="008354F5">
        <w:rPr>
          <w:rFonts w:ascii="Times New Roman" w:hAnsi="Times New Roman"/>
          <w:sz w:val="24"/>
          <w:szCs w:val="24"/>
        </w:rPr>
        <w:t>a izteikts ieteikums izvērtēt nepieciešamību</w:t>
      </w:r>
      <w:r w:rsidRPr="008354F5">
        <w:rPr>
          <w:rFonts w:ascii="Times New Roman" w:hAnsi="Times New Roman"/>
          <w:sz w:val="24"/>
          <w:szCs w:val="24"/>
        </w:rPr>
        <w:t xml:space="preserve"> </w:t>
      </w:r>
      <w:r w:rsidR="00B86F2B" w:rsidRPr="008354F5">
        <w:rPr>
          <w:rFonts w:ascii="Times New Roman" w:hAnsi="Times New Roman"/>
          <w:sz w:val="24"/>
          <w:szCs w:val="24"/>
        </w:rPr>
        <w:t>veikt</w:t>
      </w:r>
      <w:r w:rsidRPr="008354F5">
        <w:rPr>
          <w:rFonts w:ascii="Times New Roman" w:hAnsi="Times New Roman"/>
          <w:sz w:val="24"/>
          <w:szCs w:val="24"/>
        </w:rPr>
        <w:t xml:space="preserve"> </w:t>
      </w:r>
      <w:r w:rsidR="00B86F2B" w:rsidRPr="008354F5">
        <w:rPr>
          <w:rFonts w:ascii="Times New Roman" w:hAnsi="Times New Roman"/>
          <w:sz w:val="24"/>
          <w:szCs w:val="24"/>
        </w:rPr>
        <w:t>izmaiņas</w:t>
      </w:r>
      <w:r w:rsidRPr="008354F5">
        <w:rPr>
          <w:rFonts w:ascii="Times New Roman" w:hAnsi="Times New Roman"/>
          <w:sz w:val="24"/>
          <w:szCs w:val="24"/>
        </w:rPr>
        <w:t xml:space="preserve"> e-pakalpojumu izmantošanas normatīva</w:t>
      </w:r>
      <w:r w:rsidR="0078309E" w:rsidRPr="008354F5">
        <w:rPr>
          <w:rFonts w:ascii="Times New Roman" w:hAnsi="Times New Roman"/>
          <w:sz w:val="24"/>
          <w:szCs w:val="24"/>
        </w:rPr>
        <w:t>jā regulējumā, paredzot obligātu</w:t>
      </w:r>
      <w:r w:rsidRPr="008354F5">
        <w:rPr>
          <w:rFonts w:ascii="Times New Roman" w:hAnsi="Times New Roman"/>
          <w:sz w:val="24"/>
          <w:szCs w:val="24"/>
        </w:rPr>
        <w:t xml:space="preserve"> prasību </w:t>
      </w:r>
      <w:r w:rsidR="00B86F2B" w:rsidRPr="008354F5">
        <w:rPr>
          <w:rFonts w:ascii="Times New Roman" w:hAnsi="Times New Roman"/>
          <w:sz w:val="24"/>
          <w:szCs w:val="24"/>
        </w:rPr>
        <w:t xml:space="preserve">nodrošināt </w:t>
      </w:r>
      <w:r w:rsidRPr="008354F5">
        <w:rPr>
          <w:rFonts w:ascii="Times New Roman" w:hAnsi="Times New Roman"/>
          <w:sz w:val="24"/>
          <w:szCs w:val="24"/>
        </w:rPr>
        <w:t>informācijas apmaiņu starp procesā iesaistītājām valsts pārvaldes iestādēm</w:t>
      </w:r>
      <w:r w:rsidR="00B86F2B" w:rsidRPr="008354F5">
        <w:rPr>
          <w:rFonts w:ascii="Times New Roman" w:hAnsi="Times New Roman"/>
          <w:sz w:val="24"/>
          <w:szCs w:val="24"/>
        </w:rPr>
        <w:t xml:space="preserve"> un</w:t>
      </w:r>
      <w:r w:rsidRPr="008354F5">
        <w:rPr>
          <w:rFonts w:ascii="Times New Roman" w:hAnsi="Times New Roman"/>
          <w:sz w:val="24"/>
          <w:szCs w:val="24"/>
        </w:rPr>
        <w:t xml:space="preserve"> arodārstiem tikai elektroniskā veidā, jo Valsts pārvaldes iekārtas likuma 54. panta sestā daļa nosaka, ka iestādes </w:t>
      </w:r>
      <w:r w:rsidR="00B86F2B" w:rsidRPr="008354F5">
        <w:rPr>
          <w:rFonts w:ascii="Times New Roman" w:hAnsi="Times New Roman"/>
          <w:sz w:val="24"/>
          <w:szCs w:val="24"/>
        </w:rPr>
        <w:t xml:space="preserve">savstarpēji sniedz </w:t>
      </w:r>
      <w:r w:rsidRPr="008354F5">
        <w:rPr>
          <w:rFonts w:ascii="Times New Roman" w:hAnsi="Times New Roman"/>
          <w:sz w:val="24"/>
          <w:szCs w:val="24"/>
        </w:rPr>
        <w:t>nepieciešamo informāciju elektroniskā veidā, ja ārējā normatīvajā aktā nav noteikts citādi. (sk.</w:t>
      </w:r>
      <w:r w:rsidR="0078309E" w:rsidRPr="008354F5">
        <w:rPr>
          <w:rFonts w:ascii="Times New Roman" w:hAnsi="Times New Roman"/>
          <w:sz w:val="24"/>
          <w:szCs w:val="24"/>
        </w:rPr>
        <w:t xml:space="preserve"> </w:t>
      </w:r>
      <w:r w:rsidRPr="008354F5">
        <w:rPr>
          <w:rFonts w:ascii="Times New Roman" w:hAnsi="Times New Roman"/>
          <w:sz w:val="24"/>
          <w:szCs w:val="24"/>
        </w:rPr>
        <w:t>pielikum</w:t>
      </w:r>
      <w:r w:rsidR="0078309E" w:rsidRPr="008354F5">
        <w:rPr>
          <w:rFonts w:ascii="Times New Roman" w:hAnsi="Times New Roman"/>
          <w:sz w:val="24"/>
          <w:szCs w:val="24"/>
        </w:rPr>
        <w:t>u</w:t>
      </w:r>
      <w:r w:rsidRPr="008354F5">
        <w:rPr>
          <w:rFonts w:ascii="Times New Roman" w:hAnsi="Times New Roman"/>
          <w:sz w:val="24"/>
          <w:szCs w:val="24"/>
        </w:rPr>
        <w:t xml:space="preserve"> Nr.</w:t>
      </w:r>
      <w:r w:rsidR="008E5956" w:rsidRPr="008354F5">
        <w:rPr>
          <w:rFonts w:ascii="Times New Roman" w:hAnsi="Times New Roman"/>
          <w:sz w:val="24"/>
          <w:szCs w:val="24"/>
        </w:rPr>
        <w:t>4</w:t>
      </w:r>
      <w:r w:rsidRPr="008354F5">
        <w:rPr>
          <w:rFonts w:ascii="Times New Roman" w:hAnsi="Times New Roman"/>
          <w:sz w:val="24"/>
          <w:szCs w:val="24"/>
        </w:rPr>
        <w:t>)</w:t>
      </w:r>
      <w:r w:rsidR="00B66E62">
        <w:rPr>
          <w:rFonts w:ascii="Times New Roman" w:hAnsi="Times New Roman"/>
          <w:sz w:val="24"/>
          <w:szCs w:val="24"/>
        </w:rPr>
        <w:t>.</w:t>
      </w:r>
    </w:p>
    <w:p w14:paraId="323D8BF1" w14:textId="48C7ADBD" w:rsidR="00B14365" w:rsidRPr="008354F5" w:rsidRDefault="000817B8" w:rsidP="00EF21D8">
      <w:pPr>
        <w:pStyle w:val="ListParagraph"/>
        <w:numPr>
          <w:ilvl w:val="1"/>
          <w:numId w:val="34"/>
        </w:numPr>
        <w:spacing w:after="120" w:line="240" w:lineRule="auto"/>
        <w:ind w:left="1418" w:hanging="567"/>
        <w:contextualSpacing w:val="0"/>
        <w:jc w:val="both"/>
        <w:rPr>
          <w:rFonts w:ascii="Times New Roman" w:hAnsi="Times New Roman"/>
          <w:sz w:val="24"/>
          <w:szCs w:val="24"/>
        </w:rPr>
      </w:pPr>
      <w:r w:rsidRPr="008354F5">
        <w:rPr>
          <w:rFonts w:ascii="Times New Roman" w:hAnsi="Times New Roman"/>
          <w:b/>
          <w:sz w:val="24"/>
          <w:szCs w:val="24"/>
        </w:rPr>
        <w:t>Valsts vides dienesta</w:t>
      </w:r>
      <w:r w:rsidRPr="008354F5">
        <w:rPr>
          <w:rFonts w:ascii="Times New Roman" w:hAnsi="Times New Roman"/>
          <w:sz w:val="24"/>
          <w:szCs w:val="24"/>
        </w:rPr>
        <w:t xml:space="preserve"> </w:t>
      </w:r>
      <w:r w:rsidR="00B86F2B" w:rsidRPr="008354F5">
        <w:rPr>
          <w:rFonts w:ascii="Times New Roman" w:hAnsi="Times New Roman"/>
          <w:sz w:val="24"/>
          <w:szCs w:val="24"/>
        </w:rPr>
        <w:t xml:space="preserve">īstenotajā projektā </w:t>
      </w:r>
      <w:r w:rsidR="00A7576C" w:rsidRPr="00C84A80">
        <w:rPr>
          <w:rFonts w:ascii="Times New Roman" w:hAnsi="Times New Roman"/>
          <w:b/>
          <w:sz w:val="24"/>
          <w:szCs w:val="24"/>
        </w:rPr>
        <w:t>„</w:t>
      </w:r>
      <w:r w:rsidR="00B86F2B" w:rsidRPr="00C84A80">
        <w:rPr>
          <w:rFonts w:ascii="Times New Roman" w:hAnsi="Times New Roman"/>
          <w:b/>
          <w:sz w:val="24"/>
          <w:szCs w:val="24"/>
        </w:rPr>
        <w:t>Vienotas vides informācijas sistēmas izveide – 2. etaps”</w:t>
      </w:r>
      <w:r w:rsidR="00B86F2B" w:rsidRPr="008354F5">
        <w:rPr>
          <w:rFonts w:ascii="Times New Roman" w:hAnsi="Times New Roman"/>
          <w:sz w:val="24"/>
          <w:szCs w:val="24"/>
        </w:rPr>
        <w:t xml:space="preserve"> </w:t>
      </w:r>
      <w:r w:rsidRPr="008354F5">
        <w:rPr>
          <w:rFonts w:ascii="Times New Roman" w:hAnsi="Times New Roman"/>
          <w:sz w:val="24"/>
          <w:szCs w:val="24"/>
        </w:rPr>
        <w:t xml:space="preserve">e-pakalpojumiem </w:t>
      </w:r>
      <w:r w:rsidR="000217C0" w:rsidRPr="008354F5">
        <w:rPr>
          <w:rFonts w:ascii="Times New Roman" w:hAnsi="Times New Roman"/>
          <w:sz w:val="24"/>
          <w:szCs w:val="24"/>
        </w:rPr>
        <w:t>„</w:t>
      </w:r>
      <w:r w:rsidRPr="008354F5">
        <w:rPr>
          <w:rFonts w:ascii="Times New Roman" w:hAnsi="Times New Roman"/>
          <w:sz w:val="24"/>
          <w:szCs w:val="24"/>
        </w:rPr>
        <w:t xml:space="preserve">Datu ievadīšana Ķīmisko vielu un ķīmisko produktu datu bāzē” un </w:t>
      </w:r>
      <w:r w:rsidR="000217C0" w:rsidRPr="008354F5">
        <w:rPr>
          <w:rFonts w:ascii="Times New Roman" w:hAnsi="Times New Roman"/>
          <w:sz w:val="24"/>
          <w:szCs w:val="24"/>
        </w:rPr>
        <w:t>„</w:t>
      </w:r>
      <w:r w:rsidRPr="008354F5">
        <w:rPr>
          <w:rFonts w:ascii="Times New Roman" w:hAnsi="Times New Roman"/>
          <w:sz w:val="24"/>
          <w:szCs w:val="24"/>
        </w:rPr>
        <w:t>Pazemes ūdeņu monitoringa sistēma degvielas uzpildes stacijām”, kā arī informācijas sistēmā veicam</w:t>
      </w:r>
      <w:r w:rsidR="00B86F2B" w:rsidRPr="008354F5">
        <w:rPr>
          <w:rFonts w:ascii="Times New Roman" w:hAnsi="Times New Roman"/>
          <w:sz w:val="24"/>
          <w:szCs w:val="24"/>
        </w:rPr>
        <w:t>ajiem</w:t>
      </w:r>
      <w:r w:rsidRPr="008354F5">
        <w:rPr>
          <w:rFonts w:ascii="Times New Roman" w:hAnsi="Times New Roman"/>
          <w:sz w:val="24"/>
          <w:szCs w:val="24"/>
        </w:rPr>
        <w:t xml:space="preserve"> procesiem </w:t>
      </w:r>
      <w:r w:rsidR="000217C0" w:rsidRPr="008354F5">
        <w:rPr>
          <w:rFonts w:ascii="Times New Roman" w:hAnsi="Times New Roman"/>
          <w:sz w:val="24"/>
          <w:szCs w:val="24"/>
        </w:rPr>
        <w:t>„</w:t>
      </w:r>
      <w:r w:rsidRPr="008354F5">
        <w:rPr>
          <w:rFonts w:ascii="Times New Roman" w:hAnsi="Times New Roman"/>
          <w:sz w:val="24"/>
          <w:szCs w:val="24"/>
        </w:rPr>
        <w:t xml:space="preserve">Prognozēto vides datu sagatavošanas un nosūtīšanas sistēmas izveide” un </w:t>
      </w:r>
      <w:r w:rsidR="000217C0" w:rsidRPr="008354F5">
        <w:rPr>
          <w:rFonts w:ascii="Times New Roman" w:hAnsi="Times New Roman"/>
          <w:sz w:val="24"/>
          <w:szCs w:val="24"/>
        </w:rPr>
        <w:t>„</w:t>
      </w:r>
      <w:r w:rsidRPr="008354F5">
        <w:rPr>
          <w:rFonts w:ascii="Times New Roman" w:hAnsi="Times New Roman"/>
          <w:sz w:val="24"/>
          <w:szCs w:val="24"/>
        </w:rPr>
        <w:t>Datu reģistru uzlabošana” ir tehniski apgrūtinoši sagatavot faktiskās izpildes datus, jo atsevišķiem moduļiem ir novērojamas tehniskas problēmas</w:t>
      </w:r>
      <w:r w:rsidR="003B5E37">
        <w:rPr>
          <w:rFonts w:ascii="Times New Roman" w:hAnsi="Times New Roman"/>
          <w:sz w:val="24"/>
          <w:szCs w:val="24"/>
        </w:rPr>
        <w:t>. Tomēr atbilstoši finansējuma saņēmēja sniegtajai informācijai e-pakalpojumi un informācijas sistēmā veicamie procesi tiek lietoti un reālo lietotāju skaitu būs iespējams atspoguļot 2016.gadā, jo šobrīd ar sistēmu izstrādātājiem garantijas perioda ietvaros tiek risinātas konstatētās problēmas ar lietotāju skaita uzskaiti.</w:t>
      </w:r>
      <w:r w:rsidRPr="008354F5">
        <w:rPr>
          <w:rFonts w:ascii="Times New Roman" w:hAnsi="Times New Roman"/>
          <w:sz w:val="24"/>
          <w:szCs w:val="24"/>
        </w:rPr>
        <w:t xml:space="preserve"> </w:t>
      </w:r>
    </w:p>
    <w:p w14:paraId="578F0B5A" w14:textId="4B6F1342" w:rsidR="00082518" w:rsidRPr="008354F5" w:rsidRDefault="0085549B" w:rsidP="00EF21D8">
      <w:pPr>
        <w:pStyle w:val="ListParagraph"/>
        <w:numPr>
          <w:ilvl w:val="0"/>
          <w:numId w:val="32"/>
        </w:numPr>
        <w:spacing w:after="120" w:line="240" w:lineRule="auto"/>
        <w:ind w:left="851" w:hanging="567"/>
        <w:contextualSpacing w:val="0"/>
        <w:jc w:val="both"/>
        <w:rPr>
          <w:rFonts w:ascii="Times New Roman" w:hAnsi="Times New Roman"/>
          <w:sz w:val="24"/>
          <w:szCs w:val="24"/>
        </w:rPr>
      </w:pPr>
      <w:r w:rsidRPr="00C84A80">
        <w:rPr>
          <w:rFonts w:ascii="Times New Roman" w:hAnsi="Times New Roman"/>
          <w:b/>
          <w:sz w:val="24"/>
          <w:szCs w:val="24"/>
        </w:rPr>
        <w:t>7</w:t>
      </w:r>
      <w:r w:rsidR="00A1449B" w:rsidRPr="00C84A80">
        <w:rPr>
          <w:rFonts w:ascii="Times New Roman" w:hAnsi="Times New Roman"/>
          <w:b/>
          <w:sz w:val="24"/>
          <w:szCs w:val="24"/>
        </w:rPr>
        <w:t xml:space="preserve"> </w:t>
      </w:r>
      <w:r w:rsidR="00C84A80" w:rsidRPr="00C84A80">
        <w:rPr>
          <w:rFonts w:ascii="Times New Roman" w:hAnsi="Times New Roman"/>
          <w:b/>
          <w:sz w:val="24"/>
          <w:szCs w:val="24"/>
        </w:rPr>
        <w:t xml:space="preserve">gadījumos </w:t>
      </w:r>
      <w:r w:rsidR="00A1449B" w:rsidRPr="008354F5">
        <w:rPr>
          <w:rFonts w:ascii="Times New Roman" w:hAnsi="Times New Roman"/>
          <w:sz w:val="24"/>
          <w:szCs w:val="24"/>
        </w:rPr>
        <w:t>(</w:t>
      </w:r>
      <w:r w:rsidRPr="008354F5">
        <w:rPr>
          <w:rFonts w:ascii="Times New Roman" w:hAnsi="Times New Roman"/>
          <w:sz w:val="24"/>
          <w:szCs w:val="24"/>
        </w:rPr>
        <w:t>4</w:t>
      </w:r>
      <w:r w:rsidR="00A1449B" w:rsidRPr="008354F5">
        <w:rPr>
          <w:rFonts w:ascii="Times New Roman" w:hAnsi="Times New Roman"/>
          <w:sz w:val="24"/>
          <w:szCs w:val="24"/>
        </w:rPr>
        <w:t xml:space="preserve">%) e-pakalpojumos un pārvaldes procesos, kas radīti </w:t>
      </w:r>
      <w:r w:rsidRPr="00C84A80">
        <w:rPr>
          <w:rFonts w:ascii="Times New Roman" w:hAnsi="Times New Roman"/>
          <w:b/>
          <w:sz w:val="24"/>
          <w:szCs w:val="24"/>
        </w:rPr>
        <w:t>Veselības un darbspēju ekspertīzes ārstu valsts komisijas</w:t>
      </w:r>
      <w:r w:rsidRPr="008354F5">
        <w:rPr>
          <w:rFonts w:ascii="Times New Roman" w:hAnsi="Times New Roman"/>
          <w:sz w:val="24"/>
          <w:szCs w:val="24"/>
        </w:rPr>
        <w:t xml:space="preserve"> īstenotā </w:t>
      </w:r>
      <w:r w:rsidR="00B14365" w:rsidRPr="008354F5">
        <w:rPr>
          <w:rFonts w:ascii="Times New Roman" w:hAnsi="Times New Roman"/>
          <w:b/>
          <w:sz w:val="24"/>
          <w:szCs w:val="24"/>
        </w:rPr>
        <w:t xml:space="preserve"> </w:t>
      </w:r>
      <w:r w:rsidRPr="008354F5">
        <w:rPr>
          <w:rFonts w:ascii="Times New Roman" w:hAnsi="Times New Roman"/>
          <w:b/>
          <w:sz w:val="24"/>
          <w:szCs w:val="24"/>
        </w:rPr>
        <w:t>projekta</w:t>
      </w:r>
      <w:r w:rsidR="000D2A69" w:rsidRPr="008354F5">
        <w:rPr>
          <w:rFonts w:ascii="Times New Roman" w:hAnsi="Times New Roman"/>
          <w:b/>
          <w:sz w:val="24"/>
          <w:szCs w:val="24"/>
        </w:rPr>
        <w:t xml:space="preserve"> </w:t>
      </w:r>
      <w:r w:rsidRPr="008354F5">
        <w:rPr>
          <w:rFonts w:ascii="Times New Roman" w:hAnsi="Times New Roman"/>
          <w:b/>
          <w:sz w:val="24"/>
          <w:szCs w:val="24"/>
        </w:rPr>
        <w:t xml:space="preserve">„Arhīva datu digitalizācija un e-pakalpojumu ieviešana” </w:t>
      </w:r>
      <w:r w:rsidR="000D2A69" w:rsidRPr="008354F5">
        <w:rPr>
          <w:rFonts w:ascii="Times New Roman" w:hAnsi="Times New Roman"/>
          <w:b/>
          <w:sz w:val="24"/>
          <w:szCs w:val="24"/>
        </w:rPr>
        <w:t>ietvaros</w:t>
      </w:r>
      <w:r w:rsidR="000D2A69" w:rsidRPr="008354F5">
        <w:rPr>
          <w:rFonts w:ascii="Times New Roman" w:hAnsi="Times New Roman"/>
          <w:sz w:val="24"/>
          <w:szCs w:val="24"/>
        </w:rPr>
        <w:t xml:space="preserve"> jau otro gadu pēc kārtas</w:t>
      </w:r>
      <w:r w:rsidR="00A00DC5" w:rsidRPr="008354F5">
        <w:rPr>
          <w:rFonts w:ascii="Times New Roman" w:hAnsi="Times New Roman"/>
          <w:sz w:val="24"/>
          <w:szCs w:val="24"/>
        </w:rPr>
        <w:t xml:space="preserve"> faktisk</w:t>
      </w:r>
      <w:r w:rsidR="00562AC3" w:rsidRPr="008354F5">
        <w:rPr>
          <w:rFonts w:ascii="Times New Roman" w:hAnsi="Times New Roman"/>
          <w:sz w:val="24"/>
          <w:szCs w:val="24"/>
        </w:rPr>
        <w:t>i</w:t>
      </w:r>
      <w:r w:rsidR="00A00DC5" w:rsidRPr="008354F5">
        <w:rPr>
          <w:rFonts w:ascii="Times New Roman" w:hAnsi="Times New Roman"/>
          <w:sz w:val="24"/>
          <w:szCs w:val="24"/>
        </w:rPr>
        <w:t xml:space="preserve"> </w:t>
      </w:r>
      <w:r w:rsidR="00562AC3" w:rsidRPr="008354F5">
        <w:rPr>
          <w:rFonts w:ascii="Times New Roman" w:hAnsi="Times New Roman"/>
          <w:sz w:val="24"/>
          <w:szCs w:val="24"/>
        </w:rPr>
        <w:t>sasniedzamie</w:t>
      </w:r>
      <w:r w:rsidR="00A00DC5" w:rsidRPr="008354F5">
        <w:rPr>
          <w:rFonts w:ascii="Times New Roman" w:hAnsi="Times New Roman"/>
          <w:sz w:val="24"/>
          <w:szCs w:val="24"/>
        </w:rPr>
        <w:t xml:space="preserve"> rezultāti sakrīt ar izmantošanas plānā paredzētajiem sasniedzamajiem rādītājiem, kas </w:t>
      </w:r>
      <w:r w:rsidR="00A00DC5" w:rsidRPr="008354F5">
        <w:rPr>
          <w:rFonts w:ascii="Times New Roman" w:hAnsi="Times New Roman"/>
          <w:b/>
          <w:sz w:val="24"/>
          <w:szCs w:val="24"/>
        </w:rPr>
        <w:t xml:space="preserve">rada šaubas par sniegto datu </w:t>
      </w:r>
      <w:r w:rsidR="000D2A69" w:rsidRPr="008354F5">
        <w:rPr>
          <w:rFonts w:ascii="Times New Roman" w:hAnsi="Times New Roman"/>
          <w:b/>
          <w:sz w:val="24"/>
          <w:szCs w:val="24"/>
        </w:rPr>
        <w:t>precizitāti</w:t>
      </w:r>
      <w:r w:rsidRPr="008354F5">
        <w:rPr>
          <w:rFonts w:ascii="Times New Roman" w:hAnsi="Times New Roman"/>
          <w:sz w:val="24"/>
          <w:szCs w:val="24"/>
        </w:rPr>
        <w:t xml:space="preserve">. </w:t>
      </w:r>
      <w:r w:rsidR="006519FF" w:rsidRPr="008354F5">
        <w:rPr>
          <w:rFonts w:ascii="Times New Roman" w:hAnsi="Times New Roman"/>
          <w:sz w:val="24"/>
          <w:szCs w:val="24"/>
        </w:rPr>
        <w:t xml:space="preserve">Saskaņā ar VRAA </w:t>
      </w:r>
      <w:r w:rsidR="00B14365" w:rsidRPr="008354F5">
        <w:rPr>
          <w:rFonts w:ascii="Times New Roman" w:hAnsi="Times New Roman"/>
          <w:sz w:val="24"/>
          <w:szCs w:val="24"/>
        </w:rPr>
        <w:t xml:space="preserve">2015.gada </w:t>
      </w:r>
      <w:r w:rsidR="006519FF" w:rsidRPr="008354F5">
        <w:rPr>
          <w:rFonts w:ascii="Times New Roman" w:hAnsi="Times New Roman"/>
          <w:sz w:val="24"/>
          <w:szCs w:val="24"/>
        </w:rPr>
        <w:t>statistikas datiem</w:t>
      </w:r>
      <w:r w:rsidR="001F443D" w:rsidRPr="008354F5">
        <w:rPr>
          <w:rStyle w:val="FootnoteReference"/>
          <w:rFonts w:ascii="Times New Roman" w:hAnsi="Times New Roman"/>
          <w:sz w:val="24"/>
          <w:szCs w:val="24"/>
        </w:rPr>
        <w:footnoteReference w:id="6"/>
      </w:r>
      <w:r w:rsidR="001F443D" w:rsidRPr="008354F5">
        <w:rPr>
          <w:rFonts w:ascii="Times New Roman" w:hAnsi="Times New Roman"/>
          <w:sz w:val="24"/>
          <w:szCs w:val="24"/>
        </w:rPr>
        <w:t xml:space="preserve"> par </w:t>
      </w:r>
      <w:r w:rsidR="001F443D" w:rsidRPr="008354F5">
        <w:rPr>
          <w:rFonts w:ascii="Times New Roman" w:hAnsi="Times New Roman"/>
          <w:sz w:val="24"/>
          <w:szCs w:val="24"/>
          <w:shd w:val="clear" w:color="auto" w:fill="FFFFFF"/>
        </w:rPr>
        <w:t>vienotajā valsts un pašv</w:t>
      </w:r>
      <w:r w:rsidR="009A5A11" w:rsidRPr="008354F5">
        <w:rPr>
          <w:rFonts w:ascii="Times New Roman" w:hAnsi="Times New Roman"/>
          <w:sz w:val="24"/>
          <w:szCs w:val="24"/>
          <w:shd w:val="clear" w:color="auto" w:fill="FFFFFF"/>
        </w:rPr>
        <w:t>aldību pakalpojumu portālā www.l</w:t>
      </w:r>
      <w:r w:rsidR="001F443D" w:rsidRPr="008354F5">
        <w:rPr>
          <w:rFonts w:ascii="Times New Roman" w:hAnsi="Times New Roman"/>
          <w:sz w:val="24"/>
          <w:szCs w:val="24"/>
          <w:shd w:val="clear" w:color="auto" w:fill="FFFFFF"/>
        </w:rPr>
        <w:t xml:space="preserve">atvija.lv </w:t>
      </w:r>
      <w:r w:rsidR="009A5A11" w:rsidRPr="008354F5">
        <w:rPr>
          <w:rFonts w:ascii="Times New Roman" w:hAnsi="Times New Roman"/>
          <w:sz w:val="24"/>
          <w:szCs w:val="24"/>
          <w:shd w:val="clear" w:color="auto" w:fill="FFFFFF"/>
        </w:rPr>
        <w:t xml:space="preserve">esošo </w:t>
      </w:r>
      <w:r w:rsidR="001F443D" w:rsidRPr="008354F5">
        <w:rPr>
          <w:rFonts w:ascii="Times New Roman" w:hAnsi="Times New Roman"/>
          <w:sz w:val="24"/>
          <w:szCs w:val="24"/>
          <w:shd w:val="clear" w:color="auto" w:fill="FFFFFF"/>
        </w:rPr>
        <w:t>e-pakalpojum</w:t>
      </w:r>
      <w:r w:rsidR="009A5A11" w:rsidRPr="008354F5">
        <w:rPr>
          <w:rFonts w:ascii="Times New Roman" w:hAnsi="Times New Roman"/>
          <w:sz w:val="24"/>
          <w:szCs w:val="24"/>
          <w:shd w:val="clear" w:color="auto" w:fill="FFFFFF"/>
        </w:rPr>
        <w:t>u skaitu</w:t>
      </w:r>
      <w:r w:rsidR="006519FF" w:rsidRPr="008354F5">
        <w:rPr>
          <w:rFonts w:ascii="Times New Roman" w:hAnsi="Times New Roman"/>
          <w:sz w:val="24"/>
          <w:szCs w:val="24"/>
        </w:rPr>
        <w:t>, konstatēts, ka</w:t>
      </w:r>
      <w:r w:rsidR="002E72EE" w:rsidRPr="008354F5">
        <w:rPr>
          <w:rFonts w:ascii="Times New Roman" w:hAnsi="Times New Roman"/>
          <w:sz w:val="24"/>
          <w:szCs w:val="24"/>
        </w:rPr>
        <w:t xml:space="preserve"> Veselības un darbspēju ekspertīzes ārstu valsts komisijas </w:t>
      </w:r>
      <w:r w:rsidRPr="008354F5">
        <w:rPr>
          <w:rFonts w:ascii="Times New Roman" w:hAnsi="Times New Roman"/>
          <w:sz w:val="24"/>
          <w:szCs w:val="24"/>
        </w:rPr>
        <w:t xml:space="preserve">radītie </w:t>
      </w:r>
      <w:r w:rsidR="006519FF" w:rsidRPr="008354F5">
        <w:rPr>
          <w:rFonts w:ascii="Times New Roman" w:hAnsi="Times New Roman"/>
          <w:sz w:val="24"/>
          <w:szCs w:val="24"/>
        </w:rPr>
        <w:t>e-pakalpojum</w:t>
      </w:r>
      <w:r w:rsidR="00870B15" w:rsidRPr="008354F5">
        <w:rPr>
          <w:rFonts w:ascii="Times New Roman" w:hAnsi="Times New Roman"/>
          <w:sz w:val="24"/>
          <w:szCs w:val="24"/>
        </w:rPr>
        <w:t>i</w:t>
      </w:r>
      <w:r w:rsidR="006519FF" w:rsidRPr="008354F5">
        <w:rPr>
          <w:rFonts w:ascii="Times New Roman" w:hAnsi="Times New Roman"/>
          <w:sz w:val="24"/>
          <w:szCs w:val="24"/>
        </w:rPr>
        <w:t xml:space="preserve"> </w:t>
      </w:r>
      <w:r w:rsidR="005135AE" w:rsidRPr="008354F5">
        <w:rPr>
          <w:rFonts w:ascii="Times New Roman" w:hAnsi="Times New Roman"/>
          <w:sz w:val="24"/>
          <w:szCs w:val="24"/>
        </w:rPr>
        <w:t>„</w:t>
      </w:r>
      <w:r w:rsidR="006519FF" w:rsidRPr="008354F5">
        <w:rPr>
          <w:rFonts w:ascii="Times New Roman" w:hAnsi="Times New Roman"/>
          <w:sz w:val="24"/>
          <w:szCs w:val="24"/>
        </w:rPr>
        <w:t>Universālais pakalpojums invaliditātes statusa pārbaudei”</w:t>
      </w:r>
      <w:r w:rsidR="00B14365" w:rsidRPr="008354F5">
        <w:rPr>
          <w:rFonts w:ascii="Times New Roman" w:hAnsi="Times New Roman"/>
          <w:sz w:val="24"/>
          <w:szCs w:val="24"/>
        </w:rPr>
        <w:t xml:space="preserve"> (916 pieprasījumi)</w:t>
      </w:r>
      <w:r w:rsidR="006519FF" w:rsidRPr="008354F5">
        <w:rPr>
          <w:rFonts w:ascii="Times New Roman" w:hAnsi="Times New Roman"/>
          <w:sz w:val="24"/>
          <w:szCs w:val="24"/>
        </w:rPr>
        <w:t xml:space="preserve">, </w:t>
      </w:r>
      <w:r w:rsidR="005135AE" w:rsidRPr="008354F5">
        <w:rPr>
          <w:rFonts w:ascii="Times New Roman" w:hAnsi="Times New Roman"/>
          <w:sz w:val="24"/>
          <w:szCs w:val="24"/>
        </w:rPr>
        <w:t>„</w:t>
      </w:r>
      <w:r w:rsidR="006519FF" w:rsidRPr="008354F5">
        <w:rPr>
          <w:rFonts w:ascii="Times New Roman" w:hAnsi="Times New Roman"/>
          <w:sz w:val="24"/>
          <w:szCs w:val="24"/>
        </w:rPr>
        <w:t>Ģimenes ārsta pacienta nosūtījums uz VDEĀVK”</w:t>
      </w:r>
      <w:r w:rsidR="00B14365" w:rsidRPr="008354F5">
        <w:rPr>
          <w:rFonts w:ascii="Times New Roman" w:hAnsi="Times New Roman"/>
          <w:sz w:val="24"/>
          <w:szCs w:val="24"/>
        </w:rPr>
        <w:t xml:space="preserve"> (315 pieprasījumi)</w:t>
      </w:r>
      <w:r w:rsidR="006519FF" w:rsidRPr="008354F5">
        <w:rPr>
          <w:rFonts w:ascii="Times New Roman" w:hAnsi="Times New Roman"/>
          <w:sz w:val="24"/>
          <w:szCs w:val="24"/>
        </w:rPr>
        <w:t xml:space="preserve"> un </w:t>
      </w:r>
      <w:r w:rsidR="005135AE" w:rsidRPr="008354F5">
        <w:rPr>
          <w:rFonts w:ascii="Times New Roman" w:hAnsi="Times New Roman"/>
          <w:sz w:val="24"/>
          <w:szCs w:val="24"/>
        </w:rPr>
        <w:t>„</w:t>
      </w:r>
      <w:r w:rsidR="006519FF" w:rsidRPr="008354F5">
        <w:rPr>
          <w:rFonts w:ascii="Times New Roman" w:hAnsi="Times New Roman"/>
          <w:sz w:val="24"/>
          <w:szCs w:val="24"/>
        </w:rPr>
        <w:t xml:space="preserve">Ģimenes ārsta pacientu lietas VDEĀVK” </w:t>
      </w:r>
      <w:r w:rsidR="00B14365" w:rsidRPr="008354F5">
        <w:rPr>
          <w:rFonts w:ascii="Times New Roman" w:hAnsi="Times New Roman"/>
          <w:sz w:val="24"/>
          <w:szCs w:val="24"/>
        </w:rPr>
        <w:t xml:space="preserve">(141 pieprasījumi) </w:t>
      </w:r>
      <w:r w:rsidR="006519FF" w:rsidRPr="008354F5">
        <w:rPr>
          <w:rFonts w:ascii="Times New Roman" w:hAnsi="Times New Roman"/>
          <w:sz w:val="24"/>
          <w:szCs w:val="24"/>
        </w:rPr>
        <w:t xml:space="preserve">nesasniedz </w:t>
      </w:r>
      <w:r w:rsidR="00B14365" w:rsidRPr="008354F5">
        <w:rPr>
          <w:rFonts w:ascii="Times New Roman" w:hAnsi="Times New Roman"/>
          <w:sz w:val="24"/>
          <w:szCs w:val="24"/>
        </w:rPr>
        <w:t xml:space="preserve">plānoto lietojamības </w:t>
      </w:r>
      <w:r w:rsidR="006519FF" w:rsidRPr="008354F5">
        <w:rPr>
          <w:rFonts w:ascii="Times New Roman" w:hAnsi="Times New Roman"/>
          <w:sz w:val="24"/>
          <w:szCs w:val="24"/>
        </w:rPr>
        <w:t>apjomu</w:t>
      </w:r>
      <w:r w:rsidR="00B14365" w:rsidRPr="008354F5">
        <w:rPr>
          <w:rFonts w:ascii="Times New Roman" w:hAnsi="Times New Roman"/>
          <w:sz w:val="24"/>
          <w:szCs w:val="24"/>
        </w:rPr>
        <w:t xml:space="preserve">. Turklāt e-pakalpojums </w:t>
      </w:r>
      <w:r w:rsidR="005135AE" w:rsidRPr="008354F5">
        <w:rPr>
          <w:rFonts w:ascii="Times New Roman" w:hAnsi="Times New Roman"/>
          <w:sz w:val="24"/>
          <w:szCs w:val="24"/>
        </w:rPr>
        <w:t>„</w:t>
      </w:r>
      <w:r w:rsidR="00B14365" w:rsidRPr="008354F5">
        <w:rPr>
          <w:rFonts w:ascii="Times New Roman" w:hAnsi="Times New Roman"/>
          <w:sz w:val="24"/>
          <w:szCs w:val="24"/>
        </w:rPr>
        <w:t xml:space="preserve">Ģimenes ārsta pacientu lietas VDEĀVK” </w:t>
      </w:r>
      <w:r w:rsidR="00B14365" w:rsidRPr="00C84A80">
        <w:rPr>
          <w:rFonts w:ascii="Times New Roman" w:hAnsi="Times New Roman"/>
          <w:bCs/>
          <w:sz w:val="24"/>
          <w:szCs w:val="24"/>
          <w:lang w:eastAsia="lv-LV"/>
        </w:rPr>
        <w:t xml:space="preserve">nav pieejams produkcijas </w:t>
      </w:r>
      <w:r w:rsidR="0038108B" w:rsidRPr="00C84A80">
        <w:rPr>
          <w:rFonts w:ascii="Times New Roman" w:hAnsi="Times New Roman"/>
          <w:bCs/>
          <w:sz w:val="24"/>
          <w:szCs w:val="24"/>
          <w:lang w:eastAsia="lv-LV"/>
        </w:rPr>
        <w:t>vidē kopš 2015.gada marta</w:t>
      </w:r>
      <w:r w:rsidRPr="00C84A80">
        <w:rPr>
          <w:rFonts w:ascii="Times New Roman" w:hAnsi="Times New Roman"/>
          <w:bCs/>
          <w:sz w:val="24"/>
          <w:szCs w:val="24"/>
          <w:lang w:eastAsia="lv-LV"/>
        </w:rPr>
        <w:t>.</w:t>
      </w:r>
      <w:r w:rsidRPr="008354F5">
        <w:rPr>
          <w:rFonts w:ascii="Times New Roman" w:hAnsi="Times New Roman"/>
          <w:b/>
          <w:bCs/>
          <w:sz w:val="24"/>
          <w:szCs w:val="24"/>
          <w:lang w:eastAsia="lv-LV"/>
        </w:rPr>
        <w:t xml:space="preserve"> </w:t>
      </w:r>
      <w:r w:rsidR="00E748F2" w:rsidRPr="008354F5">
        <w:rPr>
          <w:rFonts w:ascii="Times New Roman" w:hAnsi="Times New Roman"/>
          <w:bCs/>
          <w:sz w:val="24"/>
          <w:szCs w:val="24"/>
          <w:lang w:eastAsia="lv-LV"/>
        </w:rPr>
        <w:t xml:space="preserve">Atbilstoši </w:t>
      </w:r>
      <w:r w:rsidR="00E748F2" w:rsidRPr="008354F5">
        <w:rPr>
          <w:rFonts w:ascii="Times New Roman" w:hAnsi="Times New Roman"/>
          <w:sz w:val="24"/>
          <w:szCs w:val="24"/>
        </w:rPr>
        <w:t>Veselības un darbspēju ekspertīzes ārstu valsts ko</w:t>
      </w:r>
      <w:r w:rsidR="00C84A80">
        <w:rPr>
          <w:rFonts w:ascii="Times New Roman" w:hAnsi="Times New Roman"/>
          <w:sz w:val="24"/>
          <w:szCs w:val="24"/>
        </w:rPr>
        <w:t>misijas sniegtajam skaidrojumam</w:t>
      </w:r>
      <w:r w:rsidR="00E748F2" w:rsidRPr="008354F5">
        <w:rPr>
          <w:rFonts w:ascii="Times New Roman" w:hAnsi="Times New Roman"/>
          <w:sz w:val="24"/>
          <w:szCs w:val="24"/>
        </w:rPr>
        <w:t xml:space="preserve"> s</w:t>
      </w:r>
      <w:r w:rsidRPr="008354F5">
        <w:rPr>
          <w:rFonts w:ascii="Times New Roman" w:hAnsi="Times New Roman"/>
          <w:bCs/>
          <w:sz w:val="24"/>
          <w:szCs w:val="24"/>
          <w:lang w:eastAsia="lv-LV"/>
        </w:rPr>
        <w:t xml:space="preserve">ākotnējo prognožu neizpilde ir saistīta ar iedzīvotāju nespēju pilnvērtīgi izmantot interneta sniegtās iespējas elektronisko pakalpojumu lietošanā </w:t>
      </w:r>
      <w:r w:rsidR="00C84A80">
        <w:rPr>
          <w:rFonts w:ascii="Times New Roman" w:hAnsi="Times New Roman"/>
          <w:bCs/>
          <w:sz w:val="24"/>
          <w:szCs w:val="24"/>
          <w:lang w:eastAsia="lv-LV"/>
        </w:rPr>
        <w:t>(</w:t>
      </w:r>
      <w:r w:rsidRPr="008354F5">
        <w:rPr>
          <w:rFonts w:ascii="Times New Roman" w:hAnsi="Times New Roman"/>
          <w:bCs/>
          <w:sz w:val="24"/>
          <w:szCs w:val="24"/>
          <w:lang w:eastAsia="lv-LV"/>
        </w:rPr>
        <w:t>mērķa grupas vecums, sociālais stāvoklis</w:t>
      </w:r>
      <w:r w:rsidR="00C84A80">
        <w:rPr>
          <w:rFonts w:ascii="Times New Roman" w:hAnsi="Times New Roman"/>
          <w:bCs/>
          <w:sz w:val="24"/>
          <w:szCs w:val="24"/>
          <w:lang w:eastAsia="lv-LV"/>
        </w:rPr>
        <w:t xml:space="preserve"> un lietotāju e-prasmju līmenis)</w:t>
      </w:r>
      <w:r w:rsidRPr="008354F5">
        <w:rPr>
          <w:rFonts w:ascii="Times New Roman" w:hAnsi="Times New Roman"/>
          <w:bCs/>
          <w:sz w:val="24"/>
          <w:szCs w:val="24"/>
          <w:lang w:eastAsia="lv-LV"/>
        </w:rPr>
        <w:t xml:space="preserve">. Prognozējot pieprasījumu skaitu e-pakalpojumu izveides posmā, akcents tika likts uz Veselības ministrijas projekta „E-veselība” attīstību, kas paredz medicīnisko dokumentu elektronizāciju un ģimenes ārsta dokumentācijas uzturēšanu elektroniskā vidē. Šobrīd projekts „E-veselība” vēl nav pilnībā </w:t>
      </w:r>
      <w:r w:rsidR="00C84A80">
        <w:rPr>
          <w:rFonts w:ascii="Times New Roman" w:hAnsi="Times New Roman"/>
          <w:bCs/>
          <w:sz w:val="24"/>
          <w:szCs w:val="24"/>
          <w:lang w:eastAsia="lv-LV"/>
        </w:rPr>
        <w:t>īstenots</w:t>
      </w:r>
      <w:r w:rsidRPr="008354F5">
        <w:rPr>
          <w:rFonts w:ascii="Times New Roman" w:hAnsi="Times New Roman"/>
          <w:bCs/>
          <w:sz w:val="24"/>
          <w:szCs w:val="24"/>
          <w:lang w:eastAsia="lv-LV"/>
        </w:rPr>
        <w:t>.</w:t>
      </w:r>
      <w:r w:rsidR="00082518" w:rsidRPr="008354F5">
        <w:rPr>
          <w:rFonts w:ascii="Times New Roman" w:hAnsi="Times New Roman"/>
          <w:color w:val="000000"/>
          <w:sz w:val="24"/>
          <w:szCs w:val="24"/>
          <w:lang w:eastAsia="lv-LV"/>
        </w:rPr>
        <w:t xml:space="preserve"> </w:t>
      </w:r>
      <w:r w:rsidR="006F04BB">
        <w:rPr>
          <w:rFonts w:ascii="Times New Roman" w:hAnsi="Times New Roman"/>
          <w:color w:val="000000"/>
          <w:sz w:val="24"/>
          <w:szCs w:val="24"/>
          <w:lang w:eastAsia="lv-LV"/>
        </w:rPr>
        <w:t>F</w:t>
      </w:r>
      <w:r w:rsidR="006F04BB">
        <w:rPr>
          <w:rFonts w:ascii="Times New Roman" w:hAnsi="Times New Roman"/>
          <w:sz w:val="24"/>
          <w:szCs w:val="24"/>
        </w:rPr>
        <w:t>inansējuma saņēmējs nav sniedzis detalizētu informāciju par 2015.gadā īstenotajiem un 2016.gadā plānotajiem pasākumiem, lai veicinātu projekta ietvaros radušos rezultātu lietojamību</w:t>
      </w:r>
      <w:r w:rsidR="00746CF2">
        <w:rPr>
          <w:rFonts w:ascii="Times New Roman" w:hAnsi="Times New Roman"/>
          <w:sz w:val="24"/>
          <w:szCs w:val="24"/>
        </w:rPr>
        <w:t xml:space="preserve"> plānotajā apjomā</w:t>
      </w:r>
      <w:r w:rsidR="006F04BB">
        <w:rPr>
          <w:rFonts w:ascii="Times New Roman" w:hAnsi="Times New Roman"/>
          <w:sz w:val="24"/>
          <w:szCs w:val="24"/>
        </w:rPr>
        <w:t>.</w:t>
      </w:r>
    </w:p>
    <w:p w14:paraId="31BB21A9" w14:textId="77777777" w:rsidR="00BA2680" w:rsidRDefault="00B86F2B" w:rsidP="00BA2680">
      <w:pPr>
        <w:spacing w:after="120" w:line="240" w:lineRule="auto"/>
        <w:ind w:firstLine="709"/>
        <w:jc w:val="both"/>
        <w:rPr>
          <w:rFonts w:ascii="Times New Roman" w:hAnsi="Times New Roman"/>
          <w:sz w:val="24"/>
          <w:szCs w:val="24"/>
        </w:rPr>
      </w:pPr>
      <w:r w:rsidRPr="008354F5">
        <w:rPr>
          <w:rFonts w:ascii="Times New Roman" w:hAnsi="Times New Roman"/>
          <w:sz w:val="24"/>
          <w:szCs w:val="24"/>
        </w:rPr>
        <w:t>Ņemot vērā projektu ieviešanas plānos sniegto datu analīzi, a</w:t>
      </w:r>
      <w:r w:rsidR="000B0DA4" w:rsidRPr="008354F5">
        <w:rPr>
          <w:rFonts w:ascii="Times New Roman" w:hAnsi="Times New Roman"/>
          <w:sz w:val="24"/>
          <w:szCs w:val="24"/>
        </w:rPr>
        <w:t>tbildīgā iestāde ir pieprasījusi finansējuma saņēmējiem sniegt skaidrojumu par radušos situāciju</w:t>
      </w:r>
      <w:r w:rsidR="006830DC" w:rsidRPr="008354F5">
        <w:rPr>
          <w:rFonts w:ascii="Times New Roman" w:hAnsi="Times New Roman"/>
          <w:sz w:val="24"/>
          <w:szCs w:val="24"/>
        </w:rPr>
        <w:t>, plānotajiem</w:t>
      </w:r>
      <w:r w:rsidR="000B0DA4" w:rsidRPr="008354F5">
        <w:rPr>
          <w:rFonts w:ascii="Times New Roman" w:hAnsi="Times New Roman"/>
          <w:sz w:val="24"/>
          <w:szCs w:val="24"/>
        </w:rPr>
        <w:t xml:space="preserve"> un veiktajiem pasākumiem, lai nodrošinātu ieviešanas plānā norādīto rādītāju sasniegšanu (sk.</w:t>
      </w:r>
      <w:r w:rsidR="0038108B" w:rsidRPr="008354F5">
        <w:rPr>
          <w:rFonts w:ascii="Times New Roman" w:hAnsi="Times New Roman"/>
          <w:sz w:val="24"/>
          <w:szCs w:val="24"/>
        </w:rPr>
        <w:t xml:space="preserve"> </w:t>
      </w:r>
      <w:r w:rsidR="000B0DA4" w:rsidRPr="008354F5">
        <w:rPr>
          <w:rFonts w:ascii="Times New Roman" w:hAnsi="Times New Roman"/>
          <w:sz w:val="24"/>
          <w:szCs w:val="24"/>
        </w:rPr>
        <w:t>pielikum</w:t>
      </w:r>
      <w:r w:rsidR="0038108B" w:rsidRPr="008354F5">
        <w:rPr>
          <w:rFonts w:ascii="Times New Roman" w:hAnsi="Times New Roman"/>
          <w:sz w:val="24"/>
          <w:szCs w:val="24"/>
        </w:rPr>
        <w:t>u</w:t>
      </w:r>
      <w:r w:rsidR="000B0DA4" w:rsidRPr="008354F5">
        <w:rPr>
          <w:rFonts w:ascii="Times New Roman" w:hAnsi="Times New Roman"/>
          <w:sz w:val="24"/>
          <w:szCs w:val="24"/>
        </w:rPr>
        <w:t xml:space="preserve"> Nr.</w:t>
      </w:r>
      <w:r w:rsidR="005135AE" w:rsidRPr="008354F5">
        <w:rPr>
          <w:rFonts w:ascii="Times New Roman" w:hAnsi="Times New Roman"/>
          <w:sz w:val="24"/>
          <w:szCs w:val="24"/>
        </w:rPr>
        <w:t>3</w:t>
      </w:r>
      <w:r w:rsidR="000B0DA4" w:rsidRPr="008354F5">
        <w:rPr>
          <w:rFonts w:ascii="Times New Roman" w:hAnsi="Times New Roman"/>
          <w:sz w:val="24"/>
          <w:szCs w:val="24"/>
        </w:rPr>
        <w:t xml:space="preserve">). </w:t>
      </w:r>
    </w:p>
    <w:p w14:paraId="16949E65" w14:textId="77777777" w:rsidR="000B0DA4" w:rsidRPr="008354F5" w:rsidRDefault="000B0DA4" w:rsidP="00C84A80">
      <w:pPr>
        <w:spacing w:after="120" w:line="240" w:lineRule="auto"/>
        <w:ind w:firstLine="709"/>
        <w:jc w:val="both"/>
        <w:rPr>
          <w:rFonts w:ascii="Times New Roman" w:hAnsi="Times New Roman"/>
          <w:sz w:val="24"/>
          <w:szCs w:val="24"/>
        </w:rPr>
      </w:pPr>
      <w:r w:rsidRPr="008354F5">
        <w:rPr>
          <w:rFonts w:ascii="Times New Roman" w:hAnsi="Times New Roman"/>
          <w:sz w:val="24"/>
          <w:szCs w:val="24"/>
        </w:rPr>
        <w:t>Izvērtējot projektu ieviešanas plānos minēto informāciju, atbildīgā iestāde ir identificējusi būtiskākos iemeslus elektronizēto valsts pārvaldes pakalpojumu un valsts pārvaldes procesu izmantošanas rādītāju nesasniegšanai:</w:t>
      </w:r>
    </w:p>
    <w:p w14:paraId="5E8D5006" w14:textId="58C242B2" w:rsidR="000B0DA4"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w:t>
      </w:r>
      <w:r w:rsidR="000B0DA4" w:rsidRPr="008354F5">
        <w:rPr>
          <w:rFonts w:ascii="Times New Roman" w:hAnsi="Times New Roman"/>
          <w:sz w:val="24"/>
          <w:szCs w:val="24"/>
        </w:rPr>
        <w:t>lientu motivācijas trūkums izmantot e-pakalpojumus, ņemot vērā, ka pieprasījums pēc pakalpojuma klātienē pie pakalpojuma sniedzēja nodrošina tūlītēju atgriezenisko saiti par pakalpojuma saņemšanas iespējām;</w:t>
      </w:r>
    </w:p>
    <w:p w14:paraId="6E43CD05" w14:textId="33097F39" w:rsidR="000B0DA4"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n</w:t>
      </w:r>
      <w:r w:rsidR="000B0DA4" w:rsidRPr="008354F5">
        <w:rPr>
          <w:rFonts w:ascii="Times New Roman" w:hAnsi="Times New Roman"/>
          <w:sz w:val="24"/>
          <w:szCs w:val="24"/>
        </w:rPr>
        <w:t xml:space="preserve">epietiekama informācija klientiem/darbiniekiem par e-pakalpojumu priekšrocībām un to izmantošanas iespējām; </w:t>
      </w:r>
    </w:p>
    <w:p w14:paraId="3A1D26A9" w14:textId="711FC3C2" w:rsidR="000B0DA4"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n</w:t>
      </w:r>
      <w:r w:rsidR="000B0DA4" w:rsidRPr="008354F5">
        <w:rPr>
          <w:rFonts w:ascii="Times New Roman" w:hAnsi="Times New Roman"/>
          <w:sz w:val="24"/>
          <w:szCs w:val="24"/>
        </w:rPr>
        <w:t xml:space="preserve">epietiekami veiktie publicitātes pasākumi un finansējuma trūkums finansējuma saņēmējiem papildu publicitātes pasākumu īstenošanai un sabiedrības informēšanai par </w:t>
      </w:r>
      <w:r w:rsidR="00445E25" w:rsidRPr="008354F5">
        <w:rPr>
          <w:rFonts w:ascii="Times New Roman" w:hAnsi="Times New Roman"/>
          <w:sz w:val="24"/>
          <w:szCs w:val="24"/>
        </w:rPr>
        <w:t xml:space="preserve">e-pakalpojumu pieejamību un </w:t>
      </w:r>
      <w:r w:rsidR="000B0DA4" w:rsidRPr="008354F5">
        <w:rPr>
          <w:rFonts w:ascii="Times New Roman" w:hAnsi="Times New Roman"/>
          <w:sz w:val="24"/>
          <w:szCs w:val="24"/>
        </w:rPr>
        <w:t>iespējām;</w:t>
      </w:r>
    </w:p>
    <w:p w14:paraId="7BCC11FD" w14:textId="6CEF49A6" w:rsidR="006830DC"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f</w:t>
      </w:r>
      <w:r w:rsidR="00FA1F10" w:rsidRPr="008354F5">
        <w:rPr>
          <w:rFonts w:ascii="Times New Roman" w:hAnsi="Times New Roman"/>
          <w:sz w:val="24"/>
          <w:szCs w:val="24"/>
        </w:rPr>
        <w:t>aktiskās izpildes rezultāti atšķiras no plānotajiem rādītājiem</w:t>
      </w:r>
      <w:r w:rsidR="009B12F6" w:rsidRPr="008354F5">
        <w:rPr>
          <w:rFonts w:ascii="Times New Roman" w:hAnsi="Times New Roman"/>
          <w:sz w:val="24"/>
          <w:szCs w:val="24"/>
        </w:rPr>
        <w:t xml:space="preserve">, jo </w:t>
      </w:r>
      <w:r w:rsidR="006830DC" w:rsidRPr="008354F5">
        <w:rPr>
          <w:rFonts w:ascii="Times New Roman" w:hAnsi="Times New Roman"/>
          <w:sz w:val="24"/>
          <w:szCs w:val="24"/>
        </w:rPr>
        <w:t xml:space="preserve">ir veiktas izmaiņas attiecīgā e-pakalpojuma vai pārvaldības procesu izmantošanas noteikumos </w:t>
      </w:r>
      <w:r w:rsidR="009B12F6" w:rsidRPr="008354F5">
        <w:rPr>
          <w:rFonts w:ascii="Times New Roman" w:hAnsi="Times New Roman"/>
          <w:sz w:val="24"/>
          <w:szCs w:val="24"/>
        </w:rPr>
        <w:t xml:space="preserve">vai </w:t>
      </w:r>
      <w:r w:rsidR="006830DC" w:rsidRPr="008354F5">
        <w:rPr>
          <w:rFonts w:ascii="Times New Roman" w:hAnsi="Times New Roman"/>
          <w:sz w:val="24"/>
          <w:szCs w:val="24"/>
        </w:rPr>
        <w:t xml:space="preserve">ir mainījušās </w:t>
      </w:r>
      <w:r w:rsidR="009B12F6" w:rsidRPr="008354F5">
        <w:rPr>
          <w:rFonts w:ascii="Times New Roman" w:hAnsi="Times New Roman"/>
          <w:sz w:val="24"/>
          <w:szCs w:val="24"/>
        </w:rPr>
        <w:t>biznesa procesu prasības un vajadzības</w:t>
      </w:r>
      <w:r w:rsidR="006830DC" w:rsidRPr="008354F5">
        <w:rPr>
          <w:rFonts w:ascii="Times New Roman" w:hAnsi="Times New Roman"/>
          <w:sz w:val="24"/>
          <w:szCs w:val="24"/>
        </w:rPr>
        <w:t>;</w:t>
      </w:r>
      <w:r w:rsidR="009B12F6" w:rsidRPr="008354F5">
        <w:rPr>
          <w:rFonts w:ascii="Times New Roman" w:hAnsi="Times New Roman"/>
          <w:sz w:val="24"/>
          <w:szCs w:val="24"/>
        </w:rPr>
        <w:t xml:space="preserve"> </w:t>
      </w:r>
    </w:p>
    <w:p w14:paraId="0B610654" w14:textId="3E190749" w:rsidR="009B12F6"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w:t>
      </w:r>
      <w:r w:rsidR="009B12F6" w:rsidRPr="008354F5">
        <w:rPr>
          <w:rFonts w:ascii="Times New Roman" w:hAnsi="Times New Roman"/>
          <w:sz w:val="24"/>
          <w:szCs w:val="24"/>
        </w:rPr>
        <w:t>rojekta</w:t>
      </w:r>
      <w:r w:rsidR="00FA1F10" w:rsidRPr="008354F5">
        <w:rPr>
          <w:rFonts w:ascii="Times New Roman" w:hAnsi="Times New Roman"/>
          <w:sz w:val="24"/>
          <w:szCs w:val="24"/>
        </w:rPr>
        <w:t xml:space="preserve"> </w:t>
      </w:r>
      <w:r w:rsidR="006830DC" w:rsidRPr="008354F5">
        <w:rPr>
          <w:rFonts w:ascii="Times New Roman" w:hAnsi="Times New Roman"/>
          <w:sz w:val="24"/>
          <w:szCs w:val="24"/>
        </w:rPr>
        <w:t xml:space="preserve">izstrādes </w:t>
      </w:r>
      <w:r w:rsidR="009B12F6" w:rsidRPr="008354F5">
        <w:rPr>
          <w:rFonts w:ascii="Times New Roman" w:hAnsi="Times New Roman"/>
          <w:sz w:val="24"/>
          <w:szCs w:val="24"/>
        </w:rPr>
        <w:t>posmā</w:t>
      </w:r>
      <w:r w:rsidR="00FA1F10" w:rsidRPr="008354F5">
        <w:rPr>
          <w:rFonts w:ascii="Times New Roman" w:hAnsi="Times New Roman"/>
          <w:sz w:val="24"/>
          <w:szCs w:val="24"/>
        </w:rPr>
        <w:t xml:space="preserve"> veiktās prognozes </w:t>
      </w:r>
      <w:r w:rsidR="006830DC" w:rsidRPr="008354F5">
        <w:rPr>
          <w:rFonts w:ascii="Times New Roman" w:hAnsi="Times New Roman"/>
          <w:sz w:val="24"/>
          <w:szCs w:val="24"/>
        </w:rPr>
        <w:t xml:space="preserve">ir bijušas </w:t>
      </w:r>
      <w:r w:rsidR="00FA1F10" w:rsidRPr="008354F5">
        <w:rPr>
          <w:rFonts w:ascii="Times New Roman" w:hAnsi="Times New Roman"/>
          <w:sz w:val="24"/>
          <w:szCs w:val="24"/>
        </w:rPr>
        <w:t>parāk optimistisk</w:t>
      </w:r>
      <w:r w:rsidR="006830DC" w:rsidRPr="008354F5">
        <w:rPr>
          <w:rFonts w:ascii="Times New Roman" w:hAnsi="Times New Roman"/>
          <w:sz w:val="24"/>
          <w:szCs w:val="24"/>
        </w:rPr>
        <w:t>a</w:t>
      </w:r>
      <w:r w:rsidR="00FA1F10" w:rsidRPr="008354F5">
        <w:rPr>
          <w:rFonts w:ascii="Times New Roman" w:hAnsi="Times New Roman"/>
          <w:sz w:val="24"/>
          <w:szCs w:val="24"/>
        </w:rPr>
        <w:t>s</w:t>
      </w:r>
      <w:r w:rsidR="009B12F6" w:rsidRPr="008354F5">
        <w:rPr>
          <w:rFonts w:ascii="Times New Roman" w:hAnsi="Times New Roman"/>
          <w:sz w:val="24"/>
          <w:szCs w:val="24"/>
        </w:rPr>
        <w:t xml:space="preserve"> un </w:t>
      </w:r>
      <w:r w:rsidR="00115797" w:rsidRPr="008354F5">
        <w:rPr>
          <w:rFonts w:ascii="Times New Roman" w:hAnsi="Times New Roman"/>
          <w:sz w:val="24"/>
          <w:szCs w:val="24"/>
        </w:rPr>
        <w:t xml:space="preserve">šobrīd </w:t>
      </w:r>
      <w:r w:rsidR="009B12F6" w:rsidRPr="008354F5">
        <w:rPr>
          <w:rFonts w:ascii="Times New Roman" w:hAnsi="Times New Roman"/>
          <w:sz w:val="24"/>
          <w:szCs w:val="24"/>
        </w:rPr>
        <w:t>neatbilst faktiskajai situācijai</w:t>
      </w:r>
      <w:r w:rsidR="006830DC" w:rsidRPr="008354F5">
        <w:rPr>
          <w:rFonts w:ascii="Times New Roman" w:hAnsi="Times New Roman"/>
          <w:sz w:val="24"/>
          <w:szCs w:val="24"/>
        </w:rPr>
        <w:t>;</w:t>
      </w:r>
    </w:p>
    <w:p w14:paraId="243C6B55" w14:textId="13105B51" w:rsidR="00675B00"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rPr>
        <w:t>e</w:t>
      </w:r>
      <w:r w:rsidR="000B0DA4" w:rsidRPr="008354F5">
        <w:rPr>
          <w:rFonts w:ascii="Times New Roman" w:hAnsi="Times New Roman"/>
          <w:sz w:val="24"/>
          <w:szCs w:val="24"/>
        </w:rPr>
        <w:t>-pakalpojumu un izstrādāto sistēmu izmantošanu kavē nepieciešamo normatīvo aktu izstrādes kavēšanās</w:t>
      </w:r>
      <w:r w:rsidR="00675B00" w:rsidRPr="008354F5">
        <w:rPr>
          <w:rFonts w:ascii="Times New Roman" w:hAnsi="Times New Roman"/>
          <w:sz w:val="24"/>
          <w:szCs w:val="24"/>
        </w:rPr>
        <w:t xml:space="preserve">, kā arī </w:t>
      </w:r>
      <w:r w:rsidR="006830DC" w:rsidRPr="008354F5">
        <w:rPr>
          <w:rFonts w:ascii="Times New Roman" w:hAnsi="Times New Roman"/>
          <w:sz w:val="24"/>
          <w:szCs w:val="24"/>
        </w:rPr>
        <w:t xml:space="preserve">spēkā esošie normatīvie akti </w:t>
      </w:r>
      <w:r w:rsidR="00675B00" w:rsidRPr="008354F5">
        <w:rPr>
          <w:rFonts w:ascii="Times New Roman" w:hAnsi="Times New Roman"/>
          <w:sz w:val="24"/>
          <w:szCs w:val="24"/>
        </w:rPr>
        <w:t>ļauj izvēlēties, kādā veidā klients piepras</w:t>
      </w:r>
      <w:r w:rsidR="006830DC" w:rsidRPr="008354F5">
        <w:rPr>
          <w:rFonts w:ascii="Times New Roman" w:hAnsi="Times New Roman"/>
          <w:sz w:val="24"/>
          <w:szCs w:val="24"/>
        </w:rPr>
        <w:t>a</w:t>
      </w:r>
      <w:r w:rsidR="00675B00" w:rsidRPr="008354F5">
        <w:rPr>
          <w:rFonts w:ascii="Times New Roman" w:hAnsi="Times New Roman"/>
          <w:sz w:val="24"/>
          <w:szCs w:val="24"/>
        </w:rPr>
        <w:t xml:space="preserve"> pakalpojumu</w:t>
      </w:r>
      <w:r w:rsidR="00BA2680">
        <w:rPr>
          <w:rFonts w:ascii="Times New Roman" w:hAnsi="Times New Roman"/>
          <w:sz w:val="24"/>
          <w:szCs w:val="24"/>
        </w:rPr>
        <w:t>,</w:t>
      </w:r>
      <w:r w:rsidR="00675B00" w:rsidRPr="008354F5">
        <w:rPr>
          <w:rFonts w:ascii="Times New Roman" w:hAnsi="Times New Roman"/>
          <w:sz w:val="24"/>
          <w:szCs w:val="24"/>
        </w:rPr>
        <w:t xml:space="preserve"> vai atsevišķos gadījumos nemaz nenosaka iespēju pakalpojumu saņemt e-pakalpojuma veidā</w:t>
      </w:r>
      <w:r w:rsidR="006830DC" w:rsidRPr="008354F5">
        <w:rPr>
          <w:rFonts w:ascii="Times New Roman" w:hAnsi="Times New Roman"/>
          <w:sz w:val="24"/>
          <w:szCs w:val="24"/>
        </w:rPr>
        <w:t>;</w:t>
      </w:r>
      <w:r w:rsidR="00675B00" w:rsidRPr="008354F5">
        <w:rPr>
          <w:rFonts w:ascii="Times New Roman" w:hAnsi="Times New Roman"/>
          <w:sz w:val="24"/>
          <w:szCs w:val="24"/>
        </w:rPr>
        <w:t xml:space="preserve"> </w:t>
      </w:r>
    </w:p>
    <w:p w14:paraId="3CEE52CD" w14:textId="4631C9BA" w:rsidR="00614708"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w:t>
      </w:r>
      <w:r w:rsidR="00614708" w:rsidRPr="008354F5">
        <w:rPr>
          <w:rFonts w:ascii="Times New Roman" w:hAnsi="Times New Roman"/>
          <w:sz w:val="24"/>
          <w:szCs w:val="24"/>
        </w:rPr>
        <w:t xml:space="preserve">zstrādāto vai uzlaboto </w:t>
      </w:r>
      <w:r w:rsidR="00115797" w:rsidRPr="008354F5">
        <w:rPr>
          <w:rFonts w:ascii="Times New Roman" w:hAnsi="Times New Roman"/>
          <w:sz w:val="24"/>
          <w:szCs w:val="24"/>
        </w:rPr>
        <w:t xml:space="preserve">e-pakalpojumu un informācijas sistēmu risinājumi </w:t>
      </w:r>
      <w:r w:rsidR="00614708" w:rsidRPr="008354F5">
        <w:rPr>
          <w:rFonts w:ascii="Times New Roman" w:hAnsi="Times New Roman"/>
          <w:sz w:val="24"/>
          <w:szCs w:val="24"/>
        </w:rPr>
        <w:t>ir tehnoloģiski nov</w:t>
      </w:r>
      <w:r w:rsidR="006830DC" w:rsidRPr="008354F5">
        <w:rPr>
          <w:rFonts w:ascii="Times New Roman" w:hAnsi="Times New Roman"/>
          <w:sz w:val="24"/>
          <w:szCs w:val="24"/>
        </w:rPr>
        <w:t>e</w:t>
      </w:r>
      <w:r w:rsidR="00614708" w:rsidRPr="008354F5">
        <w:rPr>
          <w:rFonts w:ascii="Times New Roman" w:hAnsi="Times New Roman"/>
          <w:sz w:val="24"/>
          <w:szCs w:val="24"/>
        </w:rPr>
        <w:t>cojuši vai notikuš</w:t>
      </w:r>
      <w:r w:rsidR="006830DC" w:rsidRPr="008354F5">
        <w:rPr>
          <w:rFonts w:ascii="Times New Roman" w:hAnsi="Times New Roman"/>
          <w:sz w:val="24"/>
          <w:szCs w:val="24"/>
        </w:rPr>
        <w:t>a</w:t>
      </w:r>
      <w:r w:rsidR="00614708" w:rsidRPr="008354F5">
        <w:rPr>
          <w:rFonts w:ascii="Times New Roman" w:hAnsi="Times New Roman"/>
          <w:sz w:val="24"/>
          <w:szCs w:val="24"/>
        </w:rPr>
        <w:t>s tehniskās problēmas un to darbības pārrāvumi, kā rezultātā ir zema lietošanas intensitāte</w:t>
      </w:r>
      <w:r w:rsidR="006830DC" w:rsidRPr="008354F5">
        <w:rPr>
          <w:rFonts w:ascii="Times New Roman" w:hAnsi="Times New Roman"/>
          <w:sz w:val="24"/>
          <w:szCs w:val="24"/>
        </w:rPr>
        <w:t>;</w:t>
      </w:r>
    </w:p>
    <w:p w14:paraId="6A13114B" w14:textId="1A531731" w:rsidR="00115797" w:rsidRPr="008354F5" w:rsidRDefault="00C84A80" w:rsidP="00EF21D8">
      <w:pPr>
        <w:pStyle w:val="ListParagraph"/>
        <w:numPr>
          <w:ilvl w:val="0"/>
          <w:numId w:val="35"/>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w:t>
      </w:r>
      <w:r w:rsidR="009B12F6" w:rsidRPr="008354F5">
        <w:rPr>
          <w:rFonts w:ascii="Times New Roman" w:hAnsi="Times New Roman"/>
          <w:sz w:val="24"/>
          <w:szCs w:val="24"/>
        </w:rPr>
        <w:t>irgū p</w:t>
      </w:r>
      <w:r w:rsidR="003E55C5" w:rsidRPr="008354F5">
        <w:rPr>
          <w:rFonts w:ascii="Times New Roman" w:hAnsi="Times New Roman"/>
          <w:sz w:val="24"/>
          <w:szCs w:val="24"/>
        </w:rPr>
        <w:t xml:space="preserve">ieejams alternatīvs pakalpojums </w:t>
      </w:r>
      <w:r w:rsidR="009B12F6" w:rsidRPr="008354F5">
        <w:rPr>
          <w:rFonts w:ascii="Times New Roman" w:hAnsi="Times New Roman"/>
          <w:sz w:val="24"/>
          <w:szCs w:val="24"/>
        </w:rPr>
        <w:t>un</w:t>
      </w:r>
      <w:r w:rsidR="003E55C5" w:rsidRPr="008354F5">
        <w:rPr>
          <w:rFonts w:ascii="Times New Roman" w:hAnsi="Times New Roman"/>
          <w:sz w:val="24"/>
          <w:szCs w:val="24"/>
        </w:rPr>
        <w:t xml:space="preserve"> liela daļa potenciālo </w:t>
      </w:r>
      <w:r w:rsidR="009B12F6" w:rsidRPr="008354F5">
        <w:rPr>
          <w:rFonts w:ascii="Times New Roman" w:hAnsi="Times New Roman"/>
          <w:sz w:val="24"/>
          <w:szCs w:val="24"/>
        </w:rPr>
        <w:t>valsts pārvaldes</w:t>
      </w:r>
      <w:r w:rsidR="003E55C5" w:rsidRPr="008354F5">
        <w:rPr>
          <w:rFonts w:ascii="Times New Roman" w:hAnsi="Times New Roman"/>
          <w:sz w:val="24"/>
          <w:szCs w:val="24"/>
        </w:rPr>
        <w:t xml:space="preserve"> e</w:t>
      </w:r>
      <w:r>
        <w:rPr>
          <w:rFonts w:ascii="Times New Roman" w:hAnsi="Times New Roman"/>
          <w:sz w:val="24"/>
          <w:szCs w:val="24"/>
        </w:rPr>
        <w:noBreakHyphen/>
      </w:r>
      <w:r w:rsidR="003E55C5" w:rsidRPr="008354F5">
        <w:rPr>
          <w:rFonts w:ascii="Times New Roman" w:hAnsi="Times New Roman"/>
          <w:sz w:val="24"/>
          <w:szCs w:val="24"/>
        </w:rPr>
        <w:t xml:space="preserve">pakalpojuma lietotāju izpilda </w:t>
      </w:r>
      <w:r w:rsidR="009B12F6" w:rsidRPr="008354F5">
        <w:rPr>
          <w:rFonts w:ascii="Times New Roman" w:hAnsi="Times New Roman"/>
          <w:sz w:val="24"/>
          <w:szCs w:val="24"/>
        </w:rPr>
        <w:t xml:space="preserve">pieprasījumus caur </w:t>
      </w:r>
      <w:r w:rsidR="003E55C5" w:rsidRPr="008354F5">
        <w:rPr>
          <w:rFonts w:ascii="Times New Roman" w:hAnsi="Times New Roman"/>
          <w:sz w:val="24"/>
          <w:szCs w:val="24"/>
        </w:rPr>
        <w:t>privātā komersanta portāl</w:t>
      </w:r>
      <w:r w:rsidR="009B12F6" w:rsidRPr="008354F5">
        <w:rPr>
          <w:rFonts w:ascii="Times New Roman" w:hAnsi="Times New Roman"/>
          <w:sz w:val="24"/>
          <w:szCs w:val="24"/>
        </w:rPr>
        <w:t>u</w:t>
      </w:r>
      <w:r w:rsidR="00115797" w:rsidRPr="008354F5">
        <w:rPr>
          <w:rFonts w:ascii="Times New Roman" w:hAnsi="Times New Roman"/>
          <w:sz w:val="24"/>
          <w:szCs w:val="24"/>
        </w:rPr>
        <w:t>.</w:t>
      </w:r>
    </w:p>
    <w:p w14:paraId="788B49B4" w14:textId="49D8037C" w:rsidR="00234B9A" w:rsidRPr="008354F5" w:rsidRDefault="00C84A80" w:rsidP="00C84A80">
      <w:pPr>
        <w:spacing w:after="120" w:line="240" w:lineRule="auto"/>
        <w:ind w:firstLine="709"/>
        <w:jc w:val="both"/>
        <w:rPr>
          <w:rFonts w:ascii="Times New Roman" w:hAnsi="Times New Roman"/>
          <w:sz w:val="24"/>
          <w:szCs w:val="24"/>
        </w:rPr>
      </w:pPr>
      <w:r>
        <w:rPr>
          <w:rFonts w:ascii="Times New Roman" w:hAnsi="Times New Roman"/>
          <w:sz w:val="24"/>
          <w:szCs w:val="24"/>
        </w:rPr>
        <w:t>Vienlaikus, i</w:t>
      </w:r>
      <w:r w:rsidR="00F27163" w:rsidRPr="008354F5">
        <w:rPr>
          <w:rFonts w:ascii="Times New Roman" w:hAnsi="Times New Roman"/>
          <w:sz w:val="24"/>
          <w:szCs w:val="24"/>
        </w:rPr>
        <w:t>zvērtējot projektu ieviešanas plānos minēto informāciju,</w:t>
      </w:r>
      <w:r w:rsidR="00375EC1" w:rsidRPr="008354F5">
        <w:rPr>
          <w:rFonts w:ascii="Times New Roman" w:hAnsi="Times New Roman"/>
          <w:sz w:val="24"/>
          <w:szCs w:val="24"/>
        </w:rPr>
        <w:t xml:space="preserve"> </w:t>
      </w:r>
      <w:r>
        <w:rPr>
          <w:rFonts w:ascii="Times New Roman" w:hAnsi="Times New Roman"/>
          <w:sz w:val="24"/>
          <w:szCs w:val="24"/>
        </w:rPr>
        <w:t xml:space="preserve">ir arī </w:t>
      </w:r>
      <w:r w:rsidR="00375EC1" w:rsidRPr="008354F5">
        <w:rPr>
          <w:rFonts w:ascii="Times New Roman" w:hAnsi="Times New Roman"/>
          <w:sz w:val="24"/>
          <w:szCs w:val="24"/>
        </w:rPr>
        <w:t xml:space="preserve">konstatēts, ka </w:t>
      </w:r>
      <w:r w:rsidR="00234B9A" w:rsidRPr="008354F5">
        <w:rPr>
          <w:rFonts w:ascii="Times New Roman" w:hAnsi="Times New Roman"/>
          <w:sz w:val="24"/>
          <w:szCs w:val="24"/>
        </w:rPr>
        <w:t>Tieslietu ministrijas projektā „Vienota civilstāvokļa aktu reģistrācijas sistēma” Nr.</w:t>
      </w:r>
      <w:r>
        <w:rPr>
          <w:rFonts w:ascii="Times New Roman" w:hAnsi="Times New Roman"/>
          <w:sz w:val="24"/>
          <w:szCs w:val="24"/>
        </w:rPr>
        <w:t> </w:t>
      </w:r>
      <w:r w:rsidR="00234B9A" w:rsidRPr="008354F5">
        <w:rPr>
          <w:rFonts w:ascii="Times New Roman" w:hAnsi="Times New Roman"/>
          <w:sz w:val="24"/>
          <w:szCs w:val="24"/>
        </w:rPr>
        <w:t xml:space="preserve">3DP/3.2.2.1.1/09/IPIA/IUMEPLS/010  un Veselības inspekcijas projektā </w:t>
      </w:r>
      <w:r w:rsidR="005135AE" w:rsidRPr="008354F5">
        <w:rPr>
          <w:rFonts w:ascii="Times New Roman" w:hAnsi="Times New Roman"/>
          <w:sz w:val="24"/>
          <w:szCs w:val="24"/>
        </w:rPr>
        <w:t>„</w:t>
      </w:r>
      <w:r w:rsidR="00234B9A" w:rsidRPr="008354F5">
        <w:rPr>
          <w:rFonts w:ascii="Times New Roman" w:hAnsi="Times New Roman"/>
          <w:sz w:val="24"/>
          <w:szCs w:val="24"/>
        </w:rPr>
        <w:t xml:space="preserve">Nozares vienotās uzraudzības informācijas </w:t>
      </w:r>
      <w:r>
        <w:rPr>
          <w:rFonts w:ascii="Times New Roman" w:hAnsi="Times New Roman"/>
          <w:sz w:val="24"/>
          <w:szCs w:val="24"/>
        </w:rPr>
        <w:t>sistēmas izstrāde 1. posms” Nr. </w:t>
      </w:r>
      <w:r w:rsidR="00234B9A" w:rsidRPr="008354F5">
        <w:rPr>
          <w:rFonts w:ascii="Times New Roman" w:hAnsi="Times New Roman"/>
          <w:sz w:val="24"/>
          <w:szCs w:val="24"/>
        </w:rPr>
        <w:t xml:space="preserve">3DP/3.2.2.1.1/09/IPIA/IUMEPLS/006 </w:t>
      </w:r>
      <w:r w:rsidR="00AB6500" w:rsidRPr="008354F5">
        <w:rPr>
          <w:rFonts w:ascii="Times New Roman" w:hAnsi="Times New Roman"/>
          <w:sz w:val="24"/>
          <w:szCs w:val="24"/>
        </w:rPr>
        <w:t xml:space="preserve">ir </w:t>
      </w:r>
      <w:r w:rsidR="00234B9A" w:rsidRPr="008354F5">
        <w:rPr>
          <w:rFonts w:ascii="Times New Roman" w:hAnsi="Times New Roman"/>
          <w:sz w:val="24"/>
          <w:szCs w:val="24"/>
        </w:rPr>
        <w:t xml:space="preserve">būtiski </w:t>
      </w:r>
      <w:r w:rsidR="00F27163" w:rsidRPr="008354F5">
        <w:rPr>
          <w:rFonts w:ascii="Times New Roman" w:hAnsi="Times New Roman"/>
          <w:sz w:val="24"/>
          <w:szCs w:val="24"/>
        </w:rPr>
        <w:t xml:space="preserve">uzlabojušies </w:t>
      </w:r>
      <w:r w:rsidR="00234B9A" w:rsidRPr="008354F5">
        <w:rPr>
          <w:rFonts w:ascii="Times New Roman" w:hAnsi="Times New Roman"/>
          <w:sz w:val="24"/>
          <w:szCs w:val="24"/>
        </w:rPr>
        <w:t xml:space="preserve">faktiskās izpildes </w:t>
      </w:r>
      <w:r w:rsidR="003C66CD" w:rsidRPr="008354F5">
        <w:rPr>
          <w:rFonts w:ascii="Times New Roman" w:hAnsi="Times New Roman"/>
          <w:sz w:val="24"/>
          <w:szCs w:val="24"/>
        </w:rPr>
        <w:t>rādītāji, salīdzinot ar iepriekšējā pārskata perioda rezultātiem.</w:t>
      </w:r>
      <w:r w:rsidR="00375EC1" w:rsidRPr="008354F5">
        <w:rPr>
          <w:rFonts w:ascii="Times New Roman" w:hAnsi="Times New Roman"/>
          <w:sz w:val="24"/>
          <w:szCs w:val="24"/>
        </w:rPr>
        <w:t xml:space="preserve"> Atbilstoši atbildīgās iestādes izteiktajiem ieteikumiem </w:t>
      </w:r>
      <w:r w:rsidR="00AB6500" w:rsidRPr="008354F5">
        <w:rPr>
          <w:rFonts w:ascii="Times New Roman" w:hAnsi="Times New Roman"/>
          <w:sz w:val="24"/>
          <w:szCs w:val="24"/>
        </w:rPr>
        <w:t>iestādes ir veikuš</w:t>
      </w:r>
      <w:r w:rsidR="007B74E2">
        <w:rPr>
          <w:rFonts w:ascii="Times New Roman" w:hAnsi="Times New Roman"/>
          <w:sz w:val="24"/>
          <w:szCs w:val="24"/>
        </w:rPr>
        <w:t>as</w:t>
      </w:r>
      <w:r w:rsidR="00AB6500" w:rsidRPr="008354F5">
        <w:rPr>
          <w:rFonts w:ascii="Times New Roman" w:hAnsi="Times New Roman"/>
          <w:sz w:val="24"/>
          <w:szCs w:val="24"/>
        </w:rPr>
        <w:t xml:space="preserve"> papildu aktivitātes e-pakalpojumu popularizēšanā,</w:t>
      </w:r>
      <w:r w:rsidR="00497A72" w:rsidRPr="008354F5">
        <w:rPr>
          <w:rFonts w:ascii="Times New Roman" w:hAnsi="Times New Roman"/>
          <w:sz w:val="24"/>
          <w:szCs w:val="24"/>
        </w:rPr>
        <w:t xml:space="preserve"> </w:t>
      </w:r>
      <w:r w:rsidR="00F27163" w:rsidRPr="008354F5">
        <w:rPr>
          <w:rFonts w:ascii="Times New Roman" w:hAnsi="Times New Roman"/>
          <w:sz w:val="24"/>
          <w:szCs w:val="24"/>
        </w:rPr>
        <w:t>piemēram</w:t>
      </w:r>
      <w:r w:rsidR="00C64030" w:rsidRPr="008354F5">
        <w:rPr>
          <w:rFonts w:ascii="Times New Roman" w:hAnsi="Times New Roman"/>
          <w:sz w:val="24"/>
          <w:szCs w:val="24"/>
        </w:rPr>
        <w:t>,</w:t>
      </w:r>
      <w:r w:rsidR="00F27163" w:rsidRPr="008354F5">
        <w:rPr>
          <w:rFonts w:ascii="Times New Roman" w:hAnsi="Times New Roman"/>
          <w:sz w:val="24"/>
          <w:szCs w:val="24"/>
        </w:rPr>
        <w:t xml:space="preserve"> izstrādājot un izplatot</w:t>
      </w:r>
      <w:r w:rsidR="00497A72" w:rsidRPr="008354F5">
        <w:rPr>
          <w:rFonts w:ascii="Times New Roman" w:hAnsi="Times New Roman"/>
          <w:sz w:val="24"/>
          <w:szCs w:val="24"/>
        </w:rPr>
        <w:t xml:space="preserve"> informatīv</w:t>
      </w:r>
      <w:r w:rsidR="00F27163" w:rsidRPr="008354F5">
        <w:rPr>
          <w:rFonts w:ascii="Times New Roman" w:hAnsi="Times New Roman"/>
          <w:sz w:val="24"/>
          <w:szCs w:val="24"/>
        </w:rPr>
        <w:t>o</w:t>
      </w:r>
      <w:r w:rsidR="00497A72" w:rsidRPr="008354F5">
        <w:rPr>
          <w:rFonts w:ascii="Times New Roman" w:hAnsi="Times New Roman"/>
          <w:sz w:val="24"/>
          <w:szCs w:val="24"/>
        </w:rPr>
        <w:t xml:space="preserve"> materiāl</w:t>
      </w:r>
      <w:r w:rsidR="00F27163" w:rsidRPr="008354F5">
        <w:rPr>
          <w:rFonts w:ascii="Times New Roman" w:hAnsi="Times New Roman"/>
          <w:sz w:val="24"/>
          <w:szCs w:val="24"/>
        </w:rPr>
        <w:t>u</w:t>
      </w:r>
      <w:r w:rsidR="00497A72" w:rsidRPr="008354F5">
        <w:rPr>
          <w:rFonts w:ascii="Times New Roman" w:hAnsi="Times New Roman"/>
          <w:sz w:val="24"/>
          <w:szCs w:val="24"/>
        </w:rPr>
        <w:t xml:space="preserve"> klientiem</w:t>
      </w:r>
      <w:r w:rsidR="00AB6500" w:rsidRPr="008354F5">
        <w:rPr>
          <w:rFonts w:ascii="Times New Roman" w:hAnsi="Times New Roman"/>
          <w:sz w:val="24"/>
          <w:szCs w:val="24"/>
        </w:rPr>
        <w:t xml:space="preserve"> </w:t>
      </w:r>
      <w:r w:rsidR="00F27163" w:rsidRPr="008354F5">
        <w:rPr>
          <w:rFonts w:ascii="Times New Roman" w:hAnsi="Times New Roman"/>
          <w:sz w:val="24"/>
          <w:szCs w:val="24"/>
        </w:rPr>
        <w:t xml:space="preserve">par projektu ietvaros radīto e-pakapojumu </w:t>
      </w:r>
      <w:r w:rsidR="00AB6500" w:rsidRPr="008354F5">
        <w:rPr>
          <w:rFonts w:ascii="Times New Roman" w:hAnsi="Times New Roman"/>
          <w:sz w:val="24"/>
          <w:szCs w:val="24"/>
        </w:rPr>
        <w:t xml:space="preserve">priekšrocībām, </w:t>
      </w:r>
      <w:r w:rsidR="00F27163" w:rsidRPr="008354F5">
        <w:rPr>
          <w:rFonts w:ascii="Times New Roman" w:hAnsi="Times New Roman"/>
          <w:sz w:val="24"/>
          <w:szCs w:val="24"/>
        </w:rPr>
        <w:t xml:space="preserve">organizējot </w:t>
      </w:r>
      <w:r w:rsidR="00AB6500" w:rsidRPr="008354F5">
        <w:rPr>
          <w:rFonts w:ascii="Times New Roman" w:hAnsi="Times New Roman"/>
          <w:sz w:val="24"/>
          <w:szCs w:val="24"/>
        </w:rPr>
        <w:t>apm</w:t>
      </w:r>
      <w:r w:rsidR="00497A72" w:rsidRPr="008354F5">
        <w:rPr>
          <w:rFonts w:ascii="Times New Roman" w:hAnsi="Times New Roman"/>
          <w:sz w:val="24"/>
          <w:szCs w:val="24"/>
        </w:rPr>
        <w:t>ācības darbiniekiem, aktualizē</w:t>
      </w:r>
      <w:r w:rsidR="00F27163" w:rsidRPr="008354F5">
        <w:rPr>
          <w:rFonts w:ascii="Times New Roman" w:hAnsi="Times New Roman"/>
          <w:sz w:val="24"/>
          <w:szCs w:val="24"/>
        </w:rPr>
        <w:t>jot</w:t>
      </w:r>
      <w:r w:rsidR="00497A72" w:rsidRPr="008354F5">
        <w:rPr>
          <w:rFonts w:ascii="Times New Roman" w:hAnsi="Times New Roman"/>
          <w:sz w:val="24"/>
          <w:szCs w:val="24"/>
        </w:rPr>
        <w:t xml:space="preserve"> </w:t>
      </w:r>
      <w:r w:rsidR="00F27163" w:rsidRPr="008354F5">
        <w:rPr>
          <w:rFonts w:ascii="Times New Roman" w:hAnsi="Times New Roman"/>
          <w:sz w:val="24"/>
          <w:szCs w:val="24"/>
        </w:rPr>
        <w:t>iestāžu tīmekļu vietnēs esošo informāciju par e-pakalpojumu pieejamību</w:t>
      </w:r>
      <w:r w:rsidR="00497A72" w:rsidRPr="008354F5">
        <w:rPr>
          <w:rFonts w:ascii="Times New Roman" w:hAnsi="Times New Roman"/>
          <w:sz w:val="24"/>
          <w:szCs w:val="24"/>
        </w:rPr>
        <w:t>. Neskatoties uz to, ka izmantoto e-pakalpojumu skaits nepalielinās</w:t>
      </w:r>
      <w:r w:rsidR="00F27163" w:rsidRPr="008354F5">
        <w:rPr>
          <w:rFonts w:ascii="Times New Roman" w:hAnsi="Times New Roman"/>
          <w:sz w:val="24"/>
          <w:szCs w:val="24"/>
        </w:rPr>
        <w:t xml:space="preserve"> strauji</w:t>
      </w:r>
      <w:r w:rsidR="00497A72" w:rsidRPr="008354F5">
        <w:rPr>
          <w:rFonts w:ascii="Times New Roman" w:hAnsi="Times New Roman"/>
          <w:sz w:val="24"/>
          <w:szCs w:val="24"/>
        </w:rPr>
        <w:t>,</w:t>
      </w:r>
      <w:r w:rsidR="00E00C16" w:rsidRPr="008354F5">
        <w:rPr>
          <w:rFonts w:ascii="Times New Roman" w:hAnsi="Times New Roman"/>
          <w:sz w:val="24"/>
          <w:szCs w:val="24"/>
        </w:rPr>
        <w:t xml:space="preserve"> taču ir vērojama pozītiva tendence (skatīt pielikumu Nr.</w:t>
      </w:r>
      <w:r w:rsidR="006F366E" w:rsidRPr="008354F5">
        <w:rPr>
          <w:rFonts w:ascii="Times New Roman" w:hAnsi="Times New Roman"/>
          <w:sz w:val="24"/>
          <w:szCs w:val="24"/>
        </w:rPr>
        <w:t>3</w:t>
      </w:r>
      <w:r w:rsidR="00E00C16" w:rsidRPr="008354F5">
        <w:rPr>
          <w:rFonts w:ascii="Times New Roman" w:hAnsi="Times New Roman"/>
          <w:sz w:val="24"/>
          <w:szCs w:val="24"/>
        </w:rPr>
        <w:t>).</w:t>
      </w:r>
    </w:p>
    <w:p w14:paraId="129767F8" w14:textId="5DF84751" w:rsidR="004F55D5" w:rsidRPr="008354F5" w:rsidRDefault="006C5056" w:rsidP="00C84A80">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Apkopojot iepriekš </w:t>
      </w:r>
      <w:r w:rsidR="00F27163" w:rsidRPr="008354F5">
        <w:rPr>
          <w:rFonts w:ascii="Times New Roman" w:hAnsi="Times New Roman"/>
          <w:sz w:val="24"/>
          <w:szCs w:val="24"/>
        </w:rPr>
        <w:t>minēto</w:t>
      </w:r>
      <w:r w:rsidR="00ED4A1C" w:rsidRPr="008354F5">
        <w:rPr>
          <w:rFonts w:ascii="Times New Roman" w:hAnsi="Times New Roman"/>
          <w:sz w:val="24"/>
          <w:szCs w:val="24"/>
        </w:rPr>
        <w:t xml:space="preserve">, </w:t>
      </w:r>
      <w:r w:rsidR="00F27163" w:rsidRPr="008354F5">
        <w:rPr>
          <w:rFonts w:ascii="Times New Roman" w:hAnsi="Times New Roman"/>
          <w:sz w:val="24"/>
          <w:szCs w:val="24"/>
        </w:rPr>
        <w:t xml:space="preserve">ir secināms, </w:t>
      </w:r>
      <w:r w:rsidR="005135AE" w:rsidRPr="008354F5">
        <w:rPr>
          <w:rFonts w:ascii="Times New Roman" w:hAnsi="Times New Roman"/>
          <w:sz w:val="24"/>
          <w:szCs w:val="24"/>
        </w:rPr>
        <w:t>ka</w:t>
      </w:r>
      <w:r w:rsidR="004F55D5" w:rsidRPr="008354F5">
        <w:rPr>
          <w:rFonts w:ascii="Times New Roman" w:hAnsi="Times New Roman"/>
          <w:sz w:val="24"/>
          <w:szCs w:val="24"/>
        </w:rPr>
        <w:t>:</w:t>
      </w:r>
    </w:p>
    <w:p w14:paraId="557C4605" w14:textId="38702D6C" w:rsidR="00EB107F" w:rsidRPr="008354F5" w:rsidRDefault="007B74E2" w:rsidP="00EF21D8">
      <w:pPr>
        <w:pStyle w:val="ListParagraph"/>
        <w:numPr>
          <w:ilvl w:val="0"/>
          <w:numId w:val="36"/>
        </w:numPr>
        <w:spacing w:after="120" w:line="240" w:lineRule="auto"/>
        <w:ind w:left="851" w:hanging="567"/>
        <w:contextualSpacing w:val="0"/>
        <w:jc w:val="both"/>
        <w:rPr>
          <w:rFonts w:ascii="Times New Roman" w:hAnsi="Times New Roman"/>
          <w:sz w:val="24"/>
          <w:szCs w:val="24"/>
          <w:lang w:eastAsia="lv-LV"/>
        </w:rPr>
      </w:pPr>
      <w:r>
        <w:rPr>
          <w:rFonts w:ascii="Times New Roman" w:hAnsi="Times New Roman"/>
          <w:sz w:val="24"/>
          <w:szCs w:val="24"/>
        </w:rPr>
        <w:t>80</w:t>
      </w:r>
      <w:r w:rsidR="00046708" w:rsidRPr="008354F5">
        <w:rPr>
          <w:rFonts w:ascii="Times New Roman" w:hAnsi="Times New Roman"/>
          <w:sz w:val="24"/>
          <w:szCs w:val="24"/>
        </w:rPr>
        <w:t xml:space="preserve"> </w:t>
      </w:r>
      <w:r w:rsidR="000309EC" w:rsidRPr="008354F5">
        <w:rPr>
          <w:rFonts w:ascii="Times New Roman" w:hAnsi="Times New Roman"/>
          <w:sz w:val="24"/>
          <w:szCs w:val="24"/>
        </w:rPr>
        <w:t xml:space="preserve">no </w:t>
      </w:r>
      <w:r w:rsidR="009C478E" w:rsidRPr="008354F5">
        <w:rPr>
          <w:rFonts w:ascii="Times New Roman" w:hAnsi="Times New Roman"/>
          <w:sz w:val="24"/>
          <w:szCs w:val="24"/>
        </w:rPr>
        <w:t xml:space="preserve">89 </w:t>
      </w:r>
      <w:r w:rsidR="000309EC" w:rsidRPr="008354F5">
        <w:rPr>
          <w:rFonts w:ascii="Times New Roman" w:hAnsi="Times New Roman"/>
          <w:sz w:val="24"/>
          <w:szCs w:val="24"/>
        </w:rPr>
        <w:t xml:space="preserve">e-pakalpojumiem, kas radīti </w:t>
      </w:r>
      <w:r w:rsidR="009C478E" w:rsidRPr="008354F5">
        <w:rPr>
          <w:rFonts w:ascii="Times New Roman" w:hAnsi="Times New Roman"/>
          <w:sz w:val="24"/>
          <w:szCs w:val="24"/>
        </w:rPr>
        <w:t xml:space="preserve">20 </w:t>
      </w:r>
      <w:r w:rsidR="0011220C" w:rsidRPr="008354F5">
        <w:rPr>
          <w:rFonts w:ascii="Times New Roman" w:hAnsi="Times New Roman"/>
          <w:sz w:val="24"/>
          <w:szCs w:val="24"/>
        </w:rPr>
        <w:t>faktisk</w:t>
      </w:r>
      <w:r w:rsidR="00EB107F" w:rsidRPr="008354F5">
        <w:rPr>
          <w:rFonts w:ascii="Times New Roman" w:hAnsi="Times New Roman"/>
          <w:sz w:val="24"/>
          <w:szCs w:val="24"/>
        </w:rPr>
        <w:t>i</w:t>
      </w:r>
      <w:r w:rsidR="0011220C" w:rsidRPr="008354F5">
        <w:rPr>
          <w:rFonts w:ascii="Times New Roman" w:hAnsi="Times New Roman"/>
          <w:sz w:val="24"/>
          <w:szCs w:val="24"/>
        </w:rPr>
        <w:t xml:space="preserve"> pabeigto p</w:t>
      </w:r>
      <w:r w:rsidR="004C2DAD" w:rsidRPr="008354F5">
        <w:rPr>
          <w:rFonts w:ascii="Times New Roman" w:hAnsi="Times New Roman"/>
          <w:sz w:val="24"/>
          <w:szCs w:val="24"/>
        </w:rPr>
        <w:t>rojektu ietvaros</w:t>
      </w:r>
      <w:r w:rsidR="00914462" w:rsidRPr="008354F5">
        <w:rPr>
          <w:rFonts w:ascii="Times New Roman" w:hAnsi="Times New Roman"/>
          <w:sz w:val="24"/>
          <w:szCs w:val="24"/>
        </w:rPr>
        <w:t>,</w:t>
      </w:r>
      <w:r w:rsidR="004C2DAD" w:rsidRPr="008354F5">
        <w:rPr>
          <w:rFonts w:ascii="Times New Roman" w:hAnsi="Times New Roman"/>
          <w:sz w:val="24"/>
          <w:szCs w:val="24"/>
        </w:rPr>
        <w:t xml:space="preserve"> </w:t>
      </w:r>
      <w:r w:rsidR="000309EC" w:rsidRPr="008354F5">
        <w:rPr>
          <w:rFonts w:ascii="Times New Roman" w:hAnsi="Times New Roman"/>
          <w:sz w:val="24"/>
          <w:szCs w:val="24"/>
        </w:rPr>
        <w:t>darbojas un tiek lietoti</w:t>
      </w:r>
      <w:r w:rsidR="00F27163" w:rsidRPr="008354F5">
        <w:rPr>
          <w:rFonts w:ascii="Times New Roman" w:hAnsi="Times New Roman"/>
          <w:sz w:val="24"/>
          <w:szCs w:val="24"/>
        </w:rPr>
        <w:t>;</w:t>
      </w:r>
      <w:r w:rsidR="000309EC" w:rsidRPr="008354F5">
        <w:rPr>
          <w:rFonts w:ascii="Times New Roman" w:hAnsi="Times New Roman"/>
          <w:sz w:val="24"/>
          <w:szCs w:val="24"/>
        </w:rPr>
        <w:t xml:space="preserve"> </w:t>
      </w:r>
    </w:p>
    <w:p w14:paraId="1B971F1C" w14:textId="428B5D34" w:rsidR="00046708" w:rsidRPr="008354F5" w:rsidRDefault="00046708" w:rsidP="00EF21D8">
      <w:pPr>
        <w:pStyle w:val="ListParagraph"/>
        <w:numPr>
          <w:ilvl w:val="0"/>
          <w:numId w:val="36"/>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6</w:t>
      </w:r>
      <w:r w:rsidR="00220EBB">
        <w:rPr>
          <w:rFonts w:ascii="Times New Roman" w:hAnsi="Times New Roman"/>
          <w:sz w:val="24"/>
          <w:szCs w:val="24"/>
        </w:rPr>
        <w:t>1</w:t>
      </w:r>
      <w:r w:rsidRPr="008354F5">
        <w:rPr>
          <w:rFonts w:ascii="Times New Roman" w:hAnsi="Times New Roman"/>
          <w:sz w:val="24"/>
          <w:szCs w:val="24"/>
        </w:rPr>
        <w:t xml:space="preserve"> no 63 valsts pārvaldes procesiem informācijas sistēmās, kas izstrādātas 20 faktiski pabeigto projektu ietvaros, darbojas un tiek lietot</w:t>
      </w:r>
      <w:r w:rsidR="00F27163" w:rsidRPr="008354F5">
        <w:rPr>
          <w:rFonts w:ascii="Times New Roman" w:hAnsi="Times New Roman"/>
          <w:sz w:val="24"/>
          <w:szCs w:val="24"/>
        </w:rPr>
        <w:t>i;</w:t>
      </w:r>
    </w:p>
    <w:p w14:paraId="74882DDC" w14:textId="08294387" w:rsidR="002D4D46" w:rsidRDefault="00046708" w:rsidP="00EF21D8">
      <w:pPr>
        <w:pStyle w:val="ListParagraph"/>
        <w:numPr>
          <w:ilvl w:val="0"/>
          <w:numId w:val="36"/>
        </w:numPr>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70</w:t>
      </w:r>
      <w:r w:rsidR="0087407C" w:rsidRPr="008354F5">
        <w:rPr>
          <w:rFonts w:ascii="Times New Roman" w:hAnsi="Times New Roman"/>
          <w:sz w:val="24"/>
          <w:szCs w:val="24"/>
        </w:rPr>
        <w:t>%</w:t>
      </w:r>
      <w:r w:rsidRPr="008354F5">
        <w:rPr>
          <w:rFonts w:ascii="Times New Roman" w:hAnsi="Times New Roman"/>
          <w:sz w:val="24"/>
          <w:szCs w:val="24"/>
        </w:rPr>
        <w:t xml:space="preserve"> gadījumos</w:t>
      </w:r>
      <w:r w:rsidR="0087407C" w:rsidRPr="008354F5">
        <w:rPr>
          <w:rFonts w:ascii="Times New Roman" w:hAnsi="Times New Roman"/>
          <w:sz w:val="24"/>
          <w:szCs w:val="24"/>
        </w:rPr>
        <w:t xml:space="preserve"> no </w:t>
      </w:r>
      <w:r w:rsidR="00485D02" w:rsidRPr="008354F5">
        <w:rPr>
          <w:rFonts w:ascii="Times New Roman" w:hAnsi="Times New Roman"/>
          <w:sz w:val="24"/>
          <w:szCs w:val="24"/>
        </w:rPr>
        <w:t>veiktās analīzes apjoma</w:t>
      </w:r>
      <w:r w:rsidR="0087407C" w:rsidRPr="008354F5">
        <w:rPr>
          <w:rFonts w:ascii="Times New Roman" w:hAnsi="Times New Roman"/>
          <w:sz w:val="24"/>
          <w:szCs w:val="24"/>
        </w:rPr>
        <w:t xml:space="preserve"> sasniedzamo rezultātu faktiskā izpilde vērtējama pozitīvi</w:t>
      </w:r>
      <w:r w:rsidRPr="008354F5">
        <w:rPr>
          <w:rFonts w:ascii="Times New Roman" w:hAnsi="Times New Roman"/>
          <w:sz w:val="24"/>
          <w:szCs w:val="24"/>
        </w:rPr>
        <w:t>, jo projektu īstenošanas rezultātā elektronizēto valsts pārvaldes pakalpojumu un procesu, ko nodrošina projektu ietvaros izveidotās vai uzlabotās informācijas sistēmas</w:t>
      </w:r>
      <w:r w:rsidR="004F5649" w:rsidRPr="008354F5">
        <w:rPr>
          <w:rFonts w:ascii="Times New Roman" w:hAnsi="Times New Roman"/>
          <w:sz w:val="24"/>
          <w:szCs w:val="24"/>
        </w:rPr>
        <w:t>,</w:t>
      </w:r>
      <w:r w:rsidRPr="008354F5">
        <w:rPr>
          <w:rFonts w:ascii="Times New Roman" w:hAnsi="Times New Roman"/>
          <w:sz w:val="24"/>
          <w:szCs w:val="24"/>
        </w:rPr>
        <w:t xml:space="preserve"> </w:t>
      </w:r>
      <w:r w:rsidR="0080002A" w:rsidRPr="008354F5">
        <w:rPr>
          <w:rFonts w:ascii="Times New Roman" w:hAnsi="Times New Roman"/>
          <w:sz w:val="24"/>
          <w:szCs w:val="24"/>
        </w:rPr>
        <w:t>rā</w:t>
      </w:r>
      <w:r w:rsidR="004F5649" w:rsidRPr="008354F5">
        <w:rPr>
          <w:rFonts w:ascii="Times New Roman" w:hAnsi="Times New Roman"/>
          <w:sz w:val="24"/>
          <w:szCs w:val="24"/>
        </w:rPr>
        <w:t xml:space="preserve">dītāji sasniedz vēlamo rezultātu un/vai </w:t>
      </w:r>
      <w:r w:rsidRPr="008354F5">
        <w:rPr>
          <w:rFonts w:ascii="Times New Roman" w:hAnsi="Times New Roman"/>
          <w:sz w:val="24"/>
          <w:szCs w:val="24"/>
        </w:rPr>
        <w:t>izmantošanas līmenis ir sasniegts plānotajā apmērā</w:t>
      </w:r>
      <w:r w:rsidR="002D4D46">
        <w:rPr>
          <w:rFonts w:ascii="Times New Roman" w:hAnsi="Times New Roman"/>
          <w:sz w:val="24"/>
          <w:szCs w:val="24"/>
        </w:rPr>
        <w:t>;</w:t>
      </w:r>
    </w:p>
    <w:p w14:paraId="0E5D795A" w14:textId="275450AD" w:rsidR="008E3E4E" w:rsidRDefault="00DB084E" w:rsidP="00EF21D8">
      <w:pPr>
        <w:pStyle w:val="ListParagraph"/>
        <w:numPr>
          <w:ilvl w:val="0"/>
          <w:numId w:val="36"/>
        </w:numPr>
        <w:spacing w:after="120" w:line="240" w:lineRule="auto"/>
        <w:ind w:left="851" w:hanging="567"/>
        <w:contextualSpacing w:val="0"/>
        <w:jc w:val="both"/>
        <w:rPr>
          <w:rFonts w:ascii="Times New Roman" w:hAnsi="Times New Roman"/>
          <w:sz w:val="24"/>
          <w:szCs w:val="24"/>
        </w:rPr>
      </w:pPr>
      <w:r w:rsidRPr="002D4D46">
        <w:rPr>
          <w:rFonts w:ascii="Times New Roman" w:hAnsi="Times New Roman"/>
          <w:sz w:val="24"/>
          <w:szCs w:val="24"/>
        </w:rPr>
        <w:t xml:space="preserve">Valsts darba inspekcijas un Veselības un darbspēju ekspertīzes ārstu valsts komisijas </w:t>
      </w:r>
      <w:r w:rsidR="00F27163" w:rsidRPr="002D4D46">
        <w:rPr>
          <w:rFonts w:ascii="Times New Roman" w:hAnsi="Times New Roman"/>
          <w:sz w:val="24"/>
          <w:szCs w:val="24"/>
        </w:rPr>
        <w:t xml:space="preserve">īstenotajos </w:t>
      </w:r>
      <w:r w:rsidRPr="002D4D46">
        <w:rPr>
          <w:rFonts w:ascii="Times New Roman" w:hAnsi="Times New Roman"/>
          <w:sz w:val="24"/>
          <w:szCs w:val="24"/>
        </w:rPr>
        <w:t xml:space="preserve">projektos konstatēts </w:t>
      </w:r>
      <w:r w:rsidR="00341666" w:rsidRPr="002D4D46">
        <w:rPr>
          <w:rFonts w:ascii="Times New Roman" w:hAnsi="Times New Roman"/>
          <w:sz w:val="24"/>
          <w:szCs w:val="24"/>
        </w:rPr>
        <w:t xml:space="preserve">atsevišķu </w:t>
      </w:r>
      <w:r w:rsidRPr="002D4D46">
        <w:rPr>
          <w:rFonts w:ascii="Times New Roman" w:hAnsi="Times New Roman"/>
          <w:sz w:val="24"/>
          <w:szCs w:val="24"/>
        </w:rPr>
        <w:t>projektu ietvaros izstrādāto e-pakalpojumu lietojamības un ilgtspējas risks</w:t>
      </w:r>
      <w:r w:rsidR="007B74E2" w:rsidRPr="002D4D46">
        <w:rPr>
          <w:rFonts w:ascii="Times New Roman" w:hAnsi="Times New Roman"/>
          <w:sz w:val="24"/>
          <w:szCs w:val="24"/>
        </w:rPr>
        <w:t>, tādējādi finansējuma saņēmējiem ir jāizvērtē esošā situācija, jāizstrādā un jāīsteno pasākumi, lai veicinātu projektu ietvaros radīto rezultātu lietojamību un attiecīgi arī ilgtspēju</w:t>
      </w:r>
      <w:r w:rsidR="00220EBB" w:rsidRPr="002D4D46">
        <w:rPr>
          <w:rFonts w:ascii="Times New Roman" w:hAnsi="Times New Roman"/>
          <w:sz w:val="24"/>
          <w:szCs w:val="24"/>
        </w:rPr>
        <w:t>. Gadījumā, ja attiecīgo projektu ietvaros netiks nodrošināta projekta rezultātu lietojamība un ilgtspēja, var tikt pieņemts lēmums par finanšu korekcijas piemērošanu saskaņā ar Finanšu ministrijas 2014.gada 18.jūlija vadlīnijās „Vadlīnijas par finanšu korekciju piemērošanu Eiropas Savienības struktūrfondu, Kohēzijas fonda, Eiropas Ekonomikas zonas finanšu instrumenta, Norvēģijas finanšu instrumenta, Latvijas un Šveices sadarbības programmas finansētajos projektos” noteikto.</w:t>
      </w:r>
    </w:p>
    <w:p w14:paraId="725F5D9A" w14:textId="77777777" w:rsidR="00027BDF" w:rsidRDefault="00027BDF" w:rsidP="00027BDF">
      <w:pPr>
        <w:spacing w:after="120" w:line="240" w:lineRule="auto"/>
        <w:jc w:val="both"/>
        <w:rPr>
          <w:rFonts w:ascii="Times New Roman" w:hAnsi="Times New Roman"/>
          <w:sz w:val="24"/>
          <w:szCs w:val="24"/>
        </w:rPr>
      </w:pPr>
    </w:p>
    <w:p w14:paraId="12F99F87" w14:textId="77777777" w:rsidR="00027BDF" w:rsidRPr="00027BDF" w:rsidRDefault="00027BDF" w:rsidP="00027BDF">
      <w:pPr>
        <w:spacing w:after="120" w:line="240" w:lineRule="auto"/>
        <w:jc w:val="both"/>
        <w:rPr>
          <w:rFonts w:ascii="Times New Roman" w:hAnsi="Times New Roman"/>
          <w:sz w:val="24"/>
          <w:szCs w:val="24"/>
        </w:rPr>
      </w:pPr>
    </w:p>
    <w:p w14:paraId="33053941" w14:textId="0D69AB3A" w:rsidR="00213D74" w:rsidRPr="00BA2680" w:rsidRDefault="00213D74" w:rsidP="00027BDF">
      <w:pPr>
        <w:spacing w:after="120" w:line="240" w:lineRule="auto"/>
        <w:jc w:val="center"/>
        <w:rPr>
          <w:rFonts w:ascii="Times New Roman" w:hAnsi="Times New Roman"/>
          <w:b/>
          <w:sz w:val="28"/>
          <w:szCs w:val="28"/>
        </w:rPr>
      </w:pPr>
      <w:r w:rsidRPr="00BA2680">
        <w:rPr>
          <w:rFonts w:ascii="Times New Roman" w:hAnsi="Times New Roman"/>
          <w:b/>
          <w:sz w:val="28"/>
          <w:szCs w:val="28"/>
        </w:rPr>
        <w:t>3. Apakšaktivitātes projektu uzraudzības pasākumi</w:t>
      </w:r>
    </w:p>
    <w:p w14:paraId="3ADB131E" w14:textId="77777777" w:rsidR="00213D74" w:rsidRPr="008354F5" w:rsidRDefault="00213D74"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Saskaņā ar MK noteikumiem Nr.576 un MK noteikumiem Nr.766 atbildīgā iestāde, lai </w:t>
      </w:r>
      <w:r w:rsidRPr="008354F5">
        <w:rPr>
          <w:rFonts w:ascii="Times New Roman" w:hAnsi="Times New Roman"/>
          <w:color w:val="000000"/>
          <w:sz w:val="24"/>
          <w:szCs w:val="24"/>
        </w:rPr>
        <w:t>nodrošinātu 3.2.2.1.1. apakšaktivitātes īstenošanu un kontroli, veic</w:t>
      </w:r>
      <w:r w:rsidRPr="008354F5">
        <w:rPr>
          <w:rFonts w:ascii="Times New Roman" w:hAnsi="Times New Roman"/>
          <w:color w:val="414142"/>
          <w:sz w:val="20"/>
          <w:szCs w:val="20"/>
        </w:rPr>
        <w:t xml:space="preserve"> </w:t>
      </w:r>
      <w:r w:rsidRPr="008354F5">
        <w:rPr>
          <w:rFonts w:ascii="Times New Roman" w:hAnsi="Times New Roman"/>
          <w:sz w:val="24"/>
          <w:szCs w:val="24"/>
        </w:rPr>
        <w:t>vairākus uzraudzības pasākumus:</w:t>
      </w:r>
    </w:p>
    <w:p w14:paraId="01794BCE" w14:textId="65B7D5F3" w:rsidR="00213D74" w:rsidRPr="008354F5" w:rsidRDefault="00EF21D8" w:rsidP="00EF21D8">
      <w:pPr>
        <w:pStyle w:val="ListParagraph"/>
        <w:numPr>
          <w:ilvl w:val="0"/>
          <w:numId w:val="47"/>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w:t>
      </w:r>
      <w:r w:rsidR="00213D74" w:rsidRPr="008354F5">
        <w:rPr>
          <w:rFonts w:ascii="Times New Roman" w:hAnsi="Times New Roman"/>
          <w:sz w:val="24"/>
          <w:szCs w:val="24"/>
        </w:rPr>
        <w:t>irms noslēguma maksājuma pieprasījuma apstiprināšanas veic pārbaudi projekta īstenošanas vietā</w:t>
      </w:r>
      <w:r w:rsidR="00AF3CA0" w:rsidRPr="008354F5">
        <w:rPr>
          <w:rFonts w:ascii="Times New Roman" w:hAnsi="Times New Roman"/>
          <w:sz w:val="24"/>
          <w:szCs w:val="24"/>
        </w:rPr>
        <w:t xml:space="preserve"> e-pakalpojumiem un informācijas sistēmām</w:t>
      </w:r>
      <w:r w:rsidR="00213D74" w:rsidRPr="008354F5">
        <w:rPr>
          <w:rFonts w:ascii="Times New Roman" w:hAnsi="Times New Roman"/>
          <w:sz w:val="24"/>
          <w:szCs w:val="24"/>
        </w:rPr>
        <w:t>, lai novērtētu izstrādāto projekta rezultātu funkcionalitāti un to atbilstību projekta iesniegumam</w:t>
      </w:r>
      <w:r w:rsidR="00FD5349" w:rsidRPr="008354F5">
        <w:rPr>
          <w:rFonts w:ascii="Times New Roman" w:hAnsi="Times New Roman"/>
          <w:sz w:val="24"/>
          <w:szCs w:val="24"/>
        </w:rPr>
        <w:t>;</w:t>
      </w:r>
      <w:r w:rsidR="00213D74" w:rsidRPr="008354F5">
        <w:rPr>
          <w:rFonts w:ascii="Times New Roman" w:hAnsi="Times New Roman"/>
          <w:sz w:val="24"/>
          <w:szCs w:val="24"/>
        </w:rPr>
        <w:t xml:space="preserve"> </w:t>
      </w:r>
    </w:p>
    <w:p w14:paraId="255DD283" w14:textId="4F32C436" w:rsidR="00213D74" w:rsidRPr="008354F5" w:rsidRDefault="00EF21D8" w:rsidP="00EF21D8">
      <w:pPr>
        <w:pStyle w:val="ListParagraph"/>
        <w:numPr>
          <w:ilvl w:val="0"/>
          <w:numId w:val="47"/>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color w:val="000000"/>
          <w:sz w:val="24"/>
          <w:szCs w:val="24"/>
          <w:shd w:val="clear" w:color="auto" w:fill="FFFFFF"/>
        </w:rPr>
        <w:t>s</w:t>
      </w:r>
      <w:r w:rsidR="00213D74" w:rsidRPr="008354F5">
        <w:rPr>
          <w:rFonts w:ascii="Times New Roman" w:hAnsi="Times New Roman"/>
          <w:color w:val="000000"/>
          <w:sz w:val="24"/>
          <w:szCs w:val="24"/>
          <w:shd w:val="clear" w:color="auto" w:fill="FFFFFF"/>
        </w:rPr>
        <w:t xml:space="preserve">askaņo sadarbības iestādes </w:t>
      </w:r>
      <w:r w:rsidR="00F11862" w:rsidRPr="008354F5">
        <w:rPr>
          <w:rFonts w:ascii="Times New Roman" w:hAnsi="Times New Roman"/>
          <w:color w:val="000000"/>
          <w:sz w:val="24"/>
          <w:szCs w:val="24"/>
          <w:shd w:val="clear" w:color="auto" w:fill="FFFFFF"/>
        </w:rPr>
        <w:t xml:space="preserve">iesniegtos </w:t>
      </w:r>
      <w:r w:rsidR="00213D74" w:rsidRPr="008354F5">
        <w:rPr>
          <w:rFonts w:ascii="Times New Roman" w:hAnsi="Times New Roman"/>
          <w:color w:val="000000"/>
          <w:sz w:val="24"/>
          <w:szCs w:val="24"/>
          <w:shd w:val="clear" w:color="auto" w:fill="FFFFFF"/>
        </w:rPr>
        <w:t>vienošanās par projekta īstenošanu grozījumus</w:t>
      </w:r>
      <w:r w:rsidR="005F1159" w:rsidRPr="008354F5">
        <w:rPr>
          <w:rFonts w:ascii="Times New Roman" w:hAnsi="Times New Roman"/>
          <w:color w:val="000000"/>
          <w:sz w:val="24"/>
          <w:szCs w:val="24"/>
          <w:shd w:val="clear" w:color="auto" w:fill="FFFFFF"/>
        </w:rPr>
        <w:t xml:space="preserve">, </w:t>
      </w:r>
      <w:r w:rsidR="005F1159" w:rsidRPr="008354F5">
        <w:rPr>
          <w:rFonts w:ascii="Times New Roman" w:hAnsi="Times New Roman"/>
          <w:sz w:val="24"/>
          <w:szCs w:val="24"/>
        </w:rPr>
        <w:t>kas saistīti ar ietekmi uz projekta mērķi, plānotajām projekta darbībām, izmaksām, rezultātiem un sasniedzamajiem uzraudzības rādītājiem</w:t>
      </w:r>
      <w:r w:rsidR="00FD5349" w:rsidRPr="008354F5">
        <w:rPr>
          <w:rFonts w:ascii="Times New Roman" w:hAnsi="Times New Roman"/>
          <w:color w:val="000000"/>
          <w:sz w:val="24"/>
          <w:szCs w:val="24"/>
        </w:rPr>
        <w:t>;</w:t>
      </w:r>
    </w:p>
    <w:p w14:paraId="1B61B9AB" w14:textId="76880336" w:rsidR="00030B58" w:rsidRPr="008354F5" w:rsidRDefault="00EF21D8" w:rsidP="00EF21D8">
      <w:pPr>
        <w:pStyle w:val="ListParagraph"/>
        <w:numPr>
          <w:ilvl w:val="0"/>
          <w:numId w:val="47"/>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sz w:val="24"/>
          <w:szCs w:val="24"/>
        </w:rPr>
        <w:t>s</w:t>
      </w:r>
      <w:r w:rsidR="00687F0C" w:rsidRPr="008354F5">
        <w:rPr>
          <w:rFonts w:ascii="Times New Roman" w:hAnsi="Times New Roman"/>
          <w:sz w:val="24"/>
          <w:szCs w:val="24"/>
        </w:rPr>
        <w:t xml:space="preserve">avas kompetences ietvaros </w:t>
      </w:r>
      <w:r w:rsidR="00213D74" w:rsidRPr="008354F5">
        <w:rPr>
          <w:rFonts w:ascii="Times New Roman" w:hAnsi="Times New Roman"/>
          <w:sz w:val="24"/>
          <w:szCs w:val="24"/>
        </w:rPr>
        <w:t xml:space="preserve">izvērtē finansējuma saņēmēja pamatojumu sarunu </w:t>
      </w:r>
      <w:r w:rsidR="00213D74" w:rsidRPr="008354F5">
        <w:rPr>
          <w:rFonts w:ascii="Times New Roman" w:hAnsi="Times New Roman"/>
          <w:color w:val="000000"/>
          <w:sz w:val="24"/>
          <w:szCs w:val="24"/>
        </w:rPr>
        <w:t>procedūru piemērošanai</w:t>
      </w:r>
      <w:r w:rsidR="00687F0C" w:rsidRPr="008354F5">
        <w:rPr>
          <w:rFonts w:ascii="Times New Roman" w:hAnsi="Times New Roman"/>
          <w:color w:val="000000"/>
          <w:sz w:val="24"/>
          <w:szCs w:val="24"/>
        </w:rPr>
        <w:t>;</w:t>
      </w:r>
    </w:p>
    <w:p w14:paraId="0F1C9E71" w14:textId="4A132DB1" w:rsidR="00FD5349" w:rsidRPr="008354F5" w:rsidRDefault="00EF21D8" w:rsidP="00EF21D8">
      <w:pPr>
        <w:pStyle w:val="ListParagraph"/>
        <w:numPr>
          <w:ilvl w:val="0"/>
          <w:numId w:val="47"/>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color w:val="000000"/>
          <w:sz w:val="24"/>
          <w:szCs w:val="24"/>
        </w:rPr>
        <w:t>i</w:t>
      </w:r>
      <w:r w:rsidR="00687F0C" w:rsidRPr="008354F5">
        <w:rPr>
          <w:rFonts w:ascii="Times New Roman" w:hAnsi="Times New Roman"/>
          <w:color w:val="000000"/>
          <w:sz w:val="24"/>
          <w:szCs w:val="24"/>
        </w:rPr>
        <w:t xml:space="preserve">zskata finansējuma saņēmēja pamatojumu izņēmuma gadījumam, kad cilvēkstundu likmes var būt augstākas par 85,37 </w:t>
      </w:r>
      <w:r w:rsidR="00687F0C" w:rsidRPr="00EF21D8">
        <w:rPr>
          <w:rFonts w:ascii="Times New Roman" w:hAnsi="Times New Roman"/>
          <w:i/>
          <w:color w:val="000000"/>
          <w:sz w:val="24"/>
          <w:szCs w:val="24"/>
        </w:rPr>
        <w:t>euro</w:t>
      </w:r>
      <w:r w:rsidR="00EE79AE" w:rsidRPr="008354F5">
        <w:rPr>
          <w:rFonts w:ascii="Times New Roman" w:hAnsi="Times New Roman"/>
          <w:color w:val="000000"/>
          <w:sz w:val="24"/>
          <w:szCs w:val="24"/>
        </w:rPr>
        <w:t>.</w:t>
      </w:r>
    </w:p>
    <w:p w14:paraId="3C695522" w14:textId="441C605C" w:rsidR="00213D74" w:rsidRPr="008354F5" w:rsidRDefault="00EF21D8" w:rsidP="00EF21D8">
      <w:pPr>
        <w:pStyle w:val="ListParagraph"/>
        <w:spacing w:after="120" w:line="240" w:lineRule="auto"/>
        <w:ind w:left="0" w:firstLine="709"/>
        <w:contextualSpacing w:val="0"/>
        <w:jc w:val="both"/>
        <w:rPr>
          <w:rFonts w:ascii="Times New Roman" w:hAnsi="Times New Roman"/>
          <w:color w:val="000000"/>
          <w:sz w:val="24"/>
          <w:szCs w:val="24"/>
        </w:rPr>
      </w:pPr>
      <w:r>
        <w:rPr>
          <w:rFonts w:ascii="Times New Roman" w:hAnsi="Times New Roman"/>
          <w:sz w:val="24"/>
          <w:szCs w:val="24"/>
        </w:rPr>
        <w:t>Papildus</w:t>
      </w:r>
      <w:r w:rsidR="00EE79AE" w:rsidRPr="008354F5">
        <w:rPr>
          <w:rFonts w:ascii="Times New Roman" w:hAnsi="Times New Roman"/>
          <w:sz w:val="24"/>
          <w:szCs w:val="24"/>
        </w:rPr>
        <w:t xml:space="preserve"> atbildīgā iestāde </w:t>
      </w:r>
      <w:r w:rsidR="00FD5349" w:rsidRPr="008354F5">
        <w:rPr>
          <w:rFonts w:ascii="Times New Roman" w:hAnsi="Times New Roman"/>
          <w:sz w:val="24"/>
          <w:szCs w:val="24"/>
        </w:rPr>
        <w:t xml:space="preserve">piedalās projektu uzraudzības </w:t>
      </w:r>
      <w:r w:rsidR="00EE79AE" w:rsidRPr="008354F5">
        <w:rPr>
          <w:rFonts w:ascii="Times New Roman" w:hAnsi="Times New Roman"/>
          <w:sz w:val="24"/>
          <w:szCs w:val="24"/>
        </w:rPr>
        <w:t>padomes</w:t>
      </w:r>
      <w:r w:rsidR="00FD5349" w:rsidRPr="008354F5">
        <w:rPr>
          <w:rFonts w:ascii="Times New Roman" w:hAnsi="Times New Roman"/>
          <w:sz w:val="24"/>
          <w:szCs w:val="24"/>
        </w:rPr>
        <w:t xml:space="preserve"> sēdēs un organizē tikšanās ar finansējuma saņēmējiem, lai pārrunāt</w:t>
      </w:r>
      <w:r w:rsidR="00EE79AE" w:rsidRPr="008354F5">
        <w:rPr>
          <w:rFonts w:ascii="Times New Roman" w:hAnsi="Times New Roman"/>
          <w:sz w:val="24"/>
          <w:szCs w:val="24"/>
        </w:rPr>
        <w:t>u</w:t>
      </w:r>
      <w:r w:rsidR="00FD5349" w:rsidRPr="008354F5">
        <w:rPr>
          <w:rFonts w:ascii="Times New Roman" w:hAnsi="Times New Roman"/>
          <w:sz w:val="24"/>
          <w:szCs w:val="24"/>
        </w:rPr>
        <w:t xml:space="preserve"> ar projekta īstenošanu saistītos problēmjautājumus.</w:t>
      </w:r>
      <w:r w:rsidR="00287D34" w:rsidRPr="008354F5">
        <w:rPr>
          <w:rFonts w:ascii="Times New Roman" w:hAnsi="Times New Roman"/>
          <w:sz w:val="24"/>
          <w:szCs w:val="24"/>
        </w:rPr>
        <w:t xml:space="preserve"> </w:t>
      </w:r>
      <w:r>
        <w:rPr>
          <w:rFonts w:ascii="Times New Roman" w:hAnsi="Times New Roman"/>
          <w:sz w:val="24"/>
          <w:szCs w:val="24"/>
        </w:rPr>
        <w:t>A</w:t>
      </w:r>
      <w:r w:rsidR="00287D34" w:rsidRPr="008354F5">
        <w:rPr>
          <w:rFonts w:ascii="Times New Roman" w:hAnsi="Times New Roman"/>
          <w:sz w:val="24"/>
          <w:szCs w:val="24"/>
        </w:rPr>
        <w:t xml:space="preserve">tbildīgā iestāde regulāri sazinās ar tiem projektu finansējuma saņēmējiem, kuru projektu īstenošanas termiņi ir beigušies (ziņojuma 1.2.sadaļa), lai noskaidrotu aktuālo projekta statusu un nodrošinātu pastiprinātu šādu projektu uzraudzību. </w:t>
      </w:r>
    </w:p>
    <w:p w14:paraId="2FF3C1BC" w14:textId="77777777" w:rsidR="00213D74" w:rsidRDefault="00213D74" w:rsidP="00027BDF">
      <w:pPr>
        <w:pStyle w:val="ListParagraph"/>
        <w:tabs>
          <w:tab w:val="left" w:pos="567"/>
        </w:tabs>
        <w:spacing w:after="120" w:line="240" w:lineRule="auto"/>
        <w:ind w:left="0"/>
        <w:contextualSpacing w:val="0"/>
        <w:jc w:val="both"/>
        <w:rPr>
          <w:rFonts w:ascii="Times New Roman" w:hAnsi="Times New Roman"/>
          <w:sz w:val="24"/>
          <w:szCs w:val="24"/>
        </w:rPr>
      </w:pPr>
    </w:p>
    <w:p w14:paraId="37D68380" w14:textId="77777777" w:rsidR="00BA2680" w:rsidRDefault="00BA2680" w:rsidP="00027BDF">
      <w:pPr>
        <w:pStyle w:val="ListParagraph"/>
        <w:tabs>
          <w:tab w:val="left" w:pos="567"/>
        </w:tabs>
        <w:spacing w:after="120" w:line="240" w:lineRule="auto"/>
        <w:ind w:left="0"/>
        <w:contextualSpacing w:val="0"/>
        <w:jc w:val="both"/>
        <w:rPr>
          <w:rFonts w:ascii="Times New Roman" w:hAnsi="Times New Roman"/>
          <w:sz w:val="24"/>
          <w:szCs w:val="24"/>
        </w:rPr>
      </w:pPr>
    </w:p>
    <w:p w14:paraId="766B8255" w14:textId="77777777" w:rsidR="00BA2680" w:rsidRPr="008354F5" w:rsidRDefault="00BA2680" w:rsidP="00027BDF">
      <w:pPr>
        <w:pStyle w:val="ListParagraph"/>
        <w:tabs>
          <w:tab w:val="left" w:pos="567"/>
        </w:tabs>
        <w:spacing w:after="120" w:line="240" w:lineRule="auto"/>
        <w:ind w:left="0"/>
        <w:contextualSpacing w:val="0"/>
        <w:jc w:val="both"/>
        <w:rPr>
          <w:rFonts w:ascii="Times New Roman" w:hAnsi="Times New Roman"/>
          <w:sz w:val="24"/>
          <w:szCs w:val="24"/>
        </w:rPr>
      </w:pPr>
    </w:p>
    <w:p w14:paraId="27A92AD3" w14:textId="2EAB6143" w:rsidR="00213D74" w:rsidRPr="00027BDF" w:rsidRDefault="00213D74" w:rsidP="00027BDF">
      <w:pPr>
        <w:pStyle w:val="ListParagraph"/>
        <w:tabs>
          <w:tab w:val="left" w:pos="567"/>
        </w:tabs>
        <w:spacing w:after="120" w:line="240" w:lineRule="auto"/>
        <w:ind w:left="0"/>
        <w:contextualSpacing w:val="0"/>
        <w:jc w:val="center"/>
        <w:rPr>
          <w:rFonts w:ascii="Times New Roman" w:hAnsi="Times New Roman"/>
          <w:b/>
          <w:sz w:val="28"/>
          <w:szCs w:val="28"/>
        </w:rPr>
      </w:pPr>
      <w:r w:rsidRPr="008354F5">
        <w:rPr>
          <w:rFonts w:ascii="Times New Roman" w:hAnsi="Times New Roman"/>
          <w:b/>
          <w:sz w:val="28"/>
          <w:szCs w:val="28"/>
        </w:rPr>
        <w:t xml:space="preserve">3.1. </w:t>
      </w:r>
      <w:r w:rsidR="00687F0C" w:rsidRPr="008354F5">
        <w:rPr>
          <w:rFonts w:ascii="Times New Roman" w:hAnsi="Times New Roman"/>
          <w:b/>
          <w:sz w:val="28"/>
          <w:szCs w:val="28"/>
        </w:rPr>
        <w:t>2015</w:t>
      </w:r>
      <w:r w:rsidRPr="008354F5">
        <w:rPr>
          <w:rFonts w:ascii="Times New Roman" w:hAnsi="Times New Roman"/>
          <w:b/>
          <w:sz w:val="28"/>
          <w:szCs w:val="28"/>
        </w:rPr>
        <w:t>.gadā veiktās funkcionalitātes pārbaudes</w:t>
      </w:r>
    </w:p>
    <w:p w14:paraId="1FDCA451" w14:textId="0C83FC70" w:rsidR="00213D74" w:rsidRPr="008354F5" w:rsidRDefault="00EF21D8" w:rsidP="00027BDF">
      <w:pPr>
        <w:pStyle w:val="ListParagraph"/>
        <w:tabs>
          <w:tab w:val="left" w:pos="567"/>
        </w:tabs>
        <w:spacing w:after="120" w:line="240" w:lineRule="auto"/>
        <w:ind w:left="0"/>
        <w:contextualSpacing w:val="0"/>
        <w:jc w:val="both"/>
        <w:rPr>
          <w:rFonts w:ascii="Times New Roman" w:hAnsi="Times New Roman"/>
          <w:sz w:val="24"/>
          <w:szCs w:val="24"/>
        </w:rPr>
      </w:pPr>
      <w:r>
        <w:rPr>
          <w:rFonts w:ascii="Times New Roman" w:hAnsi="Times New Roman"/>
          <w:sz w:val="24"/>
          <w:szCs w:val="24"/>
        </w:rPr>
        <w:tab/>
        <w:t>A</w:t>
      </w:r>
      <w:r w:rsidR="00287D34" w:rsidRPr="008354F5">
        <w:rPr>
          <w:rFonts w:ascii="Times New Roman" w:hAnsi="Times New Roman"/>
          <w:sz w:val="24"/>
          <w:szCs w:val="24"/>
        </w:rPr>
        <w:t xml:space="preserve">tbildīgā iestāde </w:t>
      </w:r>
      <w:r w:rsidRPr="008354F5">
        <w:rPr>
          <w:rFonts w:ascii="Times New Roman" w:hAnsi="Times New Roman"/>
          <w:sz w:val="24"/>
          <w:szCs w:val="24"/>
        </w:rPr>
        <w:t xml:space="preserve">2015.gadā </w:t>
      </w:r>
      <w:r w:rsidR="00287D34" w:rsidRPr="008354F5">
        <w:rPr>
          <w:rFonts w:ascii="Times New Roman" w:hAnsi="Times New Roman"/>
          <w:sz w:val="24"/>
          <w:szCs w:val="24"/>
        </w:rPr>
        <w:t>veica f</w:t>
      </w:r>
      <w:r w:rsidR="0032364C" w:rsidRPr="008354F5">
        <w:rPr>
          <w:rFonts w:ascii="Times New Roman" w:hAnsi="Times New Roman"/>
          <w:sz w:val="24"/>
          <w:szCs w:val="24"/>
        </w:rPr>
        <w:t xml:space="preserve">unkcionalitātes pārbaudes </w:t>
      </w:r>
      <w:r w:rsidR="00687F0C" w:rsidRPr="008354F5">
        <w:rPr>
          <w:rFonts w:ascii="Times New Roman" w:hAnsi="Times New Roman"/>
          <w:sz w:val="24"/>
          <w:szCs w:val="24"/>
        </w:rPr>
        <w:t>1</w:t>
      </w:r>
      <w:r w:rsidR="00D10978">
        <w:rPr>
          <w:rFonts w:ascii="Times New Roman" w:hAnsi="Times New Roman"/>
          <w:sz w:val="24"/>
          <w:szCs w:val="24"/>
        </w:rPr>
        <w:t>2</w:t>
      </w:r>
      <w:r w:rsidR="00687F0C" w:rsidRPr="008354F5">
        <w:rPr>
          <w:rFonts w:ascii="Times New Roman" w:hAnsi="Times New Roman"/>
          <w:sz w:val="24"/>
          <w:szCs w:val="24"/>
        </w:rPr>
        <w:t xml:space="preserve"> </w:t>
      </w:r>
      <w:r w:rsidR="0032364C" w:rsidRPr="008354F5">
        <w:rPr>
          <w:rFonts w:ascii="Times New Roman" w:hAnsi="Times New Roman"/>
          <w:sz w:val="24"/>
          <w:szCs w:val="24"/>
        </w:rPr>
        <w:t xml:space="preserve">projektu īstenošanas </w:t>
      </w:r>
      <w:r w:rsidR="00287D34" w:rsidRPr="008354F5">
        <w:rPr>
          <w:rFonts w:ascii="Times New Roman" w:hAnsi="Times New Roman"/>
          <w:sz w:val="24"/>
          <w:szCs w:val="24"/>
        </w:rPr>
        <w:t>vietās</w:t>
      </w:r>
      <w:r w:rsidR="00213D74" w:rsidRPr="008354F5">
        <w:rPr>
          <w:rFonts w:ascii="Times New Roman" w:hAnsi="Times New Roman"/>
          <w:sz w:val="24"/>
          <w:szCs w:val="24"/>
        </w:rPr>
        <w:t>:</w:t>
      </w:r>
    </w:p>
    <w:p w14:paraId="20ADE4DB" w14:textId="713A50F6"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8354F5">
        <w:rPr>
          <w:rFonts w:ascii="Times New Roman" w:hAnsi="Times New Roman"/>
          <w:sz w:val="24"/>
          <w:szCs w:val="24"/>
        </w:rPr>
        <w:t xml:space="preserve">Pilsonības un migrācijas lietu pārvaldes projektā „Pasu sistēmas un Vienotās migrācijas informācijas sistēmas (VMIS) attīstība elektronisko identifikācijas karšu un elektronisko uzturēšanās atļauju (karšu) izsniegšanai” Nr. 3DP/3.2.2.1.1/11/IPIA/CFLA/002. Rezultāts – </w:t>
      </w:r>
      <w:r w:rsidRPr="00EF21D8">
        <w:rPr>
          <w:rFonts w:ascii="Times New Roman" w:hAnsi="Times New Roman"/>
          <w:sz w:val="24"/>
          <w:szCs w:val="24"/>
        </w:rPr>
        <w:t>pozitīvs, projekts pabei</w:t>
      </w:r>
      <w:r w:rsidR="00EF21D8">
        <w:rPr>
          <w:rFonts w:ascii="Times New Roman" w:hAnsi="Times New Roman"/>
          <w:sz w:val="24"/>
          <w:szCs w:val="24"/>
        </w:rPr>
        <w:t>gts, pārbaude veikta 03.03.2015.;</w:t>
      </w:r>
    </w:p>
    <w:p w14:paraId="0EAAD677" w14:textId="6540F12A"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projektā „Pašvaldību teritorijas attīstības plānošanas, infrastruktūras un nekustamo īpašumu pārvaldības un uzraudzības informācijas sistēmas 1.kārta” Nr.</w:t>
      </w:r>
      <w:r w:rsidRPr="00EF21D8">
        <w:rPr>
          <w:rFonts w:ascii="Times New Roman" w:hAnsi="Times New Roman"/>
        </w:rPr>
        <w:t xml:space="preserve"> </w:t>
      </w:r>
      <w:r w:rsidRPr="00EF21D8">
        <w:rPr>
          <w:rFonts w:ascii="Times New Roman" w:hAnsi="Times New Roman"/>
          <w:sz w:val="24"/>
          <w:szCs w:val="24"/>
        </w:rPr>
        <w:t>3DP/3.2.2.1.1/09/IPIA/IUMEPLS/005. Rezultāts – pozitīvs, projekts pabeigts, pārbaude veikta 06.03.2015.</w:t>
      </w:r>
      <w:r w:rsidR="00EF21D8">
        <w:rPr>
          <w:rFonts w:ascii="Times New Roman" w:hAnsi="Times New Roman"/>
          <w:sz w:val="24"/>
          <w:szCs w:val="24"/>
        </w:rPr>
        <w:t>;</w:t>
      </w:r>
    </w:p>
    <w:p w14:paraId="29453B99" w14:textId="0770C595"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Zemkopības ministrijas projektā „Zemkopības ministrijas un tās padotībā esošo iestāžu uz klientu orientētas pakalpojumu sistēmas izveide” Nr.</w:t>
      </w:r>
      <w:r w:rsidRPr="00EF21D8">
        <w:rPr>
          <w:rFonts w:ascii="Times New Roman" w:hAnsi="Times New Roman"/>
        </w:rPr>
        <w:t xml:space="preserve"> </w:t>
      </w:r>
      <w:r w:rsidRPr="00EF21D8">
        <w:rPr>
          <w:rFonts w:ascii="Times New Roman" w:hAnsi="Times New Roman"/>
          <w:sz w:val="24"/>
          <w:szCs w:val="24"/>
        </w:rPr>
        <w:t>3DP/3.2.2.1.1/08/IPIA/IUMEPLS/014. Rezultāts – pozitīvs, projekts pabeigts, pārbaude veikta 12.03.2015.</w:t>
      </w:r>
      <w:r w:rsidR="00EF21D8">
        <w:rPr>
          <w:rFonts w:ascii="Times New Roman" w:hAnsi="Times New Roman"/>
          <w:sz w:val="24"/>
          <w:szCs w:val="24"/>
        </w:rPr>
        <w:t>;</w:t>
      </w:r>
    </w:p>
    <w:p w14:paraId="6869902A" w14:textId="77777777" w:rsidR="00213D74" w:rsidRPr="00EF21D8" w:rsidRDefault="00385FF8"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Valsts ieņēmumu dienesta</w:t>
      </w:r>
      <w:r w:rsidR="00213D74" w:rsidRPr="00EF21D8">
        <w:rPr>
          <w:rFonts w:ascii="Times New Roman" w:hAnsi="Times New Roman"/>
          <w:sz w:val="24"/>
          <w:szCs w:val="24"/>
        </w:rPr>
        <w:t xml:space="preserve"> projekt</w:t>
      </w:r>
      <w:r w:rsidR="0032364C" w:rsidRPr="00EF21D8">
        <w:rPr>
          <w:rFonts w:ascii="Times New Roman" w:hAnsi="Times New Roman"/>
          <w:sz w:val="24"/>
          <w:szCs w:val="24"/>
        </w:rPr>
        <w:t>ā</w:t>
      </w:r>
      <w:r w:rsidR="00213D74" w:rsidRPr="00EF21D8">
        <w:rPr>
          <w:rFonts w:ascii="Times New Roman" w:hAnsi="Times New Roman"/>
          <w:sz w:val="24"/>
          <w:szCs w:val="24"/>
        </w:rPr>
        <w:t xml:space="preserve"> „</w:t>
      </w:r>
      <w:r w:rsidRPr="00EF21D8">
        <w:rPr>
          <w:rFonts w:ascii="Times New Roman" w:hAnsi="Times New Roman"/>
          <w:sz w:val="24"/>
          <w:szCs w:val="24"/>
        </w:rPr>
        <w:t>Elektroniskās muitas datu apstrādes sistēmas izstrāde, pilnveidošana un uzturēšana</w:t>
      </w:r>
      <w:r w:rsidR="00213D74" w:rsidRPr="00EF21D8">
        <w:rPr>
          <w:rFonts w:ascii="Times New Roman" w:hAnsi="Times New Roman"/>
          <w:sz w:val="24"/>
          <w:szCs w:val="24"/>
        </w:rPr>
        <w:t>” Nr.</w:t>
      </w:r>
      <w:r w:rsidR="00213D74" w:rsidRPr="00EF21D8">
        <w:rPr>
          <w:rFonts w:ascii="Times New Roman" w:hAnsi="Times New Roman"/>
        </w:rPr>
        <w:t xml:space="preserve"> </w:t>
      </w:r>
      <w:r w:rsidRPr="00EF21D8">
        <w:rPr>
          <w:rFonts w:ascii="Times New Roman" w:hAnsi="Times New Roman"/>
          <w:sz w:val="24"/>
          <w:szCs w:val="24"/>
        </w:rPr>
        <w:t>3DP/3.2.2.1.1/11/IPIA/CFLA/00</w:t>
      </w:r>
      <w:r w:rsidR="00213D74" w:rsidRPr="00EF21D8">
        <w:rPr>
          <w:rFonts w:ascii="Times New Roman" w:hAnsi="Times New Roman"/>
          <w:sz w:val="24"/>
          <w:szCs w:val="24"/>
        </w:rPr>
        <w:t>. Rezultāts – pozitīvs, projekts pabeigts</w:t>
      </w:r>
      <w:r w:rsidR="00B22E30" w:rsidRPr="00EF21D8">
        <w:rPr>
          <w:rFonts w:ascii="Times New Roman" w:hAnsi="Times New Roman"/>
          <w:sz w:val="24"/>
          <w:szCs w:val="24"/>
        </w:rPr>
        <w:t>, pārbaude veikta</w:t>
      </w:r>
      <w:r w:rsidR="00213D74" w:rsidRPr="00EF21D8">
        <w:rPr>
          <w:rFonts w:ascii="Times New Roman" w:hAnsi="Times New Roman"/>
          <w:sz w:val="24"/>
          <w:szCs w:val="24"/>
        </w:rPr>
        <w:t xml:space="preserve"> </w:t>
      </w:r>
      <w:r w:rsidRPr="00EF21D8">
        <w:rPr>
          <w:rFonts w:ascii="Times New Roman" w:hAnsi="Times New Roman"/>
          <w:sz w:val="24"/>
          <w:szCs w:val="24"/>
        </w:rPr>
        <w:t>26</w:t>
      </w:r>
      <w:r w:rsidR="003F1093" w:rsidRPr="00EF21D8">
        <w:rPr>
          <w:rFonts w:ascii="Times New Roman" w:hAnsi="Times New Roman"/>
          <w:sz w:val="24"/>
          <w:szCs w:val="24"/>
        </w:rPr>
        <w:t>.</w:t>
      </w:r>
      <w:r w:rsidRPr="00EF21D8">
        <w:rPr>
          <w:rFonts w:ascii="Times New Roman" w:hAnsi="Times New Roman"/>
          <w:sz w:val="24"/>
          <w:szCs w:val="24"/>
        </w:rPr>
        <w:t>03</w:t>
      </w:r>
      <w:r w:rsidR="003F1093" w:rsidRPr="00EF21D8">
        <w:rPr>
          <w:rFonts w:ascii="Times New Roman" w:hAnsi="Times New Roman"/>
          <w:sz w:val="24"/>
          <w:szCs w:val="24"/>
        </w:rPr>
        <w:t>.</w:t>
      </w:r>
      <w:r w:rsidRPr="00EF21D8">
        <w:rPr>
          <w:rFonts w:ascii="Times New Roman" w:hAnsi="Times New Roman"/>
          <w:sz w:val="24"/>
          <w:szCs w:val="24"/>
        </w:rPr>
        <w:t>2015</w:t>
      </w:r>
      <w:r w:rsidR="00213D74" w:rsidRPr="00EF21D8">
        <w:rPr>
          <w:rFonts w:ascii="Times New Roman" w:hAnsi="Times New Roman"/>
          <w:sz w:val="24"/>
          <w:szCs w:val="24"/>
        </w:rPr>
        <w:t>.</w:t>
      </w:r>
    </w:p>
    <w:p w14:paraId="6D5C386C" w14:textId="0C589922"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Kultūras informācijas sistēmu centra projektā „Daudzvalodu korpusa un mašīntulkošanas infrastruktūras izveide e-pakalpojumu pieejamības nodrošināšanai” Nr.</w:t>
      </w:r>
      <w:r w:rsidRPr="00EF21D8">
        <w:rPr>
          <w:rFonts w:ascii="Times New Roman" w:hAnsi="Times New Roman"/>
        </w:rPr>
        <w:t xml:space="preserve"> </w:t>
      </w:r>
      <w:r w:rsidRPr="00EF21D8">
        <w:rPr>
          <w:rFonts w:ascii="Times New Roman" w:hAnsi="Times New Roman"/>
          <w:sz w:val="24"/>
          <w:szCs w:val="24"/>
        </w:rPr>
        <w:t>3DP/3.2.2.1.1/12/IPIA/CFLA/005. Rezultāts – pozitīvs, projekts pabeigts, pārbaude veikta 24.04.2015.</w:t>
      </w:r>
      <w:r w:rsidR="00EF21D8">
        <w:rPr>
          <w:rFonts w:ascii="Times New Roman" w:hAnsi="Times New Roman"/>
          <w:sz w:val="24"/>
          <w:szCs w:val="24"/>
        </w:rPr>
        <w:t>;</w:t>
      </w:r>
    </w:p>
    <w:p w14:paraId="5B0ABF30" w14:textId="3DF76313"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projektā „Pašvaldību teritorijas attīstības plānošanas, infrastruktūras un nekustamo īpašumu pārvaldības un uzraudzības informācijas sistēmas ieviešana novados 2.kārta” Nr.</w:t>
      </w:r>
      <w:r w:rsidRPr="00EF21D8">
        <w:rPr>
          <w:rFonts w:ascii="Times New Roman" w:hAnsi="Times New Roman"/>
        </w:rPr>
        <w:t xml:space="preserve"> </w:t>
      </w:r>
      <w:r w:rsidRPr="00EF21D8">
        <w:rPr>
          <w:rFonts w:ascii="Times New Roman" w:hAnsi="Times New Roman"/>
          <w:sz w:val="24"/>
          <w:szCs w:val="24"/>
        </w:rPr>
        <w:t>3DP/3.2.2.1.1/09/IPIA/IUMEPLS/018. Rezultāts – pozitīvs, projekts pabeigts, pārbaude veikta 20.05.2015.</w:t>
      </w:r>
      <w:r w:rsidR="00EF21D8">
        <w:rPr>
          <w:rFonts w:ascii="Times New Roman" w:hAnsi="Times New Roman"/>
          <w:sz w:val="24"/>
          <w:szCs w:val="24"/>
        </w:rPr>
        <w:t>;</w:t>
      </w:r>
    </w:p>
    <w:p w14:paraId="6FBDEF31" w14:textId="56A0B2CE"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projektā „Valsts informācijas sistēmas darbam ar Eiropas Savienības dokumentiem izveidošana” Nr.</w:t>
      </w:r>
      <w:r w:rsidRPr="00EF21D8">
        <w:rPr>
          <w:rFonts w:ascii="Times New Roman" w:hAnsi="Times New Roman"/>
        </w:rPr>
        <w:t xml:space="preserve"> </w:t>
      </w:r>
      <w:r w:rsidRPr="00EF21D8">
        <w:rPr>
          <w:rFonts w:ascii="Times New Roman" w:hAnsi="Times New Roman"/>
          <w:sz w:val="24"/>
          <w:szCs w:val="24"/>
        </w:rPr>
        <w:t>3DP/3.2.2.1.1/12/IPIA/CFLA/006. Rezultāts – pozitīvs, projekts pabeigts, pārbaude veikta 11.06.2015.</w:t>
      </w:r>
      <w:r w:rsidR="00EF21D8">
        <w:rPr>
          <w:rFonts w:ascii="Times New Roman" w:hAnsi="Times New Roman"/>
          <w:sz w:val="24"/>
          <w:szCs w:val="24"/>
        </w:rPr>
        <w:t>;</w:t>
      </w:r>
    </w:p>
    <w:p w14:paraId="2FCB24F2" w14:textId="715525D2"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eastAsiaTheme="minorEastAsia" w:hAnsi="Times New Roman"/>
          <w:sz w:val="24"/>
          <w:szCs w:val="24"/>
          <w:lang w:eastAsia="lv-LV"/>
        </w:rPr>
      </w:pPr>
      <w:r w:rsidRPr="00EF21D8">
        <w:rPr>
          <w:rFonts w:ascii="Times New Roman" w:hAnsi="Times New Roman"/>
          <w:sz w:val="24"/>
          <w:szCs w:val="24"/>
        </w:rPr>
        <w:t>Kultūras informācijas sistēmu centra projektā „Kultūras un atmiņas institūciju vienotās inform</w:t>
      </w:r>
      <w:r w:rsidR="00EF21D8" w:rsidRPr="00EF21D8">
        <w:rPr>
          <w:rFonts w:ascii="Times New Roman" w:hAnsi="Times New Roman"/>
          <w:sz w:val="24"/>
          <w:szCs w:val="24"/>
        </w:rPr>
        <w:t>ācijas pārvaldības sistēma” Nr. </w:t>
      </w:r>
      <w:r w:rsidRPr="00EF21D8">
        <w:rPr>
          <w:rFonts w:ascii="Times New Roman" w:hAnsi="Times New Roman"/>
          <w:sz w:val="24"/>
          <w:szCs w:val="24"/>
        </w:rPr>
        <w:t xml:space="preserve">3DP/3.2.2.1.1/09/IPIA/IUMEPLS/021. Rezultāts – negatīvs,  pārbaude veikta 12.06.2015. Pārbaudes laikā </w:t>
      </w:r>
      <w:r w:rsidRPr="00EF21D8">
        <w:rPr>
          <w:rFonts w:ascii="Times New Roman" w:eastAsiaTheme="minorEastAsia" w:hAnsi="Times New Roman"/>
          <w:sz w:val="24"/>
          <w:szCs w:val="24"/>
          <w:lang w:eastAsia="lv-LV"/>
        </w:rPr>
        <w:t>tika konstatēts, ka finansējuma saņēmējs ir īstenojis visas projekta aktivitātes atbilstoši projekta iesniegumā paredzētajam un sasniedzis projekta mērķi, taču projektā paredzētie uzraudzības (iznākuma) rādītāji ir sasniegti daļēji. Pamatojoties uz Kultūras ministrijas sniegto informāciju</w:t>
      </w:r>
      <w:r w:rsidRPr="008354F5">
        <w:rPr>
          <w:rFonts w:ascii="Times New Roman" w:eastAsiaTheme="minorEastAsia" w:hAnsi="Times New Roman"/>
          <w:sz w:val="24"/>
          <w:szCs w:val="24"/>
          <w:lang w:eastAsia="lv-LV"/>
        </w:rPr>
        <w:t xml:space="preserve">, projekta ietvaros plānoto  e-pakalpojumu </w:t>
      </w:r>
      <w:r w:rsidRPr="008354F5">
        <w:rPr>
          <w:rFonts w:ascii="Times New Roman" w:hAnsi="Times New Roman"/>
          <w:sz w:val="24"/>
          <w:szCs w:val="24"/>
        </w:rPr>
        <w:t>„</w:t>
      </w:r>
      <w:r w:rsidRPr="008354F5">
        <w:rPr>
          <w:rFonts w:ascii="Times New Roman" w:eastAsiaTheme="minorEastAsia" w:hAnsi="Times New Roman"/>
          <w:sz w:val="24"/>
          <w:szCs w:val="24"/>
          <w:lang w:eastAsia="lv-LV"/>
        </w:rPr>
        <w:t>Piešķirto apbalvojumu reģistrs</w:t>
      </w:r>
      <w:r w:rsidRPr="008354F5">
        <w:rPr>
          <w:rFonts w:ascii="Times New Roman" w:hAnsi="Times New Roman"/>
          <w:sz w:val="24"/>
          <w:szCs w:val="24"/>
        </w:rPr>
        <w:t>”</w:t>
      </w:r>
      <w:r w:rsidRPr="008354F5">
        <w:rPr>
          <w:rFonts w:ascii="Times New Roman" w:eastAsiaTheme="minorEastAsia" w:hAnsi="Times New Roman"/>
          <w:sz w:val="24"/>
          <w:szCs w:val="24"/>
          <w:lang w:eastAsia="lv-LV"/>
        </w:rPr>
        <w:t xml:space="preserve"> un </w:t>
      </w:r>
      <w:r w:rsidRPr="008354F5">
        <w:rPr>
          <w:rFonts w:ascii="Times New Roman" w:hAnsi="Times New Roman"/>
          <w:sz w:val="24"/>
          <w:szCs w:val="24"/>
        </w:rPr>
        <w:t>„</w:t>
      </w:r>
      <w:r w:rsidRPr="008354F5">
        <w:rPr>
          <w:rFonts w:ascii="Times New Roman" w:eastAsiaTheme="minorEastAsia" w:hAnsi="Times New Roman"/>
          <w:sz w:val="24"/>
          <w:szCs w:val="24"/>
          <w:lang w:eastAsia="lv-LV"/>
        </w:rPr>
        <w:t>Kultūras interešu izglītības kopu reģistrs</w:t>
      </w:r>
      <w:r w:rsidRPr="008354F5">
        <w:rPr>
          <w:rFonts w:ascii="Times New Roman" w:hAnsi="Times New Roman"/>
          <w:sz w:val="24"/>
          <w:szCs w:val="24"/>
        </w:rPr>
        <w:t>”</w:t>
      </w:r>
      <w:r w:rsidR="00140551" w:rsidRPr="008354F5">
        <w:rPr>
          <w:rFonts w:ascii="Times New Roman" w:eastAsiaTheme="minorEastAsia" w:hAnsi="Times New Roman"/>
          <w:sz w:val="24"/>
          <w:szCs w:val="24"/>
          <w:lang w:eastAsia="lv-LV"/>
        </w:rPr>
        <w:t xml:space="preserve"> izstrāde nav nepieciešama.</w:t>
      </w:r>
      <w:r w:rsidR="00C64030" w:rsidRPr="008354F5">
        <w:rPr>
          <w:rFonts w:ascii="Times New Roman" w:eastAsiaTheme="minorEastAsia" w:hAnsi="Times New Roman"/>
          <w:sz w:val="24"/>
          <w:szCs w:val="24"/>
          <w:lang w:eastAsia="lv-LV"/>
        </w:rPr>
        <w:t xml:space="preserve"> </w:t>
      </w:r>
      <w:r w:rsidR="00140551" w:rsidRPr="008354F5">
        <w:rPr>
          <w:rFonts w:ascii="Times New Roman" w:eastAsiaTheme="minorEastAsia" w:hAnsi="Times New Roman"/>
          <w:sz w:val="24"/>
          <w:szCs w:val="24"/>
          <w:lang w:eastAsia="lv-LV"/>
        </w:rPr>
        <w:t>S</w:t>
      </w:r>
      <w:r w:rsidRPr="008354F5">
        <w:rPr>
          <w:rFonts w:ascii="Times New Roman" w:eastAsiaTheme="minorEastAsia" w:hAnsi="Times New Roman"/>
          <w:sz w:val="24"/>
          <w:szCs w:val="24"/>
          <w:lang w:eastAsia="lv-LV"/>
        </w:rPr>
        <w:t xml:space="preserve">avukārt, e-pakalpojums </w:t>
      </w:r>
      <w:r w:rsidRPr="008354F5">
        <w:rPr>
          <w:rFonts w:ascii="Times New Roman" w:hAnsi="Times New Roman"/>
          <w:sz w:val="24"/>
          <w:szCs w:val="24"/>
        </w:rPr>
        <w:t>„</w:t>
      </w:r>
      <w:r w:rsidRPr="008354F5">
        <w:rPr>
          <w:rFonts w:ascii="Times New Roman" w:eastAsiaTheme="minorEastAsia" w:hAnsi="Times New Roman"/>
          <w:sz w:val="24"/>
          <w:szCs w:val="24"/>
          <w:lang w:eastAsia="lv-LV"/>
        </w:rPr>
        <w:t>Pieteikums vakancēm kultūras iestādē</w:t>
      </w:r>
      <w:r w:rsidRPr="008354F5">
        <w:rPr>
          <w:rFonts w:ascii="Times New Roman" w:hAnsi="Times New Roman"/>
          <w:sz w:val="24"/>
          <w:szCs w:val="24"/>
        </w:rPr>
        <w:t>”</w:t>
      </w:r>
      <w:r w:rsidRPr="008354F5">
        <w:rPr>
          <w:rFonts w:ascii="Times New Roman" w:eastAsiaTheme="minorEastAsia" w:hAnsi="Times New Roman"/>
          <w:sz w:val="24"/>
          <w:szCs w:val="24"/>
          <w:lang w:eastAsia="lv-LV"/>
        </w:rPr>
        <w:t xml:space="preserve"> ir izstrādāts, taču tas netiek izmantots sākotnēji paredzētajam mērķim, t.i., e-pakalpojuma ietvaros tiek nodrošināta tikai informācijas publicēšana par aktuālajām vakancēm, bet nav nodrošināta datu apmaiņa ar </w:t>
      </w:r>
      <w:r w:rsidRPr="008354F5">
        <w:rPr>
          <w:rFonts w:ascii="Times New Roman" w:hAnsi="Times New Roman"/>
          <w:bCs/>
          <w:sz w:val="24"/>
          <w:szCs w:val="24"/>
          <w:shd w:val="clear" w:color="auto" w:fill="FFFFFF"/>
        </w:rPr>
        <w:t>Nodarbinātības valsts aģentūras CV un vakanču</w:t>
      </w:r>
      <w:r w:rsidRPr="008354F5">
        <w:rPr>
          <w:rFonts w:ascii="Times New Roman" w:eastAsiaTheme="minorEastAsia" w:hAnsi="Times New Roman"/>
          <w:sz w:val="24"/>
          <w:szCs w:val="24"/>
          <w:lang w:eastAsia="lv-LV"/>
        </w:rPr>
        <w:t xml:space="preserve">portālu. Finansējuma saņēmējs informēja, ka e-pakalpojuma izstrādes laikā Labklājības ministrijas projekta </w:t>
      </w:r>
      <w:r w:rsidRPr="008354F5">
        <w:rPr>
          <w:rFonts w:ascii="Times New Roman" w:hAnsi="Times New Roman"/>
          <w:sz w:val="24"/>
          <w:szCs w:val="24"/>
        </w:rPr>
        <w:t>„</w:t>
      </w:r>
      <w:r w:rsidRPr="008354F5">
        <w:rPr>
          <w:rFonts w:ascii="Times New Roman" w:eastAsiaTheme="minorEastAsia" w:hAnsi="Times New Roman"/>
          <w:sz w:val="24"/>
          <w:szCs w:val="24"/>
          <w:lang w:eastAsia="lv-LV"/>
        </w:rPr>
        <w:t>Vienotās Labklājības informācijas sistēmas (LabIS), nozares centralizēto funkciju informācijas sistēmu un centralizētas IKT infrastruktūras attīstība</w:t>
      </w:r>
      <w:r w:rsidRPr="008354F5">
        <w:rPr>
          <w:rFonts w:ascii="Times New Roman" w:hAnsi="Times New Roman"/>
          <w:sz w:val="24"/>
          <w:szCs w:val="24"/>
        </w:rPr>
        <w:t>”</w:t>
      </w:r>
      <w:r w:rsidRPr="008354F5">
        <w:rPr>
          <w:rFonts w:ascii="Times New Roman" w:eastAsiaTheme="minorEastAsia" w:hAnsi="Times New Roman"/>
          <w:sz w:val="24"/>
          <w:szCs w:val="24"/>
          <w:lang w:eastAsia="lv-LV"/>
        </w:rPr>
        <w:t xml:space="preserve"> Nr.3DP/3.2.2.1.1/12/IPIA/CFLA/001/001 ietvaros, kas vēl ir īstenošanas procesā, tiek būtiski pārveidota NVA sistēmas darbība un nav racionāli veikt ieguldījumus sasaistei ar esoš</w:t>
      </w:r>
      <w:r w:rsidR="006C0DD6" w:rsidRPr="008354F5">
        <w:rPr>
          <w:rFonts w:ascii="Times New Roman" w:eastAsiaTheme="minorEastAsia" w:hAnsi="Times New Roman"/>
          <w:sz w:val="24"/>
          <w:szCs w:val="24"/>
          <w:lang w:eastAsia="lv-LV"/>
        </w:rPr>
        <w:t>o</w:t>
      </w:r>
      <w:r w:rsidRPr="008354F5">
        <w:rPr>
          <w:rFonts w:ascii="Times New Roman" w:eastAsiaTheme="minorEastAsia" w:hAnsi="Times New Roman"/>
          <w:sz w:val="24"/>
          <w:szCs w:val="24"/>
          <w:lang w:eastAsia="lv-LV"/>
        </w:rPr>
        <w:t xml:space="preserve"> sistēmu. Ņemot vērā pārbaudē konstatēto, </w:t>
      </w:r>
      <w:r w:rsidRPr="00EF21D8">
        <w:rPr>
          <w:rFonts w:ascii="Times New Roman" w:eastAsiaTheme="minorEastAsia" w:hAnsi="Times New Roman"/>
          <w:sz w:val="24"/>
          <w:szCs w:val="24"/>
          <w:lang w:eastAsia="lv-LV"/>
        </w:rPr>
        <w:t>CFLA jāizvērtē konstatētās atkāpes no projekta iznākumu rādītāju sasniegšanas un jāpieņem lēmums par finanšu korekcijas piemērošanu</w:t>
      </w:r>
      <w:r w:rsidRPr="008354F5">
        <w:rPr>
          <w:rFonts w:ascii="Times New Roman" w:eastAsiaTheme="minorEastAsia" w:hAnsi="Times New Roman"/>
          <w:sz w:val="24"/>
          <w:szCs w:val="24"/>
          <w:lang w:eastAsia="lv-LV"/>
        </w:rPr>
        <w:t xml:space="preserve"> tiem projekta ietvaros radītajiem rezultātiem, kuri tika izstrādāti, taču netiek izmantoti atbilstoši projekta iesniegumā paredzētajam.</w:t>
      </w:r>
      <w:r w:rsidR="00C93230" w:rsidRPr="008354F5">
        <w:rPr>
          <w:rFonts w:ascii="Times New Roman" w:eastAsiaTheme="minorEastAsia" w:hAnsi="Times New Roman"/>
          <w:sz w:val="24"/>
          <w:szCs w:val="24"/>
          <w:lang w:eastAsia="lv-LV"/>
        </w:rPr>
        <w:t xml:space="preserve"> Saskaņā ar CFLA pieņemto lēmumu minēto e-pakalpojumu izstrādes </w:t>
      </w:r>
      <w:r w:rsidR="00C93230" w:rsidRPr="00EF21D8">
        <w:rPr>
          <w:rFonts w:ascii="Times New Roman" w:eastAsiaTheme="minorEastAsia" w:hAnsi="Times New Roman"/>
          <w:sz w:val="24"/>
          <w:szCs w:val="24"/>
          <w:lang w:eastAsia="lv-LV"/>
        </w:rPr>
        <w:t>izma</w:t>
      </w:r>
      <w:r w:rsidR="00220EBB" w:rsidRPr="00EF21D8">
        <w:rPr>
          <w:rFonts w:ascii="Times New Roman" w:eastAsiaTheme="minorEastAsia" w:hAnsi="Times New Roman"/>
          <w:sz w:val="24"/>
          <w:szCs w:val="24"/>
          <w:lang w:eastAsia="lv-LV"/>
        </w:rPr>
        <w:t>ksas 12081,88 EUR ar PVN ir atzī</w:t>
      </w:r>
      <w:r w:rsidR="00B55B0C" w:rsidRPr="00EF21D8">
        <w:rPr>
          <w:rFonts w:ascii="Times New Roman" w:eastAsiaTheme="minorEastAsia" w:hAnsi="Times New Roman"/>
          <w:sz w:val="24"/>
          <w:szCs w:val="24"/>
          <w:lang w:eastAsia="lv-LV"/>
        </w:rPr>
        <w:t>ti</w:t>
      </w:r>
      <w:r w:rsidR="00C93230" w:rsidRPr="00EF21D8">
        <w:rPr>
          <w:rFonts w:ascii="Times New Roman" w:eastAsiaTheme="minorEastAsia" w:hAnsi="Times New Roman"/>
          <w:sz w:val="24"/>
          <w:szCs w:val="24"/>
          <w:lang w:eastAsia="lv-LV"/>
        </w:rPr>
        <w:t xml:space="preserve"> par </w:t>
      </w:r>
      <w:r w:rsidR="00B55B0C" w:rsidRPr="00EF21D8">
        <w:rPr>
          <w:rFonts w:ascii="Times New Roman" w:eastAsiaTheme="minorEastAsia" w:hAnsi="Times New Roman"/>
          <w:sz w:val="24"/>
          <w:szCs w:val="24"/>
          <w:lang w:eastAsia="lv-LV"/>
        </w:rPr>
        <w:t>neatbilstoši veikti</w:t>
      </w:r>
      <w:r w:rsidR="00EF21D8">
        <w:rPr>
          <w:rFonts w:ascii="Times New Roman" w:eastAsiaTheme="minorEastAsia" w:hAnsi="Times New Roman"/>
          <w:sz w:val="24"/>
          <w:szCs w:val="24"/>
          <w:lang w:eastAsia="lv-LV"/>
        </w:rPr>
        <w:t>em izdevumiem;</w:t>
      </w:r>
    </w:p>
    <w:p w14:paraId="607B04BA" w14:textId="6A98E4FE"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Kultūras informācijas sistēmu centra  projektā „Nacionālā muzeju krājuma kopkataloga (NMKK</w:t>
      </w:r>
      <w:r w:rsidR="00EF21D8" w:rsidRPr="00EF21D8">
        <w:rPr>
          <w:rFonts w:ascii="Times New Roman" w:hAnsi="Times New Roman"/>
          <w:sz w:val="24"/>
          <w:szCs w:val="24"/>
        </w:rPr>
        <w:t>) pilnveidošana /2. kārta/” Nr. </w:t>
      </w:r>
      <w:r w:rsidRPr="00EF21D8">
        <w:rPr>
          <w:rFonts w:ascii="Times New Roman" w:hAnsi="Times New Roman"/>
          <w:sz w:val="24"/>
          <w:szCs w:val="24"/>
        </w:rPr>
        <w:t>3DP/3.2.2.1.1/08/IPIA/IUMEPLS/015. Rezultāts – pozitīvs, projekts pabeigts, pārbaude veikta 29.06.2015.</w:t>
      </w:r>
      <w:r w:rsidR="00EF21D8">
        <w:rPr>
          <w:rFonts w:ascii="Times New Roman" w:hAnsi="Times New Roman"/>
          <w:sz w:val="24"/>
          <w:szCs w:val="24"/>
        </w:rPr>
        <w:t>;</w:t>
      </w:r>
    </w:p>
    <w:p w14:paraId="09340E22" w14:textId="0695E049"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projektā „Vienotā ģeotelpiskās informācijas portāla izveidošana un nozaru ĢIS sasaiste ar portālu” Nr.</w:t>
      </w:r>
      <w:r w:rsidRPr="00EF21D8">
        <w:rPr>
          <w:rFonts w:ascii="Times New Roman" w:hAnsi="Times New Roman"/>
        </w:rPr>
        <w:t xml:space="preserve"> </w:t>
      </w:r>
      <w:r w:rsidRPr="00EF21D8">
        <w:rPr>
          <w:rFonts w:ascii="Times New Roman" w:hAnsi="Times New Roman"/>
          <w:sz w:val="24"/>
          <w:szCs w:val="24"/>
        </w:rPr>
        <w:t>3DP/3.2.2.1.1/09/IPIA/IUMEPLS/002. Rezultāts – pozitīvs, projekts pabeigts, pārbaude veikta 20.07.2015.</w:t>
      </w:r>
      <w:r w:rsidR="00EF21D8">
        <w:rPr>
          <w:rFonts w:ascii="Times New Roman" w:hAnsi="Times New Roman"/>
          <w:sz w:val="24"/>
          <w:szCs w:val="24"/>
        </w:rPr>
        <w:t>;</w:t>
      </w:r>
    </w:p>
    <w:p w14:paraId="21CBD7E8" w14:textId="3EC9F53C" w:rsidR="00732F40" w:rsidRPr="00EF21D8" w:rsidRDefault="00732F40"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Valsts zemes dienesta projektā „Valsts zemes dienesta ģeotelpisko datu ģeotelpiskās inf</w:t>
      </w:r>
      <w:r w:rsidR="00EF21D8" w:rsidRPr="00EF21D8">
        <w:rPr>
          <w:rFonts w:ascii="Times New Roman" w:hAnsi="Times New Roman"/>
          <w:sz w:val="24"/>
          <w:szCs w:val="24"/>
        </w:rPr>
        <w:t>ormācijas sistēmas izveide” Nr. </w:t>
      </w:r>
      <w:r w:rsidRPr="00EF21D8">
        <w:rPr>
          <w:rFonts w:ascii="Times New Roman" w:hAnsi="Times New Roman"/>
          <w:sz w:val="24"/>
          <w:szCs w:val="24"/>
        </w:rPr>
        <w:t>3DP/3.2.2.1.1/08/IPIA/IUMEPLS/006. Rezultāts – pozitīvs, projekts pabeigts, pārbaude veikta 25.08.2015.</w:t>
      </w:r>
      <w:r w:rsidR="00EF21D8">
        <w:rPr>
          <w:rFonts w:ascii="Times New Roman" w:hAnsi="Times New Roman"/>
          <w:sz w:val="24"/>
          <w:szCs w:val="24"/>
        </w:rPr>
        <w:t>;</w:t>
      </w:r>
    </w:p>
    <w:p w14:paraId="34CC941E" w14:textId="77777777" w:rsidR="004055A2" w:rsidRPr="00EF21D8" w:rsidRDefault="00385FF8" w:rsidP="00EF21D8">
      <w:pPr>
        <w:pStyle w:val="ListParagraph"/>
        <w:numPr>
          <w:ilvl w:val="1"/>
          <w:numId w:val="17"/>
        </w:numPr>
        <w:tabs>
          <w:tab w:val="clear" w:pos="2070"/>
        </w:tabs>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Iekšlietu ministrijas Valsts robežsardzes</w:t>
      </w:r>
      <w:r w:rsidR="00213D74" w:rsidRPr="00EF21D8">
        <w:rPr>
          <w:rFonts w:ascii="Times New Roman" w:hAnsi="Times New Roman"/>
          <w:sz w:val="24"/>
          <w:szCs w:val="24"/>
        </w:rPr>
        <w:t xml:space="preserve"> projekt</w:t>
      </w:r>
      <w:r w:rsidR="009746F9" w:rsidRPr="00EF21D8">
        <w:rPr>
          <w:rFonts w:ascii="Times New Roman" w:hAnsi="Times New Roman"/>
          <w:sz w:val="24"/>
          <w:szCs w:val="24"/>
        </w:rPr>
        <w:t>ā</w:t>
      </w:r>
      <w:r w:rsidR="00213D74" w:rsidRPr="00EF21D8">
        <w:rPr>
          <w:rFonts w:ascii="Times New Roman" w:hAnsi="Times New Roman"/>
          <w:sz w:val="24"/>
          <w:szCs w:val="24"/>
        </w:rPr>
        <w:t xml:space="preserve"> „</w:t>
      </w:r>
      <w:r w:rsidRPr="00EF21D8">
        <w:rPr>
          <w:rFonts w:ascii="Times New Roman" w:hAnsi="Times New Roman"/>
          <w:sz w:val="24"/>
          <w:szCs w:val="24"/>
        </w:rPr>
        <w:t xml:space="preserve">Robežapsardzības informācijas sistēmas </w:t>
      </w:r>
      <w:r w:rsidR="005135AE" w:rsidRPr="00EF21D8">
        <w:rPr>
          <w:rFonts w:ascii="Times New Roman" w:hAnsi="Times New Roman"/>
          <w:sz w:val="24"/>
          <w:szCs w:val="24"/>
        </w:rPr>
        <w:t>„</w:t>
      </w:r>
      <w:r w:rsidRPr="00EF21D8">
        <w:rPr>
          <w:rFonts w:ascii="Times New Roman" w:hAnsi="Times New Roman"/>
          <w:sz w:val="24"/>
          <w:szCs w:val="24"/>
        </w:rPr>
        <w:t>RAIS 2009” izstrāde</w:t>
      </w:r>
      <w:r w:rsidR="00213D74" w:rsidRPr="00EF21D8">
        <w:rPr>
          <w:rFonts w:ascii="Times New Roman" w:hAnsi="Times New Roman"/>
          <w:sz w:val="24"/>
          <w:szCs w:val="24"/>
        </w:rPr>
        <w:t>” Nr.</w:t>
      </w:r>
      <w:r w:rsidR="00213D74" w:rsidRPr="00EF21D8">
        <w:rPr>
          <w:rFonts w:ascii="Times New Roman" w:hAnsi="Times New Roman"/>
        </w:rPr>
        <w:t xml:space="preserve"> </w:t>
      </w:r>
      <w:r w:rsidRPr="00EF21D8">
        <w:rPr>
          <w:rFonts w:ascii="Times New Roman" w:hAnsi="Times New Roman"/>
          <w:sz w:val="24"/>
          <w:szCs w:val="24"/>
        </w:rPr>
        <w:t>3DP/3.2.2.1.1/09/IPIA/IUMEPLS/024</w:t>
      </w:r>
      <w:r w:rsidR="00213D74" w:rsidRPr="00EF21D8">
        <w:rPr>
          <w:rFonts w:ascii="Times New Roman" w:hAnsi="Times New Roman"/>
          <w:sz w:val="24"/>
          <w:szCs w:val="24"/>
        </w:rPr>
        <w:t xml:space="preserve">. Rezultāts – </w:t>
      </w:r>
      <w:r w:rsidRPr="00EF21D8">
        <w:rPr>
          <w:rFonts w:ascii="Times New Roman" w:hAnsi="Times New Roman"/>
          <w:sz w:val="24"/>
          <w:szCs w:val="24"/>
        </w:rPr>
        <w:t>pozitīvs, projekts pabeigts, pārbaude veikta</w:t>
      </w:r>
      <w:r w:rsidR="00213D74" w:rsidRPr="00EF21D8">
        <w:rPr>
          <w:rFonts w:ascii="Times New Roman" w:hAnsi="Times New Roman"/>
          <w:sz w:val="24"/>
          <w:szCs w:val="24"/>
        </w:rPr>
        <w:t xml:space="preserve"> </w:t>
      </w:r>
      <w:r w:rsidRPr="00EF21D8">
        <w:rPr>
          <w:rFonts w:ascii="Times New Roman" w:hAnsi="Times New Roman"/>
          <w:sz w:val="24"/>
          <w:szCs w:val="24"/>
        </w:rPr>
        <w:t>28</w:t>
      </w:r>
      <w:r w:rsidR="00213D74" w:rsidRPr="00EF21D8">
        <w:rPr>
          <w:rFonts w:ascii="Times New Roman" w:hAnsi="Times New Roman"/>
          <w:sz w:val="24"/>
          <w:szCs w:val="24"/>
        </w:rPr>
        <w:t>.</w:t>
      </w:r>
      <w:r w:rsidRPr="00EF21D8">
        <w:rPr>
          <w:rFonts w:ascii="Times New Roman" w:hAnsi="Times New Roman"/>
          <w:sz w:val="24"/>
          <w:szCs w:val="24"/>
        </w:rPr>
        <w:t>08</w:t>
      </w:r>
      <w:r w:rsidR="00213D74" w:rsidRPr="00EF21D8">
        <w:rPr>
          <w:rFonts w:ascii="Times New Roman" w:hAnsi="Times New Roman"/>
          <w:sz w:val="24"/>
          <w:szCs w:val="24"/>
        </w:rPr>
        <w:t>.</w:t>
      </w:r>
      <w:r w:rsidRPr="00EF21D8">
        <w:rPr>
          <w:rFonts w:ascii="Times New Roman" w:hAnsi="Times New Roman"/>
          <w:sz w:val="24"/>
          <w:szCs w:val="24"/>
        </w:rPr>
        <w:t>2015</w:t>
      </w:r>
      <w:r w:rsidR="00213D74" w:rsidRPr="00EF21D8">
        <w:rPr>
          <w:rFonts w:ascii="Times New Roman" w:hAnsi="Times New Roman"/>
          <w:sz w:val="24"/>
          <w:szCs w:val="24"/>
        </w:rPr>
        <w:t xml:space="preserve">. </w:t>
      </w:r>
    </w:p>
    <w:p w14:paraId="3111040B" w14:textId="738E1D72" w:rsidR="00BC64C7" w:rsidRPr="008354F5" w:rsidRDefault="00D10978" w:rsidP="00EF21D8">
      <w:pPr>
        <w:pStyle w:val="ListParagraph"/>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Papildus, </w:t>
      </w:r>
      <w:r w:rsidR="004D1546" w:rsidRPr="008354F5">
        <w:rPr>
          <w:rFonts w:ascii="Times New Roman" w:hAnsi="Times New Roman"/>
          <w:sz w:val="24"/>
          <w:szCs w:val="24"/>
        </w:rPr>
        <w:t>2015</w:t>
      </w:r>
      <w:r w:rsidR="00213D74" w:rsidRPr="008354F5">
        <w:rPr>
          <w:rFonts w:ascii="Times New Roman" w:hAnsi="Times New Roman"/>
          <w:sz w:val="24"/>
          <w:szCs w:val="24"/>
        </w:rPr>
        <w:t xml:space="preserve">.gadā sniegti </w:t>
      </w:r>
      <w:r w:rsidR="00E0209F" w:rsidRPr="008354F5">
        <w:rPr>
          <w:rFonts w:ascii="Times New Roman" w:hAnsi="Times New Roman"/>
          <w:sz w:val="24"/>
          <w:szCs w:val="24"/>
        </w:rPr>
        <w:t xml:space="preserve">4 </w:t>
      </w:r>
      <w:r w:rsidR="00213D74" w:rsidRPr="008354F5">
        <w:rPr>
          <w:rFonts w:ascii="Times New Roman" w:hAnsi="Times New Roman"/>
          <w:sz w:val="24"/>
          <w:szCs w:val="24"/>
        </w:rPr>
        <w:t>pozitīvi atzinumi</w:t>
      </w:r>
      <w:r w:rsidR="002E785C" w:rsidRPr="008354F5">
        <w:rPr>
          <w:rFonts w:ascii="Times New Roman" w:hAnsi="Times New Roman"/>
          <w:sz w:val="24"/>
          <w:szCs w:val="24"/>
        </w:rPr>
        <w:t xml:space="preserve"> tiem projektiem, kuriem</w:t>
      </w:r>
      <w:r w:rsidR="00213D74" w:rsidRPr="008354F5">
        <w:rPr>
          <w:rFonts w:ascii="Times New Roman" w:hAnsi="Times New Roman"/>
          <w:sz w:val="24"/>
          <w:szCs w:val="24"/>
        </w:rPr>
        <w:t xml:space="preserve"> </w:t>
      </w:r>
      <w:r w:rsidR="002E785C" w:rsidRPr="008354F5">
        <w:rPr>
          <w:rFonts w:ascii="Times New Roman" w:hAnsi="Times New Roman"/>
          <w:sz w:val="24"/>
          <w:szCs w:val="24"/>
        </w:rPr>
        <w:t xml:space="preserve">iepriekšējos gados veiktajās funkcionalitātes pārbaudēs </w:t>
      </w:r>
      <w:r w:rsidR="006C0DD6" w:rsidRPr="008354F5">
        <w:rPr>
          <w:rFonts w:ascii="Times New Roman" w:hAnsi="Times New Roman"/>
          <w:sz w:val="24"/>
          <w:szCs w:val="24"/>
        </w:rPr>
        <w:t>izteikti</w:t>
      </w:r>
      <w:r w:rsidR="002E785C" w:rsidRPr="008354F5">
        <w:rPr>
          <w:rFonts w:ascii="Times New Roman" w:hAnsi="Times New Roman"/>
          <w:sz w:val="24"/>
          <w:szCs w:val="24"/>
        </w:rPr>
        <w:t xml:space="preserve"> iebildumi un kuri </w:t>
      </w:r>
      <w:r w:rsidR="004D1546" w:rsidRPr="008354F5">
        <w:rPr>
          <w:rFonts w:ascii="Times New Roman" w:hAnsi="Times New Roman"/>
          <w:sz w:val="24"/>
          <w:szCs w:val="24"/>
        </w:rPr>
        <w:t>2015</w:t>
      </w:r>
      <w:r w:rsidR="002E785C" w:rsidRPr="008354F5">
        <w:rPr>
          <w:rFonts w:ascii="Times New Roman" w:hAnsi="Times New Roman"/>
          <w:sz w:val="24"/>
          <w:szCs w:val="24"/>
        </w:rPr>
        <w:t xml:space="preserve">.gadā novērsti: </w:t>
      </w:r>
    </w:p>
    <w:p w14:paraId="26FA5D2B" w14:textId="5FF443B8" w:rsidR="00676A5C" w:rsidRPr="00EF21D8" w:rsidRDefault="00676A5C" w:rsidP="00EF21D8">
      <w:pPr>
        <w:pStyle w:val="ListParagraph"/>
        <w:numPr>
          <w:ilvl w:val="2"/>
          <w:numId w:val="2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Izglītības un zinātnes ministrijas projekt</w:t>
      </w:r>
      <w:r w:rsidR="00EF21D8" w:rsidRPr="00EF21D8">
        <w:rPr>
          <w:rFonts w:ascii="Times New Roman" w:hAnsi="Times New Roman"/>
          <w:sz w:val="24"/>
          <w:szCs w:val="24"/>
        </w:rPr>
        <w:t>ā</w:t>
      </w:r>
      <w:r w:rsidRPr="00EF21D8">
        <w:rPr>
          <w:rFonts w:ascii="Times New Roman" w:hAnsi="Times New Roman"/>
          <w:sz w:val="24"/>
          <w:szCs w:val="24"/>
        </w:rPr>
        <w:t xml:space="preserve"> „Valsts izglītības informācijas sistēmas 2.kārta” Nr. 3DP/3.2.2.1.1/08/IPIA/IUMEPLS/002;</w:t>
      </w:r>
    </w:p>
    <w:p w14:paraId="6DD503D3" w14:textId="617676A0" w:rsidR="00B86AE7" w:rsidRPr="00EF21D8" w:rsidRDefault="00B86AE7" w:rsidP="00EF21D8">
      <w:pPr>
        <w:pStyle w:val="ListParagraph"/>
        <w:numPr>
          <w:ilvl w:val="2"/>
          <w:numId w:val="2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 xml:space="preserve">Izglītības un zinātnes ministrijas projektā </w:t>
      </w:r>
      <w:r w:rsidR="00B74A77" w:rsidRPr="00EF21D8">
        <w:rPr>
          <w:rFonts w:ascii="Times New Roman" w:hAnsi="Times New Roman"/>
          <w:sz w:val="24"/>
          <w:szCs w:val="24"/>
        </w:rPr>
        <w:t>„</w:t>
      </w:r>
      <w:r w:rsidRPr="00EF21D8">
        <w:rPr>
          <w:rFonts w:ascii="Times New Roman" w:hAnsi="Times New Roman"/>
          <w:sz w:val="24"/>
          <w:szCs w:val="24"/>
        </w:rPr>
        <w:t>Valsts pārbaudījumu informācijas sistēmas 2.kārta” Nr. 3DP</w:t>
      </w:r>
      <w:r w:rsidR="00EF21D8">
        <w:rPr>
          <w:rFonts w:ascii="Times New Roman" w:hAnsi="Times New Roman"/>
          <w:sz w:val="24"/>
          <w:szCs w:val="24"/>
        </w:rPr>
        <w:t>/3.2.2.1.1/09/IPIA/IUMEPLS/020;</w:t>
      </w:r>
    </w:p>
    <w:p w14:paraId="2000A140" w14:textId="317E881F" w:rsidR="00213D74" w:rsidRPr="00EF21D8" w:rsidRDefault="004D1546" w:rsidP="00EF21D8">
      <w:pPr>
        <w:pStyle w:val="ListParagraph"/>
        <w:numPr>
          <w:ilvl w:val="2"/>
          <w:numId w:val="2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w:t>
      </w:r>
      <w:r w:rsidR="00EF21D8" w:rsidRPr="00EF21D8">
        <w:rPr>
          <w:rFonts w:ascii="Times New Roman" w:hAnsi="Times New Roman"/>
          <w:sz w:val="24"/>
          <w:szCs w:val="24"/>
        </w:rPr>
        <w:t xml:space="preserve"> projektā</w:t>
      </w:r>
      <w:r w:rsidR="00F638B8" w:rsidRPr="00EF21D8">
        <w:rPr>
          <w:rFonts w:ascii="Times New Roman" w:hAnsi="Times New Roman"/>
          <w:sz w:val="24"/>
          <w:szCs w:val="24"/>
        </w:rPr>
        <w:t xml:space="preserve"> </w:t>
      </w:r>
      <w:r w:rsidR="00213D74" w:rsidRPr="00EF21D8">
        <w:rPr>
          <w:rFonts w:ascii="Times New Roman" w:hAnsi="Times New Roman"/>
          <w:sz w:val="24"/>
          <w:szCs w:val="24"/>
        </w:rPr>
        <w:t>„</w:t>
      </w:r>
      <w:r w:rsidRPr="00EF21D8">
        <w:rPr>
          <w:rFonts w:ascii="Times New Roman" w:hAnsi="Times New Roman"/>
          <w:sz w:val="24"/>
          <w:szCs w:val="24"/>
        </w:rPr>
        <w:t>E-pakalpojumi un to infrastruktūras attīstība</w:t>
      </w:r>
      <w:r w:rsidR="00213D74" w:rsidRPr="00EF21D8">
        <w:rPr>
          <w:rFonts w:ascii="Times New Roman" w:hAnsi="Times New Roman"/>
          <w:sz w:val="24"/>
          <w:szCs w:val="24"/>
        </w:rPr>
        <w:t>”</w:t>
      </w:r>
      <w:r w:rsidR="00EF21D8" w:rsidRPr="00EF21D8">
        <w:rPr>
          <w:rFonts w:ascii="Times New Roman" w:hAnsi="Times New Roman"/>
          <w:sz w:val="24"/>
          <w:szCs w:val="24"/>
        </w:rPr>
        <w:t xml:space="preserve"> Nr. </w:t>
      </w:r>
      <w:r w:rsidRPr="00EF21D8">
        <w:rPr>
          <w:rFonts w:ascii="Times New Roman" w:hAnsi="Times New Roman"/>
          <w:sz w:val="24"/>
          <w:szCs w:val="24"/>
        </w:rPr>
        <w:t>3DP/3.2.2.1.1/08/IPIA/IUMEPLS/017</w:t>
      </w:r>
      <w:r w:rsidR="00213D74" w:rsidRPr="00EF21D8">
        <w:rPr>
          <w:rFonts w:ascii="Times New Roman" w:hAnsi="Times New Roman"/>
          <w:sz w:val="24"/>
          <w:szCs w:val="24"/>
        </w:rPr>
        <w:t xml:space="preserve">; </w:t>
      </w:r>
    </w:p>
    <w:p w14:paraId="5336E7CB" w14:textId="43B11409" w:rsidR="00676A5C" w:rsidRPr="00EF21D8" w:rsidRDefault="00EF21D8" w:rsidP="00EF21D8">
      <w:pPr>
        <w:pStyle w:val="ListParagraph"/>
        <w:numPr>
          <w:ilvl w:val="2"/>
          <w:numId w:val="2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Zemkopības ministrijas projektā</w:t>
      </w:r>
      <w:r w:rsidR="00031558" w:rsidRPr="00EF21D8">
        <w:rPr>
          <w:rFonts w:ascii="Times New Roman" w:hAnsi="Times New Roman"/>
          <w:sz w:val="24"/>
          <w:szCs w:val="24"/>
        </w:rPr>
        <w:t xml:space="preserve"> </w:t>
      </w:r>
      <w:r w:rsidR="00B74A77" w:rsidRPr="00EF21D8">
        <w:rPr>
          <w:rFonts w:ascii="Times New Roman" w:hAnsi="Times New Roman"/>
          <w:sz w:val="24"/>
          <w:szCs w:val="24"/>
        </w:rPr>
        <w:t>„</w:t>
      </w:r>
      <w:r w:rsidR="00031558" w:rsidRPr="00EF21D8">
        <w:rPr>
          <w:rFonts w:ascii="Times New Roman" w:hAnsi="Times New Roman"/>
          <w:sz w:val="24"/>
          <w:szCs w:val="24"/>
        </w:rPr>
        <w:t>Zemkopības ministrijas un tās padotībā esošo iestāžu vienotas informācijas telpas izveide” Nr.</w:t>
      </w:r>
      <w:r w:rsidRPr="00EF21D8">
        <w:rPr>
          <w:rFonts w:ascii="Times New Roman" w:hAnsi="Times New Roman"/>
        </w:rPr>
        <w:t> </w:t>
      </w:r>
      <w:r w:rsidR="00031558" w:rsidRPr="00EF21D8">
        <w:rPr>
          <w:rFonts w:ascii="Times New Roman" w:hAnsi="Times New Roman"/>
          <w:sz w:val="24"/>
          <w:szCs w:val="24"/>
        </w:rPr>
        <w:t>3DP/3.2.2.1.1/09/IPIA/IUMEPLS/014.</w:t>
      </w:r>
    </w:p>
    <w:p w14:paraId="219D6856" w14:textId="362AD9C4" w:rsidR="00DB6938" w:rsidRPr="008354F5" w:rsidRDefault="00676A5C" w:rsidP="00EF21D8">
      <w:pPr>
        <w:pStyle w:val="ListParagraph"/>
        <w:spacing w:after="120" w:line="240" w:lineRule="auto"/>
        <w:ind w:left="0" w:firstLine="709"/>
        <w:contextualSpacing w:val="0"/>
        <w:jc w:val="both"/>
        <w:rPr>
          <w:rFonts w:ascii="Times New Roman" w:hAnsi="Times New Roman"/>
          <w:sz w:val="24"/>
          <w:szCs w:val="24"/>
        </w:rPr>
      </w:pPr>
      <w:r w:rsidRPr="008354F5">
        <w:rPr>
          <w:rFonts w:ascii="Times New Roman" w:hAnsi="Times New Roman"/>
          <w:sz w:val="24"/>
          <w:szCs w:val="24"/>
        </w:rPr>
        <w:t xml:space="preserve">Veicot funkcionalitātes pārbaudes projekta īstenošanas vietās, </w:t>
      </w:r>
      <w:r w:rsidR="00E0209F" w:rsidRPr="008354F5">
        <w:rPr>
          <w:rFonts w:ascii="Times New Roman" w:hAnsi="Times New Roman"/>
          <w:sz w:val="24"/>
          <w:szCs w:val="24"/>
        </w:rPr>
        <w:t xml:space="preserve">7 gadījumos jeb 16% no kopējā faktiski pabeigto projektu skaita </w:t>
      </w:r>
      <w:r w:rsidR="000C6D3E" w:rsidRPr="008354F5">
        <w:rPr>
          <w:rFonts w:ascii="Times New Roman" w:hAnsi="Times New Roman"/>
          <w:sz w:val="24"/>
          <w:szCs w:val="24"/>
        </w:rPr>
        <w:t xml:space="preserve">2015.gadā </w:t>
      </w:r>
      <w:r w:rsidRPr="008354F5">
        <w:rPr>
          <w:rFonts w:ascii="Times New Roman" w:hAnsi="Times New Roman"/>
          <w:sz w:val="24"/>
          <w:szCs w:val="24"/>
        </w:rPr>
        <w:t>atbildīgā iestāde ir konstatējusi</w:t>
      </w:r>
      <w:r w:rsidR="00E0209F" w:rsidRPr="008354F5">
        <w:rPr>
          <w:rFonts w:ascii="Times New Roman" w:hAnsi="Times New Roman"/>
          <w:sz w:val="24"/>
          <w:szCs w:val="24"/>
        </w:rPr>
        <w:t xml:space="preserve"> </w:t>
      </w:r>
      <w:r w:rsidR="00866C16" w:rsidRPr="008354F5">
        <w:rPr>
          <w:rFonts w:ascii="Times New Roman" w:hAnsi="Times New Roman"/>
          <w:sz w:val="24"/>
          <w:szCs w:val="24"/>
        </w:rPr>
        <w:t>auditējamo rezultātu lietojamīb</w:t>
      </w:r>
      <w:r w:rsidR="006C0DD6" w:rsidRPr="008354F5">
        <w:rPr>
          <w:rFonts w:ascii="Times New Roman" w:hAnsi="Times New Roman"/>
          <w:sz w:val="24"/>
          <w:szCs w:val="24"/>
        </w:rPr>
        <w:t>u</w:t>
      </w:r>
      <w:r w:rsidR="00866C16" w:rsidRPr="008354F5">
        <w:rPr>
          <w:rFonts w:ascii="Times New Roman" w:hAnsi="Times New Roman"/>
          <w:sz w:val="24"/>
          <w:szCs w:val="24"/>
        </w:rPr>
        <w:t xml:space="preserve"> ierobežojoš</w:t>
      </w:r>
      <w:r w:rsidR="006C0DD6" w:rsidRPr="008354F5">
        <w:rPr>
          <w:rFonts w:ascii="Times New Roman" w:hAnsi="Times New Roman"/>
          <w:sz w:val="24"/>
          <w:szCs w:val="24"/>
        </w:rPr>
        <w:t>u</w:t>
      </w:r>
      <w:r w:rsidR="00866C16" w:rsidRPr="008354F5">
        <w:rPr>
          <w:rFonts w:ascii="Times New Roman" w:hAnsi="Times New Roman"/>
          <w:sz w:val="24"/>
          <w:szCs w:val="24"/>
        </w:rPr>
        <w:t>s faktorus</w:t>
      </w:r>
      <w:r w:rsidR="005E09AA" w:rsidRPr="008354F5">
        <w:rPr>
          <w:rFonts w:ascii="Times New Roman" w:hAnsi="Times New Roman"/>
          <w:sz w:val="24"/>
          <w:szCs w:val="24"/>
        </w:rPr>
        <w:t xml:space="preserve">, </w:t>
      </w:r>
      <w:r w:rsidR="00866C16" w:rsidRPr="008354F5">
        <w:rPr>
          <w:rFonts w:ascii="Times New Roman" w:hAnsi="Times New Roman"/>
          <w:sz w:val="24"/>
          <w:szCs w:val="24"/>
        </w:rPr>
        <w:t xml:space="preserve">t.i., </w:t>
      </w:r>
      <w:r w:rsidR="005E09AA" w:rsidRPr="008354F5">
        <w:rPr>
          <w:rFonts w:ascii="Times New Roman" w:hAnsi="Times New Roman"/>
          <w:sz w:val="24"/>
          <w:szCs w:val="24"/>
        </w:rPr>
        <w:t>kad no finansējuma saņēmēja neatkarīg</w:t>
      </w:r>
      <w:r w:rsidR="006C0DD6" w:rsidRPr="008354F5">
        <w:rPr>
          <w:rFonts w:ascii="Times New Roman" w:hAnsi="Times New Roman"/>
          <w:sz w:val="24"/>
          <w:szCs w:val="24"/>
        </w:rPr>
        <w:t>u</w:t>
      </w:r>
      <w:r w:rsidR="005E09AA" w:rsidRPr="008354F5">
        <w:rPr>
          <w:rFonts w:ascii="Times New Roman" w:hAnsi="Times New Roman"/>
          <w:sz w:val="24"/>
          <w:szCs w:val="24"/>
        </w:rPr>
        <w:t xml:space="preserve"> </w:t>
      </w:r>
      <w:r w:rsidRPr="008354F5">
        <w:rPr>
          <w:rFonts w:ascii="Times New Roman" w:hAnsi="Times New Roman"/>
          <w:sz w:val="24"/>
          <w:szCs w:val="24"/>
        </w:rPr>
        <w:t>ārēj</w:t>
      </w:r>
      <w:r w:rsidR="005E09AA" w:rsidRPr="008354F5">
        <w:rPr>
          <w:rFonts w:ascii="Times New Roman" w:hAnsi="Times New Roman"/>
          <w:sz w:val="24"/>
          <w:szCs w:val="24"/>
        </w:rPr>
        <w:t>o</w:t>
      </w:r>
      <w:r w:rsidRPr="008354F5">
        <w:rPr>
          <w:rFonts w:ascii="Times New Roman" w:hAnsi="Times New Roman"/>
          <w:sz w:val="24"/>
          <w:szCs w:val="24"/>
        </w:rPr>
        <w:t xml:space="preserve"> apstākļ</w:t>
      </w:r>
      <w:r w:rsidR="005E09AA" w:rsidRPr="008354F5">
        <w:rPr>
          <w:rFonts w:ascii="Times New Roman" w:hAnsi="Times New Roman"/>
          <w:sz w:val="24"/>
          <w:szCs w:val="24"/>
        </w:rPr>
        <w:t>u dēļ</w:t>
      </w:r>
      <w:r w:rsidRPr="008354F5">
        <w:rPr>
          <w:rFonts w:ascii="Times New Roman" w:hAnsi="Times New Roman"/>
          <w:sz w:val="24"/>
          <w:szCs w:val="24"/>
        </w:rPr>
        <w:t xml:space="preserve"> </w:t>
      </w:r>
      <w:r w:rsidR="005E09AA" w:rsidRPr="008354F5">
        <w:rPr>
          <w:rFonts w:ascii="Times New Roman" w:hAnsi="Times New Roman"/>
          <w:sz w:val="24"/>
          <w:szCs w:val="24"/>
        </w:rPr>
        <w:t xml:space="preserve">projekta noslēguma fāzē </w:t>
      </w:r>
      <w:r w:rsidRPr="008354F5">
        <w:rPr>
          <w:rFonts w:ascii="Times New Roman" w:hAnsi="Times New Roman"/>
          <w:sz w:val="24"/>
          <w:szCs w:val="24"/>
        </w:rPr>
        <w:t xml:space="preserve">nav uzsākta </w:t>
      </w:r>
      <w:r w:rsidR="00866C16" w:rsidRPr="008354F5">
        <w:rPr>
          <w:rFonts w:ascii="Times New Roman" w:hAnsi="Times New Roman"/>
          <w:sz w:val="24"/>
          <w:szCs w:val="24"/>
        </w:rPr>
        <w:t>izstrādāto funkcionalitātes risinājumu ekspluatācija</w:t>
      </w:r>
      <w:r w:rsidR="00DB6938" w:rsidRPr="008354F5">
        <w:rPr>
          <w:rFonts w:ascii="Times New Roman" w:hAnsi="Times New Roman"/>
          <w:sz w:val="24"/>
          <w:szCs w:val="24"/>
        </w:rPr>
        <w:t>:</w:t>
      </w:r>
    </w:p>
    <w:p w14:paraId="388DF8FE" w14:textId="418F7E80" w:rsidR="00DB6938" w:rsidRPr="00EF21D8" w:rsidRDefault="00DB693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Izglītības un zinātnes ministrijas projekt</w:t>
      </w:r>
      <w:r w:rsidR="00EF21D8" w:rsidRPr="00EF21D8">
        <w:rPr>
          <w:rFonts w:ascii="Times New Roman" w:hAnsi="Times New Roman"/>
          <w:sz w:val="24"/>
          <w:szCs w:val="24"/>
        </w:rPr>
        <w:t>ā</w:t>
      </w:r>
      <w:r w:rsidRPr="00EF21D8">
        <w:rPr>
          <w:rFonts w:ascii="Times New Roman" w:hAnsi="Times New Roman"/>
          <w:sz w:val="24"/>
          <w:szCs w:val="24"/>
        </w:rPr>
        <w:t xml:space="preserve"> „Valsts izglītības informācijas sistēmas 2.kārta” Nr. 3DP/3.2.2.1.1/08/IPIA/IUMEPLS/002;</w:t>
      </w:r>
    </w:p>
    <w:p w14:paraId="4926F7DD" w14:textId="05205621" w:rsidR="00DB6938" w:rsidRPr="00EF21D8" w:rsidRDefault="00DB693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Izglītības un zinātnes ministrijas projektā „Valsts pārbaudījumu informācijas sistēmas 2.kārta” Nr. 3DP/3.2.2.1.1/09/IPIA/IUMEPLS/020;</w:t>
      </w:r>
      <w:r w:rsidR="00676A5C" w:rsidRPr="00EF21D8">
        <w:rPr>
          <w:rFonts w:ascii="Times New Roman" w:hAnsi="Times New Roman"/>
          <w:sz w:val="24"/>
          <w:szCs w:val="24"/>
        </w:rPr>
        <w:t xml:space="preserve"> </w:t>
      </w:r>
    </w:p>
    <w:p w14:paraId="4C594F58" w14:textId="18F16F83" w:rsidR="00DB6938" w:rsidRPr="00EF21D8" w:rsidRDefault="00DB693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Kultūras info</w:t>
      </w:r>
      <w:r w:rsidR="00EF21D8" w:rsidRPr="00EF21D8">
        <w:rPr>
          <w:rFonts w:ascii="Times New Roman" w:hAnsi="Times New Roman"/>
          <w:sz w:val="24"/>
          <w:szCs w:val="24"/>
        </w:rPr>
        <w:t>rmācijas sistēmu centra projektā</w:t>
      </w:r>
      <w:r w:rsidRPr="00EF21D8">
        <w:rPr>
          <w:rFonts w:ascii="Times New Roman" w:hAnsi="Times New Roman"/>
          <w:sz w:val="24"/>
          <w:szCs w:val="24"/>
        </w:rPr>
        <w:t xml:space="preserve"> „Kultūras un atmiņas institūciju vienotās informācijas pārvaldības sistēma”</w:t>
      </w:r>
      <w:r w:rsidR="00EF21D8">
        <w:rPr>
          <w:rFonts w:ascii="Times New Roman" w:hAnsi="Times New Roman"/>
          <w:sz w:val="24"/>
          <w:szCs w:val="24"/>
        </w:rPr>
        <w:t xml:space="preserve"> Nr. </w:t>
      </w:r>
      <w:r w:rsidRPr="00EF21D8">
        <w:rPr>
          <w:rFonts w:ascii="Times New Roman" w:hAnsi="Times New Roman"/>
          <w:sz w:val="24"/>
          <w:szCs w:val="24"/>
        </w:rPr>
        <w:t>3DP/3.2.2.1.1/09/IPIA/IUMEPLS/021</w:t>
      </w:r>
      <w:r w:rsidR="00EF21D8">
        <w:rPr>
          <w:rFonts w:ascii="Times New Roman" w:hAnsi="Times New Roman"/>
          <w:sz w:val="24"/>
          <w:szCs w:val="24"/>
        </w:rPr>
        <w:t>;</w:t>
      </w:r>
    </w:p>
    <w:p w14:paraId="666C7382" w14:textId="6B310057" w:rsidR="00DB6938" w:rsidRPr="00EF21D8" w:rsidRDefault="00DB693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Valsts darba inspekcijas projekt</w:t>
      </w:r>
      <w:r w:rsidR="00EF21D8" w:rsidRPr="00EF21D8">
        <w:rPr>
          <w:rFonts w:ascii="Times New Roman" w:hAnsi="Times New Roman"/>
          <w:sz w:val="24"/>
          <w:szCs w:val="24"/>
        </w:rPr>
        <w:t>ā</w:t>
      </w:r>
      <w:r w:rsidRPr="00EF21D8">
        <w:rPr>
          <w:rFonts w:ascii="Times New Roman" w:hAnsi="Times New Roman"/>
          <w:sz w:val="24"/>
          <w:szCs w:val="24"/>
        </w:rPr>
        <w:t xml:space="preserve"> „Valsts darba inspekcijas informatīvās sistēmas pilnveidošana un e-pakalpojumu ieviešana” Nr.</w:t>
      </w:r>
      <w:r w:rsidR="00EF21D8">
        <w:t> </w:t>
      </w:r>
      <w:r w:rsidRPr="00EF21D8">
        <w:rPr>
          <w:rFonts w:ascii="Times New Roman" w:hAnsi="Times New Roman"/>
          <w:sz w:val="24"/>
          <w:szCs w:val="24"/>
        </w:rPr>
        <w:t>3DP/3.2.2.1.1/09/IPIA/IUMEPLS/011;</w:t>
      </w:r>
    </w:p>
    <w:p w14:paraId="61FE829F" w14:textId="267EB25A" w:rsidR="00DB6938" w:rsidRPr="00EF21D8" w:rsidRDefault="00EF21D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Valsts zemes dienesta projektā</w:t>
      </w:r>
      <w:r w:rsidR="00DB6938" w:rsidRPr="00EF21D8">
        <w:rPr>
          <w:rFonts w:ascii="Times New Roman" w:hAnsi="Times New Roman"/>
          <w:sz w:val="24"/>
          <w:szCs w:val="24"/>
        </w:rPr>
        <w:t xml:space="preserve"> „Valsts zemes dienesta ģeotelpisko datu ģeotelpiskās informācijas sistēmas izveide” Nr.</w:t>
      </w:r>
      <w:r>
        <w:t> </w:t>
      </w:r>
      <w:r w:rsidR="00DB6938" w:rsidRPr="00EF21D8">
        <w:rPr>
          <w:rFonts w:ascii="Times New Roman" w:hAnsi="Times New Roman"/>
          <w:sz w:val="24"/>
          <w:szCs w:val="24"/>
        </w:rPr>
        <w:t>3DP/3.2.2.1.1/09/IPIA/IUMEPLS/011;</w:t>
      </w:r>
    </w:p>
    <w:p w14:paraId="329480AF" w14:textId="688EF0A9" w:rsidR="00DB6938" w:rsidRPr="00EF21D8" w:rsidRDefault="00EF21D8"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projektā</w:t>
      </w:r>
      <w:r w:rsidR="000E1690" w:rsidRPr="00EF21D8">
        <w:rPr>
          <w:rFonts w:ascii="Times New Roman" w:hAnsi="Times New Roman"/>
          <w:sz w:val="24"/>
          <w:szCs w:val="24"/>
        </w:rPr>
        <w:t xml:space="preserve"> „Pašvaldību teritorijas attīstības plānošanas, infrastruktūras un nekustamo īpašumu pārvaldības un uzraudzības informācijas sistēmas 1.kārta” Nr.</w:t>
      </w:r>
      <w:r>
        <w:rPr>
          <w:rFonts w:ascii="Times New Roman" w:hAnsi="Times New Roman"/>
        </w:rPr>
        <w:t> </w:t>
      </w:r>
      <w:r w:rsidR="000E1690" w:rsidRPr="00EF21D8">
        <w:rPr>
          <w:rFonts w:ascii="Times New Roman" w:hAnsi="Times New Roman"/>
          <w:sz w:val="24"/>
          <w:szCs w:val="24"/>
        </w:rPr>
        <w:t>3DP/3.2.2.1.1/09/IPIA/IUMEPLS/005;</w:t>
      </w:r>
    </w:p>
    <w:p w14:paraId="0023CAC0" w14:textId="7ACEAF3F" w:rsidR="000E1690" w:rsidRPr="00EF21D8" w:rsidRDefault="000E1690" w:rsidP="00EF21D8">
      <w:pPr>
        <w:pStyle w:val="ListParagraph"/>
        <w:numPr>
          <w:ilvl w:val="2"/>
          <w:numId w:val="41"/>
        </w:numPr>
        <w:spacing w:after="120" w:line="240" w:lineRule="auto"/>
        <w:ind w:left="851" w:hanging="567"/>
        <w:contextualSpacing w:val="0"/>
        <w:jc w:val="both"/>
        <w:rPr>
          <w:rFonts w:ascii="Times New Roman" w:hAnsi="Times New Roman"/>
          <w:sz w:val="24"/>
          <w:szCs w:val="24"/>
        </w:rPr>
      </w:pPr>
      <w:r w:rsidRPr="00EF21D8">
        <w:rPr>
          <w:rFonts w:ascii="Times New Roman" w:hAnsi="Times New Roman"/>
          <w:sz w:val="24"/>
          <w:szCs w:val="24"/>
        </w:rPr>
        <w:t>VRAA projekt</w:t>
      </w:r>
      <w:r w:rsidR="00EF21D8" w:rsidRPr="00EF21D8">
        <w:rPr>
          <w:rFonts w:ascii="Times New Roman" w:hAnsi="Times New Roman"/>
          <w:sz w:val="24"/>
          <w:szCs w:val="24"/>
        </w:rPr>
        <w:t>ā</w:t>
      </w:r>
      <w:r w:rsidRPr="00EF21D8">
        <w:rPr>
          <w:rFonts w:ascii="Times New Roman" w:hAnsi="Times New Roman"/>
          <w:sz w:val="24"/>
          <w:szCs w:val="24"/>
        </w:rPr>
        <w:t xml:space="preserve"> „Pašvaldību teritorijas attīstības plānošanas, infrastruktūras un nekustamo īpašumu pārvaldības un uzraudzības informācijas sistēmas ieviešana novados 2.kārta” Nr.</w:t>
      </w:r>
      <w:r w:rsidRPr="00EF21D8">
        <w:rPr>
          <w:rFonts w:ascii="Times New Roman" w:hAnsi="Times New Roman"/>
        </w:rPr>
        <w:t xml:space="preserve"> </w:t>
      </w:r>
      <w:r w:rsidRPr="00EF21D8">
        <w:rPr>
          <w:rFonts w:ascii="Times New Roman" w:hAnsi="Times New Roman"/>
          <w:sz w:val="24"/>
          <w:szCs w:val="24"/>
        </w:rPr>
        <w:t>3DP/3.2.2.1.1/09/IPIA/IUMEPLS/018.</w:t>
      </w:r>
    </w:p>
    <w:p w14:paraId="14133BCC" w14:textId="752B334D" w:rsidR="00E0209F" w:rsidRPr="008354F5" w:rsidRDefault="000E1690"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Konstatētas </w:t>
      </w:r>
      <w:r w:rsidR="00EF21D8">
        <w:rPr>
          <w:rFonts w:ascii="Times New Roman" w:hAnsi="Times New Roman"/>
          <w:sz w:val="24"/>
          <w:szCs w:val="24"/>
        </w:rPr>
        <w:t>atkāpes</w:t>
      </w:r>
      <w:r w:rsidRPr="008354F5">
        <w:rPr>
          <w:rFonts w:ascii="Times New Roman" w:hAnsi="Times New Roman"/>
          <w:sz w:val="24"/>
          <w:szCs w:val="24"/>
        </w:rPr>
        <w:t xml:space="preserve"> </w:t>
      </w:r>
      <w:r w:rsidR="007F3C26" w:rsidRPr="008354F5">
        <w:rPr>
          <w:rFonts w:ascii="Times New Roman" w:hAnsi="Times New Roman"/>
          <w:sz w:val="24"/>
          <w:szCs w:val="24"/>
        </w:rPr>
        <w:t xml:space="preserve">neietekmē projekta mērķi un pārbaudes rezultātu, tomēr </w:t>
      </w:r>
      <w:r w:rsidR="00866C16" w:rsidRPr="008354F5">
        <w:rPr>
          <w:rFonts w:ascii="Times New Roman" w:hAnsi="Times New Roman"/>
          <w:sz w:val="24"/>
          <w:szCs w:val="24"/>
        </w:rPr>
        <w:t xml:space="preserve">par izstrādātās funkcionalitātes lietošanu </w:t>
      </w:r>
      <w:r w:rsidR="000C6D3E" w:rsidRPr="008354F5">
        <w:rPr>
          <w:rFonts w:ascii="Times New Roman" w:hAnsi="Times New Roman"/>
          <w:sz w:val="24"/>
          <w:szCs w:val="24"/>
        </w:rPr>
        <w:t>atbilidīgajai iestāde</w:t>
      </w:r>
      <w:r w:rsidR="003D41F0" w:rsidRPr="008354F5">
        <w:rPr>
          <w:rFonts w:ascii="Times New Roman" w:hAnsi="Times New Roman"/>
          <w:sz w:val="24"/>
          <w:szCs w:val="24"/>
        </w:rPr>
        <w:t>i</w:t>
      </w:r>
      <w:r w:rsidR="00B74A77" w:rsidRPr="008354F5">
        <w:rPr>
          <w:rFonts w:ascii="Times New Roman" w:hAnsi="Times New Roman"/>
          <w:sz w:val="24"/>
          <w:szCs w:val="24"/>
        </w:rPr>
        <w:t xml:space="preserve"> un CFLA </w:t>
      </w:r>
      <w:r w:rsidR="00866C16" w:rsidRPr="008354F5">
        <w:rPr>
          <w:rFonts w:ascii="Times New Roman" w:hAnsi="Times New Roman"/>
          <w:sz w:val="24"/>
          <w:szCs w:val="24"/>
        </w:rPr>
        <w:t>nepieciešams pārliecināties pēcuzraudzības periodā</w:t>
      </w:r>
      <w:r w:rsidR="00A03F58" w:rsidRPr="008354F5">
        <w:rPr>
          <w:rFonts w:ascii="Times New Roman" w:hAnsi="Times New Roman"/>
          <w:sz w:val="24"/>
          <w:szCs w:val="24"/>
        </w:rPr>
        <w:t xml:space="preserve"> (skatīt pielikumu Nr.</w:t>
      </w:r>
      <w:r w:rsidR="00B74A77" w:rsidRPr="008354F5">
        <w:rPr>
          <w:rFonts w:ascii="Times New Roman" w:hAnsi="Times New Roman"/>
          <w:sz w:val="24"/>
          <w:szCs w:val="24"/>
        </w:rPr>
        <w:t>4</w:t>
      </w:r>
      <w:r w:rsidR="00A03F58" w:rsidRPr="008354F5">
        <w:rPr>
          <w:rFonts w:ascii="Times New Roman" w:hAnsi="Times New Roman"/>
          <w:sz w:val="24"/>
          <w:szCs w:val="24"/>
        </w:rPr>
        <w:t>)</w:t>
      </w:r>
      <w:r w:rsidR="00866C16" w:rsidRPr="008354F5">
        <w:rPr>
          <w:rFonts w:ascii="Times New Roman" w:hAnsi="Times New Roman"/>
          <w:sz w:val="24"/>
          <w:szCs w:val="24"/>
        </w:rPr>
        <w:t>.</w:t>
      </w:r>
      <w:r w:rsidR="00A03F58" w:rsidRPr="008354F5">
        <w:rPr>
          <w:rFonts w:ascii="Times New Roman" w:hAnsi="Times New Roman"/>
          <w:sz w:val="24"/>
          <w:szCs w:val="24"/>
        </w:rPr>
        <w:t xml:space="preserve"> </w:t>
      </w:r>
      <w:r w:rsidR="007F3C26" w:rsidRPr="008354F5">
        <w:rPr>
          <w:rFonts w:ascii="Times New Roman" w:hAnsi="Times New Roman"/>
          <w:sz w:val="24"/>
          <w:szCs w:val="24"/>
        </w:rPr>
        <w:t xml:space="preserve"> </w:t>
      </w:r>
      <w:r w:rsidR="00866C16" w:rsidRPr="008354F5">
        <w:rPr>
          <w:rFonts w:ascii="Times New Roman" w:hAnsi="Times New Roman"/>
          <w:sz w:val="24"/>
          <w:szCs w:val="24"/>
        </w:rPr>
        <w:t xml:space="preserve"> </w:t>
      </w:r>
    </w:p>
    <w:p w14:paraId="40E9C7FE" w14:textId="77777777" w:rsidR="00676A5C" w:rsidRDefault="00676A5C" w:rsidP="00027BDF">
      <w:pPr>
        <w:pStyle w:val="ListParagraph"/>
        <w:tabs>
          <w:tab w:val="left" w:pos="567"/>
        </w:tabs>
        <w:spacing w:after="120" w:line="240" w:lineRule="auto"/>
        <w:ind w:left="0"/>
        <w:contextualSpacing w:val="0"/>
        <w:jc w:val="both"/>
        <w:rPr>
          <w:rFonts w:ascii="Times New Roman" w:hAnsi="Times New Roman"/>
          <w:b/>
          <w:sz w:val="28"/>
          <w:szCs w:val="28"/>
        </w:rPr>
      </w:pPr>
    </w:p>
    <w:p w14:paraId="7FBF0AC6" w14:textId="77777777" w:rsidR="00027BDF" w:rsidRDefault="00027BDF" w:rsidP="00027BDF">
      <w:pPr>
        <w:pStyle w:val="ListParagraph"/>
        <w:tabs>
          <w:tab w:val="left" w:pos="567"/>
        </w:tabs>
        <w:spacing w:after="120" w:line="240" w:lineRule="auto"/>
        <w:ind w:left="0"/>
        <w:contextualSpacing w:val="0"/>
        <w:jc w:val="both"/>
        <w:rPr>
          <w:rFonts w:ascii="Times New Roman" w:hAnsi="Times New Roman"/>
          <w:b/>
          <w:sz w:val="28"/>
          <w:szCs w:val="28"/>
        </w:rPr>
      </w:pPr>
    </w:p>
    <w:p w14:paraId="76424F84" w14:textId="7283F267" w:rsidR="00852091" w:rsidRPr="00220EBB" w:rsidRDefault="00852091" w:rsidP="00EF21D8">
      <w:pPr>
        <w:pStyle w:val="ListParagraph"/>
        <w:numPr>
          <w:ilvl w:val="1"/>
          <w:numId w:val="28"/>
        </w:numPr>
        <w:tabs>
          <w:tab w:val="left" w:pos="567"/>
        </w:tabs>
        <w:spacing w:after="120" w:line="240" w:lineRule="auto"/>
        <w:contextualSpacing w:val="0"/>
        <w:jc w:val="center"/>
        <w:rPr>
          <w:rFonts w:ascii="Times New Roman" w:hAnsi="Times New Roman"/>
          <w:b/>
          <w:sz w:val="28"/>
          <w:szCs w:val="28"/>
        </w:rPr>
      </w:pPr>
      <w:r w:rsidRPr="00220EBB">
        <w:rPr>
          <w:rFonts w:ascii="Times New Roman" w:hAnsi="Times New Roman"/>
          <w:b/>
          <w:sz w:val="28"/>
          <w:szCs w:val="28"/>
        </w:rPr>
        <w:t>Vienošanās grozījumu saskaņošana</w:t>
      </w:r>
    </w:p>
    <w:p w14:paraId="68F17D67" w14:textId="74820A8F"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Saskaņā ar MK noteikumiem Nr.576 un MK noteikumiem Nr.766 atbildīgā iestāde izvērtē CFLA iesniegto informāciju par projekta grozījumiem, kas saistīti ar ietekmi uz projekta mērķi, plānotajām projekta darbībām, izmaksām, rezultātiem un sasniedzamajiem uzraudzības rādītājiem</w:t>
      </w:r>
      <w:r w:rsidR="00900734" w:rsidRPr="008354F5">
        <w:rPr>
          <w:rFonts w:ascii="Times New Roman" w:hAnsi="Times New Roman"/>
          <w:sz w:val="24"/>
          <w:szCs w:val="24"/>
        </w:rPr>
        <w:t>,</w:t>
      </w:r>
      <w:r w:rsidRPr="008354F5">
        <w:rPr>
          <w:rFonts w:ascii="Times New Roman" w:hAnsi="Times New Roman"/>
          <w:sz w:val="24"/>
          <w:szCs w:val="24"/>
        </w:rPr>
        <w:t xml:space="preserve"> un sniedz atzinumu par projekta grozījumu saskaņošanu. Līdz 01.10.2015. atbildīgā iestāde ir izvērtējusi 46 projektu </w:t>
      </w:r>
      <w:r w:rsidR="00D10978">
        <w:rPr>
          <w:rFonts w:ascii="Times New Roman" w:hAnsi="Times New Roman"/>
          <w:sz w:val="24"/>
          <w:szCs w:val="24"/>
        </w:rPr>
        <w:t xml:space="preserve">ietvaros kopumā ierosinātus 113 </w:t>
      </w:r>
      <w:r w:rsidR="00EF21D8">
        <w:rPr>
          <w:rFonts w:ascii="Times New Roman" w:hAnsi="Times New Roman"/>
          <w:sz w:val="24"/>
          <w:szCs w:val="24"/>
        </w:rPr>
        <w:t>grozījumus.</w:t>
      </w:r>
      <w:r w:rsidRPr="008354F5">
        <w:rPr>
          <w:rFonts w:ascii="Times New Roman" w:hAnsi="Times New Roman"/>
          <w:sz w:val="24"/>
          <w:szCs w:val="24"/>
        </w:rPr>
        <w:t xml:space="preserve"> </w:t>
      </w:r>
      <w:r w:rsidR="00EF21D8">
        <w:rPr>
          <w:rFonts w:ascii="Times New Roman" w:hAnsi="Times New Roman"/>
          <w:sz w:val="24"/>
          <w:szCs w:val="24"/>
        </w:rPr>
        <w:t>V</w:t>
      </w:r>
      <w:r w:rsidRPr="008354F5">
        <w:rPr>
          <w:rFonts w:ascii="Times New Roman" w:hAnsi="Times New Roman"/>
          <w:sz w:val="24"/>
          <w:szCs w:val="24"/>
        </w:rPr>
        <w:t xml:space="preserve">isos gadījumos </w:t>
      </w:r>
      <w:r w:rsidR="00EF21D8">
        <w:rPr>
          <w:rFonts w:ascii="Times New Roman" w:hAnsi="Times New Roman"/>
          <w:sz w:val="24"/>
          <w:szCs w:val="24"/>
        </w:rPr>
        <w:t>sniegts pozitīvs atzinums</w:t>
      </w:r>
      <w:r w:rsidRPr="008354F5">
        <w:rPr>
          <w:rFonts w:ascii="Times New Roman" w:hAnsi="Times New Roman"/>
          <w:sz w:val="24"/>
          <w:szCs w:val="24"/>
        </w:rPr>
        <w:t>.</w:t>
      </w:r>
    </w:p>
    <w:p w14:paraId="1A760FE0" w14:textId="3DBB5231" w:rsidR="00852091" w:rsidRPr="008354F5" w:rsidRDefault="00EF21D8" w:rsidP="00EF21D8">
      <w:pPr>
        <w:spacing w:after="120" w:line="240" w:lineRule="auto"/>
        <w:ind w:firstLine="709"/>
        <w:jc w:val="both"/>
        <w:rPr>
          <w:rFonts w:ascii="Times New Roman" w:hAnsi="Times New Roman"/>
          <w:sz w:val="24"/>
          <w:szCs w:val="24"/>
        </w:rPr>
      </w:pPr>
      <w:r>
        <w:rPr>
          <w:rFonts w:ascii="Times New Roman" w:hAnsi="Times New Roman"/>
          <w:sz w:val="24"/>
          <w:szCs w:val="24"/>
        </w:rPr>
        <w:t xml:space="preserve">Ierosonāto </w:t>
      </w:r>
      <w:r w:rsidR="00852091" w:rsidRPr="008354F5">
        <w:rPr>
          <w:rFonts w:ascii="Times New Roman" w:hAnsi="Times New Roman"/>
          <w:sz w:val="24"/>
          <w:szCs w:val="24"/>
        </w:rPr>
        <w:t>grozījumu biežākie iemesli ir:</w:t>
      </w:r>
    </w:p>
    <w:p w14:paraId="3E4BB35B" w14:textId="32975C60" w:rsidR="00852091" w:rsidRPr="008354F5" w:rsidRDefault="00EF21D8" w:rsidP="00027BDF">
      <w:pPr>
        <w:numPr>
          <w:ilvl w:val="0"/>
          <w:numId w:val="16"/>
        </w:numPr>
        <w:spacing w:after="120" w:line="240" w:lineRule="auto"/>
        <w:ind w:left="993" w:hanging="426"/>
        <w:jc w:val="both"/>
        <w:rPr>
          <w:rFonts w:ascii="Times New Roman" w:hAnsi="Times New Roman"/>
          <w:sz w:val="24"/>
          <w:szCs w:val="24"/>
        </w:rPr>
      </w:pPr>
      <w:r>
        <w:rPr>
          <w:rFonts w:ascii="Times New Roman" w:hAnsi="Times New Roman"/>
          <w:sz w:val="24"/>
          <w:szCs w:val="24"/>
        </w:rPr>
        <w:t>IKT</w:t>
      </w:r>
      <w:r w:rsidR="00852091" w:rsidRPr="008354F5">
        <w:rPr>
          <w:rFonts w:ascii="Times New Roman" w:hAnsi="Times New Roman"/>
          <w:sz w:val="24"/>
          <w:szCs w:val="24"/>
        </w:rPr>
        <w:t xml:space="preserve"> nozares straujā attīstība, tāpēc, lai nodrošinātu optimālu plānoto produktu funkcionalitāti un atbilstību mūsdienīgām prasībām, ir nepieciešams aktualizēt e</w:t>
      </w:r>
      <w:r>
        <w:rPr>
          <w:rFonts w:ascii="Times New Roman" w:hAnsi="Times New Roman"/>
          <w:sz w:val="24"/>
          <w:szCs w:val="24"/>
        </w:rPr>
        <w:noBreakHyphen/>
      </w:r>
      <w:r w:rsidR="00852091" w:rsidRPr="008354F5">
        <w:rPr>
          <w:rFonts w:ascii="Times New Roman" w:hAnsi="Times New Roman"/>
          <w:sz w:val="24"/>
          <w:szCs w:val="24"/>
        </w:rPr>
        <w:t>pakalpojumu un informācijas sistēmu izstrādes tehniskās specifikācijas un prasības produktu izstrādei;</w:t>
      </w:r>
    </w:p>
    <w:p w14:paraId="792C7FA0" w14:textId="1967F549" w:rsidR="00852091" w:rsidRPr="008354F5" w:rsidRDefault="00EF21D8" w:rsidP="00027BDF">
      <w:pPr>
        <w:numPr>
          <w:ilvl w:val="0"/>
          <w:numId w:val="16"/>
        </w:numPr>
        <w:spacing w:after="120" w:line="240" w:lineRule="auto"/>
        <w:ind w:left="993" w:hanging="426"/>
        <w:jc w:val="both"/>
        <w:rPr>
          <w:rFonts w:ascii="Times New Roman" w:hAnsi="Times New Roman"/>
          <w:sz w:val="24"/>
          <w:szCs w:val="24"/>
        </w:rPr>
      </w:pPr>
      <w:r>
        <w:rPr>
          <w:rFonts w:ascii="Times New Roman" w:hAnsi="Times New Roman"/>
          <w:sz w:val="24"/>
          <w:szCs w:val="24"/>
        </w:rPr>
        <w:t>a</w:t>
      </w:r>
      <w:r w:rsidR="00852091" w:rsidRPr="008354F5">
        <w:rPr>
          <w:rFonts w:ascii="Times New Roman" w:hAnsi="Times New Roman"/>
          <w:sz w:val="24"/>
          <w:szCs w:val="24"/>
        </w:rPr>
        <w:t>tsevišķos gadījumos nav savlaicīgi identificētas prasības datu apmaiņai un integrācijai ar citu iestāžu informācijas sistēmām, kā arī ir nepieciešams papildināt informācijas sistēmu savstarpējās sadarbības risinājumus un publiskās pārvaldes procesus;</w:t>
      </w:r>
    </w:p>
    <w:p w14:paraId="3B290799" w14:textId="75B1B752" w:rsidR="00852091" w:rsidRPr="008354F5" w:rsidRDefault="00EF21D8" w:rsidP="00027BDF">
      <w:pPr>
        <w:numPr>
          <w:ilvl w:val="0"/>
          <w:numId w:val="16"/>
        </w:numPr>
        <w:spacing w:after="120" w:line="240" w:lineRule="auto"/>
        <w:ind w:left="993" w:hanging="426"/>
        <w:jc w:val="both"/>
        <w:rPr>
          <w:rFonts w:ascii="Times New Roman" w:hAnsi="Times New Roman"/>
          <w:sz w:val="24"/>
          <w:szCs w:val="24"/>
        </w:rPr>
      </w:pPr>
      <w:r>
        <w:rPr>
          <w:rFonts w:ascii="Times New Roman" w:hAnsi="Times New Roman"/>
          <w:sz w:val="24"/>
          <w:szCs w:val="24"/>
        </w:rPr>
        <w:t>j</w:t>
      </w:r>
      <w:r w:rsidR="00852091" w:rsidRPr="008354F5">
        <w:rPr>
          <w:rFonts w:ascii="Times New Roman" w:hAnsi="Times New Roman"/>
          <w:sz w:val="24"/>
          <w:szCs w:val="24"/>
        </w:rPr>
        <w:t>aunu aktivitāšu īstenošanas nepieciešamība projekta mērķa efektīvākai sasniegšanai;</w:t>
      </w:r>
    </w:p>
    <w:p w14:paraId="301556C5" w14:textId="55A346A5" w:rsidR="00852091" w:rsidRPr="008354F5" w:rsidRDefault="00EF21D8" w:rsidP="00027BDF">
      <w:pPr>
        <w:numPr>
          <w:ilvl w:val="0"/>
          <w:numId w:val="16"/>
        </w:numPr>
        <w:spacing w:after="120" w:line="240" w:lineRule="auto"/>
        <w:ind w:left="993" w:hanging="426"/>
        <w:jc w:val="both"/>
        <w:rPr>
          <w:rFonts w:ascii="Times New Roman" w:hAnsi="Times New Roman"/>
          <w:sz w:val="24"/>
          <w:szCs w:val="24"/>
        </w:rPr>
      </w:pPr>
      <w:r>
        <w:rPr>
          <w:rFonts w:ascii="Times New Roman" w:hAnsi="Times New Roman"/>
          <w:sz w:val="24"/>
          <w:szCs w:val="24"/>
        </w:rPr>
        <w:t>d</w:t>
      </w:r>
      <w:r w:rsidR="00852091" w:rsidRPr="008354F5">
        <w:rPr>
          <w:rFonts w:ascii="Times New Roman" w:hAnsi="Times New Roman"/>
          <w:sz w:val="24"/>
          <w:szCs w:val="24"/>
        </w:rPr>
        <w:t>ažādas problēmas projektu ietvaros veiktajos iepirkumos, kas ietekmē projektu īstenošanu noteiktajos termiņos;</w:t>
      </w:r>
    </w:p>
    <w:p w14:paraId="3DAE8368" w14:textId="10BC2237" w:rsidR="00852091" w:rsidRPr="008354F5" w:rsidRDefault="00EF21D8" w:rsidP="00027BDF">
      <w:pPr>
        <w:numPr>
          <w:ilvl w:val="0"/>
          <w:numId w:val="16"/>
        </w:numPr>
        <w:spacing w:after="120" w:line="240" w:lineRule="auto"/>
        <w:ind w:left="993" w:hanging="426"/>
        <w:jc w:val="both"/>
        <w:rPr>
          <w:rFonts w:ascii="Times New Roman" w:hAnsi="Times New Roman"/>
          <w:sz w:val="24"/>
          <w:szCs w:val="24"/>
        </w:rPr>
      </w:pPr>
      <w:r>
        <w:rPr>
          <w:rFonts w:ascii="Times New Roman" w:hAnsi="Times New Roman"/>
          <w:sz w:val="24"/>
          <w:szCs w:val="24"/>
        </w:rPr>
        <w:t>p</w:t>
      </w:r>
      <w:r w:rsidR="00852091" w:rsidRPr="008354F5">
        <w:rPr>
          <w:rFonts w:ascii="Times New Roman" w:hAnsi="Times New Roman"/>
          <w:sz w:val="24"/>
          <w:szCs w:val="24"/>
        </w:rPr>
        <w:t>rojektu funkcionalitātes pārbaudēs tiek konstatētas tehniska rakstura neprecizitātes, piemēram, nepieciešamība precizēt e-pakalpojumu</w:t>
      </w:r>
      <w:r w:rsidR="006314AF" w:rsidRPr="008354F5">
        <w:rPr>
          <w:rFonts w:ascii="Times New Roman" w:hAnsi="Times New Roman"/>
          <w:sz w:val="24"/>
          <w:szCs w:val="24"/>
        </w:rPr>
        <w:t xml:space="preserve"> nosaukumus,</w:t>
      </w:r>
      <w:r w:rsidR="00852091" w:rsidRPr="008354F5">
        <w:rPr>
          <w:rFonts w:ascii="Times New Roman" w:hAnsi="Times New Roman"/>
          <w:sz w:val="24"/>
          <w:szCs w:val="24"/>
        </w:rPr>
        <w:t xml:space="preserve"> elektronizācijas līmeņus, datu apmaiņas formas, saskarnes izvietošanas vietas, kuras finansējuma saņēmējam jānovērš atbildīgās iestādes noteiktā termiņ</w:t>
      </w:r>
      <w:r w:rsidR="00900734" w:rsidRPr="008354F5">
        <w:rPr>
          <w:rFonts w:ascii="Times New Roman" w:hAnsi="Times New Roman"/>
          <w:sz w:val="24"/>
          <w:szCs w:val="24"/>
        </w:rPr>
        <w:t>ā</w:t>
      </w:r>
      <w:r w:rsidR="00852091" w:rsidRPr="008354F5">
        <w:rPr>
          <w:rFonts w:ascii="Times New Roman" w:hAnsi="Times New Roman"/>
          <w:sz w:val="24"/>
          <w:szCs w:val="24"/>
        </w:rPr>
        <w:t xml:space="preserve"> vai arī jāveic attiecīgi grozījumi projektā.</w:t>
      </w:r>
    </w:p>
    <w:p w14:paraId="2D4A6379" w14:textId="275593F1"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Ievērojot Ministru kabineta 11.03.2014. sēdes protokolā Nr.16 38.§ minēto</w:t>
      </w:r>
      <w:r w:rsidRPr="008354F5">
        <w:rPr>
          <w:rFonts w:ascii="Times New Roman" w:hAnsi="Times New Roman"/>
          <w:sz w:val="24"/>
          <w:szCs w:val="24"/>
          <w:vertAlign w:val="superscript"/>
          <w:lang w:eastAsia="ar-SA"/>
        </w:rPr>
        <w:footnoteReference w:id="7"/>
      </w:r>
      <w:r w:rsidRPr="008354F5">
        <w:rPr>
          <w:rFonts w:ascii="Times New Roman" w:hAnsi="Times New Roman"/>
          <w:sz w:val="24"/>
          <w:szCs w:val="24"/>
        </w:rPr>
        <w:t>, 11 projektiem jeb 17% no kopējā projektu skaita atbildīgā iestāde ir saskaņojusi īstenošanas termiņa pagarinājumu,</w:t>
      </w:r>
      <w:r w:rsidRPr="008354F5">
        <w:rPr>
          <w:rFonts w:ascii="Times New Roman" w:hAnsi="Times New Roman"/>
          <w:iCs/>
          <w:sz w:val="24"/>
          <w:szCs w:val="24"/>
          <w:lang w:eastAsia="lv-LV"/>
        </w:rPr>
        <w:t xml:space="preserve"> kas </w:t>
      </w:r>
      <w:r w:rsidRPr="008354F5">
        <w:rPr>
          <w:rFonts w:ascii="Times New Roman" w:hAnsi="Times New Roman"/>
          <w:sz w:val="24"/>
          <w:szCs w:val="24"/>
        </w:rPr>
        <w:t>pārsniedz MK noteikumos Nr.576 un MK noteikumos Nr.766 noteikto projektu īstenošanas termiņu, pamatojoties uz Ministru kabineta 26.06.2007. noteikumos Nr.419 „Kārtība, kādā Eiropas Savienības struktūrfondu un Kohēzijas fonda vadībā iesaistītās institūcijas nodrošina plānošanas dokumentu sagatavošanu un šo fondu ieviešanu” 25.</w:t>
      </w:r>
      <w:r w:rsidRPr="008354F5">
        <w:rPr>
          <w:rFonts w:ascii="Times New Roman" w:hAnsi="Times New Roman"/>
          <w:sz w:val="24"/>
          <w:szCs w:val="24"/>
          <w:vertAlign w:val="superscript"/>
        </w:rPr>
        <w:t>2</w:t>
      </w:r>
      <w:r w:rsidRPr="008354F5">
        <w:rPr>
          <w:rFonts w:ascii="Times New Roman" w:hAnsi="Times New Roman"/>
          <w:sz w:val="24"/>
          <w:szCs w:val="24"/>
        </w:rPr>
        <w:t xml:space="preserve"> punktā minētajiem apstākļiem (detalizētu i</w:t>
      </w:r>
      <w:r w:rsidR="00EF21D8">
        <w:rPr>
          <w:rFonts w:ascii="Times New Roman" w:hAnsi="Times New Roman"/>
          <w:sz w:val="24"/>
          <w:szCs w:val="24"/>
        </w:rPr>
        <w:t>nformāciju skatīt pielikumā Nr.</w:t>
      </w:r>
      <w:r w:rsidRPr="008354F5">
        <w:rPr>
          <w:rFonts w:ascii="Times New Roman" w:hAnsi="Times New Roman"/>
          <w:sz w:val="24"/>
          <w:szCs w:val="24"/>
        </w:rPr>
        <w:t>1).</w:t>
      </w:r>
    </w:p>
    <w:p w14:paraId="19D6D86D" w14:textId="77777777" w:rsidR="00852091" w:rsidRDefault="00852091" w:rsidP="00027BDF">
      <w:pPr>
        <w:tabs>
          <w:tab w:val="left" w:pos="567"/>
        </w:tabs>
        <w:spacing w:after="120" w:line="240" w:lineRule="auto"/>
        <w:jc w:val="both"/>
        <w:rPr>
          <w:rFonts w:ascii="Times New Roman" w:hAnsi="Times New Roman"/>
          <w:b/>
          <w:sz w:val="28"/>
          <w:szCs w:val="28"/>
        </w:rPr>
      </w:pPr>
    </w:p>
    <w:p w14:paraId="5F0D3A0D" w14:textId="77777777" w:rsidR="00027BDF" w:rsidRPr="008354F5" w:rsidRDefault="00027BDF" w:rsidP="00027BDF">
      <w:pPr>
        <w:tabs>
          <w:tab w:val="left" w:pos="567"/>
        </w:tabs>
        <w:spacing w:after="120" w:line="240" w:lineRule="auto"/>
        <w:jc w:val="both"/>
        <w:rPr>
          <w:rFonts w:ascii="Times New Roman" w:hAnsi="Times New Roman"/>
          <w:b/>
          <w:sz w:val="28"/>
          <w:szCs w:val="28"/>
        </w:rPr>
      </w:pPr>
    </w:p>
    <w:p w14:paraId="523C3188" w14:textId="61F26313" w:rsidR="00852091" w:rsidRPr="00027BDF" w:rsidRDefault="00852091" w:rsidP="00027BDF">
      <w:pPr>
        <w:tabs>
          <w:tab w:val="left" w:pos="567"/>
        </w:tabs>
        <w:spacing w:after="120" w:line="240" w:lineRule="auto"/>
        <w:jc w:val="center"/>
        <w:rPr>
          <w:rFonts w:ascii="Times New Roman" w:hAnsi="Times New Roman"/>
          <w:b/>
          <w:sz w:val="28"/>
          <w:szCs w:val="28"/>
        </w:rPr>
      </w:pPr>
      <w:r w:rsidRPr="008354F5">
        <w:rPr>
          <w:rFonts w:ascii="Times New Roman" w:hAnsi="Times New Roman"/>
          <w:b/>
          <w:sz w:val="28"/>
          <w:szCs w:val="28"/>
        </w:rPr>
        <w:t>3.3. Sarunu procedūru pamatojuma izvērtēšana</w:t>
      </w:r>
    </w:p>
    <w:p w14:paraId="6A451235" w14:textId="1A9A3645"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MK noteikum</w:t>
      </w:r>
      <w:r w:rsidR="00EF21D8">
        <w:rPr>
          <w:rFonts w:ascii="Times New Roman" w:hAnsi="Times New Roman"/>
          <w:sz w:val="24"/>
          <w:szCs w:val="24"/>
        </w:rPr>
        <w:t>os</w:t>
      </w:r>
      <w:r w:rsidRPr="008354F5">
        <w:rPr>
          <w:rFonts w:ascii="Times New Roman" w:hAnsi="Times New Roman"/>
          <w:sz w:val="24"/>
          <w:szCs w:val="24"/>
        </w:rPr>
        <w:t xml:space="preserve"> Nr.576 un MK noteikum</w:t>
      </w:r>
      <w:r w:rsidR="00EF21D8">
        <w:rPr>
          <w:rFonts w:ascii="Times New Roman" w:hAnsi="Times New Roman"/>
          <w:sz w:val="24"/>
          <w:szCs w:val="24"/>
        </w:rPr>
        <w:t xml:space="preserve">os Nr.766 </w:t>
      </w:r>
      <w:r w:rsidRPr="008354F5">
        <w:rPr>
          <w:rFonts w:ascii="Times New Roman" w:hAnsi="Times New Roman"/>
          <w:sz w:val="24"/>
          <w:szCs w:val="24"/>
        </w:rPr>
        <w:t>ir noteikts, ka izmaksas ir uzskatāmas par attiecināmām, ja tās radušās iepirkuma līguma izpildē, kas noslēgts sarunu procedūras rezultātā, un pirms sarunu procedūras uzsākšanas ir saņemts atbildīgās iestādes saskaņojums sarunu procedūras piemērošanai.</w:t>
      </w:r>
    </w:p>
    <w:p w14:paraId="76D8795B" w14:textId="12F37A43"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Atbildīgā iestāde sarunu procedūras izvērtējumu veic savas kompetences ietvaros, pamatojoties uz šādiem kritērijiem</w:t>
      </w:r>
      <w:r w:rsidR="00EF21D8">
        <w:rPr>
          <w:rFonts w:ascii="Times New Roman" w:hAnsi="Times New Roman"/>
          <w:sz w:val="24"/>
          <w:szCs w:val="24"/>
        </w:rPr>
        <w:t xml:space="preserve"> (</w:t>
      </w:r>
      <w:r w:rsidR="00EF21D8" w:rsidRPr="00EF21D8">
        <w:rPr>
          <w:rFonts w:ascii="Times New Roman" w:hAnsi="Times New Roman"/>
          <w:sz w:val="24"/>
          <w:szCs w:val="24"/>
        </w:rPr>
        <w:t>atbildīgā iestāde nesniedz vērtējumu par sarunu procedūru atbilstību Publisko iepirkumu likuma regulējumam</w:t>
      </w:r>
      <w:r w:rsidR="00EF21D8">
        <w:rPr>
          <w:rFonts w:ascii="Times New Roman" w:hAnsi="Times New Roman"/>
          <w:sz w:val="24"/>
          <w:szCs w:val="24"/>
        </w:rPr>
        <w:t>)</w:t>
      </w:r>
      <w:r w:rsidRPr="008354F5">
        <w:rPr>
          <w:rFonts w:ascii="Times New Roman" w:hAnsi="Times New Roman"/>
          <w:sz w:val="24"/>
          <w:szCs w:val="24"/>
        </w:rPr>
        <w:t>:</w:t>
      </w:r>
    </w:p>
    <w:p w14:paraId="69B48CCB" w14:textId="6B79F865" w:rsidR="00852091" w:rsidRPr="00EF21D8" w:rsidRDefault="00852091" w:rsidP="00EF21D8">
      <w:pPr>
        <w:pStyle w:val="ListParagraph"/>
        <w:numPr>
          <w:ilvl w:val="2"/>
          <w:numId w:val="52"/>
        </w:numPr>
        <w:spacing w:after="120" w:line="240" w:lineRule="auto"/>
        <w:ind w:left="851" w:hanging="567"/>
        <w:jc w:val="both"/>
        <w:rPr>
          <w:rFonts w:ascii="Times New Roman" w:hAnsi="Times New Roman"/>
          <w:sz w:val="24"/>
          <w:szCs w:val="24"/>
        </w:rPr>
      </w:pPr>
      <w:r w:rsidRPr="00EF21D8">
        <w:rPr>
          <w:rFonts w:ascii="Times New Roman" w:hAnsi="Times New Roman"/>
          <w:sz w:val="24"/>
          <w:szCs w:val="24"/>
        </w:rPr>
        <w:t xml:space="preserve">iepirkuma priekšmets atbilst informācijas sistēmas darbības koncepcijas aprakstā noteiktajiem mērķiem un elektroniskās pārvaldes arhitektūras principiem; </w:t>
      </w:r>
    </w:p>
    <w:p w14:paraId="4E8A47F3" w14:textId="268BCAEA" w:rsidR="00852091" w:rsidRDefault="00852091" w:rsidP="00EF21D8">
      <w:pPr>
        <w:pStyle w:val="ListParagraph"/>
        <w:numPr>
          <w:ilvl w:val="2"/>
          <w:numId w:val="52"/>
        </w:numPr>
        <w:spacing w:after="120" w:line="240" w:lineRule="auto"/>
        <w:ind w:left="851" w:hanging="567"/>
        <w:jc w:val="both"/>
        <w:rPr>
          <w:rFonts w:ascii="Times New Roman" w:hAnsi="Times New Roman"/>
          <w:sz w:val="24"/>
          <w:szCs w:val="24"/>
        </w:rPr>
      </w:pPr>
      <w:r w:rsidRPr="00EF21D8">
        <w:rPr>
          <w:rFonts w:ascii="Times New Roman" w:hAnsi="Times New Roman"/>
          <w:sz w:val="24"/>
          <w:szCs w:val="24"/>
        </w:rPr>
        <w:t>informācijas sistēmas vai tehniskās infrastruktūras izvēlētais risinājums ir finansiāli izdevīgākais informācijas sistēmas vai tehniskās infrastruktūras dzīves ciklā.</w:t>
      </w:r>
    </w:p>
    <w:p w14:paraId="2CC6C88A" w14:textId="77777777" w:rsidR="00EF21D8" w:rsidRDefault="00EF21D8" w:rsidP="00EF21D8">
      <w:pPr>
        <w:spacing w:after="120" w:line="240" w:lineRule="auto"/>
        <w:ind w:firstLine="709"/>
        <w:jc w:val="both"/>
        <w:rPr>
          <w:rFonts w:ascii="Times New Roman" w:hAnsi="Times New Roman"/>
          <w:sz w:val="24"/>
          <w:szCs w:val="24"/>
        </w:rPr>
      </w:pPr>
      <w:r w:rsidRPr="00EF21D8">
        <w:rPr>
          <w:rFonts w:ascii="Times New Roman" w:hAnsi="Times New Roman"/>
          <w:sz w:val="24"/>
          <w:szCs w:val="24"/>
        </w:rPr>
        <w:t>A</w:t>
      </w:r>
      <w:r w:rsidR="00852091" w:rsidRPr="00EF21D8">
        <w:rPr>
          <w:rFonts w:ascii="Times New Roman" w:hAnsi="Times New Roman"/>
          <w:sz w:val="24"/>
          <w:szCs w:val="24"/>
        </w:rPr>
        <w:t xml:space="preserve">tbildīgā iestāde </w:t>
      </w:r>
      <w:r w:rsidRPr="00EF21D8">
        <w:rPr>
          <w:rFonts w:ascii="Times New Roman" w:hAnsi="Times New Roman"/>
          <w:sz w:val="24"/>
          <w:szCs w:val="24"/>
        </w:rPr>
        <w:t xml:space="preserve">2015.gadā </w:t>
      </w:r>
      <w:r w:rsidR="00852091" w:rsidRPr="00EF21D8">
        <w:rPr>
          <w:rFonts w:ascii="Times New Roman" w:hAnsi="Times New Roman"/>
          <w:sz w:val="24"/>
          <w:szCs w:val="24"/>
        </w:rPr>
        <w:t>ir izvērtējusi Ekonomikas ministrijas (turpmāk – EM) projekta „Būvniecības informācijas sistēmas izstrāde” (Nr. 3DP/3.2.2.1.1/08/IPIA/IUMEPLS/004) ietv</w:t>
      </w:r>
      <w:r>
        <w:rPr>
          <w:rFonts w:ascii="Times New Roman" w:hAnsi="Times New Roman"/>
          <w:sz w:val="24"/>
          <w:szCs w:val="24"/>
        </w:rPr>
        <w:t>aros plānotās sarunu procedūras</w:t>
      </w:r>
      <w:r w:rsidR="00852091" w:rsidRPr="00EF21D8">
        <w:rPr>
          <w:rFonts w:ascii="Times New Roman" w:hAnsi="Times New Roman"/>
          <w:sz w:val="24"/>
          <w:szCs w:val="24"/>
        </w:rPr>
        <w:t>, kā arī VRAA projektu „Valsts informācijas sistēmas darbam ar Eiropas Savienības dokumentiem izveidošana” (</w:t>
      </w:r>
      <w:r w:rsidR="00852091" w:rsidRPr="00EF21D8">
        <w:rPr>
          <w:rFonts w:ascii="Times New Roman" w:hAnsi="Times New Roman"/>
          <w:szCs w:val="20"/>
        </w:rPr>
        <w:t>Nr.3DP/3.2.2.1.1/12/IPIA/CFLA/006/004</w:t>
      </w:r>
      <w:r w:rsidR="00852091" w:rsidRPr="00EF21D8">
        <w:rPr>
          <w:rFonts w:ascii="Times New Roman" w:hAnsi="Times New Roman"/>
          <w:sz w:val="24"/>
          <w:szCs w:val="24"/>
        </w:rPr>
        <w:t>) un „Publiskās pārvaldes dokumentu pārvaldības sistēmu integrācijas vides izveide” (Nr.3DP/3.2.2.</w:t>
      </w:r>
      <w:r w:rsidR="00852091" w:rsidRPr="008354F5">
        <w:rPr>
          <w:rFonts w:ascii="Times New Roman" w:hAnsi="Times New Roman"/>
          <w:sz w:val="24"/>
          <w:szCs w:val="24"/>
        </w:rPr>
        <w:t xml:space="preserve">1.1/09/IPIA/IUMEPLS/007) ietvaros jaunpiesaistīto sadarbības partneru īstenoto sarunu procedūru atbilstību iepriekš minētajiem kritērijiem. </w:t>
      </w:r>
    </w:p>
    <w:p w14:paraId="7E9F09B8" w14:textId="7A99D940" w:rsidR="00EF21D8" w:rsidRPr="00EF21D8" w:rsidRDefault="00EF21D8" w:rsidP="00EF21D8">
      <w:pPr>
        <w:spacing w:after="120" w:line="240" w:lineRule="auto"/>
        <w:ind w:firstLine="709"/>
        <w:jc w:val="both"/>
        <w:rPr>
          <w:rFonts w:ascii="Times New Roman" w:hAnsi="Times New Roman"/>
          <w:sz w:val="24"/>
          <w:szCs w:val="24"/>
        </w:rPr>
      </w:pPr>
      <w:r w:rsidRPr="00EF21D8">
        <w:rPr>
          <w:rFonts w:ascii="Times New Roman" w:hAnsi="Times New Roman"/>
          <w:sz w:val="24"/>
          <w:szCs w:val="24"/>
        </w:rPr>
        <w:t xml:space="preserve">Visos </w:t>
      </w:r>
      <w:r>
        <w:rPr>
          <w:rFonts w:ascii="Times New Roman" w:hAnsi="Times New Roman"/>
          <w:sz w:val="24"/>
          <w:szCs w:val="24"/>
        </w:rPr>
        <w:t xml:space="preserve">minētajos </w:t>
      </w:r>
      <w:r w:rsidRPr="00EF21D8">
        <w:rPr>
          <w:rFonts w:ascii="Times New Roman" w:hAnsi="Times New Roman"/>
          <w:sz w:val="24"/>
          <w:szCs w:val="24"/>
        </w:rPr>
        <w:t>gadījumos atbildīgā iestāde ir sniegusi pozitīvu atzinumu par sarunu procedūru atbilstību MK noteikumos Nr.576 un MK noteikumo</w:t>
      </w:r>
      <w:r>
        <w:rPr>
          <w:rFonts w:ascii="Times New Roman" w:hAnsi="Times New Roman"/>
          <w:sz w:val="24"/>
          <w:szCs w:val="24"/>
        </w:rPr>
        <w:t>s Nr.766 minētajiem kritērijiem.</w:t>
      </w:r>
    </w:p>
    <w:p w14:paraId="185F7B59" w14:textId="77777777" w:rsidR="00852091" w:rsidRPr="008354F5" w:rsidRDefault="00852091" w:rsidP="00027BDF">
      <w:pPr>
        <w:numPr>
          <w:ilvl w:val="0"/>
          <w:numId w:val="23"/>
        </w:numPr>
        <w:spacing w:after="120" w:line="240" w:lineRule="auto"/>
        <w:ind w:left="851" w:hanging="284"/>
        <w:jc w:val="both"/>
        <w:rPr>
          <w:rFonts w:ascii="Times New Roman" w:hAnsi="Times New Roman"/>
          <w:b/>
          <w:iCs/>
          <w:sz w:val="24"/>
          <w:szCs w:val="24"/>
          <w:lang w:eastAsia="lv-LV"/>
        </w:rPr>
      </w:pPr>
      <w:r w:rsidRPr="008354F5">
        <w:rPr>
          <w:rFonts w:ascii="Times New Roman" w:hAnsi="Times New Roman"/>
          <w:b/>
          <w:iCs/>
          <w:sz w:val="24"/>
          <w:szCs w:val="24"/>
          <w:lang w:eastAsia="lv-LV"/>
        </w:rPr>
        <w:t xml:space="preserve">„Būvniecības informācijas sistēmas papildinājumu drošības testēšana”  </w:t>
      </w:r>
    </w:p>
    <w:p w14:paraId="3A6104F8" w14:textId="7828E1EA"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Būvniecības informācijas sistēmas papildinājumu izstrāde tika veikta vairākās sistēmas daļās un tā ietekmēja sistēmas programmatūru ne tikai papildinātajās daļās, bet arī saistītajās</w:t>
      </w:r>
      <w:r w:rsidR="00EF21D8">
        <w:rPr>
          <w:rFonts w:ascii="Times New Roman" w:hAnsi="Times New Roman"/>
          <w:sz w:val="24"/>
          <w:szCs w:val="24"/>
        </w:rPr>
        <w:t xml:space="preserve"> daļās</w:t>
      </w:r>
      <w:r w:rsidRPr="008354F5">
        <w:rPr>
          <w:rFonts w:ascii="Times New Roman" w:hAnsi="Times New Roman"/>
          <w:sz w:val="24"/>
          <w:szCs w:val="24"/>
        </w:rPr>
        <w:t>, līdz ar to papildu pakalpojumus nevarētu tehniski nodalīt no iepriekš noslēgtajā iepirkuma līgumā paredzētajiem pakalpojumiem, neradot ievērojamas grūtības gan pasūtītājam, gan pakalpojuma sniedzējam, jo drošības testēšana jāveic par visu sistēmu kopumā, kas ietver visas papildinātās daļas.</w:t>
      </w:r>
      <w:r w:rsidR="00EF21D8">
        <w:rPr>
          <w:rFonts w:ascii="Times New Roman" w:hAnsi="Times New Roman"/>
          <w:sz w:val="24"/>
          <w:szCs w:val="24"/>
        </w:rPr>
        <w:t xml:space="preserve"> </w:t>
      </w:r>
      <w:r w:rsidRPr="008354F5">
        <w:rPr>
          <w:rFonts w:ascii="Times New Roman" w:hAnsi="Times New Roman"/>
          <w:sz w:val="24"/>
          <w:szCs w:val="24"/>
        </w:rPr>
        <w:t>Jauna pakalpojuma sniedzēja piesaistīšana tika atzīta par nelietderīgu, jo jaunam pakalpojuma sniedzējam būtu jāiepazīstas ar sistēmas arhitektūru un uzbūvi, ņemot vērā, ka sistēmas papildinājumi tika izstrādāti bez sistēmas kopējās arhitektūras maiņas. A</w:t>
      </w:r>
      <w:r w:rsidR="00EF21D8">
        <w:rPr>
          <w:rFonts w:ascii="Times New Roman" w:hAnsi="Times New Roman"/>
          <w:sz w:val="24"/>
          <w:szCs w:val="24"/>
        </w:rPr>
        <w:t>ttiecīgi rastos papildu</w:t>
      </w:r>
      <w:r w:rsidRPr="008354F5">
        <w:rPr>
          <w:rFonts w:ascii="Times New Roman" w:hAnsi="Times New Roman"/>
          <w:sz w:val="24"/>
          <w:szCs w:val="24"/>
        </w:rPr>
        <w:t xml:space="preserve"> izmaksas.</w:t>
      </w:r>
    </w:p>
    <w:p w14:paraId="5BFC1157" w14:textId="77777777" w:rsidR="00852091" w:rsidRPr="008354F5" w:rsidRDefault="00852091" w:rsidP="00027BDF">
      <w:pPr>
        <w:numPr>
          <w:ilvl w:val="0"/>
          <w:numId w:val="23"/>
        </w:numPr>
        <w:spacing w:after="120" w:line="240" w:lineRule="auto"/>
        <w:ind w:left="924" w:hanging="357"/>
        <w:jc w:val="both"/>
        <w:rPr>
          <w:rFonts w:ascii="Times New Roman" w:hAnsi="Times New Roman"/>
          <w:b/>
          <w:iCs/>
          <w:sz w:val="24"/>
          <w:szCs w:val="24"/>
          <w:lang w:eastAsia="lv-LV"/>
        </w:rPr>
      </w:pPr>
      <w:r w:rsidRPr="008354F5">
        <w:rPr>
          <w:rFonts w:ascii="Times New Roman" w:hAnsi="Times New Roman"/>
          <w:b/>
          <w:iCs/>
          <w:sz w:val="24"/>
          <w:szCs w:val="24"/>
          <w:lang w:eastAsia="lv-LV"/>
        </w:rPr>
        <w:t xml:space="preserve">„Datorprogrammu licenču iegāde Iekšlietu ministrijas un tās padotības iestāžu vajadzībām”  </w:t>
      </w:r>
    </w:p>
    <w:p w14:paraId="4B0CBE54" w14:textId="77777777"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2013.gada decembrī Iekšlietu ministrijas Informācijas centrs (turpmāk – IeMIC) veica iepirkumu par licenču iegādi, piemērojot sarunu procedūru, iepriekš nepublicējot paziņojumu par līgumu. Iepirkumu uzraudzības birojs bija sniedzis saskaņojumu par sarunu procedūras atbilstību Publisko iepirkumu likuma regulējumam.</w:t>
      </w:r>
    </w:p>
    <w:p w14:paraId="42EE76A8" w14:textId="6A44C0C8" w:rsidR="00852091" w:rsidRPr="008354F5" w:rsidRDefault="00EF21D8" w:rsidP="00EF21D8">
      <w:pPr>
        <w:spacing w:after="120" w:line="240" w:lineRule="auto"/>
        <w:ind w:firstLine="709"/>
        <w:jc w:val="both"/>
        <w:rPr>
          <w:rFonts w:ascii="Times New Roman" w:hAnsi="Times New Roman"/>
          <w:sz w:val="24"/>
          <w:szCs w:val="24"/>
        </w:rPr>
      </w:pPr>
      <w:r>
        <w:rPr>
          <w:rFonts w:ascii="Times New Roman" w:hAnsi="Times New Roman"/>
          <w:sz w:val="24"/>
          <w:szCs w:val="24"/>
        </w:rPr>
        <w:t>S</w:t>
      </w:r>
      <w:r w:rsidR="00852091" w:rsidRPr="008354F5">
        <w:rPr>
          <w:rFonts w:ascii="Times New Roman" w:hAnsi="Times New Roman"/>
          <w:sz w:val="24"/>
          <w:szCs w:val="24"/>
        </w:rPr>
        <w:t xml:space="preserve">tarp VRAA un IeMIC </w:t>
      </w:r>
      <w:r w:rsidRPr="008354F5">
        <w:rPr>
          <w:rFonts w:ascii="Times New Roman" w:hAnsi="Times New Roman"/>
          <w:sz w:val="24"/>
          <w:szCs w:val="24"/>
        </w:rPr>
        <w:t xml:space="preserve">28.02.2014. </w:t>
      </w:r>
      <w:r w:rsidR="00852091" w:rsidRPr="008354F5">
        <w:rPr>
          <w:rFonts w:ascii="Times New Roman" w:hAnsi="Times New Roman"/>
          <w:sz w:val="24"/>
          <w:szCs w:val="24"/>
        </w:rPr>
        <w:t xml:space="preserve">tika noslēgts sadarbības līgums par IeMIC iesaisti projektā, lai nodrošinātu efektīvāku projekta mērķu sasniegšanu. </w:t>
      </w:r>
    </w:p>
    <w:p w14:paraId="514AD236" w14:textId="64EC4A38"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15.07.2014. tika noslēgta Vienošanās pie 13.12.2013. piegādes līguma par programmatūras lietošanas licenču piegādi, attiecinot daļu no IeMIC iepriekš noslēgtā līguma paredzētajām izmaksām uz projektu, jo iepirkuma priekšmets „Datorprogrammu licenču iegāde Iekšlietu ministrijas un tās padotības iestāžu vajadzībām” atbilst 3.2.2.1.1.apakšaktivitātes projekta „Valsts informācijas sistēmas darbam ar Eiropas Savienības dokumentiem izveidošana” informācijas sistēmas darbības koncepcijas aprakstā noteiktajiem mērķiem un elektroniskās pārvaldes arhitektūras principiem, paredzot, ka rezultātā tiks nodrošināta sistēmas tehniskās infrastruktūras un vienotā datortīkla izveide un ieviešana. </w:t>
      </w:r>
    </w:p>
    <w:p w14:paraId="3E6F50E3" w14:textId="17B9E268" w:rsidR="00852091" w:rsidRPr="00EF21D8"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Ņemot vērā, ka iepirkuma uzsākšanas un līguma noslēgšanas brīdī starp VRAA un IeMIC nebija noslēgts līgums par sadarbību projekta „Valsts informācijas sistēmas darbam ar Eiropas Savienības dokumentiem izveidošana” (Nr.3DP/3.2.2.1.1/12/IPIA/CFLA/006/004) ietvaros, šajā gadījumā MK noteikumu Nr.766 nosacījums par atbildīgās iestādes saskaņojumu sarunu procedūras piemērošanai </w:t>
      </w:r>
      <w:r w:rsidRPr="00EF21D8">
        <w:rPr>
          <w:rFonts w:ascii="Times New Roman" w:hAnsi="Times New Roman"/>
          <w:sz w:val="24"/>
          <w:szCs w:val="24"/>
        </w:rPr>
        <w:t xml:space="preserve">nebija piemērojams.  </w:t>
      </w:r>
    </w:p>
    <w:p w14:paraId="4F7EE430" w14:textId="249929A5" w:rsidR="00852091" w:rsidRPr="008354F5" w:rsidRDefault="004C7592" w:rsidP="00EF21D8">
      <w:pPr>
        <w:spacing w:after="120" w:line="240" w:lineRule="auto"/>
        <w:ind w:right="119" w:firstLine="709"/>
        <w:jc w:val="both"/>
        <w:rPr>
          <w:rFonts w:ascii="Times New Roman" w:hAnsi="Times New Roman"/>
          <w:sz w:val="24"/>
          <w:szCs w:val="24"/>
          <w:lang w:eastAsia="lv-LV"/>
        </w:rPr>
      </w:pPr>
      <w:r w:rsidRPr="008354F5">
        <w:rPr>
          <w:rFonts w:ascii="Times New Roman" w:hAnsi="Times New Roman"/>
          <w:sz w:val="24"/>
          <w:szCs w:val="24"/>
        </w:rPr>
        <w:t>Neskatoties uz to</w:t>
      </w:r>
      <w:r w:rsidR="00852091" w:rsidRPr="008354F5">
        <w:rPr>
          <w:rFonts w:ascii="Times New Roman" w:hAnsi="Times New Roman"/>
          <w:sz w:val="24"/>
          <w:szCs w:val="24"/>
        </w:rPr>
        <w:t xml:space="preserve">, atbildīgā iestāde sniedza vērtējumu par jau notikušām darbībām un tā savas kompetences ietvaros nesaskatīja normatīvajos aktos noteikto prasību pārkāpumu, kas nedotu pamatu attiecināt IeMIC noslēgtā līguma ietvaros veiktās </w:t>
      </w:r>
      <w:r w:rsidR="00C766BC" w:rsidRPr="008354F5">
        <w:rPr>
          <w:rFonts w:ascii="Times New Roman" w:hAnsi="Times New Roman"/>
          <w:sz w:val="24"/>
          <w:szCs w:val="24"/>
        </w:rPr>
        <w:t xml:space="preserve">izmaksas </w:t>
      </w:r>
      <w:r w:rsidR="00852091" w:rsidRPr="008354F5">
        <w:rPr>
          <w:rFonts w:ascii="Times New Roman" w:hAnsi="Times New Roman"/>
          <w:sz w:val="24"/>
          <w:szCs w:val="24"/>
        </w:rPr>
        <w:t>projekt</w:t>
      </w:r>
      <w:r w:rsidR="00C766BC">
        <w:rPr>
          <w:rFonts w:ascii="Times New Roman" w:hAnsi="Times New Roman"/>
          <w:sz w:val="24"/>
          <w:szCs w:val="24"/>
        </w:rPr>
        <w:t>a ietvaros</w:t>
      </w:r>
      <w:r w:rsidR="00852091" w:rsidRPr="008354F5">
        <w:rPr>
          <w:rFonts w:ascii="Times New Roman" w:hAnsi="Times New Roman"/>
          <w:sz w:val="24"/>
          <w:szCs w:val="24"/>
        </w:rPr>
        <w:t xml:space="preserve">. </w:t>
      </w:r>
    </w:p>
    <w:p w14:paraId="5204E977" w14:textId="20DA2765" w:rsidR="00852091" w:rsidRPr="008354F5" w:rsidRDefault="00852091" w:rsidP="00027BDF">
      <w:pPr>
        <w:numPr>
          <w:ilvl w:val="0"/>
          <w:numId w:val="23"/>
        </w:numPr>
        <w:spacing w:after="120" w:line="240" w:lineRule="auto"/>
        <w:ind w:left="924" w:hanging="357"/>
        <w:jc w:val="both"/>
        <w:rPr>
          <w:rFonts w:ascii="Times New Roman" w:hAnsi="Times New Roman"/>
          <w:b/>
          <w:iCs/>
          <w:sz w:val="24"/>
          <w:szCs w:val="24"/>
          <w:lang w:eastAsia="lv-LV"/>
        </w:rPr>
      </w:pPr>
      <w:r w:rsidRPr="008354F5">
        <w:rPr>
          <w:rFonts w:ascii="Times New Roman" w:hAnsi="Times New Roman"/>
          <w:b/>
          <w:iCs/>
          <w:sz w:val="24"/>
          <w:szCs w:val="24"/>
          <w:lang w:eastAsia="lv-LV"/>
        </w:rPr>
        <w:t>Projekta „Publiskās pārvaldes dokumentu pārvaldības sistēmu i</w:t>
      </w:r>
      <w:r w:rsidR="00EF21D8">
        <w:rPr>
          <w:rFonts w:ascii="Times New Roman" w:hAnsi="Times New Roman"/>
          <w:b/>
          <w:iCs/>
          <w:sz w:val="24"/>
          <w:szCs w:val="24"/>
          <w:lang w:eastAsia="lv-LV"/>
        </w:rPr>
        <w:t>ntegrācijas vides izveide” 9.1.</w:t>
      </w:r>
      <w:r w:rsidRPr="008354F5">
        <w:rPr>
          <w:rFonts w:ascii="Times New Roman" w:hAnsi="Times New Roman"/>
          <w:b/>
          <w:iCs/>
          <w:sz w:val="24"/>
          <w:szCs w:val="24"/>
          <w:lang w:eastAsia="lv-LV"/>
        </w:rPr>
        <w:t xml:space="preserve">apakšaktivitātes ietvaros paredzēta programmatūras pielāgojumu un tīmekļa pakalpju izstrāde valsts reģistru datu nodošanai pašvaldībām tiešsaistes datu pārraides režīmā, izmantojot Valsts informācijas sistēmu savietotāju </w:t>
      </w:r>
      <w:r w:rsidRPr="008354F5">
        <w:rPr>
          <w:rFonts w:ascii="Times New Roman" w:hAnsi="Times New Roman"/>
          <w:b/>
          <w:sz w:val="24"/>
          <w:szCs w:val="24"/>
        </w:rPr>
        <w:t>(turpmāk – VISS)</w:t>
      </w:r>
      <w:r w:rsidRPr="008354F5">
        <w:rPr>
          <w:rFonts w:ascii="Times New Roman" w:hAnsi="Times New Roman"/>
          <w:b/>
          <w:iCs/>
          <w:sz w:val="24"/>
          <w:szCs w:val="24"/>
          <w:lang w:eastAsia="lv-LV"/>
        </w:rPr>
        <w:t>.</w:t>
      </w:r>
    </w:p>
    <w:p w14:paraId="217D66E1" w14:textId="77777777" w:rsidR="00852091" w:rsidRPr="008354F5" w:rsidRDefault="00852091" w:rsidP="00EF21D8">
      <w:pPr>
        <w:spacing w:after="120" w:line="240" w:lineRule="auto"/>
        <w:ind w:firstLine="709"/>
        <w:jc w:val="both"/>
        <w:rPr>
          <w:rFonts w:ascii="Times New Roman" w:hAnsi="Times New Roman"/>
          <w:iCs/>
          <w:sz w:val="24"/>
          <w:szCs w:val="24"/>
          <w:lang w:eastAsia="lv-LV" w:bidi="lo-LA"/>
        </w:rPr>
      </w:pPr>
      <w:r w:rsidRPr="008354F5">
        <w:rPr>
          <w:rFonts w:ascii="Times New Roman" w:hAnsi="Times New Roman"/>
          <w:iCs/>
          <w:sz w:val="24"/>
          <w:szCs w:val="24"/>
          <w:lang w:eastAsia="lv-LV" w:bidi="lo-LA"/>
        </w:rPr>
        <w:t>Lai nodrošinātu apakšaktivitātes īstenošanu, 2015.gada maijā un jūnijā VRAA noslēdza sadarbības līgumus ar:</w:t>
      </w:r>
    </w:p>
    <w:p w14:paraId="62E087C0" w14:textId="6F078687" w:rsidR="00852091" w:rsidRPr="008354F5" w:rsidRDefault="00852091" w:rsidP="00027BDF">
      <w:pPr>
        <w:pStyle w:val="ListParagraph"/>
        <w:numPr>
          <w:ilvl w:val="1"/>
          <w:numId w:val="23"/>
        </w:numPr>
        <w:spacing w:after="120" w:line="240" w:lineRule="auto"/>
        <w:ind w:left="993" w:hanging="284"/>
        <w:contextualSpacing w:val="0"/>
        <w:jc w:val="both"/>
        <w:rPr>
          <w:rFonts w:ascii="Times New Roman" w:hAnsi="Times New Roman"/>
          <w:iCs/>
          <w:sz w:val="24"/>
          <w:szCs w:val="24"/>
          <w:lang w:eastAsia="lv-LV" w:bidi="lo-LA"/>
        </w:rPr>
      </w:pPr>
      <w:r w:rsidRPr="008354F5">
        <w:rPr>
          <w:rFonts w:ascii="Times New Roman" w:hAnsi="Times New Roman"/>
          <w:iCs/>
          <w:sz w:val="24"/>
          <w:szCs w:val="24"/>
          <w:lang w:eastAsia="lv-LV" w:bidi="lo-LA"/>
        </w:rPr>
        <w:t>Valsts tehniskās uzraudzības aģentūru (turpmāk – VTUA) par tās uzturētas reģistra par traktortehniku un tās vadītāju datu nodošanu Latvijas pašvaldībām;</w:t>
      </w:r>
    </w:p>
    <w:p w14:paraId="5AC4AB90" w14:textId="77777777" w:rsidR="00852091" w:rsidRPr="008354F5" w:rsidRDefault="00852091" w:rsidP="00027BDF">
      <w:pPr>
        <w:numPr>
          <w:ilvl w:val="1"/>
          <w:numId w:val="23"/>
        </w:numPr>
        <w:spacing w:after="120" w:line="240" w:lineRule="auto"/>
        <w:ind w:left="993" w:hanging="284"/>
        <w:jc w:val="both"/>
        <w:rPr>
          <w:rFonts w:ascii="Times New Roman" w:hAnsi="Times New Roman"/>
          <w:sz w:val="24"/>
          <w:szCs w:val="24"/>
        </w:rPr>
      </w:pPr>
      <w:r w:rsidRPr="008354F5">
        <w:rPr>
          <w:rFonts w:ascii="Times New Roman" w:hAnsi="Times New Roman"/>
          <w:iCs/>
          <w:sz w:val="24"/>
          <w:szCs w:val="24"/>
          <w:lang w:eastAsia="lv-LV" w:bidi="lo-LA"/>
        </w:rPr>
        <w:t>Rīgas domes Informācijas tehnoloģiju centru (turpmāk – RD ITC) par valsts reģistru datu saņemšanu Rīgas domes Vienotās informācijas sistēmā (turpmāk – RD VIS), nodrošinot, ka nodotos valsts reģistru datus uz RD VIS vienotā risinājumā varēs saņemt visas Latvijas pašvaldības tiešsaistes režīmā, izmantojot to lietotās informācijas sistēmas.</w:t>
      </w:r>
    </w:p>
    <w:p w14:paraId="45F692D9" w14:textId="22DF5AD0"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Lai nodrošinātu VTUA un RD ITC informācijas sistēmu datu apmaiņu ar VRAA projekta ietvaros izveidoto informācijas sistēmu, VTUA un RD ITC veica informācijas sistēmu uzlabojumus un papildinājum</w:t>
      </w:r>
      <w:r w:rsidR="00C766BC">
        <w:rPr>
          <w:rFonts w:ascii="Times New Roman" w:hAnsi="Times New Roman"/>
          <w:sz w:val="24"/>
          <w:szCs w:val="24"/>
        </w:rPr>
        <w:t>u</w:t>
      </w:r>
      <w:r w:rsidRPr="008354F5">
        <w:rPr>
          <w:rFonts w:ascii="Times New Roman" w:hAnsi="Times New Roman"/>
          <w:sz w:val="24"/>
          <w:szCs w:val="24"/>
        </w:rPr>
        <w:t>s iepriekš noslēgtu informācijas sistēmu uzturēšanas iepirkumu līgumu ietvaros, kuri tika noslēgti sarunu procedūru rezultātā un par kuru atbilstību Publisko iepirkumu likuma regulējumam Iepirkumu uzraudzības birojs bija sniedzis pozitīvu atzinumu.</w:t>
      </w:r>
    </w:p>
    <w:p w14:paraId="1F6C5903" w14:textId="77777777"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Ņemot vērā, ka iepirkuma uzsākšanas un līguma noslēgšanas brīdī starp VRAA un RD ITC un VTUA nebija noslēgts sadarbības līgums (minētās iestādes nebija VRAA projekta sadarbības partneri), MK noteikumu Nr.576 noteikums par atbildīgās iestādes saskaņojumu sarunu procedūras piemērošanai pirms tās uzsākšanas </w:t>
      </w:r>
      <w:r w:rsidRPr="00EF21D8">
        <w:rPr>
          <w:rFonts w:ascii="Times New Roman" w:hAnsi="Times New Roman"/>
          <w:sz w:val="24"/>
          <w:szCs w:val="24"/>
        </w:rPr>
        <w:t>nebija piemērojams</w:t>
      </w:r>
      <w:r w:rsidRPr="008354F5">
        <w:rPr>
          <w:rFonts w:ascii="Times New Roman" w:hAnsi="Times New Roman"/>
          <w:sz w:val="24"/>
          <w:szCs w:val="24"/>
        </w:rPr>
        <w:t>.</w:t>
      </w:r>
    </w:p>
    <w:p w14:paraId="1A9F9B30" w14:textId="77777777"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Neskatoties uz to, atbildīgā iestāde secināja, ka iepirkuma priekšmets „Rīgas domes Vienotās informācijas sistēmas uzturēšana un papildināšana” un VTUA informācijas sistēmas „Traktortehnikas un tās vadītāju informatīvā sistēma” papildinājumu izstrāde atbilst VRAA īstenotā projekta informācijas sistēmas darbības koncepcijas aprakstā noteiktajiem mērķiem un elektroniskās pārvaldes arhitektūras principiem - „Traktortehnikas un tās vadītāju informatīvā sistēmas” programmatūras uzturēšana un papildināšana, kā arī RD VIS uzturēšana un papildināšana nodrošinās koncepcijā noteiktā mērķa īstenošanu - izstrādāt programmatūras pielāgojumus un tīmekļa pakalpes atsevišķu valsts reģistru datu saņemšanas iespējas radīšanai tiešsaistes datu pārraides režīmā, izmantojot VISS.</w:t>
      </w:r>
    </w:p>
    <w:p w14:paraId="781144C5" w14:textId="3E7C1E47" w:rsidR="00852091" w:rsidRPr="008354F5" w:rsidRDefault="00EF21D8" w:rsidP="00EF21D8">
      <w:pPr>
        <w:spacing w:after="120" w:line="240" w:lineRule="auto"/>
        <w:ind w:firstLine="709"/>
        <w:jc w:val="both"/>
        <w:rPr>
          <w:rFonts w:ascii="Times New Roman" w:hAnsi="Times New Roman"/>
          <w:sz w:val="24"/>
          <w:szCs w:val="24"/>
        </w:rPr>
      </w:pPr>
      <w:r>
        <w:rPr>
          <w:rFonts w:ascii="Times New Roman" w:hAnsi="Times New Roman"/>
          <w:sz w:val="24"/>
          <w:szCs w:val="24"/>
        </w:rPr>
        <w:t>B</w:t>
      </w:r>
      <w:r w:rsidR="00852091" w:rsidRPr="008354F5">
        <w:rPr>
          <w:rFonts w:ascii="Times New Roman" w:hAnsi="Times New Roman"/>
          <w:sz w:val="24"/>
          <w:szCs w:val="24"/>
        </w:rPr>
        <w:t xml:space="preserve">alstoties uz VRAA sniegto informāciju, sistēmu datu apmaiņas nodrošināšanas paredzētajā risinājumā tika izmantoti jau izstrādāti risinājumi, netika veidoti jauni risinājumi, līdz ar to izvēlētais risinājums </w:t>
      </w:r>
      <w:r>
        <w:rPr>
          <w:rFonts w:ascii="Times New Roman" w:hAnsi="Times New Roman"/>
          <w:sz w:val="24"/>
          <w:szCs w:val="24"/>
        </w:rPr>
        <w:t>bija</w:t>
      </w:r>
      <w:r w:rsidR="00852091" w:rsidRPr="008354F5">
        <w:rPr>
          <w:rFonts w:ascii="Times New Roman" w:hAnsi="Times New Roman"/>
          <w:sz w:val="24"/>
          <w:szCs w:val="24"/>
        </w:rPr>
        <w:t xml:space="preserve"> finansiāli izdevīgākais informācijas sistēmas dzīves ciklā.</w:t>
      </w:r>
    </w:p>
    <w:p w14:paraId="49882C95" w14:textId="7D8C479D"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Abos iepriekš minētos gadījumos tika sniegts pozitīvs vērtējums par jau notikušām darbībām</w:t>
      </w:r>
      <w:r w:rsidR="00EF21D8">
        <w:rPr>
          <w:rFonts w:ascii="Times New Roman" w:hAnsi="Times New Roman"/>
          <w:sz w:val="24"/>
          <w:szCs w:val="24"/>
        </w:rPr>
        <w:t>, atzīstot</w:t>
      </w:r>
      <w:r w:rsidRPr="008354F5">
        <w:rPr>
          <w:rFonts w:ascii="Times New Roman" w:hAnsi="Times New Roman"/>
          <w:sz w:val="24"/>
          <w:szCs w:val="24"/>
        </w:rPr>
        <w:t xml:space="preserve"> sarunu procedūras priekšmeta atbilstību MK noteikumos Nr.576 un MK noteikumos Nr.766 minētajiem kritērijiem. </w:t>
      </w:r>
    </w:p>
    <w:p w14:paraId="08232314" w14:textId="77777777" w:rsidR="00852091" w:rsidRDefault="00852091" w:rsidP="00027BDF">
      <w:pPr>
        <w:spacing w:after="120" w:line="240" w:lineRule="auto"/>
        <w:jc w:val="both"/>
        <w:rPr>
          <w:rFonts w:ascii="Times New Roman" w:hAnsi="Times New Roman"/>
          <w:sz w:val="24"/>
          <w:szCs w:val="24"/>
        </w:rPr>
      </w:pPr>
    </w:p>
    <w:p w14:paraId="00F6B2EB" w14:textId="77777777" w:rsidR="00027BDF" w:rsidRPr="008354F5" w:rsidRDefault="00027BDF" w:rsidP="00027BDF">
      <w:pPr>
        <w:spacing w:after="120" w:line="240" w:lineRule="auto"/>
        <w:jc w:val="both"/>
        <w:rPr>
          <w:rFonts w:ascii="Times New Roman" w:hAnsi="Times New Roman"/>
          <w:sz w:val="24"/>
          <w:szCs w:val="24"/>
        </w:rPr>
      </w:pPr>
    </w:p>
    <w:p w14:paraId="36268AA7" w14:textId="2ACFCCF6" w:rsidR="00852091" w:rsidRPr="00027BDF" w:rsidRDefault="00852091" w:rsidP="00EF21D8">
      <w:pPr>
        <w:tabs>
          <w:tab w:val="left" w:pos="567"/>
        </w:tabs>
        <w:spacing w:after="120" w:line="240" w:lineRule="auto"/>
        <w:jc w:val="center"/>
        <w:rPr>
          <w:rFonts w:ascii="Times New Roman" w:hAnsi="Times New Roman"/>
          <w:b/>
          <w:sz w:val="28"/>
          <w:szCs w:val="28"/>
        </w:rPr>
      </w:pPr>
      <w:r w:rsidRPr="008354F5">
        <w:rPr>
          <w:rFonts w:ascii="Times New Roman" w:hAnsi="Times New Roman"/>
          <w:b/>
          <w:sz w:val="28"/>
          <w:szCs w:val="28"/>
        </w:rPr>
        <w:t xml:space="preserve">3.4. Izņēmumu gadījuma izskatīšana, kad cilvēkstundas likme pārsniedz 85,37 </w:t>
      </w:r>
      <w:r w:rsidRPr="008354F5">
        <w:rPr>
          <w:rFonts w:ascii="Times New Roman" w:hAnsi="Times New Roman"/>
          <w:b/>
          <w:i/>
          <w:sz w:val="28"/>
          <w:szCs w:val="28"/>
        </w:rPr>
        <w:t>euro</w:t>
      </w:r>
    </w:p>
    <w:p w14:paraId="7FA1FAC9" w14:textId="33703B56" w:rsidR="00852091" w:rsidRPr="008354F5" w:rsidRDefault="00EF21D8" w:rsidP="00EF21D8">
      <w:pPr>
        <w:spacing w:after="120" w:line="240" w:lineRule="auto"/>
        <w:ind w:firstLine="709"/>
        <w:jc w:val="both"/>
        <w:rPr>
          <w:rFonts w:ascii="Times New Roman" w:hAnsi="Times New Roman"/>
          <w:sz w:val="24"/>
          <w:szCs w:val="24"/>
        </w:rPr>
      </w:pPr>
      <w:r>
        <w:rPr>
          <w:rFonts w:ascii="Times New Roman" w:hAnsi="Times New Roman"/>
          <w:sz w:val="24"/>
          <w:szCs w:val="24"/>
        </w:rPr>
        <w:t>MK noteikumos</w:t>
      </w:r>
      <w:r w:rsidR="00852091" w:rsidRPr="008354F5">
        <w:rPr>
          <w:rFonts w:ascii="Times New Roman" w:hAnsi="Times New Roman"/>
          <w:sz w:val="24"/>
          <w:szCs w:val="24"/>
        </w:rPr>
        <w:t xml:space="preserve"> Nr.576 un MK noteikum</w:t>
      </w:r>
      <w:r>
        <w:rPr>
          <w:rFonts w:ascii="Times New Roman" w:hAnsi="Times New Roman"/>
          <w:sz w:val="24"/>
          <w:szCs w:val="24"/>
        </w:rPr>
        <w:t xml:space="preserve">os Nr.766 </w:t>
      </w:r>
      <w:r w:rsidR="00852091" w:rsidRPr="008354F5">
        <w:rPr>
          <w:rFonts w:ascii="Times New Roman" w:hAnsi="Times New Roman"/>
          <w:sz w:val="24"/>
          <w:szCs w:val="24"/>
        </w:rPr>
        <w:t xml:space="preserve">ir noteikts, ka izmaksas ir uzskatāmas par attiecināmām, ja tās publiskajā iepirkumā nepārsniedz 85,37 </w:t>
      </w:r>
      <w:r w:rsidR="00852091" w:rsidRPr="00EF21D8">
        <w:rPr>
          <w:rFonts w:ascii="Times New Roman" w:hAnsi="Times New Roman"/>
          <w:i/>
          <w:sz w:val="24"/>
          <w:szCs w:val="24"/>
        </w:rPr>
        <w:t>euro</w:t>
      </w:r>
      <w:r w:rsidR="00852091" w:rsidRPr="008354F5">
        <w:rPr>
          <w:rFonts w:ascii="Times New Roman" w:hAnsi="Times New Roman"/>
          <w:sz w:val="24"/>
          <w:szCs w:val="24"/>
        </w:rPr>
        <w:t xml:space="preserve"> par cilvēkstundu (ieskaitot pievienotās vērtības nodokli), ja samaksa par pakalpojumu veikta, pamatojoties uz nostrādāto stundu skaitu. Izņēmuma gadījumos, finansējuma saņēmējam iesniedzot pamatojumu atbildīgajā iestādē, cilvēkstundu likmes var būt augstākas par 85,37 </w:t>
      </w:r>
      <w:r w:rsidR="00852091" w:rsidRPr="00C766BC">
        <w:rPr>
          <w:rFonts w:ascii="Times New Roman" w:hAnsi="Times New Roman"/>
          <w:i/>
          <w:sz w:val="24"/>
          <w:szCs w:val="24"/>
        </w:rPr>
        <w:t>euro</w:t>
      </w:r>
      <w:r w:rsidR="00852091" w:rsidRPr="008354F5">
        <w:rPr>
          <w:rFonts w:ascii="Times New Roman" w:hAnsi="Times New Roman"/>
          <w:sz w:val="24"/>
          <w:szCs w:val="24"/>
        </w:rPr>
        <w:t>, ja saņemts atbildīgās iestādes saskaņojums.</w:t>
      </w:r>
    </w:p>
    <w:p w14:paraId="041EF439" w14:textId="7F5B0BAA"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 xml:space="preserve">Atbildīgā iestāde izņēmuma gadījumu izvērtējumu veic savas kompetences ietvaros un atbilstoši atbildīgās iestādes </w:t>
      </w:r>
      <w:r w:rsidR="00EF21D8" w:rsidRPr="008354F5">
        <w:rPr>
          <w:rFonts w:ascii="Times New Roman" w:hAnsi="Times New Roman"/>
          <w:sz w:val="24"/>
          <w:szCs w:val="24"/>
        </w:rPr>
        <w:t xml:space="preserve">metodikā izņēmuma gadījumu izvērtēšanai, kad cilvēkstundas likme pārsniedz 85,37 </w:t>
      </w:r>
      <w:r w:rsidR="00EF21D8" w:rsidRPr="00C766BC">
        <w:rPr>
          <w:rFonts w:ascii="Times New Roman" w:hAnsi="Times New Roman"/>
          <w:i/>
          <w:sz w:val="24"/>
          <w:szCs w:val="24"/>
        </w:rPr>
        <w:t>euro</w:t>
      </w:r>
      <w:r w:rsidR="00EF21D8" w:rsidRPr="008354F5">
        <w:rPr>
          <w:rFonts w:ascii="Times New Roman" w:hAnsi="Times New Roman"/>
          <w:sz w:val="24"/>
          <w:szCs w:val="24"/>
        </w:rPr>
        <w:t>”</w:t>
      </w:r>
      <w:r w:rsidR="00EF21D8">
        <w:rPr>
          <w:rFonts w:ascii="Times New Roman" w:hAnsi="Times New Roman"/>
          <w:sz w:val="24"/>
          <w:szCs w:val="24"/>
        </w:rPr>
        <w:t>,</w:t>
      </w:r>
      <w:r w:rsidR="00EF21D8" w:rsidRPr="008354F5">
        <w:rPr>
          <w:rFonts w:ascii="Times New Roman" w:hAnsi="Times New Roman"/>
          <w:sz w:val="24"/>
          <w:szCs w:val="24"/>
        </w:rPr>
        <w:t xml:space="preserve"> (turpmāk – metodika) noteiktajiem kritērijiem un procedūrai.</w:t>
      </w:r>
      <w:r w:rsidRPr="008354F5">
        <w:rPr>
          <w:rFonts w:ascii="Times New Roman" w:hAnsi="Times New Roman"/>
          <w:sz w:val="24"/>
          <w:szCs w:val="24"/>
        </w:rPr>
        <w:t xml:space="preserve"> </w:t>
      </w:r>
    </w:p>
    <w:p w14:paraId="328BE448" w14:textId="3503802F" w:rsidR="00852091" w:rsidRPr="00EF21D8" w:rsidRDefault="00EF21D8" w:rsidP="00EF21D8">
      <w:pPr>
        <w:spacing w:after="120" w:line="240" w:lineRule="auto"/>
        <w:ind w:firstLine="709"/>
        <w:jc w:val="both"/>
        <w:rPr>
          <w:rFonts w:ascii="Times New Roman" w:hAnsi="Times New Roman"/>
          <w:sz w:val="24"/>
          <w:szCs w:val="24"/>
        </w:rPr>
      </w:pPr>
      <w:r w:rsidRPr="00EF21D8">
        <w:rPr>
          <w:rFonts w:ascii="Times New Roman" w:hAnsi="Times New Roman"/>
          <w:sz w:val="24"/>
          <w:szCs w:val="24"/>
        </w:rPr>
        <w:t>A</w:t>
      </w:r>
      <w:r w:rsidR="00852091" w:rsidRPr="00EF21D8">
        <w:rPr>
          <w:rFonts w:ascii="Times New Roman" w:hAnsi="Times New Roman"/>
          <w:sz w:val="24"/>
          <w:szCs w:val="24"/>
        </w:rPr>
        <w:t xml:space="preserve">tbildīgā iestāde </w:t>
      </w:r>
      <w:r w:rsidRPr="00EF21D8">
        <w:rPr>
          <w:rFonts w:ascii="Times New Roman" w:hAnsi="Times New Roman"/>
          <w:sz w:val="24"/>
          <w:szCs w:val="24"/>
        </w:rPr>
        <w:t xml:space="preserve">2015.gadā </w:t>
      </w:r>
      <w:r w:rsidR="00852091" w:rsidRPr="00EF21D8">
        <w:rPr>
          <w:rFonts w:ascii="Times New Roman" w:hAnsi="Times New Roman"/>
          <w:sz w:val="24"/>
          <w:szCs w:val="24"/>
        </w:rPr>
        <w:t>ir izvērtējusi trīs izņēmuma gadījumus, kad VRAA projektu „Valsts informācijas sistēmas darbam ar Eiropas Savienības dokumentiem izveidošana” (Nr.3DP/3.2.2.1.1/12/IPIA/CFLA/006/004) un „Pašvaldību teritorijas attīstības plānošanas, infrastruktūras un nekustamo īpašumu pārvaldības un uzraudzības informācijas sistēmas ieviešana novados - 2.kārta” (3DP/3.2.2.1.1/09/IPIA/IUMEPLS/018) ietvaros noslēgtajos iepirkuma līgumos iekļautās izmaksas pārsniedza MK noteikumos Nr.576 un MK noteikumos Nr.766 noteikto cilvēkstundas likmi. Visos gadījumos, izvērtējot finansējuma saņēmēja sniegtos skaidrojumus, izmaksas tika atzītas par attiecināmām pilnā apjomā atbilstoši me</w:t>
      </w:r>
      <w:r>
        <w:rPr>
          <w:rFonts w:ascii="Times New Roman" w:hAnsi="Times New Roman"/>
          <w:sz w:val="24"/>
          <w:szCs w:val="24"/>
        </w:rPr>
        <w:t>todikā noteiktajiem kritērijiem.</w:t>
      </w:r>
    </w:p>
    <w:p w14:paraId="289F562E" w14:textId="42DA4176" w:rsidR="00EF21D8" w:rsidRPr="00EF21D8" w:rsidRDefault="00C85D4A" w:rsidP="00EF21D8">
      <w:pPr>
        <w:numPr>
          <w:ilvl w:val="0"/>
          <w:numId w:val="53"/>
        </w:numPr>
        <w:spacing w:after="120" w:line="240" w:lineRule="auto"/>
        <w:ind w:left="851"/>
        <w:jc w:val="both"/>
        <w:rPr>
          <w:rFonts w:ascii="Times New Roman" w:hAnsi="Times New Roman"/>
          <w:b/>
          <w:sz w:val="24"/>
          <w:szCs w:val="24"/>
        </w:rPr>
      </w:pPr>
      <w:r w:rsidRPr="00EF21D8">
        <w:rPr>
          <w:rFonts w:ascii="Times New Roman" w:hAnsi="Times New Roman"/>
          <w:b/>
          <w:sz w:val="24"/>
          <w:szCs w:val="24"/>
        </w:rPr>
        <w:t xml:space="preserve">VRAA </w:t>
      </w:r>
      <w:r w:rsidRPr="00EF21D8">
        <w:rPr>
          <w:rFonts w:ascii="Times New Roman" w:hAnsi="Times New Roman"/>
          <w:b/>
          <w:iCs/>
          <w:sz w:val="24"/>
          <w:szCs w:val="24"/>
          <w:lang w:eastAsia="lv-LV"/>
        </w:rPr>
        <w:t>projekts</w:t>
      </w:r>
      <w:r w:rsidRPr="00EF21D8">
        <w:rPr>
          <w:rFonts w:ascii="Times New Roman" w:hAnsi="Times New Roman"/>
          <w:b/>
          <w:sz w:val="24"/>
          <w:szCs w:val="24"/>
        </w:rPr>
        <w:t xml:space="preserve"> „Valsts informācijas sistēmas darbam ar Eiropas Savienības dokumentiem izveidošana”</w:t>
      </w:r>
      <w:r w:rsidR="00EF21D8" w:rsidRPr="00EF21D8">
        <w:rPr>
          <w:rFonts w:ascii="Times New Roman" w:hAnsi="Times New Roman"/>
          <w:b/>
          <w:sz w:val="24"/>
          <w:szCs w:val="24"/>
        </w:rPr>
        <w:t>.</w:t>
      </w:r>
      <w:r w:rsidRPr="00EF21D8">
        <w:rPr>
          <w:rFonts w:ascii="Times New Roman" w:hAnsi="Times New Roman"/>
          <w:b/>
          <w:sz w:val="24"/>
          <w:szCs w:val="24"/>
        </w:rPr>
        <w:t xml:space="preserve"> </w:t>
      </w:r>
    </w:p>
    <w:p w14:paraId="3BC17320" w14:textId="289A76F1" w:rsidR="00852091" w:rsidRPr="008354F5" w:rsidRDefault="00EF21D8" w:rsidP="00EF21D8">
      <w:pPr>
        <w:spacing w:after="120" w:line="240" w:lineRule="auto"/>
        <w:ind w:firstLine="709"/>
        <w:jc w:val="both"/>
        <w:rPr>
          <w:rFonts w:ascii="Times New Roman" w:hAnsi="Times New Roman"/>
          <w:i/>
          <w:sz w:val="24"/>
          <w:szCs w:val="24"/>
        </w:rPr>
      </w:pPr>
      <w:r>
        <w:rPr>
          <w:rFonts w:ascii="Times New Roman" w:hAnsi="Times New Roman"/>
          <w:sz w:val="24"/>
          <w:szCs w:val="24"/>
        </w:rPr>
        <w:t>N</w:t>
      </w:r>
      <w:r w:rsidR="00852091" w:rsidRPr="00EF21D8">
        <w:rPr>
          <w:rFonts w:ascii="Times New Roman" w:hAnsi="Times New Roman"/>
          <w:iCs/>
          <w:sz w:val="24"/>
          <w:szCs w:val="24"/>
          <w:lang w:eastAsia="lv-LV"/>
        </w:rPr>
        <w:t xml:space="preserve">oslēgtā iepirkuma līguma ar </w:t>
      </w:r>
      <w:r w:rsidR="00852091" w:rsidRPr="00EF21D8">
        <w:rPr>
          <w:rFonts w:ascii="Times New Roman" w:hAnsi="Times New Roman"/>
          <w:sz w:val="24"/>
          <w:szCs w:val="24"/>
        </w:rPr>
        <w:t>Security Networks AG (SECUNET) „Sertificētu mobilo iekārtu un sertificētu šifrēšanas iekārtu piegāde”</w:t>
      </w:r>
      <w:r>
        <w:rPr>
          <w:rFonts w:ascii="Times New Roman" w:hAnsi="Times New Roman"/>
          <w:sz w:val="24"/>
          <w:szCs w:val="24"/>
        </w:rPr>
        <w:t xml:space="preserve"> ietvaros</w:t>
      </w:r>
      <w:r w:rsidR="00852091" w:rsidRPr="00EF21D8">
        <w:rPr>
          <w:rFonts w:ascii="Times New Roman" w:hAnsi="Times New Roman"/>
          <w:sz w:val="24"/>
          <w:szCs w:val="24"/>
        </w:rPr>
        <w:t xml:space="preserve"> tika secināts, ka paaugstinātas cilvēkstundas likme iepirkuma līgumā atbilst šādam metodikā minētajam izņēmuma gadījumam</w:t>
      </w:r>
      <w:r w:rsidR="00852091" w:rsidRPr="008354F5">
        <w:rPr>
          <w:rFonts w:ascii="Times New Roman" w:hAnsi="Times New Roman"/>
          <w:sz w:val="24"/>
          <w:szCs w:val="24"/>
        </w:rPr>
        <w:t xml:space="preserve">: </w:t>
      </w:r>
      <w:r w:rsidR="00852091" w:rsidRPr="008354F5">
        <w:rPr>
          <w:rFonts w:ascii="Times New Roman" w:hAnsi="Times New Roman"/>
          <w:i/>
          <w:sz w:val="24"/>
          <w:szCs w:val="24"/>
        </w:rPr>
        <w:t>Pakalpojuma iepirkuma veikšanai ir piemērojams Aizsardzības un drošības jomas iepirkumu likums (iepirkuma priekšmets ietilpst šā likuma piemērošanas jomā) un finansējuma saņēmējs ir veicis pakalpojumu sniegšanas alternatīvu izvērtējumu, kas pierāda, ka šāda pakalpojuma sniegšana nav iespējama vai arī kopumā (ņemot vērā paredzēto ekspertu darba laika ieguldījumu) būtu dārgāka, ja netiktu iesaistīti eksperti ar paaugstinātu cilvēkstundas likmi.</w:t>
      </w:r>
    </w:p>
    <w:p w14:paraId="18B32433" w14:textId="474F2F9B" w:rsidR="00852091" w:rsidRPr="008354F5" w:rsidRDefault="00852091" w:rsidP="00EF21D8">
      <w:pPr>
        <w:spacing w:after="120" w:line="240" w:lineRule="auto"/>
        <w:ind w:firstLine="709"/>
        <w:jc w:val="both"/>
        <w:rPr>
          <w:rFonts w:ascii="Times New Roman" w:hAnsi="Times New Roman"/>
          <w:sz w:val="24"/>
          <w:szCs w:val="24"/>
        </w:rPr>
      </w:pPr>
      <w:r w:rsidRPr="008354F5">
        <w:rPr>
          <w:rFonts w:ascii="Times New Roman" w:hAnsi="Times New Roman"/>
          <w:sz w:val="24"/>
          <w:szCs w:val="24"/>
        </w:rPr>
        <w:t>Iepirkuma līguma priekšmets bija sertificētu mobilo iekārtu un sertificētu šifrēšanas iekārtu piegāde</w:t>
      </w:r>
      <w:r w:rsidR="00EF21D8">
        <w:rPr>
          <w:rFonts w:ascii="Times New Roman" w:hAnsi="Times New Roman"/>
          <w:sz w:val="24"/>
          <w:szCs w:val="24"/>
        </w:rPr>
        <w:t>.</w:t>
      </w:r>
      <w:r w:rsidRPr="008354F5">
        <w:rPr>
          <w:rFonts w:ascii="Times New Roman" w:hAnsi="Times New Roman"/>
          <w:sz w:val="24"/>
          <w:szCs w:val="24"/>
        </w:rPr>
        <w:t xml:space="preserve"> </w:t>
      </w:r>
      <w:r w:rsidR="00EF21D8">
        <w:rPr>
          <w:rFonts w:ascii="Times New Roman" w:hAnsi="Times New Roman"/>
          <w:sz w:val="24"/>
          <w:szCs w:val="24"/>
        </w:rPr>
        <w:t>Ņ</w:t>
      </w:r>
      <w:r w:rsidRPr="008354F5">
        <w:rPr>
          <w:rFonts w:ascii="Times New Roman" w:hAnsi="Times New Roman"/>
          <w:sz w:val="24"/>
          <w:szCs w:val="24"/>
        </w:rPr>
        <w:t>emot vērā iepirkuma priekšmetu, bija piemērojams Aizsardzības un dro</w:t>
      </w:r>
      <w:r w:rsidR="00683DC2" w:rsidRPr="008354F5">
        <w:rPr>
          <w:rFonts w:ascii="Times New Roman" w:hAnsi="Times New Roman"/>
          <w:sz w:val="24"/>
          <w:szCs w:val="24"/>
        </w:rPr>
        <w:t>šības jomas iepirkumu likums. P</w:t>
      </w:r>
      <w:r w:rsidRPr="008354F5">
        <w:rPr>
          <w:rFonts w:ascii="Times New Roman" w:hAnsi="Times New Roman"/>
          <w:sz w:val="24"/>
          <w:szCs w:val="24"/>
        </w:rPr>
        <w:t>a</w:t>
      </w:r>
      <w:r w:rsidR="00C766BC">
        <w:rPr>
          <w:rFonts w:ascii="Times New Roman" w:hAnsi="Times New Roman"/>
          <w:sz w:val="24"/>
          <w:szCs w:val="24"/>
        </w:rPr>
        <w:t>p</w:t>
      </w:r>
      <w:r w:rsidRPr="008354F5">
        <w:rPr>
          <w:rFonts w:ascii="Times New Roman" w:hAnsi="Times New Roman"/>
          <w:sz w:val="24"/>
          <w:szCs w:val="24"/>
        </w:rPr>
        <w:t>ildus VRAA un Satversmes aizsardzības birojs apliecināja, ka dažādu šifrēšanas produktu savietošana vienas sistēmas ietvarā ievērojami apgrūtinātu risinājuma tālāku uzturēšanu un būtiski palielinātu sistēmu uzturēšanas izmaksas.</w:t>
      </w:r>
      <w:r w:rsidR="00EF21D8">
        <w:rPr>
          <w:rFonts w:ascii="Times New Roman" w:hAnsi="Times New Roman"/>
          <w:sz w:val="24"/>
          <w:szCs w:val="24"/>
        </w:rPr>
        <w:t xml:space="preserve"> </w:t>
      </w:r>
      <w:r w:rsidRPr="008354F5">
        <w:rPr>
          <w:rFonts w:ascii="Times New Roman" w:hAnsi="Times New Roman"/>
          <w:sz w:val="24"/>
          <w:szCs w:val="24"/>
        </w:rPr>
        <w:t>Tā pat arī tika ņemts vērā, ka atbilstoši Ministru kabineta 26.06.2012. instrukcijas Nr.7 „Drošības prasības informācijas sistēmām, kurās apstrādā informāciju dienesta vajadzībām un kuras ir savienotas ar elektronisko sakaru tīklu” 51. un 54.punktam nav pieļaujama citu pakalpojuma sniedzēju, izņemot oficiālā ražotāja, atbalsta pakalpojumu izmantošana informācijas sistēmas aizsardzības funkciju un aizsardzības iekārtu vadībai. Ņemot vērā iepriekš minēto, šifrēšanas iekārtu un programmnodrošinājuma konfigurāciju un instalācijas atbalstu var veikt tikai Security Networks AG (SECUNET), kurš savā piedāvājumā iepirkuma priekšmeta izpildei bija iekļāvis paaugstinātas cilvēkstundas likmes izmaksas.</w:t>
      </w:r>
    </w:p>
    <w:p w14:paraId="48BF1C6B" w14:textId="77777777" w:rsidR="00EF21D8" w:rsidRPr="00EF21D8" w:rsidRDefault="003E0E1A" w:rsidP="00EF21D8">
      <w:pPr>
        <w:pStyle w:val="ListParagraph"/>
        <w:numPr>
          <w:ilvl w:val="0"/>
          <w:numId w:val="53"/>
        </w:numPr>
        <w:spacing w:after="120" w:line="240" w:lineRule="auto"/>
        <w:ind w:left="851"/>
        <w:contextualSpacing w:val="0"/>
        <w:jc w:val="both"/>
        <w:rPr>
          <w:rFonts w:ascii="Times New Roman" w:hAnsi="Times New Roman"/>
          <w:b/>
          <w:sz w:val="24"/>
          <w:szCs w:val="24"/>
        </w:rPr>
      </w:pPr>
      <w:r w:rsidRPr="00EF21D8">
        <w:rPr>
          <w:rFonts w:ascii="Times New Roman" w:hAnsi="Times New Roman"/>
          <w:b/>
          <w:sz w:val="24"/>
          <w:szCs w:val="24"/>
        </w:rPr>
        <w:t>VRAA projekts „Pašvaldību teritorijas attīstības plānošanas, infrastruktūras un nekustamo īpašumu pārvaldības un uzraudzības informācijas sistēmas ieviešana novados - 2.kārta”</w:t>
      </w:r>
    </w:p>
    <w:p w14:paraId="2B806E67" w14:textId="220D4B55" w:rsidR="00852091" w:rsidRPr="00EF21D8" w:rsidRDefault="00EF21D8" w:rsidP="00EF21D8">
      <w:pPr>
        <w:pStyle w:val="ListParagraph"/>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852091" w:rsidRPr="00EF21D8">
        <w:rPr>
          <w:rFonts w:ascii="Times New Roman" w:hAnsi="Times New Roman"/>
          <w:iCs/>
          <w:sz w:val="24"/>
          <w:szCs w:val="24"/>
          <w:lang w:eastAsia="lv-LV"/>
        </w:rPr>
        <w:t>rojekta s</w:t>
      </w:r>
      <w:r w:rsidR="00852091" w:rsidRPr="00EF21D8">
        <w:rPr>
          <w:rFonts w:ascii="Times New Roman" w:hAnsi="Times New Roman"/>
          <w:sz w:val="24"/>
          <w:szCs w:val="24"/>
        </w:rPr>
        <w:t xml:space="preserve">adarbības partnera IeMIC noslēgtā iepirkuma līguma ar </w:t>
      </w:r>
      <w:r w:rsidR="00852091" w:rsidRPr="00EF21D8">
        <w:rPr>
          <w:rFonts w:ascii="Times New Roman" w:hAnsi="Times New Roman"/>
          <w:color w:val="000000"/>
          <w:sz w:val="24"/>
          <w:szCs w:val="24"/>
        </w:rPr>
        <w:t xml:space="preserve">SIA „IPro” </w:t>
      </w:r>
      <w:r w:rsidR="00852091" w:rsidRPr="00EF21D8">
        <w:rPr>
          <w:rFonts w:ascii="Times New Roman" w:hAnsi="Times New Roman"/>
          <w:sz w:val="24"/>
          <w:szCs w:val="24"/>
        </w:rPr>
        <w:t>par virtuālo darbstaciju aparatūras platformas piegādi, t.sk. iegādātās tehnikas un iekārtu uzstādīšanu un darbības salāgošanu ar IeMIC esošo infrastruktūru</w:t>
      </w:r>
      <w:r>
        <w:rPr>
          <w:rFonts w:ascii="Times New Roman" w:hAnsi="Times New Roman"/>
          <w:sz w:val="24"/>
          <w:szCs w:val="24"/>
        </w:rPr>
        <w:t>,</w:t>
      </w:r>
      <w:r w:rsidR="00852091" w:rsidRPr="00EF21D8">
        <w:rPr>
          <w:rFonts w:ascii="Times New Roman" w:hAnsi="Times New Roman"/>
          <w:color w:val="000000"/>
          <w:sz w:val="24"/>
          <w:szCs w:val="24"/>
        </w:rPr>
        <w:t xml:space="preserve"> </w:t>
      </w:r>
      <w:r w:rsidR="00852091" w:rsidRPr="00EF21D8">
        <w:rPr>
          <w:rFonts w:ascii="Times New Roman" w:hAnsi="Times New Roman"/>
          <w:sz w:val="24"/>
          <w:szCs w:val="24"/>
        </w:rPr>
        <w:t xml:space="preserve">ietvaros tika secināts, ka paaugstinātas cilvēkstundas likme iepirkuma līgumā atbilst šādam metodikā minētajam izņēmuma gadījumam:  </w:t>
      </w:r>
      <w:r w:rsidR="00852091" w:rsidRPr="00EF21D8">
        <w:rPr>
          <w:rFonts w:ascii="Times New Roman" w:hAnsi="Times New Roman"/>
          <w:i/>
          <w:sz w:val="24"/>
          <w:szCs w:val="24"/>
        </w:rPr>
        <w:t>Atklāta konkursa gadījumā tiek saņemts tikai viens kvalifikācijas prasībām atbilstoša pretendenta piedāvājums, kurā vismaz viena eksperta cilvēkstundas likme pārsniedz 85,37 euro, un tirgū ir vismaz 3 kvalifikācijas prasībām atbilstoši pakalpojumu sniedzēji, kā arī finansējuma saņēmējs ir sagatavojis un iepirkuma procedūras ziņojumā ietvēris pamatojumu tam, ka atklātā konkursa nolikumā izvirzītās pretendentu atlases prasības ir objektīvas un samērīgas (Publisko iepirkumu likuma 56.panta septītā daļa)</w:t>
      </w:r>
    </w:p>
    <w:p w14:paraId="6689A857" w14:textId="34B7E1B1" w:rsidR="00595F8C" w:rsidRPr="008354F5" w:rsidRDefault="00852091" w:rsidP="00EF21D8">
      <w:pPr>
        <w:spacing w:after="120" w:line="240" w:lineRule="auto"/>
        <w:ind w:firstLine="709"/>
        <w:jc w:val="both"/>
        <w:rPr>
          <w:rFonts w:ascii="Times New Roman" w:hAnsi="Times New Roman"/>
          <w:sz w:val="24"/>
          <w:szCs w:val="24"/>
        </w:rPr>
      </w:pPr>
      <w:r w:rsidRPr="00EF21D8">
        <w:rPr>
          <w:rFonts w:ascii="Times New Roman" w:hAnsi="Times New Roman"/>
          <w:sz w:val="24"/>
          <w:szCs w:val="24"/>
        </w:rPr>
        <w:t>IeMIC rīkotā atklāta konkursa rezultātā tika saņemts tikai viens kvalifikācijas prasībām atbilstošs piedāvājums, kurā tika ietvertas paaugstinātas cilvēkstundas likmes izmaksas.</w:t>
      </w:r>
      <w:r w:rsidR="002A483C" w:rsidRPr="00EF21D8">
        <w:rPr>
          <w:rFonts w:ascii="Times New Roman" w:hAnsi="Times New Roman"/>
          <w:sz w:val="24"/>
          <w:szCs w:val="24"/>
        </w:rPr>
        <w:t xml:space="preserve"> </w:t>
      </w:r>
      <w:r w:rsidRPr="00EF21D8">
        <w:rPr>
          <w:rFonts w:ascii="Times New Roman" w:hAnsi="Times New Roman"/>
          <w:sz w:val="24"/>
          <w:szCs w:val="24"/>
        </w:rPr>
        <w:t>Ņemot vērā VRAA iesniegto SIA „ALSO Latvia” apliecinājumu, uz iepirkuma brīdi tirgū pastāvēja vismaz 4 kvalifikācijas prasībām atbilstoši pakalpojumu sniedzēji. Tā pat arī tika sniegts pamatojum</w:t>
      </w:r>
      <w:r w:rsidR="00C766BC" w:rsidRPr="00EF21D8">
        <w:rPr>
          <w:rFonts w:ascii="Times New Roman" w:hAnsi="Times New Roman"/>
          <w:sz w:val="24"/>
          <w:szCs w:val="24"/>
        </w:rPr>
        <w:t>s</w:t>
      </w:r>
      <w:r w:rsidRPr="00EF21D8">
        <w:rPr>
          <w:rFonts w:ascii="Times New Roman" w:hAnsi="Times New Roman"/>
          <w:sz w:val="24"/>
          <w:szCs w:val="24"/>
        </w:rPr>
        <w:t xml:space="preserve"> atbilstoši Publisko iepirkumu likuma 56.panta septītajai daļai, norādot, ka izvirzītās pretendentu atlases prasības ir objektīvas un samērīgas, tās ir atbilstošas iepirkuma priekšmeta raksturam, kvantitātei un svarīguma pakāpei. Ņemot vērā, ka ieviešamais projekts ir sarežģīts un specifisks, kura ieviešanu un realizāciju ietekmē gan kvalitatīvu iekārtu sekmīga piegāde, gan to uzstādīšana, gan kvalitatīva tās darbības nodrošināšana ilgtermiņā, arī izvirzītās prasības pretendentam ir tādas, lai šo projektu var ieviest un realizēt pasūtītāja plānotajos termiņos. Prasības speciālistiem tika izvirzītas, lai samazinātu pasūtītāja risku, ka līgums varētu netikt izpildīts kvalitatīvi un pienācīgā kārtībā</w:t>
      </w:r>
      <w:r w:rsidRPr="008354F5">
        <w:rPr>
          <w:rFonts w:ascii="Times New Roman" w:hAnsi="Times New Roman"/>
          <w:sz w:val="24"/>
          <w:szCs w:val="24"/>
        </w:rPr>
        <w:t xml:space="preserve"> un apmērā.</w:t>
      </w:r>
    </w:p>
    <w:p w14:paraId="762A5141" w14:textId="7CD2CE58" w:rsidR="00EF21D8" w:rsidRPr="00EF21D8" w:rsidRDefault="00852091" w:rsidP="00EF21D8">
      <w:pPr>
        <w:pStyle w:val="ListParagraph"/>
        <w:numPr>
          <w:ilvl w:val="0"/>
          <w:numId w:val="53"/>
        </w:numPr>
        <w:spacing w:after="120" w:line="240" w:lineRule="auto"/>
        <w:ind w:left="851"/>
        <w:contextualSpacing w:val="0"/>
        <w:jc w:val="both"/>
        <w:rPr>
          <w:rFonts w:ascii="Times New Roman" w:hAnsi="Times New Roman"/>
          <w:b/>
          <w:sz w:val="24"/>
          <w:szCs w:val="24"/>
        </w:rPr>
      </w:pPr>
      <w:r w:rsidRPr="00EF21D8">
        <w:rPr>
          <w:rFonts w:ascii="Times New Roman" w:hAnsi="Times New Roman"/>
          <w:b/>
          <w:sz w:val="24"/>
          <w:szCs w:val="24"/>
        </w:rPr>
        <w:t xml:space="preserve">VRAA </w:t>
      </w:r>
      <w:r w:rsidR="002A483C" w:rsidRPr="00EF21D8">
        <w:rPr>
          <w:rFonts w:ascii="Times New Roman" w:hAnsi="Times New Roman"/>
          <w:b/>
          <w:sz w:val="24"/>
          <w:szCs w:val="24"/>
        </w:rPr>
        <w:t>projekts „Pašvaldību teritorijas attīstības plānošanas, infrastruktūras un nekustamo īpašumu pārvaldības un uzraudzības informācijas sistēmas ieviešana novados - 2.kārta”</w:t>
      </w:r>
    </w:p>
    <w:p w14:paraId="73C04CD1" w14:textId="51808F17" w:rsidR="002A483C" w:rsidRPr="008354F5" w:rsidRDefault="00EF21D8" w:rsidP="00EF21D8">
      <w:pPr>
        <w:pStyle w:val="ListParagraph"/>
        <w:spacing w:after="120" w:line="240" w:lineRule="auto"/>
        <w:ind w:left="0" w:firstLine="709"/>
        <w:contextualSpacing w:val="0"/>
        <w:jc w:val="both"/>
        <w:rPr>
          <w:rFonts w:ascii="Times New Roman" w:hAnsi="Times New Roman"/>
          <w:sz w:val="24"/>
          <w:szCs w:val="24"/>
        </w:rPr>
      </w:pPr>
      <w:r w:rsidRPr="00EF21D8">
        <w:rPr>
          <w:rFonts w:ascii="Times New Roman" w:hAnsi="Times New Roman"/>
          <w:sz w:val="24"/>
          <w:szCs w:val="24"/>
        </w:rPr>
        <w:t>N</w:t>
      </w:r>
      <w:r w:rsidR="00852091" w:rsidRPr="00EF21D8">
        <w:rPr>
          <w:rFonts w:ascii="Times New Roman" w:hAnsi="Times New Roman"/>
          <w:sz w:val="24"/>
          <w:szCs w:val="24"/>
        </w:rPr>
        <w:t>oslēgtā iepirkuma līguma ar SIA FMS „Microstrategy maksas darbu pakalpojums</w:t>
      </w:r>
      <w:r w:rsidR="00852091" w:rsidRPr="00EF21D8">
        <w:rPr>
          <w:rFonts w:ascii="Times New Roman" w:eastAsia="Times New Roman" w:hAnsi="Times New Roman"/>
          <w:sz w:val="24"/>
          <w:szCs w:val="24"/>
          <w:lang w:eastAsia="lv-LV"/>
        </w:rPr>
        <w:t xml:space="preserve">” par </w:t>
      </w:r>
      <w:r w:rsidR="00852091" w:rsidRPr="00EF21D8">
        <w:rPr>
          <w:rFonts w:ascii="Times New Roman" w:hAnsi="Times New Roman"/>
          <w:sz w:val="24"/>
          <w:szCs w:val="24"/>
        </w:rPr>
        <w:t xml:space="preserve">programmatūras atbalsta pakalpojumiem, proti, uz Microstrategy (MSTR) platformas izveidotā reģionālās attīstības indikatoru moduļa papildināšana ar kartogrāfisko informācijas risinājumu „Visual Crossing” ietvaros tika secināts, ka paaugstinātas cilvēkstundas likme iepirkuma līgumā atbilst šādam metodikā minētajam izņēmuma gadījumam: </w:t>
      </w:r>
      <w:r w:rsidR="00852091" w:rsidRPr="00EF21D8">
        <w:rPr>
          <w:rFonts w:ascii="Times New Roman" w:hAnsi="Times New Roman"/>
          <w:i/>
          <w:sz w:val="24"/>
          <w:szCs w:val="24"/>
        </w:rPr>
        <w:t>S</w:t>
      </w:r>
      <w:r w:rsidR="00852091" w:rsidRPr="008354F5">
        <w:rPr>
          <w:rFonts w:ascii="Times New Roman" w:hAnsi="Times New Roman"/>
          <w:i/>
          <w:sz w:val="24"/>
          <w:szCs w:val="24"/>
        </w:rPr>
        <w:t>askaņā ar Publisko iepirkumu likuma 16.panta piektās vai septītās daļas noteikumiem preces un pakalpojumi ir jāiegādājas no Ministru kabineta noteiktas centralizēto iepirkumu institūcijas vai ar tās starpniecību un pirms iepirkuma līguma noslēgšanas vai iepirkuma līguma izpildes laikā tiek konstatēts, ka iepirkuma līguma izpildē ir iesaistīti eksperti ar paaugstinātu cilvēkstundas likmi.</w:t>
      </w:r>
    </w:p>
    <w:p w14:paraId="174D74D4" w14:textId="4C81838C" w:rsidR="00852091" w:rsidRPr="008354F5" w:rsidRDefault="00852091" w:rsidP="00EF21D8">
      <w:pPr>
        <w:pStyle w:val="ListParagraph"/>
        <w:spacing w:after="120" w:line="240" w:lineRule="auto"/>
        <w:ind w:left="0" w:firstLine="709"/>
        <w:contextualSpacing w:val="0"/>
        <w:jc w:val="both"/>
        <w:rPr>
          <w:rFonts w:ascii="Times New Roman" w:hAnsi="Times New Roman"/>
          <w:sz w:val="24"/>
          <w:szCs w:val="24"/>
        </w:rPr>
      </w:pPr>
      <w:r w:rsidRPr="008354F5">
        <w:rPr>
          <w:rFonts w:ascii="Times New Roman" w:hAnsi="Times New Roman"/>
          <w:sz w:val="24"/>
          <w:szCs w:val="24"/>
        </w:rPr>
        <w:t>Saskaņā ar Publisko iepirkumu likuma 8.</w:t>
      </w:r>
      <w:r w:rsidRPr="008354F5">
        <w:rPr>
          <w:rFonts w:ascii="Times New Roman" w:hAnsi="Times New Roman"/>
          <w:sz w:val="24"/>
          <w:szCs w:val="24"/>
          <w:vertAlign w:val="superscript"/>
        </w:rPr>
        <w:t>2</w:t>
      </w:r>
      <w:r w:rsidRPr="008354F5">
        <w:rPr>
          <w:rFonts w:ascii="Times New Roman" w:hAnsi="Times New Roman"/>
          <w:sz w:val="24"/>
          <w:szCs w:val="24"/>
        </w:rPr>
        <w:t xml:space="preserve"> panta </w:t>
      </w:r>
      <w:r w:rsidR="00EF21D8">
        <w:rPr>
          <w:rFonts w:ascii="Times New Roman" w:hAnsi="Times New Roman"/>
          <w:sz w:val="24"/>
          <w:szCs w:val="24"/>
        </w:rPr>
        <w:t xml:space="preserve">pirmo </w:t>
      </w:r>
      <w:r w:rsidRPr="008354F5">
        <w:rPr>
          <w:rFonts w:ascii="Times New Roman" w:hAnsi="Times New Roman"/>
          <w:sz w:val="24"/>
          <w:szCs w:val="24"/>
        </w:rPr>
        <w:t xml:space="preserve">daļu pakalpojuma iepirkums (3 711,60 </w:t>
      </w:r>
      <w:r w:rsidR="00EF21D8" w:rsidRPr="00EF21D8">
        <w:rPr>
          <w:rFonts w:ascii="Times New Roman" w:hAnsi="Times New Roman"/>
          <w:i/>
          <w:sz w:val="24"/>
          <w:szCs w:val="24"/>
        </w:rPr>
        <w:t>euro</w:t>
      </w:r>
      <w:r w:rsidR="00EF21D8">
        <w:rPr>
          <w:rFonts w:ascii="Times New Roman" w:hAnsi="Times New Roman"/>
          <w:sz w:val="24"/>
          <w:szCs w:val="24"/>
        </w:rPr>
        <w:t xml:space="preserve"> </w:t>
      </w:r>
      <w:r w:rsidRPr="008354F5">
        <w:rPr>
          <w:rFonts w:ascii="Times New Roman" w:hAnsi="Times New Roman"/>
          <w:sz w:val="24"/>
          <w:szCs w:val="24"/>
        </w:rPr>
        <w:t>apmērā) veikts, izmantojot Ministru kabineta noteikt</w:t>
      </w:r>
      <w:r w:rsidR="00EF21D8">
        <w:rPr>
          <w:rFonts w:ascii="Times New Roman" w:hAnsi="Times New Roman"/>
          <w:sz w:val="24"/>
          <w:szCs w:val="24"/>
        </w:rPr>
        <w:t>ās</w:t>
      </w:r>
      <w:r w:rsidRPr="008354F5">
        <w:rPr>
          <w:rFonts w:ascii="Times New Roman" w:hAnsi="Times New Roman"/>
          <w:sz w:val="24"/>
          <w:szCs w:val="24"/>
        </w:rPr>
        <w:t xml:space="preserve"> centralizēto iepirkumu institūcijas pārziņā esošo elektronisko iepirkumu sistēmu (EIS). Atbilstoši EIS datiem no 16 reģistrētajiem komersantiem, kuri piedāvā standarta programmatūras atbalsta pakalpojumus, SIA „FMS” bija vienīgais MSTR piegādātājs un tas savā pakalpojuma sniegšanas cenā bija iekļāvis paaugstinātas cilvēkstundas likmes izmaksas. </w:t>
      </w:r>
    </w:p>
    <w:p w14:paraId="3BADF7B3" w14:textId="77777777" w:rsidR="00BA2680" w:rsidRDefault="00BA2680" w:rsidP="00EF21D8">
      <w:pPr>
        <w:contextualSpacing/>
        <w:jc w:val="center"/>
        <w:rPr>
          <w:rFonts w:ascii="Times New Roman" w:hAnsi="Times New Roman"/>
          <w:b/>
          <w:sz w:val="28"/>
          <w:szCs w:val="28"/>
        </w:rPr>
      </w:pPr>
    </w:p>
    <w:p w14:paraId="1C045822" w14:textId="77777777" w:rsidR="00BA2680" w:rsidRDefault="00BA2680" w:rsidP="00BA2680">
      <w:pPr>
        <w:spacing w:after="0" w:line="240" w:lineRule="auto"/>
        <w:jc w:val="center"/>
        <w:rPr>
          <w:rFonts w:ascii="Times New Roman" w:hAnsi="Times New Roman"/>
          <w:b/>
          <w:sz w:val="28"/>
          <w:szCs w:val="28"/>
        </w:rPr>
      </w:pPr>
    </w:p>
    <w:p w14:paraId="004CF889" w14:textId="03C87144" w:rsidR="00852091" w:rsidRPr="00BA2680" w:rsidRDefault="00852091" w:rsidP="00BA2680">
      <w:pPr>
        <w:spacing w:after="0" w:line="240" w:lineRule="auto"/>
        <w:jc w:val="center"/>
        <w:rPr>
          <w:rFonts w:ascii="Times New Roman" w:hAnsi="Times New Roman"/>
          <w:b/>
          <w:sz w:val="28"/>
          <w:szCs w:val="28"/>
        </w:rPr>
      </w:pPr>
      <w:r w:rsidRPr="00BA2680">
        <w:rPr>
          <w:rFonts w:ascii="Times New Roman" w:hAnsi="Times New Roman"/>
          <w:b/>
          <w:sz w:val="28"/>
          <w:szCs w:val="28"/>
        </w:rPr>
        <w:t>Kopsavilkums un secinājumi</w:t>
      </w:r>
    </w:p>
    <w:p w14:paraId="7D0F8272" w14:textId="77777777"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Līdz 01.10.2015. ir noslēgtas 63 vienošanās par projektu īstenošanu 3.2.2.1.1.apakšaktivitātes ietvaros, no kurām faktiski pabeigti</w:t>
      </w:r>
      <w:r w:rsidRPr="008354F5">
        <w:rPr>
          <w:rFonts w:ascii="Times New Roman" w:hAnsi="Times New Roman"/>
          <w:sz w:val="24"/>
          <w:szCs w:val="24"/>
          <w:vertAlign w:val="superscript"/>
        </w:rPr>
        <w:footnoteReference w:id="8"/>
      </w:r>
      <w:r w:rsidRPr="008354F5">
        <w:rPr>
          <w:rFonts w:ascii="Times New Roman" w:hAnsi="Times New Roman"/>
          <w:sz w:val="24"/>
          <w:szCs w:val="24"/>
        </w:rPr>
        <w:t xml:space="preserve"> ir 44 projekti jeb 70% no kopējā projektu skaita. </w:t>
      </w:r>
    </w:p>
    <w:p w14:paraId="7A068663" w14:textId="77777777" w:rsidR="00295C1C"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No 19 īstenošanā esošajiem projektiem</w:t>
      </w:r>
      <w:r w:rsidR="00295C1C" w:rsidRPr="008354F5">
        <w:rPr>
          <w:rFonts w:ascii="Times New Roman" w:hAnsi="Times New Roman"/>
          <w:sz w:val="24"/>
          <w:szCs w:val="24"/>
        </w:rPr>
        <w:t>:</w:t>
      </w:r>
    </w:p>
    <w:p w14:paraId="570C3AB6" w14:textId="0CF0CF89" w:rsidR="00852091" w:rsidRPr="008354F5" w:rsidRDefault="00852091" w:rsidP="00BA2680">
      <w:pPr>
        <w:pStyle w:val="ListParagraph"/>
        <w:numPr>
          <w:ilvl w:val="1"/>
          <w:numId w:val="25"/>
        </w:numPr>
        <w:spacing w:after="0" w:line="240" w:lineRule="auto"/>
        <w:ind w:left="782" w:hanging="425"/>
        <w:contextualSpacing w:val="0"/>
        <w:jc w:val="both"/>
        <w:rPr>
          <w:rFonts w:ascii="Times New Roman" w:hAnsi="Times New Roman"/>
          <w:sz w:val="24"/>
          <w:szCs w:val="24"/>
        </w:rPr>
      </w:pPr>
      <w:r w:rsidRPr="008354F5">
        <w:rPr>
          <w:rFonts w:ascii="Times New Roman" w:hAnsi="Times New Roman"/>
          <w:sz w:val="24"/>
          <w:szCs w:val="24"/>
        </w:rPr>
        <w:t xml:space="preserve">8 </w:t>
      </w:r>
      <w:r w:rsidR="00BA2680">
        <w:rPr>
          <w:rFonts w:ascii="Times New Roman" w:hAnsi="Times New Roman"/>
          <w:sz w:val="24"/>
          <w:szCs w:val="24"/>
        </w:rPr>
        <w:t>projektu īstenošanas termiņš ir beidzies</w:t>
      </w:r>
      <w:r w:rsidRPr="008354F5">
        <w:rPr>
          <w:rFonts w:ascii="Times New Roman" w:hAnsi="Times New Roman"/>
          <w:sz w:val="24"/>
          <w:szCs w:val="24"/>
        </w:rPr>
        <w:t>, bet projekta statuss nav „pabeigts”, jo konstatētas atkāpes no projekta ietvaros paredzētā rezultāta sasniegšanas, proti, projektā izstrādātās informācijas sistēmas un/vai e-pakalpojum</w:t>
      </w:r>
      <w:r w:rsidR="00BA2680">
        <w:rPr>
          <w:rFonts w:ascii="Times New Roman" w:hAnsi="Times New Roman"/>
          <w:sz w:val="24"/>
          <w:szCs w:val="24"/>
        </w:rPr>
        <w:t xml:space="preserve">i nav pieejami produkcijas vidē. Attiecībā uz </w:t>
      </w:r>
      <w:r w:rsidR="000C3E0B">
        <w:rPr>
          <w:rFonts w:ascii="Times New Roman" w:hAnsi="Times New Roman"/>
          <w:sz w:val="24"/>
          <w:szCs w:val="24"/>
        </w:rPr>
        <w:t xml:space="preserve">3 no šiem projektiem atbildīgā iestāde saskata būtisku risku </w:t>
      </w:r>
      <w:r w:rsidR="000C3E0B" w:rsidRPr="008354F5">
        <w:rPr>
          <w:rFonts w:ascii="Times New Roman" w:hAnsi="Times New Roman"/>
          <w:sz w:val="24"/>
          <w:szCs w:val="24"/>
        </w:rPr>
        <w:t>projekta pabeigšanai, mērķu un rezultātu sasniegšanai līdz 2015.gada beigām</w:t>
      </w:r>
      <w:r w:rsidR="000C3E0B">
        <w:rPr>
          <w:rFonts w:ascii="Times New Roman" w:hAnsi="Times New Roman"/>
          <w:sz w:val="24"/>
          <w:szCs w:val="24"/>
        </w:rPr>
        <w:t>, neskatoties uz to, ka finansējuma saņēmējs ir apliecinājis, ka projektu pabeigšana tiks nodrošināta līdz 2015.gada beigām (skatīt 1.2.nodaļu);</w:t>
      </w:r>
    </w:p>
    <w:p w14:paraId="3203CF45" w14:textId="0BB7D454" w:rsidR="009F48A5" w:rsidRPr="008354F5" w:rsidRDefault="000C3E0B" w:rsidP="00BA2680">
      <w:pPr>
        <w:pStyle w:val="ListParagraph"/>
        <w:numPr>
          <w:ilvl w:val="1"/>
          <w:numId w:val="25"/>
        </w:numPr>
        <w:spacing w:after="0" w:line="240" w:lineRule="auto"/>
        <w:ind w:left="782" w:hanging="425"/>
        <w:contextualSpacing w:val="0"/>
        <w:jc w:val="both"/>
        <w:rPr>
          <w:rFonts w:ascii="Times New Roman" w:hAnsi="Times New Roman"/>
          <w:sz w:val="24"/>
          <w:szCs w:val="24"/>
        </w:rPr>
      </w:pPr>
      <w:r>
        <w:rPr>
          <w:rFonts w:ascii="Times New Roman" w:hAnsi="Times New Roman"/>
          <w:sz w:val="24"/>
          <w:szCs w:val="24"/>
        </w:rPr>
        <w:t xml:space="preserve">1 </w:t>
      </w:r>
      <w:r w:rsidR="00BA2680">
        <w:rPr>
          <w:rFonts w:ascii="Times New Roman" w:hAnsi="Times New Roman"/>
          <w:sz w:val="24"/>
          <w:szCs w:val="24"/>
        </w:rPr>
        <w:t>projekta</w:t>
      </w:r>
      <w:r>
        <w:rPr>
          <w:rFonts w:ascii="Times New Roman" w:hAnsi="Times New Roman"/>
          <w:sz w:val="24"/>
          <w:szCs w:val="24"/>
        </w:rPr>
        <w:t xml:space="preserve"> īstenošanas termiņš ir 2015.gada oktobra beigas, 4 </w:t>
      </w:r>
      <w:r w:rsidR="00BA2680">
        <w:rPr>
          <w:rFonts w:ascii="Times New Roman" w:hAnsi="Times New Roman"/>
          <w:sz w:val="24"/>
          <w:szCs w:val="24"/>
        </w:rPr>
        <w:t>projektu īstenošanas termiņš ir</w:t>
      </w:r>
      <w:r>
        <w:rPr>
          <w:rFonts w:ascii="Times New Roman" w:hAnsi="Times New Roman"/>
          <w:sz w:val="24"/>
          <w:szCs w:val="24"/>
        </w:rPr>
        <w:t xml:space="preserve"> 2015.gada novembra beigas un </w:t>
      </w:r>
      <w:r w:rsidR="009F48A5" w:rsidRPr="008354F5">
        <w:rPr>
          <w:rFonts w:ascii="Times New Roman" w:hAnsi="Times New Roman"/>
          <w:sz w:val="24"/>
          <w:szCs w:val="24"/>
        </w:rPr>
        <w:t xml:space="preserve">4 </w:t>
      </w:r>
      <w:r w:rsidR="00BA2680">
        <w:rPr>
          <w:rFonts w:ascii="Times New Roman" w:hAnsi="Times New Roman"/>
          <w:sz w:val="24"/>
          <w:szCs w:val="24"/>
        </w:rPr>
        <w:t>projektu īstenošanas termiņš ir</w:t>
      </w:r>
      <w:r w:rsidR="009F48A5" w:rsidRPr="008354F5">
        <w:rPr>
          <w:rFonts w:ascii="Times New Roman" w:hAnsi="Times New Roman"/>
          <w:sz w:val="24"/>
          <w:szCs w:val="24"/>
        </w:rPr>
        <w:t xml:space="preserve"> 2015.gada decembra beigas.</w:t>
      </w:r>
      <w:r>
        <w:rPr>
          <w:rFonts w:ascii="Times New Roman" w:hAnsi="Times New Roman"/>
          <w:sz w:val="24"/>
          <w:szCs w:val="24"/>
        </w:rPr>
        <w:t xml:space="preserve"> </w:t>
      </w:r>
      <w:r w:rsidR="00BA2680">
        <w:rPr>
          <w:rFonts w:ascii="Times New Roman" w:hAnsi="Times New Roman"/>
          <w:sz w:val="24"/>
          <w:szCs w:val="24"/>
        </w:rPr>
        <w:t xml:space="preserve">Attiecībā uz </w:t>
      </w:r>
      <w:r>
        <w:rPr>
          <w:rFonts w:ascii="Times New Roman" w:hAnsi="Times New Roman"/>
          <w:sz w:val="24"/>
          <w:szCs w:val="24"/>
        </w:rPr>
        <w:t xml:space="preserve">1 </w:t>
      </w:r>
      <w:r w:rsidR="00BA2680">
        <w:rPr>
          <w:rFonts w:ascii="Times New Roman" w:hAnsi="Times New Roman"/>
          <w:sz w:val="24"/>
          <w:szCs w:val="24"/>
        </w:rPr>
        <w:t>no šiem projektiem</w:t>
      </w:r>
      <w:r>
        <w:rPr>
          <w:rFonts w:ascii="Times New Roman" w:hAnsi="Times New Roman"/>
          <w:sz w:val="24"/>
          <w:szCs w:val="24"/>
        </w:rPr>
        <w:t>, kuram v</w:t>
      </w:r>
      <w:r w:rsidR="00BA2680">
        <w:rPr>
          <w:rFonts w:ascii="Times New Roman" w:hAnsi="Times New Roman"/>
          <w:sz w:val="24"/>
          <w:szCs w:val="24"/>
        </w:rPr>
        <w:t>ē</w:t>
      </w:r>
      <w:r>
        <w:rPr>
          <w:rFonts w:ascii="Times New Roman" w:hAnsi="Times New Roman"/>
          <w:sz w:val="24"/>
          <w:szCs w:val="24"/>
        </w:rPr>
        <w:t xml:space="preserve">l nav iestājies tā īstenošanas termiņš, atbildīgā iestāde saskata būtisku risku </w:t>
      </w:r>
      <w:r w:rsidRPr="008354F5">
        <w:rPr>
          <w:rFonts w:ascii="Times New Roman" w:hAnsi="Times New Roman"/>
          <w:sz w:val="24"/>
          <w:szCs w:val="24"/>
        </w:rPr>
        <w:t>sekmīgai projekta pabeigšanai, mērķu un rezultātu sasniegšanai līdz 2015.gada beigām</w:t>
      </w:r>
      <w:r>
        <w:rPr>
          <w:rFonts w:ascii="Times New Roman" w:hAnsi="Times New Roman"/>
          <w:sz w:val="24"/>
          <w:szCs w:val="24"/>
        </w:rPr>
        <w:t>,</w:t>
      </w:r>
      <w:r w:rsidRPr="000C3E0B">
        <w:rPr>
          <w:rFonts w:ascii="Times New Roman" w:hAnsi="Times New Roman"/>
          <w:sz w:val="24"/>
          <w:szCs w:val="24"/>
        </w:rPr>
        <w:t xml:space="preserve"> </w:t>
      </w:r>
      <w:r>
        <w:rPr>
          <w:rFonts w:ascii="Times New Roman" w:hAnsi="Times New Roman"/>
          <w:sz w:val="24"/>
          <w:szCs w:val="24"/>
        </w:rPr>
        <w:t>neskatoties uz to, ka finansējuma saņēmējs ir apliecinājis, ka projektu pabeigšana tiks nodrošināta līdz 2015.gada beigām (skatīt 1.2.nodaļu).</w:t>
      </w:r>
    </w:p>
    <w:p w14:paraId="0B353628" w14:textId="28959776"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 xml:space="preserve">Būtiskākie riski un problēmas, kas kavē projektu </w:t>
      </w:r>
      <w:r w:rsidR="00BA2680">
        <w:rPr>
          <w:rFonts w:ascii="Times New Roman" w:hAnsi="Times New Roman"/>
          <w:sz w:val="24"/>
          <w:szCs w:val="24"/>
        </w:rPr>
        <w:t>īstenošanu</w:t>
      </w:r>
      <w:r w:rsidRPr="008354F5">
        <w:rPr>
          <w:rFonts w:ascii="Times New Roman" w:hAnsi="Times New Roman"/>
          <w:sz w:val="24"/>
          <w:szCs w:val="24"/>
        </w:rPr>
        <w:t xml:space="preserve"> plānotajā termiņā:</w:t>
      </w:r>
    </w:p>
    <w:p w14:paraId="136B4E70" w14:textId="0DE049DC" w:rsidR="00852091" w:rsidRPr="008354F5" w:rsidRDefault="00852091" w:rsidP="00BA2680">
      <w:pPr>
        <w:numPr>
          <w:ilvl w:val="1"/>
          <w:numId w:val="24"/>
        </w:numPr>
        <w:tabs>
          <w:tab w:val="left" w:pos="1418"/>
        </w:tabs>
        <w:spacing w:after="0" w:line="240" w:lineRule="auto"/>
        <w:ind w:left="782" w:hanging="425"/>
        <w:jc w:val="both"/>
        <w:rPr>
          <w:rFonts w:ascii="Times New Roman" w:hAnsi="Times New Roman"/>
          <w:sz w:val="24"/>
          <w:szCs w:val="24"/>
        </w:rPr>
      </w:pPr>
      <w:r w:rsidRPr="008354F5">
        <w:rPr>
          <w:rFonts w:ascii="Times New Roman" w:hAnsi="Times New Roman"/>
          <w:sz w:val="24"/>
          <w:szCs w:val="24"/>
        </w:rPr>
        <w:t>1 projektā konstatētas problēmas piemērotajā iepirkuma procedūrā</w:t>
      </w:r>
      <w:r w:rsidR="00BA2680">
        <w:rPr>
          <w:rFonts w:ascii="Times New Roman" w:hAnsi="Times New Roman"/>
          <w:sz w:val="24"/>
          <w:szCs w:val="24"/>
        </w:rPr>
        <w:t>,</w:t>
      </w:r>
      <w:r w:rsidRPr="008354F5">
        <w:rPr>
          <w:rFonts w:ascii="Times New Roman" w:hAnsi="Times New Roman"/>
          <w:sz w:val="24"/>
          <w:szCs w:val="24"/>
        </w:rPr>
        <w:t xml:space="preserve"> kā rezultātā var tikt piemērota 100% finanšu korekcija;</w:t>
      </w:r>
    </w:p>
    <w:p w14:paraId="16ACD11E" w14:textId="527EFDE2" w:rsidR="00852091" w:rsidRPr="008354F5" w:rsidRDefault="00852091" w:rsidP="00BA2680">
      <w:pPr>
        <w:numPr>
          <w:ilvl w:val="1"/>
          <w:numId w:val="24"/>
        </w:numPr>
        <w:tabs>
          <w:tab w:val="left" w:pos="1418"/>
        </w:tabs>
        <w:spacing w:after="0" w:line="240" w:lineRule="auto"/>
        <w:ind w:left="782" w:hanging="425"/>
        <w:jc w:val="both"/>
        <w:rPr>
          <w:rFonts w:ascii="Times New Roman" w:hAnsi="Times New Roman"/>
          <w:sz w:val="24"/>
          <w:szCs w:val="24"/>
        </w:rPr>
      </w:pPr>
      <w:r w:rsidRPr="008354F5">
        <w:rPr>
          <w:rFonts w:ascii="Times New Roman" w:hAnsi="Times New Roman"/>
          <w:sz w:val="24"/>
          <w:szCs w:val="24"/>
        </w:rPr>
        <w:t xml:space="preserve">2 projektos </w:t>
      </w:r>
      <w:r w:rsidR="00AA4B67">
        <w:rPr>
          <w:rFonts w:ascii="Times New Roman" w:hAnsi="Times New Roman"/>
          <w:sz w:val="24"/>
          <w:szCs w:val="24"/>
        </w:rPr>
        <w:t>nebija</w:t>
      </w:r>
      <w:r w:rsidR="00AA4B67" w:rsidRPr="008354F5">
        <w:rPr>
          <w:rFonts w:ascii="Times New Roman" w:hAnsi="Times New Roman"/>
          <w:sz w:val="24"/>
          <w:szCs w:val="24"/>
        </w:rPr>
        <w:t xml:space="preserve"> </w:t>
      </w:r>
      <w:r w:rsidRPr="008354F5">
        <w:rPr>
          <w:rFonts w:ascii="Times New Roman" w:hAnsi="Times New Roman"/>
          <w:sz w:val="24"/>
          <w:szCs w:val="24"/>
        </w:rPr>
        <w:t>novērstas funkcionalitātes pārbaudēs konstatētās nepilnības;</w:t>
      </w:r>
    </w:p>
    <w:p w14:paraId="7EDF28BD" w14:textId="33EAEE0F" w:rsidR="00852091" w:rsidRPr="008354F5" w:rsidRDefault="00852091" w:rsidP="00BA2680">
      <w:pPr>
        <w:numPr>
          <w:ilvl w:val="1"/>
          <w:numId w:val="24"/>
        </w:numPr>
        <w:tabs>
          <w:tab w:val="left" w:pos="1418"/>
        </w:tabs>
        <w:spacing w:after="0" w:line="240" w:lineRule="auto"/>
        <w:ind w:left="782" w:hanging="425"/>
        <w:jc w:val="both"/>
        <w:rPr>
          <w:rFonts w:ascii="Times New Roman" w:hAnsi="Times New Roman"/>
          <w:sz w:val="24"/>
          <w:szCs w:val="24"/>
        </w:rPr>
      </w:pPr>
      <w:r w:rsidRPr="008354F5">
        <w:rPr>
          <w:rFonts w:ascii="Times New Roman" w:hAnsi="Times New Roman"/>
          <w:sz w:val="24"/>
          <w:szCs w:val="24"/>
        </w:rPr>
        <w:t xml:space="preserve">5 projektos aktivitāšu īstenošana </w:t>
      </w:r>
      <w:r w:rsidR="00AA4B67">
        <w:rPr>
          <w:rFonts w:ascii="Times New Roman" w:hAnsi="Times New Roman"/>
          <w:sz w:val="24"/>
          <w:szCs w:val="24"/>
        </w:rPr>
        <w:t>bija</w:t>
      </w:r>
      <w:r w:rsidRPr="008354F5">
        <w:rPr>
          <w:rFonts w:ascii="Times New Roman" w:hAnsi="Times New Roman"/>
          <w:sz w:val="24"/>
          <w:szCs w:val="24"/>
        </w:rPr>
        <w:t xml:space="preserve"> pabeigta, tomēr projekta ietvaros radītie e-pakalpojumi un informācijas sistēmas vel nedarboj</w:t>
      </w:r>
      <w:r w:rsidR="00AA4B67">
        <w:rPr>
          <w:rFonts w:ascii="Times New Roman" w:hAnsi="Times New Roman"/>
          <w:sz w:val="24"/>
          <w:szCs w:val="24"/>
        </w:rPr>
        <w:t>ā</w:t>
      </w:r>
      <w:r w:rsidRPr="008354F5">
        <w:rPr>
          <w:rFonts w:ascii="Times New Roman" w:hAnsi="Times New Roman"/>
          <w:sz w:val="24"/>
          <w:szCs w:val="24"/>
        </w:rPr>
        <w:t xml:space="preserve">s produkcijas vidē. </w:t>
      </w:r>
    </w:p>
    <w:p w14:paraId="49437D5B" w14:textId="3799DBC1" w:rsidR="00F038B3" w:rsidRPr="008354F5" w:rsidRDefault="00AA4B67" w:rsidP="00BA2680">
      <w:pPr>
        <w:numPr>
          <w:ilvl w:val="2"/>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F</w:t>
      </w:r>
      <w:r w:rsidR="00F038B3" w:rsidRPr="008354F5">
        <w:rPr>
          <w:rFonts w:ascii="Times New Roman" w:hAnsi="Times New Roman"/>
          <w:sz w:val="24"/>
          <w:szCs w:val="24"/>
        </w:rPr>
        <w:t>inansējuma saņēmēj</w:t>
      </w:r>
      <w:r>
        <w:rPr>
          <w:rFonts w:ascii="Times New Roman" w:hAnsi="Times New Roman"/>
          <w:sz w:val="24"/>
          <w:szCs w:val="24"/>
        </w:rPr>
        <w:t>i ir apliecinājuši, ka visi projekti tiks pabeigti līdz</w:t>
      </w:r>
      <w:r w:rsidR="00F038B3" w:rsidRPr="008354F5">
        <w:rPr>
          <w:rFonts w:ascii="Times New Roman" w:hAnsi="Times New Roman"/>
          <w:sz w:val="24"/>
          <w:szCs w:val="24"/>
        </w:rPr>
        <w:t xml:space="preserve"> 31.12.2015.</w:t>
      </w:r>
    </w:p>
    <w:p w14:paraId="522AC761" w14:textId="29933BCB"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Veicot e-pakalpojumu un informācijas sistēmu izmantošanas rādītāju analīzi 2</w:t>
      </w:r>
      <w:r w:rsidR="003F606D" w:rsidRPr="008354F5">
        <w:rPr>
          <w:rFonts w:ascii="Times New Roman" w:hAnsi="Times New Roman"/>
          <w:sz w:val="24"/>
          <w:szCs w:val="24"/>
        </w:rPr>
        <w:t xml:space="preserve">0 faktiski pabeigtos projektos, no kuru pabeigšanas ir pagājis vismaz viens gads, </w:t>
      </w:r>
      <w:r w:rsidRPr="008354F5">
        <w:rPr>
          <w:rFonts w:ascii="Times New Roman" w:hAnsi="Times New Roman"/>
          <w:sz w:val="24"/>
          <w:szCs w:val="24"/>
        </w:rPr>
        <w:t xml:space="preserve">secināms, ka: </w:t>
      </w:r>
    </w:p>
    <w:p w14:paraId="4BE825E8" w14:textId="3882184F" w:rsidR="00A7557B" w:rsidRPr="008354F5" w:rsidRDefault="00A7557B" w:rsidP="00BA2680">
      <w:pPr>
        <w:pStyle w:val="ListParagraph"/>
        <w:numPr>
          <w:ilvl w:val="0"/>
          <w:numId w:val="36"/>
        </w:numPr>
        <w:spacing w:after="0" w:line="240" w:lineRule="auto"/>
        <w:contextualSpacing w:val="0"/>
        <w:jc w:val="both"/>
        <w:rPr>
          <w:rFonts w:ascii="Times New Roman" w:hAnsi="Times New Roman"/>
          <w:vanish/>
          <w:sz w:val="24"/>
          <w:szCs w:val="24"/>
        </w:rPr>
      </w:pPr>
    </w:p>
    <w:p w14:paraId="4E2FC3A8" w14:textId="33E8087D" w:rsidR="00852091" w:rsidRPr="00C766BC" w:rsidRDefault="00AA4B67" w:rsidP="00BA2680">
      <w:pPr>
        <w:pStyle w:val="ListParagraph"/>
        <w:numPr>
          <w:ilvl w:val="1"/>
          <w:numId w:val="43"/>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80</w:t>
      </w:r>
      <w:r w:rsidR="00852091" w:rsidRPr="00C766BC">
        <w:rPr>
          <w:rFonts w:ascii="Times New Roman" w:hAnsi="Times New Roman"/>
          <w:sz w:val="24"/>
          <w:szCs w:val="24"/>
        </w:rPr>
        <w:t xml:space="preserve"> no 89 e-pakalpojumiem, kas radīti 20 faktiski pabeigto projektu ietvaros, darbojas un tiek lietoti; </w:t>
      </w:r>
    </w:p>
    <w:p w14:paraId="1971E1B2" w14:textId="679A6126" w:rsidR="00852091" w:rsidRPr="008354F5" w:rsidRDefault="00852091" w:rsidP="00BA2680">
      <w:pPr>
        <w:numPr>
          <w:ilvl w:val="1"/>
          <w:numId w:val="43"/>
        </w:numPr>
        <w:spacing w:after="0" w:line="240" w:lineRule="auto"/>
        <w:ind w:left="851" w:hanging="425"/>
        <w:jc w:val="both"/>
        <w:rPr>
          <w:rFonts w:ascii="Times New Roman" w:hAnsi="Times New Roman"/>
          <w:sz w:val="24"/>
          <w:szCs w:val="24"/>
        </w:rPr>
      </w:pPr>
      <w:r w:rsidRPr="008354F5">
        <w:rPr>
          <w:rFonts w:ascii="Times New Roman" w:hAnsi="Times New Roman"/>
          <w:sz w:val="24"/>
          <w:szCs w:val="24"/>
        </w:rPr>
        <w:t>6</w:t>
      </w:r>
      <w:r w:rsidR="00AA4B67">
        <w:rPr>
          <w:rFonts w:ascii="Times New Roman" w:hAnsi="Times New Roman"/>
          <w:sz w:val="24"/>
          <w:szCs w:val="24"/>
        </w:rPr>
        <w:t>1</w:t>
      </w:r>
      <w:r w:rsidRPr="008354F5">
        <w:rPr>
          <w:rFonts w:ascii="Times New Roman" w:hAnsi="Times New Roman"/>
          <w:sz w:val="24"/>
          <w:szCs w:val="24"/>
        </w:rPr>
        <w:t xml:space="preserve"> no 63 valsts pārvaldes procesiem informācijas sistēmās, kas izstrādātas 20 faktiski pabeigto projektu ietvaros, darbojas un tiek lietoti;</w:t>
      </w:r>
    </w:p>
    <w:p w14:paraId="40EC1F17" w14:textId="21CB802F" w:rsidR="00852091" w:rsidRPr="008354F5" w:rsidRDefault="00852091" w:rsidP="00BA2680">
      <w:pPr>
        <w:numPr>
          <w:ilvl w:val="1"/>
          <w:numId w:val="43"/>
        </w:numPr>
        <w:spacing w:after="0" w:line="240" w:lineRule="auto"/>
        <w:ind w:left="851" w:hanging="425"/>
        <w:jc w:val="both"/>
        <w:rPr>
          <w:rFonts w:ascii="Times New Roman" w:hAnsi="Times New Roman"/>
          <w:sz w:val="24"/>
          <w:szCs w:val="24"/>
        </w:rPr>
      </w:pPr>
      <w:r w:rsidRPr="008354F5">
        <w:rPr>
          <w:rFonts w:ascii="Times New Roman" w:hAnsi="Times New Roman"/>
          <w:sz w:val="24"/>
          <w:szCs w:val="24"/>
        </w:rPr>
        <w:t>70% gadījumos no veiktās analīzes apjoma sasniedzamo rezultātu faktiskā izpilde vērtējama pozitīvi, jo projektu īstenošanas rezultātā elektronizēto valsts pārvaldes pakalpojumu un procesu, ko nodrošina projektu ietvaros izveidotās vai uzl</w:t>
      </w:r>
      <w:r w:rsidR="00BA2680">
        <w:rPr>
          <w:rFonts w:ascii="Times New Roman" w:hAnsi="Times New Roman"/>
          <w:sz w:val="24"/>
          <w:szCs w:val="24"/>
        </w:rPr>
        <w:t>abotās informācijas sistēmas, rā</w:t>
      </w:r>
      <w:r w:rsidRPr="008354F5">
        <w:rPr>
          <w:rFonts w:ascii="Times New Roman" w:hAnsi="Times New Roman"/>
          <w:sz w:val="24"/>
          <w:szCs w:val="24"/>
        </w:rPr>
        <w:t>dītāji sasniedz vēlamo rezultātu un/vai izmantošanas līmenis ir sasniegts plānotajā apmērā;</w:t>
      </w:r>
    </w:p>
    <w:p w14:paraId="6A36A2E8" w14:textId="141953EB" w:rsidR="00BA2680" w:rsidRDefault="00852091" w:rsidP="00BA2680">
      <w:pPr>
        <w:numPr>
          <w:ilvl w:val="1"/>
          <w:numId w:val="43"/>
        </w:numPr>
        <w:spacing w:after="0" w:line="240" w:lineRule="auto"/>
        <w:ind w:left="851" w:hanging="425"/>
        <w:jc w:val="both"/>
        <w:rPr>
          <w:rFonts w:ascii="Times New Roman" w:hAnsi="Times New Roman"/>
          <w:sz w:val="24"/>
          <w:szCs w:val="24"/>
        </w:rPr>
      </w:pPr>
      <w:r w:rsidRPr="008354F5">
        <w:rPr>
          <w:rFonts w:ascii="Times New Roman" w:hAnsi="Times New Roman"/>
          <w:sz w:val="24"/>
          <w:szCs w:val="24"/>
        </w:rPr>
        <w:t xml:space="preserve">Valsts darba inspekcijas un Veselības un darbspēju ekspertīzes ārstu valsts komisijas īstenotajos projektos konstatēts </w:t>
      </w:r>
      <w:r w:rsidR="00BA2680">
        <w:rPr>
          <w:rFonts w:ascii="Times New Roman" w:hAnsi="Times New Roman"/>
          <w:sz w:val="24"/>
          <w:szCs w:val="24"/>
        </w:rPr>
        <w:t>atsevišķu</w:t>
      </w:r>
      <w:r w:rsidR="00754613">
        <w:rPr>
          <w:rFonts w:ascii="Times New Roman" w:hAnsi="Times New Roman"/>
          <w:sz w:val="24"/>
          <w:szCs w:val="24"/>
        </w:rPr>
        <w:t xml:space="preserve"> </w:t>
      </w:r>
      <w:r w:rsidRPr="008354F5">
        <w:rPr>
          <w:rFonts w:ascii="Times New Roman" w:hAnsi="Times New Roman"/>
          <w:sz w:val="24"/>
          <w:szCs w:val="24"/>
        </w:rPr>
        <w:t>projektu ietvaros izstrādāto e</w:t>
      </w:r>
      <w:r w:rsidR="00BA2680">
        <w:rPr>
          <w:rFonts w:ascii="Times New Roman" w:hAnsi="Times New Roman"/>
          <w:sz w:val="24"/>
          <w:szCs w:val="24"/>
        </w:rPr>
        <w:noBreakHyphen/>
      </w:r>
      <w:r w:rsidRPr="008354F5">
        <w:rPr>
          <w:rFonts w:ascii="Times New Roman" w:hAnsi="Times New Roman"/>
          <w:sz w:val="24"/>
          <w:szCs w:val="24"/>
        </w:rPr>
        <w:t>pakalpojumu lietojamības un ilgtspējas risks</w:t>
      </w:r>
      <w:r w:rsidR="00AA4B67">
        <w:rPr>
          <w:rFonts w:ascii="Times New Roman" w:hAnsi="Times New Roman"/>
          <w:sz w:val="24"/>
          <w:szCs w:val="24"/>
        </w:rPr>
        <w:t xml:space="preserve">, </w:t>
      </w:r>
      <w:r w:rsidR="00AA4B67" w:rsidRPr="00220EBB">
        <w:rPr>
          <w:rFonts w:ascii="Times New Roman" w:hAnsi="Times New Roman"/>
          <w:sz w:val="24"/>
          <w:szCs w:val="24"/>
        </w:rPr>
        <w:t>tādējādi finansējuma saņēmējiem ir jāizv</w:t>
      </w:r>
      <w:r w:rsidR="00AA4B67" w:rsidRPr="00C766BC">
        <w:rPr>
          <w:rFonts w:ascii="Times New Roman" w:hAnsi="Times New Roman"/>
          <w:sz w:val="24"/>
          <w:szCs w:val="24"/>
        </w:rPr>
        <w:t>ērtē esošā situācija, jāizstrādā un jāīsteno pasākumi, lai veicinātu projektu</w:t>
      </w:r>
      <w:r w:rsidR="00AA4B67" w:rsidRPr="000C3E0B">
        <w:rPr>
          <w:rFonts w:ascii="Times New Roman" w:hAnsi="Times New Roman"/>
          <w:sz w:val="24"/>
          <w:szCs w:val="24"/>
        </w:rPr>
        <w:t xml:space="preserve"> ietvaros radīto rezultātu lietojamību un attiecīgi arī ilgtspēju. Gadījumā, ja attiecīgo projektu ietvaros netiks nodrošināta projekta rezultātu lietojamība un ilgtspēja, var tikt pieņemts lēmums par finanšu korekcijas piemērošanu saskaņā ar Finanšu ministrijas 2014.gada 18.jūlija vadlīnijās „Vadlīnijas par finanšu korekciju piemērošanu Eiropas Savienības struktūrfondu, Kohēzijas fonda, Eiropas Ekonomikas zonas finanšu instrumenta, Norvēģijas finanšu instrumenta, Latvijas un Šveices sadarbības programmas f</w:t>
      </w:r>
      <w:r w:rsidR="00BA2680">
        <w:rPr>
          <w:rFonts w:ascii="Times New Roman" w:hAnsi="Times New Roman"/>
          <w:sz w:val="24"/>
          <w:szCs w:val="24"/>
        </w:rPr>
        <w:t>inansētajos projektos” noteikto.</w:t>
      </w:r>
    </w:p>
    <w:p w14:paraId="03AABE0B" w14:textId="77777777" w:rsidR="00595F8C"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Kā būtiskākie iemesli elektronizēto valsts pārvaldes pakalpojumu un informācijas sistēmu izmantošanas rādītāju nesasniegšanai ir:</w:t>
      </w:r>
    </w:p>
    <w:p w14:paraId="6AACEF0C" w14:textId="520B641F" w:rsidR="00595F8C" w:rsidRPr="00AA4B67"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k</w:t>
      </w:r>
      <w:r w:rsidR="00852091" w:rsidRPr="00AA4B67">
        <w:rPr>
          <w:rFonts w:ascii="Times New Roman" w:hAnsi="Times New Roman"/>
          <w:sz w:val="24"/>
          <w:szCs w:val="24"/>
        </w:rPr>
        <w:t>lientu motivācijas trūkums izmantot e-pakalpojumus, ņemot vērā, ka pieprasījums pēc pakalpojuma klātienē pie pakalpojuma sniedzēja nodrošina tūlītēju atgriezenisko saiti par pakalpojuma saņemšanas iespējām;</w:t>
      </w:r>
    </w:p>
    <w:p w14:paraId="63A774AE" w14:textId="554482DD"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n</w:t>
      </w:r>
      <w:r w:rsidR="00852091" w:rsidRPr="008354F5">
        <w:rPr>
          <w:rFonts w:ascii="Times New Roman" w:hAnsi="Times New Roman"/>
          <w:sz w:val="24"/>
          <w:szCs w:val="24"/>
        </w:rPr>
        <w:t xml:space="preserve">epietiekama informācija klientiem/darbiniekiem par e-pakalpojumu priekšrocībām un to izmantošanas iespējām; </w:t>
      </w:r>
    </w:p>
    <w:p w14:paraId="2A342AE7" w14:textId="518F9059"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n</w:t>
      </w:r>
      <w:r w:rsidR="00852091" w:rsidRPr="008354F5">
        <w:rPr>
          <w:rFonts w:ascii="Times New Roman" w:hAnsi="Times New Roman"/>
          <w:sz w:val="24"/>
          <w:szCs w:val="24"/>
        </w:rPr>
        <w:t>epietiekami veiktie publicitātes pasākumi un finansējuma trūkums finansējuma saņēmējiem papildu publicitātes pasākumu īstenošanai un sabiedrības informēšanai par pakalpojumu pieejamību un e-iespējām;</w:t>
      </w:r>
    </w:p>
    <w:p w14:paraId="7FE43D5B" w14:textId="09CC19E2"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f</w:t>
      </w:r>
      <w:r w:rsidR="00852091" w:rsidRPr="008354F5">
        <w:rPr>
          <w:rFonts w:ascii="Times New Roman" w:hAnsi="Times New Roman"/>
          <w:sz w:val="24"/>
          <w:szCs w:val="24"/>
        </w:rPr>
        <w:t xml:space="preserve">aktiskās izpildes rezultāti atšķiras no plānotajiem rādītājiem, jo ir veiktas izmaiņas attiecīgā e-pakalpojuma vai pārvaldības procesu izmantošanas noteikumos vai ir mainījušās biznesa procesu prasības un vajadzības; </w:t>
      </w:r>
    </w:p>
    <w:p w14:paraId="7212CECE" w14:textId="7609A3F4"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p</w:t>
      </w:r>
      <w:r w:rsidR="00852091" w:rsidRPr="008354F5">
        <w:rPr>
          <w:rFonts w:ascii="Times New Roman" w:hAnsi="Times New Roman"/>
          <w:sz w:val="24"/>
          <w:szCs w:val="24"/>
        </w:rPr>
        <w:t>rojekta izstrādes posmā veiktās prognozes ir bijušas parāk optimistiskas un šobrīd neatbilst faktiskajai situācijai;</w:t>
      </w:r>
    </w:p>
    <w:p w14:paraId="5694B3B0" w14:textId="77110556"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e</w:t>
      </w:r>
      <w:r w:rsidR="00852091" w:rsidRPr="008354F5">
        <w:rPr>
          <w:rFonts w:ascii="Times New Roman" w:hAnsi="Times New Roman"/>
          <w:sz w:val="24"/>
          <w:szCs w:val="24"/>
        </w:rPr>
        <w:t>-pakalpojumu un izstrādāto sistēmu izmantošanu kavē nepieciešamo saistīto normatīvo aktu izstrādes kavēšanās, kā arī spēkā esošie normatīvie akti ļauj izvēlēties, kādā veidā klients pieprasa pakalpojumu</w:t>
      </w:r>
      <w:r>
        <w:rPr>
          <w:rFonts w:ascii="Times New Roman" w:hAnsi="Times New Roman"/>
          <w:sz w:val="24"/>
          <w:szCs w:val="24"/>
        </w:rPr>
        <w:t>,</w:t>
      </w:r>
      <w:r w:rsidR="00852091" w:rsidRPr="008354F5">
        <w:rPr>
          <w:rFonts w:ascii="Times New Roman" w:hAnsi="Times New Roman"/>
          <w:sz w:val="24"/>
          <w:szCs w:val="24"/>
        </w:rPr>
        <w:t xml:space="preserve"> vai atsevišķos gadījumos nemaz nenosaka iespēju pakalpojumu saņemt e-pakalpojuma veidā; </w:t>
      </w:r>
    </w:p>
    <w:p w14:paraId="21BE54B6" w14:textId="12CF708B"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i</w:t>
      </w:r>
      <w:r w:rsidR="00852091" w:rsidRPr="008354F5">
        <w:rPr>
          <w:rFonts w:ascii="Times New Roman" w:hAnsi="Times New Roman"/>
          <w:sz w:val="24"/>
          <w:szCs w:val="24"/>
        </w:rPr>
        <w:t>zstrādāto vai uzlaboto e-pakalpojumu un informācijas sistēmu risinājumi ir tehnoloģiski novecojuši vai notikušas tehniskās problēmas un to darbības pārrāvumi, kā rezultātā ir zema lietošanas intensitāte;</w:t>
      </w:r>
    </w:p>
    <w:p w14:paraId="1DC48191" w14:textId="0371B21F" w:rsidR="00852091" w:rsidRPr="008354F5" w:rsidRDefault="00BA2680" w:rsidP="00BA2680">
      <w:pPr>
        <w:pStyle w:val="ListParagraph"/>
        <w:numPr>
          <w:ilvl w:val="1"/>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t</w:t>
      </w:r>
      <w:r w:rsidR="00852091" w:rsidRPr="008354F5">
        <w:rPr>
          <w:rFonts w:ascii="Times New Roman" w:hAnsi="Times New Roman"/>
          <w:sz w:val="24"/>
          <w:szCs w:val="24"/>
        </w:rPr>
        <w:t>irgū pieejams alternatīvs pakalpojums un liela daļ</w:t>
      </w:r>
      <w:r>
        <w:rPr>
          <w:rFonts w:ascii="Times New Roman" w:hAnsi="Times New Roman"/>
          <w:sz w:val="24"/>
          <w:szCs w:val="24"/>
        </w:rPr>
        <w:t xml:space="preserve">a potenciālo valsts pārvaldes </w:t>
      </w:r>
      <w:r w:rsidRPr="00BA2680">
        <w:rPr>
          <w:rFonts w:ascii="Times New Roman" w:hAnsi="Times New Roman"/>
          <w:i/>
          <w:sz w:val="24"/>
          <w:szCs w:val="24"/>
        </w:rPr>
        <w:t>e</w:t>
      </w:r>
      <w:r w:rsidR="00852091" w:rsidRPr="00BA2680">
        <w:rPr>
          <w:rFonts w:ascii="Times New Roman" w:hAnsi="Times New Roman"/>
          <w:i/>
          <w:sz w:val="24"/>
          <w:szCs w:val="24"/>
        </w:rPr>
        <w:t>pakalpojuma</w:t>
      </w:r>
      <w:r w:rsidR="00852091" w:rsidRPr="008354F5">
        <w:rPr>
          <w:rFonts w:ascii="Times New Roman" w:hAnsi="Times New Roman"/>
          <w:sz w:val="24"/>
          <w:szCs w:val="24"/>
        </w:rPr>
        <w:t xml:space="preserve"> lietotāju izpilda pieprasījumus caur privātā komersanta portālu.</w:t>
      </w:r>
    </w:p>
    <w:p w14:paraId="16AB5B0A" w14:textId="265AD298"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Veicot e-pakalpojumu un informācijas sistēmu izmantošanas rādītāju analīzi,</w:t>
      </w:r>
      <w:r w:rsidRPr="008354F5" w:rsidDel="00376FE2">
        <w:rPr>
          <w:rFonts w:ascii="Times New Roman" w:hAnsi="Times New Roman"/>
          <w:sz w:val="24"/>
          <w:szCs w:val="24"/>
        </w:rPr>
        <w:t xml:space="preserve"> </w:t>
      </w:r>
      <w:r w:rsidRPr="008354F5">
        <w:rPr>
          <w:rFonts w:ascii="Times New Roman" w:hAnsi="Times New Roman"/>
          <w:sz w:val="24"/>
          <w:szCs w:val="24"/>
        </w:rPr>
        <w:t>secināms, ka elektronizēto valsts pārvaldes pakalpojumu un informācijas sistēmu izmantošanas rādītājs ir uzlabojies attiecībā pret iepriekšējo pārskata periodu, tomēr joprojām ir nepieciešams veikt papildu pasākumus, lai izpildītu sākotnēji izvirzītās prognozes.</w:t>
      </w:r>
    </w:p>
    <w:p w14:paraId="46D04D6C" w14:textId="1BD3EEC9"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 xml:space="preserve">2015.gadā atbildīgā iestāde veica funkcionalitātes pārbaudes 16 projektos, no kurām </w:t>
      </w:r>
      <w:r w:rsidR="00BA2680">
        <w:rPr>
          <w:rFonts w:ascii="Times New Roman" w:hAnsi="Times New Roman"/>
          <w:sz w:val="24"/>
          <w:szCs w:val="24"/>
        </w:rPr>
        <w:t xml:space="preserve">tikai </w:t>
      </w:r>
      <w:r w:rsidRPr="008354F5">
        <w:rPr>
          <w:rFonts w:ascii="Times New Roman" w:hAnsi="Times New Roman"/>
          <w:sz w:val="24"/>
          <w:szCs w:val="24"/>
        </w:rPr>
        <w:t xml:space="preserve">1 gadījumā pārbaudes rezultāts bija negatīvs, </w:t>
      </w:r>
      <w:r w:rsidR="00BA2680">
        <w:rPr>
          <w:rFonts w:ascii="Times New Roman" w:hAnsi="Times New Roman"/>
          <w:sz w:val="24"/>
          <w:szCs w:val="24"/>
        </w:rPr>
        <w:t>turklāt</w:t>
      </w:r>
      <w:r w:rsidRPr="008354F5">
        <w:rPr>
          <w:rFonts w:ascii="Times New Roman" w:hAnsi="Times New Roman"/>
          <w:sz w:val="24"/>
          <w:szCs w:val="24"/>
        </w:rPr>
        <w:t xml:space="preserve"> projekta mērķis un rezultāti </w:t>
      </w:r>
      <w:r w:rsidR="00BA2680">
        <w:rPr>
          <w:rFonts w:ascii="Times New Roman" w:hAnsi="Times New Roman"/>
          <w:sz w:val="24"/>
          <w:szCs w:val="24"/>
        </w:rPr>
        <w:t>bija</w:t>
      </w:r>
      <w:r w:rsidRPr="008354F5">
        <w:rPr>
          <w:rFonts w:ascii="Times New Roman" w:hAnsi="Times New Roman"/>
          <w:sz w:val="24"/>
          <w:szCs w:val="24"/>
        </w:rPr>
        <w:t xml:space="preserve"> sasniegti. </w:t>
      </w:r>
      <w:r w:rsidR="00BA2680">
        <w:rPr>
          <w:rFonts w:ascii="Times New Roman" w:hAnsi="Times New Roman"/>
          <w:sz w:val="24"/>
          <w:szCs w:val="24"/>
        </w:rPr>
        <w:t>S</w:t>
      </w:r>
      <w:r w:rsidRPr="008354F5">
        <w:rPr>
          <w:rFonts w:ascii="Times New Roman" w:hAnsi="Times New Roman"/>
          <w:sz w:val="24"/>
          <w:szCs w:val="24"/>
        </w:rPr>
        <w:t xml:space="preserve">ecināms, ka kopumā projektu ietvaros īstenotās aktivitātes un sasniegtie rezultāti atbilst projektā plānotajam, atkāpes no plānotā ir nebūtiskas un novēršamas. </w:t>
      </w:r>
    </w:p>
    <w:p w14:paraId="40370A51" w14:textId="0088F89A"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7 gadījumos jeb 16% no kopējā faktiski pabeigto projektu skaita par atsevišķas funkcionalitātes lietošanu nepieciešams pārliecināties pēcuzraudzības periodā, jo no</w:t>
      </w:r>
      <w:r w:rsidR="00C02CCF" w:rsidRPr="008354F5">
        <w:rPr>
          <w:rFonts w:ascii="Times New Roman" w:hAnsi="Times New Roman"/>
          <w:sz w:val="24"/>
          <w:szCs w:val="24"/>
        </w:rPr>
        <w:t xml:space="preserve"> finansējuma saņēmēja neatkarīgu</w:t>
      </w:r>
      <w:r w:rsidRPr="008354F5">
        <w:rPr>
          <w:rFonts w:ascii="Times New Roman" w:hAnsi="Times New Roman"/>
          <w:sz w:val="24"/>
          <w:szCs w:val="24"/>
        </w:rPr>
        <w:t xml:space="preserve"> ārējo apstākļu dēļ, projekta noslēguma pārbaudes brīdī nebija iespējams nodrošināt izstrādāto funkcionalitātes risinājumu pilnvertīgu ekspluatāciju. </w:t>
      </w:r>
    </w:p>
    <w:p w14:paraId="1A93965A" w14:textId="7B0CE04F"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 xml:space="preserve">Līdz 01.10.2015. atbildīgā iestāde ir izvērtējusi 46 projektu </w:t>
      </w:r>
      <w:r w:rsidR="00D10978">
        <w:rPr>
          <w:rFonts w:ascii="Times New Roman" w:hAnsi="Times New Roman"/>
          <w:sz w:val="24"/>
          <w:szCs w:val="24"/>
        </w:rPr>
        <w:t xml:space="preserve">ietvaros kopumā ierosinātus 113 </w:t>
      </w:r>
      <w:r w:rsidRPr="008354F5">
        <w:rPr>
          <w:rFonts w:ascii="Times New Roman" w:hAnsi="Times New Roman"/>
          <w:sz w:val="24"/>
          <w:szCs w:val="24"/>
        </w:rPr>
        <w:t xml:space="preserve">grozījumus, visos gadījumos sniedzot pozitīvu atzinumu, kas liecina, ka 2015.gadā veiktās izmaiņas projektos ir pamatotas un nepieciešamas, lai nodrošinātu projektu mērķu sasniegšanu. </w:t>
      </w:r>
    </w:p>
    <w:p w14:paraId="2AFBB4C4" w14:textId="4340EA3A"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2015.gadā tika izvērtēti četri gadījumi, kad 3.2.2.1.1.apakšaktivitātes projektu ietvaros veiktas sarunu procedūras</w:t>
      </w:r>
      <w:r w:rsidR="00BA2680">
        <w:rPr>
          <w:rFonts w:ascii="Times New Roman" w:hAnsi="Times New Roman"/>
          <w:sz w:val="24"/>
          <w:szCs w:val="24"/>
        </w:rPr>
        <w:t>,</w:t>
      </w:r>
      <w:r w:rsidRPr="008354F5">
        <w:rPr>
          <w:rFonts w:ascii="Times New Roman" w:hAnsi="Times New Roman"/>
          <w:sz w:val="24"/>
          <w:szCs w:val="24"/>
        </w:rPr>
        <w:t xml:space="preserve"> un tās </w:t>
      </w:r>
      <w:r w:rsidR="00BA2680">
        <w:rPr>
          <w:rFonts w:ascii="Times New Roman" w:hAnsi="Times New Roman"/>
          <w:sz w:val="24"/>
          <w:szCs w:val="24"/>
        </w:rPr>
        <w:t>atzītas</w:t>
      </w:r>
      <w:r w:rsidRPr="008354F5">
        <w:rPr>
          <w:rFonts w:ascii="Times New Roman" w:hAnsi="Times New Roman"/>
          <w:sz w:val="24"/>
          <w:szCs w:val="24"/>
        </w:rPr>
        <w:t xml:space="preserve"> par atbilstošām atbildīgās iestādes noteiktajiem kritērijiem.</w:t>
      </w:r>
    </w:p>
    <w:p w14:paraId="15529447" w14:textId="069E9938" w:rsidR="00852091" w:rsidRPr="008354F5" w:rsidRDefault="00852091" w:rsidP="00BA2680">
      <w:pPr>
        <w:numPr>
          <w:ilvl w:val="2"/>
          <w:numId w:val="14"/>
        </w:numPr>
        <w:spacing w:after="0" w:line="240" w:lineRule="auto"/>
        <w:ind w:left="567" w:hanging="567"/>
        <w:jc w:val="both"/>
        <w:rPr>
          <w:rFonts w:ascii="Times New Roman" w:hAnsi="Times New Roman"/>
          <w:sz w:val="24"/>
          <w:szCs w:val="24"/>
        </w:rPr>
      </w:pPr>
      <w:r w:rsidRPr="008354F5">
        <w:rPr>
          <w:rFonts w:ascii="Times New Roman" w:hAnsi="Times New Roman"/>
          <w:sz w:val="24"/>
          <w:szCs w:val="24"/>
        </w:rPr>
        <w:t xml:space="preserve"> 2015.gadā tika izskatīti trīs gadījumi, kad iepirkuma līgumos iekļautās pakalpojuma izmaksas pārsniedz 3.2.2.1.1.apakšaktivitātes normatīvajā regulējamā noteikto cilvēkstundu likmi</w:t>
      </w:r>
      <w:r w:rsidR="00BA2680">
        <w:rPr>
          <w:rFonts w:ascii="Times New Roman" w:hAnsi="Times New Roman"/>
          <w:sz w:val="24"/>
          <w:szCs w:val="24"/>
        </w:rPr>
        <w:t xml:space="preserve">, un šīs izmaksas atzītas </w:t>
      </w:r>
      <w:r w:rsidRPr="008354F5">
        <w:rPr>
          <w:rFonts w:ascii="Times New Roman" w:hAnsi="Times New Roman"/>
          <w:sz w:val="24"/>
          <w:szCs w:val="24"/>
        </w:rPr>
        <w:t>par attiecināmām pilnā apjomā atbilstoši atbildīgās iestādes noteiktajiem nosacījumiem.</w:t>
      </w:r>
    </w:p>
    <w:p w14:paraId="1C0F2FCD" w14:textId="77777777" w:rsidR="00852091" w:rsidRPr="008354F5" w:rsidRDefault="00852091" w:rsidP="00852091">
      <w:pPr>
        <w:kinsoku w:val="0"/>
        <w:overflowPunct w:val="0"/>
        <w:spacing w:after="0" w:line="240" w:lineRule="auto"/>
        <w:contextualSpacing/>
        <w:jc w:val="center"/>
        <w:textAlignment w:val="baseline"/>
        <w:rPr>
          <w:rFonts w:ascii="Times New Roman" w:hAnsi="Times New Roman"/>
          <w:b/>
          <w:sz w:val="24"/>
          <w:szCs w:val="24"/>
        </w:rPr>
      </w:pPr>
    </w:p>
    <w:p w14:paraId="0DA9944E" w14:textId="77777777" w:rsidR="00852091" w:rsidRPr="008354F5" w:rsidRDefault="00852091" w:rsidP="00852091">
      <w:pPr>
        <w:spacing w:after="0" w:line="240" w:lineRule="auto"/>
        <w:rPr>
          <w:rFonts w:ascii="Times New Roman" w:hAnsi="Times New Roman"/>
          <w:b/>
          <w:sz w:val="32"/>
          <w:szCs w:val="32"/>
        </w:rPr>
      </w:pPr>
      <w:r w:rsidRPr="008354F5">
        <w:rPr>
          <w:rFonts w:ascii="Times New Roman" w:hAnsi="Times New Roman"/>
          <w:b/>
          <w:sz w:val="32"/>
          <w:szCs w:val="32"/>
        </w:rPr>
        <w:br w:type="page"/>
      </w:r>
    </w:p>
    <w:p w14:paraId="3DAB3D17" w14:textId="77777777" w:rsidR="00852091" w:rsidRPr="008354F5" w:rsidRDefault="00852091" w:rsidP="00BA2680">
      <w:pPr>
        <w:spacing w:after="0" w:line="240" w:lineRule="auto"/>
        <w:jc w:val="center"/>
        <w:rPr>
          <w:rFonts w:ascii="Times New Roman" w:hAnsi="Times New Roman"/>
          <w:b/>
          <w:sz w:val="32"/>
          <w:szCs w:val="32"/>
        </w:rPr>
      </w:pPr>
      <w:r w:rsidRPr="008354F5">
        <w:rPr>
          <w:rFonts w:ascii="Times New Roman" w:hAnsi="Times New Roman"/>
          <w:b/>
          <w:sz w:val="32"/>
          <w:szCs w:val="32"/>
        </w:rPr>
        <w:t>Priekšlikumi</w:t>
      </w:r>
    </w:p>
    <w:p w14:paraId="37E8D823" w14:textId="4D77D1F2" w:rsidR="00852091" w:rsidRPr="008354F5" w:rsidRDefault="00852091" w:rsidP="00BA2680">
      <w:pPr>
        <w:numPr>
          <w:ilvl w:val="0"/>
          <w:numId w:val="20"/>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Lai uzlabotu elektronizēto valsts pārvaldes pakalpojumu un informācijas sistēmu izmantošanas rādītājus, atbildīgā iestāde aicina finansējuma saņēmējus turpināt īstenot sabiedrības informēšanas pasākumus radīto e-pakalpojumu mērķa grupām, t.sk. nodrošināt informācijas pieejamību iestāžu tīmekļa vietnēs par pieejamajiem e</w:t>
      </w:r>
      <w:r w:rsidR="00BA2680">
        <w:rPr>
          <w:rFonts w:ascii="Times New Roman" w:hAnsi="Times New Roman"/>
          <w:sz w:val="24"/>
          <w:szCs w:val="24"/>
        </w:rPr>
        <w:noBreakHyphen/>
      </w:r>
      <w:r w:rsidRPr="008354F5">
        <w:rPr>
          <w:rFonts w:ascii="Times New Roman" w:hAnsi="Times New Roman"/>
          <w:sz w:val="24"/>
          <w:szCs w:val="24"/>
        </w:rPr>
        <w:t xml:space="preserve">pakalpojumiem, regulāri organizēt pasākumus, lai nodrošinātu iestādes darbinieku, īpaši to, kuri veic klientu klātienes apkalpošanu, apmācību un pienākumu noteikšanu, lai tie aktīvi informētu klientus un izskaidrotu iespējas un priekšrocības iestādes elektronisko pakalpojumu saņemšanā, kā arī aktīvi virzītu izmantot tieši elektroniskās pieteikšanās iespēju. </w:t>
      </w:r>
    </w:p>
    <w:p w14:paraId="7AB87C52" w14:textId="77777777" w:rsidR="00852091" w:rsidRPr="008354F5" w:rsidRDefault="00852091" w:rsidP="00BA2680">
      <w:pPr>
        <w:numPr>
          <w:ilvl w:val="0"/>
          <w:numId w:val="20"/>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Atbildīgā iestāde vērš uzmanību, ka ir vairākas e-pakalpojumu izmantošanas veicināšanas iespējamās aktivitātes, kas tiešā veidā var būtiski ietekmēt e-pakalpojumu pieprasījuma pieaugumu:</w:t>
      </w:r>
    </w:p>
    <w:p w14:paraId="12864C2E" w14:textId="7D450491" w:rsidR="00852091" w:rsidRPr="008354F5" w:rsidRDefault="00852091" w:rsidP="00BA2680">
      <w:pPr>
        <w:pStyle w:val="ListParagraph"/>
        <w:numPr>
          <w:ilvl w:val="1"/>
          <w:numId w:val="42"/>
        </w:numPr>
        <w:spacing w:after="120" w:line="240" w:lineRule="auto"/>
        <w:ind w:left="1134" w:hanging="425"/>
        <w:contextualSpacing w:val="0"/>
        <w:jc w:val="both"/>
        <w:rPr>
          <w:rFonts w:ascii="Times New Roman" w:hAnsi="Times New Roman"/>
          <w:sz w:val="24"/>
          <w:szCs w:val="24"/>
        </w:rPr>
      </w:pPr>
      <w:r w:rsidRPr="008354F5">
        <w:rPr>
          <w:rFonts w:ascii="Times New Roman" w:hAnsi="Times New Roman"/>
          <w:sz w:val="24"/>
          <w:szCs w:val="24"/>
        </w:rPr>
        <w:t>izstrādāt pakalpojumu izmantošanas veicinošu normatīvo regulējumu, t.i., tiesību aktu izmaiņas, lai nodrošinātu procedūru pārkārtošanu un atvieglotu publiskās pārvaldes pakalpojumu saņemšanu, ja tie tiek pieprasīti v</w:t>
      </w:r>
      <w:r w:rsidR="00BA2680">
        <w:rPr>
          <w:rFonts w:ascii="Times New Roman" w:hAnsi="Times New Roman"/>
          <w:sz w:val="24"/>
          <w:szCs w:val="24"/>
        </w:rPr>
        <w:t>ai saņemti elektroniski, kā arī</w:t>
      </w:r>
      <w:r w:rsidRPr="008354F5">
        <w:rPr>
          <w:rFonts w:ascii="Times New Roman" w:hAnsi="Times New Roman"/>
          <w:sz w:val="24"/>
          <w:szCs w:val="24"/>
        </w:rPr>
        <w:t xml:space="preserve"> lai motivētu radīto e-iespēju izmantošanu, piemēram, nosakot:</w:t>
      </w:r>
    </w:p>
    <w:p w14:paraId="452533E3" w14:textId="5BCD2D74" w:rsidR="00852091" w:rsidRPr="008354F5" w:rsidRDefault="00852091" w:rsidP="00BA2680">
      <w:pPr>
        <w:numPr>
          <w:ilvl w:val="1"/>
          <w:numId w:val="29"/>
        </w:numPr>
        <w:autoSpaceDE w:val="0"/>
        <w:autoSpaceDN w:val="0"/>
        <w:adjustRightInd w:val="0"/>
        <w:spacing w:after="120" w:line="240" w:lineRule="auto"/>
        <w:jc w:val="both"/>
        <w:rPr>
          <w:rFonts w:ascii="Times New Roman" w:hAnsi="Times New Roman"/>
          <w:sz w:val="24"/>
          <w:szCs w:val="24"/>
        </w:rPr>
      </w:pPr>
      <w:r w:rsidRPr="008354F5">
        <w:rPr>
          <w:rFonts w:ascii="Times New Roman" w:hAnsi="Times New Roman"/>
          <w:bCs/>
          <w:sz w:val="24"/>
          <w:szCs w:val="24"/>
        </w:rPr>
        <w:t xml:space="preserve">pakalpojuma cenu diferenciāciju, </w:t>
      </w:r>
      <w:r w:rsidRPr="008354F5">
        <w:rPr>
          <w:rFonts w:ascii="Times New Roman" w:hAnsi="Times New Roman"/>
          <w:sz w:val="24"/>
          <w:szCs w:val="24"/>
        </w:rPr>
        <w:t>grozot maksas pakalpojumu cenrādi un atbilstoši labajai praksei nosakot zemākas maksas pakalpojumu cenas, ja pakalpojuma sniegšanas (pieprasīšanas) veids ir elektroniskā formā nevis klātienē</w:t>
      </w:r>
      <w:r w:rsidRPr="008354F5">
        <w:rPr>
          <w:rFonts w:ascii="Times New Roman" w:hAnsi="Times New Roman"/>
          <w:sz w:val="24"/>
          <w:szCs w:val="24"/>
          <w:vertAlign w:val="superscript"/>
        </w:rPr>
        <w:footnoteReference w:id="9"/>
      </w:r>
      <w:r w:rsidRPr="008354F5">
        <w:rPr>
          <w:rFonts w:ascii="Times New Roman" w:hAnsi="Times New Roman"/>
          <w:sz w:val="24"/>
          <w:szCs w:val="24"/>
        </w:rPr>
        <w:t xml:space="preserve">; </w:t>
      </w:r>
    </w:p>
    <w:p w14:paraId="3F4467A1" w14:textId="77777777" w:rsidR="00852091" w:rsidRPr="008354F5" w:rsidRDefault="00852091" w:rsidP="00BA2680">
      <w:pPr>
        <w:numPr>
          <w:ilvl w:val="1"/>
          <w:numId w:val="29"/>
        </w:numPr>
        <w:autoSpaceDE w:val="0"/>
        <w:autoSpaceDN w:val="0"/>
        <w:adjustRightInd w:val="0"/>
        <w:spacing w:after="120" w:line="240" w:lineRule="auto"/>
        <w:jc w:val="both"/>
        <w:rPr>
          <w:rFonts w:ascii="Times New Roman" w:hAnsi="Times New Roman"/>
          <w:sz w:val="24"/>
          <w:szCs w:val="24"/>
        </w:rPr>
      </w:pPr>
      <w:r w:rsidRPr="008354F5">
        <w:rPr>
          <w:rFonts w:ascii="Times New Roman" w:hAnsi="Times New Roman"/>
          <w:sz w:val="24"/>
          <w:szCs w:val="24"/>
        </w:rPr>
        <w:t>pakalpojuma turpmāku pieejamību tikai elektroniskā formā, atsakoties no iespējas pakalpojuma pieprasīšanu nodrošināt klātienē (iespējams paredzēt klātienes konsultācijas e-pakalpojuma izmantošanā).</w:t>
      </w:r>
    </w:p>
    <w:p w14:paraId="3E484F00" w14:textId="597A5532" w:rsidR="00852091" w:rsidRPr="008354F5" w:rsidRDefault="00852091" w:rsidP="00BA2680">
      <w:pPr>
        <w:pStyle w:val="ListParagraph"/>
        <w:numPr>
          <w:ilvl w:val="1"/>
          <w:numId w:val="42"/>
        </w:numPr>
        <w:autoSpaceDE w:val="0"/>
        <w:autoSpaceDN w:val="0"/>
        <w:adjustRightInd w:val="0"/>
        <w:spacing w:after="120" w:line="240" w:lineRule="auto"/>
        <w:ind w:left="1134" w:hanging="425"/>
        <w:contextualSpacing w:val="0"/>
        <w:jc w:val="both"/>
        <w:rPr>
          <w:rFonts w:ascii="Times New Roman" w:hAnsi="Times New Roman"/>
          <w:sz w:val="24"/>
          <w:szCs w:val="24"/>
        </w:rPr>
      </w:pPr>
      <w:r w:rsidRPr="008354F5">
        <w:rPr>
          <w:rFonts w:ascii="Times New Roman" w:hAnsi="Times New Roman"/>
          <w:sz w:val="24"/>
          <w:szCs w:val="24"/>
        </w:rPr>
        <w:t>nodrošināt pastāvīgu e-pakalpojumu un pārvaldības procesu lietojamības situācijas monitoringu, analizējot īstenoto e-pakalpojumu un pārvaldības procesu lietojamības pasākumu ietekmi un efektivitāti uz e-pakalpojumu un pārvaldības procesu lietojamības rādītājiem un izvērtējot citus iespējamos pasākumus,</w:t>
      </w:r>
      <w:r w:rsidR="00AA4B67">
        <w:rPr>
          <w:rFonts w:ascii="Times New Roman" w:hAnsi="Times New Roman"/>
          <w:sz w:val="24"/>
          <w:szCs w:val="24"/>
        </w:rPr>
        <w:t xml:space="preserve"> </w:t>
      </w:r>
      <w:r w:rsidRPr="008354F5">
        <w:rPr>
          <w:rFonts w:ascii="Times New Roman" w:hAnsi="Times New Roman"/>
          <w:sz w:val="24"/>
          <w:szCs w:val="24"/>
        </w:rPr>
        <w:t>lai popularizētu un palielinātu projekt</w:t>
      </w:r>
      <w:r w:rsidR="00595F8C" w:rsidRPr="008354F5">
        <w:rPr>
          <w:rFonts w:ascii="Times New Roman" w:hAnsi="Times New Roman"/>
          <w:sz w:val="24"/>
          <w:szCs w:val="24"/>
        </w:rPr>
        <w:t>u</w:t>
      </w:r>
      <w:r w:rsidRPr="008354F5">
        <w:rPr>
          <w:rFonts w:ascii="Times New Roman" w:hAnsi="Times New Roman"/>
          <w:sz w:val="24"/>
          <w:szCs w:val="24"/>
        </w:rPr>
        <w:t xml:space="preserve"> ietvaros radīto rezultātu lietojamību. </w:t>
      </w:r>
    </w:p>
    <w:p w14:paraId="770B7FB9" w14:textId="6955A1DD" w:rsidR="00852091" w:rsidRPr="008354F5" w:rsidRDefault="00852091" w:rsidP="00BA2680">
      <w:pPr>
        <w:pStyle w:val="ListParagraph"/>
        <w:numPr>
          <w:ilvl w:val="0"/>
          <w:numId w:val="30"/>
        </w:numPr>
        <w:spacing w:after="120" w:line="240" w:lineRule="auto"/>
        <w:ind w:left="567" w:hanging="567"/>
        <w:contextualSpacing w:val="0"/>
        <w:jc w:val="both"/>
        <w:rPr>
          <w:rFonts w:ascii="Times New Roman" w:hAnsi="Times New Roman"/>
          <w:sz w:val="24"/>
          <w:szCs w:val="24"/>
        </w:rPr>
      </w:pPr>
      <w:r w:rsidRPr="008354F5">
        <w:rPr>
          <w:rFonts w:ascii="Times New Roman" w:hAnsi="Times New Roman"/>
          <w:sz w:val="24"/>
          <w:szCs w:val="24"/>
        </w:rPr>
        <w:t xml:space="preserve">Ņemot vērā, ka </w:t>
      </w:r>
      <w:r w:rsidR="00595F8C" w:rsidRPr="008354F5">
        <w:rPr>
          <w:rFonts w:ascii="Times New Roman" w:hAnsi="Times New Roman"/>
          <w:sz w:val="24"/>
          <w:szCs w:val="24"/>
        </w:rPr>
        <w:t xml:space="preserve">Valsts darba inspekcijas un Veselības un darbspējas ekspertīzes ārstu valsts komisijas īstenotajos </w:t>
      </w:r>
      <w:r w:rsidRPr="008354F5">
        <w:rPr>
          <w:rFonts w:ascii="Times New Roman" w:hAnsi="Times New Roman"/>
          <w:sz w:val="24"/>
          <w:szCs w:val="24"/>
        </w:rPr>
        <w:t xml:space="preserve">projektos konstatēts risks e-pakalpojumu izmantošanas nodrošināšanā, </w:t>
      </w:r>
      <w:r w:rsidR="00595F8C" w:rsidRPr="008354F5">
        <w:rPr>
          <w:rFonts w:ascii="Times New Roman" w:hAnsi="Times New Roman"/>
          <w:sz w:val="24"/>
          <w:szCs w:val="24"/>
        </w:rPr>
        <w:t>Valsts darba inspekcija un Veselības un darbspējas ekspertīzes ārstu valsts komisija tiek aicināta sagatavot un iesniegt atbildīgajā</w:t>
      </w:r>
      <w:r w:rsidRPr="008354F5">
        <w:rPr>
          <w:rFonts w:ascii="Times New Roman" w:hAnsi="Times New Roman"/>
          <w:sz w:val="24"/>
          <w:szCs w:val="24"/>
        </w:rPr>
        <w:t xml:space="preserve"> iestād</w:t>
      </w:r>
      <w:r w:rsidR="00595F8C" w:rsidRPr="008354F5">
        <w:rPr>
          <w:rFonts w:ascii="Times New Roman" w:hAnsi="Times New Roman"/>
          <w:sz w:val="24"/>
          <w:szCs w:val="24"/>
        </w:rPr>
        <w:t>ē</w:t>
      </w:r>
      <w:r w:rsidRPr="008354F5">
        <w:rPr>
          <w:rFonts w:ascii="Times New Roman" w:hAnsi="Times New Roman"/>
          <w:sz w:val="24"/>
          <w:szCs w:val="24"/>
        </w:rPr>
        <w:t xml:space="preserve"> d</w:t>
      </w:r>
      <w:r w:rsidR="00AA4B67">
        <w:rPr>
          <w:rFonts w:ascii="Times New Roman" w:hAnsi="Times New Roman"/>
          <w:sz w:val="24"/>
          <w:szCs w:val="24"/>
        </w:rPr>
        <w:t>e</w:t>
      </w:r>
      <w:r w:rsidRPr="008354F5">
        <w:rPr>
          <w:rFonts w:ascii="Times New Roman" w:hAnsi="Times New Roman"/>
          <w:sz w:val="24"/>
          <w:szCs w:val="24"/>
        </w:rPr>
        <w:t>t</w:t>
      </w:r>
      <w:r w:rsidR="00AA4B67">
        <w:rPr>
          <w:rFonts w:ascii="Times New Roman" w:hAnsi="Times New Roman"/>
          <w:sz w:val="24"/>
          <w:szCs w:val="24"/>
        </w:rPr>
        <w:t>a</w:t>
      </w:r>
      <w:r w:rsidRPr="008354F5">
        <w:rPr>
          <w:rFonts w:ascii="Times New Roman" w:hAnsi="Times New Roman"/>
          <w:sz w:val="24"/>
          <w:szCs w:val="24"/>
        </w:rPr>
        <w:t>lizēt</w:t>
      </w:r>
      <w:r w:rsidR="00595F8C" w:rsidRPr="008354F5">
        <w:rPr>
          <w:rFonts w:ascii="Times New Roman" w:hAnsi="Times New Roman"/>
          <w:sz w:val="24"/>
          <w:szCs w:val="24"/>
        </w:rPr>
        <w:t>u</w:t>
      </w:r>
      <w:r w:rsidRPr="008354F5">
        <w:rPr>
          <w:rFonts w:ascii="Times New Roman" w:hAnsi="Times New Roman"/>
          <w:sz w:val="24"/>
          <w:szCs w:val="24"/>
        </w:rPr>
        <w:t xml:space="preserve"> rīcības plānu par plānotajām darbībām 2016.gadā, lai nodrošinātu projektu ieviešanas plānos norādīto e-pakalpojumu un informācijas sistēmu izmantošanas rādītāju sasniegšanu.</w:t>
      </w:r>
    </w:p>
    <w:p w14:paraId="0F2FDC6A" w14:textId="152F9C9D" w:rsidR="00852091" w:rsidRPr="008354F5" w:rsidRDefault="00852091" w:rsidP="00BA2680">
      <w:pPr>
        <w:numPr>
          <w:ilvl w:val="0"/>
          <w:numId w:val="30"/>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Atbildīga</w:t>
      </w:r>
      <w:r w:rsidR="00BA2680">
        <w:rPr>
          <w:rFonts w:ascii="Times New Roman" w:hAnsi="Times New Roman"/>
          <w:sz w:val="24"/>
          <w:szCs w:val="24"/>
        </w:rPr>
        <w:t>ja</w:t>
      </w:r>
      <w:r w:rsidRPr="008354F5">
        <w:rPr>
          <w:rFonts w:ascii="Times New Roman" w:hAnsi="Times New Roman"/>
          <w:sz w:val="24"/>
          <w:szCs w:val="24"/>
        </w:rPr>
        <w:t xml:space="preserve">i iestādei sadarbībā ar CFLA un nozares ministrijām, kuru pārziņā atrodas 3.2.2.1.1.apakšakativitātes projektu īstenošana un pēcieviešanas uzraudzība, turpināt projektu uzraudzību, regulāri apkopojot aktuālo informāciju par projektu īstenošanas statusu un rezultātiem, analizējot projektu ieviešanas gaitā un pēcieviešanas periodā radušās problēmsituācijas, piedāvājot iespējamos promblēmsituāciju risinājumus, kas veicinātu projektu sekmīgu pabeigšanu un projektu rezultātā radīto vērtību ilgtspējīgu izmantošanu. </w:t>
      </w:r>
    </w:p>
    <w:p w14:paraId="3A2779E4" w14:textId="77777777" w:rsidR="00852091" w:rsidRPr="008354F5" w:rsidRDefault="00852091" w:rsidP="00BA2680">
      <w:pPr>
        <w:numPr>
          <w:ilvl w:val="0"/>
          <w:numId w:val="30"/>
        </w:numPr>
        <w:spacing w:after="120" w:line="240" w:lineRule="auto"/>
        <w:ind w:left="567" w:hanging="567"/>
        <w:jc w:val="both"/>
        <w:rPr>
          <w:rFonts w:ascii="Times New Roman" w:hAnsi="Times New Roman"/>
          <w:sz w:val="24"/>
          <w:szCs w:val="24"/>
        </w:rPr>
      </w:pPr>
      <w:r w:rsidRPr="008354F5">
        <w:rPr>
          <w:rFonts w:ascii="Times New Roman" w:hAnsi="Times New Roman"/>
          <w:sz w:val="24"/>
          <w:szCs w:val="24"/>
        </w:rPr>
        <w:t>Atbildīgajai iestādei veikt turpmāku projektos izstrādāto e-pakalpojumu un informācijas sistēmu izmantošanas plānu uzraudzību un iesniegt Ministru kabinetā nākamo ziņojumu par ieviešanas plānu izpildi līdz 01.12.2016.</w:t>
      </w:r>
    </w:p>
    <w:p w14:paraId="177C0030" w14:textId="77777777" w:rsidR="00852091" w:rsidRPr="008354F5" w:rsidRDefault="00852091" w:rsidP="00BA2680">
      <w:pPr>
        <w:spacing w:after="120" w:line="240" w:lineRule="auto"/>
        <w:ind w:left="720"/>
        <w:jc w:val="both"/>
        <w:rPr>
          <w:rFonts w:ascii="Times New Roman" w:hAnsi="Times New Roman"/>
          <w:sz w:val="24"/>
          <w:szCs w:val="24"/>
        </w:rPr>
      </w:pPr>
    </w:p>
    <w:p w14:paraId="0B1FFB8C" w14:textId="2714A016" w:rsidR="00852091" w:rsidRPr="008354F5" w:rsidRDefault="00BA2680" w:rsidP="00BA2680">
      <w:pPr>
        <w:spacing w:after="120" w:line="240" w:lineRule="auto"/>
        <w:jc w:val="both"/>
        <w:rPr>
          <w:rFonts w:ascii="Times New Roman" w:hAnsi="Times New Roman"/>
          <w:sz w:val="24"/>
          <w:szCs w:val="24"/>
        </w:rPr>
      </w:pPr>
      <w:r>
        <w:rPr>
          <w:rFonts w:ascii="Times New Roman" w:hAnsi="Times New Roman"/>
          <w:sz w:val="24"/>
          <w:szCs w:val="24"/>
        </w:rPr>
        <w:t>Pielikumā:</w:t>
      </w:r>
    </w:p>
    <w:p w14:paraId="6501CF9F" w14:textId="61F027E6" w:rsidR="00852091" w:rsidRPr="008354F5" w:rsidRDefault="00852091" w:rsidP="00BA2680">
      <w:pPr>
        <w:numPr>
          <w:ilvl w:val="0"/>
          <w:numId w:val="26"/>
        </w:numPr>
        <w:spacing w:after="120" w:line="240" w:lineRule="auto"/>
        <w:jc w:val="both"/>
        <w:rPr>
          <w:rFonts w:ascii="Times New Roman" w:eastAsia="Times New Roman" w:hAnsi="Times New Roman"/>
          <w:sz w:val="24"/>
          <w:szCs w:val="24"/>
        </w:rPr>
      </w:pPr>
      <w:r w:rsidRPr="008354F5">
        <w:rPr>
          <w:rFonts w:ascii="Times New Roman" w:eastAsia="Times New Roman" w:hAnsi="Times New Roman"/>
          <w:sz w:val="24"/>
          <w:szCs w:val="24"/>
        </w:rPr>
        <w:t xml:space="preserve">Informatīvā ziņojuma pielikums Nr.1 </w:t>
      </w:r>
      <w:r w:rsidRPr="008354F5">
        <w:rPr>
          <w:rFonts w:ascii="Times New Roman" w:hAnsi="Times New Roman"/>
          <w:sz w:val="24"/>
          <w:szCs w:val="24"/>
        </w:rPr>
        <w:t>„Informācija par projektu īstenošanas termiņa pagarinājuma nepieciešamību un pamatotību</w:t>
      </w:r>
      <w:r w:rsidRPr="008354F5">
        <w:rPr>
          <w:rFonts w:ascii="Times New Roman" w:eastAsia="Times New Roman" w:hAnsi="Times New Roman"/>
          <w:sz w:val="24"/>
          <w:szCs w:val="24"/>
        </w:rPr>
        <w:t>” uz 3 lapām</w:t>
      </w:r>
      <w:r w:rsidR="00AA38B1" w:rsidRPr="008354F5">
        <w:rPr>
          <w:rFonts w:ascii="Times New Roman" w:eastAsia="Times New Roman" w:hAnsi="Times New Roman"/>
          <w:sz w:val="24"/>
          <w:szCs w:val="24"/>
        </w:rPr>
        <w:t>;</w:t>
      </w:r>
    </w:p>
    <w:p w14:paraId="1186F595" w14:textId="145EB34E" w:rsidR="00852091" w:rsidRPr="008354F5" w:rsidRDefault="00852091" w:rsidP="00BA2680">
      <w:pPr>
        <w:numPr>
          <w:ilvl w:val="0"/>
          <w:numId w:val="26"/>
        </w:numPr>
        <w:spacing w:after="120" w:line="240" w:lineRule="auto"/>
        <w:jc w:val="both"/>
        <w:rPr>
          <w:rFonts w:ascii="Times New Roman" w:eastAsia="Times New Roman" w:hAnsi="Times New Roman"/>
          <w:sz w:val="24"/>
          <w:szCs w:val="24"/>
        </w:rPr>
      </w:pPr>
      <w:r w:rsidRPr="008354F5">
        <w:rPr>
          <w:rFonts w:ascii="Times New Roman" w:eastAsia="Times New Roman" w:hAnsi="Times New Roman"/>
          <w:sz w:val="24"/>
          <w:szCs w:val="24"/>
        </w:rPr>
        <w:t>Informatīvā ziņojuma pielikums Nr.2 „2015.gadā iesniegtie pārskati par faktisko rādītāju sasniegšanu ” uz 3</w:t>
      </w:r>
      <w:r w:rsidR="00954412">
        <w:rPr>
          <w:rFonts w:ascii="Times New Roman" w:eastAsia="Times New Roman" w:hAnsi="Times New Roman"/>
          <w:sz w:val="24"/>
          <w:szCs w:val="24"/>
        </w:rPr>
        <w:t>2</w:t>
      </w:r>
      <w:r w:rsidRPr="008354F5">
        <w:rPr>
          <w:rFonts w:ascii="Times New Roman" w:eastAsia="Times New Roman" w:hAnsi="Times New Roman"/>
          <w:sz w:val="24"/>
          <w:szCs w:val="24"/>
        </w:rPr>
        <w:t xml:space="preserve"> lapām;</w:t>
      </w:r>
    </w:p>
    <w:p w14:paraId="01882169" w14:textId="7DF2B86A" w:rsidR="00852091" w:rsidRPr="008354F5" w:rsidRDefault="00852091" w:rsidP="00BA2680">
      <w:pPr>
        <w:numPr>
          <w:ilvl w:val="0"/>
          <w:numId w:val="26"/>
        </w:numPr>
        <w:spacing w:after="120" w:line="240" w:lineRule="auto"/>
        <w:jc w:val="both"/>
        <w:rPr>
          <w:rFonts w:ascii="Times New Roman" w:eastAsia="Times New Roman" w:hAnsi="Times New Roman"/>
          <w:sz w:val="24"/>
          <w:szCs w:val="24"/>
        </w:rPr>
      </w:pPr>
      <w:r w:rsidRPr="008354F5">
        <w:rPr>
          <w:rFonts w:ascii="Times New Roman" w:eastAsia="Times New Roman" w:hAnsi="Times New Roman"/>
          <w:sz w:val="24"/>
          <w:szCs w:val="24"/>
        </w:rPr>
        <w:t xml:space="preserve">Informatīvā ziņojuma pielikums Nr.3 „Faktiski pabeigto projektu sasniegto rezultātu analīze” uz </w:t>
      </w:r>
      <w:r w:rsidR="00B763C6" w:rsidRPr="008354F5">
        <w:rPr>
          <w:rFonts w:ascii="Times New Roman" w:eastAsia="Times New Roman" w:hAnsi="Times New Roman"/>
          <w:sz w:val="24"/>
          <w:szCs w:val="24"/>
        </w:rPr>
        <w:t xml:space="preserve">7 </w:t>
      </w:r>
      <w:r w:rsidRPr="008354F5">
        <w:rPr>
          <w:rFonts w:ascii="Times New Roman" w:eastAsia="Times New Roman" w:hAnsi="Times New Roman"/>
          <w:sz w:val="24"/>
          <w:szCs w:val="24"/>
        </w:rPr>
        <w:t>lapām;</w:t>
      </w:r>
    </w:p>
    <w:p w14:paraId="5E76692C" w14:textId="77777777" w:rsidR="00852091" w:rsidRPr="008354F5" w:rsidRDefault="00852091" w:rsidP="00BA2680">
      <w:pPr>
        <w:numPr>
          <w:ilvl w:val="0"/>
          <w:numId w:val="26"/>
        </w:numPr>
        <w:spacing w:after="120" w:line="240" w:lineRule="auto"/>
        <w:jc w:val="both"/>
        <w:rPr>
          <w:rFonts w:ascii="Times New Roman" w:eastAsia="Times New Roman" w:hAnsi="Times New Roman"/>
          <w:sz w:val="24"/>
          <w:szCs w:val="24"/>
        </w:rPr>
      </w:pPr>
      <w:r w:rsidRPr="008354F5">
        <w:rPr>
          <w:rFonts w:ascii="Times New Roman" w:eastAsia="Times New Roman" w:hAnsi="Times New Roman"/>
          <w:sz w:val="24"/>
          <w:szCs w:val="24"/>
        </w:rPr>
        <w:t>Informatīvā ziņojuma pielikums Nr.4 „Projektu pēcuzraudzības periodā veicamās papildpārbaudes” uz 2 lapām;</w:t>
      </w:r>
    </w:p>
    <w:p w14:paraId="7FADA761" w14:textId="77777777" w:rsidR="00852091" w:rsidRPr="008354F5" w:rsidRDefault="00852091" w:rsidP="00BA2680">
      <w:pPr>
        <w:numPr>
          <w:ilvl w:val="0"/>
          <w:numId w:val="26"/>
        </w:numPr>
        <w:spacing w:after="120" w:line="240" w:lineRule="auto"/>
        <w:jc w:val="both"/>
        <w:rPr>
          <w:rFonts w:ascii="Times New Roman" w:hAnsi="Times New Roman"/>
          <w:sz w:val="24"/>
          <w:szCs w:val="24"/>
        </w:rPr>
      </w:pPr>
      <w:r w:rsidRPr="008354F5">
        <w:rPr>
          <w:rFonts w:ascii="Times New Roman" w:eastAsia="Times New Roman" w:hAnsi="Times New Roman"/>
          <w:sz w:val="24"/>
          <w:szCs w:val="24"/>
        </w:rPr>
        <w:t>Ministru kabineta protokollēmuma projekts uz 1 lapas.</w:t>
      </w:r>
    </w:p>
    <w:p w14:paraId="43FB3D35" w14:textId="1A929F54" w:rsidR="00852091" w:rsidRDefault="00852091" w:rsidP="00852091">
      <w:pPr>
        <w:ind w:left="720"/>
        <w:jc w:val="both"/>
        <w:rPr>
          <w:rFonts w:ascii="Times New Roman" w:hAnsi="Times New Roman"/>
          <w:sz w:val="24"/>
          <w:szCs w:val="24"/>
        </w:rPr>
      </w:pPr>
    </w:p>
    <w:p w14:paraId="5D4E2948" w14:textId="77777777" w:rsidR="00BA2680" w:rsidRPr="008354F5" w:rsidRDefault="00BA2680" w:rsidP="00852091">
      <w:pPr>
        <w:ind w:left="720"/>
        <w:jc w:val="both"/>
        <w:rPr>
          <w:rFonts w:ascii="Times New Roman" w:hAnsi="Times New Roman"/>
          <w:sz w:val="24"/>
          <w:szCs w:val="24"/>
        </w:rPr>
      </w:pPr>
    </w:p>
    <w:p w14:paraId="1867F598" w14:textId="77777777" w:rsidR="00852091" w:rsidRPr="008354F5" w:rsidRDefault="00852091" w:rsidP="00852091">
      <w:pPr>
        <w:tabs>
          <w:tab w:val="left" w:pos="7380"/>
        </w:tabs>
        <w:spacing w:after="0" w:line="240" w:lineRule="auto"/>
        <w:ind w:right="-284"/>
        <w:jc w:val="both"/>
        <w:rPr>
          <w:rFonts w:ascii="Times New Roman" w:hAnsi="Times New Roman"/>
          <w:sz w:val="24"/>
          <w:szCs w:val="24"/>
        </w:rPr>
      </w:pPr>
      <w:r w:rsidRPr="008354F5">
        <w:rPr>
          <w:rFonts w:ascii="Times New Roman" w:hAnsi="Times New Roman"/>
          <w:sz w:val="24"/>
          <w:szCs w:val="24"/>
        </w:rPr>
        <w:t xml:space="preserve">Vides aizsardzības un </w:t>
      </w:r>
    </w:p>
    <w:p w14:paraId="67458BCD" w14:textId="6AA19ECD" w:rsidR="00852091" w:rsidRPr="008354F5" w:rsidRDefault="00852091" w:rsidP="00852091">
      <w:pPr>
        <w:tabs>
          <w:tab w:val="left" w:pos="7380"/>
        </w:tabs>
        <w:spacing w:after="0" w:line="240" w:lineRule="auto"/>
        <w:jc w:val="both"/>
        <w:rPr>
          <w:rFonts w:ascii="Times New Roman" w:hAnsi="Times New Roman"/>
          <w:sz w:val="24"/>
          <w:szCs w:val="24"/>
        </w:rPr>
      </w:pPr>
      <w:r w:rsidRPr="008354F5">
        <w:rPr>
          <w:rFonts w:ascii="Times New Roman" w:hAnsi="Times New Roman"/>
          <w:sz w:val="24"/>
          <w:szCs w:val="24"/>
        </w:rPr>
        <w:t xml:space="preserve">reģionālās attīstības ministrs      </w:t>
      </w:r>
      <w:r w:rsidRPr="008354F5">
        <w:rPr>
          <w:rFonts w:ascii="Times New Roman" w:hAnsi="Times New Roman"/>
          <w:sz w:val="24"/>
          <w:szCs w:val="24"/>
        </w:rPr>
        <w:tab/>
      </w:r>
      <w:r w:rsidR="00B57005">
        <w:rPr>
          <w:rFonts w:ascii="Times New Roman" w:hAnsi="Times New Roman"/>
          <w:sz w:val="24"/>
          <w:szCs w:val="24"/>
        </w:rPr>
        <w:t xml:space="preserve">   </w:t>
      </w:r>
      <w:r w:rsidRPr="008354F5">
        <w:rPr>
          <w:rFonts w:ascii="Times New Roman" w:hAnsi="Times New Roman"/>
          <w:sz w:val="24"/>
          <w:szCs w:val="24"/>
        </w:rPr>
        <w:t xml:space="preserve"> K.Gerhards                                                                    </w:t>
      </w:r>
    </w:p>
    <w:p w14:paraId="72113187" w14:textId="77777777" w:rsidR="00852091" w:rsidRPr="008354F5" w:rsidRDefault="00852091" w:rsidP="00852091">
      <w:pPr>
        <w:tabs>
          <w:tab w:val="left" w:pos="7371"/>
        </w:tabs>
        <w:spacing w:after="120" w:line="240" w:lineRule="auto"/>
        <w:ind w:right="-1"/>
        <w:jc w:val="both"/>
        <w:rPr>
          <w:rFonts w:ascii="Times New Roman" w:hAnsi="Times New Roman"/>
          <w:sz w:val="24"/>
          <w:szCs w:val="24"/>
        </w:rPr>
      </w:pPr>
    </w:p>
    <w:p w14:paraId="18A60420" w14:textId="77777777" w:rsidR="00852091" w:rsidRPr="008354F5" w:rsidRDefault="00852091" w:rsidP="00852091">
      <w:pPr>
        <w:tabs>
          <w:tab w:val="left" w:pos="7380"/>
        </w:tabs>
        <w:spacing w:after="120" w:line="240" w:lineRule="auto"/>
        <w:ind w:right="-283"/>
        <w:jc w:val="both"/>
        <w:rPr>
          <w:rFonts w:ascii="Times New Roman" w:hAnsi="Times New Roman"/>
          <w:sz w:val="24"/>
          <w:szCs w:val="24"/>
        </w:rPr>
      </w:pPr>
    </w:p>
    <w:p w14:paraId="33F911AC" w14:textId="77777777" w:rsidR="00852091" w:rsidRPr="008354F5" w:rsidRDefault="00852091" w:rsidP="00BA2680">
      <w:pPr>
        <w:tabs>
          <w:tab w:val="left" w:pos="7380"/>
        </w:tabs>
        <w:spacing w:after="0" w:line="240" w:lineRule="auto"/>
        <w:jc w:val="both"/>
        <w:rPr>
          <w:rFonts w:ascii="Times New Roman" w:hAnsi="Times New Roman"/>
          <w:sz w:val="24"/>
          <w:szCs w:val="24"/>
        </w:rPr>
      </w:pPr>
      <w:r w:rsidRPr="008354F5">
        <w:rPr>
          <w:rFonts w:ascii="Times New Roman" w:hAnsi="Times New Roman"/>
          <w:sz w:val="24"/>
          <w:szCs w:val="24"/>
        </w:rPr>
        <w:t>Vīza:</w:t>
      </w:r>
    </w:p>
    <w:p w14:paraId="7527C959" w14:textId="77777777" w:rsidR="00852091" w:rsidRPr="008354F5" w:rsidRDefault="00852091" w:rsidP="00BA2680">
      <w:pPr>
        <w:spacing w:after="0" w:line="240" w:lineRule="auto"/>
        <w:jc w:val="both"/>
        <w:rPr>
          <w:rFonts w:ascii="Times New Roman" w:hAnsi="Times New Roman"/>
          <w:sz w:val="24"/>
          <w:szCs w:val="24"/>
        </w:rPr>
      </w:pPr>
      <w:r w:rsidRPr="008354F5">
        <w:rPr>
          <w:rFonts w:ascii="Times New Roman" w:hAnsi="Times New Roman"/>
          <w:sz w:val="24"/>
          <w:szCs w:val="24"/>
        </w:rPr>
        <w:t>Valsts sekretārs</w:t>
      </w:r>
      <w:r w:rsidRPr="008354F5">
        <w:rPr>
          <w:rFonts w:ascii="Times New Roman" w:hAnsi="Times New Roman"/>
          <w:sz w:val="24"/>
          <w:szCs w:val="24"/>
        </w:rPr>
        <w:tab/>
        <w:t xml:space="preserve">                                                                                   </w:t>
      </w:r>
      <w:r w:rsidRPr="008354F5">
        <w:rPr>
          <w:rFonts w:ascii="Times New Roman" w:hAnsi="Times New Roman"/>
          <w:sz w:val="24"/>
          <w:szCs w:val="24"/>
        </w:rPr>
        <w:tab/>
        <w:t xml:space="preserve">                    G.Puķītis</w:t>
      </w:r>
    </w:p>
    <w:p w14:paraId="126461AE" w14:textId="77777777" w:rsidR="00852091" w:rsidRPr="008354F5" w:rsidRDefault="00852091" w:rsidP="00852091">
      <w:pPr>
        <w:spacing w:after="120" w:line="240" w:lineRule="auto"/>
        <w:ind w:right="-1"/>
        <w:jc w:val="both"/>
        <w:rPr>
          <w:rFonts w:ascii="Times New Roman" w:hAnsi="Times New Roman"/>
          <w:sz w:val="24"/>
          <w:szCs w:val="24"/>
        </w:rPr>
      </w:pPr>
    </w:p>
    <w:p w14:paraId="30041DEA" w14:textId="77777777" w:rsidR="00852091" w:rsidRPr="008354F5" w:rsidRDefault="00852091" w:rsidP="00852091">
      <w:pPr>
        <w:tabs>
          <w:tab w:val="left" w:pos="7380"/>
        </w:tabs>
        <w:spacing w:after="120" w:line="240" w:lineRule="auto"/>
        <w:ind w:right="-284"/>
        <w:jc w:val="both"/>
        <w:rPr>
          <w:rFonts w:ascii="Times New Roman" w:hAnsi="Times New Roman"/>
          <w:sz w:val="24"/>
          <w:szCs w:val="24"/>
        </w:rPr>
      </w:pPr>
    </w:p>
    <w:p w14:paraId="28FC5B59" w14:textId="77777777" w:rsidR="00852091" w:rsidRPr="008354F5" w:rsidRDefault="00852091" w:rsidP="00852091">
      <w:pPr>
        <w:tabs>
          <w:tab w:val="left" w:pos="7380"/>
        </w:tabs>
        <w:spacing w:after="120" w:line="240" w:lineRule="auto"/>
        <w:ind w:right="-284"/>
        <w:jc w:val="both"/>
        <w:rPr>
          <w:rFonts w:ascii="Times New Roman" w:hAnsi="Times New Roman"/>
          <w:sz w:val="16"/>
        </w:rPr>
      </w:pPr>
    </w:p>
    <w:p w14:paraId="1BABBE63" w14:textId="593B3098" w:rsidR="00B763C6" w:rsidRPr="008354F5" w:rsidRDefault="000A25E3" w:rsidP="00B763C6">
      <w:pPr>
        <w:spacing w:after="0" w:line="240" w:lineRule="auto"/>
        <w:rPr>
          <w:rFonts w:ascii="Times New Roman" w:hAnsi="Times New Roman"/>
          <w:sz w:val="20"/>
          <w:szCs w:val="20"/>
        </w:rPr>
      </w:pPr>
      <w:r>
        <w:rPr>
          <w:rFonts w:ascii="Times New Roman" w:hAnsi="Times New Roman"/>
          <w:sz w:val="20"/>
          <w:szCs w:val="20"/>
        </w:rPr>
        <w:t>25</w:t>
      </w:r>
      <w:r w:rsidR="00B763C6" w:rsidRPr="008354F5">
        <w:rPr>
          <w:rFonts w:ascii="Times New Roman" w:hAnsi="Times New Roman"/>
          <w:sz w:val="20"/>
          <w:szCs w:val="20"/>
        </w:rPr>
        <w:t xml:space="preserve">.11.2015. </w:t>
      </w:r>
      <w:r w:rsidR="00DF1B54">
        <w:rPr>
          <w:rFonts w:ascii="Times New Roman" w:hAnsi="Times New Roman"/>
          <w:sz w:val="20"/>
          <w:szCs w:val="20"/>
        </w:rPr>
        <w:t>1</w:t>
      </w:r>
      <w:r>
        <w:rPr>
          <w:rFonts w:ascii="Times New Roman" w:hAnsi="Times New Roman"/>
          <w:sz w:val="20"/>
          <w:szCs w:val="20"/>
        </w:rPr>
        <w:t>6</w:t>
      </w:r>
      <w:r w:rsidR="00B763C6" w:rsidRPr="008354F5">
        <w:rPr>
          <w:rFonts w:ascii="Times New Roman" w:hAnsi="Times New Roman"/>
          <w:sz w:val="20"/>
          <w:szCs w:val="20"/>
        </w:rPr>
        <w:t xml:space="preserve">:00                   </w:t>
      </w:r>
    </w:p>
    <w:p w14:paraId="26B393A3" w14:textId="13218470" w:rsidR="00B763C6" w:rsidRPr="008354F5" w:rsidRDefault="00AA38B1" w:rsidP="00B763C6">
      <w:pPr>
        <w:spacing w:after="0" w:line="240" w:lineRule="auto"/>
        <w:jc w:val="both"/>
        <w:rPr>
          <w:rFonts w:ascii="Times New Roman" w:hAnsi="Times New Roman"/>
          <w:sz w:val="20"/>
          <w:szCs w:val="20"/>
        </w:rPr>
      </w:pPr>
      <w:r w:rsidRPr="008354F5">
        <w:rPr>
          <w:rFonts w:ascii="Times New Roman" w:hAnsi="Times New Roman"/>
          <w:sz w:val="20"/>
          <w:szCs w:val="20"/>
        </w:rPr>
        <w:t xml:space="preserve">vārdu skaits: </w:t>
      </w:r>
      <w:r w:rsidR="00BA2680">
        <w:rPr>
          <w:rFonts w:ascii="Times New Roman" w:hAnsi="Times New Roman"/>
          <w:sz w:val="20"/>
          <w:szCs w:val="20"/>
        </w:rPr>
        <w:t>9199</w:t>
      </w:r>
    </w:p>
    <w:p w14:paraId="5233AC7B" w14:textId="77777777" w:rsidR="00B763C6" w:rsidRPr="008354F5" w:rsidRDefault="00B763C6" w:rsidP="00B763C6">
      <w:pPr>
        <w:spacing w:after="0" w:line="240" w:lineRule="auto"/>
        <w:ind w:right="226"/>
        <w:jc w:val="both"/>
        <w:rPr>
          <w:rFonts w:ascii="Times New Roman" w:hAnsi="Times New Roman"/>
          <w:sz w:val="20"/>
          <w:szCs w:val="20"/>
        </w:rPr>
      </w:pPr>
      <w:r w:rsidRPr="008354F5">
        <w:rPr>
          <w:rFonts w:ascii="Times New Roman" w:hAnsi="Times New Roman"/>
          <w:sz w:val="20"/>
          <w:szCs w:val="20"/>
        </w:rPr>
        <w:t>Jūlija Kovaļska</w:t>
      </w:r>
    </w:p>
    <w:p w14:paraId="236CC37A" w14:textId="77777777" w:rsidR="00B763C6" w:rsidRPr="008354F5" w:rsidRDefault="00B763C6" w:rsidP="00B763C6">
      <w:pPr>
        <w:spacing w:after="0" w:line="240" w:lineRule="auto"/>
        <w:ind w:right="226"/>
        <w:jc w:val="both"/>
        <w:rPr>
          <w:rFonts w:ascii="Times New Roman" w:hAnsi="Times New Roman"/>
          <w:sz w:val="20"/>
          <w:szCs w:val="20"/>
        </w:rPr>
      </w:pPr>
      <w:r w:rsidRPr="008354F5">
        <w:rPr>
          <w:rFonts w:ascii="Times New Roman" w:hAnsi="Times New Roman"/>
          <w:sz w:val="20"/>
          <w:szCs w:val="20"/>
        </w:rPr>
        <w:t>Investīciju uzraudzības departamenta</w:t>
      </w:r>
    </w:p>
    <w:p w14:paraId="1E93DC2A" w14:textId="77777777" w:rsidR="00B763C6" w:rsidRPr="008354F5" w:rsidRDefault="00B763C6" w:rsidP="00B763C6">
      <w:pPr>
        <w:spacing w:after="0" w:line="240" w:lineRule="auto"/>
        <w:ind w:right="226"/>
        <w:jc w:val="both"/>
        <w:rPr>
          <w:rFonts w:ascii="Times New Roman" w:hAnsi="Times New Roman"/>
          <w:sz w:val="20"/>
          <w:szCs w:val="20"/>
        </w:rPr>
      </w:pPr>
      <w:r w:rsidRPr="008354F5">
        <w:rPr>
          <w:rFonts w:ascii="Times New Roman" w:hAnsi="Times New Roman"/>
          <w:sz w:val="20"/>
          <w:szCs w:val="20"/>
        </w:rPr>
        <w:t>Projektu uzraudzības nodaļas projektu vadītāja</w:t>
      </w:r>
    </w:p>
    <w:p w14:paraId="2971FD9E" w14:textId="77777777" w:rsidR="00B763C6" w:rsidRPr="008354F5" w:rsidRDefault="00B763C6" w:rsidP="00B763C6">
      <w:pPr>
        <w:spacing w:after="0" w:line="240" w:lineRule="auto"/>
        <w:ind w:right="226"/>
        <w:jc w:val="both"/>
        <w:rPr>
          <w:rFonts w:ascii="Times New Roman" w:hAnsi="Times New Roman"/>
          <w:sz w:val="20"/>
          <w:szCs w:val="20"/>
        </w:rPr>
      </w:pPr>
      <w:r w:rsidRPr="008354F5">
        <w:rPr>
          <w:rFonts w:ascii="Times New Roman" w:hAnsi="Times New Roman"/>
          <w:sz w:val="20"/>
          <w:szCs w:val="20"/>
        </w:rPr>
        <w:t xml:space="preserve">66016722, </w:t>
      </w:r>
      <w:hyperlink r:id="rId14" w:history="1">
        <w:r w:rsidRPr="008354F5">
          <w:rPr>
            <w:rStyle w:val="Hyperlink"/>
            <w:rFonts w:ascii="Times New Roman" w:hAnsi="Times New Roman"/>
            <w:sz w:val="20"/>
            <w:szCs w:val="20"/>
          </w:rPr>
          <w:t>julija.kovalska@varam.gov.lv</w:t>
        </w:r>
      </w:hyperlink>
      <w:r w:rsidRPr="008354F5">
        <w:rPr>
          <w:rFonts w:ascii="Times New Roman" w:hAnsi="Times New Roman"/>
          <w:sz w:val="20"/>
          <w:szCs w:val="20"/>
        </w:rPr>
        <w:t xml:space="preserve"> </w:t>
      </w:r>
    </w:p>
    <w:p w14:paraId="713DD7EF" w14:textId="77777777" w:rsidR="00852091" w:rsidRPr="008354F5" w:rsidRDefault="00852091" w:rsidP="00B763C6">
      <w:pPr>
        <w:spacing w:after="0" w:line="240" w:lineRule="auto"/>
        <w:rPr>
          <w:rFonts w:ascii="Times New Roman" w:hAnsi="Times New Roman"/>
          <w:sz w:val="20"/>
          <w:szCs w:val="20"/>
        </w:rPr>
      </w:pPr>
    </w:p>
    <w:p w14:paraId="6C91EE46" w14:textId="77777777" w:rsidR="00852091" w:rsidRPr="008354F5" w:rsidRDefault="00852091" w:rsidP="00B763C6">
      <w:pPr>
        <w:spacing w:after="0" w:line="240" w:lineRule="auto"/>
        <w:rPr>
          <w:rFonts w:ascii="Times New Roman" w:hAnsi="Times New Roman"/>
          <w:sz w:val="16"/>
        </w:rPr>
      </w:pPr>
    </w:p>
    <w:p w14:paraId="356ED669" w14:textId="77777777" w:rsidR="00852091" w:rsidRPr="008354F5" w:rsidRDefault="00852091" w:rsidP="00852091">
      <w:pPr>
        <w:rPr>
          <w:rFonts w:ascii="Times New Roman" w:hAnsi="Times New Roman"/>
          <w:sz w:val="16"/>
        </w:rPr>
      </w:pPr>
    </w:p>
    <w:p w14:paraId="78245208" w14:textId="77777777" w:rsidR="00852091" w:rsidRPr="008354F5" w:rsidRDefault="00852091" w:rsidP="00852091">
      <w:pPr>
        <w:rPr>
          <w:rFonts w:ascii="Times New Roman" w:hAnsi="Times New Roman"/>
          <w:sz w:val="16"/>
        </w:rPr>
      </w:pPr>
    </w:p>
    <w:p w14:paraId="246BFF95" w14:textId="77777777" w:rsidR="00852091" w:rsidRPr="008354F5" w:rsidRDefault="00852091" w:rsidP="00852091">
      <w:pPr>
        <w:tabs>
          <w:tab w:val="left" w:pos="1392"/>
        </w:tabs>
        <w:rPr>
          <w:rFonts w:ascii="Times New Roman" w:hAnsi="Times New Roman"/>
          <w:sz w:val="16"/>
        </w:rPr>
      </w:pPr>
    </w:p>
    <w:bookmarkEnd w:id="0"/>
    <w:p w14:paraId="2B758496" w14:textId="77777777" w:rsidR="00213D74" w:rsidRPr="008354F5" w:rsidRDefault="00213D74" w:rsidP="00852091">
      <w:pPr>
        <w:tabs>
          <w:tab w:val="left" w:pos="567"/>
        </w:tabs>
        <w:contextualSpacing/>
        <w:jc w:val="both"/>
        <w:rPr>
          <w:rFonts w:ascii="Times New Roman" w:hAnsi="Times New Roman"/>
          <w:sz w:val="16"/>
        </w:rPr>
      </w:pPr>
    </w:p>
    <w:sectPr w:rsidR="00213D74" w:rsidRPr="008354F5" w:rsidSect="005542C3">
      <w:headerReference w:type="even" r:id="rId15"/>
      <w:headerReference w:type="default" r:id="rId16"/>
      <w:footerReference w:type="default" r:id="rId17"/>
      <w:type w:val="oddPage"/>
      <w:pgSz w:w="11906" w:h="16838"/>
      <w:pgMar w:top="1276" w:right="1558"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B5A4" w14:textId="77777777" w:rsidR="00253324" w:rsidRPr="0023612A" w:rsidRDefault="00253324" w:rsidP="002A1926">
      <w:pPr>
        <w:spacing w:after="0" w:line="240" w:lineRule="auto"/>
      </w:pPr>
      <w:r w:rsidRPr="0023612A">
        <w:separator/>
      </w:r>
    </w:p>
  </w:endnote>
  <w:endnote w:type="continuationSeparator" w:id="0">
    <w:p w14:paraId="0D4F2E38" w14:textId="77777777" w:rsidR="00253324" w:rsidRPr="0023612A" w:rsidRDefault="00253324" w:rsidP="002A1926">
      <w:pPr>
        <w:spacing w:after="0" w:line="240" w:lineRule="auto"/>
      </w:pPr>
      <w:r w:rsidRPr="0023612A">
        <w:continuationSeparator/>
      </w:r>
    </w:p>
  </w:endnote>
  <w:endnote w:type="continuationNotice" w:id="1">
    <w:p w14:paraId="50CD7B84" w14:textId="77777777" w:rsidR="00253324" w:rsidRDefault="00253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F95E" w14:textId="149F94C0" w:rsidR="00220EBB" w:rsidRPr="00BB543B" w:rsidRDefault="00220EBB" w:rsidP="00BB543B">
    <w:pPr>
      <w:spacing w:after="0" w:line="240" w:lineRule="auto"/>
      <w:jc w:val="both"/>
      <w:rPr>
        <w:rFonts w:ascii="Times New Roman" w:hAnsi="Times New Roman"/>
        <w:sz w:val="16"/>
        <w:szCs w:val="16"/>
      </w:rPr>
    </w:pPr>
    <w:r>
      <w:rPr>
        <w:rFonts w:ascii="Times New Roman" w:hAnsi="Times New Roman"/>
        <w:sz w:val="16"/>
        <w:szCs w:val="16"/>
      </w:rPr>
      <w:t>VARAMZiņo_2</w:t>
    </w:r>
    <w:r w:rsidR="004F21E0">
      <w:rPr>
        <w:rFonts w:ascii="Times New Roman" w:hAnsi="Times New Roman"/>
        <w:sz w:val="16"/>
        <w:szCs w:val="16"/>
      </w:rPr>
      <w:t>6</w:t>
    </w:r>
    <w:r>
      <w:rPr>
        <w:rFonts w:ascii="Times New Roman" w:hAnsi="Times New Roman"/>
        <w:sz w:val="16"/>
        <w:szCs w:val="16"/>
      </w:rPr>
      <w:t>112015</w:t>
    </w:r>
    <w:r w:rsidRPr="00BB543B">
      <w:rPr>
        <w:rFonts w:ascii="Times New Roman" w:hAnsi="Times New Roman"/>
        <w:sz w:val="16"/>
        <w:szCs w:val="16"/>
      </w:rPr>
      <w:t>_ ziņojums par darbības programmas „Infrastruktūra un pakalpojumi” 3.2.2.1.1 apakšaktivitātes „Informācijas sistēmu un elektronisko pakalpojumu attīstība” projektu ieviešanas plānu izvērtēšanu un uzraudzību”</w:t>
    </w:r>
  </w:p>
  <w:p w14:paraId="1B464286" w14:textId="77777777" w:rsidR="00220EBB" w:rsidRPr="00BB543B" w:rsidRDefault="0022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AF6E" w14:textId="77777777" w:rsidR="00253324" w:rsidRPr="0023612A" w:rsidRDefault="00253324" w:rsidP="002A1926">
      <w:pPr>
        <w:spacing w:after="0" w:line="240" w:lineRule="auto"/>
      </w:pPr>
      <w:r w:rsidRPr="0023612A">
        <w:separator/>
      </w:r>
    </w:p>
  </w:footnote>
  <w:footnote w:type="continuationSeparator" w:id="0">
    <w:p w14:paraId="1E096126" w14:textId="77777777" w:rsidR="00253324" w:rsidRPr="0023612A" w:rsidRDefault="00253324" w:rsidP="002A1926">
      <w:pPr>
        <w:spacing w:after="0" w:line="240" w:lineRule="auto"/>
      </w:pPr>
      <w:r w:rsidRPr="0023612A">
        <w:continuationSeparator/>
      </w:r>
    </w:p>
  </w:footnote>
  <w:footnote w:type="continuationNotice" w:id="1">
    <w:p w14:paraId="0F539816" w14:textId="77777777" w:rsidR="00253324" w:rsidRDefault="00253324">
      <w:pPr>
        <w:spacing w:after="0" w:line="240" w:lineRule="auto"/>
      </w:pPr>
    </w:p>
  </w:footnote>
  <w:footnote w:id="2">
    <w:p w14:paraId="0D6B3484" w14:textId="77777777" w:rsidR="00220EBB" w:rsidRPr="0081027C" w:rsidRDefault="00220EBB" w:rsidP="00232A48">
      <w:pPr>
        <w:pStyle w:val="FootnoteText"/>
        <w:spacing w:after="0"/>
        <w:jc w:val="both"/>
        <w:rPr>
          <w:rFonts w:ascii="Times New Roman" w:hAnsi="Times New Roman"/>
          <w:color w:val="000000" w:themeColor="text1"/>
          <w:sz w:val="16"/>
          <w:szCs w:val="16"/>
        </w:rPr>
      </w:pPr>
      <w:r w:rsidRPr="0081027C">
        <w:rPr>
          <w:rStyle w:val="FootnoteReference"/>
          <w:rFonts w:ascii="Times New Roman" w:hAnsi="Times New Roman"/>
          <w:color w:val="000000" w:themeColor="text1"/>
          <w:sz w:val="16"/>
          <w:szCs w:val="16"/>
        </w:rPr>
        <w:footnoteRef/>
      </w:r>
      <w:r w:rsidRPr="0081027C">
        <w:rPr>
          <w:rFonts w:ascii="Times New Roman" w:hAnsi="Times New Roman"/>
          <w:color w:val="000000" w:themeColor="text1"/>
          <w:sz w:val="16"/>
          <w:szCs w:val="16"/>
        </w:rPr>
        <w:t xml:space="preserve"> Rādītāja vērtību veido gan izstrādātās informācijas sistēmas, gan to ietvaros izstrādātie/uzlabotie funkcionalitātes risinājumi vai komponentes.</w:t>
      </w:r>
    </w:p>
  </w:footnote>
  <w:footnote w:id="3">
    <w:p w14:paraId="64CA742F" w14:textId="77777777" w:rsidR="00220EBB" w:rsidRPr="0081027C" w:rsidRDefault="00220EBB" w:rsidP="00232A48">
      <w:pPr>
        <w:pStyle w:val="FootnoteText"/>
        <w:spacing w:after="0"/>
        <w:jc w:val="both"/>
        <w:rPr>
          <w:rFonts w:ascii="Times New Roman" w:hAnsi="Times New Roman"/>
          <w:color w:val="000000" w:themeColor="text1"/>
          <w:sz w:val="16"/>
          <w:szCs w:val="16"/>
        </w:rPr>
      </w:pPr>
      <w:r w:rsidRPr="0081027C">
        <w:rPr>
          <w:rFonts w:ascii="Times New Roman" w:hAnsi="Times New Roman"/>
          <w:color w:val="000000" w:themeColor="text1"/>
          <w:sz w:val="16"/>
          <w:szCs w:val="16"/>
          <w:vertAlign w:val="superscript"/>
          <w:lang w:eastAsia="ar-SA"/>
        </w:rPr>
        <w:footnoteRef/>
      </w:r>
      <w:r w:rsidRPr="0081027C">
        <w:rPr>
          <w:rFonts w:ascii="Times New Roman" w:hAnsi="Times New Roman"/>
          <w:color w:val="000000" w:themeColor="text1"/>
          <w:sz w:val="16"/>
          <w:szCs w:val="16"/>
          <w:lang w:eastAsia="ar-SA"/>
        </w:rPr>
        <w:t xml:space="preserve"> Par faktiski pabeigtiem tiek uzskatīti projekti, kuriem pirms noslēguma maksājuma pieprasījuma apstiprināšanas ir veikta funkcionalitātes pārbaude un tās rezultāts ir pozitīvs.</w:t>
      </w:r>
    </w:p>
  </w:footnote>
  <w:footnote w:id="4">
    <w:p w14:paraId="50BD1847" w14:textId="67B21420" w:rsidR="000C6F13" w:rsidRPr="0081027C" w:rsidRDefault="000C6F13">
      <w:pPr>
        <w:pStyle w:val="FootnoteText"/>
        <w:rPr>
          <w:rFonts w:ascii="Times New Roman" w:hAnsi="Times New Roman"/>
          <w:sz w:val="16"/>
          <w:szCs w:val="16"/>
        </w:rPr>
      </w:pPr>
      <w:r w:rsidRPr="0081027C">
        <w:rPr>
          <w:rStyle w:val="FootnoteReference"/>
          <w:rFonts w:ascii="Times New Roman" w:hAnsi="Times New Roman"/>
          <w:color w:val="000000" w:themeColor="text1"/>
          <w:sz w:val="16"/>
          <w:szCs w:val="16"/>
        </w:rPr>
        <w:footnoteRef/>
      </w:r>
      <w:r w:rsidRPr="0081027C">
        <w:rPr>
          <w:rFonts w:ascii="Times New Roman" w:hAnsi="Times New Roman"/>
          <w:color w:val="000000" w:themeColor="text1"/>
          <w:sz w:val="16"/>
          <w:szCs w:val="16"/>
        </w:rPr>
        <w:t xml:space="preserve"> D</w:t>
      </w:r>
      <w:r w:rsidRPr="0081027C">
        <w:rPr>
          <w:rFonts w:ascii="Times New Roman" w:hAnsi="Times New Roman"/>
          <w:color w:val="000000" w:themeColor="text1"/>
          <w:sz w:val="16"/>
          <w:szCs w:val="16"/>
          <w:lang w:eastAsia="ar-SA"/>
        </w:rPr>
        <w:t>arbības programmas „Infrastruktūra un pakalpojumi” papildinājuma dokumentā plānotais iznākuma rādītājs „Izveidoti elektroniskie pakalpojumi (t.sk. publiski pieejamie elektroniskie pakalpojumi un publiskās pārvaldes elektroniskie pakalpojumi)”.</w:t>
      </w:r>
    </w:p>
  </w:footnote>
  <w:footnote w:id="5">
    <w:p w14:paraId="11995096" w14:textId="750231CF" w:rsidR="00220EBB" w:rsidRPr="0081027C" w:rsidRDefault="00220EBB" w:rsidP="003B5E37">
      <w:pPr>
        <w:keepLines/>
        <w:autoSpaceDE w:val="0"/>
        <w:autoSpaceDN w:val="0"/>
        <w:adjustRightInd w:val="0"/>
        <w:spacing w:after="0" w:line="240" w:lineRule="auto"/>
        <w:ind w:left="15" w:hanging="15"/>
        <w:jc w:val="both"/>
        <w:rPr>
          <w:rFonts w:ascii="Times New Roman" w:hAnsi="Times New Roman"/>
          <w:sz w:val="16"/>
          <w:szCs w:val="16"/>
        </w:rPr>
      </w:pPr>
      <w:r w:rsidRPr="0081027C">
        <w:rPr>
          <w:rStyle w:val="FootnoteReference"/>
          <w:rFonts w:ascii="Times New Roman" w:hAnsi="Times New Roman"/>
          <w:sz w:val="16"/>
          <w:szCs w:val="16"/>
        </w:rPr>
        <w:t>[1]</w:t>
      </w:r>
      <w:r w:rsidRPr="0081027C">
        <w:rPr>
          <w:rFonts w:ascii="Times New Roman" w:hAnsi="Times New Roman"/>
          <w:sz w:val="16"/>
          <w:szCs w:val="16"/>
        </w:rPr>
        <w:t xml:space="preserve"> Ministru kabineta 11.03.2014. noteikumi Nr.134 „</w:t>
      </w:r>
      <w:r w:rsidRPr="0081027C">
        <w:rPr>
          <w:rFonts w:ascii="Times New Roman" w:hAnsi="Times New Roman"/>
          <w:sz w:val="16"/>
          <w:szCs w:val="16"/>
          <w:shd w:val="clear" w:color="auto" w:fill="FFFFFF"/>
        </w:rPr>
        <w:t>Noteikumi par vienoto veselības nozares elektronisko informācijas sistēmu</w:t>
      </w:r>
      <w:r w:rsidRPr="0081027C">
        <w:rPr>
          <w:rFonts w:ascii="Times New Roman" w:hAnsi="Times New Roman"/>
          <w:sz w:val="16"/>
          <w:szCs w:val="16"/>
        </w:rPr>
        <w:t>” paredz, ka Veselības informācijas sistēma ir obligāti jāsāk izmantot no 2016.gada 1.janvāra. Savukārt sagatavotais Ministru kabineta 2014.gada 11.marta noteikumu Nr.134 “Noteikumi par vienotās veselības nozares elektronisko informācijas sistēmu” grozījumu projekts (izskatīts Ministru kabineta komitejas sēdē 2015.gada 2.novembrī) paredz, ka ārstniecības iestādes un aptiekas drīkst uzsākt sistēmas izmantošanu pirms 2016.gada 1.janvāra, bet sākot ar 2016.gada 1.jūliju tiek noteikta obligāta e-receptes un darbnespējas lapas funkcionalitātes izmantošana.</w:t>
      </w:r>
    </w:p>
    <w:p w14:paraId="47FE4045" w14:textId="703255ED" w:rsidR="00220EBB" w:rsidRPr="00AE7725" w:rsidRDefault="00220EBB" w:rsidP="00AE7725">
      <w:pPr>
        <w:pStyle w:val="FootnoteText"/>
        <w:jc w:val="both"/>
        <w:rPr>
          <w:rFonts w:ascii="Times New Roman" w:eastAsiaTheme="minorHAnsi" w:hAnsi="Times New Roman"/>
        </w:rPr>
      </w:pPr>
    </w:p>
  </w:footnote>
  <w:footnote w:id="6">
    <w:p w14:paraId="0C7043F5" w14:textId="77777777" w:rsidR="00220EBB" w:rsidRPr="006830DC" w:rsidRDefault="00220EBB">
      <w:pPr>
        <w:pStyle w:val="FootnoteText"/>
        <w:rPr>
          <w:rFonts w:ascii="Times New Roman" w:hAnsi="Times New Roman"/>
        </w:rPr>
      </w:pPr>
      <w:r w:rsidRPr="006830DC">
        <w:rPr>
          <w:rStyle w:val="FootnoteReference"/>
          <w:rFonts w:ascii="Times New Roman" w:hAnsi="Times New Roman"/>
        </w:rPr>
        <w:footnoteRef/>
      </w:r>
      <w:r w:rsidRPr="006830DC">
        <w:rPr>
          <w:rFonts w:ascii="Times New Roman" w:hAnsi="Times New Roman"/>
        </w:rPr>
        <w:t xml:space="preserve"> Latvija.lv e-Pakalpojumi dati 01.01.2015. – 30.09.2015.</w:t>
      </w:r>
    </w:p>
  </w:footnote>
  <w:footnote w:id="7">
    <w:p w14:paraId="5E38C893" w14:textId="77777777" w:rsidR="00220EBB" w:rsidRPr="00EF21D8" w:rsidRDefault="00220EBB" w:rsidP="00EF21D8">
      <w:pPr>
        <w:pStyle w:val="tvhtml"/>
        <w:shd w:val="clear" w:color="auto" w:fill="FFFFFF"/>
        <w:spacing w:before="0" w:beforeAutospacing="0" w:after="0" w:afterAutospacing="0" w:line="195" w:lineRule="atLeast"/>
        <w:jc w:val="both"/>
        <w:rPr>
          <w:color w:val="414142"/>
          <w:sz w:val="20"/>
          <w:szCs w:val="20"/>
          <w:lang w:val="lv-LV"/>
        </w:rPr>
      </w:pPr>
      <w:r w:rsidRPr="00EF21D8">
        <w:rPr>
          <w:rStyle w:val="FootnoteReference"/>
          <w:sz w:val="20"/>
          <w:szCs w:val="20"/>
        </w:rPr>
        <w:footnoteRef/>
      </w:r>
      <w:r w:rsidRPr="00EF21D8">
        <w:rPr>
          <w:sz w:val="20"/>
          <w:szCs w:val="20"/>
          <w:lang w:val="lv-LV"/>
        </w:rPr>
        <w:t xml:space="preserve"> </w:t>
      </w:r>
      <w:r w:rsidRPr="00EF21D8">
        <w:rPr>
          <w:color w:val="414142"/>
          <w:sz w:val="20"/>
          <w:szCs w:val="20"/>
          <w:lang w:val="lv-LV"/>
        </w:rPr>
        <w:t>Noteikt, ka darbības programmas "Cilvēkresursi un nodarbinātība" un darbības programmas "Infrastruktūra un pakalpojumi" Eiropas Reģionālās attīstības fonda aktivitāšu, apakšaktivitāšu ietvaros atbildīgā iestāde vai sadarbības iestāde pēc 2014.gada 31.maija:</w:t>
      </w:r>
    </w:p>
    <w:p w14:paraId="43739A40" w14:textId="77777777" w:rsidR="00220EBB" w:rsidRPr="00EF21D8" w:rsidRDefault="00220EBB" w:rsidP="00EF21D8">
      <w:pPr>
        <w:pStyle w:val="tvhtml"/>
        <w:shd w:val="clear" w:color="auto" w:fill="FFFFFF"/>
        <w:spacing w:before="0" w:beforeAutospacing="0" w:after="0" w:afterAutospacing="0" w:line="195" w:lineRule="atLeast"/>
        <w:jc w:val="both"/>
        <w:rPr>
          <w:color w:val="414142"/>
          <w:sz w:val="20"/>
          <w:szCs w:val="20"/>
          <w:lang w:val="lv-LV"/>
        </w:rPr>
      </w:pPr>
      <w:r w:rsidRPr="00EF21D8">
        <w:rPr>
          <w:color w:val="414142"/>
          <w:sz w:val="20"/>
          <w:szCs w:val="20"/>
        </w:rPr>
        <w:t>1. neizsludina jaunas projektu iesniegumu atlases;</w:t>
      </w:r>
    </w:p>
    <w:p w14:paraId="44F163D7" w14:textId="77777777" w:rsidR="00220EBB" w:rsidRPr="00EF21D8" w:rsidRDefault="00220EBB" w:rsidP="00EF21D8">
      <w:pPr>
        <w:pStyle w:val="tvhtml"/>
        <w:shd w:val="clear" w:color="auto" w:fill="FFFFFF"/>
        <w:spacing w:before="0" w:beforeAutospacing="0" w:after="0" w:afterAutospacing="0" w:line="195" w:lineRule="atLeast"/>
        <w:jc w:val="both"/>
        <w:rPr>
          <w:color w:val="414142"/>
          <w:sz w:val="20"/>
          <w:szCs w:val="20"/>
          <w:lang w:val="lv-LV"/>
        </w:rPr>
      </w:pPr>
      <w:r w:rsidRPr="00EF21D8">
        <w:rPr>
          <w:color w:val="414142"/>
          <w:sz w:val="20"/>
          <w:szCs w:val="20"/>
          <w:lang w:val="lv-LV"/>
        </w:rPr>
        <w:t>2. finansējuma un virssaistību ietaupījumu vai atlikumu saskaņā ar informatīvā ziņojumā sniegto skaidrojumu atstāj neizmantotu, nepārdala citiem projektiem, kā arī tam pašam projektam citām, sākotnēji projektā neparedzētām darbībām.</w:t>
      </w:r>
    </w:p>
    <w:p w14:paraId="7B8FF9BB" w14:textId="77777777" w:rsidR="00220EBB" w:rsidRPr="00EF21D8" w:rsidRDefault="00220EBB" w:rsidP="00EF21D8">
      <w:pPr>
        <w:pStyle w:val="tvhtml"/>
        <w:shd w:val="clear" w:color="auto" w:fill="FFFFFF"/>
        <w:spacing w:before="0" w:beforeAutospacing="0" w:after="0" w:afterAutospacing="0" w:line="195" w:lineRule="atLeast"/>
        <w:jc w:val="both"/>
        <w:rPr>
          <w:color w:val="414142"/>
          <w:sz w:val="20"/>
          <w:szCs w:val="20"/>
          <w:lang w:val="lv-LV"/>
        </w:rPr>
      </w:pPr>
      <w:r w:rsidRPr="00EF21D8">
        <w:rPr>
          <w:color w:val="414142"/>
          <w:sz w:val="20"/>
          <w:szCs w:val="20"/>
          <w:lang w:val="lv-LV"/>
        </w:rPr>
        <w:t>Šiem</w:t>
      </w:r>
      <w:r w:rsidRPr="00EF21D8">
        <w:rPr>
          <w:rStyle w:val="apple-converted-space"/>
          <w:color w:val="414142"/>
          <w:sz w:val="20"/>
          <w:szCs w:val="20"/>
          <w:lang w:val="lv-LV"/>
        </w:rPr>
        <w:t> </w:t>
      </w:r>
      <w:r w:rsidRPr="00EF21D8">
        <w:rPr>
          <w:color w:val="414142"/>
          <w:sz w:val="20"/>
          <w:szCs w:val="20"/>
          <w:lang w:val="lv-LV"/>
        </w:rPr>
        <w:t>noteiktajiem ierobežojumiem var paredzēt izņēmumu par jaunas projektu iesniegumu atlases kārtas izsludināšanu vai projekta atlikuma (vai ietaupījuma) izmantošanu tā paša projekta ietvaros pēc 2014.gada 31.maija, ja pastāv kāds no zemāk minētajiem gadījumiem un par to ir pieņemts attiecīgs Ministru kabineta lēmums:</w:t>
      </w:r>
    </w:p>
    <w:p w14:paraId="5D6C77D6" w14:textId="77777777" w:rsidR="00220EBB" w:rsidRPr="00EF21D8" w:rsidRDefault="00220EBB" w:rsidP="00EF21D8">
      <w:pPr>
        <w:pStyle w:val="tvhtml"/>
        <w:shd w:val="clear" w:color="auto" w:fill="FFFFFF"/>
        <w:spacing w:before="0" w:beforeAutospacing="0" w:after="0" w:afterAutospacing="0" w:line="195" w:lineRule="atLeast"/>
        <w:jc w:val="both"/>
        <w:rPr>
          <w:color w:val="414142"/>
          <w:sz w:val="20"/>
          <w:szCs w:val="20"/>
          <w:lang w:val="lv-LV"/>
        </w:rPr>
      </w:pPr>
      <w:r w:rsidRPr="00EF21D8">
        <w:rPr>
          <w:color w:val="414142"/>
          <w:sz w:val="20"/>
          <w:szCs w:val="20"/>
          <w:lang w:val="lv-LV"/>
        </w:rPr>
        <w:t>1. pastāv augsts risks zaudēt ES fondu finansējumu attiecīgajā fondā vai darbības programmā un nav citu efektīvāku un fiskālās disciplīnas principiem atbilstošu risinājumu risku mazināšanai, novēršanai;</w:t>
      </w:r>
    </w:p>
    <w:p w14:paraId="253E4527" w14:textId="77777777" w:rsidR="00220EBB" w:rsidRPr="00E71396" w:rsidRDefault="00220EBB" w:rsidP="00EF21D8">
      <w:pPr>
        <w:pStyle w:val="tvhtml"/>
        <w:shd w:val="clear" w:color="auto" w:fill="FFFFFF"/>
        <w:spacing w:before="0" w:beforeAutospacing="0" w:after="0" w:afterAutospacing="0" w:line="195" w:lineRule="atLeast"/>
        <w:jc w:val="both"/>
        <w:rPr>
          <w:rFonts w:ascii="Arial" w:hAnsi="Arial" w:cs="Arial"/>
          <w:color w:val="414142"/>
          <w:sz w:val="13"/>
          <w:szCs w:val="13"/>
          <w:lang w:val="lv-LV"/>
        </w:rPr>
      </w:pPr>
      <w:r w:rsidRPr="00EF21D8">
        <w:rPr>
          <w:color w:val="414142"/>
          <w:sz w:val="20"/>
          <w:szCs w:val="20"/>
          <w:lang w:val="lv-LV"/>
        </w:rPr>
        <w:t>2. papildus izdevumi kritiski nepieciešami attiecināmajām izmaksām uzsākto projektu sekmīgai pabeigšanai, ņemot vērā no finansējuma saņēm</w:t>
      </w:r>
      <w:r w:rsidRPr="00C07990">
        <w:rPr>
          <w:color w:val="414142"/>
          <w:sz w:val="20"/>
          <w:szCs w:val="20"/>
          <w:lang w:val="lv-LV"/>
        </w:rPr>
        <w:t>ēja objektīvi neatkarīgus un neparedzamus apstākļus.</w:t>
      </w:r>
    </w:p>
  </w:footnote>
  <w:footnote w:id="8">
    <w:p w14:paraId="60EFBF09" w14:textId="77777777" w:rsidR="00220EBB" w:rsidRPr="00F509FF" w:rsidRDefault="00220EBB" w:rsidP="00852091">
      <w:pPr>
        <w:pStyle w:val="FootnoteText"/>
        <w:spacing w:after="0"/>
        <w:jc w:val="both"/>
        <w:rPr>
          <w:sz w:val="18"/>
          <w:szCs w:val="18"/>
        </w:rPr>
      </w:pPr>
      <w:r>
        <w:rPr>
          <w:rStyle w:val="FootnoteReference"/>
        </w:rPr>
        <w:footnoteRef/>
      </w:r>
      <w:r>
        <w:t xml:space="preserve"> </w:t>
      </w:r>
      <w:r w:rsidRPr="00F509FF">
        <w:rPr>
          <w:rFonts w:ascii="Times New Roman" w:hAnsi="Times New Roman"/>
          <w:sz w:val="18"/>
          <w:szCs w:val="18"/>
        </w:rPr>
        <w:t>Par faktiski pabeigtiem projektiem tiek uzskatīti tie projekti, kuros veiktajai funkcionalitātes pārbaudei ir pozitīvs atzinums.</w:t>
      </w:r>
    </w:p>
  </w:footnote>
  <w:footnote w:id="9">
    <w:p w14:paraId="68809C40" w14:textId="77777777" w:rsidR="00220EBB" w:rsidRPr="009A23B0" w:rsidRDefault="00220EBB" w:rsidP="00852091">
      <w:pPr>
        <w:pStyle w:val="Footer"/>
        <w:rPr>
          <w:sz w:val="18"/>
          <w:szCs w:val="18"/>
        </w:rPr>
      </w:pPr>
      <w:r>
        <w:rPr>
          <w:rStyle w:val="FootnoteReference"/>
        </w:rPr>
        <w:footnoteRef/>
      </w:r>
      <w:r>
        <w:t xml:space="preserve"> </w:t>
      </w:r>
      <w:r w:rsidRPr="009A23B0">
        <w:rPr>
          <w:rFonts w:ascii="Times New Roman" w:hAnsi="Times New Roman"/>
          <w:sz w:val="18"/>
          <w:szCs w:val="18"/>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13.punkts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AD7B" w14:textId="77777777" w:rsidR="00220EBB" w:rsidRPr="0023612A" w:rsidRDefault="00220EBB" w:rsidP="006253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A90ED38" w14:textId="77777777" w:rsidR="00220EBB" w:rsidRPr="0023612A" w:rsidRDefault="00220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1568" w14:textId="77777777" w:rsidR="00220EBB" w:rsidRPr="000F2636" w:rsidRDefault="00220EBB" w:rsidP="00625379">
    <w:pPr>
      <w:pStyle w:val="Header"/>
      <w:framePr w:wrap="around" w:vAnchor="text" w:hAnchor="margin" w:xAlign="center" w:y="1"/>
      <w:rPr>
        <w:rStyle w:val="PageNumber"/>
        <w:rFonts w:ascii="Times New Roman" w:hAnsi="Times New Roman"/>
      </w:rPr>
    </w:pPr>
    <w:r w:rsidRPr="000F2636">
      <w:rPr>
        <w:rStyle w:val="PageNumber"/>
        <w:rFonts w:ascii="Times New Roman" w:hAnsi="Times New Roman"/>
      </w:rPr>
      <w:fldChar w:fldCharType="begin"/>
    </w:r>
    <w:r w:rsidRPr="000F2636">
      <w:rPr>
        <w:rStyle w:val="PageNumber"/>
        <w:rFonts w:ascii="Times New Roman" w:hAnsi="Times New Roman"/>
      </w:rPr>
      <w:instrText xml:space="preserve">PAGE  </w:instrText>
    </w:r>
    <w:r w:rsidRPr="000F2636">
      <w:rPr>
        <w:rStyle w:val="PageNumber"/>
        <w:rFonts w:ascii="Times New Roman" w:hAnsi="Times New Roman"/>
      </w:rPr>
      <w:fldChar w:fldCharType="separate"/>
    </w:r>
    <w:r w:rsidR="00BA2680">
      <w:rPr>
        <w:rStyle w:val="PageNumber"/>
        <w:rFonts w:ascii="Times New Roman" w:hAnsi="Times New Roman"/>
        <w:noProof/>
      </w:rPr>
      <w:t>27</w:t>
    </w:r>
    <w:r w:rsidRPr="000F2636">
      <w:rPr>
        <w:rStyle w:val="PageNumber"/>
        <w:rFonts w:ascii="Times New Roman" w:hAnsi="Times New Roman"/>
      </w:rPr>
      <w:fldChar w:fldCharType="end"/>
    </w:r>
  </w:p>
  <w:p w14:paraId="3892E5B0" w14:textId="77777777" w:rsidR="00220EBB" w:rsidRPr="0023612A" w:rsidRDefault="0022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72BAA0"/>
    <w:lvl w:ilvl="0">
      <w:start w:val="1"/>
      <w:numFmt w:val="decimal"/>
      <w:pStyle w:val="Heading9"/>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A495C6"/>
    <w:lvl w:ilvl="0">
      <w:start w:val="1"/>
      <w:numFmt w:val="decimal"/>
      <w:pStyle w:val="ListNumber3"/>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F4EF450"/>
    <w:lvl w:ilvl="0">
      <w:start w:val="1"/>
      <w:numFmt w:val="decimal"/>
      <w:pStyle w:val="ListNumber2"/>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5B81234"/>
    <w:lvl w:ilvl="0">
      <w:start w:val="1"/>
      <w:numFmt w:val="decimal"/>
      <w:pStyle w:val="ListNumber"/>
      <w:lvlText w:val="%1."/>
      <w:lvlJc w:val="left"/>
      <w:pPr>
        <w:tabs>
          <w:tab w:val="num" w:pos="720"/>
        </w:tabs>
        <w:ind w:left="720" w:hanging="360"/>
      </w:pPr>
      <w:rPr>
        <w:rFonts w:cs="Times New Roman"/>
      </w:rPr>
    </w:lvl>
  </w:abstractNum>
  <w:abstractNum w:abstractNumId="4" w15:restartNumberingAfterBreak="0">
    <w:nsid w:val="FFFFFF80"/>
    <w:multiLevelType w:val="singleLevel"/>
    <w:tmpl w:val="C38EB984"/>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0E9C46"/>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44DA8E"/>
    <w:lvl w:ilvl="0">
      <w:start w:val="1"/>
      <w:numFmt w:val="bullet"/>
      <w:pStyle w:val="List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9C69E6"/>
    <w:lvl w:ilvl="0">
      <w:start w:val="1"/>
      <w:numFmt w:val="bullet"/>
      <w:pStyle w:val="ListNumber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C488C"/>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8A766A42"/>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0E865B71"/>
    <w:multiLevelType w:val="multilevel"/>
    <w:tmpl w:val="3D1CB062"/>
    <w:lvl w:ilvl="0">
      <w:start w:val="1"/>
      <w:numFmt w:val="decimal"/>
      <w:lvlText w:val="%1."/>
      <w:lvlJc w:val="left"/>
      <w:pPr>
        <w:ind w:left="3390" w:hanging="360"/>
      </w:pPr>
      <w:rPr>
        <w:rFonts w:cs="Times New Roman" w:hint="default"/>
        <w:i w:val="0"/>
      </w:rPr>
    </w:lvl>
    <w:lvl w:ilvl="1">
      <w:start w:val="1"/>
      <w:numFmt w:val="decimal"/>
      <w:isLgl/>
      <w:lvlText w:val="%1.%2."/>
      <w:lvlJc w:val="left"/>
      <w:pPr>
        <w:ind w:left="3390" w:hanging="36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3750"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4830" w:hanging="1800"/>
      </w:pPr>
      <w:rPr>
        <w:rFonts w:hint="default"/>
      </w:rPr>
    </w:lvl>
  </w:abstractNum>
  <w:abstractNum w:abstractNumId="11" w15:restartNumberingAfterBreak="0">
    <w:nsid w:val="118F5D09"/>
    <w:multiLevelType w:val="hybridMultilevel"/>
    <w:tmpl w:val="C988F9D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1E95380"/>
    <w:multiLevelType w:val="hybridMultilevel"/>
    <w:tmpl w:val="2A3CC722"/>
    <w:lvl w:ilvl="0" w:tplc="0409000F">
      <w:start w:val="1"/>
      <w:numFmt w:val="decimal"/>
      <w:lvlText w:val="%1)"/>
      <w:lvlJc w:val="left"/>
      <w:pPr>
        <w:ind w:left="360" w:hanging="360"/>
      </w:pPr>
      <w:rPr>
        <w:rFonts w:ascii="Times New Roman" w:eastAsia="Times New Roman" w:hAnsi="Times New Roman" w:cs="Times New Roman"/>
      </w:rPr>
    </w:lvl>
    <w:lvl w:ilvl="1" w:tplc="0426000F">
      <w:start w:val="1"/>
      <w:numFmt w:val="decimal"/>
      <w:lvlText w:val="%2."/>
      <w:lvlJc w:val="left"/>
      <w:pPr>
        <w:tabs>
          <w:tab w:val="num" w:pos="720"/>
        </w:tabs>
        <w:ind w:left="720" w:hanging="360"/>
      </w:pPr>
      <w:rPr>
        <w:rFonts w:hint="default"/>
      </w:rPr>
    </w:lvl>
    <w:lvl w:ilvl="2" w:tplc="135C32F2">
      <w:start w:val="1"/>
      <w:numFmt w:val="lowerLetter"/>
      <w:lvlText w:val="%3."/>
      <w:lvlJc w:val="left"/>
      <w:pPr>
        <w:tabs>
          <w:tab w:val="num" w:pos="1620"/>
        </w:tabs>
        <w:ind w:left="1620" w:hanging="36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15:restartNumberingAfterBreak="0">
    <w:nsid w:val="1A044C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4F76C7"/>
    <w:multiLevelType w:val="multilevel"/>
    <w:tmpl w:val="5300B5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BF4135F"/>
    <w:multiLevelType w:val="multilevel"/>
    <w:tmpl w:val="5300B5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FEB3C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1A4EF2"/>
    <w:multiLevelType w:val="multilevel"/>
    <w:tmpl w:val="442492A2"/>
    <w:lvl w:ilvl="0">
      <w:start w:val="1"/>
      <w:numFmt w:val="decimal"/>
      <w:lvlText w:val="%1."/>
      <w:lvlJc w:val="left"/>
      <w:pPr>
        <w:ind w:left="720" w:hanging="360"/>
      </w:pPr>
      <w:rPr>
        <w:rFonts w:hint="default"/>
        <w:sz w:val="24"/>
      </w:rPr>
    </w:lvl>
    <w:lvl w:ilvl="1">
      <w:start w:val="1"/>
      <w:numFmt w:val="decimal"/>
      <w:isLgl/>
      <w:lvlText w:val="%1.%2."/>
      <w:lvlJc w:val="left"/>
      <w:pPr>
        <w:ind w:left="603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170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973B86"/>
    <w:multiLevelType w:val="hybridMultilevel"/>
    <w:tmpl w:val="98EE58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702F8F"/>
    <w:multiLevelType w:val="multilevel"/>
    <w:tmpl w:val="68F624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AC47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50A8D"/>
    <w:multiLevelType w:val="multilevel"/>
    <w:tmpl w:val="5300B5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B5F0EB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F627C30"/>
    <w:multiLevelType w:val="hybridMultilevel"/>
    <w:tmpl w:val="AC8C1F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2419EF"/>
    <w:multiLevelType w:val="hybridMultilevel"/>
    <w:tmpl w:val="C92069B4"/>
    <w:lvl w:ilvl="0" w:tplc="5D060BF0">
      <w:start w:val="1"/>
      <w:numFmt w:val="decimal"/>
      <w:lvlText w:val="%1)"/>
      <w:lvlJc w:val="left"/>
      <w:pPr>
        <w:ind w:left="704" w:hanging="420"/>
      </w:pPr>
      <w:rPr>
        <w:rFonts w:cs="Times New Roman" w:hint="default"/>
      </w:rPr>
    </w:lvl>
    <w:lvl w:ilvl="1" w:tplc="780E2ECE" w:tentative="1">
      <w:start w:val="1"/>
      <w:numFmt w:val="lowerLetter"/>
      <w:lvlText w:val="%2."/>
      <w:lvlJc w:val="left"/>
      <w:pPr>
        <w:ind w:left="1364" w:hanging="360"/>
      </w:pPr>
      <w:rPr>
        <w:rFonts w:cs="Times New Roman"/>
      </w:rPr>
    </w:lvl>
    <w:lvl w:ilvl="2" w:tplc="25045E46" w:tentative="1">
      <w:start w:val="1"/>
      <w:numFmt w:val="lowerRoman"/>
      <w:lvlText w:val="%3."/>
      <w:lvlJc w:val="right"/>
      <w:pPr>
        <w:ind w:left="2084" w:hanging="180"/>
      </w:pPr>
      <w:rPr>
        <w:rFonts w:cs="Times New Roman"/>
      </w:rPr>
    </w:lvl>
    <w:lvl w:ilvl="3" w:tplc="1A3A6A26" w:tentative="1">
      <w:start w:val="1"/>
      <w:numFmt w:val="decimal"/>
      <w:lvlText w:val="%4."/>
      <w:lvlJc w:val="left"/>
      <w:pPr>
        <w:ind w:left="2804" w:hanging="360"/>
      </w:pPr>
      <w:rPr>
        <w:rFonts w:cs="Times New Roman"/>
      </w:rPr>
    </w:lvl>
    <w:lvl w:ilvl="4" w:tplc="9AE60CD0" w:tentative="1">
      <w:start w:val="1"/>
      <w:numFmt w:val="lowerLetter"/>
      <w:lvlText w:val="%5."/>
      <w:lvlJc w:val="left"/>
      <w:pPr>
        <w:ind w:left="3524" w:hanging="360"/>
      </w:pPr>
      <w:rPr>
        <w:rFonts w:cs="Times New Roman"/>
      </w:rPr>
    </w:lvl>
    <w:lvl w:ilvl="5" w:tplc="E90E5664" w:tentative="1">
      <w:start w:val="1"/>
      <w:numFmt w:val="lowerRoman"/>
      <w:lvlText w:val="%6."/>
      <w:lvlJc w:val="right"/>
      <w:pPr>
        <w:ind w:left="4244" w:hanging="180"/>
      </w:pPr>
      <w:rPr>
        <w:rFonts w:cs="Times New Roman"/>
      </w:rPr>
    </w:lvl>
    <w:lvl w:ilvl="6" w:tplc="C4DEF7D0" w:tentative="1">
      <w:start w:val="1"/>
      <w:numFmt w:val="decimal"/>
      <w:lvlText w:val="%7."/>
      <w:lvlJc w:val="left"/>
      <w:pPr>
        <w:ind w:left="4964" w:hanging="360"/>
      </w:pPr>
      <w:rPr>
        <w:rFonts w:cs="Times New Roman"/>
      </w:rPr>
    </w:lvl>
    <w:lvl w:ilvl="7" w:tplc="AF54A6FC" w:tentative="1">
      <w:start w:val="1"/>
      <w:numFmt w:val="lowerLetter"/>
      <w:lvlText w:val="%8."/>
      <w:lvlJc w:val="left"/>
      <w:pPr>
        <w:ind w:left="5684" w:hanging="360"/>
      </w:pPr>
      <w:rPr>
        <w:rFonts w:cs="Times New Roman"/>
      </w:rPr>
    </w:lvl>
    <w:lvl w:ilvl="8" w:tplc="9FAE78E2" w:tentative="1">
      <w:start w:val="1"/>
      <w:numFmt w:val="lowerRoman"/>
      <w:lvlText w:val="%9."/>
      <w:lvlJc w:val="right"/>
      <w:pPr>
        <w:ind w:left="6404" w:hanging="180"/>
      </w:pPr>
      <w:rPr>
        <w:rFonts w:cs="Times New Roman"/>
      </w:rPr>
    </w:lvl>
  </w:abstractNum>
  <w:abstractNum w:abstractNumId="26" w15:restartNumberingAfterBreak="0">
    <w:nsid w:val="34987438"/>
    <w:multiLevelType w:val="multilevel"/>
    <w:tmpl w:val="40127584"/>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FA1384"/>
    <w:multiLevelType w:val="hybridMultilevel"/>
    <w:tmpl w:val="D3FE4AF8"/>
    <w:lvl w:ilvl="0" w:tplc="0426000F">
      <w:start w:val="1"/>
      <w:numFmt w:val="decimal"/>
      <w:lvlText w:val="%1."/>
      <w:lvlJc w:val="left"/>
      <w:pPr>
        <w:ind w:left="360" w:hanging="360"/>
      </w:pPr>
    </w:lvl>
    <w:lvl w:ilvl="1" w:tplc="0426000F">
      <w:start w:val="1"/>
      <w:numFmt w:val="decimal"/>
      <w:lvlText w:val="%2."/>
      <w:lvlJc w:val="left"/>
      <w:pPr>
        <w:tabs>
          <w:tab w:val="num" w:pos="720"/>
        </w:tabs>
        <w:ind w:left="720" w:hanging="360"/>
      </w:pPr>
      <w:rPr>
        <w:rFonts w:hint="default"/>
      </w:rPr>
    </w:lvl>
    <w:lvl w:ilvl="2" w:tplc="135C32F2">
      <w:start w:val="1"/>
      <w:numFmt w:val="lowerLetter"/>
      <w:lvlText w:val="%3."/>
      <w:lvlJc w:val="left"/>
      <w:pPr>
        <w:tabs>
          <w:tab w:val="num" w:pos="1620"/>
        </w:tabs>
        <w:ind w:left="1620" w:hanging="36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15:restartNumberingAfterBreak="0">
    <w:nsid w:val="356A6116"/>
    <w:multiLevelType w:val="multilevel"/>
    <w:tmpl w:val="7BC6F05A"/>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890537"/>
    <w:multiLevelType w:val="hybridMultilevel"/>
    <w:tmpl w:val="7A08F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B63565"/>
    <w:multiLevelType w:val="hybridMultilevel"/>
    <w:tmpl w:val="8AD8E90A"/>
    <w:lvl w:ilvl="0" w:tplc="04260001">
      <w:start w:val="1"/>
      <w:numFmt w:val="decimal"/>
      <w:lvlText w:val="%1)"/>
      <w:lvlJc w:val="left"/>
      <w:pPr>
        <w:ind w:left="720" w:hanging="360"/>
      </w:pPr>
      <w:rPr>
        <w:rFonts w:cs="Times New Roman"/>
      </w:rPr>
    </w:lvl>
    <w:lvl w:ilvl="1" w:tplc="04260003">
      <w:start w:val="1"/>
      <w:numFmt w:val="decimal"/>
      <w:lvlText w:val="%2)"/>
      <w:lvlJc w:val="left"/>
      <w:pPr>
        <w:tabs>
          <w:tab w:val="num" w:pos="1440"/>
        </w:tabs>
        <w:ind w:left="1440" w:hanging="360"/>
      </w:pPr>
      <w:rPr>
        <w:rFonts w:cs="Times New Roman" w:hint="default"/>
      </w:rPr>
    </w:lvl>
    <w:lvl w:ilvl="2" w:tplc="04260005">
      <w:start w:val="1"/>
      <w:numFmt w:val="decimal"/>
      <w:lvlText w:val="%3."/>
      <w:lvlJc w:val="left"/>
      <w:pPr>
        <w:tabs>
          <w:tab w:val="num" w:pos="2340"/>
        </w:tabs>
        <w:ind w:left="2340" w:hanging="360"/>
      </w:pPr>
      <w:rPr>
        <w:rFonts w:cs="Times New Roman" w:hint="default"/>
      </w:rPr>
    </w:lvl>
    <w:lvl w:ilvl="3" w:tplc="04260001">
      <w:start w:val="1"/>
      <w:numFmt w:val="decimal"/>
      <w:lvlText w:val="%4."/>
      <w:lvlJc w:val="left"/>
      <w:pPr>
        <w:ind w:left="2880" w:hanging="360"/>
      </w:pPr>
      <w:rPr>
        <w:rFonts w:cs="Times New Roman"/>
      </w:rPr>
    </w:lvl>
    <w:lvl w:ilvl="4" w:tplc="04260003" w:tentative="1">
      <w:start w:val="1"/>
      <w:numFmt w:val="lowerLetter"/>
      <w:lvlText w:val="%5."/>
      <w:lvlJc w:val="left"/>
      <w:pPr>
        <w:ind w:left="3600" w:hanging="360"/>
      </w:pPr>
      <w:rPr>
        <w:rFonts w:cs="Times New Roman"/>
      </w:rPr>
    </w:lvl>
    <w:lvl w:ilvl="5" w:tplc="04260005" w:tentative="1">
      <w:start w:val="1"/>
      <w:numFmt w:val="lowerRoman"/>
      <w:lvlText w:val="%6."/>
      <w:lvlJc w:val="right"/>
      <w:pPr>
        <w:ind w:left="4320" w:hanging="180"/>
      </w:pPr>
      <w:rPr>
        <w:rFonts w:cs="Times New Roman"/>
      </w:rPr>
    </w:lvl>
    <w:lvl w:ilvl="6" w:tplc="04260001" w:tentative="1">
      <w:start w:val="1"/>
      <w:numFmt w:val="decimal"/>
      <w:lvlText w:val="%7."/>
      <w:lvlJc w:val="left"/>
      <w:pPr>
        <w:ind w:left="5040" w:hanging="360"/>
      </w:pPr>
      <w:rPr>
        <w:rFonts w:cs="Times New Roman"/>
      </w:rPr>
    </w:lvl>
    <w:lvl w:ilvl="7" w:tplc="04260003" w:tentative="1">
      <w:start w:val="1"/>
      <w:numFmt w:val="lowerLetter"/>
      <w:lvlText w:val="%8."/>
      <w:lvlJc w:val="left"/>
      <w:pPr>
        <w:ind w:left="5760" w:hanging="360"/>
      </w:pPr>
      <w:rPr>
        <w:rFonts w:cs="Times New Roman"/>
      </w:rPr>
    </w:lvl>
    <w:lvl w:ilvl="8" w:tplc="04260005" w:tentative="1">
      <w:start w:val="1"/>
      <w:numFmt w:val="lowerRoman"/>
      <w:lvlText w:val="%9."/>
      <w:lvlJc w:val="right"/>
      <w:pPr>
        <w:ind w:left="6480" w:hanging="180"/>
      </w:pPr>
      <w:rPr>
        <w:rFonts w:cs="Times New Roman"/>
      </w:rPr>
    </w:lvl>
  </w:abstractNum>
  <w:abstractNum w:abstractNumId="31" w15:restartNumberingAfterBreak="0">
    <w:nsid w:val="42CE1A45"/>
    <w:multiLevelType w:val="hybridMultilevel"/>
    <w:tmpl w:val="F4AE5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41E074C"/>
    <w:multiLevelType w:val="hybridMultilevel"/>
    <w:tmpl w:val="03F2D458"/>
    <w:lvl w:ilvl="0" w:tplc="C7409FAE">
      <w:start w:val="1"/>
      <w:numFmt w:val="decimal"/>
      <w:lvlText w:val="%1."/>
      <w:lvlJc w:val="left"/>
      <w:pPr>
        <w:tabs>
          <w:tab w:val="num" w:pos="1800"/>
        </w:tabs>
        <w:ind w:left="1800" w:hanging="108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7327B2B"/>
    <w:multiLevelType w:val="hybridMultilevel"/>
    <w:tmpl w:val="0082D42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0D1AEE"/>
    <w:multiLevelType w:val="multilevel"/>
    <w:tmpl w:val="1D802B48"/>
    <w:lvl w:ilvl="0">
      <w:start w:val="1"/>
      <w:numFmt w:val="decimal"/>
      <w:lvlText w:val="%1."/>
      <w:lvlJc w:val="left"/>
      <w:pPr>
        <w:ind w:left="2040" w:hanging="360"/>
      </w:pPr>
    </w:lvl>
    <w:lvl w:ilvl="1">
      <w:start w:val="1"/>
      <w:numFmt w:val="decimal"/>
      <w:isLgl/>
      <w:lvlText w:val="%2."/>
      <w:lvlJc w:val="left"/>
      <w:pPr>
        <w:ind w:left="2040" w:hanging="360"/>
      </w:pPr>
      <w:rPr>
        <w:rFonts w:ascii="Times New Roman" w:eastAsia="Calibri" w:hAnsi="Times New Roman" w:cs="Times New Roman"/>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35" w15:restartNumberingAfterBreak="0">
    <w:nsid w:val="53704009"/>
    <w:multiLevelType w:val="hybridMultilevel"/>
    <w:tmpl w:val="B13A7748"/>
    <w:lvl w:ilvl="0" w:tplc="04260011">
      <w:start w:val="1"/>
      <w:numFmt w:val="decimal"/>
      <w:lvlText w:val="%1."/>
      <w:lvlJc w:val="left"/>
      <w:pPr>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51C5EDA"/>
    <w:multiLevelType w:val="hybridMultilevel"/>
    <w:tmpl w:val="537C13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9159E2"/>
    <w:multiLevelType w:val="multilevel"/>
    <w:tmpl w:val="BFC0E0CE"/>
    <w:lvl w:ilvl="0">
      <w:start w:val="1"/>
      <w:numFmt w:val="decimal"/>
      <w:lvlText w:val="3.%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ED974DF"/>
    <w:multiLevelType w:val="multilevel"/>
    <w:tmpl w:val="BFC0E0CE"/>
    <w:lvl w:ilvl="0">
      <w:start w:val="1"/>
      <w:numFmt w:val="decimal"/>
      <w:lvlText w:val="3.%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0A84EC4"/>
    <w:multiLevelType w:val="multilevel"/>
    <w:tmpl w:val="CBEEE818"/>
    <w:lvl w:ilvl="0">
      <w:start w:val="3"/>
      <w:numFmt w:val="decimal"/>
      <w:lvlText w:val="%1."/>
      <w:lvlJc w:val="left"/>
      <w:pPr>
        <w:ind w:left="1070" w:hanging="360"/>
      </w:pPr>
      <w:rPr>
        <w:rFonts w:hint="default"/>
      </w:rPr>
    </w:lvl>
    <w:lvl w:ilvl="1">
      <w:start w:val="1"/>
      <w:numFmt w:val="decimal"/>
      <w:lvlText w:val="%1.%2."/>
      <w:lvlJc w:val="left"/>
      <w:pPr>
        <w:ind w:left="1862" w:hanging="36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3806" w:hanging="720"/>
      </w:pPr>
      <w:rPr>
        <w:rFonts w:hint="default"/>
      </w:rPr>
    </w:lvl>
    <w:lvl w:ilvl="4">
      <w:start w:val="1"/>
      <w:numFmt w:val="decimal"/>
      <w:lvlText w:val="%1.%2.%3.%4.%5."/>
      <w:lvlJc w:val="left"/>
      <w:pPr>
        <w:ind w:left="4958" w:hanging="1080"/>
      </w:pPr>
      <w:rPr>
        <w:rFonts w:hint="default"/>
      </w:rPr>
    </w:lvl>
    <w:lvl w:ilvl="5">
      <w:start w:val="1"/>
      <w:numFmt w:val="decimal"/>
      <w:lvlText w:val="%1.%2.%3.%4.%5.%6."/>
      <w:lvlJc w:val="left"/>
      <w:pPr>
        <w:ind w:left="5750" w:hanging="1080"/>
      </w:pPr>
      <w:rPr>
        <w:rFonts w:hint="default"/>
      </w:rPr>
    </w:lvl>
    <w:lvl w:ilvl="6">
      <w:start w:val="1"/>
      <w:numFmt w:val="decimal"/>
      <w:lvlText w:val="%1.%2.%3.%4.%5.%6.%7."/>
      <w:lvlJc w:val="left"/>
      <w:pPr>
        <w:ind w:left="6902" w:hanging="1440"/>
      </w:pPr>
      <w:rPr>
        <w:rFonts w:hint="default"/>
      </w:rPr>
    </w:lvl>
    <w:lvl w:ilvl="7">
      <w:start w:val="1"/>
      <w:numFmt w:val="decimal"/>
      <w:lvlText w:val="%1.%2.%3.%4.%5.%6.%7.%8."/>
      <w:lvlJc w:val="left"/>
      <w:pPr>
        <w:ind w:left="7694" w:hanging="1440"/>
      </w:pPr>
      <w:rPr>
        <w:rFonts w:hint="default"/>
      </w:rPr>
    </w:lvl>
    <w:lvl w:ilvl="8">
      <w:start w:val="1"/>
      <w:numFmt w:val="decimal"/>
      <w:lvlText w:val="%1.%2.%3.%4.%5.%6.%7.%8.%9."/>
      <w:lvlJc w:val="left"/>
      <w:pPr>
        <w:ind w:left="8846" w:hanging="1800"/>
      </w:pPr>
      <w:rPr>
        <w:rFonts w:hint="default"/>
      </w:rPr>
    </w:lvl>
  </w:abstractNum>
  <w:abstractNum w:abstractNumId="40" w15:restartNumberingAfterBreak="0">
    <w:nsid w:val="68276BB8"/>
    <w:multiLevelType w:val="hybridMultilevel"/>
    <w:tmpl w:val="FFC60478"/>
    <w:lvl w:ilvl="0" w:tplc="4574D8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690825DA"/>
    <w:multiLevelType w:val="multilevel"/>
    <w:tmpl w:val="1D802B48"/>
    <w:lvl w:ilvl="0">
      <w:start w:val="1"/>
      <w:numFmt w:val="decimal"/>
      <w:lvlText w:val="%1."/>
      <w:lvlJc w:val="left"/>
      <w:pPr>
        <w:ind w:left="2040" w:hanging="360"/>
      </w:pPr>
    </w:lvl>
    <w:lvl w:ilvl="1">
      <w:start w:val="1"/>
      <w:numFmt w:val="decimal"/>
      <w:isLgl/>
      <w:lvlText w:val="%2."/>
      <w:lvlJc w:val="left"/>
      <w:pPr>
        <w:ind w:left="2040" w:hanging="360"/>
      </w:pPr>
      <w:rPr>
        <w:rFonts w:ascii="Times New Roman" w:eastAsia="Calibri" w:hAnsi="Times New Roman" w:cs="Times New Roman"/>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2" w15:restartNumberingAfterBreak="0">
    <w:nsid w:val="698F680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69B3459F"/>
    <w:multiLevelType w:val="multilevel"/>
    <w:tmpl w:val="ECDEC7DC"/>
    <w:lvl w:ilvl="0">
      <w:start w:val="2"/>
      <w:numFmt w:val="decimal"/>
      <w:lvlText w:val="%1."/>
      <w:lvlJc w:val="left"/>
      <w:pPr>
        <w:ind w:left="720" w:hanging="360"/>
      </w:pPr>
      <w:rPr>
        <w:rFonts w:hint="default"/>
        <w:sz w:val="24"/>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0A57C7"/>
    <w:multiLevelType w:val="hybridMultilevel"/>
    <w:tmpl w:val="8A5EA9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573CB2"/>
    <w:multiLevelType w:val="multilevel"/>
    <w:tmpl w:val="5A4C6A10"/>
    <w:lvl w:ilvl="0">
      <w:start w:val="6"/>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6" w15:restartNumberingAfterBreak="0">
    <w:nsid w:val="6F363F4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8D01DB5"/>
    <w:multiLevelType w:val="multilevel"/>
    <w:tmpl w:val="D6947C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78F93D79"/>
    <w:multiLevelType w:val="hybridMultilevel"/>
    <w:tmpl w:val="697418F4"/>
    <w:lvl w:ilvl="0" w:tplc="0409000F">
      <w:start w:val="1"/>
      <w:numFmt w:val="decimal"/>
      <w:lvlText w:val="%1)"/>
      <w:lvlJc w:val="left"/>
      <w:pPr>
        <w:ind w:left="928" w:hanging="360"/>
      </w:pPr>
      <w:rPr>
        <w:rFonts w:ascii="Times New Roman" w:eastAsia="Times New Roman" w:hAnsi="Times New Roman" w:cs="Times New Roman"/>
      </w:rPr>
    </w:lvl>
    <w:lvl w:ilvl="1" w:tplc="04090001">
      <w:start w:val="1"/>
      <w:numFmt w:val="decimal"/>
      <w:lvlText w:val="%2)"/>
      <w:lvlJc w:val="left"/>
      <w:pPr>
        <w:tabs>
          <w:tab w:val="num" w:pos="1288"/>
        </w:tabs>
        <w:ind w:left="1288" w:hanging="360"/>
      </w:pPr>
      <w:rPr>
        <w:rFonts w:cs="Times New Roman" w:hint="default"/>
      </w:rPr>
    </w:lvl>
    <w:lvl w:ilvl="2" w:tplc="135C32F2">
      <w:start w:val="1"/>
      <w:numFmt w:val="lowerLetter"/>
      <w:lvlText w:val="%3."/>
      <w:lvlJc w:val="left"/>
      <w:pPr>
        <w:tabs>
          <w:tab w:val="num" w:pos="2188"/>
        </w:tabs>
        <w:ind w:left="2188" w:hanging="360"/>
      </w:pPr>
      <w:rPr>
        <w:rFonts w:cs="Times New Roman"/>
      </w:rPr>
    </w:lvl>
    <w:lvl w:ilvl="3" w:tplc="0409000F" w:tentative="1">
      <w:start w:val="1"/>
      <w:numFmt w:val="decimal"/>
      <w:lvlText w:val="%4."/>
      <w:lvlJc w:val="left"/>
      <w:pPr>
        <w:ind w:left="2728" w:hanging="360"/>
      </w:pPr>
      <w:rPr>
        <w:rFonts w:cs="Times New Roman"/>
      </w:rPr>
    </w:lvl>
    <w:lvl w:ilvl="4" w:tplc="04090019" w:tentative="1">
      <w:start w:val="1"/>
      <w:numFmt w:val="lowerLetter"/>
      <w:lvlText w:val="%5."/>
      <w:lvlJc w:val="left"/>
      <w:pPr>
        <w:ind w:left="3448" w:hanging="360"/>
      </w:pPr>
      <w:rPr>
        <w:rFonts w:cs="Times New Roman"/>
      </w:rPr>
    </w:lvl>
    <w:lvl w:ilvl="5" w:tplc="0409001B" w:tentative="1">
      <w:start w:val="1"/>
      <w:numFmt w:val="lowerRoman"/>
      <w:lvlText w:val="%6."/>
      <w:lvlJc w:val="right"/>
      <w:pPr>
        <w:ind w:left="4168" w:hanging="180"/>
      </w:pPr>
      <w:rPr>
        <w:rFonts w:cs="Times New Roman"/>
      </w:rPr>
    </w:lvl>
    <w:lvl w:ilvl="6" w:tplc="0409000F" w:tentative="1">
      <w:start w:val="1"/>
      <w:numFmt w:val="decimal"/>
      <w:lvlText w:val="%7."/>
      <w:lvlJc w:val="left"/>
      <w:pPr>
        <w:ind w:left="4888" w:hanging="360"/>
      </w:pPr>
      <w:rPr>
        <w:rFonts w:cs="Times New Roman"/>
      </w:rPr>
    </w:lvl>
    <w:lvl w:ilvl="7" w:tplc="04090019" w:tentative="1">
      <w:start w:val="1"/>
      <w:numFmt w:val="lowerLetter"/>
      <w:lvlText w:val="%8."/>
      <w:lvlJc w:val="left"/>
      <w:pPr>
        <w:ind w:left="5608" w:hanging="360"/>
      </w:pPr>
      <w:rPr>
        <w:rFonts w:cs="Times New Roman"/>
      </w:rPr>
    </w:lvl>
    <w:lvl w:ilvl="8" w:tplc="0409001B" w:tentative="1">
      <w:start w:val="1"/>
      <w:numFmt w:val="lowerRoman"/>
      <w:lvlText w:val="%9."/>
      <w:lvlJc w:val="right"/>
      <w:pPr>
        <w:ind w:left="6328" w:hanging="180"/>
      </w:pPr>
      <w:rPr>
        <w:rFonts w:cs="Times New Roman"/>
      </w:rPr>
    </w:lvl>
  </w:abstractNum>
  <w:abstractNum w:abstractNumId="49" w15:restartNumberingAfterBreak="0">
    <w:nsid w:val="79463B25"/>
    <w:multiLevelType w:val="hybridMultilevel"/>
    <w:tmpl w:val="834A4338"/>
    <w:lvl w:ilvl="0" w:tplc="9E0EF61E">
      <w:start w:val="1"/>
      <w:numFmt w:val="decimal"/>
      <w:lvlText w:val="%1."/>
      <w:lvlJc w:val="left"/>
      <w:pPr>
        <w:ind w:left="1350" w:hanging="360"/>
      </w:pPr>
      <w:rPr>
        <w:rFonts w:cs="Times New Roman" w:hint="default"/>
      </w:rPr>
    </w:lvl>
    <w:lvl w:ilvl="1" w:tplc="26BC6FDA">
      <w:start w:val="1"/>
      <w:numFmt w:val="decimal"/>
      <w:lvlText w:val="%2."/>
      <w:lvlJc w:val="left"/>
      <w:pPr>
        <w:tabs>
          <w:tab w:val="num" w:pos="2070"/>
        </w:tabs>
        <w:ind w:left="2070" w:hanging="360"/>
      </w:pPr>
      <w:rPr>
        <w:rFonts w:cs="Times New Roman"/>
        <w:b w:val="0"/>
      </w:rPr>
    </w:lvl>
    <w:lvl w:ilvl="2" w:tplc="0426000F">
      <w:start w:val="1"/>
      <w:numFmt w:val="decimal"/>
      <w:lvlText w:val="%3."/>
      <w:lvlJc w:val="left"/>
      <w:pPr>
        <w:ind w:left="3030" w:hanging="420"/>
      </w:pPr>
      <w:rPr>
        <w:rFonts w:hint="default"/>
      </w:rPr>
    </w:lvl>
    <w:lvl w:ilvl="3" w:tplc="0426000F" w:tentative="1">
      <w:start w:val="1"/>
      <w:numFmt w:val="decimal"/>
      <w:lvlText w:val="%4."/>
      <w:lvlJc w:val="left"/>
      <w:pPr>
        <w:ind w:left="3510" w:hanging="360"/>
      </w:pPr>
      <w:rPr>
        <w:rFonts w:cs="Times New Roman"/>
      </w:rPr>
    </w:lvl>
    <w:lvl w:ilvl="4" w:tplc="04260019" w:tentative="1">
      <w:start w:val="1"/>
      <w:numFmt w:val="lowerLetter"/>
      <w:lvlText w:val="%5."/>
      <w:lvlJc w:val="left"/>
      <w:pPr>
        <w:ind w:left="4230" w:hanging="360"/>
      </w:pPr>
      <w:rPr>
        <w:rFonts w:cs="Times New Roman"/>
      </w:rPr>
    </w:lvl>
    <w:lvl w:ilvl="5" w:tplc="0426001B" w:tentative="1">
      <w:start w:val="1"/>
      <w:numFmt w:val="lowerRoman"/>
      <w:lvlText w:val="%6."/>
      <w:lvlJc w:val="right"/>
      <w:pPr>
        <w:ind w:left="4950" w:hanging="180"/>
      </w:pPr>
      <w:rPr>
        <w:rFonts w:cs="Times New Roman"/>
      </w:rPr>
    </w:lvl>
    <w:lvl w:ilvl="6" w:tplc="0426000F" w:tentative="1">
      <w:start w:val="1"/>
      <w:numFmt w:val="decimal"/>
      <w:lvlText w:val="%7."/>
      <w:lvlJc w:val="left"/>
      <w:pPr>
        <w:ind w:left="5670" w:hanging="360"/>
      </w:pPr>
      <w:rPr>
        <w:rFonts w:cs="Times New Roman"/>
      </w:rPr>
    </w:lvl>
    <w:lvl w:ilvl="7" w:tplc="04260019" w:tentative="1">
      <w:start w:val="1"/>
      <w:numFmt w:val="lowerLetter"/>
      <w:lvlText w:val="%8."/>
      <w:lvlJc w:val="left"/>
      <w:pPr>
        <w:ind w:left="6390" w:hanging="360"/>
      </w:pPr>
      <w:rPr>
        <w:rFonts w:cs="Times New Roman"/>
      </w:rPr>
    </w:lvl>
    <w:lvl w:ilvl="8" w:tplc="0426001B" w:tentative="1">
      <w:start w:val="1"/>
      <w:numFmt w:val="lowerRoman"/>
      <w:lvlText w:val="%9."/>
      <w:lvlJc w:val="right"/>
      <w:pPr>
        <w:ind w:left="7110" w:hanging="180"/>
      </w:pPr>
      <w:rPr>
        <w:rFonts w:cs="Times New Roman"/>
      </w:rPr>
    </w:lvl>
  </w:abstractNum>
  <w:abstractNum w:abstractNumId="50" w15:restartNumberingAfterBreak="0">
    <w:nsid w:val="795E6E91"/>
    <w:multiLevelType w:val="hybridMultilevel"/>
    <w:tmpl w:val="82742C64"/>
    <w:lvl w:ilvl="0" w:tplc="9E0EF61E">
      <w:start w:val="1"/>
      <w:numFmt w:val="decimal"/>
      <w:lvlText w:val="%1."/>
      <w:lvlJc w:val="left"/>
      <w:pPr>
        <w:ind w:left="1350" w:hanging="360"/>
      </w:pPr>
      <w:rPr>
        <w:rFonts w:cs="Times New Roman" w:hint="default"/>
      </w:rPr>
    </w:lvl>
    <w:lvl w:ilvl="1" w:tplc="26BC6FDA">
      <w:start w:val="1"/>
      <w:numFmt w:val="decimal"/>
      <w:lvlText w:val="%2."/>
      <w:lvlJc w:val="left"/>
      <w:pPr>
        <w:tabs>
          <w:tab w:val="num" w:pos="2070"/>
        </w:tabs>
        <w:ind w:left="2070" w:hanging="360"/>
      </w:pPr>
      <w:rPr>
        <w:rFonts w:cs="Times New Roman"/>
        <w:b w:val="0"/>
      </w:rPr>
    </w:lvl>
    <w:lvl w:ilvl="2" w:tplc="6BF056A4">
      <w:start w:val="1"/>
      <w:numFmt w:val="decimal"/>
      <w:lvlText w:val="%3)"/>
      <w:lvlJc w:val="left"/>
      <w:pPr>
        <w:ind w:left="3030" w:hanging="420"/>
      </w:pPr>
      <w:rPr>
        <w:rFonts w:hint="default"/>
      </w:rPr>
    </w:lvl>
    <w:lvl w:ilvl="3" w:tplc="0426000F" w:tentative="1">
      <w:start w:val="1"/>
      <w:numFmt w:val="decimal"/>
      <w:lvlText w:val="%4."/>
      <w:lvlJc w:val="left"/>
      <w:pPr>
        <w:ind w:left="3510" w:hanging="360"/>
      </w:pPr>
      <w:rPr>
        <w:rFonts w:cs="Times New Roman"/>
      </w:rPr>
    </w:lvl>
    <w:lvl w:ilvl="4" w:tplc="04260019" w:tentative="1">
      <w:start w:val="1"/>
      <w:numFmt w:val="lowerLetter"/>
      <w:lvlText w:val="%5."/>
      <w:lvlJc w:val="left"/>
      <w:pPr>
        <w:ind w:left="4230" w:hanging="360"/>
      </w:pPr>
      <w:rPr>
        <w:rFonts w:cs="Times New Roman"/>
      </w:rPr>
    </w:lvl>
    <w:lvl w:ilvl="5" w:tplc="0426001B" w:tentative="1">
      <w:start w:val="1"/>
      <w:numFmt w:val="lowerRoman"/>
      <w:lvlText w:val="%6."/>
      <w:lvlJc w:val="right"/>
      <w:pPr>
        <w:ind w:left="4950" w:hanging="180"/>
      </w:pPr>
      <w:rPr>
        <w:rFonts w:cs="Times New Roman"/>
      </w:rPr>
    </w:lvl>
    <w:lvl w:ilvl="6" w:tplc="0426000F" w:tentative="1">
      <w:start w:val="1"/>
      <w:numFmt w:val="decimal"/>
      <w:lvlText w:val="%7."/>
      <w:lvlJc w:val="left"/>
      <w:pPr>
        <w:ind w:left="5670" w:hanging="360"/>
      </w:pPr>
      <w:rPr>
        <w:rFonts w:cs="Times New Roman"/>
      </w:rPr>
    </w:lvl>
    <w:lvl w:ilvl="7" w:tplc="04260019" w:tentative="1">
      <w:start w:val="1"/>
      <w:numFmt w:val="lowerLetter"/>
      <w:lvlText w:val="%8."/>
      <w:lvlJc w:val="left"/>
      <w:pPr>
        <w:ind w:left="6390" w:hanging="360"/>
      </w:pPr>
      <w:rPr>
        <w:rFonts w:cs="Times New Roman"/>
      </w:rPr>
    </w:lvl>
    <w:lvl w:ilvl="8" w:tplc="0426001B" w:tentative="1">
      <w:start w:val="1"/>
      <w:numFmt w:val="lowerRoman"/>
      <w:lvlText w:val="%9."/>
      <w:lvlJc w:val="right"/>
      <w:pPr>
        <w:ind w:left="7110" w:hanging="180"/>
      </w:pPr>
      <w:rPr>
        <w:rFonts w:cs="Times New Roman"/>
      </w:rPr>
    </w:lvl>
  </w:abstractNum>
  <w:abstractNum w:abstractNumId="51" w15:restartNumberingAfterBreak="0">
    <w:nsid w:val="7C74452F"/>
    <w:multiLevelType w:val="multilevel"/>
    <w:tmpl w:val="5300B5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bullet"/>
      <w:lvlText w:val="o"/>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D3F25B3"/>
    <w:multiLevelType w:val="hybridMultilevel"/>
    <w:tmpl w:val="FFB8E6C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6"/>
  </w:num>
  <w:num w:numId="11">
    <w:abstractNumId w:val="42"/>
  </w:num>
  <w:num w:numId="12">
    <w:abstractNumId w:val="23"/>
  </w:num>
  <w:num w:numId="13">
    <w:abstractNumId w:val="46"/>
  </w:num>
  <w:num w:numId="14">
    <w:abstractNumId w:val="30"/>
  </w:num>
  <w:num w:numId="15">
    <w:abstractNumId w:val="48"/>
  </w:num>
  <w:num w:numId="16">
    <w:abstractNumId w:val="25"/>
  </w:num>
  <w:num w:numId="17">
    <w:abstractNumId w:val="50"/>
  </w:num>
  <w:num w:numId="18">
    <w:abstractNumId w:val="28"/>
  </w:num>
  <w:num w:numId="19">
    <w:abstractNumId w:val="51"/>
  </w:num>
  <w:num w:numId="20">
    <w:abstractNumId w:val="35"/>
  </w:num>
  <w:num w:numId="21">
    <w:abstractNumId w:val="38"/>
  </w:num>
  <w:num w:numId="22">
    <w:abstractNumId w:val="40"/>
  </w:num>
  <w:num w:numId="23">
    <w:abstractNumId w:val="41"/>
  </w:num>
  <w:num w:numId="24">
    <w:abstractNumId w:val="47"/>
  </w:num>
  <w:num w:numId="25">
    <w:abstractNumId w:val="17"/>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6"/>
  </w:num>
  <w:num w:numId="29">
    <w:abstractNumId w:val="32"/>
  </w:num>
  <w:num w:numId="30">
    <w:abstractNumId w:val="39"/>
  </w:num>
  <w:num w:numId="31">
    <w:abstractNumId w:val="24"/>
  </w:num>
  <w:num w:numId="32">
    <w:abstractNumId w:val="44"/>
  </w:num>
  <w:num w:numId="33">
    <w:abstractNumId w:val="16"/>
  </w:num>
  <w:num w:numId="34">
    <w:abstractNumId w:val="13"/>
  </w:num>
  <w:num w:numId="35">
    <w:abstractNumId w:val="21"/>
  </w:num>
  <w:num w:numId="36">
    <w:abstractNumId w:val="18"/>
  </w:num>
  <w:num w:numId="37">
    <w:abstractNumId w:val="29"/>
  </w:num>
  <w:num w:numId="38">
    <w:abstractNumId w:val="10"/>
  </w:num>
  <w:num w:numId="39">
    <w:abstractNumId w:val="19"/>
  </w:num>
  <w:num w:numId="40">
    <w:abstractNumId w:val="31"/>
  </w:num>
  <w:num w:numId="41">
    <w:abstractNumId w:val="37"/>
  </w:num>
  <w:num w:numId="42">
    <w:abstractNumId w:val="43"/>
  </w:num>
  <w:num w:numId="43">
    <w:abstractNumId w:val="20"/>
  </w:num>
  <w:num w:numId="44">
    <w:abstractNumId w:val="45"/>
  </w:num>
  <w:num w:numId="45">
    <w:abstractNumId w:val="33"/>
  </w:num>
  <w:num w:numId="46">
    <w:abstractNumId w:val="12"/>
  </w:num>
  <w:num w:numId="47">
    <w:abstractNumId w:val="27"/>
  </w:num>
  <w:num w:numId="48">
    <w:abstractNumId w:val="11"/>
  </w:num>
  <w:num w:numId="49">
    <w:abstractNumId w:val="15"/>
  </w:num>
  <w:num w:numId="50">
    <w:abstractNumId w:val="14"/>
  </w:num>
  <w:num w:numId="51">
    <w:abstractNumId w:val="22"/>
  </w:num>
  <w:num w:numId="52">
    <w:abstractNumId w:val="49"/>
  </w:num>
  <w:num w:numId="53">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hideSpellingErrors/>
  <w:hideGrammaticalErrors/>
  <w:documentProtection w:edit="readOnly" w:enforcement="0"/>
  <w:defaultTabStop w:val="510"/>
  <w:drawingGridHorizontalSpacing w:val="11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50"/>
    <w:rsid w:val="00000248"/>
    <w:rsid w:val="000004F5"/>
    <w:rsid w:val="000006BD"/>
    <w:rsid w:val="00000C3E"/>
    <w:rsid w:val="000020D6"/>
    <w:rsid w:val="00003125"/>
    <w:rsid w:val="00004089"/>
    <w:rsid w:val="000047C0"/>
    <w:rsid w:val="00004F77"/>
    <w:rsid w:val="0000528B"/>
    <w:rsid w:val="00005F5C"/>
    <w:rsid w:val="000061B1"/>
    <w:rsid w:val="00010A0D"/>
    <w:rsid w:val="00011AB4"/>
    <w:rsid w:val="00011FEE"/>
    <w:rsid w:val="000124FF"/>
    <w:rsid w:val="000128BD"/>
    <w:rsid w:val="000139A5"/>
    <w:rsid w:val="0001427C"/>
    <w:rsid w:val="000163A3"/>
    <w:rsid w:val="000167FB"/>
    <w:rsid w:val="00016AA0"/>
    <w:rsid w:val="000170F7"/>
    <w:rsid w:val="00017AC3"/>
    <w:rsid w:val="00021530"/>
    <w:rsid w:val="000217C0"/>
    <w:rsid w:val="00022210"/>
    <w:rsid w:val="00023252"/>
    <w:rsid w:val="0002384F"/>
    <w:rsid w:val="000247B9"/>
    <w:rsid w:val="00025F1B"/>
    <w:rsid w:val="00026D3F"/>
    <w:rsid w:val="00027068"/>
    <w:rsid w:val="00027BDF"/>
    <w:rsid w:val="000300A7"/>
    <w:rsid w:val="000308E1"/>
    <w:rsid w:val="000309EC"/>
    <w:rsid w:val="00030B58"/>
    <w:rsid w:val="00031558"/>
    <w:rsid w:val="0003225E"/>
    <w:rsid w:val="00032428"/>
    <w:rsid w:val="00032C14"/>
    <w:rsid w:val="000334B3"/>
    <w:rsid w:val="00033D6F"/>
    <w:rsid w:val="00033DAC"/>
    <w:rsid w:val="0003520A"/>
    <w:rsid w:val="0003618D"/>
    <w:rsid w:val="000361E6"/>
    <w:rsid w:val="00036469"/>
    <w:rsid w:val="00036C7F"/>
    <w:rsid w:val="00036E7D"/>
    <w:rsid w:val="00043B4E"/>
    <w:rsid w:val="00046708"/>
    <w:rsid w:val="00046EF9"/>
    <w:rsid w:val="00046FE2"/>
    <w:rsid w:val="0004715B"/>
    <w:rsid w:val="00047CD5"/>
    <w:rsid w:val="00050CA1"/>
    <w:rsid w:val="00051BEA"/>
    <w:rsid w:val="00051D5D"/>
    <w:rsid w:val="0005362F"/>
    <w:rsid w:val="00053BB1"/>
    <w:rsid w:val="000549A7"/>
    <w:rsid w:val="00054F81"/>
    <w:rsid w:val="0005533B"/>
    <w:rsid w:val="00056AC7"/>
    <w:rsid w:val="00056BA9"/>
    <w:rsid w:val="00057325"/>
    <w:rsid w:val="000577A3"/>
    <w:rsid w:val="000577C5"/>
    <w:rsid w:val="000602D5"/>
    <w:rsid w:val="00060911"/>
    <w:rsid w:val="00060A60"/>
    <w:rsid w:val="00060DE3"/>
    <w:rsid w:val="00061430"/>
    <w:rsid w:val="00061F13"/>
    <w:rsid w:val="00062916"/>
    <w:rsid w:val="00062C55"/>
    <w:rsid w:val="00063DD3"/>
    <w:rsid w:val="000649AC"/>
    <w:rsid w:val="00064B2C"/>
    <w:rsid w:val="00064E29"/>
    <w:rsid w:val="00066659"/>
    <w:rsid w:val="00066689"/>
    <w:rsid w:val="0006673A"/>
    <w:rsid w:val="00073272"/>
    <w:rsid w:val="00075783"/>
    <w:rsid w:val="000771D0"/>
    <w:rsid w:val="000775AA"/>
    <w:rsid w:val="00077668"/>
    <w:rsid w:val="00077DEC"/>
    <w:rsid w:val="000817B8"/>
    <w:rsid w:val="00081D7D"/>
    <w:rsid w:val="0008206F"/>
    <w:rsid w:val="00082518"/>
    <w:rsid w:val="00085700"/>
    <w:rsid w:val="00085BA1"/>
    <w:rsid w:val="00085EB9"/>
    <w:rsid w:val="00091980"/>
    <w:rsid w:val="00092B1F"/>
    <w:rsid w:val="000932ED"/>
    <w:rsid w:val="00093674"/>
    <w:rsid w:val="000936A7"/>
    <w:rsid w:val="00093965"/>
    <w:rsid w:val="0009462E"/>
    <w:rsid w:val="00095E3D"/>
    <w:rsid w:val="000960C1"/>
    <w:rsid w:val="0009631B"/>
    <w:rsid w:val="00096A25"/>
    <w:rsid w:val="000973F5"/>
    <w:rsid w:val="000A0C4B"/>
    <w:rsid w:val="000A16DC"/>
    <w:rsid w:val="000A1BDA"/>
    <w:rsid w:val="000A1CCA"/>
    <w:rsid w:val="000A25E3"/>
    <w:rsid w:val="000A2E1E"/>
    <w:rsid w:val="000A42B9"/>
    <w:rsid w:val="000A59F8"/>
    <w:rsid w:val="000A6ED8"/>
    <w:rsid w:val="000B0623"/>
    <w:rsid w:val="000B0690"/>
    <w:rsid w:val="000B06BB"/>
    <w:rsid w:val="000B06F7"/>
    <w:rsid w:val="000B0DA4"/>
    <w:rsid w:val="000B123D"/>
    <w:rsid w:val="000B1AE6"/>
    <w:rsid w:val="000B1F1F"/>
    <w:rsid w:val="000B1F29"/>
    <w:rsid w:val="000B23AF"/>
    <w:rsid w:val="000B29B7"/>
    <w:rsid w:val="000B31A0"/>
    <w:rsid w:val="000B4B07"/>
    <w:rsid w:val="000B5A3C"/>
    <w:rsid w:val="000B6ADD"/>
    <w:rsid w:val="000B6CCA"/>
    <w:rsid w:val="000B71F3"/>
    <w:rsid w:val="000C07D1"/>
    <w:rsid w:val="000C0E8E"/>
    <w:rsid w:val="000C1161"/>
    <w:rsid w:val="000C1563"/>
    <w:rsid w:val="000C1B8B"/>
    <w:rsid w:val="000C2284"/>
    <w:rsid w:val="000C3E0B"/>
    <w:rsid w:val="000C47B7"/>
    <w:rsid w:val="000C553D"/>
    <w:rsid w:val="000C5D88"/>
    <w:rsid w:val="000C6D3E"/>
    <w:rsid w:val="000C6F13"/>
    <w:rsid w:val="000C700F"/>
    <w:rsid w:val="000C75D0"/>
    <w:rsid w:val="000D0B7C"/>
    <w:rsid w:val="000D17B7"/>
    <w:rsid w:val="000D19B0"/>
    <w:rsid w:val="000D210F"/>
    <w:rsid w:val="000D23E2"/>
    <w:rsid w:val="000D2883"/>
    <w:rsid w:val="000D2A69"/>
    <w:rsid w:val="000D3206"/>
    <w:rsid w:val="000D3469"/>
    <w:rsid w:val="000D3FCD"/>
    <w:rsid w:val="000D479E"/>
    <w:rsid w:val="000D4835"/>
    <w:rsid w:val="000D5856"/>
    <w:rsid w:val="000D7290"/>
    <w:rsid w:val="000D77FF"/>
    <w:rsid w:val="000E1122"/>
    <w:rsid w:val="000E1690"/>
    <w:rsid w:val="000E1FB5"/>
    <w:rsid w:val="000E250A"/>
    <w:rsid w:val="000E2A06"/>
    <w:rsid w:val="000E2A7C"/>
    <w:rsid w:val="000E3800"/>
    <w:rsid w:val="000E3DBC"/>
    <w:rsid w:val="000E4BDA"/>
    <w:rsid w:val="000F069F"/>
    <w:rsid w:val="000F0752"/>
    <w:rsid w:val="000F0DE7"/>
    <w:rsid w:val="000F0E78"/>
    <w:rsid w:val="000F1F1D"/>
    <w:rsid w:val="000F24D4"/>
    <w:rsid w:val="000F2636"/>
    <w:rsid w:val="000F2DDF"/>
    <w:rsid w:val="001000C3"/>
    <w:rsid w:val="00100975"/>
    <w:rsid w:val="00100A27"/>
    <w:rsid w:val="00100AB1"/>
    <w:rsid w:val="00101CBE"/>
    <w:rsid w:val="00102286"/>
    <w:rsid w:val="001026ED"/>
    <w:rsid w:val="00103DA2"/>
    <w:rsid w:val="00104567"/>
    <w:rsid w:val="001047C8"/>
    <w:rsid w:val="00104A5E"/>
    <w:rsid w:val="001066E6"/>
    <w:rsid w:val="00106DE6"/>
    <w:rsid w:val="0011220C"/>
    <w:rsid w:val="00113F8A"/>
    <w:rsid w:val="001151A1"/>
    <w:rsid w:val="00115797"/>
    <w:rsid w:val="00116127"/>
    <w:rsid w:val="00116464"/>
    <w:rsid w:val="00121258"/>
    <w:rsid w:val="00121265"/>
    <w:rsid w:val="00121923"/>
    <w:rsid w:val="00121C06"/>
    <w:rsid w:val="001228BA"/>
    <w:rsid w:val="001233F5"/>
    <w:rsid w:val="00124EC4"/>
    <w:rsid w:val="00125A88"/>
    <w:rsid w:val="00125E31"/>
    <w:rsid w:val="00130721"/>
    <w:rsid w:val="0013078B"/>
    <w:rsid w:val="0013094A"/>
    <w:rsid w:val="00133044"/>
    <w:rsid w:val="00133390"/>
    <w:rsid w:val="0013348C"/>
    <w:rsid w:val="00134D7E"/>
    <w:rsid w:val="001364E7"/>
    <w:rsid w:val="00136CCB"/>
    <w:rsid w:val="00137782"/>
    <w:rsid w:val="00137B56"/>
    <w:rsid w:val="00140059"/>
    <w:rsid w:val="00140415"/>
    <w:rsid w:val="00140551"/>
    <w:rsid w:val="00140937"/>
    <w:rsid w:val="00141442"/>
    <w:rsid w:val="001416AC"/>
    <w:rsid w:val="00142B28"/>
    <w:rsid w:val="00142FD8"/>
    <w:rsid w:val="00144871"/>
    <w:rsid w:val="00146508"/>
    <w:rsid w:val="0014669D"/>
    <w:rsid w:val="0014678E"/>
    <w:rsid w:val="0014763F"/>
    <w:rsid w:val="00147B80"/>
    <w:rsid w:val="00147EE3"/>
    <w:rsid w:val="0015182F"/>
    <w:rsid w:val="00152C70"/>
    <w:rsid w:val="00156124"/>
    <w:rsid w:val="00156465"/>
    <w:rsid w:val="00157BD5"/>
    <w:rsid w:val="00160AD0"/>
    <w:rsid w:val="00160F7D"/>
    <w:rsid w:val="001613F1"/>
    <w:rsid w:val="00162042"/>
    <w:rsid w:val="00162267"/>
    <w:rsid w:val="001622F1"/>
    <w:rsid w:val="00165758"/>
    <w:rsid w:val="0016587C"/>
    <w:rsid w:val="0016639D"/>
    <w:rsid w:val="00167468"/>
    <w:rsid w:val="0016784A"/>
    <w:rsid w:val="00167D23"/>
    <w:rsid w:val="00170442"/>
    <w:rsid w:val="00170855"/>
    <w:rsid w:val="00171D59"/>
    <w:rsid w:val="001750EA"/>
    <w:rsid w:val="001776A4"/>
    <w:rsid w:val="00177C6D"/>
    <w:rsid w:val="00177D59"/>
    <w:rsid w:val="001804D8"/>
    <w:rsid w:val="00180A58"/>
    <w:rsid w:val="00181352"/>
    <w:rsid w:val="001818C8"/>
    <w:rsid w:val="00183071"/>
    <w:rsid w:val="00183DCA"/>
    <w:rsid w:val="00184D5E"/>
    <w:rsid w:val="0018652D"/>
    <w:rsid w:val="00186A47"/>
    <w:rsid w:val="0019075F"/>
    <w:rsid w:val="00190987"/>
    <w:rsid w:val="00190B56"/>
    <w:rsid w:val="00190B9E"/>
    <w:rsid w:val="00190D3C"/>
    <w:rsid w:val="00190E81"/>
    <w:rsid w:val="001912DB"/>
    <w:rsid w:val="001915D7"/>
    <w:rsid w:val="00191DFE"/>
    <w:rsid w:val="0019305C"/>
    <w:rsid w:val="001936B7"/>
    <w:rsid w:val="00194654"/>
    <w:rsid w:val="00194BAB"/>
    <w:rsid w:val="0019530F"/>
    <w:rsid w:val="001A197D"/>
    <w:rsid w:val="001A20EC"/>
    <w:rsid w:val="001A211D"/>
    <w:rsid w:val="001A2342"/>
    <w:rsid w:val="001A519B"/>
    <w:rsid w:val="001A5BF4"/>
    <w:rsid w:val="001A67B7"/>
    <w:rsid w:val="001A78EF"/>
    <w:rsid w:val="001A797E"/>
    <w:rsid w:val="001B0007"/>
    <w:rsid w:val="001B0614"/>
    <w:rsid w:val="001B06FC"/>
    <w:rsid w:val="001B0B01"/>
    <w:rsid w:val="001B1C78"/>
    <w:rsid w:val="001B2956"/>
    <w:rsid w:val="001B382A"/>
    <w:rsid w:val="001B5145"/>
    <w:rsid w:val="001B6A56"/>
    <w:rsid w:val="001B7237"/>
    <w:rsid w:val="001C1FE3"/>
    <w:rsid w:val="001C34F7"/>
    <w:rsid w:val="001C3EDE"/>
    <w:rsid w:val="001C4245"/>
    <w:rsid w:val="001C4E57"/>
    <w:rsid w:val="001C5332"/>
    <w:rsid w:val="001C6944"/>
    <w:rsid w:val="001D0C37"/>
    <w:rsid w:val="001D284D"/>
    <w:rsid w:val="001D4EB9"/>
    <w:rsid w:val="001D5540"/>
    <w:rsid w:val="001D5759"/>
    <w:rsid w:val="001D6328"/>
    <w:rsid w:val="001E1BCA"/>
    <w:rsid w:val="001E1CC0"/>
    <w:rsid w:val="001E2668"/>
    <w:rsid w:val="001E5198"/>
    <w:rsid w:val="001E5DB1"/>
    <w:rsid w:val="001E6260"/>
    <w:rsid w:val="001E672C"/>
    <w:rsid w:val="001F01C0"/>
    <w:rsid w:val="001F0307"/>
    <w:rsid w:val="001F07A9"/>
    <w:rsid w:val="001F0A66"/>
    <w:rsid w:val="001F1606"/>
    <w:rsid w:val="001F1AB8"/>
    <w:rsid w:val="001F215C"/>
    <w:rsid w:val="001F41C9"/>
    <w:rsid w:val="001F4348"/>
    <w:rsid w:val="001F443D"/>
    <w:rsid w:val="001F4522"/>
    <w:rsid w:val="001F52C6"/>
    <w:rsid w:val="001F60C4"/>
    <w:rsid w:val="001F61E3"/>
    <w:rsid w:val="001F741B"/>
    <w:rsid w:val="001F75B5"/>
    <w:rsid w:val="00200829"/>
    <w:rsid w:val="002030B6"/>
    <w:rsid w:val="0020406A"/>
    <w:rsid w:val="00204384"/>
    <w:rsid w:val="00204990"/>
    <w:rsid w:val="00205AD9"/>
    <w:rsid w:val="0020639A"/>
    <w:rsid w:val="00206C75"/>
    <w:rsid w:val="00207807"/>
    <w:rsid w:val="00211839"/>
    <w:rsid w:val="00213750"/>
    <w:rsid w:val="00213D74"/>
    <w:rsid w:val="00216BEA"/>
    <w:rsid w:val="002175DC"/>
    <w:rsid w:val="0021768C"/>
    <w:rsid w:val="00217895"/>
    <w:rsid w:val="00217E15"/>
    <w:rsid w:val="00220197"/>
    <w:rsid w:val="00220DBF"/>
    <w:rsid w:val="00220EBB"/>
    <w:rsid w:val="002257C5"/>
    <w:rsid w:val="00225E6D"/>
    <w:rsid w:val="002260AB"/>
    <w:rsid w:val="00226337"/>
    <w:rsid w:val="00226BF3"/>
    <w:rsid w:val="002301B5"/>
    <w:rsid w:val="00231313"/>
    <w:rsid w:val="00232A48"/>
    <w:rsid w:val="00233167"/>
    <w:rsid w:val="00234B9A"/>
    <w:rsid w:val="00234F1B"/>
    <w:rsid w:val="0023612A"/>
    <w:rsid w:val="00236784"/>
    <w:rsid w:val="00236A65"/>
    <w:rsid w:val="00236E1C"/>
    <w:rsid w:val="002403B2"/>
    <w:rsid w:val="00240422"/>
    <w:rsid w:val="002408DB"/>
    <w:rsid w:val="00240A5B"/>
    <w:rsid w:val="002411D9"/>
    <w:rsid w:val="002413DB"/>
    <w:rsid w:val="00244871"/>
    <w:rsid w:val="00244D65"/>
    <w:rsid w:val="00245AEE"/>
    <w:rsid w:val="00246609"/>
    <w:rsid w:val="00246719"/>
    <w:rsid w:val="00246D55"/>
    <w:rsid w:val="00246E5E"/>
    <w:rsid w:val="00247127"/>
    <w:rsid w:val="002471C7"/>
    <w:rsid w:val="00247B15"/>
    <w:rsid w:val="002507D1"/>
    <w:rsid w:val="00250DEC"/>
    <w:rsid w:val="00251A54"/>
    <w:rsid w:val="00251CE3"/>
    <w:rsid w:val="0025227A"/>
    <w:rsid w:val="00253324"/>
    <w:rsid w:val="002541D7"/>
    <w:rsid w:val="0025570A"/>
    <w:rsid w:val="0025595A"/>
    <w:rsid w:val="00255ABC"/>
    <w:rsid w:val="00255F50"/>
    <w:rsid w:val="002561B9"/>
    <w:rsid w:val="00257E5E"/>
    <w:rsid w:val="00260A1B"/>
    <w:rsid w:val="00262344"/>
    <w:rsid w:val="00262D9A"/>
    <w:rsid w:val="00263D48"/>
    <w:rsid w:val="00266948"/>
    <w:rsid w:val="00266F91"/>
    <w:rsid w:val="0026794F"/>
    <w:rsid w:val="00267B01"/>
    <w:rsid w:val="00267F8D"/>
    <w:rsid w:val="00267FAC"/>
    <w:rsid w:val="002706C0"/>
    <w:rsid w:val="00270923"/>
    <w:rsid w:val="00272966"/>
    <w:rsid w:val="00273105"/>
    <w:rsid w:val="002731E1"/>
    <w:rsid w:val="002743FF"/>
    <w:rsid w:val="00274DA0"/>
    <w:rsid w:val="002770F0"/>
    <w:rsid w:val="00280810"/>
    <w:rsid w:val="00280F88"/>
    <w:rsid w:val="00281557"/>
    <w:rsid w:val="00281687"/>
    <w:rsid w:val="002821F5"/>
    <w:rsid w:val="00282D50"/>
    <w:rsid w:val="00284647"/>
    <w:rsid w:val="00286097"/>
    <w:rsid w:val="00286F09"/>
    <w:rsid w:val="00287288"/>
    <w:rsid w:val="00287D34"/>
    <w:rsid w:val="00290208"/>
    <w:rsid w:val="00291255"/>
    <w:rsid w:val="00291325"/>
    <w:rsid w:val="00293B56"/>
    <w:rsid w:val="00294019"/>
    <w:rsid w:val="00295C1C"/>
    <w:rsid w:val="00297C04"/>
    <w:rsid w:val="002A0309"/>
    <w:rsid w:val="002A1146"/>
    <w:rsid w:val="002A1926"/>
    <w:rsid w:val="002A1AD4"/>
    <w:rsid w:val="002A247A"/>
    <w:rsid w:val="002A2E8F"/>
    <w:rsid w:val="002A3983"/>
    <w:rsid w:val="002A3990"/>
    <w:rsid w:val="002A4541"/>
    <w:rsid w:val="002A483C"/>
    <w:rsid w:val="002A4F36"/>
    <w:rsid w:val="002A5B26"/>
    <w:rsid w:val="002A7003"/>
    <w:rsid w:val="002A7FD0"/>
    <w:rsid w:val="002B099C"/>
    <w:rsid w:val="002B09E7"/>
    <w:rsid w:val="002B2177"/>
    <w:rsid w:val="002B2CC2"/>
    <w:rsid w:val="002B3925"/>
    <w:rsid w:val="002B456B"/>
    <w:rsid w:val="002B4580"/>
    <w:rsid w:val="002B4B4F"/>
    <w:rsid w:val="002B4C31"/>
    <w:rsid w:val="002B578F"/>
    <w:rsid w:val="002B62E3"/>
    <w:rsid w:val="002B6614"/>
    <w:rsid w:val="002B78B2"/>
    <w:rsid w:val="002B7C52"/>
    <w:rsid w:val="002C074F"/>
    <w:rsid w:val="002C0751"/>
    <w:rsid w:val="002C0829"/>
    <w:rsid w:val="002C0849"/>
    <w:rsid w:val="002C2B5B"/>
    <w:rsid w:val="002C317B"/>
    <w:rsid w:val="002C37AB"/>
    <w:rsid w:val="002C3E4F"/>
    <w:rsid w:val="002C3E78"/>
    <w:rsid w:val="002C7147"/>
    <w:rsid w:val="002C7D9E"/>
    <w:rsid w:val="002C7EB4"/>
    <w:rsid w:val="002D0338"/>
    <w:rsid w:val="002D1512"/>
    <w:rsid w:val="002D1BA9"/>
    <w:rsid w:val="002D2833"/>
    <w:rsid w:val="002D42B8"/>
    <w:rsid w:val="002D4D46"/>
    <w:rsid w:val="002D5934"/>
    <w:rsid w:val="002D6912"/>
    <w:rsid w:val="002D6939"/>
    <w:rsid w:val="002D6ED9"/>
    <w:rsid w:val="002E0833"/>
    <w:rsid w:val="002E0BBE"/>
    <w:rsid w:val="002E0BE0"/>
    <w:rsid w:val="002E17BB"/>
    <w:rsid w:val="002E1E33"/>
    <w:rsid w:val="002E2EC8"/>
    <w:rsid w:val="002E2F07"/>
    <w:rsid w:val="002E41D2"/>
    <w:rsid w:val="002E4AE7"/>
    <w:rsid w:val="002E4FC0"/>
    <w:rsid w:val="002E54CA"/>
    <w:rsid w:val="002E5798"/>
    <w:rsid w:val="002E5EA2"/>
    <w:rsid w:val="002E63B5"/>
    <w:rsid w:val="002E72EE"/>
    <w:rsid w:val="002E785C"/>
    <w:rsid w:val="002F0319"/>
    <w:rsid w:val="002F06B6"/>
    <w:rsid w:val="002F0763"/>
    <w:rsid w:val="002F0D87"/>
    <w:rsid w:val="002F0E58"/>
    <w:rsid w:val="002F1509"/>
    <w:rsid w:val="002F1F8A"/>
    <w:rsid w:val="002F359A"/>
    <w:rsid w:val="002F35C6"/>
    <w:rsid w:val="002F5D7E"/>
    <w:rsid w:val="002F6B91"/>
    <w:rsid w:val="002F7410"/>
    <w:rsid w:val="00300950"/>
    <w:rsid w:val="00300CD6"/>
    <w:rsid w:val="0030108D"/>
    <w:rsid w:val="00301405"/>
    <w:rsid w:val="00301F6C"/>
    <w:rsid w:val="00302889"/>
    <w:rsid w:val="0030311F"/>
    <w:rsid w:val="00304DCF"/>
    <w:rsid w:val="00306712"/>
    <w:rsid w:val="00306729"/>
    <w:rsid w:val="003075A0"/>
    <w:rsid w:val="003077B5"/>
    <w:rsid w:val="003077B9"/>
    <w:rsid w:val="003077E1"/>
    <w:rsid w:val="003079EF"/>
    <w:rsid w:val="00307EAD"/>
    <w:rsid w:val="003107AA"/>
    <w:rsid w:val="00310C69"/>
    <w:rsid w:val="00312C7C"/>
    <w:rsid w:val="00314864"/>
    <w:rsid w:val="0031509D"/>
    <w:rsid w:val="0031765C"/>
    <w:rsid w:val="00317A86"/>
    <w:rsid w:val="00317E5E"/>
    <w:rsid w:val="003200FF"/>
    <w:rsid w:val="00320AFF"/>
    <w:rsid w:val="003222CA"/>
    <w:rsid w:val="0032298D"/>
    <w:rsid w:val="0032364C"/>
    <w:rsid w:val="003254C1"/>
    <w:rsid w:val="00325C13"/>
    <w:rsid w:val="00326683"/>
    <w:rsid w:val="00326BB0"/>
    <w:rsid w:val="00327116"/>
    <w:rsid w:val="003279EB"/>
    <w:rsid w:val="00327AF9"/>
    <w:rsid w:val="00330CAC"/>
    <w:rsid w:val="003321B0"/>
    <w:rsid w:val="00333427"/>
    <w:rsid w:val="00333569"/>
    <w:rsid w:val="003343D8"/>
    <w:rsid w:val="003355E0"/>
    <w:rsid w:val="00335921"/>
    <w:rsid w:val="00335E96"/>
    <w:rsid w:val="0033632F"/>
    <w:rsid w:val="00340231"/>
    <w:rsid w:val="003409D0"/>
    <w:rsid w:val="00341260"/>
    <w:rsid w:val="00341666"/>
    <w:rsid w:val="00341A54"/>
    <w:rsid w:val="003436E3"/>
    <w:rsid w:val="003446ED"/>
    <w:rsid w:val="0034513C"/>
    <w:rsid w:val="003465F4"/>
    <w:rsid w:val="003468E7"/>
    <w:rsid w:val="00347002"/>
    <w:rsid w:val="003471F6"/>
    <w:rsid w:val="00347612"/>
    <w:rsid w:val="003476E9"/>
    <w:rsid w:val="00347B6E"/>
    <w:rsid w:val="00350465"/>
    <w:rsid w:val="0035096C"/>
    <w:rsid w:val="00350B0B"/>
    <w:rsid w:val="003511F8"/>
    <w:rsid w:val="003523E2"/>
    <w:rsid w:val="00352671"/>
    <w:rsid w:val="003531FC"/>
    <w:rsid w:val="0035332E"/>
    <w:rsid w:val="00353EC0"/>
    <w:rsid w:val="0035463B"/>
    <w:rsid w:val="00355925"/>
    <w:rsid w:val="0035640A"/>
    <w:rsid w:val="00357487"/>
    <w:rsid w:val="00357763"/>
    <w:rsid w:val="0035787A"/>
    <w:rsid w:val="00357A8B"/>
    <w:rsid w:val="00357BD6"/>
    <w:rsid w:val="00360A8D"/>
    <w:rsid w:val="00361725"/>
    <w:rsid w:val="00361C27"/>
    <w:rsid w:val="00361C65"/>
    <w:rsid w:val="00361DA6"/>
    <w:rsid w:val="00362949"/>
    <w:rsid w:val="00363B1A"/>
    <w:rsid w:val="00364528"/>
    <w:rsid w:val="0036606D"/>
    <w:rsid w:val="00366116"/>
    <w:rsid w:val="00370EE9"/>
    <w:rsid w:val="00372E3D"/>
    <w:rsid w:val="003742D1"/>
    <w:rsid w:val="00375BC2"/>
    <w:rsid w:val="00375EAC"/>
    <w:rsid w:val="00375EC1"/>
    <w:rsid w:val="00376FE2"/>
    <w:rsid w:val="0037741A"/>
    <w:rsid w:val="00380098"/>
    <w:rsid w:val="00380923"/>
    <w:rsid w:val="0038108B"/>
    <w:rsid w:val="003817E0"/>
    <w:rsid w:val="00382954"/>
    <w:rsid w:val="00382D75"/>
    <w:rsid w:val="0038428D"/>
    <w:rsid w:val="00384B90"/>
    <w:rsid w:val="003855BE"/>
    <w:rsid w:val="00385FF8"/>
    <w:rsid w:val="003864A2"/>
    <w:rsid w:val="003902FE"/>
    <w:rsid w:val="00391A37"/>
    <w:rsid w:val="00391F1D"/>
    <w:rsid w:val="00391F7A"/>
    <w:rsid w:val="00391FE9"/>
    <w:rsid w:val="00393AD5"/>
    <w:rsid w:val="00394671"/>
    <w:rsid w:val="00394857"/>
    <w:rsid w:val="003949F8"/>
    <w:rsid w:val="00395D7F"/>
    <w:rsid w:val="0039600A"/>
    <w:rsid w:val="0039651F"/>
    <w:rsid w:val="003966DE"/>
    <w:rsid w:val="00397027"/>
    <w:rsid w:val="003A0C5D"/>
    <w:rsid w:val="003A1D29"/>
    <w:rsid w:val="003A1F7D"/>
    <w:rsid w:val="003A2244"/>
    <w:rsid w:val="003A2555"/>
    <w:rsid w:val="003A2E64"/>
    <w:rsid w:val="003A32C2"/>
    <w:rsid w:val="003A3A56"/>
    <w:rsid w:val="003A4918"/>
    <w:rsid w:val="003A6FF5"/>
    <w:rsid w:val="003A71AC"/>
    <w:rsid w:val="003A71F3"/>
    <w:rsid w:val="003B0420"/>
    <w:rsid w:val="003B0FB9"/>
    <w:rsid w:val="003B1168"/>
    <w:rsid w:val="003B352B"/>
    <w:rsid w:val="003B41C1"/>
    <w:rsid w:val="003B4954"/>
    <w:rsid w:val="003B5A77"/>
    <w:rsid w:val="003B5E37"/>
    <w:rsid w:val="003B606A"/>
    <w:rsid w:val="003B63AD"/>
    <w:rsid w:val="003B6BFD"/>
    <w:rsid w:val="003B6E6C"/>
    <w:rsid w:val="003C08A8"/>
    <w:rsid w:val="003C1694"/>
    <w:rsid w:val="003C26E7"/>
    <w:rsid w:val="003C3B66"/>
    <w:rsid w:val="003C4287"/>
    <w:rsid w:val="003C4697"/>
    <w:rsid w:val="003C5179"/>
    <w:rsid w:val="003C51CC"/>
    <w:rsid w:val="003C572E"/>
    <w:rsid w:val="003C656F"/>
    <w:rsid w:val="003C66CD"/>
    <w:rsid w:val="003D1A23"/>
    <w:rsid w:val="003D1C2B"/>
    <w:rsid w:val="003D2F08"/>
    <w:rsid w:val="003D3F6C"/>
    <w:rsid w:val="003D41F0"/>
    <w:rsid w:val="003D4262"/>
    <w:rsid w:val="003D4785"/>
    <w:rsid w:val="003D4E49"/>
    <w:rsid w:val="003D500E"/>
    <w:rsid w:val="003D536F"/>
    <w:rsid w:val="003D558A"/>
    <w:rsid w:val="003D70F9"/>
    <w:rsid w:val="003D77F3"/>
    <w:rsid w:val="003E0E1A"/>
    <w:rsid w:val="003E2180"/>
    <w:rsid w:val="003E2889"/>
    <w:rsid w:val="003E3D6D"/>
    <w:rsid w:val="003E40CA"/>
    <w:rsid w:val="003E4180"/>
    <w:rsid w:val="003E4BC0"/>
    <w:rsid w:val="003E4F9C"/>
    <w:rsid w:val="003E55C5"/>
    <w:rsid w:val="003E62A1"/>
    <w:rsid w:val="003E63F8"/>
    <w:rsid w:val="003E79BE"/>
    <w:rsid w:val="003F01B6"/>
    <w:rsid w:val="003F0375"/>
    <w:rsid w:val="003F05F6"/>
    <w:rsid w:val="003F0AD6"/>
    <w:rsid w:val="003F1093"/>
    <w:rsid w:val="003F1B06"/>
    <w:rsid w:val="003F2638"/>
    <w:rsid w:val="003F285B"/>
    <w:rsid w:val="003F290D"/>
    <w:rsid w:val="003F31BC"/>
    <w:rsid w:val="003F4172"/>
    <w:rsid w:val="003F459A"/>
    <w:rsid w:val="003F606D"/>
    <w:rsid w:val="003F6815"/>
    <w:rsid w:val="003F6E22"/>
    <w:rsid w:val="003F7035"/>
    <w:rsid w:val="0040044A"/>
    <w:rsid w:val="00400C4A"/>
    <w:rsid w:val="00401513"/>
    <w:rsid w:val="004024E3"/>
    <w:rsid w:val="0040364F"/>
    <w:rsid w:val="0040394D"/>
    <w:rsid w:val="00403EF4"/>
    <w:rsid w:val="00404688"/>
    <w:rsid w:val="004055A2"/>
    <w:rsid w:val="00405C1C"/>
    <w:rsid w:val="00405F22"/>
    <w:rsid w:val="004069C5"/>
    <w:rsid w:val="00406A62"/>
    <w:rsid w:val="00406B26"/>
    <w:rsid w:val="004115A1"/>
    <w:rsid w:val="00413880"/>
    <w:rsid w:val="00414366"/>
    <w:rsid w:val="00415164"/>
    <w:rsid w:val="004156B4"/>
    <w:rsid w:val="00415F86"/>
    <w:rsid w:val="004160AA"/>
    <w:rsid w:val="004162A0"/>
    <w:rsid w:val="00421BD3"/>
    <w:rsid w:val="004230E9"/>
    <w:rsid w:val="00423A1F"/>
    <w:rsid w:val="00423F2C"/>
    <w:rsid w:val="00425683"/>
    <w:rsid w:val="00425C6A"/>
    <w:rsid w:val="004262F1"/>
    <w:rsid w:val="00430998"/>
    <w:rsid w:val="0043105F"/>
    <w:rsid w:val="0043109D"/>
    <w:rsid w:val="00432C1E"/>
    <w:rsid w:val="00437199"/>
    <w:rsid w:val="00437D75"/>
    <w:rsid w:val="00437F98"/>
    <w:rsid w:val="00443904"/>
    <w:rsid w:val="00445E25"/>
    <w:rsid w:val="004509F2"/>
    <w:rsid w:val="00451737"/>
    <w:rsid w:val="00451F1D"/>
    <w:rsid w:val="00451FAD"/>
    <w:rsid w:val="00452742"/>
    <w:rsid w:val="00452BF3"/>
    <w:rsid w:val="00452DE7"/>
    <w:rsid w:val="00453371"/>
    <w:rsid w:val="004537A0"/>
    <w:rsid w:val="00455766"/>
    <w:rsid w:val="00456B29"/>
    <w:rsid w:val="0046118C"/>
    <w:rsid w:val="004626B7"/>
    <w:rsid w:val="00463DBE"/>
    <w:rsid w:val="00464022"/>
    <w:rsid w:val="00464E8F"/>
    <w:rsid w:val="00465475"/>
    <w:rsid w:val="004669B2"/>
    <w:rsid w:val="00466B4F"/>
    <w:rsid w:val="004723D2"/>
    <w:rsid w:val="00472E42"/>
    <w:rsid w:val="00472E76"/>
    <w:rsid w:val="00473929"/>
    <w:rsid w:val="00473A72"/>
    <w:rsid w:val="00473E8A"/>
    <w:rsid w:val="0047513C"/>
    <w:rsid w:val="00475B63"/>
    <w:rsid w:val="004765FA"/>
    <w:rsid w:val="00477FD0"/>
    <w:rsid w:val="00480E1A"/>
    <w:rsid w:val="00481029"/>
    <w:rsid w:val="0048280F"/>
    <w:rsid w:val="00482D2F"/>
    <w:rsid w:val="00483EEE"/>
    <w:rsid w:val="00484178"/>
    <w:rsid w:val="004843B9"/>
    <w:rsid w:val="00484D64"/>
    <w:rsid w:val="00485D02"/>
    <w:rsid w:val="00485D8D"/>
    <w:rsid w:val="004862CA"/>
    <w:rsid w:val="00487661"/>
    <w:rsid w:val="00487C71"/>
    <w:rsid w:val="00487E45"/>
    <w:rsid w:val="004900CB"/>
    <w:rsid w:val="00490127"/>
    <w:rsid w:val="0049171B"/>
    <w:rsid w:val="00491A88"/>
    <w:rsid w:val="004921F0"/>
    <w:rsid w:val="0049461F"/>
    <w:rsid w:val="00494F41"/>
    <w:rsid w:val="00494FD3"/>
    <w:rsid w:val="0049554A"/>
    <w:rsid w:val="004959EE"/>
    <w:rsid w:val="00496419"/>
    <w:rsid w:val="00496613"/>
    <w:rsid w:val="004977AA"/>
    <w:rsid w:val="00497A72"/>
    <w:rsid w:val="004A0FA7"/>
    <w:rsid w:val="004A2E16"/>
    <w:rsid w:val="004A3C29"/>
    <w:rsid w:val="004A43B1"/>
    <w:rsid w:val="004A598A"/>
    <w:rsid w:val="004A6BAE"/>
    <w:rsid w:val="004A7869"/>
    <w:rsid w:val="004B1411"/>
    <w:rsid w:val="004B16CD"/>
    <w:rsid w:val="004B2BD6"/>
    <w:rsid w:val="004B2FDE"/>
    <w:rsid w:val="004B3421"/>
    <w:rsid w:val="004B3AEF"/>
    <w:rsid w:val="004B3CD4"/>
    <w:rsid w:val="004B4177"/>
    <w:rsid w:val="004B4447"/>
    <w:rsid w:val="004B4942"/>
    <w:rsid w:val="004B5C01"/>
    <w:rsid w:val="004B5C8B"/>
    <w:rsid w:val="004B6932"/>
    <w:rsid w:val="004B6FB8"/>
    <w:rsid w:val="004C2DAD"/>
    <w:rsid w:val="004C312F"/>
    <w:rsid w:val="004C31F9"/>
    <w:rsid w:val="004C353D"/>
    <w:rsid w:val="004C5ACD"/>
    <w:rsid w:val="004C5C68"/>
    <w:rsid w:val="004C684D"/>
    <w:rsid w:val="004C7592"/>
    <w:rsid w:val="004C7EFF"/>
    <w:rsid w:val="004D1546"/>
    <w:rsid w:val="004D1E79"/>
    <w:rsid w:val="004D24B1"/>
    <w:rsid w:val="004D24E5"/>
    <w:rsid w:val="004D265B"/>
    <w:rsid w:val="004D2841"/>
    <w:rsid w:val="004D44A7"/>
    <w:rsid w:val="004D55AC"/>
    <w:rsid w:val="004D5931"/>
    <w:rsid w:val="004D5CDE"/>
    <w:rsid w:val="004D6899"/>
    <w:rsid w:val="004D6AB3"/>
    <w:rsid w:val="004D6D4C"/>
    <w:rsid w:val="004E07E1"/>
    <w:rsid w:val="004E1411"/>
    <w:rsid w:val="004E1856"/>
    <w:rsid w:val="004E33EB"/>
    <w:rsid w:val="004E52AB"/>
    <w:rsid w:val="004E547A"/>
    <w:rsid w:val="004E559F"/>
    <w:rsid w:val="004E758B"/>
    <w:rsid w:val="004E7C88"/>
    <w:rsid w:val="004F1FED"/>
    <w:rsid w:val="004F21E0"/>
    <w:rsid w:val="004F3657"/>
    <w:rsid w:val="004F3BF3"/>
    <w:rsid w:val="004F4B94"/>
    <w:rsid w:val="004F54F3"/>
    <w:rsid w:val="004F55D5"/>
    <w:rsid w:val="004F5649"/>
    <w:rsid w:val="004F7761"/>
    <w:rsid w:val="004F7900"/>
    <w:rsid w:val="004F796B"/>
    <w:rsid w:val="00500274"/>
    <w:rsid w:val="005007EA"/>
    <w:rsid w:val="00501713"/>
    <w:rsid w:val="005018BB"/>
    <w:rsid w:val="00501930"/>
    <w:rsid w:val="00501BFB"/>
    <w:rsid w:val="00501F83"/>
    <w:rsid w:val="0050264F"/>
    <w:rsid w:val="00503D38"/>
    <w:rsid w:val="005102C6"/>
    <w:rsid w:val="0051045D"/>
    <w:rsid w:val="005104C5"/>
    <w:rsid w:val="0051325E"/>
    <w:rsid w:val="005135AE"/>
    <w:rsid w:val="005140B6"/>
    <w:rsid w:val="0051455C"/>
    <w:rsid w:val="00514794"/>
    <w:rsid w:val="00514D24"/>
    <w:rsid w:val="00516002"/>
    <w:rsid w:val="005164CE"/>
    <w:rsid w:val="00516B42"/>
    <w:rsid w:val="00516B57"/>
    <w:rsid w:val="00517305"/>
    <w:rsid w:val="00517608"/>
    <w:rsid w:val="005203ED"/>
    <w:rsid w:val="00520FE0"/>
    <w:rsid w:val="005222FC"/>
    <w:rsid w:val="00522902"/>
    <w:rsid w:val="00522F22"/>
    <w:rsid w:val="00523EC9"/>
    <w:rsid w:val="00523ED3"/>
    <w:rsid w:val="0052470D"/>
    <w:rsid w:val="00524DC0"/>
    <w:rsid w:val="005253F9"/>
    <w:rsid w:val="00525C2F"/>
    <w:rsid w:val="00525D3C"/>
    <w:rsid w:val="00526486"/>
    <w:rsid w:val="00526A00"/>
    <w:rsid w:val="00526E58"/>
    <w:rsid w:val="0052783E"/>
    <w:rsid w:val="00530563"/>
    <w:rsid w:val="00531B89"/>
    <w:rsid w:val="0053561B"/>
    <w:rsid w:val="00536ABE"/>
    <w:rsid w:val="0053795A"/>
    <w:rsid w:val="00541371"/>
    <w:rsid w:val="00541C0C"/>
    <w:rsid w:val="0054260D"/>
    <w:rsid w:val="00543030"/>
    <w:rsid w:val="00544EC1"/>
    <w:rsid w:val="00545B6E"/>
    <w:rsid w:val="005473AC"/>
    <w:rsid w:val="00550C61"/>
    <w:rsid w:val="00550DB9"/>
    <w:rsid w:val="00551B44"/>
    <w:rsid w:val="005532C6"/>
    <w:rsid w:val="005542C3"/>
    <w:rsid w:val="0055577F"/>
    <w:rsid w:val="00556063"/>
    <w:rsid w:val="00557B1F"/>
    <w:rsid w:val="005611C4"/>
    <w:rsid w:val="0056167B"/>
    <w:rsid w:val="00561998"/>
    <w:rsid w:val="00562AC3"/>
    <w:rsid w:val="00565437"/>
    <w:rsid w:val="00566C2B"/>
    <w:rsid w:val="0057066A"/>
    <w:rsid w:val="00570F9B"/>
    <w:rsid w:val="00571F1D"/>
    <w:rsid w:val="0057263F"/>
    <w:rsid w:val="00572845"/>
    <w:rsid w:val="00572E30"/>
    <w:rsid w:val="00575B36"/>
    <w:rsid w:val="00576508"/>
    <w:rsid w:val="00576722"/>
    <w:rsid w:val="005775D1"/>
    <w:rsid w:val="005808F1"/>
    <w:rsid w:val="005813B2"/>
    <w:rsid w:val="0058404C"/>
    <w:rsid w:val="00584A36"/>
    <w:rsid w:val="00584B70"/>
    <w:rsid w:val="00586FF0"/>
    <w:rsid w:val="005870E3"/>
    <w:rsid w:val="00587263"/>
    <w:rsid w:val="00587C89"/>
    <w:rsid w:val="00591735"/>
    <w:rsid w:val="005923E7"/>
    <w:rsid w:val="0059240B"/>
    <w:rsid w:val="00593C75"/>
    <w:rsid w:val="005942B5"/>
    <w:rsid w:val="005951DA"/>
    <w:rsid w:val="0059528A"/>
    <w:rsid w:val="00595724"/>
    <w:rsid w:val="00595817"/>
    <w:rsid w:val="0059584D"/>
    <w:rsid w:val="00595BF0"/>
    <w:rsid w:val="00595F8C"/>
    <w:rsid w:val="00596BC0"/>
    <w:rsid w:val="00596C3C"/>
    <w:rsid w:val="005A0057"/>
    <w:rsid w:val="005A41FC"/>
    <w:rsid w:val="005A4289"/>
    <w:rsid w:val="005A54DC"/>
    <w:rsid w:val="005A5E08"/>
    <w:rsid w:val="005A69E8"/>
    <w:rsid w:val="005A7B26"/>
    <w:rsid w:val="005B156E"/>
    <w:rsid w:val="005B1B66"/>
    <w:rsid w:val="005B485D"/>
    <w:rsid w:val="005B4E12"/>
    <w:rsid w:val="005B5024"/>
    <w:rsid w:val="005B5107"/>
    <w:rsid w:val="005B53B6"/>
    <w:rsid w:val="005B554C"/>
    <w:rsid w:val="005B693B"/>
    <w:rsid w:val="005B6F61"/>
    <w:rsid w:val="005B78CA"/>
    <w:rsid w:val="005C0B26"/>
    <w:rsid w:val="005C0BC0"/>
    <w:rsid w:val="005C34CD"/>
    <w:rsid w:val="005C450A"/>
    <w:rsid w:val="005C49F8"/>
    <w:rsid w:val="005C4EF0"/>
    <w:rsid w:val="005C63FC"/>
    <w:rsid w:val="005C6A7D"/>
    <w:rsid w:val="005C6B4B"/>
    <w:rsid w:val="005C6C76"/>
    <w:rsid w:val="005C6EC7"/>
    <w:rsid w:val="005C7B60"/>
    <w:rsid w:val="005D0347"/>
    <w:rsid w:val="005D26E9"/>
    <w:rsid w:val="005D305C"/>
    <w:rsid w:val="005D318A"/>
    <w:rsid w:val="005D4AEE"/>
    <w:rsid w:val="005D4BD4"/>
    <w:rsid w:val="005D4D0F"/>
    <w:rsid w:val="005D59F3"/>
    <w:rsid w:val="005D610E"/>
    <w:rsid w:val="005D6580"/>
    <w:rsid w:val="005D6990"/>
    <w:rsid w:val="005E0019"/>
    <w:rsid w:val="005E09AA"/>
    <w:rsid w:val="005E1165"/>
    <w:rsid w:val="005E1DFC"/>
    <w:rsid w:val="005E3A21"/>
    <w:rsid w:val="005E495F"/>
    <w:rsid w:val="005E52E5"/>
    <w:rsid w:val="005E7244"/>
    <w:rsid w:val="005F114B"/>
    <w:rsid w:val="005F1159"/>
    <w:rsid w:val="005F173A"/>
    <w:rsid w:val="005F2DC6"/>
    <w:rsid w:val="005F3984"/>
    <w:rsid w:val="005F4FD1"/>
    <w:rsid w:val="005F5A2A"/>
    <w:rsid w:val="005F65FF"/>
    <w:rsid w:val="005F78C6"/>
    <w:rsid w:val="005F7A4F"/>
    <w:rsid w:val="005F7A68"/>
    <w:rsid w:val="00601448"/>
    <w:rsid w:val="00601BCF"/>
    <w:rsid w:val="00603AEA"/>
    <w:rsid w:val="00603B9F"/>
    <w:rsid w:val="00603C89"/>
    <w:rsid w:val="00604E50"/>
    <w:rsid w:val="0060660E"/>
    <w:rsid w:val="00607410"/>
    <w:rsid w:val="0061021A"/>
    <w:rsid w:val="00611C5D"/>
    <w:rsid w:val="00611F7D"/>
    <w:rsid w:val="00614708"/>
    <w:rsid w:val="00614C4A"/>
    <w:rsid w:val="00616505"/>
    <w:rsid w:val="0061709F"/>
    <w:rsid w:val="0061768D"/>
    <w:rsid w:val="00617A30"/>
    <w:rsid w:val="00620D5D"/>
    <w:rsid w:val="00620E8C"/>
    <w:rsid w:val="00621DBD"/>
    <w:rsid w:val="00623261"/>
    <w:rsid w:val="00623E6B"/>
    <w:rsid w:val="00625379"/>
    <w:rsid w:val="006253DF"/>
    <w:rsid w:val="00625AF8"/>
    <w:rsid w:val="00625E73"/>
    <w:rsid w:val="006277E8"/>
    <w:rsid w:val="0062797D"/>
    <w:rsid w:val="00627C6D"/>
    <w:rsid w:val="00630073"/>
    <w:rsid w:val="006314AF"/>
    <w:rsid w:val="00631889"/>
    <w:rsid w:val="006319B4"/>
    <w:rsid w:val="006321F5"/>
    <w:rsid w:val="00635972"/>
    <w:rsid w:val="0063671E"/>
    <w:rsid w:val="00636E45"/>
    <w:rsid w:val="006372A1"/>
    <w:rsid w:val="00637578"/>
    <w:rsid w:val="0063795E"/>
    <w:rsid w:val="0063798E"/>
    <w:rsid w:val="006405FF"/>
    <w:rsid w:val="00640BAD"/>
    <w:rsid w:val="00640C8E"/>
    <w:rsid w:val="00642214"/>
    <w:rsid w:val="006424CF"/>
    <w:rsid w:val="0064391F"/>
    <w:rsid w:val="006450A7"/>
    <w:rsid w:val="00645780"/>
    <w:rsid w:val="006464F6"/>
    <w:rsid w:val="00646C75"/>
    <w:rsid w:val="00650B27"/>
    <w:rsid w:val="00650CAF"/>
    <w:rsid w:val="006514E1"/>
    <w:rsid w:val="006519FF"/>
    <w:rsid w:val="00652C29"/>
    <w:rsid w:val="00653C16"/>
    <w:rsid w:val="00654485"/>
    <w:rsid w:val="00655387"/>
    <w:rsid w:val="00655797"/>
    <w:rsid w:val="00656394"/>
    <w:rsid w:val="00657D69"/>
    <w:rsid w:val="0066073B"/>
    <w:rsid w:val="00662C41"/>
    <w:rsid w:val="00663B0D"/>
    <w:rsid w:val="00664638"/>
    <w:rsid w:val="00664BDD"/>
    <w:rsid w:val="00664CE3"/>
    <w:rsid w:val="0066607A"/>
    <w:rsid w:val="0066674E"/>
    <w:rsid w:val="0067014E"/>
    <w:rsid w:val="00670463"/>
    <w:rsid w:val="00671A1D"/>
    <w:rsid w:val="00672C59"/>
    <w:rsid w:val="00674BB5"/>
    <w:rsid w:val="00675153"/>
    <w:rsid w:val="00675B00"/>
    <w:rsid w:val="00676788"/>
    <w:rsid w:val="00676A5C"/>
    <w:rsid w:val="00676FCE"/>
    <w:rsid w:val="006807D2"/>
    <w:rsid w:val="00681A33"/>
    <w:rsid w:val="00681FDC"/>
    <w:rsid w:val="00682824"/>
    <w:rsid w:val="00682B83"/>
    <w:rsid w:val="006830DC"/>
    <w:rsid w:val="00683C79"/>
    <w:rsid w:val="00683DC2"/>
    <w:rsid w:val="006842E4"/>
    <w:rsid w:val="0068460B"/>
    <w:rsid w:val="006847D5"/>
    <w:rsid w:val="00684CB6"/>
    <w:rsid w:val="00685603"/>
    <w:rsid w:val="00686036"/>
    <w:rsid w:val="00686160"/>
    <w:rsid w:val="00687347"/>
    <w:rsid w:val="006877B3"/>
    <w:rsid w:val="0068787C"/>
    <w:rsid w:val="00687EF4"/>
    <w:rsid w:val="00687F0C"/>
    <w:rsid w:val="00690AA2"/>
    <w:rsid w:val="00690CFC"/>
    <w:rsid w:val="006911B0"/>
    <w:rsid w:val="00691E8F"/>
    <w:rsid w:val="00692F3F"/>
    <w:rsid w:val="00693F2A"/>
    <w:rsid w:val="006950D7"/>
    <w:rsid w:val="006956E3"/>
    <w:rsid w:val="00695FFE"/>
    <w:rsid w:val="00696E26"/>
    <w:rsid w:val="006973E9"/>
    <w:rsid w:val="006A06E8"/>
    <w:rsid w:val="006A1095"/>
    <w:rsid w:val="006A118C"/>
    <w:rsid w:val="006A15BA"/>
    <w:rsid w:val="006A3039"/>
    <w:rsid w:val="006A4014"/>
    <w:rsid w:val="006A4029"/>
    <w:rsid w:val="006A59F7"/>
    <w:rsid w:val="006A6303"/>
    <w:rsid w:val="006A69ED"/>
    <w:rsid w:val="006A6CB9"/>
    <w:rsid w:val="006B1C68"/>
    <w:rsid w:val="006B1E8E"/>
    <w:rsid w:val="006B24C5"/>
    <w:rsid w:val="006B341E"/>
    <w:rsid w:val="006B372B"/>
    <w:rsid w:val="006B375F"/>
    <w:rsid w:val="006B3EE5"/>
    <w:rsid w:val="006B449F"/>
    <w:rsid w:val="006B53E0"/>
    <w:rsid w:val="006B555F"/>
    <w:rsid w:val="006B6CDA"/>
    <w:rsid w:val="006B720C"/>
    <w:rsid w:val="006C08A3"/>
    <w:rsid w:val="006C0DD6"/>
    <w:rsid w:val="006C1099"/>
    <w:rsid w:val="006C133B"/>
    <w:rsid w:val="006C2B68"/>
    <w:rsid w:val="006C2CE6"/>
    <w:rsid w:val="006C2EC9"/>
    <w:rsid w:val="006C3A56"/>
    <w:rsid w:val="006C438D"/>
    <w:rsid w:val="006C5056"/>
    <w:rsid w:val="006C5E05"/>
    <w:rsid w:val="006D0E9E"/>
    <w:rsid w:val="006D1597"/>
    <w:rsid w:val="006D22B0"/>
    <w:rsid w:val="006D2A5B"/>
    <w:rsid w:val="006D2BB9"/>
    <w:rsid w:val="006D3B56"/>
    <w:rsid w:val="006D4F21"/>
    <w:rsid w:val="006D71B9"/>
    <w:rsid w:val="006D7DEE"/>
    <w:rsid w:val="006E0724"/>
    <w:rsid w:val="006E0DFE"/>
    <w:rsid w:val="006E0EFC"/>
    <w:rsid w:val="006E1699"/>
    <w:rsid w:val="006E215E"/>
    <w:rsid w:val="006E3701"/>
    <w:rsid w:val="006E391B"/>
    <w:rsid w:val="006E550B"/>
    <w:rsid w:val="006E5B53"/>
    <w:rsid w:val="006E601F"/>
    <w:rsid w:val="006E64F1"/>
    <w:rsid w:val="006E657C"/>
    <w:rsid w:val="006E657D"/>
    <w:rsid w:val="006E7482"/>
    <w:rsid w:val="006E761C"/>
    <w:rsid w:val="006F04BB"/>
    <w:rsid w:val="006F3502"/>
    <w:rsid w:val="006F366E"/>
    <w:rsid w:val="006F38D1"/>
    <w:rsid w:val="006F41DC"/>
    <w:rsid w:val="006F50FF"/>
    <w:rsid w:val="006F5FCC"/>
    <w:rsid w:val="006F6273"/>
    <w:rsid w:val="006F6469"/>
    <w:rsid w:val="006F7190"/>
    <w:rsid w:val="006F7544"/>
    <w:rsid w:val="006F7545"/>
    <w:rsid w:val="006F7BA6"/>
    <w:rsid w:val="00700179"/>
    <w:rsid w:val="007003F9"/>
    <w:rsid w:val="00702E2C"/>
    <w:rsid w:val="00703744"/>
    <w:rsid w:val="007039A7"/>
    <w:rsid w:val="00703EF1"/>
    <w:rsid w:val="007042CF"/>
    <w:rsid w:val="00704975"/>
    <w:rsid w:val="00705466"/>
    <w:rsid w:val="00705E28"/>
    <w:rsid w:val="007101A7"/>
    <w:rsid w:val="00710727"/>
    <w:rsid w:val="00710F32"/>
    <w:rsid w:val="0071144E"/>
    <w:rsid w:val="0071279F"/>
    <w:rsid w:val="00713A55"/>
    <w:rsid w:val="00714B18"/>
    <w:rsid w:val="00715102"/>
    <w:rsid w:val="00716124"/>
    <w:rsid w:val="007164AD"/>
    <w:rsid w:val="00716C62"/>
    <w:rsid w:val="00717099"/>
    <w:rsid w:val="0071716D"/>
    <w:rsid w:val="00717268"/>
    <w:rsid w:val="00717739"/>
    <w:rsid w:val="00720644"/>
    <w:rsid w:val="0072079F"/>
    <w:rsid w:val="007215E2"/>
    <w:rsid w:val="00721C1C"/>
    <w:rsid w:val="00723773"/>
    <w:rsid w:val="0072403F"/>
    <w:rsid w:val="00724873"/>
    <w:rsid w:val="00725AB9"/>
    <w:rsid w:val="0072615E"/>
    <w:rsid w:val="00726482"/>
    <w:rsid w:val="007275C7"/>
    <w:rsid w:val="00732454"/>
    <w:rsid w:val="00732D4B"/>
    <w:rsid w:val="00732F40"/>
    <w:rsid w:val="0073398D"/>
    <w:rsid w:val="0073435C"/>
    <w:rsid w:val="007344A3"/>
    <w:rsid w:val="00736261"/>
    <w:rsid w:val="007402F9"/>
    <w:rsid w:val="00740B9A"/>
    <w:rsid w:val="00741310"/>
    <w:rsid w:val="00742B2C"/>
    <w:rsid w:val="00744C1A"/>
    <w:rsid w:val="00744D0D"/>
    <w:rsid w:val="00746B46"/>
    <w:rsid w:val="00746CF2"/>
    <w:rsid w:val="00747032"/>
    <w:rsid w:val="00750ADD"/>
    <w:rsid w:val="00750B23"/>
    <w:rsid w:val="00750BC0"/>
    <w:rsid w:val="00750E97"/>
    <w:rsid w:val="007535FA"/>
    <w:rsid w:val="00753766"/>
    <w:rsid w:val="00753B5F"/>
    <w:rsid w:val="00753E86"/>
    <w:rsid w:val="007542E6"/>
    <w:rsid w:val="00754613"/>
    <w:rsid w:val="00755B16"/>
    <w:rsid w:val="007560E6"/>
    <w:rsid w:val="007579CD"/>
    <w:rsid w:val="00761648"/>
    <w:rsid w:val="0076198D"/>
    <w:rsid w:val="00761A2F"/>
    <w:rsid w:val="00764037"/>
    <w:rsid w:val="00765A86"/>
    <w:rsid w:val="00770685"/>
    <w:rsid w:val="007706B1"/>
    <w:rsid w:val="00770950"/>
    <w:rsid w:val="00771BFC"/>
    <w:rsid w:val="00771F27"/>
    <w:rsid w:val="007724CE"/>
    <w:rsid w:val="007729C7"/>
    <w:rsid w:val="00773FB1"/>
    <w:rsid w:val="00774055"/>
    <w:rsid w:val="007747F5"/>
    <w:rsid w:val="00774F17"/>
    <w:rsid w:val="007774C3"/>
    <w:rsid w:val="0077796B"/>
    <w:rsid w:val="00780171"/>
    <w:rsid w:val="00780210"/>
    <w:rsid w:val="00780600"/>
    <w:rsid w:val="00780DB6"/>
    <w:rsid w:val="0078115E"/>
    <w:rsid w:val="00781B67"/>
    <w:rsid w:val="0078309E"/>
    <w:rsid w:val="00783CF0"/>
    <w:rsid w:val="007845E2"/>
    <w:rsid w:val="007847BC"/>
    <w:rsid w:val="00784C43"/>
    <w:rsid w:val="00785588"/>
    <w:rsid w:val="007855BC"/>
    <w:rsid w:val="00785A62"/>
    <w:rsid w:val="00785D5B"/>
    <w:rsid w:val="00785F75"/>
    <w:rsid w:val="00786FBF"/>
    <w:rsid w:val="007879D4"/>
    <w:rsid w:val="00787A58"/>
    <w:rsid w:val="00791E81"/>
    <w:rsid w:val="00793F42"/>
    <w:rsid w:val="007945A3"/>
    <w:rsid w:val="007959E1"/>
    <w:rsid w:val="007960B6"/>
    <w:rsid w:val="00797386"/>
    <w:rsid w:val="007A06A2"/>
    <w:rsid w:val="007A0C0B"/>
    <w:rsid w:val="007A10BB"/>
    <w:rsid w:val="007A2EB7"/>
    <w:rsid w:val="007A37D5"/>
    <w:rsid w:val="007A38FF"/>
    <w:rsid w:val="007A49A2"/>
    <w:rsid w:val="007A4B59"/>
    <w:rsid w:val="007A4FB7"/>
    <w:rsid w:val="007B2A1A"/>
    <w:rsid w:val="007B2D97"/>
    <w:rsid w:val="007B32D0"/>
    <w:rsid w:val="007B3396"/>
    <w:rsid w:val="007B366A"/>
    <w:rsid w:val="007B45A0"/>
    <w:rsid w:val="007B4B7F"/>
    <w:rsid w:val="007B51FB"/>
    <w:rsid w:val="007B61B0"/>
    <w:rsid w:val="007B74E2"/>
    <w:rsid w:val="007B79C0"/>
    <w:rsid w:val="007C27C0"/>
    <w:rsid w:val="007C36F4"/>
    <w:rsid w:val="007C372C"/>
    <w:rsid w:val="007C409B"/>
    <w:rsid w:val="007C40E8"/>
    <w:rsid w:val="007C41DA"/>
    <w:rsid w:val="007C501A"/>
    <w:rsid w:val="007C5F51"/>
    <w:rsid w:val="007C6461"/>
    <w:rsid w:val="007C7062"/>
    <w:rsid w:val="007D04ED"/>
    <w:rsid w:val="007D057D"/>
    <w:rsid w:val="007D06F8"/>
    <w:rsid w:val="007D36F1"/>
    <w:rsid w:val="007D388B"/>
    <w:rsid w:val="007D48E4"/>
    <w:rsid w:val="007D495A"/>
    <w:rsid w:val="007D5205"/>
    <w:rsid w:val="007D5556"/>
    <w:rsid w:val="007D747E"/>
    <w:rsid w:val="007E0164"/>
    <w:rsid w:val="007E2492"/>
    <w:rsid w:val="007E255F"/>
    <w:rsid w:val="007E2B38"/>
    <w:rsid w:val="007E31E3"/>
    <w:rsid w:val="007E3E95"/>
    <w:rsid w:val="007E4713"/>
    <w:rsid w:val="007E5080"/>
    <w:rsid w:val="007E50F5"/>
    <w:rsid w:val="007E7023"/>
    <w:rsid w:val="007E7F85"/>
    <w:rsid w:val="007F02FD"/>
    <w:rsid w:val="007F0708"/>
    <w:rsid w:val="007F0E8B"/>
    <w:rsid w:val="007F0EC8"/>
    <w:rsid w:val="007F1027"/>
    <w:rsid w:val="007F1A9D"/>
    <w:rsid w:val="007F1D5C"/>
    <w:rsid w:val="007F27D5"/>
    <w:rsid w:val="007F323F"/>
    <w:rsid w:val="007F369A"/>
    <w:rsid w:val="007F3C26"/>
    <w:rsid w:val="007F6F24"/>
    <w:rsid w:val="007F6F94"/>
    <w:rsid w:val="007F7ABD"/>
    <w:rsid w:val="007F7E1C"/>
    <w:rsid w:val="0080002A"/>
    <w:rsid w:val="00801C4D"/>
    <w:rsid w:val="00801E0C"/>
    <w:rsid w:val="0080263D"/>
    <w:rsid w:val="0080301A"/>
    <w:rsid w:val="008031BB"/>
    <w:rsid w:val="008048E0"/>
    <w:rsid w:val="00804BF9"/>
    <w:rsid w:val="00804CA4"/>
    <w:rsid w:val="00805196"/>
    <w:rsid w:val="00806EEB"/>
    <w:rsid w:val="00807D29"/>
    <w:rsid w:val="0081027C"/>
    <w:rsid w:val="008109FC"/>
    <w:rsid w:val="00810D08"/>
    <w:rsid w:val="0081193E"/>
    <w:rsid w:val="00812F37"/>
    <w:rsid w:val="00813317"/>
    <w:rsid w:val="008155BC"/>
    <w:rsid w:val="00816443"/>
    <w:rsid w:val="00816F6E"/>
    <w:rsid w:val="00817FED"/>
    <w:rsid w:val="00820D30"/>
    <w:rsid w:val="00821A98"/>
    <w:rsid w:val="008227D6"/>
    <w:rsid w:val="00822A07"/>
    <w:rsid w:val="00822B9A"/>
    <w:rsid w:val="008232EB"/>
    <w:rsid w:val="008248AE"/>
    <w:rsid w:val="008278F5"/>
    <w:rsid w:val="00830336"/>
    <w:rsid w:val="008306F1"/>
    <w:rsid w:val="008316A3"/>
    <w:rsid w:val="008319AF"/>
    <w:rsid w:val="00832808"/>
    <w:rsid w:val="00832CE3"/>
    <w:rsid w:val="008336F2"/>
    <w:rsid w:val="00833C11"/>
    <w:rsid w:val="008342C8"/>
    <w:rsid w:val="00834607"/>
    <w:rsid w:val="00834AFF"/>
    <w:rsid w:val="008351FC"/>
    <w:rsid w:val="00835381"/>
    <w:rsid w:val="008354F5"/>
    <w:rsid w:val="008359DC"/>
    <w:rsid w:val="00835B4D"/>
    <w:rsid w:val="008362DA"/>
    <w:rsid w:val="00836392"/>
    <w:rsid w:val="008379A7"/>
    <w:rsid w:val="00837A31"/>
    <w:rsid w:val="00841294"/>
    <w:rsid w:val="00841A31"/>
    <w:rsid w:val="00842404"/>
    <w:rsid w:val="00842582"/>
    <w:rsid w:val="00842DB8"/>
    <w:rsid w:val="00843B11"/>
    <w:rsid w:val="00844A50"/>
    <w:rsid w:val="00844B24"/>
    <w:rsid w:val="008467F6"/>
    <w:rsid w:val="00846F15"/>
    <w:rsid w:val="00846F56"/>
    <w:rsid w:val="00847BDB"/>
    <w:rsid w:val="00850154"/>
    <w:rsid w:val="00850850"/>
    <w:rsid w:val="00851126"/>
    <w:rsid w:val="00852091"/>
    <w:rsid w:val="00852628"/>
    <w:rsid w:val="008536F5"/>
    <w:rsid w:val="00853860"/>
    <w:rsid w:val="0085549B"/>
    <w:rsid w:val="0085586F"/>
    <w:rsid w:val="00856385"/>
    <w:rsid w:val="008566A0"/>
    <w:rsid w:val="0085679A"/>
    <w:rsid w:val="00856F62"/>
    <w:rsid w:val="00857A85"/>
    <w:rsid w:val="00857F8D"/>
    <w:rsid w:val="00860369"/>
    <w:rsid w:val="0086134C"/>
    <w:rsid w:val="00861B9B"/>
    <w:rsid w:val="008629FD"/>
    <w:rsid w:val="00862C9A"/>
    <w:rsid w:val="00863046"/>
    <w:rsid w:val="00863181"/>
    <w:rsid w:val="008637AE"/>
    <w:rsid w:val="008639DD"/>
    <w:rsid w:val="00863A13"/>
    <w:rsid w:val="008651AD"/>
    <w:rsid w:val="00865B61"/>
    <w:rsid w:val="00866535"/>
    <w:rsid w:val="00866B79"/>
    <w:rsid w:val="00866C16"/>
    <w:rsid w:val="008701A2"/>
    <w:rsid w:val="00870349"/>
    <w:rsid w:val="008703FE"/>
    <w:rsid w:val="00870795"/>
    <w:rsid w:val="00870B07"/>
    <w:rsid w:val="00870B15"/>
    <w:rsid w:val="00871BC8"/>
    <w:rsid w:val="00871D8A"/>
    <w:rsid w:val="0087407C"/>
    <w:rsid w:val="00874DDE"/>
    <w:rsid w:val="00874EC3"/>
    <w:rsid w:val="008757A6"/>
    <w:rsid w:val="00877490"/>
    <w:rsid w:val="00877EAF"/>
    <w:rsid w:val="008810B8"/>
    <w:rsid w:val="008811BB"/>
    <w:rsid w:val="008823ED"/>
    <w:rsid w:val="0088474B"/>
    <w:rsid w:val="00885698"/>
    <w:rsid w:val="00885AC7"/>
    <w:rsid w:val="0088604C"/>
    <w:rsid w:val="00887BB0"/>
    <w:rsid w:val="00890C63"/>
    <w:rsid w:val="008910C5"/>
    <w:rsid w:val="008915BA"/>
    <w:rsid w:val="00891837"/>
    <w:rsid w:val="00891F23"/>
    <w:rsid w:val="00893701"/>
    <w:rsid w:val="00893C88"/>
    <w:rsid w:val="00893FAD"/>
    <w:rsid w:val="00894926"/>
    <w:rsid w:val="008964CE"/>
    <w:rsid w:val="008970C8"/>
    <w:rsid w:val="008A0726"/>
    <w:rsid w:val="008A0C2E"/>
    <w:rsid w:val="008A0C34"/>
    <w:rsid w:val="008A1A50"/>
    <w:rsid w:val="008A1F30"/>
    <w:rsid w:val="008A2FBD"/>
    <w:rsid w:val="008A3275"/>
    <w:rsid w:val="008A3483"/>
    <w:rsid w:val="008A3631"/>
    <w:rsid w:val="008A4E31"/>
    <w:rsid w:val="008A5727"/>
    <w:rsid w:val="008A5A44"/>
    <w:rsid w:val="008A67AB"/>
    <w:rsid w:val="008A6AB2"/>
    <w:rsid w:val="008A7037"/>
    <w:rsid w:val="008A721F"/>
    <w:rsid w:val="008A7C21"/>
    <w:rsid w:val="008B043F"/>
    <w:rsid w:val="008B07A3"/>
    <w:rsid w:val="008B0920"/>
    <w:rsid w:val="008B1047"/>
    <w:rsid w:val="008B1BC0"/>
    <w:rsid w:val="008B223D"/>
    <w:rsid w:val="008B380C"/>
    <w:rsid w:val="008B3C78"/>
    <w:rsid w:val="008B3FF9"/>
    <w:rsid w:val="008B535A"/>
    <w:rsid w:val="008B6488"/>
    <w:rsid w:val="008B65F3"/>
    <w:rsid w:val="008B72B6"/>
    <w:rsid w:val="008B7735"/>
    <w:rsid w:val="008B781B"/>
    <w:rsid w:val="008B7FB1"/>
    <w:rsid w:val="008C08D5"/>
    <w:rsid w:val="008C1903"/>
    <w:rsid w:val="008C1AE2"/>
    <w:rsid w:val="008C3CCF"/>
    <w:rsid w:val="008C41C5"/>
    <w:rsid w:val="008C4465"/>
    <w:rsid w:val="008C483D"/>
    <w:rsid w:val="008C4B4C"/>
    <w:rsid w:val="008C6FD9"/>
    <w:rsid w:val="008D0075"/>
    <w:rsid w:val="008D06D7"/>
    <w:rsid w:val="008D14A1"/>
    <w:rsid w:val="008D28B0"/>
    <w:rsid w:val="008D29AD"/>
    <w:rsid w:val="008D6A94"/>
    <w:rsid w:val="008D6FE3"/>
    <w:rsid w:val="008D782D"/>
    <w:rsid w:val="008E01FB"/>
    <w:rsid w:val="008E02C1"/>
    <w:rsid w:val="008E09F5"/>
    <w:rsid w:val="008E0AE8"/>
    <w:rsid w:val="008E111D"/>
    <w:rsid w:val="008E3870"/>
    <w:rsid w:val="008E3E4E"/>
    <w:rsid w:val="008E47FF"/>
    <w:rsid w:val="008E4A88"/>
    <w:rsid w:val="008E5956"/>
    <w:rsid w:val="008E60D1"/>
    <w:rsid w:val="008E6695"/>
    <w:rsid w:val="008E76FA"/>
    <w:rsid w:val="008F2111"/>
    <w:rsid w:val="008F5D95"/>
    <w:rsid w:val="008F65DE"/>
    <w:rsid w:val="008F68F2"/>
    <w:rsid w:val="008F695C"/>
    <w:rsid w:val="008F7D22"/>
    <w:rsid w:val="009000AB"/>
    <w:rsid w:val="00900734"/>
    <w:rsid w:val="00900DFB"/>
    <w:rsid w:val="00901DF1"/>
    <w:rsid w:val="0090311D"/>
    <w:rsid w:val="00904275"/>
    <w:rsid w:val="00905033"/>
    <w:rsid w:val="009053D9"/>
    <w:rsid w:val="009054FD"/>
    <w:rsid w:val="009058F2"/>
    <w:rsid w:val="00911353"/>
    <w:rsid w:val="0091206C"/>
    <w:rsid w:val="00912A20"/>
    <w:rsid w:val="00912DA3"/>
    <w:rsid w:val="00914462"/>
    <w:rsid w:val="00915048"/>
    <w:rsid w:val="00916D92"/>
    <w:rsid w:val="009177F5"/>
    <w:rsid w:val="00917B04"/>
    <w:rsid w:val="00917B50"/>
    <w:rsid w:val="009206B9"/>
    <w:rsid w:val="009214CB"/>
    <w:rsid w:val="0092186A"/>
    <w:rsid w:val="00921C5D"/>
    <w:rsid w:val="00922440"/>
    <w:rsid w:val="00922DB2"/>
    <w:rsid w:val="00923644"/>
    <w:rsid w:val="00923E88"/>
    <w:rsid w:val="00924A82"/>
    <w:rsid w:val="0092563D"/>
    <w:rsid w:val="00925CF8"/>
    <w:rsid w:val="009261D6"/>
    <w:rsid w:val="00927216"/>
    <w:rsid w:val="00927805"/>
    <w:rsid w:val="009278D6"/>
    <w:rsid w:val="00930009"/>
    <w:rsid w:val="009306A9"/>
    <w:rsid w:val="00930F1D"/>
    <w:rsid w:val="00931A3D"/>
    <w:rsid w:val="009325E5"/>
    <w:rsid w:val="00932C55"/>
    <w:rsid w:val="00932F5D"/>
    <w:rsid w:val="00935898"/>
    <w:rsid w:val="00935BF0"/>
    <w:rsid w:val="0093641D"/>
    <w:rsid w:val="00936E32"/>
    <w:rsid w:val="00936E7E"/>
    <w:rsid w:val="009372B9"/>
    <w:rsid w:val="009402F9"/>
    <w:rsid w:val="00940954"/>
    <w:rsid w:val="00941577"/>
    <w:rsid w:val="00941A6C"/>
    <w:rsid w:val="00942353"/>
    <w:rsid w:val="00942AC1"/>
    <w:rsid w:val="00942BAF"/>
    <w:rsid w:val="009434A8"/>
    <w:rsid w:val="00943839"/>
    <w:rsid w:val="00943A6F"/>
    <w:rsid w:val="00950600"/>
    <w:rsid w:val="00951BCA"/>
    <w:rsid w:val="009541C1"/>
    <w:rsid w:val="00954412"/>
    <w:rsid w:val="00955A62"/>
    <w:rsid w:val="00956D5B"/>
    <w:rsid w:val="00957453"/>
    <w:rsid w:val="00957D06"/>
    <w:rsid w:val="00957E33"/>
    <w:rsid w:val="00960807"/>
    <w:rsid w:val="009609CC"/>
    <w:rsid w:val="00961A82"/>
    <w:rsid w:val="0096258C"/>
    <w:rsid w:val="00963862"/>
    <w:rsid w:val="00964DF5"/>
    <w:rsid w:val="00965071"/>
    <w:rsid w:val="0096633F"/>
    <w:rsid w:val="0096653E"/>
    <w:rsid w:val="00966B06"/>
    <w:rsid w:val="00967175"/>
    <w:rsid w:val="00967B6B"/>
    <w:rsid w:val="00967E47"/>
    <w:rsid w:val="009701B9"/>
    <w:rsid w:val="0097048F"/>
    <w:rsid w:val="009717CB"/>
    <w:rsid w:val="00971D4E"/>
    <w:rsid w:val="00972302"/>
    <w:rsid w:val="00972E92"/>
    <w:rsid w:val="009742F8"/>
    <w:rsid w:val="009745BD"/>
    <w:rsid w:val="009746F9"/>
    <w:rsid w:val="00974D6C"/>
    <w:rsid w:val="009750D6"/>
    <w:rsid w:val="009759FB"/>
    <w:rsid w:val="0097655E"/>
    <w:rsid w:val="009765C6"/>
    <w:rsid w:val="00976D95"/>
    <w:rsid w:val="00976ED0"/>
    <w:rsid w:val="00980317"/>
    <w:rsid w:val="009814B5"/>
    <w:rsid w:val="00982B0C"/>
    <w:rsid w:val="00982EA6"/>
    <w:rsid w:val="0098385C"/>
    <w:rsid w:val="00983E62"/>
    <w:rsid w:val="00984710"/>
    <w:rsid w:val="00984FEE"/>
    <w:rsid w:val="00985C1C"/>
    <w:rsid w:val="00985FCF"/>
    <w:rsid w:val="0099092F"/>
    <w:rsid w:val="0099114D"/>
    <w:rsid w:val="0099143A"/>
    <w:rsid w:val="00991999"/>
    <w:rsid w:val="0099307C"/>
    <w:rsid w:val="00993112"/>
    <w:rsid w:val="0099396C"/>
    <w:rsid w:val="00993DA5"/>
    <w:rsid w:val="00995966"/>
    <w:rsid w:val="00995BBE"/>
    <w:rsid w:val="009968C2"/>
    <w:rsid w:val="00996F28"/>
    <w:rsid w:val="0099775F"/>
    <w:rsid w:val="00997C55"/>
    <w:rsid w:val="009A14D0"/>
    <w:rsid w:val="009A1B86"/>
    <w:rsid w:val="009A37F7"/>
    <w:rsid w:val="009A49C3"/>
    <w:rsid w:val="009A4A71"/>
    <w:rsid w:val="009A4CD3"/>
    <w:rsid w:val="009A5A11"/>
    <w:rsid w:val="009A6A0E"/>
    <w:rsid w:val="009B0EDE"/>
    <w:rsid w:val="009B0FA9"/>
    <w:rsid w:val="009B104D"/>
    <w:rsid w:val="009B12F6"/>
    <w:rsid w:val="009B180B"/>
    <w:rsid w:val="009B18BA"/>
    <w:rsid w:val="009B1950"/>
    <w:rsid w:val="009B258E"/>
    <w:rsid w:val="009B3F7F"/>
    <w:rsid w:val="009B4892"/>
    <w:rsid w:val="009B48A0"/>
    <w:rsid w:val="009B4BA9"/>
    <w:rsid w:val="009B4BFB"/>
    <w:rsid w:val="009B6438"/>
    <w:rsid w:val="009B7FDA"/>
    <w:rsid w:val="009C0470"/>
    <w:rsid w:val="009C0994"/>
    <w:rsid w:val="009C0A46"/>
    <w:rsid w:val="009C0DDA"/>
    <w:rsid w:val="009C154A"/>
    <w:rsid w:val="009C1987"/>
    <w:rsid w:val="009C40D8"/>
    <w:rsid w:val="009C478E"/>
    <w:rsid w:val="009C4F00"/>
    <w:rsid w:val="009C5894"/>
    <w:rsid w:val="009C6D62"/>
    <w:rsid w:val="009D0D0B"/>
    <w:rsid w:val="009D1E90"/>
    <w:rsid w:val="009D3478"/>
    <w:rsid w:val="009D3658"/>
    <w:rsid w:val="009D4A62"/>
    <w:rsid w:val="009D4FCF"/>
    <w:rsid w:val="009D517B"/>
    <w:rsid w:val="009D6138"/>
    <w:rsid w:val="009D6C84"/>
    <w:rsid w:val="009D6FE7"/>
    <w:rsid w:val="009E0083"/>
    <w:rsid w:val="009E0D95"/>
    <w:rsid w:val="009E1292"/>
    <w:rsid w:val="009E1749"/>
    <w:rsid w:val="009E178C"/>
    <w:rsid w:val="009E3CD6"/>
    <w:rsid w:val="009E4009"/>
    <w:rsid w:val="009E64C1"/>
    <w:rsid w:val="009E6A17"/>
    <w:rsid w:val="009E7D50"/>
    <w:rsid w:val="009F043B"/>
    <w:rsid w:val="009F080F"/>
    <w:rsid w:val="009F0B35"/>
    <w:rsid w:val="009F1221"/>
    <w:rsid w:val="009F19F3"/>
    <w:rsid w:val="009F2EB0"/>
    <w:rsid w:val="009F33BA"/>
    <w:rsid w:val="009F3FAA"/>
    <w:rsid w:val="009F40C0"/>
    <w:rsid w:val="009F41EC"/>
    <w:rsid w:val="009F48A5"/>
    <w:rsid w:val="009F5130"/>
    <w:rsid w:val="009F66F2"/>
    <w:rsid w:val="009F7346"/>
    <w:rsid w:val="00A009CA"/>
    <w:rsid w:val="00A00DBA"/>
    <w:rsid w:val="00A00DC5"/>
    <w:rsid w:val="00A00E20"/>
    <w:rsid w:val="00A0100C"/>
    <w:rsid w:val="00A01E72"/>
    <w:rsid w:val="00A01EF2"/>
    <w:rsid w:val="00A02C10"/>
    <w:rsid w:val="00A03AF4"/>
    <w:rsid w:val="00A03F58"/>
    <w:rsid w:val="00A04A34"/>
    <w:rsid w:val="00A053E7"/>
    <w:rsid w:val="00A0589F"/>
    <w:rsid w:val="00A079A8"/>
    <w:rsid w:val="00A07DF6"/>
    <w:rsid w:val="00A1003D"/>
    <w:rsid w:val="00A10700"/>
    <w:rsid w:val="00A13056"/>
    <w:rsid w:val="00A13AF0"/>
    <w:rsid w:val="00A142A2"/>
    <w:rsid w:val="00A143BB"/>
    <w:rsid w:val="00A1449B"/>
    <w:rsid w:val="00A14E74"/>
    <w:rsid w:val="00A1526E"/>
    <w:rsid w:val="00A166CA"/>
    <w:rsid w:val="00A170A6"/>
    <w:rsid w:val="00A204BC"/>
    <w:rsid w:val="00A20A7E"/>
    <w:rsid w:val="00A20D93"/>
    <w:rsid w:val="00A2117C"/>
    <w:rsid w:val="00A220FA"/>
    <w:rsid w:val="00A23888"/>
    <w:rsid w:val="00A23EFE"/>
    <w:rsid w:val="00A2415E"/>
    <w:rsid w:val="00A24362"/>
    <w:rsid w:val="00A27102"/>
    <w:rsid w:val="00A30378"/>
    <w:rsid w:val="00A30A5F"/>
    <w:rsid w:val="00A3127F"/>
    <w:rsid w:val="00A31B3A"/>
    <w:rsid w:val="00A31DF0"/>
    <w:rsid w:val="00A3291D"/>
    <w:rsid w:val="00A3493B"/>
    <w:rsid w:val="00A350E6"/>
    <w:rsid w:val="00A35257"/>
    <w:rsid w:val="00A35B7F"/>
    <w:rsid w:val="00A40B5C"/>
    <w:rsid w:val="00A40EEB"/>
    <w:rsid w:val="00A41628"/>
    <w:rsid w:val="00A4295D"/>
    <w:rsid w:val="00A430BF"/>
    <w:rsid w:val="00A4344E"/>
    <w:rsid w:val="00A435C7"/>
    <w:rsid w:val="00A44C18"/>
    <w:rsid w:val="00A522C6"/>
    <w:rsid w:val="00A52C34"/>
    <w:rsid w:val="00A52FD5"/>
    <w:rsid w:val="00A53AE8"/>
    <w:rsid w:val="00A53E33"/>
    <w:rsid w:val="00A549F9"/>
    <w:rsid w:val="00A55926"/>
    <w:rsid w:val="00A570DC"/>
    <w:rsid w:val="00A61A31"/>
    <w:rsid w:val="00A61DE6"/>
    <w:rsid w:val="00A621CB"/>
    <w:rsid w:val="00A62304"/>
    <w:rsid w:val="00A639CA"/>
    <w:rsid w:val="00A6411D"/>
    <w:rsid w:val="00A64463"/>
    <w:rsid w:val="00A64878"/>
    <w:rsid w:val="00A649D1"/>
    <w:rsid w:val="00A66FF6"/>
    <w:rsid w:val="00A70445"/>
    <w:rsid w:val="00A70819"/>
    <w:rsid w:val="00A7162C"/>
    <w:rsid w:val="00A71A81"/>
    <w:rsid w:val="00A7252C"/>
    <w:rsid w:val="00A725B3"/>
    <w:rsid w:val="00A7398D"/>
    <w:rsid w:val="00A747EE"/>
    <w:rsid w:val="00A74D79"/>
    <w:rsid w:val="00A751CC"/>
    <w:rsid w:val="00A7557B"/>
    <w:rsid w:val="00A7576C"/>
    <w:rsid w:val="00A76461"/>
    <w:rsid w:val="00A76FA8"/>
    <w:rsid w:val="00A77A8A"/>
    <w:rsid w:val="00A800B9"/>
    <w:rsid w:val="00A80473"/>
    <w:rsid w:val="00A817AB"/>
    <w:rsid w:val="00A82978"/>
    <w:rsid w:val="00A82E49"/>
    <w:rsid w:val="00A83C4A"/>
    <w:rsid w:val="00A83CED"/>
    <w:rsid w:val="00A8589A"/>
    <w:rsid w:val="00A86896"/>
    <w:rsid w:val="00A87865"/>
    <w:rsid w:val="00A87D6C"/>
    <w:rsid w:val="00A90019"/>
    <w:rsid w:val="00A91001"/>
    <w:rsid w:val="00A9286E"/>
    <w:rsid w:val="00A92FD1"/>
    <w:rsid w:val="00A93DDB"/>
    <w:rsid w:val="00A94684"/>
    <w:rsid w:val="00A95375"/>
    <w:rsid w:val="00A96F46"/>
    <w:rsid w:val="00A978A3"/>
    <w:rsid w:val="00AA02B1"/>
    <w:rsid w:val="00AA0C8F"/>
    <w:rsid w:val="00AA1729"/>
    <w:rsid w:val="00AA2DB2"/>
    <w:rsid w:val="00AA38B1"/>
    <w:rsid w:val="00AA4B67"/>
    <w:rsid w:val="00AA5175"/>
    <w:rsid w:val="00AA6673"/>
    <w:rsid w:val="00AA6D9C"/>
    <w:rsid w:val="00AA7E0B"/>
    <w:rsid w:val="00AB0C9A"/>
    <w:rsid w:val="00AB25E1"/>
    <w:rsid w:val="00AB2B8A"/>
    <w:rsid w:val="00AB3082"/>
    <w:rsid w:val="00AB369A"/>
    <w:rsid w:val="00AB419A"/>
    <w:rsid w:val="00AB4849"/>
    <w:rsid w:val="00AB4F65"/>
    <w:rsid w:val="00AB5204"/>
    <w:rsid w:val="00AB6500"/>
    <w:rsid w:val="00AB69B4"/>
    <w:rsid w:val="00AB738A"/>
    <w:rsid w:val="00AC1FD6"/>
    <w:rsid w:val="00AC250C"/>
    <w:rsid w:val="00AC386D"/>
    <w:rsid w:val="00AC4507"/>
    <w:rsid w:val="00AC6179"/>
    <w:rsid w:val="00AD3756"/>
    <w:rsid w:val="00AD542B"/>
    <w:rsid w:val="00AD550A"/>
    <w:rsid w:val="00AD58A5"/>
    <w:rsid w:val="00AD7496"/>
    <w:rsid w:val="00AD7DCF"/>
    <w:rsid w:val="00AE00B6"/>
    <w:rsid w:val="00AE0120"/>
    <w:rsid w:val="00AE05F6"/>
    <w:rsid w:val="00AE06D2"/>
    <w:rsid w:val="00AE0F35"/>
    <w:rsid w:val="00AE15D5"/>
    <w:rsid w:val="00AE18DB"/>
    <w:rsid w:val="00AE25B4"/>
    <w:rsid w:val="00AE2F62"/>
    <w:rsid w:val="00AE3769"/>
    <w:rsid w:val="00AE3AF9"/>
    <w:rsid w:val="00AE4013"/>
    <w:rsid w:val="00AE4E79"/>
    <w:rsid w:val="00AE533C"/>
    <w:rsid w:val="00AE596B"/>
    <w:rsid w:val="00AE5ED2"/>
    <w:rsid w:val="00AE677F"/>
    <w:rsid w:val="00AE7725"/>
    <w:rsid w:val="00AF17C6"/>
    <w:rsid w:val="00AF1E0D"/>
    <w:rsid w:val="00AF3C79"/>
    <w:rsid w:val="00AF3CA0"/>
    <w:rsid w:val="00AF3D56"/>
    <w:rsid w:val="00AF407B"/>
    <w:rsid w:val="00AF4D57"/>
    <w:rsid w:val="00AF52F3"/>
    <w:rsid w:val="00AF6874"/>
    <w:rsid w:val="00AF6AAE"/>
    <w:rsid w:val="00AF6E0A"/>
    <w:rsid w:val="00AF775E"/>
    <w:rsid w:val="00AF7D75"/>
    <w:rsid w:val="00B00171"/>
    <w:rsid w:val="00B0097B"/>
    <w:rsid w:val="00B00EB4"/>
    <w:rsid w:val="00B03C76"/>
    <w:rsid w:val="00B047AA"/>
    <w:rsid w:val="00B04B6A"/>
    <w:rsid w:val="00B050E5"/>
    <w:rsid w:val="00B058CA"/>
    <w:rsid w:val="00B06999"/>
    <w:rsid w:val="00B07F26"/>
    <w:rsid w:val="00B103AA"/>
    <w:rsid w:val="00B139DF"/>
    <w:rsid w:val="00B1434E"/>
    <w:rsid w:val="00B14365"/>
    <w:rsid w:val="00B14953"/>
    <w:rsid w:val="00B1564E"/>
    <w:rsid w:val="00B170D8"/>
    <w:rsid w:val="00B20523"/>
    <w:rsid w:val="00B2195D"/>
    <w:rsid w:val="00B2235F"/>
    <w:rsid w:val="00B22E30"/>
    <w:rsid w:val="00B23A13"/>
    <w:rsid w:val="00B24B7E"/>
    <w:rsid w:val="00B259C2"/>
    <w:rsid w:val="00B25A49"/>
    <w:rsid w:val="00B26EDC"/>
    <w:rsid w:val="00B2744F"/>
    <w:rsid w:val="00B27654"/>
    <w:rsid w:val="00B32409"/>
    <w:rsid w:val="00B33130"/>
    <w:rsid w:val="00B33485"/>
    <w:rsid w:val="00B34749"/>
    <w:rsid w:val="00B3565E"/>
    <w:rsid w:val="00B36E42"/>
    <w:rsid w:val="00B37FE4"/>
    <w:rsid w:val="00B416EB"/>
    <w:rsid w:val="00B41F23"/>
    <w:rsid w:val="00B42584"/>
    <w:rsid w:val="00B43209"/>
    <w:rsid w:val="00B432B1"/>
    <w:rsid w:val="00B43CDD"/>
    <w:rsid w:val="00B442FF"/>
    <w:rsid w:val="00B44803"/>
    <w:rsid w:val="00B44D20"/>
    <w:rsid w:val="00B46527"/>
    <w:rsid w:val="00B4711E"/>
    <w:rsid w:val="00B50C5B"/>
    <w:rsid w:val="00B50CDC"/>
    <w:rsid w:val="00B5110E"/>
    <w:rsid w:val="00B51151"/>
    <w:rsid w:val="00B52724"/>
    <w:rsid w:val="00B54371"/>
    <w:rsid w:val="00B54C96"/>
    <w:rsid w:val="00B54E5D"/>
    <w:rsid w:val="00B55024"/>
    <w:rsid w:val="00B555EF"/>
    <w:rsid w:val="00B55B0C"/>
    <w:rsid w:val="00B57005"/>
    <w:rsid w:val="00B57E70"/>
    <w:rsid w:val="00B60A91"/>
    <w:rsid w:val="00B629C7"/>
    <w:rsid w:val="00B62AB5"/>
    <w:rsid w:val="00B63013"/>
    <w:rsid w:val="00B6592A"/>
    <w:rsid w:val="00B65A85"/>
    <w:rsid w:val="00B65E63"/>
    <w:rsid w:val="00B66CFC"/>
    <w:rsid w:val="00B66E62"/>
    <w:rsid w:val="00B66F88"/>
    <w:rsid w:val="00B67618"/>
    <w:rsid w:val="00B70AF4"/>
    <w:rsid w:val="00B70C6A"/>
    <w:rsid w:val="00B70F8D"/>
    <w:rsid w:val="00B714BE"/>
    <w:rsid w:val="00B71802"/>
    <w:rsid w:val="00B73C61"/>
    <w:rsid w:val="00B746F4"/>
    <w:rsid w:val="00B74A77"/>
    <w:rsid w:val="00B75790"/>
    <w:rsid w:val="00B762B3"/>
    <w:rsid w:val="00B76325"/>
    <w:rsid w:val="00B763C6"/>
    <w:rsid w:val="00B76AEF"/>
    <w:rsid w:val="00B76F0B"/>
    <w:rsid w:val="00B822A3"/>
    <w:rsid w:val="00B82A69"/>
    <w:rsid w:val="00B83F65"/>
    <w:rsid w:val="00B84264"/>
    <w:rsid w:val="00B84B50"/>
    <w:rsid w:val="00B84C73"/>
    <w:rsid w:val="00B86478"/>
    <w:rsid w:val="00B86AE7"/>
    <w:rsid w:val="00B86E9C"/>
    <w:rsid w:val="00B86F2B"/>
    <w:rsid w:val="00B900DF"/>
    <w:rsid w:val="00B90DE2"/>
    <w:rsid w:val="00B9112B"/>
    <w:rsid w:val="00B91C33"/>
    <w:rsid w:val="00B91F85"/>
    <w:rsid w:val="00B91FB7"/>
    <w:rsid w:val="00B9691C"/>
    <w:rsid w:val="00B969F3"/>
    <w:rsid w:val="00B97522"/>
    <w:rsid w:val="00BA02C7"/>
    <w:rsid w:val="00BA0513"/>
    <w:rsid w:val="00BA146A"/>
    <w:rsid w:val="00BA1665"/>
    <w:rsid w:val="00BA2680"/>
    <w:rsid w:val="00BA292E"/>
    <w:rsid w:val="00BA3050"/>
    <w:rsid w:val="00BA472A"/>
    <w:rsid w:val="00BA5BF5"/>
    <w:rsid w:val="00BB0051"/>
    <w:rsid w:val="00BB00B3"/>
    <w:rsid w:val="00BB0566"/>
    <w:rsid w:val="00BB0F42"/>
    <w:rsid w:val="00BB229C"/>
    <w:rsid w:val="00BB2D28"/>
    <w:rsid w:val="00BB3DC0"/>
    <w:rsid w:val="00BB4436"/>
    <w:rsid w:val="00BB5256"/>
    <w:rsid w:val="00BB543B"/>
    <w:rsid w:val="00BB77AF"/>
    <w:rsid w:val="00BC06C3"/>
    <w:rsid w:val="00BC1C1F"/>
    <w:rsid w:val="00BC2163"/>
    <w:rsid w:val="00BC64C7"/>
    <w:rsid w:val="00BC69C9"/>
    <w:rsid w:val="00BC71A1"/>
    <w:rsid w:val="00BD079E"/>
    <w:rsid w:val="00BD12D9"/>
    <w:rsid w:val="00BD134B"/>
    <w:rsid w:val="00BD1678"/>
    <w:rsid w:val="00BD2966"/>
    <w:rsid w:val="00BD446B"/>
    <w:rsid w:val="00BD601A"/>
    <w:rsid w:val="00BD6089"/>
    <w:rsid w:val="00BD671E"/>
    <w:rsid w:val="00BE0FB6"/>
    <w:rsid w:val="00BE1F52"/>
    <w:rsid w:val="00BE2D22"/>
    <w:rsid w:val="00BE3BBB"/>
    <w:rsid w:val="00BE3EF9"/>
    <w:rsid w:val="00BE47F1"/>
    <w:rsid w:val="00BE4DC8"/>
    <w:rsid w:val="00BE55A1"/>
    <w:rsid w:val="00BE65C5"/>
    <w:rsid w:val="00BE6CE0"/>
    <w:rsid w:val="00BE7D4E"/>
    <w:rsid w:val="00BF022E"/>
    <w:rsid w:val="00BF180B"/>
    <w:rsid w:val="00BF2440"/>
    <w:rsid w:val="00BF2FF1"/>
    <w:rsid w:val="00BF49E4"/>
    <w:rsid w:val="00BF714C"/>
    <w:rsid w:val="00BF79BC"/>
    <w:rsid w:val="00C008AD"/>
    <w:rsid w:val="00C00B79"/>
    <w:rsid w:val="00C010F0"/>
    <w:rsid w:val="00C02461"/>
    <w:rsid w:val="00C02CCF"/>
    <w:rsid w:val="00C03C0D"/>
    <w:rsid w:val="00C04248"/>
    <w:rsid w:val="00C04521"/>
    <w:rsid w:val="00C05C09"/>
    <w:rsid w:val="00C07052"/>
    <w:rsid w:val="00C0745B"/>
    <w:rsid w:val="00C0773F"/>
    <w:rsid w:val="00C11C1E"/>
    <w:rsid w:val="00C1353B"/>
    <w:rsid w:val="00C1398C"/>
    <w:rsid w:val="00C13DBE"/>
    <w:rsid w:val="00C1515D"/>
    <w:rsid w:val="00C15A24"/>
    <w:rsid w:val="00C15BFD"/>
    <w:rsid w:val="00C163DC"/>
    <w:rsid w:val="00C1687D"/>
    <w:rsid w:val="00C16C43"/>
    <w:rsid w:val="00C16F94"/>
    <w:rsid w:val="00C17335"/>
    <w:rsid w:val="00C179E2"/>
    <w:rsid w:val="00C21B26"/>
    <w:rsid w:val="00C21EE0"/>
    <w:rsid w:val="00C22CE5"/>
    <w:rsid w:val="00C237AB"/>
    <w:rsid w:val="00C2694D"/>
    <w:rsid w:val="00C26BB2"/>
    <w:rsid w:val="00C27B1D"/>
    <w:rsid w:val="00C30767"/>
    <w:rsid w:val="00C30F9C"/>
    <w:rsid w:val="00C3175F"/>
    <w:rsid w:val="00C336CB"/>
    <w:rsid w:val="00C357C8"/>
    <w:rsid w:val="00C372AA"/>
    <w:rsid w:val="00C3772E"/>
    <w:rsid w:val="00C4049A"/>
    <w:rsid w:val="00C4142B"/>
    <w:rsid w:val="00C420DC"/>
    <w:rsid w:val="00C42AE7"/>
    <w:rsid w:val="00C435E4"/>
    <w:rsid w:val="00C446C9"/>
    <w:rsid w:val="00C450A5"/>
    <w:rsid w:val="00C45804"/>
    <w:rsid w:val="00C5313F"/>
    <w:rsid w:val="00C5430B"/>
    <w:rsid w:val="00C54E32"/>
    <w:rsid w:val="00C54EF9"/>
    <w:rsid w:val="00C5501E"/>
    <w:rsid w:val="00C550A0"/>
    <w:rsid w:val="00C55C56"/>
    <w:rsid w:val="00C56041"/>
    <w:rsid w:val="00C567C3"/>
    <w:rsid w:val="00C57CE2"/>
    <w:rsid w:val="00C600BC"/>
    <w:rsid w:val="00C6211F"/>
    <w:rsid w:val="00C62149"/>
    <w:rsid w:val="00C636D4"/>
    <w:rsid w:val="00C64030"/>
    <w:rsid w:val="00C64B94"/>
    <w:rsid w:val="00C65610"/>
    <w:rsid w:val="00C66B55"/>
    <w:rsid w:val="00C67D36"/>
    <w:rsid w:val="00C7241D"/>
    <w:rsid w:val="00C72980"/>
    <w:rsid w:val="00C72ECB"/>
    <w:rsid w:val="00C73097"/>
    <w:rsid w:val="00C73862"/>
    <w:rsid w:val="00C73DF3"/>
    <w:rsid w:val="00C7407E"/>
    <w:rsid w:val="00C74DA3"/>
    <w:rsid w:val="00C75440"/>
    <w:rsid w:val="00C75C32"/>
    <w:rsid w:val="00C762E7"/>
    <w:rsid w:val="00C766BC"/>
    <w:rsid w:val="00C801C7"/>
    <w:rsid w:val="00C808E6"/>
    <w:rsid w:val="00C8096E"/>
    <w:rsid w:val="00C8168C"/>
    <w:rsid w:val="00C81B49"/>
    <w:rsid w:val="00C82DFF"/>
    <w:rsid w:val="00C83582"/>
    <w:rsid w:val="00C839B4"/>
    <w:rsid w:val="00C83C0F"/>
    <w:rsid w:val="00C83E67"/>
    <w:rsid w:val="00C84A80"/>
    <w:rsid w:val="00C85D4A"/>
    <w:rsid w:val="00C863F7"/>
    <w:rsid w:val="00C87BDF"/>
    <w:rsid w:val="00C90FA3"/>
    <w:rsid w:val="00C90FF1"/>
    <w:rsid w:val="00C911DE"/>
    <w:rsid w:val="00C912A4"/>
    <w:rsid w:val="00C92003"/>
    <w:rsid w:val="00C9220B"/>
    <w:rsid w:val="00C92A84"/>
    <w:rsid w:val="00C93230"/>
    <w:rsid w:val="00C942E9"/>
    <w:rsid w:val="00C95141"/>
    <w:rsid w:val="00C95F7B"/>
    <w:rsid w:val="00CA00DF"/>
    <w:rsid w:val="00CA04C7"/>
    <w:rsid w:val="00CA10C0"/>
    <w:rsid w:val="00CA19A7"/>
    <w:rsid w:val="00CA30EF"/>
    <w:rsid w:val="00CA3F4E"/>
    <w:rsid w:val="00CA5D59"/>
    <w:rsid w:val="00CA6F52"/>
    <w:rsid w:val="00CB15AE"/>
    <w:rsid w:val="00CB1C83"/>
    <w:rsid w:val="00CB1DD7"/>
    <w:rsid w:val="00CB3017"/>
    <w:rsid w:val="00CB541B"/>
    <w:rsid w:val="00CB563E"/>
    <w:rsid w:val="00CB5C8F"/>
    <w:rsid w:val="00CB6022"/>
    <w:rsid w:val="00CB704E"/>
    <w:rsid w:val="00CB7EC1"/>
    <w:rsid w:val="00CC1459"/>
    <w:rsid w:val="00CC1BE9"/>
    <w:rsid w:val="00CC2217"/>
    <w:rsid w:val="00CC2A93"/>
    <w:rsid w:val="00CC334D"/>
    <w:rsid w:val="00CC4AB1"/>
    <w:rsid w:val="00CC4FBE"/>
    <w:rsid w:val="00CC5540"/>
    <w:rsid w:val="00CC76E0"/>
    <w:rsid w:val="00CD10A8"/>
    <w:rsid w:val="00CD114D"/>
    <w:rsid w:val="00CD14ED"/>
    <w:rsid w:val="00CD1E77"/>
    <w:rsid w:val="00CD2892"/>
    <w:rsid w:val="00CD5C11"/>
    <w:rsid w:val="00CD6649"/>
    <w:rsid w:val="00CE2E38"/>
    <w:rsid w:val="00CE72FA"/>
    <w:rsid w:val="00CF1112"/>
    <w:rsid w:val="00CF1F48"/>
    <w:rsid w:val="00CF4121"/>
    <w:rsid w:val="00CF45DC"/>
    <w:rsid w:val="00CF46C1"/>
    <w:rsid w:val="00CF4B3D"/>
    <w:rsid w:val="00CF7271"/>
    <w:rsid w:val="00CF78E5"/>
    <w:rsid w:val="00CF7CC2"/>
    <w:rsid w:val="00D0215C"/>
    <w:rsid w:val="00D0274C"/>
    <w:rsid w:val="00D03CA3"/>
    <w:rsid w:val="00D10978"/>
    <w:rsid w:val="00D115FE"/>
    <w:rsid w:val="00D116A0"/>
    <w:rsid w:val="00D11946"/>
    <w:rsid w:val="00D12701"/>
    <w:rsid w:val="00D13484"/>
    <w:rsid w:val="00D1388B"/>
    <w:rsid w:val="00D13937"/>
    <w:rsid w:val="00D13C4A"/>
    <w:rsid w:val="00D14E1E"/>
    <w:rsid w:val="00D15D67"/>
    <w:rsid w:val="00D16148"/>
    <w:rsid w:val="00D1624F"/>
    <w:rsid w:val="00D178D6"/>
    <w:rsid w:val="00D17EE2"/>
    <w:rsid w:val="00D20577"/>
    <w:rsid w:val="00D21294"/>
    <w:rsid w:val="00D224B1"/>
    <w:rsid w:val="00D23A01"/>
    <w:rsid w:val="00D26A5D"/>
    <w:rsid w:val="00D26D1A"/>
    <w:rsid w:val="00D26FE4"/>
    <w:rsid w:val="00D275E0"/>
    <w:rsid w:val="00D307FF"/>
    <w:rsid w:val="00D333BD"/>
    <w:rsid w:val="00D3414E"/>
    <w:rsid w:val="00D354DD"/>
    <w:rsid w:val="00D35F10"/>
    <w:rsid w:val="00D368F7"/>
    <w:rsid w:val="00D377A4"/>
    <w:rsid w:val="00D40B7E"/>
    <w:rsid w:val="00D40BC4"/>
    <w:rsid w:val="00D437F0"/>
    <w:rsid w:val="00D43E9D"/>
    <w:rsid w:val="00D44A78"/>
    <w:rsid w:val="00D452E2"/>
    <w:rsid w:val="00D45A46"/>
    <w:rsid w:val="00D45E38"/>
    <w:rsid w:val="00D45EC4"/>
    <w:rsid w:val="00D462D3"/>
    <w:rsid w:val="00D46843"/>
    <w:rsid w:val="00D46E90"/>
    <w:rsid w:val="00D47128"/>
    <w:rsid w:val="00D50790"/>
    <w:rsid w:val="00D50F7B"/>
    <w:rsid w:val="00D511CD"/>
    <w:rsid w:val="00D5132F"/>
    <w:rsid w:val="00D51DE3"/>
    <w:rsid w:val="00D5264F"/>
    <w:rsid w:val="00D52F91"/>
    <w:rsid w:val="00D538B4"/>
    <w:rsid w:val="00D55306"/>
    <w:rsid w:val="00D556FE"/>
    <w:rsid w:val="00D56292"/>
    <w:rsid w:val="00D57EE0"/>
    <w:rsid w:val="00D617C9"/>
    <w:rsid w:val="00D61FA1"/>
    <w:rsid w:val="00D627C2"/>
    <w:rsid w:val="00D62E73"/>
    <w:rsid w:val="00D6352E"/>
    <w:rsid w:val="00D64267"/>
    <w:rsid w:val="00D6461F"/>
    <w:rsid w:val="00D659C3"/>
    <w:rsid w:val="00D65C2F"/>
    <w:rsid w:val="00D65F3D"/>
    <w:rsid w:val="00D66C12"/>
    <w:rsid w:val="00D67312"/>
    <w:rsid w:val="00D7071B"/>
    <w:rsid w:val="00D7089E"/>
    <w:rsid w:val="00D70CEE"/>
    <w:rsid w:val="00D71816"/>
    <w:rsid w:val="00D71DF3"/>
    <w:rsid w:val="00D765DC"/>
    <w:rsid w:val="00D76E79"/>
    <w:rsid w:val="00D802F7"/>
    <w:rsid w:val="00D8080E"/>
    <w:rsid w:val="00D8224A"/>
    <w:rsid w:val="00D82FC1"/>
    <w:rsid w:val="00D83973"/>
    <w:rsid w:val="00D83E8D"/>
    <w:rsid w:val="00D84032"/>
    <w:rsid w:val="00D84532"/>
    <w:rsid w:val="00D84D96"/>
    <w:rsid w:val="00D85206"/>
    <w:rsid w:val="00D86811"/>
    <w:rsid w:val="00D8706C"/>
    <w:rsid w:val="00D873F2"/>
    <w:rsid w:val="00D90A21"/>
    <w:rsid w:val="00D90F00"/>
    <w:rsid w:val="00D9135E"/>
    <w:rsid w:val="00D91B18"/>
    <w:rsid w:val="00D91C05"/>
    <w:rsid w:val="00D92361"/>
    <w:rsid w:val="00D92F0E"/>
    <w:rsid w:val="00D940FC"/>
    <w:rsid w:val="00D959CE"/>
    <w:rsid w:val="00D969E9"/>
    <w:rsid w:val="00D9732F"/>
    <w:rsid w:val="00D9784E"/>
    <w:rsid w:val="00DA0EAE"/>
    <w:rsid w:val="00DA347B"/>
    <w:rsid w:val="00DA3AFE"/>
    <w:rsid w:val="00DA4EB2"/>
    <w:rsid w:val="00DA60C3"/>
    <w:rsid w:val="00DA6EA0"/>
    <w:rsid w:val="00DA7831"/>
    <w:rsid w:val="00DB0205"/>
    <w:rsid w:val="00DB084E"/>
    <w:rsid w:val="00DB0B48"/>
    <w:rsid w:val="00DB10CE"/>
    <w:rsid w:val="00DB1210"/>
    <w:rsid w:val="00DB12C4"/>
    <w:rsid w:val="00DB1720"/>
    <w:rsid w:val="00DB21BD"/>
    <w:rsid w:val="00DB3178"/>
    <w:rsid w:val="00DB3DEE"/>
    <w:rsid w:val="00DB3E95"/>
    <w:rsid w:val="00DB4A2C"/>
    <w:rsid w:val="00DB4AAA"/>
    <w:rsid w:val="00DB52D8"/>
    <w:rsid w:val="00DB6938"/>
    <w:rsid w:val="00DB7127"/>
    <w:rsid w:val="00DB71B7"/>
    <w:rsid w:val="00DB7BA0"/>
    <w:rsid w:val="00DC241F"/>
    <w:rsid w:val="00DC2C8E"/>
    <w:rsid w:val="00DC3BF3"/>
    <w:rsid w:val="00DC45AF"/>
    <w:rsid w:val="00DC4A5F"/>
    <w:rsid w:val="00DC5068"/>
    <w:rsid w:val="00DC595B"/>
    <w:rsid w:val="00DC62DA"/>
    <w:rsid w:val="00DC7769"/>
    <w:rsid w:val="00DC779E"/>
    <w:rsid w:val="00DD170D"/>
    <w:rsid w:val="00DD17CA"/>
    <w:rsid w:val="00DD1F1F"/>
    <w:rsid w:val="00DD28B6"/>
    <w:rsid w:val="00DD2CAE"/>
    <w:rsid w:val="00DD3F3A"/>
    <w:rsid w:val="00DD4868"/>
    <w:rsid w:val="00DD5310"/>
    <w:rsid w:val="00DD54F2"/>
    <w:rsid w:val="00DD5A58"/>
    <w:rsid w:val="00DD7E11"/>
    <w:rsid w:val="00DD7EDC"/>
    <w:rsid w:val="00DE15F5"/>
    <w:rsid w:val="00DE27F4"/>
    <w:rsid w:val="00DE3252"/>
    <w:rsid w:val="00DE3695"/>
    <w:rsid w:val="00DE37CB"/>
    <w:rsid w:val="00DE3A14"/>
    <w:rsid w:val="00DE5AD1"/>
    <w:rsid w:val="00DF1116"/>
    <w:rsid w:val="00DF192B"/>
    <w:rsid w:val="00DF1B54"/>
    <w:rsid w:val="00DF3A91"/>
    <w:rsid w:val="00DF3C5D"/>
    <w:rsid w:val="00DF4B3B"/>
    <w:rsid w:val="00DF5BE5"/>
    <w:rsid w:val="00DF664B"/>
    <w:rsid w:val="00E00358"/>
    <w:rsid w:val="00E005C2"/>
    <w:rsid w:val="00E0091C"/>
    <w:rsid w:val="00E00C16"/>
    <w:rsid w:val="00E01855"/>
    <w:rsid w:val="00E0209F"/>
    <w:rsid w:val="00E026E3"/>
    <w:rsid w:val="00E03A6C"/>
    <w:rsid w:val="00E043DB"/>
    <w:rsid w:val="00E04EAA"/>
    <w:rsid w:val="00E0569C"/>
    <w:rsid w:val="00E05A96"/>
    <w:rsid w:val="00E0604E"/>
    <w:rsid w:val="00E06F52"/>
    <w:rsid w:val="00E07BCB"/>
    <w:rsid w:val="00E07E80"/>
    <w:rsid w:val="00E102CC"/>
    <w:rsid w:val="00E102EA"/>
    <w:rsid w:val="00E10DA4"/>
    <w:rsid w:val="00E111E1"/>
    <w:rsid w:val="00E113BB"/>
    <w:rsid w:val="00E11781"/>
    <w:rsid w:val="00E11A85"/>
    <w:rsid w:val="00E12067"/>
    <w:rsid w:val="00E13207"/>
    <w:rsid w:val="00E14D67"/>
    <w:rsid w:val="00E15F31"/>
    <w:rsid w:val="00E16545"/>
    <w:rsid w:val="00E16873"/>
    <w:rsid w:val="00E17F31"/>
    <w:rsid w:val="00E208A0"/>
    <w:rsid w:val="00E20C81"/>
    <w:rsid w:val="00E23391"/>
    <w:rsid w:val="00E23485"/>
    <w:rsid w:val="00E23FF0"/>
    <w:rsid w:val="00E254C8"/>
    <w:rsid w:val="00E25B62"/>
    <w:rsid w:val="00E2781B"/>
    <w:rsid w:val="00E279CF"/>
    <w:rsid w:val="00E27AD8"/>
    <w:rsid w:val="00E27D3E"/>
    <w:rsid w:val="00E3046F"/>
    <w:rsid w:val="00E31212"/>
    <w:rsid w:val="00E3192D"/>
    <w:rsid w:val="00E319E7"/>
    <w:rsid w:val="00E31A53"/>
    <w:rsid w:val="00E32172"/>
    <w:rsid w:val="00E3361B"/>
    <w:rsid w:val="00E33D0F"/>
    <w:rsid w:val="00E3567E"/>
    <w:rsid w:val="00E3731F"/>
    <w:rsid w:val="00E37B84"/>
    <w:rsid w:val="00E40DD8"/>
    <w:rsid w:val="00E41BD6"/>
    <w:rsid w:val="00E42085"/>
    <w:rsid w:val="00E426B9"/>
    <w:rsid w:val="00E45295"/>
    <w:rsid w:val="00E45C67"/>
    <w:rsid w:val="00E45EF8"/>
    <w:rsid w:val="00E51DAF"/>
    <w:rsid w:val="00E51E4D"/>
    <w:rsid w:val="00E52B9E"/>
    <w:rsid w:val="00E53931"/>
    <w:rsid w:val="00E53C56"/>
    <w:rsid w:val="00E54942"/>
    <w:rsid w:val="00E56190"/>
    <w:rsid w:val="00E5624C"/>
    <w:rsid w:val="00E564D2"/>
    <w:rsid w:val="00E5735A"/>
    <w:rsid w:val="00E574DF"/>
    <w:rsid w:val="00E5798D"/>
    <w:rsid w:val="00E579D7"/>
    <w:rsid w:val="00E613F7"/>
    <w:rsid w:val="00E62B08"/>
    <w:rsid w:val="00E62B9B"/>
    <w:rsid w:val="00E644C9"/>
    <w:rsid w:val="00E650C3"/>
    <w:rsid w:val="00E660A3"/>
    <w:rsid w:val="00E66504"/>
    <w:rsid w:val="00E66F14"/>
    <w:rsid w:val="00E67602"/>
    <w:rsid w:val="00E67F13"/>
    <w:rsid w:val="00E70F23"/>
    <w:rsid w:val="00E71101"/>
    <w:rsid w:val="00E7445B"/>
    <w:rsid w:val="00E748F2"/>
    <w:rsid w:val="00E74D6E"/>
    <w:rsid w:val="00E76F7B"/>
    <w:rsid w:val="00E7794A"/>
    <w:rsid w:val="00E81D01"/>
    <w:rsid w:val="00E8206D"/>
    <w:rsid w:val="00E820E9"/>
    <w:rsid w:val="00E838FA"/>
    <w:rsid w:val="00E844D3"/>
    <w:rsid w:val="00E8456C"/>
    <w:rsid w:val="00E8485C"/>
    <w:rsid w:val="00E85240"/>
    <w:rsid w:val="00E856B1"/>
    <w:rsid w:val="00E90CDE"/>
    <w:rsid w:val="00E911C1"/>
    <w:rsid w:val="00E913BD"/>
    <w:rsid w:val="00E9381A"/>
    <w:rsid w:val="00E93E70"/>
    <w:rsid w:val="00E9414A"/>
    <w:rsid w:val="00E949DC"/>
    <w:rsid w:val="00E94F47"/>
    <w:rsid w:val="00E9658C"/>
    <w:rsid w:val="00E96744"/>
    <w:rsid w:val="00E96E7D"/>
    <w:rsid w:val="00E96F95"/>
    <w:rsid w:val="00E97B00"/>
    <w:rsid w:val="00EA0706"/>
    <w:rsid w:val="00EA23E7"/>
    <w:rsid w:val="00EA2881"/>
    <w:rsid w:val="00EA30E3"/>
    <w:rsid w:val="00EA3239"/>
    <w:rsid w:val="00EA3F59"/>
    <w:rsid w:val="00EA3FB2"/>
    <w:rsid w:val="00EA45EE"/>
    <w:rsid w:val="00EA489C"/>
    <w:rsid w:val="00EA5FF3"/>
    <w:rsid w:val="00EA6667"/>
    <w:rsid w:val="00EA7653"/>
    <w:rsid w:val="00EB06D8"/>
    <w:rsid w:val="00EB0F75"/>
    <w:rsid w:val="00EB107F"/>
    <w:rsid w:val="00EB1B37"/>
    <w:rsid w:val="00EB226A"/>
    <w:rsid w:val="00EB33A5"/>
    <w:rsid w:val="00EB34C3"/>
    <w:rsid w:val="00EB3C1D"/>
    <w:rsid w:val="00EB4E57"/>
    <w:rsid w:val="00EB5632"/>
    <w:rsid w:val="00EB56F5"/>
    <w:rsid w:val="00EB57DE"/>
    <w:rsid w:val="00EB608A"/>
    <w:rsid w:val="00EB7E29"/>
    <w:rsid w:val="00EC0F14"/>
    <w:rsid w:val="00EC2E62"/>
    <w:rsid w:val="00EC3E69"/>
    <w:rsid w:val="00EC54A7"/>
    <w:rsid w:val="00EC580B"/>
    <w:rsid w:val="00EC6941"/>
    <w:rsid w:val="00EC70FD"/>
    <w:rsid w:val="00EC75A4"/>
    <w:rsid w:val="00EC7BB4"/>
    <w:rsid w:val="00EC7E2C"/>
    <w:rsid w:val="00ED0363"/>
    <w:rsid w:val="00ED11E7"/>
    <w:rsid w:val="00ED37E5"/>
    <w:rsid w:val="00ED423C"/>
    <w:rsid w:val="00ED4A1C"/>
    <w:rsid w:val="00ED4B5B"/>
    <w:rsid w:val="00ED6651"/>
    <w:rsid w:val="00ED68B2"/>
    <w:rsid w:val="00ED7AD3"/>
    <w:rsid w:val="00EE03A1"/>
    <w:rsid w:val="00EE1344"/>
    <w:rsid w:val="00EE4C01"/>
    <w:rsid w:val="00EE6064"/>
    <w:rsid w:val="00EE6190"/>
    <w:rsid w:val="00EE68C3"/>
    <w:rsid w:val="00EE6E29"/>
    <w:rsid w:val="00EE79AE"/>
    <w:rsid w:val="00EE79F6"/>
    <w:rsid w:val="00EE7C58"/>
    <w:rsid w:val="00EF0F35"/>
    <w:rsid w:val="00EF21D8"/>
    <w:rsid w:val="00EF2B88"/>
    <w:rsid w:val="00EF40DB"/>
    <w:rsid w:val="00EF4433"/>
    <w:rsid w:val="00F02D97"/>
    <w:rsid w:val="00F036FB"/>
    <w:rsid w:val="00F038B3"/>
    <w:rsid w:val="00F03F45"/>
    <w:rsid w:val="00F0427C"/>
    <w:rsid w:val="00F0548E"/>
    <w:rsid w:val="00F0707A"/>
    <w:rsid w:val="00F07352"/>
    <w:rsid w:val="00F10FB6"/>
    <w:rsid w:val="00F11862"/>
    <w:rsid w:val="00F121ED"/>
    <w:rsid w:val="00F12FDC"/>
    <w:rsid w:val="00F130B2"/>
    <w:rsid w:val="00F136A0"/>
    <w:rsid w:val="00F13C62"/>
    <w:rsid w:val="00F147AB"/>
    <w:rsid w:val="00F14A98"/>
    <w:rsid w:val="00F14D77"/>
    <w:rsid w:val="00F14EAB"/>
    <w:rsid w:val="00F15486"/>
    <w:rsid w:val="00F15EAE"/>
    <w:rsid w:val="00F16AE1"/>
    <w:rsid w:val="00F20AFA"/>
    <w:rsid w:val="00F22023"/>
    <w:rsid w:val="00F22846"/>
    <w:rsid w:val="00F228F4"/>
    <w:rsid w:val="00F2370B"/>
    <w:rsid w:val="00F246C6"/>
    <w:rsid w:val="00F25283"/>
    <w:rsid w:val="00F25C60"/>
    <w:rsid w:val="00F26236"/>
    <w:rsid w:val="00F27163"/>
    <w:rsid w:val="00F30958"/>
    <w:rsid w:val="00F310D3"/>
    <w:rsid w:val="00F31F26"/>
    <w:rsid w:val="00F3385B"/>
    <w:rsid w:val="00F33962"/>
    <w:rsid w:val="00F33BD5"/>
    <w:rsid w:val="00F340BC"/>
    <w:rsid w:val="00F342D2"/>
    <w:rsid w:val="00F3480F"/>
    <w:rsid w:val="00F34C9C"/>
    <w:rsid w:val="00F35376"/>
    <w:rsid w:val="00F36742"/>
    <w:rsid w:val="00F37C10"/>
    <w:rsid w:val="00F37E6B"/>
    <w:rsid w:val="00F37EA2"/>
    <w:rsid w:val="00F4072B"/>
    <w:rsid w:val="00F42794"/>
    <w:rsid w:val="00F42A33"/>
    <w:rsid w:val="00F4598C"/>
    <w:rsid w:val="00F45C2D"/>
    <w:rsid w:val="00F45EA3"/>
    <w:rsid w:val="00F460DD"/>
    <w:rsid w:val="00F4653D"/>
    <w:rsid w:val="00F46C35"/>
    <w:rsid w:val="00F4734E"/>
    <w:rsid w:val="00F47CF0"/>
    <w:rsid w:val="00F509FF"/>
    <w:rsid w:val="00F513A3"/>
    <w:rsid w:val="00F515F2"/>
    <w:rsid w:val="00F51FD9"/>
    <w:rsid w:val="00F532F1"/>
    <w:rsid w:val="00F538BC"/>
    <w:rsid w:val="00F5413E"/>
    <w:rsid w:val="00F54EA5"/>
    <w:rsid w:val="00F56C09"/>
    <w:rsid w:val="00F57B76"/>
    <w:rsid w:val="00F604EE"/>
    <w:rsid w:val="00F61C5B"/>
    <w:rsid w:val="00F62306"/>
    <w:rsid w:val="00F623AE"/>
    <w:rsid w:val="00F62E04"/>
    <w:rsid w:val="00F638B8"/>
    <w:rsid w:val="00F64275"/>
    <w:rsid w:val="00F648C2"/>
    <w:rsid w:val="00F65386"/>
    <w:rsid w:val="00F66B4D"/>
    <w:rsid w:val="00F67484"/>
    <w:rsid w:val="00F676DE"/>
    <w:rsid w:val="00F7048D"/>
    <w:rsid w:val="00F704FC"/>
    <w:rsid w:val="00F70CF6"/>
    <w:rsid w:val="00F71FB8"/>
    <w:rsid w:val="00F7351E"/>
    <w:rsid w:val="00F7489F"/>
    <w:rsid w:val="00F748E2"/>
    <w:rsid w:val="00F75CC5"/>
    <w:rsid w:val="00F7649E"/>
    <w:rsid w:val="00F77620"/>
    <w:rsid w:val="00F80D63"/>
    <w:rsid w:val="00F81613"/>
    <w:rsid w:val="00F820E9"/>
    <w:rsid w:val="00F85F19"/>
    <w:rsid w:val="00F9118D"/>
    <w:rsid w:val="00F91614"/>
    <w:rsid w:val="00F9271F"/>
    <w:rsid w:val="00F929CF"/>
    <w:rsid w:val="00F92D5A"/>
    <w:rsid w:val="00F93119"/>
    <w:rsid w:val="00F93526"/>
    <w:rsid w:val="00F948C4"/>
    <w:rsid w:val="00F9498B"/>
    <w:rsid w:val="00F94DF3"/>
    <w:rsid w:val="00F94EA1"/>
    <w:rsid w:val="00F9501F"/>
    <w:rsid w:val="00F952C2"/>
    <w:rsid w:val="00F95700"/>
    <w:rsid w:val="00F95E24"/>
    <w:rsid w:val="00FA078F"/>
    <w:rsid w:val="00FA10A3"/>
    <w:rsid w:val="00FA1F10"/>
    <w:rsid w:val="00FA239A"/>
    <w:rsid w:val="00FA3A3A"/>
    <w:rsid w:val="00FA3EC6"/>
    <w:rsid w:val="00FA4703"/>
    <w:rsid w:val="00FA593A"/>
    <w:rsid w:val="00FA64CB"/>
    <w:rsid w:val="00FA7A7B"/>
    <w:rsid w:val="00FB016D"/>
    <w:rsid w:val="00FB0EF7"/>
    <w:rsid w:val="00FB1859"/>
    <w:rsid w:val="00FB1C10"/>
    <w:rsid w:val="00FB2217"/>
    <w:rsid w:val="00FB2AF9"/>
    <w:rsid w:val="00FB34AB"/>
    <w:rsid w:val="00FB6126"/>
    <w:rsid w:val="00FB6427"/>
    <w:rsid w:val="00FB7137"/>
    <w:rsid w:val="00FB729E"/>
    <w:rsid w:val="00FC0280"/>
    <w:rsid w:val="00FC02F6"/>
    <w:rsid w:val="00FC24D1"/>
    <w:rsid w:val="00FC33FB"/>
    <w:rsid w:val="00FC38C0"/>
    <w:rsid w:val="00FC4C9D"/>
    <w:rsid w:val="00FC4ECE"/>
    <w:rsid w:val="00FC5380"/>
    <w:rsid w:val="00FC58DE"/>
    <w:rsid w:val="00FC6454"/>
    <w:rsid w:val="00FC67CF"/>
    <w:rsid w:val="00FC6998"/>
    <w:rsid w:val="00FC6BED"/>
    <w:rsid w:val="00FC7020"/>
    <w:rsid w:val="00FC79B7"/>
    <w:rsid w:val="00FC7E94"/>
    <w:rsid w:val="00FD0752"/>
    <w:rsid w:val="00FD0A31"/>
    <w:rsid w:val="00FD0FBA"/>
    <w:rsid w:val="00FD1352"/>
    <w:rsid w:val="00FD2604"/>
    <w:rsid w:val="00FD269D"/>
    <w:rsid w:val="00FD2C17"/>
    <w:rsid w:val="00FD3A46"/>
    <w:rsid w:val="00FD471B"/>
    <w:rsid w:val="00FD5349"/>
    <w:rsid w:val="00FD5B9B"/>
    <w:rsid w:val="00FD6157"/>
    <w:rsid w:val="00FD67BD"/>
    <w:rsid w:val="00FD6DA7"/>
    <w:rsid w:val="00FE4C5B"/>
    <w:rsid w:val="00FE4E53"/>
    <w:rsid w:val="00FE5114"/>
    <w:rsid w:val="00FE5DAF"/>
    <w:rsid w:val="00FE6747"/>
    <w:rsid w:val="00FF0BEB"/>
    <w:rsid w:val="00FF13FB"/>
    <w:rsid w:val="00FF1A68"/>
    <w:rsid w:val="00FF23C6"/>
    <w:rsid w:val="00FF3623"/>
    <w:rsid w:val="00FF3CD9"/>
    <w:rsid w:val="00FF5944"/>
    <w:rsid w:val="00FF5CCB"/>
    <w:rsid w:val="00FF5FAC"/>
    <w:rsid w:val="00FF64EC"/>
    <w:rsid w:val="00FF6609"/>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FCAC8C"/>
  <w15:docId w15:val="{A77E7EA5-9FD4-4851-9E45-925101F5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8B"/>
    <w:pPr>
      <w:spacing w:after="160" w:line="259" w:lineRule="auto"/>
    </w:pPr>
    <w:rPr>
      <w:sz w:val="22"/>
      <w:szCs w:val="22"/>
      <w:lang w:eastAsia="en-US"/>
    </w:rPr>
  </w:style>
  <w:style w:type="paragraph" w:styleId="Heading1">
    <w:name w:val="heading 1"/>
    <w:basedOn w:val="Normal"/>
    <w:next w:val="Normal"/>
    <w:link w:val="Heading1Char"/>
    <w:uiPriority w:val="99"/>
    <w:qFormat/>
    <w:locked/>
    <w:rsid w:val="0023612A"/>
    <w:pPr>
      <w:keepNext/>
      <w:tabs>
        <w:tab w:val="num" w:pos="144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23612A"/>
    <w:pPr>
      <w:keepNext/>
      <w:numPr>
        <w:ilvl w:val="1"/>
        <w:numId w:val="1"/>
      </w:numPr>
      <w:tabs>
        <w:tab w:val="clear" w:pos="360"/>
        <w:tab w:val="num" w:pos="1080"/>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3612A"/>
    <w:pPr>
      <w:keepNext/>
      <w:numPr>
        <w:ilvl w:val="2"/>
        <w:numId w:val="1"/>
      </w:numPr>
      <w:tabs>
        <w:tab w:val="clear" w:pos="360"/>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23612A"/>
    <w:pPr>
      <w:keepNext/>
      <w:numPr>
        <w:ilvl w:val="3"/>
        <w:numId w:val="1"/>
      </w:numPr>
      <w:tabs>
        <w:tab w:val="clear" w:pos="360"/>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9"/>
    <w:qFormat/>
    <w:locked/>
    <w:rsid w:val="0023612A"/>
    <w:pPr>
      <w:numPr>
        <w:ilvl w:val="4"/>
        <w:numId w:val="1"/>
      </w:numPr>
      <w:tabs>
        <w:tab w:val="clear" w:pos="360"/>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locked/>
    <w:rsid w:val="0023612A"/>
    <w:pPr>
      <w:numPr>
        <w:ilvl w:val="5"/>
        <w:numId w:val="1"/>
      </w:numPr>
      <w:tabs>
        <w:tab w:val="clear" w:pos="360"/>
        <w:tab w:val="num" w:pos="1152"/>
      </w:tabs>
      <w:spacing w:before="240" w:after="60"/>
      <w:ind w:left="1152" w:hanging="432"/>
      <w:outlineLvl w:val="5"/>
    </w:pPr>
    <w:rPr>
      <w:b/>
      <w:bCs/>
    </w:rPr>
  </w:style>
  <w:style w:type="paragraph" w:styleId="Heading7">
    <w:name w:val="heading 7"/>
    <w:basedOn w:val="Normal"/>
    <w:next w:val="Normal"/>
    <w:link w:val="Heading7Char"/>
    <w:uiPriority w:val="99"/>
    <w:qFormat/>
    <w:locked/>
    <w:rsid w:val="0023612A"/>
    <w:pPr>
      <w:numPr>
        <w:ilvl w:val="6"/>
        <w:numId w:val="1"/>
      </w:numPr>
      <w:tabs>
        <w:tab w:val="clear" w:pos="360"/>
        <w:tab w:val="num" w:pos="1296"/>
      </w:tabs>
      <w:spacing w:before="240" w:after="60"/>
      <w:ind w:left="1296" w:hanging="288"/>
      <w:outlineLvl w:val="6"/>
    </w:pPr>
    <w:rPr>
      <w:sz w:val="24"/>
      <w:szCs w:val="24"/>
    </w:rPr>
  </w:style>
  <w:style w:type="paragraph" w:styleId="Heading8">
    <w:name w:val="heading 8"/>
    <w:basedOn w:val="Normal"/>
    <w:next w:val="Normal"/>
    <w:link w:val="Heading8Char"/>
    <w:uiPriority w:val="99"/>
    <w:qFormat/>
    <w:locked/>
    <w:rsid w:val="0023612A"/>
    <w:pPr>
      <w:numPr>
        <w:ilvl w:val="7"/>
        <w:numId w:val="1"/>
      </w:numPr>
      <w:tabs>
        <w:tab w:val="clear" w:pos="360"/>
        <w:tab w:val="num" w:pos="1440"/>
      </w:tabs>
      <w:spacing w:before="240" w:after="60"/>
      <w:ind w:left="1440" w:hanging="432"/>
      <w:outlineLvl w:val="7"/>
    </w:pPr>
    <w:rPr>
      <w:i/>
      <w:iCs/>
      <w:sz w:val="24"/>
      <w:szCs w:val="24"/>
    </w:rPr>
  </w:style>
  <w:style w:type="paragraph" w:styleId="Heading9">
    <w:name w:val="heading 9"/>
    <w:basedOn w:val="Normal"/>
    <w:next w:val="Normal"/>
    <w:link w:val="Heading9Char"/>
    <w:uiPriority w:val="99"/>
    <w:qFormat/>
    <w:locked/>
    <w:rsid w:val="0023612A"/>
    <w:pPr>
      <w:numPr>
        <w:ilvl w:val="8"/>
        <w:numId w:val="9"/>
      </w:numPr>
      <w:tabs>
        <w:tab w:val="clear" w:pos="1800"/>
        <w:tab w:val="num" w:pos="1584"/>
      </w:tabs>
      <w:spacing w:before="240" w:after="60"/>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4013"/>
    <w:rPr>
      <w:rFonts w:ascii="Arial" w:hAnsi="Arial" w:cs="Times New Roman"/>
      <w:b/>
      <w:kern w:val="32"/>
      <w:sz w:val="32"/>
      <w:lang w:eastAsia="en-US"/>
    </w:rPr>
  </w:style>
  <w:style w:type="character" w:customStyle="1" w:styleId="Heading2Char">
    <w:name w:val="Heading 2 Char"/>
    <w:link w:val="Heading2"/>
    <w:uiPriority w:val="99"/>
    <w:locked/>
    <w:rsid w:val="00AE4013"/>
    <w:rPr>
      <w:rFonts w:ascii="Arial" w:hAnsi="Arial" w:cs="Arial"/>
      <w:b/>
      <w:bCs/>
      <w:i/>
      <w:iCs/>
      <w:sz w:val="28"/>
      <w:szCs w:val="28"/>
      <w:lang w:eastAsia="en-US"/>
    </w:rPr>
  </w:style>
  <w:style w:type="character" w:customStyle="1" w:styleId="Heading3Char">
    <w:name w:val="Heading 3 Char"/>
    <w:link w:val="Heading3"/>
    <w:uiPriority w:val="99"/>
    <w:locked/>
    <w:rsid w:val="00AE4013"/>
    <w:rPr>
      <w:rFonts w:ascii="Arial" w:hAnsi="Arial" w:cs="Arial"/>
      <w:b/>
      <w:bCs/>
      <w:sz w:val="26"/>
      <w:szCs w:val="26"/>
      <w:lang w:eastAsia="en-US"/>
    </w:rPr>
  </w:style>
  <w:style w:type="character" w:customStyle="1" w:styleId="Heading4Char">
    <w:name w:val="Heading 4 Char"/>
    <w:link w:val="Heading4"/>
    <w:uiPriority w:val="99"/>
    <w:locked/>
    <w:rsid w:val="00AE4013"/>
    <w:rPr>
      <w:b/>
      <w:bCs/>
      <w:sz w:val="28"/>
      <w:szCs w:val="28"/>
      <w:lang w:eastAsia="en-US"/>
    </w:rPr>
  </w:style>
  <w:style w:type="character" w:customStyle="1" w:styleId="Heading5Char">
    <w:name w:val="Heading 5 Char"/>
    <w:link w:val="Heading5"/>
    <w:uiPriority w:val="99"/>
    <w:locked/>
    <w:rsid w:val="00AE4013"/>
    <w:rPr>
      <w:b/>
      <w:bCs/>
      <w:i/>
      <w:iCs/>
      <w:sz w:val="26"/>
      <w:szCs w:val="26"/>
      <w:lang w:eastAsia="en-US"/>
    </w:rPr>
  </w:style>
  <w:style w:type="character" w:customStyle="1" w:styleId="Heading6Char">
    <w:name w:val="Heading 6 Char"/>
    <w:link w:val="Heading6"/>
    <w:uiPriority w:val="99"/>
    <w:locked/>
    <w:rsid w:val="00AE4013"/>
    <w:rPr>
      <w:b/>
      <w:bCs/>
      <w:sz w:val="22"/>
      <w:szCs w:val="22"/>
      <w:lang w:eastAsia="en-US"/>
    </w:rPr>
  </w:style>
  <w:style w:type="character" w:customStyle="1" w:styleId="Heading7Char">
    <w:name w:val="Heading 7 Char"/>
    <w:link w:val="Heading7"/>
    <w:uiPriority w:val="99"/>
    <w:locked/>
    <w:rsid w:val="00AE4013"/>
    <w:rPr>
      <w:sz w:val="24"/>
      <w:szCs w:val="24"/>
      <w:lang w:eastAsia="en-US"/>
    </w:rPr>
  </w:style>
  <w:style w:type="character" w:customStyle="1" w:styleId="Heading8Char">
    <w:name w:val="Heading 8 Char"/>
    <w:link w:val="Heading8"/>
    <w:uiPriority w:val="99"/>
    <w:locked/>
    <w:rsid w:val="00AE4013"/>
    <w:rPr>
      <w:i/>
      <w:iCs/>
      <w:sz w:val="24"/>
      <w:szCs w:val="24"/>
      <w:lang w:eastAsia="en-US"/>
    </w:rPr>
  </w:style>
  <w:style w:type="character" w:customStyle="1" w:styleId="Heading9Char">
    <w:name w:val="Heading 9 Char"/>
    <w:link w:val="Heading9"/>
    <w:uiPriority w:val="99"/>
    <w:locked/>
    <w:rsid w:val="00AE4013"/>
    <w:rPr>
      <w:rFonts w:ascii="Arial" w:hAnsi="Arial" w:cs="Arial"/>
      <w:sz w:val="22"/>
      <w:szCs w:val="22"/>
      <w:lang w:eastAsia="en-US"/>
    </w:rPr>
  </w:style>
  <w:style w:type="paragraph" w:styleId="ListParagraph">
    <w:name w:val="List Paragraph"/>
    <w:aliases w:val="2"/>
    <w:basedOn w:val="Normal"/>
    <w:link w:val="ListParagraphChar"/>
    <w:uiPriority w:val="34"/>
    <w:qFormat/>
    <w:rsid w:val="00282D50"/>
    <w:pPr>
      <w:ind w:left="720"/>
      <w:contextualSpacing/>
    </w:pPr>
    <w:rPr>
      <w:szCs w:val="20"/>
    </w:rPr>
  </w:style>
  <w:style w:type="character" w:styleId="Hyperlink">
    <w:name w:val="Hyperlink"/>
    <w:uiPriority w:val="99"/>
    <w:rsid w:val="002C0849"/>
    <w:rPr>
      <w:rFonts w:cs="Times New Roman"/>
      <w:color w:val="0000FF"/>
      <w:u w:val="single"/>
    </w:rPr>
  </w:style>
  <w:style w:type="character" w:styleId="CommentReference">
    <w:name w:val="annotation reference"/>
    <w:uiPriority w:val="99"/>
    <w:semiHidden/>
    <w:rsid w:val="007579CD"/>
    <w:rPr>
      <w:rFonts w:cs="Times New Roman"/>
      <w:sz w:val="16"/>
    </w:rPr>
  </w:style>
  <w:style w:type="paragraph" w:styleId="CommentText">
    <w:name w:val="annotation text"/>
    <w:basedOn w:val="Normal"/>
    <w:link w:val="CommentTextChar"/>
    <w:rsid w:val="007579CD"/>
    <w:rPr>
      <w:sz w:val="20"/>
      <w:szCs w:val="20"/>
      <w:lang w:eastAsia="lv-LV"/>
    </w:rPr>
  </w:style>
  <w:style w:type="character" w:customStyle="1" w:styleId="CommentTextChar">
    <w:name w:val="Comment Text Char"/>
    <w:link w:val="CommentText"/>
    <w:locked/>
    <w:rsid w:val="007579CD"/>
    <w:rPr>
      <w:rFonts w:cs="Times New Roman"/>
      <w:sz w:val="20"/>
      <w:lang w:val="lv-LV"/>
    </w:rPr>
  </w:style>
  <w:style w:type="paragraph" w:styleId="CommentSubject">
    <w:name w:val="annotation subject"/>
    <w:basedOn w:val="CommentText"/>
    <w:next w:val="CommentText"/>
    <w:link w:val="CommentSubjectChar"/>
    <w:uiPriority w:val="99"/>
    <w:semiHidden/>
    <w:rsid w:val="007579CD"/>
    <w:rPr>
      <w:b/>
    </w:rPr>
  </w:style>
  <w:style w:type="character" w:customStyle="1" w:styleId="CommentSubjectChar">
    <w:name w:val="Comment Subject Char"/>
    <w:link w:val="CommentSubject"/>
    <w:uiPriority w:val="99"/>
    <w:semiHidden/>
    <w:locked/>
    <w:rsid w:val="007579CD"/>
    <w:rPr>
      <w:rFonts w:cs="Times New Roman"/>
      <w:b/>
      <w:sz w:val="20"/>
      <w:lang w:val="lv-LV"/>
    </w:rPr>
  </w:style>
  <w:style w:type="paragraph" w:styleId="BalloonText">
    <w:name w:val="Balloon Text"/>
    <w:basedOn w:val="Normal"/>
    <w:link w:val="BalloonTextChar"/>
    <w:uiPriority w:val="99"/>
    <w:semiHidden/>
    <w:rsid w:val="007579CD"/>
    <w:pPr>
      <w:spacing w:after="0" w:line="240" w:lineRule="auto"/>
    </w:pPr>
    <w:rPr>
      <w:rFonts w:ascii="Segoe UI" w:hAnsi="Segoe UI"/>
      <w:sz w:val="18"/>
      <w:szCs w:val="20"/>
      <w:lang w:eastAsia="lv-LV"/>
    </w:rPr>
  </w:style>
  <w:style w:type="character" w:customStyle="1" w:styleId="BalloonTextChar">
    <w:name w:val="Balloon Text Char"/>
    <w:link w:val="BalloonText"/>
    <w:uiPriority w:val="99"/>
    <w:semiHidden/>
    <w:locked/>
    <w:rsid w:val="007579CD"/>
    <w:rPr>
      <w:rFonts w:ascii="Segoe UI" w:hAnsi="Segoe UI" w:cs="Times New Roman"/>
      <w:sz w:val="18"/>
      <w:lang w:val="lv-LV"/>
    </w:rPr>
  </w:style>
  <w:style w:type="table" w:styleId="TableGrid">
    <w:name w:val="Table Grid"/>
    <w:basedOn w:val="TableNormal"/>
    <w:uiPriority w:val="99"/>
    <w:locked/>
    <w:rsid w:val="005D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E74D6E"/>
    <w:rPr>
      <w:rFonts w:cs="Times New Roman"/>
      <w:b/>
    </w:rPr>
  </w:style>
  <w:style w:type="paragraph" w:customStyle="1" w:styleId="Default">
    <w:name w:val="Default"/>
    <w:uiPriority w:val="99"/>
    <w:rsid w:val="00B058CA"/>
    <w:pPr>
      <w:autoSpaceDE w:val="0"/>
      <w:autoSpaceDN w:val="0"/>
      <w:adjustRightInd w:val="0"/>
    </w:pPr>
    <w:rPr>
      <w:rFonts w:ascii="Times New Roman" w:hAnsi="Times New Roman"/>
      <w:color w:val="000000"/>
      <w:sz w:val="24"/>
      <w:szCs w:val="24"/>
      <w:lang w:val="en-US" w:eastAsia="en-US"/>
    </w:rPr>
  </w:style>
  <w:style w:type="character" w:customStyle="1" w:styleId="ListParagraphChar">
    <w:name w:val="List Paragraph Char"/>
    <w:aliases w:val="2 Char"/>
    <w:link w:val="ListParagraph"/>
    <w:uiPriority w:val="34"/>
    <w:locked/>
    <w:rsid w:val="00576722"/>
    <w:rPr>
      <w:rFonts w:ascii="Calibri" w:hAnsi="Calibri"/>
      <w:sz w:val="22"/>
      <w:lang w:val="lv-LV" w:eastAsia="en-US"/>
    </w:rPr>
  </w:style>
  <w:style w:type="paragraph" w:styleId="NormalWeb">
    <w:name w:val="Normal (Web)"/>
    <w:basedOn w:val="Normal"/>
    <w:uiPriority w:val="99"/>
    <w:rsid w:val="00075783"/>
    <w:pPr>
      <w:spacing w:before="30" w:after="75" w:line="240" w:lineRule="auto"/>
    </w:pPr>
    <w:rPr>
      <w:rFonts w:ascii="Times New Roman" w:hAnsi="Times New Roman"/>
      <w:sz w:val="24"/>
      <w:szCs w:val="24"/>
      <w:lang w:val="en-US"/>
    </w:rPr>
  </w:style>
  <w:style w:type="character" w:customStyle="1" w:styleId="xdtextbox1">
    <w:name w:val="xdtextbox1"/>
    <w:uiPriority w:val="99"/>
    <w:rsid w:val="00850154"/>
    <w:rPr>
      <w:color w:val="auto"/>
      <w:bdr w:val="single" w:sz="8" w:space="1" w:color="DCDCDC" w:frame="1"/>
      <w:shd w:val="clear" w:color="auto" w:fill="FFFFFF"/>
    </w:rPr>
  </w:style>
  <w:style w:type="paragraph" w:styleId="Subtitle">
    <w:name w:val="Subtitle"/>
    <w:basedOn w:val="Normal"/>
    <w:next w:val="Normal"/>
    <w:link w:val="SubtitleChar"/>
    <w:uiPriority w:val="99"/>
    <w:qFormat/>
    <w:locked/>
    <w:rsid w:val="002A1926"/>
    <w:pPr>
      <w:spacing w:after="60"/>
      <w:jc w:val="center"/>
      <w:outlineLvl w:val="1"/>
    </w:pPr>
    <w:rPr>
      <w:rFonts w:ascii="Cambria" w:hAnsi="Cambria"/>
      <w:sz w:val="24"/>
      <w:szCs w:val="20"/>
      <w:lang w:eastAsia="lv-LV"/>
    </w:rPr>
  </w:style>
  <w:style w:type="character" w:customStyle="1" w:styleId="SubtitleChar">
    <w:name w:val="Subtitle Char"/>
    <w:link w:val="Subtitle"/>
    <w:uiPriority w:val="99"/>
    <w:locked/>
    <w:rsid w:val="002A1926"/>
    <w:rPr>
      <w:rFonts w:ascii="Cambria" w:hAnsi="Cambria" w:cs="Times New Roman"/>
      <w:sz w:val="24"/>
      <w:lang w:val="lv-LV"/>
    </w:rPr>
  </w:style>
  <w:style w:type="paragraph" w:styleId="Header">
    <w:name w:val="header"/>
    <w:basedOn w:val="Normal"/>
    <w:link w:val="HeaderChar"/>
    <w:uiPriority w:val="99"/>
    <w:rsid w:val="002A1926"/>
    <w:pPr>
      <w:tabs>
        <w:tab w:val="center" w:pos="4153"/>
        <w:tab w:val="right" w:pos="8306"/>
      </w:tabs>
    </w:pPr>
    <w:rPr>
      <w:sz w:val="20"/>
      <w:szCs w:val="20"/>
      <w:lang w:eastAsia="lv-LV"/>
    </w:rPr>
  </w:style>
  <w:style w:type="character" w:customStyle="1" w:styleId="HeaderChar">
    <w:name w:val="Header Char"/>
    <w:link w:val="Header"/>
    <w:uiPriority w:val="99"/>
    <w:locked/>
    <w:rsid w:val="002A1926"/>
    <w:rPr>
      <w:rFonts w:cs="Times New Roman"/>
      <w:lang w:val="lv-LV"/>
    </w:rPr>
  </w:style>
  <w:style w:type="paragraph" w:styleId="Footer">
    <w:name w:val="footer"/>
    <w:basedOn w:val="Normal"/>
    <w:link w:val="FooterChar"/>
    <w:uiPriority w:val="99"/>
    <w:rsid w:val="002A1926"/>
    <w:pPr>
      <w:tabs>
        <w:tab w:val="center" w:pos="4153"/>
        <w:tab w:val="right" w:pos="8306"/>
      </w:tabs>
    </w:pPr>
    <w:rPr>
      <w:sz w:val="20"/>
      <w:szCs w:val="20"/>
      <w:lang w:eastAsia="lv-LV"/>
    </w:rPr>
  </w:style>
  <w:style w:type="character" w:customStyle="1" w:styleId="FooterChar">
    <w:name w:val="Footer Char"/>
    <w:link w:val="Footer"/>
    <w:uiPriority w:val="99"/>
    <w:locked/>
    <w:rsid w:val="002A1926"/>
    <w:rPr>
      <w:rFonts w:cs="Times New Roman"/>
      <w:lang w:val="lv-LV"/>
    </w:rPr>
  </w:style>
  <w:style w:type="character" w:styleId="PageNumber">
    <w:name w:val="page number"/>
    <w:uiPriority w:val="99"/>
    <w:rsid w:val="002E4AE7"/>
    <w:rPr>
      <w:rFonts w:cs="Times New Roman"/>
    </w:rPr>
  </w:style>
  <w:style w:type="paragraph" w:styleId="BlockText">
    <w:name w:val="Block Text"/>
    <w:basedOn w:val="Normal"/>
    <w:uiPriority w:val="99"/>
    <w:rsid w:val="0023612A"/>
    <w:pPr>
      <w:spacing w:after="120"/>
      <w:ind w:left="1440" w:right="1440"/>
    </w:pPr>
  </w:style>
  <w:style w:type="paragraph" w:styleId="BodyText">
    <w:name w:val="Body Text"/>
    <w:basedOn w:val="Normal"/>
    <w:link w:val="BodyTextChar"/>
    <w:uiPriority w:val="99"/>
    <w:rsid w:val="0023612A"/>
    <w:pPr>
      <w:spacing w:after="120"/>
    </w:pPr>
    <w:rPr>
      <w:sz w:val="20"/>
      <w:szCs w:val="20"/>
      <w:lang w:eastAsia="lv-LV"/>
    </w:rPr>
  </w:style>
  <w:style w:type="character" w:customStyle="1" w:styleId="BodyTextChar">
    <w:name w:val="Body Text Char"/>
    <w:link w:val="BodyText"/>
    <w:uiPriority w:val="99"/>
    <w:semiHidden/>
    <w:locked/>
    <w:rsid w:val="00AE4013"/>
    <w:rPr>
      <w:rFonts w:cs="Times New Roman"/>
      <w:lang w:val="lv-LV"/>
    </w:rPr>
  </w:style>
  <w:style w:type="paragraph" w:styleId="BodyText2">
    <w:name w:val="Body Text 2"/>
    <w:basedOn w:val="Normal"/>
    <w:link w:val="BodyText2Char"/>
    <w:uiPriority w:val="99"/>
    <w:rsid w:val="0023612A"/>
    <w:pPr>
      <w:spacing w:after="120" w:line="480" w:lineRule="auto"/>
    </w:pPr>
    <w:rPr>
      <w:sz w:val="20"/>
      <w:szCs w:val="20"/>
      <w:lang w:eastAsia="lv-LV"/>
    </w:rPr>
  </w:style>
  <w:style w:type="character" w:customStyle="1" w:styleId="BodyText2Char">
    <w:name w:val="Body Text 2 Char"/>
    <w:link w:val="BodyText2"/>
    <w:uiPriority w:val="99"/>
    <w:semiHidden/>
    <w:locked/>
    <w:rsid w:val="00AE4013"/>
    <w:rPr>
      <w:rFonts w:cs="Times New Roman"/>
      <w:lang w:val="lv-LV"/>
    </w:rPr>
  </w:style>
  <w:style w:type="paragraph" w:styleId="BodyText3">
    <w:name w:val="Body Text 3"/>
    <w:basedOn w:val="Normal"/>
    <w:link w:val="BodyText3Char"/>
    <w:uiPriority w:val="99"/>
    <w:rsid w:val="0023612A"/>
    <w:pPr>
      <w:spacing w:after="120"/>
    </w:pPr>
    <w:rPr>
      <w:sz w:val="16"/>
      <w:szCs w:val="16"/>
      <w:lang w:eastAsia="lv-LV"/>
    </w:rPr>
  </w:style>
  <w:style w:type="character" w:customStyle="1" w:styleId="BodyText3Char">
    <w:name w:val="Body Text 3 Char"/>
    <w:link w:val="BodyText3"/>
    <w:uiPriority w:val="99"/>
    <w:semiHidden/>
    <w:locked/>
    <w:rsid w:val="00AE4013"/>
    <w:rPr>
      <w:rFonts w:cs="Times New Roman"/>
      <w:sz w:val="16"/>
      <w:lang w:val="lv-LV"/>
    </w:rPr>
  </w:style>
  <w:style w:type="paragraph" w:styleId="BodyTextFirstIndent">
    <w:name w:val="Body Text First Indent"/>
    <w:basedOn w:val="BodyText"/>
    <w:link w:val="BodyTextFirstIndentChar"/>
    <w:uiPriority w:val="99"/>
    <w:rsid w:val="0023612A"/>
    <w:pPr>
      <w:ind w:firstLine="210"/>
    </w:pPr>
  </w:style>
  <w:style w:type="character" w:customStyle="1" w:styleId="BodyTextFirstIndentChar">
    <w:name w:val="Body Text First Indent Char"/>
    <w:link w:val="BodyTextFirstIndent"/>
    <w:uiPriority w:val="99"/>
    <w:semiHidden/>
    <w:locked/>
    <w:rsid w:val="00AE4013"/>
    <w:rPr>
      <w:rFonts w:cs="Times New Roman"/>
      <w:lang w:val="lv-LV"/>
    </w:rPr>
  </w:style>
  <w:style w:type="paragraph" w:styleId="BodyTextIndent">
    <w:name w:val="Body Text Indent"/>
    <w:basedOn w:val="Normal"/>
    <w:link w:val="BodyTextIndentChar"/>
    <w:uiPriority w:val="99"/>
    <w:rsid w:val="0023612A"/>
    <w:pPr>
      <w:spacing w:after="120"/>
      <w:ind w:left="360"/>
    </w:pPr>
    <w:rPr>
      <w:sz w:val="20"/>
      <w:szCs w:val="20"/>
      <w:lang w:eastAsia="lv-LV"/>
    </w:rPr>
  </w:style>
  <w:style w:type="character" w:customStyle="1" w:styleId="BodyTextIndentChar">
    <w:name w:val="Body Text Indent Char"/>
    <w:link w:val="BodyTextIndent"/>
    <w:uiPriority w:val="99"/>
    <w:semiHidden/>
    <w:locked/>
    <w:rsid w:val="00AE4013"/>
    <w:rPr>
      <w:rFonts w:cs="Times New Roman"/>
      <w:lang w:val="lv-LV"/>
    </w:rPr>
  </w:style>
  <w:style w:type="paragraph" w:styleId="BodyTextFirstIndent2">
    <w:name w:val="Body Text First Indent 2"/>
    <w:basedOn w:val="BodyTextIndent"/>
    <w:link w:val="BodyTextFirstIndent2Char"/>
    <w:uiPriority w:val="99"/>
    <w:rsid w:val="0023612A"/>
    <w:pPr>
      <w:ind w:firstLine="210"/>
    </w:pPr>
  </w:style>
  <w:style w:type="character" w:customStyle="1" w:styleId="BodyTextFirstIndent2Char">
    <w:name w:val="Body Text First Indent 2 Char"/>
    <w:link w:val="BodyTextFirstIndent2"/>
    <w:uiPriority w:val="99"/>
    <w:semiHidden/>
    <w:locked/>
    <w:rsid w:val="00AE4013"/>
    <w:rPr>
      <w:rFonts w:cs="Times New Roman"/>
      <w:lang w:val="lv-LV"/>
    </w:rPr>
  </w:style>
  <w:style w:type="paragraph" w:styleId="BodyTextIndent2">
    <w:name w:val="Body Text Indent 2"/>
    <w:basedOn w:val="Normal"/>
    <w:link w:val="BodyTextIndent2Char"/>
    <w:uiPriority w:val="99"/>
    <w:rsid w:val="0023612A"/>
    <w:pPr>
      <w:spacing w:after="120" w:line="480" w:lineRule="auto"/>
      <w:ind w:left="360"/>
    </w:pPr>
    <w:rPr>
      <w:sz w:val="20"/>
      <w:szCs w:val="20"/>
      <w:lang w:eastAsia="lv-LV"/>
    </w:rPr>
  </w:style>
  <w:style w:type="character" w:customStyle="1" w:styleId="BodyTextIndent2Char">
    <w:name w:val="Body Text Indent 2 Char"/>
    <w:link w:val="BodyTextIndent2"/>
    <w:uiPriority w:val="99"/>
    <w:semiHidden/>
    <w:locked/>
    <w:rsid w:val="00AE4013"/>
    <w:rPr>
      <w:rFonts w:cs="Times New Roman"/>
      <w:lang w:val="lv-LV"/>
    </w:rPr>
  </w:style>
  <w:style w:type="paragraph" w:styleId="BodyTextIndent3">
    <w:name w:val="Body Text Indent 3"/>
    <w:basedOn w:val="Normal"/>
    <w:link w:val="BodyTextIndent3Char"/>
    <w:uiPriority w:val="99"/>
    <w:rsid w:val="0023612A"/>
    <w:pPr>
      <w:spacing w:after="120"/>
      <w:ind w:left="360"/>
    </w:pPr>
    <w:rPr>
      <w:sz w:val="16"/>
      <w:szCs w:val="16"/>
      <w:lang w:eastAsia="lv-LV"/>
    </w:rPr>
  </w:style>
  <w:style w:type="character" w:customStyle="1" w:styleId="BodyTextIndent3Char">
    <w:name w:val="Body Text Indent 3 Char"/>
    <w:link w:val="BodyTextIndent3"/>
    <w:uiPriority w:val="99"/>
    <w:semiHidden/>
    <w:locked/>
    <w:rsid w:val="00AE4013"/>
    <w:rPr>
      <w:rFonts w:cs="Times New Roman"/>
      <w:sz w:val="16"/>
      <w:lang w:val="lv-LV"/>
    </w:rPr>
  </w:style>
  <w:style w:type="paragraph" w:styleId="Caption">
    <w:name w:val="caption"/>
    <w:basedOn w:val="Normal"/>
    <w:next w:val="Normal"/>
    <w:uiPriority w:val="99"/>
    <w:qFormat/>
    <w:locked/>
    <w:rsid w:val="0023612A"/>
    <w:rPr>
      <w:b/>
      <w:bCs/>
      <w:sz w:val="20"/>
      <w:szCs w:val="20"/>
    </w:rPr>
  </w:style>
  <w:style w:type="paragraph" w:styleId="Closing">
    <w:name w:val="Closing"/>
    <w:basedOn w:val="Normal"/>
    <w:link w:val="ClosingChar"/>
    <w:uiPriority w:val="99"/>
    <w:rsid w:val="0023612A"/>
    <w:pPr>
      <w:ind w:left="4320"/>
    </w:pPr>
    <w:rPr>
      <w:sz w:val="20"/>
      <w:szCs w:val="20"/>
      <w:lang w:eastAsia="lv-LV"/>
    </w:rPr>
  </w:style>
  <w:style w:type="character" w:customStyle="1" w:styleId="ClosingChar">
    <w:name w:val="Closing Char"/>
    <w:link w:val="Closing"/>
    <w:uiPriority w:val="99"/>
    <w:semiHidden/>
    <w:locked/>
    <w:rsid w:val="00AE4013"/>
    <w:rPr>
      <w:rFonts w:cs="Times New Roman"/>
      <w:lang w:val="lv-LV"/>
    </w:rPr>
  </w:style>
  <w:style w:type="paragraph" w:styleId="Date">
    <w:name w:val="Date"/>
    <w:basedOn w:val="Normal"/>
    <w:next w:val="Normal"/>
    <w:link w:val="DateChar"/>
    <w:uiPriority w:val="99"/>
    <w:rsid w:val="0023612A"/>
    <w:rPr>
      <w:sz w:val="20"/>
      <w:szCs w:val="20"/>
      <w:lang w:eastAsia="lv-LV"/>
    </w:rPr>
  </w:style>
  <w:style w:type="character" w:customStyle="1" w:styleId="DateChar">
    <w:name w:val="Date Char"/>
    <w:link w:val="Date"/>
    <w:uiPriority w:val="99"/>
    <w:semiHidden/>
    <w:locked/>
    <w:rsid w:val="00AE4013"/>
    <w:rPr>
      <w:rFonts w:cs="Times New Roman"/>
      <w:lang w:val="lv-LV"/>
    </w:rPr>
  </w:style>
  <w:style w:type="paragraph" w:styleId="DocumentMap">
    <w:name w:val="Document Map"/>
    <w:basedOn w:val="Normal"/>
    <w:link w:val="DocumentMapChar"/>
    <w:uiPriority w:val="99"/>
    <w:semiHidden/>
    <w:rsid w:val="0023612A"/>
    <w:pPr>
      <w:shd w:val="clear" w:color="auto" w:fill="000080"/>
    </w:pPr>
    <w:rPr>
      <w:rFonts w:ascii="Times New Roman" w:hAnsi="Times New Roman"/>
      <w:sz w:val="2"/>
      <w:szCs w:val="20"/>
      <w:lang w:eastAsia="lv-LV"/>
    </w:rPr>
  </w:style>
  <w:style w:type="character" w:customStyle="1" w:styleId="DocumentMapChar">
    <w:name w:val="Document Map Char"/>
    <w:link w:val="DocumentMap"/>
    <w:uiPriority w:val="99"/>
    <w:semiHidden/>
    <w:locked/>
    <w:rsid w:val="00AE4013"/>
    <w:rPr>
      <w:rFonts w:ascii="Times New Roman" w:hAnsi="Times New Roman" w:cs="Times New Roman"/>
      <w:sz w:val="2"/>
      <w:lang w:val="lv-LV"/>
    </w:rPr>
  </w:style>
  <w:style w:type="paragraph" w:styleId="E-mailSignature">
    <w:name w:val="E-mail Signature"/>
    <w:basedOn w:val="Normal"/>
    <w:link w:val="E-mailSignatureChar"/>
    <w:uiPriority w:val="99"/>
    <w:rsid w:val="0023612A"/>
    <w:rPr>
      <w:sz w:val="20"/>
      <w:szCs w:val="20"/>
      <w:lang w:eastAsia="lv-LV"/>
    </w:rPr>
  </w:style>
  <w:style w:type="character" w:customStyle="1" w:styleId="E-mailSignatureChar">
    <w:name w:val="E-mail Signature Char"/>
    <w:link w:val="E-mailSignature"/>
    <w:uiPriority w:val="99"/>
    <w:semiHidden/>
    <w:locked/>
    <w:rsid w:val="00AE4013"/>
    <w:rPr>
      <w:rFonts w:cs="Times New Roman"/>
      <w:lang w:val="lv-LV"/>
    </w:rPr>
  </w:style>
  <w:style w:type="character" w:styleId="Emphasis">
    <w:name w:val="Emphasis"/>
    <w:uiPriority w:val="20"/>
    <w:qFormat/>
    <w:locked/>
    <w:rsid w:val="0023612A"/>
    <w:rPr>
      <w:rFonts w:cs="Times New Roman"/>
      <w:i/>
    </w:rPr>
  </w:style>
  <w:style w:type="character" w:styleId="EndnoteReference">
    <w:name w:val="endnote reference"/>
    <w:uiPriority w:val="99"/>
    <w:semiHidden/>
    <w:rsid w:val="0023612A"/>
    <w:rPr>
      <w:rFonts w:cs="Times New Roman"/>
      <w:vertAlign w:val="superscript"/>
    </w:rPr>
  </w:style>
  <w:style w:type="paragraph" w:styleId="EndnoteText">
    <w:name w:val="endnote text"/>
    <w:basedOn w:val="Normal"/>
    <w:link w:val="EndnoteTextChar"/>
    <w:uiPriority w:val="99"/>
    <w:semiHidden/>
    <w:rsid w:val="0023612A"/>
    <w:rPr>
      <w:sz w:val="20"/>
      <w:szCs w:val="20"/>
      <w:lang w:eastAsia="lv-LV"/>
    </w:rPr>
  </w:style>
  <w:style w:type="character" w:customStyle="1" w:styleId="EndnoteTextChar">
    <w:name w:val="Endnote Text Char"/>
    <w:link w:val="EndnoteText"/>
    <w:uiPriority w:val="99"/>
    <w:semiHidden/>
    <w:locked/>
    <w:rsid w:val="00AE4013"/>
    <w:rPr>
      <w:rFonts w:cs="Times New Roman"/>
      <w:sz w:val="20"/>
      <w:lang w:val="lv-LV"/>
    </w:rPr>
  </w:style>
  <w:style w:type="paragraph" w:styleId="EnvelopeAddress">
    <w:name w:val="envelope address"/>
    <w:basedOn w:val="Normal"/>
    <w:uiPriority w:val="99"/>
    <w:rsid w:val="0023612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3612A"/>
    <w:rPr>
      <w:rFonts w:ascii="Arial" w:hAnsi="Arial" w:cs="Arial"/>
      <w:sz w:val="20"/>
      <w:szCs w:val="20"/>
    </w:rPr>
  </w:style>
  <w:style w:type="character" w:styleId="FollowedHyperlink">
    <w:name w:val="FollowedHyperlink"/>
    <w:uiPriority w:val="99"/>
    <w:rsid w:val="0023612A"/>
    <w:rPr>
      <w:rFonts w:cs="Times New Roman"/>
      <w:color w:val="800080"/>
      <w:u w:val="single"/>
    </w:rPr>
  </w:style>
  <w:style w:type="character" w:styleId="FootnoteReference">
    <w:name w:val="footnote reference"/>
    <w:uiPriority w:val="99"/>
    <w:semiHidden/>
    <w:rsid w:val="0023612A"/>
    <w:rPr>
      <w:rFonts w:cs="Times New Roman"/>
      <w:vertAlign w:val="superscript"/>
    </w:rPr>
  </w:style>
  <w:style w:type="paragraph" w:styleId="FootnoteText">
    <w:name w:val="footnote text"/>
    <w:basedOn w:val="Normal"/>
    <w:link w:val="FootnoteTextChar"/>
    <w:uiPriority w:val="99"/>
    <w:semiHidden/>
    <w:rsid w:val="0023612A"/>
    <w:rPr>
      <w:sz w:val="20"/>
      <w:szCs w:val="20"/>
      <w:lang w:eastAsia="lv-LV"/>
    </w:rPr>
  </w:style>
  <w:style w:type="character" w:customStyle="1" w:styleId="FootnoteTextChar">
    <w:name w:val="Footnote Text Char"/>
    <w:link w:val="FootnoteText"/>
    <w:uiPriority w:val="99"/>
    <w:semiHidden/>
    <w:locked/>
    <w:rsid w:val="00AE4013"/>
    <w:rPr>
      <w:rFonts w:cs="Times New Roman"/>
      <w:sz w:val="20"/>
      <w:lang w:val="lv-LV"/>
    </w:rPr>
  </w:style>
  <w:style w:type="character" w:styleId="HTMLAcronym">
    <w:name w:val="HTML Acronym"/>
    <w:uiPriority w:val="99"/>
    <w:rsid w:val="0023612A"/>
    <w:rPr>
      <w:rFonts w:cs="Times New Roman"/>
    </w:rPr>
  </w:style>
  <w:style w:type="paragraph" w:styleId="HTMLAddress">
    <w:name w:val="HTML Address"/>
    <w:basedOn w:val="Normal"/>
    <w:link w:val="HTMLAddressChar"/>
    <w:uiPriority w:val="99"/>
    <w:rsid w:val="0023612A"/>
    <w:rPr>
      <w:i/>
      <w:iCs/>
      <w:sz w:val="20"/>
      <w:szCs w:val="20"/>
      <w:lang w:eastAsia="lv-LV"/>
    </w:rPr>
  </w:style>
  <w:style w:type="character" w:customStyle="1" w:styleId="HTMLAddressChar">
    <w:name w:val="HTML Address Char"/>
    <w:link w:val="HTMLAddress"/>
    <w:uiPriority w:val="99"/>
    <w:semiHidden/>
    <w:locked/>
    <w:rsid w:val="00AE4013"/>
    <w:rPr>
      <w:rFonts w:cs="Times New Roman"/>
      <w:i/>
      <w:lang w:val="lv-LV"/>
    </w:rPr>
  </w:style>
  <w:style w:type="character" w:styleId="HTMLCite">
    <w:name w:val="HTML Cite"/>
    <w:uiPriority w:val="99"/>
    <w:rsid w:val="0023612A"/>
    <w:rPr>
      <w:rFonts w:cs="Times New Roman"/>
      <w:i/>
    </w:rPr>
  </w:style>
  <w:style w:type="character" w:styleId="HTMLCode">
    <w:name w:val="HTML Code"/>
    <w:uiPriority w:val="99"/>
    <w:rsid w:val="0023612A"/>
    <w:rPr>
      <w:rFonts w:ascii="Courier New" w:hAnsi="Courier New" w:cs="Times New Roman"/>
      <w:sz w:val="20"/>
    </w:rPr>
  </w:style>
  <w:style w:type="character" w:styleId="HTMLDefinition">
    <w:name w:val="HTML Definition"/>
    <w:uiPriority w:val="99"/>
    <w:rsid w:val="0023612A"/>
    <w:rPr>
      <w:rFonts w:cs="Times New Roman"/>
      <w:i/>
    </w:rPr>
  </w:style>
  <w:style w:type="character" w:styleId="HTMLKeyboard">
    <w:name w:val="HTML Keyboard"/>
    <w:uiPriority w:val="99"/>
    <w:rsid w:val="0023612A"/>
    <w:rPr>
      <w:rFonts w:ascii="Courier New" w:hAnsi="Courier New" w:cs="Times New Roman"/>
      <w:sz w:val="20"/>
    </w:rPr>
  </w:style>
  <w:style w:type="paragraph" w:styleId="HTMLPreformatted">
    <w:name w:val="HTML Preformatted"/>
    <w:basedOn w:val="Normal"/>
    <w:link w:val="HTMLPreformattedChar"/>
    <w:uiPriority w:val="99"/>
    <w:rsid w:val="0023612A"/>
    <w:rPr>
      <w:rFonts w:ascii="Courier New" w:hAnsi="Courier New"/>
      <w:sz w:val="20"/>
      <w:szCs w:val="20"/>
      <w:lang w:eastAsia="lv-LV"/>
    </w:rPr>
  </w:style>
  <w:style w:type="character" w:customStyle="1" w:styleId="HTMLPreformattedChar">
    <w:name w:val="HTML Preformatted Char"/>
    <w:link w:val="HTMLPreformatted"/>
    <w:uiPriority w:val="99"/>
    <w:semiHidden/>
    <w:locked/>
    <w:rsid w:val="00AE4013"/>
    <w:rPr>
      <w:rFonts w:ascii="Courier New" w:hAnsi="Courier New" w:cs="Times New Roman"/>
      <w:sz w:val="20"/>
      <w:lang w:val="lv-LV"/>
    </w:rPr>
  </w:style>
  <w:style w:type="character" w:styleId="HTMLSample">
    <w:name w:val="HTML Sample"/>
    <w:uiPriority w:val="99"/>
    <w:rsid w:val="0023612A"/>
    <w:rPr>
      <w:rFonts w:ascii="Courier New" w:hAnsi="Courier New" w:cs="Times New Roman"/>
    </w:rPr>
  </w:style>
  <w:style w:type="character" w:styleId="HTMLTypewriter">
    <w:name w:val="HTML Typewriter"/>
    <w:uiPriority w:val="99"/>
    <w:rsid w:val="0023612A"/>
    <w:rPr>
      <w:rFonts w:ascii="Courier New" w:hAnsi="Courier New" w:cs="Times New Roman"/>
      <w:sz w:val="20"/>
    </w:rPr>
  </w:style>
  <w:style w:type="character" w:styleId="HTMLVariable">
    <w:name w:val="HTML Variable"/>
    <w:uiPriority w:val="99"/>
    <w:rsid w:val="0023612A"/>
    <w:rPr>
      <w:rFonts w:cs="Times New Roman"/>
      <w:i/>
    </w:rPr>
  </w:style>
  <w:style w:type="paragraph" w:styleId="Index1">
    <w:name w:val="index 1"/>
    <w:basedOn w:val="Normal"/>
    <w:next w:val="Normal"/>
    <w:autoRedefine/>
    <w:uiPriority w:val="99"/>
    <w:semiHidden/>
    <w:rsid w:val="0023612A"/>
    <w:pPr>
      <w:ind w:left="220" w:hanging="220"/>
    </w:pPr>
  </w:style>
  <w:style w:type="paragraph" w:styleId="Index2">
    <w:name w:val="index 2"/>
    <w:basedOn w:val="Normal"/>
    <w:next w:val="Normal"/>
    <w:autoRedefine/>
    <w:uiPriority w:val="99"/>
    <w:semiHidden/>
    <w:rsid w:val="0023612A"/>
    <w:pPr>
      <w:ind w:left="440" w:hanging="220"/>
    </w:pPr>
  </w:style>
  <w:style w:type="paragraph" w:styleId="Index3">
    <w:name w:val="index 3"/>
    <w:basedOn w:val="Normal"/>
    <w:next w:val="Normal"/>
    <w:autoRedefine/>
    <w:uiPriority w:val="99"/>
    <w:semiHidden/>
    <w:rsid w:val="0023612A"/>
    <w:pPr>
      <w:ind w:left="660" w:hanging="220"/>
    </w:pPr>
  </w:style>
  <w:style w:type="paragraph" w:styleId="Index4">
    <w:name w:val="index 4"/>
    <w:basedOn w:val="Normal"/>
    <w:next w:val="Normal"/>
    <w:autoRedefine/>
    <w:uiPriority w:val="99"/>
    <w:semiHidden/>
    <w:rsid w:val="0023612A"/>
    <w:pPr>
      <w:ind w:left="880" w:hanging="220"/>
    </w:pPr>
  </w:style>
  <w:style w:type="paragraph" w:styleId="Index5">
    <w:name w:val="index 5"/>
    <w:basedOn w:val="Normal"/>
    <w:next w:val="Normal"/>
    <w:autoRedefine/>
    <w:uiPriority w:val="99"/>
    <w:semiHidden/>
    <w:rsid w:val="0023612A"/>
    <w:pPr>
      <w:ind w:left="1100" w:hanging="220"/>
    </w:pPr>
  </w:style>
  <w:style w:type="paragraph" w:styleId="Index6">
    <w:name w:val="index 6"/>
    <w:basedOn w:val="Normal"/>
    <w:next w:val="Normal"/>
    <w:autoRedefine/>
    <w:uiPriority w:val="99"/>
    <w:semiHidden/>
    <w:rsid w:val="0023612A"/>
    <w:pPr>
      <w:ind w:left="1320" w:hanging="220"/>
    </w:pPr>
  </w:style>
  <w:style w:type="paragraph" w:styleId="Index7">
    <w:name w:val="index 7"/>
    <w:basedOn w:val="Normal"/>
    <w:next w:val="Normal"/>
    <w:autoRedefine/>
    <w:uiPriority w:val="99"/>
    <w:semiHidden/>
    <w:rsid w:val="0023612A"/>
    <w:pPr>
      <w:ind w:left="1540" w:hanging="220"/>
    </w:pPr>
  </w:style>
  <w:style w:type="paragraph" w:styleId="Index8">
    <w:name w:val="index 8"/>
    <w:basedOn w:val="Normal"/>
    <w:next w:val="Normal"/>
    <w:autoRedefine/>
    <w:uiPriority w:val="99"/>
    <w:semiHidden/>
    <w:rsid w:val="0023612A"/>
    <w:pPr>
      <w:ind w:left="1760" w:hanging="220"/>
    </w:pPr>
  </w:style>
  <w:style w:type="paragraph" w:styleId="Index9">
    <w:name w:val="index 9"/>
    <w:basedOn w:val="Normal"/>
    <w:next w:val="Normal"/>
    <w:autoRedefine/>
    <w:uiPriority w:val="99"/>
    <w:semiHidden/>
    <w:rsid w:val="0023612A"/>
    <w:pPr>
      <w:ind w:left="1980" w:hanging="220"/>
    </w:pPr>
  </w:style>
  <w:style w:type="paragraph" w:styleId="IndexHeading">
    <w:name w:val="index heading"/>
    <w:basedOn w:val="Normal"/>
    <w:next w:val="Index1"/>
    <w:uiPriority w:val="99"/>
    <w:semiHidden/>
    <w:rsid w:val="0023612A"/>
    <w:rPr>
      <w:rFonts w:ascii="Arial" w:hAnsi="Arial" w:cs="Arial"/>
      <w:b/>
      <w:bCs/>
    </w:rPr>
  </w:style>
  <w:style w:type="character" w:styleId="LineNumber">
    <w:name w:val="line number"/>
    <w:uiPriority w:val="99"/>
    <w:rsid w:val="0023612A"/>
    <w:rPr>
      <w:rFonts w:cs="Times New Roman"/>
    </w:rPr>
  </w:style>
  <w:style w:type="paragraph" w:styleId="List">
    <w:name w:val="List"/>
    <w:basedOn w:val="Normal"/>
    <w:uiPriority w:val="99"/>
    <w:rsid w:val="0023612A"/>
    <w:pPr>
      <w:ind w:left="360" w:hanging="360"/>
    </w:pPr>
  </w:style>
  <w:style w:type="paragraph" w:styleId="List2">
    <w:name w:val="List 2"/>
    <w:basedOn w:val="Normal"/>
    <w:uiPriority w:val="99"/>
    <w:rsid w:val="0023612A"/>
    <w:pPr>
      <w:ind w:left="720" w:hanging="360"/>
    </w:pPr>
  </w:style>
  <w:style w:type="paragraph" w:styleId="List3">
    <w:name w:val="List 3"/>
    <w:basedOn w:val="Normal"/>
    <w:uiPriority w:val="99"/>
    <w:rsid w:val="0023612A"/>
    <w:pPr>
      <w:ind w:left="1080" w:hanging="360"/>
    </w:pPr>
  </w:style>
  <w:style w:type="paragraph" w:styleId="List4">
    <w:name w:val="List 4"/>
    <w:basedOn w:val="Normal"/>
    <w:uiPriority w:val="99"/>
    <w:rsid w:val="0023612A"/>
    <w:pPr>
      <w:ind w:left="1440" w:hanging="360"/>
    </w:pPr>
  </w:style>
  <w:style w:type="paragraph" w:styleId="List5">
    <w:name w:val="List 5"/>
    <w:basedOn w:val="Normal"/>
    <w:uiPriority w:val="99"/>
    <w:rsid w:val="0023612A"/>
    <w:pPr>
      <w:ind w:left="1800" w:hanging="360"/>
    </w:pPr>
  </w:style>
  <w:style w:type="paragraph" w:styleId="ListBullet">
    <w:name w:val="List Bullet"/>
    <w:basedOn w:val="Normal"/>
    <w:uiPriority w:val="99"/>
    <w:rsid w:val="0023612A"/>
    <w:pPr>
      <w:numPr>
        <w:numId w:val="10"/>
      </w:numPr>
      <w:tabs>
        <w:tab w:val="num" w:pos="360"/>
      </w:tabs>
      <w:ind w:left="360"/>
    </w:pPr>
  </w:style>
  <w:style w:type="paragraph" w:styleId="ListBullet2">
    <w:name w:val="List Bullet 2"/>
    <w:basedOn w:val="Normal"/>
    <w:uiPriority w:val="99"/>
    <w:rsid w:val="0023612A"/>
    <w:pPr>
      <w:tabs>
        <w:tab w:val="num" w:pos="720"/>
        <w:tab w:val="num" w:pos="1440"/>
      </w:tabs>
      <w:ind w:left="720" w:hanging="360"/>
    </w:pPr>
  </w:style>
  <w:style w:type="paragraph" w:styleId="ListBullet3">
    <w:name w:val="List Bullet 3"/>
    <w:basedOn w:val="Normal"/>
    <w:uiPriority w:val="99"/>
    <w:rsid w:val="0023612A"/>
    <w:pPr>
      <w:numPr>
        <w:numId w:val="3"/>
      </w:numPr>
      <w:tabs>
        <w:tab w:val="clear" w:pos="1440"/>
        <w:tab w:val="num" w:pos="1080"/>
        <w:tab w:val="num" w:pos="1800"/>
      </w:tabs>
      <w:ind w:left="1080"/>
    </w:pPr>
  </w:style>
  <w:style w:type="paragraph" w:styleId="ListBullet4">
    <w:name w:val="List Bullet 4"/>
    <w:basedOn w:val="Normal"/>
    <w:uiPriority w:val="99"/>
    <w:rsid w:val="0023612A"/>
    <w:pPr>
      <w:numPr>
        <w:numId w:val="4"/>
      </w:numPr>
      <w:tabs>
        <w:tab w:val="clear" w:pos="1800"/>
        <w:tab w:val="num" w:pos="1440"/>
      </w:tabs>
      <w:ind w:left="1440"/>
    </w:pPr>
  </w:style>
  <w:style w:type="paragraph" w:styleId="ListBullet5">
    <w:name w:val="List Bullet 5"/>
    <w:basedOn w:val="Normal"/>
    <w:uiPriority w:val="99"/>
    <w:rsid w:val="0023612A"/>
    <w:pPr>
      <w:numPr>
        <w:numId w:val="5"/>
      </w:numPr>
      <w:tabs>
        <w:tab w:val="clear" w:pos="360"/>
        <w:tab w:val="num" w:pos="720"/>
        <w:tab w:val="num" w:pos="1800"/>
      </w:tabs>
      <w:ind w:left="1800"/>
    </w:pPr>
  </w:style>
  <w:style w:type="paragraph" w:styleId="ListContinue">
    <w:name w:val="List Continue"/>
    <w:basedOn w:val="Normal"/>
    <w:uiPriority w:val="99"/>
    <w:rsid w:val="0023612A"/>
    <w:pPr>
      <w:spacing w:after="120"/>
      <w:ind w:left="360"/>
    </w:pPr>
  </w:style>
  <w:style w:type="paragraph" w:styleId="ListContinue2">
    <w:name w:val="List Continue 2"/>
    <w:basedOn w:val="Normal"/>
    <w:uiPriority w:val="99"/>
    <w:rsid w:val="0023612A"/>
    <w:pPr>
      <w:spacing w:after="120"/>
      <w:ind w:left="720"/>
    </w:pPr>
  </w:style>
  <w:style w:type="paragraph" w:styleId="ListContinue3">
    <w:name w:val="List Continue 3"/>
    <w:basedOn w:val="Normal"/>
    <w:uiPriority w:val="99"/>
    <w:rsid w:val="0023612A"/>
    <w:pPr>
      <w:spacing w:after="120"/>
      <w:ind w:left="1080"/>
    </w:pPr>
  </w:style>
  <w:style w:type="paragraph" w:styleId="ListContinue4">
    <w:name w:val="List Continue 4"/>
    <w:basedOn w:val="Normal"/>
    <w:uiPriority w:val="99"/>
    <w:rsid w:val="0023612A"/>
    <w:pPr>
      <w:spacing w:after="120"/>
      <w:ind w:left="1440"/>
    </w:pPr>
  </w:style>
  <w:style w:type="paragraph" w:styleId="ListContinue5">
    <w:name w:val="List Continue 5"/>
    <w:basedOn w:val="Normal"/>
    <w:uiPriority w:val="99"/>
    <w:rsid w:val="0023612A"/>
    <w:pPr>
      <w:spacing w:after="120"/>
      <w:ind w:left="1800"/>
    </w:pPr>
  </w:style>
  <w:style w:type="paragraph" w:styleId="ListNumber">
    <w:name w:val="List Number"/>
    <w:basedOn w:val="Normal"/>
    <w:uiPriority w:val="99"/>
    <w:rsid w:val="0023612A"/>
    <w:pPr>
      <w:numPr>
        <w:numId w:val="6"/>
      </w:numPr>
      <w:tabs>
        <w:tab w:val="clear" w:pos="720"/>
        <w:tab w:val="num" w:pos="1080"/>
      </w:tabs>
      <w:ind w:left="360"/>
    </w:pPr>
  </w:style>
  <w:style w:type="paragraph" w:styleId="ListNumber2">
    <w:name w:val="List Number 2"/>
    <w:basedOn w:val="Normal"/>
    <w:uiPriority w:val="99"/>
    <w:rsid w:val="0023612A"/>
    <w:pPr>
      <w:numPr>
        <w:numId w:val="7"/>
      </w:numPr>
      <w:tabs>
        <w:tab w:val="clear" w:pos="1080"/>
        <w:tab w:val="num" w:pos="720"/>
        <w:tab w:val="num" w:pos="1440"/>
      </w:tabs>
      <w:ind w:left="720"/>
    </w:pPr>
  </w:style>
  <w:style w:type="paragraph" w:styleId="ListNumber3">
    <w:name w:val="List Number 3"/>
    <w:basedOn w:val="Normal"/>
    <w:uiPriority w:val="99"/>
    <w:rsid w:val="0023612A"/>
    <w:pPr>
      <w:numPr>
        <w:numId w:val="8"/>
      </w:numPr>
      <w:tabs>
        <w:tab w:val="clear" w:pos="1440"/>
        <w:tab w:val="num" w:pos="1080"/>
        <w:tab w:val="num" w:pos="1800"/>
      </w:tabs>
      <w:ind w:left="1080"/>
    </w:pPr>
  </w:style>
  <w:style w:type="paragraph" w:styleId="ListNumber4">
    <w:name w:val="List Number 4"/>
    <w:basedOn w:val="Normal"/>
    <w:uiPriority w:val="99"/>
    <w:rsid w:val="0023612A"/>
    <w:pPr>
      <w:tabs>
        <w:tab w:val="num" w:pos="1440"/>
      </w:tabs>
      <w:ind w:left="1440" w:hanging="360"/>
    </w:pPr>
  </w:style>
  <w:style w:type="paragraph" w:styleId="ListNumber5">
    <w:name w:val="List Number 5"/>
    <w:basedOn w:val="Normal"/>
    <w:uiPriority w:val="99"/>
    <w:rsid w:val="0023612A"/>
    <w:pPr>
      <w:numPr>
        <w:numId w:val="2"/>
      </w:numPr>
      <w:tabs>
        <w:tab w:val="num" w:pos="1800"/>
      </w:tabs>
      <w:ind w:left="1800"/>
    </w:pPr>
  </w:style>
  <w:style w:type="paragraph" w:styleId="MacroText">
    <w:name w:val="macro"/>
    <w:link w:val="MacroTextChar"/>
    <w:uiPriority w:val="99"/>
    <w:semiHidden/>
    <w:rsid w:val="0023612A"/>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lang w:eastAsia="en-US"/>
    </w:rPr>
  </w:style>
  <w:style w:type="character" w:customStyle="1" w:styleId="MacroTextChar">
    <w:name w:val="Macro Text Char"/>
    <w:link w:val="MacroText"/>
    <w:uiPriority w:val="99"/>
    <w:semiHidden/>
    <w:locked/>
    <w:rsid w:val="00AE4013"/>
    <w:rPr>
      <w:rFonts w:ascii="Courier New" w:hAnsi="Courier New" w:cs="Courier New"/>
      <w:lang w:val="lv-LV" w:eastAsia="en-US" w:bidi="ar-SA"/>
    </w:rPr>
  </w:style>
  <w:style w:type="paragraph" w:styleId="MessageHeader">
    <w:name w:val="Message Header"/>
    <w:basedOn w:val="Normal"/>
    <w:link w:val="MessageHeaderChar"/>
    <w:uiPriority w:val="99"/>
    <w:rsid w:val="0023612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lv-LV"/>
    </w:rPr>
  </w:style>
  <w:style w:type="character" w:customStyle="1" w:styleId="MessageHeaderChar">
    <w:name w:val="Message Header Char"/>
    <w:link w:val="MessageHeader"/>
    <w:uiPriority w:val="99"/>
    <w:semiHidden/>
    <w:locked/>
    <w:rsid w:val="00AE4013"/>
    <w:rPr>
      <w:rFonts w:ascii="Cambria" w:hAnsi="Cambria" w:cs="Times New Roman"/>
      <w:sz w:val="24"/>
      <w:shd w:val="pct20" w:color="auto" w:fill="auto"/>
      <w:lang w:val="lv-LV"/>
    </w:rPr>
  </w:style>
  <w:style w:type="paragraph" w:styleId="NormalIndent">
    <w:name w:val="Normal Indent"/>
    <w:basedOn w:val="Normal"/>
    <w:uiPriority w:val="99"/>
    <w:rsid w:val="0023612A"/>
    <w:pPr>
      <w:ind w:left="720"/>
    </w:pPr>
  </w:style>
  <w:style w:type="paragraph" w:styleId="NoteHeading">
    <w:name w:val="Note Heading"/>
    <w:basedOn w:val="Normal"/>
    <w:next w:val="Normal"/>
    <w:link w:val="NoteHeadingChar"/>
    <w:uiPriority w:val="99"/>
    <w:rsid w:val="0023612A"/>
    <w:rPr>
      <w:sz w:val="20"/>
      <w:szCs w:val="20"/>
      <w:lang w:eastAsia="lv-LV"/>
    </w:rPr>
  </w:style>
  <w:style w:type="character" w:customStyle="1" w:styleId="NoteHeadingChar">
    <w:name w:val="Note Heading Char"/>
    <w:link w:val="NoteHeading"/>
    <w:uiPriority w:val="99"/>
    <w:semiHidden/>
    <w:locked/>
    <w:rsid w:val="00AE4013"/>
    <w:rPr>
      <w:rFonts w:cs="Times New Roman"/>
      <w:lang w:val="lv-LV"/>
    </w:rPr>
  </w:style>
  <w:style w:type="paragraph" w:styleId="PlainText">
    <w:name w:val="Plain Text"/>
    <w:basedOn w:val="Normal"/>
    <w:link w:val="PlainTextChar"/>
    <w:uiPriority w:val="99"/>
    <w:rsid w:val="0023612A"/>
    <w:rPr>
      <w:rFonts w:ascii="Courier New" w:hAnsi="Courier New"/>
      <w:sz w:val="20"/>
      <w:szCs w:val="20"/>
      <w:lang w:eastAsia="lv-LV"/>
    </w:rPr>
  </w:style>
  <w:style w:type="character" w:customStyle="1" w:styleId="PlainTextChar">
    <w:name w:val="Plain Text Char"/>
    <w:link w:val="PlainText"/>
    <w:uiPriority w:val="99"/>
    <w:semiHidden/>
    <w:locked/>
    <w:rsid w:val="00AE4013"/>
    <w:rPr>
      <w:rFonts w:ascii="Courier New" w:hAnsi="Courier New" w:cs="Times New Roman"/>
      <w:sz w:val="20"/>
      <w:lang w:val="lv-LV"/>
    </w:rPr>
  </w:style>
  <w:style w:type="paragraph" w:styleId="Salutation">
    <w:name w:val="Salutation"/>
    <w:basedOn w:val="Normal"/>
    <w:next w:val="Normal"/>
    <w:link w:val="SalutationChar"/>
    <w:uiPriority w:val="99"/>
    <w:rsid w:val="0023612A"/>
    <w:rPr>
      <w:sz w:val="20"/>
      <w:szCs w:val="20"/>
      <w:lang w:eastAsia="lv-LV"/>
    </w:rPr>
  </w:style>
  <w:style w:type="character" w:customStyle="1" w:styleId="SalutationChar">
    <w:name w:val="Salutation Char"/>
    <w:link w:val="Salutation"/>
    <w:uiPriority w:val="99"/>
    <w:semiHidden/>
    <w:locked/>
    <w:rsid w:val="00AE4013"/>
    <w:rPr>
      <w:rFonts w:cs="Times New Roman"/>
      <w:lang w:val="lv-LV"/>
    </w:rPr>
  </w:style>
  <w:style w:type="paragraph" w:styleId="Signature">
    <w:name w:val="Signature"/>
    <w:basedOn w:val="Normal"/>
    <w:link w:val="SignatureChar"/>
    <w:uiPriority w:val="99"/>
    <w:rsid w:val="0023612A"/>
    <w:pPr>
      <w:ind w:left="4320"/>
    </w:pPr>
    <w:rPr>
      <w:sz w:val="20"/>
      <w:szCs w:val="20"/>
      <w:lang w:eastAsia="lv-LV"/>
    </w:rPr>
  </w:style>
  <w:style w:type="character" w:customStyle="1" w:styleId="SignatureChar">
    <w:name w:val="Signature Char"/>
    <w:link w:val="Signature"/>
    <w:uiPriority w:val="99"/>
    <w:semiHidden/>
    <w:locked/>
    <w:rsid w:val="00AE4013"/>
    <w:rPr>
      <w:rFonts w:cs="Times New Roman"/>
      <w:lang w:val="lv-LV"/>
    </w:rPr>
  </w:style>
  <w:style w:type="table" w:styleId="Table3Deffects1">
    <w:name w:val="Table 3D effects 1"/>
    <w:basedOn w:val="TableNormal"/>
    <w:uiPriority w:val="99"/>
    <w:rsid w:val="0023612A"/>
    <w:pPr>
      <w:spacing w:after="160" w:line="259" w:lineRule="auto"/>
    </w:pPr>
    <w:rPr>
      <w:rFonts w:eastAsia="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23612A"/>
    <w:pPr>
      <w:spacing w:after="160" w:line="259" w:lineRule="auto"/>
    </w:pPr>
    <w:rPr>
      <w:rFonts w:eastAsia="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sid w:val="0023612A"/>
    <w:pPr>
      <w:spacing w:after="160" w:line="259" w:lineRule="auto"/>
    </w:pPr>
    <w:rPr>
      <w:rFonts w:eastAsia="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23612A"/>
    <w:pPr>
      <w:spacing w:after="160" w:line="259" w:lineRule="auto"/>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sid w:val="0023612A"/>
    <w:pPr>
      <w:spacing w:after="160" w:line="259" w:lineRule="auto"/>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sid w:val="0023612A"/>
    <w:pPr>
      <w:spacing w:after="160" w:line="259" w:lineRule="auto"/>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sid w:val="0023612A"/>
    <w:pPr>
      <w:spacing w:after="160" w:line="259" w:lineRule="auto"/>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sid w:val="0023612A"/>
    <w:pPr>
      <w:spacing w:after="160" w:line="259" w:lineRule="auto"/>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sid w:val="0023612A"/>
    <w:pPr>
      <w:spacing w:after="160" w:line="259" w:lineRule="auto"/>
    </w:pPr>
    <w:rPr>
      <w:rFonts w:eastAsia="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sid w:val="0023612A"/>
    <w:pPr>
      <w:spacing w:after="160" w:line="259" w:lineRule="auto"/>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3612A"/>
    <w:pPr>
      <w:spacing w:after="160" w:line="259"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sid w:val="0023612A"/>
    <w:pPr>
      <w:spacing w:after="160" w:line="259" w:lineRule="auto"/>
    </w:pPr>
    <w:rPr>
      <w:rFonts w:eastAsia="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sid w:val="0023612A"/>
    <w:pPr>
      <w:spacing w:after="160" w:line="259" w:lineRule="auto"/>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sid w:val="0023612A"/>
    <w:pPr>
      <w:spacing w:after="160" w:line="259" w:lineRule="auto"/>
    </w:pPr>
    <w:rPr>
      <w:rFonts w:eastAsia="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sid w:val="0023612A"/>
    <w:pPr>
      <w:spacing w:after="160" w:line="259" w:lineRule="auto"/>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rsid w:val="0023612A"/>
    <w:pPr>
      <w:spacing w:after="160" w:line="259" w:lineRule="auto"/>
    </w:pPr>
    <w:rPr>
      <w:rFonts w:eastAsia="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3612A"/>
    <w:pPr>
      <w:spacing w:after="160" w:line="259" w:lineRule="auto"/>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23612A"/>
    <w:pPr>
      <w:spacing w:after="160" w:line="259"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sid w:val="0023612A"/>
    <w:pPr>
      <w:spacing w:after="160" w:line="259" w:lineRule="auto"/>
    </w:pPr>
    <w:rPr>
      <w:rFonts w:eastAsia="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23612A"/>
    <w:pPr>
      <w:spacing w:after="160" w:line="259" w:lineRule="auto"/>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sid w:val="0023612A"/>
    <w:pPr>
      <w:spacing w:after="160" w:line="259" w:lineRule="auto"/>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sid w:val="0023612A"/>
    <w:pPr>
      <w:spacing w:after="160" w:line="259" w:lineRule="auto"/>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3612A"/>
    <w:pPr>
      <w:spacing w:after="160" w:line="259" w:lineRule="auto"/>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3612A"/>
    <w:pPr>
      <w:spacing w:after="160" w:line="259" w:lineRule="auto"/>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3612A"/>
    <w:pPr>
      <w:spacing w:after="160" w:line="259" w:lineRule="auto"/>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23612A"/>
    <w:pPr>
      <w:spacing w:after="160" w:line="259" w:lineRule="auto"/>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23612A"/>
    <w:pPr>
      <w:spacing w:after="160" w:line="259" w:lineRule="auto"/>
    </w:pPr>
    <w:rPr>
      <w:rFonts w:eastAsia="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sid w:val="0023612A"/>
    <w:pPr>
      <w:spacing w:after="160" w:line="259" w:lineRule="auto"/>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sid w:val="0023612A"/>
    <w:pPr>
      <w:spacing w:after="160" w:line="259" w:lineRule="auto"/>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3612A"/>
    <w:pPr>
      <w:spacing w:after="160" w:line="259"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sid w:val="0023612A"/>
    <w:pPr>
      <w:spacing w:after="160" w:line="259" w:lineRule="auto"/>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3612A"/>
    <w:pPr>
      <w:spacing w:after="160" w:line="259" w:lineRule="auto"/>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3612A"/>
    <w:pPr>
      <w:spacing w:after="160" w:line="259" w:lineRule="auto"/>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3612A"/>
    <w:pPr>
      <w:ind w:left="220" w:hanging="220"/>
    </w:pPr>
  </w:style>
  <w:style w:type="paragraph" w:styleId="TableofFigures">
    <w:name w:val="table of figures"/>
    <w:basedOn w:val="Normal"/>
    <w:next w:val="Normal"/>
    <w:uiPriority w:val="99"/>
    <w:semiHidden/>
    <w:rsid w:val="0023612A"/>
  </w:style>
  <w:style w:type="table" w:styleId="TableProfessional">
    <w:name w:val="Table Professional"/>
    <w:basedOn w:val="TableNormal"/>
    <w:uiPriority w:val="99"/>
    <w:rsid w:val="0023612A"/>
    <w:pPr>
      <w:spacing w:after="160" w:line="259"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3612A"/>
    <w:pPr>
      <w:spacing w:after="160" w:line="259" w:lineRule="auto"/>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3612A"/>
    <w:pPr>
      <w:spacing w:after="160" w:line="259" w:lineRule="auto"/>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3612A"/>
    <w:pPr>
      <w:spacing w:after="160" w:line="259" w:lineRule="auto"/>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3612A"/>
    <w:pPr>
      <w:spacing w:after="160" w:line="259" w:lineRule="auto"/>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23612A"/>
    <w:pPr>
      <w:spacing w:after="160" w:line="259" w:lineRule="auto"/>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23612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23612A"/>
    <w:pPr>
      <w:spacing w:after="160" w:line="259" w:lineRule="auto"/>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23612A"/>
    <w:pPr>
      <w:spacing w:after="160" w:line="259" w:lineRule="auto"/>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sid w:val="0023612A"/>
    <w:pPr>
      <w:spacing w:after="160" w:line="259" w:lineRule="auto"/>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3612A"/>
    <w:pPr>
      <w:spacing w:before="240" w:after="60"/>
      <w:jc w:val="center"/>
      <w:outlineLvl w:val="0"/>
    </w:pPr>
    <w:rPr>
      <w:rFonts w:ascii="Cambria" w:hAnsi="Cambria"/>
      <w:b/>
      <w:bCs/>
      <w:kern w:val="28"/>
      <w:sz w:val="32"/>
      <w:szCs w:val="32"/>
      <w:lang w:eastAsia="lv-LV"/>
    </w:rPr>
  </w:style>
  <w:style w:type="character" w:customStyle="1" w:styleId="TitleChar">
    <w:name w:val="Title Char"/>
    <w:link w:val="Title"/>
    <w:uiPriority w:val="99"/>
    <w:locked/>
    <w:rsid w:val="00AE4013"/>
    <w:rPr>
      <w:rFonts w:ascii="Cambria" w:hAnsi="Cambria" w:cs="Times New Roman"/>
      <w:b/>
      <w:kern w:val="28"/>
      <w:sz w:val="32"/>
      <w:lang w:val="lv-LV"/>
    </w:rPr>
  </w:style>
  <w:style w:type="paragraph" w:styleId="TOAHeading">
    <w:name w:val="toa heading"/>
    <w:basedOn w:val="Normal"/>
    <w:next w:val="Normal"/>
    <w:uiPriority w:val="99"/>
    <w:semiHidden/>
    <w:rsid w:val="0023612A"/>
    <w:pPr>
      <w:spacing w:before="120"/>
    </w:pPr>
    <w:rPr>
      <w:rFonts w:ascii="Arial" w:hAnsi="Arial" w:cs="Arial"/>
      <w:b/>
      <w:bCs/>
      <w:sz w:val="24"/>
      <w:szCs w:val="24"/>
    </w:rPr>
  </w:style>
  <w:style w:type="paragraph" w:styleId="TOC1">
    <w:name w:val="toc 1"/>
    <w:basedOn w:val="Normal"/>
    <w:next w:val="Normal"/>
    <w:autoRedefine/>
    <w:uiPriority w:val="99"/>
    <w:semiHidden/>
    <w:locked/>
    <w:rsid w:val="0023612A"/>
  </w:style>
  <w:style w:type="paragraph" w:styleId="TOC2">
    <w:name w:val="toc 2"/>
    <w:basedOn w:val="Normal"/>
    <w:next w:val="Normal"/>
    <w:autoRedefine/>
    <w:uiPriority w:val="99"/>
    <w:semiHidden/>
    <w:locked/>
    <w:rsid w:val="0023612A"/>
    <w:pPr>
      <w:ind w:left="220"/>
    </w:pPr>
  </w:style>
  <w:style w:type="paragraph" w:styleId="TOC3">
    <w:name w:val="toc 3"/>
    <w:basedOn w:val="Normal"/>
    <w:next w:val="Normal"/>
    <w:autoRedefine/>
    <w:uiPriority w:val="99"/>
    <w:semiHidden/>
    <w:locked/>
    <w:rsid w:val="0023612A"/>
    <w:pPr>
      <w:ind w:left="440"/>
    </w:pPr>
  </w:style>
  <w:style w:type="paragraph" w:styleId="TOC4">
    <w:name w:val="toc 4"/>
    <w:basedOn w:val="Normal"/>
    <w:next w:val="Normal"/>
    <w:autoRedefine/>
    <w:uiPriority w:val="99"/>
    <w:semiHidden/>
    <w:locked/>
    <w:rsid w:val="0023612A"/>
    <w:pPr>
      <w:ind w:left="660"/>
    </w:pPr>
  </w:style>
  <w:style w:type="paragraph" w:styleId="TOC5">
    <w:name w:val="toc 5"/>
    <w:basedOn w:val="Normal"/>
    <w:next w:val="Normal"/>
    <w:autoRedefine/>
    <w:uiPriority w:val="99"/>
    <w:semiHidden/>
    <w:locked/>
    <w:rsid w:val="0023612A"/>
    <w:pPr>
      <w:ind w:left="880"/>
    </w:pPr>
  </w:style>
  <w:style w:type="paragraph" w:styleId="TOC6">
    <w:name w:val="toc 6"/>
    <w:basedOn w:val="Normal"/>
    <w:next w:val="Normal"/>
    <w:autoRedefine/>
    <w:uiPriority w:val="99"/>
    <w:semiHidden/>
    <w:locked/>
    <w:rsid w:val="0023612A"/>
    <w:pPr>
      <w:ind w:left="1100"/>
    </w:pPr>
  </w:style>
  <w:style w:type="paragraph" w:styleId="TOC7">
    <w:name w:val="toc 7"/>
    <w:basedOn w:val="Normal"/>
    <w:next w:val="Normal"/>
    <w:autoRedefine/>
    <w:uiPriority w:val="99"/>
    <w:semiHidden/>
    <w:locked/>
    <w:rsid w:val="0023612A"/>
    <w:pPr>
      <w:ind w:left="1320"/>
    </w:pPr>
  </w:style>
  <w:style w:type="paragraph" w:styleId="TOC8">
    <w:name w:val="toc 8"/>
    <w:basedOn w:val="Normal"/>
    <w:next w:val="Normal"/>
    <w:autoRedefine/>
    <w:uiPriority w:val="99"/>
    <w:semiHidden/>
    <w:locked/>
    <w:rsid w:val="0023612A"/>
    <w:pPr>
      <w:ind w:left="1540"/>
    </w:pPr>
  </w:style>
  <w:style w:type="paragraph" w:styleId="TOC9">
    <w:name w:val="toc 9"/>
    <w:basedOn w:val="Normal"/>
    <w:next w:val="Normal"/>
    <w:autoRedefine/>
    <w:uiPriority w:val="99"/>
    <w:semiHidden/>
    <w:locked/>
    <w:rsid w:val="0023612A"/>
    <w:pPr>
      <w:ind w:left="1760"/>
    </w:pPr>
  </w:style>
  <w:style w:type="paragraph" w:styleId="NoSpacing">
    <w:name w:val="No Spacing"/>
    <w:uiPriority w:val="99"/>
    <w:qFormat/>
    <w:rsid w:val="00B050E5"/>
    <w:rPr>
      <w:sz w:val="22"/>
      <w:szCs w:val="22"/>
      <w:lang w:eastAsia="en-US"/>
    </w:rPr>
  </w:style>
  <w:style w:type="paragraph" w:styleId="Revision">
    <w:name w:val="Revision"/>
    <w:hidden/>
    <w:uiPriority w:val="99"/>
    <w:semiHidden/>
    <w:rsid w:val="00637578"/>
    <w:rPr>
      <w:sz w:val="22"/>
      <w:szCs w:val="22"/>
      <w:lang w:eastAsia="en-US"/>
    </w:rPr>
  </w:style>
  <w:style w:type="character" w:customStyle="1" w:styleId="apple-converted-space">
    <w:name w:val="apple-converted-space"/>
    <w:rsid w:val="00C04521"/>
  </w:style>
  <w:style w:type="character" w:customStyle="1" w:styleId="spelle">
    <w:name w:val="spelle"/>
    <w:uiPriority w:val="99"/>
    <w:rsid w:val="00942353"/>
    <w:rPr>
      <w:rFonts w:cs="Times New Roman"/>
    </w:rPr>
  </w:style>
  <w:style w:type="numbering" w:styleId="1ai">
    <w:name w:val="Outline List 1"/>
    <w:basedOn w:val="NoList"/>
    <w:uiPriority w:val="99"/>
    <w:semiHidden/>
    <w:unhideWhenUsed/>
    <w:locked/>
    <w:rsid w:val="00F420FE"/>
    <w:pPr>
      <w:numPr>
        <w:numId w:val="12"/>
      </w:numPr>
    </w:pPr>
  </w:style>
  <w:style w:type="numbering" w:styleId="111111">
    <w:name w:val="Outline List 2"/>
    <w:basedOn w:val="NoList"/>
    <w:uiPriority w:val="99"/>
    <w:semiHidden/>
    <w:unhideWhenUsed/>
    <w:locked/>
    <w:rsid w:val="00F420FE"/>
    <w:pPr>
      <w:numPr>
        <w:numId w:val="11"/>
      </w:numPr>
    </w:pPr>
  </w:style>
  <w:style w:type="numbering" w:styleId="ArticleSection">
    <w:name w:val="Outline List 3"/>
    <w:basedOn w:val="NoList"/>
    <w:uiPriority w:val="99"/>
    <w:semiHidden/>
    <w:unhideWhenUsed/>
    <w:locked/>
    <w:rsid w:val="00F420FE"/>
    <w:pPr>
      <w:numPr>
        <w:numId w:val="13"/>
      </w:numPr>
    </w:pPr>
  </w:style>
  <w:style w:type="paragraph" w:customStyle="1" w:styleId="tvhtml">
    <w:name w:val="tv_html"/>
    <w:basedOn w:val="Normal"/>
    <w:rsid w:val="005E724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4385">
      <w:bodyDiv w:val="1"/>
      <w:marLeft w:val="0"/>
      <w:marRight w:val="0"/>
      <w:marTop w:val="0"/>
      <w:marBottom w:val="0"/>
      <w:divBdr>
        <w:top w:val="none" w:sz="0" w:space="0" w:color="auto"/>
        <w:left w:val="none" w:sz="0" w:space="0" w:color="auto"/>
        <w:bottom w:val="none" w:sz="0" w:space="0" w:color="auto"/>
        <w:right w:val="none" w:sz="0" w:space="0" w:color="auto"/>
      </w:divBdr>
    </w:div>
    <w:div w:id="350961604">
      <w:bodyDiv w:val="1"/>
      <w:marLeft w:val="0"/>
      <w:marRight w:val="0"/>
      <w:marTop w:val="0"/>
      <w:marBottom w:val="0"/>
      <w:divBdr>
        <w:top w:val="none" w:sz="0" w:space="0" w:color="auto"/>
        <w:left w:val="none" w:sz="0" w:space="0" w:color="auto"/>
        <w:bottom w:val="none" w:sz="0" w:space="0" w:color="auto"/>
        <w:right w:val="none" w:sz="0" w:space="0" w:color="auto"/>
      </w:divBdr>
    </w:div>
    <w:div w:id="352538489">
      <w:bodyDiv w:val="1"/>
      <w:marLeft w:val="0"/>
      <w:marRight w:val="0"/>
      <w:marTop w:val="0"/>
      <w:marBottom w:val="0"/>
      <w:divBdr>
        <w:top w:val="none" w:sz="0" w:space="0" w:color="auto"/>
        <w:left w:val="none" w:sz="0" w:space="0" w:color="auto"/>
        <w:bottom w:val="none" w:sz="0" w:space="0" w:color="auto"/>
        <w:right w:val="none" w:sz="0" w:space="0" w:color="auto"/>
      </w:divBdr>
    </w:div>
    <w:div w:id="510489669">
      <w:bodyDiv w:val="1"/>
      <w:marLeft w:val="0"/>
      <w:marRight w:val="0"/>
      <w:marTop w:val="0"/>
      <w:marBottom w:val="0"/>
      <w:divBdr>
        <w:top w:val="none" w:sz="0" w:space="0" w:color="auto"/>
        <w:left w:val="none" w:sz="0" w:space="0" w:color="auto"/>
        <w:bottom w:val="none" w:sz="0" w:space="0" w:color="auto"/>
        <w:right w:val="none" w:sz="0" w:space="0" w:color="auto"/>
      </w:divBdr>
    </w:div>
    <w:div w:id="536889618">
      <w:bodyDiv w:val="1"/>
      <w:marLeft w:val="0"/>
      <w:marRight w:val="0"/>
      <w:marTop w:val="0"/>
      <w:marBottom w:val="0"/>
      <w:divBdr>
        <w:top w:val="none" w:sz="0" w:space="0" w:color="auto"/>
        <w:left w:val="none" w:sz="0" w:space="0" w:color="auto"/>
        <w:bottom w:val="none" w:sz="0" w:space="0" w:color="auto"/>
        <w:right w:val="none" w:sz="0" w:space="0" w:color="auto"/>
      </w:divBdr>
    </w:div>
    <w:div w:id="537739068">
      <w:bodyDiv w:val="1"/>
      <w:marLeft w:val="0"/>
      <w:marRight w:val="0"/>
      <w:marTop w:val="0"/>
      <w:marBottom w:val="0"/>
      <w:divBdr>
        <w:top w:val="none" w:sz="0" w:space="0" w:color="auto"/>
        <w:left w:val="none" w:sz="0" w:space="0" w:color="auto"/>
        <w:bottom w:val="none" w:sz="0" w:space="0" w:color="auto"/>
        <w:right w:val="none" w:sz="0" w:space="0" w:color="auto"/>
      </w:divBdr>
    </w:div>
    <w:div w:id="563881720">
      <w:bodyDiv w:val="1"/>
      <w:marLeft w:val="0"/>
      <w:marRight w:val="0"/>
      <w:marTop w:val="0"/>
      <w:marBottom w:val="0"/>
      <w:divBdr>
        <w:top w:val="none" w:sz="0" w:space="0" w:color="auto"/>
        <w:left w:val="none" w:sz="0" w:space="0" w:color="auto"/>
        <w:bottom w:val="none" w:sz="0" w:space="0" w:color="auto"/>
        <w:right w:val="none" w:sz="0" w:space="0" w:color="auto"/>
      </w:divBdr>
    </w:div>
    <w:div w:id="598299822">
      <w:bodyDiv w:val="1"/>
      <w:marLeft w:val="0"/>
      <w:marRight w:val="0"/>
      <w:marTop w:val="0"/>
      <w:marBottom w:val="0"/>
      <w:divBdr>
        <w:top w:val="none" w:sz="0" w:space="0" w:color="auto"/>
        <w:left w:val="none" w:sz="0" w:space="0" w:color="auto"/>
        <w:bottom w:val="none" w:sz="0" w:space="0" w:color="auto"/>
        <w:right w:val="none" w:sz="0" w:space="0" w:color="auto"/>
      </w:divBdr>
    </w:div>
    <w:div w:id="673387561">
      <w:bodyDiv w:val="1"/>
      <w:marLeft w:val="0"/>
      <w:marRight w:val="0"/>
      <w:marTop w:val="0"/>
      <w:marBottom w:val="0"/>
      <w:divBdr>
        <w:top w:val="none" w:sz="0" w:space="0" w:color="auto"/>
        <w:left w:val="none" w:sz="0" w:space="0" w:color="auto"/>
        <w:bottom w:val="none" w:sz="0" w:space="0" w:color="auto"/>
        <w:right w:val="none" w:sz="0" w:space="0" w:color="auto"/>
      </w:divBdr>
    </w:div>
    <w:div w:id="726683420">
      <w:bodyDiv w:val="1"/>
      <w:marLeft w:val="0"/>
      <w:marRight w:val="0"/>
      <w:marTop w:val="0"/>
      <w:marBottom w:val="0"/>
      <w:divBdr>
        <w:top w:val="none" w:sz="0" w:space="0" w:color="auto"/>
        <w:left w:val="none" w:sz="0" w:space="0" w:color="auto"/>
        <w:bottom w:val="none" w:sz="0" w:space="0" w:color="auto"/>
        <w:right w:val="none" w:sz="0" w:space="0" w:color="auto"/>
      </w:divBdr>
    </w:div>
    <w:div w:id="763263947">
      <w:bodyDiv w:val="1"/>
      <w:marLeft w:val="0"/>
      <w:marRight w:val="0"/>
      <w:marTop w:val="0"/>
      <w:marBottom w:val="0"/>
      <w:divBdr>
        <w:top w:val="none" w:sz="0" w:space="0" w:color="auto"/>
        <w:left w:val="none" w:sz="0" w:space="0" w:color="auto"/>
        <w:bottom w:val="none" w:sz="0" w:space="0" w:color="auto"/>
        <w:right w:val="none" w:sz="0" w:space="0" w:color="auto"/>
      </w:divBdr>
    </w:div>
    <w:div w:id="891890945">
      <w:bodyDiv w:val="1"/>
      <w:marLeft w:val="0"/>
      <w:marRight w:val="0"/>
      <w:marTop w:val="0"/>
      <w:marBottom w:val="0"/>
      <w:divBdr>
        <w:top w:val="none" w:sz="0" w:space="0" w:color="auto"/>
        <w:left w:val="none" w:sz="0" w:space="0" w:color="auto"/>
        <w:bottom w:val="none" w:sz="0" w:space="0" w:color="auto"/>
        <w:right w:val="none" w:sz="0" w:space="0" w:color="auto"/>
      </w:divBdr>
    </w:div>
    <w:div w:id="918828658">
      <w:bodyDiv w:val="1"/>
      <w:marLeft w:val="0"/>
      <w:marRight w:val="0"/>
      <w:marTop w:val="0"/>
      <w:marBottom w:val="0"/>
      <w:divBdr>
        <w:top w:val="none" w:sz="0" w:space="0" w:color="auto"/>
        <w:left w:val="none" w:sz="0" w:space="0" w:color="auto"/>
        <w:bottom w:val="none" w:sz="0" w:space="0" w:color="auto"/>
        <w:right w:val="none" w:sz="0" w:space="0" w:color="auto"/>
      </w:divBdr>
    </w:div>
    <w:div w:id="956831021">
      <w:bodyDiv w:val="1"/>
      <w:marLeft w:val="0"/>
      <w:marRight w:val="0"/>
      <w:marTop w:val="0"/>
      <w:marBottom w:val="0"/>
      <w:divBdr>
        <w:top w:val="none" w:sz="0" w:space="0" w:color="auto"/>
        <w:left w:val="none" w:sz="0" w:space="0" w:color="auto"/>
        <w:bottom w:val="none" w:sz="0" w:space="0" w:color="auto"/>
        <w:right w:val="none" w:sz="0" w:space="0" w:color="auto"/>
      </w:divBdr>
    </w:div>
    <w:div w:id="960497218">
      <w:bodyDiv w:val="1"/>
      <w:marLeft w:val="0"/>
      <w:marRight w:val="0"/>
      <w:marTop w:val="0"/>
      <w:marBottom w:val="0"/>
      <w:divBdr>
        <w:top w:val="none" w:sz="0" w:space="0" w:color="auto"/>
        <w:left w:val="none" w:sz="0" w:space="0" w:color="auto"/>
        <w:bottom w:val="none" w:sz="0" w:space="0" w:color="auto"/>
        <w:right w:val="none" w:sz="0" w:space="0" w:color="auto"/>
      </w:divBdr>
    </w:div>
    <w:div w:id="964239221">
      <w:bodyDiv w:val="1"/>
      <w:marLeft w:val="0"/>
      <w:marRight w:val="0"/>
      <w:marTop w:val="0"/>
      <w:marBottom w:val="0"/>
      <w:divBdr>
        <w:top w:val="none" w:sz="0" w:space="0" w:color="auto"/>
        <w:left w:val="none" w:sz="0" w:space="0" w:color="auto"/>
        <w:bottom w:val="none" w:sz="0" w:space="0" w:color="auto"/>
        <w:right w:val="none" w:sz="0" w:space="0" w:color="auto"/>
      </w:divBdr>
    </w:div>
    <w:div w:id="1144472864">
      <w:bodyDiv w:val="1"/>
      <w:marLeft w:val="0"/>
      <w:marRight w:val="0"/>
      <w:marTop w:val="0"/>
      <w:marBottom w:val="0"/>
      <w:divBdr>
        <w:top w:val="none" w:sz="0" w:space="0" w:color="auto"/>
        <w:left w:val="none" w:sz="0" w:space="0" w:color="auto"/>
        <w:bottom w:val="none" w:sz="0" w:space="0" w:color="auto"/>
        <w:right w:val="none" w:sz="0" w:space="0" w:color="auto"/>
      </w:divBdr>
    </w:div>
    <w:div w:id="1169172394">
      <w:bodyDiv w:val="1"/>
      <w:marLeft w:val="0"/>
      <w:marRight w:val="0"/>
      <w:marTop w:val="0"/>
      <w:marBottom w:val="0"/>
      <w:divBdr>
        <w:top w:val="none" w:sz="0" w:space="0" w:color="auto"/>
        <w:left w:val="none" w:sz="0" w:space="0" w:color="auto"/>
        <w:bottom w:val="none" w:sz="0" w:space="0" w:color="auto"/>
        <w:right w:val="none" w:sz="0" w:space="0" w:color="auto"/>
      </w:divBdr>
    </w:div>
    <w:div w:id="1175730890">
      <w:bodyDiv w:val="1"/>
      <w:marLeft w:val="0"/>
      <w:marRight w:val="0"/>
      <w:marTop w:val="0"/>
      <w:marBottom w:val="0"/>
      <w:divBdr>
        <w:top w:val="none" w:sz="0" w:space="0" w:color="auto"/>
        <w:left w:val="none" w:sz="0" w:space="0" w:color="auto"/>
        <w:bottom w:val="none" w:sz="0" w:space="0" w:color="auto"/>
        <w:right w:val="none" w:sz="0" w:space="0" w:color="auto"/>
      </w:divBdr>
    </w:div>
    <w:div w:id="1216702126">
      <w:bodyDiv w:val="1"/>
      <w:marLeft w:val="0"/>
      <w:marRight w:val="0"/>
      <w:marTop w:val="0"/>
      <w:marBottom w:val="0"/>
      <w:divBdr>
        <w:top w:val="none" w:sz="0" w:space="0" w:color="auto"/>
        <w:left w:val="none" w:sz="0" w:space="0" w:color="auto"/>
        <w:bottom w:val="none" w:sz="0" w:space="0" w:color="auto"/>
        <w:right w:val="none" w:sz="0" w:space="0" w:color="auto"/>
      </w:divBdr>
    </w:div>
    <w:div w:id="1329746804">
      <w:bodyDiv w:val="1"/>
      <w:marLeft w:val="0"/>
      <w:marRight w:val="0"/>
      <w:marTop w:val="0"/>
      <w:marBottom w:val="0"/>
      <w:divBdr>
        <w:top w:val="none" w:sz="0" w:space="0" w:color="auto"/>
        <w:left w:val="none" w:sz="0" w:space="0" w:color="auto"/>
        <w:bottom w:val="none" w:sz="0" w:space="0" w:color="auto"/>
        <w:right w:val="none" w:sz="0" w:space="0" w:color="auto"/>
      </w:divBdr>
    </w:div>
    <w:div w:id="1351756323">
      <w:bodyDiv w:val="1"/>
      <w:marLeft w:val="0"/>
      <w:marRight w:val="0"/>
      <w:marTop w:val="0"/>
      <w:marBottom w:val="0"/>
      <w:divBdr>
        <w:top w:val="none" w:sz="0" w:space="0" w:color="auto"/>
        <w:left w:val="none" w:sz="0" w:space="0" w:color="auto"/>
        <w:bottom w:val="none" w:sz="0" w:space="0" w:color="auto"/>
        <w:right w:val="none" w:sz="0" w:space="0" w:color="auto"/>
      </w:divBdr>
    </w:div>
    <w:div w:id="1355569663">
      <w:bodyDiv w:val="1"/>
      <w:marLeft w:val="0"/>
      <w:marRight w:val="0"/>
      <w:marTop w:val="0"/>
      <w:marBottom w:val="0"/>
      <w:divBdr>
        <w:top w:val="none" w:sz="0" w:space="0" w:color="auto"/>
        <w:left w:val="none" w:sz="0" w:space="0" w:color="auto"/>
        <w:bottom w:val="none" w:sz="0" w:space="0" w:color="auto"/>
        <w:right w:val="none" w:sz="0" w:space="0" w:color="auto"/>
      </w:divBdr>
    </w:div>
    <w:div w:id="1372420430">
      <w:bodyDiv w:val="1"/>
      <w:marLeft w:val="0"/>
      <w:marRight w:val="0"/>
      <w:marTop w:val="0"/>
      <w:marBottom w:val="0"/>
      <w:divBdr>
        <w:top w:val="none" w:sz="0" w:space="0" w:color="auto"/>
        <w:left w:val="none" w:sz="0" w:space="0" w:color="auto"/>
        <w:bottom w:val="none" w:sz="0" w:space="0" w:color="auto"/>
        <w:right w:val="none" w:sz="0" w:space="0" w:color="auto"/>
      </w:divBdr>
    </w:div>
    <w:div w:id="1378629120">
      <w:bodyDiv w:val="1"/>
      <w:marLeft w:val="0"/>
      <w:marRight w:val="0"/>
      <w:marTop w:val="0"/>
      <w:marBottom w:val="0"/>
      <w:divBdr>
        <w:top w:val="none" w:sz="0" w:space="0" w:color="auto"/>
        <w:left w:val="none" w:sz="0" w:space="0" w:color="auto"/>
        <w:bottom w:val="none" w:sz="0" w:space="0" w:color="auto"/>
        <w:right w:val="none" w:sz="0" w:space="0" w:color="auto"/>
      </w:divBdr>
    </w:div>
    <w:div w:id="1441753302">
      <w:marLeft w:val="0"/>
      <w:marRight w:val="0"/>
      <w:marTop w:val="0"/>
      <w:marBottom w:val="0"/>
      <w:divBdr>
        <w:top w:val="none" w:sz="0" w:space="0" w:color="auto"/>
        <w:left w:val="none" w:sz="0" w:space="0" w:color="auto"/>
        <w:bottom w:val="none" w:sz="0" w:space="0" w:color="auto"/>
        <w:right w:val="none" w:sz="0" w:space="0" w:color="auto"/>
      </w:divBdr>
    </w:div>
    <w:div w:id="1441753303">
      <w:marLeft w:val="0"/>
      <w:marRight w:val="0"/>
      <w:marTop w:val="0"/>
      <w:marBottom w:val="0"/>
      <w:divBdr>
        <w:top w:val="none" w:sz="0" w:space="0" w:color="auto"/>
        <w:left w:val="none" w:sz="0" w:space="0" w:color="auto"/>
        <w:bottom w:val="none" w:sz="0" w:space="0" w:color="auto"/>
        <w:right w:val="none" w:sz="0" w:space="0" w:color="auto"/>
      </w:divBdr>
    </w:div>
    <w:div w:id="1441753304">
      <w:marLeft w:val="0"/>
      <w:marRight w:val="0"/>
      <w:marTop w:val="0"/>
      <w:marBottom w:val="0"/>
      <w:divBdr>
        <w:top w:val="none" w:sz="0" w:space="0" w:color="auto"/>
        <w:left w:val="none" w:sz="0" w:space="0" w:color="auto"/>
        <w:bottom w:val="none" w:sz="0" w:space="0" w:color="auto"/>
        <w:right w:val="none" w:sz="0" w:space="0" w:color="auto"/>
      </w:divBdr>
      <w:divsChild>
        <w:div w:id="1441753311">
          <w:marLeft w:val="0"/>
          <w:marRight w:val="0"/>
          <w:marTop w:val="0"/>
          <w:marBottom w:val="0"/>
          <w:divBdr>
            <w:top w:val="none" w:sz="0" w:space="0" w:color="auto"/>
            <w:left w:val="none" w:sz="0" w:space="0" w:color="auto"/>
            <w:bottom w:val="none" w:sz="0" w:space="0" w:color="auto"/>
            <w:right w:val="none" w:sz="0" w:space="0" w:color="auto"/>
          </w:divBdr>
        </w:div>
      </w:divsChild>
    </w:div>
    <w:div w:id="1441753305">
      <w:marLeft w:val="0"/>
      <w:marRight w:val="0"/>
      <w:marTop w:val="0"/>
      <w:marBottom w:val="0"/>
      <w:divBdr>
        <w:top w:val="none" w:sz="0" w:space="0" w:color="auto"/>
        <w:left w:val="none" w:sz="0" w:space="0" w:color="auto"/>
        <w:bottom w:val="none" w:sz="0" w:space="0" w:color="auto"/>
        <w:right w:val="none" w:sz="0" w:space="0" w:color="auto"/>
      </w:divBdr>
    </w:div>
    <w:div w:id="1441753306">
      <w:marLeft w:val="0"/>
      <w:marRight w:val="0"/>
      <w:marTop w:val="0"/>
      <w:marBottom w:val="0"/>
      <w:divBdr>
        <w:top w:val="none" w:sz="0" w:space="0" w:color="auto"/>
        <w:left w:val="none" w:sz="0" w:space="0" w:color="auto"/>
        <w:bottom w:val="none" w:sz="0" w:space="0" w:color="auto"/>
        <w:right w:val="none" w:sz="0" w:space="0" w:color="auto"/>
      </w:divBdr>
    </w:div>
    <w:div w:id="1441753307">
      <w:marLeft w:val="0"/>
      <w:marRight w:val="0"/>
      <w:marTop w:val="0"/>
      <w:marBottom w:val="0"/>
      <w:divBdr>
        <w:top w:val="none" w:sz="0" w:space="0" w:color="auto"/>
        <w:left w:val="none" w:sz="0" w:space="0" w:color="auto"/>
        <w:bottom w:val="none" w:sz="0" w:space="0" w:color="auto"/>
        <w:right w:val="none" w:sz="0" w:space="0" w:color="auto"/>
      </w:divBdr>
    </w:div>
    <w:div w:id="1441753308">
      <w:marLeft w:val="0"/>
      <w:marRight w:val="0"/>
      <w:marTop w:val="0"/>
      <w:marBottom w:val="0"/>
      <w:divBdr>
        <w:top w:val="none" w:sz="0" w:space="0" w:color="auto"/>
        <w:left w:val="none" w:sz="0" w:space="0" w:color="auto"/>
        <w:bottom w:val="none" w:sz="0" w:space="0" w:color="auto"/>
        <w:right w:val="none" w:sz="0" w:space="0" w:color="auto"/>
      </w:divBdr>
    </w:div>
    <w:div w:id="1441753309">
      <w:marLeft w:val="0"/>
      <w:marRight w:val="0"/>
      <w:marTop w:val="0"/>
      <w:marBottom w:val="0"/>
      <w:divBdr>
        <w:top w:val="none" w:sz="0" w:space="0" w:color="auto"/>
        <w:left w:val="none" w:sz="0" w:space="0" w:color="auto"/>
        <w:bottom w:val="none" w:sz="0" w:space="0" w:color="auto"/>
        <w:right w:val="none" w:sz="0" w:space="0" w:color="auto"/>
      </w:divBdr>
    </w:div>
    <w:div w:id="1441753310">
      <w:marLeft w:val="0"/>
      <w:marRight w:val="0"/>
      <w:marTop w:val="0"/>
      <w:marBottom w:val="0"/>
      <w:divBdr>
        <w:top w:val="none" w:sz="0" w:space="0" w:color="auto"/>
        <w:left w:val="none" w:sz="0" w:space="0" w:color="auto"/>
        <w:bottom w:val="none" w:sz="0" w:space="0" w:color="auto"/>
        <w:right w:val="none" w:sz="0" w:space="0" w:color="auto"/>
      </w:divBdr>
    </w:div>
    <w:div w:id="1441753313">
      <w:marLeft w:val="0"/>
      <w:marRight w:val="0"/>
      <w:marTop w:val="0"/>
      <w:marBottom w:val="0"/>
      <w:divBdr>
        <w:top w:val="none" w:sz="0" w:space="0" w:color="auto"/>
        <w:left w:val="none" w:sz="0" w:space="0" w:color="auto"/>
        <w:bottom w:val="none" w:sz="0" w:space="0" w:color="auto"/>
        <w:right w:val="none" w:sz="0" w:space="0" w:color="auto"/>
      </w:divBdr>
      <w:divsChild>
        <w:div w:id="1441753312">
          <w:marLeft w:val="547"/>
          <w:marRight w:val="0"/>
          <w:marTop w:val="0"/>
          <w:marBottom w:val="240"/>
          <w:divBdr>
            <w:top w:val="none" w:sz="0" w:space="0" w:color="auto"/>
            <w:left w:val="none" w:sz="0" w:space="0" w:color="auto"/>
            <w:bottom w:val="none" w:sz="0" w:space="0" w:color="auto"/>
            <w:right w:val="none" w:sz="0" w:space="0" w:color="auto"/>
          </w:divBdr>
        </w:div>
        <w:div w:id="1441753357">
          <w:marLeft w:val="547"/>
          <w:marRight w:val="0"/>
          <w:marTop w:val="0"/>
          <w:marBottom w:val="240"/>
          <w:divBdr>
            <w:top w:val="none" w:sz="0" w:space="0" w:color="auto"/>
            <w:left w:val="none" w:sz="0" w:space="0" w:color="auto"/>
            <w:bottom w:val="none" w:sz="0" w:space="0" w:color="auto"/>
            <w:right w:val="none" w:sz="0" w:space="0" w:color="auto"/>
          </w:divBdr>
        </w:div>
      </w:divsChild>
    </w:div>
    <w:div w:id="1441753314">
      <w:marLeft w:val="0"/>
      <w:marRight w:val="0"/>
      <w:marTop w:val="0"/>
      <w:marBottom w:val="0"/>
      <w:divBdr>
        <w:top w:val="none" w:sz="0" w:space="0" w:color="auto"/>
        <w:left w:val="none" w:sz="0" w:space="0" w:color="auto"/>
        <w:bottom w:val="none" w:sz="0" w:space="0" w:color="auto"/>
        <w:right w:val="none" w:sz="0" w:space="0" w:color="auto"/>
      </w:divBdr>
    </w:div>
    <w:div w:id="1441753315">
      <w:marLeft w:val="0"/>
      <w:marRight w:val="0"/>
      <w:marTop w:val="0"/>
      <w:marBottom w:val="0"/>
      <w:divBdr>
        <w:top w:val="none" w:sz="0" w:space="0" w:color="auto"/>
        <w:left w:val="none" w:sz="0" w:space="0" w:color="auto"/>
        <w:bottom w:val="none" w:sz="0" w:space="0" w:color="auto"/>
        <w:right w:val="none" w:sz="0" w:space="0" w:color="auto"/>
      </w:divBdr>
    </w:div>
    <w:div w:id="1441753318">
      <w:marLeft w:val="0"/>
      <w:marRight w:val="0"/>
      <w:marTop w:val="0"/>
      <w:marBottom w:val="0"/>
      <w:divBdr>
        <w:top w:val="none" w:sz="0" w:space="0" w:color="auto"/>
        <w:left w:val="none" w:sz="0" w:space="0" w:color="auto"/>
        <w:bottom w:val="none" w:sz="0" w:space="0" w:color="auto"/>
        <w:right w:val="none" w:sz="0" w:space="0" w:color="auto"/>
      </w:divBdr>
      <w:divsChild>
        <w:div w:id="1441753355">
          <w:marLeft w:val="0"/>
          <w:marRight w:val="0"/>
          <w:marTop w:val="0"/>
          <w:marBottom w:val="0"/>
          <w:divBdr>
            <w:top w:val="none" w:sz="0" w:space="0" w:color="auto"/>
            <w:left w:val="none" w:sz="0" w:space="0" w:color="auto"/>
            <w:bottom w:val="none" w:sz="0" w:space="0" w:color="auto"/>
            <w:right w:val="none" w:sz="0" w:space="0" w:color="auto"/>
          </w:divBdr>
          <w:divsChild>
            <w:div w:id="1441753316">
              <w:marLeft w:val="0"/>
              <w:marRight w:val="0"/>
              <w:marTop w:val="0"/>
              <w:marBottom w:val="0"/>
              <w:divBdr>
                <w:top w:val="none" w:sz="0" w:space="0" w:color="auto"/>
                <w:left w:val="none" w:sz="0" w:space="0" w:color="auto"/>
                <w:bottom w:val="none" w:sz="0" w:space="0" w:color="auto"/>
                <w:right w:val="none" w:sz="0" w:space="0" w:color="auto"/>
              </w:divBdr>
              <w:divsChild>
                <w:div w:id="1441753356">
                  <w:marLeft w:val="0"/>
                  <w:marRight w:val="0"/>
                  <w:marTop w:val="0"/>
                  <w:marBottom w:val="0"/>
                  <w:divBdr>
                    <w:top w:val="none" w:sz="0" w:space="0" w:color="auto"/>
                    <w:left w:val="none" w:sz="0" w:space="0" w:color="auto"/>
                    <w:bottom w:val="none" w:sz="0" w:space="0" w:color="auto"/>
                    <w:right w:val="none" w:sz="0" w:space="0" w:color="auto"/>
                  </w:divBdr>
                  <w:divsChild>
                    <w:div w:id="1441753317">
                      <w:marLeft w:val="0"/>
                      <w:marRight w:val="0"/>
                      <w:marTop w:val="0"/>
                      <w:marBottom w:val="0"/>
                      <w:divBdr>
                        <w:top w:val="none" w:sz="0" w:space="0" w:color="auto"/>
                        <w:left w:val="none" w:sz="0" w:space="0" w:color="auto"/>
                        <w:bottom w:val="none" w:sz="0" w:space="0" w:color="auto"/>
                        <w:right w:val="none" w:sz="0" w:space="0" w:color="auto"/>
                      </w:divBdr>
                      <w:divsChild>
                        <w:div w:id="1441753319">
                          <w:marLeft w:val="0"/>
                          <w:marRight w:val="0"/>
                          <w:marTop w:val="0"/>
                          <w:marBottom w:val="0"/>
                          <w:divBdr>
                            <w:top w:val="none" w:sz="0" w:space="0" w:color="auto"/>
                            <w:left w:val="none" w:sz="0" w:space="0" w:color="auto"/>
                            <w:bottom w:val="none" w:sz="0" w:space="0" w:color="auto"/>
                            <w:right w:val="none" w:sz="0" w:space="0" w:color="auto"/>
                          </w:divBdr>
                          <w:divsChild>
                            <w:div w:id="1441753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3320">
      <w:marLeft w:val="0"/>
      <w:marRight w:val="0"/>
      <w:marTop w:val="0"/>
      <w:marBottom w:val="0"/>
      <w:divBdr>
        <w:top w:val="none" w:sz="0" w:space="0" w:color="auto"/>
        <w:left w:val="none" w:sz="0" w:space="0" w:color="auto"/>
        <w:bottom w:val="none" w:sz="0" w:space="0" w:color="auto"/>
        <w:right w:val="none" w:sz="0" w:space="0" w:color="auto"/>
      </w:divBdr>
    </w:div>
    <w:div w:id="1441753321">
      <w:marLeft w:val="0"/>
      <w:marRight w:val="0"/>
      <w:marTop w:val="0"/>
      <w:marBottom w:val="0"/>
      <w:divBdr>
        <w:top w:val="none" w:sz="0" w:space="0" w:color="auto"/>
        <w:left w:val="none" w:sz="0" w:space="0" w:color="auto"/>
        <w:bottom w:val="none" w:sz="0" w:space="0" w:color="auto"/>
        <w:right w:val="none" w:sz="0" w:space="0" w:color="auto"/>
      </w:divBdr>
      <w:divsChild>
        <w:div w:id="1441753324">
          <w:marLeft w:val="0"/>
          <w:marRight w:val="0"/>
          <w:marTop w:val="0"/>
          <w:marBottom w:val="0"/>
          <w:divBdr>
            <w:top w:val="none" w:sz="0" w:space="0" w:color="auto"/>
            <w:left w:val="none" w:sz="0" w:space="0" w:color="auto"/>
            <w:bottom w:val="none" w:sz="0" w:space="0" w:color="auto"/>
            <w:right w:val="none" w:sz="0" w:space="0" w:color="auto"/>
          </w:divBdr>
        </w:div>
      </w:divsChild>
    </w:div>
    <w:div w:id="1441753322">
      <w:marLeft w:val="0"/>
      <w:marRight w:val="0"/>
      <w:marTop w:val="0"/>
      <w:marBottom w:val="0"/>
      <w:divBdr>
        <w:top w:val="none" w:sz="0" w:space="0" w:color="auto"/>
        <w:left w:val="none" w:sz="0" w:space="0" w:color="auto"/>
        <w:bottom w:val="none" w:sz="0" w:space="0" w:color="auto"/>
        <w:right w:val="none" w:sz="0" w:space="0" w:color="auto"/>
      </w:divBdr>
      <w:divsChild>
        <w:div w:id="1441753323">
          <w:marLeft w:val="0"/>
          <w:marRight w:val="0"/>
          <w:marTop w:val="0"/>
          <w:marBottom w:val="0"/>
          <w:divBdr>
            <w:top w:val="none" w:sz="0" w:space="0" w:color="auto"/>
            <w:left w:val="none" w:sz="0" w:space="0" w:color="auto"/>
            <w:bottom w:val="none" w:sz="0" w:space="0" w:color="auto"/>
            <w:right w:val="none" w:sz="0" w:space="0" w:color="auto"/>
          </w:divBdr>
        </w:div>
      </w:divsChild>
    </w:div>
    <w:div w:id="1441753325">
      <w:marLeft w:val="0"/>
      <w:marRight w:val="0"/>
      <w:marTop w:val="0"/>
      <w:marBottom w:val="0"/>
      <w:divBdr>
        <w:top w:val="none" w:sz="0" w:space="0" w:color="auto"/>
        <w:left w:val="none" w:sz="0" w:space="0" w:color="auto"/>
        <w:bottom w:val="none" w:sz="0" w:space="0" w:color="auto"/>
        <w:right w:val="none" w:sz="0" w:space="0" w:color="auto"/>
      </w:divBdr>
    </w:div>
    <w:div w:id="1441753326">
      <w:marLeft w:val="0"/>
      <w:marRight w:val="0"/>
      <w:marTop w:val="0"/>
      <w:marBottom w:val="0"/>
      <w:divBdr>
        <w:top w:val="none" w:sz="0" w:space="0" w:color="auto"/>
        <w:left w:val="none" w:sz="0" w:space="0" w:color="auto"/>
        <w:bottom w:val="none" w:sz="0" w:space="0" w:color="auto"/>
        <w:right w:val="none" w:sz="0" w:space="0" w:color="auto"/>
      </w:divBdr>
    </w:div>
    <w:div w:id="1441753327">
      <w:marLeft w:val="0"/>
      <w:marRight w:val="0"/>
      <w:marTop w:val="0"/>
      <w:marBottom w:val="0"/>
      <w:divBdr>
        <w:top w:val="none" w:sz="0" w:space="0" w:color="auto"/>
        <w:left w:val="none" w:sz="0" w:space="0" w:color="auto"/>
        <w:bottom w:val="none" w:sz="0" w:space="0" w:color="auto"/>
        <w:right w:val="none" w:sz="0" w:space="0" w:color="auto"/>
      </w:divBdr>
    </w:div>
    <w:div w:id="1441753331">
      <w:marLeft w:val="0"/>
      <w:marRight w:val="0"/>
      <w:marTop w:val="0"/>
      <w:marBottom w:val="0"/>
      <w:divBdr>
        <w:top w:val="none" w:sz="0" w:space="0" w:color="auto"/>
        <w:left w:val="none" w:sz="0" w:space="0" w:color="auto"/>
        <w:bottom w:val="none" w:sz="0" w:space="0" w:color="auto"/>
        <w:right w:val="none" w:sz="0" w:space="0" w:color="auto"/>
      </w:divBdr>
      <w:divsChild>
        <w:div w:id="1441753332">
          <w:marLeft w:val="0"/>
          <w:marRight w:val="0"/>
          <w:marTop w:val="0"/>
          <w:marBottom w:val="0"/>
          <w:divBdr>
            <w:top w:val="none" w:sz="0" w:space="0" w:color="auto"/>
            <w:left w:val="none" w:sz="0" w:space="0" w:color="auto"/>
            <w:bottom w:val="none" w:sz="0" w:space="0" w:color="auto"/>
            <w:right w:val="none" w:sz="0" w:space="0" w:color="auto"/>
          </w:divBdr>
          <w:divsChild>
            <w:div w:id="1441753342">
              <w:marLeft w:val="0"/>
              <w:marRight w:val="0"/>
              <w:marTop w:val="0"/>
              <w:marBottom w:val="0"/>
              <w:divBdr>
                <w:top w:val="none" w:sz="0" w:space="0" w:color="auto"/>
                <w:left w:val="none" w:sz="0" w:space="0" w:color="auto"/>
                <w:bottom w:val="none" w:sz="0" w:space="0" w:color="auto"/>
                <w:right w:val="none" w:sz="0" w:space="0" w:color="auto"/>
              </w:divBdr>
              <w:divsChild>
                <w:div w:id="1441753341">
                  <w:marLeft w:val="0"/>
                  <w:marRight w:val="0"/>
                  <w:marTop w:val="0"/>
                  <w:marBottom w:val="0"/>
                  <w:divBdr>
                    <w:top w:val="none" w:sz="0" w:space="0" w:color="auto"/>
                    <w:left w:val="none" w:sz="0" w:space="0" w:color="auto"/>
                    <w:bottom w:val="none" w:sz="0" w:space="0" w:color="auto"/>
                    <w:right w:val="none" w:sz="0" w:space="0" w:color="auto"/>
                  </w:divBdr>
                  <w:divsChild>
                    <w:div w:id="1441753337">
                      <w:marLeft w:val="0"/>
                      <w:marRight w:val="0"/>
                      <w:marTop w:val="480"/>
                      <w:marBottom w:val="240"/>
                      <w:divBdr>
                        <w:top w:val="none" w:sz="0" w:space="0" w:color="auto"/>
                        <w:left w:val="none" w:sz="0" w:space="0" w:color="auto"/>
                        <w:bottom w:val="none" w:sz="0" w:space="0" w:color="auto"/>
                        <w:right w:val="none" w:sz="0" w:space="0" w:color="auto"/>
                      </w:divBdr>
                    </w:div>
                    <w:div w:id="14417533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41753333">
      <w:marLeft w:val="0"/>
      <w:marRight w:val="0"/>
      <w:marTop w:val="0"/>
      <w:marBottom w:val="0"/>
      <w:divBdr>
        <w:top w:val="none" w:sz="0" w:space="0" w:color="auto"/>
        <w:left w:val="none" w:sz="0" w:space="0" w:color="auto"/>
        <w:bottom w:val="none" w:sz="0" w:space="0" w:color="auto"/>
        <w:right w:val="none" w:sz="0" w:space="0" w:color="auto"/>
      </w:divBdr>
      <w:divsChild>
        <w:div w:id="1441753338">
          <w:marLeft w:val="0"/>
          <w:marRight w:val="0"/>
          <w:marTop w:val="0"/>
          <w:marBottom w:val="0"/>
          <w:divBdr>
            <w:top w:val="none" w:sz="0" w:space="0" w:color="auto"/>
            <w:left w:val="none" w:sz="0" w:space="0" w:color="auto"/>
            <w:bottom w:val="none" w:sz="0" w:space="0" w:color="auto"/>
            <w:right w:val="none" w:sz="0" w:space="0" w:color="auto"/>
          </w:divBdr>
          <w:divsChild>
            <w:div w:id="1441753335">
              <w:marLeft w:val="0"/>
              <w:marRight w:val="0"/>
              <w:marTop w:val="0"/>
              <w:marBottom w:val="0"/>
              <w:divBdr>
                <w:top w:val="none" w:sz="0" w:space="0" w:color="auto"/>
                <w:left w:val="none" w:sz="0" w:space="0" w:color="auto"/>
                <w:bottom w:val="none" w:sz="0" w:space="0" w:color="auto"/>
                <w:right w:val="none" w:sz="0" w:space="0" w:color="auto"/>
              </w:divBdr>
              <w:divsChild>
                <w:div w:id="1441753334">
                  <w:marLeft w:val="0"/>
                  <w:marRight w:val="0"/>
                  <w:marTop w:val="0"/>
                  <w:marBottom w:val="0"/>
                  <w:divBdr>
                    <w:top w:val="none" w:sz="0" w:space="0" w:color="auto"/>
                    <w:left w:val="none" w:sz="0" w:space="0" w:color="auto"/>
                    <w:bottom w:val="none" w:sz="0" w:space="0" w:color="auto"/>
                    <w:right w:val="none" w:sz="0" w:space="0" w:color="auto"/>
                  </w:divBdr>
                  <w:divsChild>
                    <w:div w:id="1441753329">
                      <w:marLeft w:val="0"/>
                      <w:marRight w:val="0"/>
                      <w:marTop w:val="0"/>
                      <w:marBottom w:val="567"/>
                      <w:divBdr>
                        <w:top w:val="none" w:sz="0" w:space="0" w:color="auto"/>
                        <w:left w:val="none" w:sz="0" w:space="0" w:color="auto"/>
                        <w:bottom w:val="none" w:sz="0" w:space="0" w:color="auto"/>
                        <w:right w:val="none" w:sz="0" w:space="0" w:color="auto"/>
                      </w:divBdr>
                    </w:div>
                    <w:div w:id="14417533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441753343">
      <w:marLeft w:val="0"/>
      <w:marRight w:val="0"/>
      <w:marTop w:val="0"/>
      <w:marBottom w:val="0"/>
      <w:divBdr>
        <w:top w:val="none" w:sz="0" w:space="0" w:color="auto"/>
        <w:left w:val="none" w:sz="0" w:space="0" w:color="auto"/>
        <w:bottom w:val="none" w:sz="0" w:space="0" w:color="auto"/>
        <w:right w:val="none" w:sz="0" w:space="0" w:color="auto"/>
      </w:divBdr>
      <w:divsChild>
        <w:div w:id="1441753328">
          <w:marLeft w:val="0"/>
          <w:marRight w:val="0"/>
          <w:marTop w:val="0"/>
          <w:marBottom w:val="0"/>
          <w:divBdr>
            <w:top w:val="none" w:sz="0" w:space="0" w:color="auto"/>
            <w:left w:val="none" w:sz="0" w:space="0" w:color="auto"/>
            <w:bottom w:val="none" w:sz="0" w:space="0" w:color="auto"/>
            <w:right w:val="none" w:sz="0" w:space="0" w:color="auto"/>
          </w:divBdr>
          <w:divsChild>
            <w:div w:id="1441753330">
              <w:marLeft w:val="0"/>
              <w:marRight w:val="0"/>
              <w:marTop w:val="0"/>
              <w:marBottom w:val="0"/>
              <w:divBdr>
                <w:top w:val="none" w:sz="0" w:space="0" w:color="auto"/>
                <w:left w:val="none" w:sz="0" w:space="0" w:color="auto"/>
                <w:bottom w:val="none" w:sz="0" w:space="0" w:color="auto"/>
                <w:right w:val="none" w:sz="0" w:space="0" w:color="auto"/>
              </w:divBdr>
              <w:divsChild>
                <w:div w:id="1441753336">
                  <w:marLeft w:val="0"/>
                  <w:marRight w:val="0"/>
                  <w:marTop w:val="0"/>
                  <w:marBottom w:val="0"/>
                  <w:divBdr>
                    <w:top w:val="none" w:sz="0" w:space="0" w:color="auto"/>
                    <w:left w:val="none" w:sz="0" w:space="0" w:color="auto"/>
                    <w:bottom w:val="none" w:sz="0" w:space="0" w:color="auto"/>
                    <w:right w:val="none" w:sz="0" w:space="0" w:color="auto"/>
                  </w:divBdr>
                  <w:divsChild>
                    <w:div w:id="14417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345">
      <w:marLeft w:val="0"/>
      <w:marRight w:val="0"/>
      <w:marTop w:val="0"/>
      <w:marBottom w:val="0"/>
      <w:divBdr>
        <w:top w:val="none" w:sz="0" w:space="0" w:color="auto"/>
        <w:left w:val="none" w:sz="0" w:space="0" w:color="auto"/>
        <w:bottom w:val="none" w:sz="0" w:space="0" w:color="auto"/>
        <w:right w:val="none" w:sz="0" w:space="0" w:color="auto"/>
      </w:divBdr>
    </w:div>
    <w:div w:id="1441753346">
      <w:marLeft w:val="0"/>
      <w:marRight w:val="0"/>
      <w:marTop w:val="0"/>
      <w:marBottom w:val="0"/>
      <w:divBdr>
        <w:top w:val="none" w:sz="0" w:space="0" w:color="auto"/>
        <w:left w:val="none" w:sz="0" w:space="0" w:color="auto"/>
        <w:bottom w:val="none" w:sz="0" w:space="0" w:color="auto"/>
        <w:right w:val="none" w:sz="0" w:space="0" w:color="auto"/>
      </w:divBdr>
    </w:div>
    <w:div w:id="1441753347">
      <w:marLeft w:val="0"/>
      <w:marRight w:val="0"/>
      <w:marTop w:val="0"/>
      <w:marBottom w:val="0"/>
      <w:divBdr>
        <w:top w:val="none" w:sz="0" w:space="0" w:color="auto"/>
        <w:left w:val="none" w:sz="0" w:space="0" w:color="auto"/>
        <w:bottom w:val="none" w:sz="0" w:space="0" w:color="auto"/>
        <w:right w:val="none" w:sz="0" w:space="0" w:color="auto"/>
      </w:divBdr>
    </w:div>
    <w:div w:id="1441753348">
      <w:marLeft w:val="0"/>
      <w:marRight w:val="0"/>
      <w:marTop w:val="0"/>
      <w:marBottom w:val="0"/>
      <w:divBdr>
        <w:top w:val="none" w:sz="0" w:space="0" w:color="auto"/>
        <w:left w:val="none" w:sz="0" w:space="0" w:color="auto"/>
        <w:bottom w:val="none" w:sz="0" w:space="0" w:color="auto"/>
        <w:right w:val="none" w:sz="0" w:space="0" w:color="auto"/>
      </w:divBdr>
    </w:div>
    <w:div w:id="1441753349">
      <w:marLeft w:val="0"/>
      <w:marRight w:val="0"/>
      <w:marTop w:val="0"/>
      <w:marBottom w:val="0"/>
      <w:divBdr>
        <w:top w:val="none" w:sz="0" w:space="0" w:color="auto"/>
        <w:left w:val="none" w:sz="0" w:space="0" w:color="auto"/>
        <w:bottom w:val="none" w:sz="0" w:space="0" w:color="auto"/>
        <w:right w:val="none" w:sz="0" w:space="0" w:color="auto"/>
      </w:divBdr>
    </w:div>
    <w:div w:id="1441753350">
      <w:marLeft w:val="0"/>
      <w:marRight w:val="0"/>
      <w:marTop w:val="0"/>
      <w:marBottom w:val="0"/>
      <w:divBdr>
        <w:top w:val="none" w:sz="0" w:space="0" w:color="auto"/>
        <w:left w:val="none" w:sz="0" w:space="0" w:color="auto"/>
        <w:bottom w:val="none" w:sz="0" w:space="0" w:color="auto"/>
        <w:right w:val="none" w:sz="0" w:space="0" w:color="auto"/>
      </w:divBdr>
    </w:div>
    <w:div w:id="1441753351">
      <w:marLeft w:val="0"/>
      <w:marRight w:val="0"/>
      <w:marTop w:val="0"/>
      <w:marBottom w:val="0"/>
      <w:divBdr>
        <w:top w:val="none" w:sz="0" w:space="0" w:color="auto"/>
        <w:left w:val="none" w:sz="0" w:space="0" w:color="auto"/>
        <w:bottom w:val="none" w:sz="0" w:space="0" w:color="auto"/>
        <w:right w:val="none" w:sz="0" w:space="0" w:color="auto"/>
      </w:divBdr>
    </w:div>
    <w:div w:id="1441753352">
      <w:marLeft w:val="0"/>
      <w:marRight w:val="0"/>
      <w:marTop w:val="0"/>
      <w:marBottom w:val="0"/>
      <w:divBdr>
        <w:top w:val="none" w:sz="0" w:space="0" w:color="auto"/>
        <w:left w:val="none" w:sz="0" w:space="0" w:color="auto"/>
        <w:bottom w:val="none" w:sz="0" w:space="0" w:color="auto"/>
        <w:right w:val="none" w:sz="0" w:space="0" w:color="auto"/>
      </w:divBdr>
    </w:div>
    <w:div w:id="1441753354">
      <w:marLeft w:val="0"/>
      <w:marRight w:val="0"/>
      <w:marTop w:val="0"/>
      <w:marBottom w:val="0"/>
      <w:divBdr>
        <w:top w:val="none" w:sz="0" w:space="0" w:color="auto"/>
        <w:left w:val="none" w:sz="0" w:space="0" w:color="auto"/>
        <w:bottom w:val="none" w:sz="0" w:space="0" w:color="auto"/>
        <w:right w:val="none" w:sz="0" w:space="0" w:color="auto"/>
      </w:divBdr>
    </w:div>
    <w:div w:id="1441753358">
      <w:marLeft w:val="0"/>
      <w:marRight w:val="0"/>
      <w:marTop w:val="0"/>
      <w:marBottom w:val="0"/>
      <w:divBdr>
        <w:top w:val="none" w:sz="0" w:space="0" w:color="auto"/>
        <w:left w:val="none" w:sz="0" w:space="0" w:color="auto"/>
        <w:bottom w:val="none" w:sz="0" w:space="0" w:color="auto"/>
        <w:right w:val="none" w:sz="0" w:space="0" w:color="auto"/>
      </w:divBdr>
      <w:divsChild>
        <w:div w:id="1441753361">
          <w:marLeft w:val="0"/>
          <w:marRight w:val="0"/>
          <w:marTop w:val="0"/>
          <w:marBottom w:val="0"/>
          <w:divBdr>
            <w:top w:val="none" w:sz="0" w:space="0" w:color="auto"/>
            <w:left w:val="none" w:sz="0" w:space="0" w:color="auto"/>
            <w:bottom w:val="none" w:sz="0" w:space="0" w:color="auto"/>
            <w:right w:val="none" w:sz="0" w:space="0" w:color="auto"/>
          </w:divBdr>
          <w:divsChild>
            <w:div w:id="1441753360">
              <w:marLeft w:val="0"/>
              <w:marRight w:val="0"/>
              <w:marTop w:val="0"/>
              <w:marBottom w:val="0"/>
              <w:divBdr>
                <w:top w:val="none" w:sz="0" w:space="0" w:color="auto"/>
                <w:left w:val="none" w:sz="0" w:space="0" w:color="auto"/>
                <w:bottom w:val="none" w:sz="0" w:space="0" w:color="auto"/>
                <w:right w:val="none" w:sz="0" w:space="0" w:color="auto"/>
              </w:divBdr>
              <w:divsChild>
                <w:div w:id="1441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362">
      <w:marLeft w:val="0"/>
      <w:marRight w:val="0"/>
      <w:marTop w:val="0"/>
      <w:marBottom w:val="0"/>
      <w:divBdr>
        <w:top w:val="none" w:sz="0" w:space="0" w:color="auto"/>
        <w:left w:val="none" w:sz="0" w:space="0" w:color="auto"/>
        <w:bottom w:val="none" w:sz="0" w:space="0" w:color="auto"/>
        <w:right w:val="none" w:sz="0" w:space="0" w:color="auto"/>
      </w:divBdr>
    </w:div>
    <w:div w:id="1441753363">
      <w:marLeft w:val="0"/>
      <w:marRight w:val="0"/>
      <w:marTop w:val="0"/>
      <w:marBottom w:val="0"/>
      <w:divBdr>
        <w:top w:val="none" w:sz="0" w:space="0" w:color="auto"/>
        <w:left w:val="none" w:sz="0" w:space="0" w:color="auto"/>
        <w:bottom w:val="none" w:sz="0" w:space="0" w:color="auto"/>
        <w:right w:val="none" w:sz="0" w:space="0" w:color="auto"/>
      </w:divBdr>
    </w:div>
    <w:div w:id="1460613602">
      <w:bodyDiv w:val="1"/>
      <w:marLeft w:val="0"/>
      <w:marRight w:val="0"/>
      <w:marTop w:val="0"/>
      <w:marBottom w:val="0"/>
      <w:divBdr>
        <w:top w:val="none" w:sz="0" w:space="0" w:color="auto"/>
        <w:left w:val="none" w:sz="0" w:space="0" w:color="auto"/>
        <w:bottom w:val="none" w:sz="0" w:space="0" w:color="auto"/>
        <w:right w:val="none" w:sz="0" w:space="0" w:color="auto"/>
      </w:divBdr>
    </w:div>
    <w:div w:id="1517227729">
      <w:bodyDiv w:val="1"/>
      <w:marLeft w:val="0"/>
      <w:marRight w:val="0"/>
      <w:marTop w:val="0"/>
      <w:marBottom w:val="0"/>
      <w:divBdr>
        <w:top w:val="none" w:sz="0" w:space="0" w:color="auto"/>
        <w:left w:val="none" w:sz="0" w:space="0" w:color="auto"/>
        <w:bottom w:val="none" w:sz="0" w:space="0" w:color="auto"/>
        <w:right w:val="none" w:sz="0" w:space="0" w:color="auto"/>
      </w:divBdr>
    </w:div>
    <w:div w:id="1618298002">
      <w:bodyDiv w:val="1"/>
      <w:marLeft w:val="0"/>
      <w:marRight w:val="0"/>
      <w:marTop w:val="0"/>
      <w:marBottom w:val="0"/>
      <w:divBdr>
        <w:top w:val="none" w:sz="0" w:space="0" w:color="auto"/>
        <w:left w:val="none" w:sz="0" w:space="0" w:color="auto"/>
        <w:bottom w:val="none" w:sz="0" w:space="0" w:color="auto"/>
        <w:right w:val="none" w:sz="0" w:space="0" w:color="auto"/>
      </w:divBdr>
    </w:div>
    <w:div w:id="1689288494">
      <w:bodyDiv w:val="1"/>
      <w:marLeft w:val="0"/>
      <w:marRight w:val="0"/>
      <w:marTop w:val="0"/>
      <w:marBottom w:val="0"/>
      <w:divBdr>
        <w:top w:val="none" w:sz="0" w:space="0" w:color="auto"/>
        <w:left w:val="none" w:sz="0" w:space="0" w:color="auto"/>
        <w:bottom w:val="none" w:sz="0" w:space="0" w:color="auto"/>
        <w:right w:val="none" w:sz="0" w:space="0" w:color="auto"/>
      </w:divBdr>
    </w:div>
    <w:div w:id="1796100127">
      <w:bodyDiv w:val="1"/>
      <w:marLeft w:val="0"/>
      <w:marRight w:val="0"/>
      <w:marTop w:val="0"/>
      <w:marBottom w:val="0"/>
      <w:divBdr>
        <w:top w:val="none" w:sz="0" w:space="0" w:color="auto"/>
        <w:left w:val="none" w:sz="0" w:space="0" w:color="auto"/>
        <w:bottom w:val="none" w:sz="0" w:space="0" w:color="auto"/>
        <w:right w:val="none" w:sz="0" w:space="0" w:color="auto"/>
      </w:divBdr>
    </w:div>
    <w:div w:id="1897084736">
      <w:bodyDiv w:val="1"/>
      <w:marLeft w:val="0"/>
      <w:marRight w:val="0"/>
      <w:marTop w:val="0"/>
      <w:marBottom w:val="0"/>
      <w:divBdr>
        <w:top w:val="none" w:sz="0" w:space="0" w:color="auto"/>
        <w:left w:val="none" w:sz="0" w:space="0" w:color="auto"/>
        <w:bottom w:val="none" w:sz="0" w:space="0" w:color="auto"/>
        <w:right w:val="none" w:sz="0" w:space="0" w:color="auto"/>
      </w:divBdr>
    </w:div>
    <w:div w:id="1898011149">
      <w:bodyDiv w:val="1"/>
      <w:marLeft w:val="0"/>
      <w:marRight w:val="0"/>
      <w:marTop w:val="0"/>
      <w:marBottom w:val="0"/>
      <w:divBdr>
        <w:top w:val="none" w:sz="0" w:space="0" w:color="auto"/>
        <w:left w:val="none" w:sz="0" w:space="0" w:color="auto"/>
        <w:bottom w:val="none" w:sz="0" w:space="0" w:color="auto"/>
        <w:right w:val="none" w:sz="0" w:space="0" w:color="auto"/>
      </w:divBdr>
    </w:div>
    <w:div w:id="1915779281">
      <w:bodyDiv w:val="1"/>
      <w:marLeft w:val="0"/>
      <w:marRight w:val="0"/>
      <w:marTop w:val="0"/>
      <w:marBottom w:val="0"/>
      <w:divBdr>
        <w:top w:val="none" w:sz="0" w:space="0" w:color="auto"/>
        <w:left w:val="none" w:sz="0" w:space="0" w:color="auto"/>
        <w:bottom w:val="none" w:sz="0" w:space="0" w:color="auto"/>
        <w:right w:val="none" w:sz="0" w:space="0" w:color="auto"/>
      </w:divBdr>
    </w:div>
    <w:div w:id="1957104177">
      <w:bodyDiv w:val="1"/>
      <w:marLeft w:val="0"/>
      <w:marRight w:val="0"/>
      <w:marTop w:val="0"/>
      <w:marBottom w:val="0"/>
      <w:divBdr>
        <w:top w:val="none" w:sz="0" w:space="0" w:color="auto"/>
        <w:left w:val="none" w:sz="0" w:space="0" w:color="auto"/>
        <w:bottom w:val="none" w:sz="0" w:space="0" w:color="auto"/>
        <w:right w:val="none" w:sz="0" w:space="0" w:color="auto"/>
      </w:divBdr>
    </w:div>
    <w:div w:id="2109808651">
      <w:bodyDiv w:val="1"/>
      <w:marLeft w:val="0"/>
      <w:marRight w:val="0"/>
      <w:marTop w:val="0"/>
      <w:marBottom w:val="0"/>
      <w:divBdr>
        <w:top w:val="none" w:sz="0" w:space="0" w:color="auto"/>
        <w:left w:val="none" w:sz="0" w:space="0" w:color="auto"/>
        <w:bottom w:val="none" w:sz="0" w:space="0" w:color="auto"/>
        <w:right w:val="none" w:sz="0" w:space="0" w:color="auto"/>
      </w:divBdr>
    </w:div>
    <w:div w:id="21157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fps://doForm('IMFED10',12036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ja.kovalska@varam.gov.l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D:\Users\julijak\Desktop\3.2.2.1.1.Informat&#299;vais%20zi&#326;ojums\2015_InfoZino\Iekseja%20saskanosana\iekseja%20saskanosana_komentaru%20izpilde\VARAMZINO_raditaju%20papildu%20analiz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555555555555561E-2"/>
          <c:y val="4.6296296296296294E-2"/>
          <c:w val="0.5959026684164479"/>
          <c:h val="0.89814814814814814"/>
        </c:manualLayout>
      </c:layout>
      <c:pie3DChart>
        <c:varyColors val="1"/>
        <c:ser>
          <c:idx val="0"/>
          <c:order val="0"/>
          <c:explosion val="25"/>
          <c:dLbls>
            <c:spPr>
              <a:noFill/>
              <a:ln>
                <a:noFill/>
              </a:ln>
              <a:effectLst/>
            </c:spPr>
            <c:dLblPos val="ct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Statuss_24082015!$A$74:$A$76</c:f>
              <c:strCache>
                <c:ptCount val="3"/>
                <c:pt idx="0">
                  <c:v>Faktiski pabeigti projekti</c:v>
                </c:pt>
                <c:pt idx="1">
                  <c:v>Projekti, kuri pārsniedz īstenošanas termiņu</c:v>
                </c:pt>
                <c:pt idx="2">
                  <c:v>Īstenošanā esoši projekti</c:v>
                </c:pt>
              </c:strCache>
            </c:strRef>
          </c:cat>
          <c:val>
            <c:numRef>
              <c:f>Statuss_24082015!$B$74:$B$76</c:f>
              <c:numCache>
                <c:formatCode>General</c:formatCode>
                <c:ptCount val="3"/>
                <c:pt idx="0">
                  <c:v>44</c:v>
                </c:pt>
                <c:pt idx="1">
                  <c:v>8</c:v>
                </c:pt>
                <c:pt idx="2">
                  <c:v>11</c:v>
                </c:pt>
              </c:numCache>
            </c:numRef>
          </c:val>
        </c:ser>
        <c:dLbls>
          <c:showLegendKey val="0"/>
          <c:showVal val="0"/>
          <c:showCatName val="0"/>
          <c:showSerName val="0"/>
          <c:showPercent val="0"/>
          <c:showBubbleSize val="0"/>
          <c:showLeaderLines val="1"/>
        </c:dLbls>
      </c:pie3DChart>
      <c:spPr>
        <a:ln>
          <a:noFill/>
        </a:ln>
      </c:spPr>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solidFill>
                <a:srgbClr val="92D050"/>
              </a:solidFill>
            </a:ln>
            <a:effectLst/>
          </c:spPr>
          <c:invertIfNegative val="0"/>
          <c:dPt>
            <c:idx val="0"/>
            <c:invertIfNegative val="0"/>
            <c:bubble3D val="0"/>
            <c:spPr>
              <a:solidFill>
                <a:srgbClr val="92D050"/>
              </a:solidFill>
              <a:ln>
                <a:solidFill>
                  <a:srgbClr val="92D050"/>
                </a:solidFill>
              </a:ln>
              <a:effectLst/>
            </c:spPr>
          </c:dPt>
          <c:dPt>
            <c:idx val="1"/>
            <c:invertIfNegative val="0"/>
            <c:bubble3D val="0"/>
            <c:spPr>
              <a:solidFill>
                <a:srgbClr val="FFFF00"/>
              </a:solidFill>
              <a:ln>
                <a:solidFill>
                  <a:srgbClr val="FFFF00"/>
                </a:solidFill>
              </a:ln>
              <a:effectLst/>
            </c:spPr>
          </c:dPt>
          <c:dPt>
            <c:idx val="2"/>
            <c:invertIfNegative val="0"/>
            <c:bubble3D val="0"/>
            <c:spPr>
              <a:solidFill>
                <a:srgbClr val="FFC000"/>
              </a:solidFill>
              <a:ln>
                <a:solidFill>
                  <a:srgbClr val="FFC000"/>
                </a:solidFill>
              </a:ln>
              <a:effectLst/>
            </c:spPr>
          </c:dPt>
          <c:dPt>
            <c:idx val="3"/>
            <c:invertIfNegative val="0"/>
            <c:bubble3D val="0"/>
            <c:spPr>
              <a:solidFill>
                <a:srgbClr val="FF0000"/>
              </a:solidFill>
              <a:ln>
                <a:solidFill>
                  <a:srgbClr val="FF0000"/>
                </a:solidFill>
              </a:ln>
              <a:effectLst/>
            </c:spPr>
          </c:dPt>
          <c:dPt>
            <c:idx val="4"/>
            <c:invertIfNegative val="0"/>
            <c:bubble3D val="0"/>
            <c:spPr>
              <a:solidFill>
                <a:schemeClr val="bg1">
                  <a:lumMod val="50000"/>
                </a:schemeClr>
              </a:solidFill>
              <a:ln>
                <a:solidFill>
                  <a:schemeClr val="bg1">
                    <a:lumMod val="50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'Plānu izpilde'!$S$204:$S$208</c:f>
              <c:strCache>
                <c:ptCount val="5"/>
                <c:pt idx="0">
                  <c:v>sasniedz/pārsniedz</c:v>
                </c:pt>
                <c:pt idx="1">
                  <c:v>daļēji sasniedz</c:v>
                </c:pt>
                <c:pt idx="2">
                  <c:v>nesasniedz</c:v>
                </c:pt>
                <c:pt idx="3">
                  <c:v>netiek izmantots/nav pieejami dati</c:v>
                </c:pt>
                <c:pt idx="4">
                  <c:v>datu ticamība ir zema</c:v>
                </c:pt>
              </c:strCache>
            </c:strRef>
          </c:cat>
          <c:val>
            <c:numRef>
              <c:f>'Plānu izpilde'!$T$204:$T$208</c:f>
              <c:numCache>
                <c:formatCode>General</c:formatCode>
                <c:ptCount val="5"/>
                <c:pt idx="0">
                  <c:v>72</c:v>
                </c:pt>
                <c:pt idx="1">
                  <c:v>38</c:v>
                </c:pt>
                <c:pt idx="2">
                  <c:v>24</c:v>
                </c:pt>
                <c:pt idx="3">
                  <c:v>11</c:v>
                </c:pt>
                <c:pt idx="4">
                  <c:v>7</c:v>
                </c:pt>
              </c:numCache>
            </c:numRef>
          </c:val>
        </c:ser>
        <c:dLbls>
          <c:showLegendKey val="0"/>
          <c:showVal val="0"/>
          <c:showCatName val="0"/>
          <c:showSerName val="0"/>
          <c:showPercent val="0"/>
          <c:showBubbleSize val="0"/>
        </c:dLbls>
        <c:gapWidth val="182"/>
        <c:axId val="549968240"/>
        <c:axId val="549968632"/>
      </c:barChart>
      <c:catAx>
        <c:axId val="54996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968632"/>
        <c:crosses val="autoZero"/>
        <c:auto val="1"/>
        <c:lblAlgn val="ctr"/>
        <c:lblOffset val="100"/>
        <c:noMultiLvlLbl val="0"/>
      </c:catAx>
      <c:valAx>
        <c:axId val="549968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96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C08A-49FC-40DF-95FE-648BB96A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27</Pages>
  <Words>9199</Words>
  <Characters>71238</Characters>
  <Application>Microsoft Office Word</Application>
  <DocSecurity>0</DocSecurity>
  <Lines>1163</Lines>
  <Paragraphs>269</Paragraphs>
  <ScaleCrop>false</ScaleCrop>
  <HeadingPairs>
    <vt:vector size="2" baseType="variant">
      <vt:variant>
        <vt:lpstr>Title</vt:lpstr>
      </vt:variant>
      <vt:variant>
        <vt:i4>1</vt:i4>
      </vt:variant>
    </vt:vector>
  </HeadingPairs>
  <TitlesOfParts>
    <vt:vector size="1" baseType="lpstr">
      <vt:lpstr>Projekts</vt:lpstr>
    </vt:vector>
  </TitlesOfParts>
  <Company>CFLA</Company>
  <LinksUpToDate>false</LinksUpToDate>
  <CharactersWithSpaces>80543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Jūlija Kovaļska</dc:creator>
  <cp:lastModifiedBy>Artis Lapiņš</cp:lastModifiedBy>
  <cp:revision>23</cp:revision>
  <cp:lastPrinted>2014-11-21T18:07:00Z</cp:lastPrinted>
  <dcterms:created xsi:type="dcterms:W3CDTF">2015-11-25T08:10:00Z</dcterms:created>
  <dcterms:modified xsi:type="dcterms:W3CDTF">2015-11-26T22:34:00Z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