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E1" w:rsidRDefault="00E146E1" w:rsidP="005234F2">
      <w:pPr>
        <w:jc w:val="center"/>
        <w:rPr>
          <w:sz w:val="28"/>
          <w:szCs w:val="28"/>
        </w:rPr>
      </w:pPr>
      <w:r>
        <w:rPr>
          <w:sz w:val="28"/>
          <w:szCs w:val="28"/>
        </w:rPr>
        <w:t xml:space="preserve">Ministru kabineta rīkojuma projekta </w:t>
      </w:r>
      <w:r w:rsidRPr="004104F2">
        <w:rPr>
          <w:sz w:val="28"/>
          <w:szCs w:val="28"/>
        </w:rPr>
        <w:t>„</w:t>
      </w:r>
      <w:r w:rsidR="004104F2" w:rsidRPr="004104F2">
        <w:rPr>
          <w:sz w:val="28"/>
          <w:szCs w:val="28"/>
        </w:rPr>
        <w:t xml:space="preserve">Par valsts nekustamā īpašuma </w:t>
      </w:r>
      <w:r w:rsidR="00E4546E">
        <w:rPr>
          <w:sz w:val="28"/>
          <w:szCs w:val="28"/>
        </w:rPr>
        <w:t>Gaismas prospektā 2/6, Ogrē, Ogres novadā</w:t>
      </w:r>
      <w:r w:rsidR="004104F2">
        <w:rPr>
          <w:sz w:val="28"/>
          <w:szCs w:val="28"/>
        </w:rPr>
        <w:t xml:space="preserve">, </w:t>
      </w:r>
      <w:r w:rsidR="004104F2" w:rsidRPr="004104F2">
        <w:rPr>
          <w:sz w:val="28"/>
          <w:szCs w:val="28"/>
        </w:rPr>
        <w:t xml:space="preserve">nodošanu </w:t>
      </w:r>
      <w:r w:rsidR="00E4546E">
        <w:rPr>
          <w:sz w:val="28"/>
          <w:szCs w:val="28"/>
        </w:rPr>
        <w:t>Ogre</w:t>
      </w:r>
      <w:r w:rsidR="004104F2" w:rsidRPr="004104F2">
        <w:rPr>
          <w:sz w:val="28"/>
          <w:szCs w:val="28"/>
        </w:rPr>
        <w:t xml:space="preserve">s novada pašvaldības īpašumā” </w:t>
      </w:r>
      <w:r w:rsidRPr="004104F2">
        <w:rPr>
          <w:sz w:val="28"/>
          <w:szCs w:val="28"/>
        </w:rPr>
        <w:t>sākotnējās ietekmes n</w:t>
      </w:r>
      <w:r w:rsidRPr="00485AE8">
        <w:rPr>
          <w:sz w:val="28"/>
          <w:szCs w:val="28"/>
        </w:rPr>
        <w:t xml:space="preserve">ovērtējuma </w:t>
      </w:r>
      <w:smartTag w:uri="schemas-tilde-lv/tildestengine" w:element="veidnes">
        <w:smartTagPr>
          <w:attr w:name="id" w:val="-1"/>
          <w:attr w:name="baseform" w:val="ziņojums"/>
          <w:attr w:name="text" w:val="ziņojums"/>
        </w:smartTagPr>
        <w:r w:rsidRPr="00485AE8">
          <w:rPr>
            <w:sz w:val="28"/>
            <w:szCs w:val="28"/>
          </w:rPr>
          <w:t>ziņojums</w:t>
        </w:r>
      </w:smartTag>
      <w:r w:rsidRPr="00485AE8">
        <w:rPr>
          <w:sz w:val="28"/>
          <w:szCs w:val="28"/>
        </w:rPr>
        <w:t xml:space="preserve"> (anotācija)</w:t>
      </w:r>
    </w:p>
    <w:p w:rsidR="00E146E1" w:rsidRDefault="00E146E1" w:rsidP="005234F2">
      <w:pPr>
        <w:jc w:val="center"/>
        <w:rPr>
          <w:bCs/>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2831"/>
        <w:gridCol w:w="5956"/>
      </w:tblGrid>
      <w:tr w:rsidR="00D07F03" w:rsidRPr="00B71A23" w:rsidTr="0034038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I. Tiesību akta projekta izstrādes nepieciešamība</w:t>
            </w:r>
          </w:p>
        </w:tc>
      </w:tr>
      <w:tr w:rsidR="00D07F03" w:rsidRPr="00B71A23" w:rsidTr="00340387">
        <w:trPr>
          <w:trHeight w:val="405"/>
        </w:trPr>
        <w:tc>
          <w:tcPr>
            <w:tcW w:w="304"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F621BF">
            <w:pPr>
              <w:spacing w:before="100" w:beforeAutospacing="1" w:after="100" w:afterAutospacing="1" w:line="360" w:lineRule="auto"/>
              <w:jc w:val="center"/>
            </w:pPr>
            <w:r w:rsidRPr="00B71A23">
              <w:t>1.</w:t>
            </w:r>
          </w:p>
        </w:tc>
        <w:tc>
          <w:tcPr>
            <w:tcW w:w="1513" w:type="pct"/>
            <w:tcBorders>
              <w:top w:val="outset" w:sz="6" w:space="0" w:color="414142"/>
              <w:left w:val="outset" w:sz="6" w:space="0" w:color="414142"/>
              <w:bottom w:val="outset" w:sz="6" w:space="0" w:color="414142"/>
              <w:right w:val="outset" w:sz="6" w:space="0" w:color="414142"/>
            </w:tcBorders>
            <w:hideMark/>
          </w:tcPr>
          <w:p w:rsidR="00D07F03" w:rsidRPr="00B71A23" w:rsidRDefault="00D07F03" w:rsidP="00D07F03">
            <w:r w:rsidRPr="00B71A23">
              <w:t>Pamatojums</w:t>
            </w:r>
          </w:p>
        </w:tc>
        <w:tc>
          <w:tcPr>
            <w:tcW w:w="3184" w:type="pct"/>
            <w:tcBorders>
              <w:top w:val="outset" w:sz="6" w:space="0" w:color="414142"/>
              <w:left w:val="outset" w:sz="6" w:space="0" w:color="414142"/>
              <w:bottom w:val="outset" w:sz="6" w:space="0" w:color="414142"/>
              <w:right w:val="outset" w:sz="6" w:space="0" w:color="414142"/>
            </w:tcBorders>
            <w:hideMark/>
          </w:tcPr>
          <w:p w:rsidR="006453C1" w:rsidRPr="00A41246" w:rsidRDefault="006453C1" w:rsidP="006453C1">
            <w:pPr>
              <w:jc w:val="both"/>
              <w:rPr>
                <w:sz w:val="28"/>
                <w:szCs w:val="28"/>
              </w:rPr>
            </w:pPr>
            <w:r>
              <w:rPr>
                <w:i/>
                <w:sz w:val="28"/>
                <w:szCs w:val="28"/>
              </w:rPr>
              <w:t>Publiskas personas mantas atsavināšanas likuma</w:t>
            </w:r>
            <w:r>
              <w:rPr>
                <w:sz w:val="28"/>
                <w:szCs w:val="28"/>
              </w:rPr>
              <w:t xml:space="preserve"> 42.panta pirmā daļa, kas nosaka, ka</w:t>
            </w:r>
            <w:r w:rsidR="00A41246">
              <w:rPr>
                <w:sz w:val="28"/>
                <w:szCs w:val="28"/>
              </w:rPr>
              <w:t xml:space="preserve"> </w:t>
            </w:r>
            <w:r w:rsidR="00FF2628">
              <w:rPr>
                <w:sz w:val="28"/>
                <w:szCs w:val="28"/>
              </w:rPr>
              <w:t>v</w:t>
            </w:r>
            <w:r w:rsidR="00A41246" w:rsidRPr="00A41246">
              <w:rPr>
                <w:sz w:val="28"/>
                <w:szCs w:val="28"/>
              </w:rPr>
              <w:t>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rsidR="008B3245" w:rsidRDefault="008818CE" w:rsidP="008B3245">
            <w:pPr>
              <w:jc w:val="both"/>
              <w:rPr>
                <w:sz w:val="28"/>
                <w:szCs w:val="28"/>
              </w:rPr>
            </w:pPr>
            <w:r>
              <w:rPr>
                <w:i/>
                <w:sz w:val="28"/>
                <w:szCs w:val="28"/>
              </w:rPr>
              <w:t>Publiskas personas mantas atsavināšanas likuma</w:t>
            </w:r>
            <w:r>
              <w:rPr>
                <w:sz w:val="28"/>
                <w:szCs w:val="28"/>
              </w:rPr>
              <w:t xml:space="preserve"> 43.pants, kas nosaka, </w:t>
            </w:r>
            <w:r w:rsidRPr="007504F4">
              <w:rPr>
                <w:sz w:val="28"/>
                <w:szCs w:val="28"/>
              </w:rPr>
              <w:t>ka</w:t>
            </w:r>
            <w:r w:rsidR="007504F4" w:rsidRPr="007504F4">
              <w:rPr>
                <w:sz w:val="28"/>
                <w:szCs w:val="28"/>
              </w:rPr>
              <w:t xml:space="preserve"> </w:t>
            </w:r>
            <w:r w:rsidR="007504F4">
              <w:rPr>
                <w:sz w:val="28"/>
                <w:szCs w:val="28"/>
              </w:rPr>
              <w:t>š</w:t>
            </w:r>
            <w:r w:rsidR="007504F4" w:rsidRPr="007504F4">
              <w:rPr>
                <w:sz w:val="28"/>
                <w:szCs w:val="28"/>
              </w:rPr>
              <w:t xml:space="preserve">ā likuma </w:t>
            </w:r>
            <w:hyperlink r:id="rId8" w:anchor="p42" w:tgtFrame="_blank" w:history="1">
              <w:r w:rsidR="007504F4" w:rsidRPr="007504F4">
                <w:rPr>
                  <w:sz w:val="28"/>
                  <w:szCs w:val="28"/>
                </w:rPr>
                <w:t>42.pantā</w:t>
              </w:r>
            </w:hyperlink>
            <w:r w:rsidR="007504F4" w:rsidRPr="007504F4">
              <w:rPr>
                <w:sz w:val="28"/>
                <w:szCs w:val="28"/>
              </w:rPr>
              <w:t xml:space="preserve"> minētajos gadījumos lēmumu par publiskas personas mantas nodošanu īpašumā bez atlīdzības pieņem šā likuma </w:t>
            </w:r>
            <w:hyperlink r:id="rId9" w:anchor="p5" w:tgtFrame="_blank" w:history="1">
              <w:r w:rsidR="007504F4" w:rsidRPr="007504F4">
                <w:rPr>
                  <w:sz w:val="28"/>
                  <w:szCs w:val="28"/>
                </w:rPr>
                <w:t xml:space="preserve">5. </w:t>
              </w:r>
            </w:hyperlink>
            <w:r w:rsidR="007504F4" w:rsidRPr="007504F4">
              <w:rPr>
                <w:sz w:val="28"/>
                <w:szCs w:val="28"/>
              </w:rPr>
              <w:t xml:space="preserve">un </w:t>
            </w:r>
            <w:hyperlink r:id="rId10" w:anchor="p6" w:tgtFrame="_blank" w:history="1">
              <w:r w:rsidR="007504F4" w:rsidRPr="007504F4">
                <w:rPr>
                  <w:sz w:val="28"/>
                  <w:szCs w:val="28"/>
                </w:rPr>
                <w:t>6.pantā</w:t>
              </w:r>
            </w:hyperlink>
            <w:r w:rsidR="007504F4" w:rsidRPr="007504F4">
              <w:rPr>
                <w:sz w:val="28"/>
                <w:szCs w:val="28"/>
              </w:rPr>
              <w:t xml:space="preserve"> minētās institūcijas (amatpersonas).</w:t>
            </w:r>
          </w:p>
          <w:p w:rsidR="00E4546E" w:rsidRPr="007E399D" w:rsidRDefault="001066DD" w:rsidP="007030FD">
            <w:pPr>
              <w:jc w:val="both"/>
              <w:rPr>
                <w:color w:val="000000" w:themeColor="text1"/>
                <w:sz w:val="28"/>
                <w:szCs w:val="28"/>
                <w:u w:val="single"/>
              </w:rPr>
            </w:pPr>
            <w:r w:rsidRPr="008E4FAF">
              <w:rPr>
                <w:color w:val="000000"/>
                <w:sz w:val="28"/>
                <w:szCs w:val="28"/>
              </w:rPr>
              <w:t xml:space="preserve">Likuma </w:t>
            </w:r>
            <w:r w:rsidRPr="008E4FAF">
              <w:rPr>
                <w:i/>
                <w:color w:val="000000"/>
                <w:sz w:val="28"/>
                <w:szCs w:val="28"/>
              </w:rPr>
              <w:t>„Par pašvaldībām”</w:t>
            </w:r>
            <w:r w:rsidRPr="008E4FAF">
              <w:rPr>
                <w:color w:val="000000"/>
                <w:sz w:val="28"/>
                <w:szCs w:val="28"/>
              </w:rPr>
              <w:t xml:space="preserve"> 15.panta </w:t>
            </w:r>
            <w:r w:rsidR="008E4FAF">
              <w:rPr>
                <w:color w:val="000000"/>
                <w:sz w:val="28"/>
                <w:szCs w:val="28"/>
              </w:rPr>
              <w:t xml:space="preserve">pirmās daļas </w:t>
            </w:r>
            <w:r w:rsidR="00DB5F75">
              <w:rPr>
                <w:color w:val="000000"/>
                <w:sz w:val="28"/>
                <w:szCs w:val="28"/>
              </w:rPr>
              <w:t>2.</w:t>
            </w:r>
            <w:r w:rsidR="00D350B0">
              <w:rPr>
                <w:color w:val="000000"/>
                <w:sz w:val="28"/>
                <w:szCs w:val="28"/>
              </w:rPr>
              <w:t>,</w:t>
            </w:r>
            <w:r w:rsidRPr="008E4FAF">
              <w:rPr>
                <w:color w:val="000000"/>
                <w:sz w:val="28"/>
                <w:szCs w:val="28"/>
              </w:rPr>
              <w:t xml:space="preserve"> </w:t>
            </w:r>
            <w:r w:rsidR="00E14EE7">
              <w:rPr>
                <w:color w:val="000000"/>
                <w:sz w:val="28"/>
                <w:szCs w:val="28"/>
              </w:rPr>
              <w:t>5</w:t>
            </w:r>
            <w:r w:rsidRPr="008E4FAF">
              <w:rPr>
                <w:color w:val="000000"/>
                <w:sz w:val="28"/>
                <w:szCs w:val="28"/>
              </w:rPr>
              <w:t>.</w:t>
            </w:r>
            <w:r w:rsidR="00D350B0">
              <w:rPr>
                <w:color w:val="000000"/>
                <w:sz w:val="28"/>
                <w:szCs w:val="28"/>
              </w:rPr>
              <w:t>un 6.</w:t>
            </w:r>
            <w:r w:rsidRPr="008E4FAF">
              <w:rPr>
                <w:color w:val="000000"/>
                <w:sz w:val="28"/>
                <w:szCs w:val="28"/>
              </w:rPr>
              <w:t>punkts, kas nosaka,</w:t>
            </w:r>
            <w:r w:rsidR="008B3245" w:rsidRPr="008E4FAF">
              <w:rPr>
                <w:color w:val="000000"/>
                <w:sz w:val="28"/>
                <w:szCs w:val="28"/>
              </w:rPr>
              <w:t xml:space="preserve"> </w:t>
            </w:r>
            <w:r w:rsidR="008B3245" w:rsidRPr="008E4FAF">
              <w:rPr>
                <w:sz w:val="28"/>
                <w:szCs w:val="28"/>
              </w:rPr>
              <w:t>ka pašvaldībām</w:t>
            </w:r>
            <w:r w:rsidR="008B3245" w:rsidRPr="008B3245">
              <w:rPr>
                <w:sz w:val="28"/>
                <w:szCs w:val="28"/>
              </w:rPr>
              <w:t xml:space="preserve"> ir šādas autonomās funkcijas:</w:t>
            </w:r>
            <w:r w:rsidR="008B3245">
              <w:rPr>
                <w:sz w:val="28"/>
                <w:szCs w:val="28"/>
              </w:rPr>
              <w:t xml:space="preserve"> </w:t>
            </w:r>
            <w:r w:rsidR="008B3245" w:rsidRPr="008B3245">
              <w:rPr>
                <w:sz w:val="28"/>
                <w:szCs w:val="28"/>
              </w:rPr>
              <w:t xml:space="preserve">2) </w:t>
            </w:r>
            <w:r w:rsidR="008B3245">
              <w:rPr>
                <w:sz w:val="28"/>
                <w:szCs w:val="28"/>
              </w:rPr>
              <w:t xml:space="preserve">[..] </w:t>
            </w:r>
            <w:r w:rsidR="008B3245" w:rsidRPr="008B3245">
              <w:rPr>
                <w:sz w:val="28"/>
                <w:szCs w:val="28"/>
              </w:rPr>
              <w:t>parku, skvēru un zaļo zonu ierīkošana un uzturēšana;</w:t>
            </w:r>
            <w:r w:rsidR="008B3245">
              <w:rPr>
                <w:sz w:val="28"/>
                <w:szCs w:val="28"/>
              </w:rPr>
              <w:t xml:space="preserve"> </w:t>
            </w:r>
            <w:r w:rsidR="00E14EE7">
              <w:rPr>
                <w:sz w:val="28"/>
                <w:szCs w:val="28"/>
              </w:rPr>
              <w:t>5</w:t>
            </w:r>
            <w:r w:rsidR="008B3245" w:rsidRPr="008B3245">
              <w:rPr>
                <w:sz w:val="28"/>
                <w:szCs w:val="28"/>
              </w:rPr>
              <w:t xml:space="preserve">) </w:t>
            </w:r>
            <w:r w:rsidR="00E14EE7">
              <w:rPr>
                <w:sz w:val="28"/>
                <w:szCs w:val="28"/>
              </w:rPr>
              <w:t>rūpēties par kultūru un sekmēt tradicionālo kultūras vērtību  saglabāšanu un tautas jaunrades attīstību  (organizatoriska un finansiāla palīdzība kultūras iestādēm un kultūras pasākumiem, atbalsts kultūras pieminekļu saglabāšanai u.c.)</w:t>
            </w:r>
            <w:r w:rsidR="00D350B0">
              <w:rPr>
                <w:sz w:val="28"/>
                <w:szCs w:val="28"/>
              </w:rPr>
              <w:t>; 6)</w:t>
            </w:r>
            <w:r w:rsidR="007E399D">
              <w:rPr>
                <w:sz w:val="28"/>
                <w:szCs w:val="28"/>
              </w:rPr>
              <w:t xml:space="preserve"> </w:t>
            </w:r>
            <w:r w:rsidR="007E399D" w:rsidRPr="007E399D">
              <w:rPr>
                <w:sz w:val="28"/>
                <w:szCs w:val="28"/>
              </w:rPr>
              <w:t>[..] veicināt iedzīvotāju veselīgu dzīvesveidu un sportu</w:t>
            </w:r>
            <w:r w:rsidR="007E399D">
              <w:rPr>
                <w:sz w:val="28"/>
                <w:szCs w:val="28"/>
              </w:rPr>
              <w:t>.</w:t>
            </w:r>
          </w:p>
          <w:p w:rsidR="007504F4" w:rsidRDefault="003626C7" w:rsidP="007504F4">
            <w:pPr>
              <w:jc w:val="both"/>
              <w:rPr>
                <w:sz w:val="28"/>
                <w:szCs w:val="28"/>
              </w:rPr>
            </w:pPr>
            <w:r w:rsidRPr="00236777">
              <w:rPr>
                <w:i/>
                <w:color w:val="000000"/>
                <w:sz w:val="28"/>
                <w:szCs w:val="28"/>
              </w:rPr>
              <w:t>Meža likuma</w:t>
            </w:r>
            <w:r w:rsidRPr="009A040D">
              <w:rPr>
                <w:color w:val="000000"/>
                <w:sz w:val="28"/>
                <w:szCs w:val="28"/>
              </w:rPr>
              <w:t xml:space="preserve"> 44.panta ceturtās daļas </w:t>
            </w:r>
            <w:r w:rsidRPr="008B3245">
              <w:rPr>
                <w:color w:val="000000"/>
                <w:sz w:val="28"/>
                <w:szCs w:val="28"/>
              </w:rPr>
              <w:t>2.punkta</w:t>
            </w:r>
            <w:r w:rsidRPr="009A040D">
              <w:rPr>
                <w:color w:val="000000"/>
                <w:sz w:val="28"/>
                <w:szCs w:val="28"/>
              </w:rPr>
              <w:t xml:space="preserve"> „</w:t>
            </w:r>
            <w:r w:rsidR="00236777">
              <w:rPr>
                <w:color w:val="000000"/>
                <w:sz w:val="28"/>
                <w:szCs w:val="28"/>
              </w:rPr>
              <w:t>d</w:t>
            </w:r>
            <w:r w:rsidRPr="009A040D">
              <w:rPr>
                <w:color w:val="000000"/>
                <w:sz w:val="28"/>
                <w:szCs w:val="28"/>
              </w:rPr>
              <w:t xml:space="preserve">” </w:t>
            </w:r>
            <w:r w:rsidRPr="009A040D">
              <w:rPr>
                <w:color w:val="000000"/>
                <w:sz w:val="28"/>
                <w:szCs w:val="28"/>
              </w:rPr>
              <w:lastRenderedPageBreak/>
              <w:t>apakšpunkt</w:t>
            </w:r>
            <w:r w:rsidR="00F16047">
              <w:rPr>
                <w:color w:val="000000"/>
                <w:sz w:val="28"/>
                <w:szCs w:val="28"/>
              </w:rPr>
              <w:t>s</w:t>
            </w:r>
            <w:r w:rsidR="008818CE">
              <w:rPr>
                <w:sz w:val="28"/>
                <w:szCs w:val="28"/>
              </w:rPr>
              <w:t xml:space="preserve">, kas nosaka, ka zemesgrāmatā ierakstītas valsts meža zemes atsavināšanu var atļaut ar ikreizēju Ministru kabineta rīkojumu šādos gadījumos: ja valsts meža zeme nepieciešama likuma </w:t>
            </w:r>
            <w:r w:rsidR="008818CE" w:rsidRPr="007504F4">
              <w:rPr>
                <w:i/>
                <w:sz w:val="28"/>
                <w:szCs w:val="28"/>
              </w:rPr>
              <w:t>„Par pašvaldībām”</w:t>
            </w:r>
            <w:r w:rsidR="008818CE">
              <w:rPr>
                <w:sz w:val="28"/>
                <w:szCs w:val="28"/>
              </w:rPr>
              <w:t xml:space="preserve"> noteikto šādu pašvaldības autonomo funkciju veikšanai</w:t>
            </w:r>
            <w:r w:rsidR="007504F4">
              <w:rPr>
                <w:sz w:val="28"/>
                <w:szCs w:val="28"/>
              </w:rPr>
              <w:t>:</w:t>
            </w:r>
            <w:r w:rsidR="008818CE">
              <w:rPr>
                <w:sz w:val="28"/>
                <w:szCs w:val="28"/>
              </w:rPr>
              <w:t xml:space="preserve"> </w:t>
            </w:r>
            <w:r w:rsidR="007504F4">
              <w:rPr>
                <w:sz w:val="28"/>
                <w:szCs w:val="28"/>
              </w:rPr>
              <w:t>„</w:t>
            </w:r>
            <w:r w:rsidR="00236777">
              <w:rPr>
                <w:sz w:val="28"/>
                <w:szCs w:val="28"/>
              </w:rPr>
              <w:t>d</w:t>
            </w:r>
            <w:r w:rsidR="007504F4">
              <w:rPr>
                <w:sz w:val="28"/>
                <w:szCs w:val="28"/>
              </w:rPr>
              <w:t>”</w:t>
            </w:r>
            <w:r w:rsidR="008818CE">
              <w:rPr>
                <w:sz w:val="28"/>
                <w:szCs w:val="28"/>
              </w:rPr>
              <w:t xml:space="preserve"> </w:t>
            </w:r>
            <w:proofErr w:type="spellStart"/>
            <w:r w:rsidR="00236777">
              <w:rPr>
                <w:sz w:val="28"/>
                <w:szCs w:val="28"/>
              </w:rPr>
              <w:t>meža</w:t>
            </w:r>
            <w:r w:rsidR="008818CE">
              <w:rPr>
                <w:sz w:val="28"/>
                <w:szCs w:val="28"/>
              </w:rPr>
              <w:t>parku</w:t>
            </w:r>
            <w:proofErr w:type="spellEnd"/>
            <w:r w:rsidR="008818CE">
              <w:rPr>
                <w:sz w:val="28"/>
                <w:szCs w:val="28"/>
              </w:rPr>
              <w:t xml:space="preserve"> ierīkošana un uzturēšana</w:t>
            </w:r>
            <w:r w:rsidR="00236777">
              <w:rPr>
                <w:sz w:val="28"/>
                <w:szCs w:val="28"/>
              </w:rPr>
              <w:t xml:space="preserve"> pilsētu un ciemu teritorijās</w:t>
            </w:r>
            <w:r w:rsidR="008818CE">
              <w:rPr>
                <w:sz w:val="28"/>
                <w:szCs w:val="28"/>
              </w:rPr>
              <w:t>.</w:t>
            </w:r>
          </w:p>
          <w:p w:rsidR="001B6C53" w:rsidRDefault="005B7CBF" w:rsidP="00E4546E">
            <w:pPr>
              <w:jc w:val="both"/>
              <w:rPr>
                <w:sz w:val="28"/>
                <w:szCs w:val="28"/>
              </w:rPr>
            </w:pPr>
            <w:r w:rsidRPr="007504F4">
              <w:rPr>
                <w:i/>
                <w:sz w:val="28"/>
                <w:szCs w:val="28"/>
              </w:rPr>
              <w:t>Mež</w:t>
            </w:r>
            <w:r w:rsidR="0010000F">
              <w:rPr>
                <w:i/>
                <w:sz w:val="28"/>
                <w:szCs w:val="28"/>
              </w:rPr>
              <w:t>a</w:t>
            </w:r>
            <w:r w:rsidRPr="007504F4">
              <w:rPr>
                <w:i/>
                <w:sz w:val="28"/>
                <w:szCs w:val="28"/>
              </w:rPr>
              <w:t xml:space="preserve"> likuma</w:t>
            </w:r>
            <w:r w:rsidRPr="007504F4">
              <w:rPr>
                <w:sz w:val="28"/>
                <w:szCs w:val="28"/>
              </w:rPr>
              <w:t xml:space="preserve"> 44.panta piektā daļa, kas nosaka, ka </w:t>
            </w:r>
            <w:r w:rsidR="007504F4" w:rsidRPr="007504F4">
              <w:rPr>
                <w:sz w:val="28"/>
                <w:szCs w:val="28"/>
              </w:rPr>
              <w:t xml:space="preserve"> Ministru kabinets nosaka kārtību, kādā valsts meža zeme atsavināma šā panta ceturtās daļas 2.punktā minēto pašvaldības autonomo funkciju veikšanai. Šī zeme nav tālāk atsavināma citām personām vai nododama privatizācijai, kā arī nav</w:t>
            </w:r>
            <w:r w:rsidR="007504F4">
              <w:rPr>
                <w:sz w:val="28"/>
                <w:szCs w:val="28"/>
              </w:rPr>
              <w:t xml:space="preserve"> apgrūtināma ar lietu tiesībām.</w:t>
            </w:r>
          </w:p>
          <w:p w:rsidR="00F735EA" w:rsidRDefault="00F735EA" w:rsidP="00F735EA">
            <w:pPr>
              <w:pStyle w:val="BodyText"/>
              <w:jc w:val="both"/>
              <w:rPr>
                <w:b w:val="0"/>
                <w:sz w:val="28"/>
                <w:szCs w:val="28"/>
                <w:lang w:val="lv-LV"/>
              </w:rPr>
            </w:pPr>
            <w:r w:rsidRPr="006F0E15">
              <w:rPr>
                <w:b w:val="0"/>
                <w:sz w:val="28"/>
                <w:szCs w:val="28"/>
                <w:lang w:val="lv-LV"/>
              </w:rPr>
              <w:t xml:space="preserve">Likuma </w:t>
            </w:r>
            <w:r w:rsidRPr="006F0E15">
              <w:rPr>
                <w:b w:val="0"/>
                <w:i/>
                <w:sz w:val="28"/>
                <w:szCs w:val="28"/>
                <w:lang w:val="lv-LV"/>
              </w:rPr>
              <w:t>„Par kultūras pieminekļu aizsardzību”</w:t>
            </w:r>
            <w:r>
              <w:rPr>
                <w:b w:val="0"/>
                <w:sz w:val="28"/>
                <w:szCs w:val="28"/>
                <w:lang w:val="lv-LV"/>
              </w:rPr>
              <w:t xml:space="preserve"> 8.panta trešā</w:t>
            </w:r>
            <w:r w:rsidRPr="006F0E15">
              <w:rPr>
                <w:b w:val="0"/>
                <w:sz w:val="28"/>
                <w:szCs w:val="28"/>
                <w:lang w:val="lv-LV"/>
              </w:rPr>
              <w:t xml:space="preserve"> da</w:t>
            </w:r>
            <w:r>
              <w:rPr>
                <w:b w:val="0"/>
                <w:sz w:val="28"/>
                <w:szCs w:val="28"/>
                <w:lang w:val="lv-LV"/>
              </w:rPr>
              <w:t>ļ</w:t>
            </w:r>
            <w:r w:rsidRPr="006F0E15">
              <w:rPr>
                <w:b w:val="0"/>
                <w:sz w:val="28"/>
                <w:szCs w:val="28"/>
                <w:lang w:val="lv-LV"/>
              </w:rPr>
              <w:t xml:space="preserve">a, kas nosaka, ka </w:t>
            </w:r>
            <w:bookmarkStart w:id="0" w:name="p-368635"/>
            <w:bookmarkStart w:id="1" w:name="p8"/>
            <w:bookmarkEnd w:id="0"/>
            <w:bookmarkEnd w:id="1"/>
            <w:r>
              <w:rPr>
                <w:b w:val="0"/>
                <w:sz w:val="28"/>
                <w:szCs w:val="28"/>
                <w:lang w:val="lv-LV"/>
              </w:rPr>
              <w:t>k</w:t>
            </w:r>
            <w:r w:rsidRPr="006F0E15">
              <w:rPr>
                <w:b w:val="0"/>
                <w:sz w:val="28"/>
                <w:szCs w:val="28"/>
                <w:lang w:val="lv-LV"/>
              </w:rPr>
              <w:t>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r>
              <w:rPr>
                <w:b w:val="0"/>
                <w:sz w:val="28"/>
                <w:szCs w:val="28"/>
                <w:lang w:val="lv-LV"/>
              </w:rPr>
              <w:t xml:space="preserve"> </w:t>
            </w:r>
            <w:bookmarkStart w:id="2" w:name="p-36686"/>
            <w:bookmarkStart w:id="3" w:name="p9"/>
            <w:bookmarkEnd w:id="2"/>
            <w:bookmarkEnd w:id="3"/>
          </w:p>
          <w:p w:rsidR="00F735EA" w:rsidRPr="00F61866" w:rsidRDefault="00F735EA" w:rsidP="00F735EA">
            <w:pPr>
              <w:pStyle w:val="BodyText"/>
              <w:jc w:val="both"/>
              <w:rPr>
                <w:lang w:val="lv-LV"/>
              </w:rPr>
            </w:pPr>
            <w:r w:rsidRPr="00D8491A">
              <w:rPr>
                <w:b w:val="0"/>
                <w:sz w:val="28"/>
                <w:szCs w:val="28"/>
                <w:lang w:val="lv-LV"/>
              </w:rPr>
              <w:t>Likuma „</w:t>
            </w:r>
            <w:r w:rsidRPr="00D8491A">
              <w:rPr>
                <w:b w:val="0"/>
                <w:i/>
                <w:sz w:val="28"/>
                <w:szCs w:val="28"/>
                <w:lang w:val="lv-LV"/>
              </w:rPr>
              <w:t>Par kultūras pieminekļu aizsardzību”</w:t>
            </w:r>
            <w:r w:rsidRPr="00D8491A">
              <w:rPr>
                <w:b w:val="0"/>
                <w:sz w:val="28"/>
                <w:szCs w:val="28"/>
                <w:lang w:val="lv-LV"/>
              </w:rPr>
              <w:t xml:space="preserve"> </w:t>
            </w:r>
            <w:r w:rsidRPr="00D8491A">
              <w:rPr>
                <w:b w:val="0"/>
                <w:bCs w:val="0"/>
                <w:sz w:val="28"/>
                <w:szCs w:val="28"/>
                <w:lang w:val="lv-LV"/>
              </w:rPr>
              <w:t>9.pants, kas nosaka, ka z</w:t>
            </w:r>
            <w:r>
              <w:rPr>
                <w:b w:val="0"/>
                <w:sz w:val="28"/>
                <w:szCs w:val="28"/>
                <w:lang w:val="lv-LV"/>
              </w:rPr>
              <w:t>emes</w:t>
            </w:r>
            <w:r w:rsidRPr="00D8491A">
              <w:rPr>
                <w:b w:val="0"/>
                <w:sz w:val="28"/>
                <w:szCs w:val="28"/>
                <w:lang w:val="lv-LV"/>
              </w:rPr>
              <w:t>, uz kur</w:t>
            </w:r>
            <w:r>
              <w:rPr>
                <w:b w:val="0"/>
                <w:sz w:val="28"/>
                <w:szCs w:val="28"/>
                <w:lang w:val="lv-LV"/>
              </w:rPr>
              <w:t>ā</w:t>
            </w:r>
            <w:r w:rsidRPr="00D8491A">
              <w:rPr>
                <w:b w:val="0"/>
                <w:sz w:val="28"/>
                <w:szCs w:val="28"/>
                <w:lang w:val="lv-LV"/>
              </w:rPr>
              <w:t>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tc>
      </w:tr>
      <w:tr w:rsidR="002943C4" w:rsidRPr="00B71A23" w:rsidTr="00340387">
        <w:trPr>
          <w:trHeight w:val="465"/>
        </w:trPr>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lastRenderedPageBreak/>
              <w:t>2.</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Pašreizējā situācija un problēmas, kuru risināšanai tiesību akta projekts izstrādāts, tiesiskā regulējuma mērķis un būtība</w:t>
            </w:r>
          </w:p>
        </w:tc>
        <w:tc>
          <w:tcPr>
            <w:tcW w:w="3184" w:type="pct"/>
            <w:tcBorders>
              <w:top w:val="outset" w:sz="6" w:space="0" w:color="414142"/>
              <w:left w:val="outset" w:sz="6" w:space="0" w:color="414142"/>
              <w:bottom w:val="outset" w:sz="6" w:space="0" w:color="414142"/>
              <w:right w:val="outset" w:sz="6" w:space="0" w:color="414142"/>
            </w:tcBorders>
            <w:hideMark/>
          </w:tcPr>
          <w:p w:rsidR="00E4546E" w:rsidRDefault="007504F4" w:rsidP="00E4546E">
            <w:pPr>
              <w:spacing w:before="75" w:after="75"/>
              <w:ind w:firstLine="720"/>
              <w:jc w:val="both"/>
              <w:rPr>
                <w:sz w:val="28"/>
                <w:szCs w:val="28"/>
              </w:rPr>
            </w:pPr>
            <w:bookmarkStart w:id="4" w:name="OLE_LINK1"/>
            <w:r>
              <w:rPr>
                <w:sz w:val="28"/>
                <w:szCs w:val="28"/>
              </w:rPr>
              <w:t>Minis</w:t>
            </w:r>
            <w:r w:rsidR="004104F2">
              <w:rPr>
                <w:sz w:val="28"/>
                <w:szCs w:val="28"/>
              </w:rPr>
              <w:t xml:space="preserve">tru kabineta rīkojuma projekts </w:t>
            </w:r>
            <w:r w:rsidR="004104F2" w:rsidRPr="00236777">
              <w:rPr>
                <w:i/>
                <w:sz w:val="28"/>
                <w:szCs w:val="28"/>
              </w:rPr>
              <w:t xml:space="preserve">„Par valsts nekustamā īpašuma </w:t>
            </w:r>
            <w:r w:rsidR="00E4546E">
              <w:rPr>
                <w:i/>
                <w:sz w:val="28"/>
                <w:szCs w:val="28"/>
              </w:rPr>
              <w:t>Gaismas prospekt</w:t>
            </w:r>
            <w:r w:rsidR="00774695">
              <w:rPr>
                <w:i/>
                <w:sz w:val="28"/>
                <w:szCs w:val="28"/>
              </w:rPr>
              <w:t>ā</w:t>
            </w:r>
            <w:r w:rsidR="00E4546E">
              <w:rPr>
                <w:i/>
                <w:sz w:val="28"/>
                <w:szCs w:val="28"/>
              </w:rPr>
              <w:t xml:space="preserve"> 2/6, Ogrē, Ogres </w:t>
            </w:r>
            <w:r w:rsidR="004104F2" w:rsidRPr="00236777">
              <w:rPr>
                <w:i/>
                <w:sz w:val="28"/>
                <w:szCs w:val="28"/>
              </w:rPr>
              <w:t xml:space="preserve">novadā, nodošanu </w:t>
            </w:r>
            <w:r w:rsidR="00E4546E">
              <w:rPr>
                <w:i/>
                <w:sz w:val="28"/>
                <w:szCs w:val="28"/>
              </w:rPr>
              <w:t>Ogre</w:t>
            </w:r>
            <w:r w:rsidR="004104F2" w:rsidRPr="00236777">
              <w:rPr>
                <w:i/>
                <w:sz w:val="28"/>
                <w:szCs w:val="28"/>
              </w:rPr>
              <w:t>s novada pašvaldības īpašumā”</w:t>
            </w:r>
            <w:r w:rsidR="004104F2">
              <w:rPr>
                <w:sz w:val="28"/>
                <w:szCs w:val="28"/>
              </w:rPr>
              <w:t xml:space="preserve"> (turpmāk – Ministru kab</w:t>
            </w:r>
            <w:r w:rsidR="00F16047">
              <w:rPr>
                <w:sz w:val="28"/>
                <w:szCs w:val="28"/>
              </w:rPr>
              <w:t>ineta rīkojuma projekts) paredz</w:t>
            </w:r>
            <w:r w:rsidR="004104F2">
              <w:rPr>
                <w:sz w:val="28"/>
                <w:szCs w:val="28"/>
              </w:rPr>
              <w:t xml:space="preserve"> atļaut </w:t>
            </w:r>
            <w:r w:rsidR="004104F2" w:rsidRPr="009A63AA">
              <w:rPr>
                <w:sz w:val="28"/>
                <w:szCs w:val="28"/>
              </w:rPr>
              <w:t xml:space="preserve">Veselības ministrijai nodot bez </w:t>
            </w:r>
            <w:r w:rsidR="004104F2" w:rsidRPr="00DC5B2E">
              <w:rPr>
                <w:sz w:val="28"/>
                <w:szCs w:val="28"/>
              </w:rPr>
              <w:t xml:space="preserve">atlīdzības </w:t>
            </w:r>
            <w:r w:rsidR="00E4546E">
              <w:rPr>
                <w:sz w:val="28"/>
                <w:szCs w:val="28"/>
              </w:rPr>
              <w:t>Ogre</w:t>
            </w:r>
            <w:r w:rsidR="004104F2" w:rsidRPr="00DC5B2E">
              <w:rPr>
                <w:sz w:val="28"/>
                <w:szCs w:val="28"/>
              </w:rPr>
              <w:t>s novada pašvaldības īpašumā</w:t>
            </w:r>
            <w:r w:rsidR="004104F2">
              <w:rPr>
                <w:sz w:val="28"/>
                <w:szCs w:val="28"/>
              </w:rPr>
              <w:t xml:space="preserve"> </w:t>
            </w:r>
            <w:r w:rsidR="004104F2" w:rsidRPr="00305D2A">
              <w:rPr>
                <w:sz w:val="28"/>
                <w:szCs w:val="28"/>
              </w:rPr>
              <w:t xml:space="preserve">zemesgrāmatā uz valsts vārda </w:t>
            </w:r>
            <w:r w:rsidR="004104F2">
              <w:rPr>
                <w:sz w:val="28"/>
                <w:szCs w:val="28"/>
              </w:rPr>
              <w:t>V</w:t>
            </w:r>
            <w:r w:rsidR="004104F2" w:rsidRPr="00305D2A">
              <w:rPr>
                <w:sz w:val="28"/>
                <w:szCs w:val="28"/>
              </w:rPr>
              <w:t>eselības ministrijas personā</w:t>
            </w:r>
            <w:r w:rsidR="004104F2">
              <w:rPr>
                <w:sz w:val="28"/>
                <w:szCs w:val="28"/>
              </w:rPr>
              <w:t xml:space="preserve"> ierakstīto </w:t>
            </w:r>
            <w:r w:rsidR="004104F2" w:rsidRPr="00305D2A">
              <w:rPr>
                <w:sz w:val="28"/>
                <w:szCs w:val="28"/>
              </w:rPr>
              <w:t>valsts nekustamo īpašumu</w:t>
            </w:r>
            <w:r w:rsidR="002943C4">
              <w:rPr>
                <w:sz w:val="28"/>
                <w:szCs w:val="28"/>
              </w:rPr>
              <w:t xml:space="preserve"> </w:t>
            </w:r>
            <w:r w:rsidR="00E4546E" w:rsidRPr="00305D2A">
              <w:rPr>
                <w:sz w:val="28"/>
                <w:szCs w:val="28"/>
              </w:rPr>
              <w:t>valsts nekustamo īpašumu (nekustamā īpašuma kadastra Nr.</w:t>
            </w:r>
            <w:r w:rsidR="00E4546E">
              <w:rPr>
                <w:sz w:val="28"/>
                <w:szCs w:val="28"/>
              </w:rPr>
              <w:t>7401 002 0108</w:t>
            </w:r>
            <w:r w:rsidR="00E4546E" w:rsidRPr="00305D2A">
              <w:rPr>
                <w:sz w:val="28"/>
                <w:szCs w:val="28"/>
              </w:rPr>
              <w:t xml:space="preserve">) </w:t>
            </w:r>
            <w:r w:rsidR="00E4546E">
              <w:rPr>
                <w:sz w:val="28"/>
                <w:szCs w:val="28"/>
              </w:rPr>
              <w:t xml:space="preserve">– </w:t>
            </w:r>
            <w:r w:rsidR="00E4546E" w:rsidRPr="00305D2A">
              <w:rPr>
                <w:sz w:val="28"/>
                <w:szCs w:val="28"/>
              </w:rPr>
              <w:t>zemes vienību</w:t>
            </w:r>
            <w:r w:rsidR="00E4546E">
              <w:rPr>
                <w:sz w:val="28"/>
                <w:szCs w:val="28"/>
              </w:rPr>
              <w:t xml:space="preserve"> 2,2612 </w:t>
            </w:r>
            <w:r w:rsidR="00E4546E" w:rsidRPr="00305D2A">
              <w:rPr>
                <w:sz w:val="28"/>
                <w:szCs w:val="28"/>
              </w:rPr>
              <w:t>ha platībā</w:t>
            </w:r>
            <w:r w:rsidR="00E4546E">
              <w:rPr>
                <w:sz w:val="28"/>
                <w:szCs w:val="28"/>
              </w:rPr>
              <w:t xml:space="preserve">, tai skaitā meža </w:t>
            </w:r>
            <w:r w:rsidR="00E4546E" w:rsidRPr="00EC2956">
              <w:rPr>
                <w:sz w:val="28"/>
                <w:szCs w:val="28"/>
              </w:rPr>
              <w:lastRenderedPageBreak/>
              <w:t xml:space="preserve">zemi </w:t>
            </w:r>
            <w:r w:rsidR="00E4546E">
              <w:rPr>
                <w:sz w:val="28"/>
                <w:szCs w:val="28"/>
              </w:rPr>
              <w:t>1</w:t>
            </w:r>
            <w:r w:rsidR="00E4546E" w:rsidRPr="00EC2956">
              <w:rPr>
                <w:sz w:val="28"/>
                <w:szCs w:val="28"/>
              </w:rPr>
              <w:t>,</w:t>
            </w:r>
            <w:r w:rsidR="00E4546E">
              <w:rPr>
                <w:sz w:val="28"/>
                <w:szCs w:val="28"/>
              </w:rPr>
              <w:t>12</w:t>
            </w:r>
            <w:r w:rsidR="00E4546E" w:rsidRPr="00EC2956">
              <w:rPr>
                <w:sz w:val="28"/>
                <w:szCs w:val="28"/>
              </w:rPr>
              <w:t xml:space="preserve"> ha platībā (zemes vienības kadastra apzīmējums </w:t>
            </w:r>
            <w:r w:rsidR="00E4546E">
              <w:rPr>
                <w:sz w:val="28"/>
                <w:szCs w:val="28"/>
              </w:rPr>
              <w:t>7401 002 0108</w:t>
            </w:r>
            <w:r w:rsidR="00E4546E" w:rsidRPr="00EC2956">
              <w:rPr>
                <w:sz w:val="28"/>
                <w:szCs w:val="28"/>
              </w:rPr>
              <w:t>),</w:t>
            </w:r>
            <w:r w:rsidR="00E4546E">
              <w:rPr>
                <w:sz w:val="28"/>
                <w:szCs w:val="28"/>
              </w:rPr>
              <w:t xml:space="preserve"> un septi</w:t>
            </w:r>
            <w:r w:rsidR="00E4546E" w:rsidRPr="00EC2956">
              <w:rPr>
                <w:sz w:val="28"/>
                <w:szCs w:val="28"/>
              </w:rPr>
              <w:t xml:space="preserve">ņas būves (būvju kadastra apzīmējumi </w:t>
            </w:r>
            <w:r w:rsidR="00E4546E">
              <w:rPr>
                <w:sz w:val="28"/>
                <w:szCs w:val="28"/>
              </w:rPr>
              <w:t>7401 002 0108 001</w:t>
            </w:r>
            <w:r w:rsidR="00E4546E" w:rsidRPr="00EC2956">
              <w:rPr>
                <w:sz w:val="28"/>
                <w:szCs w:val="28"/>
              </w:rPr>
              <w:t xml:space="preserve">, </w:t>
            </w:r>
            <w:r w:rsidR="00E4546E">
              <w:rPr>
                <w:sz w:val="28"/>
                <w:szCs w:val="28"/>
              </w:rPr>
              <w:t>7401 002 0108 002,</w:t>
            </w:r>
            <w:r w:rsidR="00E4546E" w:rsidRPr="00A24B4D">
              <w:rPr>
                <w:sz w:val="28"/>
                <w:szCs w:val="28"/>
              </w:rPr>
              <w:t xml:space="preserve"> </w:t>
            </w:r>
            <w:r w:rsidR="00E4546E">
              <w:rPr>
                <w:sz w:val="28"/>
                <w:szCs w:val="28"/>
              </w:rPr>
              <w:t>7401 002 0108 003,</w:t>
            </w:r>
            <w:r w:rsidR="00E4546E" w:rsidRPr="00A24B4D">
              <w:rPr>
                <w:sz w:val="28"/>
                <w:szCs w:val="28"/>
              </w:rPr>
              <w:t xml:space="preserve"> </w:t>
            </w:r>
            <w:r w:rsidR="00E4546E">
              <w:rPr>
                <w:sz w:val="28"/>
                <w:szCs w:val="28"/>
              </w:rPr>
              <w:t>7401 002 0108 004,</w:t>
            </w:r>
            <w:r w:rsidR="00E4546E" w:rsidRPr="00A24B4D">
              <w:rPr>
                <w:sz w:val="28"/>
                <w:szCs w:val="28"/>
              </w:rPr>
              <w:t xml:space="preserve"> </w:t>
            </w:r>
            <w:r w:rsidR="00E4546E">
              <w:rPr>
                <w:sz w:val="28"/>
                <w:szCs w:val="28"/>
              </w:rPr>
              <w:t>7401 002 0108 005,</w:t>
            </w:r>
            <w:r w:rsidR="00E4546E" w:rsidRPr="00A24B4D">
              <w:rPr>
                <w:sz w:val="28"/>
                <w:szCs w:val="28"/>
              </w:rPr>
              <w:t xml:space="preserve"> </w:t>
            </w:r>
            <w:r w:rsidR="00E4546E">
              <w:rPr>
                <w:sz w:val="28"/>
                <w:szCs w:val="28"/>
              </w:rPr>
              <w:t>7401 002 0108 006,</w:t>
            </w:r>
            <w:r w:rsidR="00E4546E" w:rsidRPr="00A24B4D">
              <w:rPr>
                <w:sz w:val="28"/>
                <w:szCs w:val="28"/>
              </w:rPr>
              <w:t xml:space="preserve"> </w:t>
            </w:r>
            <w:r w:rsidR="00E4546E">
              <w:rPr>
                <w:sz w:val="28"/>
                <w:szCs w:val="28"/>
              </w:rPr>
              <w:t>7401 002 0108 007</w:t>
            </w:r>
            <w:r w:rsidR="00774695">
              <w:rPr>
                <w:sz w:val="28"/>
                <w:szCs w:val="28"/>
              </w:rPr>
              <w:t>)</w:t>
            </w:r>
            <w:r w:rsidR="00E4546E" w:rsidRPr="00EC2956">
              <w:rPr>
                <w:sz w:val="28"/>
                <w:szCs w:val="28"/>
              </w:rPr>
              <w:t xml:space="preserve"> –</w:t>
            </w:r>
            <w:r w:rsidR="00E4546E">
              <w:rPr>
                <w:sz w:val="28"/>
                <w:szCs w:val="28"/>
              </w:rPr>
              <w:t xml:space="preserve"> Gaismas prospektā 2/6, Ogrē</w:t>
            </w:r>
            <w:r w:rsidR="00E4546E" w:rsidRPr="00EC2956">
              <w:rPr>
                <w:sz w:val="28"/>
                <w:szCs w:val="28"/>
              </w:rPr>
              <w:t xml:space="preserve">, </w:t>
            </w:r>
            <w:r w:rsidR="00E4546E">
              <w:rPr>
                <w:sz w:val="28"/>
                <w:szCs w:val="28"/>
              </w:rPr>
              <w:t>Ogre</w:t>
            </w:r>
            <w:r w:rsidR="00E4546E" w:rsidRPr="00EC2956">
              <w:rPr>
                <w:sz w:val="28"/>
                <w:szCs w:val="28"/>
              </w:rPr>
              <w:t>s novadā (turpmāk – nekustamais īpašums).</w:t>
            </w:r>
          </w:p>
          <w:p w:rsidR="00BB49B9" w:rsidRDefault="00BB49B9" w:rsidP="00BB49B9">
            <w:pPr>
              <w:ind w:right="-25"/>
              <w:jc w:val="both"/>
              <w:rPr>
                <w:sz w:val="28"/>
                <w:szCs w:val="28"/>
              </w:rPr>
            </w:pPr>
            <w:r>
              <w:rPr>
                <w:sz w:val="28"/>
                <w:szCs w:val="28"/>
              </w:rPr>
              <w:t>Nekustamais īpašums ir ierakstīts</w:t>
            </w:r>
            <w:r w:rsidRPr="0088136A">
              <w:rPr>
                <w:sz w:val="28"/>
                <w:szCs w:val="28"/>
              </w:rPr>
              <w:t xml:space="preserve"> </w:t>
            </w:r>
            <w:r>
              <w:rPr>
                <w:sz w:val="28"/>
                <w:szCs w:val="28"/>
              </w:rPr>
              <w:t xml:space="preserve">Ogres pilsētas </w:t>
            </w:r>
            <w:r w:rsidRPr="0088136A">
              <w:rPr>
                <w:sz w:val="28"/>
                <w:szCs w:val="28"/>
              </w:rPr>
              <w:t xml:space="preserve"> zemesgrāmat</w:t>
            </w:r>
            <w:r>
              <w:rPr>
                <w:sz w:val="28"/>
                <w:szCs w:val="28"/>
              </w:rPr>
              <w:t>u nodaļas Ogres pilsētas zemesgrāmatas nodalījumā</w:t>
            </w:r>
            <w:r w:rsidRPr="0088136A">
              <w:rPr>
                <w:sz w:val="28"/>
                <w:szCs w:val="28"/>
              </w:rPr>
              <w:t xml:space="preserve"> Nr.</w:t>
            </w:r>
            <w:r>
              <w:rPr>
                <w:sz w:val="28"/>
                <w:szCs w:val="28"/>
              </w:rPr>
              <w:t>1267.</w:t>
            </w:r>
          </w:p>
          <w:p w:rsidR="000A3EFA" w:rsidRDefault="000A3EFA" w:rsidP="0080407E">
            <w:pPr>
              <w:jc w:val="both"/>
              <w:rPr>
                <w:sz w:val="28"/>
                <w:szCs w:val="28"/>
              </w:rPr>
            </w:pPr>
            <w:r>
              <w:rPr>
                <w:sz w:val="28"/>
                <w:szCs w:val="28"/>
              </w:rPr>
              <w:t>Nekustamā īpašuma sastāvā ir šādas būves:</w:t>
            </w:r>
          </w:p>
          <w:p w:rsidR="0080407E" w:rsidRDefault="0080407E" w:rsidP="0080407E">
            <w:pPr>
              <w:jc w:val="both"/>
              <w:rPr>
                <w:sz w:val="28"/>
                <w:szCs w:val="28"/>
              </w:rPr>
            </w:pPr>
            <w:r>
              <w:rPr>
                <w:sz w:val="28"/>
                <w:szCs w:val="28"/>
              </w:rPr>
              <w:t>Būve 7401 002 0108 001 – sanatorija; galvenais lietošanas veids:</w:t>
            </w:r>
            <w:r>
              <w:t xml:space="preserve"> </w:t>
            </w:r>
            <w:r w:rsidR="00C76CDF">
              <w:rPr>
                <w:sz w:val="28"/>
                <w:szCs w:val="28"/>
              </w:rPr>
              <w:t>ā</w:t>
            </w:r>
            <w:r w:rsidRPr="00AB6192">
              <w:rPr>
                <w:sz w:val="28"/>
                <w:szCs w:val="28"/>
              </w:rPr>
              <w:t>rstniecības vai veselības aprūpes iestāžu ēkas</w:t>
            </w:r>
            <w:r w:rsidR="00C76CDF">
              <w:rPr>
                <w:sz w:val="28"/>
                <w:szCs w:val="28"/>
              </w:rPr>
              <w:t>.</w:t>
            </w:r>
          </w:p>
          <w:p w:rsidR="0080407E" w:rsidRDefault="0080407E" w:rsidP="0080407E">
            <w:pPr>
              <w:jc w:val="both"/>
              <w:rPr>
                <w:sz w:val="28"/>
                <w:szCs w:val="28"/>
              </w:rPr>
            </w:pPr>
            <w:r>
              <w:rPr>
                <w:sz w:val="28"/>
                <w:szCs w:val="28"/>
              </w:rPr>
              <w:t xml:space="preserve">Būve 7401 002 0108 002 </w:t>
            </w:r>
            <w:r w:rsidR="00C76CDF">
              <w:rPr>
                <w:sz w:val="28"/>
                <w:szCs w:val="28"/>
              </w:rPr>
              <w:t xml:space="preserve">– </w:t>
            </w:r>
            <w:r>
              <w:rPr>
                <w:sz w:val="28"/>
                <w:szCs w:val="28"/>
              </w:rPr>
              <w:t>darbnīca, galvenais lietošanas veids:</w:t>
            </w:r>
            <w:r>
              <w:t xml:space="preserve"> </w:t>
            </w:r>
            <w:r w:rsidRPr="00ED2A5C">
              <w:rPr>
                <w:sz w:val="28"/>
                <w:szCs w:val="28"/>
              </w:rPr>
              <w:t>citas, iepriekš neklasificētas, ēkas</w:t>
            </w:r>
          </w:p>
          <w:p w:rsidR="0080407E" w:rsidRDefault="0080407E" w:rsidP="0080407E">
            <w:pPr>
              <w:jc w:val="both"/>
              <w:rPr>
                <w:sz w:val="28"/>
                <w:szCs w:val="28"/>
              </w:rPr>
            </w:pPr>
            <w:r>
              <w:rPr>
                <w:sz w:val="28"/>
                <w:szCs w:val="28"/>
              </w:rPr>
              <w:t>Būve 7401 002 0108 003 – noliktava, galvenais lietošanas veids:</w:t>
            </w:r>
            <w:r>
              <w:t xml:space="preserve"> </w:t>
            </w:r>
            <w:r w:rsidRPr="00ED2A5C">
              <w:rPr>
                <w:sz w:val="28"/>
                <w:szCs w:val="28"/>
              </w:rPr>
              <w:t>citas, iepriekš neklasificētas, ēkas</w:t>
            </w:r>
          </w:p>
          <w:p w:rsidR="0080407E" w:rsidRDefault="0080407E" w:rsidP="0080407E">
            <w:pPr>
              <w:jc w:val="both"/>
              <w:rPr>
                <w:sz w:val="28"/>
                <w:szCs w:val="28"/>
              </w:rPr>
            </w:pPr>
            <w:r>
              <w:rPr>
                <w:sz w:val="28"/>
                <w:szCs w:val="28"/>
              </w:rPr>
              <w:t>Būve 7401 002 0108 004 – šķūnis, galvenais lietošanas veids:</w:t>
            </w:r>
            <w:r>
              <w:t xml:space="preserve"> </w:t>
            </w:r>
            <w:r w:rsidRPr="00ED2A5C">
              <w:rPr>
                <w:sz w:val="28"/>
                <w:szCs w:val="28"/>
              </w:rPr>
              <w:t>citas, iepriekš neklasificētas, ēkas</w:t>
            </w:r>
          </w:p>
          <w:p w:rsidR="0080407E" w:rsidRDefault="0080407E" w:rsidP="0080407E">
            <w:pPr>
              <w:jc w:val="both"/>
              <w:rPr>
                <w:sz w:val="28"/>
                <w:szCs w:val="28"/>
              </w:rPr>
            </w:pPr>
            <w:r>
              <w:rPr>
                <w:sz w:val="28"/>
                <w:szCs w:val="28"/>
              </w:rPr>
              <w:t>Būve 7401 002 0108 005 – noliktava, galvenais lietošanas veids:</w:t>
            </w:r>
            <w:r>
              <w:t xml:space="preserve"> </w:t>
            </w:r>
            <w:r w:rsidRPr="00ED2A5C">
              <w:rPr>
                <w:sz w:val="28"/>
                <w:szCs w:val="28"/>
              </w:rPr>
              <w:t>citas, iepriekš neklasificētas, ēkas</w:t>
            </w:r>
          </w:p>
          <w:p w:rsidR="0080407E" w:rsidRDefault="0080407E" w:rsidP="0080407E">
            <w:pPr>
              <w:jc w:val="both"/>
              <w:rPr>
                <w:sz w:val="28"/>
                <w:szCs w:val="28"/>
              </w:rPr>
            </w:pPr>
            <w:r>
              <w:rPr>
                <w:sz w:val="28"/>
                <w:szCs w:val="28"/>
              </w:rPr>
              <w:t>Būve 7401 002 0108 006 –</w:t>
            </w:r>
            <w:r w:rsidR="00F16047">
              <w:rPr>
                <w:sz w:val="28"/>
                <w:szCs w:val="28"/>
              </w:rPr>
              <w:t xml:space="preserve"> </w:t>
            </w:r>
            <w:r>
              <w:rPr>
                <w:sz w:val="28"/>
                <w:szCs w:val="28"/>
              </w:rPr>
              <w:t>šķūnis, galvenais lietošanas veids:</w:t>
            </w:r>
            <w:r>
              <w:t xml:space="preserve"> </w:t>
            </w:r>
            <w:r w:rsidRPr="00ED2A5C">
              <w:rPr>
                <w:sz w:val="28"/>
                <w:szCs w:val="28"/>
              </w:rPr>
              <w:t>citas, iepriekš neklasificētas, ēkas</w:t>
            </w:r>
          </w:p>
          <w:p w:rsidR="0080407E" w:rsidRDefault="0080407E" w:rsidP="0080407E">
            <w:pPr>
              <w:jc w:val="both"/>
              <w:rPr>
                <w:sz w:val="28"/>
                <w:szCs w:val="28"/>
              </w:rPr>
            </w:pPr>
            <w:r>
              <w:rPr>
                <w:sz w:val="28"/>
                <w:szCs w:val="28"/>
              </w:rPr>
              <w:t>Būve 74010020108007 – nojume, galvenais lietošanas veids:</w:t>
            </w:r>
            <w:r>
              <w:t xml:space="preserve"> </w:t>
            </w:r>
            <w:r w:rsidRPr="00ED2A5C">
              <w:rPr>
                <w:sz w:val="28"/>
                <w:szCs w:val="28"/>
              </w:rPr>
              <w:t>citas, iepriekš neklasificētas, ēkas</w:t>
            </w:r>
            <w:r>
              <w:rPr>
                <w:sz w:val="28"/>
                <w:szCs w:val="28"/>
              </w:rPr>
              <w:t>.</w:t>
            </w:r>
          </w:p>
          <w:p w:rsidR="0080407E" w:rsidRDefault="0080407E" w:rsidP="0080407E">
            <w:pPr>
              <w:jc w:val="both"/>
              <w:rPr>
                <w:sz w:val="28"/>
                <w:szCs w:val="28"/>
              </w:rPr>
            </w:pPr>
          </w:p>
          <w:p w:rsidR="0080407E" w:rsidRPr="00DA4AC3" w:rsidRDefault="0080407E" w:rsidP="00BB49B9">
            <w:pPr>
              <w:jc w:val="both"/>
              <w:rPr>
                <w:i/>
                <w:sz w:val="28"/>
                <w:szCs w:val="28"/>
              </w:rPr>
            </w:pPr>
            <w:r w:rsidRPr="00C91906">
              <w:rPr>
                <w:sz w:val="28"/>
                <w:szCs w:val="28"/>
              </w:rPr>
              <w:t xml:space="preserve">Uz nekustamā īpašuma </w:t>
            </w:r>
            <w:r w:rsidR="00D976A7">
              <w:rPr>
                <w:sz w:val="28"/>
                <w:szCs w:val="28"/>
              </w:rPr>
              <w:t xml:space="preserve">(saskaņā ar </w:t>
            </w:r>
            <w:r w:rsidR="00D976A7" w:rsidRPr="00C91906">
              <w:rPr>
                <w:sz w:val="28"/>
                <w:szCs w:val="28"/>
              </w:rPr>
              <w:t xml:space="preserve">Valsts zemes dienesta kadastra reģistra </w:t>
            </w:r>
            <w:r w:rsidR="00D976A7">
              <w:rPr>
                <w:sz w:val="28"/>
                <w:szCs w:val="28"/>
              </w:rPr>
              <w:t>(turpmāk –</w:t>
            </w:r>
            <w:r w:rsidR="00151737">
              <w:rPr>
                <w:sz w:val="28"/>
                <w:szCs w:val="28"/>
              </w:rPr>
              <w:t xml:space="preserve"> kadastra reģistrs)</w:t>
            </w:r>
            <w:r w:rsidR="009D1CF9">
              <w:rPr>
                <w:sz w:val="28"/>
                <w:szCs w:val="28"/>
              </w:rPr>
              <w:t xml:space="preserve"> </w:t>
            </w:r>
            <w:r w:rsidR="00D976A7">
              <w:rPr>
                <w:sz w:val="28"/>
                <w:szCs w:val="28"/>
              </w:rPr>
              <w:t>datiem</w:t>
            </w:r>
            <w:r w:rsidR="00DB5F75">
              <w:rPr>
                <w:sz w:val="28"/>
                <w:szCs w:val="28"/>
              </w:rPr>
              <w:t xml:space="preserve"> iepriekš minētās</w:t>
            </w:r>
            <w:r w:rsidRPr="00C91906">
              <w:rPr>
                <w:sz w:val="28"/>
                <w:szCs w:val="28"/>
              </w:rPr>
              <w:t xml:space="preserve"> </w:t>
            </w:r>
            <w:r w:rsidR="00D976A7">
              <w:rPr>
                <w:sz w:val="28"/>
                <w:szCs w:val="28"/>
              </w:rPr>
              <w:t xml:space="preserve">divas </w:t>
            </w:r>
            <w:r w:rsidRPr="00C91906">
              <w:rPr>
                <w:sz w:val="28"/>
                <w:szCs w:val="28"/>
              </w:rPr>
              <w:t>būves</w:t>
            </w:r>
            <w:r w:rsidR="00151737">
              <w:rPr>
                <w:sz w:val="28"/>
                <w:szCs w:val="28"/>
              </w:rPr>
              <w:t>, kas uzceltas bez</w:t>
            </w:r>
            <w:r w:rsidR="00F16047">
              <w:rPr>
                <w:sz w:val="28"/>
                <w:szCs w:val="28"/>
              </w:rPr>
              <w:t xml:space="preserve"> tiesiska pamata, ar </w:t>
            </w:r>
            <w:r w:rsidRPr="00C91906">
              <w:rPr>
                <w:sz w:val="28"/>
                <w:szCs w:val="28"/>
              </w:rPr>
              <w:t>apzīmējumiem</w:t>
            </w:r>
            <w:r w:rsidR="00E75876">
              <w:rPr>
                <w:sz w:val="28"/>
                <w:szCs w:val="28"/>
              </w:rPr>
              <w:t xml:space="preserve"> –</w:t>
            </w:r>
            <w:r w:rsidRPr="00C91906">
              <w:rPr>
                <w:sz w:val="28"/>
                <w:szCs w:val="28"/>
              </w:rPr>
              <w:t xml:space="preserve"> 7401</w:t>
            </w:r>
            <w:r>
              <w:rPr>
                <w:sz w:val="28"/>
                <w:szCs w:val="28"/>
              </w:rPr>
              <w:t xml:space="preserve"> </w:t>
            </w:r>
            <w:r w:rsidRPr="00C91906">
              <w:rPr>
                <w:sz w:val="28"/>
                <w:szCs w:val="28"/>
              </w:rPr>
              <w:t>002</w:t>
            </w:r>
            <w:r>
              <w:rPr>
                <w:sz w:val="28"/>
                <w:szCs w:val="28"/>
              </w:rPr>
              <w:t xml:space="preserve"> </w:t>
            </w:r>
            <w:r w:rsidRPr="00C91906">
              <w:rPr>
                <w:sz w:val="28"/>
                <w:szCs w:val="28"/>
              </w:rPr>
              <w:t>0108 010 un 7401</w:t>
            </w:r>
            <w:r>
              <w:rPr>
                <w:sz w:val="28"/>
                <w:szCs w:val="28"/>
              </w:rPr>
              <w:t xml:space="preserve"> </w:t>
            </w:r>
            <w:r w:rsidRPr="00C91906">
              <w:rPr>
                <w:sz w:val="28"/>
                <w:szCs w:val="28"/>
              </w:rPr>
              <w:t>002</w:t>
            </w:r>
            <w:r>
              <w:rPr>
                <w:sz w:val="28"/>
                <w:szCs w:val="28"/>
              </w:rPr>
              <w:t xml:space="preserve"> </w:t>
            </w:r>
            <w:r w:rsidRPr="00C91906">
              <w:rPr>
                <w:sz w:val="28"/>
                <w:szCs w:val="28"/>
              </w:rPr>
              <w:t>0108 011</w:t>
            </w:r>
            <w:r w:rsidR="00DB5F75">
              <w:rPr>
                <w:sz w:val="28"/>
                <w:szCs w:val="28"/>
              </w:rPr>
              <w:t xml:space="preserve"> (</w:t>
            </w:r>
            <w:r w:rsidRPr="00C91906">
              <w:rPr>
                <w:sz w:val="28"/>
                <w:szCs w:val="28"/>
              </w:rPr>
              <w:t xml:space="preserve"> saskaņā ar </w:t>
            </w:r>
            <w:r w:rsidR="00F16047">
              <w:rPr>
                <w:sz w:val="28"/>
                <w:szCs w:val="28"/>
              </w:rPr>
              <w:t>K</w:t>
            </w:r>
            <w:r w:rsidRPr="00C91906">
              <w:rPr>
                <w:sz w:val="28"/>
                <w:szCs w:val="28"/>
              </w:rPr>
              <w:t>adastra reģistra datiem ir pie</w:t>
            </w:r>
            <w:r w:rsidR="00D976A7">
              <w:rPr>
                <w:sz w:val="28"/>
                <w:szCs w:val="28"/>
              </w:rPr>
              <w:t>kritīgas Veselības ministrijai</w:t>
            </w:r>
            <w:r w:rsidR="00DB5F75">
              <w:rPr>
                <w:sz w:val="28"/>
                <w:szCs w:val="28"/>
              </w:rPr>
              <w:t>) noj</w:t>
            </w:r>
            <w:r w:rsidR="004D584E">
              <w:rPr>
                <w:sz w:val="28"/>
                <w:szCs w:val="28"/>
              </w:rPr>
              <w:t xml:space="preserve">auktas 2015.gada septembrī, ko </w:t>
            </w:r>
            <w:r w:rsidR="00DB5F75">
              <w:rPr>
                <w:sz w:val="28"/>
                <w:szCs w:val="28"/>
              </w:rPr>
              <w:t>a</w:t>
            </w:r>
            <w:r w:rsidR="004D584E">
              <w:rPr>
                <w:sz w:val="28"/>
                <w:szCs w:val="28"/>
              </w:rPr>
              <w:t>p</w:t>
            </w:r>
            <w:r w:rsidR="00DB5F75">
              <w:rPr>
                <w:sz w:val="28"/>
                <w:szCs w:val="28"/>
              </w:rPr>
              <w:t xml:space="preserve">liecina Ogres Būvvaldes 2015.gada 10.septembra Izziņa par ēku </w:t>
            </w:r>
            <w:proofErr w:type="spellStart"/>
            <w:r w:rsidR="00DB5F75">
              <w:rPr>
                <w:sz w:val="28"/>
                <w:szCs w:val="28"/>
              </w:rPr>
              <w:t>neesību</w:t>
            </w:r>
            <w:proofErr w:type="spellEnd"/>
            <w:r w:rsidR="00DB5F75">
              <w:rPr>
                <w:sz w:val="28"/>
                <w:szCs w:val="28"/>
              </w:rPr>
              <w:t xml:space="preserve"> </w:t>
            </w:r>
            <w:r w:rsidR="00C77160">
              <w:rPr>
                <w:sz w:val="28"/>
                <w:szCs w:val="28"/>
              </w:rPr>
              <w:t>(</w:t>
            </w:r>
            <w:r w:rsidR="00DB5F75">
              <w:rPr>
                <w:sz w:val="28"/>
                <w:szCs w:val="28"/>
              </w:rPr>
              <w:t>Nr.5-3.15/29</w:t>
            </w:r>
            <w:r w:rsidR="00C77160">
              <w:rPr>
                <w:sz w:val="28"/>
                <w:szCs w:val="28"/>
              </w:rPr>
              <w:t xml:space="preserve">; </w:t>
            </w:r>
            <w:r w:rsidR="00DB5F75">
              <w:rPr>
                <w:sz w:val="28"/>
                <w:szCs w:val="28"/>
              </w:rPr>
              <w:t>5-3.24133</w:t>
            </w:r>
            <w:r w:rsidR="00C77160">
              <w:rPr>
                <w:sz w:val="28"/>
                <w:szCs w:val="28"/>
              </w:rPr>
              <w:t>)</w:t>
            </w:r>
            <w:r w:rsidR="00D976A7">
              <w:rPr>
                <w:sz w:val="28"/>
                <w:szCs w:val="28"/>
              </w:rPr>
              <w:t xml:space="preserve">. </w:t>
            </w:r>
            <w:r w:rsidR="00076541" w:rsidRPr="00C91906">
              <w:rPr>
                <w:sz w:val="28"/>
                <w:szCs w:val="28"/>
              </w:rPr>
              <w:t>Valsts z</w:t>
            </w:r>
            <w:r w:rsidR="00D976A7">
              <w:rPr>
                <w:sz w:val="28"/>
                <w:szCs w:val="28"/>
              </w:rPr>
              <w:t xml:space="preserve">emes dienestā minēto būvju </w:t>
            </w:r>
            <w:r w:rsidR="00D976A7" w:rsidRPr="00C91906">
              <w:rPr>
                <w:sz w:val="28"/>
                <w:szCs w:val="28"/>
              </w:rPr>
              <w:t>izslēg</w:t>
            </w:r>
            <w:r w:rsidR="00D976A7">
              <w:rPr>
                <w:sz w:val="28"/>
                <w:szCs w:val="28"/>
              </w:rPr>
              <w:t>šan</w:t>
            </w:r>
            <w:r w:rsidR="00DA4AC3">
              <w:rPr>
                <w:sz w:val="28"/>
                <w:szCs w:val="28"/>
              </w:rPr>
              <w:t>u</w:t>
            </w:r>
            <w:r w:rsidR="00D976A7" w:rsidRPr="00C91906">
              <w:rPr>
                <w:sz w:val="28"/>
                <w:szCs w:val="28"/>
              </w:rPr>
              <w:t xml:space="preserve"> no</w:t>
            </w:r>
            <w:r w:rsidR="00076541">
              <w:rPr>
                <w:sz w:val="28"/>
                <w:szCs w:val="28"/>
              </w:rPr>
              <w:t xml:space="preserve"> kadastra reģistra</w:t>
            </w:r>
            <w:r w:rsidR="00C77160">
              <w:rPr>
                <w:sz w:val="28"/>
                <w:szCs w:val="28"/>
              </w:rPr>
              <w:t xml:space="preserve"> </w:t>
            </w:r>
            <w:r w:rsidR="00DA4AC3">
              <w:rPr>
                <w:sz w:val="28"/>
                <w:szCs w:val="28"/>
              </w:rPr>
              <w:t xml:space="preserve">apliecina 2015.gada 6.oktobra izziņa Nr.9-01/492179-1/1 </w:t>
            </w:r>
            <w:r w:rsidR="00DA4AC3" w:rsidRPr="00DA4AC3">
              <w:rPr>
                <w:i/>
                <w:sz w:val="28"/>
                <w:szCs w:val="28"/>
              </w:rPr>
              <w:t>„Kadastra informācija par nekustamo īpašumu (piederība un sastāvs)”</w:t>
            </w:r>
            <w:r w:rsidR="00C76CDF" w:rsidRPr="00DA4AC3">
              <w:rPr>
                <w:i/>
                <w:sz w:val="28"/>
                <w:szCs w:val="28"/>
              </w:rPr>
              <w:t>.</w:t>
            </w:r>
          </w:p>
          <w:p w:rsidR="002943C4" w:rsidRDefault="002943C4" w:rsidP="007504F4">
            <w:pPr>
              <w:jc w:val="both"/>
              <w:rPr>
                <w:sz w:val="28"/>
                <w:szCs w:val="28"/>
              </w:rPr>
            </w:pPr>
            <w:r>
              <w:rPr>
                <w:sz w:val="28"/>
                <w:szCs w:val="28"/>
              </w:rPr>
              <w:t xml:space="preserve">Nekustamais īpašums ir valsts sabiedrības ar ierobežotu atbildību „Bērnu </w:t>
            </w:r>
            <w:r w:rsidR="00E4546E">
              <w:rPr>
                <w:sz w:val="28"/>
                <w:szCs w:val="28"/>
              </w:rPr>
              <w:t>klīniskā un</w:t>
            </w:r>
            <w:r w:rsidR="00774695">
              <w:rPr>
                <w:sz w:val="28"/>
                <w:szCs w:val="28"/>
              </w:rPr>
              <w:t>i</w:t>
            </w:r>
            <w:r w:rsidR="00E4546E">
              <w:rPr>
                <w:sz w:val="28"/>
                <w:szCs w:val="28"/>
              </w:rPr>
              <w:t xml:space="preserve">versitātes </w:t>
            </w:r>
            <w:r w:rsidR="00E4546E">
              <w:rPr>
                <w:sz w:val="28"/>
                <w:szCs w:val="28"/>
              </w:rPr>
              <w:lastRenderedPageBreak/>
              <w:t>slimnīca”</w:t>
            </w:r>
            <w:r>
              <w:rPr>
                <w:sz w:val="28"/>
                <w:szCs w:val="28"/>
              </w:rPr>
              <w:t xml:space="preserve"> (turpmāk – </w:t>
            </w:r>
            <w:r w:rsidR="00CE1E62">
              <w:rPr>
                <w:sz w:val="28"/>
                <w:szCs w:val="28"/>
              </w:rPr>
              <w:t>S</w:t>
            </w:r>
            <w:r>
              <w:rPr>
                <w:sz w:val="28"/>
                <w:szCs w:val="28"/>
              </w:rPr>
              <w:t>limnīca) pārvaldīšanā esošs nekustamais īpašums. Slimnīcas kapitāla daļu turētājs ir Veselības ministrija. Nekustamajā īpašumā līdz 20</w:t>
            </w:r>
            <w:r w:rsidR="005B6387">
              <w:rPr>
                <w:sz w:val="28"/>
                <w:szCs w:val="28"/>
              </w:rPr>
              <w:t>14</w:t>
            </w:r>
            <w:r>
              <w:rPr>
                <w:sz w:val="28"/>
                <w:szCs w:val="28"/>
              </w:rPr>
              <w:t>.gada 1.</w:t>
            </w:r>
            <w:r w:rsidR="005B6387">
              <w:rPr>
                <w:sz w:val="28"/>
                <w:szCs w:val="28"/>
              </w:rPr>
              <w:t>decembrim</w:t>
            </w:r>
            <w:r w:rsidR="00CE1E62">
              <w:rPr>
                <w:sz w:val="28"/>
                <w:szCs w:val="28"/>
              </w:rPr>
              <w:t xml:space="preserve"> darbojās S</w:t>
            </w:r>
            <w:r>
              <w:rPr>
                <w:sz w:val="28"/>
                <w:szCs w:val="28"/>
              </w:rPr>
              <w:t xml:space="preserve">limnīcas struktūrvienība – </w:t>
            </w:r>
            <w:r w:rsidR="005458EB">
              <w:rPr>
                <w:sz w:val="28"/>
                <w:szCs w:val="28"/>
              </w:rPr>
              <w:t xml:space="preserve">rehabilitācijas </w:t>
            </w:r>
            <w:r>
              <w:rPr>
                <w:sz w:val="28"/>
                <w:szCs w:val="28"/>
              </w:rPr>
              <w:t>n</w:t>
            </w:r>
            <w:r w:rsidR="005458EB">
              <w:rPr>
                <w:sz w:val="28"/>
                <w:szCs w:val="28"/>
              </w:rPr>
              <w:t>odaļa ”Ogre”.</w:t>
            </w:r>
            <w:r>
              <w:rPr>
                <w:sz w:val="28"/>
                <w:szCs w:val="28"/>
              </w:rPr>
              <w:t xml:space="preserve"> </w:t>
            </w:r>
            <w:r w:rsidR="005B6387">
              <w:rPr>
                <w:sz w:val="28"/>
                <w:szCs w:val="28"/>
              </w:rPr>
              <w:t>Slimnīca pēc 2014</w:t>
            </w:r>
            <w:r>
              <w:rPr>
                <w:sz w:val="28"/>
                <w:szCs w:val="28"/>
              </w:rPr>
              <w:t>.gada 1.</w:t>
            </w:r>
            <w:r w:rsidR="005B6387">
              <w:rPr>
                <w:sz w:val="28"/>
                <w:szCs w:val="28"/>
              </w:rPr>
              <w:t>decem</w:t>
            </w:r>
            <w:r>
              <w:rPr>
                <w:sz w:val="28"/>
                <w:szCs w:val="28"/>
              </w:rPr>
              <w:t xml:space="preserve">bra turpina nodrošināt nekustamā īpašuma pārvaldīšanu (apsaimniekošanu). </w:t>
            </w:r>
            <w:r w:rsidRPr="00096AB7">
              <w:rPr>
                <w:sz w:val="28"/>
                <w:szCs w:val="28"/>
              </w:rPr>
              <w:t>Nekustamais īpašums nav iznomāts.</w:t>
            </w:r>
          </w:p>
          <w:p w:rsidR="002943C4" w:rsidRDefault="002943C4" w:rsidP="007504F4">
            <w:pPr>
              <w:jc w:val="both"/>
              <w:rPr>
                <w:sz w:val="28"/>
                <w:szCs w:val="28"/>
              </w:rPr>
            </w:pPr>
            <w:r>
              <w:rPr>
                <w:sz w:val="28"/>
                <w:szCs w:val="28"/>
              </w:rPr>
              <w:t xml:space="preserve">Veselības ministrija, izvērtējot citu ministrijas padotības iestāžu un kapitālsabiedrību nepieciešamību pēc nekustamā īpašuma un citus atsavināšanas veidus, konstatēja, ka vispiemērotākais atsavināšanas veids ir nekustamo īpašumu nodot </w:t>
            </w:r>
            <w:r w:rsidR="00E4546E">
              <w:rPr>
                <w:sz w:val="28"/>
                <w:szCs w:val="28"/>
              </w:rPr>
              <w:t>Ogre</w:t>
            </w:r>
            <w:r>
              <w:rPr>
                <w:sz w:val="28"/>
                <w:szCs w:val="28"/>
              </w:rPr>
              <w:t>s novada pašvaldības (turpmāk – pašvaldība) īpašumā pašvaldības funkciju veikšanai, ņemot vērā tās izteikto priekšlikumu pārņemt nekustamo īpašumu.</w:t>
            </w:r>
          </w:p>
          <w:p w:rsidR="002943C4" w:rsidRDefault="002943C4" w:rsidP="007504F4">
            <w:pPr>
              <w:jc w:val="both"/>
              <w:rPr>
                <w:sz w:val="28"/>
                <w:szCs w:val="28"/>
              </w:rPr>
            </w:pPr>
          </w:p>
          <w:p w:rsidR="00E14EE7" w:rsidRDefault="00E4546E" w:rsidP="007504F4">
            <w:pPr>
              <w:jc w:val="both"/>
              <w:rPr>
                <w:sz w:val="28"/>
                <w:szCs w:val="28"/>
              </w:rPr>
            </w:pPr>
            <w:r>
              <w:rPr>
                <w:sz w:val="28"/>
                <w:szCs w:val="28"/>
              </w:rPr>
              <w:t>Ogre</w:t>
            </w:r>
            <w:r w:rsidR="002943C4">
              <w:rPr>
                <w:sz w:val="28"/>
                <w:szCs w:val="28"/>
              </w:rPr>
              <w:t>s novada dome ar</w:t>
            </w:r>
            <w:r w:rsidR="002943C4" w:rsidRPr="00296931">
              <w:rPr>
                <w:sz w:val="28"/>
                <w:szCs w:val="28"/>
              </w:rPr>
              <w:t xml:space="preserve"> 201</w:t>
            </w:r>
            <w:r>
              <w:rPr>
                <w:sz w:val="28"/>
                <w:szCs w:val="28"/>
              </w:rPr>
              <w:t>5</w:t>
            </w:r>
            <w:r w:rsidR="002943C4" w:rsidRPr="00296931">
              <w:rPr>
                <w:sz w:val="28"/>
                <w:szCs w:val="28"/>
              </w:rPr>
              <w:t xml:space="preserve">.gada </w:t>
            </w:r>
            <w:r>
              <w:rPr>
                <w:sz w:val="28"/>
                <w:szCs w:val="28"/>
              </w:rPr>
              <w:t>19</w:t>
            </w:r>
            <w:r w:rsidR="002943C4">
              <w:rPr>
                <w:sz w:val="28"/>
                <w:szCs w:val="28"/>
              </w:rPr>
              <w:t>.</w:t>
            </w:r>
            <w:r>
              <w:rPr>
                <w:sz w:val="28"/>
                <w:szCs w:val="28"/>
              </w:rPr>
              <w:t>februāra</w:t>
            </w:r>
            <w:r w:rsidR="002943C4" w:rsidRPr="00296931">
              <w:rPr>
                <w:sz w:val="28"/>
                <w:szCs w:val="28"/>
              </w:rPr>
              <w:t xml:space="preserve"> lēmum</w:t>
            </w:r>
            <w:r w:rsidR="002943C4">
              <w:rPr>
                <w:sz w:val="28"/>
                <w:szCs w:val="28"/>
              </w:rPr>
              <w:t>u</w:t>
            </w:r>
            <w:r w:rsidR="002943C4" w:rsidRPr="00296931">
              <w:rPr>
                <w:sz w:val="28"/>
                <w:szCs w:val="28"/>
              </w:rPr>
              <w:t xml:space="preserve"> </w:t>
            </w:r>
            <w:r w:rsidR="002943C4" w:rsidRPr="00F03760">
              <w:rPr>
                <w:i/>
                <w:sz w:val="28"/>
                <w:szCs w:val="28"/>
              </w:rPr>
              <w:t xml:space="preserve">„Par </w:t>
            </w:r>
            <w:r>
              <w:rPr>
                <w:i/>
                <w:sz w:val="28"/>
                <w:szCs w:val="28"/>
              </w:rPr>
              <w:t xml:space="preserve">Latvijas valstij piederošā </w:t>
            </w:r>
            <w:r w:rsidR="002943C4" w:rsidRPr="00F03760">
              <w:rPr>
                <w:i/>
                <w:sz w:val="28"/>
                <w:szCs w:val="28"/>
              </w:rPr>
              <w:t xml:space="preserve">nekustamā īpašuma </w:t>
            </w:r>
            <w:r w:rsidR="00DE213A">
              <w:rPr>
                <w:i/>
                <w:sz w:val="28"/>
                <w:szCs w:val="28"/>
              </w:rPr>
              <w:t xml:space="preserve">Gaismas prospektā 2/6, Ogre, Ogres nov., </w:t>
            </w:r>
            <w:r w:rsidR="002943C4" w:rsidRPr="00F03760">
              <w:rPr>
                <w:i/>
                <w:sz w:val="28"/>
                <w:szCs w:val="28"/>
              </w:rPr>
              <w:t>pārņemšanu</w:t>
            </w:r>
            <w:r w:rsidR="00DE213A">
              <w:rPr>
                <w:i/>
                <w:sz w:val="28"/>
                <w:szCs w:val="28"/>
              </w:rPr>
              <w:t xml:space="preserve"> Ogres novada</w:t>
            </w:r>
            <w:r w:rsidR="002943C4" w:rsidRPr="00F03760">
              <w:rPr>
                <w:i/>
                <w:sz w:val="28"/>
                <w:szCs w:val="28"/>
              </w:rPr>
              <w:t xml:space="preserve"> pašvaldības īpašumā”</w:t>
            </w:r>
            <w:r w:rsidR="002943C4">
              <w:rPr>
                <w:sz w:val="28"/>
                <w:szCs w:val="28"/>
              </w:rPr>
              <w:t xml:space="preserve"> </w:t>
            </w:r>
            <w:r w:rsidR="00DE213A">
              <w:rPr>
                <w:sz w:val="28"/>
                <w:szCs w:val="28"/>
              </w:rPr>
              <w:t>(prot. Nr. 2, 48.§,)</w:t>
            </w:r>
            <w:r w:rsidR="00DE213A" w:rsidRPr="00296931">
              <w:rPr>
                <w:sz w:val="28"/>
                <w:szCs w:val="28"/>
              </w:rPr>
              <w:t xml:space="preserve"> </w:t>
            </w:r>
            <w:r w:rsidR="00DE213A">
              <w:rPr>
                <w:sz w:val="28"/>
                <w:szCs w:val="28"/>
              </w:rPr>
              <w:t>(grozījumi ar 2015.gada 19.marta lēmumu (prot. Nr.4, 19.§)</w:t>
            </w:r>
            <w:r w:rsidR="00316F72">
              <w:rPr>
                <w:sz w:val="28"/>
                <w:szCs w:val="28"/>
              </w:rPr>
              <w:t xml:space="preserve"> un 2015.gada 2.oktobra lēmumu (prot. Nr.16, 2. §)</w:t>
            </w:r>
            <w:r w:rsidR="00774695">
              <w:rPr>
                <w:sz w:val="28"/>
                <w:szCs w:val="28"/>
              </w:rPr>
              <w:t>)</w:t>
            </w:r>
            <w:r w:rsidR="002943C4">
              <w:rPr>
                <w:sz w:val="28"/>
                <w:szCs w:val="28"/>
              </w:rPr>
              <w:t xml:space="preserve"> (turpmāk – pašvaldības lēmums) pieņēma lēmumu lūgt Ministru kabinetu nodot pašvaldības īpašumā bez atlīdzības nekustamo īpašumu</w:t>
            </w:r>
            <w:r w:rsidR="00570BA7">
              <w:rPr>
                <w:sz w:val="28"/>
                <w:szCs w:val="28"/>
              </w:rPr>
              <w:t xml:space="preserve"> likuma </w:t>
            </w:r>
            <w:r w:rsidR="00570BA7" w:rsidRPr="00570BA7">
              <w:rPr>
                <w:i/>
                <w:sz w:val="28"/>
                <w:szCs w:val="28"/>
              </w:rPr>
              <w:t>„Par pašvaldībām”</w:t>
            </w:r>
            <w:r w:rsidR="00570BA7">
              <w:rPr>
                <w:sz w:val="28"/>
                <w:szCs w:val="28"/>
              </w:rPr>
              <w:t xml:space="preserve"> 15.panta pirmās daļas 2., 5. un 6.punktā noteikto pašvaldības autonomo funkciju izpildei:</w:t>
            </w:r>
            <w:r w:rsidR="002943C4">
              <w:rPr>
                <w:sz w:val="28"/>
                <w:szCs w:val="28"/>
              </w:rPr>
              <w:t xml:space="preserve"> </w:t>
            </w:r>
            <w:r w:rsidR="00DE213A">
              <w:rPr>
                <w:sz w:val="28"/>
                <w:szCs w:val="28"/>
              </w:rPr>
              <w:t>kultūras pieminekļa saglabāšanai, reģionālās nozīmes kultūras mantojuma, laikmetīgās mākslas un rezidenču centra, dabas parka „Ogres Zilie kalni” informācijas un sporta cen</w:t>
            </w:r>
            <w:r w:rsidR="00CE1E62">
              <w:rPr>
                <w:sz w:val="28"/>
                <w:szCs w:val="28"/>
              </w:rPr>
              <w:t>tra un meža parka izveidošanai.</w:t>
            </w:r>
          </w:p>
          <w:p w:rsidR="00E14EE7" w:rsidRDefault="00E14EE7" w:rsidP="007504F4">
            <w:pPr>
              <w:jc w:val="both"/>
              <w:rPr>
                <w:sz w:val="28"/>
                <w:szCs w:val="28"/>
              </w:rPr>
            </w:pPr>
          </w:p>
          <w:p w:rsidR="002943C4" w:rsidRDefault="002943C4" w:rsidP="007504F4">
            <w:pPr>
              <w:jc w:val="both"/>
              <w:rPr>
                <w:sz w:val="28"/>
                <w:szCs w:val="28"/>
              </w:rPr>
            </w:pPr>
            <w:r>
              <w:rPr>
                <w:sz w:val="28"/>
                <w:szCs w:val="28"/>
              </w:rPr>
              <w:t xml:space="preserve">Nekustamā īpašuma sastāvā </w:t>
            </w:r>
            <w:r w:rsidR="00774695" w:rsidRPr="00783568">
              <w:rPr>
                <w:sz w:val="28"/>
                <w:szCs w:val="28"/>
              </w:rPr>
              <w:t xml:space="preserve">saskaņā ar valsts meža zemes inventarizācijas </w:t>
            </w:r>
            <w:r w:rsidR="00774695">
              <w:rPr>
                <w:sz w:val="28"/>
                <w:szCs w:val="28"/>
              </w:rPr>
              <w:t xml:space="preserve">un </w:t>
            </w:r>
            <w:r w:rsidR="00151737">
              <w:rPr>
                <w:sz w:val="28"/>
                <w:szCs w:val="28"/>
              </w:rPr>
              <w:t>k</w:t>
            </w:r>
            <w:r w:rsidR="00E75876" w:rsidRPr="00C91906">
              <w:rPr>
                <w:sz w:val="28"/>
                <w:szCs w:val="28"/>
              </w:rPr>
              <w:t xml:space="preserve">adastra reģistra </w:t>
            </w:r>
            <w:r w:rsidR="00774695">
              <w:rPr>
                <w:sz w:val="28"/>
                <w:szCs w:val="28"/>
              </w:rPr>
              <w:t xml:space="preserve">datiem </w:t>
            </w:r>
            <w:r>
              <w:rPr>
                <w:sz w:val="28"/>
                <w:szCs w:val="28"/>
              </w:rPr>
              <w:t xml:space="preserve">ietilpst </w:t>
            </w:r>
            <w:r w:rsidR="00F03760">
              <w:rPr>
                <w:sz w:val="28"/>
                <w:szCs w:val="28"/>
              </w:rPr>
              <w:t>valsts m</w:t>
            </w:r>
            <w:r>
              <w:rPr>
                <w:sz w:val="28"/>
                <w:szCs w:val="28"/>
              </w:rPr>
              <w:t xml:space="preserve">eža </w:t>
            </w:r>
            <w:r w:rsidRPr="00783568">
              <w:rPr>
                <w:sz w:val="28"/>
                <w:szCs w:val="28"/>
              </w:rPr>
              <w:t xml:space="preserve">reģistrā reģistrēta valsts meža zeme </w:t>
            </w:r>
            <w:r w:rsidR="00DE213A">
              <w:rPr>
                <w:sz w:val="28"/>
                <w:szCs w:val="28"/>
              </w:rPr>
              <w:t>1</w:t>
            </w:r>
            <w:r w:rsidR="00793506" w:rsidRPr="00783568">
              <w:rPr>
                <w:sz w:val="28"/>
                <w:szCs w:val="28"/>
              </w:rPr>
              <w:t>,</w:t>
            </w:r>
            <w:r w:rsidR="00DE213A">
              <w:rPr>
                <w:sz w:val="28"/>
                <w:szCs w:val="28"/>
              </w:rPr>
              <w:t>12</w:t>
            </w:r>
            <w:r w:rsidR="00793506" w:rsidRPr="00783568">
              <w:rPr>
                <w:sz w:val="28"/>
                <w:szCs w:val="28"/>
              </w:rPr>
              <w:t xml:space="preserve"> ha </w:t>
            </w:r>
            <w:r w:rsidRPr="00783568">
              <w:rPr>
                <w:sz w:val="28"/>
                <w:szCs w:val="28"/>
              </w:rPr>
              <w:t>(turpmāk</w:t>
            </w:r>
            <w:r w:rsidR="00EC3B5D">
              <w:rPr>
                <w:sz w:val="28"/>
                <w:szCs w:val="28"/>
              </w:rPr>
              <w:t xml:space="preserve"> – meža zeme), m</w:t>
            </w:r>
            <w:r>
              <w:rPr>
                <w:sz w:val="28"/>
                <w:szCs w:val="28"/>
              </w:rPr>
              <w:t>eža zemes veids – mežaudze.</w:t>
            </w:r>
          </w:p>
          <w:p w:rsidR="001841EC" w:rsidRDefault="00DE213A" w:rsidP="007504F4">
            <w:pPr>
              <w:jc w:val="both"/>
              <w:rPr>
                <w:sz w:val="28"/>
                <w:szCs w:val="28"/>
              </w:rPr>
            </w:pPr>
            <w:r>
              <w:rPr>
                <w:sz w:val="28"/>
                <w:szCs w:val="28"/>
              </w:rPr>
              <w:lastRenderedPageBreak/>
              <w:t>Ogre</w:t>
            </w:r>
            <w:r w:rsidR="002943C4">
              <w:rPr>
                <w:sz w:val="28"/>
                <w:szCs w:val="28"/>
              </w:rPr>
              <w:t xml:space="preserve">s novada dome ar </w:t>
            </w:r>
            <w:r w:rsidR="002943C4" w:rsidRPr="00296931">
              <w:rPr>
                <w:sz w:val="28"/>
                <w:szCs w:val="28"/>
              </w:rPr>
              <w:t>201</w:t>
            </w:r>
            <w:r>
              <w:rPr>
                <w:sz w:val="28"/>
                <w:szCs w:val="28"/>
              </w:rPr>
              <w:t>5</w:t>
            </w:r>
            <w:r w:rsidR="002943C4" w:rsidRPr="00296931">
              <w:rPr>
                <w:sz w:val="28"/>
                <w:szCs w:val="28"/>
              </w:rPr>
              <w:t xml:space="preserve">.gada </w:t>
            </w:r>
            <w:r w:rsidR="002943C4">
              <w:rPr>
                <w:sz w:val="28"/>
                <w:szCs w:val="28"/>
              </w:rPr>
              <w:t>1</w:t>
            </w:r>
            <w:r w:rsidR="00012E2C">
              <w:rPr>
                <w:sz w:val="28"/>
                <w:szCs w:val="28"/>
              </w:rPr>
              <w:t>9</w:t>
            </w:r>
            <w:r w:rsidR="002943C4">
              <w:rPr>
                <w:sz w:val="28"/>
                <w:szCs w:val="28"/>
              </w:rPr>
              <w:t>.</w:t>
            </w:r>
            <w:r w:rsidR="00012E2C">
              <w:rPr>
                <w:sz w:val="28"/>
                <w:szCs w:val="28"/>
              </w:rPr>
              <w:t>februāra</w:t>
            </w:r>
            <w:r w:rsidR="00B5559B">
              <w:rPr>
                <w:sz w:val="28"/>
                <w:szCs w:val="28"/>
              </w:rPr>
              <w:t xml:space="preserve"> lēmumu</w:t>
            </w:r>
            <w:r w:rsidR="002943C4" w:rsidRPr="00296931">
              <w:rPr>
                <w:sz w:val="28"/>
                <w:szCs w:val="28"/>
              </w:rPr>
              <w:t xml:space="preserve"> </w:t>
            </w:r>
            <w:r w:rsidR="002943C4" w:rsidRPr="00241A72">
              <w:rPr>
                <w:i/>
                <w:sz w:val="28"/>
                <w:szCs w:val="28"/>
              </w:rPr>
              <w:t xml:space="preserve">„Par </w:t>
            </w:r>
            <w:r w:rsidR="00C7543A">
              <w:rPr>
                <w:i/>
                <w:sz w:val="28"/>
                <w:szCs w:val="28"/>
              </w:rPr>
              <w:t>Latvijas valstij piederošā nekustamā īpašuma Gaismas prospektā 2/6, Ogre, Ogres nov., pārņemšanu Ogres novada pašvaldības īpašumā”</w:t>
            </w:r>
            <w:r w:rsidR="002943C4">
              <w:rPr>
                <w:sz w:val="28"/>
                <w:szCs w:val="28"/>
              </w:rPr>
              <w:t xml:space="preserve"> </w:t>
            </w:r>
            <w:r w:rsidR="00F86CFC">
              <w:rPr>
                <w:sz w:val="28"/>
                <w:szCs w:val="28"/>
              </w:rPr>
              <w:t xml:space="preserve">1.punktu </w:t>
            </w:r>
            <w:r w:rsidR="002943C4">
              <w:rPr>
                <w:sz w:val="28"/>
                <w:szCs w:val="28"/>
              </w:rPr>
              <w:t xml:space="preserve">nolēma, ka nekustamā īpašuma sastāvā esošā meža zeme pēc nodošanas pašvaldības īpašumā izmantojama saskaņā ar likuma </w:t>
            </w:r>
            <w:r w:rsidR="002943C4" w:rsidRPr="001D3A90">
              <w:rPr>
                <w:i/>
                <w:sz w:val="28"/>
                <w:szCs w:val="28"/>
              </w:rPr>
              <w:t>„Par pašvaldībām”</w:t>
            </w:r>
            <w:r w:rsidR="001841EC">
              <w:rPr>
                <w:sz w:val="28"/>
                <w:szCs w:val="28"/>
              </w:rPr>
              <w:t xml:space="preserve"> 15.panta</w:t>
            </w:r>
            <w:r w:rsidR="008E4FAF">
              <w:rPr>
                <w:sz w:val="28"/>
                <w:szCs w:val="28"/>
              </w:rPr>
              <w:t xml:space="preserve"> pirmās daļas </w:t>
            </w:r>
            <w:r w:rsidR="001841EC">
              <w:rPr>
                <w:sz w:val="28"/>
                <w:szCs w:val="28"/>
              </w:rPr>
              <w:t>2.punktu:</w:t>
            </w:r>
            <w:r w:rsidR="000F02EF">
              <w:rPr>
                <w:sz w:val="28"/>
                <w:szCs w:val="28"/>
              </w:rPr>
              <w:t xml:space="preserve"> </w:t>
            </w:r>
            <w:proofErr w:type="spellStart"/>
            <w:r w:rsidR="008315CF">
              <w:rPr>
                <w:sz w:val="28"/>
                <w:szCs w:val="28"/>
              </w:rPr>
              <w:t>m</w:t>
            </w:r>
            <w:r w:rsidR="00F86CFC">
              <w:rPr>
                <w:sz w:val="28"/>
                <w:szCs w:val="28"/>
              </w:rPr>
              <w:t>ežaparka</w:t>
            </w:r>
            <w:proofErr w:type="spellEnd"/>
            <w:r w:rsidR="00F86CFC">
              <w:rPr>
                <w:sz w:val="28"/>
                <w:szCs w:val="28"/>
              </w:rPr>
              <w:t xml:space="preserve"> izveidošanai.</w:t>
            </w:r>
          </w:p>
          <w:p w:rsidR="002943C4" w:rsidRDefault="002943C4" w:rsidP="007504F4">
            <w:pPr>
              <w:jc w:val="both"/>
              <w:rPr>
                <w:sz w:val="28"/>
                <w:szCs w:val="28"/>
              </w:rPr>
            </w:pPr>
            <w:r>
              <w:rPr>
                <w:sz w:val="28"/>
                <w:szCs w:val="28"/>
              </w:rPr>
              <w:t xml:space="preserve">Meža zemes atsavināšanai pašvaldības īpašumā ir ievēroti Ministru kabineta 2006.gada 19.septembra noteikumi Nr.776 </w:t>
            </w:r>
            <w:r w:rsidRPr="001804EA">
              <w:rPr>
                <w:i/>
                <w:sz w:val="28"/>
                <w:szCs w:val="28"/>
              </w:rPr>
              <w:t>„Valsts meža zemes atsavināšanas kārtība”</w:t>
            </w:r>
            <w:r>
              <w:rPr>
                <w:i/>
                <w:sz w:val="28"/>
                <w:szCs w:val="28"/>
              </w:rPr>
              <w:t xml:space="preserve"> </w:t>
            </w:r>
            <w:r w:rsidRPr="001804EA">
              <w:rPr>
                <w:sz w:val="28"/>
                <w:szCs w:val="28"/>
              </w:rPr>
              <w:t>(turpmāk – noteikumi Nr.776)</w:t>
            </w:r>
            <w:r>
              <w:rPr>
                <w:sz w:val="28"/>
                <w:szCs w:val="28"/>
              </w:rPr>
              <w:t xml:space="preserve"> noteiktie pasākumi.</w:t>
            </w:r>
            <w:r w:rsidR="00CC6339">
              <w:rPr>
                <w:sz w:val="28"/>
                <w:szCs w:val="28"/>
              </w:rPr>
              <w:t xml:space="preserve"> </w:t>
            </w:r>
            <w:r w:rsidR="0093660D">
              <w:rPr>
                <w:sz w:val="28"/>
                <w:szCs w:val="28"/>
              </w:rPr>
              <w:t>Ogres</w:t>
            </w:r>
            <w:r>
              <w:rPr>
                <w:sz w:val="28"/>
                <w:szCs w:val="28"/>
              </w:rPr>
              <w:t xml:space="preserve"> novada dome ir iesniegusi </w:t>
            </w:r>
            <w:proofErr w:type="spellStart"/>
            <w:r w:rsidR="00774695">
              <w:rPr>
                <w:sz w:val="28"/>
                <w:szCs w:val="28"/>
              </w:rPr>
              <w:t>m</w:t>
            </w:r>
            <w:r w:rsidR="0093660D">
              <w:rPr>
                <w:sz w:val="28"/>
                <w:szCs w:val="28"/>
              </w:rPr>
              <w:t>ežaparka</w:t>
            </w:r>
            <w:proofErr w:type="spellEnd"/>
            <w:r w:rsidR="0093660D">
              <w:rPr>
                <w:sz w:val="28"/>
                <w:szCs w:val="28"/>
              </w:rPr>
              <w:t xml:space="preserve"> teritorijā plānotā Kultūras mantojuma un rekreācijas centra „Ogre” ierīkošanas metu.</w:t>
            </w:r>
          </w:p>
          <w:p w:rsidR="00A3627A" w:rsidRDefault="00A3627A" w:rsidP="001841EC">
            <w:pPr>
              <w:jc w:val="both"/>
              <w:rPr>
                <w:sz w:val="28"/>
                <w:szCs w:val="28"/>
              </w:rPr>
            </w:pPr>
            <w:r>
              <w:rPr>
                <w:sz w:val="28"/>
                <w:szCs w:val="28"/>
              </w:rPr>
              <w:t>Valsts vide</w:t>
            </w:r>
            <w:r w:rsidR="002943C4">
              <w:rPr>
                <w:sz w:val="28"/>
                <w:szCs w:val="28"/>
              </w:rPr>
              <w:t xml:space="preserve">s dienesta </w:t>
            </w:r>
            <w:proofErr w:type="spellStart"/>
            <w:r>
              <w:rPr>
                <w:sz w:val="28"/>
                <w:szCs w:val="28"/>
              </w:rPr>
              <w:t>Lielrīga</w:t>
            </w:r>
            <w:r w:rsidR="002943C4">
              <w:rPr>
                <w:sz w:val="28"/>
                <w:szCs w:val="28"/>
              </w:rPr>
              <w:t>s</w:t>
            </w:r>
            <w:proofErr w:type="spellEnd"/>
            <w:r w:rsidR="002943C4">
              <w:rPr>
                <w:sz w:val="28"/>
                <w:szCs w:val="28"/>
              </w:rPr>
              <w:t xml:space="preserve"> reģio</w:t>
            </w:r>
            <w:r w:rsidR="00B5559B">
              <w:rPr>
                <w:sz w:val="28"/>
                <w:szCs w:val="28"/>
              </w:rPr>
              <w:t>nāl</w:t>
            </w:r>
            <w:r>
              <w:rPr>
                <w:sz w:val="28"/>
                <w:szCs w:val="28"/>
              </w:rPr>
              <w:t>ā vides pārvalde</w:t>
            </w:r>
            <w:r w:rsidR="00B5559B">
              <w:rPr>
                <w:sz w:val="28"/>
                <w:szCs w:val="28"/>
              </w:rPr>
              <w:t xml:space="preserve"> (turpmāk – V</w:t>
            </w:r>
            <w:r w:rsidR="002943C4">
              <w:rPr>
                <w:sz w:val="28"/>
                <w:szCs w:val="28"/>
              </w:rPr>
              <w:t xml:space="preserve">alsts vides dienests) </w:t>
            </w:r>
            <w:r>
              <w:rPr>
                <w:sz w:val="28"/>
                <w:szCs w:val="28"/>
              </w:rPr>
              <w:t>sagatavoja tehniskos noteikumus par</w:t>
            </w:r>
            <w:r w:rsidR="00F86CFC">
              <w:rPr>
                <w:sz w:val="28"/>
                <w:szCs w:val="28"/>
              </w:rPr>
              <w:t xml:space="preserve"> nekustamajā īpašumā paredzēto </w:t>
            </w:r>
            <w:proofErr w:type="spellStart"/>
            <w:r w:rsidR="00F86CFC">
              <w:rPr>
                <w:sz w:val="28"/>
                <w:szCs w:val="28"/>
              </w:rPr>
              <w:t>m</w:t>
            </w:r>
            <w:r>
              <w:rPr>
                <w:sz w:val="28"/>
                <w:szCs w:val="28"/>
              </w:rPr>
              <w:t>ežaparka</w:t>
            </w:r>
            <w:proofErr w:type="spellEnd"/>
            <w:r>
              <w:rPr>
                <w:sz w:val="28"/>
                <w:szCs w:val="28"/>
              </w:rPr>
              <w:t xml:space="preserve"> izveidošanu. </w:t>
            </w:r>
            <w:r w:rsidR="002943C4">
              <w:rPr>
                <w:sz w:val="28"/>
                <w:szCs w:val="28"/>
              </w:rPr>
              <w:t>Valsts vides dienests 201</w:t>
            </w:r>
            <w:r>
              <w:rPr>
                <w:sz w:val="28"/>
                <w:szCs w:val="28"/>
              </w:rPr>
              <w:t>5</w:t>
            </w:r>
            <w:r w:rsidR="002943C4">
              <w:rPr>
                <w:sz w:val="28"/>
                <w:szCs w:val="28"/>
              </w:rPr>
              <w:t xml:space="preserve">.gada </w:t>
            </w:r>
            <w:r>
              <w:rPr>
                <w:sz w:val="28"/>
                <w:szCs w:val="28"/>
              </w:rPr>
              <w:t>21.aprīļa vēstulē Nr.4.5-06</w:t>
            </w:r>
            <w:r w:rsidR="002943C4">
              <w:rPr>
                <w:sz w:val="28"/>
                <w:szCs w:val="28"/>
              </w:rPr>
              <w:t>/2</w:t>
            </w:r>
            <w:r>
              <w:rPr>
                <w:sz w:val="28"/>
                <w:szCs w:val="28"/>
              </w:rPr>
              <w:t>8</w:t>
            </w:r>
            <w:r w:rsidR="002943C4">
              <w:rPr>
                <w:sz w:val="28"/>
                <w:szCs w:val="28"/>
              </w:rPr>
              <w:t>1</w:t>
            </w:r>
            <w:r>
              <w:rPr>
                <w:sz w:val="28"/>
                <w:szCs w:val="28"/>
              </w:rPr>
              <w:t>0</w:t>
            </w:r>
            <w:r w:rsidR="002943C4">
              <w:rPr>
                <w:sz w:val="28"/>
                <w:szCs w:val="28"/>
              </w:rPr>
              <w:t xml:space="preserve"> </w:t>
            </w:r>
            <w:r w:rsidR="002943C4" w:rsidRPr="00E92630">
              <w:rPr>
                <w:i/>
                <w:sz w:val="28"/>
                <w:szCs w:val="28"/>
              </w:rPr>
              <w:t xml:space="preserve">„Par </w:t>
            </w:r>
            <w:r>
              <w:rPr>
                <w:i/>
                <w:sz w:val="28"/>
                <w:szCs w:val="28"/>
              </w:rPr>
              <w:t>tehniskajiem noteikumiem”</w:t>
            </w:r>
            <w:r w:rsidR="002943C4">
              <w:rPr>
                <w:sz w:val="28"/>
                <w:szCs w:val="28"/>
              </w:rPr>
              <w:t xml:space="preserve"> atbalstīja </w:t>
            </w:r>
            <w:proofErr w:type="spellStart"/>
            <w:r w:rsidR="00F86CFC">
              <w:rPr>
                <w:sz w:val="28"/>
                <w:szCs w:val="28"/>
              </w:rPr>
              <w:t>m</w:t>
            </w:r>
            <w:r>
              <w:rPr>
                <w:sz w:val="28"/>
                <w:szCs w:val="28"/>
              </w:rPr>
              <w:t>ežaparka</w:t>
            </w:r>
            <w:proofErr w:type="spellEnd"/>
            <w:r>
              <w:rPr>
                <w:sz w:val="28"/>
                <w:szCs w:val="28"/>
              </w:rPr>
              <w:t xml:space="preserve"> (rekreācijas centra) būvniecību un ēkas pārbūvi, ievērojot vides aizsardzības prasības.</w:t>
            </w:r>
          </w:p>
          <w:p w:rsidR="004200CF" w:rsidRDefault="004200CF" w:rsidP="007504F4">
            <w:pPr>
              <w:jc w:val="both"/>
              <w:rPr>
                <w:sz w:val="28"/>
                <w:szCs w:val="28"/>
              </w:rPr>
            </w:pPr>
            <w:r>
              <w:rPr>
                <w:sz w:val="28"/>
                <w:szCs w:val="28"/>
              </w:rPr>
              <w:t>Saskaņā ar Ministru kabineta 20</w:t>
            </w:r>
            <w:r w:rsidR="009C4188">
              <w:rPr>
                <w:sz w:val="28"/>
                <w:szCs w:val="28"/>
              </w:rPr>
              <w:t>15.gada 2</w:t>
            </w:r>
            <w:r>
              <w:rPr>
                <w:sz w:val="28"/>
                <w:szCs w:val="28"/>
              </w:rPr>
              <w:t>7.</w:t>
            </w:r>
            <w:r w:rsidR="009C4188">
              <w:rPr>
                <w:sz w:val="28"/>
                <w:szCs w:val="28"/>
              </w:rPr>
              <w:t>janvāra</w:t>
            </w:r>
            <w:r>
              <w:rPr>
                <w:sz w:val="28"/>
                <w:szCs w:val="28"/>
              </w:rPr>
              <w:t xml:space="preserve"> noteikum</w:t>
            </w:r>
            <w:r w:rsidR="00724F70">
              <w:rPr>
                <w:sz w:val="28"/>
                <w:szCs w:val="28"/>
              </w:rPr>
              <w:t>os</w:t>
            </w:r>
            <w:r>
              <w:rPr>
                <w:sz w:val="28"/>
                <w:szCs w:val="28"/>
              </w:rPr>
              <w:t xml:space="preserve"> Nr.</w:t>
            </w:r>
            <w:r w:rsidR="009C4188">
              <w:rPr>
                <w:sz w:val="28"/>
                <w:szCs w:val="28"/>
              </w:rPr>
              <w:t>30</w:t>
            </w:r>
            <w:r>
              <w:rPr>
                <w:sz w:val="28"/>
                <w:szCs w:val="28"/>
              </w:rPr>
              <w:t xml:space="preserve"> </w:t>
            </w:r>
            <w:r w:rsidRPr="004131D6">
              <w:rPr>
                <w:i/>
                <w:sz w:val="28"/>
                <w:szCs w:val="28"/>
              </w:rPr>
              <w:t xml:space="preserve">„Kārtība, kādā </w:t>
            </w:r>
            <w:r w:rsidR="009C4188">
              <w:rPr>
                <w:i/>
                <w:sz w:val="28"/>
                <w:szCs w:val="28"/>
              </w:rPr>
              <w:t>Valsts</w:t>
            </w:r>
            <w:r w:rsidRPr="004131D6">
              <w:rPr>
                <w:i/>
                <w:sz w:val="28"/>
                <w:szCs w:val="28"/>
              </w:rPr>
              <w:t xml:space="preserve"> vides </w:t>
            </w:r>
            <w:r w:rsidR="009C4188">
              <w:rPr>
                <w:i/>
                <w:sz w:val="28"/>
                <w:szCs w:val="28"/>
              </w:rPr>
              <w:t>dienests</w:t>
            </w:r>
            <w:r w:rsidRPr="004131D6">
              <w:rPr>
                <w:i/>
                <w:sz w:val="28"/>
                <w:szCs w:val="28"/>
              </w:rPr>
              <w:t xml:space="preserve"> izdod tehniskos no</w:t>
            </w:r>
            <w:r w:rsidR="009C4188">
              <w:rPr>
                <w:i/>
                <w:sz w:val="28"/>
                <w:szCs w:val="28"/>
              </w:rPr>
              <w:t>teikumus paredzētajai darbībai</w:t>
            </w:r>
            <w:r w:rsidRPr="004131D6">
              <w:rPr>
                <w:i/>
                <w:sz w:val="28"/>
                <w:szCs w:val="28"/>
              </w:rPr>
              <w:t>”</w:t>
            </w:r>
            <w:r>
              <w:rPr>
                <w:sz w:val="28"/>
                <w:szCs w:val="28"/>
              </w:rPr>
              <w:t xml:space="preserve"> noteikto tehnisko noteikumu sagatavošana darbībai </w:t>
            </w:r>
            <w:r w:rsidR="00236777">
              <w:rPr>
                <w:sz w:val="28"/>
                <w:szCs w:val="28"/>
              </w:rPr>
              <w:t xml:space="preserve">– </w:t>
            </w:r>
            <w:r w:rsidR="00F86CFC">
              <w:rPr>
                <w:sz w:val="28"/>
                <w:szCs w:val="28"/>
              </w:rPr>
              <w:t>parku</w:t>
            </w:r>
            <w:r w:rsidR="00236777">
              <w:rPr>
                <w:sz w:val="28"/>
                <w:szCs w:val="28"/>
              </w:rPr>
              <w:t xml:space="preserve"> un </w:t>
            </w:r>
            <w:proofErr w:type="spellStart"/>
            <w:r w:rsidR="00236777">
              <w:rPr>
                <w:sz w:val="28"/>
                <w:szCs w:val="28"/>
              </w:rPr>
              <w:t>meža</w:t>
            </w:r>
            <w:r>
              <w:rPr>
                <w:sz w:val="28"/>
                <w:szCs w:val="28"/>
              </w:rPr>
              <w:t>parku</w:t>
            </w:r>
            <w:proofErr w:type="spellEnd"/>
            <w:r>
              <w:rPr>
                <w:sz w:val="28"/>
                <w:szCs w:val="28"/>
              </w:rPr>
              <w:t xml:space="preserve"> ierīkošana un uzturēšana</w:t>
            </w:r>
            <w:r w:rsidR="00CC6AAC">
              <w:rPr>
                <w:sz w:val="28"/>
                <w:szCs w:val="28"/>
              </w:rPr>
              <w:t xml:space="preserve"> – </w:t>
            </w:r>
            <w:r w:rsidR="006D02B1">
              <w:rPr>
                <w:sz w:val="28"/>
                <w:szCs w:val="28"/>
              </w:rPr>
              <w:t>nav paredzēta.</w:t>
            </w:r>
          </w:p>
          <w:p w:rsidR="002943C4" w:rsidRPr="00E96788" w:rsidRDefault="00CC6339" w:rsidP="007504F4">
            <w:pPr>
              <w:jc w:val="both"/>
              <w:rPr>
                <w:sz w:val="28"/>
                <w:szCs w:val="28"/>
              </w:rPr>
            </w:pPr>
            <w:r>
              <w:rPr>
                <w:sz w:val="28"/>
                <w:szCs w:val="28"/>
              </w:rPr>
              <w:t>M</w:t>
            </w:r>
            <w:r w:rsidR="002943C4">
              <w:rPr>
                <w:sz w:val="28"/>
                <w:szCs w:val="28"/>
              </w:rPr>
              <w:t>eža zemes nodalīšana atsevišķā nekus</w:t>
            </w:r>
            <w:r>
              <w:rPr>
                <w:sz w:val="28"/>
                <w:szCs w:val="28"/>
              </w:rPr>
              <w:t xml:space="preserve">tamajā īpašumā nav nepieciešama, jo </w:t>
            </w:r>
            <w:r w:rsidR="00F86CFC">
              <w:rPr>
                <w:sz w:val="28"/>
                <w:szCs w:val="28"/>
              </w:rPr>
              <w:t xml:space="preserve">tā </w:t>
            </w:r>
            <w:r>
              <w:rPr>
                <w:sz w:val="28"/>
                <w:szCs w:val="28"/>
              </w:rPr>
              <w:t>tiks nodota pašvaldībai nekustamā īpašuma sastāvā.</w:t>
            </w:r>
            <w:r w:rsidR="00BC7313">
              <w:rPr>
                <w:sz w:val="28"/>
                <w:szCs w:val="28"/>
              </w:rPr>
              <w:t xml:space="preserve"> </w:t>
            </w:r>
            <w:r w:rsidR="008E0105">
              <w:rPr>
                <w:sz w:val="28"/>
                <w:szCs w:val="28"/>
              </w:rPr>
              <w:t>Meža inventarizācija veikta 2004.gadā</w:t>
            </w:r>
            <w:r w:rsidR="00BC7313">
              <w:rPr>
                <w:sz w:val="28"/>
                <w:szCs w:val="28"/>
              </w:rPr>
              <w:t xml:space="preserve">, kurā noteikts, ka nekustamā īpašuma sastāvā esošās meža zemes platība ir </w:t>
            </w:r>
            <w:r w:rsidR="008E0105">
              <w:rPr>
                <w:sz w:val="28"/>
                <w:szCs w:val="28"/>
              </w:rPr>
              <w:t>1</w:t>
            </w:r>
            <w:r w:rsidR="00BC7313">
              <w:rPr>
                <w:sz w:val="28"/>
                <w:szCs w:val="28"/>
              </w:rPr>
              <w:t>.</w:t>
            </w:r>
            <w:r w:rsidR="008E0105">
              <w:rPr>
                <w:sz w:val="28"/>
                <w:szCs w:val="28"/>
              </w:rPr>
              <w:t>12</w:t>
            </w:r>
            <w:r w:rsidR="00BC7313">
              <w:rPr>
                <w:sz w:val="28"/>
                <w:szCs w:val="28"/>
              </w:rPr>
              <w:t xml:space="preserve"> ha </w:t>
            </w:r>
            <w:r w:rsidR="00AB6192" w:rsidRPr="00E96788">
              <w:rPr>
                <w:sz w:val="28"/>
                <w:szCs w:val="28"/>
              </w:rPr>
              <w:t xml:space="preserve">- </w:t>
            </w:r>
            <w:r w:rsidR="00BC7313" w:rsidRPr="00E96788">
              <w:rPr>
                <w:sz w:val="28"/>
                <w:szCs w:val="28"/>
              </w:rPr>
              <w:t xml:space="preserve">pilnā </w:t>
            </w:r>
            <w:r w:rsidR="00AB6192" w:rsidRPr="00E96788">
              <w:rPr>
                <w:sz w:val="28"/>
                <w:szCs w:val="28"/>
              </w:rPr>
              <w:t xml:space="preserve">mežaudzes </w:t>
            </w:r>
            <w:r w:rsidR="00BC7313" w:rsidRPr="00E96788">
              <w:rPr>
                <w:sz w:val="28"/>
                <w:szCs w:val="28"/>
              </w:rPr>
              <w:t xml:space="preserve">vērtība ir </w:t>
            </w:r>
            <w:r w:rsidR="00AB6192" w:rsidRPr="00E96788">
              <w:rPr>
                <w:sz w:val="28"/>
                <w:szCs w:val="28"/>
              </w:rPr>
              <w:t>264</w:t>
            </w:r>
            <w:r w:rsidR="00BC7313" w:rsidRPr="00E96788">
              <w:rPr>
                <w:sz w:val="28"/>
                <w:szCs w:val="28"/>
              </w:rPr>
              <w:t>8 EUR</w:t>
            </w:r>
            <w:r w:rsidR="00E96788">
              <w:rPr>
                <w:sz w:val="28"/>
                <w:szCs w:val="28"/>
              </w:rPr>
              <w:t xml:space="preserve"> (</w:t>
            </w:r>
            <w:r w:rsidR="00E75876" w:rsidRPr="00C91906">
              <w:rPr>
                <w:sz w:val="28"/>
                <w:szCs w:val="28"/>
              </w:rPr>
              <w:t xml:space="preserve">Valsts zemes dienesta kadastra reģistra </w:t>
            </w:r>
            <w:r w:rsidR="00E96788">
              <w:rPr>
                <w:sz w:val="28"/>
                <w:szCs w:val="28"/>
              </w:rPr>
              <w:t>dati)</w:t>
            </w:r>
            <w:r w:rsidR="00BC7313" w:rsidRPr="00E96788">
              <w:rPr>
                <w:sz w:val="28"/>
                <w:szCs w:val="28"/>
              </w:rPr>
              <w:t>.</w:t>
            </w:r>
          </w:p>
          <w:p w:rsidR="00875AB6" w:rsidRDefault="008E0105" w:rsidP="007504F4">
            <w:pPr>
              <w:jc w:val="both"/>
              <w:rPr>
                <w:sz w:val="28"/>
                <w:szCs w:val="28"/>
              </w:rPr>
            </w:pPr>
            <w:r>
              <w:rPr>
                <w:sz w:val="28"/>
                <w:szCs w:val="28"/>
              </w:rPr>
              <w:t xml:space="preserve">Ogres </w:t>
            </w:r>
            <w:r w:rsidR="00B5559B">
              <w:rPr>
                <w:sz w:val="28"/>
                <w:szCs w:val="28"/>
              </w:rPr>
              <w:t xml:space="preserve">novada </w:t>
            </w:r>
            <w:r>
              <w:rPr>
                <w:sz w:val="28"/>
                <w:szCs w:val="28"/>
              </w:rPr>
              <w:t>pašvaldības</w:t>
            </w:r>
            <w:r w:rsidR="00C82A85">
              <w:rPr>
                <w:sz w:val="28"/>
                <w:szCs w:val="28"/>
              </w:rPr>
              <w:t xml:space="preserve"> </w:t>
            </w:r>
            <w:r w:rsidR="00FE6DFB">
              <w:rPr>
                <w:sz w:val="28"/>
                <w:szCs w:val="28"/>
              </w:rPr>
              <w:t>201</w:t>
            </w:r>
            <w:r>
              <w:rPr>
                <w:sz w:val="28"/>
                <w:szCs w:val="28"/>
              </w:rPr>
              <w:t>5</w:t>
            </w:r>
            <w:r w:rsidR="00FE6DFB">
              <w:rPr>
                <w:sz w:val="28"/>
                <w:szCs w:val="28"/>
              </w:rPr>
              <w:t xml:space="preserve">.gada </w:t>
            </w:r>
            <w:r>
              <w:rPr>
                <w:sz w:val="28"/>
                <w:szCs w:val="28"/>
              </w:rPr>
              <w:t>28</w:t>
            </w:r>
            <w:r w:rsidR="00FE6DFB">
              <w:rPr>
                <w:sz w:val="28"/>
                <w:szCs w:val="28"/>
              </w:rPr>
              <w:t>.</w:t>
            </w:r>
            <w:r>
              <w:rPr>
                <w:sz w:val="28"/>
                <w:szCs w:val="28"/>
              </w:rPr>
              <w:t>aprīļ</w:t>
            </w:r>
            <w:r w:rsidR="00FE6DFB">
              <w:rPr>
                <w:sz w:val="28"/>
                <w:szCs w:val="28"/>
              </w:rPr>
              <w:t>a izziņa</w:t>
            </w:r>
            <w:r w:rsidR="00B5559B">
              <w:rPr>
                <w:sz w:val="28"/>
                <w:szCs w:val="28"/>
              </w:rPr>
              <w:t xml:space="preserve"> Nr.1-1</w:t>
            </w:r>
            <w:r>
              <w:rPr>
                <w:sz w:val="28"/>
                <w:szCs w:val="28"/>
              </w:rPr>
              <w:t>2</w:t>
            </w:r>
            <w:r w:rsidR="00B5559B">
              <w:rPr>
                <w:sz w:val="28"/>
                <w:szCs w:val="28"/>
              </w:rPr>
              <w:t>.1</w:t>
            </w:r>
            <w:r>
              <w:rPr>
                <w:sz w:val="28"/>
                <w:szCs w:val="28"/>
              </w:rPr>
              <w:t>/482</w:t>
            </w:r>
            <w:r w:rsidR="00B5559B">
              <w:rPr>
                <w:sz w:val="28"/>
                <w:szCs w:val="28"/>
              </w:rPr>
              <w:t xml:space="preserve"> </w:t>
            </w:r>
            <w:r w:rsidR="00B5559B" w:rsidRPr="00FE6DFB">
              <w:rPr>
                <w:sz w:val="28"/>
                <w:szCs w:val="28"/>
              </w:rPr>
              <w:t xml:space="preserve">apliecina, ka nekustamajā īpašumā iekļautajai zemes vienībai </w:t>
            </w:r>
            <w:r w:rsidR="00F86CFC">
              <w:rPr>
                <w:sz w:val="28"/>
                <w:szCs w:val="28"/>
              </w:rPr>
              <w:t xml:space="preserve">plānotā darbība – </w:t>
            </w:r>
            <w:proofErr w:type="spellStart"/>
            <w:r w:rsidR="00F86CFC">
              <w:rPr>
                <w:sz w:val="28"/>
                <w:szCs w:val="28"/>
              </w:rPr>
              <w:t>meža</w:t>
            </w:r>
            <w:r>
              <w:rPr>
                <w:sz w:val="28"/>
                <w:szCs w:val="28"/>
              </w:rPr>
              <w:t>parka</w:t>
            </w:r>
            <w:proofErr w:type="spellEnd"/>
            <w:r>
              <w:rPr>
                <w:sz w:val="28"/>
                <w:szCs w:val="28"/>
              </w:rPr>
              <w:t xml:space="preserve"> izveidošana zemes vienībā atbilst </w:t>
            </w:r>
            <w:r>
              <w:rPr>
                <w:sz w:val="28"/>
                <w:szCs w:val="28"/>
              </w:rPr>
              <w:lastRenderedPageBreak/>
              <w:t xml:space="preserve">Ogres novada teritorijas plānojumam. </w:t>
            </w:r>
            <w:bookmarkEnd w:id="4"/>
          </w:p>
          <w:p w:rsidR="003B3925" w:rsidRDefault="003B3925" w:rsidP="007504F4">
            <w:pPr>
              <w:jc w:val="both"/>
              <w:rPr>
                <w:sz w:val="28"/>
                <w:szCs w:val="28"/>
              </w:rPr>
            </w:pPr>
          </w:p>
          <w:p w:rsidR="002943C4" w:rsidRDefault="002943C4" w:rsidP="007504F4">
            <w:pPr>
              <w:jc w:val="both"/>
              <w:rPr>
                <w:sz w:val="28"/>
                <w:szCs w:val="28"/>
              </w:rPr>
            </w:pPr>
            <w:r w:rsidRPr="00150DD5">
              <w:rPr>
                <w:sz w:val="28"/>
                <w:szCs w:val="28"/>
              </w:rPr>
              <w:t>Nekustamajam īpašumam</w:t>
            </w:r>
            <w:r>
              <w:rPr>
                <w:sz w:val="28"/>
                <w:szCs w:val="28"/>
              </w:rPr>
              <w:t xml:space="preserve"> zemesgrāmatā </w:t>
            </w:r>
            <w:r w:rsidR="00CA1A2C" w:rsidRPr="00150DD5">
              <w:rPr>
                <w:sz w:val="28"/>
                <w:szCs w:val="28"/>
              </w:rPr>
              <w:t>apgrūtinājum</w:t>
            </w:r>
            <w:r w:rsidR="00CA1A2C">
              <w:rPr>
                <w:sz w:val="28"/>
                <w:szCs w:val="28"/>
              </w:rPr>
              <w:t xml:space="preserve">i </w:t>
            </w:r>
            <w:r w:rsidR="00106A92">
              <w:rPr>
                <w:sz w:val="28"/>
                <w:szCs w:val="28"/>
              </w:rPr>
              <w:t>nav</w:t>
            </w:r>
            <w:r w:rsidRPr="00150DD5">
              <w:rPr>
                <w:sz w:val="28"/>
                <w:szCs w:val="28"/>
              </w:rPr>
              <w:t xml:space="preserve"> noteikti</w:t>
            </w:r>
            <w:r w:rsidR="00CA1A2C">
              <w:rPr>
                <w:sz w:val="28"/>
                <w:szCs w:val="28"/>
              </w:rPr>
              <w:t>.</w:t>
            </w:r>
          </w:p>
          <w:p w:rsidR="0033624D" w:rsidRDefault="0033624D" w:rsidP="0033624D">
            <w:pPr>
              <w:jc w:val="both"/>
              <w:rPr>
                <w:sz w:val="28"/>
                <w:szCs w:val="28"/>
              </w:rPr>
            </w:pPr>
            <w:r>
              <w:rPr>
                <w:sz w:val="28"/>
                <w:szCs w:val="28"/>
              </w:rPr>
              <w:t xml:space="preserve">Būvei 7401 002 0108 001 – sanatorija, kadastrā noteikts apgrūtinājums: </w:t>
            </w:r>
            <w:r w:rsidRPr="00AB6192">
              <w:rPr>
                <w:sz w:val="28"/>
                <w:szCs w:val="28"/>
              </w:rPr>
              <w:t>vietējas nozīmes kultūras pieminekļa teritorija un objekti</w:t>
            </w:r>
            <w:r>
              <w:rPr>
                <w:sz w:val="28"/>
                <w:szCs w:val="28"/>
              </w:rPr>
              <w:t>.</w:t>
            </w:r>
          </w:p>
          <w:p w:rsidR="0033624D" w:rsidRDefault="0033624D" w:rsidP="0033624D">
            <w:pPr>
              <w:pStyle w:val="BodyText"/>
              <w:jc w:val="both"/>
              <w:rPr>
                <w:b w:val="0"/>
                <w:sz w:val="28"/>
                <w:szCs w:val="28"/>
                <w:lang w:val="lv-LV"/>
              </w:rPr>
            </w:pPr>
            <w:r w:rsidRPr="006F0E15">
              <w:rPr>
                <w:b w:val="0"/>
                <w:sz w:val="28"/>
                <w:szCs w:val="28"/>
                <w:lang w:val="lv-LV"/>
              </w:rPr>
              <w:t xml:space="preserve">Likuma </w:t>
            </w:r>
            <w:r w:rsidRPr="006F0E15">
              <w:rPr>
                <w:b w:val="0"/>
                <w:i/>
                <w:sz w:val="28"/>
                <w:szCs w:val="28"/>
                <w:lang w:val="lv-LV"/>
              </w:rPr>
              <w:t>„Par kultūras pieminekļu aizsardzību”</w:t>
            </w:r>
            <w:r>
              <w:rPr>
                <w:b w:val="0"/>
                <w:sz w:val="28"/>
                <w:szCs w:val="28"/>
                <w:lang w:val="lv-LV"/>
              </w:rPr>
              <w:t xml:space="preserve"> 8.panta trešā</w:t>
            </w:r>
            <w:r w:rsidRPr="006F0E15">
              <w:rPr>
                <w:b w:val="0"/>
                <w:sz w:val="28"/>
                <w:szCs w:val="28"/>
                <w:lang w:val="lv-LV"/>
              </w:rPr>
              <w:t xml:space="preserve"> da</w:t>
            </w:r>
            <w:r>
              <w:rPr>
                <w:b w:val="0"/>
                <w:sz w:val="28"/>
                <w:szCs w:val="28"/>
                <w:lang w:val="lv-LV"/>
              </w:rPr>
              <w:t>ļ</w:t>
            </w:r>
            <w:r w:rsidRPr="006F0E15">
              <w:rPr>
                <w:b w:val="0"/>
                <w:sz w:val="28"/>
                <w:szCs w:val="28"/>
                <w:lang w:val="lv-LV"/>
              </w:rPr>
              <w:t xml:space="preserve">a, kas nosaka, ka </w:t>
            </w:r>
            <w:r>
              <w:rPr>
                <w:b w:val="0"/>
                <w:sz w:val="28"/>
                <w:szCs w:val="28"/>
                <w:lang w:val="lv-LV"/>
              </w:rPr>
              <w:t>k</w:t>
            </w:r>
            <w:r w:rsidRPr="006F0E15">
              <w:rPr>
                <w:b w:val="0"/>
                <w:sz w:val="28"/>
                <w:szCs w:val="28"/>
                <w:lang w:val="lv-LV"/>
              </w:rPr>
              <w:t>ultūras pieminekļa atsavināšana var notikt, ja par nodomu to atsavināt īpašnieks ir paziņojis Valsts kultūras pieminekļu aizsardzības inspekcijai</w:t>
            </w:r>
            <w:r w:rsidR="00F86CFC">
              <w:rPr>
                <w:b w:val="0"/>
                <w:sz w:val="28"/>
                <w:szCs w:val="28"/>
                <w:lang w:val="lv-LV"/>
              </w:rPr>
              <w:t xml:space="preserve"> (turpmāk – Inspekcija)</w:t>
            </w:r>
            <w:r w:rsidRPr="006F0E15">
              <w:rPr>
                <w:b w:val="0"/>
                <w:sz w:val="28"/>
                <w:szCs w:val="28"/>
                <w:lang w:val="lv-LV"/>
              </w:rPr>
              <w:t>, attiecīgās reģionālās nodaļas inspektors ir apsekojis kultūras pieminekli un nākamajam tā īpašniekam ir nosūtīti norādījumi par šā kultūras pieminekļa izmantošanu un saglabāšanu.</w:t>
            </w:r>
            <w:r>
              <w:rPr>
                <w:b w:val="0"/>
                <w:sz w:val="28"/>
                <w:szCs w:val="28"/>
                <w:lang w:val="lv-LV"/>
              </w:rPr>
              <w:t xml:space="preserve"> </w:t>
            </w:r>
          </w:p>
          <w:p w:rsidR="00F86CFC" w:rsidRDefault="00F86CFC" w:rsidP="0033624D">
            <w:pPr>
              <w:pStyle w:val="BodyText"/>
              <w:jc w:val="both"/>
              <w:rPr>
                <w:b w:val="0"/>
                <w:sz w:val="28"/>
                <w:szCs w:val="28"/>
                <w:lang w:val="lv-LV"/>
              </w:rPr>
            </w:pPr>
            <w:r>
              <w:rPr>
                <w:b w:val="0"/>
                <w:sz w:val="28"/>
                <w:szCs w:val="28"/>
                <w:lang w:val="lv-LV"/>
              </w:rPr>
              <w:t>Veselības ministrija ar 2015.gada 4.jū</w:t>
            </w:r>
            <w:r w:rsidR="00D53F21">
              <w:rPr>
                <w:b w:val="0"/>
                <w:sz w:val="28"/>
                <w:szCs w:val="28"/>
                <w:lang w:val="lv-LV"/>
              </w:rPr>
              <w:t>n</w:t>
            </w:r>
            <w:r>
              <w:rPr>
                <w:b w:val="0"/>
                <w:sz w:val="28"/>
                <w:szCs w:val="28"/>
                <w:lang w:val="lv-LV"/>
              </w:rPr>
              <w:t>ija vēstuli Nr.01-31/2156 informēja Inspekciju par plānoto nekustamā īpašuma ats</w:t>
            </w:r>
            <w:r w:rsidR="008315CF">
              <w:rPr>
                <w:b w:val="0"/>
                <w:sz w:val="28"/>
                <w:szCs w:val="28"/>
                <w:lang w:val="lv-LV"/>
              </w:rPr>
              <w:t>avināšanu pašvaldībai un lūdza I</w:t>
            </w:r>
            <w:r>
              <w:rPr>
                <w:b w:val="0"/>
                <w:sz w:val="28"/>
                <w:szCs w:val="28"/>
                <w:lang w:val="lv-LV"/>
              </w:rPr>
              <w:t>nspekciju veikt likumā noteiktās darbības, kas saistītas ar kultūras pieminekļa apsekošanu un norādījumu sagatavošanu pašvaldībai.</w:t>
            </w:r>
          </w:p>
          <w:p w:rsidR="00F86CFC" w:rsidRDefault="00F86CFC" w:rsidP="0033624D">
            <w:pPr>
              <w:pStyle w:val="BodyText"/>
              <w:jc w:val="both"/>
              <w:rPr>
                <w:b w:val="0"/>
                <w:sz w:val="28"/>
                <w:szCs w:val="28"/>
                <w:lang w:val="lv-LV"/>
              </w:rPr>
            </w:pPr>
            <w:r>
              <w:rPr>
                <w:b w:val="0"/>
                <w:sz w:val="28"/>
                <w:szCs w:val="28"/>
                <w:lang w:val="lv-LV"/>
              </w:rPr>
              <w:t xml:space="preserve">Inspekcija </w:t>
            </w:r>
            <w:r w:rsidR="00465DCD">
              <w:rPr>
                <w:b w:val="0"/>
                <w:sz w:val="28"/>
                <w:szCs w:val="28"/>
                <w:lang w:val="lv-LV"/>
              </w:rPr>
              <w:t xml:space="preserve">2015.gada 1.jūlijā </w:t>
            </w:r>
            <w:r>
              <w:rPr>
                <w:b w:val="0"/>
                <w:sz w:val="28"/>
                <w:szCs w:val="28"/>
                <w:lang w:val="lv-LV"/>
              </w:rPr>
              <w:t>norādījumus par vietējās nozīmes arhitektūras pieminekļa „Sanatorija „Ogre”</w:t>
            </w:r>
            <w:r w:rsidR="00465DCD">
              <w:rPr>
                <w:b w:val="0"/>
                <w:sz w:val="28"/>
                <w:szCs w:val="28"/>
                <w:lang w:val="lv-LV"/>
              </w:rPr>
              <w:t xml:space="preserve"> (turpmāk – Norādījumi) </w:t>
            </w:r>
            <w:r>
              <w:rPr>
                <w:b w:val="0"/>
                <w:sz w:val="28"/>
                <w:szCs w:val="28"/>
                <w:lang w:val="lv-LV"/>
              </w:rPr>
              <w:t xml:space="preserve">izmantošanu un saglabāšanu </w:t>
            </w:r>
            <w:r w:rsidR="00465DCD">
              <w:rPr>
                <w:b w:val="0"/>
                <w:sz w:val="28"/>
                <w:szCs w:val="28"/>
                <w:lang w:val="lv-LV"/>
              </w:rPr>
              <w:t>nekustamajā īpašumā nosūtīja Veselības ministrijai kā pašreizējam īpašniekam.</w:t>
            </w:r>
          </w:p>
          <w:p w:rsidR="00465DCD" w:rsidRPr="00465DCD" w:rsidRDefault="00465DCD" w:rsidP="0033624D">
            <w:pPr>
              <w:pStyle w:val="BodyText"/>
              <w:jc w:val="both"/>
              <w:rPr>
                <w:b w:val="0"/>
                <w:sz w:val="28"/>
                <w:szCs w:val="28"/>
                <w:lang w:val="lv-LV"/>
              </w:rPr>
            </w:pPr>
            <w:r w:rsidRPr="00465DCD">
              <w:rPr>
                <w:b w:val="0"/>
                <w:sz w:val="28"/>
                <w:szCs w:val="28"/>
                <w:lang w:val="lv-LV"/>
              </w:rPr>
              <w:t>Likuma „</w:t>
            </w:r>
            <w:r w:rsidRPr="00465DCD">
              <w:rPr>
                <w:b w:val="0"/>
                <w:i/>
                <w:sz w:val="28"/>
                <w:szCs w:val="28"/>
                <w:lang w:val="lv-LV"/>
              </w:rPr>
              <w:t>Par kultūras pieminekļu aizsardzību”</w:t>
            </w:r>
            <w:r w:rsidRPr="00465DCD">
              <w:rPr>
                <w:b w:val="0"/>
                <w:sz w:val="28"/>
                <w:szCs w:val="28"/>
                <w:lang w:val="lv-LV"/>
              </w:rPr>
              <w:t xml:space="preserve"> 9.pants, kas nosaka, ka zemes, uz kurām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p w:rsidR="00465DCD" w:rsidRDefault="00465DCD" w:rsidP="0033624D">
            <w:pPr>
              <w:pStyle w:val="BodyText"/>
              <w:jc w:val="both"/>
              <w:rPr>
                <w:b w:val="0"/>
                <w:sz w:val="28"/>
                <w:szCs w:val="28"/>
                <w:lang w:val="lv-LV"/>
              </w:rPr>
            </w:pPr>
            <w:r>
              <w:rPr>
                <w:b w:val="0"/>
                <w:sz w:val="28"/>
                <w:szCs w:val="28"/>
                <w:lang w:val="lv-LV"/>
              </w:rPr>
              <w:t xml:space="preserve">Veselības ministrija </w:t>
            </w:r>
            <w:r w:rsidR="00151737">
              <w:rPr>
                <w:b w:val="0"/>
                <w:sz w:val="28"/>
                <w:szCs w:val="28"/>
                <w:lang w:val="lv-LV"/>
              </w:rPr>
              <w:t xml:space="preserve">ar 2015.gada 15.jūlijā vēstuli  Nr.01-31/2634 </w:t>
            </w:r>
            <w:r w:rsidR="00121189">
              <w:rPr>
                <w:b w:val="0"/>
                <w:sz w:val="28"/>
                <w:szCs w:val="28"/>
                <w:lang w:val="lv-LV"/>
              </w:rPr>
              <w:t>nosūtīja N</w:t>
            </w:r>
            <w:r>
              <w:rPr>
                <w:b w:val="0"/>
                <w:sz w:val="28"/>
                <w:szCs w:val="28"/>
                <w:lang w:val="lv-LV"/>
              </w:rPr>
              <w:t>orādījumus pašvaldībai kā nākamajam īpašniekam un pašvaldība ar 2015.gada 22.jūlija vēstuli Nr.1-10.5/502 apliecināja, ka ir iepazinusies ar Norādījumiem.</w:t>
            </w:r>
          </w:p>
          <w:p w:rsidR="006D02B1" w:rsidRPr="006D02B1" w:rsidRDefault="002943C4" w:rsidP="006D02B1">
            <w:pPr>
              <w:autoSpaceDE w:val="0"/>
              <w:autoSpaceDN w:val="0"/>
              <w:adjustRightInd w:val="0"/>
              <w:ind w:firstLine="720"/>
              <w:jc w:val="both"/>
              <w:rPr>
                <w:rFonts w:eastAsia="Calibri"/>
                <w:color w:val="000000"/>
                <w:sz w:val="28"/>
                <w:szCs w:val="28"/>
              </w:rPr>
            </w:pPr>
            <w:r w:rsidRPr="00296931">
              <w:rPr>
                <w:rStyle w:val="spelle"/>
                <w:sz w:val="28"/>
                <w:szCs w:val="28"/>
              </w:rPr>
              <w:t>Lai nekustamo īpašumu</w:t>
            </w:r>
            <w:r>
              <w:rPr>
                <w:rStyle w:val="spelle"/>
                <w:sz w:val="28"/>
                <w:szCs w:val="28"/>
              </w:rPr>
              <w:t xml:space="preserve"> nodotu</w:t>
            </w:r>
            <w:r w:rsidRPr="00296931">
              <w:rPr>
                <w:rStyle w:val="spelle"/>
                <w:sz w:val="28"/>
                <w:szCs w:val="28"/>
              </w:rPr>
              <w:t xml:space="preserve"> pašvaldības īpašumā, nepieciešams Ministru kabineta rīkojums</w:t>
            </w:r>
            <w:r w:rsidR="00947B11">
              <w:rPr>
                <w:rStyle w:val="spelle"/>
                <w:sz w:val="28"/>
                <w:szCs w:val="28"/>
              </w:rPr>
              <w:t>. Ministru kabineta rīkojumā</w:t>
            </w:r>
            <w:r>
              <w:rPr>
                <w:rStyle w:val="spelle"/>
                <w:sz w:val="28"/>
                <w:szCs w:val="28"/>
              </w:rPr>
              <w:t xml:space="preserve"> nosakāms, </w:t>
            </w:r>
            <w:r w:rsidR="006D02B1">
              <w:rPr>
                <w:rStyle w:val="spelle"/>
                <w:sz w:val="28"/>
                <w:szCs w:val="28"/>
              </w:rPr>
              <w:t>k</w:t>
            </w:r>
            <w:r>
              <w:rPr>
                <w:rStyle w:val="spelle"/>
                <w:sz w:val="28"/>
                <w:szCs w:val="28"/>
              </w:rPr>
              <w:t xml:space="preserve">a </w:t>
            </w:r>
            <w:r w:rsidRPr="00DC5B2E">
              <w:rPr>
                <w:sz w:val="28"/>
                <w:szCs w:val="28"/>
              </w:rPr>
              <w:lastRenderedPageBreak/>
              <w:t>pašvaldība</w:t>
            </w:r>
            <w:r w:rsidRPr="00D708EA">
              <w:rPr>
                <w:sz w:val="28"/>
                <w:szCs w:val="28"/>
              </w:rPr>
              <w:t xml:space="preserve"> </w:t>
            </w:r>
            <w:r>
              <w:rPr>
                <w:sz w:val="28"/>
                <w:szCs w:val="28"/>
              </w:rPr>
              <w:t xml:space="preserve">saskaņā ar </w:t>
            </w:r>
            <w:r w:rsidRPr="00750484">
              <w:rPr>
                <w:i/>
                <w:sz w:val="28"/>
                <w:szCs w:val="28"/>
              </w:rPr>
              <w:t xml:space="preserve">Publiskas personas mantas atsavināšanas likuma </w:t>
            </w:r>
            <w:r>
              <w:rPr>
                <w:sz w:val="28"/>
                <w:szCs w:val="28"/>
              </w:rPr>
              <w:t xml:space="preserve">42.panta pirmo daļu </w:t>
            </w:r>
            <w:r w:rsidR="006D02B1">
              <w:rPr>
                <w:sz w:val="28"/>
                <w:szCs w:val="28"/>
              </w:rPr>
              <w:t xml:space="preserve">un </w:t>
            </w:r>
            <w:r w:rsidR="006D02B1" w:rsidRPr="006D02B1">
              <w:rPr>
                <w:rFonts w:eastAsia="Calibri"/>
                <w:color w:val="000000"/>
                <w:sz w:val="28"/>
                <w:szCs w:val="28"/>
              </w:rPr>
              <w:t xml:space="preserve">likuma </w:t>
            </w:r>
            <w:r w:rsidR="006D02B1" w:rsidRPr="006D02B1">
              <w:rPr>
                <w:rFonts w:eastAsia="Calibri"/>
                <w:i/>
                <w:iCs/>
                <w:color w:val="000000"/>
                <w:sz w:val="28"/>
                <w:szCs w:val="28"/>
              </w:rPr>
              <w:t>„Par pašvaldībām”</w:t>
            </w:r>
            <w:r w:rsidR="006D02B1" w:rsidRPr="006D02B1">
              <w:rPr>
                <w:rFonts w:eastAsia="Calibri"/>
                <w:color w:val="000000"/>
                <w:sz w:val="28"/>
                <w:szCs w:val="28"/>
              </w:rPr>
              <w:t xml:space="preserve"> 15.panta pirmās daļas</w:t>
            </w:r>
            <w:r w:rsidR="006D02B1" w:rsidRPr="006D02B1">
              <w:rPr>
                <w:rFonts w:eastAsia="Calibri"/>
                <w:bCs/>
                <w:color w:val="000000"/>
                <w:sz w:val="28"/>
                <w:szCs w:val="28"/>
              </w:rPr>
              <w:t xml:space="preserve"> 5. un 6.punktu</w:t>
            </w:r>
            <w:r w:rsidR="006D02B1" w:rsidRPr="006D02B1">
              <w:rPr>
                <w:rFonts w:eastAsia="Calibri"/>
                <w:color w:val="000000"/>
                <w:sz w:val="28"/>
                <w:szCs w:val="28"/>
              </w:rPr>
              <w:t xml:space="preserve"> šā rīkojuma 1.punktā minēto nekustamo īpašumu (izņemot meža zemi) izmanto pašvaldības autonomo funkciju īstenošanai (rūpēties par kultūras attīstību un sekmēt tradicionālo kultūras vērtību saglabāšanu un tautas jaunrades attīstību (organizatoriska un finansiāla palīdzība kultūras iestādēm un pasākumiem, atbalsts kultūras pieminekļu saglabāšanai u.c.), veicināt iedzīvotāju veselīgu dzīvesveidu un sportu).</w:t>
            </w:r>
          </w:p>
          <w:p w:rsidR="00F61866" w:rsidRDefault="006D02B1" w:rsidP="00F61866">
            <w:pPr>
              <w:jc w:val="both"/>
              <w:rPr>
                <w:sz w:val="28"/>
                <w:szCs w:val="28"/>
              </w:rPr>
            </w:pPr>
            <w:r>
              <w:rPr>
                <w:sz w:val="28"/>
                <w:szCs w:val="28"/>
              </w:rPr>
              <w:t>N</w:t>
            </w:r>
            <w:r w:rsidR="00F61866">
              <w:rPr>
                <w:sz w:val="28"/>
                <w:szCs w:val="28"/>
              </w:rPr>
              <w:t xml:space="preserve">ekustamā īpašuma sastāvā esošā meža zeme nododama bez atlīdzības pašvaldības īpašumā saskaņā ar </w:t>
            </w:r>
            <w:r w:rsidR="00F61866" w:rsidRPr="00241A72">
              <w:rPr>
                <w:i/>
                <w:sz w:val="28"/>
                <w:szCs w:val="28"/>
              </w:rPr>
              <w:t>Mežu likuma</w:t>
            </w:r>
            <w:r w:rsidR="00F61866">
              <w:rPr>
                <w:sz w:val="28"/>
                <w:szCs w:val="28"/>
              </w:rPr>
              <w:t xml:space="preserve"> 44.panta ceturtās daļas 2.punkta „d” apakšpunktu, kas nosaka, ka zemesgrāmatā ierakstītas valsts meža zemes atsavināšanu var atļaut ar ikreizēju Ministru kabineta rīkojumu, ja valsts meža zeme nepieciešama likuma </w:t>
            </w:r>
            <w:r w:rsidR="00F61866" w:rsidRPr="00E92630">
              <w:rPr>
                <w:i/>
                <w:sz w:val="28"/>
                <w:szCs w:val="28"/>
              </w:rPr>
              <w:t>„Par pašvaldībām”</w:t>
            </w:r>
            <w:r w:rsidR="00F61866">
              <w:rPr>
                <w:sz w:val="28"/>
                <w:szCs w:val="28"/>
              </w:rPr>
              <w:t xml:space="preserve"> noteiktās pašvaldības autonomās funkcijas veikšanai: „d” </w:t>
            </w:r>
            <w:proofErr w:type="spellStart"/>
            <w:r w:rsidR="00F61866">
              <w:rPr>
                <w:sz w:val="28"/>
                <w:szCs w:val="28"/>
              </w:rPr>
              <w:t>mežaparku</w:t>
            </w:r>
            <w:proofErr w:type="spellEnd"/>
            <w:r w:rsidR="00F61866">
              <w:rPr>
                <w:sz w:val="28"/>
                <w:szCs w:val="28"/>
              </w:rPr>
              <w:t xml:space="preserve"> ierīkošana un uzturēšana pilsētu un ciemu teritorijās.</w:t>
            </w:r>
          </w:p>
          <w:p w:rsidR="008315CF" w:rsidRDefault="008315CF" w:rsidP="00F61866">
            <w:pPr>
              <w:jc w:val="both"/>
              <w:rPr>
                <w:sz w:val="28"/>
                <w:szCs w:val="28"/>
              </w:rPr>
            </w:pPr>
            <w:r>
              <w:rPr>
                <w:sz w:val="28"/>
                <w:szCs w:val="28"/>
              </w:rPr>
              <w:t>Rīkojuma projekts nosaka, ka nekustamo īpašumu (tajā skaitā meža zemi) bez atlīdzības nodod valstij, ja tas vairs netiek izmantots minēto funkciju īstenošanai.</w:t>
            </w:r>
          </w:p>
          <w:p w:rsidR="002943C4" w:rsidRDefault="002943C4" w:rsidP="00213455">
            <w:pPr>
              <w:jc w:val="both"/>
              <w:rPr>
                <w:sz w:val="28"/>
                <w:szCs w:val="28"/>
              </w:rPr>
            </w:pPr>
            <w:r>
              <w:rPr>
                <w:sz w:val="28"/>
                <w:szCs w:val="28"/>
              </w:rPr>
              <w:t xml:space="preserve">Rīkojuma projektā nosakāms, ka </w:t>
            </w:r>
            <w:r w:rsidR="004C1796">
              <w:rPr>
                <w:sz w:val="28"/>
                <w:szCs w:val="28"/>
              </w:rPr>
              <w:t>Ogres</w:t>
            </w:r>
            <w:r w:rsidRPr="00DC5B2E">
              <w:rPr>
                <w:sz w:val="28"/>
                <w:szCs w:val="28"/>
              </w:rPr>
              <w:t xml:space="preserve"> novada pašvaldībai</w:t>
            </w:r>
            <w:r>
              <w:rPr>
                <w:sz w:val="28"/>
                <w:szCs w:val="28"/>
              </w:rPr>
              <w:t xml:space="preserve">, nostiprinot zemesgrāmatā īpašuma tiesības uz šā rīkojuma 1.punktā minēto nekustamo īpašumu: 1) norādīt, ka īpašuma tiesības nostiprinātas uz laiku, kamēr </w:t>
            </w:r>
            <w:r w:rsidR="004C1796">
              <w:rPr>
                <w:sz w:val="28"/>
                <w:szCs w:val="28"/>
              </w:rPr>
              <w:t>Ogre</w:t>
            </w:r>
            <w:r>
              <w:rPr>
                <w:sz w:val="28"/>
                <w:szCs w:val="28"/>
              </w:rPr>
              <w:t>s novada pašvaldība nodrošina</w:t>
            </w:r>
            <w:r w:rsidR="00947B11">
              <w:rPr>
                <w:sz w:val="28"/>
                <w:szCs w:val="28"/>
              </w:rPr>
              <w:t xml:space="preserve"> </w:t>
            </w:r>
            <w:r>
              <w:rPr>
                <w:sz w:val="28"/>
                <w:szCs w:val="28"/>
              </w:rPr>
              <w:t>rīkojumā minēt</w:t>
            </w:r>
            <w:r w:rsidR="00213455">
              <w:rPr>
                <w:sz w:val="28"/>
                <w:szCs w:val="28"/>
              </w:rPr>
              <w:t>o</w:t>
            </w:r>
            <w:r>
              <w:rPr>
                <w:sz w:val="28"/>
                <w:szCs w:val="28"/>
              </w:rPr>
              <w:t xml:space="preserve"> funkcij</w:t>
            </w:r>
            <w:r w:rsidR="00213455">
              <w:rPr>
                <w:sz w:val="28"/>
                <w:szCs w:val="28"/>
              </w:rPr>
              <w:t>u</w:t>
            </w:r>
            <w:r>
              <w:rPr>
                <w:sz w:val="28"/>
                <w:szCs w:val="28"/>
              </w:rPr>
              <w:t xml:space="preserve"> īstenošanu; 2) ierakstīt atzīmi par aizliegumu atsavināt nekustamo īpašumu un apgrūtināt to ar hipotēku.</w:t>
            </w:r>
          </w:p>
          <w:p w:rsidR="002943C4" w:rsidRDefault="00340387" w:rsidP="00783568">
            <w:pPr>
              <w:jc w:val="both"/>
            </w:pPr>
            <w:r>
              <w:rPr>
                <w:sz w:val="28"/>
                <w:szCs w:val="28"/>
              </w:rPr>
              <w:t>Ministru kabineta r</w:t>
            </w:r>
            <w:r w:rsidR="002943C4">
              <w:rPr>
                <w:sz w:val="28"/>
                <w:szCs w:val="28"/>
              </w:rPr>
              <w:t xml:space="preserve">īkojuma projekts nosaka, ka aizliegumu apgrūtināt nekustamo īpašumu ar hipotēku nepiemēro, ja nekustamais īpašums </w:t>
            </w:r>
            <w:r w:rsidR="00947B11">
              <w:rPr>
                <w:sz w:val="28"/>
                <w:szCs w:val="28"/>
              </w:rPr>
              <w:t xml:space="preserve">(izņemot meža zeme) </w:t>
            </w:r>
            <w:r w:rsidR="002943C4">
              <w:rPr>
                <w:sz w:val="28"/>
                <w:szCs w:val="28"/>
              </w:rPr>
              <w:t xml:space="preserve">tiek ieķīlāts par labu </w:t>
            </w:r>
            <w:r>
              <w:rPr>
                <w:sz w:val="28"/>
                <w:szCs w:val="28"/>
              </w:rPr>
              <w:t>valstij (</w:t>
            </w:r>
            <w:r w:rsidR="002943C4">
              <w:rPr>
                <w:sz w:val="28"/>
                <w:szCs w:val="28"/>
              </w:rPr>
              <w:t>Valsts kase</w:t>
            </w:r>
            <w:r>
              <w:rPr>
                <w:sz w:val="28"/>
                <w:szCs w:val="28"/>
              </w:rPr>
              <w:t>s personā)</w:t>
            </w:r>
            <w:r w:rsidR="002943C4">
              <w:rPr>
                <w:sz w:val="28"/>
                <w:szCs w:val="28"/>
              </w:rPr>
              <w:t>, lai apgūtu Eiropas Savienības fondu līdzekļus.</w:t>
            </w:r>
          </w:p>
        </w:tc>
      </w:tr>
      <w:tr w:rsidR="002943C4" w:rsidRPr="00B71A23" w:rsidTr="00340387">
        <w:trPr>
          <w:trHeight w:val="465"/>
        </w:trPr>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lastRenderedPageBreak/>
              <w:t>3.</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Projekta izstrādē iesaistītās institūcijas</w:t>
            </w:r>
          </w:p>
        </w:tc>
        <w:tc>
          <w:tcPr>
            <w:tcW w:w="3184" w:type="pct"/>
            <w:tcBorders>
              <w:top w:val="outset" w:sz="6" w:space="0" w:color="414142"/>
              <w:left w:val="outset" w:sz="6" w:space="0" w:color="414142"/>
              <w:bottom w:val="outset" w:sz="6" w:space="0" w:color="414142"/>
              <w:right w:val="outset" w:sz="6" w:space="0" w:color="414142"/>
            </w:tcBorders>
            <w:hideMark/>
          </w:tcPr>
          <w:p w:rsidR="002943C4" w:rsidRPr="00212055" w:rsidRDefault="00212055" w:rsidP="004C1796">
            <w:pPr>
              <w:pStyle w:val="tv2131"/>
              <w:spacing w:line="240" w:lineRule="auto"/>
              <w:ind w:firstLine="0"/>
              <w:rPr>
                <w:color w:val="auto"/>
                <w:sz w:val="28"/>
                <w:szCs w:val="28"/>
              </w:rPr>
            </w:pPr>
            <w:r>
              <w:rPr>
                <w:color w:val="auto"/>
                <w:sz w:val="28"/>
                <w:szCs w:val="28"/>
              </w:rPr>
              <w:t>Veselības ministrija,</w:t>
            </w:r>
            <w:r w:rsidR="00465DCD">
              <w:rPr>
                <w:color w:val="auto"/>
                <w:sz w:val="28"/>
                <w:szCs w:val="28"/>
              </w:rPr>
              <w:t xml:space="preserve"> S</w:t>
            </w:r>
            <w:r w:rsidR="00C03AB1">
              <w:rPr>
                <w:color w:val="auto"/>
                <w:sz w:val="28"/>
                <w:szCs w:val="28"/>
              </w:rPr>
              <w:t>limnīca</w:t>
            </w:r>
            <w:r>
              <w:rPr>
                <w:color w:val="auto"/>
                <w:sz w:val="28"/>
                <w:szCs w:val="28"/>
              </w:rPr>
              <w:t xml:space="preserve"> un </w:t>
            </w:r>
            <w:r w:rsidR="004C1796">
              <w:rPr>
                <w:color w:val="auto"/>
                <w:sz w:val="28"/>
                <w:szCs w:val="28"/>
              </w:rPr>
              <w:t>Ogre</w:t>
            </w:r>
            <w:r>
              <w:rPr>
                <w:color w:val="auto"/>
                <w:sz w:val="28"/>
                <w:szCs w:val="28"/>
              </w:rPr>
              <w:t xml:space="preserve">s novada dome. </w:t>
            </w:r>
            <w:r w:rsidRPr="00212055">
              <w:rPr>
                <w:color w:val="auto"/>
                <w:sz w:val="28"/>
                <w:szCs w:val="28"/>
              </w:rPr>
              <w:t>Projekta izstrādei nav organizēta darba grupa</w:t>
            </w:r>
            <w:r>
              <w:rPr>
                <w:color w:val="auto"/>
                <w:sz w:val="28"/>
                <w:szCs w:val="28"/>
              </w:rPr>
              <w:t>.</w:t>
            </w:r>
            <w:r w:rsidRPr="00212055">
              <w:rPr>
                <w:color w:val="auto"/>
                <w:sz w:val="28"/>
                <w:szCs w:val="28"/>
              </w:rPr>
              <w:t xml:space="preserve"> </w:t>
            </w:r>
          </w:p>
        </w:tc>
      </w:tr>
      <w:tr w:rsidR="002943C4" w:rsidRPr="00B71A23" w:rsidTr="00340387">
        <w:tc>
          <w:tcPr>
            <w:tcW w:w="304"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F621BF">
            <w:pPr>
              <w:spacing w:before="100" w:beforeAutospacing="1" w:after="100" w:afterAutospacing="1" w:line="360" w:lineRule="auto"/>
              <w:jc w:val="center"/>
            </w:pPr>
            <w:r w:rsidRPr="00B71A23">
              <w:t>4.</w:t>
            </w:r>
          </w:p>
        </w:tc>
        <w:tc>
          <w:tcPr>
            <w:tcW w:w="1513" w:type="pct"/>
            <w:tcBorders>
              <w:top w:val="outset" w:sz="6" w:space="0" w:color="414142"/>
              <w:left w:val="outset" w:sz="6" w:space="0" w:color="414142"/>
              <w:bottom w:val="outset" w:sz="6" w:space="0" w:color="414142"/>
              <w:right w:val="outset" w:sz="6" w:space="0" w:color="414142"/>
            </w:tcBorders>
            <w:hideMark/>
          </w:tcPr>
          <w:p w:rsidR="002943C4" w:rsidRPr="00B71A23" w:rsidRDefault="002943C4" w:rsidP="00D07F03">
            <w:r w:rsidRPr="00B71A23">
              <w:t>Cita informācija</w:t>
            </w:r>
          </w:p>
        </w:tc>
        <w:tc>
          <w:tcPr>
            <w:tcW w:w="3184" w:type="pct"/>
            <w:tcBorders>
              <w:top w:val="outset" w:sz="6" w:space="0" w:color="414142"/>
              <w:left w:val="outset" w:sz="6" w:space="0" w:color="414142"/>
              <w:bottom w:val="outset" w:sz="6" w:space="0" w:color="414142"/>
              <w:right w:val="outset" w:sz="6" w:space="0" w:color="414142"/>
            </w:tcBorders>
            <w:hideMark/>
          </w:tcPr>
          <w:p w:rsidR="002943C4" w:rsidRPr="00947B11" w:rsidRDefault="00947B11" w:rsidP="00B40DA2">
            <w:pPr>
              <w:jc w:val="both"/>
              <w:rPr>
                <w:sz w:val="28"/>
                <w:szCs w:val="28"/>
              </w:rPr>
            </w:pPr>
            <w:r>
              <w:rPr>
                <w:sz w:val="28"/>
                <w:szCs w:val="28"/>
              </w:rPr>
              <w:t>Nav.</w:t>
            </w:r>
          </w:p>
        </w:tc>
      </w:tr>
    </w:tbl>
    <w:p w:rsidR="0093184A" w:rsidRDefault="0093184A" w:rsidP="0093184A">
      <w:pPr>
        <w:jc w:val="center"/>
        <w:rPr>
          <w:bCs/>
          <w:i/>
        </w:rPr>
      </w:pPr>
    </w:p>
    <w:p w:rsidR="00B40DA2" w:rsidRPr="00B71A23" w:rsidRDefault="00B40DA2" w:rsidP="0093184A">
      <w:pPr>
        <w:jc w:val="center"/>
        <w:rPr>
          <w:bCs/>
          <w:i/>
        </w:rPr>
      </w:pPr>
    </w:p>
    <w:tbl>
      <w:tblPr>
        <w:tblW w:w="5109" w:type="pct"/>
        <w:tblInd w:w="-9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2786"/>
        <w:gridCol w:w="1302"/>
        <w:gridCol w:w="1603"/>
        <w:gridCol w:w="1215"/>
        <w:gridCol w:w="1215"/>
        <w:gridCol w:w="1209"/>
      </w:tblGrid>
      <w:tr w:rsidR="006B6D9E" w:rsidTr="002A5CFF">
        <w:tc>
          <w:tcPr>
            <w:tcW w:w="5000" w:type="pct"/>
            <w:gridSpan w:val="6"/>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jc w:val="center"/>
              <w:rPr>
                <w:b/>
                <w:bCs/>
              </w:rPr>
            </w:pPr>
            <w:r>
              <w:rPr>
                <w:b/>
                <w:bCs/>
              </w:rPr>
              <w:t>III. Tiesību akta projekta ietekme uz valsts budžetu un pašvaldību budžetiem</w:t>
            </w:r>
          </w:p>
        </w:tc>
      </w:tr>
      <w:tr w:rsidR="006B6D9E" w:rsidTr="002A5CFF">
        <w:tc>
          <w:tcPr>
            <w:tcW w:w="1493"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rPr>
                <w:b/>
                <w:bCs/>
              </w:rPr>
            </w:pPr>
            <w:r>
              <w:rPr>
                <w:b/>
                <w:bCs/>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B6D9E" w:rsidRDefault="004C1796" w:rsidP="006B6D9E">
            <w:pPr>
              <w:spacing w:before="100" w:beforeAutospacing="1" w:after="100" w:afterAutospacing="1"/>
              <w:jc w:val="center"/>
              <w:rPr>
                <w:b/>
                <w:bCs/>
              </w:rPr>
            </w:pPr>
            <w:r>
              <w:rPr>
                <w:b/>
                <w:bCs/>
              </w:rPr>
              <w:t>2015</w:t>
            </w:r>
            <w:r w:rsidR="006B6D9E">
              <w:rPr>
                <w:b/>
                <w:bCs/>
              </w:rPr>
              <w:t>.gads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Turpmākie trīs gadi (tūkst</w:t>
            </w:r>
            <w:smartTag w:uri="schemas-tilde-lv/tildestengine" w:element="currency2">
              <w:smartTagPr>
                <w:attr w:name="currency_id" w:val="48"/>
                <w:attr w:name="currency_key" w:val="LVL"/>
                <w:attr w:name="currency_value" w:val="."/>
                <w:attr w:name="currency_text" w:val="latu"/>
              </w:smartTagPr>
              <w:r>
                <w:t>. latu</w:t>
              </w:r>
            </w:smartTag>
            <w:r>
              <w:t>)</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4C1796">
            <w:pPr>
              <w:spacing w:before="100" w:beforeAutospacing="1" w:after="100" w:afterAutospacing="1"/>
              <w:jc w:val="center"/>
              <w:rPr>
                <w:b/>
                <w:bCs/>
              </w:rPr>
            </w:pPr>
            <w:r>
              <w:rPr>
                <w:b/>
                <w:bCs/>
              </w:rPr>
              <w:t>201</w:t>
            </w:r>
            <w:r w:rsidR="004C1796">
              <w:rPr>
                <w:b/>
                <w:bCs/>
              </w:rPr>
              <w:t>6</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4C1796">
            <w:pPr>
              <w:spacing w:before="100" w:beforeAutospacing="1" w:after="100" w:afterAutospacing="1"/>
              <w:jc w:val="center"/>
              <w:rPr>
                <w:b/>
                <w:bCs/>
              </w:rPr>
            </w:pPr>
            <w:r>
              <w:rPr>
                <w:b/>
                <w:bCs/>
              </w:rPr>
              <w:t>201</w:t>
            </w:r>
            <w:r w:rsidR="004C1796">
              <w:rPr>
                <w:b/>
                <w:bCs/>
              </w:rPr>
              <w:t>7</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4C1796">
            <w:pPr>
              <w:spacing w:before="100" w:beforeAutospacing="1" w:after="100" w:afterAutospacing="1"/>
              <w:jc w:val="center"/>
              <w:rPr>
                <w:b/>
                <w:bCs/>
              </w:rPr>
            </w:pPr>
            <w:r>
              <w:rPr>
                <w:b/>
                <w:bCs/>
              </w:rPr>
              <w:t>201</w:t>
            </w:r>
            <w:r w:rsidR="004C1796">
              <w:rPr>
                <w:b/>
                <w:bCs/>
              </w:rPr>
              <w:t>8</w:t>
            </w:r>
          </w:p>
        </w:tc>
      </w:tr>
      <w:tr w:rsidR="006B6D9E" w:rsidTr="002A5CFF">
        <w:tc>
          <w:tcPr>
            <w:tcW w:w="1493"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rPr>
                <w:b/>
                <w:bCs/>
              </w:rPr>
            </w:pP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Saskaņā ar valsts budžetu kārtējam gadam</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Izmaiņas, salīdzinot ar kārtējo (n) gadu</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1</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2</w:t>
            </w:r>
          </w:p>
        </w:tc>
        <w:tc>
          <w:tcPr>
            <w:tcW w:w="859"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3</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4</w:t>
            </w:r>
          </w:p>
        </w:tc>
        <w:tc>
          <w:tcPr>
            <w:tcW w:w="0" w:type="auto"/>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5</w:t>
            </w:r>
          </w:p>
        </w:tc>
        <w:tc>
          <w:tcPr>
            <w:tcW w:w="64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6</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 Budžeta ieņēmumi:</w:t>
            </w:r>
          </w:p>
        </w:tc>
        <w:tc>
          <w:tcPr>
            <w:tcW w:w="69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1.1. valsts pamatbudžets, tai skaitā ieņēmumi no maksas pakalpojumiem un citi pašu ieņēmumi</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1.2. valsts speciālais budžets</w:t>
            </w:r>
          </w:p>
        </w:tc>
        <w:tc>
          <w:tcPr>
            <w:tcW w:w="698" w:type="pct"/>
            <w:vMerge/>
            <w:tcBorders>
              <w:left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single" w:sz="4" w:space="0" w:color="auto"/>
              <w:right w:val="outset" w:sz="6" w:space="0" w:color="000000"/>
            </w:tcBorders>
          </w:tcPr>
          <w:p w:rsidR="006B6D9E" w:rsidRDefault="006B6D9E" w:rsidP="002A5CFF">
            <w:pPr>
              <w:spacing w:before="100" w:beforeAutospacing="1" w:after="100" w:afterAutospacing="1"/>
            </w:pPr>
            <w:r>
              <w:t>1.3. pašvaldību budžets</w:t>
            </w:r>
          </w:p>
        </w:tc>
        <w:tc>
          <w:tcPr>
            <w:tcW w:w="69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859"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0" w:type="auto"/>
            <w:vMerge/>
            <w:tcBorders>
              <w:left w:val="outset" w:sz="6" w:space="0" w:color="000000"/>
              <w:bottom w:val="single" w:sz="4" w:space="0" w:color="auto"/>
              <w:right w:val="outset" w:sz="6" w:space="0" w:color="000000"/>
            </w:tcBorders>
            <w:vAlign w:val="center"/>
          </w:tcPr>
          <w:p w:rsidR="006B6D9E" w:rsidRDefault="006B6D9E" w:rsidP="002A5CFF">
            <w:pPr>
              <w:jc w:val="center"/>
            </w:pPr>
          </w:p>
        </w:tc>
        <w:tc>
          <w:tcPr>
            <w:tcW w:w="648" w:type="pct"/>
            <w:vMerge/>
            <w:tcBorders>
              <w:left w:val="outset" w:sz="6" w:space="0" w:color="000000"/>
              <w:bottom w:val="single" w:sz="4" w:space="0" w:color="auto"/>
              <w:right w:val="outset" w:sz="6" w:space="0" w:color="000000"/>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 Budžeta izdevumi:</w:t>
            </w:r>
          </w:p>
        </w:tc>
        <w:tc>
          <w:tcPr>
            <w:tcW w:w="69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c>
          <w:tcPr>
            <w:tcW w:w="648" w:type="pct"/>
            <w:vMerge w:val="restart"/>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r>
              <w:t>Projekts šo jomu neskar.</w:t>
            </w: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2.1. valsts pamatbudžets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2.2. valsts speciālais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single" w:sz="4" w:space="0" w:color="auto"/>
              <w:bottom w:val="single" w:sz="4" w:space="0" w:color="auto"/>
              <w:right w:val="single" w:sz="4" w:space="0" w:color="auto"/>
            </w:tcBorders>
          </w:tcPr>
          <w:p w:rsidR="006B6D9E" w:rsidRDefault="006B6D9E" w:rsidP="002A5CFF">
            <w:pPr>
              <w:spacing w:before="100" w:beforeAutospacing="1" w:after="100" w:afterAutospacing="1"/>
            </w:pPr>
            <w:r>
              <w:t>2.3. pašvaldību budžets</w:t>
            </w:r>
          </w:p>
        </w:tc>
        <w:tc>
          <w:tcPr>
            <w:tcW w:w="69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spacing w:line="360" w:lineRule="auto"/>
              <w:jc w:val="center"/>
            </w:pPr>
          </w:p>
        </w:tc>
        <w:tc>
          <w:tcPr>
            <w:tcW w:w="859"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0" w:type="auto"/>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c>
          <w:tcPr>
            <w:tcW w:w="648" w:type="pct"/>
            <w:vMerge/>
            <w:tcBorders>
              <w:top w:val="single" w:sz="4" w:space="0" w:color="auto"/>
              <w:left w:val="single" w:sz="4" w:space="0" w:color="auto"/>
              <w:bottom w:val="single" w:sz="4" w:space="0" w:color="auto"/>
              <w:right w:val="single" w:sz="4" w:space="0" w:color="auto"/>
            </w:tcBorders>
            <w:vAlign w:val="center"/>
          </w:tcPr>
          <w:p w:rsidR="006B6D9E" w:rsidRDefault="006B6D9E" w:rsidP="002A5CFF">
            <w:pPr>
              <w:jc w:val="center"/>
            </w:pPr>
          </w:p>
        </w:tc>
      </w:tr>
      <w:tr w:rsidR="006B6D9E" w:rsidTr="002A5CFF">
        <w:tc>
          <w:tcPr>
            <w:tcW w:w="1493" w:type="pct"/>
            <w:tcBorders>
              <w:top w:val="single" w:sz="4" w:space="0" w:color="auto"/>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 Finansiālā ietekme:</w:t>
            </w:r>
          </w:p>
        </w:tc>
        <w:tc>
          <w:tcPr>
            <w:tcW w:w="69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859" w:type="pct"/>
            <w:vMerge w:val="restart"/>
            <w:tcBorders>
              <w:top w:val="single" w:sz="4" w:space="0" w:color="auto"/>
              <w:left w:val="outset" w:sz="6" w:space="0" w:color="000000"/>
              <w:right w:val="outset" w:sz="6" w:space="0" w:color="000000"/>
            </w:tcBorders>
            <w:vAlign w:val="center"/>
          </w:tcPr>
          <w:p w:rsidR="006B6D9E" w:rsidRPr="00331FD8" w:rsidRDefault="006B6D9E" w:rsidP="002A5CFF">
            <w:pPr>
              <w:jc w:val="center"/>
              <w:rPr>
                <w:highlight w:val="yellow"/>
              </w:rP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single" w:sz="4" w:space="0" w:color="auto"/>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3.1. valsts pamatbudžets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Pr="00331FD8" w:rsidRDefault="006B6D9E" w:rsidP="002A5CFF">
            <w:pPr>
              <w:spacing w:line="360" w:lineRule="auto"/>
              <w:jc w:val="center"/>
              <w:rPr>
                <w:highlight w:val="yellow"/>
              </w:rP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3.2. speciālais budžets</w:t>
            </w:r>
          </w:p>
        </w:tc>
        <w:tc>
          <w:tcPr>
            <w:tcW w:w="698" w:type="pct"/>
            <w:vMerge/>
            <w:tcBorders>
              <w:left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3.3. pašvaldību budžets</w:t>
            </w:r>
          </w:p>
        </w:tc>
        <w:tc>
          <w:tcPr>
            <w:tcW w:w="698" w:type="pct"/>
            <w:vMerge/>
            <w:tcBorders>
              <w:left w:val="outset" w:sz="6" w:space="0" w:color="000000"/>
              <w:bottom w:val="outset" w:sz="6" w:space="0" w:color="000000"/>
              <w:right w:val="outset" w:sz="6" w:space="0" w:color="000000"/>
            </w:tcBorders>
            <w:vAlign w:val="center"/>
          </w:tcPr>
          <w:p w:rsidR="006B6D9E" w:rsidRDefault="006B6D9E" w:rsidP="002A5CFF">
            <w:pPr>
              <w:spacing w:line="360" w:lineRule="auto"/>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rPr>
          <w:trHeight w:val="1400"/>
        </w:trPr>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4. Finanšu līdzekļi papildu izde</w:t>
            </w:r>
            <w:r>
              <w:softHyphen/>
              <w:t>vumu finansēšanai (kompensējošu izdevumu samazinājumu norāda ar "+" zīmi)</w:t>
            </w:r>
          </w:p>
        </w:tc>
        <w:tc>
          <w:tcPr>
            <w:tcW w:w="698" w:type="pc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 Precizēta finansiālā ietekme:</w:t>
            </w:r>
          </w:p>
        </w:tc>
        <w:tc>
          <w:tcPr>
            <w:tcW w:w="698" w:type="pct"/>
            <w:vMerge w:val="restart"/>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spacing w:before="100" w:beforeAutospacing="1" w:after="100" w:afterAutospacing="1"/>
              <w:jc w:val="center"/>
            </w:pPr>
            <w:r>
              <w:t>X</w:t>
            </w:r>
          </w:p>
        </w:tc>
        <w:tc>
          <w:tcPr>
            <w:tcW w:w="859"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0" w:type="auto"/>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c>
          <w:tcPr>
            <w:tcW w:w="648" w:type="pct"/>
            <w:vMerge w:val="restart"/>
            <w:tcBorders>
              <w:top w:val="outset" w:sz="6" w:space="0" w:color="000000"/>
              <w:left w:val="outset" w:sz="6" w:space="0" w:color="000000"/>
              <w:right w:val="outset" w:sz="6" w:space="0" w:color="000000"/>
            </w:tcBorders>
            <w:vAlign w:val="center"/>
          </w:tcPr>
          <w:p w:rsidR="006B6D9E" w:rsidRDefault="006B6D9E" w:rsidP="002A5CFF">
            <w:pPr>
              <w:jc w:val="center"/>
            </w:pPr>
            <w:r>
              <w:t>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5.1. valsts pamatbudžets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5.2. speciālais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5.3. pašvaldību budžets</w:t>
            </w:r>
          </w:p>
        </w:tc>
        <w:tc>
          <w:tcPr>
            <w:tcW w:w="698" w:type="pct"/>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pPr>
              <w:jc w:val="center"/>
            </w:pPr>
          </w:p>
        </w:tc>
        <w:tc>
          <w:tcPr>
            <w:tcW w:w="859"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0" w:type="auto"/>
            <w:vMerge/>
            <w:tcBorders>
              <w:left w:val="outset" w:sz="6" w:space="0" w:color="000000"/>
              <w:bottom w:val="outset" w:sz="6" w:space="0" w:color="000000"/>
              <w:right w:val="outset" w:sz="6" w:space="0" w:color="000000"/>
            </w:tcBorders>
            <w:vAlign w:val="center"/>
          </w:tcPr>
          <w:p w:rsidR="006B6D9E" w:rsidRDefault="006B6D9E" w:rsidP="002A5CFF">
            <w:pPr>
              <w:jc w:val="center"/>
            </w:pPr>
          </w:p>
        </w:tc>
        <w:tc>
          <w:tcPr>
            <w:tcW w:w="648" w:type="pct"/>
            <w:vMerge/>
            <w:tcBorders>
              <w:left w:val="outset" w:sz="6" w:space="0" w:color="000000"/>
              <w:bottom w:val="outset" w:sz="6" w:space="0" w:color="000000"/>
              <w:right w:val="outset" w:sz="6" w:space="0" w:color="000000"/>
            </w:tcBorders>
            <w:vAlign w:val="center"/>
          </w:tcPr>
          <w:p w:rsidR="006B6D9E" w:rsidRDefault="006B6D9E" w:rsidP="002A5CFF">
            <w:pPr>
              <w:jc w:val="center"/>
            </w:pP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 xml:space="preserve">6. Detalizēts ieņēmumu un </w:t>
            </w:r>
            <w:r>
              <w:lastRenderedPageBreak/>
              <w:t>izdevu</w:t>
            </w:r>
            <w:r>
              <w:softHyphen/>
              <w:t>mu aprēķins (ja nepieciešams, detalizētu ieņēmumu un izdevumu aprēķinu var pievienot anotācijas pielikumā):</w:t>
            </w:r>
          </w:p>
        </w:tc>
        <w:tc>
          <w:tcPr>
            <w:tcW w:w="3507" w:type="pct"/>
            <w:gridSpan w:val="5"/>
            <w:vMerge w:val="restart"/>
            <w:tcBorders>
              <w:top w:val="outset" w:sz="6" w:space="0" w:color="000000"/>
              <w:left w:val="outset" w:sz="6" w:space="0" w:color="000000"/>
              <w:bottom w:val="outset" w:sz="6" w:space="0" w:color="000000"/>
              <w:right w:val="outset" w:sz="6" w:space="0" w:color="000000"/>
            </w:tcBorders>
            <w:vAlign w:val="center"/>
          </w:tcPr>
          <w:p w:rsidR="006B6D9E" w:rsidRPr="00675F9F" w:rsidRDefault="006B6D9E" w:rsidP="002A5CFF">
            <w:pPr>
              <w:jc w:val="both"/>
            </w:pPr>
            <w:r>
              <w:lastRenderedPageBreak/>
              <w:t> Projekts šo jomu neskar</w:t>
            </w:r>
          </w:p>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lastRenderedPageBreak/>
              <w:t>6.1. detalizēts ieņēmumu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6.2. detalizēts izdevumu aprēķins</w:t>
            </w:r>
          </w:p>
        </w:tc>
        <w:tc>
          <w:tcPr>
            <w:tcW w:w="3507" w:type="pct"/>
            <w:gridSpan w:val="5"/>
            <w:vMerge/>
            <w:tcBorders>
              <w:top w:val="outset" w:sz="6" w:space="0" w:color="000000"/>
              <w:left w:val="outset" w:sz="6" w:space="0" w:color="000000"/>
              <w:bottom w:val="outset" w:sz="6" w:space="0" w:color="000000"/>
              <w:right w:val="outset" w:sz="6" w:space="0" w:color="000000"/>
            </w:tcBorders>
            <w:vAlign w:val="center"/>
          </w:tcPr>
          <w:p w:rsidR="006B6D9E" w:rsidRDefault="006B6D9E" w:rsidP="002A5CFF"/>
        </w:tc>
      </w:tr>
      <w:tr w:rsidR="006B6D9E" w:rsidTr="002A5CFF">
        <w:tc>
          <w:tcPr>
            <w:tcW w:w="1493" w:type="pct"/>
            <w:tcBorders>
              <w:top w:val="outset" w:sz="6" w:space="0" w:color="000000"/>
              <w:left w:val="outset" w:sz="6" w:space="0" w:color="000000"/>
              <w:bottom w:val="outset" w:sz="6" w:space="0" w:color="000000"/>
              <w:right w:val="outset" w:sz="6" w:space="0" w:color="000000"/>
            </w:tcBorders>
          </w:tcPr>
          <w:p w:rsidR="006B6D9E" w:rsidRDefault="006B6D9E" w:rsidP="002A5CFF">
            <w:pPr>
              <w:spacing w:before="100" w:beforeAutospacing="1" w:after="100" w:afterAutospacing="1"/>
            </w:pPr>
            <w:r>
              <w:t>7. Cita informācija</w:t>
            </w:r>
          </w:p>
        </w:tc>
        <w:tc>
          <w:tcPr>
            <w:tcW w:w="3507" w:type="pct"/>
            <w:gridSpan w:val="5"/>
            <w:tcBorders>
              <w:top w:val="outset" w:sz="6" w:space="0" w:color="000000"/>
              <w:left w:val="outset" w:sz="6" w:space="0" w:color="000000"/>
              <w:bottom w:val="outset" w:sz="6" w:space="0" w:color="000000"/>
              <w:right w:val="outset" w:sz="6" w:space="0" w:color="000000"/>
            </w:tcBorders>
          </w:tcPr>
          <w:p w:rsidR="006B6D9E" w:rsidRPr="001A3177" w:rsidRDefault="006B6D9E" w:rsidP="008315CF">
            <w:pPr>
              <w:jc w:val="both"/>
              <w:rPr>
                <w:sz w:val="28"/>
                <w:szCs w:val="28"/>
              </w:rPr>
            </w:pPr>
            <w:r>
              <w:rPr>
                <w:sz w:val="28"/>
                <w:szCs w:val="28"/>
              </w:rPr>
              <w:t xml:space="preserve">Ministru kabineta </w:t>
            </w:r>
            <w:r w:rsidRPr="001A3177">
              <w:rPr>
                <w:sz w:val="28"/>
                <w:szCs w:val="28"/>
              </w:rPr>
              <w:t>rīkojuma projektam nav ietekmes uz valsts budžetu, jo papildus līdzekļi no valsts budžeta nav nepieciešami. Izdevumi, kas saistīti ar nekustamā īpašuma nodošanu pašvaldība</w:t>
            </w:r>
            <w:r w:rsidR="00762F95">
              <w:rPr>
                <w:sz w:val="28"/>
                <w:szCs w:val="28"/>
              </w:rPr>
              <w:t>s īpašumā</w:t>
            </w:r>
            <w:r w:rsidRPr="001A3177">
              <w:rPr>
                <w:sz w:val="28"/>
                <w:szCs w:val="28"/>
              </w:rPr>
              <w:t>, tiks segti no pašvaldības budžeta</w:t>
            </w:r>
            <w:r w:rsidR="007720C3">
              <w:rPr>
                <w:sz w:val="28"/>
                <w:szCs w:val="28"/>
              </w:rPr>
              <w:t xml:space="preserve"> līdzekļiem</w:t>
            </w:r>
            <w:r w:rsidR="00273EE8">
              <w:rPr>
                <w:sz w:val="28"/>
                <w:szCs w:val="28"/>
              </w:rPr>
              <w:t>.</w:t>
            </w:r>
          </w:p>
        </w:tc>
      </w:tr>
    </w:tbl>
    <w:p w:rsidR="006B6D9E" w:rsidRDefault="006B6D9E" w:rsidP="006B6D9E">
      <w:pPr>
        <w:jc w:val="both"/>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8"/>
        <w:gridCol w:w="2695"/>
        <w:gridCol w:w="6093"/>
      </w:tblGrid>
      <w:tr w:rsidR="00D07F03" w:rsidRPr="00B71A23" w:rsidTr="0034038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B71A23" w:rsidRDefault="00D07F03" w:rsidP="00D07F03">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6B6D9E" w:rsidRPr="00B71A23" w:rsidTr="00340387">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1.</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1A3177" w:rsidRDefault="00762F95" w:rsidP="008315CF">
            <w:pPr>
              <w:jc w:val="both"/>
              <w:rPr>
                <w:sz w:val="28"/>
                <w:szCs w:val="28"/>
              </w:rPr>
            </w:pPr>
            <w:r>
              <w:rPr>
                <w:color w:val="000000"/>
                <w:sz w:val="28"/>
                <w:szCs w:val="28"/>
              </w:rPr>
              <w:t>Ministru kabineta r</w:t>
            </w:r>
            <w:r w:rsidR="006B6D9E" w:rsidRPr="00F0619E">
              <w:rPr>
                <w:color w:val="000000"/>
                <w:sz w:val="28"/>
                <w:szCs w:val="28"/>
              </w:rPr>
              <w:t xml:space="preserve">īkojuma izpildi nodrošinās Veselības ministrija un </w:t>
            </w:r>
            <w:r w:rsidR="00B425E8">
              <w:rPr>
                <w:color w:val="000000"/>
                <w:sz w:val="28"/>
                <w:szCs w:val="28"/>
              </w:rPr>
              <w:t>pašvaldība</w:t>
            </w:r>
          </w:p>
        </w:tc>
      </w:tr>
      <w:tr w:rsidR="006B6D9E" w:rsidRPr="00B71A23" w:rsidTr="00340387">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2.</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r w:rsidRPr="00B71A23">
              <w:t xml:space="preserve">Projekta izpildes ietekme uz pārvaldes funkcijām un institucionālo struktūru. </w:t>
            </w:r>
          </w:p>
          <w:p w:rsidR="006B6D9E" w:rsidRPr="00B71A23" w:rsidRDefault="006B6D9E" w:rsidP="00970901">
            <w:r w:rsidRPr="00B71A23">
              <w:t>Jaunu institūciju izveide, esošu institūciju likvidācija vai reorganizācija, to ietekme uz institūcijas 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6B6D9E" w:rsidRDefault="00762F95" w:rsidP="00762F95">
            <w:pPr>
              <w:jc w:val="both"/>
              <w:rPr>
                <w:sz w:val="28"/>
                <w:szCs w:val="28"/>
              </w:rPr>
            </w:pPr>
            <w:r>
              <w:rPr>
                <w:color w:val="000000"/>
                <w:sz w:val="28"/>
                <w:szCs w:val="28"/>
              </w:rPr>
              <w:t>Ministru kabineta r</w:t>
            </w:r>
            <w:r w:rsidR="006B6D9E" w:rsidRPr="006B6D9E">
              <w:rPr>
                <w:sz w:val="28"/>
                <w:szCs w:val="28"/>
              </w:rPr>
              <w:t>īkojuma projekts šo jomu neskar</w:t>
            </w:r>
          </w:p>
        </w:tc>
      </w:tr>
      <w:tr w:rsidR="006B6D9E" w:rsidRPr="00B71A23" w:rsidTr="00340387">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3.</w:t>
            </w:r>
          </w:p>
        </w:tc>
        <w:tc>
          <w:tcPr>
            <w:tcW w:w="1440"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D07F03">
            <w:r w:rsidRPr="00B71A23">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6B6D9E" w:rsidRPr="00B71A23" w:rsidRDefault="006B6D9E" w:rsidP="00970901">
            <w:pPr>
              <w:spacing w:before="100" w:beforeAutospacing="1" w:after="100" w:afterAutospacing="1" w:line="360" w:lineRule="auto"/>
            </w:pPr>
            <w:r w:rsidRPr="00B71A23">
              <w:t>Nav</w:t>
            </w:r>
          </w:p>
        </w:tc>
      </w:tr>
    </w:tbl>
    <w:p w:rsidR="00AF3577" w:rsidRDefault="00AF3577" w:rsidP="007E1436">
      <w:pPr>
        <w:jc w:val="center"/>
        <w:rPr>
          <w:bCs/>
          <w:i/>
        </w:rPr>
      </w:pPr>
    </w:p>
    <w:p w:rsidR="007E4386" w:rsidRDefault="007E4386" w:rsidP="007E1436">
      <w:pPr>
        <w:jc w:val="center"/>
        <w:rPr>
          <w:sz w:val="26"/>
          <w:szCs w:val="26"/>
        </w:rPr>
      </w:pPr>
      <w:r w:rsidRPr="003F13FB">
        <w:rPr>
          <w:i/>
          <w:sz w:val="26"/>
          <w:szCs w:val="26"/>
        </w:rPr>
        <w:t>Anotācijas II, IV, V un VI sadaļa – projekts šīs jomas neskar</w:t>
      </w:r>
      <w:r>
        <w:rPr>
          <w:i/>
          <w:sz w:val="26"/>
          <w:szCs w:val="26"/>
        </w:rPr>
        <w:t>.</w:t>
      </w:r>
    </w:p>
    <w:p w:rsidR="00AF3577" w:rsidRDefault="00AF3577" w:rsidP="00322693">
      <w:pPr>
        <w:spacing w:before="75" w:after="75"/>
        <w:ind w:firstLine="375"/>
        <w:jc w:val="both"/>
        <w:rPr>
          <w:sz w:val="28"/>
          <w:szCs w:val="28"/>
        </w:rPr>
      </w:pPr>
    </w:p>
    <w:p w:rsidR="009C5F0E" w:rsidRDefault="00B26762" w:rsidP="00125961">
      <w:pPr>
        <w:spacing w:before="75" w:after="75"/>
        <w:jc w:val="both"/>
        <w:rPr>
          <w:sz w:val="28"/>
          <w:szCs w:val="28"/>
        </w:rPr>
      </w:pPr>
      <w:r w:rsidRPr="00322693">
        <w:rPr>
          <w:sz w:val="28"/>
          <w:szCs w:val="28"/>
        </w:rPr>
        <w:t>Veselības ministr</w:t>
      </w:r>
      <w:r w:rsidR="003B60C4">
        <w:rPr>
          <w:sz w:val="28"/>
          <w:szCs w:val="28"/>
        </w:rPr>
        <w:t>s</w:t>
      </w:r>
      <w:r w:rsidRPr="00322693">
        <w:rPr>
          <w:sz w:val="28"/>
          <w:szCs w:val="28"/>
        </w:rPr>
        <w:tab/>
      </w:r>
      <w:r w:rsidRPr="00322693">
        <w:rPr>
          <w:sz w:val="28"/>
          <w:szCs w:val="28"/>
        </w:rPr>
        <w:tab/>
      </w:r>
      <w:r w:rsidRPr="00322693">
        <w:rPr>
          <w:sz w:val="28"/>
          <w:szCs w:val="28"/>
        </w:rPr>
        <w:tab/>
      </w:r>
      <w:r w:rsidRPr="00322693">
        <w:rPr>
          <w:sz w:val="28"/>
          <w:szCs w:val="28"/>
        </w:rPr>
        <w:tab/>
      </w:r>
      <w:r w:rsidR="00465DCD">
        <w:rPr>
          <w:sz w:val="28"/>
          <w:szCs w:val="28"/>
        </w:rPr>
        <w:tab/>
      </w:r>
      <w:r w:rsidRPr="00322693">
        <w:rPr>
          <w:sz w:val="28"/>
          <w:szCs w:val="28"/>
        </w:rPr>
        <w:tab/>
      </w:r>
      <w:r w:rsidR="00125961">
        <w:rPr>
          <w:sz w:val="28"/>
          <w:szCs w:val="28"/>
        </w:rPr>
        <w:tab/>
      </w:r>
      <w:r w:rsidRPr="00322693">
        <w:rPr>
          <w:sz w:val="28"/>
          <w:szCs w:val="28"/>
        </w:rPr>
        <w:tab/>
      </w:r>
      <w:proofErr w:type="spellStart"/>
      <w:r w:rsidR="007778FA">
        <w:rPr>
          <w:sz w:val="28"/>
          <w:szCs w:val="28"/>
        </w:rPr>
        <w:t>G.Belēvič</w:t>
      </w:r>
      <w:r w:rsidR="003B60C4">
        <w:rPr>
          <w:sz w:val="28"/>
          <w:szCs w:val="28"/>
        </w:rPr>
        <w:t>s</w:t>
      </w:r>
      <w:proofErr w:type="spellEnd"/>
    </w:p>
    <w:p w:rsidR="002B62AC" w:rsidRDefault="002B62AC" w:rsidP="00970901"/>
    <w:p w:rsidR="00125961" w:rsidRDefault="00125961" w:rsidP="00970901"/>
    <w:p w:rsidR="00125961" w:rsidRPr="00125961" w:rsidRDefault="006D39A2" w:rsidP="00125961">
      <w:pPr>
        <w:rPr>
          <w:sz w:val="28"/>
          <w:szCs w:val="28"/>
        </w:rPr>
      </w:pPr>
      <w:r>
        <w:rPr>
          <w:sz w:val="28"/>
          <w:szCs w:val="28"/>
        </w:rPr>
        <w:t>Vīza: Valsts sekretāre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00125961" w:rsidRPr="00125961">
        <w:rPr>
          <w:sz w:val="28"/>
          <w:szCs w:val="28"/>
        </w:rPr>
        <w:t>S.Zvidriņa</w:t>
      </w:r>
      <w:proofErr w:type="spellEnd"/>
    </w:p>
    <w:p w:rsidR="002B62AC" w:rsidRDefault="002B62AC" w:rsidP="00970901"/>
    <w:p w:rsidR="00083E40" w:rsidRDefault="00083E40" w:rsidP="00970901"/>
    <w:p w:rsidR="00F3740B" w:rsidRDefault="00F3740B" w:rsidP="00970901"/>
    <w:p w:rsidR="00F3740B" w:rsidRDefault="00F3740B" w:rsidP="00970901"/>
    <w:p w:rsidR="00F3740B" w:rsidRDefault="00F3740B" w:rsidP="00F3740B">
      <w:pPr>
        <w:pStyle w:val="Heading3"/>
        <w:spacing w:before="0" w:beforeAutospacing="0" w:after="0" w:afterAutospacing="0"/>
        <w:rPr>
          <w:b w:val="0"/>
          <w:sz w:val="24"/>
          <w:szCs w:val="24"/>
        </w:rPr>
      </w:pPr>
      <w:r w:rsidRPr="00F3740B">
        <w:rPr>
          <w:b w:val="0"/>
          <w:sz w:val="24"/>
          <w:szCs w:val="24"/>
        </w:rPr>
        <w:t>27</w:t>
      </w:r>
      <w:r w:rsidR="006D39A2" w:rsidRPr="00F3740B">
        <w:rPr>
          <w:b w:val="0"/>
          <w:sz w:val="24"/>
          <w:szCs w:val="24"/>
        </w:rPr>
        <w:t>.10</w:t>
      </w:r>
      <w:r w:rsidR="00970901" w:rsidRPr="00F3740B">
        <w:rPr>
          <w:b w:val="0"/>
          <w:sz w:val="24"/>
          <w:szCs w:val="24"/>
        </w:rPr>
        <w:t>.201</w:t>
      </w:r>
      <w:r w:rsidR="004C1796" w:rsidRPr="00F3740B">
        <w:rPr>
          <w:b w:val="0"/>
          <w:sz w:val="24"/>
          <w:szCs w:val="24"/>
        </w:rPr>
        <w:t>5</w:t>
      </w:r>
      <w:r w:rsidR="00970901" w:rsidRPr="00F3740B">
        <w:rPr>
          <w:b w:val="0"/>
          <w:sz w:val="24"/>
          <w:szCs w:val="24"/>
        </w:rPr>
        <w:t>.</w:t>
      </w:r>
      <w:r w:rsidR="003B0951" w:rsidRPr="00F3740B">
        <w:rPr>
          <w:b w:val="0"/>
          <w:sz w:val="24"/>
          <w:szCs w:val="24"/>
        </w:rPr>
        <w:tab/>
      </w:r>
      <w:r w:rsidR="00970901" w:rsidRPr="00F3740B">
        <w:rPr>
          <w:b w:val="0"/>
          <w:sz w:val="24"/>
          <w:szCs w:val="24"/>
        </w:rPr>
        <w:t xml:space="preserve"> </w:t>
      </w:r>
      <w:r w:rsidR="006B6D9E" w:rsidRPr="00F3740B">
        <w:rPr>
          <w:b w:val="0"/>
          <w:sz w:val="24"/>
          <w:szCs w:val="24"/>
        </w:rPr>
        <w:t>1</w:t>
      </w:r>
      <w:r w:rsidRPr="00F3740B">
        <w:rPr>
          <w:b w:val="0"/>
          <w:sz w:val="24"/>
          <w:szCs w:val="24"/>
        </w:rPr>
        <w:t>1</w:t>
      </w:r>
      <w:r w:rsidR="00CD110C" w:rsidRPr="00F3740B">
        <w:rPr>
          <w:b w:val="0"/>
          <w:sz w:val="24"/>
          <w:szCs w:val="24"/>
        </w:rPr>
        <w:t>:</w:t>
      </w:r>
      <w:r w:rsidR="00724F70">
        <w:rPr>
          <w:b w:val="0"/>
          <w:sz w:val="24"/>
          <w:szCs w:val="24"/>
        </w:rPr>
        <w:t>34</w:t>
      </w:r>
    </w:p>
    <w:p w:rsidR="003B0951" w:rsidRPr="00F3740B" w:rsidRDefault="00CD2DB9" w:rsidP="00F3740B">
      <w:pPr>
        <w:pStyle w:val="Heading3"/>
        <w:spacing w:before="0" w:beforeAutospacing="0" w:after="0" w:afterAutospacing="0"/>
        <w:rPr>
          <w:b w:val="0"/>
          <w:sz w:val="22"/>
          <w:szCs w:val="22"/>
        </w:rPr>
      </w:pPr>
      <w:r w:rsidRPr="00F3740B">
        <w:rPr>
          <w:b w:val="0"/>
          <w:sz w:val="22"/>
          <w:szCs w:val="22"/>
        </w:rPr>
        <w:t>20</w:t>
      </w:r>
      <w:r w:rsidR="008866C3" w:rsidRPr="00F3740B">
        <w:rPr>
          <w:b w:val="0"/>
          <w:sz w:val="22"/>
          <w:szCs w:val="22"/>
        </w:rPr>
        <w:t>46</w:t>
      </w:r>
    </w:p>
    <w:p w:rsidR="00970901" w:rsidRDefault="006B6D9E" w:rsidP="00F3740B">
      <w:pPr>
        <w:rPr>
          <w:sz w:val="22"/>
          <w:szCs w:val="22"/>
        </w:rPr>
      </w:pPr>
      <w:proofErr w:type="spellStart"/>
      <w:r>
        <w:rPr>
          <w:sz w:val="22"/>
          <w:szCs w:val="22"/>
        </w:rPr>
        <w:t>I.Brūvere</w:t>
      </w:r>
      <w:proofErr w:type="spellEnd"/>
    </w:p>
    <w:p w:rsidR="006D39A2" w:rsidRPr="006D39A2" w:rsidRDefault="006D39A2" w:rsidP="00F3740B">
      <w:r w:rsidRPr="006D39A2">
        <w:t>Veselības ministrijas Juridiskās nodaļas juriskonsulte</w:t>
      </w:r>
    </w:p>
    <w:p w:rsidR="00183198" w:rsidRPr="00FF2628" w:rsidRDefault="005C0F8C" w:rsidP="00F3740B">
      <w:pPr>
        <w:rPr>
          <w:sz w:val="22"/>
          <w:szCs w:val="22"/>
        </w:rPr>
      </w:pPr>
      <w:hyperlink r:id="rId11" w:history="1">
        <w:r w:rsidR="00FF2628" w:rsidRPr="00FF2628">
          <w:rPr>
            <w:rStyle w:val="Hyperlink"/>
            <w:color w:val="auto"/>
            <w:sz w:val="22"/>
            <w:szCs w:val="22"/>
          </w:rPr>
          <w:t>Ieva.Bruvere@vm.gov.lv</w:t>
        </w:r>
      </w:hyperlink>
      <w:r w:rsidR="006B6D9E" w:rsidRPr="00FF2628">
        <w:rPr>
          <w:sz w:val="22"/>
          <w:szCs w:val="22"/>
        </w:rPr>
        <w:t xml:space="preserve">, </w:t>
      </w:r>
      <w:r w:rsidR="00970901" w:rsidRPr="00FF2628">
        <w:rPr>
          <w:sz w:val="22"/>
          <w:szCs w:val="22"/>
        </w:rPr>
        <w:t>67876</w:t>
      </w:r>
      <w:r w:rsidR="00273EE8" w:rsidRPr="00FF2628">
        <w:rPr>
          <w:sz w:val="22"/>
          <w:szCs w:val="22"/>
        </w:rPr>
        <w:t>061</w:t>
      </w:r>
    </w:p>
    <w:sectPr w:rsidR="00183198" w:rsidRPr="00FF2628" w:rsidSect="00A51F1F">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1B" w:rsidRDefault="005E661B" w:rsidP="007B67C1">
      <w:r>
        <w:separator/>
      </w:r>
    </w:p>
  </w:endnote>
  <w:endnote w:type="continuationSeparator" w:id="0">
    <w:p w:rsidR="005E661B" w:rsidRDefault="005E661B" w:rsidP="007B6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1B" w:rsidRDefault="008866C3" w:rsidP="00FF2628">
    <w:pPr>
      <w:jc w:val="both"/>
    </w:pPr>
    <w:r>
      <w:t>VMano</w:t>
    </w:r>
    <w:r w:rsidR="00CD110C">
      <w:t>t_</w:t>
    </w:r>
    <w:r w:rsidR="00F3740B">
      <w:t>27</w:t>
    </w:r>
    <w:r w:rsidR="005E661B">
      <w:t>10</w:t>
    </w:r>
    <w:r w:rsidR="005E661B" w:rsidRPr="00FF2628">
      <w:t>1</w:t>
    </w:r>
    <w:r w:rsidR="005E661B">
      <w:t>5</w:t>
    </w:r>
    <w:r w:rsidR="005E661B" w:rsidRPr="00FF2628">
      <w:t>_</w:t>
    </w:r>
    <w:r w:rsidR="005E661B">
      <w:t>ogre</w:t>
    </w:r>
    <w:r w:rsidR="005E661B" w:rsidRPr="00FF2628">
      <w:t xml:space="preserve"> ; Ministru kabineta rīkojuma </w:t>
    </w:r>
    <w:r w:rsidR="005E661B" w:rsidRPr="00CA1A2C">
      <w:t>projekta „Par valsts nekustamā īpašuma gaismas prospektā 2/6, Ogrē, Ogres novadā, nodošanu Ogres novada pašvaldības īpašumā” sākotnējās ietekmes novērtējuma</w:t>
    </w:r>
    <w:r w:rsidR="005E661B" w:rsidRPr="00FF2628">
      <w:t xml:space="preserve"> </w:t>
    </w:r>
    <w:smartTag w:uri="schemas-tilde-lv/tildestengine" w:element="veidnes">
      <w:smartTagPr>
        <w:attr w:name="id" w:val="-1"/>
        <w:attr w:name="baseform" w:val="ziņojums"/>
        <w:attr w:name="text" w:val="ziņojums"/>
      </w:smartTagPr>
      <w:r w:rsidR="005E661B" w:rsidRPr="00FF2628">
        <w:t>ziņojums</w:t>
      </w:r>
    </w:smartTag>
    <w:r w:rsidR="005E661B" w:rsidRPr="00FF2628">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1B" w:rsidRPr="009D4705" w:rsidRDefault="005E661B" w:rsidP="00CA1A2C">
    <w:pPr>
      <w:jc w:val="both"/>
    </w:pPr>
    <w:r>
      <w:t>VManot_</w:t>
    </w:r>
    <w:r w:rsidR="00F3740B">
      <w:t>27</w:t>
    </w:r>
    <w:r>
      <w:t>10</w:t>
    </w:r>
    <w:r w:rsidRPr="00FF2628">
      <w:t>1</w:t>
    </w:r>
    <w:r>
      <w:t>5</w:t>
    </w:r>
    <w:r w:rsidRPr="00FF2628">
      <w:t>_</w:t>
    </w:r>
    <w:r>
      <w:t>ogre</w:t>
    </w:r>
    <w:r w:rsidRPr="00FF2628">
      <w:t xml:space="preserve"> ; Ministru kabineta rīkojuma </w:t>
    </w:r>
    <w:r w:rsidRPr="00CA1A2C">
      <w:t>projekta „Par valsts nekustamā īpašuma gaismas prospektā 2/6, Ogrē, Ogres novadā, nodošanu Ogres novada pašvaldības īpašumā” sākotnējās ietekmes novērtējuma</w:t>
    </w:r>
    <w:r w:rsidRPr="00FF2628">
      <w:t xml:space="preserve"> </w:t>
    </w:r>
    <w:smartTag w:uri="schemas-tilde-lv/tildestengine" w:element="veidnes">
      <w:smartTagPr>
        <w:attr w:name="id" w:val="-1"/>
        <w:attr w:name="baseform" w:val="ziņojums"/>
        <w:attr w:name="text" w:val="ziņojums"/>
      </w:smartTagPr>
      <w:r w:rsidRPr="00FF2628">
        <w:t>ziņojums</w:t>
      </w:r>
    </w:smartTag>
    <w:r w:rsidRPr="00FF2628">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1B" w:rsidRDefault="005E661B" w:rsidP="007B67C1">
      <w:r>
        <w:separator/>
      </w:r>
    </w:p>
  </w:footnote>
  <w:footnote w:type="continuationSeparator" w:id="0">
    <w:p w:rsidR="005E661B" w:rsidRDefault="005E661B" w:rsidP="007B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1B" w:rsidRDefault="005C0F8C" w:rsidP="00760913">
    <w:pPr>
      <w:pStyle w:val="Header"/>
      <w:framePr w:wrap="around" w:vAnchor="text" w:hAnchor="margin" w:xAlign="center" w:y="1"/>
      <w:rPr>
        <w:rStyle w:val="PageNumber"/>
      </w:rPr>
    </w:pPr>
    <w:r>
      <w:rPr>
        <w:rStyle w:val="PageNumber"/>
      </w:rPr>
      <w:fldChar w:fldCharType="begin"/>
    </w:r>
    <w:r w:rsidR="005E661B">
      <w:rPr>
        <w:rStyle w:val="PageNumber"/>
      </w:rPr>
      <w:instrText xml:space="preserve">PAGE  </w:instrText>
    </w:r>
    <w:r>
      <w:rPr>
        <w:rStyle w:val="PageNumber"/>
      </w:rPr>
      <w:fldChar w:fldCharType="separate"/>
    </w:r>
    <w:r w:rsidR="005E661B">
      <w:rPr>
        <w:rStyle w:val="PageNumber"/>
        <w:noProof/>
      </w:rPr>
      <w:t>9</w:t>
    </w:r>
    <w:r>
      <w:rPr>
        <w:rStyle w:val="PageNumber"/>
      </w:rPr>
      <w:fldChar w:fldCharType="end"/>
    </w:r>
  </w:p>
  <w:p w:rsidR="005E661B" w:rsidRDefault="005E66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61B" w:rsidRPr="00EC4EA2" w:rsidRDefault="005C0F8C"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5E661B" w:rsidRPr="00EC4EA2">
      <w:rPr>
        <w:rStyle w:val="PageNumber"/>
        <w:sz w:val="20"/>
        <w:szCs w:val="20"/>
      </w:rPr>
      <w:instrText xml:space="preserve">PAGE  </w:instrText>
    </w:r>
    <w:r w:rsidRPr="00EC4EA2">
      <w:rPr>
        <w:rStyle w:val="PageNumber"/>
        <w:sz w:val="20"/>
        <w:szCs w:val="20"/>
      </w:rPr>
      <w:fldChar w:fldCharType="separate"/>
    </w:r>
    <w:r w:rsidR="00724F70">
      <w:rPr>
        <w:rStyle w:val="PageNumber"/>
        <w:noProof/>
        <w:sz w:val="20"/>
        <w:szCs w:val="20"/>
      </w:rPr>
      <w:t>9</w:t>
    </w:r>
    <w:r w:rsidRPr="00EC4EA2">
      <w:rPr>
        <w:rStyle w:val="PageNumber"/>
        <w:sz w:val="20"/>
        <w:szCs w:val="20"/>
      </w:rPr>
      <w:fldChar w:fldCharType="end"/>
    </w:r>
  </w:p>
  <w:p w:rsidR="005E661B" w:rsidRDefault="005E66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5">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8">
    <w:nsid w:val="32866DED"/>
    <w:multiLevelType w:val="hybridMultilevel"/>
    <w:tmpl w:val="95BCE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2">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3">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15">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16">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27">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28">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9">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32">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4"/>
  </w:num>
  <w:num w:numId="3">
    <w:abstractNumId w:val="5"/>
  </w:num>
  <w:num w:numId="4">
    <w:abstractNumId w:val="13"/>
  </w:num>
  <w:num w:numId="5">
    <w:abstractNumId w:val="6"/>
  </w:num>
  <w:num w:numId="6">
    <w:abstractNumId w:val="32"/>
  </w:num>
  <w:num w:numId="7">
    <w:abstractNumId w:val="14"/>
  </w:num>
  <w:num w:numId="8">
    <w:abstractNumId w:val="29"/>
  </w:num>
  <w:num w:numId="9">
    <w:abstractNumId w:val="18"/>
  </w:num>
  <w:num w:numId="10">
    <w:abstractNumId w:val="22"/>
  </w:num>
  <w:num w:numId="11">
    <w:abstractNumId w:val="27"/>
  </w:num>
  <w:num w:numId="12">
    <w:abstractNumId w:val="16"/>
  </w:num>
  <w:num w:numId="13">
    <w:abstractNumId w:val="7"/>
  </w:num>
  <w:num w:numId="14">
    <w:abstractNumId w:val="31"/>
  </w:num>
  <w:num w:numId="15">
    <w:abstractNumId w:val="34"/>
  </w:num>
  <w:num w:numId="16">
    <w:abstractNumId w:val="4"/>
  </w:num>
  <w:num w:numId="17">
    <w:abstractNumId w:val="9"/>
  </w:num>
  <w:num w:numId="18">
    <w:abstractNumId w:val="10"/>
  </w:num>
  <w:num w:numId="19">
    <w:abstractNumId w:val="20"/>
  </w:num>
  <w:num w:numId="20">
    <w:abstractNumId w:val="33"/>
  </w:num>
  <w:num w:numId="21">
    <w:abstractNumId w:val="11"/>
  </w:num>
  <w:num w:numId="22">
    <w:abstractNumId w:val="23"/>
  </w:num>
  <w:num w:numId="23">
    <w:abstractNumId w:val="15"/>
  </w:num>
  <w:num w:numId="24">
    <w:abstractNumId w:val="19"/>
  </w:num>
  <w:num w:numId="25">
    <w:abstractNumId w:val="26"/>
  </w:num>
  <w:num w:numId="26">
    <w:abstractNumId w:val="28"/>
  </w:num>
  <w:num w:numId="27">
    <w:abstractNumId w:val="3"/>
  </w:num>
  <w:num w:numId="28">
    <w:abstractNumId w:val="0"/>
  </w:num>
  <w:num w:numId="29">
    <w:abstractNumId w:val="1"/>
  </w:num>
  <w:num w:numId="30">
    <w:abstractNumId w:val="12"/>
  </w:num>
  <w:num w:numId="31">
    <w:abstractNumId w:val="17"/>
  </w:num>
  <w:num w:numId="32">
    <w:abstractNumId w:val="21"/>
  </w:num>
  <w:num w:numId="33">
    <w:abstractNumId w:val="30"/>
  </w:num>
  <w:num w:numId="34">
    <w:abstractNumId w:val="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4F97"/>
    <w:rsid w:val="0000621B"/>
    <w:rsid w:val="0000712D"/>
    <w:rsid w:val="00012723"/>
    <w:rsid w:val="00012742"/>
    <w:rsid w:val="00012E2C"/>
    <w:rsid w:val="000132F8"/>
    <w:rsid w:val="00013AF5"/>
    <w:rsid w:val="000144F6"/>
    <w:rsid w:val="000152D5"/>
    <w:rsid w:val="000241F2"/>
    <w:rsid w:val="00024CFD"/>
    <w:rsid w:val="00032C41"/>
    <w:rsid w:val="00036FCB"/>
    <w:rsid w:val="0004096A"/>
    <w:rsid w:val="000410E3"/>
    <w:rsid w:val="00041D74"/>
    <w:rsid w:val="00042158"/>
    <w:rsid w:val="00045F78"/>
    <w:rsid w:val="00046D6D"/>
    <w:rsid w:val="00051096"/>
    <w:rsid w:val="00054045"/>
    <w:rsid w:val="00055C75"/>
    <w:rsid w:val="00056EA6"/>
    <w:rsid w:val="0005759D"/>
    <w:rsid w:val="000601ED"/>
    <w:rsid w:val="00061FD7"/>
    <w:rsid w:val="000631BD"/>
    <w:rsid w:val="000631DC"/>
    <w:rsid w:val="00066DF3"/>
    <w:rsid w:val="00067C40"/>
    <w:rsid w:val="00070185"/>
    <w:rsid w:val="00075212"/>
    <w:rsid w:val="00076541"/>
    <w:rsid w:val="00080D36"/>
    <w:rsid w:val="00083E40"/>
    <w:rsid w:val="0008549E"/>
    <w:rsid w:val="0008604D"/>
    <w:rsid w:val="00086AD4"/>
    <w:rsid w:val="000872B0"/>
    <w:rsid w:val="0008770F"/>
    <w:rsid w:val="00087BD4"/>
    <w:rsid w:val="0009519F"/>
    <w:rsid w:val="000A0C4F"/>
    <w:rsid w:val="000A106D"/>
    <w:rsid w:val="000A1308"/>
    <w:rsid w:val="000A25ED"/>
    <w:rsid w:val="000A3EFA"/>
    <w:rsid w:val="000A4FE3"/>
    <w:rsid w:val="000A71A7"/>
    <w:rsid w:val="000A7481"/>
    <w:rsid w:val="000B0691"/>
    <w:rsid w:val="000B11F6"/>
    <w:rsid w:val="000B30DF"/>
    <w:rsid w:val="000B4376"/>
    <w:rsid w:val="000B650A"/>
    <w:rsid w:val="000C040F"/>
    <w:rsid w:val="000C04CA"/>
    <w:rsid w:val="000C10AD"/>
    <w:rsid w:val="000C2744"/>
    <w:rsid w:val="000C6543"/>
    <w:rsid w:val="000C68CC"/>
    <w:rsid w:val="000C74C6"/>
    <w:rsid w:val="000D18AD"/>
    <w:rsid w:val="000D3CEB"/>
    <w:rsid w:val="000D3E8E"/>
    <w:rsid w:val="000E5EAB"/>
    <w:rsid w:val="000E7850"/>
    <w:rsid w:val="000F02EF"/>
    <w:rsid w:val="000F0DC1"/>
    <w:rsid w:val="000F3331"/>
    <w:rsid w:val="0010000F"/>
    <w:rsid w:val="001003A5"/>
    <w:rsid w:val="001011B2"/>
    <w:rsid w:val="0010318E"/>
    <w:rsid w:val="00103E5C"/>
    <w:rsid w:val="001066DD"/>
    <w:rsid w:val="00106A92"/>
    <w:rsid w:val="00107156"/>
    <w:rsid w:val="001134F9"/>
    <w:rsid w:val="00113C78"/>
    <w:rsid w:val="00116FD9"/>
    <w:rsid w:val="00121189"/>
    <w:rsid w:val="0012135D"/>
    <w:rsid w:val="001216F4"/>
    <w:rsid w:val="00121C1D"/>
    <w:rsid w:val="00122750"/>
    <w:rsid w:val="00125961"/>
    <w:rsid w:val="00125B14"/>
    <w:rsid w:val="00134821"/>
    <w:rsid w:val="001357DE"/>
    <w:rsid w:val="00135E4D"/>
    <w:rsid w:val="0013647C"/>
    <w:rsid w:val="00140A17"/>
    <w:rsid w:val="00141593"/>
    <w:rsid w:val="001445E3"/>
    <w:rsid w:val="0014546C"/>
    <w:rsid w:val="00145EF8"/>
    <w:rsid w:val="00147975"/>
    <w:rsid w:val="001514C5"/>
    <w:rsid w:val="0015172E"/>
    <w:rsid w:val="00151737"/>
    <w:rsid w:val="00152114"/>
    <w:rsid w:val="0015343D"/>
    <w:rsid w:val="00155B98"/>
    <w:rsid w:val="001569E3"/>
    <w:rsid w:val="00162708"/>
    <w:rsid w:val="001631A3"/>
    <w:rsid w:val="001723A2"/>
    <w:rsid w:val="00173046"/>
    <w:rsid w:val="00175331"/>
    <w:rsid w:val="001779A9"/>
    <w:rsid w:val="00183198"/>
    <w:rsid w:val="00183C27"/>
    <w:rsid w:val="001841EC"/>
    <w:rsid w:val="00186B5E"/>
    <w:rsid w:val="0019022A"/>
    <w:rsid w:val="00190ADC"/>
    <w:rsid w:val="00192C14"/>
    <w:rsid w:val="0019421B"/>
    <w:rsid w:val="0019782E"/>
    <w:rsid w:val="001A018E"/>
    <w:rsid w:val="001A0F02"/>
    <w:rsid w:val="001A1013"/>
    <w:rsid w:val="001A4FD4"/>
    <w:rsid w:val="001A5AE0"/>
    <w:rsid w:val="001A5D1D"/>
    <w:rsid w:val="001A78FF"/>
    <w:rsid w:val="001B2D95"/>
    <w:rsid w:val="001B36A2"/>
    <w:rsid w:val="001B57B6"/>
    <w:rsid w:val="001B6C53"/>
    <w:rsid w:val="001B7DF3"/>
    <w:rsid w:val="001C1FFA"/>
    <w:rsid w:val="001C566C"/>
    <w:rsid w:val="001C5D64"/>
    <w:rsid w:val="001C762F"/>
    <w:rsid w:val="001E21E5"/>
    <w:rsid w:val="001E3129"/>
    <w:rsid w:val="001E55A8"/>
    <w:rsid w:val="001E75C6"/>
    <w:rsid w:val="001F01A8"/>
    <w:rsid w:val="001F4AE1"/>
    <w:rsid w:val="001F5FDF"/>
    <w:rsid w:val="001F6FAC"/>
    <w:rsid w:val="002020CE"/>
    <w:rsid w:val="002069BF"/>
    <w:rsid w:val="00212055"/>
    <w:rsid w:val="002122DC"/>
    <w:rsid w:val="002124D5"/>
    <w:rsid w:val="00212E92"/>
    <w:rsid w:val="00213455"/>
    <w:rsid w:val="002137F3"/>
    <w:rsid w:val="00214265"/>
    <w:rsid w:val="002147CD"/>
    <w:rsid w:val="00217D95"/>
    <w:rsid w:val="002209E2"/>
    <w:rsid w:val="002237FC"/>
    <w:rsid w:val="00225B56"/>
    <w:rsid w:val="00225CF3"/>
    <w:rsid w:val="0023052E"/>
    <w:rsid w:val="00230CD3"/>
    <w:rsid w:val="002322CD"/>
    <w:rsid w:val="00234BB6"/>
    <w:rsid w:val="00236777"/>
    <w:rsid w:val="00237FD6"/>
    <w:rsid w:val="00242A13"/>
    <w:rsid w:val="00242B51"/>
    <w:rsid w:val="00251DCE"/>
    <w:rsid w:val="0025215D"/>
    <w:rsid w:val="00253838"/>
    <w:rsid w:val="00254F21"/>
    <w:rsid w:val="00262196"/>
    <w:rsid w:val="00262853"/>
    <w:rsid w:val="00263825"/>
    <w:rsid w:val="00265A05"/>
    <w:rsid w:val="00267A07"/>
    <w:rsid w:val="00270D4D"/>
    <w:rsid w:val="00273EE8"/>
    <w:rsid w:val="00276CC8"/>
    <w:rsid w:val="002779A1"/>
    <w:rsid w:val="002806E1"/>
    <w:rsid w:val="002807D7"/>
    <w:rsid w:val="00281096"/>
    <w:rsid w:val="00281D6A"/>
    <w:rsid w:val="00281E9A"/>
    <w:rsid w:val="00282077"/>
    <w:rsid w:val="00282C54"/>
    <w:rsid w:val="00285DC6"/>
    <w:rsid w:val="00285FB8"/>
    <w:rsid w:val="00286F8B"/>
    <w:rsid w:val="002904C5"/>
    <w:rsid w:val="00292916"/>
    <w:rsid w:val="00292BE4"/>
    <w:rsid w:val="002943C4"/>
    <w:rsid w:val="00295ED8"/>
    <w:rsid w:val="002A007B"/>
    <w:rsid w:val="002A3738"/>
    <w:rsid w:val="002A46FF"/>
    <w:rsid w:val="002A5CFF"/>
    <w:rsid w:val="002A6667"/>
    <w:rsid w:val="002B0669"/>
    <w:rsid w:val="002B191E"/>
    <w:rsid w:val="002B4158"/>
    <w:rsid w:val="002B62AC"/>
    <w:rsid w:val="002B7233"/>
    <w:rsid w:val="002C045F"/>
    <w:rsid w:val="002C0B5A"/>
    <w:rsid w:val="002C1A82"/>
    <w:rsid w:val="002C313E"/>
    <w:rsid w:val="002C3CCA"/>
    <w:rsid w:val="002C720B"/>
    <w:rsid w:val="002D040D"/>
    <w:rsid w:val="002D064B"/>
    <w:rsid w:val="002D2633"/>
    <w:rsid w:val="002D7D37"/>
    <w:rsid w:val="002E2CF6"/>
    <w:rsid w:val="002E477E"/>
    <w:rsid w:val="002E663F"/>
    <w:rsid w:val="002E7799"/>
    <w:rsid w:val="002F4B17"/>
    <w:rsid w:val="00301C22"/>
    <w:rsid w:val="003046E9"/>
    <w:rsid w:val="00307553"/>
    <w:rsid w:val="00312035"/>
    <w:rsid w:val="003123E4"/>
    <w:rsid w:val="003131B3"/>
    <w:rsid w:val="00316F72"/>
    <w:rsid w:val="00320335"/>
    <w:rsid w:val="00322693"/>
    <w:rsid w:val="00322A9E"/>
    <w:rsid w:val="00323DCF"/>
    <w:rsid w:val="0032452F"/>
    <w:rsid w:val="0033624D"/>
    <w:rsid w:val="00340387"/>
    <w:rsid w:val="00341F55"/>
    <w:rsid w:val="0034381B"/>
    <w:rsid w:val="0034395E"/>
    <w:rsid w:val="003453F0"/>
    <w:rsid w:val="00346796"/>
    <w:rsid w:val="003532A4"/>
    <w:rsid w:val="003555CF"/>
    <w:rsid w:val="0035771F"/>
    <w:rsid w:val="0035794F"/>
    <w:rsid w:val="003620D9"/>
    <w:rsid w:val="003626C7"/>
    <w:rsid w:val="00363261"/>
    <w:rsid w:val="00371A0C"/>
    <w:rsid w:val="0037606C"/>
    <w:rsid w:val="00377213"/>
    <w:rsid w:val="0037738C"/>
    <w:rsid w:val="0038028F"/>
    <w:rsid w:val="0038130D"/>
    <w:rsid w:val="00381414"/>
    <w:rsid w:val="00382442"/>
    <w:rsid w:val="003830E5"/>
    <w:rsid w:val="0038579F"/>
    <w:rsid w:val="00392C91"/>
    <w:rsid w:val="00394076"/>
    <w:rsid w:val="003961F0"/>
    <w:rsid w:val="0039686F"/>
    <w:rsid w:val="003974D7"/>
    <w:rsid w:val="003A1554"/>
    <w:rsid w:val="003A1F14"/>
    <w:rsid w:val="003B0951"/>
    <w:rsid w:val="003B3925"/>
    <w:rsid w:val="003B3F75"/>
    <w:rsid w:val="003B46E6"/>
    <w:rsid w:val="003B60C4"/>
    <w:rsid w:val="003B7281"/>
    <w:rsid w:val="003C015E"/>
    <w:rsid w:val="003C1367"/>
    <w:rsid w:val="003C253F"/>
    <w:rsid w:val="003C387C"/>
    <w:rsid w:val="003C46CE"/>
    <w:rsid w:val="003C4819"/>
    <w:rsid w:val="003C4C34"/>
    <w:rsid w:val="003C5947"/>
    <w:rsid w:val="003D3A5C"/>
    <w:rsid w:val="003D5654"/>
    <w:rsid w:val="003E3D0F"/>
    <w:rsid w:val="003E7046"/>
    <w:rsid w:val="00402AF9"/>
    <w:rsid w:val="004104F2"/>
    <w:rsid w:val="0041214B"/>
    <w:rsid w:val="004131D6"/>
    <w:rsid w:val="0041453E"/>
    <w:rsid w:val="004155B8"/>
    <w:rsid w:val="00420087"/>
    <w:rsid w:val="004200CF"/>
    <w:rsid w:val="00421597"/>
    <w:rsid w:val="00424636"/>
    <w:rsid w:val="0042482C"/>
    <w:rsid w:val="004264DE"/>
    <w:rsid w:val="00433E03"/>
    <w:rsid w:val="00435A89"/>
    <w:rsid w:val="00436B00"/>
    <w:rsid w:val="00444EC1"/>
    <w:rsid w:val="00445F70"/>
    <w:rsid w:val="004469DA"/>
    <w:rsid w:val="00446E99"/>
    <w:rsid w:val="0044700A"/>
    <w:rsid w:val="00450E03"/>
    <w:rsid w:val="00454623"/>
    <w:rsid w:val="00454942"/>
    <w:rsid w:val="0045556D"/>
    <w:rsid w:val="00460A6F"/>
    <w:rsid w:val="004610CF"/>
    <w:rsid w:val="0046415E"/>
    <w:rsid w:val="0046472E"/>
    <w:rsid w:val="00465DCD"/>
    <w:rsid w:val="004676C4"/>
    <w:rsid w:val="0047105A"/>
    <w:rsid w:val="004711B3"/>
    <w:rsid w:val="00474DAD"/>
    <w:rsid w:val="00475D9A"/>
    <w:rsid w:val="004803F3"/>
    <w:rsid w:val="00480994"/>
    <w:rsid w:val="004832EB"/>
    <w:rsid w:val="00483801"/>
    <w:rsid w:val="004838FB"/>
    <w:rsid w:val="00483FA1"/>
    <w:rsid w:val="0048441A"/>
    <w:rsid w:val="00484916"/>
    <w:rsid w:val="00484C17"/>
    <w:rsid w:val="0048564C"/>
    <w:rsid w:val="00485EAD"/>
    <w:rsid w:val="0048790B"/>
    <w:rsid w:val="00491962"/>
    <w:rsid w:val="0049246F"/>
    <w:rsid w:val="004945C9"/>
    <w:rsid w:val="004947B7"/>
    <w:rsid w:val="00495AC4"/>
    <w:rsid w:val="004961E4"/>
    <w:rsid w:val="004969F7"/>
    <w:rsid w:val="004A0A49"/>
    <w:rsid w:val="004A1343"/>
    <w:rsid w:val="004A2527"/>
    <w:rsid w:val="004A5C27"/>
    <w:rsid w:val="004B0CEF"/>
    <w:rsid w:val="004B0D23"/>
    <w:rsid w:val="004B2946"/>
    <w:rsid w:val="004B4AA0"/>
    <w:rsid w:val="004B6347"/>
    <w:rsid w:val="004B6F22"/>
    <w:rsid w:val="004B7463"/>
    <w:rsid w:val="004C0B42"/>
    <w:rsid w:val="004C100D"/>
    <w:rsid w:val="004C1796"/>
    <w:rsid w:val="004C1F10"/>
    <w:rsid w:val="004C72A5"/>
    <w:rsid w:val="004D144B"/>
    <w:rsid w:val="004D1EF1"/>
    <w:rsid w:val="004D29FB"/>
    <w:rsid w:val="004D3002"/>
    <w:rsid w:val="004D38FA"/>
    <w:rsid w:val="004D408C"/>
    <w:rsid w:val="004D476B"/>
    <w:rsid w:val="004D584E"/>
    <w:rsid w:val="004D5F3C"/>
    <w:rsid w:val="004D6C1F"/>
    <w:rsid w:val="004D6C68"/>
    <w:rsid w:val="004D7BE4"/>
    <w:rsid w:val="004E247E"/>
    <w:rsid w:val="004E721A"/>
    <w:rsid w:val="004F0B11"/>
    <w:rsid w:val="004F12ED"/>
    <w:rsid w:val="004F320A"/>
    <w:rsid w:val="004F333E"/>
    <w:rsid w:val="004F5AA7"/>
    <w:rsid w:val="00500440"/>
    <w:rsid w:val="00500E6D"/>
    <w:rsid w:val="00501A8F"/>
    <w:rsid w:val="005030D2"/>
    <w:rsid w:val="005054A3"/>
    <w:rsid w:val="00507D43"/>
    <w:rsid w:val="005107C0"/>
    <w:rsid w:val="0051477C"/>
    <w:rsid w:val="0051544B"/>
    <w:rsid w:val="00516279"/>
    <w:rsid w:val="00517C01"/>
    <w:rsid w:val="00517E27"/>
    <w:rsid w:val="0052022E"/>
    <w:rsid w:val="0052079D"/>
    <w:rsid w:val="005234F2"/>
    <w:rsid w:val="00523AAE"/>
    <w:rsid w:val="00525F0E"/>
    <w:rsid w:val="00532745"/>
    <w:rsid w:val="0053452B"/>
    <w:rsid w:val="00536E7C"/>
    <w:rsid w:val="00541136"/>
    <w:rsid w:val="00543077"/>
    <w:rsid w:val="00544156"/>
    <w:rsid w:val="005457B8"/>
    <w:rsid w:val="005458EB"/>
    <w:rsid w:val="00546FB8"/>
    <w:rsid w:val="00550EC2"/>
    <w:rsid w:val="005525D0"/>
    <w:rsid w:val="00560795"/>
    <w:rsid w:val="00561C1C"/>
    <w:rsid w:val="00561E73"/>
    <w:rsid w:val="00564818"/>
    <w:rsid w:val="00564BA7"/>
    <w:rsid w:val="00564D85"/>
    <w:rsid w:val="00565EC5"/>
    <w:rsid w:val="00566A41"/>
    <w:rsid w:val="00570BA7"/>
    <w:rsid w:val="0057144E"/>
    <w:rsid w:val="005740C4"/>
    <w:rsid w:val="00582414"/>
    <w:rsid w:val="00584E3D"/>
    <w:rsid w:val="00586C40"/>
    <w:rsid w:val="00587A6E"/>
    <w:rsid w:val="0059341E"/>
    <w:rsid w:val="00593F6A"/>
    <w:rsid w:val="00595234"/>
    <w:rsid w:val="00595496"/>
    <w:rsid w:val="005965E9"/>
    <w:rsid w:val="0059678B"/>
    <w:rsid w:val="0059708E"/>
    <w:rsid w:val="00597FC5"/>
    <w:rsid w:val="005A0560"/>
    <w:rsid w:val="005A2372"/>
    <w:rsid w:val="005A3995"/>
    <w:rsid w:val="005A505C"/>
    <w:rsid w:val="005A5B39"/>
    <w:rsid w:val="005A5E3B"/>
    <w:rsid w:val="005A6AD7"/>
    <w:rsid w:val="005A73EA"/>
    <w:rsid w:val="005B141A"/>
    <w:rsid w:val="005B6387"/>
    <w:rsid w:val="005B773B"/>
    <w:rsid w:val="005B78C0"/>
    <w:rsid w:val="005B7CBF"/>
    <w:rsid w:val="005C0F8C"/>
    <w:rsid w:val="005C14A2"/>
    <w:rsid w:val="005C15AA"/>
    <w:rsid w:val="005C200E"/>
    <w:rsid w:val="005C4FA8"/>
    <w:rsid w:val="005C6E43"/>
    <w:rsid w:val="005C7BD6"/>
    <w:rsid w:val="005D191A"/>
    <w:rsid w:val="005D1FE5"/>
    <w:rsid w:val="005D259A"/>
    <w:rsid w:val="005D43AA"/>
    <w:rsid w:val="005D6508"/>
    <w:rsid w:val="005E127D"/>
    <w:rsid w:val="005E47DA"/>
    <w:rsid w:val="005E5DAF"/>
    <w:rsid w:val="005E661B"/>
    <w:rsid w:val="005E6E40"/>
    <w:rsid w:val="005F1C8A"/>
    <w:rsid w:val="005F60F8"/>
    <w:rsid w:val="006025BA"/>
    <w:rsid w:val="00603826"/>
    <w:rsid w:val="00604A5A"/>
    <w:rsid w:val="00605266"/>
    <w:rsid w:val="00606A4B"/>
    <w:rsid w:val="00607919"/>
    <w:rsid w:val="006118F0"/>
    <w:rsid w:val="0061232A"/>
    <w:rsid w:val="00612F5F"/>
    <w:rsid w:val="0061476B"/>
    <w:rsid w:val="006156EB"/>
    <w:rsid w:val="00620C1C"/>
    <w:rsid w:val="00621FB3"/>
    <w:rsid w:val="00622D05"/>
    <w:rsid w:val="00622F5F"/>
    <w:rsid w:val="0062432C"/>
    <w:rsid w:val="006275E1"/>
    <w:rsid w:val="00631679"/>
    <w:rsid w:val="00633474"/>
    <w:rsid w:val="00635293"/>
    <w:rsid w:val="006427D9"/>
    <w:rsid w:val="006427E4"/>
    <w:rsid w:val="006453C1"/>
    <w:rsid w:val="00650907"/>
    <w:rsid w:val="00651291"/>
    <w:rsid w:val="00653403"/>
    <w:rsid w:val="0065593D"/>
    <w:rsid w:val="0065605D"/>
    <w:rsid w:val="00662484"/>
    <w:rsid w:val="0066370C"/>
    <w:rsid w:val="00664102"/>
    <w:rsid w:val="00665440"/>
    <w:rsid w:val="00666D79"/>
    <w:rsid w:val="00671362"/>
    <w:rsid w:val="00677D84"/>
    <w:rsid w:val="0068380F"/>
    <w:rsid w:val="00683A2F"/>
    <w:rsid w:val="00687BFC"/>
    <w:rsid w:val="00690F1A"/>
    <w:rsid w:val="006926E8"/>
    <w:rsid w:val="0069447E"/>
    <w:rsid w:val="00694D02"/>
    <w:rsid w:val="006A0610"/>
    <w:rsid w:val="006A1487"/>
    <w:rsid w:val="006A7C97"/>
    <w:rsid w:val="006B01E0"/>
    <w:rsid w:val="006B0C56"/>
    <w:rsid w:val="006B16DB"/>
    <w:rsid w:val="006B4827"/>
    <w:rsid w:val="006B62BF"/>
    <w:rsid w:val="006B646E"/>
    <w:rsid w:val="006B6D9E"/>
    <w:rsid w:val="006C04D0"/>
    <w:rsid w:val="006C1C5D"/>
    <w:rsid w:val="006C57BA"/>
    <w:rsid w:val="006C705B"/>
    <w:rsid w:val="006D02B1"/>
    <w:rsid w:val="006D2C2F"/>
    <w:rsid w:val="006D39A2"/>
    <w:rsid w:val="006D5363"/>
    <w:rsid w:val="006E00C9"/>
    <w:rsid w:val="006F0BB6"/>
    <w:rsid w:val="006F23DC"/>
    <w:rsid w:val="006F6298"/>
    <w:rsid w:val="006F6B33"/>
    <w:rsid w:val="006F7745"/>
    <w:rsid w:val="007012D2"/>
    <w:rsid w:val="007018A4"/>
    <w:rsid w:val="007030FD"/>
    <w:rsid w:val="00703604"/>
    <w:rsid w:val="007036F0"/>
    <w:rsid w:val="00703B57"/>
    <w:rsid w:val="00704307"/>
    <w:rsid w:val="007151F0"/>
    <w:rsid w:val="00716AFE"/>
    <w:rsid w:val="007177D9"/>
    <w:rsid w:val="00720738"/>
    <w:rsid w:val="007208FA"/>
    <w:rsid w:val="0072418F"/>
    <w:rsid w:val="00724F70"/>
    <w:rsid w:val="00725315"/>
    <w:rsid w:val="00733E01"/>
    <w:rsid w:val="007362A4"/>
    <w:rsid w:val="00744F86"/>
    <w:rsid w:val="00745828"/>
    <w:rsid w:val="00745B83"/>
    <w:rsid w:val="00746AA9"/>
    <w:rsid w:val="00746C22"/>
    <w:rsid w:val="00746E41"/>
    <w:rsid w:val="007504F4"/>
    <w:rsid w:val="0075227D"/>
    <w:rsid w:val="00753A7D"/>
    <w:rsid w:val="00754BF6"/>
    <w:rsid w:val="00757F77"/>
    <w:rsid w:val="00760913"/>
    <w:rsid w:val="00762F95"/>
    <w:rsid w:val="007633C5"/>
    <w:rsid w:val="007662C5"/>
    <w:rsid w:val="0076702B"/>
    <w:rsid w:val="007672BA"/>
    <w:rsid w:val="007715C6"/>
    <w:rsid w:val="007720C3"/>
    <w:rsid w:val="00774695"/>
    <w:rsid w:val="007768BD"/>
    <w:rsid w:val="007778FA"/>
    <w:rsid w:val="00782B96"/>
    <w:rsid w:val="00782D74"/>
    <w:rsid w:val="00783568"/>
    <w:rsid w:val="007835C8"/>
    <w:rsid w:val="00790407"/>
    <w:rsid w:val="0079106A"/>
    <w:rsid w:val="007918C7"/>
    <w:rsid w:val="00791D2D"/>
    <w:rsid w:val="00792CCD"/>
    <w:rsid w:val="00793336"/>
    <w:rsid w:val="00793506"/>
    <w:rsid w:val="00793DB8"/>
    <w:rsid w:val="007A1E01"/>
    <w:rsid w:val="007A296C"/>
    <w:rsid w:val="007A73A7"/>
    <w:rsid w:val="007B048C"/>
    <w:rsid w:val="007B0660"/>
    <w:rsid w:val="007B1D0F"/>
    <w:rsid w:val="007B3686"/>
    <w:rsid w:val="007B51C5"/>
    <w:rsid w:val="007B67C1"/>
    <w:rsid w:val="007B7465"/>
    <w:rsid w:val="007C2D2B"/>
    <w:rsid w:val="007C2DF6"/>
    <w:rsid w:val="007C2DF7"/>
    <w:rsid w:val="007C3F93"/>
    <w:rsid w:val="007D0848"/>
    <w:rsid w:val="007D1A6B"/>
    <w:rsid w:val="007D2A70"/>
    <w:rsid w:val="007D41F0"/>
    <w:rsid w:val="007D4E4B"/>
    <w:rsid w:val="007D60A4"/>
    <w:rsid w:val="007D64AF"/>
    <w:rsid w:val="007D68FD"/>
    <w:rsid w:val="007E11A4"/>
    <w:rsid w:val="007E1436"/>
    <w:rsid w:val="007E2E16"/>
    <w:rsid w:val="007E399D"/>
    <w:rsid w:val="007E4386"/>
    <w:rsid w:val="007E44E4"/>
    <w:rsid w:val="007E51F8"/>
    <w:rsid w:val="007E51FA"/>
    <w:rsid w:val="007E58BF"/>
    <w:rsid w:val="007E6214"/>
    <w:rsid w:val="007E6B76"/>
    <w:rsid w:val="007E7EF0"/>
    <w:rsid w:val="007F1487"/>
    <w:rsid w:val="007F1D66"/>
    <w:rsid w:val="007F2BBD"/>
    <w:rsid w:val="00800726"/>
    <w:rsid w:val="008014EA"/>
    <w:rsid w:val="00802C19"/>
    <w:rsid w:val="0080401A"/>
    <w:rsid w:val="0080407E"/>
    <w:rsid w:val="008066FB"/>
    <w:rsid w:val="008074A9"/>
    <w:rsid w:val="00811C12"/>
    <w:rsid w:val="00814821"/>
    <w:rsid w:val="0081668C"/>
    <w:rsid w:val="00816857"/>
    <w:rsid w:val="0081755E"/>
    <w:rsid w:val="008236DB"/>
    <w:rsid w:val="00823B5D"/>
    <w:rsid w:val="00825858"/>
    <w:rsid w:val="00825BDA"/>
    <w:rsid w:val="00826856"/>
    <w:rsid w:val="008315CF"/>
    <w:rsid w:val="00834638"/>
    <w:rsid w:val="008359AD"/>
    <w:rsid w:val="00837FCD"/>
    <w:rsid w:val="0084433C"/>
    <w:rsid w:val="00845CF6"/>
    <w:rsid w:val="00847B24"/>
    <w:rsid w:val="00850B96"/>
    <w:rsid w:val="008516DD"/>
    <w:rsid w:val="00851B44"/>
    <w:rsid w:val="00852F1F"/>
    <w:rsid w:val="00854227"/>
    <w:rsid w:val="00857C61"/>
    <w:rsid w:val="008704F2"/>
    <w:rsid w:val="008712FC"/>
    <w:rsid w:val="00872FA0"/>
    <w:rsid w:val="00875AB6"/>
    <w:rsid w:val="00876294"/>
    <w:rsid w:val="00880C2E"/>
    <w:rsid w:val="008818CE"/>
    <w:rsid w:val="00885CA3"/>
    <w:rsid w:val="00886320"/>
    <w:rsid w:val="008866C3"/>
    <w:rsid w:val="008902D0"/>
    <w:rsid w:val="008902F4"/>
    <w:rsid w:val="00890501"/>
    <w:rsid w:val="008907B8"/>
    <w:rsid w:val="008950F4"/>
    <w:rsid w:val="00895E26"/>
    <w:rsid w:val="00896967"/>
    <w:rsid w:val="00897D3E"/>
    <w:rsid w:val="008A14DE"/>
    <w:rsid w:val="008A402F"/>
    <w:rsid w:val="008A5DA2"/>
    <w:rsid w:val="008A656B"/>
    <w:rsid w:val="008B1C50"/>
    <w:rsid w:val="008B2CE7"/>
    <w:rsid w:val="008B3058"/>
    <w:rsid w:val="008B3245"/>
    <w:rsid w:val="008B3BCB"/>
    <w:rsid w:val="008B3E2E"/>
    <w:rsid w:val="008B4640"/>
    <w:rsid w:val="008B7638"/>
    <w:rsid w:val="008C00E9"/>
    <w:rsid w:val="008C217A"/>
    <w:rsid w:val="008C461F"/>
    <w:rsid w:val="008C6AC6"/>
    <w:rsid w:val="008D3DF9"/>
    <w:rsid w:val="008E0105"/>
    <w:rsid w:val="008E1CDE"/>
    <w:rsid w:val="008E36ED"/>
    <w:rsid w:val="008E4FAF"/>
    <w:rsid w:val="008E62EB"/>
    <w:rsid w:val="008E6650"/>
    <w:rsid w:val="008F09B2"/>
    <w:rsid w:val="008F2429"/>
    <w:rsid w:val="008F3992"/>
    <w:rsid w:val="008F3CF3"/>
    <w:rsid w:val="008F41E3"/>
    <w:rsid w:val="008F4DAA"/>
    <w:rsid w:val="00900AC7"/>
    <w:rsid w:val="009018B5"/>
    <w:rsid w:val="009019AD"/>
    <w:rsid w:val="00902FB2"/>
    <w:rsid w:val="009050C5"/>
    <w:rsid w:val="00905CD6"/>
    <w:rsid w:val="00906B34"/>
    <w:rsid w:val="00912B0A"/>
    <w:rsid w:val="00915AEC"/>
    <w:rsid w:val="00920CE5"/>
    <w:rsid w:val="00920F7C"/>
    <w:rsid w:val="0092352A"/>
    <w:rsid w:val="0092363C"/>
    <w:rsid w:val="00925746"/>
    <w:rsid w:val="009279BD"/>
    <w:rsid w:val="0093184A"/>
    <w:rsid w:val="009345B5"/>
    <w:rsid w:val="009345DE"/>
    <w:rsid w:val="00935017"/>
    <w:rsid w:val="0093558C"/>
    <w:rsid w:val="0093660D"/>
    <w:rsid w:val="00941A69"/>
    <w:rsid w:val="00942FE5"/>
    <w:rsid w:val="00943061"/>
    <w:rsid w:val="00943145"/>
    <w:rsid w:val="009459B6"/>
    <w:rsid w:val="0094710F"/>
    <w:rsid w:val="00947B11"/>
    <w:rsid w:val="00951716"/>
    <w:rsid w:val="00951D91"/>
    <w:rsid w:val="0095202E"/>
    <w:rsid w:val="00952FDE"/>
    <w:rsid w:val="009637CC"/>
    <w:rsid w:val="0096404E"/>
    <w:rsid w:val="009701FA"/>
    <w:rsid w:val="00970901"/>
    <w:rsid w:val="00970E30"/>
    <w:rsid w:val="0097264B"/>
    <w:rsid w:val="00973152"/>
    <w:rsid w:val="009760E6"/>
    <w:rsid w:val="00977E10"/>
    <w:rsid w:val="00983E46"/>
    <w:rsid w:val="00986CD8"/>
    <w:rsid w:val="0099184E"/>
    <w:rsid w:val="00996BA4"/>
    <w:rsid w:val="009A5CA9"/>
    <w:rsid w:val="009A6EC8"/>
    <w:rsid w:val="009B37E4"/>
    <w:rsid w:val="009B382E"/>
    <w:rsid w:val="009B4069"/>
    <w:rsid w:val="009B46D4"/>
    <w:rsid w:val="009B504C"/>
    <w:rsid w:val="009B6262"/>
    <w:rsid w:val="009B6EA9"/>
    <w:rsid w:val="009C027A"/>
    <w:rsid w:val="009C13B7"/>
    <w:rsid w:val="009C1589"/>
    <w:rsid w:val="009C2705"/>
    <w:rsid w:val="009C3044"/>
    <w:rsid w:val="009C4188"/>
    <w:rsid w:val="009C5F0E"/>
    <w:rsid w:val="009C6EE6"/>
    <w:rsid w:val="009C75CA"/>
    <w:rsid w:val="009D0E2C"/>
    <w:rsid w:val="009D1CF9"/>
    <w:rsid w:val="009D3419"/>
    <w:rsid w:val="009D3BE2"/>
    <w:rsid w:val="009D4705"/>
    <w:rsid w:val="009D581B"/>
    <w:rsid w:val="009D7FEA"/>
    <w:rsid w:val="009E4386"/>
    <w:rsid w:val="009E66E2"/>
    <w:rsid w:val="009E684E"/>
    <w:rsid w:val="009E6A38"/>
    <w:rsid w:val="009E6BC4"/>
    <w:rsid w:val="009E6E9E"/>
    <w:rsid w:val="009E7867"/>
    <w:rsid w:val="009F0273"/>
    <w:rsid w:val="009F0B81"/>
    <w:rsid w:val="009F3C4C"/>
    <w:rsid w:val="009F3F04"/>
    <w:rsid w:val="009F5817"/>
    <w:rsid w:val="00A00091"/>
    <w:rsid w:val="00A01004"/>
    <w:rsid w:val="00A010BA"/>
    <w:rsid w:val="00A01765"/>
    <w:rsid w:val="00A01BE1"/>
    <w:rsid w:val="00A04566"/>
    <w:rsid w:val="00A076D3"/>
    <w:rsid w:val="00A1062A"/>
    <w:rsid w:val="00A22607"/>
    <w:rsid w:val="00A2574F"/>
    <w:rsid w:val="00A3099D"/>
    <w:rsid w:val="00A317BA"/>
    <w:rsid w:val="00A3627A"/>
    <w:rsid w:val="00A37556"/>
    <w:rsid w:val="00A37D44"/>
    <w:rsid w:val="00A40148"/>
    <w:rsid w:val="00A41246"/>
    <w:rsid w:val="00A45718"/>
    <w:rsid w:val="00A46D75"/>
    <w:rsid w:val="00A47C29"/>
    <w:rsid w:val="00A51F1F"/>
    <w:rsid w:val="00A540D4"/>
    <w:rsid w:val="00A54D75"/>
    <w:rsid w:val="00A60142"/>
    <w:rsid w:val="00A60ECE"/>
    <w:rsid w:val="00A6151E"/>
    <w:rsid w:val="00A663B2"/>
    <w:rsid w:val="00A729D0"/>
    <w:rsid w:val="00A750DF"/>
    <w:rsid w:val="00A75266"/>
    <w:rsid w:val="00A76CA9"/>
    <w:rsid w:val="00A827BC"/>
    <w:rsid w:val="00A82AAF"/>
    <w:rsid w:val="00A83FE8"/>
    <w:rsid w:val="00A84A9C"/>
    <w:rsid w:val="00A86FE4"/>
    <w:rsid w:val="00A87B01"/>
    <w:rsid w:val="00A97818"/>
    <w:rsid w:val="00AA71ED"/>
    <w:rsid w:val="00AB13D0"/>
    <w:rsid w:val="00AB25F1"/>
    <w:rsid w:val="00AB43E6"/>
    <w:rsid w:val="00AB5392"/>
    <w:rsid w:val="00AB6192"/>
    <w:rsid w:val="00AB61B8"/>
    <w:rsid w:val="00AB6D58"/>
    <w:rsid w:val="00AC1247"/>
    <w:rsid w:val="00AC1324"/>
    <w:rsid w:val="00AC2F0C"/>
    <w:rsid w:val="00AC66B5"/>
    <w:rsid w:val="00AC7767"/>
    <w:rsid w:val="00AD1F4E"/>
    <w:rsid w:val="00AD5758"/>
    <w:rsid w:val="00AD6174"/>
    <w:rsid w:val="00AD6AE0"/>
    <w:rsid w:val="00AD74F9"/>
    <w:rsid w:val="00AD7C72"/>
    <w:rsid w:val="00AE0677"/>
    <w:rsid w:val="00AE2E72"/>
    <w:rsid w:val="00AE40A4"/>
    <w:rsid w:val="00AE4D44"/>
    <w:rsid w:val="00AE6E02"/>
    <w:rsid w:val="00AE6F01"/>
    <w:rsid w:val="00AF226B"/>
    <w:rsid w:val="00AF3577"/>
    <w:rsid w:val="00AF39C6"/>
    <w:rsid w:val="00AF4DBA"/>
    <w:rsid w:val="00B01B6C"/>
    <w:rsid w:val="00B01F45"/>
    <w:rsid w:val="00B04B93"/>
    <w:rsid w:val="00B04F6B"/>
    <w:rsid w:val="00B06DEE"/>
    <w:rsid w:val="00B079BF"/>
    <w:rsid w:val="00B07A7B"/>
    <w:rsid w:val="00B10855"/>
    <w:rsid w:val="00B11B70"/>
    <w:rsid w:val="00B12465"/>
    <w:rsid w:val="00B1515A"/>
    <w:rsid w:val="00B162EA"/>
    <w:rsid w:val="00B210FA"/>
    <w:rsid w:val="00B26762"/>
    <w:rsid w:val="00B27E53"/>
    <w:rsid w:val="00B3447A"/>
    <w:rsid w:val="00B37BB1"/>
    <w:rsid w:val="00B40A6B"/>
    <w:rsid w:val="00B40DA2"/>
    <w:rsid w:val="00B413B6"/>
    <w:rsid w:val="00B425E8"/>
    <w:rsid w:val="00B42E70"/>
    <w:rsid w:val="00B44C95"/>
    <w:rsid w:val="00B46A37"/>
    <w:rsid w:val="00B4749D"/>
    <w:rsid w:val="00B50C94"/>
    <w:rsid w:val="00B542F3"/>
    <w:rsid w:val="00B5559B"/>
    <w:rsid w:val="00B5750B"/>
    <w:rsid w:val="00B601D1"/>
    <w:rsid w:val="00B64626"/>
    <w:rsid w:val="00B646BF"/>
    <w:rsid w:val="00B66E02"/>
    <w:rsid w:val="00B7148A"/>
    <w:rsid w:val="00B719AD"/>
    <w:rsid w:val="00B71A23"/>
    <w:rsid w:val="00B73646"/>
    <w:rsid w:val="00B74653"/>
    <w:rsid w:val="00B80846"/>
    <w:rsid w:val="00B81BA6"/>
    <w:rsid w:val="00B835FF"/>
    <w:rsid w:val="00B84334"/>
    <w:rsid w:val="00B84349"/>
    <w:rsid w:val="00B87C77"/>
    <w:rsid w:val="00B9310B"/>
    <w:rsid w:val="00B96276"/>
    <w:rsid w:val="00B96300"/>
    <w:rsid w:val="00B96EF6"/>
    <w:rsid w:val="00BA09A7"/>
    <w:rsid w:val="00BA4A51"/>
    <w:rsid w:val="00BA4AAC"/>
    <w:rsid w:val="00BA5571"/>
    <w:rsid w:val="00BA562F"/>
    <w:rsid w:val="00BA6122"/>
    <w:rsid w:val="00BA68B6"/>
    <w:rsid w:val="00BA7DB7"/>
    <w:rsid w:val="00BB2BBA"/>
    <w:rsid w:val="00BB3388"/>
    <w:rsid w:val="00BB49B9"/>
    <w:rsid w:val="00BB6364"/>
    <w:rsid w:val="00BB6C7D"/>
    <w:rsid w:val="00BC0A0E"/>
    <w:rsid w:val="00BC2563"/>
    <w:rsid w:val="00BC3701"/>
    <w:rsid w:val="00BC612E"/>
    <w:rsid w:val="00BC70AE"/>
    <w:rsid w:val="00BC7313"/>
    <w:rsid w:val="00BD1027"/>
    <w:rsid w:val="00BD175D"/>
    <w:rsid w:val="00BD4ABE"/>
    <w:rsid w:val="00BD7E6D"/>
    <w:rsid w:val="00BE208B"/>
    <w:rsid w:val="00BE25A3"/>
    <w:rsid w:val="00BE65C4"/>
    <w:rsid w:val="00BF1CDA"/>
    <w:rsid w:val="00BF1ED3"/>
    <w:rsid w:val="00BF3C78"/>
    <w:rsid w:val="00BF703A"/>
    <w:rsid w:val="00C00109"/>
    <w:rsid w:val="00C00719"/>
    <w:rsid w:val="00C012CD"/>
    <w:rsid w:val="00C01C19"/>
    <w:rsid w:val="00C01D55"/>
    <w:rsid w:val="00C02F82"/>
    <w:rsid w:val="00C03AB1"/>
    <w:rsid w:val="00C04BD6"/>
    <w:rsid w:val="00C0643A"/>
    <w:rsid w:val="00C07763"/>
    <w:rsid w:val="00C07FD2"/>
    <w:rsid w:val="00C1088F"/>
    <w:rsid w:val="00C11CDF"/>
    <w:rsid w:val="00C13C33"/>
    <w:rsid w:val="00C162DB"/>
    <w:rsid w:val="00C16D6E"/>
    <w:rsid w:val="00C21522"/>
    <w:rsid w:val="00C21FD5"/>
    <w:rsid w:val="00C2261A"/>
    <w:rsid w:val="00C2442F"/>
    <w:rsid w:val="00C25B67"/>
    <w:rsid w:val="00C263A1"/>
    <w:rsid w:val="00C27F69"/>
    <w:rsid w:val="00C326CB"/>
    <w:rsid w:val="00C32887"/>
    <w:rsid w:val="00C32FAF"/>
    <w:rsid w:val="00C35C49"/>
    <w:rsid w:val="00C36384"/>
    <w:rsid w:val="00C42B15"/>
    <w:rsid w:val="00C42BB8"/>
    <w:rsid w:val="00C46AB0"/>
    <w:rsid w:val="00C47469"/>
    <w:rsid w:val="00C4785C"/>
    <w:rsid w:val="00C47A34"/>
    <w:rsid w:val="00C47CAA"/>
    <w:rsid w:val="00C53721"/>
    <w:rsid w:val="00C550E7"/>
    <w:rsid w:val="00C55A21"/>
    <w:rsid w:val="00C55CB3"/>
    <w:rsid w:val="00C57DCD"/>
    <w:rsid w:val="00C61C9F"/>
    <w:rsid w:val="00C6319C"/>
    <w:rsid w:val="00C64B5C"/>
    <w:rsid w:val="00C704E7"/>
    <w:rsid w:val="00C705AD"/>
    <w:rsid w:val="00C7423F"/>
    <w:rsid w:val="00C74DB1"/>
    <w:rsid w:val="00C7543A"/>
    <w:rsid w:val="00C75622"/>
    <w:rsid w:val="00C76CDF"/>
    <w:rsid w:val="00C77160"/>
    <w:rsid w:val="00C80921"/>
    <w:rsid w:val="00C82A85"/>
    <w:rsid w:val="00C839F2"/>
    <w:rsid w:val="00C85189"/>
    <w:rsid w:val="00C85F3B"/>
    <w:rsid w:val="00C86BFC"/>
    <w:rsid w:val="00C902B7"/>
    <w:rsid w:val="00C90965"/>
    <w:rsid w:val="00C91906"/>
    <w:rsid w:val="00CA121D"/>
    <w:rsid w:val="00CA17BA"/>
    <w:rsid w:val="00CA1A2C"/>
    <w:rsid w:val="00CA4563"/>
    <w:rsid w:val="00CA4C66"/>
    <w:rsid w:val="00CA5AFE"/>
    <w:rsid w:val="00CB1360"/>
    <w:rsid w:val="00CB1A68"/>
    <w:rsid w:val="00CB2B5A"/>
    <w:rsid w:val="00CB74A5"/>
    <w:rsid w:val="00CC0B00"/>
    <w:rsid w:val="00CC1698"/>
    <w:rsid w:val="00CC1F4E"/>
    <w:rsid w:val="00CC6339"/>
    <w:rsid w:val="00CC634F"/>
    <w:rsid w:val="00CC6565"/>
    <w:rsid w:val="00CC6AAC"/>
    <w:rsid w:val="00CC6CF3"/>
    <w:rsid w:val="00CD110C"/>
    <w:rsid w:val="00CD26E6"/>
    <w:rsid w:val="00CD2DB9"/>
    <w:rsid w:val="00CD569E"/>
    <w:rsid w:val="00CD6F12"/>
    <w:rsid w:val="00CE1E62"/>
    <w:rsid w:val="00CF317E"/>
    <w:rsid w:val="00CF6AD0"/>
    <w:rsid w:val="00CF7A0C"/>
    <w:rsid w:val="00D04E87"/>
    <w:rsid w:val="00D07576"/>
    <w:rsid w:val="00D07F03"/>
    <w:rsid w:val="00D11E56"/>
    <w:rsid w:val="00D12534"/>
    <w:rsid w:val="00D13A68"/>
    <w:rsid w:val="00D16EA3"/>
    <w:rsid w:val="00D22F78"/>
    <w:rsid w:val="00D24FDE"/>
    <w:rsid w:val="00D2549E"/>
    <w:rsid w:val="00D26D63"/>
    <w:rsid w:val="00D278AC"/>
    <w:rsid w:val="00D27E42"/>
    <w:rsid w:val="00D3238C"/>
    <w:rsid w:val="00D33C6C"/>
    <w:rsid w:val="00D350B0"/>
    <w:rsid w:val="00D40E93"/>
    <w:rsid w:val="00D4288D"/>
    <w:rsid w:val="00D42BA9"/>
    <w:rsid w:val="00D5146B"/>
    <w:rsid w:val="00D53E1F"/>
    <w:rsid w:val="00D53F21"/>
    <w:rsid w:val="00D53FB5"/>
    <w:rsid w:val="00D56181"/>
    <w:rsid w:val="00D56F24"/>
    <w:rsid w:val="00D60744"/>
    <w:rsid w:val="00D613BB"/>
    <w:rsid w:val="00D62A78"/>
    <w:rsid w:val="00D645D9"/>
    <w:rsid w:val="00D66CB2"/>
    <w:rsid w:val="00D66D06"/>
    <w:rsid w:val="00D700A7"/>
    <w:rsid w:val="00D71564"/>
    <w:rsid w:val="00D71846"/>
    <w:rsid w:val="00D719E9"/>
    <w:rsid w:val="00D74BEB"/>
    <w:rsid w:val="00D76220"/>
    <w:rsid w:val="00D77815"/>
    <w:rsid w:val="00D83A4C"/>
    <w:rsid w:val="00D83B70"/>
    <w:rsid w:val="00D84452"/>
    <w:rsid w:val="00D84920"/>
    <w:rsid w:val="00D85648"/>
    <w:rsid w:val="00D8695A"/>
    <w:rsid w:val="00D86CC0"/>
    <w:rsid w:val="00D87067"/>
    <w:rsid w:val="00D962F8"/>
    <w:rsid w:val="00D967D1"/>
    <w:rsid w:val="00D96839"/>
    <w:rsid w:val="00D976A7"/>
    <w:rsid w:val="00DA4AC3"/>
    <w:rsid w:val="00DB0944"/>
    <w:rsid w:val="00DB0BDF"/>
    <w:rsid w:val="00DB3901"/>
    <w:rsid w:val="00DB5F75"/>
    <w:rsid w:val="00DB669D"/>
    <w:rsid w:val="00DB716D"/>
    <w:rsid w:val="00DC25BC"/>
    <w:rsid w:val="00DC2A26"/>
    <w:rsid w:val="00DC4EB3"/>
    <w:rsid w:val="00DC5AC4"/>
    <w:rsid w:val="00DC686F"/>
    <w:rsid w:val="00DD06BE"/>
    <w:rsid w:val="00DD122A"/>
    <w:rsid w:val="00DD3990"/>
    <w:rsid w:val="00DD713B"/>
    <w:rsid w:val="00DE079A"/>
    <w:rsid w:val="00DE213A"/>
    <w:rsid w:val="00DE265C"/>
    <w:rsid w:val="00DE2DD5"/>
    <w:rsid w:val="00DE5AB7"/>
    <w:rsid w:val="00DE5DD7"/>
    <w:rsid w:val="00DF0B36"/>
    <w:rsid w:val="00DF5366"/>
    <w:rsid w:val="00DF573E"/>
    <w:rsid w:val="00DF66A0"/>
    <w:rsid w:val="00E022D8"/>
    <w:rsid w:val="00E03130"/>
    <w:rsid w:val="00E03948"/>
    <w:rsid w:val="00E074A4"/>
    <w:rsid w:val="00E075DA"/>
    <w:rsid w:val="00E10A03"/>
    <w:rsid w:val="00E1132D"/>
    <w:rsid w:val="00E12B97"/>
    <w:rsid w:val="00E12E74"/>
    <w:rsid w:val="00E146E1"/>
    <w:rsid w:val="00E14EE7"/>
    <w:rsid w:val="00E22C68"/>
    <w:rsid w:val="00E2482F"/>
    <w:rsid w:val="00E260D7"/>
    <w:rsid w:val="00E269C0"/>
    <w:rsid w:val="00E26C48"/>
    <w:rsid w:val="00E26E66"/>
    <w:rsid w:val="00E370A0"/>
    <w:rsid w:val="00E37113"/>
    <w:rsid w:val="00E40E17"/>
    <w:rsid w:val="00E41ABF"/>
    <w:rsid w:val="00E42616"/>
    <w:rsid w:val="00E4546E"/>
    <w:rsid w:val="00E45760"/>
    <w:rsid w:val="00E4592F"/>
    <w:rsid w:val="00E503E3"/>
    <w:rsid w:val="00E50F7E"/>
    <w:rsid w:val="00E5173C"/>
    <w:rsid w:val="00E528DE"/>
    <w:rsid w:val="00E52AB9"/>
    <w:rsid w:val="00E62926"/>
    <w:rsid w:val="00E65B78"/>
    <w:rsid w:val="00E660E6"/>
    <w:rsid w:val="00E663F0"/>
    <w:rsid w:val="00E665BE"/>
    <w:rsid w:val="00E66779"/>
    <w:rsid w:val="00E70A6C"/>
    <w:rsid w:val="00E75193"/>
    <w:rsid w:val="00E75876"/>
    <w:rsid w:val="00E75DFD"/>
    <w:rsid w:val="00E82754"/>
    <w:rsid w:val="00E82A04"/>
    <w:rsid w:val="00E8385C"/>
    <w:rsid w:val="00E83E05"/>
    <w:rsid w:val="00E85777"/>
    <w:rsid w:val="00E90E61"/>
    <w:rsid w:val="00E9568D"/>
    <w:rsid w:val="00E96788"/>
    <w:rsid w:val="00EA0348"/>
    <w:rsid w:val="00EA07E7"/>
    <w:rsid w:val="00EA0FD2"/>
    <w:rsid w:val="00EA3010"/>
    <w:rsid w:val="00EA407A"/>
    <w:rsid w:val="00EA4BE6"/>
    <w:rsid w:val="00EA62D1"/>
    <w:rsid w:val="00EA7D60"/>
    <w:rsid w:val="00EC2D81"/>
    <w:rsid w:val="00EC2EC7"/>
    <w:rsid w:val="00EC3B5D"/>
    <w:rsid w:val="00EC3C5E"/>
    <w:rsid w:val="00EC792E"/>
    <w:rsid w:val="00ED1412"/>
    <w:rsid w:val="00ED2A5C"/>
    <w:rsid w:val="00EE1C73"/>
    <w:rsid w:val="00EE43C4"/>
    <w:rsid w:val="00EE49F9"/>
    <w:rsid w:val="00EE4C2E"/>
    <w:rsid w:val="00EE616A"/>
    <w:rsid w:val="00EE6BB9"/>
    <w:rsid w:val="00EE7BB0"/>
    <w:rsid w:val="00EE7DB0"/>
    <w:rsid w:val="00EF2BB0"/>
    <w:rsid w:val="00EF3B81"/>
    <w:rsid w:val="00EF6E69"/>
    <w:rsid w:val="00F0089E"/>
    <w:rsid w:val="00F0371B"/>
    <w:rsid w:val="00F03760"/>
    <w:rsid w:val="00F04B46"/>
    <w:rsid w:val="00F064E1"/>
    <w:rsid w:val="00F06A78"/>
    <w:rsid w:val="00F06AEF"/>
    <w:rsid w:val="00F07309"/>
    <w:rsid w:val="00F12A7A"/>
    <w:rsid w:val="00F1369F"/>
    <w:rsid w:val="00F1426F"/>
    <w:rsid w:val="00F16047"/>
    <w:rsid w:val="00F23182"/>
    <w:rsid w:val="00F23595"/>
    <w:rsid w:val="00F23C79"/>
    <w:rsid w:val="00F23F71"/>
    <w:rsid w:val="00F30DF8"/>
    <w:rsid w:val="00F32D8D"/>
    <w:rsid w:val="00F35EC5"/>
    <w:rsid w:val="00F36580"/>
    <w:rsid w:val="00F3740B"/>
    <w:rsid w:val="00F472A5"/>
    <w:rsid w:val="00F511F0"/>
    <w:rsid w:val="00F5214B"/>
    <w:rsid w:val="00F522EA"/>
    <w:rsid w:val="00F52AAF"/>
    <w:rsid w:val="00F54521"/>
    <w:rsid w:val="00F54F1E"/>
    <w:rsid w:val="00F56A12"/>
    <w:rsid w:val="00F61866"/>
    <w:rsid w:val="00F621BF"/>
    <w:rsid w:val="00F66E0C"/>
    <w:rsid w:val="00F70E1C"/>
    <w:rsid w:val="00F715E1"/>
    <w:rsid w:val="00F7312C"/>
    <w:rsid w:val="00F735EA"/>
    <w:rsid w:val="00F73757"/>
    <w:rsid w:val="00F73CB4"/>
    <w:rsid w:val="00F745F4"/>
    <w:rsid w:val="00F76F1F"/>
    <w:rsid w:val="00F80DAF"/>
    <w:rsid w:val="00F8290B"/>
    <w:rsid w:val="00F831F1"/>
    <w:rsid w:val="00F86CFC"/>
    <w:rsid w:val="00F86DFC"/>
    <w:rsid w:val="00F90B42"/>
    <w:rsid w:val="00F91193"/>
    <w:rsid w:val="00F93E80"/>
    <w:rsid w:val="00F958E9"/>
    <w:rsid w:val="00FA014F"/>
    <w:rsid w:val="00FA44AA"/>
    <w:rsid w:val="00FA6713"/>
    <w:rsid w:val="00FB0114"/>
    <w:rsid w:val="00FB0528"/>
    <w:rsid w:val="00FB25FF"/>
    <w:rsid w:val="00FB324C"/>
    <w:rsid w:val="00FB3564"/>
    <w:rsid w:val="00FB42C0"/>
    <w:rsid w:val="00FC217E"/>
    <w:rsid w:val="00FC5194"/>
    <w:rsid w:val="00FC63FD"/>
    <w:rsid w:val="00FD0482"/>
    <w:rsid w:val="00FD0D61"/>
    <w:rsid w:val="00FD5EAC"/>
    <w:rsid w:val="00FD7CF6"/>
    <w:rsid w:val="00FE17F9"/>
    <w:rsid w:val="00FE6DFB"/>
    <w:rsid w:val="00FE7C3C"/>
    <w:rsid w:val="00FF2571"/>
    <w:rsid w:val="00FF2628"/>
    <w:rsid w:val="00FF3152"/>
    <w:rsid w:val="00FF4A1E"/>
    <w:rsid w:val="00FF54B8"/>
    <w:rsid w:val="00FF5F19"/>
    <w:rsid w:val="00FF792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semiHidden/>
    <w:rsid w:val="00A51F1F"/>
    <w:rPr>
      <w:sz w:val="20"/>
      <w:szCs w:val="20"/>
    </w:rPr>
  </w:style>
  <w:style w:type="character" w:customStyle="1" w:styleId="FootnoteTextChar">
    <w:name w:val="Footnote Text Char"/>
    <w:basedOn w:val="DefaultParagraphFont"/>
    <w:link w:val="FootnoteText"/>
    <w:semiHidden/>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link w:val="BodyTex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paragraph" w:customStyle="1" w:styleId="tv213">
    <w:name w:val="tv213"/>
    <w:basedOn w:val="Normal"/>
    <w:rsid w:val="00FF54B8"/>
    <w:rPr>
      <w:color w:val="414142"/>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739461">
      <w:bodyDiv w:val="1"/>
      <w:marLeft w:val="0"/>
      <w:marRight w:val="0"/>
      <w:marTop w:val="0"/>
      <w:marBottom w:val="0"/>
      <w:divBdr>
        <w:top w:val="none" w:sz="0" w:space="0" w:color="auto"/>
        <w:left w:val="none" w:sz="0" w:space="0" w:color="auto"/>
        <w:bottom w:val="none" w:sz="0" w:space="0" w:color="auto"/>
        <w:right w:val="none" w:sz="0" w:space="0" w:color="auto"/>
      </w:divBdr>
      <w:divsChild>
        <w:div w:id="1496531806">
          <w:marLeft w:val="0"/>
          <w:marRight w:val="0"/>
          <w:marTop w:val="0"/>
          <w:marBottom w:val="0"/>
          <w:divBdr>
            <w:top w:val="none" w:sz="0" w:space="0" w:color="auto"/>
            <w:left w:val="none" w:sz="0" w:space="0" w:color="auto"/>
            <w:bottom w:val="none" w:sz="0" w:space="0" w:color="auto"/>
            <w:right w:val="none" w:sz="0" w:space="0" w:color="auto"/>
          </w:divBdr>
          <w:divsChild>
            <w:div w:id="1549533720">
              <w:marLeft w:val="0"/>
              <w:marRight w:val="0"/>
              <w:marTop w:val="0"/>
              <w:marBottom w:val="0"/>
              <w:divBdr>
                <w:top w:val="none" w:sz="0" w:space="0" w:color="auto"/>
                <w:left w:val="none" w:sz="0" w:space="0" w:color="auto"/>
                <w:bottom w:val="none" w:sz="0" w:space="0" w:color="auto"/>
                <w:right w:val="none" w:sz="0" w:space="0" w:color="auto"/>
              </w:divBdr>
              <w:divsChild>
                <w:div w:id="58331380">
                  <w:marLeft w:val="0"/>
                  <w:marRight w:val="0"/>
                  <w:marTop w:val="0"/>
                  <w:marBottom w:val="0"/>
                  <w:divBdr>
                    <w:top w:val="none" w:sz="0" w:space="0" w:color="auto"/>
                    <w:left w:val="none" w:sz="0" w:space="0" w:color="auto"/>
                    <w:bottom w:val="none" w:sz="0" w:space="0" w:color="auto"/>
                    <w:right w:val="none" w:sz="0" w:space="0" w:color="auto"/>
                  </w:divBdr>
                  <w:divsChild>
                    <w:div w:id="5676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51918">
      <w:bodyDiv w:val="1"/>
      <w:marLeft w:val="0"/>
      <w:marRight w:val="0"/>
      <w:marTop w:val="0"/>
      <w:marBottom w:val="0"/>
      <w:divBdr>
        <w:top w:val="none" w:sz="0" w:space="0" w:color="auto"/>
        <w:left w:val="none" w:sz="0" w:space="0" w:color="auto"/>
        <w:bottom w:val="none" w:sz="0" w:space="0" w:color="auto"/>
        <w:right w:val="none" w:sz="0" w:space="0" w:color="auto"/>
      </w:divBdr>
      <w:divsChild>
        <w:div w:id="1352031803">
          <w:marLeft w:val="0"/>
          <w:marRight w:val="0"/>
          <w:marTop w:val="0"/>
          <w:marBottom w:val="0"/>
          <w:divBdr>
            <w:top w:val="none" w:sz="0" w:space="0" w:color="auto"/>
            <w:left w:val="none" w:sz="0" w:space="0" w:color="auto"/>
            <w:bottom w:val="none" w:sz="0" w:space="0" w:color="auto"/>
            <w:right w:val="none" w:sz="0" w:space="0" w:color="auto"/>
          </w:divBdr>
          <w:divsChild>
            <w:div w:id="1266617083">
              <w:marLeft w:val="0"/>
              <w:marRight w:val="0"/>
              <w:marTop w:val="0"/>
              <w:marBottom w:val="0"/>
              <w:divBdr>
                <w:top w:val="none" w:sz="0" w:space="0" w:color="auto"/>
                <w:left w:val="none" w:sz="0" w:space="0" w:color="auto"/>
                <w:bottom w:val="none" w:sz="0" w:space="0" w:color="auto"/>
                <w:right w:val="none" w:sz="0" w:space="0" w:color="auto"/>
              </w:divBdr>
              <w:divsChild>
                <w:div w:id="1724913567">
                  <w:marLeft w:val="0"/>
                  <w:marRight w:val="0"/>
                  <w:marTop w:val="0"/>
                  <w:marBottom w:val="0"/>
                  <w:divBdr>
                    <w:top w:val="none" w:sz="0" w:space="0" w:color="auto"/>
                    <w:left w:val="none" w:sz="0" w:space="0" w:color="auto"/>
                    <w:bottom w:val="none" w:sz="0" w:space="0" w:color="auto"/>
                    <w:right w:val="none" w:sz="0" w:space="0" w:color="auto"/>
                  </w:divBdr>
                  <w:divsChild>
                    <w:div w:id="5360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699">
      <w:bodyDiv w:val="1"/>
      <w:marLeft w:val="0"/>
      <w:marRight w:val="0"/>
      <w:marTop w:val="0"/>
      <w:marBottom w:val="0"/>
      <w:divBdr>
        <w:top w:val="none" w:sz="0" w:space="0" w:color="auto"/>
        <w:left w:val="none" w:sz="0" w:space="0" w:color="auto"/>
        <w:bottom w:val="none" w:sz="0" w:space="0" w:color="auto"/>
        <w:right w:val="none" w:sz="0" w:space="0" w:color="auto"/>
      </w:divBdr>
      <w:divsChild>
        <w:div w:id="1907912028">
          <w:marLeft w:val="0"/>
          <w:marRight w:val="0"/>
          <w:marTop w:val="0"/>
          <w:marBottom w:val="0"/>
          <w:divBdr>
            <w:top w:val="none" w:sz="0" w:space="0" w:color="auto"/>
            <w:left w:val="none" w:sz="0" w:space="0" w:color="auto"/>
            <w:bottom w:val="none" w:sz="0" w:space="0" w:color="auto"/>
            <w:right w:val="none" w:sz="0" w:space="0" w:color="auto"/>
          </w:divBdr>
          <w:divsChild>
            <w:div w:id="1113130794">
              <w:marLeft w:val="0"/>
              <w:marRight w:val="0"/>
              <w:marTop w:val="0"/>
              <w:marBottom w:val="0"/>
              <w:divBdr>
                <w:top w:val="none" w:sz="0" w:space="0" w:color="auto"/>
                <w:left w:val="none" w:sz="0" w:space="0" w:color="auto"/>
                <w:bottom w:val="none" w:sz="0" w:space="0" w:color="auto"/>
                <w:right w:val="none" w:sz="0" w:space="0" w:color="auto"/>
              </w:divBdr>
              <w:divsChild>
                <w:div w:id="425032617">
                  <w:marLeft w:val="0"/>
                  <w:marRight w:val="0"/>
                  <w:marTop w:val="0"/>
                  <w:marBottom w:val="0"/>
                  <w:divBdr>
                    <w:top w:val="none" w:sz="0" w:space="0" w:color="auto"/>
                    <w:left w:val="none" w:sz="0" w:space="0" w:color="auto"/>
                    <w:bottom w:val="none" w:sz="0" w:space="0" w:color="auto"/>
                    <w:right w:val="none" w:sz="0" w:space="0" w:color="auto"/>
                  </w:divBdr>
                  <w:divsChild>
                    <w:div w:id="706640868">
                      <w:marLeft w:val="0"/>
                      <w:marRight w:val="0"/>
                      <w:marTop w:val="0"/>
                      <w:marBottom w:val="0"/>
                      <w:divBdr>
                        <w:top w:val="none" w:sz="0" w:space="0" w:color="auto"/>
                        <w:left w:val="none" w:sz="0" w:space="0" w:color="auto"/>
                        <w:bottom w:val="none" w:sz="0" w:space="0" w:color="auto"/>
                        <w:right w:val="none" w:sz="0" w:space="0" w:color="auto"/>
                      </w:divBdr>
                      <w:divsChild>
                        <w:div w:id="46149219">
                          <w:marLeft w:val="0"/>
                          <w:marRight w:val="0"/>
                          <w:marTop w:val="300"/>
                          <w:marBottom w:val="0"/>
                          <w:divBdr>
                            <w:top w:val="none" w:sz="0" w:space="0" w:color="auto"/>
                            <w:left w:val="none" w:sz="0" w:space="0" w:color="auto"/>
                            <w:bottom w:val="none" w:sz="0" w:space="0" w:color="auto"/>
                            <w:right w:val="none" w:sz="0" w:space="0" w:color="auto"/>
                          </w:divBdr>
                          <w:divsChild>
                            <w:div w:id="247203825">
                              <w:marLeft w:val="0"/>
                              <w:marRight w:val="0"/>
                              <w:marTop w:val="480"/>
                              <w:marBottom w:val="240"/>
                              <w:divBdr>
                                <w:top w:val="none" w:sz="0" w:space="0" w:color="auto"/>
                                <w:left w:val="none" w:sz="0" w:space="0" w:color="auto"/>
                                <w:bottom w:val="none" w:sz="0" w:space="0" w:color="auto"/>
                                <w:right w:val="none" w:sz="0" w:space="0" w:color="auto"/>
                              </w:divBdr>
                            </w:div>
                            <w:div w:id="9471577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340000">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sChild>
        <w:div w:id="1387756450">
          <w:marLeft w:val="0"/>
          <w:marRight w:val="0"/>
          <w:marTop w:val="0"/>
          <w:marBottom w:val="0"/>
          <w:divBdr>
            <w:top w:val="none" w:sz="0" w:space="0" w:color="auto"/>
            <w:left w:val="none" w:sz="0" w:space="0" w:color="auto"/>
            <w:bottom w:val="none" w:sz="0" w:space="0" w:color="auto"/>
            <w:right w:val="none" w:sz="0" w:space="0" w:color="auto"/>
          </w:divBdr>
          <w:divsChild>
            <w:div w:id="946540731">
              <w:marLeft w:val="0"/>
              <w:marRight w:val="0"/>
              <w:marTop w:val="0"/>
              <w:marBottom w:val="0"/>
              <w:divBdr>
                <w:top w:val="none" w:sz="0" w:space="0" w:color="auto"/>
                <w:left w:val="none" w:sz="0" w:space="0" w:color="auto"/>
                <w:bottom w:val="none" w:sz="0" w:space="0" w:color="auto"/>
                <w:right w:val="none" w:sz="0" w:space="0" w:color="auto"/>
              </w:divBdr>
              <w:divsChild>
                <w:div w:id="113065182">
                  <w:marLeft w:val="0"/>
                  <w:marRight w:val="0"/>
                  <w:marTop w:val="0"/>
                  <w:marBottom w:val="0"/>
                  <w:divBdr>
                    <w:top w:val="none" w:sz="0" w:space="0" w:color="auto"/>
                    <w:left w:val="none" w:sz="0" w:space="0" w:color="auto"/>
                    <w:bottom w:val="none" w:sz="0" w:space="0" w:color="auto"/>
                    <w:right w:val="none" w:sz="0" w:space="0" w:color="auto"/>
                  </w:divBdr>
                  <w:divsChild>
                    <w:div w:id="3660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66004544">
      <w:bodyDiv w:val="1"/>
      <w:marLeft w:val="0"/>
      <w:marRight w:val="0"/>
      <w:marTop w:val="0"/>
      <w:marBottom w:val="0"/>
      <w:divBdr>
        <w:top w:val="none" w:sz="0" w:space="0" w:color="auto"/>
        <w:left w:val="none" w:sz="0" w:space="0" w:color="auto"/>
        <w:bottom w:val="none" w:sz="0" w:space="0" w:color="auto"/>
        <w:right w:val="none" w:sz="0" w:space="0" w:color="auto"/>
      </w:divBdr>
      <w:divsChild>
        <w:div w:id="463619579">
          <w:marLeft w:val="0"/>
          <w:marRight w:val="0"/>
          <w:marTop w:val="0"/>
          <w:marBottom w:val="0"/>
          <w:divBdr>
            <w:top w:val="none" w:sz="0" w:space="0" w:color="auto"/>
            <w:left w:val="none" w:sz="0" w:space="0" w:color="auto"/>
            <w:bottom w:val="none" w:sz="0" w:space="0" w:color="auto"/>
            <w:right w:val="none" w:sz="0" w:space="0" w:color="auto"/>
          </w:divBdr>
          <w:divsChild>
            <w:div w:id="906113368">
              <w:marLeft w:val="0"/>
              <w:marRight w:val="0"/>
              <w:marTop w:val="0"/>
              <w:marBottom w:val="0"/>
              <w:divBdr>
                <w:top w:val="none" w:sz="0" w:space="0" w:color="auto"/>
                <w:left w:val="none" w:sz="0" w:space="0" w:color="auto"/>
                <w:bottom w:val="none" w:sz="0" w:space="0" w:color="auto"/>
                <w:right w:val="none" w:sz="0" w:space="0" w:color="auto"/>
              </w:divBdr>
              <w:divsChild>
                <w:div w:id="1527984977">
                  <w:marLeft w:val="0"/>
                  <w:marRight w:val="0"/>
                  <w:marTop w:val="0"/>
                  <w:marBottom w:val="0"/>
                  <w:divBdr>
                    <w:top w:val="none" w:sz="0" w:space="0" w:color="auto"/>
                    <w:left w:val="none" w:sz="0" w:space="0" w:color="auto"/>
                    <w:bottom w:val="none" w:sz="0" w:space="0" w:color="auto"/>
                    <w:right w:val="none" w:sz="0" w:space="0" w:color="auto"/>
                  </w:divBdr>
                  <w:divsChild>
                    <w:div w:id="1945381593">
                      <w:marLeft w:val="0"/>
                      <w:marRight w:val="0"/>
                      <w:marTop w:val="0"/>
                      <w:marBottom w:val="0"/>
                      <w:divBdr>
                        <w:top w:val="none" w:sz="0" w:space="0" w:color="auto"/>
                        <w:left w:val="none" w:sz="0" w:space="0" w:color="auto"/>
                        <w:bottom w:val="none" w:sz="0" w:space="0" w:color="auto"/>
                        <w:right w:val="none" w:sz="0" w:space="0" w:color="auto"/>
                      </w:divBdr>
                      <w:divsChild>
                        <w:div w:id="662200026">
                          <w:marLeft w:val="0"/>
                          <w:marRight w:val="0"/>
                          <w:marTop w:val="300"/>
                          <w:marBottom w:val="0"/>
                          <w:divBdr>
                            <w:top w:val="none" w:sz="0" w:space="0" w:color="auto"/>
                            <w:left w:val="none" w:sz="0" w:space="0" w:color="auto"/>
                            <w:bottom w:val="none" w:sz="0" w:space="0" w:color="auto"/>
                            <w:right w:val="none" w:sz="0" w:space="0" w:color="auto"/>
                          </w:divBdr>
                          <w:divsChild>
                            <w:div w:id="9302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30996588">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6849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Bruvere@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likumi.lv/doc.php?id=68490" TargetMode="External"/><Relationship Id="rId4" Type="http://schemas.openxmlformats.org/officeDocument/2006/relationships/settings" Target="settings.xml"/><Relationship Id="rId9" Type="http://schemas.openxmlformats.org/officeDocument/2006/relationships/hyperlink" Target="http://m.likumi.lv/doc.php?id=6849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2CCC6-AD4E-4E14-AE91-69BDD2DF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9</Pages>
  <Words>10558</Words>
  <Characters>6019</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16544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Gaismas prospektā 2/6, Ogrē, Ogres novadā, nodošanu Ogres novada pašvaldības īpašumā” sākotnējās ietekmes novērtējuma ziņojums (anotācija)</dc:title>
  <dc:subject>MK rīkojuma projekta anotācija</dc:subject>
  <dc:creator>Ieva Bruvere</dc:creator>
  <dc:description>Ieva.Bruvere@vm.gov.lv; tālr.: 67876061</dc:description>
  <cp:lastModifiedBy>ibruvere</cp:lastModifiedBy>
  <cp:revision>207</cp:revision>
  <cp:lastPrinted>2015-10-27T09:34:00Z</cp:lastPrinted>
  <dcterms:created xsi:type="dcterms:W3CDTF">2014-01-24T08:45:00Z</dcterms:created>
  <dcterms:modified xsi:type="dcterms:W3CDTF">2015-10-27T09:34:00Z</dcterms:modified>
</cp:coreProperties>
</file>