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70" w:rsidRPr="00C96F2B" w:rsidRDefault="00CC7870" w:rsidP="00CC7870">
      <w:pPr>
        <w:spacing w:line="240" w:lineRule="auto"/>
        <w:jc w:val="center"/>
        <w:rPr>
          <w:rFonts w:ascii="Times New Roman" w:hAnsi="Times New Roman" w:cs="Times New Roman"/>
          <w:b/>
          <w:sz w:val="24"/>
          <w:szCs w:val="24"/>
        </w:rPr>
      </w:pPr>
      <w:r w:rsidRPr="00C96F2B">
        <w:rPr>
          <w:rFonts w:ascii="Times New Roman" w:hAnsi="Times New Roman" w:cs="Times New Roman"/>
          <w:b/>
          <w:sz w:val="24"/>
          <w:szCs w:val="24"/>
        </w:rPr>
        <w:t xml:space="preserve">Ministru kabineta rīkojuma projekta </w:t>
      </w:r>
      <w:r w:rsidR="001744B2" w:rsidRPr="001744B2">
        <w:rPr>
          <w:rFonts w:ascii="Times New Roman" w:hAnsi="Times New Roman" w:cs="Times New Roman"/>
          <w:b/>
          <w:sz w:val="24"/>
          <w:szCs w:val="24"/>
          <w:lang w:eastAsia="lv-LV"/>
        </w:rPr>
        <w:t>„</w:t>
      </w:r>
      <w:r w:rsidR="001744B2" w:rsidRPr="001744B2">
        <w:rPr>
          <w:rFonts w:ascii="Times New Roman" w:eastAsia="Arial" w:hAnsi="Times New Roman" w:cs="Times New Roman"/>
          <w:b/>
          <w:kern w:val="1"/>
          <w:sz w:val="24"/>
          <w:szCs w:val="24"/>
        </w:rPr>
        <w:t>Par finanšu līdzekļu piešķiršanu no valsts budžeta programmas „Līdzekļi neparedzētiem gadījumiem”</w:t>
      </w:r>
      <w:r w:rsidR="003860FE">
        <w:rPr>
          <w:rFonts w:ascii="Times New Roman" w:eastAsia="Arial" w:hAnsi="Times New Roman" w:cs="Times New Roman"/>
          <w:b/>
          <w:kern w:val="1"/>
          <w:sz w:val="24"/>
          <w:szCs w:val="24"/>
        </w:rPr>
        <w:t>”</w:t>
      </w:r>
      <w:r w:rsidR="001744B2">
        <w:rPr>
          <w:rFonts w:ascii="Times New Roman" w:eastAsia="Arial" w:hAnsi="Times New Roman" w:cs="Times New Roman"/>
          <w:kern w:val="1"/>
          <w:sz w:val="24"/>
          <w:szCs w:val="24"/>
        </w:rPr>
        <w:t xml:space="preserve"> </w:t>
      </w:r>
      <w:r w:rsidRPr="00C96F2B">
        <w:rPr>
          <w:rFonts w:ascii="Times New Roman" w:hAnsi="Times New Roman" w:cs="Times New Roman"/>
          <w:b/>
          <w:sz w:val="24"/>
          <w:szCs w:val="24"/>
        </w:rPr>
        <w:t>sākotnējās ietekmes novērtējuma ziņojums (anotācija)</w:t>
      </w:r>
    </w:p>
    <w:p w:rsidR="001813AA" w:rsidRPr="00C96F2B"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499"/>
        <w:gridCol w:w="6232"/>
      </w:tblGrid>
      <w:tr w:rsidR="002674D5" w:rsidRPr="00C96F2B" w:rsidTr="000905B6">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 Tiesību akta projekta izstrādes nepieciešamība</w:t>
            </w:r>
          </w:p>
        </w:tc>
      </w:tr>
      <w:tr w:rsidR="002674D5" w:rsidRPr="00C96F2B" w:rsidTr="000905B6">
        <w:trPr>
          <w:trHeight w:val="1200"/>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C96F2B" w:rsidRDefault="001813AA" w:rsidP="00D44CE5">
            <w:pPr>
              <w:spacing w:after="12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348" w:type="pct"/>
            <w:tcBorders>
              <w:top w:val="outset" w:sz="6" w:space="0" w:color="auto"/>
              <w:left w:val="outset" w:sz="6" w:space="0" w:color="auto"/>
              <w:bottom w:val="outset" w:sz="6" w:space="0" w:color="auto"/>
              <w:right w:val="outset" w:sz="6" w:space="0" w:color="auto"/>
            </w:tcBorders>
            <w:hideMark/>
          </w:tcPr>
          <w:p w:rsidR="001813AA" w:rsidRPr="00C96F2B" w:rsidRDefault="001813AA" w:rsidP="00D44CE5">
            <w:pPr>
              <w:spacing w:after="12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Pamatojums</w:t>
            </w:r>
          </w:p>
        </w:tc>
        <w:tc>
          <w:tcPr>
            <w:tcW w:w="3344" w:type="pct"/>
            <w:tcBorders>
              <w:top w:val="outset" w:sz="6" w:space="0" w:color="auto"/>
              <w:left w:val="outset" w:sz="6" w:space="0" w:color="auto"/>
              <w:bottom w:val="outset" w:sz="6" w:space="0" w:color="auto"/>
              <w:right w:val="outset" w:sz="6" w:space="0" w:color="auto"/>
            </w:tcBorders>
            <w:hideMark/>
          </w:tcPr>
          <w:p w:rsidR="00022EB5" w:rsidRDefault="00022EB5" w:rsidP="00CB68B5">
            <w:pPr>
              <w:spacing w:after="0" w:line="240" w:lineRule="auto"/>
              <w:jc w:val="both"/>
              <w:rPr>
                <w:rFonts w:ascii="Times New Roman" w:hAnsi="Times New Roman" w:cs="Times New Roman"/>
                <w:sz w:val="24"/>
                <w:szCs w:val="24"/>
              </w:rPr>
            </w:pPr>
            <w:r w:rsidRPr="00022EB5">
              <w:rPr>
                <w:rFonts w:ascii="Times New Roman" w:hAnsi="Times New Roman" w:cs="Times New Roman"/>
                <w:sz w:val="24"/>
                <w:szCs w:val="24"/>
              </w:rPr>
              <w:t>Ministru kabineta 2009.</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gada 22.</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decembra noteikumu Nr.1644 „Kārtība, kādā pieprasa un izlieto budžeta programmas „Līdzekļi neparedzētiem gadījumiem” līdzekļus” (turpmāk – noteikumi Nr.1644) 2.punkts.</w:t>
            </w:r>
          </w:p>
          <w:p w:rsidR="001A1CEE" w:rsidRDefault="001A1CEE" w:rsidP="00CB68B5">
            <w:pPr>
              <w:spacing w:after="0" w:line="240" w:lineRule="auto"/>
              <w:jc w:val="both"/>
              <w:rPr>
                <w:rFonts w:ascii="Times New Roman" w:hAnsi="Times New Roman" w:cs="Times New Roman"/>
                <w:sz w:val="24"/>
                <w:szCs w:val="24"/>
              </w:rPr>
            </w:pPr>
          </w:p>
          <w:p w:rsidR="001A1CEE" w:rsidRPr="00022EB5" w:rsidRDefault="001A1CEE" w:rsidP="00CB68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2003. gada 29.aprīļa noteikumu Nr.237 “</w:t>
            </w:r>
            <w:r w:rsidRPr="00D07C8A">
              <w:rPr>
                <w:rFonts w:ascii="Times New Roman" w:hAnsi="Times New Roman" w:cs="Times New Roman"/>
                <w:sz w:val="24"/>
                <w:szCs w:val="24"/>
              </w:rPr>
              <w:t>Ārlietu ministrijas nolikum</w:t>
            </w:r>
            <w:r>
              <w:rPr>
                <w:rFonts w:ascii="Times New Roman" w:hAnsi="Times New Roman" w:cs="Times New Roman"/>
                <w:sz w:val="24"/>
                <w:szCs w:val="24"/>
              </w:rPr>
              <w:t>s”</w:t>
            </w:r>
            <w:r w:rsidRPr="00D07C8A">
              <w:rPr>
                <w:rFonts w:ascii="Times New Roman" w:hAnsi="Times New Roman" w:cs="Times New Roman"/>
                <w:sz w:val="24"/>
                <w:szCs w:val="24"/>
              </w:rPr>
              <w:t xml:space="preserve"> 4.2.punkts.</w:t>
            </w:r>
          </w:p>
        </w:tc>
      </w:tr>
      <w:tr w:rsidR="00721D61" w:rsidRPr="00721D61" w:rsidTr="000905B6">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721D61" w:rsidRDefault="001813AA" w:rsidP="00D44CE5">
            <w:pPr>
              <w:spacing w:after="120" w:line="240" w:lineRule="auto"/>
              <w:jc w:val="center"/>
              <w:rPr>
                <w:rFonts w:ascii="Times New Roman" w:eastAsia="Times New Roman" w:hAnsi="Times New Roman" w:cs="Times New Roman"/>
                <w:sz w:val="24"/>
                <w:szCs w:val="24"/>
                <w:lang w:eastAsia="lv-LV"/>
              </w:rPr>
            </w:pPr>
            <w:r w:rsidRPr="00721D61">
              <w:rPr>
                <w:rFonts w:ascii="Times New Roman" w:eastAsia="Times New Roman" w:hAnsi="Times New Roman" w:cs="Times New Roman"/>
                <w:sz w:val="24"/>
                <w:szCs w:val="24"/>
                <w:lang w:eastAsia="lv-LV"/>
              </w:rPr>
              <w:t>2.</w:t>
            </w:r>
          </w:p>
        </w:tc>
        <w:tc>
          <w:tcPr>
            <w:tcW w:w="1348" w:type="pct"/>
            <w:tcBorders>
              <w:top w:val="outset" w:sz="6" w:space="0" w:color="auto"/>
              <w:left w:val="outset" w:sz="6" w:space="0" w:color="auto"/>
              <w:bottom w:val="outset" w:sz="6" w:space="0" w:color="auto"/>
              <w:right w:val="outset" w:sz="6" w:space="0" w:color="auto"/>
            </w:tcBorders>
            <w:hideMark/>
          </w:tcPr>
          <w:p w:rsidR="001813AA" w:rsidRPr="00721D61" w:rsidRDefault="001813AA" w:rsidP="00D44CE5">
            <w:pPr>
              <w:spacing w:after="120" w:line="240" w:lineRule="auto"/>
              <w:rPr>
                <w:rFonts w:ascii="Times New Roman" w:eastAsia="Times New Roman" w:hAnsi="Times New Roman" w:cs="Times New Roman"/>
                <w:sz w:val="24"/>
                <w:szCs w:val="24"/>
                <w:lang w:eastAsia="lv-LV"/>
              </w:rPr>
            </w:pPr>
            <w:r w:rsidRPr="00721D6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44" w:type="pct"/>
            <w:tcBorders>
              <w:top w:val="outset" w:sz="6" w:space="0" w:color="auto"/>
              <w:left w:val="outset" w:sz="6" w:space="0" w:color="auto"/>
              <w:bottom w:val="outset" w:sz="6" w:space="0" w:color="auto"/>
              <w:right w:val="outset" w:sz="6" w:space="0" w:color="auto"/>
            </w:tcBorders>
            <w:hideMark/>
          </w:tcPr>
          <w:p w:rsidR="003331A7" w:rsidRPr="00FB0543" w:rsidRDefault="003331A7" w:rsidP="003331A7">
            <w:pPr>
              <w:spacing w:after="0" w:line="240" w:lineRule="auto"/>
              <w:jc w:val="both"/>
              <w:rPr>
                <w:rFonts w:ascii="Times New Roman" w:hAnsi="Times New Roman"/>
                <w:sz w:val="24"/>
                <w:szCs w:val="24"/>
                <w:u w:val="single"/>
              </w:rPr>
            </w:pPr>
            <w:r w:rsidRPr="00FB0543">
              <w:rPr>
                <w:rFonts w:ascii="Times New Roman" w:hAnsi="Times New Roman"/>
                <w:sz w:val="24"/>
                <w:szCs w:val="24"/>
                <w:u w:val="single"/>
              </w:rPr>
              <w:t>Politiskie aspekti.</w:t>
            </w:r>
          </w:p>
          <w:p w:rsidR="004538BD" w:rsidRPr="00CB1E65" w:rsidRDefault="004538BD" w:rsidP="004538BD">
            <w:pPr>
              <w:spacing w:after="0" w:line="240" w:lineRule="auto"/>
              <w:jc w:val="both"/>
              <w:rPr>
                <w:rFonts w:ascii="Times New Roman" w:hAnsi="Times New Roman" w:cs="Times New Roman"/>
                <w:sz w:val="24"/>
                <w:szCs w:val="24"/>
              </w:rPr>
            </w:pPr>
            <w:r w:rsidRPr="00CB1E65">
              <w:rPr>
                <w:rFonts w:ascii="Times New Roman" w:hAnsi="Times New Roman" w:cs="Times New Roman"/>
                <w:sz w:val="24"/>
                <w:szCs w:val="24"/>
              </w:rPr>
              <w:t xml:space="preserve">Politiskā risinājuma neesamība Sīrijā veicina vardarbību, sistemātiskus starptautisko humanitāro tiesību un cilvēktiesību pārkāpumus, ietekmē politisko, drošības un humanitāro situāciju reģionā, rada </w:t>
            </w:r>
            <w:r>
              <w:rPr>
                <w:rFonts w:ascii="Times New Roman" w:hAnsi="Times New Roman" w:cs="Times New Roman"/>
                <w:sz w:val="24"/>
                <w:szCs w:val="24"/>
              </w:rPr>
              <w:t xml:space="preserve">migrācijas </w:t>
            </w:r>
            <w:r w:rsidRPr="00CB1E65">
              <w:rPr>
                <w:rFonts w:ascii="Times New Roman" w:hAnsi="Times New Roman" w:cs="Times New Roman"/>
                <w:sz w:val="24"/>
                <w:szCs w:val="24"/>
              </w:rPr>
              <w:t xml:space="preserve">slogu Sīrijas kaimiņvalstīm, kā arī veicina arvien lielāku patvēruma meklētāju plūsmu uz Eiropu. Starptautiskā sabiedrība strādā pie politiskā risinājuma, kā rezultātā nākamā starptautisko </w:t>
            </w:r>
            <w:r>
              <w:rPr>
                <w:rFonts w:ascii="Times New Roman" w:hAnsi="Times New Roman" w:cs="Times New Roman"/>
                <w:sz w:val="24"/>
                <w:szCs w:val="24"/>
              </w:rPr>
              <w:t>spēlētāju sarunu</w:t>
            </w:r>
            <w:r w:rsidRPr="00CB1E65">
              <w:rPr>
                <w:rFonts w:ascii="Times New Roman" w:hAnsi="Times New Roman" w:cs="Times New Roman"/>
                <w:sz w:val="24"/>
                <w:szCs w:val="24"/>
              </w:rPr>
              <w:t xml:space="preserve"> kārta Sīrijas jautājumā plānota </w:t>
            </w:r>
            <w:proofErr w:type="gramStart"/>
            <w:r w:rsidRPr="00CB1E65">
              <w:rPr>
                <w:rFonts w:ascii="Times New Roman" w:hAnsi="Times New Roman" w:cs="Times New Roman"/>
                <w:sz w:val="24"/>
                <w:szCs w:val="24"/>
              </w:rPr>
              <w:t>2016.gada</w:t>
            </w:r>
            <w:proofErr w:type="gramEnd"/>
            <w:r w:rsidRPr="00CB1E65">
              <w:rPr>
                <w:rFonts w:ascii="Times New Roman" w:hAnsi="Times New Roman" w:cs="Times New Roman"/>
                <w:sz w:val="24"/>
                <w:szCs w:val="24"/>
              </w:rPr>
              <w:t xml:space="preserve"> 25.janvārī ANO, Ženēvā. </w:t>
            </w:r>
          </w:p>
          <w:p w:rsidR="004538BD" w:rsidRDefault="004538BD" w:rsidP="003331A7">
            <w:pPr>
              <w:spacing w:after="0" w:line="240" w:lineRule="auto"/>
              <w:jc w:val="both"/>
              <w:rPr>
                <w:rFonts w:ascii="Times New Roman" w:hAnsi="Times New Roman"/>
                <w:sz w:val="24"/>
                <w:szCs w:val="24"/>
                <w:u w:val="single"/>
              </w:rPr>
            </w:pPr>
          </w:p>
          <w:p w:rsidR="003331A7" w:rsidRPr="00FB0543" w:rsidRDefault="003331A7" w:rsidP="003331A7">
            <w:pPr>
              <w:spacing w:after="0" w:line="240" w:lineRule="auto"/>
              <w:jc w:val="both"/>
              <w:rPr>
                <w:rFonts w:ascii="Times New Roman" w:hAnsi="Times New Roman"/>
                <w:sz w:val="24"/>
                <w:szCs w:val="24"/>
                <w:u w:val="single"/>
              </w:rPr>
            </w:pPr>
            <w:proofErr w:type="gramStart"/>
            <w:r w:rsidRPr="00FB0543">
              <w:rPr>
                <w:rFonts w:ascii="Times New Roman" w:hAnsi="Times New Roman"/>
                <w:sz w:val="24"/>
                <w:szCs w:val="24"/>
                <w:u w:val="single"/>
              </w:rPr>
              <w:t>2016.gada</w:t>
            </w:r>
            <w:proofErr w:type="gramEnd"/>
            <w:r w:rsidRPr="00FB0543">
              <w:rPr>
                <w:rFonts w:ascii="Times New Roman" w:hAnsi="Times New Roman"/>
                <w:sz w:val="24"/>
                <w:szCs w:val="24"/>
                <w:u w:val="single"/>
              </w:rPr>
              <w:t xml:space="preserve"> 4.februāra konference “</w:t>
            </w:r>
            <w:proofErr w:type="spellStart"/>
            <w:r w:rsidRPr="00FB0543">
              <w:rPr>
                <w:rFonts w:ascii="Times New Roman" w:hAnsi="Times New Roman"/>
                <w:i/>
                <w:iCs/>
                <w:sz w:val="24"/>
                <w:szCs w:val="24"/>
                <w:u w:val="single"/>
              </w:rPr>
              <w:t>Supporting</w:t>
            </w:r>
            <w:proofErr w:type="spellEnd"/>
            <w:r w:rsidRPr="00FB0543">
              <w:rPr>
                <w:rFonts w:ascii="Times New Roman" w:hAnsi="Times New Roman"/>
                <w:i/>
                <w:iCs/>
                <w:sz w:val="24"/>
                <w:szCs w:val="24"/>
                <w:u w:val="single"/>
              </w:rPr>
              <w:t xml:space="preserve"> </w:t>
            </w:r>
            <w:proofErr w:type="spellStart"/>
            <w:r w:rsidRPr="00FB0543">
              <w:rPr>
                <w:rFonts w:ascii="Times New Roman" w:hAnsi="Times New Roman"/>
                <w:i/>
                <w:iCs/>
                <w:sz w:val="24"/>
                <w:szCs w:val="24"/>
                <w:u w:val="single"/>
              </w:rPr>
              <w:t>Syria</w:t>
            </w:r>
            <w:proofErr w:type="spellEnd"/>
            <w:r w:rsidRPr="00FB0543">
              <w:rPr>
                <w:rFonts w:ascii="Times New Roman" w:hAnsi="Times New Roman"/>
                <w:i/>
                <w:iCs/>
                <w:sz w:val="24"/>
                <w:szCs w:val="24"/>
                <w:u w:val="single"/>
              </w:rPr>
              <w:t xml:space="preserve"> </w:t>
            </w:r>
            <w:proofErr w:type="spellStart"/>
            <w:r w:rsidRPr="00FB0543">
              <w:rPr>
                <w:rFonts w:ascii="Times New Roman" w:hAnsi="Times New Roman"/>
                <w:i/>
                <w:iCs/>
                <w:sz w:val="24"/>
                <w:szCs w:val="24"/>
                <w:u w:val="single"/>
              </w:rPr>
              <w:t>and</w:t>
            </w:r>
            <w:proofErr w:type="spellEnd"/>
            <w:r w:rsidRPr="00FB0543">
              <w:rPr>
                <w:rFonts w:ascii="Times New Roman" w:hAnsi="Times New Roman"/>
                <w:i/>
                <w:iCs/>
                <w:sz w:val="24"/>
                <w:szCs w:val="24"/>
                <w:u w:val="single"/>
              </w:rPr>
              <w:t xml:space="preserve"> </w:t>
            </w:r>
            <w:proofErr w:type="spellStart"/>
            <w:r w:rsidRPr="00FB0543">
              <w:rPr>
                <w:rFonts w:ascii="Times New Roman" w:hAnsi="Times New Roman"/>
                <w:i/>
                <w:iCs/>
                <w:sz w:val="24"/>
                <w:szCs w:val="24"/>
                <w:u w:val="single"/>
              </w:rPr>
              <w:t>the</w:t>
            </w:r>
            <w:proofErr w:type="spellEnd"/>
            <w:r w:rsidRPr="00FB0543">
              <w:rPr>
                <w:rFonts w:ascii="Times New Roman" w:hAnsi="Times New Roman"/>
                <w:i/>
                <w:iCs/>
                <w:sz w:val="24"/>
                <w:szCs w:val="24"/>
                <w:u w:val="single"/>
              </w:rPr>
              <w:t xml:space="preserve"> </w:t>
            </w:r>
            <w:proofErr w:type="spellStart"/>
            <w:r w:rsidRPr="00FB0543">
              <w:rPr>
                <w:rFonts w:ascii="Times New Roman" w:hAnsi="Times New Roman"/>
                <w:i/>
                <w:iCs/>
                <w:sz w:val="24"/>
                <w:szCs w:val="24"/>
                <w:u w:val="single"/>
              </w:rPr>
              <w:t>region</w:t>
            </w:r>
            <w:proofErr w:type="spellEnd"/>
            <w:r w:rsidRPr="00FB0543">
              <w:rPr>
                <w:rFonts w:ascii="Times New Roman" w:hAnsi="Times New Roman"/>
                <w:sz w:val="24"/>
                <w:szCs w:val="24"/>
                <w:u w:val="single"/>
              </w:rPr>
              <w:t>” (atbalsts Sīrijai un reģionam).</w:t>
            </w:r>
          </w:p>
          <w:p w:rsidR="004538BD" w:rsidRPr="00CB1E65" w:rsidRDefault="004538BD" w:rsidP="00453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Humanitārā situācija kļūst arvien dramatiskāka. </w:t>
            </w:r>
            <w:r w:rsidRPr="00CB1E65">
              <w:rPr>
                <w:rFonts w:ascii="Times New Roman" w:hAnsi="Times New Roman" w:cs="Times New Roman"/>
                <w:sz w:val="24"/>
                <w:szCs w:val="24"/>
              </w:rPr>
              <w:t>Pašā Sīrijā un ārpus tās esošajās bēgļu nometnēs trūkst pirmās nepieciešamības preces</w:t>
            </w:r>
            <w:r>
              <w:rPr>
                <w:rFonts w:ascii="Times New Roman" w:hAnsi="Times New Roman" w:cs="Times New Roman"/>
                <w:sz w:val="24"/>
                <w:szCs w:val="24"/>
              </w:rPr>
              <w:t xml:space="preserve">. </w:t>
            </w:r>
            <w:r w:rsidRPr="00CB1E65">
              <w:rPr>
                <w:rFonts w:ascii="Times New Roman" w:hAnsi="Times New Roman" w:cs="Times New Roman"/>
                <w:sz w:val="24"/>
                <w:szCs w:val="24"/>
              </w:rPr>
              <w:t xml:space="preserve">Paralēli politiskajam risinājumam, nepieciešams arī sniegt finansiālu atbalstu Sīrijas krīzē cietušajiem, t.sk. bēgļiem un pārvietotām personām. </w:t>
            </w:r>
            <w:proofErr w:type="gramStart"/>
            <w:r w:rsidRPr="00CB1E65">
              <w:rPr>
                <w:rFonts w:ascii="Times New Roman" w:hAnsi="Times New Roman" w:cs="Times New Roman"/>
                <w:sz w:val="24"/>
                <w:szCs w:val="24"/>
              </w:rPr>
              <w:t>12.janvārī</w:t>
            </w:r>
            <w:proofErr w:type="gramEnd"/>
            <w:r w:rsidRPr="00CB1E65">
              <w:rPr>
                <w:rFonts w:ascii="Times New Roman" w:hAnsi="Times New Roman" w:cs="Times New Roman"/>
                <w:sz w:val="24"/>
                <w:szCs w:val="24"/>
              </w:rPr>
              <w:t xml:space="preserve"> ANO aģentūras ir nākušas klajā ar lūgumu piešķirt tām</w:t>
            </w:r>
            <w:r>
              <w:rPr>
                <w:rFonts w:ascii="Times New Roman" w:hAnsi="Times New Roman" w:cs="Times New Roman"/>
                <w:sz w:val="24"/>
                <w:szCs w:val="24"/>
              </w:rPr>
              <w:t xml:space="preserve"> papildus</w:t>
            </w:r>
            <w:r w:rsidRPr="00CB1E65">
              <w:rPr>
                <w:rFonts w:ascii="Times New Roman" w:hAnsi="Times New Roman" w:cs="Times New Roman"/>
                <w:sz w:val="24"/>
                <w:szCs w:val="24"/>
              </w:rPr>
              <w:t xml:space="preserve"> 7,73 miljardus </w:t>
            </w:r>
            <w:r>
              <w:rPr>
                <w:rFonts w:ascii="Times New Roman" w:hAnsi="Times New Roman" w:cs="Times New Roman"/>
                <w:sz w:val="24"/>
                <w:szCs w:val="24"/>
              </w:rPr>
              <w:t xml:space="preserve">ASV </w:t>
            </w:r>
            <w:r w:rsidRPr="00CB1E65">
              <w:rPr>
                <w:rFonts w:ascii="Times New Roman" w:hAnsi="Times New Roman" w:cs="Times New Roman"/>
                <w:sz w:val="24"/>
                <w:szCs w:val="24"/>
              </w:rPr>
              <w:t>dolāru (7,13 miljardus eiro) humanitāro operāciju finansēšanai Sīrijā un kaimiņvalstīs.</w:t>
            </w:r>
          </w:p>
          <w:p w:rsidR="004538BD" w:rsidRPr="00CB1E65" w:rsidRDefault="004538BD" w:rsidP="004538BD">
            <w:pPr>
              <w:shd w:val="clear" w:color="auto" w:fill="FFFFFF"/>
              <w:spacing w:after="0" w:line="240" w:lineRule="auto"/>
              <w:jc w:val="both"/>
              <w:rPr>
                <w:rFonts w:ascii="Times New Roman" w:hAnsi="Times New Roman" w:cs="Times New Roman"/>
                <w:sz w:val="24"/>
                <w:szCs w:val="24"/>
              </w:rPr>
            </w:pPr>
            <w:r w:rsidRPr="00CB1E65">
              <w:rPr>
                <w:rFonts w:ascii="Times New Roman" w:hAnsi="Times New Roman" w:cs="Times New Roman"/>
                <w:sz w:val="24"/>
                <w:szCs w:val="24"/>
              </w:rPr>
              <w:t>2016. gada 4. februārī Londonā plānotā</w:t>
            </w:r>
            <w:r>
              <w:rPr>
                <w:rFonts w:ascii="Times New Roman" w:hAnsi="Times New Roman" w:cs="Times New Roman"/>
                <w:sz w:val="24"/>
                <w:szCs w:val="24"/>
              </w:rPr>
              <w:t xml:space="preserve"> jau ceturtā</w:t>
            </w:r>
            <w:r w:rsidRPr="00CB1E65">
              <w:rPr>
                <w:rFonts w:ascii="Times New Roman" w:hAnsi="Times New Roman" w:cs="Times New Roman"/>
                <w:sz w:val="24"/>
                <w:szCs w:val="24"/>
              </w:rPr>
              <w:t xml:space="preserve"> donoru konference </w:t>
            </w:r>
            <w:r w:rsidRPr="00CB1E65">
              <w:rPr>
                <w:rFonts w:ascii="Times New Roman" w:hAnsi="Times New Roman" w:cs="Times New Roman"/>
                <w:sz w:val="24"/>
                <w:szCs w:val="24"/>
                <w:u w:val="single"/>
              </w:rPr>
              <w:t>“</w:t>
            </w:r>
            <w:proofErr w:type="spellStart"/>
            <w:r w:rsidRPr="00CB1E65">
              <w:rPr>
                <w:rFonts w:ascii="Times New Roman" w:hAnsi="Times New Roman" w:cs="Times New Roman"/>
                <w:i/>
                <w:iCs/>
                <w:sz w:val="24"/>
                <w:szCs w:val="24"/>
                <w:u w:val="single"/>
              </w:rPr>
              <w:t>Supporting</w:t>
            </w:r>
            <w:proofErr w:type="spellEnd"/>
            <w:r w:rsidRPr="00CB1E65">
              <w:rPr>
                <w:rFonts w:ascii="Times New Roman" w:hAnsi="Times New Roman" w:cs="Times New Roman"/>
                <w:i/>
                <w:iCs/>
                <w:sz w:val="24"/>
                <w:szCs w:val="24"/>
                <w:u w:val="single"/>
              </w:rPr>
              <w:t xml:space="preserve"> </w:t>
            </w:r>
            <w:proofErr w:type="spellStart"/>
            <w:r w:rsidRPr="00CB1E65">
              <w:rPr>
                <w:rFonts w:ascii="Times New Roman" w:hAnsi="Times New Roman" w:cs="Times New Roman"/>
                <w:i/>
                <w:iCs/>
                <w:sz w:val="24"/>
                <w:szCs w:val="24"/>
                <w:u w:val="single"/>
              </w:rPr>
              <w:t>Syria</w:t>
            </w:r>
            <w:proofErr w:type="spellEnd"/>
            <w:r w:rsidRPr="00CB1E65">
              <w:rPr>
                <w:rFonts w:ascii="Times New Roman" w:hAnsi="Times New Roman" w:cs="Times New Roman"/>
                <w:i/>
                <w:iCs/>
                <w:sz w:val="24"/>
                <w:szCs w:val="24"/>
                <w:u w:val="single"/>
              </w:rPr>
              <w:t xml:space="preserve"> </w:t>
            </w:r>
            <w:proofErr w:type="spellStart"/>
            <w:r w:rsidRPr="00CB1E65">
              <w:rPr>
                <w:rFonts w:ascii="Times New Roman" w:hAnsi="Times New Roman" w:cs="Times New Roman"/>
                <w:i/>
                <w:iCs/>
                <w:sz w:val="24"/>
                <w:szCs w:val="24"/>
                <w:u w:val="single"/>
              </w:rPr>
              <w:t>and</w:t>
            </w:r>
            <w:proofErr w:type="spellEnd"/>
            <w:r w:rsidRPr="00CB1E65">
              <w:rPr>
                <w:rFonts w:ascii="Times New Roman" w:hAnsi="Times New Roman" w:cs="Times New Roman"/>
                <w:i/>
                <w:iCs/>
                <w:sz w:val="24"/>
                <w:szCs w:val="24"/>
                <w:u w:val="single"/>
              </w:rPr>
              <w:t xml:space="preserve"> </w:t>
            </w:r>
            <w:proofErr w:type="spellStart"/>
            <w:r w:rsidRPr="00CB1E65">
              <w:rPr>
                <w:rFonts w:ascii="Times New Roman" w:hAnsi="Times New Roman" w:cs="Times New Roman"/>
                <w:i/>
                <w:iCs/>
                <w:sz w:val="24"/>
                <w:szCs w:val="24"/>
                <w:u w:val="single"/>
              </w:rPr>
              <w:t>the</w:t>
            </w:r>
            <w:proofErr w:type="spellEnd"/>
            <w:r w:rsidRPr="00CB1E65">
              <w:rPr>
                <w:rFonts w:ascii="Times New Roman" w:hAnsi="Times New Roman" w:cs="Times New Roman"/>
                <w:i/>
                <w:iCs/>
                <w:sz w:val="24"/>
                <w:szCs w:val="24"/>
                <w:u w:val="single"/>
              </w:rPr>
              <w:t xml:space="preserve"> </w:t>
            </w:r>
            <w:proofErr w:type="spellStart"/>
            <w:r w:rsidRPr="00CB1E65">
              <w:rPr>
                <w:rFonts w:ascii="Times New Roman" w:hAnsi="Times New Roman" w:cs="Times New Roman"/>
                <w:i/>
                <w:iCs/>
                <w:sz w:val="24"/>
                <w:szCs w:val="24"/>
                <w:u w:val="single"/>
              </w:rPr>
              <w:t>region</w:t>
            </w:r>
            <w:proofErr w:type="spellEnd"/>
            <w:r w:rsidRPr="00CB1E65">
              <w:rPr>
                <w:rFonts w:ascii="Times New Roman" w:hAnsi="Times New Roman" w:cs="Times New Roman"/>
                <w:sz w:val="24"/>
                <w:szCs w:val="24"/>
                <w:u w:val="single"/>
              </w:rPr>
              <w:t>”</w:t>
            </w:r>
            <w:r w:rsidRPr="00CB1E65">
              <w:rPr>
                <w:rFonts w:ascii="Times New Roman" w:hAnsi="Times New Roman" w:cs="Times New Roman"/>
                <w:sz w:val="24"/>
                <w:szCs w:val="24"/>
              </w:rPr>
              <w:t xml:space="preserve"> (</w:t>
            </w:r>
            <w:r>
              <w:rPr>
                <w:rFonts w:ascii="Times New Roman" w:hAnsi="Times New Roman" w:cs="Times New Roman"/>
                <w:sz w:val="24"/>
                <w:szCs w:val="24"/>
              </w:rPr>
              <w:t>“A</w:t>
            </w:r>
            <w:r w:rsidRPr="00CB1E65">
              <w:rPr>
                <w:rFonts w:ascii="Times New Roman" w:hAnsi="Times New Roman" w:cs="Times New Roman"/>
                <w:sz w:val="24"/>
                <w:szCs w:val="24"/>
              </w:rPr>
              <w:t>tbalsts Sīrijai un reģionam</w:t>
            </w:r>
            <w:r>
              <w:rPr>
                <w:rFonts w:ascii="Times New Roman" w:hAnsi="Times New Roman" w:cs="Times New Roman"/>
                <w:sz w:val="24"/>
                <w:szCs w:val="24"/>
              </w:rPr>
              <w:t>”</w:t>
            </w:r>
            <w:r w:rsidRPr="00CB1E65">
              <w:rPr>
                <w:rFonts w:ascii="Times New Roman" w:hAnsi="Times New Roman" w:cs="Times New Roman"/>
                <w:sz w:val="24"/>
                <w:szCs w:val="24"/>
              </w:rPr>
              <w:t xml:space="preserve">) būs būtiska starptautiskā finansiālā atbalsta nodrošināšanai. </w:t>
            </w:r>
          </w:p>
          <w:p w:rsidR="004538BD" w:rsidRPr="00CB1E65" w:rsidRDefault="008302DC" w:rsidP="004538BD">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Konferences mērķi:</w:t>
            </w:r>
            <w:r w:rsidR="004538BD" w:rsidRPr="00CB1E65">
              <w:rPr>
                <w:rFonts w:ascii="Times New Roman" w:hAnsi="Times New Roman" w:cs="Times New Roman"/>
                <w:sz w:val="24"/>
                <w:szCs w:val="24"/>
                <w:lang w:eastAsia="lv-LV"/>
              </w:rPr>
              <w:t xml:space="preserve"> 1) nodrošināt finansējumu līdz pat </w:t>
            </w:r>
            <w:proofErr w:type="gramStart"/>
            <w:r w:rsidR="004538BD" w:rsidRPr="00CB1E65">
              <w:rPr>
                <w:rFonts w:ascii="Times New Roman" w:hAnsi="Times New Roman" w:cs="Times New Roman"/>
                <w:sz w:val="24"/>
                <w:szCs w:val="24"/>
                <w:lang w:eastAsia="lv-LV"/>
              </w:rPr>
              <w:t>2020.gadam</w:t>
            </w:r>
            <w:proofErr w:type="gramEnd"/>
            <w:r w:rsidR="004538BD" w:rsidRPr="00CB1E65">
              <w:rPr>
                <w:rFonts w:ascii="Times New Roman" w:hAnsi="Times New Roman" w:cs="Times New Roman"/>
                <w:sz w:val="24"/>
                <w:szCs w:val="24"/>
                <w:lang w:eastAsia="lv-LV"/>
              </w:rPr>
              <w:t xml:space="preserve">; 2) līdz 2016./2017.mācību gada sākumam nodrošināt visiem bēgļu bērniem vietu skolā </w:t>
            </w:r>
            <w:r w:rsidR="004538BD">
              <w:rPr>
                <w:rFonts w:ascii="Times New Roman" w:hAnsi="Times New Roman" w:cs="Times New Roman"/>
                <w:sz w:val="24"/>
                <w:szCs w:val="24"/>
                <w:lang w:eastAsia="lv-LV"/>
              </w:rPr>
              <w:t>3)atbalstīt bēgļu uzņemošās valstis, lai bēgļiem radītu ekonomiskās iespējas un darbavietas</w:t>
            </w:r>
            <w:r w:rsidR="004538BD" w:rsidRPr="00CB1E65">
              <w:rPr>
                <w:rFonts w:ascii="Times New Roman" w:hAnsi="Times New Roman" w:cs="Times New Roman"/>
                <w:sz w:val="24"/>
                <w:szCs w:val="24"/>
                <w:lang w:eastAsia="lv-LV"/>
              </w:rPr>
              <w:t xml:space="preserve">; 3) aizsargāt konfliktā cietušos civiliedzīvotājus, t.sk. rūpējoties par veselības aprūpi un izglītību tiem, kas palikuši Sīrijā. </w:t>
            </w:r>
          </w:p>
          <w:p w:rsidR="004538BD" w:rsidRPr="00CB1E65" w:rsidRDefault="004538BD" w:rsidP="004538BD">
            <w:pPr>
              <w:shd w:val="clear" w:color="auto" w:fill="FFFFFF"/>
              <w:spacing w:after="0" w:line="240" w:lineRule="auto"/>
              <w:jc w:val="both"/>
              <w:rPr>
                <w:rFonts w:ascii="Times New Roman" w:hAnsi="Times New Roman" w:cs="Times New Roman"/>
                <w:sz w:val="24"/>
                <w:szCs w:val="24"/>
                <w:lang w:eastAsia="lv-LV"/>
              </w:rPr>
            </w:pPr>
            <w:r w:rsidRPr="00CB1E65">
              <w:rPr>
                <w:rFonts w:ascii="Times New Roman" w:hAnsi="Times New Roman" w:cs="Times New Roman"/>
                <w:sz w:val="24"/>
                <w:szCs w:val="24"/>
                <w:lang w:eastAsia="lv-LV"/>
              </w:rPr>
              <w:t>Konference būs kā</w:t>
            </w:r>
            <w:r w:rsidRPr="00CB1E65">
              <w:rPr>
                <w:rFonts w:ascii="Times New Roman" w:hAnsi="Times New Roman" w:cs="Times New Roman"/>
                <w:sz w:val="24"/>
                <w:szCs w:val="24"/>
              </w:rPr>
              <w:t xml:space="preserve"> diskusiju forums ilgtermiņa stratēģijai, lai tiktu galā ar šo humanitāro krīzi. Atbalsts nepieciešams gan Sīrijā dzīvojošajiem, gan bēgļu nometnēs dzīvojošajiem sīriešiem, gan kaimiņvalstīm (</w:t>
            </w:r>
            <w:r w:rsidRPr="00CB1E65">
              <w:rPr>
                <w:rFonts w:ascii="Times New Roman" w:hAnsi="Times New Roman" w:cs="Times New Roman"/>
                <w:sz w:val="24"/>
                <w:szCs w:val="24"/>
                <w:lang w:eastAsia="lv-LV"/>
              </w:rPr>
              <w:t>Libāna, Jordānija, Turcija, Ēģipte)</w:t>
            </w:r>
            <w:r w:rsidRPr="00CB1E65">
              <w:rPr>
                <w:rFonts w:ascii="Times New Roman" w:hAnsi="Times New Roman" w:cs="Times New Roman"/>
                <w:sz w:val="24"/>
                <w:szCs w:val="24"/>
              </w:rPr>
              <w:t>, uz kurām bēgļu gaitās devušies vairāk nekā 4,3 miljoni sīriešu</w:t>
            </w:r>
            <w:r w:rsidRPr="00CB1E65">
              <w:rPr>
                <w:rFonts w:ascii="Times New Roman" w:hAnsi="Times New Roman" w:cs="Times New Roman"/>
                <w:sz w:val="24"/>
                <w:szCs w:val="24"/>
                <w:lang w:eastAsia="lv-LV"/>
              </w:rPr>
              <w:t>.</w:t>
            </w:r>
          </w:p>
          <w:p w:rsidR="003331A7" w:rsidRPr="00FB0543" w:rsidRDefault="003331A7" w:rsidP="003331A7">
            <w:pPr>
              <w:shd w:val="clear" w:color="auto" w:fill="FFFFFF"/>
              <w:spacing w:after="0" w:line="240" w:lineRule="auto"/>
              <w:jc w:val="both"/>
              <w:rPr>
                <w:rFonts w:ascii="Times New Roman" w:hAnsi="Times New Roman"/>
                <w:sz w:val="24"/>
                <w:szCs w:val="24"/>
                <w:u w:val="single"/>
                <w:lang w:eastAsia="lv-LV"/>
              </w:rPr>
            </w:pPr>
            <w:r w:rsidRPr="00FB0543">
              <w:rPr>
                <w:rFonts w:ascii="Times New Roman" w:hAnsi="Times New Roman"/>
                <w:sz w:val="24"/>
                <w:szCs w:val="24"/>
                <w:u w:val="single"/>
                <w:lang w:eastAsia="lv-LV"/>
              </w:rPr>
              <w:lastRenderedPageBreak/>
              <w:t>Humanitārā situācija.</w:t>
            </w:r>
          </w:p>
          <w:p w:rsidR="003331A7" w:rsidRPr="00FB0543" w:rsidRDefault="003331A7" w:rsidP="003331A7">
            <w:pPr>
              <w:shd w:val="clear" w:color="auto" w:fill="FFFFFF"/>
              <w:spacing w:after="0" w:line="240" w:lineRule="auto"/>
              <w:jc w:val="both"/>
              <w:rPr>
                <w:rFonts w:ascii="Calibri" w:hAnsi="Calibri"/>
              </w:rPr>
            </w:pPr>
            <w:r w:rsidRPr="00FB0543">
              <w:rPr>
                <w:rFonts w:ascii="Times New Roman" w:hAnsi="Times New Roman"/>
                <w:sz w:val="24"/>
                <w:szCs w:val="24"/>
                <w:lang w:eastAsia="lv-LV"/>
              </w:rPr>
              <w:t xml:space="preserve">Četros Sīrijas konflikta gados dzīvības zaudējuši vairāk nekā 250 000 cilvēku. Situācija turpina pasliktināties: 13,5 miljoniem cilvēku ir nepieciešama humanitārā palīdzība, 6,5 miljoni ir bijuši spiesti pamest savas mājas. Pastāv nopietnas bažas par 4,5 miljonu cilvēku situāciju, kuri atrodas aplenktajās un grūti pieejamās teritorijās. Sīrijā turpinās nopietni starptautisko humanitāro tiesību un cilvēktiesību pārkāpumi. Humānās palīdzības piegādes Sīrijā turpina apgrūtināt uzbrukumi apdzīvotajām vietām, vērojama medicīniskās palīdzības sniegšanas neitralitātes nerespektēšana, kaimiņvalstu ieviestie administratīvie šķēršļi, </w:t>
            </w:r>
            <w:r w:rsidR="008302DC">
              <w:rPr>
                <w:rFonts w:ascii="Times New Roman" w:hAnsi="Times New Roman"/>
                <w:sz w:val="24"/>
                <w:szCs w:val="24"/>
                <w:lang w:eastAsia="lv-LV"/>
              </w:rPr>
              <w:t>kas</w:t>
            </w:r>
            <w:r w:rsidRPr="00FB0543">
              <w:rPr>
                <w:rFonts w:ascii="Times New Roman" w:hAnsi="Times New Roman"/>
                <w:sz w:val="24"/>
                <w:szCs w:val="24"/>
                <w:lang w:eastAsia="lv-LV"/>
              </w:rPr>
              <w:t xml:space="preserve"> ierobežo bēgļu pārvietošanos, kā arī finansējuma trūkums. </w:t>
            </w:r>
            <w:r w:rsidRPr="00FB0543">
              <w:rPr>
                <w:rFonts w:ascii="Times New Roman" w:hAnsi="Times New Roman"/>
                <w:sz w:val="24"/>
                <w:szCs w:val="24"/>
              </w:rPr>
              <w:t>Aptuveni 400,000 civiliedzīvotāju ir pilnībā izolēti no pārtikas un medicīnas līdzekļu piegādes.</w:t>
            </w:r>
          </w:p>
          <w:p w:rsidR="003331A7" w:rsidRPr="00FB0543" w:rsidRDefault="003331A7" w:rsidP="003331A7">
            <w:pPr>
              <w:spacing w:after="0" w:line="240" w:lineRule="auto"/>
              <w:jc w:val="both"/>
              <w:rPr>
                <w:rFonts w:ascii="Times New Roman" w:hAnsi="Times New Roman"/>
                <w:sz w:val="24"/>
                <w:szCs w:val="24"/>
              </w:rPr>
            </w:pPr>
          </w:p>
          <w:p w:rsidR="003331A7" w:rsidRPr="00FB0543" w:rsidRDefault="003331A7" w:rsidP="003331A7">
            <w:pPr>
              <w:spacing w:after="0" w:line="240" w:lineRule="auto"/>
              <w:jc w:val="both"/>
              <w:rPr>
                <w:rFonts w:ascii="Times New Roman" w:hAnsi="Times New Roman"/>
                <w:b/>
                <w:sz w:val="24"/>
                <w:szCs w:val="24"/>
              </w:rPr>
            </w:pPr>
            <w:r w:rsidRPr="00FB0543">
              <w:rPr>
                <w:rFonts w:ascii="Times New Roman" w:hAnsi="Times New Roman"/>
                <w:b/>
                <w:sz w:val="24"/>
                <w:szCs w:val="24"/>
              </w:rPr>
              <w:t xml:space="preserve">Ņemot vērā situāciju Sīrijā, kā arī migrācijas plūsmu uz Eiropu, nepieciešams piešķirt </w:t>
            </w:r>
            <w:r w:rsidRPr="00FB0543">
              <w:rPr>
                <w:rFonts w:ascii="Times New Roman" w:hAnsi="Times New Roman"/>
                <w:b/>
                <w:bCs/>
                <w:sz w:val="24"/>
                <w:szCs w:val="24"/>
              </w:rPr>
              <w:t>50 000 eiro</w:t>
            </w:r>
            <w:r w:rsidRPr="00FB0543">
              <w:rPr>
                <w:rFonts w:ascii="Times New Roman" w:hAnsi="Times New Roman"/>
                <w:b/>
                <w:sz w:val="24"/>
                <w:szCs w:val="24"/>
              </w:rPr>
              <w:t xml:space="preserve"> lielu finansējumu no budžeta programmas „Līdzekļi neparedzētiem gadījumiem”.</w:t>
            </w:r>
          </w:p>
          <w:p w:rsidR="003331A7" w:rsidRPr="00FB0543" w:rsidRDefault="003331A7" w:rsidP="003331A7">
            <w:pPr>
              <w:spacing w:before="120" w:after="120" w:line="240" w:lineRule="auto"/>
              <w:jc w:val="both"/>
              <w:rPr>
                <w:rFonts w:ascii="Times New Roman" w:hAnsi="Times New Roman"/>
                <w:bCs/>
                <w:sz w:val="24"/>
                <w:szCs w:val="24"/>
                <w:u w:val="single"/>
                <w:lang w:eastAsia="zh-CN"/>
              </w:rPr>
            </w:pPr>
            <w:r w:rsidRPr="00FB0543">
              <w:rPr>
                <w:rFonts w:ascii="Times New Roman" w:hAnsi="Times New Roman"/>
                <w:bCs/>
                <w:sz w:val="24"/>
                <w:szCs w:val="24"/>
                <w:u w:val="single"/>
                <w:lang w:eastAsia="zh-CN"/>
              </w:rPr>
              <w:t>Latvijas sniegtais atbalsts Sīrijas bēgļiem:</w:t>
            </w:r>
            <w:bookmarkStart w:id="0" w:name="_Toc419729821"/>
            <w:bookmarkEnd w:id="0"/>
          </w:p>
          <w:p w:rsidR="003331A7" w:rsidRPr="00FB0543" w:rsidRDefault="006A1821" w:rsidP="003331A7">
            <w:pPr>
              <w:spacing w:before="120" w:after="120" w:line="240" w:lineRule="auto"/>
              <w:jc w:val="both"/>
              <w:rPr>
                <w:rFonts w:ascii="Times New Roman" w:hAnsi="Times New Roman"/>
                <w:sz w:val="24"/>
                <w:szCs w:val="24"/>
                <w:lang w:eastAsia="x-none"/>
              </w:rPr>
            </w:pPr>
            <w:proofErr w:type="gramStart"/>
            <w:r w:rsidRPr="00FB0543">
              <w:rPr>
                <w:rFonts w:ascii="Times New Roman" w:hAnsi="Times New Roman"/>
                <w:bCs/>
                <w:sz w:val="24"/>
                <w:szCs w:val="24"/>
                <w:lang w:eastAsia="x-none"/>
              </w:rPr>
              <w:t>2015.gadā</w:t>
            </w:r>
            <w:proofErr w:type="gramEnd"/>
            <w:r w:rsidRPr="00FB0543">
              <w:rPr>
                <w:rFonts w:ascii="Times New Roman" w:hAnsi="Times New Roman"/>
                <w:bCs/>
                <w:sz w:val="24"/>
                <w:szCs w:val="24"/>
                <w:lang w:eastAsia="x-none"/>
              </w:rPr>
              <w:t xml:space="preserve"> Latvijas iemaksa </w:t>
            </w:r>
            <w:r w:rsidRPr="00FB0543">
              <w:rPr>
                <w:rFonts w:ascii="Times New Roman" w:hAnsi="Times New Roman"/>
                <w:b/>
                <w:bCs/>
                <w:sz w:val="24"/>
                <w:szCs w:val="24"/>
                <w:lang w:eastAsia="x-none"/>
              </w:rPr>
              <w:t>50 000 EUR</w:t>
            </w:r>
            <w:r w:rsidRPr="00FB0543">
              <w:rPr>
                <w:rFonts w:ascii="Times New Roman" w:hAnsi="Times New Roman"/>
                <w:bCs/>
                <w:sz w:val="24"/>
                <w:szCs w:val="24"/>
                <w:lang w:eastAsia="x-none"/>
              </w:rPr>
              <w:t xml:space="preserve"> apmērā veikta </w:t>
            </w:r>
            <w:r w:rsidR="003331A7" w:rsidRPr="00FB0543">
              <w:rPr>
                <w:rFonts w:ascii="Times New Roman" w:hAnsi="Times New Roman"/>
                <w:bCs/>
                <w:sz w:val="24"/>
                <w:szCs w:val="24"/>
                <w:lang w:eastAsia="x-none"/>
              </w:rPr>
              <w:t>ES Reģionālajā ieguldījumu fondā reaģēšanai uz krīzi Sīrijā (“</w:t>
            </w:r>
            <w:proofErr w:type="spellStart"/>
            <w:r w:rsidR="003331A7" w:rsidRPr="00FB0543">
              <w:rPr>
                <w:rFonts w:ascii="Times New Roman" w:hAnsi="Times New Roman"/>
                <w:bCs/>
                <w:sz w:val="24"/>
                <w:szCs w:val="24"/>
                <w:lang w:eastAsia="x-none"/>
              </w:rPr>
              <w:t>Madad</w:t>
            </w:r>
            <w:proofErr w:type="spellEnd"/>
            <w:r w:rsidR="003331A7" w:rsidRPr="00FB0543">
              <w:rPr>
                <w:rFonts w:ascii="Times New Roman" w:hAnsi="Times New Roman"/>
                <w:bCs/>
                <w:sz w:val="24"/>
                <w:szCs w:val="24"/>
                <w:lang w:eastAsia="x-none"/>
              </w:rPr>
              <w:t>” fonds)</w:t>
            </w:r>
            <w:r w:rsidR="003331A7" w:rsidRPr="00FB0543">
              <w:rPr>
                <w:rFonts w:ascii="Times New Roman" w:hAnsi="Times New Roman"/>
                <w:sz w:val="24"/>
                <w:szCs w:val="24"/>
                <w:lang w:eastAsia="x-none"/>
              </w:rPr>
              <w:t xml:space="preserve">, </w:t>
            </w:r>
            <w:r w:rsidRPr="00FB0543">
              <w:rPr>
                <w:rFonts w:ascii="Times New Roman" w:hAnsi="Times New Roman"/>
                <w:b/>
                <w:sz w:val="24"/>
                <w:szCs w:val="24"/>
                <w:lang w:eastAsia="x-none"/>
              </w:rPr>
              <w:t>50 000 EUR</w:t>
            </w:r>
            <w:r w:rsidRPr="00FB0543">
              <w:rPr>
                <w:rFonts w:ascii="Times New Roman" w:hAnsi="Times New Roman"/>
                <w:sz w:val="24"/>
                <w:szCs w:val="24"/>
                <w:lang w:eastAsia="x-none"/>
              </w:rPr>
              <w:t xml:space="preserve"> apmērā</w:t>
            </w:r>
            <w:r w:rsidR="003331A7" w:rsidRPr="00FB0543">
              <w:rPr>
                <w:rFonts w:ascii="Times New Roman" w:hAnsi="Times New Roman"/>
                <w:sz w:val="24"/>
                <w:szCs w:val="24"/>
                <w:lang w:eastAsia="x-none"/>
              </w:rPr>
              <w:t xml:space="preserve"> </w:t>
            </w:r>
            <w:r w:rsidR="003331A7" w:rsidRPr="00FB0543">
              <w:rPr>
                <w:rFonts w:ascii="Times New Roman" w:hAnsi="Times New Roman"/>
                <w:bCs/>
                <w:sz w:val="24"/>
                <w:szCs w:val="24"/>
                <w:lang w:eastAsia="x-none"/>
              </w:rPr>
              <w:t xml:space="preserve">Pasaules Pārtikas programmas fondā </w:t>
            </w:r>
            <w:r w:rsidR="003331A7" w:rsidRPr="00FB0543">
              <w:rPr>
                <w:rFonts w:ascii="Times New Roman" w:hAnsi="Times New Roman"/>
                <w:sz w:val="24"/>
                <w:szCs w:val="24"/>
                <w:lang w:eastAsia="x-none"/>
              </w:rPr>
              <w:t xml:space="preserve">ar mērķprogrammu </w:t>
            </w:r>
            <w:r w:rsidRPr="00FB0543">
              <w:rPr>
                <w:rFonts w:ascii="Times New Roman" w:hAnsi="Times New Roman"/>
                <w:bCs/>
                <w:sz w:val="24"/>
                <w:szCs w:val="24"/>
                <w:lang w:eastAsia="x-none"/>
              </w:rPr>
              <w:t xml:space="preserve">Sīrijas bēgļu atbalstam reģionā, kā arī  </w:t>
            </w:r>
            <w:r w:rsidRPr="00FB0543">
              <w:rPr>
                <w:rFonts w:ascii="Times New Roman" w:hAnsi="Times New Roman"/>
                <w:b/>
                <w:bCs/>
                <w:sz w:val="24"/>
                <w:szCs w:val="24"/>
                <w:lang w:eastAsia="x-none"/>
              </w:rPr>
              <w:t>50 000 EUR</w:t>
            </w:r>
            <w:r w:rsidRPr="00FB0543">
              <w:rPr>
                <w:rFonts w:ascii="Times New Roman" w:hAnsi="Times New Roman"/>
                <w:bCs/>
                <w:sz w:val="24"/>
                <w:szCs w:val="24"/>
                <w:lang w:eastAsia="x-none"/>
              </w:rPr>
              <w:t xml:space="preserve"> apmērā </w:t>
            </w:r>
            <w:r w:rsidR="003331A7" w:rsidRPr="00FB0543">
              <w:rPr>
                <w:rFonts w:ascii="Times New Roman" w:hAnsi="Times New Roman"/>
                <w:sz w:val="24"/>
                <w:szCs w:val="24"/>
                <w:lang w:eastAsia="x-none"/>
              </w:rPr>
              <w:t>Kuveitā ANO un Kuveitas organizētajā d</w:t>
            </w:r>
            <w:r w:rsidRPr="00FB0543">
              <w:rPr>
                <w:rFonts w:ascii="Times New Roman" w:hAnsi="Times New Roman"/>
                <w:sz w:val="24"/>
                <w:szCs w:val="24"/>
                <w:lang w:eastAsia="x-none"/>
              </w:rPr>
              <w:t xml:space="preserve">onoru konferencē „Kuveita III” </w:t>
            </w:r>
            <w:r w:rsidR="003331A7" w:rsidRPr="00FB0543">
              <w:rPr>
                <w:rFonts w:ascii="Times New Roman" w:hAnsi="Times New Roman"/>
                <w:bCs/>
                <w:sz w:val="24"/>
                <w:szCs w:val="24"/>
                <w:lang w:eastAsia="x-none"/>
              </w:rPr>
              <w:t>ANO Augstā komisāra bēgļu jautājumos Reģionālā reaģēšanas plāna palīdzības fondā.</w:t>
            </w:r>
          </w:p>
          <w:p w:rsidR="003331A7" w:rsidRPr="00FB0543" w:rsidRDefault="003331A7" w:rsidP="003331A7">
            <w:pPr>
              <w:spacing w:before="120" w:after="120" w:line="240" w:lineRule="auto"/>
              <w:jc w:val="both"/>
              <w:rPr>
                <w:rFonts w:ascii="Times New Roman" w:hAnsi="Times New Roman"/>
                <w:sz w:val="24"/>
                <w:szCs w:val="24"/>
                <w:lang w:eastAsia="x-none"/>
              </w:rPr>
            </w:pPr>
            <w:r w:rsidRPr="00FB0543">
              <w:rPr>
                <w:rFonts w:ascii="Times New Roman" w:hAnsi="Times New Roman"/>
                <w:b/>
                <w:bCs/>
                <w:sz w:val="24"/>
                <w:szCs w:val="24"/>
                <w:lang w:eastAsia="x-none"/>
              </w:rPr>
              <w:t>2013. g.</w:t>
            </w:r>
            <w:r w:rsidRPr="00FB0543">
              <w:rPr>
                <w:rFonts w:ascii="Times New Roman" w:hAnsi="Times New Roman"/>
                <w:sz w:val="24"/>
                <w:szCs w:val="24"/>
                <w:lang w:eastAsia="x-none"/>
              </w:rPr>
              <w:t xml:space="preserve"> Latvijas iemaksa </w:t>
            </w:r>
            <w:r w:rsidRPr="00FB0543">
              <w:rPr>
                <w:rFonts w:ascii="Times New Roman" w:hAnsi="Times New Roman"/>
                <w:b/>
                <w:bCs/>
                <w:sz w:val="24"/>
                <w:szCs w:val="24"/>
                <w:lang w:eastAsia="x-none"/>
              </w:rPr>
              <w:t>50 000 EUR</w:t>
            </w:r>
            <w:r w:rsidRPr="00FB0543">
              <w:rPr>
                <w:rFonts w:ascii="Times New Roman" w:hAnsi="Times New Roman"/>
                <w:sz w:val="24"/>
                <w:szCs w:val="24"/>
                <w:lang w:eastAsia="x-none"/>
              </w:rPr>
              <w:t xml:space="preserve"> apmērā veikta ANO Augstā komisāra bēgļu jautājumos Reģionālā reaģēšanas plāna palīdzības fondā. </w:t>
            </w:r>
          </w:p>
          <w:p w:rsidR="003331A7" w:rsidRPr="00FB0543" w:rsidRDefault="003331A7" w:rsidP="003331A7">
            <w:pPr>
              <w:spacing w:before="120" w:after="120" w:line="240" w:lineRule="auto"/>
              <w:jc w:val="both"/>
              <w:rPr>
                <w:rFonts w:ascii="Times New Roman" w:hAnsi="Times New Roman"/>
                <w:lang w:eastAsia="x-none"/>
              </w:rPr>
            </w:pPr>
            <w:r w:rsidRPr="00FB0543">
              <w:rPr>
                <w:rFonts w:ascii="Times New Roman" w:hAnsi="Times New Roman"/>
                <w:b/>
                <w:bCs/>
                <w:sz w:val="24"/>
                <w:szCs w:val="24"/>
                <w:lang w:eastAsia="x-none"/>
              </w:rPr>
              <w:t>2012. g.</w:t>
            </w:r>
            <w:r w:rsidRPr="00FB0543">
              <w:rPr>
                <w:rFonts w:ascii="Times New Roman" w:hAnsi="Times New Roman"/>
                <w:sz w:val="24"/>
                <w:szCs w:val="24"/>
                <w:lang w:eastAsia="x-none"/>
              </w:rPr>
              <w:t xml:space="preserve"> Latvijas iemaksa </w:t>
            </w:r>
            <w:r w:rsidRPr="00FB0543">
              <w:rPr>
                <w:rFonts w:ascii="Times New Roman" w:hAnsi="Times New Roman"/>
                <w:b/>
                <w:bCs/>
                <w:sz w:val="24"/>
                <w:szCs w:val="24"/>
                <w:lang w:eastAsia="x-none"/>
              </w:rPr>
              <w:t xml:space="preserve">43 000 EUR </w:t>
            </w:r>
            <w:r w:rsidRPr="00FB0543">
              <w:rPr>
                <w:rFonts w:ascii="Times New Roman" w:hAnsi="Times New Roman"/>
                <w:sz w:val="24"/>
                <w:szCs w:val="24"/>
                <w:lang w:eastAsia="x-none"/>
              </w:rPr>
              <w:t>(30 221 LVL)</w:t>
            </w:r>
            <w:r w:rsidRPr="00FB0543">
              <w:rPr>
                <w:rFonts w:ascii="Times New Roman" w:hAnsi="Times New Roman"/>
                <w:b/>
                <w:bCs/>
                <w:sz w:val="24"/>
                <w:szCs w:val="24"/>
                <w:lang w:eastAsia="x-none"/>
              </w:rPr>
              <w:t xml:space="preserve"> </w:t>
            </w:r>
            <w:r w:rsidRPr="00FB0543">
              <w:rPr>
                <w:rFonts w:ascii="Times New Roman" w:hAnsi="Times New Roman"/>
                <w:sz w:val="24"/>
                <w:szCs w:val="24"/>
                <w:lang w:eastAsia="x-none"/>
              </w:rPr>
              <w:t>apmērā veikta ANO Humānās palīdzības koordinācijas centra Sīrijas ārkārtas palīdzības fondā.</w:t>
            </w:r>
          </w:p>
          <w:p w:rsidR="00A35BFA" w:rsidRPr="001A3BB3" w:rsidRDefault="003331A7" w:rsidP="002B0240">
            <w:pPr>
              <w:spacing w:after="0" w:line="240" w:lineRule="auto"/>
              <w:jc w:val="both"/>
              <w:rPr>
                <w:rFonts w:ascii="Times New Roman" w:hAnsi="Times New Roman" w:cs="Times New Roman"/>
                <w:b/>
              </w:rPr>
            </w:pPr>
            <w:r w:rsidRPr="001A3BB3">
              <w:rPr>
                <w:rFonts w:ascii="Times New Roman" w:hAnsi="Times New Roman" w:cs="Times New Roman"/>
                <w:b/>
                <w:sz w:val="24"/>
                <w:szCs w:val="24"/>
              </w:rPr>
              <w:t xml:space="preserve">Latvijai ir nepieciešams sniegt finansiālu atbalstu </w:t>
            </w:r>
            <w:r w:rsidR="004538BD" w:rsidRPr="001A3BB3">
              <w:rPr>
                <w:rFonts w:ascii="Times New Roman" w:hAnsi="Times New Roman" w:cs="Times New Roman"/>
                <w:b/>
                <w:sz w:val="24"/>
                <w:szCs w:val="24"/>
              </w:rPr>
              <w:t xml:space="preserve">līdz </w:t>
            </w:r>
            <w:proofErr w:type="gramStart"/>
            <w:r w:rsidR="004538BD" w:rsidRPr="001A3BB3">
              <w:rPr>
                <w:rFonts w:ascii="Times New Roman" w:hAnsi="Times New Roman" w:cs="Times New Roman"/>
                <w:b/>
                <w:sz w:val="24"/>
                <w:szCs w:val="24"/>
              </w:rPr>
              <w:t>4.februāra</w:t>
            </w:r>
            <w:proofErr w:type="gramEnd"/>
            <w:r w:rsidR="004538BD" w:rsidRPr="001A3BB3">
              <w:rPr>
                <w:rFonts w:ascii="Times New Roman" w:hAnsi="Times New Roman" w:cs="Times New Roman"/>
                <w:b/>
                <w:sz w:val="24"/>
                <w:szCs w:val="24"/>
              </w:rPr>
              <w:t xml:space="preserve"> konferencei Londonā</w:t>
            </w:r>
            <w:r w:rsidR="001A3BB3" w:rsidRPr="001A3BB3">
              <w:rPr>
                <w:rFonts w:ascii="Times New Roman" w:hAnsi="Times New Roman" w:cs="Times New Roman"/>
                <w:b/>
                <w:sz w:val="24"/>
                <w:szCs w:val="24"/>
              </w:rPr>
              <w:t>,</w:t>
            </w:r>
            <w:r w:rsidR="004538BD" w:rsidRPr="001A3BB3">
              <w:rPr>
                <w:rFonts w:ascii="Times New Roman" w:hAnsi="Times New Roman" w:cs="Times New Roman"/>
                <w:b/>
                <w:sz w:val="24"/>
                <w:szCs w:val="24"/>
              </w:rPr>
              <w:t xml:space="preserve"> </w:t>
            </w:r>
            <w:r w:rsidRPr="001A3BB3">
              <w:rPr>
                <w:rFonts w:ascii="Times New Roman" w:hAnsi="Times New Roman" w:cs="Times New Roman"/>
                <w:b/>
                <w:sz w:val="24"/>
                <w:szCs w:val="24"/>
              </w:rPr>
              <w:t xml:space="preserve">veicot iemaksu 50 000 eiro apmērā </w:t>
            </w:r>
            <w:r w:rsidR="00E94E74" w:rsidRPr="001A3BB3">
              <w:rPr>
                <w:rFonts w:ascii="Times New Roman" w:hAnsi="Times New Roman" w:cs="Times New Roman"/>
                <w:b/>
                <w:bCs/>
                <w:sz w:val="24"/>
                <w:szCs w:val="24"/>
              </w:rPr>
              <w:t xml:space="preserve">Apvienoto Nāciju Organizācijas Augstā komisāra bēgļu jautājumos Reģionālā reaģēšanas plāna palīdzības fondā Sīrijas bēgļiem </w:t>
            </w:r>
            <w:r w:rsidR="00E94E74" w:rsidRPr="001A3BB3">
              <w:rPr>
                <w:rFonts w:ascii="Times New Roman" w:hAnsi="Times New Roman" w:cs="Times New Roman"/>
                <w:b/>
                <w:sz w:val="24"/>
                <w:szCs w:val="24"/>
              </w:rPr>
              <w:t>(</w:t>
            </w:r>
            <w:r w:rsidR="00E94E74" w:rsidRPr="001A3BB3">
              <w:rPr>
                <w:rFonts w:ascii="Times New Roman" w:hAnsi="Times New Roman" w:cs="Times New Roman"/>
                <w:b/>
                <w:i/>
                <w:iCs/>
                <w:sz w:val="24"/>
                <w:szCs w:val="24"/>
              </w:rPr>
              <w:t xml:space="preserve">UN </w:t>
            </w:r>
            <w:proofErr w:type="spellStart"/>
            <w:r w:rsidR="00E94E74" w:rsidRPr="001A3BB3">
              <w:rPr>
                <w:rFonts w:ascii="Times New Roman" w:hAnsi="Times New Roman" w:cs="Times New Roman"/>
                <w:b/>
                <w:i/>
                <w:iCs/>
                <w:sz w:val="24"/>
                <w:szCs w:val="24"/>
              </w:rPr>
              <w:t>High</w:t>
            </w:r>
            <w:proofErr w:type="spellEnd"/>
            <w:r w:rsidR="00E94E74" w:rsidRPr="001A3BB3">
              <w:rPr>
                <w:rFonts w:ascii="Times New Roman" w:hAnsi="Times New Roman" w:cs="Times New Roman"/>
                <w:b/>
                <w:i/>
                <w:iCs/>
                <w:sz w:val="24"/>
                <w:szCs w:val="24"/>
              </w:rPr>
              <w:t xml:space="preserve"> </w:t>
            </w:r>
            <w:proofErr w:type="spellStart"/>
            <w:r w:rsidR="00E94E74" w:rsidRPr="001A3BB3">
              <w:rPr>
                <w:rFonts w:ascii="Times New Roman" w:hAnsi="Times New Roman" w:cs="Times New Roman"/>
                <w:b/>
                <w:i/>
                <w:iCs/>
                <w:sz w:val="24"/>
                <w:szCs w:val="24"/>
              </w:rPr>
              <w:t>Commissioner</w:t>
            </w:r>
            <w:proofErr w:type="spellEnd"/>
            <w:r w:rsidR="00E94E74" w:rsidRPr="001A3BB3">
              <w:rPr>
                <w:rFonts w:ascii="Times New Roman" w:hAnsi="Times New Roman" w:cs="Times New Roman"/>
                <w:b/>
                <w:i/>
                <w:iCs/>
                <w:sz w:val="24"/>
                <w:szCs w:val="24"/>
              </w:rPr>
              <w:t xml:space="preserve"> </w:t>
            </w:r>
            <w:proofErr w:type="spellStart"/>
            <w:r w:rsidR="00E94E74" w:rsidRPr="001A3BB3">
              <w:rPr>
                <w:rFonts w:ascii="Times New Roman" w:hAnsi="Times New Roman" w:cs="Times New Roman"/>
                <w:b/>
                <w:i/>
                <w:iCs/>
                <w:sz w:val="24"/>
                <w:szCs w:val="24"/>
              </w:rPr>
              <w:t>for</w:t>
            </w:r>
            <w:proofErr w:type="spellEnd"/>
            <w:r w:rsidR="00E94E74" w:rsidRPr="001A3BB3">
              <w:rPr>
                <w:rFonts w:ascii="Times New Roman" w:hAnsi="Times New Roman" w:cs="Times New Roman"/>
                <w:b/>
                <w:i/>
                <w:iCs/>
                <w:sz w:val="24"/>
                <w:szCs w:val="24"/>
              </w:rPr>
              <w:t xml:space="preserve"> </w:t>
            </w:r>
            <w:proofErr w:type="spellStart"/>
            <w:r w:rsidR="00E94E74" w:rsidRPr="001A3BB3">
              <w:rPr>
                <w:rFonts w:ascii="Times New Roman" w:hAnsi="Times New Roman" w:cs="Times New Roman"/>
                <w:b/>
                <w:i/>
                <w:iCs/>
                <w:sz w:val="24"/>
                <w:szCs w:val="24"/>
              </w:rPr>
              <w:t>Refugees</w:t>
            </w:r>
            <w:proofErr w:type="spellEnd"/>
            <w:r w:rsidR="00E94E74" w:rsidRPr="001A3BB3">
              <w:rPr>
                <w:rFonts w:ascii="Times New Roman" w:hAnsi="Times New Roman" w:cs="Times New Roman"/>
                <w:b/>
                <w:i/>
                <w:iCs/>
                <w:sz w:val="24"/>
                <w:szCs w:val="24"/>
              </w:rPr>
              <w:t xml:space="preserve"> – UNHCR</w:t>
            </w:r>
            <w:r w:rsidR="00E94E74" w:rsidRPr="001A3BB3">
              <w:rPr>
                <w:rFonts w:ascii="Times New Roman" w:hAnsi="Times New Roman" w:cs="Times New Roman"/>
                <w:b/>
                <w:sz w:val="24"/>
                <w:szCs w:val="24"/>
              </w:rPr>
              <w:t>).</w:t>
            </w:r>
            <w:r w:rsidRPr="001A3BB3">
              <w:rPr>
                <w:rFonts w:ascii="Times New Roman" w:hAnsi="Times New Roman" w:cs="Times New Roman"/>
                <w:b/>
                <w:sz w:val="24"/>
                <w:szCs w:val="24"/>
              </w:rPr>
              <w:t xml:space="preserve"> Tādējādi Latvija demonstrēs solidaritāti ar Sīrijas krīzē cietušajiem un apliecinās atbildīgas valsts tēlu Eiropas Savienības un starptautisko organizāciju ietvaros.</w:t>
            </w:r>
          </w:p>
        </w:tc>
      </w:tr>
      <w:tr w:rsidR="002674D5" w:rsidRPr="00C96F2B" w:rsidTr="000905B6">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3.</w:t>
            </w:r>
          </w:p>
        </w:tc>
        <w:tc>
          <w:tcPr>
            <w:tcW w:w="1348"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izstrādē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3344" w:type="pct"/>
            <w:tcBorders>
              <w:top w:val="outset" w:sz="6" w:space="0" w:color="auto"/>
              <w:left w:val="outset" w:sz="6" w:space="0" w:color="auto"/>
              <w:bottom w:val="outset" w:sz="6" w:space="0" w:color="auto"/>
              <w:right w:val="outset" w:sz="6" w:space="0" w:color="auto"/>
            </w:tcBorders>
          </w:tcPr>
          <w:p w:rsidR="001813AA" w:rsidRPr="00C96F2B" w:rsidRDefault="003D5B88"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w:t>
            </w:r>
          </w:p>
          <w:p w:rsidR="003D5B88" w:rsidRPr="00C96F2B" w:rsidRDefault="003D5B88" w:rsidP="001813AA">
            <w:pPr>
              <w:spacing w:after="0" w:line="240" w:lineRule="auto"/>
              <w:rPr>
                <w:rFonts w:ascii="Times New Roman" w:eastAsia="Times New Roman" w:hAnsi="Times New Roman" w:cs="Times New Roman"/>
                <w:sz w:val="24"/>
                <w:szCs w:val="24"/>
                <w:lang w:eastAsia="lv-LV"/>
              </w:rPr>
            </w:pPr>
          </w:p>
        </w:tc>
      </w:tr>
      <w:tr w:rsidR="002674D5" w:rsidRPr="00C96F2B" w:rsidTr="000905B6">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4.</w:t>
            </w:r>
          </w:p>
        </w:tc>
        <w:tc>
          <w:tcPr>
            <w:tcW w:w="1348"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3344" w:type="pct"/>
            <w:tcBorders>
              <w:top w:val="outset" w:sz="6" w:space="0" w:color="auto"/>
              <w:left w:val="outset" w:sz="6" w:space="0" w:color="auto"/>
              <w:bottom w:val="outset" w:sz="6" w:space="0" w:color="auto"/>
              <w:right w:val="outset" w:sz="6" w:space="0" w:color="auto"/>
            </w:tcBorders>
          </w:tcPr>
          <w:p w:rsidR="001813AA" w:rsidRPr="00C96F2B" w:rsidRDefault="00A77D20"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1813AA" w:rsidRPr="00C96F2B" w:rsidRDefault="001813AA" w:rsidP="001813AA">
      <w:pPr>
        <w:spacing w:after="0" w:line="240" w:lineRule="auto"/>
        <w:rPr>
          <w:rFonts w:ascii="Times New Roman" w:eastAsia="Times New Roman" w:hAnsi="Times New Roman" w:cs="Times New Roman"/>
          <w:vanish/>
          <w:sz w:val="24"/>
          <w:szCs w:val="24"/>
          <w:lang w:eastAsia="lv-LV"/>
        </w:rPr>
      </w:pPr>
    </w:p>
    <w:p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15"/>
        <w:gridCol w:w="1223"/>
        <w:gridCol w:w="1391"/>
        <w:gridCol w:w="1054"/>
        <w:gridCol w:w="1054"/>
        <w:gridCol w:w="1884"/>
      </w:tblGrid>
      <w:tr w:rsidR="002674D5" w:rsidRPr="00C96F2B"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III. Tiesību akta projekta ietekme uz valsts budžetu un pašvaldību budžetiem</w:t>
            </w:r>
          </w:p>
        </w:tc>
      </w:tr>
      <w:tr w:rsidR="002674D5" w:rsidRPr="00C96F2B" w:rsidTr="00BC5F22">
        <w:trPr>
          <w:tblCellSpacing w:w="15" w:type="dxa"/>
          <w:jc w:val="center"/>
        </w:trPr>
        <w:tc>
          <w:tcPr>
            <w:tcW w:w="1416"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Rādītāji</w:t>
            </w:r>
          </w:p>
        </w:tc>
        <w:tc>
          <w:tcPr>
            <w:tcW w:w="141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C96F2B" w:rsidRDefault="005C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2108" w:type="pct"/>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Turpmākie trīs gadi (</w:t>
            </w:r>
            <w:r w:rsidR="002D1717">
              <w:rPr>
                <w:rFonts w:ascii="Times New Roman" w:eastAsia="Times New Roman" w:hAnsi="Times New Roman" w:cs="Times New Roman"/>
                <w:sz w:val="24"/>
                <w:szCs w:val="24"/>
                <w:lang w:eastAsia="lv-LV"/>
              </w:rPr>
              <w:t>ei</w:t>
            </w:r>
            <w:r w:rsidR="00967B10" w:rsidRPr="00C96F2B">
              <w:rPr>
                <w:rFonts w:ascii="Times New Roman" w:eastAsia="Times New Roman" w:hAnsi="Times New Roman" w:cs="Times New Roman"/>
                <w:sz w:val="24"/>
                <w:szCs w:val="24"/>
                <w:lang w:eastAsia="lv-LV"/>
              </w:rPr>
              <w:t>ro</w:t>
            </w:r>
            <w:r w:rsidRPr="00C96F2B">
              <w:rPr>
                <w:rFonts w:ascii="Times New Roman" w:eastAsia="Times New Roman" w:hAnsi="Times New Roman" w:cs="Times New Roman"/>
                <w:sz w:val="24"/>
                <w:szCs w:val="24"/>
                <w:lang w:eastAsia="lv-LV"/>
              </w:rPr>
              <w:t>)</w:t>
            </w:r>
          </w:p>
        </w:tc>
      </w:tr>
      <w:tr w:rsidR="002674D5" w:rsidRPr="00C96F2B" w:rsidTr="00BC5F2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A6934" w:rsidRPr="00C96F2B" w:rsidRDefault="00DA6934" w:rsidP="005C693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5C6934">
              <w:rPr>
                <w:rFonts w:ascii="Times New Roman" w:eastAsia="Times New Roman" w:hAnsi="Times New Roman" w:cs="Times New Roman"/>
                <w:b/>
                <w:bCs/>
                <w:sz w:val="24"/>
                <w:szCs w:val="24"/>
                <w:lang w:eastAsia="lv-LV"/>
              </w:rPr>
              <w:t>7</w:t>
            </w:r>
          </w:p>
        </w:tc>
        <w:tc>
          <w:tcPr>
            <w:tcW w:w="555" w:type="pct"/>
            <w:tcBorders>
              <w:top w:val="outset" w:sz="6" w:space="0" w:color="auto"/>
              <w:left w:val="outset" w:sz="6" w:space="0" w:color="auto"/>
              <w:bottom w:val="outset" w:sz="6" w:space="0" w:color="auto"/>
              <w:right w:val="outset" w:sz="6" w:space="0" w:color="auto"/>
            </w:tcBorders>
            <w:vAlign w:val="center"/>
          </w:tcPr>
          <w:p w:rsidR="00DA6934" w:rsidRPr="00C96F2B" w:rsidRDefault="00DA6934" w:rsidP="005C6934">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5C6934">
              <w:rPr>
                <w:rFonts w:ascii="Times New Roman" w:eastAsia="Times New Roman" w:hAnsi="Times New Roman" w:cs="Times New Roman"/>
                <w:b/>
                <w:bCs/>
                <w:sz w:val="24"/>
                <w:szCs w:val="24"/>
                <w:lang w:eastAsia="lv-LV"/>
              </w:rPr>
              <w:t>8</w:t>
            </w:r>
          </w:p>
        </w:tc>
        <w:tc>
          <w:tcPr>
            <w:tcW w:w="965" w:type="pct"/>
            <w:tcBorders>
              <w:top w:val="outset" w:sz="6" w:space="0" w:color="auto"/>
              <w:left w:val="outset" w:sz="6" w:space="0" w:color="auto"/>
              <w:bottom w:val="outset" w:sz="6" w:space="0" w:color="auto"/>
              <w:right w:val="outset" w:sz="6" w:space="0" w:color="auto"/>
            </w:tcBorders>
            <w:vAlign w:val="center"/>
          </w:tcPr>
          <w:p w:rsidR="00DA6934" w:rsidRPr="00C96F2B" w:rsidRDefault="00DA6934" w:rsidP="005C6934">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5C6934">
              <w:rPr>
                <w:rFonts w:ascii="Times New Roman" w:eastAsia="Times New Roman" w:hAnsi="Times New Roman" w:cs="Times New Roman"/>
                <w:b/>
                <w:bCs/>
                <w:sz w:val="24"/>
                <w:szCs w:val="24"/>
                <w:lang w:eastAsia="lv-LV"/>
              </w:rPr>
              <w:t>9</w:t>
            </w:r>
          </w:p>
        </w:tc>
      </w:tr>
      <w:tr w:rsidR="00967B10" w:rsidRPr="00C96F2B" w:rsidTr="00BC5F2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saskaņā ar valsts budžetu kārtējam gadam</w:t>
            </w:r>
          </w:p>
        </w:tc>
        <w:tc>
          <w:tcPr>
            <w:tcW w:w="73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kārtējā gadā,</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96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659"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73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w:t>
            </w:r>
          </w:p>
        </w:tc>
        <w:tc>
          <w:tcPr>
            <w:tcW w:w="96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 Budžeta ieņēmumi:</w:t>
            </w:r>
          </w:p>
        </w:tc>
        <w:tc>
          <w:tcPr>
            <w:tcW w:w="659"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1.2. valsts speciālais budžets</w:t>
            </w:r>
          </w:p>
        </w:tc>
        <w:tc>
          <w:tcPr>
            <w:tcW w:w="65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1.3. pašvaldību budžets</w:t>
            </w:r>
          </w:p>
        </w:tc>
        <w:tc>
          <w:tcPr>
            <w:tcW w:w="65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 Budžeta izdevumi:</w:t>
            </w:r>
          </w:p>
        </w:tc>
        <w:tc>
          <w:tcPr>
            <w:tcW w:w="659" w:type="pct"/>
            <w:tcBorders>
              <w:top w:val="outset" w:sz="6" w:space="0" w:color="auto"/>
              <w:left w:val="outset" w:sz="6" w:space="0" w:color="auto"/>
              <w:bottom w:val="outset" w:sz="6" w:space="0" w:color="auto"/>
              <w:right w:val="outset" w:sz="6" w:space="0" w:color="auto"/>
            </w:tcBorders>
            <w:hideMark/>
          </w:tcPr>
          <w:p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6C3722" w:rsidRDefault="002D171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w:t>
            </w:r>
            <w:r w:rsidR="001744B2" w:rsidRPr="006C3722">
              <w:rPr>
                <w:rFonts w:ascii="Times New Roman" w:eastAsia="Times New Roman" w:hAnsi="Times New Roman" w:cs="Times New Roman"/>
                <w:sz w:val="24"/>
                <w:szCs w:val="24"/>
                <w:lang w:eastAsia="lv-LV"/>
              </w:rPr>
              <w:t xml:space="preserve">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2.1. valsts pamatbudžets</w:t>
            </w:r>
          </w:p>
        </w:tc>
        <w:tc>
          <w:tcPr>
            <w:tcW w:w="659" w:type="pct"/>
            <w:tcBorders>
              <w:top w:val="outset" w:sz="6" w:space="0" w:color="auto"/>
              <w:left w:val="outset" w:sz="6" w:space="0" w:color="auto"/>
              <w:bottom w:val="outset" w:sz="6" w:space="0" w:color="auto"/>
              <w:right w:val="outset" w:sz="6" w:space="0" w:color="auto"/>
            </w:tcBorders>
            <w:hideMark/>
          </w:tcPr>
          <w:p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6C3722" w:rsidRDefault="002D171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w:t>
            </w:r>
            <w:r w:rsidR="001744B2" w:rsidRPr="006C3722">
              <w:rPr>
                <w:rFonts w:ascii="Times New Roman" w:eastAsia="Times New Roman" w:hAnsi="Times New Roman" w:cs="Times New Roman"/>
                <w:sz w:val="24"/>
                <w:szCs w:val="24"/>
                <w:lang w:eastAsia="lv-LV"/>
              </w:rPr>
              <w:t xml:space="preserve">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2.2. valsts speciālais budžets</w:t>
            </w:r>
          </w:p>
        </w:tc>
        <w:tc>
          <w:tcPr>
            <w:tcW w:w="65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2.3. pašvaldību budžets</w:t>
            </w:r>
          </w:p>
        </w:tc>
        <w:tc>
          <w:tcPr>
            <w:tcW w:w="65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 Finansiālā ietekme:</w:t>
            </w:r>
          </w:p>
        </w:tc>
        <w:tc>
          <w:tcPr>
            <w:tcW w:w="65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6C3722" w:rsidRDefault="00C96F2B" w:rsidP="00BC5F22">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w:t>
            </w:r>
            <w:r w:rsidR="002D1717">
              <w:rPr>
                <w:rFonts w:ascii="Times New Roman" w:eastAsia="Times New Roman" w:hAnsi="Times New Roman" w:cs="Times New Roman"/>
                <w:sz w:val="24"/>
                <w:szCs w:val="24"/>
                <w:lang w:eastAsia="lv-LV"/>
              </w:rPr>
              <w:t>50</w:t>
            </w:r>
            <w:r w:rsidR="001744B2" w:rsidRPr="006C3722">
              <w:rPr>
                <w:rFonts w:ascii="Times New Roman" w:eastAsia="Times New Roman" w:hAnsi="Times New Roman" w:cs="Times New Roman"/>
                <w:sz w:val="24"/>
                <w:szCs w:val="24"/>
                <w:lang w:eastAsia="lv-LV"/>
              </w:rPr>
              <w:t xml:space="preserve">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3.1. valsts pamatbudžets</w:t>
            </w:r>
          </w:p>
        </w:tc>
        <w:tc>
          <w:tcPr>
            <w:tcW w:w="65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6C3722" w:rsidRDefault="00C96F2B" w:rsidP="00BC5F22">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w:t>
            </w:r>
            <w:r w:rsidR="002D1717">
              <w:rPr>
                <w:rFonts w:ascii="Times New Roman" w:eastAsia="Times New Roman" w:hAnsi="Times New Roman" w:cs="Times New Roman"/>
                <w:sz w:val="24"/>
                <w:szCs w:val="24"/>
                <w:lang w:eastAsia="lv-LV"/>
              </w:rPr>
              <w:t>50</w:t>
            </w:r>
            <w:r w:rsidR="001744B2" w:rsidRPr="006C3722">
              <w:rPr>
                <w:rFonts w:ascii="Times New Roman" w:eastAsia="Times New Roman" w:hAnsi="Times New Roman" w:cs="Times New Roman"/>
                <w:sz w:val="24"/>
                <w:szCs w:val="24"/>
                <w:lang w:eastAsia="lv-LV"/>
              </w:rPr>
              <w:t xml:space="preserve">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3.2. speciālais budžets</w:t>
            </w:r>
          </w:p>
        </w:tc>
        <w:tc>
          <w:tcPr>
            <w:tcW w:w="65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3.3. pašvaldību budžets</w:t>
            </w:r>
          </w:p>
        </w:tc>
        <w:tc>
          <w:tcPr>
            <w:tcW w:w="65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9"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735" w:type="pct"/>
            <w:tcBorders>
              <w:top w:val="outset" w:sz="6" w:space="0" w:color="auto"/>
              <w:left w:val="outset" w:sz="6" w:space="0" w:color="auto"/>
              <w:bottom w:val="outset" w:sz="6" w:space="0" w:color="auto"/>
              <w:right w:val="outset" w:sz="6" w:space="0" w:color="auto"/>
            </w:tcBorders>
            <w:hideMark/>
          </w:tcPr>
          <w:p w:rsidR="00967B10" w:rsidRPr="00D87EEB" w:rsidRDefault="002D171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w:t>
            </w:r>
            <w:r w:rsidR="001744B2" w:rsidRPr="006C3722">
              <w:rPr>
                <w:rFonts w:ascii="Times New Roman" w:eastAsia="Times New Roman" w:hAnsi="Times New Roman" w:cs="Times New Roman"/>
                <w:sz w:val="24"/>
                <w:szCs w:val="24"/>
                <w:lang w:eastAsia="lv-LV"/>
              </w:rPr>
              <w:t xml:space="preserve"> 000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659" w:type="pct"/>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D87EEB" w:rsidRDefault="00C96F2B"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659" w:type="pct"/>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 Precizēta finansiālā ietekme:</w:t>
            </w:r>
          </w:p>
        </w:tc>
        <w:tc>
          <w:tcPr>
            <w:tcW w:w="659"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73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5.1. valsts pamatbudžets</w:t>
            </w:r>
          </w:p>
        </w:tc>
        <w:tc>
          <w:tcPr>
            <w:tcW w:w="659" w:type="pct"/>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5.2. speciālais budžets</w:t>
            </w:r>
          </w:p>
        </w:tc>
        <w:tc>
          <w:tcPr>
            <w:tcW w:w="659" w:type="pct"/>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5.3. pašvaldību budžets</w:t>
            </w:r>
          </w:p>
        </w:tc>
        <w:tc>
          <w:tcPr>
            <w:tcW w:w="659" w:type="pct"/>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35"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967B10" w:rsidRPr="00E94E74" w:rsidRDefault="002D1717" w:rsidP="0031328A">
            <w:pPr>
              <w:spacing w:after="0" w:line="240" w:lineRule="auto"/>
              <w:jc w:val="both"/>
              <w:rPr>
                <w:rFonts w:ascii="Times New Roman" w:eastAsia="Times New Roman" w:hAnsi="Times New Roman" w:cs="Times New Roman"/>
                <w:b/>
                <w:iCs/>
                <w:sz w:val="24"/>
                <w:szCs w:val="24"/>
                <w:lang w:eastAsia="lv-LV"/>
              </w:rPr>
            </w:pPr>
            <w:r w:rsidRPr="00E94E74">
              <w:rPr>
                <w:rFonts w:ascii="Times New Roman" w:eastAsia="Times New Roman" w:hAnsi="Times New Roman" w:cs="Times New Roman"/>
                <w:b/>
                <w:iCs/>
                <w:sz w:val="24"/>
                <w:szCs w:val="24"/>
                <w:lang w:eastAsia="lv-LV"/>
              </w:rPr>
              <w:t xml:space="preserve">Iemaksa </w:t>
            </w:r>
            <w:r w:rsidR="00E94E74" w:rsidRPr="00E94E74">
              <w:rPr>
                <w:rFonts w:ascii="Times New Roman" w:hAnsi="Times New Roman" w:cs="Times New Roman"/>
                <w:b/>
                <w:sz w:val="24"/>
                <w:szCs w:val="24"/>
              </w:rPr>
              <w:t xml:space="preserve">50 000 eiro apmērā </w:t>
            </w:r>
            <w:r w:rsidR="00E94E74" w:rsidRPr="00E94E74">
              <w:rPr>
                <w:rFonts w:ascii="Times New Roman" w:hAnsi="Times New Roman" w:cs="Times New Roman"/>
                <w:b/>
                <w:bCs/>
                <w:sz w:val="24"/>
                <w:szCs w:val="24"/>
              </w:rPr>
              <w:t xml:space="preserve">Apvienoto Nāciju Organizācijas Augstā komisāra bēgļu jautājumos Reģionālā reaģēšanas plāna palīdzības fondā Sīrijas bēgļiem </w:t>
            </w:r>
            <w:r w:rsidR="00E94E74" w:rsidRPr="00E94E74">
              <w:rPr>
                <w:rFonts w:ascii="Times New Roman" w:hAnsi="Times New Roman" w:cs="Times New Roman"/>
                <w:b/>
                <w:sz w:val="24"/>
                <w:szCs w:val="24"/>
              </w:rPr>
              <w:t>(</w:t>
            </w:r>
            <w:r w:rsidR="00E94E74" w:rsidRPr="00E94E74">
              <w:rPr>
                <w:rFonts w:ascii="Times New Roman" w:hAnsi="Times New Roman" w:cs="Times New Roman"/>
                <w:b/>
                <w:iCs/>
                <w:sz w:val="24"/>
                <w:szCs w:val="24"/>
              </w:rPr>
              <w:t xml:space="preserve">UN </w:t>
            </w:r>
            <w:proofErr w:type="spellStart"/>
            <w:r w:rsidR="00E94E74" w:rsidRPr="00E94E74">
              <w:rPr>
                <w:rFonts w:ascii="Times New Roman" w:hAnsi="Times New Roman" w:cs="Times New Roman"/>
                <w:b/>
                <w:iCs/>
                <w:sz w:val="24"/>
                <w:szCs w:val="24"/>
              </w:rPr>
              <w:t>High</w:t>
            </w:r>
            <w:proofErr w:type="spellEnd"/>
            <w:r w:rsidR="00E94E74" w:rsidRPr="00E94E74">
              <w:rPr>
                <w:rFonts w:ascii="Times New Roman" w:hAnsi="Times New Roman" w:cs="Times New Roman"/>
                <w:b/>
                <w:iCs/>
                <w:sz w:val="24"/>
                <w:szCs w:val="24"/>
              </w:rPr>
              <w:t xml:space="preserve"> </w:t>
            </w:r>
            <w:proofErr w:type="spellStart"/>
            <w:r w:rsidR="00E94E74" w:rsidRPr="00E94E74">
              <w:rPr>
                <w:rFonts w:ascii="Times New Roman" w:hAnsi="Times New Roman" w:cs="Times New Roman"/>
                <w:b/>
                <w:iCs/>
                <w:sz w:val="24"/>
                <w:szCs w:val="24"/>
              </w:rPr>
              <w:t>Commissioner</w:t>
            </w:r>
            <w:proofErr w:type="spellEnd"/>
            <w:r w:rsidR="00E94E74" w:rsidRPr="00E94E74">
              <w:rPr>
                <w:rFonts w:ascii="Times New Roman" w:hAnsi="Times New Roman" w:cs="Times New Roman"/>
                <w:b/>
                <w:iCs/>
                <w:sz w:val="24"/>
                <w:szCs w:val="24"/>
              </w:rPr>
              <w:t xml:space="preserve"> </w:t>
            </w:r>
            <w:proofErr w:type="spellStart"/>
            <w:r w:rsidR="00E94E74" w:rsidRPr="00E94E74">
              <w:rPr>
                <w:rFonts w:ascii="Times New Roman" w:hAnsi="Times New Roman" w:cs="Times New Roman"/>
                <w:b/>
                <w:iCs/>
                <w:sz w:val="24"/>
                <w:szCs w:val="24"/>
              </w:rPr>
              <w:t>for</w:t>
            </w:r>
            <w:proofErr w:type="spellEnd"/>
            <w:r w:rsidR="00E94E74" w:rsidRPr="00E94E74">
              <w:rPr>
                <w:rFonts w:ascii="Times New Roman" w:hAnsi="Times New Roman" w:cs="Times New Roman"/>
                <w:b/>
                <w:iCs/>
                <w:sz w:val="24"/>
                <w:szCs w:val="24"/>
              </w:rPr>
              <w:t xml:space="preserve"> </w:t>
            </w:r>
            <w:proofErr w:type="spellStart"/>
            <w:r w:rsidR="00E94E74" w:rsidRPr="00E94E74">
              <w:rPr>
                <w:rFonts w:ascii="Times New Roman" w:hAnsi="Times New Roman" w:cs="Times New Roman"/>
                <w:b/>
                <w:iCs/>
                <w:sz w:val="24"/>
                <w:szCs w:val="24"/>
              </w:rPr>
              <w:t>Refugees</w:t>
            </w:r>
            <w:proofErr w:type="spellEnd"/>
            <w:r w:rsidR="00E94E74" w:rsidRPr="00E94E74">
              <w:rPr>
                <w:rFonts w:ascii="Times New Roman" w:hAnsi="Times New Roman" w:cs="Times New Roman"/>
                <w:b/>
                <w:iCs/>
                <w:sz w:val="24"/>
                <w:szCs w:val="24"/>
              </w:rPr>
              <w:t xml:space="preserve"> – UNHCR</w:t>
            </w:r>
            <w:r w:rsidR="00E94E74" w:rsidRPr="00E94E74">
              <w:rPr>
                <w:rFonts w:ascii="Times New Roman" w:hAnsi="Times New Roman" w:cs="Times New Roman"/>
                <w:b/>
                <w:sz w:val="24"/>
                <w:szCs w:val="24"/>
              </w:rPr>
              <w:t>).</w:t>
            </w: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rsidTr="00BC5F22">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rsidTr="00BC5F22">
        <w:trPr>
          <w:trHeight w:val="555"/>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7. Cita informācija</w:t>
            </w:r>
          </w:p>
        </w:tc>
        <w:tc>
          <w:tcPr>
            <w:tcW w:w="3535" w:type="pct"/>
            <w:gridSpan w:val="5"/>
            <w:tcBorders>
              <w:top w:val="outset" w:sz="6" w:space="0" w:color="auto"/>
              <w:left w:val="outset" w:sz="6" w:space="0" w:color="auto"/>
              <w:bottom w:val="outset" w:sz="6" w:space="0" w:color="auto"/>
              <w:right w:val="outset" w:sz="6" w:space="0" w:color="auto"/>
            </w:tcBorders>
            <w:hideMark/>
          </w:tcPr>
          <w:p w:rsidR="00967B10" w:rsidRPr="00C96F2B" w:rsidRDefault="00C96F2B" w:rsidP="000857F7">
            <w:pPr>
              <w:spacing w:after="0" w:line="240" w:lineRule="auto"/>
              <w:rPr>
                <w:rFonts w:ascii="Times New Roman" w:eastAsia="Times New Roman" w:hAnsi="Times New Roman" w:cs="Times New Roman"/>
                <w:sz w:val="24"/>
                <w:szCs w:val="24"/>
                <w:lang w:eastAsia="lv-LV"/>
              </w:rPr>
            </w:pPr>
            <w:r w:rsidRPr="00C96F2B">
              <w:rPr>
                <w:rFonts w:ascii="Times New Roman" w:hAnsi="Times New Roman" w:cs="Times New Roman"/>
                <w:iCs/>
                <w:sz w:val="24"/>
                <w:szCs w:val="24"/>
              </w:rPr>
              <w:t xml:space="preserve">Izdevumus </w:t>
            </w:r>
            <w:r w:rsidR="002D1717">
              <w:rPr>
                <w:rFonts w:ascii="Times New Roman" w:hAnsi="Times New Roman" w:cs="Times New Roman"/>
                <w:iCs/>
                <w:sz w:val="24"/>
                <w:szCs w:val="24"/>
              </w:rPr>
              <w:t>50</w:t>
            </w:r>
            <w:r w:rsidR="001744B2" w:rsidRPr="006C3722">
              <w:rPr>
                <w:rFonts w:ascii="Times New Roman" w:hAnsi="Times New Roman" w:cs="Times New Roman"/>
                <w:iCs/>
                <w:sz w:val="24"/>
                <w:szCs w:val="24"/>
              </w:rPr>
              <w:t xml:space="preserve"> 000</w:t>
            </w:r>
            <w:r w:rsidRPr="00C96F2B">
              <w:rPr>
                <w:rFonts w:ascii="Times New Roman" w:hAnsi="Times New Roman" w:cs="Times New Roman"/>
                <w:iCs/>
                <w:sz w:val="24"/>
                <w:szCs w:val="24"/>
              </w:rPr>
              <w:t xml:space="preserve"> </w:t>
            </w:r>
            <w:r w:rsidR="002D1717" w:rsidRPr="002D1717">
              <w:rPr>
                <w:rFonts w:ascii="Times New Roman" w:hAnsi="Times New Roman" w:cs="Times New Roman"/>
                <w:iCs/>
                <w:sz w:val="24"/>
                <w:szCs w:val="24"/>
              </w:rPr>
              <w:t>eiro</w:t>
            </w:r>
            <w:r w:rsidRPr="002D1717">
              <w:rPr>
                <w:rFonts w:ascii="Times New Roman" w:hAnsi="Times New Roman" w:cs="Times New Roman"/>
                <w:iCs/>
                <w:sz w:val="24"/>
                <w:szCs w:val="24"/>
              </w:rPr>
              <w:t xml:space="preserve"> </w:t>
            </w:r>
            <w:r w:rsidRPr="00C96F2B">
              <w:rPr>
                <w:rFonts w:ascii="Times New Roman" w:hAnsi="Times New Roman" w:cs="Times New Roman"/>
                <w:iCs/>
                <w:sz w:val="24"/>
                <w:szCs w:val="24"/>
              </w:rPr>
              <w:t>apmērā sedz no valsts budžeta programmas 02.00.00 „Līdzekļi neparedzētiem gadījumiem”.</w:t>
            </w:r>
          </w:p>
        </w:tc>
      </w:tr>
    </w:tbl>
    <w:p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C96F2B"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C96F2B"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izpildē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C96F2B" w:rsidRDefault="00CE0C15" w:rsidP="00C06E17">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w:t>
            </w:r>
          </w:p>
        </w:tc>
      </w:tr>
      <w:tr w:rsidR="002674D5" w:rsidRPr="00C96F2B"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izpildes ietekme uz pārvaldes funkcijām un institucionālo struktūru.</w:t>
            </w:r>
          </w:p>
          <w:p w:rsidR="001813AA" w:rsidRPr="00C96F2B" w:rsidRDefault="001813AA" w:rsidP="0033499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C96F2B" w:rsidRDefault="000B0E45" w:rsidP="00334999">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Projekts nemaina iesaistītās institūcijas funkcijas</w:t>
            </w:r>
            <w:r w:rsidR="00334999" w:rsidRPr="00C96F2B">
              <w:rPr>
                <w:rFonts w:ascii="Times New Roman" w:eastAsia="Times New Roman" w:hAnsi="Times New Roman" w:cs="Times New Roman"/>
                <w:sz w:val="24"/>
                <w:szCs w:val="24"/>
                <w:lang w:eastAsia="lv-LV"/>
              </w:rPr>
              <w:t xml:space="preserve">. Jaunas institūcijas netiek paredzētas, netiek likvidētas un nav ietekmes uz institūcijas cilvēkresursiem. </w:t>
            </w:r>
          </w:p>
        </w:tc>
      </w:tr>
      <w:tr w:rsidR="002674D5" w:rsidRPr="00C96F2B"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C96F2B" w:rsidRDefault="000B0E45"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CF0D14" w:rsidRPr="00C96F2B" w:rsidRDefault="00CF0D14" w:rsidP="001813AA">
      <w:pPr>
        <w:spacing w:after="0" w:line="240" w:lineRule="auto"/>
        <w:rPr>
          <w:rFonts w:ascii="Times New Roman" w:hAnsi="Times New Roman" w:cs="Times New Roman"/>
          <w:sz w:val="24"/>
          <w:szCs w:val="24"/>
        </w:rPr>
      </w:pPr>
    </w:p>
    <w:p w:rsidR="00CE0C15" w:rsidRDefault="00CE0C15" w:rsidP="001813AA">
      <w:pPr>
        <w:spacing w:after="0" w:line="240" w:lineRule="auto"/>
        <w:rPr>
          <w:rFonts w:ascii="Times New Roman" w:hAnsi="Times New Roman" w:cs="Times New Roman"/>
          <w:sz w:val="24"/>
          <w:szCs w:val="24"/>
        </w:rPr>
      </w:pPr>
      <w:r w:rsidRPr="00C96F2B">
        <w:rPr>
          <w:rFonts w:ascii="Times New Roman" w:hAnsi="Times New Roman" w:cs="Times New Roman"/>
          <w:sz w:val="24"/>
          <w:szCs w:val="24"/>
        </w:rPr>
        <w:t xml:space="preserve">Projekta </w:t>
      </w:r>
      <w:r w:rsidR="00C06E17">
        <w:rPr>
          <w:rFonts w:ascii="Times New Roman" w:hAnsi="Times New Roman" w:cs="Times New Roman"/>
          <w:sz w:val="24"/>
          <w:szCs w:val="24"/>
        </w:rPr>
        <w:t xml:space="preserve">II, </w:t>
      </w:r>
      <w:r w:rsidRPr="00C96F2B">
        <w:rPr>
          <w:rFonts w:ascii="Times New Roman" w:hAnsi="Times New Roman" w:cs="Times New Roman"/>
          <w:sz w:val="24"/>
          <w:szCs w:val="24"/>
        </w:rPr>
        <w:t>IV, V un VI sadaļas – projekts šo jomu neskar.</w:t>
      </w:r>
    </w:p>
    <w:p w:rsidR="00CE0C15" w:rsidRPr="00C96F2B" w:rsidRDefault="00CE0C15" w:rsidP="001813AA">
      <w:pPr>
        <w:spacing w:after="0" w:line="240" w:lineRule="auto"/>
        <w:rPr>
          <w:rFonts w:ascii="Times New Roman" w:hAnsi="Times New Roman" w:cs="Times New Roman"/>
          <w:sz w:val="24"/>
          <w:szCs w:val="24"/>
        </w:rPr>
      </w:pPr>
    </w:p>
    <w:p w:rsidR="00CE0C15" w:rsidRDefault="00CE0C15" w:rsidP="001813AA">
      <w:pPr>
        <w:spacing w:after="0" w:line="240" w:lineRule="auto"/>
        <w:rPr>
          <w:rFonts w:ascii="Times New Roman" w:hAnsi="Times New Roman" w:cs="Times New Roman"/>
          <w:sz w:val="24"/>
          <w:szCs w:val="24"/>
        </w:rPr>
      </w:pPr>
    </w:p>
    <w:p w:rsidR="008302DC" w:rsidRDefault="008302DC" w:rsidP="001813AA">
      <w:pPr>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r w:rsidRPr="00C96F2B">
        <w:rPr>
          <w:rFonts w:ascii="Times New Roman" w:hAnsi="Times New Roman" w:cs="Times New Roman"/>
          <w:sz w:val="24"/>
          <w:szCs w:val="24"/>
        </w:rPr>
        <w:t xml:space="preserve">Ārlietu ministrs </w:t>
      </w:r>
      <w:r w:rsidRPr="00C96F2B">
        <w:rPr>
          <w:rFonts w:ascii="Times New Roman" w:hAnsi="Times New Roman" w:cs="Times New Roman"/>
          <w:sz w:val="24"/>
          <w:szCs w:val="24"/>
        </w:rPr>
        <w:tab/>
        <w:t xml:space="preserve">Edgars Rinkēvičs </w:t>
      </w:r>
    </w:p>
    <w:p w:rsidR="001813AA" w:rsidRPr="00C96F2B" w:rsidRDefault="001813AA" w:rsidP="001813AA">
      <w:pPr>
        <w:tabs>
          <w:tab w:val="left" w:pos="6521"/>
        </w:tabs>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r w:rsidRPr="00C96F2B">
        <w:rPr>
          <w:rFonts w:ascii="Times New Roman" w:hAnsi="Times New Roman" w:cs="Times New Roman"/>
          <w:sz w:val="24"/>
          <w:szCs w:val="24"/>
        </w:rPr>
        <w:t xml:space="preserve">Vīza: valsts sekretārs </w:t>
      </w:r>
      <w:r w:rsidRPr="00C96F2B">
        <w:rPr>
          <w:rFonts w:ascii="Times New Roman" w:hAnsi="Times New Roman" w:cs="Times New Roman"/>
          <w:sz w:val="24"/>
          <w:szCs w:val="24"/>
        </w:rPr>
        <w:tab/>
        <w:t>Andrejs Pildegovičs</w:t>
      </w:r>
    </w:p>
    <w:p w:rsidR="001813AA" w:rsidRPr="00C96F2B" w:rsidRDefault="001813AA">
      <w:pPr>
        <w:tabs>
          <w:tab w:val="left" w:pos="6521"/>
        </w:tabs>
        <w:spacing w:after="0" w:line="240" w:lineRule="auto"/>
        <w:rPr>
          <w:rFonts w:ascii="Times New Roman" w:hAnsi="Times New Roman" w:cs="Times New Roman"/>
          <w:sz w:val="24"/>
          <w:szCs w:val="24"/>
        </w:rPr>
      </w:pPr>
    </w:p>
    <w:p w:rsidR="00021BB5" w:rsidRDefault="00021BB5" w:rsidP="00CE0C15">
      <w:pPr>
        <w:tabs>
          <w:tab w:val="left" w:pos="6521"/>
        </w:tabs>
        <w:spacing w:after="0" w:line="240" w:lineRule="auto"/>
        <w:rPr>
          <w:rFonts w:ascii="Times New Roman" w:hAnsi="Times New Roman" w:cs="Times New Roman"/>
          <w:sz w:val="20"/>
          <w:szCs w:val="20"/>
        </w:rPr>
      </w:pPr>
    </w:p>
    <w:p w:rsidR="006905B5" w:rsidRDefault="006905B5" w:rsidP="00CE0C15">
      <w:pPr>
        <w:tabs>
          <w:tab w:val="left" w:pos="6521"/>
        </w:tabs>
        <w:spacing w:after="0" w:line="240" w:lineRule="auto"/>
        <w:rPr>
          <w:rFonts w:ascii="Times New Roman" w:hAnsi="Times New Roman" w:cs="Times New Roman"/>
          <w:sz w:val="20"/>
          <w:szCs w:val="20"/>
        </w:rPr>
      </w:pPr>
    </w:p>
    <w:p w:rsidR="00021BB5" w:rsidRDefault="00021BB5" w:rsidP="00CE0C15">
      <w:pPr>
        <w:tabs>
          <w:tab w:val="left" w:pos="6521"/>
        </w:tabs>
        <w:spacing w:after="0" w:line="240" w:lineRule="auto"/>
        <w:rPr>
          <w:rFonts w:ascii="Times New Roman" w:hAnsi="Times New Roman" w:cs="Times New Roman"/>
          <w:sz w:val="20"/>
          <w:szCs w:val="20"/>
        </w:rPr>
      </w:pPr>
    </w:p>
    <w:p w:rsidR="00CE0C15" w:rsidRDefault="000857F7"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E361EB">
        <w:rPr>
          <w:rFonts w:ascii="Times New Roman" w:hAnsi="Times New Roman" w:cs="Times New Roman"/>
          <w:sz w:val="20"/>
          <w:szCs w:val="20"/>
        </w:rPr>
        <w:t>4</w:t>
      </w:r>
      <w:r w:rsidR="00C06E17">
        <w:rPr>
          <w:rFonts w:ascii="Times New Roman" w:hAnsi="Times New Roman" w:cs="Times New Roman"/>
          <w:sz w:val="20"/>
          <w:szCs w:val="20"/>
        </w:rPr>
        <w:t>.</w:t>
      </w:r>
      <w:r>
        <w:rPr>
          <w:rFonts w:ascii="Times New Roman" w:hAnsi="Times New Roman" w:cs="Times New Roman"/>
          <w:sz w:val="20"/>
          <w:szCs w:val="20"/>
        </w:rPr>
        <w:t>01</w:t>
      </w:r>
      <w:r w:rsidR="00C06E17">
        <w:rPr>
          <w:rFonts w:ascii="Times New Roman" w:hAnsi="Times New Roman" w:cs="Times New Roman"/>
          <w:sz w:val="20"/>
          <w:szCs w:val="20"/>
        </w:rPr>
        <w:t>.201</w:t>
      </w:r>
      <w:r>
        <w:rPr>
          <w:rFonts w:ascii="Times New Roman" w:hAnsi="Times New Roman" w:cs="Times New Roman"/>
          <w:sz w:val="20"/>
          <w:szCs w:val="20"/>
        </w:rPr>
        <w:t>6</w:t>
      </w:r>
      <w:r w:rsidR="00C06E17">
        <w:rPr>
          <w:rFonts w:ascii="Times New Roman" w:hAnsi="Times New Roman" w:cs="Times New Roman"/>
          <w:sz w:val="20"/>
          <w:szCs w:val="20"/>
        </w:rPr>
        <w:t>.</w:t>
      </w:r>
      <w:r w:rsidR="00E361EB">
        <w:rPr>
          <w:rFonts w:ascii="Times New Roman" w:hAnsi="Times New Roman" w:cs="Times New Roman"/>
          <w:sz w:val="20"/>
          <w:szCs w:val="20"/>
        </w:rPr>
        <w:t xml:space="preserve"> 9:54</w:t>
      </w:r>
    </w:p>
    <w:p w:rsidR="006905B5" w:rsidRPr="00D87EEB" w:rsidRDefault="006905B5"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99</w:t>
      </w:r>
      <w:r w:rsidR="00E361EB">
        <w:rPr>
          <w:rFonts w:ascii="Times New Roman" w:hAnsi="Times New Roman" w:cs="Times New Roman"/>
          <w:sz w:val="20"/>
          <w:szCs w:val="20"/>
        </w:rPr>
        <w:t>6</w:t>
      </w:r>
      <w:bookmarkStart w:id="1" w:name="_GoBack"/>
      <w:bookmarkEnd w:id="1"/>
    </w:p>
    <w:p w:rsidR="00CE0C15" w:rsidRDefault="000857F7" w:rsidP="00CE0C15">
      <w:pPr>
        <w:tabs>
          <w:tab w:val="left" w:pos="6521"/>
        </w:tabs>
        <w:spacing w:after="0" w:line="240" w:lineRule="auto"/>
        <w:rPr>
          <w:rFonts w:ascii="Times New Roman" w:hAnsi="Times New Roman" w:cs="Times New Roman"/>
          <w:sz w:val="20"/>
          <w:szCs w:val="20"/>
        </w:rPr>
      </w:pPr>
      <w:r w:rsidRPr="000857F7">
        <w:rPr>
          <w:rFonts w:ascii="Times New Roman" w:hAnsi="Times New Roman" w:cs="Times New Roman"/>
          <w:sz w:val="20"/>
          <w:szCs w:val="20"/>
        </w:rPr>
        <w:t>Sintija Lejniece</w:t>
      </w:r>
    </w:p>
    <w:p w:rsidR="00C06E17" w:rsidRPr="00724CFA" w:rsidRDefault="00C06E17"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Tuvo Austrumu un Āfrikas</w:t>
      </w:r>
      <w:r w:rsidR="006A76A1">
        <w:rPr>
          <w:rFonts w:ascii="Times New Roman" w:hAnsi="Times New Roman" w:cs="Times New Roman"/>
          <w:sz w:val="20"/>
          <w:szCs w:val="20"/>
        </w:rPr>
        <w:t xml:space="preserve"> valstu</w:t>
      </w:r>
      <w:r w:rsidR="000857F7">
        <w:rPr>
          <w:rFonts w:ascii="Times New Roman" w:hAnsi="Times New Roman" w:cs="Times New Roman"/>
          <w:sz w:val="20"/>
          <w:szCs w:val="20"/>
        </w:rPr>
        <w:t xml:space="preserve"> </w:t>
      </w:r>
      <w:r>
        <w:rPr>
          <w:rFonts w:ascii="Times New Roman" w:hAnsi="Times New Roman" w:cs="Times New Roman"/>
          <w:sz w:val="20"/>
          <w:szCs w:val="20"/>
        </w:rPr>
        <w:t>nodaļas vecākā referente</w:t>
      </w:r>
    </w:p>
    <w:p w:rsidR="00CE0C15" w:rsidRPr="00724CFA" w:rsidRDefault="00CE0C15" w:rsidP="00CE0C15">
      <w:pPr>
        <w:tabs>
          <w:tab w:val="left" w:pos="6521"/>
        </w:tabs>
        <w:spacing w:after="0" w:line="240" w:lineRule="auto"/>
        <w:rPr>
          <w:rFonts w:ascii="Times New Roman" w:hAnsi="Times New Roman" w:cs="Times New Roman"/>
          <w:sz w:val="20"/>
          <w:szCs w:val="20"/>
        </w:rPr>
      </w:pPr>
      <w:r w:rsidRPr="00724CFA">
        <w:rPr>
          <w:rFonts w:ascii="Times New Roman" w:hAnsi="Times New Roman" w:cs="Times New Roman"/>
          <w:sz w:val="20"/>
          <w:szCs w:val="20"/>
        </w:rPr>
        <w:t>Tālr. 67</w:t>
      </w:r>
      <w:r w:rsidR="00C06E17">
        <w:rPr>
          <w:rFonts w:ascii="Times New Roman" w:hAnsi="Times New Roman" w:cs="Times New Roman"/>
          <w:sz w:val="20"/>
          <w:szCs w:val="20"/>
        </w:rPr>
        <w:t>01</w:t>
      </w:r>
      <w:r w:rsidR="000857F7">
        <w:rPr>
          <w:rFonts w:ascii="Times New Roman" w:hAnsi="Times New Roman" w:cs="Times New Roman"/>
          <w:sz w:val="20"/>
          <w:szCs w:val="20"/>
        </w:rPr>
        <w:t>5971</w:t>
      </w:r>
      <w:r w:rsidRPr="00724CFA">
        <w:rPr>
          <w:rFonts w:ascii="Times New Roman" w:hAnsi="Times New Roman" w:cs="Times New Roman"/>
          <w:sz w:val="20"/>
          <w:szCs w:val="20"/>
        </w:rPr>
        <w:t>, fakss 67</w:t>
      </w:r>
      <w:r w:rsidR="000857F7">
        <w:rPr>
          <w:rFonts w:ascii="Times New Roman" w:hAnsi="Times New Roman" w:cs="Times New Roman"/>
          <w:sz w:val="20"/>
          <w:szCs w:val="20"/>
        </w:rPr>
        <w:t>282882</w:t>
      </w:r>
    </w:p>
    <w:p w:rsidR="00CE0C15" w:rsidRPr="00724CFA" w:rsidRDefault="00CE0C15" w:rsidP="00CE0C15">
      <w:pPr>
        <w:tabs>
          <w:tab w:val="left" w:pos="6521"/>
        </w:tabs>
        <w:spacing w:after="0" w:line="240" w:lineRule="auto"/>
        <w:rPr>
          <w:rFonts w:ascii="Times New Roman" w:hAnsi="Times New Roman" w:cs="Times New Roman"/>
          <w:sz w:val="20"/>
          <w:szCs w:val="20"/>
        </w:rPr>
      </w:pPr>
      <w:r w:rsidRPr="00724CFA">
        <w:rPr>
          <w:rFonts w:ascii="Times New Roman" w:hAnsi="Times New Roman" w:cs="Times New Roman"/>
          <w:sz w:val="20"/>
          <w:szCs w:val="20"/>
        </w:rPr>
        <w:t xml:space="preserve">e-pasts: </w:t>
      </w:r>
      <w:hyperlink r:id="rId9" w:history="1">
        <w:r w:rsidR="000857F7" w:rsidRPr="000A1C6E">
          <w:rPr>
            <w:rStyle w:val="Hyperlink"/>
            <w:rFonts w:ascii="Times New Roman" w:hAnsi="Times New Roman" w:cs="Times New Roman"/>
            <w:sz w:val="20"/>
            <w:szCs w:val="20"/>
          </w:rPr>
          <w:t>sintija.lejniece@mfa.gov.lv</w:t>
        </w:r>
      </w:hyperlink>
      <w:r w:rsidR="000857F7">
        <w:rPr>
          <w:rFonts w:ascii="Times New Roman" w:hAnsi="Times New Roman" w:cs="Times New Roman"/>
          <w:sz w:val="20"/>
          <w:szCs w:val="20"/>
        </w:rPr>
        <w:t xml:space="preserve"> </w:t>
      </w:r>
    </w:p>
    <w:sectPr w:rsidR="00CE0C15" w:rsidRPr="00724CFA" w:rsidSect="0023620A">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02" w:rsidRDefault="00A07702" w:rsidP="00CE0C15">
      <w:pPr>
        <w:spacing w:after="0" w:line="240" w:lineRule="auto"/>
      </w:pPr>
      <w:r>
        <w:separator/>
      </w:r>
    </w:p>
  </w:endnote>
  <w:endnote w:type="continuationSeparator" w:id="0">
    <w:p w:rsidR="00A07702" w:rsidRDefault="00A07702"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32802"/>
      <w:docPartObj>
        <w:docPartGallery w:val="Page Numbers (Bottom of Page)"/>
        <w:docPartUnique/>
      </w:docPartObj>
    </w:sdtPr>
    <w:sdtEndPr>
      <w:rPr>
        <w:rFonts w:ascii="Times New Roman" w:hAnsi="Times New Roman" w:cs="Times New Roman"/>
        <w:noProof/>
        <w:sz w:val="20"/>
        <w:szCs w:val="20"/>
      </w:rPr>
    </w:sdtEndPr>
    <w:sdtContent>
      <w:p w:rsidR="000E7117" w:rsidRDefault="000E7117" w:rsidP="0023620A">
        <w:pPr>
          <w:pStyle w:val="Footer"/>
          <w:jc w:val="both"/>
        </w:pPr>
      </w:p>
      <w:p w:rsidR="000E7117" w:rsidRDefault="000E7117" w:rsidP="00021BB5">
        <w:pPr>
          <w:spacing w:after="0" w:line="240" w:lineRule="auto"/>
          <w:jc w:val="both"/>
          <w:rPr>
            <w:rFonts w:ascii="Times New Roman" w:hAnsi="Times New Roman" w:cs="Times New Roman"/>
            <w:sz w:val="20"/>
            <w:szCs w:val="20"/>
          </w:rPr>
        </w:pPr>
        <w:r w:rsidRPr="00555061">
          <w:rPr>
            <w:rFonts w:ascii="Times New Roman" w:eastAsia="Times New Roman" w:hAnsi="Times New Roman" w:cs="Times New Roman"/>
            <w:sz w:val="18"/>
            <w:szCs w:val="18"/>
          </w:rPr>
          <w:t>AMAnot_</w:t>
        </w:r>
        <w:r w:rsidR="004D51E8">
          <w:rPr>
            <w:rFonts w:ascii="Times New Roman" w:eastAsia="Times New Roman" w:hAnsi="Times New Roman" w:cs="Times New Roman"/>
            <w:sz w:val="18"/>
            <w:szCs w:val="18"/>
          </w:rPr>
          <w:t>1</w:t>
        </w:r>
        <w:r w:rsidR="00E361EB">
          <w:rPr>
            <w:rFonts w:ascii="Times New Roman" w:eastAsia="Times New Roman" w:hAnsi="Times New Roman" w:cs="Times New Roman"/>
            <w:sz w:val="18"/>
            <w:szCs w:val="18"/>
          </w:rPr>
          <w:t>4</w:t>
        </w:r>
        <w:r w:rsidR="004D51E8">
          <w:rPr>
            <w:rFonts w:ascii="Times New Roman" w:eastAsia="Times New Roman" w:hAnsi="Times New Roman" w:cs="Times New Roman"/>
            <w:sz w:val="18"/>
            <w:szCs w:val="18"/>
          </w:rPr>
          <w:t>0116</w:t>
        </w:r>
        <w:r w:rsidRPr="00CB68B5">
          <w:rPr>
            <w:rFonts w:ascii="Times New Roman" w:hAnsi="Times New Roman" w:cs="Times New Roman"/>
            <w:sz w:val="20"/>
            <w:szCs w:val="20"/>
          </w:rPr>
          <w:t xml:space="preserve">; 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sidR="001A1CEE">
          <w:rPr>
            <w:rFonts w:ascii="Times New Roman" w:eastAsia="Arial" w:hAnsi="Times New Roman" w:cs="Times New Roman"/>
            <w:kern w:val="1"/>
            <w:sz w:val="20"/>
            <w:szCs w:val="20"/>
          </w:rPr>
          <w:t>”</w:t>
        </w:r>
        <w:r>
          <w:rPr>
            <w:rFonts w:ascii="Times New Roman" w:eastAsia="Arial" w:hAnsi="Times New Roman" w:cs="Times New Roman"/>
            <w:kern w:val="1"/>
            <w:sz w:val="20"/>
            <w:szCs w:val="20"/>
          </w:rPr>
          <w:t xml:space="preserve"> </w:t>
        </w:r>
        <w:r w:rsidRPr="00E72CA3">
          <w:rPr>
            <w:rFonts w:ascii="Times New Roman" w:hAnsi="Times New Roman" w:cs="Times New Roman"/>
            <w:bCs/>
            <w:sz w:val="20"/>
            <w:szCs w:val="20"/>
          </w:rPr>
          <w:t>sākotnējās ietekmes</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novērtējuma ziņojums (anotācija)</w:t>
        </w:r>
      </w:p>
      <w:p w:rsidR="000E7117" w:rsidRPr="00CB68B5" w:rsidRDefault="000E7117" w:rsidP="00021BB5">
        <w:pPr>
          <w:spacing w:after="0" w:line="240" w:lineRule="auto"/>
          <w:jc w:val="both"/>
          <w:rPr>
            <w:rFonts w:ascii="Times New Roman" w:hAnsi="Times New Roman" w:cs="Times New Roman"/>
            <w:sz w:val="20"/>
            <w:szCs w:val="20"/>
          </w:rPr>
        </w:pPr>
      </w:p>
      <w:p w:rsidR="000E7117" w:rsidRPr="0023620A" w:rsidRDefault="000E7117">
        <w:pPr>
          <w:pStyle w:val="Footer"/>
          <w:jc w:val="center"/>
          <w:rPr>
            <w:rFonts w:ascii="Times New Roman" w:hAnsi="Times New Roman" w:cs="Times New Roman"/>
            <w:sz w:val="20"/>
            <w:szCs w:val="20"/>
          </w:rPr>
        </w:pPr>
        <w:r w:rsidRPr="0023620A">
          <w:rPr>
            <w:rFonts w:ascii="Times New Roman" w:hAnsi="Times New Roman" w:cs="Times New Roman"/>
            <w:sz w:val="20"/>
            <w:szCs w:val="20"/>
          </w:rPr>
          <w:fldChar w:fldCharType="begin"/>
        </w:r>
        <w:r w:rsidRPr="0023620A">
          <w:rPr>
            <w:rFonts w:ascii="Times New Roman" w:hAnsi="Times New Roman" w:cs="Times New Roman"/>
            <w:sz w:val="20"/>
            <w:szCs w:val="20"/>
          </w:rPr>
          <w:instrText xml:space="preserve"> PAGE   \* MERGEFORMAT </w:instrText>
        </w:r>
        <w:r w:rsidRPr="0023620A">
          <w:rPr>
            <w:rFonts w:ascii="Times New Roman" w:hAnsi="Times New Roman" w:cs="Times New Roman"/>
            <w:sz w:val="20"/>
            <w:szCs w:val="20"/>
          </w:rPr>
          <w:fldChar w:fldCharType="separate"/>
        </w:r>
        <w:r w:rsidR="00E361EB">
          <w:rPr>
            <w:rFonts w:ascii="Times New Roman" w:hAnsi="Times New Roman" w:cs="Times New Roman"/>
            <w:noProof/>
            <w:sz w:val="20"/>
            <w:szCs w:val="20"/>
          </w:rPr>
          <w:t>4</w:t>
        </w:r>
        <w:r w:rsidRPr="0023620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6C" w:rsidRDefault="0047426C" w:rsidP="0047426C">
    <w:pPr>
      <w:spacing w:after="0" w:line="240" w:lineRule="auto"/>
      <w:jc w:val="both"/>
      <w:rPr>
        <w:rFonts w:ascii="Times New Roman" w:hAnsi="Times New Roman" w:cs="Times New Roman"/>
        <w:sz w:val="20"/>
        <w:szCs w:val="20"/>
      </w:rPr>
    </w:pPr>
    <w:r w:rsidRPr="00555061">
      <w:rPr>
        <w:rFonts w:ascii="Times New Roman" w:eastAsia="Times New Roman" w:hAnsi="Times New Roman" w:cs="Times New Roman"/>
        <w:sz w:val="18"/>
        <w:szCs w:val="18"/>
      </w:rPr>
      <w:t>AMAnot_</w:t>
    </w:r>
    <w:r w:rsidR="001A3BB3">
      <w:rPr>
        <w:rFonts w:ascii="Times New Roman" w:eastAsia="Times New Roman" w:hAnsi="Times New Roman" w:cs="Times New Roman"/>
        <w:sz w:val="18"/>
        <w:szCs w:val="18"/>
      </w:rPr>
      <w:t>1</w:t>
    </w:r>
    <w:r w:rsidR="00E361EB">
      <w:rPr>
        <w:rFonts w:ascii="Times New Roman" w:eastAsia="Times New Roman" w:hAnsi="Times New Roman" w:cs="Times New Roman"/>
        <w:sz w:val="18"/>
        <w:szCs w:val="18"/>
      </w:rPr>
      <w:t>4</w:t>
    </w:r>
    <w:r w:rsidR="001A3BB3">
      <w:rPr>
        <w:rFonts w:ascii="Times New Roman" w:eastAsia="Times New Roman" w:hAnsi="Times New Roman" w:cs="Times New Roman"/>
        <w:sz w:val="18"/>
        <w:szCs w:val="18"/>
      </w:rPr>
      <w:t>0116</w:t>
    </w:r>
    <w:r w:rsidRPr="00CB68B5">
      <w:rPr>
        <w:rFonts w:ascii="Times New Roman" w:hAnsi="Times New Roman" w:cs="Times New Roman"/>
        <w:sz w:val="20"/>
        <w:szCs w:val="20"/>
      </w:rPr>
      <w:t xml:space="preserve">; 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sidR="001A1CEE">
      <w:rPr>
        <w:rFonts w:ascii="Times New Roman" w:eastAsia="Arial" w:hAnsi="Times New Roman" w:cs="Times New Roman"/>
        <w:kern w:val="1"/>
        <w:sz w:val="20"/>
        <w:szCs w:val="20"/>
      </w:rPr>
      <w:t>”</w:t>
    </w:r>
    <w:r>
      <w:rPr>
        <w:rFonts w:ascii="Times New Roman" w:eastAsia="Arial" w:hAnsi="Times New Roman" w:cs="Times New Roman"/>
        <w:kern w:val="1"/>
        <w:sz w:val="20"/>
        <w:szCs w:val="20"/>
      </w:rPr>
      <w:t xml:space="preserve"> </w:t>
    </w:r>
    <w:r w:rsidRPr="00E72CA3">
      <w:rPr>
        <w:rFonts w:ascii="Times New Roman" w:hAnsi="Times New Roman" w:cs="Times New Roman"/>
        <w:bCs/>
        <w:sz w:val="20"/>
        <w:szCs w:val="20"/>
      </w:rPr>
      <w:t>sākotnējās ietekmes</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novērtējuma ziņojums (anotācija)</w:t>
    </w:r>
  </w:p>
  <w:p w:rsidR="000E7117" w:rsidRPr="0047426C" w:rsidRDefault="000E7117" w:rsidP="0047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02" w:rsidRDefault="00A07702" w:rsidP="00CE0C15">
      <w:pPr>
        <w:spacing w:after="0" w:line="240" w:lineRule="auto"/>
      </w:pPr>
      <w:r>
        <w:separator/>
      </w:r>
    </w:p>
  </w:footnote>
  <w:footnote w:type="continuationSeparator" w:id="0">
    <w:p w:rsidR="00A07702" w:rsidRDefault="00A07702" w:rsidP="00CE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
    <w:nsid w:val="0B683E8C"/>
    <w:multiLevelType w:val="multilevel"/>
    <w:tmpl w:val="2DF6B4F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CF1CE9"/>
    <w:multiLevelType w:val="multilevel"/>
    <w:tmpl w:val="93DE52F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E5662E"/>
    <w:multiLevelType w:val="hybridMultilevel"/>
    <w:tmpl w:val="71E4CE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614494"/>
    <w:multiLevelType w:val="hybridMultilevel"/>
    <w:tmpl w:val="28B89F86"/>
    <w:lvl w:ilvl="0" w:tplc="CA6AFD7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6">
    <w:nsid w:val="166E20AD"/>
    <w:multiLevelType w:val="hybridMultilevel"/>
    <w:tmpl w:val="7AA23A9C"/>
    <w:lvl w:ilvl="0" w:tplc="DF185DD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C54F3C"/>
    <w:multiLevelType w:val="multilevel"/>
    <w:tmpl w:val="CADE3A0A"/>
    <w:lvl w:ilvl="0">
      <w:start w:val="9"/>
      <w:numFmt w:val="decimal"/>
      <w:lvlText w:val="%1."/>
      <w:lvlJc w:val="left"/>
      <w:pPr>
        <w:ind w:left="360" w:hanging="360"/>
      </w:pPr>
      <w:rPr>
        <w:rFonts w:hint="default"/>
        <w:b/>
      </w:rPr>
    </w:lvl>
    <w:lvl w:ilvl="1">
      <w:start w:val="2"/>
      <w:numFmt w:val="decimal"/>
      <w:lvlText w:val="%1.%2."/>
      <w:lvlJc w:val="left"/>
      <w:pPr>
        <w:ind w:left="380" w:hanging="360"/>
      </w:pPr>
      <w:rPr>
        <w:rFonts w:hint="default"/>
        <w:b w:val="0"/>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9">
    <w:nsid w:val="25027773"/>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0">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1">
    <w:nsid w:val="28C6605E"/>
    <w:multiLevelType w:val="hybridMultilevel"/>
    <w:tmpl w:val="D6A4002E"/>
    <w:lvl w:ilvl="0" w:tplc="F5D45CBC">
      <w:start w:val="20"/>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0A278B7"/>
    <w:multiLevelType w:val="hybridMultilevel"/>
    <w:tmpl w:val="A63A993A"/>
    <w:lvl w:ilvl="0" w:tplc="885471C4">
      <w:start w:val="1"/>
      <w:numFmt w:val="decimal"/>
      <w:lvlText w:val="%1)"/>
      <w:lvlJc w:val="left"/>
      <w:pPr>
        <w:ind w:left="360" w:hanging="360"/>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65249D"/>
    <w:multiLevelType w:val="hybridMultilevel"/>
    <w:tmpl w:val="6F86FC36"/>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6200BC8"/>
    <w:multiLevelType w:val="hybridMultilevel"/>
    <w:tmpl w:val="DA209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6706CA3"/>
    <w:multiLevelType w:val="hybridMultilevel"/>
    <w:tmpl w:val="FF52A12C"/>
    <w:lvl w:ilvl="0" w:tplc="B016EEE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19">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2376DA1"/>
    <w:multiLevelType w:val="hybridMultilevel"/>
    <w:tmpl w:val="CDEECB88"/>
    <w:lvl w:ilvl="0" w:tplc="A41A042E">
      <w:start w:val="201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73A55867"/>
    <w:multiLevelType w:val="hybridMultilevel"/>
    <w:tmpl w:val="FF6C5FBA"/>
    <w:lvl w:ilvl="0" w:tplc="92C03E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AB954C8"/>
    <w:multiLevelType w:val="hybridMultilevel"/>
    <w:tmpl w:val="6FD47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0"/>
  </w:num>
  <w:num w:numId="5">
    <w:abstractNumId w:val="7"/>
  </w:num>
  <w:num w:numId="6">
    <w:abstractNumId w:val="1"/>
  </w:num>
  <w:num w:numId="7">
    <w:abstractNumId w:val="19"/>
  </w:num>
  <w:num w:numId="8">
    <w:abstractNumId w:val="9"/>
  </w:num>
  <w:num w:numId="9">
    <w:abstractNumId w:val="8"/>
  </w:num>
  <w:num w:numId="10">
    <w:abstractNumId w:val="20"/>
  </w:num>
  <w:num w:numId="11">
    <w:abstractNumId w:val="18"/>
  </w:num>
  <w:num w:numId="12">
    <w:abstractNumId w:val="17"/>
  </w:num>
  <w:num w:numId="13">
    <w:abstractNumId w:val="21"/>
  </w:num>
  <w:num w:numId="14">
    <w:abstractNumId w:val="14"/>
  </w:num>
  <w:num w:numId="15">
    <w:abstractNumId w:val="22"/>
  </w:num>
  <w:num w:numId="16">
    <w:abstractNumId w:val="13"/>
  </w:num>
  <w:num w:numId="17">
    <w:abstractNumId w:val="2"/>
  </w:num>
  <w:num w:numId="18">
    <w:abstractNumId w:val="3"/>
  </w:num>
  <w:num w:numId="19">
    <w:abstractNumId w:val="6"/>
  </w:num>
  <w:num w:numId="20">
    <w:abstractNumId w:val="15"/>
  </w:num>
  <w:num w:numId="21">
    <w:abstractNumId w:val="4"/>
  </w:num>
  <w:num w:numId="22">
    <w:abstractNumId w:val="11"/>
  </w:num>
  <w:num w:numId="23">
    <w:abstractNumId w:val="1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21BB5"/>
    <w:rsid w:val="00022EB5"/>
    <w:rsid w:val="00033843"/>
    <w:rsid w:val="00060FDE"/>
    <w:rsid w:val="000613FF"/>
    <w:rsid w:val="00067CED"/>
    <w:rsid w:val="00074C0E"/>
    <w:rsid w:val="00074E47"/>
    <w:rsid w:val="000857F7"/>
    <w:rsid w:val="000905B6"/>
    <w:rsid w:val="000A5A05"/>
    <w:rsid w:val="000B0E45"/>
    <w:rsid w:val="000B196F"/>
    <w:rsid w:val="000C60B2"/>
    <w:rsid w:val="000E3341"/>
    <w:rsid w:val="000E7117"/>
    <w:rsid w:val="00135470"/>
    <w:rsid w:val="00153871"/>
    <w:rsid w:val="001664D9"/>
    <w:rsid w:val="001744B2"/>
    <w:rsid w:val="001813AA"/>
    <w:rsid w:val="00182F40"/>
    <w:rsid w:val="00183B94"/>
    <w:rsid w:val="001A1CEE"/>
    <w:rsid w:val="001A3BB3"/>
    <w:rsid w:val="001A4E2E"/>
    <w:rsid w:val="001B186C"/>
    <w:rsid w:val="001D3364"/>
    <w:rsid w:val="001D6783"/>
    <w:rsid w:val="001D72E3"/>
    <w:rsid w:val="001E2B0A"/>
    <w:rsid w:val="001F3E13"/>
    <w:rsid w:val="001F580C"/>
    <w:rsid w:val="001F7B5A"/>
    <w:rsid w:val="00232AEE"/>
    <w:rsid w:val="0023620A"/>
    <w:rsid w:val="002640FD"/>
    <w:rsid w:val="002674D5"/>
    <w:rsid w:val="00275F0C"/>
    <w:rsid w:val="00283193"/>
    <w:rsid w:val="00284E9D"/>
    <w:rsid w:val="00294ADE"/>
    <w:rsid w:val="0029697B"/>
    <w:rsid w:val="0029762E"/>
    <w:rsid w:val="002B0240"/>
    <w:rsid w:val="002B066F"/>
    <w:rsid w:val="002D1717"/>
    <w:rsid w:val="002D2BD8"/>
    <w:rsid w:val="002E65C8"/>
    <w:rsid w:val="0030108C"/>
    <w:rsid w:val="0031328A"/>
    <w:rsid w:val="0032135F"/>
    <w:rsid w:val="003244F9"/>
    <w:rsid w:val="003271AC"/>
    <w:rsid w:val="00332B4C"/>
    <w:rsid w:val="003331A7"/>
    <w:rsid w:val="00334999"/>
    <w:rsid w:val="0036606F"/>
    <w:rsid w:val="003846A3"/>
    <w:rsid w:val="003860FE"/>
    <w:rsid w:val="00396963"/>
    <w:rsid w:val="003969AE"/>
    <w:rsid w:val="003A1831"/>
    <w:rsid w:val="003D5B88"/>
    <w:rsid w:val="003D73A4"/>
    <w:rsid w:val="003E76A8"/>
    <w:rsid w:val="003F2361"/>
    <w:rsid w:val="003F46A9"/>
    <w:rsid w:val="00404E4C"/>
    <w:rsid w:val="00414314"/>
    <w:rsid w:val="0042684E"/>
    <w:rsid w:val="00431DD2"/>
    <w:rsid w:val="00441E43"/>
    <w:rsid w:val="004538BD"/>
    <w:rsid w:val="0047426C"/>
    <w:rsid w:val="0047547A"/>
    <w:rsid w:val="00482357"/>
    <w:rsid w:val="00486E70"/>
    <w:rsid w:val="00495275"/>
    <w:rsid w:val="004C5E74"/>
    <w:rsid w:val="004D51E8"/>
    <w:rsid w:val="004D53E9"/>
    <w:rsid w:val="004D6054"/>
    <w:rsid w:val="004E02AD"/>
    <w:rsid w:val="004E5937"/>
    <w:rsid w:val="004F0E62"/>
    <w:rsid w:val="005220E6"/>
    <w:rsid w:val="00527C51"/>
    <w:rsid w:val="00540B85"/>
    <w:rsid w:val="00546FA1"/>
    <w:rsid w:val="00550BE4"/>
    <w:rsid w:val="00552E29"/>
    <w:rsid w:val="00554D74"/>
    <w:rsid w:val="00555061"/>
    <w:rsid w:val="005551BF"/>
    <w:rsid w:val="00573F3D"/>
    <w:rsid w:val="00574F23"/>
    <w:rsid w:val="00577353"/>
    <w:rsid w:val="00582E07"/>
    <w:rsid w:val="00591D36"/>
    <w:rsid w:val="00597BA1"/>
    <w:rsid w:val="005B4235"/>
    <w:rsid w:val="005C6934"/>
    <w:rsid w:val="005F1458"/>
    <w:rsid w:val="005F34F4"/>
    <w:rsid w:val="005F3865"/>
    <w:rsid w:val="0060749B"/>
    <w:rsid w:val="00610DE0"/>
    <w:rsid w:val="00623E60"/>
    <w:rsid w:val="0065139D"/>
    <w:rsid w:val="00657E05"/>
    <w:rsid w:val="00684E0E"/>
    <w:rsid w:val="0068526A"/>
    <w:rsid w:val="00687293"/>
    <w:rsid w:val="006905B5"/>
    <w:rsid w:val="00690EF2"/>
    <w:rsid w:val="006A1821"/>
    <w:rsid w:val="006A4524"/>
    <w:rsid w:val="006A6ADC"/>
    <w:rsid w:val="006A76A1"/>
    <w:rsid w:val="006B61C9"/>
    <w:rsid w:val="006C3722"/>
    <w:rsid w:val="006C37ED"/>
    <w:rsid w:val="006C5821"/>
    <w:rsid w:val="006D4A51"/>
    <w:rsid w:val="006F10F6"/>
    <w:rsid w:val="006F226A"/>
    <w:rsid w:val="006F239B"/>
    <w:rsid w:val="006F2653"/>
    <w:rsid w:val="007159A3"/>
    <w:rsid w:val="00717110"/>
    <w:rsid w:val="00721D61"/>
    <w:rsid w:val="00721D91"/>
    <w:rsid w:val="00724CFA"/>
    <w:rsid w:val="0072744C"/>
    <w:rsid w:val="00733940"/>
    <w:rsid w:val="00741053"/>
    <w:rsid w:val="00752E9B"/>
    <w:rsid w:val="0076211F"/>
    <w:rsid w:val="0076398D"/>
    <w:rsid w:val="00775180"/>
    <w:rsid w:val="00784386"/>
    <w:rsid w:val="007A05CA"/>
    <w:rsid w:val="007B1E8D"/>
    <w:rsid w:val="007D1F68"/>
    <w:rsid w:val="007F5319"/>
    <w:rsid w:val="007F7E78"/>
    <w:rsid w:val="0081204D"/>
    <w:rsid w:val="00817B1B"/>
    <w:rsid w:val="00820089"/>
    <w:rsid w:val="008302DC"/>
    <w:rsid w:val="00832605"/>
    <w:rsid w:val="00845877"/>
    <w:rsid w:val="00846E01"/>
    <w:rsid w:val="00850AAA"/>
    <w:rsid w:val="00856A84"/>
    <w:rsid w:val="0086193B"/>
    <w:rsid w:val="00886567"/>
    <w:rsid w:val="00891DDC"/>
    <w:rsid w:val="008A2203"/>
    <w:rsid w:val="008A460A"/>
    <w:rsid w:val="008B39A9"/>
    <w:rsid w:val="008C0E20"/>
    <w:rsid w:val="008C761B"/>
    <w:rsid w:val="008D05EC"/>
    <w:rsid w:val="008D3F31"/>
    <w:rsid w:val="008D7BB9"/>
    <w:rsid w:val="00902655"/>
    <w:rsid w:val="00914A5F"/>
    <w:rsid w:val="00922B7D"/>
    <w:rsid w:val="00926172"/>
    <w:rsid w:val="00926FBA"/>
    <w:rsid w:val="00943447"/>
    <w:rsid w:val="0095103C"/>
    <w:rsid w:val="00966D3F"/>
    <w:rsid w:val="00967B10"/>
    <w:rsid w:val="00992EFB"/>
    <w:rsid w:val="009A197E"/>
    <w:rsid w:val="009B5816"/>
    <w:rsid w:val="009B5BF9"/>
    <w:rsid w:val="009D606E"/>
    <w:rsid w:val="009E0F35"/>
    <w:rsid w:val="009F4140"/>
    <w:rsid w:val="00A0274C"/>
    <w:rsid w:val="00A07702"/>
    <w:rsid w:val="00A1733F"/>
    <w:rsid w:val="00A25166"/>
    <w:rsid w:val="00A26C38"/>
    <w:rsid w:val="00A30F57"/>
    <w:rsid w:val="00A35BFA"/>
    <w:rsid w:val="00A464B9"/>
    <w:rsid w:val="00A4757A"/>
    <w:rsid w:val="00A5664E"/>
    <w:rsid w:val="00A637C2"/>
    <w:rsid w:val="00A644C6"/>
    <w:rsid w:val="00A77D20"/>
    <w:rsid w:val="00A8181D"/>
    <w:rsid w:val="00A95482"/>
    <w:rsid w:val="00A96CA9"/>
    <w:rsid w:val="00AB5EA1"/>
    <w:rsid w:val="00AC1EC2"/>
    <w:rsid w:val="00AC3402"/>
    <w:rsid w:val="00AC640A"/>
    <w:rsid w:val="00AD023A"/>
    <w:rsid w:val="00AF400D"/>
    <w:rsid w:val="00B00774"/>
    <w:rsid w:val="00B07042"/>
    <w:rsid w:val="00B21609"/>
    <w:rsid w:val="00B508D2"/>
    <w:rsid w:val="00B52BE6"/>
    <w:rsid w:val="00B573FC"/>
    <w:rsid w:val="00B65FC4"/>
    <w:rsid w:val="00B8131B"/>
    <w:rsid w:val="00B81C15"/>
    <w:rsid w:val="00BB1058"/>
    <w:rsid w:val="00BC112C"/>
    <w:rsid w:val="00BC5F22"/>
    <w:rsid w:val="00BC7390"/>
    <w:rsid w:val="00BD0485"/>
    <w:rsid w:val="00BE1341"/>
    <w:rsid w:val="00BE7E55"/>
    <w:rsid w:val="00C0115D"/>
    <w:rsid w:val="00C02403"/>
    <w:rsid w:val="00C06E17"/>
    <w:rsid w:val="00C12607"/>
    <w:rsid w:val="00C14CD0"/>
    <w:rsid w:val="00C4294A"/>
    <w:rsid w:val="00C44C09"/>
    <w:rsid w:val="00C51C7E"/>
    <w:rsid w:val="00C7631A"/>
    <w:rsid w:val="00C85653"/>
    <w:rsid w:val="00C8788B"/>
    <w:rsid w:val="00C9274B"/>
    <w:rsid w:val="00C96F2B"/>
    <w:rsid w:val="00CA05E0"/>
    <w:rsid w:val="00CB25BC"/>
    <w:rsid w:val="00CB68B5"/>
    <w:rsid w:val="00CC7870"/>
    <w:rsid w:val="00CC7BD8"/>
    <w:rsid w:val="00CD1C58"/>
    <w:rsid w:val="00CE0C15"/>
    <w:rsid w:val="00CE3E9A"/>
    <w:rsid w:val="00CE5833"/>
    <w:rsid w:val="00CF0D14"/>
    <w:rsid w:val="00CF0E26"/>
    <w:rsid w:val="00D15175"/>
    <w:rsid w:val="00D44CE5"/>
    <w:rsid w:val="00D47D65"/>
    <w:rsid w:val="00D50877"/>
    <w:rsid w:val="00D512B1"/>
    <w:rsid w:val="00D87EEB"/>
    <w:rsid w:val="00D97BAC"/>
    <w:rsid w:val="00DA6934"/>
    <w:rsid w:val="00DB13E8"/>
    <w:rsid w:val="00DD5190"/>
    <w:rsid w:val="00DF10C1"/>
    <w:rsid w:val="00E361EB"/>
    <w:rsid w:val="00E461B6"/>
    <w:rsid w:val="00E52090"/>
    <w:rsid w:val="00E63EB4"/>
    <w:rsid w:val="00E67322"/>
    <w:rsid w:val="00E71427"/>
    <w:rsid w:val="00E74A07"/>
    <w:rsid w:val="00E86733"/>
    <w:rsid w:val="00E9384C"/>
    <w:rsid w:val="00E94E74"/>
    <w:rsid w:val="00EA6A30"/>
    <w:rsid w:val="00EA742D"/>
    <w:rsid w:val="00EE70D0"/>
    <w:rsid w:val="00F16AB4"/>
    <w:rsid w:val="00F20ECF"/>
    <w:rsid w:val="00F247EC"/>
    <w:rsid w:val="00F36260"/>
    <w:rsid w:val="00F623FF"/>
    <w:rsid w:val="00F74039"/>
    <w:rsid w:val="00F80A3F"/>
    <w:rsid w:val="00FA1398"/>
    <w:rsid w:val="00FA476B"/>
    <w:rsid w:val="00FA498D"/>
    <w:rsid w:val="00FB0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Char1,Cha, Char1"/>
    <w:basedOn w:val="Normal"/>
    <w:link w:val="FootnoteTextChar"/>
    <w:uiPriority w:val="99"/>
    <w:unhideWhenUsed/>
    <w:qFormat/>
    <w:rsid w:val="00C14CD0"/>
    <w:pPr>
      <w:spacing w:after="0" w:line="240" w:lineRule="auto"/>
    </w:pPr>
    <w:rPr>
      <w:rFonts w:ascii="Calibri" w:hAnsi="Calibri" w:cs="Times New Roman"/>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uiPriority w:val="99"/>
    <w:rsid w:val="00C14CD0"/>
    <w:rPr>
      <w:rFonts w:ascii="Calibri" w:hAnsi="Calibri" w:cs="Times New Roman"/>
      <w:sz w:val="20"/>
      <w:szCs w:val="20"/>
    </w:rPr>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iPriority w:val="99"/>
    <w:unhideWhenUsed/>
    <w:qFormat/>
    <w:rsid w:val="00C14CD0"/>
    <w:rPr>
      <w:vertAlign w:val="superscript"/>
    </w:rPr>
  </w:style>
  <w:style w:type="character" w:styleId="Hyperlink">
    <w:name w:val="Hyperlink"/>
    <w:basedOn w:val="DefaultParagraphFont"/>
    <w:uiPriority w:val="99"/>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 w:type="paragraph" w:styleId="NoSpacing">
    <w:name w:val="No Spacing"/>
    <w:uiPriority w:val="1"/>
    <w:qFormat/>
    <w:rsid w:val="0060749B"/>
    <w:pPr>
      <w:spacing w:after="0" w:line="240" w:lineRule="auto"/>
    </w:pPr>
    <w:rPr>
      <w:rFonts w:ascii="Calibri" w:eastAsia="Calibri" w:hAnsi="Calibri" w:cs="Times New Roman"/>
    </w:rPr>
  </w:style>
  <w:style w:type="paragraph" w:customStyle="1" w:styleId="naisc">
    <w:name w:val="naisc"/>
    <w:basedOn w:val="Normal"/>
    <w:rsid w:val="00CD1C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1F580C"/>
    <w:rPr>
      <w:i/>
      <w:iC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1F580C"/>
    <w:pPr>
      <w:spacing w:after="160" w:line="240" w:lineRule="exact"/>
    </w:pPr>
    <w:rPr>
      <w:vertAlign w:val="superscript"/>
    </w:rPr>
  </w:style>
  <w:style w:type="character" w:customStyle="1" w:styleId="st1">
    <w:name w:val="st1"/>
    <w:rsid w:val="001F5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Char1,Cha, Char1"/>
    <w:basedOn w:val="Normal"/>
    <w:link w:val="FootnoteTextChar"/>
    <w:uiPriority w:val="99"/>
    <w:unhideWhenUsed/>
    <w:qFormat/>
    <w:rsid w:val="00C14CD0"/>
    <w:pPr>
      <w:spacing w:after="0" w:line="240" w:lineRule="auto"/>
    </w:pPr>
    <w:rPr>
      <w:rFonts w:ascii="Calibri" w:hAnsi="Calibri" w:cs="Times New Roman"/>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uiPriority w:val="99"/>
    <w:rsid w:val="00C14CD0"/>
    <w:rPr>
      <w:rFonts w:ascii="Calibri" w:hAnsi="Calibri" w:cs="Times New Roman"/>
      <w:sz w:val="20"/>
      <w:szCs w:val="20"/>
    </w:rPr>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iPriority w:val="99"/>
    <w:unhideWhenUsed/>
    <w:qFormat/>
    <w:rsid w:val="00C14CD0"/>
    <w:rPr>
      <w:vertAlign w:val="superscript"/>
    </w:rPr>
  </w:style>
  <w:style w:type="character" w:styleId="Hyperlink">
    <w:name w:val="Hyperlink"/>
    <w:basedOn w:val="DefaultParagraphFont"/>
    <w:uiPriority w:val="99"/>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 w:type="paragraph" w:styleId="NoSpacing">
    <w:name w:val="No Spacing"/>
    <w:uiPriority w:val="1"/>
    <w:qFormat/>
    <w:rsid w:val="0060749B"/>
    <w:pPr>
      <w:spacing w:after="0" w:line="240" w:lineRule="auto"/>
    </w:pPr>
    <w:rPr>
      <w:rFonts w:ascii="Calibri" w:eastAsia="Calibri" w:hAnsi="Calibri" w:cs="Times New Roman"/>
    </w:rPr>
  </w:style>
  <w:style w:type="paragraph" w:customStyle="1" w:styleId="naisc">
    <w:name w:val="naisc"/>
    <w:basedOn w:val="Normal"/>
    <w:rsid w:val="00CD1C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1F580C"/>
    <w:rPr>
      <w:i/>
      <w:iC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1F580C"/>
    <w:pPr>
      <w:spacing w:after="160" w:line="240" w:lineRule="exact"/>
    </w:pPr>
    <w:rPr>
      <w:vertAlign w:val="superscript"/>
    </w:rPr>
  </w:style>
  <w:style w:type="character" w:customStyle="1" w:styleId="st1">
    <w:name w:val="st1"/>
    <w:rsid w:val="001F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0079">
      <w:bodyDiv w:val="1"/>
      <w:marLeft w:val="0"/>
      <w:marRight w:val="0"/>
      <w:marTop w:val="0"/>
      <w:marBottom w:val="0"/>
      <w:divBdr>
        <w:top w:val="none" w:sz="0" w:space="0" w:color="auto"/>
        <w:left w:val="none" w:sz="0" w:space="0" w:color="auto"/>
        <w:bottom w:val="none" w:sz="0" w:space="0" w:color="auto"/>
        <w:right w:val="none" w:sz="0" w:space="0" w:color="auto"/>
      </w:divBdr>
    </w:div>
    <w:div w:id="113062207">
      <w:bodyDiv w:val="1"/>
      <w:marLeft w:val="0"/>
      <w:marRight w:val="0"/>
      <w:marTop w:val="0"/>
      <w:marBottom w:val="0"/>
      <w:divBdr>
        <w:top w:val="none" w:sz="0" w:space="0" w:color="auto"/>
        <w:left w:val="none" w:sz="0" w:space="0" w:color="auto"/>
        <w:bottom w:val="none" w:sz="0" w:space="0" w:color="auto"/>
        <w:right w:val="none" w:sz="0" w:space="0" w:color="auto"/>
      </w:divBdr>
    </w:div>
    <w:div w:id="157893687">
      <w:bodyDiv w:val="1"/>
      <w:marLeft w:val="0"/>
      <w:marRight w:val="0"/>
      <w:marTop w:val="0"/>
      <w:marBottom w:val="0"/>
      <w:divBdr>
        <w:top w:val="none" w:sz="0" w:space="0" w:color="auto"/>
        <w:left w:val="none" w:sz="0" w:space="0" w:color="auto"/>
        <w:bottom w:val="none" w:sz="0" w:space="0" w:color="auto"/>
        <w:right w:val="none" w:sz="0" w:space="0" w:color="auto"/>
      </w:divBdr>
    </w:div>
    <w:div w:id="165903165">
      <w:bodyDiv w:val="1"/>
      <w:marLeft w:val="0"/>
      <w:marRight w:val="0"/>
      <w:marTop w:val="0"/>
      <w:marBottom w:val="0"/>
      <w:divBdr>
        <w:top w:val="none" w:sz="0" w:space="0" w:color="auto"/>
        <w:left w:val="none" w:sz="0" w:space="0" w:color="auto"/>
        <w:bottom w:val="none" w:sz="0" w:space="0" w:color="auto"/>
        <w:right w:val="none" w:sz="0" w:space="0" w:color="auto"/>
      </w:divBdr>
    </w:div>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525486385">
      <w:bodyDiv w:val="1"/>
      <w:marLeft w:val="0"/>
      <w:marRight w:val="0"/>
      <w:marTop w:val="0"/>
      <w:marBottom w:val="0"/>
      <w:divBdr>
        <w:top w:val="none" w:sz="0" w:space="0" w:color="auto"/>
        <w:left w:val="none" w:sz="0" w:space="0" w:color="auto"/>
        <w:bottom w:val="none" w:sz="0" w:space="0" w:color="auto"/>
        <w:right w:val="none" w:sz="0" w:space="0" w:color="auto"/>
      </w:divBdr>
    </w:div>
    <w:div w:id="543521539">
      <w:bodyDiv w:val="1"/>
      <w:marLeft w:val="0"/>
      <w:marRight w:val="0"/>
      <w:marTop w:val="0"/>
      <w:marBottom w:val="0"/>
      <w:divBdr>
        <w:top w:val="none" w:sz="0" w:space="0" w:color="auto"/>
        <w:left w:val="none" w:sz="0" w:space="0" w:color="auto"/>
        <w:bottom w:val="none" w:sz="0" w:space="0" w:color="auto"/>
        <w:right w:val="none" w:sz="0" w:space="0" w:color="auto"/>
      </w:divBdr>
    </w:div>
    <w:div w:id="700086755">
      <w:bodyDiv w:val="1"/>
      <w:marLeft w:val="0"/>
      <w:marRight w:val="0"/>
      <w:marTop w:val="0"/>
      <w:marBottom w:val="0"/>
      <w:divBdr>
        <w:top w:val="none" w:sz="0" w:space="0" w:color="auto"/>
        <w:left w:val="none" w:sz="0" w:space="0" w:color="auto"/>
        <w:bottom w:val="none" w:sz="0" w:space="0" w:color="auto"/>
        <w:right w:val="none" w:sz="0" w:space="0" w:color="auto"/>
      </w:divBdr>
    </w:div>
    <w:div w:id="775103151">
      <w:bodyDiv w:val="1"/>
      <w:marLeft w:val="0"/>
      <w:marRight w:val="0"/>
      <w:marTop w:val="0"/>
      <w:marBottom w:val="0"/>
      <w:divBdr>
        <w:top w:val="none" w:sz="0" w:space="0" w:color="auto"/>
        <w:left w:val="none" w:sz="0" w:space="0" w:color="auto"/>
        <w:bottom w:val="none" w:sz="0" w:space="0" w:color="auto"/>
        <w:right w:val="none" w:sz="0" w:space="0" w:color="auto"/>
      </w:divBdr>
    </w:div>
    <w:div w:id="779684028">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960916793">
      <w:bodyDiv w:val="1"/>
      <w:marLeft w:val="0"/>
      <w:marRight w:val="0"/>
      <w:marTop w:val="0"/>
      <w:marBottom w:val="0"/>
      <w:divBdr>
        <w:top w:val="none" w:sz="0" w:space="0" w:color="auto"/>
        <w:left w:val="none" w:sz="0" w:space="0" w:color="auto"/>
        <w:bottom w:val="none" w:sz="0" w:space="0" w:color="auto"/>
        <w:right w:val="none" w:sz="0" w:space="0" w:color="auto"/>
      </w:divBdr>
    </w:div>
    <w:div w:id="967512020">
      <w:bodyDiv w:val="1"/>
      <w:marLeft w:val="0"/>
      <w:marRight w:val="0"/>
      <w:marTop w:val="0"/>
      <w:marBottom w:val="0"/>
      <w:divBdr>
        <w:top w:val="none" w:sz="0" w:space="0" w:color="auto"/>
        <w:left w:val="none" w:sz="0" w:space="0" w:color="auto"/>
        <w:bottom w:val="none" w:sz="0" w:space="0" w:color="auto"/>
        <w:right w:val="none" w:sz="0" w:space="0" w:color="auto"/>
      </w:divBdr>
    </w:div>
    <w:div w:id="983126122">
      <w:bodyDiv w:val="1"/>
      <w:marLeft w:val="0"/>
      <w:marRight w:val="0"/>
      <w:marTop w:val="0"/>
      <w:marBottom w:val="0"/>
      <w:divBdr>
        <w:top w:val="none" w:sz="0" w:space="0" w:color="auto"/>
        <w:left w:val="none" w:sz="0" w:space="0" w:color="auto"/>
        <w:bottom w:val="none" w:sz="0" w:space="0" w:color="auto"/>
        <w:right w:val="none" w:sz="0" w:space="0" w:color="auto"/>
      </w:divBdr>
    </w:div>
    <w:div w:id="993025892">
      <w:bodyDiv w:val="1"/>
      <w:marLeft w:val="0"/>
      <w:marRight w:val="0"/>
      <w:marTop w:val="0"/>
      <w:marBottom w:val="0"/>
      <w:divBdr>
        <w:top w:val="none" w:sz="0" w:space="0" w:color="auto"/>
        <w:left w:val="none" w:sz="0" w:space="0" w:color="auto"/>
        <w:bottom w:val="none" w:sz="0" w:space="0" w:color="auto"/>
        <w:right w:val="none" w:sz="0" w:space="0" w:color="auto"/>
      </w:divBdr>
    </w:div>
    <w:div w:id="1103109892">
      <w:bodyDiv w:val="1"/>
      <w:marLeft w:val="0"/>
      <w:marRight w:val="0"/>
      <w:marTop w:val="0"/>
      <w:marBottom w:val="0"/>
      <w:divBdr>
        <w:top w:val="none" w:sz="0" w:space="0" w:color="auto"/>
        <w:left w:val="none" w:sz="0" w:space="0" w:color="auto"/>
        <w:bottom w:val="none" w:sz="0" w:space="0" w:color="auto"/>
        <w:right w:val="none" w:sz="0" w:space="0" w:color="auto"/>
      </w:divBdr>
    </w:div>
    <w:div w:id="1220819072">
      <w:bodyDiv w:val="1"/>
      <w:marLeft w:val="0"/>
      <w:marRight w:val="0"/>
      <w:marTop w:val="0"/>
      <w:marBottom w:val="0"/>
      <w:divBdr>
        <w:top w:val="none" w:sz="0" w:space="0" w:color="auto"/>
        <w:left w:val="none" w:sz="0" w:space="0" w:color="auto"/>
        <w:bottom w:val="none" w:sz="0" w:space="0" w:color="auto"/>
        <w:right w:val="none" w:sz="0" w:space="0" w:color="auto"/>
      </w:divBdr>
    </w:div>
    <w:div w:id="129560401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2957">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1686785744">
      <w:bodyDiv w:val="1"/>
      <w:marLeft w:val="0"/>
      <w:marRight w:val="0"/>
      <w:marTop w:val="0"/>
      <w:marBottom w:val="0"/>
      <w:divBdr>
        <w:top w:val="none" w:sz="0" w:space="0" w:color="auto"/>
        <w:left w:val="none" w:sz="0" w:space="0" w:color="auto"/>
        <w:bottom w:val="none" w:sz="0" w:space="0" w:color="auto"/>
        <w:right w:val="none" w:sz="0" w:space="0" w:color="auto"/>
      </w:divBdr>
    </w:div>
    <w:div w:id="1692103553">
      <w:bodyDiv w:val="1"/>
      <w:marLeft w:val="0"/>
      <w:marRight w:val="0"/>
      <w:marTop w:val="0"/>
      <w:marBottom w:val="0"/>
      <w:divBdr>
        <w:top w:val="none" w:sz="0" w:space="0" w:color="auto"/>
        <w:left w:val="none" w:sz="0" w:space="0" w:color="auto"/>
        <w:bottom w:val="none" w:sz="0" w:space="0" w:color="auto"/>
        <w:right w:val="none" w:sz="0" w:space="0" w:color="auto"/>
      </w:divBdr>
    </w:div>
    <w:div w:id="20986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intija.lejniece@mfa.gov.l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4CC9-FE90-4BBA-A273-371086EE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4800</Words>
  <Characters>2736</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Davis Daudzvardis</cp:lastModifiedBy>
  <cp:revision>3</cp:revision>
  <cp:lastPrinted>2016-01-14T07:33:00Z</cp:lastPrinted>
  <dcterms:created xsi:type="dcterms:W3CDTF">2016-01-14T07:33:00Z</dcterms:created>
  <dcterms:modified xsi:type="dcterms:W3CDTF">2016-01-14T07:54:00Z</dcterms:modified>
</cp:coreProperties>
</file>