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bottom w:val="single" w:sz="4" w:space="0" w:color="auto"/>
        </w:tblBorders>
        <w:tblLook w:val="04A0" w:firstRow="1" w:lastRow="0" w:firstColumn="1" w:lastColumn="0" w:noHBand="0" w:noVBand="1"/>
      </w:tblPr>
      <w:tblGrid>
        <w:gridCol w:w="9071"/>
      </w:tblGrid>
      <w:tr w:rsidR="00D712CE" w:rsidRPr="003958AF" w:rsidTr="00D712CE">
        <w:trPr>
          <w:trHeight w:val="1304"/>
        </w:trPr>
        <w:tc>
          <w:tcPr>
            <w:tcW w:w="5000" w:type="pct"/>
            <w:tcBorders>
              <w:top w:val="nil"/>
              <w:bottom w:val="nil"/>
            </w:tcBorders>
            <w:vAlign w:val="center"/>
          </w:tcPr>
          <w:p w:rsidR="00D712CE" w:rsidRPr="003958AF" w:rsidRDefault="00D712CE" w:rsidP="00EC1567">
            <w:pPr>
              <w:pStyle w:val="BodyText"/>
              <w:spacing w:after="120"/>
              <w:jc w:val="center"/>
              <w:rPr>
                <w:rFonts w:cs="Times New Roman"/>
                <w:b/>
                <w:bCs/>
                <w:noProof/>
                <w:sz w:val="36"/>
              </w:rPr>
            </w:pPr>
          </w:p>
          <w:p w:rsidR="00D712CE" w:rsidRPr="003958AF" w:rsidRDefault="00D712CE" w:rsidP="00EC1567">
            <w:pPr>
              <w:pStyle w:val="BodyText"/>
              <w:spacing w:after="120"/>
              <w:jc w:val="center"/>
              <w:rPr>
                <w:rFonts w:cs="Times New Roman"/>
                <w:b/>
                <w:bCs/>
                <w:noProof/>
                <w:sz w:val="36"/>
              </w:rPr>
            </w:pPr>
          </w:p>
          <w:p w:rsidR="00D712CE" w:rsidRPr="003958AF" w:rsidRDefault="00D712CE" w:rsidP="00EC1567">
            <w:pPr>
              <w:pStyle w:val="BodyText"/>
              <w:spacing w:after="120"/>
              <w:jc w:val="center"/>
              <w:rPr>
                <w:rFonts w:cs="Times New Roman"/>
                <w:b/>
                <w:bCs/>
                <w:noProof/>
                <w:sz w:val="36"/>
              </w:rPr>
            </w:pPr>
          </w:p>
          <w:p w:rsidR="00D712CE" w:rsidRPr="003958AF" w:rsidRDefault="00D712CE" w:rsidP="00EC1567">
            <w:pPr>
              <w:pStyle w:val="BodyText"/>
              <w:spacing w:after="120"/>
              <w:jc w:val="center"/>
              <w:rPr>
                <w:rFonts w:cs="Times New Roman"/>
                <w:b/>
                <w:bCs/>
                <w:noProof/>
                <w:sz w:val="36"/>
              </w:rPr>
            </w:pPr>
          </w:p>
          <w:p w:rsidR="00D712CE" w:rsidRPr="003958AF" w:rsidRDefault="00D712CE" w:rsidP="00EC1567">
            <w:pPr>
              <w:pStyle w:val="BodyText"/>
              <w:spacing w:after="120"/>
              <w:jc w:val="center"/>
              <w:rPr>
                <w:rFonts w:cs="Times New Roman"/>
                <w:b/>
                <w:bCs/>
                <w:noProof/>
                <w:sz w:val="36"/>
              </w:rPr>
            </w:pPr>
          </w:p>
          <w:p w:rsidR="00D712CE" w:rsidRPr="003958AF" w:rsidRDefault="00D712CE" w:rsidP="00EC1567">
            <w:pPr>
              <w:pStyle w:val="BodyText"/>
              <w:spacing w:after="120"/>
              <w:jc w:val="center"/>
              <w:rPr>
                <w:rFonts w:cs="Times New Roman"/>
                <w:b/>
                <w:bCs/>
                <w:noProof/>
                <w:sz w:val="36"/>
              </w:rPr>
            </w:pPr>
          </w:p>
          <w:p w:rsidR="00D712CE" w:rsidRPr="003958AF" w:rsidRDefault="00D712CE" w:rsidP="00EC1567">
            <w:pPr>
              <w:pStyle w:val="BodyText"/>
              <w:spacing w:after="120"/>
              <w:jc w:val="center"/>
              <w:rPr>
                <w:rFonts w:cs="Times New Roman"/>
                <w:bCs/>
                <w:noProof/>
                <w:sz w:val="36"/>
              </w:rPr>
            </w:pPr>
            <w:r w:rsidRPr="003958AF">
              <w:rPr>
                <w:rFonts w:cs="Times New Roman"/>
                <w:b/>
                <w:sz w:val="36"/>
              </w:rPr>
              <w:t>AIZDEVUMA FINANSĒJUMA LĪGUMS</w:t>
            </w:r>
            <w:r w:rsidRPr="003958AF">
              <w:rPr>
                <w:rFonts w:cs="Times New Roman"/>
                <w:sz w:val="36"/>
              </w:rPr>
              <w:t xml:space="preserve"> starp </w:t>
            </w:r>
            <w:r w:rsidRPr="003958AF">
              <w:rPr>
                <w:rFonts w:cs="Times New Roman"/>
                <w:b/>
                <w:sz w:val="36"/>
              </w:rPr>
              <w:t>LATVIJAS REPUBLIKU</w:t>
            </w:r>
            <w:r w:rsidRPr="003958AF">
              <w:rPr>
                <w:rFonts w:cs="Times New Roman"/>
                <w:sz w:val="36"/>
              </w:rPr>
              <w:t xml:space="preserve"> kā aizdevēju un </w:t>
            </w:r>
            <w:r w:rsidRPr="003958AF">
              <w:rPr>
                <w:rFonts w:cs="Times New Roman"/>
                <w:b/>
                <w:sz w:val="36"/>
              </w:rPr>
              <w:t>VIENOTĀ NOREGULĒJUMA VALDI</w:t>
            </w:r>
            <w:r w:rsidRPr="003958AF">
              <w:rPr>
                <w:rFonts w:cs="Times New Roman"/>
                <w:sz w:val="36"/>
              </w:rPr>
              <w:t xml:space="preserve"> kā aizņēmēju</w:t>
            </w:r>
          </w:p>
          <w:p w:rsidR="00D712CE" w:rsidRPr="003958AF" w:rsidRDefault="00D712CE" w:rsidP="00EC1567">
            <w:pPr>
              <w:pStyle w:val="Parties"/>
              <w:spacing w:after="120"/>
              <w:rPr>
                <w:rFonts w:cs="Times New Roman"/>
                <w:b/>
                <w:bCs/>
                <w:noProof/>
                <w:sz w:val="36"/>
              </w:rPr>
            </w:pPr>
          </w:p>
          <w:p w:rsidR="00D712CE" w:rsidRPr="003958AF" w:rsidRDefault="00D712CE" w:rsidP="00EC1567">
            <w:pPr>
              <w:pStyle w:val="Parties"/>
              <w:spacing w:after="120"/>
              <w:rPr>
                <w:rFonts w:cs="Times New Roman"/>
                <w:b/>
                <w:bCs/>
                <w:noProof/>
                <w:sz w:val="36"/>
              </w:rPr>
            </w:pPr>
          </w:p>
          <w:p w:rsidR="00D712CE" w:rsidRPr="003958AF" w:rsidRDefault="00D712CE" w:rsidP="00EC1567">
            <w:pPr>
              <w:pStyle w:val="Parties"/>
              <w:spacing w:after="120"/>
              <w:rPr>
                <w:rFonts w:cs="Times New Roman"/>
                <w:noProof/>
                <w:sz w:val="36"/>
              </w:rPr>
            </w:pPr>
          </w:p>
        </w:tc>
      </w:tr>
    </w:tbl>
    <w:p w:rsidR="0067003A" w:rsidRPr="003958AF" w:rsidRDefault="008D36B4" w:rsidP="0067003A">
      <w:pPr>
        <w:spacing w:after="120"/>
        <w:rPr>
          <w:rFonts w:ascii="Times New Roman" w:hAnsi="Times New Roman" w:cs="Times New Roman"/>
          <w:b/>
          <w:i/>
          <w:noProof/>
          <w:sz w:val="24"/>
          <w:szCs w:val="24"/>
          <w:u w:val="single"/>
        </w:rPr>
        <w:sectPr w:rsidR="0067003A" w:rsidRPr="003958AF" w:rsidSect="004719A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pgNumType w:fmt="lowerRoman" w:start="1"/>
          <w:cols w:space="708"/>
          <w:titlePg/>
          <w:docGrid w:linePitch="360"/>
        </w:sectPr>
      </w:pPr>
      <w:r w:rsidRPr="003958AF">
        <w:rPr>
          <w:rFonts w:ascii="Times New Roman" w:hAnsi="Times New Roman" w:cs="Times New Roman"/>
          <w:b/>
          <w:i/>
          <w:noProof/>
          <w:sz w:val="24"/>
          <w:szCs w:val="24"/>
          <w:u w:val="single"/>
        </w:rPr>
        <w:t xml:space="preserve"> </w:t>
      </w:r>
    </w:p>
    <w:p w:rsidR="0067003A" w:rsidRPr="003958AF" w:rsidRDefault="0067003A" w:rsidP="0067003A">
      <w:pPr>
        <w:pStyle w:val="BodyText"/>
        <w:spacing w:after="120"/>
        <w:jc w:val="left"/>
        <w:rPr>
          <w:rFonts w:cs="Times New Roman"/>
          <w:noProof/>
        </w:rPr>
      </w:pPr>
      <w:r w:rsidRPr="003958AF">
        <w:rPr>
          <w:rFonts w:cs="Times New Roman"/>
          <w:b/>
          <w:caps/>
          <w:noProof/>
        </w:rPr>
        <w:lastRenderedPageBreak/>
        <w:t>Šis līgums</w:t>
      </w:r>
      <w:r w:rsidRPr="003958AF">
        <w:rPr>
          <w:rFonts w:cs="Times New Roman"/>
        </w:rPr>
        <w:t>(turpmāk tekstā – “</w:t>
      </w:r>
      <w:r w:rsidRPr="003958AF">
        <w:rPr>
          <w:rFonts w:cs="Times New Roman"/>
          <w:b/>
        </w:rPr>
        <w:t>līgums</w:t>
      </w:r>
      <w:r w:rsidRPr="003958AF">
        <w:rPr>
          <w:rFonts w:cs="Times New Roman"/>
        </w:rPr>
        <w:t>”) ir noslēgts starp:</w:t>
      </w:r>
    </w:p>
    <w:p w:rsidR="0067003A" w:rsidRPr="003958AF" w:rsidRDefault="0067003A" w:rsidP="0067003A">
      <w:pPr>
        <w:pStyle w:val="SimpleL2"/>
        <w:numPr>
          <w:ilvl w:val="1"/>
          <w:numId w:val="3"/>
        </w:numPr>
        <w:spacing w:after="120"/>
        <w:rPr>
          <w:rFonts w:cs="Times New Roman"/>
          <w:noProof/>
        </w:rPr>
      </w:pPr>
      <w:r w:rsidRPr="003958AF">
        <w:rPr>
          <w:rFonts w:cs="Times New Roman"/>
          <w:b/>
        </w:rPr>
        <w:t>LATVIJAS REPUBLIKU</w:t>
      </w:r>
      <w:r w:rsidRPr="003958AF">
        <w:rPr>
          <w:rFonts w:cs="Times New Roman"/>
        </w:rPr>
        <w:t xml:space="preserve">, ko pārstāv finanšu ministrs [...] (turpmāk tekstā saukta </w:t>
      </w:r>
      <w:proofErr w:type="spellStart"/>
      <w:r w:rsidRPr="003958AF">
        <w:rPr>
          <w:rFonts w:cs="Times New Roman"/>
        </w:rPr>
        <w:t>par“</w:t>
      </w:r>
      <w:r w:rsidRPr="003958AF">
        <w:rPr>
          <w:rFonts w:cs="Times New Roman"/>
          <w:b/>
        </w:rPr>
        <w:t>aizdevēju</w:t>
      </w:r>
      <w:proofErr w:type="spellEnd"/>
      <w:r w:rsidRPr="003958AF">
        <w:rPr>
          <w:rFonts w:cs="Times New Roman"/>
        </w:rPr>
        <w:t>”), un</w:t>
      </w:r>
    </w:p>
    <w:p w:rsidR="0067003A" w:rsidRPr="003958AF" w:rsidRDefault="0067003A" w:rsidP="0067003A">
      <w:pPr>
        <w:pStyle w:val="SimpleL2"/>
        <w:numPr>
          <w:ilvl w:val="1"/>
          <w:numId w:val="3"/>
        </w:numPr>
        <w:spacing w:after="120"/>
        <w:rPr>
          <w:rFonts w:cs="Times New Roman"/>
          <w:noProof/>
        </w:rPr>
      </w:pPr>
      <w:r w:rsidRPr="003958AF">
        <w:rPr>
          <w:rFonts w:cs="Times New Roman"/>
          <w:b/>
          <w:noProof/>
        </w:rPr>
        <w:t>VIENOTO NOREGULĒJUMA VALDI</w:t>
      </w:r>
      <w:r w:rsidRPr="003958AF">
        <w:rPr>
          <w:rFonts w:cs="Times New Roman"/>
        </w:rPr>
        <w:t xml:space="preserve">, ko pārstāv Elke </w:t>
      </w:r>
      <w:proofErr w:type="spellStart"/>
      <w:r w:rsidRPr="003958AF">
        <w:rPr>
          <w:rFonts w:cs="Times New Roman"/>
        </w:rPr>
        <w:t>Koniga</w:t>
      </w:r>
      <w:proofErr w:type="spellEnd"/>
      <w:r w:rsidRPr="003958AF">
        <w:rPr>
          <w:rFonts w:cs="Times New Roman"/>
        </w:rPr>
        <w:t xml:space="preserve"> [</w:t>
      </w:r>
      <w:r w:rsidRPr="003958AF">
        <w:rPr>
          <w:rFonts w:cs="Times New Roman"/>
          <w:i/>
        </w:rPr>
        <w:t xml:space="preserve">Elke </w:t>
      </w:r>
      <w:proofErr w:type="spellStart"/>
      <w:r w:rsidRPr="003958AF">
        <w:rPr>
          <w:rFonts w:cs="Times New Roman"/>
          <w:i/>
        </w:rPr>
        <w:t>König</w:t>
      </w:r>
      <w:proofErr w:type="spellEnd"/>
      <w:r w:rsidRPr="003958AF">
        <w:rPr>
          <w:rFonts w:cs="Times New Roman"/>
        </w:rPr>
        <w:t>] (turpmāk tekstā saukta par “</w:t>
      </w:r>
      <w:r w:rsidRPr="003958AF">
        <w:rPr>
          <w:rFonts w:cs="Times New Roman"/>
          <w:b/>
        </w:rPr>
        <w:t>aizņēmēju</w:t>
      </w:r>
      <w:r w:rsidRPr="003958AF">
        <w:rPr>
          <w:rFonts w:cs="Times New Roman"/>
        </w:rPr>
        <w:t>”).</w:t>
      </w:r>
    </w:p>
    <w:p w:rsidR="0067003A" w:rsidRPr="003958AF" w:rsidRDefault="0067003A" w:rsidP="0067003A">
      <w:pPr>
        <w:pStyle w:val="BodyText"/>
        <w:spacing w:after="120"/>
        <w:jc w:val="center"/>
        <w:rPr>
          <w:rFonts w:cs="Times New Roman"/>
          <w:b/>
          <w:caps/>
          <w:noProof/>
        </w:rPr>
      </w:pPr>
      <w:r w:rsidRPr="003958AF">
        <w:rPr>
          <w:rFonts w:cs="Times New Roman"/>
          <w:b/>
          <w:caps/>
          <w:noProof/>
        </w:rPr>
        <w:t>Preambula</w:t>
      </w:r>
    </w:p>
    <w:p w:rsidR="008D36B4" w:rsidRPr="003958AF" w:rsidRDefault="0067003A" w:rsidP="0067003A">
      <w:pPr>
        <w:pStyle w:val="BodyText"/>
        <w:spacing w:after="120"/>
        <w:rPr>
          <w:rFonts w:cs="Times New Roman"/>
          <w:b/>
          <w:noProof/>
        </w:rPr>
      </w:pPr>
      <w:r w:rsidRPr="003958AF">
        <w:rPr>
          <w:rFonts w:cs="Times New Roman"/>
          <w:b/>
          <w:noProof/>
        </w:rPr>
        <w:t>TĀ KĀ:</w:t>
      </w:r>
    </w:p>
    <w:p w:rsidR="0067003A" w:rsidRPr="003958AF" w:rsidRDefault="0067003A" w:rsidP="0067003A">
      <w:pPr>
        <w:pStyle w:val="SimpleL4"/>
        <w:numPr>
          <w:ilvl w:val="3"/>
          <w:numId w:val="15"/>
        </w:numPr>
        <w:spacing w:after="120"/>
        <w:rPr>
          <w:rFonts w:cs="Times New Roman"/>
          <w:noProof/>
        </w:rPr>
      </w:pPr>
      <w:r w:rsidRPr="003958AF">
        <w:rPr>
          <w:rFonts w:cs="Times New Roman"/>
        </w:rPr>
        <w:t>Saistībā ar apspriedēm par Vienotā noregulējuma mehānisma (“</w:t>
      </w:r>
      <w:r w:rsidRPr="003958AF">
        <w:rPr>
          <w:rFonts w:cs="Times New Roman"/>
          <w:b/>
          <w:noProof/>
        </w:rPr>
        <w:t>VNM</w:t>
      </w:r>
      <w:r w:rsidRPr="003958AF">
        <w:rPr>
          <w:rFonts w:cs="Times New Roman"/>
        </w:rPr>
        <w:t xml:space="preserve">”) izveidi 2013. gada 18. decembrī </w:t>
      </w:r>
      <w:proofErr w:type="spellStart"/>
      <w:r w:rsidRPr="003958AF">
        <w:rPr>
          <w:rFonts w:cs="Times New Roman"/>
        </w:rPr>
        <w:t>Eurogrupa</w:t>
      </w:r>
      <w:proofErr w:type="spellEnd"/>
      <w:r w:rsidRPr="003958AF">
        <w:rPr>
          <w:rFonts w:cs="Times New Roman"/>
        </w:rPr>
        <w:t xml:space="preserve"> un </w:t>
      </w:r>
      <w:r w:rsidRPr="003958AF">
        <w:rPr>
          <w:rFonts w:cs="Times New Roman"/>
          <w:i/>
        </w:rPr>
        <w:t>ECOFIN</w:t>
      </w:r>
      <w:r w:rsidRPr="003958AF">
        <w:rPr>
          <w:rFonts w:cs="Times New Roman"/>
        </w:rPr>
        <w:t xml:space="preserve"> ministri pieņēma paziņojumu par aizņēmēja finansēšanu (turpmāk tekstā – “</w:t>
      </w:r>
      <w:r w:rsidRPr="003958AF">
        <w:rPr>
          <w:rFonts w:cs="Times New Roman"/>
          <w:b/>
        </w:rPr>
        <w:t>paziņojums</w:t>
      </w:r>
      <w:r w:rsidRPr="003958AF">
        <w:rPr>
          <w:rFonts w:cs="Times New Roman"/>
        </w:rPr>
        <w:t>”), kas paredz, ka dalībvalstis, kuras piedalās VNM, ievieš sistēmu, ar kuru pagaidu finansējums būtu pieejams kā galējais līdzeklis un pilnīgā saskaņā ar valsts atbalsta noteikumiem, ar mērķi nodrošināt pietiekamu finansējumu gadījumos, kad banku nozare nepietiekami finansē Vienoto noregulējuma fondu (</w:t>
      </w:r>
      <w:r w:rsidRPr="003958AF">
        <w:rPr>
          <w:rFonts w:cs="Times New Roman"/>
          <w:b/>
        </w:rPr>
        <w:t>VNF</w:t>
      </w:r>
      <w:r w:rsidRPr="003958AF">
        <w:rPr>
          <w:rFonts w:cs="Times New Roman"/>
        </w:rPr>
        <w:t>), jo īpaši pārejas posmā, bet arī normālos apstākļos. Pārejas posmā pagaidu finansējumam jābūt pieejamam no valsts avotiem, kas nodrošināti no banku nodevām vai no ESM saskaņā ar pieņemtām procedūrām. Pārejas posma pasākumiem, tostarp aizdevuma iespējām starp valstu nodalījumiem, jābūt ieviestiem līdz brīdim, kad tiek izveidots VNF. Paziņojumā noteikts arī tas, ka pārejas posmā tiks izstrādāts vienots atbalsta mehānisms (turpmāk tekstā – “</w:t>
      </w:r>
      <w:r w:rsidRPr="003958AF">
        <w:rPr>
          <w:rFonts w:cs="Times New Roman"/>
          <w:b/>
        </w:rPr>
        <w:t>vienotais atbalsta mehānisms</w:t>
      </w:r>
      <w:r w:rsidRPr="003958AF">
        <w:rPr>
          <w:rFonts w:cs="Times New Roman"/>
        </w:rPr>
        <w:t xml:space="preserve">”). Jebkurā gadījumā visās iesaistītajās dalībvalstīs banku nozarei būs galīga atbildība par atmaksāšanu no nodevām, tostarp par </w:t>
      </w:r>
      <w:proofErr w:type="spellStart"/>
      <w:r w:rsidRPr="003958AF">
        <w:rPr>
          <w:rFonts w:cs="Times New Roman"/>
          <w:i/>
        </w:rPr>
        <w:t>ex</w:t>
      </w:r>
      <w:proofErr w:type="spellEnd"/>
      <w:r w:rsidRPr="003958AF">
        <w:rPr>
          <w:rFonts w:cs="Times New Roman"/>
          <w:i/>
        </w:rPr>
        <w:t>-post</w:t>
      </w:r>
      <w:r w:rsidRPr="003958AF">
        <w:rPr>
          <w:rFonts w:cs="Times New Roman"/>
        </w:rPr>
        <w:t xml:space="preserve"> iemaksām. Šie pasākumi tiks piemēroti saskaņā ar to noteikumiem, un tiem jābūt fiskāli neitrāliem vidējā termiņā, lai nodrošinātu nodokļu maksātāju aizsardzību. Minētie pasākumi nodrošinās arī vienādu režīmu visās dalībvalstīs, kuras ir iesaistītas Vienotajā uzraudzības mehānismā (</w:t>
      </w:r>
      <w:r w:rsidRPr="003958AF">
        <w:rPr>
          <w:rFonts w:cs="Times New Roman"/>
          <w:b/>
        </w:rPr>
        <w:t>VUM</w:t>
      </w:r>
      <w:r w:rsidRPr="003958AF">
        <w:rPr>
          <w:rFonts w:cs="Times New Roman"/>
        </w:rPr>
        <w:t>)/ Vienotajā noregulējuma mehānismā (</w:t>
      </w:r>
      <w:r w:rsidRPr="003958AF">
        <w:rPr>
          <w:rFonts w:cs="Times New Roman"/>
          <w:b/>
        </w:rPr>
        <w:t>VNM</w:t>
      </w:r>
      <w:r w:rsidRPr="003958AF">
        <w:rPr>
          <w:rFonts w:cs="Times New Roman"/>
        </w:rPr>
        <w:t>), tostarp dalībvalstīs, kuras pievienojas vēlāk, attiecībā uz tiesībām un pienākumiem un gan pārejas periodā, gan arī pēc tam, kad vienotais atbalsta mehānisms ir kļuvis pilnīgi piemērojams. Tajos būs ievēroti līdzvērtīgi konkurences apstākļi ar neiesaistītajām dalībvalstīm, pilnīgi izmantotas priekšrocības, ko sniedz sinerģija ar pastāvošajām sistēmām, un aizsargāts iekšējais tirgus.</w:t>
      </w:r>
    </w:p>
    <w:p w:rsidR="008D36B4" w:rsidRPr="003958AF" w:rsidRDefault="0067003A" w:rsidP="0067003A">
      <w:pPr>
        <w:pStyle w:val="SimpleL4"/>
        <w:numPr>
          <w:ilvl w:val="3"/>
          <w:numId w:val="15"/>
        </w:numPr>
        <w:spacing w:after="120"/>
        <w:rPr>
          <w:rFonts w:cs="Times New Roman"/>
          <w:noProof/>
        </w:rPr>
      </w:pPr>
      <w:r w:rsidRPr="003958AF">
        <w:rPr>
          <w:rFonts w:cs="Times New Roman"/>
        </w:rPr>
        <w:t>Eiropas Parlamenta un Padomes Regulā (ES) Nr. 806/2014 (2014. gada 15. jūlijs), ar ko izveido vienādus noteikumus un vienotu procedūru kredītiestāžu un noteiktu ieguldījumu brokeru sabiedrību noregulējumam, izmantojot vienotu noregulējuma mehānismu un vienotu noregulējuma fondu, un groza Regulu (ES) Nr. 1093/2010, (</w:t>
      </w:r>
      <w:r w:rsidRPr="003958AF">
        <w:rPr>
          <w:rFonts w:cs="Times New Roman"/>
          <w:b/>
        </w:rPr>
        <w:t>VNMR</w:t>
      </w:r>
      <w:r w:rsidRPr="003958AF">
        <w:rPr>
          <w:rFonts w:cs="Times New Roman"/>
        </w:rPr>
        <w:t xml:space="preserve">) noteikts aizņēmējs un </w:t>
      </w:r>
      <w:r w:rsidRPr="003958AF">
        <w:rPr>
          <w:rFonts w:cs="Times New Roman"/>
          <w:b/>
        </w:rPr>
        <w:t>VNF</w:t>
      </w:r>
      <w:r w:rsidRPr="003958AF">
        <w:rPr>
          <w:rFonts w:cs="Times New Roman"/>
        </w:rPr>
        <w:t>.</w:t>
      </w:r>
    </w:p>
    <w:p w:rsidR="0067003A" w:rsidRPr="003958AF" w:rsidRDefault="0067003A" w:rsidP="0067003A">
      <w:pPr>
        <w:pStyle w:val="SimpleL4"/>
        <w:numPr>
          <w:ilvl w:val="3"/>
          <w:numId w:val="15"/>
        </w:numPr>
        <w:spacing w:after="120"/>
        <w:rPr>
          <w:rFonts w:cs="Times New Roman"/>
          <w:noProof/>
        </w:rPr>
      </w:pPr>
      <w:r w:rsidRPr="003958AF">
        <w:rPr>
          <w:rFonts w:cs="Times New Roman"/>
        </w:rPr>
        <w:t>VNMR 107. apsvērumā noteikts, ka, lai nodrošinātu VNM ticamību, ir ļoti svarīgi, lai VNF finansējums būtu efektīvs un pietiekams. Aizņēmēja spēja slēgt līgumus par alternatīviem finanšu līdzekļiem VNF vajadzībām jāsekmē tādā veidā, lai optimizētu finansējuma izmaksas un aizsargātu VNF kredītspēju. Tūlīt pēc VNMR stāšanās spēkā aizņēmējam sadarbībā ar iesaistītajām dalībvalstīm jāveic nepieciešamie pasākumi, lai izstrādātu atbilstošas metodes un kārtību, kas ļaus uzlabot VNF aizņemšanās spēju, un tām jāstājas spēkā līdz dienai, kad sāk piemērot VNMR.</w:t>
      </w:r>
    </w:p>
    <w:p w:rsidR="0067003A" w:rsidRPr="003958AF" w:rsidRDefault="0067003A" w:rsidP="0067003A">
      <w:pPr>
        <w:pStyle w:val="SimpleL4"/>
        <w:numPr>
          <w:ilvl w:val="3"/>
          <w:numId w:val="15"/>
        </w:numPr>
        <w:spacing w:after="120"/>
        <w:rPr>
          <w:rFonts w:cs="Times New Roman"/>
          <w:noProof/>
        </w:rPr>
      </w:pPr>
      <w:r w:rsidRPr="003958AF">
        <w:rPr>
          <w:rFonts w:cs="Times New Roman"/>
        </w:rPr>
        <w:t>Saskaņā ar VNMR 67. panta 4. punktu iemaksas, kas minētas VNMR 70. un 71. pantā, valstu noregulējuma iestādes piesaista no VNMR 2. pantā minētajām iestādēm un pārskaita tās VNF saskaņā ar 2014. gada 14. maijā noslēgto starpvaldību nolīgumu par iemaksu pārskaitīšanu VNF un to kopīgošanu (turpmāk tekstā – “</w:t>
      </w:r>
      <w:r w:rsidRPr="003958AF">
        <w:rPr>
          <w:rFonts w:cs="Times New Roman"/>
          <w:b/>
        </w:rPr>
        <w:t>SVN</w:t>
      </w:r>
      <w:r w:rsidRPr="003958AF">
        <w:rPr>
          <w:rFonts w:cs="Times New Roman"/>
        </w:rPr>
        <w:t>”).</w:t>
      </w:r>
    </w:p>
    <w:p w:rsidR="0067003A" w:rsidRPr="003958AF" w:rsidRDefault="0067003A" w:rsidP="0067003A">
      <w:pPr>
        <w:pStyle w:val="SimpleL4"/>
        <w:numPr>
          <w:ilvl w:val="3"/>
          <w:numId w:val="15"/>
        </w:numPr>
        <w:spacing w:after="120"/>
        <w:rPr>
          <w:rFonts w:cs="Times New Roman"/>
          <w:noProof/>
        </w:rPr>
      </w:pPr>
      <w:r w:rsidRPr="003958AF">
        <w:rPr>
          <w:rFonts w:cs="Times New Roman"/>
        </w:rPr>
        <w:t xml:space="preserve">VNMR 73. pantā noteikts, ka aizņēmējs VNF vajadzībām var slēgt līgumus par aizņēmumiem vai cita veida atbalstu no tām iestādēm, finanšu iestādēm vai citām </w:t>
      </w:r>
      <w:r w:rsidRPr="003958AF">
        <w:rPr>
          <w:rFonts w:cs="Times New Roman"/>
        </w:rPr>
        <w:lastRenderedPageBreak/>
        <w:t>trešajām personām, kas piedāvā labākus finanšu nosacījumus vispiemērotākajā laikā tā, lai optimizētu finansējuma izmaksas un saglabātu savu reputāciju gadījumā, ja summas, kas piesaistītas saskaņā ar VNMR 70. un 71. pantu, nav nekavējoties pieejamas vai nesedz izdevumus, kas radušies, izmantojot VNF noregulējuma darbību īstenošanai.</w:t>
      </w:r>
    </w:p>
    <w:p w:rsidR="0067003A" w:rsidRPr="003958AF" w:rsidRDefault="0067003A" w:rsidP="0067003A">
      <w:pPr>
        <w:pStyle w:val="SimpleL4"/>
        <w:numPr>
          <w:ilvl w:val="3"/>
          <w:numId w:val="15"/>
        </w:numPr>
        <w:spacing w:after="120"/>
        <w:rPr>
          <w:rFonts w:cs="Times New Roman"/>
          <w:noProof/>
        </w:rPr>
      </w:pPr>
      <w:r w:rsidRPr="003958AF">
        <w:rPr>
          <w:rFonts w:cs="Times New Roman"/>
        </w:rPr>
        <w:t xml:space="preserve">VNMR 74. pantā noteikts, ka aizņēmējs VNF vajadzībām slēdz līgumus par finansējuma nodrošināšanu, tostarp, ja iespējams, par publiska finansējuma nodrošināšanu, attiecībā uz to papildu finansēšanas līdzekļu tūlītēju pieejamību, kas jāizmanto saskaņā ar VNMR, ja summas, kas piesaistītas vai pieejamas no VNMR 70. pantā noteiktajām </w:t>
      </w:r>
      <w:proofErr w:type="spellStart"/>
      <w:r w:rsidRPr="003958AF">
        <w:rPr>
          <w:rFonts w:cs="Times New Roman"/>
          <w:i/>
        </w:rPr>
        <w:t>ex-ante</w:t>
      </w:r>
      <w:proofErr w:type="spellEnd"/>
      <w:r w:rsidRPr="003958AF">
        <w:rPr>
          <w:rFonts w:cs="Times New Roman"/>
        </w:rPr>
        <w:t xml:space="preserve"> iemaksām Vienotajā noregulējuma fondā (VNF) vai no VNMR 71. pantā noteiktajām </w:t>
      </w:r>
      <w:proofErr w:type="spellStart"/>
      <w:r w:rsidRPr="003958AF">
        <w:rPr>
          <w:rFonts w:cs="Times New Roman"/>
          <w:i/>
        </w:rPr>
        <w:t>ex</w:t>
      </w:r>
      <w:proofErr w:type="spellEnd"/>
      <w:r w:rsidRPr="003958AF">
        <w:rPr>
          <w:rFonts w:cs="Times New Roman"/>
          <w:i/>
        </w:rPr>
        <w:t>-post</w:t>
      </w:r>
      <w:r w:rsidRPr="003958AF">
        <w:rPr>
          <w:rFonts w:cs="Times New Roman"/>
        </w:rPr>
        <w:t xml:space="preserve"> iemaksām VNF, nav pietiekamas, lai izpildītu aizņēmēja pienākumus.</w:t>
      </w:r>
    </w:p>
    <w:p w:rsidR="0067003A" w:rsidRPr="003958AF" w:rsidRDefault="0067003A" w:rsidP="0067003A">
      <w:pPr>
        <w:pStyle w:val="SimpleL4"/>
        <w:numPr>
          <w:ilvl w:val="3"/>
          <w:numId w:val="15"/>
        </w:numPr>
        <w:spacing w:after="120"/>
        <w:rPr>
          <w:rFonts w:cs="Times New Roman"/>
          <w:noProof/>
        </w:rPr>
      </w:pPr>
      <w:r w:rsidRPr="003958AF">
        <w:rPr>
          <w:rFonts w:cs="Times New Roman"/>
        </w:rPr>
        <w:t xml:space="preserve">SVN 5. panta 1. punkta e) apakšpunktā noteikts, ka gadījumā, ja 5. panta 1. punkta a)–c) apakšpunktā minētie finanšu līdzekļi nav pietiekami, lai segtu konkrētas noregulējuma darbības izmaksas, un kamēr SVN 5. panta d) apakšpunktā minētās ārkārtas </w:t>
      </w:r>
      <w:proofErr w:type="spellStart"/>
      <w:r w:rsidRPr="003958AF">
        <w:rPr>
          <w:rFonts w:cs="Times New Roman"/>
          <w:i/>
        </w:rPr>
        <w:t>ex</w:t>
      </w:r>
      <w:proofErr w:type="spellEnd"/>
      <w:r w:rsidRPr="003958AF">
        <w:rPr>
          <w:rFonts w:cs="Times New Roman"/>
          <w:i/>
        </w:rPr>
        <w:t>-post</w:t>
      </w:r>
      <w:r w:rsidRPr="003958AF">
        <w:rPr>
          <w:rFonts w:cs="Times New Roman"/>
        </w:rPr>
        <w:t xml:space="preserve"> iemaksas nav uzreiz pieejamas, tostarp ar attiecīgo iestāžu stabilitāti saistītu iemeslu dēļ, aizņēmējs var izmantot savas tiesības slēgt līgumu par VNF aizņēmumiem vai cita veida atbalstu saskaņā ar VNMR 73. un 74. pantu vai veikt pagaidu pārskaitījumu starp nodalījumiem saskaņā ar SVN 7. pantu.</w:t>
      </w:r>
    </w:p>
    <w:p w:rsidR="0067003A" w:rsidRPr="003958AF" w:rsidRDefault="0067003A" w:rsidP="0067003A">
      <w:pPr>
        <w:pStyle w:val="SimpleL4"/>
        <w:numPr>
          <w:ilvl w:val="3"/>
          <w:numId w:val="15"/>
        </w:numPr>
        <w:spacing w:after="120"/>
        <w:rPr>
          <w:rFonts w:cs="Times New Roman"/>
          <w:noProof/>
        </w:rPr>
      </w:pPr>
      <w:r w:rsidRPr="003958AF">
        <w:rPr>
          <w:rFonts w:cs="Times New Roman"/>
        </w:rPr>
        <w:t xml:space="preserve">SVN 13. apsvērumā atzīts, ka iespējamas situācijas, kad līdzekļi, kas pieejami VNF, nav pietiekami konkrētai noregulējuma darbībai un kad nav uzreiz pieejamas </w:t>
      </w:r>
      <w:proofErr w:type="spellStart"/>
      <w:r w:rsidRPr="003958AF">
        <w:rPr>
          <w:rFonts w:cs="Times New Roman"/>
          <w:i/>
        </w:rPr>
        <w:t>ex</w:t>
      </w:r>
      <w:proofErr w:type="spellEnd"/>
      <w:r w:rsidRPr="003958AF">
        <w:rPr>
          <w:rFonts w:cs="Times New Roman"/>
          <w:i/>
        </w:rPr>
        <w:t>-post</w:t>
      </w:r>
      <w:r w:rsidRPr="003958AF">
        <w:rPr>
          <w:rFonts w:cs="Times New Roman"/>
        </w:rPr>
        <w:t xml:space="preserve"> iemaksas, kas jāpiesaista, lai segtu nepieciešamās papildu summas.</w:t>
      </w:r>
    </w:p>
    <w:p w:rsidR="0067003A" w:rsidRPr="003958AF" w:rsidRDefault="0067003A" w:rsidP="0067003A">
      <w:pPr>
        <w:pStyle w:val="SimpleL4"/>
        <w:numPr>
          <w:ilvl w:val="3"/>
          <w:numId w:val="15"/>
        </w:numPr>
        <w:spacing w:after="120"/>
        <w:rPr>
          <w:rFonts w:cs="Times New Roman"/>
          <w:noProof/>
        </w:rPr>
      </w:pPr>
      <w:r w:rsidRPr="003958AF">
        <w:rPr>
          <w:rFonts w:cs="Times New Roman"/>
        </w:rPr>
        <w:t>Pēc apspriedēm starp dalībvalstīm un aizņēmēju iepriekš A) apsvērumā minēto paziņojumu īsteno, darot pieejamus aizdevuma finansējuma mehānismus, ko ievieš divpusēji starp katru iesaistīto dalībvalsti un aizņēmēju. Šajā saistībā dalībvalstis un aizņēmējs ir apsprieduši darbības nosacījumus attiecībā uz valstu kredītlīnijām (turpmāk tekstā – “</w:t>
      </w:r>
      <w:r w:rsidRPr="003958AF">
        <w:rPr>
          <w:rFonts w:cs="Times New Roman"/>
          <w:b/>
        </w:rPr>
        <w:t>darbības nosacījumi</w:t>
      </w:r>
      <w:r w:rsidRPr="003958AF">
        <w:rPr>
          <w:rFonts w:cs="Times New Roman"/>
        </w:rPr>
        <w:t>”), ko katra iesaistītā dalībvalsts sniedz aizņēmējam, un vienojušies par tiem, un šis līgums ir sagatavots, pamatojoties uz šiem darbības nosacījumiem. Dalībvalstis un aizņēmējs ir savstarpēji apsprieduši līgumsaistību dokumentus par šādiem aizdevuma finansējuma mehānismiem, un pēc būtības (izņemot attiecībā uz fiksēto atsevišķo summu un noteikumiem par valsts apstiprinājumu, pa daļām veicamiem maksājumiem un saistību maksu, kas noteikta turpmāk J) apsvērumā) visu iesaistīto dalībvalsts gadījumā tie ir identiski, lai aizsargātu VNF vienoto garu. Ar aizdevuma finansējuma līgumiem, kas šajā saistībā noslēgti starp katru iesaistīto dalībvalsti un aizņēmēju, tiek īstenoti paziņojuma nosacījumi un darbības nosacījumi, un tie atbilst paziņojumā un darbības nosacījumos noteiktajiem principiem. Ja tas nepieciešams attiecīgajā gadījumā, aizdevējs var darīt pieejamu šajā līgumā paredzēto finansējumu ar sava noregulējuma fonda vai citas šajā līgumā noteiktas vienības starpniecību.</w:t>
      </w:r>
    </w:p>
    <w:p w:rsidR="0067003A" w:rsidRPr="003958AF" w:rsidRDefault="0067003A" w:rsidP="0067003A">
      <w:pPr>
        <w:pStyle w:val="SimpleL4"/>
        <w:numPr>
          <w:ilvl w:val="3"/>
          <w:numId w:val="15"/>
        </w:numPr>
        <w:spacing w:after="120"/>
        <w:rPr>
          <w:rFonts w:cs="Times New Roman"/>
          <w:noProof/>
        </w:rPr>
      </w:pPr>
      <w:r w:rsidRPr="003958AF">
        <w:rPr>
          <w:rFonts w:cs="Times New Roman"/>
        </w:rPr>
        <w:t xml:space="preserve">VNM kā banku savienības otrā pīlāra uzticamībai ir būtiski, ka aizņēmējam ir pieejams ar stingru apņemšanos apliecināts pagaidu finansēšanas mehānisms. Tas nodrošinās noregulējuma pasākumu efektivitāti un aizsargās finanšu stabilitāti dalībvalstīs. Šajā mehānismā aizdevējam maksājumi jāveic tādā apmērā un termiņā, kādu aizņēmējs ir norādījis izmaksas pieprasījumā. Atbildot uz bažām par šā līguma ietekmi uz valsts naudas pārvaldību un reaģējot uz dažu dalībvalstu pieprasījumu, dalībvalstīm nav pienākums izmaksāt aizdevumu pilnā apmērā, un tās var izvēlēties veikt maksājumus pa daļām, pirmajā izmaksā izmaksājot ievērojamu fiksētās atsevišķās summas daļu (t. i., vismaz 50 %) un pēc tam atlikušo summu izmaksājot ne vairāk kā trīs sekojošos maksājumos, ja vien nepastāv šajā līgumā noteiktie ārkārtas apstākļi. Uzskata, ka šādi apstākļi pastāv, ja noregulējuma shēmā paredzētie noregulējuma instrumenti ir jāpiemēro, lai novērstu noregulējamās iestādes tūlītēju saistību neizpildi un tādējādi arī </w:t>
      </w:r>
      <w:r w:rsidRPr="003958AF">
        <w:rPr>
          <w:rFonts w:cs="Times New Roman"/>
        </w:rPr>
        <w:lastRenderedPageBreak/>
        <w:t>plašāku ietekmi. Lai pienācīgi ņemtu vērā finansēšanas prasības, ko aizdevējs izvirza kā nosacījumu aizdevumu pieejamībai saskaņā ar šo līgumu, aizņēmējs apņemas izveidot agrīnās brīdināšanas procedūru. Turklāt, izmantojot izmaksas iepriekšēju paziņojumu, valsts apstiprinājuma pieprasīšanas procedūra, ja tas nepieciešams valsts līmenī, tiek nodalīta no izmaksāšanas procesa, lai dotu aizdevējam papildu sagatavošanās laiku, kad tas ir iespējams. Izmaksas iepriekšējā paziņojumā ir norādīta kopējā summa, ko paredzēts saņemt saskaņā ar šo līgumu konkrētajai noregulējuma shēmai. Kad tas nepieciešams valsts līmenī pastāvošu iemeslu dēļ, dalībvalstis ir varējušas izvēlēties procedūru, ņemot vērā nepieciešamību pēc valsts apstiprinājuma un pa daļām veicamiem maksājumiem. Ja attiecīgajā aizdevuma finansējuma līgumā paredzēta iespēja izmantot pa daļām veicamus maksājumus un valsts apstiprinājumu, saistību maksa nav jāmaksā.</w:t>
      </w:r>
    </w:p>
    <w:p w:rsidR="0067003A" w:rsidRPr="003958AF" w:rsidRDefault="0067003A" w:rsidP="0067003A">
      <w:pPr>
        <w:pStyle w:val="SimpleL4"/>
        <w:numPr>
          <w:ilvl w:val="3"/>
          <w:numId w:val="15"/>
        </w:numPr>
        <w:spacing w:after="120"/>
        <w:rPr>
          <w:rFonts w:cs="Times New Roman"/>
          <w:noProof/>
        </w:rPr>
      </w:pPr>
      <w:r w:rsidRPr="003958AF">
        <w:rPr>
          <w:rFonts w:cs="Times New Roman"/>
        </w:rPr>
        <w:t xml:space="preserve">Aizdevējs un aizņēmējs ir vienojušies noslēgt šo līgumu ar mērķi nodrošināt pagaidu finansējumu aizņēmējam (kā paredzēts paziņojumā (kas minēts A) apsvērumā) pārejas periodā attiecībā uz aizdevēja nodalījumu. Iesaistītās dalībvalstis piešķir pagaidu finansējumu aizņēmējam ar vispārējo mērķi segt finansējuma pagaidu deficītu attiecībā uz noregulējuma shēmu konkrētajā iesaistītajā dalībvalstī pēc aizņēmējam pieejamā finansējuma izmantošanas saskaņā ar tā iekšējām procedūrām atbilstīgi tam, kā noteikts VNMR un SVN noteikumos, šādu pagaidu deficītu galīgi sedzot (un neierobežojot īpašus šā līguma noteikumus), iesaistītajām dalībvalstīm piesaistot un pārskaitot aizņēmējam ārkārtas </w:t>
      </w:r>
      <w:proofErr w:type="spellStart"/>
      <w:r w:rsidRPr="003958AF">
        <w:rPr>
          <w:rFonts w:cs="Times New Roman"/>
          <w:i/>
        </w:rPr>
        <w:t>ex</w:t>
      </w:r>
      <w:proofErr w:type="spellEnd"/>
      <w:r w:rsidRPr="003958AF">
        <w:rPr>
          <w:rFonts w:cs="Times New Roman"/>
          <w:i/>
        </w:rPr>
        <w:t>-post</w:t>
      </w:r>
      <w:r w:rsidRPr="003958AF">
        <w:rPr>
          <w:rFonts w:cs="Times New Roman"/>
        </w:rPr>
        <w:t xml:space="preserve"> iemaksas, kas iekasētas no iestādēm attiecīgās iesaistītās dalībvalsts teritorijā saskaņā ar VNMR un SVN.</w:t>
      </w:r>
    </w:p>
    <w:p w:rsidR="008D36B4" w:rsidRPr="003958AF" w:rsidRDefault="0067003A" w:rsidP="0067003A">
      <w:pPr>
        <w:pStyle w:val="SimpleL4"/>
        <w:numPr>
          <w:ilvl w:val="3"/>
          <w:numId w:val="15"/>
        </w:numPr>
        <w:spacing w:after="120"/>
        <w:rPr>
          <w:rFonts w:cs="Times New Roman"/>
          <w:noProof/>
        </w:rPr>
      </w:pPr>
      <w:r w:rsidRPr="003958AF">
        <w:rPr>
          <w:rFonts w:cs="Times New Roman"/>
        </w:rPr>
        <w:t>Maksimālā finansējuma kopsumma, kas iesaistītajām dalībvalstīm jādara pieejama aizņēmējam, atbilstīgi 3. sarakstam (“Atslēga un fiksēta atsevišķā summa”) ir 55</w:t>
      </w:r>
      <w:r w:rsidR="003958AF" w:rsidRPr="003958AF">
        <w:rPr>
          <w:rFonts w:cs="Times New Roman"/>
        </w:rPr>
        <w:t xml:space="preserve"> </w:t>
      </w:r>
      <w:r w:rsidRPr="003958AF">
        <w:rPr>
          <w:rFonts w:cs="Times New Roman"/>
        </w:rPr>
        <w:t xml:space="preserve">miljardi </w:t>
      </w:r>
      <w:proofErr w:type="spellStart"/>
      <w:r w:rsidRPr="003958AF">
        <w:rPr>
          <w:rFonts w:cs="Times New Roman"/>
          <w:i/>
        </w:rPr>
        <w:t>euro</w:t>
      </w:r>
      <w:proofErr w:type="spellEnd"/>
      <w:r w:rsidRPr="003958AF">
        <w:rPr>
          <w:rFonts w:cs="Times New Roman"/>
        </w:rPr>
        <w:t xml:space="preserve"> (turpmāk tekstā – “</w:t>
      </w:r>
      <w:r w:rsidRPr="003958AF">
        <w:rPr>
          <w:rFonts w:cs="Times New Roman"/>
          <w:b/>
        </w:rPr>
        <w:t>fiksētā maksimālā summa</w:t>
      </w:r>
      <w:r w:rsidRPr="003958AF">
        <w:rPr>
          <w:rFonts w:cs="Times New Roman"/>
        </w:rPr>
        <w:t>”). Lai noteiktu katras iesaistītās dalībvalsts daļu, tika nolemts šim līgumam izmantot aizdevēja nodalījuma relatīvo izmēru, pamatojoties uz Eiropas Komisijas 2014. gada 27. novembra novērtējumu (“2.b iespēja”), atbilstīgi kam tiek noteikta sadalījuma atslēga starp iesaistītajām dalībvalstīm (turpmāk tekstā – “</w:t>
      </w:r>
      <w:r w:rsidRPr="003958AF">
        <w:rPr>
          <w:rFonts w:cs="Times New Roman"/>
          <w:b/>
        </w:rPr>
        <w:t>atslēga</w:t>
      </w:r>
      <w:r w:rsidRPr="003958AF">
        <w:rPr>
          <w:rFonts w:cs="Times New Roman"/>
        </w:rPr>
        <w:t>”) fiksētās atsevišķās summas noteikšanai (kas norādītas 2. sarakstā).</w:t>
      </w:r>
    </w:p>
    <w:p w:rsidR="0067003A" w:rsidRPr="003958AF" w:rsidRDefault="0067003A" w:rsidP="0067003A">
      <w:pPr>
        <w:pStyle w:val="SimpleL4"/>
        <w:numPr>
          <w:ilvl w:val="3"/>
          <w:numId w:val="15"/>
        </w:numPr>
        <w:spacing w:after="120"/>
        <w:rPr>
          <w:rFonts w:cs="Times New Roman"/>
          <w:noProof/>
        </w:rPr>
      </w:pPr>
      <w:r w:rsidRPr="003958AF">
        <w:rPr>
          <w:rFonts w:cs="Times New Roman"/>
        </w:rPr>
        <w:t xml:space="preserve">Ja aizdevējs ir </w:t>
      </w:r>
      <w:proofErr w:type="spellStart"/>
      <w:r w:rsidRPr="003958AF">
        <w:rPr>
          <w:rFonts w:cs="Times New Roman"/>
        </w:rPr>
        <w:t>eirozonas</w:t>
      </w:r>
      <w:proofErr w:type="spellEnd"/>
      <w:r w:rsidRPr="003958AF">
        <w:rPr>
          <w:rFonts w:cs="Times New Roman"/>
        </w:rPr>
        <w:t xml:space="preserve"> dalībvalsts un nespēj izpildīt aizdevuma pieprasījumu atbilstīgi šim līgumam, tas var pieprasīt stabilitātes atbalstu no ESM finanšu palīdzības instrumentiem, kas, ņemot vērā arī atbilstības kritērijus, ir pieejami ESM dalībniekiem saskaņā ar ESM līgumu, lai spētu izpildīt tā pienākumu nodrošināt pagaidu finansējumu saskaņā ar šo līgumu. Ja aizdevējs, kas atrodas šādā situācijā, ir </w:t>
      </w:r>
      <w:proofErr w:type="spellStart"/>
      <w:r w:rsidRPr="003958AF">
        <w:rPr>
          <w:rFonts w:cs="Times New Roman"/>
        </w:rPr>
        <w:t>eirozonā</w:t>
      </w:r>
      <w:proofErr w:type="spellEnd"/>
      <w:r w:rsidRPr="003958AF">
        <w:rPr>
          <w:rFonts w:cs="Times New Roman"/>
        </w:rPr>
        <w:t xml:space="preserve"> neietilpstoša dalībvalsts, tam būs pieejams Eiropas Savienības vidēja termiņa maksājumu bilances (</w:t>
      </w:r>
      <w:proofErr w:type="spellStart"/>
      <w:r w:rsidRPr="003958AF">
        <w:rPr>
          <w:rFonts w:cs="Times New Roman"/>
          <w:b/>
        </w:rPr>
        <w:t>BoP</w:t>
      </w:r>
      <w:proofErr w:type="spellEnd"/>
      <w:r w:rsidRPr="003958AF">
        <w:rPr>
          <w:rFonts w:cs="Times New Roman"/>
        </w:rPr>
        <w:t xml:space="preserve">) palīdzības mehānisms, ja vien ir izpildīti spēkā esošie atbilstības kritēriji. Paredzams, ka saņēmējas dalībvalsts būtiskāko ievainojamību pienācīgi atspoguļos ekonomikas politikas nosacījumi, kas </w:t>
      </w:r>
      <w:proofErr w:type="spellStart"/>
      <w:r w:rsidRPr="003958AF">
        <w:rPr>
          <w:rFonts w:cs="Times New Roman"/>
          <w:b/>
        </w:rPr>
        <w:t>BoP</w:t>
      </w:r>
      <w:proofErr w:type="spellEnd"/>
      <w:r w:rsidRPr="003958AF">
        <w:rPr>
          <w:rFonts w:cs="Times New Roman"/>
        </w:rPr>
        <w:t xml:space="preserve"> mehānismā pievienoti makroekonomikas korekciju programmām.</w:t>
      </w:r>
    </w:p>
    <w:p w:rsidR="008D36B4" w:rsidRPr="003958AF" w:rsidRDefault="0067003A" w:rsidP="0067003A">
      <w:pPr>
        <w:pStyle w:val="SimpleL4"/>
        <w:numPr>
          <w:ilvl w:val="3"/>
          <w:numId w:val="15"/>
        </w:numPr>
        <w:spacing w:after="120"/>
        <w:rPr>
          <w:rFonts w:cs="Times New Roman"/>
          <w:noProof/>
        </w:rPr>
      </w:pPr>
      <w:r w:rsidRPr="003958AF">
        <w:rPr>
          <w:rFonts w:cs="Times New Roman"/>
        </w:rPr>
        <w:t>Saskaņā ar VNMR 99. panta 6. punktu tas, vai VNMR regula tiks pilnīgi piemērota no 2016. gada 1. janvāra, ir atkarīgs no SVN stāšanās spēkā, t. i., no SVN 11. pantā noteiktā ratifikācijas sliekšņa, kas ir jāsasniedz līdz 2015. gada novembra beigām.</w:t>
      </w:r>
    </w:p>
    <w:p w:rsidR="0067003A" w:rsidRPr="003958AF" w:rsidRDefault="0067003A" w:rsidP="0067003A">
      <w:pPr>
        <w:pStyle w:val="SimpleL4"/>
        <w:numPr>
          <w:ilvl w:val="3"/>
          <w:numId w:val="15"/>
        </w:numPr>
        <w:spacing w:after="120"/>
        <w:rPr>
          <w:rFonts w:cs="Times New Roman"/>
          <w:noProof/>
        </w:rPr>
      </w:pPr>
      <w:r w:rsidRPr="003958AF">
        <w:rPr>
          <w:rFonts w:cs="Times New Roman"/>
        </w:rPr>
        <w:t>Lai arī aizdevuma finansējuma līgumi tiek noslēgti ar katru iesaistīto dalībvalsti kā aizdevēju, pamatojoties uz kopīgi noteiktu aizdevuma finansējuma formu, šā līguma noslēgšana un stāšanās spēkā nav atkarīga no aizdevuma finansējuma līguma ar kādu citu iesaistīto dalībvalsti noslēgšanas un stāšanās spēkā.</w:t>
      </w:r>
    </w:p>
    <w:p w:rsidR="0067003A" w:rsidRPr="003958AF" w:rsidRDefault="0067003A" w:rsidP="0067003A">
      <w:pPr>
        <w:pStyle w:val="BodyText"/>
        <w:spacing w:after="120"/>
        <w:ind w:left="425" w:hanging="425"/>
        <w:rPr>
          <w:rFonts w:cs="Times New Roman"/>
          <w:b/>
          <w:bCs/>
          <w:noProof/>
        </w:rPr>
      </w:pPr>
      <w:r w:rsidRPr="003958AF">
        <w:rPr>
          <w:rFonts w:cs="Times New Roman"/>
          <w:b/>
          <w:noProof/>
        </w:rPr>
        <w:t>ŅEMOT VĒRĀ IEPRIEKŠ MINĒTO, PUSES IR VIENOJUŠĀS PAR TURPMĀKO.</w:t>
      </w:r>
    </w:p>
    <w:p w:rsidR="0067003A" w:rsidRPr="003958AF" w:rsidRDefault="0067003A" w:rsidP="0067003A">
      <w:pPr>
        <w:pStyle w:val="Standard1"/>
        <w:numPr>
          <w:ilvl w:val="0"/>
          <w:numId w:val="8"/>
        </w:numPr>
        <w:spacing w:after="120"/>
        <w:rPr>
          <w:rFonts w:cs="Times New Roman"/>
          <w:noProof/>
        </w:rPr>
      </w:pPr>
      <w:bookmarkStart w:id="0" w:name="_Ref468850852"/>
      <w:bookmarkStart w:id="1" w:name="_Ref488141764"/>
      <w:bookmarkStart w:id="2" w:name="_Toc388955027"/>
      <w:bookmarkStart w:id="3" w:name="_Toc419383554"/>
      <w:bookmarkStart w:id="4" w:name="_Toc430964327"/>
      <w:bookmarkStart w:id="5" w:name="_Toc260406353"/>
      <w:r w:rsidRPr="003958AF">
        <w:rPr>
          <w:rFonts w:cs="Times New Roman"/>
        </w:rPr>
        <w:lastRenderedPageBreak/>
        <w:t>Definīcijas un skaidrojums</w:t>
      </w:r>
      <w:bookmarkEnd w:id="0"/>
      <w:bookmarkEnd w:id="1"/>
      <w:bookmarkEnd w:id="2"/>
      <w:bookmarkEnd w:id="3"/>
      <w:bookmarkEnd w:id="4"/>
    </w:p>
    <w:p w:rsidR="0067003A" w:rsidRPr="003958AF" w:rsidRDefault="0067003A" w:rsidP="0067003A">
      <w:pPr>
        <w:pStyle w:val="Standard2"/>
        <w:numPr>
          <w:ilvl w:val="1"/>
          <w:numId w:val="8"/>
        </w:numPr>
        <w:spacing w:after="120"/>
        <w:rPr>
          <w:rFonts w:cs="Times New Roman"/>
          <w:noProof/>
        </w:rPr>
      </w:pPr>
      <w:bookmarkStart w:id="6" w:name="_Ref468608514"/>
      <w:r w:rsidRPr="003958AF">
        <w:rPr>
          <w:rFonts w:cs="Times New Roman"/>
        </w:rPr>
        <w:t>Definīcijas</w:t>
      </w:r>
      <w:bookmarkEnd w:id="6"/>
    </w:p>
    <w:p w:rsidR="0067003A" w:rsidRPr="003958AF" w:rsidRDefault="0067003A" w:rsidP="0067003A">
      <w:pPr>
        <w:pStyle w:val="Standard3"/>
        <w:numPr>
          <w:ilvl w:val="2"/>
          <w:numId w:val="8"/>
        </w:numPr>
        <w:spacing w:after="120"/>
        <w:rPr>
          <w:rFonts w:cs="Times New Roman"/>
          <w:noProof/>
        </w:rPr>
      </w:pPr>
      <w:r w:rsidRPr="003958AF">
        <w:rPr>
          <w:rFonts w:cs="Times New Roman"/>
        </w:rPr>
        <w:t>Terminiem, kas definēti VNMR un SVN, šajā līgumā ir tāda pati nozīme, ja vien nav noteikts citādi.</w:t>
      </w:r>
    </w:p>
    <w:p w:rsidR="0067003A" w:rsidRPr="003958AF" w:rsidRDefault="0067003A" w:rsidP="0067003A">
      <w:pPr>
        <w:pStyle w:val="Standard3"/>
        <w:numPr>
          <w:ilvl w:val="2"/>
          <w:numId w:val="8"/>
        </w:numPr>
        <w:spacing w:after="120"/>
        <w:rPr>
          <w:rFonts w:cs="Times New Roman"/>
          <w:noProof/>
        </w:rPr>
      </w:pPr>
      <w:r w:rsidRPr="003958AF">
        <w:rPr>
          <w:rFonts w:cs="Times New Roman"/>
        </w:rPr>
        <w:t>Šajā līgumā:</w:t>
      </w:r>
    </w:p>
    <w:p w:rsidR="0067003A" w:rsidRPr="003958AF" w:rsidRDefault="0067003A" w:rsidP="0067003A">
      <w:pPr>
        <w:pStyle w:val="DefinitionsL1"/>
        <w:numPr>
          <w:ilvl w:val="0"/>
          <w:numId w:val="2"/>
        </w:numPr>
        <w:spacing w:after="120"/>
        <w:rPr>
          <w:rFonts w:cs="Times New Roman"/>
          <w:noProof/>
        </w:rPr>
      </w:pPr>
      <w:r w:rsidRPr="003958AF">
        <w:rPr>
          <w:rFonts w:cs="Times New Roman"/>
        </w:rPr>
        <w:t>“</w:t>
      </w:r>
      <w:r w:rsidRPr="003958AF">
        <w:rPr>
          <w:rFonts w:cs="Times New Roman"/>
          <w:b/>
        </w:rPr>
        <w:t>pilnvarojums</w:t>
      </w:r>
      <w:r w:rsidRPr="003958AF">
        <w:rPr>
          <w:rFonts w:cs="Times New Roman"/>
        </w:rPr>
        <w:t>” ir pilnvarojums, piekrišana, apstiprinājums, rezolūcija, licence, atbrīvojums, iesniegts dokuments, notariāls apstiprinājums vai reģistrācija;</w:t>
      </w:r>
    </w:p>
    <w:p w:rsidR="0067003A" w:rsidRPr="003958AF" w:rsidRDefault="0067003A" w:rsidP="0067003A">
      <w:pPr>
        <w:pStyle w:val="DefinitionsL1"/>
        <w:numPr>
          <w:ilvl w:val="0"/>
          <w:numId w:val="2"/>
        </w:numPr>
        <w:spacing w:after="120"/>
        <w:rPr>
          <w:rFonts w:cs="Times New Roman"/>
          <w:noProof/>
        </w:rPr>
      </w:pPr>
      <w:r w:rsidRPr="003958AF">
        <w:rPr>
          <w:rFonts w:cs="Times New Roman"/>
        </w:rPr>
        <w:t>“</w:t>
      </w:r>
      <w:r w:rsidRPr="003958AF">
        <w:rPr>
          <w:rFonts w:cs="Times New Roman"/>
          <w:b/>
        </w:rPr>
        <w:t>pieejamības periods</w:t>
      </w:r>
      <w:r w:rsidRPr="003958AF">
        <w:rPr>
          <w:rFonts w:cs="Times New Roman"/>
        </w:rPr>
        <w:t>” ir laika posms no šā līguma spēkā stāšanās dienas (to ieskaitot) līdz agrākajai no šādām dienām – i) pārejas perioda pēdējā diena (to ieskaitot) vai ii) vienotā atbalsta mehānisma diena (to neieskaitot);</w:t>
      </w:r>
    </w:p>
    <w:p w:rsidR="0067003A" w:rsidRPr="003958AF" w:rsidRDefault="0067003A" w:rsidP="0067003A">
      <w:pPr>
        <w:pStyle w:val="DefinitionsL1"/>
        <w:numPr>
          <w:ilvl w:val="0"/>
          <w:numId w:val="0"/>
        </w:numPr>
        <w:spacing w:after="120"/>
        <w:ind w:left="720"/>
        <w:rPr>
          <w:rFonts w:cs="Times New Roman"/>
          <w:noProof/>
        </w:rPr>
      </w:pPr>
      <w:r w:rsidRPr="003958AF">
        <w:rPr>
          <w:rFonts w:cs="Times New Roman"/>
        </w:rPr>
        <w:t>“</w:t>
      </w:r>
      <w:r w:rsidRPr="003958AF">
        <w:rPr>
          <w:rFonts w:cs="Times New Roman"/>
          <w:b/>
        </w:rPr>
        <w:t>pieejamā summa</w:t>
      </w:r>
      <w:r w:rsidRPr="003958AF">
        <w:rPr>
          <w:rFonts w:cs="Times New Roman"/>
        </w:rPr>
        <w:t>” attiecībā uz jebkuru brīdi, kad tiek sniegts izmaksas iepriekšējs paziņojums vai tiek ierosināta izmaksa (atbilstīgi attiecīgajam gadījumam), ir fiksētā atsevišķā summa, no kuras atskaitīta:</w:t>
      </w:r>
    </w:p>
    <w:p w:rsidR="008D36B4" w:rsidRPr="003958AF" w:rsidRDefault="0067003A" w:rsidP="0067003A">
      <w:pPr>
        <w:pStyle w:val="DefinitionsL2"/>
        <w:numPr>
          <w:ilvl w:val="1"/>
          <w:numId w:val="16"/>
        </w:numPr>
        <w:spacing w:after="120"/>
        <w:rPr>
          <w:rFonts w:cs="Times New Roman"/>
          <w:noProof/>
        </w:rPr>
      </w:pPr>
      <w:r w:rsidRPr="003958AF">
        <w:rPr>
          <w:rFonts w:cs="Times New Roman"/>
        </w:rPr>
        <w:t>pieejamā finansēšanas spēja;</w:t>
      </w:r>
    </w:p>
    <w:p w:rsidR="0067003A" w:rsidRPr="003958AF" w:rsidRDefault="0067003A" w:rsidP="0067003A">
      <w:pPr>
        <w:pStyle w:val="DefinitionsL2"/>
        <w:numPr>
          <w:ilvl w:val="1"/>
          <w:numId w:val="16"/>
        </w:numPr>
        <w:spacing w:after="120"/>
        <w:rPr>
          <w:rFonts w:cs="Times New Roman"/>
          <w:noProof/>
        </w:rPr>
      </w:pPr>
      <w:r w:rsidRPr="003958AF">
        <w:rPr>
          <w:rFonts w:cs="Times New Roman"/>
        </w:rPr>
        <w:t>neatmaksātā aizdevumu summa ierosinātajā izmaksas dienā, izņemot aizdevumus, kuru atmaksāšana vai pirmstermiņa maksāšana jāveic ierosinātajā izmaksas dienā vai pirms tās, un</w:t>
      </w:r>
    </w:p>
    <w:p w:rsidR="0067003A" w:rsidRPr="003958AF" w:rsidRDefault="0067003A" w:rsidP="0067003A">
      <w:pPr>
        <w:pStyle w:val="DefinitionsL2"/>
        <w:numPr>
          <w:ilvl w:val="1"/>
          <w:numId w:val="16"/>
        </w:numPr>
        <w:spacing w:after="120"/>
        <w:rPr>
          <w:rFonts w:cs="Times New Roman"/>
          <w:noProof/>
        </w:rPr>
      </w:pPr>
      <w:r w:rsidRPr="003958AF">
        <w:rPr>
          <w:rFonts w:cs="Times New Roman"/>
        </w:rPr>
        <w:t>tādu aizdevumu summa, kas var būt izsniegti turpmāk atbilstoši kādam jau izdotam izmaksas iepriekšējam paziņojumam;</w:t>
      </w:r>
    </w:p>
    <w:p w:rsidR="008D36B4" w:rsidRPr="003958AF" w:rsidRDefault="0067003A" w:rsidP="0067003A">
      <w:pPr>
        <w:pStyle w:val="DefinitionsL1"/>
        <w:numPr>
          <w:ilvl w:val="0"/>
          <w:numId w:val="2"/>
        </w:numPr>
        <w:spacing w:after="120"/>
        <w:rPr>
          <w:rFonts w:cs="Times New Roman"/>
          <w:noProof/>
        </w:rPr>
      </w:pPr>
      <w:r w:rsidRPr="003958AF">
        <w:rPr>
          <w:rFonts w:cs="Times New Roman"/>
        </w:rPr>
        <w:t>“</w:t>
      </w:r>
      <w:r w:rsidRPr="003958AF">
        <w:rPr>
          <w:rFonts w:cs="Times New Roman"/>
          <w:b/>
        </w:rPr>
        <w:t>pieejamā finansēšanas spēja</w:t>
      </w:r>
      <w:r w:rsidRPr="003958AF">
        <w:rPr>
          <w:rFonts w:cs="Times New Roman"/>
        </w:rPr>
        <w:t>” attiecībā uz aizdevēja nodalījumu ir turpmāk norādītie finanšu līdzekļi, kas nodrošināti saskaņā ar SVN 5. panta 1. punktu (izņemot SVN 5. panta 1. punkta d) apakšpunktu) tādā apmērā, kādu aizņēmējs noteicis noregulējuma shēmu apstiprinošajā lēmumā (atskaita visus finanšu līdzekļus, kas ir piešķirti iepriekšējām noregulējuma shēmām, taču vēl nav izmantoti):</w:t>
      </w:r>
    </w:p>
    <w:p w:rsidR="0067003A" w:rsidRPr="003958AF" w:rsidRDefault="0067003A" w:rsidP="0067003A">
      <w:pPr>
        <w:pStyle w:val="DefinitionsL2"/>
        <w:numPr>
          <w:ilvl w:val="1"/>
          <w:numId w:val="16"/>
        </w:numPr>
        <w:spacing w:after="120"/>
        <w:rPr>
          <w:rFonts w:cs="Times New Roman"/>
          <w:noProof/>
        </w:rPr>
      </w:pPr>
      <w:r w:rsidRPr="003958AF">
        <w:rPr>
          <w:rFonts w:cs="Times New Roman"/>
        </w:rPr>
        <w:t xml:space="preserve">pieejamie finanšu līdzekļi (t. i., finanšu līdzekļi, kas ir pilnīgi pieejami maksājuma veikšanai šādā brīdī), ko veido </w:t>
      </w:r>
      <w:proofErr w:type="spellStart"/>
      <w:r w:rsidRPr="003958AF">
        <w:rPr>
          <w:rFonts w:cs="Times New Roman"/>
          <w:i/>
        </w:rPr>
        <w:t>ex-ante</w:t>
      </w:r>
      <w:proofErr w:type="spellEnd"/>
      <w:r w:rsidRPr="003958AF">
        <w:rPr>
          <w:rFonts w:cs="Times New Roman"/>
        </w:rPr>
        <w:t xml:space="preserve"> iemaksas aizdevēja nodalījumā dienā, kad pieņemts lēmums par noregulējuma shēmas apstiprināšanu, saskaņā ar SVN 5. panta 1. punkta a) apakšpunktu un atbilstīgi tam;</w:t>
      </w:r>
    </w:p>
    <w:p w:rsidR="0067003A" w:rsidRPr="003958AF" w:rsidRDefault="0067003A" w:rsidP="0067003A">
      <w:pPr>
        <w:pStyle w:val="DefinitionsL2"/>
        <w:numPr>
          <w:ilvl w:val="1"/>
          <w:numId w:val="16"/>
        </w:numPr>
        <w:spacing w:after="120"/>
        <w:rPr>
          <w:rFonts w:cs="Times New Roman"/>
          <w:noProof/>
        </w:rPr>
      </w:pPr>
      <w:r w:rsidRPr="003958AF">
        <w:rPr>
          <w:rFonts w:cs="Times New Roman"/>
        </w:rPr>
        <w:t>kopīgoti finanšu līdzekļi, kas pieejami visos nodalījumos dienā, kad pieņemts lēmums par noregulējuma shēmas apstiprināšanu, saskaņā ar SVN 5. panta 1. punkta b) apakšpunktu un atbilstīgi tam;</w:t>
      </w:r>
    </w:p>
    <w:p w:rsidR="0067003A" w:rsidRPr="003958AF" w:rsidRDefault="0067003A" w:rsidP="0067003A">
      <w:pPr>
        <w:pStyle w:val="DefinitionsL2"/>
        <w:numPr>
          <w:ilvl w:val="1"/>
          <w:numId w:val="16"/>
        </w:numPr>
        <w:spacing w:after="120"/>
        <w:rPr>
          <w:rFonts w:cs="Times New Roman"/>
          <w:noProof/>
        </w:rPr>
      </w:pPr>
      <w:r w:rsidRPr="003958AF">
        <w:rPr>
          <w:rFonts w:cs="Times New Roman"/>
        </w:rPr>
        <w:t>atlikušie finanšu līdzekļi attiecīgo līgumslēdzēju pušu nodalījumos) saskaņā ar SVN 5. panta 1. punkta c) apakšpunktu un atbilstīgi tam;</w:t>
      </w:r>
    </w:p>
    <w:p w:rsidR="0067003A" w:rsidRPr="003958AF" w:rsidRDefault="0067003A" w:rsidP="0067003A">
      <w:pPr>
        <w:pStyle w:val="DefinitionsL2"/>
        <w:numPr>
          <w:ilvl w:val="1"/>
          <w:numId w:val="16"/>
        </w:numPr>
        <w:spacing w:after="120"/>
        <w:rPr>
          <w:rFonts w:cs="Times New Roman"/>
          <w:noProof/>
        </w:rPr>
      </w:pPr>
      <w:r w:rsidRPr="003958AF">
        <w:rPr>
          <w:rFonts w:cs="Times New Roman"/>
        </w:rPr>
        <w:t xml:space="preserve">ārējie aizņēmumi vai finanšu līdzekļi, kas iegūti no pagaidu </w:t>
      </w:r>
      <w:proofErr w:type="spellStart"/>
      <w:r w:rsidRPr="003958AF">
        <w:rPr>
          <w:rFonts w:cs="Times New Roman"/>
        </w:rPr>
        <w:t>pārskaitījumiem</w:t>
      </w:r>
      <w:proofErr w:type="spellEnd"/>
      <w:r w:rsidRPr="003958AF">
        <w:rPr>
          <w:rFonts w:cs="Times New Roman"/>
        </w:rPr>
        <w:t xml:space="preserve"> starp nodalījumiem atbilstīgi SVN 7. pantam, saskaņā ar SVN 5. panta 1. punkta e) apakšpunktu un atbilstīgi tam, ja aizņēmējs faktiski saņēmis šādas summas par aizdevēja nodalījumu;</w:t>
      </w:r>
    </w:p>
    <w:p w:rsidR="0067003A" w:rsidRPr="003958AF" w:rsidRDefault="0067003A" w:rsidP="0067003A">
      <w:pPr>
        <w:pStyle w:val="DefinitionsL1"/>
        <w:numPr>
          <w:ilvl w:val="0"/>
          <w:numId w:val="2"/>
        </w:numPr>
        <w:spacing w:after="120"/>
        <w:rPr>
          <w:rFonts w:cs="Times New Roman"/>
          <w:noProof/>
        </w:rPr>
      </w:pPr>
      <w:r w:rsidRPr="003958AF">
        <w:rPr>
          <w:rFonts w:cs="Times New Roman"/>
        </w:rPr>
        <w:t>“</w:t>
      </w:r>
      <w:r w:rsidRPr="003958AF">
        <w:rPr>
          <w:rFonts w:cs="Times New Roman"/>
          <w:b/>
        </w:rPr>
        <w:t>BAND</w:t>
      </w:r>
      <w:r w:rsidRPr="003958AF">
        <w:rPr>
          <w:rFonts w:cs="Times New Roman"/>
        </w:rPr>
        <w:t>” ir Eiropas Parlamenta un Padomes Direktīva 2014/59/ES (2014. gada 15. maijs), 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w:t>
      </w:r>
    </w:p>
    <w:p w:rsidR="0067003A" w:rsidRPr="003958AF" w:rsidRDefault="0067003A" w:rsidP="0067003A">
      <w:pPr>
        <w:pStyle w:val="DefinitionsL1"/>
        <w:numPr>
          <w:ilvl w:val="0"/>
          <w:numId w:val="2"/>
        </w:numPr>
        <w:spacing w:after="120"/>
        <w:rPr>
          <w:rFonts w:cs="Times New Roman"/>
          <w:noProof/>
        </w:rPr>
      </w:pPr>
      <w:r w:rsidRPr="003958AF">
        <w:rPr>
          <w:rFonts w:cs="Times New Roman"/>
        </w:rPr>
        <w:lastRenderedPageBreak/>
        <w:t>“</w:t>
      </w:r>
      <w:r w:rsidRPr="003958AF">
        <w:rPr>
          <w:rFonts w:cs="Times New Roman"/>
          <w:b/>
        </w:rPr>
        <w:t>darba diena</w:t>
      </w:r>
      <w:r w:rsidRPr="003958AF">
        <w:rPr>
          <w:rFonts w:cs="Times New Roman"/>
        </w:rPr>
        <w:t xml:space="preserve">” ir diena (izņemot sestdienu un svētdienu), kas ir </w:t>
      </w:r>
      <w:r w:rsidRPr="003958AF">
        <w:rPr>
          <w:rFonts w:cs="Times New Roman"/>
          <w:i/>
        </w:rPr>
        <w:t>TARGET</w:t>
      </w:r>
      <w:r w:rsidRPr="003958AF">
        <w:rPr>
          <w:rFonts w:cs="Times New Roman"/>
        </w:rPr>
        <w:t xml:space="preserve"> diena, kad bankas Briselē un aizdevēja teritorijā ir atvērtas vispārējai darbībai, kā arī Luksemburgā, ja aizdevējs ir pieprasījis vai saņem stabilitātes atbalstu;</w:t>
      </w:r>
    </w:p>
    <w:p w:rsidR="0067003A" w:rsidRPr="003958AF" w:rsidRDefault="0067003A" w:rsidP="0067003A">
      <w:pPr>
        <w:pStyle w:val="DefinitionsL1"/>
        <w:keepNext/>
        <w:numPr>
          <w:ilvl w:val="0"/>
          <w:numId w:val="2"/>
        </w:numPr>
        <w:spacing w:after="120"/>
        <w:rPr>
          <w:rFonts w:cs="Times New Roman"/>
          <w:noProof/>
        </w:rPr>
      </w:pPr>
      <w:r w:rsidRPr="003958AF">
        <w:rPr>
          <w:rFonts w:cs="Times New Roman"/>
        </w:rPr>
        <w:t>“</w:t>
      </w:r>
      <w:r w:rsidRPr="003958AF">
        <w:rPr>
          <w:rFonts w:cs="Times New Roman"/>
          <w:b/>
        </w:rPr>
        <w:t>vienotā atbalsta mehānisma diena</w:t>
      </w:r>
      <w:r w:rsidRPr="003958AF">
        <w:rPr>
          <w:rFonts w:cs="Times New Roman"/>
        </w:rPr>
        <w:t>” ir diena, kad vienotais atbalsta mehānisms stājas spēkā un ir pilnīgi piemērojams;</w:t>
      </w:r>
    </w:p>
    <w:p w:rsidR="0067003A" w:rsidRPr="003958AF" w:rsidRDefault="0067003A" w:rsidP="0067003A">
      <w:pPr>
        <w:pStyle w:val="DefinitionsL1"/>
        <w:keepNext/>
        <w:numPr>
          <w:ilvl w:val="0"/>
          <w:numId w:val="2"/>
        </w:numPr>
        <w:spacing w:after="120"/>
        <w:rPr>
          <w:rFonts w:cs="Times New Roman"/>
          <w:noProof/>
        </w:rPr>
      </w:pPr>
      <w:r w:rsidRPr="003958AF">
        <w:rPr>
          <w:rFonts w:cs="Times New Roman"/>
        </w:rPr>
        <w:t>“</w:t>
      </w:r>
      <w:r w:rsidRPr="003958AF">
        <w:rPr>
          <w:rFonts w:cs="Times New Roman"/>
          <w:b/>
        </w:rPr>
        <w:t>nodalījums</w:t>
      </w:r>
      <w:r w:rsidRPr="003958AF">
        <w:rPr>
          <w:rFonts w:cs="Times New Roman"/>
        </w:rPr>
        <w:t>” ir iesaistītajai dalībvalstij atbilstošs VNF valsts nodalījums, kā tas noteikts VNMR 77. panta 2. punktā un SVN 4. pantā;</w:t>
      </w:r>
    </w:p>
    <w:p w:rsidR="0067003A" w:rsidRPr="003958AF" w:rsidRDefault="0067003A" w:rsidP="0067003A">
      <w:pPr>
        <w:pStyle w:val="DefinitionsL1"/>
        <w:numPr>
          <w:ilvl w:val="0"/>
          <w:numId w:val="2"/>
        </w:numPr>
        <w:spacing w:after="120"/>
        <w:rPr>
          <w:rFonts w:cs="Times New Roman"/>
          <w:noProof/>
        </w:rPr>
      </w:pPr>
      <w:bookmarkStart w:id="7" w:name="_Ref47321584"/>
      <w:r w:rsidRPr="003958AF">
        <w:rPr>
          <w:rFonts w:cs="Times New Roman"/>
        </w:rPr>
        <w:t>“</w:t>
      </w:r>
      <w:r w:rsidRPr="003958AF">
        <w:rPr>
          <w:rFonts w:cs="Times New Roman"/>
          <w:b/>
        </w:rPr>
        <w:t>līgumslēdzējas puses</w:t>
      </w:r>
      <w:r w:rsidRPr="003958AF">
        <w:rPr>
          <w:rFonts w:cs="Times New Roman"/>
        </w:rPr>
        <w:t>” ir SVN līgumslēdzējas puses;</w:t>
      </w:r>
    </w:p>
    <w:p w:rsidR="0067003A" w:rsidRPr="003958AF" w:rsidRDefault="0067003A" w:rsidP="0067003A">
      <w:pPr>
        <w:pStyle w:val="DefinitionsL1"/>
        <w:numPr>
          <w:ilvl w:val="0"/>
          <w:numId w:val="2"/>
        </w:numPr>
        <w:spacing w:after="120"/>
        <w:rPr>
          <w:rFonts w:cs="Times New Roman"/>
          <w:noProof/>
        </w:rPr>
      </w:pPr>
      <w:r w:rsidRPr="003958AF">
        <w:rPr>
          <w:rFonts w:cs="Times New Roman"/>
        </w:rPr>
        <w:t>“</w:t>
      </w:r>
      <w:r w:rsidRPr="003958AF">
        <w:rPr>
          <w:rFonts w:cs="Times New Roman"/>
          <w:b/>
        </w:rPr>
        <w:t>ESM līgums</w:t>
      </w:r>
      <w:r w:rsidRPr="003958AF">
        <w:rPr>
          <w:rFonts w:cs="Times New Roman"/>
        </w:rPr>
        <w:t>” ir Līgums par Eiropas Stabilitātes mehānisma (“</w:t>
      </w:r>
      <w:r w:rsidRPr="003958AF">
        <w:rPr>
          <w:rFonts w:cs="Times New Roman"/>
          <w:b/>
        </w:rPr>
        <w:t>ESM</w:t>
      </w:r>
      <w:r w:rsidRPr="003958AF">
        <w:rPr>
          <w:rFonts w:cs="Times New Roman"/>
        </w:rPr>
        <w:t>”) izveidi, kas datēts ar 2012. gada 2. februāri;</w:t>
      </w:r>
    </w:p>
    <w:p w:rsidR="0067003A" w:rsidRPr="003958AF" w:rsidRDefault="0067003A" w:rsidP="0067003A">
      <w:pPr>
        <w:pStyle w:val="DefinitionsL1"/>
        <w:numPr>
          <w:ilvl w:val="0"/>
          <w:numId w:val="2"/>
        </w:numPr>
        <w:spacing w:after="120"/>
        <w:rPr>
          <w:rFonts w:cs="Times New Roman"/>
          <w:noProof/>
        </w:rPr>
      </w:pPr>
      <w:r w:rsidRPr="003958AF">
        <w:rPr>
          <w:rFonts w:cs="Times New Roman"/>
        </w:rPr>
        <w:t>“</w:t>
      </w:r>
      <w:r w:rsidRPr="003958AF">
        <w:rPr>
          <w:rFonts w:cs="Times New Roman"/>
          <w:b/>
        </w:rPr>
        <w:t>ārējie aizņēmumi</w:t>
      </w:r>
      <w:r w:rsidRPr="003958AF">
        <w:rPr>
          <w:rFonts w:cs="Times New Roman"/>
        </w:rPr>
        <w:t>” ir finanšu līdzekļi, kurus aizņēmējs ieguvis no ārējiem aizņēmumiem (izņemot šo aizdevuma finansējuma mehānismu) saskaņā ar VNMR 73. un 74. pantu, kas pieejami konkrētajai noregulējuma shēmai;</w:t>
      </w:r>
    </w:p>
    <w:p w:rsidR="0067003A" w:rsidRPr="003958AF" w:rsidRDefault="0067003A" w:rsidP="0067003A">
      <w:pPr>
        <w:pStyle w:val="DefinitionsL1"/>
        <w:numPr>
          <w:ilvl w:val="0"/>
          <w:numId w:val="2"/>
        </w:numPr>
        <w:spacing w:after="120"/>
        <w:rPr>
          <w:rFonts w:cs="Times New Roman"/>
          <w:noProof/>
        </w:rPr>
      </w:pPr>
      <w:r w:rsidRPr="003958AF">
        <w:rPr>
          <w:rFonts w:cs="Times New Roman"/>
        </w:rPr>
        <w:t>“</w:t>
      </w:r>
      <w:r w:rsidRPr="003958AF">
        <w:rPr>
          <w:rFonts w:cs="Times New Roman"/>
          <w:b/>
        </w:rPr>
        <w:t>aizdevuma finansējuma mehānisms</w:t>
      </w:r>
      <w:r w:rsidRPr="003958AF">
        <w:rPr>
          <w:rFonts w:cs="Times New Roman"/>
        </w:rPr>
        <w:t>” ir aizdevuma finansējums, kas aizdevējam jāsniedz aizņēmējam attiecībā uz aizdevēja nodalījumu saskaņā ar šā līguma noteikumiem;</w:t>
      </w:r>
    </w:p>
    <w:p w:rsidR="0067003A" w:rsidRPr="003958AF" w:rsidRDefault="0067003A" w:rsidP="0067003A">
      <w:pPr>
        <w:pStyle w:val="DefinitionsL1"/>
        <w:numPr>
          <w:ilvl w:val="0"/>
          <w:numId w:val="0"/>
        </w:numPr>
        <w:spacing w:after="120"/>
        <w:ind w:left="720"/>
        <w:rPr>
          <w:rFonts w:cs="Times New Roman"/>
          <w:noProof/>
        </w:rPr>
      </w:pPr>
      <w:r w:rsidRPr="003958AF">
        <w:rPr>
          <w:rFonts w:cs="Times New Roman"/>
        </w:rPr>
        <w:t>“</w:t>
      </w:r>
      <w:r w:rsidRPr="003958AF">
        <w:rPr>
          <w:rFonts w:cs="Times New Roman"/>
          <w:b/>
        </w:rPr>
        <w:t>finanšu palīdzības instruments</w:t>
      </w:r>
      <w:r w:rsidRPr="003958AF">
        <w:rPr>
          <w:rFonts w:cs="Times New Roman"/>
        </w:rPr>
        <w:t xml:space="preserve">” ir instruments, saskaņā ar kuru ESM dalībniekam vai </w:t>
      </w:r>
      <w:proofErr w:type="spellStart"/>
      <w:r w:rsidRPr="003958AF">
        <w:rPr>
          <w:rFonts w:cs="Times New Roman"/>
        </w:rPr>
        <w:t>eirozonā</w:t>
      </w:r>
      <w:proofErr w:type="spellEnd"/>
      <w:r w:rsidRPr="003958AF">
        <w:rPr>
          <w:rFonts w:cs="Times New Roman"/>
        </w:rPr>
        <w:t xml:space="preserve"> neietilpstošai dalībvalstij tiek sniegts stabilitātes atbalsts ar </w:t>
      </w:r>
      <w:proofErr w:type="spellStart"/>
      <w:r w:rsidRPr="003958AF">
        <w:rPr>
          <w:rFonts w:cs="Times New Roman"/>
          <w:b/>
        </w:rPr>
        <w:t>BoP</w:t>
      </w:r>
      <w:proofErr w:type="spellEnd"/>
      <w:r w:rsidRPr="003958AF">
        <w:rPr>
          <w:rFonts w:cs="Times New Roman"/>
        </w:rPr>
        <w:t xml:space="preserve"> mehānisma starpniecību;</w:t>
      </w:r>
    </w:p>
    <w:p w:rsidR="008D36B4" w:rsidRPr="003958AF" w:rsidRDefault="0067003A" w:rsidP="0067003A">
      <w:pPr>
        <w:pStyle w:val="DefinitionsL1"/>
        <w:numPr>
          <w:ilvl w:val="0"/>
          <w:numId w:val="0"/>
        </w:numPr>
        <w:spacing w:after="120"/>
        <w:ind w:left="720"/>
        <w:rPr>
          <w:rFonts w:cs="Times New Roman"/>
          <w:noProof/>
        </w:rPr>
      </w:pPr>
      <w:r w:rsidRPr="003958AF">
        <w:rPr>
          <w:rFonts w:cs="Times New Roman"/>
        </w:rPr>
        <w:t>“</w:t>
      </w:r>
      <w:r w:rsidRPr="003958AF">
        <w:rPr>
          <w:rFonts w:cs="Times New Roman"/>
          <w:b/>
        </w:rPr>
        <w:t>fiksētā atsevišķā summa</w:t>
      </w:r>
      <w:r w:rsidRPr="003958AF">
        <w:rPr>
          <w:rFonts w:cs="Times New Roman"/>
        </w:rPr>
        <w:t>” šā līguma spēkā stāšanās dienā ir 38 500 000 EUR, ievērojot jebkādas izmaiņas šajā summā, par kurām panākta vienošanās saskaņā ar šā līguma 24. klauzulu (“Pārskatīšanas klauzula”);</w:t>
      </w:r>
    </w:p>
    <w:p w:rsidR="0067003A" w:rsidRPr="003958AF" w:rsidRDefault="0067003A" w:rsidP="0067003A">
      <w:pPr>
        <w:pStyle w:val="DefinitionsL1"/>
        <w:numPr>
          <w:ilvl w:val="0"/>
          <w:numId w:val="0"/>
        </w:numPr>
        <w:spacing w:after="120"/>
        <w:ind w:left="720"/>
        <w:rPr>
          <w:rFonts w:cs="Times New Roman"/>
          <w:noProof/>
        </w:rPr>
      </w:pPr>
      <w:r w:rsidRPr="003958AF">
        <w:rPr>
          <w:rFonts w:cs="Times New Roman"/>
        </w:rPr>
        <w:t>“</w:t>
      </w:r>
      <w:r w:rsidRPr="003958AF">
        <w:rPr>
          <w:rFonts w:cs="Times New Roman"/>
          <w:b/>
        </w:rPr>
        <w:t>finansēšanas likme</w:t>
      </w:r>
      <w:r w:rsidRPr="003958AF">
        <w:rPr>
          <w:rFonts w:cs="Times New Roman"/>
        </w:rPr>
        <w:t>” ir aizņēmuma faktiskās vai provizoriskās finansēšanas izmaksas (ko izsaka kā gada procentu likmi) aizdevējam izmaksas pieprasījuma datumā vai aizdevuma pagarinājuma pieprasījuma datumā (ierosināta pagarinājuma gadījumā), kuras rodas attiecībā uz ierosinātajai izmaksai vai ierosinātajam pagarinājumam līdzīgu summu un termiņu (divdesmit četri (24) vai divpadsmit (12) mēneši), šādas finansēšanas izmaksas nosakot aizdevējam:</w:t>
      </w:r>
    </w:p>
    <w:p w:rsidR="0067003A" w:rsidRPr="003958AF" w:rsidRDefault="0067003A" w:rsidP="0067003A">
      <w:pPr>
        <w:pStyle w:val="DefinitionsL2"/>
        <w:numPr>
          <w:ilvl w:val="1"/>
          <w:numId w:val="16"/>
        </w:numPr>
        <w:spacing w:after="120"/>
        <w:rPr>
          <w:rFonts w:cs="Times New Roman"/>
          <w:noProof/>
        </w:rPr>
      </w:pPr>
      <w:r w:rsidRPr="003958AF">
        <w:rPr>
          <w:rFonts w:cs="Times New Roman"/>
        </w:rPr>
        <w:t>ja vien nav jāpiemēro b) apakšpunkts, pamatojoties uz:</w:t>
      </w:r>
    </w:p>
    <w:p w:rsidR="008D36B4" w:rsidRPr="003958AF" w:rsidRDefault="0067003A" w:rsidP="0067003A">
      <w:pPr>
        <w:pStyle w:val="DefinitionsL3"/>
        <w:numPr>
          <w:ilvl w:val="2"/>
          <w:numId w:val="2"/>
        </w:numPr>
        <w:spacing w:after="120"/>
        <w:rPr>
          <w:rFonts w:cs="Times New Roman"/>
          <w:noProof/>
        </w:rPr>
      </w:pPr>
      <w:r w:rsidRPr="003958AF">
        <w:rPr>
          <w:rFonts w:cs="Times New Roman"/>
        </w:rPr>
        <w:t>pieejamajiem tirgus kotējumiem attiecībā aizdevēja valsts parāda vērtspapīru emisiju vai aizņēmumiem tirgū uz attiecīgiem finansēšanas periodiem izmaksas pieprasījuma datumā vai aizdevuma pagarinājuma datumā (ierosināta pagarinājuma gadījumā);</w:t>
      </w:r>
    </w:p>
    <w:p w:rsidR="008D36B4" w:rsidRPr="003958AF" w:rsidRDefault="0067003A" w:rsidP="0067003A">
      <w:pPr>
        <w:pStyle w:val="DefinitionsL3"/>
        <w:numPr>
          <w:ilvl w:val="2"/>
          <w:numId w:val="2"/>
        </w:numPr>
        <w:spacing w:after="120"/>
        <w:rPr>
          <w:rFonts w:cs="Times New Roman"/>
          <w:noProof/>
        </w:rPr>
      </w:pPr>
      <w:r w:rsidRPr="003958AF">
        <w:rPr>
          <w:rFonts w:cs="Times New Roman"/>
        </w:rPr>
        <w:t>pieejamo procentu likmju vidējo vērtību, ja tirgus kotējumi nav pieejami aizdevējam attiecīgajam finansēšanas periodam izmaksas pieprasījuma datumā vai aizdevuma pagarinājuma pieprasījuma datumā (ierosināta pagarinājuma gadījumā), taču tirgus kotējumi attiecīgajiem finansēšanas periodiem aizdevējam ir pieejami par iepriekšējiem 6 mēnešiem (ar to saprotot, ka gadījumā, ja vienā dienā ir pieejami vairāki atšķirīgi tirgus kotējumi, vispirms jāaprēķina vidējā procentu likme attiecībā uz šo dienu, un tā jāņem vērā vispārējās vidējās procentu likmes aprēķināšanā ar tirgus kotējumiem, kas pieejami citās dienās);</w:t>
      </w:r>
    </w:p>
    <w:p w:rsidR="0067003A" w:rsidRPr="003958AF" w:rsidRDefault="0067003A" w:rsidP="0067003A">
      <w:pPr>
        <w:pStyle w:val="DefinitionsL3"/>
        <w:numPr>
          <w:ilvl w:val="2"/>
          <w:numId w:val="2"/>
        </w:numPr>
        <w:spacing w:after="120"/>
        <w:rPr>
          <w:rFonts w:cs="Times New Roman"/>
          <w:noProof/>
        </w:rPr>
      </w:pPr>
      <w:r w:rsidRPr="003958AF">
        <w:rPr>
          <w:rFonts w:cs="Times New Roman"/>
        </w:rPr>
        <w:t xml:space="preserve">finansēšanas izmaksām, par kurām panākta vienošanās starp aizdevēju un aizņēmēju, pamatojoties uz aizdevēja sniegtajiem pierādījumiem par finansēšanas izmaksām attiecīgajiem finansēšanas periodiem (kopā ar šīs finansēšanas izmaksas apliecinošiem aprēķiniem), ja tirgus kotējumi ir pieejami iepriekš i) daļā vai ii) daļā minētajos apstākļos, taču </w:t>
      </w:r>
      <w:r w:rsidRPr="003958AF">
        <w:rPr>
          <w:rFonts w:cs="Times New Roman"/>
        </w:rPr>
        <w:lastRenderedPageBreak/>
        <w:t>aizņēmējs uzskata, ka tā faktiskās finansēšanas izmaksas atšķiras no tiem, vai</w:t>
      </w:r>
    </w:p>
    <w:p w:rsidR="0067003A" w:rsidRPr="003958AF" w:rsidRDefault="0067003A" w:rsidP="0067003A">
      <w:pPr>
        <w:pStyle w:val="DefinitionsL3"/>
        <w:numPr>
          <w:ilvl w:val="2"/>
          <w:numId w:val="2"/>
        </w:numPr>
        <w:spacing w:after="120"/>
        <w:rPr>
          <w:rFonts w:cs="Times New Roman"/>
          <w:noProof/>
        </w:rPr>
      </w:pPr>
      <w:r w:rsidRPr="003958AF">
        <w:rPr>
          <w:rFonts w:cs="Times New Roman"/>
        </w:rPr>
        <w:t>tādiem citiem pārliecinošiem pierādījumiem par aizdevēja finansēšanas izmaksām attiecīgajiem finansēšanas periodiem, ko aizdevējs var sniegt aizņēmējam kopā ar šīs finansēšanas izmaksas apliecinošiem aprēķiniem pirms izmaksas, ja nav pieejami i) vai ii) daļā paredzētie tirgus kotējumi, vai</w:t>
      </w:r>
    </w:p>
    <w:p w:rsidR="0067003A" w:rsidRPr="003958AF" w:rsidRDefault="0067003A" w:rsidP="0067003A">
      <w:pPr>
        <w:pStyle w:val="DefinitionsL2"/>
        <w:numPr>
          <w:ilvl w:val="1"/>
          <w:numId w:val="2"/>
        </w:numPr>
        <w:spacing w:after="120"/>
        <w:rPr>
          <w:rFonts w:cs="Times New Roman"/>
          <w:noProof/>
        </w:rPr>
      </w:pPr>
      <w:r w:rsidRPr="003958AF">
        <w:rPr>
          <w:rFonts w:cs="Times New Roman"/>
        </w:rPr>
        <w:t>faktisko procentu likmi, kas piemērojama attiecībā uz finansiālās palīdzības instrumentu aizdevējam atbilstīgi tam, kā noteikts stabilitātes atbalsta īstenošanas nolīgumos, ja attiecībā uz aizdevēju tiek piemērots stabilitātes atbalsts;</w:t>
      </w:r>
    </w:p>
    <w:p w:rsidR="008D36B4" w:rsidRPr="003958AF" w:rsidRDefault="0067003A" w:rsidP="0067003A">
      <w:pPr>
        <w:pStyle w:val="DefinitionsL1"/>
        <w:numPr>
          <w:ilvl w:val="0"/>
          <w:numId w:val="0"/>
        </w:numPr>
        <w:spacing w:after="120"/>
        <w:ind w:left="720"/>
        <w:rPr>
          <w:rFonts w:cs="Times New Roman"/>
          <w:noProof/>
        </w:rPr>
      </w:pPr>
      <w:r w:rsidRPr="003958AF">
        <w:rPr>
          <w:rFonts w:cs="Times New Roman"/>
        </w:rPr>
        <w:t>“</w:t>
      </w:r>
      <w:r w:rsidRPr="003958AF">
        <w:rPr>
          <w:rFonts w:cs="Times New Roman"/>
          <w:b/>
        </w:rPr>
        <w:t>aizdevums</w:t>
      </w:r>
      <w:r w:rsidRPr="003958AF">
        <w:rPr>
          <w:rFonts w:cs="Times New Roman"/>
        </w:rPr>
        <w:t>” ir aizdevums, kas piešķirts vai ko plānots piešķirt saskaņā ar šo līgumu, vai šā aizdevuma pamatsumma, kas vēl nav atmaksāta;</w:t>
      </w:r>
    </w:p>
    <w:p w:rsidR="0067003A" w:rsidRPr="003958AF" w:rsidRDefault="0067003A" w:rsidP="0067003A">
      <w:pPr>
        <w:pStyle w:val="DefinitionsL1"/>
        <w:numPr>
          <w:ilvl w:val="0"/>
          <w:numId w:val="2"/>
        </w:numPr>
        <w:tabs>
          <w:tab w:val="clear" w:pos="720"/>
        </w:tabs>
        <w:spacing w:after="120"/>
        <w:rPr>
          <w:rFonts w:cs="Times New Roman"/>
          <w:noProof/>
        </w:rPr>
      </w:pPr>
      <w:r w:rsidRPr="003958AF">
        <w:rPr>
          <w:rFonts w:cs="Times New Roman"/>
        </w:rPr>
        <w:t>“</w:t>
      </w:r>
      <w:r w:rsidRPr="003958AF">
        <w:rPr>
          <w:rFonts w:cs="Times New Roman"/>
          <w:b/>
        </w:rPr>
        <w:t>aizdevuma atmaksāšanas termiņš</w:t>
      </w:r>
      <w:r w:rsidRPr="003958AF">
        <w:rPr>
          <w:rFonts w:cs="Times New Roman"/>
        </w:rPr>
        <w:t>” ir diena 24 mēnešus pēc izmaksas dienas atbilstoši 6.2. klauzulas (“Aizdevuma pagarinājumi”) noteikumiem;</w:t>
      </w:r>
    </w:p>
    <w:p w:rsidR="0067003A" w:rsidRPr="003958AF" w:rsidRDefault="0067003A" w:rsidP="0067003A">
      <w:pPr>
        <w:pStyle w:val="DefinitionsL1"/>
        <w:keepNext/>
        <w:numPr>
          <w:ilvl w:val="0"/>
          <w:numId w:val="2"/>
        </w:numPr>
        <w:spacing w:after="120"/>
        <w:rPr>
          <w:rFonts w:cs="Times New Roman"/>
          <w:noProof/>
        </w:rPr>
      </w:pPr>
      <w:r w:rsidRPr="003958AF">
        <w:rPr>
          <w:rFonts w:cs="Times New Roman"/>
        </w:rPr>
        <w:t>“</w:t>
      </w:r>
      <w:r w:rsidRPr="003958AF">
        <w:rPr>
          <w:rFonts w:cs="Times New Roman"/>
          <w:b/>
        </w:rPr>
        <w:t>aizdevēja nodalījums</w:t>
      </w:r>
      <w:r w:rsidRPr="003958AF">
        <w:rPr>
          <w:rFonts w:cs="Times New Roman"/>
        </w:rPr>
        <w:t>” ir ar aizdevēju saistītais nodalījums;</w:t>
      </w:r>
    </w:p>
    <w:p w:rsidR="0067003A" w:rsidRPr="003958AF" w:rsidRDefault="0067003A" w:rsidP="0067003A">
      <w:pPr>
        <w:pStyle w:val="DefinitionsL1"/>
        <w:keepNext/>
        <w:numPr>
          <w:ilvl w:val="0"/>
          <w:numId w:val="2"/>
        </w:numPr>
        <w:spacing w:after="120"/>
        <w:rPr>
          <w:rFonts w:cs="Times New Roman"/>
          <w:noProof/>
        </w:rPr>
      </w:pPr>
      <w:r w:rsidRPr="003958AF">
        <w:rPr>
          <w:rFonts w:cs="Times New Roman"/>
        </w:rPr>
        <w:t>“</w:t>
      </w:r>
      <w:r w:rsidRPr="003958AF">
        <w:rPr>
          <w:rFonts w:cs="Times New Roman"/>
          <w:b/>
        </w:rPr>
        <w:t>tirgus kotējums</w:t>
      </w:r>
      <w:r w:rsidRPr="003958AF">
        <w:rPr>
          <w:rFonts w:cs="Times New Roman"/>
        </w:rPr>
        <w:t xml:space="preserve">” ir saliktais </w:t>
      </w:r>
      <w:proofErr w:type="spellStart"/>
      <w:r w:rsidRPr="003958AF">
        <w:rPr>
          <w:rFonts w:cs="Times New Roman"/>
          <w:i/>
        </w:rPr>
        <w:t>Bloomberg</w:t>
      </w:r>
      <w:proofErr w:type="spellEnd"/>
      <w:r w:rsidRPr="003958AF">
        <w:rPr>
          <w:rFonts w:cs="Times New Roman"/>
        </w:rPr>
        <w:t xml:space="preserve"> obligāciju tirgotāja (</w:t>
      </w:r>
      <w:r w:rsidRPr="003958AF">
        <w:rPr>
          <w:rFonts w:cs="Times New Roman"/>
          <w:i/>
        </w:rPr>
        <w:t>CBBT</w:t>
      </w:r>
      <w:r w:rsidRPr="003958AF">
        <w:rPr>
          <w:rFonts w:cs="Times New Roman"/>
        </w:rPr>
        <w:t>) piedāvātās cenas un ienesīguma pie dzēšanas rādītājs, kas noteikts plkst. 17.30 (</w:t>
      </w:r>
      <w:r w:rsidRPr="003958AF">
        <w:rPr>
          <w:rFonts w:cs="Times New Roman"/>
          <w:i/>
        </w:rPr>
        <w:t>CET</w:t>
      </w:r>
      <w:r w:rsidRPr="003958AF">
        <w:rPr>
          <w:rFonts w:cs="Times New Roman"/>
        </w:rPr>
        <w:t>) izmaksas pieprasījuma datumā vai aizdevuma pagarinājuma pieprasījuma datumā (ierosināta pagarinājuma gadījumā);</w:t>
      </w:r>
    </w:p>
    <w:p w:rsidR="0067003A" w:rsidRPr="003958AF" w:rsidRDefault="0067003A" w:rsidP="0067003A">
      <w:pPr>
        <w:pStyle w:val="DefinitionsL1"/>
        <w:keepNext/>
        <w:numPr>
          <w:ilvl w:val="0"/>
          <w:numId w:val="2"/>
        </w:numPr>
        <w:spacing w:after="120"/>
        <w:rPr>
          <w:rFonts w:cs="Times New Roman"/>
          <w:noProof/>
        </w:rPr>
      </w:pPr>
      <w:r w:rsidRPr="003958AF">
        <w:rPr>
          <w:rFonts w:cs="Times New Roman"/>
        </w:rPr>
        <w:t>“</w:t>
      </w:r>
      <w:r w:rsidRPr="003958AF">
        <w:rPr>
          <w:rFonts w:cs="Times New Roman"/>
          <w:b/>
        </w:rPr>
        <w:t>dalībvalsts</w:t>
      </w:r>
      <w:r w:rsidRPr="003958AF">
        <w:rPr>
          <w:rFonts w:cs="Times New Roman"/>
        </w:rPr>
        <w:t>” ir Eiropas Savienības dalībvalsts;</w:t>
      </w:r>
    </w:p>
    <w:p w:rsidR="0067003A" w:rsidRPr="003958AF" w:rsidRDefault="0067003A" w:rsidP="0067003A">
      <w:pPr>
        <w:pStyle w:val="DefinitionsL1"/>
        <w:keepNext/>
        <w:numPr>
          <w:ilvl w:val="0"/>
          <w:numId w:val="2"/>
        </w:numPr>
        <w:spacing w:after="120"/>
        <w:rPr>
          <w:rFonts w:cs="Times New Roman"/>
          <w:noProof/>
        </w:rPr>
      </w:pPr>
      <w:r w:rsidRPr="003958AF">
        <w:rPr>
          <w:rFonts w:cs="Times New Roman"/>
        </w:rPr>
        <w:t>“</w:t>
      </w:r>
      <w:r w:rsidRPr="003958AF">
        <w:rPr>
          <w:rFonts w:cs="Times New Roman"/>
          <w:b/>
        </w:rPr>
        <w:t>mēnesis</w:t>
      </w:r>
      <w:r w:rsidRPr="003958AF">
        <w:rPr>
          <w:rFonts w:cs="Times New Roman"/>
        </w:rPr>
        <w:t>” ir laika posms, kas sākas vienā kalendārā mēneša dienā un beidzas skaitliski tajā pašā dienā nākamajā mēnesī, izņemot:</w:t>
      </w:r>
    </w:p>
    <w:p w:rsidR="0067003A" w:rsidRPr="003958AF" w:rsidRDefault="0067003A" w:rsidP="0067003A">
      <w:pPr>
        <w:pStyle w:val="DefinitionsL2"/>
        <w:numPr>
          <w:ilvl w:val="1"/>
          <w:numId w:val="2"/>
        </w:numPr>
        <w:spacing w:after="120"/>
        <w:rPr>
          <w:rFonts w:cs="Times New Roman"/>
          <w:noProof/>
        </w:rPr>
      </w:pPr>
      <w:bookmarkStart w:id="8" w:name="_Ref404333868"/>
      <w:r w:rsidRPr="003958AF">
        <w:rPr>
          <w:rFonts w:cs="Times New Roman"/>
        </w:rPr>
        <w:t xml:space="preserve">(ņemot vērā </w:t>
      </w:r>
      <w:r w:rsidRPr="003958AF">
        <w:rPr>
          <w:rFonts w:cs="Times New Roman"/>
          <w:noProof/>
        </w:rPr>
        <w:fldChar w:fldCharType="begin"/>
      </w:r>
      <w:r w:rsidRPr="003958AF">
        <w:rPr>
          <w:rFonts w:cs="Times New Roman"/>
          <w:noProof/>
        </w:rPr>
        <w:instrText xml:space="preserve"> REF _Ref403989649 \n \h  \* MERGEFORMAT </w:instrText>
      </w:r>
      <w:r w:rsidRPr="003958AF">
        <w:rPr>
          <w:rFonts w:cs="Times New Roman"/>
          <w:noProof/>
        </w:rPr>
      </w:r>
      <w:r w:rsidRPr="003958AF">
        <w:rPr>
          <w:rFonts w:cs="Times New Roman"/>
          <w:noProof/>
        </w:rPr>
        <w:fldChar w:fldCharType="separate"/>
      </w:r>
      <w:r w:rsidRPr="003958AF">
        <w:rPr>
          <w:rFonts w:cs="Times New Roman"/>
          <w:noProof/>
        </w:rPr>
        <w:t>(c)</w:t>
      </w:r>
      <w:r w:rsidRPr="003958AF">
        <w:rPr>
          <w:rFonts w:cs="Times New Roman"/>
          <w:noProof/>
        </w:rPr>
        <w:fldChar w:fldCharType="end"/>
      </w:r>
      <w:r w:rsidRPr="003958AF">
        <w:rPr>
          <w:rFonts w:cs="Times New Roman"/>
        </w:rPr>
        <w:t> apakšpunktu turpmāk) gadījumā, ja skaitliski atbilstošā diena nav darba diena, šis laika posms beidzas nākamajā darba dienā tajā kalendārajā mēnesī, kad šim laika posmam jābeidzas, ja tāda ir, bet, ja tādas nav, tad nākamajā darba dienā pēc šīs dienas;</w:t>
      </w:r>
      <w:bookmarkEnd w:id="8"/>
    </w:p>
    <w:p w:rsidR="0067003A" w:rsidRPr="003958AF" w:rsidRDefault="0067003A" w:rsidP="0067003A">
      <w:pPr>
        <w:pStyle w:val="DefinitionsL2"/>
        <w:numPr>
          <w:ilvl w:val="1"/>
          <w:numId w:val="2"/>
        </w:numPr>
        <w:spacing w:after="120"/>
        <w:rPr>
          <w:rFonts w:cs="Times New Roman"/>
          <w:noProof/>
        </w:rPr>
      </w:pPr>
      <w:r w:rsidRPr="003958AF">
        <w:rPr>
          <w:rFonts w:cs="Times New Roman"/>
        </w:rPr>
        <w:t>ja kalendārajā mēnesī, kurā šim laika posmam jābeidzas, nav skaitliski atbilstošas dienas, tad šis laika posms beidzas šā kalendārā mēneša pēdējā darba dienā;</w:t>
      </w:r>
    </w:p>
    <w:p w:rsidR="0067003A" w:rsidRPr="003958AF" w:rsidRDefault="0067003A" w:rsidP="0067003A">
      <w:pPr>
        <w:pStyle w:val="DefinitionsL2"/>
        <w:numPr>
          <w:ilvl w:val="1"/>
          <w:numId w:val="2"/>
        </w:numPr>
        <w:spacing w:after="120"/>
        <w:rPr>
          <w:rFonts w:cs="Times New Roman"/>
          <w:noProof/>
        </w:rPr>
      </w:pPr>
      <w:bookmarkStart w:id="9" w:name="_Ref403989649"/>
      <w:bookmarkStart w:id="10" w:name="_Ref404333872"/>
      <w:r w:rsidRPr="003958AF">
        <w:rPr>
          <w:rFonts w:cs="Times New Roman"/>
        </w:rPr>
        <w:t>ja laika posms sākas kalendārā mēneša pēdējā darba dienā, tad šis laika posms beidzas tā kalendārā mēneša pēdējā darba dienā, kurā šim laika posmam jābeidzas</w:t>
      </w:r>
      <w:bookmarkEnd w:id="9"/>
      <w:r w:rsidRPr="003958AF">
        <w:rPr>
          <w:rFonts w:cs="Times New Roman"/>
        </w:rPr>
        <w:t>;</w:t>
      </w:r>
      <w:bookmarkEnd w:id="10"/>
    </w:p>
    <w:p w:rsidR="0067003A" w:rsidRPr="003958AF" w:rsidRDefault="0067003A" w:rsidP="0067003A">
      <w:pPr>
        <w:pStyle w:val="BodyText1"/>
        <w:spacing w:after="120"/>
        <w:rPr>
          <w:rFonts w:cs="Times New Roman"/>
          <w:noProof/>
        </w:rPr>
      </w:pPr>
      <w:r w:rsidRPr="003958AF">
        <w:rPr>
          <w:rFonts w:cs="Times New Roman"/>
        </w:rPr>
        <w:t>šie noteikumi attiecas vienīgi uz jebkura laika posma pēdējo mēnesi;</w:t>
      </w:r>
    </w:p>
    <w:p w:rsidR="0067003A" w:rsidRPr="003958AF" w:rsidRDefault="0067003A" w:rsidP="0067003A">
      <w:pPr>
        <w:pStyle w:val="DefinitionsL1"/>
        <w:numPr>
          <w:ilvl w:val="0"/>
          <w:numId w:val="0"/>
        </w:numPr>
        <w:spacing w:after="120"/>
        <w:ind w:left="720"/>
        <w:rPr>
          <w:rFonts w:cs="Times New Roman"/>
          <w:noProof/>
        </w:rPr>
      </w:pPr>
      <w:r w:rsidRPr="003958AF">
        <w:rPr>
          <w:rFonts w:cs="Times New Roman"/>
        </w:rPr>
        <w:t>“</w:t>
      </w:r>
      <w:r w:rsidRPr="003958AF">
        <w:rPr>
          <w:rFonts w:cs="Times New Roman"/>
          <w:b/>
        </w:rPr>
        <w:t>valsts noregulējuma iestādes</w:t>
      </w:r>
      <w:r w:rsidRPr="003958AF">
        <w:rPr>
          <w:rFonts w:cs="Times New Roman"/>
        </w:rPr>
        <w:t>” – termins tiek lietots nozīmē, kāda tam piešķirta VNMR;</w:t>
      </w:r>
    </w:p>
    <w:p w:rsidR="0067003A" w:rsidRPr="003958AF" w:rsidRDefault="0067003A" w:rsidP="0067003A">
      <w:pPr>
        <w:pStyle w:val="DefinitionsL1"/>
        <w:numPr>
          <w:ilvl w:val="0"/>
          <w:numId w:val="0"/>
        </w:numPr>
        <w:spacing w:after="120"/>
        <w:ind w:left="720"/>
        <w:rPr>
          <w:rFonts w:cs="Times New Roman"/>
          <w:noProof/>
        </w:rPr>
      </w:pPr>
      <w:r w:rsidRPr="003958AF">
        <w:rPr>
          <w:rFonts w:cs="Times New Roman"/>
        </w:rPr>
        <w:t>“</w:t>
      </w:r>
      <w:r w:rsidRPr="003958AF">
        <w:rPr>
          <w:rFonts w:cs="Times New Roman"/>
          <w:b/>
        </w:rPr>
        <w:t>iesaistītās dalībvalstis</w:t>
      </w:r>
      <w:r w:rsidRPr="003958AF">
        <w:rPr>
          <w:rFonts w:cs="Times New Roman"/>
        </w:rPr>
        <w:t>” – termins tiek lietots nozīmē, kāda tam piešķirta VNMR;</w:t>
      </w:r>
    </w:p>
    <w:p w:rsidR="0067003A" w:rsidRPr="003958AF" w:rsidRDefault="0067003A" w:rsidP="0067003A">
      <w:pPr>
        <w:pStyle w:val="DefinitionsL1"/>
        <w:numPr>
          <w:ilvl w:val="0"/>
          <w:numId w:val="0"/>
        </w:numPr>
        <w:spacing w:after="120"/>
        <w:ind w:left="720"/>
        <w:rPr>
          <w:rFonts w:cs="Times New Roman"/>
          <w:noProof/>
        </w:rPr>
      </w:pPr>
      <w:r w:rsidRPr="003958AF">
        <w:rPr>
          <w:rFonts w:cs="Times New Roman"/>
        </w:rPr>
        <w:t>“</w:t>
      </w:r>
      <w:r w:rsidRPr="003958AF">
        <w:rPr>
          <w:rFonts w:cs="Times New Roman"/>
          <w:b/>
        </w:rPr>
        <w:t>puse</w:t>
      </w:r>
      <w:r w:rsidRPr="003958AF">
        <w:rPr>
          <w:rFonts w:cs="Times New Roman"/>
        </w:rPr>
        <w:t>” ir šā līguma puse;</w:t>
      </w:r>
    </w:p>
    <w:p w:rsidR="0067003A" w:rsidRPr="003958AF" w:rsidRDefault="0067003A" w:rsidP="0067003A">
      <w:pPr>
        <w:pStyle w:val="DefinitionsL1"/>
        <w:numPr>
          <w:ilvl w:val="0"/>
          <w:numId w:val="2"/>
        </w:numPr>
        <w:spacing w:after="120"/>
        <w:rPr>
          <w:rFonts w:cs="Times New Roman"/>
          <w:noProof/>
        </w:rPr>
      </w:pPr>
      <w:r w:rsidRPr="003958AF">
        <w:rPr>
          <w:rFonts w:cs="Times New Roman"/>
        </w:rPr>
        <w:t>“</w:t>
      </w:r>
      <w:r w:rsidRPr="003958AF">
        <w:rPr>
          <w:rFonts w:cs="Times New Roman"/>
          <w:b/>
        </w:rPr>
        <w:t>noregulējuma shēma</w:t>
      </w:r>
      <w:r w:rsidRPr="003958AF">
        <w:rPr>
          <w:rFonts w:cs="Times New Roman"/>
        </w:rPr>
        <w:t>” ir “noregulējuma shēma” tajā nozīmē, kāda noteikta VNMR;</w:t>
      </w:r>
    </w:p>
    <w:p w:rsidR="0067003A" w:rsidRPr="003958AF" w:rsidRDefault="0067003A" w:rsidP="0067003A">
      <w:pPr>
        <w:pStyle w:val="DefinitionsL1"/>
        <w:numPr>
          <w:ilvl w:val="0"/>
          <w:numId w:val="2"/>
        </w:numPr>
        <w:spacing w:after="120"/>
        <w:rPr>
          <w:rFonts w:cs="Times New Roman"/>
          <w:noProof/>
        </w:rPr>
      </w:pPr>
      <w:r w:rsidRPr="003958AF">
        <w:rPr>
          <w:rFonts w:cs="Times New Roman"/>
        </w:rPr>
        <w:t>“</w:t>
      </w:r>
      <w:r w:rsidRPr="003958AF">
        <w:rPr>
          <w:rFonts w:cs="Times New Roman"/>
          <w:b/>
        </w:rPr>
        <w:t>stabilitātes atbalsts</w:t>
      </w:r>
      <w:r w:rsidRPr="003958AF">
        <w:rPr>
          <w:rFonts w:cs="Times New Roman"/>
        </w:rPr>
        <w:t xml:space="preserve">” ir stabilitātes atbalsts, ko ESM sniedz ESM dalībniekam saskaņā ar ESM līgumu, savukārt tādām iesaistītajām dalībvalstīm, kas nav </w:t>
      </w:r>
      <w:proofErr w:type="spellStart"/>
      <w:r w:rsidRPr="003958AF">
        <w:rPr>
          <w:rFonts w:cs="Times New Roman"/>
        </w:rPr>
        <w:t>eirozonas</w:t>
      </w:r>
      <w:proofErr w:type="spellEnd"/>
      <w:r w:rsidRPr="003958AF">
        <w:rPr>
          <w:rFonts w:cs="Times New Roman"/>
        </w:rPr>
        <w:t xml:space="preserve"> dalībvalstis, tas nozīmē atbalstu no Eiropas Savienības </w:t>
      </w:r>
      <w:proofErr w:type="spellStart"/>
      <w:r w:rsidRPr="003958AF">
        <w:rPr>
          <w:rFonts w:cs="Times New Roman"/>
          <w:b/>
        </w:rPr>
        <w:t>BoP</w:t>
      </w:r>
      <w:proofErr w:type="spellEnd"/>
      <w:r w:rsidRPr="003958AF">
        <w:rPr>
          <w:rFonts w:cs="Times New Roman"/>
        </w:rPr>
        <w:t xml:space="preserve"> mehānisma, ja vien ir izpildīti spēkā esošie atbilstības kritēriji;</w:t>
      </w:r>
    </w:p>
    <w:p w:rsidR="0067003A" w:rsidRPr="003958AF" w:rsidRDefault="0067003A" w:rsidP="0067003A">
      <w:pPr>
        <w:pStyle w:val="DefinitionsL1"/>
        <w:numPr>
          <w:ilvl w:val="0"/>
          <w:numId w:val="2"/>
        </w:numPr>
        <w:spacing w:after="120"/>
        <w:rPr>
          <w:rFonts w:cs="Times New Roman"/>
          <w:noProof/>
        </w:rPr>
      </w:pPr>
      <w:r w:rsidRPr="003958AF">
        <w:rPr>
          <w:rFonts w:cs="Times New Roman"/>
        </w:rPr>
        <w:lastRenderedPageBreak/>
        <w:t>“</w:t>
      </w:r>
      <w:r w:rsidRPr="003958AF">
        <w:rPr>
          <w:rFonts w:cs="Times New Roman"/>
          <w:b/>
          <w:i/>
        </w:rPr>
        <w:t>TARGET2</w:t>
      </w:r>
      <w:r w:rsidRPr="003958AF">
        <w:rPr>
          <w:rFonts w:cs="Times New Roman"/>
        </w:rPr>
        <w:t>” ir Eiropas automatizētā reāllaika bruto norēķinu sistēma, kura izmanto vienu kopēju platformu un kura sāka darboties 2007. gada 19. novembrī;</w:t>
      </w:r>
    </w:p>
    <w:p w:rsidR="0067003A" w:rsidRPr="003958AF" w:rsidRDefault="0067003A" w:rsidP="0067003A">
      <w:pPr>
        <w:pStyle w:val="DefinitionsL1"/>
        <w:numPr>
          <w:ilvl w:val="0"/>
          <w:numId w:val="2"/>
        </w:numPr>
        <w:spacing w:after="120"/>
        <w:rPr>
          <w:rFonts w:cs="Times New Roman"/>
          <w:noProof/>
        </w:rPr>
      </w:pPr>
      <w:r w:rsidRPr="003958AF">
        <w:rPr>
          <w:rFonts w:cs="Times New Roman"/>
        </w:rPr>
        <w:t>“</w:t>
      </w:r>
      <w:proofErr w:type="spellStart"/>
      <w:r w:rsidRPr="003958AF">
        <w:rPr>
          <w:rFonts w:cs="Times New Roman"/>
          <w:b/>
          <w:i/>
        </w:rPr>
        <w:t>TARGET</w:t>
      </w:r>
      <w:r w:rsidRPr="003958AF">
        <w:rPr>
          <w:rFonts w:cs="Times New Roman"/>
          <w:b/>
        </w:rPr>
        <w:t>diena</w:t>
      </w:r>
      <w:proofErr w:type="spellEnd"/>
      <w:r w:rsidRPr="003958AF">
        <w:rPr>
          <w:rFonts w:cs="Times New Roman"/>
        </w:rPr>
        <w:t xml:space="preserve">” ir jebkura diena, kurā </w:t>
      </w:r>
      <w:r w:rsidRPr="003958AF">
        <w:rPr>
          <w:rFonts w:cs="Times New Roman"/>
          <w:i/>
        </w:rPr>
        <w:t>TARGET2</w:t>
      </w:r>
      <w:r w:rsidRPr="003958AF">
        <w:rPr>
          <w:rFonts w:cs="Times New Roman"/>
        </w:rPr>
        <w:t xml:space="preserve"> sistēma ir pieejama maksājumu veikšanai </w:t>
      </w:r>
      <w:proofErr w:type="spellStart"/>
      <w:r w:rsidRPr="003958AF">
        <w:rPr>
          <w:rFonts w:cs="Times New Roman"/>
          <w:i/>
        </w:rPr>
        <w:t>euro</w:t>
      </w:r>
      <w:proofErr w:type="spellEnd"/>
      <w:r w:rsidRPr="003958AF">
        <w:rPr>
          <w:rFonts w:cs="Times New Roman"/>
        </w:rPr>
        <w:t xml:space="preserve"> valūtā;</w:t>
      </w:r>
    </w:p>
    <w:p w:rsidR="0067003A" w:rsidRPr="003958AF" w:rsidRDefault="0067003A" w:rsidP="0067003A">
      <w:pPr>
        <w:pStyle w:val="DefinitionsL1"/>
        <w:numPr>
          <w:ilvl w:val="0"/>
          <w:numId w:val="2"/>
        </w:numPr>
        <w:spacing w:after="120"/>
        <w:rPr>
          <w:rFonts w:cs="Times New Roman"/>
          <w:noProof/>
        </w:rPr>
      </w:pPr>
      <w:r w:rsidRPr="003958AF">
        <w:rPr>
          <w:rFonts w:cs="Times New Roman"/>
        </w:rPr>
        <w:t>“</w:t>
      </w:r>
      <w:r w:rsidRPr="003958AF">
        <w:rPr>
          <w:rFonts w:cs="Times New Roman"/>
          <w:b/>
        </w:rPr>
        <w:t>kopējā nepieciešamā noregulējuma summa</w:t>
      </w:r>
      <w:r w:rsidRPr="003958AF">
        <w:rPr>
          <w:rFonts w:cs="Times New Roman"/>
        </w:rPr>
        <w:t>” ir kopējā finansējuma summa, kas nepieciešama aizņēmējam saistībā ar noregulējuma shēmu un ko aizņēmējs noteicis saskaņā ar VNMR un tā iekšējām procedūrām noregulējuma shēmas pieņemšanas laikā;</w:t>
      </w:r>
    </w:p>
    <w:p w:rsidR="0067003A" w:rsidRPr="003958AF" w:rsidRDefault="0067003A" w:rsidP="0067003A">
      <w:pPr>
        <w:pStyle w:val="DefinitionsL1"/>
        <w:numPr>
          <w:ilvl w:val="0"/>
          <w:numId w:val="2"/>
        </w:numPr>
        <w:spacing w:after="120"/>
        <w:rPr>
          <w:rFonts w:cs="Times New Roman"/>
          <w:noProof/>
        </w:rPr>
      </w:pPr>
      <w:r w:rsidRPr="003958AF">
        <w:rPr>
          <w:rFonts w:cs="Times New Roman"/>
        </w:rPr>
        <w:t>“</w:t>
      </w:r>
      <w:r w:rsidRPr="003958AF">
        <w:rPr>
          <w:rFonts w:cs="Times New Roman"/>
          <w:b/>
        </w:rPr>
        <w:t>pārejas periods</w:t>
      </w:r>
      <w:r w:rsidRPr="003958AF">
        <w:rPr>
          <w:rFonts w:cs="Times New Roman"/>
        </w:rPr>
        <w:t>” ir laika posms no šā līguma spēkā stāšanās dienas līdz dienai, kad apritējuši astoņi gadi pēc VNMR 77. panta piemērošanas dienas;</w:t>
      </w:r>
    </w:p>
    <w:p w:rsidR="0067003A" w:rsidRPr="003958AF" w:rsidRDefault="0067003A" w:rsidP="0067003A">
      <w:pPr>
        <w:pStyle w:val="DefinitionsL1"/>
        <w:numPr>
          <w:ilvl w:val="0"/>
          <w:numId w:val="2"/>
        </w:numPr>
        <w:spacing w:after="120"/>
        <w:rPr>
          <w:rFonts w:cs="Times New Roman"/>
          <w:noProof/>
        </w:rPr>
      </w:pPr>
      <w:r w:rsidRPr="003958AF">
        <w:rPr>
          <w:rFonts w:cs="Times New Roman"/>
        </w:rPr>
        <w:t>“</w:t>
      </w:r>
      <w:r w:rsidRPr="003958AF">
        <w:rPr>
          <w:rFonts w:cs="Times New Roman"/>
          <w:b/>
        </w:rPr>
        <w:t>izmaksa</w:t>
      </w:r>
      <w:r w:rsidRPr="003958AF">
        <w:rPr>
          <w:rFonts w:cs="Times New Roman"/>
        </w:rPr>
        <w:t>” ir aizdevuma finansējuma mehānisma izmantošana;</w:t>
      </w:r>
    </w:p>
    <w:p w:rsidR="0067003A" w:rsidRPr="003958AF" w:rsidRDefault="0067003A" w:rsidP="0067003A">
      <w:pPr>
        <w:pStyle w:val="DefinitionsL1"/>
        <w:numPr>
          <w:ilvl w:val="0"/>
          <w:numId w:val="2"/>
        </w:numPr>
        <w:spacing w:after="120"/>
        <w:rPr>
          <w:rFonts w:cs="Times New Roman"/>
          <w:noProof/>
        </w:rPr>
      </w:pPr>
      <w:r w:rsidRPr="003958AF">
        <w:rPr>
          <w:rFonts w:cs="Times New Roman"/>
        </w:rPr>
        <w:t>“</w:t>
      </w:r>
      <w:r w:rsidRPr="003958AF">
        <w:rPr>
          <w:rFonts w:cs="Times New Roman"/>
          <w:b/>
        </w:rPr>
        <w:t>izmaksas diena</w:t>
      </w:r>
      <w:r w:rsidRPr="003958AF">
        <w:rPr>
          <w:rFonts w:cs="Times New Roman"/>
        </w:rPr>
        <w:t>” ir diena, kad jāizmaksā attiecīgais aizdevums;</w:t>
      </w:r>
    </w:p>
    <w:p w:rsidR="0067003A" w:rsidRPr="003958AF" w:rsidRDefault="0067003A" w:rsidP="0067003A">
      <w:pPr>
        <w:pStyle w:val="DefinitionsL1"/>
        <w:numPr>
          <w:ilvl w:val="0"/>
          <w:numId w:val="2"/>
        </w:numPr>
        <w:spacing w:after="120"/>
        <w:rPr>
          <w:rFonts w:cs="Times New Roman"/>
          <w:noProof/>
        </w:rPr>
      </w:pPr>
      <w:r w:rsidRPr="003958AF">
        <w:rPr>
          <w:rFonts w:cs="Times New Roman"/>
        </w:rPr>
        <w:t>“</w:t>
      </w:r>
      <w:r w:rsidRPr="003958AF">
        <w:rPr>
          <w:rFonts w:cs="Times New Roman"/>
          <w:b/>
        </w:rPr>
        <w:t>izmaksas limits</w:t>
      </w:r>
      <w:r w:rsidRPr="003958AF">
        <w:rPr>
          <w:rFonts w:cs="Times New Roman"/>
        </w:rPr>
        <w:t>” ir summa, kas atbilst mazākajai no šādām summām:</w:t>
      </w:r>
    </w:p>
    <w:p w:rsidR="0067003A" w:rsidRPr="003958AF" w:rsidRDefault="0067003A" w:rsidP="0067003A">
      <w:pPr>
        <w:pStyle w:val="DefinitionsL2"/>
        <w:numPr>
          <w:ilvl w:val="1"/>
          <w:numId w:val="2"/>
        </w:numPr>
        <w:spacing w:after="120"/>
        <w:rPr>
          <w:rFonts w:cs="Times New Roman"/>
          <w:noProof/>
        </w:rPr>
      </w:pPr>
      <w:r w:rsidRPr="003958AF">
        <w:rPr>
          <w:rFonts w:cs="Times New Roman"/>
        </w:rPr>
        <w:t>pieejamā summa un</w:t>
      </w:r>
    </w:p>
    <w:p w:rsidR="0067003A" w:rsidRPr="003958AF" w:rsidRDefault="0067003A" w:rsidP="0067003A">
      <w:pPr>
        <w:pStyle w:val="DefinitionsL2"/>
        <w:numPr>
          <w:ilvl w:val="1"/>
          <w:numId w:val="2"/>
        </w:numPr>
        <w:spacing w:after="120"/>
        <w:rPr>
          <w:rFonts w:cs="Times New Roman"/>
          <w:noProof/>
        </w:rPr>
      </w:pPr>
      <w:r w:rsidRPr="003958AF">
        <w:rPr>
          <w:rFonts w:cs="Times New Roman"/>
        </w:rPr>
        <w:t>summa, kas vienāda ar kopējo nepieciešamo noregulējuma summu, no kuras atskaitīta pieejamā finansēšanas spēja, kas noteikta konkrētajai noregulējuma shēmai, attiecībā uz kuru veicama izmaksa, kas samazināta par visu attiecībā uz konkrēto noregulējuma shēmu neatmaksāto aizdevumu summu;</w:t>
      </w:r>
    </w:p>
    <w:p w:rsidR="0067003A" w:rsidRPr="003958AF" w:rsidRDefault="0067003A" w:rsidP="0067003A">
      <w:pPr>
        <w:pStyle w:val="DefinitionsL1"/>
        <w:numPr>
          <w:ilvl w:val="0"/>
          <w:numId w:val="0"/>
        </w:numPr>
        <w:spacing w:after="120"/>
        <w:ind w:left="720"/>
        <w:rPr>
          <w:rFonts w:cs="Times New Roman"/>
          <w:noProof/>
        </w:rPr>
      </w:pPr>
      <w:r w:rsidRPr="003958AF">
        <w:rPr>
          <w:rFonts w:cs="Times New Roman"/>
        </w:rPr>
        <w:t>“</w:t>
      </w:r>
      <w:r w:rsidRPr="003958AF">
        <w:rPr>
          <w:rFonts w:cs="Times New Roman"/>
          <w:b/>
        </w:rPr>
        <w:t>iepriekšējs paziņojums par izmaksas nepieciešamību</w:t>
      </w:r>
      <w:r w:rsidRPr="003958AF">
        <w:rPr>
          <w:rFonts w:cs="Times New Roman"/>
        </w:rPr>
        <w:t>” ir paziņojums, kas sagatavots atbilstīgi 3. sarakstā (“Iepriekšējs paziņojums par izmaksu nepieciešamību”) norādītajai formai un ar ko aizņēmējs paziņo aizdevējam par nepieciešamību saņemt finanšu līdzekļus no aizdevuma finansējuma mehānisma, pamatojoties uz vienu vai vairākiem izmaksas pieprasījumiem, par kopsummu, kas šāda paziņojuma sniegšanas laikā nepārsniedz izmaksas limitu (neierobežojot šā līguma noteikumus), pēc noregulējuma shēmas stāšanās spēkā;</w:t>
      </w:r>
    </w:p>
    <w:p w:rsidR="0067003A" w:rsidRPr="003958AF" w:rsidRDefault="0067003A" w:rsidP="0067003A">
      <w:pPr>
        <w:pStyle w:val="DefinitionsL1"/>
        <w:numPr>
          <w:ilvl w:val="0"/>
          <w:numId w:val="2"/>
        </w:numPr>
        <w:spacing w:after="120"/>
        <w:rPr>
          <w:rFonts w:cs="Times New Roman"/>
          <w:noProof/>
        </w:rPr>
      </w:pPr>
      <w:r w:rsidRPr="003958AF">
        <w:rPr>
          <w:rFonts w:cs="Times New Roman"/>
        </w:rPr>
        <w:t>“</w:t>
      </w:r>
      <w:r w:rsidRPr="003958AF">
        <w:rPr>
          <w:rFonts w:cs="Times New Roman"/>
          <w:b/>
        </w:rPr>
        <w:t>izmaksas pieprasījums</w:t>
      </w:r>
      <w:r w:rsidRPr="003958AF">
        <w:rPr>
          <w:rFonts w:cs="Times New Roman"/>
        </w:rPr>
        <w:t>” ir paziņojums, kas sagatavots atbilstīgi 1. sarakstā (“Izmaksas pieprasījums”) noteiktajai formai;</w:t>
      </w:r>
    </w:p>
    <w:p w:rsidR="0067003A" w:rsidRPr="003958AF" w:rsidRDefault="0067003A" w:rsidP="0067003A">
      <w:pPr>
        <w:pStyle w:val="BodyText1"/>
        <w:spacing w:after="120"/>
        <w:rPr>
          <w:rFonts w:cs="Times New Roman"/>
          <w:noProof/>
        </w:rPr>
      </w:pPr>
      <w:r w:rsidRPr="003958AF">
        <w:rPr>
          <w:rFonts w:cs="Times New Roman"/>
        </w:rPr>
        <w:t>“</w:t>
      </w:r>
      <w:r w:rsidRPr="003958AF">
        <w:rPr>
          <w:rFonts w:cs="Times New Roman"/>
          <w:b/>
        </w:rPr>
        <w:t>izmaksas pieprasījuma datums</w:t>
      </w:r>
      <w:r w:rsidRPr="003958AF">
        <w:rPr>
          <w:rFonts w:cs="Times New Roman"/>
        </w:rPr>
        <w:t>” ir datums, kad sagatavots izmaksas pieprasījums.</w:t>
      </w:r>
    </w:p>
    <w:p w:rsidR="0067003A" w:rsidRPr="003958AF" w:rsidRDefault="0067003A" w:rsidP="0067003A">
      <w:pPr>
        <w:pStyle w:val="Standard2"/>
        <w:numPr>
          <w:ilvl w:val="1"/>
          <w:numId w:val="8"/>
        </w:numPr>
        <w:spacing w:after="120"/>
        <w:rPr>
          <w:rFonts w:cs="Times New Roman"/>
          <w:noProof/>
        </w:rPr>
      </w:pPr>
      <w:r w:rsidRPr="003958AF">
        <w:rPr>
          <w:rFonts w:cs="Times New Roman"/>
        </w:rPr>
        <w:t>Skaidrojums</w:t>
      </w:r>
      <w:bookmarkEnd w:id="7"/>
    </w:p>
    <w:p w:rsidR="0067003A" w:rsidRPr="003958AF" w:rsidRDefault="0067003A" w:rsidP="0067003A">
      <w:pPr>
        <w:pStyle w:val="General2L3"/>
        <w:numPr>
          <w:ilvl w:val="2"/>
          <w:numId w:val="10"/>
        </w:numPr>
        <w:spacing w:after="120"/>
        <w:rPr>
          <w:rFonts w:cs="Times New Roman"/>
          <w:noProof/>
        </w:rPr>
      </w:pPr>
      <w:r w:rsidRPr="003958AF">
        <w:rPr>
          <w:rFonts w:cs="Times New Roman"/>
        </w:rPr>
        <w:t>Ja vien nav noteikts citādi, ikviena norāde šajā līgumā uz:</w:t>
      </w:r>
    </w:p>
    <w:p w:rsidR="0067003A" w:rsidRPr="003958AF" w:rsidRDefault="0067003A" w:rsidP="0067003A">
      <w:pPr>
        <w:pStyle w:val="General2L4"/>
        <w:spacing w:after="120"/>
        <w:rPr>
          <w:rFonts w:cs="Times New Roman"/>
          <w:noProof/>
        </w:rPr>
      </w:pPr>
      <w:r w:rsidRPr="003958AF">
        <w:rPr>
          <w:rFonts w:cs="Times New Roman"/>
        </w:rPr>
        <w:t>“</w:t>
      </w:r>
      <w:r w:rsidRPr="003958AF">
        <w:rPr>
          <w:rFonts w:cs="Times New Roman"/>
          <w:b/>
        </w:rPr>
        <w:t>aizdevēju</w:t>
      </w:r>
      <w:r w:rsidRPr="003958AF">
        <w:rPr>
          <w:rFonts w:cs="Times New Roman"/>
        </w:rPr>
        <w:t>”, jebkādu “</w:t>
      </w:r>
      <w:r w:rsidRPr="003958AF">
        <w:rPr>
          <w:rFonts w:cs="Times New Roman"/>
          <w:b/>
        </w:rPr>
        <w:t>aizņēmēju</w:t>
      </w:r>
      <w:r w:rsidRPr="003958AF">
        <w:rPr>
          <w:rFonts w:cs="Times New Roman"/>
        </w:rPr>
        <w:t>” vai jebkādu “</w:t>
      </w:r>
      <w:r w:rsidRPr="003958AF">
        <w:rPr>
          <w:rFonts w:cs="Times New Roman"/>
          <w:b/>
        </w:rPr>
        <w:t>pusi</w:t>
      </w:r>
      <w:r w:rsidRPr="003958AF">
        <w:rPr>
          <w:rFonts w:cs="Times New Roman"/>
        </w:rPr>
        <w:t>” jāinterpretē tā, lai ietvertu to īpašumtiesību pārņēmējus, pilnvarotos tiesību pārņēmējus un pilnvarotos tiesību pēctečus, uz kuriem attiecas šajā līgumā noteiktās tiesības un/vai saistības vai kuri tās pārņem;</w:t>
      </w:r>
    </w:p>
    <w:p w:rsidR="0067003A" w:rsidRPr="003958AF" w:rsidRDefault="0067003A" w:rsidP="0067003A">
      <w:pPr>
        <w:pStyle w:val="General2L4"/>
        <w:spacing w:after="120"/>
        <w:rPr>
          <w:rFonts w:cs="Times New Roman"/>
          <w:noProof/>
        </w:rPr>
      </w:pPr>
      <w:r w:rsidRPr="003958AF">
        <w:rPr>
          <w:rFonts w:cs="Times New Roman"/>
        </w:rPr>
        <w:t>“</w:t>
      </w:r>
      <w:r w:rsidRPr="003958AF">
        <w:rPr>
          <w:rFonts w:cs="Times New Roman"/>
          <w:b/>
        </w:rPr>
        <w:t>aktīviem</w:t>
      </w:r>
      <w:r w:rsidRPr="003958AF">
        <w:rPr>
          <w:rFonts w:cs="Times New Roman"/>
        </w:rPr>
        <w:t>” ietver pašreizējos un turpmākos īpašumus, ieņēmumus un tiesības visos to veidos;</w:t>
      </w:r>
    </w:p>
    <w:p w:rsidR="0067003A" w:rsidRPr="003958AF" w:rsidRDefault="0067003A" w:rsidP="0067003A">
      <w:pPr>
        <w:pStyle w:val="General2L4"/>
        <w:spacing w:after="120"/>
        <w:rPr>
          <w:rFonts w:cs="Times New Roman"/>
          <w:noProof/>
        </w:rPr>
      </w:pPr>
      <w:r w:rsidRPr="003958AF">
        <w:rPr>
          <w:rFonts w:cs="Times New Roman"/>
        </w:rPr>
        <w:t>norāde uz jebkādu nolīgumu vai instrumentu ietver šā nolīguma vai instrumenta grozīto, atjaunoto, papildināto, paplašināto, aizstāto vai pārformulēto redakciju;</w:t>
      </w:r>
    </w:p>
    <w:p w:rsidR="0067003A" w:rsidRPr="003958AF" w:rsidRDefault="0067003A" w:rsidP="0067003A">
      <w:pPr>
        <w:pStyle w:val="General2L4"/>
        <w:spacing w:after="120"/>
        <w:rPr>
          <w:rFonts w:cs="Times New Roman"/>
          <w:noProof/>
        </w:rPr>
      </w:pPr>
      <w:r w:rsidRPr="003958AF">
        <w:rPr>
          <w:rFonts w:cs="Times New Roman"/>
        </w:rPr>
        <w:t>“</w:t>
      </w:r>
      <w:r w:rsidRPr="003958AF">
        <w:rPr>
          <w:rFonts w:cs="Times New Roman"/>
          <w:b/>
        </w:rPr>
        <w:t>parādsaistībām</w:t>
      </w:r>
      <w:r w:rsidRPr="003958AF">
        <w:rPr>
          <w:rFonts w:cs="Times New Roman"/>
        </w:rPr>
        <w:t>” ietver jebkuras naudas maksāšanas vai atmaksāšanas saistības (kas jāpilda kā principālam vai kā galvotājam), tostarp spēkā esošās vai turpmākās, faktiskās vai iespējamās saistības;</w:t>
      </w:r>
    </w:p>
    <w:p w:rsidR="0067003A" w:rsidRPr="003958AF" w:rsidRDefault="0067003A" w:rsidP="0067003A">
      <w:pPr>
        <w:pStyle w:val="General2L4"/>
        <w:spacing w:after="120"/>
        <w:rPr>
          <w:rFonts w:cs="Times New Roman"/>
          <w:noProof/>
        </w:rPr>
      </w:pPr>
      <w:r w:rsidRPr="003958AF">
        <w:rPr>
          <w:rFonts w:cs="Times New Roman"/>
        </w:rPr>
        <w:t>“</w:t>
      </w:r>
      <w:r w:rsidRPr="003958AF">
        <w:rPr>
          <w:rFonts w:cs="Times New Roman"/>
          <w:b/>
        </w:rPr>
        <w:t>personu</w:t>
      </w:r>
      <w:r w:rsidRPr="003958AF">
        <w:rPr>
          <w:rFonts w:cs="Times New Roman"/>
        </w:rPr>
        <w:t xml:space="preserve">” ietver jebkuru fizisku personu, uzņēmumu, sabiedrību, korporāciju, valdību, valsti vai valsts pārstāvniecību, vai jebkuru </w:t>
      </w:r>
      <w:r w:rsidRPr="003958AF">
        <w:rPr>
          <w:rFonts w:cs="Times New Roman"/>
        </w:rPr>
        <w:lastRenderedPageBreak/>
        <w:t>savienību, trastu, kopuzņēmumu, konsorciju, partnerību vai citu vienību (ar atsevišķas juridiskās personas statusu vai bez tā);</w:t>
      </w:r>
    </w:p>
    <w:p w:rsidR="0067003A" w:rsidRPr="003958AF" w:rsidRDefault="0067003A" w:rsidP="0067003A">
      <w:pPr>
        <w:pStyle w:val="General2L4"/>
        <w:spacing w:after="120"/>
        <w:rPr>
          <w:rFonts w:cs="Times New Roman"/>
          <w:noProof/>
        </w:rPr>
      </w:pPr>
      <w:r w:rsidRPr="003958AF">
        <w:rPr>
          <w:rFonts w:cs="Times New Roman"/>
        </w:rPr>
        <w:t>“</w:t>
      </w:r>
      <w:r w:rsidRPr="003958AF">
        <w:rPr>
          <w:rFonts w:cs="Times New Roman"/>
          <w:b/>
        </w:rPr>
        <w:t>regulējumu</w:t>
      </w:r>
      <w:r w:rsidRPr="003958AF">
        <w:rPr>
          <w:rFonts w:cs="Times New Roman"/>
        </w:rPr>
        <w:t xml:space="preserve">” ietver jebkuru valsts, starpvalstu vai </w:t>
      </w:r>
      <w:proofErr w:type="spellStart"/>
      <w:r w:rsidRPr="003958AF">
        <w:rPr>
          <w:rFonts w:cs="Times New Roman"/>
        </w:rPr>
        <w:t>pārvalstiskas</w:t>
      </w:r>
      <w:proofErr w:type="spellEnd"/>
      <w:r w:rsidRPr="003958AF">
        <w:rPr>
          <w:rFonts w:cs="Times New Roman"/>
        </w:rPr>
        <w:t xml:space="preserve"> institūcijas, iestādes, struktūrvienības vai pašpārvaldes un citu iestāžu vai organizāciju pieņemtu regulu, noteikumus, oficiālas direktīvas, prasības vai norādījumus (ar likuma spēku vai bez tā);</w:t>
      </w:r>
    </w:p>
    <w:p w:rsidR="0067003A" w:rsidRPr="003958AF" w:rsidRDefault="0067003A" w:rsidP="0067003A">
      <w:pPr>
        <w:pStyle w:val="General2L4"/>
        <w:spacing w:after="120"/>
        <w:rPr>
          <w:rFonts w:cs="Times New Roman"/>
          <w:noProof/>
        </w:rPr>
      </w:pPr>
      <w:r w:rsidRPr="003958AF">
        <w:rPr>
          <w:rFonts w:cs="Times New Roman"/>
        </w:rPr>
        <w:t>norāde uz tiesību normu ietver šīs tiesību normas grozīto vai atkārtoti ieviesto redakciju un</w:t>
      </w:r>
    </w:p>
    <w:p w:rsidR="0067003A" w:rsidRPr="003958AF" w:rsidRDefault="0067003A" w:rsidP="0067003A">
      <w:pPr>
        <w:pStyle w:val="General2L4"/>
        <w:spacing w:after="120"/>
        <w:rPr>
          <w:rFonts w:cs="Times New Roman"/>
          <w:noProof/>
        </w:rPr>
      </w:pPr>
      <w:r w:rsidRPr="003958AF">
        <w:rPr>
          <w:rFonts w:cs="Times New Roman"/>
        </w:rPr>
        <w:t>diennakts stunda tiek noteikta pēc Briseles laika.</w:t>
      </w:r>
    </w:p>
    <w:p w:rsidR="0067003A" w:rsidRPr="003958AF" w:rsidRDefault="0067003A" w:rsidP="0067003A">
      <w:pPr>
        <w:pStyle w:val="General2L3"/>
        <w:numPr>
          <w:ilvl w:val="2"/>
          <w:numId w:val="10"/>
        </w:numPr>
        <w:spacing w:after="120"/>
        <w:rPr>
          <w:rFonts w:cs="Times New Roman"/>
          <w:noProof/>
        </w:rPr>
      </w:pPr>
      <w:r w:rsidRPr="003958AF">
        <w:rPr>
          <w:rFonts w:cs="Times New Roman"/>
        </w:rPr>
        <w:t>Punktu, klauzulu un sarakstu nosaukumi sniegti vienīgi uztveramības atvieglošanas nolūkā.</w:t>
      </w:r>
    </w:p>
    <w:p w:rsidR="0067003A" w:rsidRPr="003958AF" w:rsidRDefault="0067003A" w:rsidP="0067003A">
      <w:pPr>
        <w:pStyle w:val="Standard2"/>
        <w:numPr>
          <w:ilvl w:val="1"/>
          <w:numId w:val="8"/>
        </w:numPr>
        <w:spacing w:after="120"/>
        <w:rPr>
          <w:rFonts w:cs="Times New Roman"/>
          <w:noProof/>
        </w:rPr>
      </w:pPr>
      <w:bookmarkStart w:id="11" w:name="_Ref470427766"/>
      <w:r w:rsidRPr="003958AF">
        <w:rPr>
          <w:rFonts w:cs="Times New Roman"/>
        </w:rPr>
        <w:t>Valūtas apzīmējumi un definīcijas</w:t>
      </w:r>
      <w:bookmarkEnd w:id="11"/>
    </w:p>
    <w:p w:rsidR="0067003A" w:rsidRPr="003958AF" w:rsidRDefault="0067003A" w:rsidP="0067003A">
      <w:pPr>
        <w:pStyle w:val="BodyText1"/>
        <w:spacing w:after="120"/>
        <w:rPr>
          <w:rFonts w:cs="Times New Roman"/>
          <w:noProof/>
        </w:rPr>
      </w:pPr>
      <w:r w:rsidRPr="003958AF">
        <w:rPr>
          <w:rFonts w:cs="Times New Roman"/>
        </w:rPr>
        <w:t>Ar “</w:t>
      </w:r>
      <w:r w:rsidRPr="003958AF">
        <w:rPr>
          <w:rFonts w:cs="Times New Roman"/>
          <w:b/>
        </w:rPr>
        <w:t>€</w:t>
      </w:r>
      <w:r w:rsidRPr="003958AF">
        <w:rPr>
          <w:rFonts w:cs="Times New Roman"/>
        </w:rPr>
        <w:t>”, “</w:t>
      </w:r>
      <w:r w:rsidRPr="003958AF">
        <w:rPr>
          <w:rFonts w:cs="Times New Roman"/>
          <w:b/>
        </w:rPr>
        <w:t>EUR</w:t>
      </w:r>
      <w:r w:rsidRPr="003958AF">
        <w:rPr>
          <w:rFonts w:cs="Times New Roman"/>
        </w:rPr>
        <w:t>” un “</w:t>
      </w:r>
      <w:proofErr w:type="spellStart"/>
      <w:r w:rsidRPr="003958AF">
        <w:rPr>
          <w:rFonts w:cs="Times New Roman"/>
          <w:b/>
          <w:i/>
        </w:rPr>
        <w:t>euro</w:t>
      </w:r>
      <w:proofErr w:type="spellEnd"/>
      <w:r w:rsidRPr="003958AF">
        <w:rPr>
          <w:rFonts w:cs="Times New Roman"/>
        </w:rPr>
        <w:t>” apzīmē to dalībvalstu vienoto valūtu, kuru izņēmuma statusu Padome atcēlusi atbilstīgi Līguma par Eiropas Savienības darbību 140. pantam.</w:t>
      </w:r>
    </w:p>
    <w:p w:rsidR="0067003A" w:rsidRPr="003958AF" w:rsidRDefault="0067003A" w:rsidP="0067003A">
      <w:pPr>
        <w:pStyle w:val="Standard1"/>
        <w:numPr>
          <w:ilvl w:val="0"/>
          <w:numId w:val="8"/>
        </w:numPr>
        <w:spacing w:after="120"/>
        <w:rPr>
          <w:rFonts w:cs="Times New Roman"/>
          <w:noProof/>
        </w:rPr>
      </w:pPr>
      <w:r w:rsidRPr="003958AF">
        <w:rPr>
          <w:rFonts w:cs="Times New Roman"/>
        </w:rPr>
        <w:t>AIZDEVUMA FINANSĒJUMA MEHĀNISMS</w:t>
      </w:r>
      <w:bookmarkEnd w:id="5"/>
    </w:p>
    <w:p w:rsidR="0067003A" w:rsidRPr="003958AF" w:rsidRDefault="0067003A" w:rsidP="0067003A">
      <w:pPr>
        <w:pStyle w:val="StandardL2"/>
        <w:numPr>
          <w:ilvl w:val="0"/>
          <w:numId w:val="0"/>
        </w:numPr>
        <w:spacing w:after="120"/>
        <w:ind w:left="720"/>
        <w:rPr>
          <w:rFonts w:cs="Times New Roman"/>
          <w:noProof/>
        </w:rPr>
      </w:pPr>
      <w:r w:rsidRPr="003958AF">
        <w:rPr>
          <w:rFonts w:cs="Times New Roman"/>
        </w:rPr>
        <w:t xml:space="preserve">Saskaņā ar šā līguma noteikumiem aizdevējs nodrošina aizņēmējam nenodrošinātu aizdevuma finansējumu </w:t>
      </w:r>
      <w:proofErr w:type="spellStart"/>
      <w:r w:rsidRPr="003958AF">
        <w:rPr>
          <w:rFonts w:cs="Times New Roman"/>
          <w:i/>
        </w:rPr>
        <w:t>euro</w:t>
      </w:r>
      <w:proofErr w:type="spellEnd"/>
      <w:r w:rsidRPr="003958AF">
        <w:rPr>
          <w:rFonts w:cs="Times New Roman"/>
        </w:rPr>
        <w:t xml:space="preserve"> valūtā, kura kopējais apmērs nepārsniedz 38 500 000 EUR, kas ir fiksētā atsevišķā summa.</w:t>
      </w:r>
    </w:p>
    <w:p w:rsidR="0067003A" w:rsidRPr="003958AF" w:rsidRDefault="0067003A" w:rsidP="0067003A">
      <w:pPr>
        <w:pStyle w:val="Standard1"/>
        <w:numPr>
          <w:ilvl w:val="0"/>
          <w:numId w:val="8"/>
        </w:numPr>
        <w:spacing w:after="120"/>
        <w:rPr>
          <w:rFonts w:cs="Times New Roman"/>
          <w:noProof/>
        </w:rPr>
      </w:pPr>
      <w:bookmarkStart w:id="12" w:name="_Toc371059386"/>
      <w:bookmarkStart w:id="13" w:name="_Toc388955029"/>
      <w:bookmarkStart w:id="14" w:name="_Toc419383556"/>
      <w:bookmarkStart w:id="15" w:name="_Toc430971365"/>
      <w:r w:rsidRPr="003958AF">
        <w:rPr>
          <w:rFonts w:cs="Times New Roman"/>
        </w:rPr>
        <w:t>Mērķis</w:t>
      </w:r>
      <w:bookmarkEnd w:id="12"/>
      <w:bookmarkEnd w:id="13"/>
      <w:bookmarkEnd w:id="14"/>
      <w:bookmarkEnd w:id="15"/>
    </w:p>
    <w:p w:rsidR="008D36B4" w:rsidRPr="003958AF" w:rsidRDefault="0067003A" w:rsidP="0067003A">
      <w:pPr>
        <w:pStyle w:val="BodyText1"/>
        <w:spacing w:after="120"/>
        <w:rPr>
          <w:rFonts w:cs="Times New Roman"/>
          <w:noProof/>
        </w:rPr>
      </w:pPr>
      <w:r w:rsidRPr="003958AF">
        <w:rPr>
          <w:rFonts w:cs="Times New Roman"/>
        </w:rPr>
        <w:t>Summas, ko aizņēmējs aizņēmies šajā aizdevuma finansējuma mehānismā, drīkst izmantot vienīgi noregulējuma shēmu finansēšanas prasību segšanai saskaņā ar VNMR un SVN attiecībā uz iestādēm aizdevēja nodalījumā, kuras pilnvarotas tās dalībvalsts teritorijā, kur tiek īstenota noregulējuma darbība.</w:t>
      </w:r>
    </w:p>
    <w:p w:rsidR="0067003A" w:rsidRPr="003958AF" w:rsidRDefault="0067003A" w:rsidP="0067003A">
      <w:pPr>
        <w:pStyle w:val="Standard1"/>
        <w:numPr>
          <w:ilvl w:val="0"/>
          <w:numId w:val="8"/>
        </w:numPr>
        <w:spacing w:after="120"/>
        <w:rPr>
          <w:rFonts w:cs="Times New Roman"/>
          <w:noProof/>
        </w:rPr>
      </w:pPr>
      <w:bookmarkStart w:id="16" w:name="_Ref468590514"/>
      <w:bookmarkStart w:id="17" w:name="_Toc371059387"/>
      <w:bookmarkStart w:id="18" w:name="_Toc388955030"/>
      <w:bookmarkStart w:id="19" w:name="_Toc419383557"/>
      <w:bookmarkStart w:id="20" w:name="_Toc430971366"/>
      <w:bookmarkStart w:id="21" w:name="_Toc371059388"/>
      <w:bookmarkStart w:id="22" w:name="_Toc388955031"/>
      <w:bookmarkStart w:id="23" w:name="_Toc419383558"/>
      <w:bookmarkStart w:id="24" w:name="_Toc430971367"/>
      <w:bookmarkStart w:id="25" w:name="_Toc260406355"/>
      <w:r w:rsidRPr="003958AF">
        <w:rPr>
          <w:rFonts w:cs="Times New Roman"/>
        </w:rPr>
        <w:t>Izmaksas nosacījumi</w:t>
      </w:r>
      <w:bookmarkEnd w:id="16"/>
      <w:bookmarkEnd w:id="17"/>
      <w:bookmarkEnd w:id="18"/>
      <w:bookmarkEnd w:id="19"/>
      <w:bookmarkEnd w:id="20"/>
    </w:p>
    <w:p w:rsidR="0067003A" w:rsidRPr="003958AF" w:rsidRDefault="0067003A" w:rsidP="0067003A">
      <w:pPr>
        <w:pStyle w:val="Standard2"/>
        <w:numPr>
          <w:ilvl w:val="1"/>
          <w:numId w:val="8"/>
        </w:numPr>
        <w:spacing w:after="120"/>
        <w:rPr>
          <w:rFonts w:cs="Times New Roman"/>
          <w:noProof/>
        </w:rPr>
      </w:pPr>
      <w:bookmarkStart w:id="26" w:name="_Ref431043225"/>
      <w:r w:rsidRPr="003958AF">
        <w:rPr>
          <w:rFonts w:cs="Times New Roman"/>
        </w:rPr>
        <w:t xml:space="preserve">Aizņēmējs </w:t>
      </w:r>
      <w:proofErr w:type="spellStart"/>
      <w:r w:rsidRPr="003958AF">
        <w:rPr>
          <w:rFonts w:cs="Times New Roman"/>
        </w:rPr>
        <w:t>nosūta</w:t>
      </w:r>
      <w:proofErr w:type="spellEnd"/>
      <w:r w:rsidRPr="003958AF">
        <w:rPr>
          <w:rFonts w:cs="Times New Roman"/>
        </w:rPr>
        <w:t xml:space="preserve"> aizdevējam iepriekšēju paziņojumu par izmaksas nepieciešamību laikā, kad stājas spēkā noregulējuma shēma, un sniedz tajā pierādījumus, kas apstiprina norādīto summu aprēķinus.</w:t>
      </w:r>
    </w:p>
    <w:p w:rsidR="008D36B4" w:rsidRPr="003958AF" w:rsidRDefault="0067003A" w:rsidP="0067003A">
      <w:pPr>
        <w:pStyle w:val="Standard2"/>
        <w:numPr>
          <w:ilvl w:val="1"/>
          <w:numId w:val="8"/>
        </w:numPr>
        <w:spacing w:after="120"/>
        <w:rPr>
          <w:rFonts w:cs="Times New Roman"/>
          <w:noProof/>
        </w:rPr>
      </w:pPr>
      <w:r w:rsidRPr="003958AF">
        <w:rPr>
          <w:rFonts w:cs="Times New Roman"/>
        </w:rPr>
        <w:t>Aizņēmējs ir tiesīgs sniegt izmaksas pieprasījumu par summu, kas nepārsniedz izmaksas limitu.</w:t>
      </w:r>
    </w:p>
    <w:p w:rsidR="0067003A" w:rsidRPr="003958AF" w:rsidRDefault="0067003A" w:rsidP="0067003A">
      <w:pPr>
        <w:pStyle w:val="Standard2"/>
        <w:numPr>
          <w:ilvl w:val="1"/>
          <w:numId w:val="8"/>
        </w:numPr>
        <w:spacing w:after="120"/>
        <w:rPr>
          <w:rFonts w:cs="Times New Roman"/>
          <w:noProof/>
        </w:rPr>
      </w:pPr>
      <w:bookmarkStart w:id="27" w:name="_Ref468589334"/>
      <w:r w:rsidRPr="003958AF">
        <w:rPr>
          <w:rFonts w:cs="Times New Roman"/>
        </w:rPr>
        <w:t>Aizņēmējs var sniegt vairākus izmaksas pieprasījumus attiecībā uz vienu konkrētu noregulējuma shēmu.</w:t>
      </w:r>
    </w:p>
    <w:bookmarkEnd w:id="27"/>
    <w:p w:rsidR="0067003A" w:rsidRPr="003958AF" w:rsidRDefault="0067003A" w:rsidP="0067003A">
      <w:pPr>
        <w:pStyle w:val="Standard2"/>
        <w:numPr>
          <w:ilvl w:val="1"/>
          <w:numId w:val="8"/>
        </w:numPr>
        <w:spacing w:after="120"/>
        <w:rPr>
          <w:rFonts w:cs="Times New Roman"/>
          <w:noProof/>
        </w:rPr>
      </w:pPr>
      <w:r w:rsidRPr="003958AF">
        <w:rPr>
          <w:rFonts w:cs="Times New Roman"/>
        </w:rPr>
        <w:t xml:space="preserve">Gadījumā, ja aizdevējs ir pieprasījis vai saņem stabilitātes atbalstu, lai nodrošinātu finansējumu aizņēmējam, aizņēmējs </w:t>
      </w:r>
      <w:proofErr w:type="spellStart"/>
      <w:r w:rsidRPr="003958AF">
        <w:rPr>
          <w:rFonts w:cs="Times New Roman"/>
        </w:rPr>
        <w:t>nosūta</w:t>
      </w:r>
      <w:proofErr w:type="spellEnd"/>
      <w:r w:rsidRPr="003958AF">
        <w:rPr>
          <w:rFonts w:cs="Times New Roman"/>
        </w:rPr>
        <w:t xml:space="preserve"> iepriekšēja paziņojuma par izmaksas nepieciešamību un izmaksas pieprasījuma(-u) kopiju ESM vai arī Eiropas Komisijai, ja palīdzība tiek sniegta </w:t>
      </w:r>
      <w:proofErr w:type="spellStart"/>
      <w:r w:rsidRPr="003958AF">
        <w:rPr>
          <w:rFonts w:cs="Times New Roman"/>
        </w:rPr>
        <w:t>eirozonā</w:t>
      </w:r>
      <w:proofErr w:type="spellEnd"/>
      <w:r w:rsidRPr="003958AF">
        <w:rPr>
          <w:rFonts w:cs="Times New Roman"/>
        </w:rPr>
        <w:t xml:space="preserve"> neietilpstošai iesaistītajai dalībvalstij, kura saņem </w:t>
      </w:r>
      <w:proofErr w:type="spellStart"/>
      <w:r w:rsidRPr="003958AF">
        <w:rPr>
          <w:rFonts w:cs="Times New Roman"/>
          <w:b/>
        </w:rPr>
        <w:t>BoP</w:t>
      </w:r>
      <w:proofErr w:type="spellEnd"/>
      <w:r w:rsidRPr="003958AF">
        <w:rPr>
          <w:rFonts w:cs="Times New Roman"/>
        </w:rPr>
        <w:t xml:space="preserve"> palīdzību. Jebkura cita saistīta informācija, ar ko puses savstarpēji apmainās, pusei, kura </w:t>
      </w:r>
      <w:proofErr w:type="spellStart"/>
      <w:r w:rsidRPr="003958AF">
        <w:rPr>
          <w:rFonts w:cs="Times New Roman"/>
        </w:rPr>
        <w:t>nosūta</w:t>
      </w:r>
      <w:proofErr w:type="spellEnd"/>
      <w:r w:rsidRPr="003958AF">
        <w:rPr>
          <w:rFonts w:cs="Times New Roman"/>
        </w:rPr>
        <w:t xml:space="preserve"> šādu informāciju, vienlaikus jādara zināma arī ESM vai Eiropas Komisijai.</w:t>
      </w:r>
    </w:p>
    <w:bookmarkEnd w:id="26"/>
    <w:p w:rsidR="0067003A" w:rsidRPr="003958AF" w:rsidRDefault="0067003A" w:rsidP="0067003A">
      <w:pPr>
        <w:pStyle w:val="Standard1"/>
        <w:numPr>
          <w:ilvl w:val="0"/>
          <w:numId w:val="8"/>
        </w:numPr>
        <w:spacing w:after="120"/>
        <w:rPr>
          <w:rFonts w:cs="Times New Roman"/>
          <w:noProof/>
        </w:rPr>
      </w:pPr>
      <w:r w:rsidRPr="003958AF">
        <w:rPr>
          <w:rFonts w:cs="Times New Roman"/>
        </w:rPr>
        <w:t>Izmaksa</w:t>
      </w:r>
      <w:bookmarkEnd w:id="21"/>
      <w:bookmarkEnd w:id="22"/>
      <w:bookmarkEnd w:id="23"/>
      <w:bookmarkEnd w:id="24"/>
    </w:p>
    <w:p w:rsidR="0067003A" w:rsidRPr="003958AF" w:rsidRDefault="0067003A" w:rsidP="0067003A">
      <w:pPr>
        <w:pStyle w:val="Standard2"/>
        <w:numPr>
          <w:ilvl w:val="1"/>
          <w:numId w:val="8"/>
        </w:numPr>
        <w:spacing w:after="120"/>
        <w:rPr>
          <w:rFonts w:cs="Times New Roman"/>
          <w:noProof/>
        </w:rPr>
      </w:pPr>
      <w:bookmarkStart w:id="28" w:name="_Ref468869862"/>
      <w:r w:rsidRPr="003958AF">
        <w:rPr>
          <w:rFonts w:cs="Times New Roman"/>
        </w:rPr>
        <w:t>Izmaksas pieprasījuma iesniegšana</w:t>
      </w:r>
      <w:bookmarkEnd w:id="28"/>
    </w:p>
    <w:p w:rsidR="0067003A" w:rsidRPr="003958AF" w:rsidRDefault="0067003A" w:rsidP="0067003A">
      <w:pPr>
        <w:pStyle w:val="Standard3"/>
        <w:numPr>
          <w:ilvl w:val="2"/>
          <w:numId w:val="8"/>
        </w:numPr>
        <w:spacing w:after="120"/>
        <w:rPr>
          <w:rFonts w:cs="Times New Roman"/>
          <w:noProof/>
        </w:rPr>
      </w:pPr>
      <w:r w:rsidRPr="003958AF">
        <w:rPr>
          <w:rFonts w:cs="Times New Roman"/>
        </w:rPr>
        <w:t>Aizņēmējs var saņemt izmaksu no aizdevuma finansējuma mehānisma, iesniedzot aizdevējam pienācīgi aizpildītu izmaksas pieprasījumu.</w:t>
      </w:r>
    </w:p>
    <w:p w:rsidR="0067003A" w:rsidRPr="003958AF" w:rsidRDefault="0067003A" w:rsidP="0067003A">
      <w:pPr>
        <w:pStyle w:val="Standard3"/>
        <w:numPr>
          <w:ilvl w:val="2"/>
          <w:numId w:val="8"/>
        </w:numPr>
        <w:spacing w:after="120"/>
        <w:rPr>
          <w:rFonts w:cs="Times New Roman"/>
          <w:noProof/>
        </w:rPr>
      </w:pPr>
      <w:r w:rsidRPr="003958AF">
        <w:rPr>
          <w:rFonts w:cs="Times New Roman"/>
        </w:rPr>
        <w:t xml:space="preserve">Pirms izmaksas pieprasījuma iesniegšanas aizņēmējam jādara viss iespējamais, lai iespējami savlaicīgi sniegtu aizdevējam agrīnu paziņojumu, ļaujot </w:t>
      </w:r>
      <w:r w:rsidRPr="003958AF">
        <w:rPr>
          <w:rFonts w:cs="Times New Roman"/>
        </w:rPr>
        <w:lastRenderedPageBreak/>
        <w:t>aizdevējam veikt drošības pasākumus attiecībā uz iespējamo aizdevuma finansējuma mehānisma izmaksas pieprasījumu.</w:t>
      </w:r>
    </w:p>
    <w:p w:rsidR="008D36B4" w:rsidRPr="003958AF" w:rsidRDefault="0067003A" w:rsidP="0067003A">
      <w:pPr>
        <w:pStyle w:val="Standard3"/>
        <w:numPr>
          <w:ilvl w:val="2"/>
          <w:numId w:val="8"/>
        </w:numPr>
        <w:spacing w:after="120"/>
        <w:rPr>
          <w:rFonts w:cs="Times New Roman"/>
          <w:noProof/>
        </w:rPr>
      </w:pPr>
      <w:r w:rsidRPr="003958AF">
        <w:rPr>
          <w:rFonts w:cs="Times New Roman"/>
        </w:rPr>
        <w:t>Aizņēmējs var iesniegt izmaksas pieprasījumu vienlaikus ar izmaksas iepriekšēju paziņojumu.</w:t>
      </w:r>
    </w:p>
    <w:p w:rsidR="0067003A" w:rsidRPr="003958AF" w:rsidRDefault="0067003A" w:rsidP="0067003A">
      <w:pPr>
        <w:pStyle w:val="Standard2"/>
        <w:numPr>
          <w:ilvl w:val="1"/>
          <w:numId w:val="8"/>
        </w:numPr>
        <w:spacing w:after="120"/>
        <w:rPr>
          <w:rFonts w:cs="Times New Roman"/>
          <w:noProof/>
        </w:rPr>
      </w:pPr>
      <w:r w:rsidRPr="003958AF">
        <w:rPr>
          <w:rFonts w:cs="Times New Roman"/>
        </w:rPr>
        <w:t>Izmaksas pieprasījuma aizpildīšana</w:t>
      </w:r>
    </w:p>
    <w:p w:rsidR="0067003A" w:rsidRPr="003958AF" w:rsidRDefault="0067003A" w:rsidP="0067003A">
      <w:pPr>
        <w:pStyle w:val="Standard3"/>
        <w:numPr>
          <w:ilvl w:val="2"/>
          <w:numId w:val="8"/>
        </w:numPr>
        <w:spacing w:after="120"/>
        <w:rPr>
          <w:rFonts w:cs="Times New Roman"/>
          <w:noProof/>
        </w:rPr>
      </w:pPr>
      <w:r w:rsidRPr="003958AF">
        <w:rPr>
          <w:rFonts w:cs="Times New Roman"/>
        </w:rPr>
        <w:t>Katrs izmaksas pieprasījums ir neatsaucams un tiks uzskatīts par pienācīgi aizpildītu vienīgi tad, ja:</w:t>
      </w:r>
    </w:p>
    <w:p w:rsidR="0067003A" w:rsidRPr="003958AF" w:rsidRDefault="0067003A" w:rsidP="0067003A">
      <w:pPr>
        <w:pStyle w:val="Standard4"/>
        <w:numPr>
          <w:ilvl w:val="3"/>
          <w:numId w:val="8"/>
        </w:numPr>
        <w:spacing w:after="120"/>
        <w:rPr>
          <w:rFonts w:cs="Times New Roman"/>
          <w:noProof/>
        </w:rPr>
      </w:pPr>
      <w:r w:rsidRPr="003958AF">
        <w:rPr>
          <w:rFonts w:cs="Times New Roman"/>
        </w:rPr>
        <w:t>ierosinātā izmaksas diena ir darba diena pieejamības periodā, taču ne agrāk kā četras (4) darba dienas pēc izmaksas pieprasījuma saņemšanas;</w:t>
      </w:r>
    </w:p>
    <w:p w:rsidR="008D36B4" w:rsidRPr="003958AF" w:rsidRDefault="0067003A" w:rsidP="0067003A">
      <w:pPr>
        <w:pStyle w:val="Standard4"/>
        <w:numPr>
          <w:ilvl w:val="3"/>
          <w:numId w:val="8"/>
        </w:numPr>
        <w:spacing w:after="120"/>
        <w:rPr>
          <w:rFonts w:cs="Times New Roman"/>
          <w:noProof/>
        </w:rPr>
      </w:pPr>
      <w:r w:rsidRPr="003958AF">
        <w:rPr>
          <w:rFonts w:cs="Times New Roman"/>
        </w:rPr>
        <w:t>izmaksas valūta un summa atbilst 5.3. klauzulai (“Valūta un summa”);</w:t>
      </w:r>
    </w:p>
    <w:p w:rsidR="0067003A" w:rsidRPr="003958AF" w:rsidRDefault="0067003A" w:rsidP="0067003A">
      <w:pPr>
        <w:pStyle w:val="Standard4"/>
        <w:numPr>
          <w:ilvl w:val="3"/>
          <w:numId w:val="8"/>
        </w:numPr>
        <w:spacing w:after="120"/>
        <w:rPr>
          <w:rFonts w:cs="Times New Roman"/>
          <w:noProof/>
        </w:rPr>
      </w:pPr>
      <w:r w:rsidRPr="003958AF">
        <w:rPr>
          <w:rFonts w:cs="Times New Roman"/>
        </w:rPr>
        <w:t>aizdevuma termiņš ir 24 mēneši;</w:t>
      </w:r>
    </w:p>
    <w:p w:rsidR="0067003A" w:rsidRPr="003958AF" w:rsidRDefault="0067003A" w:rsidP="0067003A">
      <w:pPr>
        <w:pStyle w:val="Standard4"/>
        <w:numPr>
          <w:ilvl w:val="3"/>
          <w:numId w:val="8"/>
        </w:numPr>
        <w:spacing w:after="120"/>
        <w:rPr>
          <w:rFonts w:cs="Times New Roman"/>
          <w:noProof/>
        </w:rPr>
      </w:pPr>
      <w:r w:rsidRPr="003958AF">
        <w:rPr>
          <w:rFonts w:cs="Times New Roman"/>
        </w:rPr>
        <w:t>tajā norādīts izmaksas limits, ko noteicis aizņēmējs attiecībā uz ierosināto izmaksas dienu un sniegti pierādījumi attiecībā uz izmaksas limita aprēķināšanā izmantotajiem elementiem un apstiprinājums (ar apstiprinošiem pierādījumiem), ka pieprasītā izmaksas summa atbilst finanšu līdzekļu summai, kura nepieciešama, lai (pilnīgi vai daļēji) izpildītu aizņēmēja finansēšanas vajadzības.</w:t>
      </w:r>
    </w:p>
    <w:p w:rsidR="008D36B4" w:rsidRPr="003958AF" w:rsidRDefault="0067003A" w:rsidP="0067003A">
      <w:pPr>
        <w:pStyle w:val="Standard3"/>
        <w:numPr>
          <w:ilvl w:val="2"/>
          <w:numId w:val="8"/>
        </w:numPr>
        <w:spacing w:after="120"/>
        <w:rPr>
          <w:rFonts w:cs="Times New Roman"/>
          <w:noProof/>
        </w:rPr>
      </w:pPr>
      <w:r w:rsidRPr="003958AF">
        <w:rPr>
          <w:rFonts w:cs="Times New Roman"/>
        </w:rPr>
        <w:t>Katrā izmaksas pieprasījumā var pieprasīt tikai vienu aizdevumu.</w:t>
      </w:r>
    </w:p>
    <w:p w:rsidR="0067003A" w:rsidRPr="003958AF" w:rsidRDefault="0067003A" w:rsidP="0067003A">
      <w:pPr>
        <w:pStyle w:val="Standard2"/>
        <w:numPr>
          <w:ilvl w:val="1"/>
          <w:numId w:val="8"/>
        </w:numPr>
        <w:spacing w:after="120"/>
        <w:rPr>
          <w:rFonts w:cs="Times New Roman"/>
          <w:noProof/>
        </w:rPr>
      </w:pPr>
      <w:bookmarkStart w:id="29" w:name="_Ref468589353"/>
      <w:bookmarkStart w:id="30" w:name="_Ref387332714"/>
      <w:r w:rsidRPr="003958AF">
        <w:rPr>
          <w:rFonts w:cs="Times New Roman"/>
        </w:rPr>
        <w:t>Valūta un summa</w:t>
      </w:r>
      <w:bookmarkEnd w:id="29"/>
      <w:bookmarkEnd w:id="30"/>
    </w:p>
    <w:p w:rsidR="0067003A" w:rsidRPr="003958AF" w:rsidRDefault="0067003A" w:rsidP="0067003A">
      <w:pPr>
        <w:pStyle w:val="Standard3"/>
        <w:numPr>
          <w:ilvl w:val="2"/>
          <w:numId w:val="8"/>
        </w:numPr>
        <w:spacing w:after="120"/>
        <w:rPr>
          <w:rFonts w:cs="Times New Roman"/>
          <w:noProof/>
        </w:rPr>
      </w:pPr>
      <w:r w:rsidRPr="003958AF">
        <w:rPr>
          <w:rFonts w:cs="Times New Roman"/>
        </w:rPr>
        <w:t xml:space="preserve">Izmaksas pieprasījumā izmantojamā valūta ir </w:t>
      </w:r>
      <w:proofErr w:type="spellStart"/>
      <w:r w:rsidRPr="003958AF">
        <w:rPr>
          <w:rFonts w:cs="Times New Roman"/>
          <w:i/>
        </w:rPr>
        <w:t>euro</w:t>
      </w:r>
      <w:proofErr w:type="spellEnd"/>
      <w:r w:rsidRPr="003958AF">
        <w:rPr>
          <w:rFonts w:cs="Times New Roman"/>
        </w:rPr>
        <w:t>. Pēc aizņēmēja pieprasījuma maksājumus var veikt aizdevēja valūtā, piemērojot tirgus konversijas likmes.</w:t>
      </w:r>
    </w:p>
    <w:p w:rsidR="0067003A" w:rsidRPr="003958AF" w:rsidRDefault="0067003A" w:rsidP="0067003A">
      <w:pPr>
        <w:pStyle w:val="Standard3"/>
        <w:numPr>
          <w:ilvl w:val="2"/>
          <w:numId w:val="8"/>
        </w:numPr>
        <w:spacing w:after="120"/>
        <w:rPr>
          <w:rFonts w:cs="Times New Roman"/>
          <w:noProof/>
        </w:rPr>
      </w:pPr>
      <w:r w:rsidRPr="003958AF">
        <w:rPr>
          <w:rFonts w:cs="Times New Roman"/>
        </w:rPr>
        <w:t>Ierosinātā aizdevuma summa nedrīkst pārsniegt izmaksas limitu.</w:t>
      </w:r>
    </w:p>
    <w:p w:rsidR="0067003A" w:rsidRPr="003958AF" w:rsidRDefault="0067003A" w:rsidP="0067003A">
      <w:pPr>
        <w:pStyle w:val="Standard2"/>
        <w:numPr>
          <w:ilvl w:val="1"/>
          <w:numId w:val="8"/>
        </w:numPr>
        <w:spacing w:after="120"/>
        <w:rPr>
          <w:rFonts w:cs="Times New Roman"/>
          <w:noProof/>
        </w:rPr>
      </w:pPr>
      <w:bookmarkStart w:id="31" w:name="_Ref184721296"/>
      <w:bookmarkStart w:id="32" w:name="_Ref162342657"/>
      <w:r w:rsidRPr="003958AF">
        <w:rPr>
          <w:rFonts w:cs="Times New Roman"/>
        </w:rPr>
        <w:t>Aizdevuma izsniegšana</w:t>
      </w:r>
      <w:bookmarkEnd w:id="31"/>
    </w:p>
    <w:p w:rsidR="008D36B4" w:rsidRPr="003958AF" w:rsidRDefault="0067003A" w:rsidP="0067003A">
      <w:pPr>
        <w:pStyle w:val="Standard3"/>
        <w:numPr>
          <w:ilvl w:val="2"/>
          <w:numId w:val="8"/>
        </w:numPr>
        <w:spacing w:after="120"/>
        <w:rPr>
          <w:rFonts w:cs="Times New Roman"/>
          <w:noProof/>
        </w:rPr>
      </w:pPr>
      <w:r w:rsidRPr="003958AF">
        <w:rPr>
          <w:rFonts w:cs="Times New Roman"/>
        </w:rPr>
        <w:t>Ja ir izpildīti šā līguma nosacījumi, aizdevējs izsniedz aizņēmējam pieprasīto aizdevumu naudā ne vēlāk kā izmaksas dienā ar nosacījumu, ka ir ievērots 12.4. klauzulas otrais teikums.</w:t>
      </w:r>
    </w:p>
    <w:p w:rsidR="008D36B4" w:rsidRPr="003958AF" w:rsidRDefault="0067003A" w:rsidP="0067003A">
      <w:pPr>
        <w:pStyle w:val="Standard3"/>
        <w:numPr>
          <w:ilvl w:val="2"/>
          <w:numId w:val="8"/>
        </w:numPr>
        <w:spacing w:after="120"/>
        <w:rPr>
          <w:rFonts w:cs="Times New Roman"/>
          <w:noProof/>
        </w:rPr>
      </w:pPr>
      <w:r w:rsidRPr="003958AF">
        <w:rPr>
          <w:rFonts w:cs="Times New Roman"/>
        </w:rPr>
        <w:t>Ja aizdevējs nespēj izsniegt aizņēmējam aizdevumu ierosinātajā izmaksas dienā, aizdevējam tas ir jāpaziņo aizņēmējam trīs (3) darba dienu laikā pēc izmaksas pieprasījuma datuma, norādot iemeslus.</w:t>
      </w:r>
    </w:p>
    <w:p w:rsidR="0067003A" w:rsidRPr="003958AF" w:rsidRDefault="0067003A" w:rsidP="00D712CE">
      <w:pPr>
        <w:pStyle w:val="Standard1"/>
        <w:numPr>
          <w:ilvl w:val="0"/>
          <w:numId w:val="8"/>
        </w:numPr>
        <w:spacing w:after="120"/>
        <w:rPr>
          <w:rFonts w:cs="Times New Roman"/>
          <w:noProof/>
        </w:rPr>
      </w:pPr>
      <w:bookmarkStart w:id="33" w:name="_Toc371059390"/>
      <w:bookmarkStart w:id="34" w:name="_Ref383442446"/>
      <w:bookmarkStart w:id="35" w:name="_Toc388955033"/>
      <w:bookmarkStart w:id="36" w:name="_Toc419383560"/>
      <w:bookmarkStart w:id="37" w:name="_Toc430971368"/>
      <w:r w:rsidRPr="003958AF">
        <w:rPr>
          <w:rFonts w:cs="Times New Roman"/>
        </w:rPr>
        <w:t>Atmaksāšana</w:t>
      </w:r>
      <w:bookmarkEnd w:id="33"/>
      <w:bookmarkEnd w:id="34"/>
      <w:bookmarkEnd w:id="35"/>
      <w:bookmarkEnd w:id="36"/>
      <w:bookmarkEnd w:id="37"/>
    </w:p>
    <w:p w:rsidR="0067003A" w:rsidRPr="003958AF" w:rsidRDefault="0067003A" w:rsidP="00D712CE">
      <w:pPr>
        <w:pStyle w:val="Standard2"/>
        <w:keepNext/>
        <w:numPr>
          <w:ilvl w:val="1"/>
          <w:numId w:val="8"/>
        </w:numPr>
        <w:spacing w:after="120"/>
        <w:rPr>
          <w:rFonts w:cs="Times New Roman"/>
          <w:noProof/>
        </w:rPr>
      </w:pPr>
      <w:bookmarkStart w:id="38" w:name="_Ref468528323"/>
      <w:bookmarkStart w:id="39" w:name="_Ref382318229"/>
      <w:r w:rsidRPr="003958AF">
        <w:rPr>
          <w:rFonts w:cs="Times New Roman"/>
        </w:rPr>
        <w:t>Aizdevumu atmaksāšana</w:t>
      </w:r>
      <w:bookmarkEnd w:id="38"/>
      <w:bookmarkEnd w:id="39"/>
    </w:p>
    <w:p w:rsidR="0067003A" w:rsidRPr="003958AF" w:rsidRDefault="0067003A" w:rsidP="00D712CE">
      <w:pPr>
        <w:pStyle w:val="Standard3"/>
        <w:keepNext/>
        <w:numPr>
          <w:ilvl w:val="2"/>
          <w:numId w:val="8"/>
        </w:numPr>
        <w:spacing w:after="120"/>
        <w:rPr>
          <w:rFonts w:cs="Times New Roman"/>
          <w:noProof/>
        </w:rPr>
      </w:pPr>
      <w:bookmarkStart w:id="40" w:name="_Ref360015890"/>
      <w:r w:rsidRPr="003958AF">
        <w:rPr>
          <w:rFonts w:cs="Times New Roman"/>
        </w:rPr>
        <w:t>Aizņēmējs atmaksā katru aizdevumu aizdevuma atmaksāšanas termiņā, bet tam ir arī tiesības pieprasīt aizdevuma termiņa pagarināšanu atbilstīgi 6.2. klauzulai (“Aizdevuma termiņa pagarinājumi”).</w:t>
      </w:r>
    </w:p>
    <w:p w:rsidR="0067003A" w:rsidRPr="003958AF" w:rsidRDefault="0067003A" w:rsidP="0067003A">
      <w:pPr>
        <w:pStyle w:val="Standard3"/>
        <w:numPr>
          <w:ilvl w:val="2"/>
          <w:numId w:val="8"/>
        </w:numPr>
        <w:spacing w:after="120"/>
        <w:rPr>
          <w:rFonts w:cs="Times New Roman"/>
          <w:noProof/>
        </w:rPr>
      </w:pPr>
      <w:r w:rsidRPr="003958AF">
        <w:rPr>
          <w:rFonts w:cs="Times New Roman"/>
        </w:rPr>
        <w:t>Aizdevuma līdzekļus atmaksā, pārskaitot tos uz kontu, kuru aizdevējs ir paziņojis aizņēmējam.</w:t>
      </w:r>
    </w:p>
    <w:p w:rsidR="0067003A" w:rsidRPr="003958AF" w:rsidRDefault="0067003A" w:rsidP="0067003A">
      <w:pPr>
        <w:pStyle w:val="Standard2"/>
        <w:numPr>
          <w:ilvl w:val="1"/>
          <w:numId w:val="8"/>
        </w:numPr>
        <w:spacing w:after="120"/>
        <w:rPr>
          <w:rFonts w:cs="Times New Roman"/>
          <w:noProof/>
        </w:rPr>
      </w:pPr>
      <w:bookmarkStart w:id="41" w:name="_Ref277364919"/>
      <w:r w:rsidRPr="003958AF">
        <w:rPr>
          <w:rFonts w:cs="Times New Roman"/>
        </w:rPr>
        <w:t>Aizdevuma termiņa pagarinājumi</w:t>
      </w:r>
      <w:bookmarkEnd w:id="41"/>
    </w:p>
    <w:p w:rsidR="0067003A" w:rsidRPr="003958AF" w:rsidRDefault="0067003A" w:rsidP="0067003A">
      <w:pPr>
        <w:pStyle w:val="Standard3"/>
        <w:numPr>
          <w:ilvl w:val="2"/>
          <w:numId w:val="8"/>
        </w:numPr>
        <w:spacing w:after="120"/>
        <w:rPr>
          <w:rFonts w:cs="Times New Roman"/>
          <w:noProof/>
        </w:rPr>
      </w:pPr>
      <w:r w:rsidRPr="003958AF">
        <w:rPr>
          <w:rFonts w:cs="Times New Roman"/>
        </w:rPr>
        <w:t>Līdz pieejamības perioda beigām aizņēmējs var jebkurā brīdī laika posmā, kas sākas sešdesmit (60) dienas un beidzas trīsdesmit (30) dienas pirms aizdevuma atmaksāšanas termiņa beigām, nosūtīt aizdevējam rakstveida pieprasījumu attiecībā uz aizdevumu (“</w:t>
      </w:r>
      <w:r w:rsidRPr="003958AF">
        <w:rPr>
          <w:rFonts w:cs="Times New Roman"/>
          <w:b/>
        </w:rPr>
        <w:t>aizdevuma termiņa pagarināšanas pieprasījums</w:t>
      </w:r>
      <w:r w:rsidRPr="003958AF">
        <w:rPr>
          <w:rFonts w:cs="Times New Roman"/>
        </w:rPr>
        <w:t>”),</w:t>
      </w:r>
    </w:p>
    <w:p w:rsidR="008D36B4" w:rsidRPr="003958AF" w:rsidRDefault="0067003A" w:rsidP="0067003A">
      <w:pPr>
        <w:pStyle w:val="Standard4"/>
        <w:numPr>
          <w:ilvl w:val="3"/>
          <w:numId w:val="8"/>
        </w:numPr>
        <w:spacing w:after="120"/>
        <w:rPr>
          <w:rFonts w:cs="Times New Roman"/>
          <w:noProof/>
        </w:rPr>
      </w:pPr>
      <w:r w:rsidRPr="003958AF">
        <w:rPr>
          <w:rFonts w:cs="Times New Roman"/>
        </w:rPr>
        <w:t xml:space="preserve">apstiprinot, ka aizdevuma atmaksāšanas termiņa beigās aizņēmējs visticamāk nebūs saņēmis pietiekamas </w:t>
      </w:r>
      <w:proofErr w:type="spellStart"/>
      <w:r w:rsidRPr="003958AF">
        <w:rPr>
          <w:rFonts w:cs="Times New Roman"/>
          <w:i/>
        </w:rPr>
        <w:t>ex</w:t>
      </w:r>
      <w:proofErr w:type="spellEnd"/>
      <w:r w:rsidRPr="003958AF">
        <w:rPr>
          <w:rFonts w:cs="Times New Roman"/>
          <w:i/>
        </w:rPr>
        <w:t>-post</w:t>
      </w:r>
      <w:r w:rsidRPr="003958AF">
        <w:rPr>
          <w:rFonts w:cs="Times New Roman"/>
        </w:rPr>
        <w:t xml:space="preserve"> iemaksas no iestādēm, </w:t>
      </w:r>
      <w:r w:rsidRPr="003958AF">
        <w:rPr>
          <w:rFonts w:cs="Times New Roman"/>
        </w:rPr>
        <w:lastRenderedPageBreak/>
        <w:t xml:space="preserve">kuras pilnvarotas aizdevēja teritorijā saskaņā ar VNMR 71. punktu, lai pilnīgi atmaksātu i) jebkādus neatmaksātus ārējos aizņēmumus, kas iegūti saskaņā ar VNMR 73. un 74. pantu (vai pārrobežu grupas gadījumā – to ārējo aizņēmumu daļu, kas attiecas uz aizdevēja nodalījumu), ii) jebkādas summas, kas nav atmaksātas saistībā ar finanšu līdzekļiem (ja tādi pastāv), kuri aizņēmējam piešķirti no pagaidu </w:t>
      </w:r>
      <w:proofErr w:type="spellStart"/>
      <w:r w:rsidRPr="003958AF">
        <w:rPr>
          <w:rFonts w:cs="Times New Roman"/>
        </w:rPr>
        <w:t>pārskaitījumiem</w:t>
      </w:r>
      <w:proofErr w:type="spellEnd"/>
      <w:r w:rsidRPr="003958AF">
        <w:rPr>
          <w:rFonts w:cs="Times New Roman"/>
        </w:rPr>
        <w:t xml:space="preserve"> starp nodalījumiem saskaņā ar SVN 7. pantu, ciktāl tie attiecas uz to pašu noregulējuma shēmu, kurā ir jāatmaksā attiecīgais aizdevums, un iii) aizdevumu, attiecībā uz kuru ir iesniegts aizdevuma termiņa pagarināšanas pieprasījums, un</w:t>
      </w:r>
    </w:p>
    <w:p w:rsidR="008D36B4" w:rsidRPr="003958AF" w:rsidRDefault="0067003A" w:rsidP="0067003A">
      <w:pPr>
        <w:pStyle w:val="Standard4"/>
        <w:numPr>
          <w:ilvl w:val="3"/>
          <w:numId w:val="8"/>
        </w:numPr>
        <w:spacing w:after="120"/>
        <w:rPr>
          <w:rFonts w:cs="Times New Roman"/>
          <w:noProof/>
        </w:rPr>
      </w:pPr>
      <w:r w:rsidRPr="003958AF">
        <w:rPr>
          <w:rFonts w:cs="Times New Roman"/>
        </w:rPr>
        <w:t>pieprasot pagarināt aizdevuma atmaksāšanas termiņu attiecībā uz visu aizdevumu vai tā daļu uz divpadsmit (12) mēnešiem (“</w:t>
      </w:r>
      <w:r w:rsidRPr="003958AF">
        <w:rPr>
          <w:rFonts w:cs="Times New Roman"/>
          <w:b/>
        </w:rPr>
        <w:t>ierosinātais pagarinājums</w:t>
      </w:r>
      <w:r w:rsidRPr="003958AF">
        <w:rPr>
          <w:rFonts w:cs="Times New Roman"/>
        </w:rPr>
        <w:t>”).</w:t>
      </w:r>
    </w:p>
    <w:p w:rsidR="0067003A" w:rsidRPr="003958AF" w:rsidRDefault="0067003A" w:rsidP="0067003A">
      <w:pPr>
        <w:pStyle w:val="Standard3"/>
        <w:numPr>
          <w:ilvl w:val="2"/>
          <w:numId w:val="8"/>
        </w:numPr>
        <w:spacing w:after="120"/>
        <w:rPr>
          <w:rFonts w:cs="Times New Roman"/>
          <w:noProof/>
        </w:rPr>
      </w:pPr>
      <w:r w:rsidRPr="003958AF">
        <w:rPr>
          <w:rFonts w:cs="Times New Roman"/>
        </w:rPr>
        <w:t>Aizdevējs piekrīt šādam ierosinātam pagarinājumam, un aizdevuma atmaksāšanas termiņš attiecībā uz šo aizdevumu tiek pagarināts par divpadsmit (12) mēnešiem, sākot no aizdevuma atmaksāšanas termiņa dienas tieši pirms šāda pagarinājuma (“</w:t>
      </w:r>
      <w:r w:rsidRPr="003958AF">
        <w:rPr>
          <w:rFonts w:cs="Times New Roman"/>
          <w:b/>
        </w:rPr>
        <w:t>aizdevuma termiņa pagarinājums</w:t>
      </w:r>
      <w:r w:rsidRPr="003958AF">
        <w:rPr>
          <w:rFonts w:cs="Times New Roman"/>
        </w:rPr>
        <w:t>”).</w:t>
      </w:r>
    </w:p>
    <w:p w:rsidR="008D36B4" w:rsidRPr="003958AF" w:rsidRDefault="0067003A" w:rsidP="0067003A">
      <w:pPr>
        <w:pStyle w:val="Standard3"/>
        <w:numPr>
          <w:ilvl w:val="2"/>
          <w:numId w:val="8"/>
        </w:numPr>
        <w:spacing w:after="120"/>
        <w:rPr>
          <w:rFonts w:cs="Times New Roman"/>
          <w:noProof/>
        </w:rPr>
      </w:pPr>
      <w:r w:rsidRPr="003958AF">
        <w:rPr>
          <w:rFonts w:cs="Times New Roman"/>
        </w:rPr>
        <w:t>Pēc pirmā aizdevuma termiņa pagarinājuma aizņēmējam ir tiesības iesniegt citus aizdevuma termiņa pagarināšanas pieprasījumus atbilstīgi 6.2.1. punkta a) apakšpunktam, un aizdevējs var (taču aizdevējam nav pienākums) tam piekrist, tādā gadījumā papildu aizdevuma termiņa pagarinājums tiks piemērots saskaņā ar 6.2.2. klauzulu.</w:t>
      </w:r>
    </w:p>
    <w:p w:rsidR="0067003A" w:rsidRPr="003958AF" w:rsidRDefault="0067003A" w:rsidP="0067003A">
      <w:pPr>
        <w:pStyle w:val="Standard3"/>
        <w:numPr>
          <w:ilvl w:val="2"/>
          <w:numId w:val="8"/>
        </w:numPr>
        <w:spacing w:after="120"/>
        <w:rPr>
          <w:rFonts w:cs="Times New Roman"/>
          <w:noProof/>
        </w:rPr>
      </w:pPr>
      <w:r w:rsidRPr="003958AF">
        <w:rPr>
          <w:rFonts w:cs="Times New Roman"/>
        </w:rPr>
        <w:t>Ja aizdevējam ir piešķirts stabilitātes atbalsts, aizdevuma termiņa pagarinājums nedrīkst pārsniegt stabilitātes atbalsta galīgo atmaksāšanas termiņu.</w:t>
      </w:r>
    </w:p>
    <w:p w:rsidR="0067003A" w:rsidRPr="003958AF" w:rsidRDefault="0067003A" w:rsidP="0067003A">
      <w:pPr>
        <w:pStyle w:val="Standard3"/>
        <w:numPr>
          <w:ilvl w:val="2"/>
          <w:numId w:val="8"/>
        </w:numPr>
        <w:spacing w:after="120"/>
        <w:rPr>
          <w:rFonts w:cs="Times New Roman"/>
          <w:noProof/>
        </w:rPr>
      </w:pPr>
      <w:r w:rsidRPr="003958AF">
        <w:rPr>
          <w:rFonts w:cs="Times New Roman"/>
        </w:rPr>
        <w:t>Neviens aizdevuma termiņa pagarināšanas pieprasījums nav atsaucams pēc tā iesniegšanas.</w:t>
      </w:r>
    </w:p>
    <w:p w:rsidR="008D36B4" w:rsidRPr="003958AF" w:rsidRDefault="0067003A" w:rsidP="0067003A">
      <w:pPr>
        <w:pStyle w:val="Standard1"/>
        <w:numPr>
          <w:ilvl w:val="0"/>
          <w:numId w:val="8"/>
        </w:numPr>
        <w:spacing w:after="120"/>
        <w:rPr>
          <w:rFonts w:cs="Times New Roman"/>
          <w:noProof/>
        </w:rPr>
      </w:pPr>
      <w:bookmarkStart w:id="42" w:name="_Ref470421486"/>
      <w:bookmarkStart w:id="43" w:name="_Toc371059391"/>
      <w:bookmarkStart w:id="44" w:name="_Toc388955034"/>
      <w:bookmarkStart w:id="45" w:name="_Toc419383561"/>
      <w:bookmarkStart w:id="46" w:name="_Toc430971369"/>
      <w:bookmarkEnd w:id="40"/>
      <w:r w:rsidRPr="003958AF">
        <w:rPr>
          <w:rFonts w:cs="Times New Roman"/>
        </w:rPr>
        <w:t>Pirmstermiņa atmaksāšana</w:t>
      </w:r>
      <w:bookmarkEnd w:id="42"/>
      <w:bookmarkEnd w:id="43"/>
      <w:bookmarkEnd w:id="44"/>
      <w:bookmarkEnd w:id="45"/>
      <w:bookmarkEnd w:id="46"/>
    </w:p>
    <w:p w:rsidR="0067003A" w:rsidRPr="003958AF" w:rsidRDefault="0067003A" w:rsidP="0067003A">
      <w:pPr>
        <w:pStyle w:val="Standard2"/>
        <w:numPr>
          <w:ilvl w:val="1"/>
          <w:numId w:val="8"/>
        </w:numPr>
        <w:spacing w:after="120"/>
        <w:rPr>
          <w:rFonts w:cs="Times New Roman"/>
          <w:noProof/>
        </w:rPr>
      </w:pPr>
      <w:bookmarkStart w:id="47" w:name="_Ref468589585"/>
      <w:r w:rsidRPr="003958AF">
        <w:rPr>
          <w:rFonts w:cs="Times New Roman"/>
        </w:rPr>
        <w:t>Aizdevuma brīvprātīga atmaksāšana pirms termiņa</w:t>
      </w:r>
      <w:bookmarkEnd w:id="47"/>
    </w:p>
    <w:p w:rsidR="0067003A" w:rsidRPr="003958AF" w:rsidRDefault="0067003A" w:rsidP="0067003A">
      <w:pPr>
        <w:pStyle w:val="Standard2"/>
        <w:tabs>
          <w:tab w:val="clear" w:pos="720"/>
        </w:tabs>
        <w:spacing w:after="120"/>
        <w:ind w:firstLine="0"/>
        <w:rPr>
          <w:rFonts w:cs="Times New Roman"/>
          <w:noProof/>
        </w:rPr>
      </w:pPr>
      <w:r w:rsidRPr="003958AF">
        <w:rPr>
          <w:rFonts w:cs="Times New Roman"/>
        </w:rPr>
        <w:t>Aizņēmējs var atmaksāt visu aizdevumu vai tā daļu pirms atmaksāšanas termiņa beigām (ja atmaksā aizdevuma daļu, minimālā pirmstermiņa atmaksas summa ir 1 000 000 EUR), ja tas paziņo to aizdevējam vismaz četras (4) darba dienas iepriekš (vai īsākā laika posmā, ja aizdevējs tam piekritis).</w:t>
      </w:r>
    </w:p>
    <w:p w:rsidR="0067003A" w:rsidRPr="003958AF" w:rsidRDefault="0067003A" w:rsidP="00D712CE">
      <w:pPr>
        <w:pStyle w:val="Standard2"/>
        <w:keepNext/>
        <w:numPr>
          <w:ilvl w:val="1"/>
          <w:numId w:val="8"/>
        </w:numPr>
        <w:spacing w:after="120"/>
        <w:rPr>
          <w:rFonts w:cs="Times New Roman"/>
          <w:noProof/>
        </w:rPr>
      </w:pPr>
      <w:bookmarkStart w:id="48" w:name="_Ref468870804"/>
      <w:r w:rsidRPr="003958AF">
        <w:rPr>
          <w:rFonts w:cs="Times New Roman"/>
        </w:rPr>
        <w:t>Ierobežojumi</w:t>
      </w:r>
      <w:bookmarkEnd w:id="48"/>
    </w:p>
    <w:p w:rsidR="0067003A" w:rsidRPr="003958AF" w:rsidRDefault="0067003A" w:rsidP="00D712CE">
      <w:pPr>
        <w:pStyle w:val="Standard3"/>
        <w:keepNext/>
        <w:numPr>
          <w:ilvl w:val="2"/>
          <w:numId w:val="8"/>
        </w:numPr>
        <w:spacing w:after="120"/>
        <w:rPr>
          <w:rFonts w:cs="Times New Roman"/>
          <w:noProof/>
        </w:rPr>
      </w:pPr>
      <w:r w:rsidRPr="003958AF">
        <w:rPr>
          <w:rFonts w:cs="Times New Roman"/>
        </w:rPr>
        <w:t>Paziņojums par pirmstermiņa atmaksāšanu, ko aizņēmējs ir iesniedzis saskaņā ar</w:t>
      </w:r>
      <w:r w:rsidR="003958AF" w:rsidRPr="003958AF">
        <w:rPr>
          <w:rFonts w:cs="Times New Roman"/>
        </w:rPr>
        <w:t xml:space="preserve"> </w:t>
      </w:r>
      <w:bookmarkStart w:id="49" w:name="_Toc371059392"/>
      <w:bookmarkStart w:id="50" w:name="_Toc388955035"/>
      <w:bookmarkStart w:id="51" w:name="_Toc419383562"/>
      <w:bookmarkStart w:id="52" w:name="_Toc430971370"/>
      <w:r w:rsidRPr="003958AF">
        <w:rPr>
          <w:rFonts w:cs="Times New Roman"/>
        </w:rPr>
        <w:t>7. klauzulu, ir neatsaucams, un, ja vien šajā līgumā nav noteikts citādi, tajā jānorāda pirmstermiņa atmaksāšanas datums vai datumi un summa.</w:t>
      </w:r>
    </w:p>
    <w:p w:rsidR="008D36B4" w:rsidRPr="003958AF" w:rsidRDefault="0067003A" w:rsidP="0067003A">
      <w:pPr>
        <w:pStyle w:val="Standard3"/>
        <w:numPr>
          <w:ilvl w:val="2"/>
          <w:numId w:val="8"/>
        </w:numPr>
        <w:spacing w:after="120"/>
        <w:rPr>
          <w:rFonts w:cs="Times New Roman"/>
          <w:noProof/>
        </w:rPr>
      </w:pPr>
      <w:r w:rsidRPr="003958AF">
        <w:rPr>
          <w:rFonts w:cs="Times New Roman"/>
        </w:rPr>
        <w:t>Ikvienā pirmstermiņa atmaksā, kas tiek veikta saskaņā ar šo līgumu, iekļauj procentus, kas uzkrāti attiecībā uz pirms termiņa atmaksājamo summu. Aizņēmējs pēc pieprasījuma atmaksā izdevumus, kas saskaņā ar aizdevēja sniegtajiem pierādījumiem ir radušies saistībā ar pirmstermiņa atmaksāšanu.</w:t>
      </w:r>
    </w:p>
    <w:p w:rsidR="0067003A" w:rsidRPr="003958AF" w:rsidRDefault="0067003A" w:rsidP="0067003A">
      <w:pPr>
        <w:pStyle w:val="Standard3"/>
        <w:numPr>
          <w:ilvl w:val="2"/>
          <w:numId w:val="8"/>
        </w:numPr>
        <w:spacing w:after="120"/>
        <w:rPr>
          <w:rFonts w:cs="Times New Roman"/>
          <w:noProof/>
        </w:rPr>
      </w:pPr>
      <w:r w:rsidRPr="003958AF">
        <w:rPr>
          <w:rFonts w:cs="Times New Roman"/>
        </w:rPr>
        <w:t>Ja šajā līgumā nav noteikts citādi, jebkuru aizdevuma finansējuma mehānisma daļu, kura tiek atmaksāta, tostarp pirms termiņa beigām, var aizņemties atkārtoti saskaņā ar šā līguma noteikumiem.</w:t>
      </w:r>
    </w:p>
    <w:p w:rsidR="0067003A" w:rsidRPr="003958AF" w:rsidRDefault="0067003A" w:rsidP="0067003A">
      <w:pPr>
        <w:pStyle w:val="Standard3"/>
        <w:numPr>
          <w:ilvl w:val="2"/>
          <w:numId w:val="8"/>
        </w:numPr>
        <w:spacing w:after="120"/>
        <w:rPr>
          <w:rFonts w:cs="Times New Roman"/>
          <w:noProof/>
        </w:rPr>
      </w:pPr>
      <w:r w:rsidRPr="003958AF">
        <w:rPr>
          <w:rFonts w:cs="Times New Roman"/>
        </w:rPr>
        <w:t>Aizņēmējs visas saskaņā ar šo līgumu piešķirto aizdevumu pilnīgas vai daļējas atmaksas, tostarp pirmstermiņa atmaksas, veic tādā termiņā un veidā, kāds skaidri paredzēts šajā līgumā.</w:t>
      </w:r>
    </w:p>
    <w:p w:rsidR="0067003A" w:rsidRPr="003958AF" w:rsidRDefault="0067003A" w:rsidP="0067003A">
      <w:pPr>
        <w:pStyle w:val="Standard1"/>
        <w:numPr>
          <w:ilvl w:val="0"/>
          <w:numId w:val="8"/>
        </w:numPr>
        <w:spacing w:after="120"/>
        <w:rPr>
          <w:rFonts w:cs="Times New Roman"/>
          <w:noProof/>
        </w:rPr>
      </w:pPr>
      <w:bookmarkStart w:id="53" w:name="_Toc430964334"/>
      <w:r w:rsidRPr="003958AF">
        <w:rPr>
          <w:rFonts w:cs="Times New Roman"/>
        </w:rPr>
        <w:lastRenderedPageBreak/>
        <w:t>Procenti</w:t>
      </w:r>
      <w:bookmarkEnd w:id="53"/>
    </w:p>
    <w:p w:rsidR="0067003A" w:rsidRPr="003958AF" w:rsidRDefault="0067003A" w:rsidP="0067003A">
      <w:pPr>
        <w:pStyle w:val="Standard2"/>
        <w:numPr>
          <w:ilvl w:val="1"/>
          <w:numId w:val="8"/>
        </w:numPr>
        <w:spacing w:after="120"/>
        <w:rPr>
          <w:rFonts w:cs="Times New Roman"/>
          <w:noProof/>
        </w:rPr>
      </w:pPr>
      <w:r w:rsidRPr="003958AF">
        <w:rPr>
          <w:rFonts w:cs="Times New Roman"/>
        </w:rPr>
        <w:t>Procentu aprēķināšana</w:t>
      </w:r>
    </w:p>
    <w:p w:rsidR="0067003A" w:rsidRPr="003958AF" w:rsidRDefault="0067003A" w:rsidP="0067003A">
      <w:pPr>
        <w:pStyle w:val="Standard3"/>
        <w:numPr>
          <w:ilvl w:val="2"/>
          <w:numId w:val="8"/>
        </w:numPr>
        <w:spacing w:after="120"/>
        <w:rPr>
          <w:rFonts w:cs="Times New Roman"/>
          <w:noProof/>
        </w:rPr>
      </w:pPr>
      <w:r w:rsidRPr="003958AF">
        <w:rPr>
          <w:rFonts w:cs="Times New Roman"/>
        </w:rPr>
        <w:t>Katra aizdevuma procentus attiecībā uz aizdevuma termiņu aizdevējs aprēķina, piemērojot finansēšanas likmi.</w:t>
      </w:r>
    </w:p>
    <w:p w:rsidR="0067003A" w:rsidRPr="003958AF" w:rsidRDefault="0067003A" w:rsidP="0067003A">
      <w:pPr>
        <w:pStyle w:val="Standard3"/>
        <w:numPr>
          <w:ilvl w:val="2"/>
          <w:numId w:val="8"/>
        </w:numPr>
        <w:spacing w:after="120"/>
        <w:rPr>
          <w:rFonts w:cs="Times New Roman"/>
          <w:noProof/>
        </w:rPr>
      </w:pPr>
      <w:r w:rsidRPr="003958AF">
        <w:rPr>
          <w:rFonts w:cs="Times New Roman"/>
        </w:rPr>
        <w:t>Aizdevuma termiņa pagarinājuma gadījumā finansēšanas likmi nosaka aizdevuma termiņa pagarinājuma pieprasījuma datumā.</w:t>
      </w:r>
    </w:p>
    <w:p w:rsidR="0067003A" w:rsidRPr="003958AF" w:rsidRDefault="0067003A" w:rsidP="0067003A">
      <w:pPr>
        <w:pStyle w:val="Standard2"/>
        <w:numPr>
          <w:ilvl w:val="1"/>
          <w:numId w:val="8"/>
        </w:numPr>
        <w:spacing w:after="120"/>
        <w:rPr>
          <w:rFonts w:cs="Times New Roman"/>
          <w:noProof/>
        </w:rPr>
      </w:pPr>
      <w:r w:rsidRPr="003958AF">
        <w:rPr>
          <w:rFonts w:cs="Times New Roman"/>
        </w:rPr>
        <w:t>Procentu maksājumi</w:t>
      </w:r>
    </w:p>
    <w:p w:rsidR="0067003A" w:rsidRPr="003958AF" w:rsidRDefault="0067003A" w:rsidP="0067003A">
      <w:pPr>
        <w:pStyle w:val="Standard2"/>
        <w:tabs>
          <w:tab w:val="clear" w:pos="720"/>
        </w:tabs>
        <w:spacing w:after="120"/>
        <w:ind w:firstLine="0"/>
        <w:rPr>
          <w:rFonts w:cs="Times New Roman"/>
          <w:noProof/>
        </w:rPr>
      </w:pPr>
      <w:r w:rsidRPr="003958AF">
        <w:rPr>
          <w:rFonts w:cs="Times New Roman"/>
        </w:rPr>
        <w:t>Uzkrātos aizdevuma procentus maksā kopā ar aizdevuma atmaksu noteiktajā aizdevuma atmaksāšanas termiņā (neierobežojot tiesības uz aizdevuma termiņa pagarinājumu, šādā gadījumā procentu uzkrāšana turpinās par katru gadu atbilstīgi jaunai finansēšanas likmei un tie jāatmaksā kopā ar procentiem, kas tika uzkrāti līdz sākotnējā aizdevuma atmaksāšanas termiņa beigām, jaunajā aizdevuma atmaksāšanas termiņā).</w:t>
      </w:r>
    </w:p>
    <w:p w:rsidR="0067003A" w:rsidRPr="003958AF" w:rsidRDefault="0067003A" w:rsidP="0067003A">
      <w:pPr>
        <w:pStyle w:val="Standard2"/>
        <w:numPr>
          <w:ilvl w:val="1"/>
          <w:numId w:val="8"/>
        </w:numPr>
        <w:spacing w:after="120"/>
        <w:rPr>
          <w:rFonts w:cs="Times New Roman"/>
          <w:noProof/>
        </w:rPr>
      </w:pPr>
      <w:r w:rsidRPr="003958AF">
        <w:rPr>
          <w:rFonts w:cs="Times New Roman"/>
        </w:rPr>
        <w:t>Paziņojums par uzkrātajiem procentiem</w:t>
      </w:r>
    </w:p>
    <w:p w:rsidR="0067003A" w:rsidRPr="003958AF" w:rsidRDefault="0067003A" w:rsidP="0067003A">
      <w:pPr>
        <w:pStyle w:val="BodyText1"/>
        <w:spacing w:after="120"/>
        <w:rPr>
          <w:rFonts w:cs="Times New Roman"/>
          <w:noProof/>
        </w:rPr>
      </w:pPr>
      <w:r w:rsidRPr="003958AF">
        <w:rPr>
          <w:rFonts w:cs="Times New Roman"/>
        </w:rPr>
        <w:t>Aizdevējs informē aizņēmēju par uzkrātajiem procentiem katra kalendārā gada beigās, deviņdesmit (90) dienu laikā pirms kalendārā gada beigām.</w:t>
      </w:r>
    </w:p>
    <w:p w:rsidR="0067003A" w:rsidRPr="003958AF" w:rsidRDefault="0067003A" w:rsidP="0067003A">
      <w:pPr>
        <w:pStyle w:val="Standard2"/>
        <w:numPr>
          <w:ilvl w:val="1"/>
          <w:numId w:val="8"/>
        </w:numPr>
        <w:spacing w:after="120"/>
        <w:rPr>
          <w:rFonts w:cs="Times New Roman"/>
          <w:noProof/>
        </w:rPr>
      </w:pPr>
      <w:r w:rsidRPr="003958AF">
        <w:rPr>
          <w:rFonts w:cs="Times New Roman"/>
        </w:rPr>
        <w:t>Paziņojums par finansēšanas likmi</w:t>
      </w:r>
    </w:p>
    <w:p w:rsidR="0067003A" w:rsidRPr="003958AF" w:rsidRDefault="0067003A" w:rsidP="0067003A">
      <w:pPr>
        <w:pStyle w:val="General2L3"/>
        <w:numPr>
          <w:ilvl w:val="0"/>
          <w:numId w:val="0"/>
        </w:numPr>
        <w:spacing w:after="120"/>
        <w:ind w:left="720"/>
        <w:rPr>
          <w:rFonts w:cs="Times New Roman"/>
          <w:noProof/>
        </w:rPr>
      </w:pPr>
      <w:r w:rsidRPr="003958AF">
        <w:rPr>
          <w:rFonts w:cs="Times New Roman"/>
        </w:rPr>
        <w:t>Aizdevējs nekavējoties un ne vēlāk kā izmaksas dienā (vai aizdevuma termiņa pagarinājuma gadījumā četras (4) darba dienas pēc dienas, kad ir iesniegts aizdevuma termiņa pagarinājuma pieprasījums) paziņo aizņēmējam ar aizdevumu saistīto finansēšanas likmi.</w:t>
      </w:r>
    </w:p>
    <w:p w:rsidR="0067003A" w:rsidRPr="003958AF" w:rsidRDefault="0067003A" w:rsidP="0067003A">
      <w:pPr>
        <w:pStyle w:val="Standard1"/>
        <w:numPr>
          <w:ilvl w:val="0"/>
          <w:numId w:val="8"/>
        </w:numPr>
        <w:spacing w:after="120"/>
        <w:rPr>
          <w:rFonts w:cs="Times New Roman"/>
          <w:noProof/>
        </w:rPr>
      </w:pPr>
      <w:bookmarkStart w:id="54" w:name="_Toc430964337"/>
      <w:r w:rsidRPr="003958AF">
        <w:rPr>
          <w:rFonts w:cs="Times New Roman"/>
        </w:rPr>
        <w:t>Saistību maksa</w:t>
      </w:r>
      <w:bookmarkEnd w:id="54"/>
    </w:p>
    <w:p w:rsidR="008D36B4" w:rsidRPr="003958AF" w:rsidRDefault="0067003A" w:rsidP="0067003A">
      <w:pPr>
        <w:pStyle w:val="Standard2"/>
        <w:spacing w:after="120"/>
        <w:rPr>
          <w:rFonts w:cs="Times New Roman"/>
          <w:noProof/>
        </w:rPr>
      </w:pPr>
      <w:r w:rsidRPr="003958AF">
        <w:rPr>
          <w:rFonts w:cs="Times New Roman"/>
        </w:rPr>
        <w:tab/>
        <w:t xml:space="preserve">Aizņēmējs pieejamības periodā maksā aizdevējam saistību maksu, kas attiecībā uz pieejamo summu aprēķināta </w:t>
      </w:r>
      <w:proofErr w:type="spellStart"/>
      <w:r w:rsidRPr="003958AF">
        <w:rPr>
          <w:rFonts w:cs="Times New Roman"/>
        </w:rPr>
        <w:t>euro</w:t>
      </w:r>
      <w:proofErr w:type="spellEnd"/>
      <w:r w:rsidRPr="003958AF">
        <w:rPr>
          <w:rFonts w:cs="Times New Roman"/>
        </w:rPr>
        <w:t xml:space="preserve"> valūtā ar 0,1 procenta gada likmi.</w:t>
      </w:r>
    </w:p>
    <w:p w:rsidR="008D36B4" w:rsidRPr="003958AF" w:rsidRDefault="0067003A" w:rsidP="0067003A">
      <w:pPr>
        <w:pStyle w:val="Standard2"/>
        <w:tabs>
          <w:tab w:val="clear" w:pos="720"/>
        </w:tabs>
        <w:spacing w:after="120"/>
        <w:ind w:firstLine="0"/>
        <w:rPr>
          <w:rFonts w:cs="Times New Roman"/>
          <w:noProof/>
        </w:rPr>
      </w:pPr>
      <w:r w:rsidRPr="003958AF">
        <w:rPr>
          <w:rFonts w:cs="Times New Roman"/>
        </w:rPr>
        <w:t>Katrā kalendārajā gadā uzkrāto saistību maksu aprēķina aizņēmējs, un tā maksājama 20 darba dienu laikā pēc katra attiecīgā kalendārā gada beigām.</w:t>
      </w:r>
    </w:p>
    <w:p w:rsidR="0067003A" w:rsidRPr="003958AF" w:rsidRDefault="0067003A" w:rsidP="0067003A">
      <w:pPr>
        <w:pStyle w:val="Standard1"/>
        <w:numPr>
          <w:ilvl w:val="0"/>
          <w:numId w:val="8"/>
        </w:numPr>
        <w:spacing w:after="120"/>
        <w:rPr>
          <w:rFonts w:cs="Times New Roman"/>
          <w:noProof/>
        </w:rPr>
      </w:pPr>
      <w:bookmarkStart w:id="55" w:name="_Ref468590498"/>
      <w:bookmarkStart w:id="56" w:name="_Toc371059402"/>
      <w:bookmarkStart w:id="57" w:name="_Ref387337850"/>
      <w:bookmarkStart w:id="58" w:name="_Toc388955045"/>
      <w:bookmarkStart w:id="59" w:name="_Toc419383572"/>
      <w:bookmarkStart w:id="60" w:name="_Toc430964344"/>
      <w:bookmarkEnd w:id="49"/>
      <w:bookmarkEnd w:id="50"/>
      <w:bookmarkEnd w:id="51"/>
      <w:bookmarkEnd w:id="52"/>
      <w:r w:rsidRPr="003958AF">
        <w:rPr>
          <w:rFonts w:cs="Times New Roman"/>
        </w:rPr>
        <w:t>Apliecinājumi</w:t>
      </w:r>
      <w:bookmarkEnd w:id="55"/>
      <w:bookmarkEnd w:id="56"/>
      <w:bookmarkEnd w:id="57"/>
      <w:bookmarkEnd w:id="58"/>
      <w:bookmarkEnd w:id="59"/>
      <w:bookmarkEnd w:id="60"/>
    </w:p>
    <w:p w:rsidR="0067003A" w:rsidRPr="003958AF" w:rsidRDefault="0067003A" w:rsidP="0067003A">
      <w:pPr>
        <w:pStyle w:val="BodyText1"/>
        <w:spacing w:after="120"/>
        <w:rPr>
          <w:rFonts w:cs="Times New Roman"/>
          <w:noProof/>
        </w:rPr>
      </w:pPr>
      <w:r w:rsidRPr="003958AF">
        <w:rPr>
          <w:rFonts w:cs="Times New Roman"/>
        </w:rPr>
        <w:t>Katra puse sniedz otrai pusei šajā 10. klauzulā noteiktos apliecinājumus un garantijas šā līguma spēkā stāšanās dienā un izmaksas pieprasījuma datumā.</w:t>
      </w:r>
    </w:p>
    <w:p w:rsidR="0067003A" w:rsidRPr="003958AF" w:rsidRDefault="0067003A" w:rsidP="00D712CE">
      <w:pPr>
        <w:pStyle w:val="Standard2"/>
        <w:keepNext/>
        <w:numPr>
          <w:ilvl w:val="1"/>
          <w:numId w:val="8"/>
        </w:numPr>
        <w:spacing w:after="120"/>
        <w:rPr>
          <w:rFonts w:cs="Times New Roman"/>
          <w:noProof/>
        </w:rPr>
      </w:pPr>
      <w:r w:rsidRPr="003958AF">
        <w:rPr>
          <w:rFonts w:cs="Times New Roman"/>
        </w:rPr>
        <w:t>Saistoši pienākumi</w:t>
      </w:r>
    </w:p>
    <w:p w:rsidR="0067003A" w:rsidRPr="003958AF" w:rsidRDefault="0067003A" w:rsidP="00D712CE">
      <w:pPr>
        <w:pStyle w:val="Standard2"/>
        <w:keepNext/>
        <w:tabs>
          <w:tab w:val="clear" w:pos="720"/>
        </w:tabs>
        <w:spacing w:after="120"/>
        <w:ind w:firstLine="0"/>
        <w:rPr>
          <w:rFonts w:cs="Times New Roman"/>
          <w:noProof/>
        </w:rPr>
      </w:pPr>
      <w:r w:rsidRPr="003958AF">
        <w:rPr>
          <w:rFonts w:cs="Times New Roman"/>
        </w:rPr>
        <w:t>Šajā līgumā noteiktie pienākumi ir juridiski saistoši, spēkā esoši un izpildāmi pienākumi.</w:t>
      </w:r>
    </w:p>
    <w:p w:rsidR="0067003A" w:rsidRPr="003958AF" w:rsidRDefault="0067003A" w:rsidP="00D712CE">
      <w:pPr>
        <w:pStyle w:val="Standard2"/>
        <w:keepNext/>
        <w:numPr>
          <w:ilvl w:val="1"/>
          <w:numId w:val="8"/>
        </w:numPr>
        <w:spacing w:after="120"/>
        <w:rPr>
          <w:rFonts w:cs="Times New Roman"/>
          <w:noProof/>
        </w:rPr>
      </w:pPr>
      <w:r w:rsidRPr="003958AF">
        <w:rPr>
          <w:rFonts w:cs="Times New Roman"/>
        </w:rPr>
        <w:t>Pretrunu ar citiem pienākumiem neesamība</w:t>
      </w:r>
    </w:p>
    <w:p w:rsidR="0067003A" w:rsidRPr="003958AF" w:rsidRDefault="0067003A" w:rsidP="00D712CE">
      <w:pPr>
        <w:pStyle w:val="Standard2"/>
        <w:keepNext/>
        <w:tabs>
          <w:tab w:val="clear" w:pos="720"/>
        </w:tabs>
        <w:spacing w:after="120"/>
        <w:ind w:firstLine="0"/>
        <w:rPr>
          <w:rFonts w:cs="Times New Roman"/>
          <w:noProof/>
        </w:rPr>
      </w:pPr>
      <w:r w:rsidRPr="003958AF">
        <w:rPr>
          <w:rFonts w:cs="Times New Roman"/>
        </w:rPr>
        <w:t>Šā līguma stāšanās spēkā un tajā paredzētie darījumi nav un nebūs pretrunā nevienam normatīvajam aktam, kas piemērojams attiecībā uz to.</w:t>
      </w:r>
    </w:p>
    <w:p w:rsidR="0067003A" w:rsidRPr="003958AF" w:rsidRDefault="0067003A" w:rsidP="0067003A">
      <w:pPr>
        <w:pStyle w:val="Standard2"/>
        <w:numPr>
          <w:ilvl w:val="1"/>
          <w:numId w:val="8"/>
        </w:numPr>
        <w:spacing w:after="120"/>
        <w:rPr>
          <w:rFonts w:cs="Times New Roman"/>
          <w:noProof/>
        </w:rPr>
      </w:pPr>
      <w:r w:rsidRPr="003958AF">
        <w:rPr>
          <w:rFonts w:cs="Times New Roman"/>
        </w:rPr>
        <w:t>Tiesības un pilnvaras</w:t>
      </w:r>
    </w:p>
    <w:p w:rsidR="0067003A" w:rsidRPr="003958AF" w:rsidRDefault="0067003A" w:rsidP="0067003A">
      <w:pPr>
        <w:pStyle w:val="Standard2"/>
        <w:tabs>
          <w:tab w:val="clear" w:pos="720"/>
        </w:tabs>
        <w:spacing w:after="120"/>
        <w:ind w:firstLine="0"/>
        <w:rPr>
          <w:rFonts w:cs="Times New Roman"/>
          <w:noProof/>
        </w:rPr>
      </w:pPr>
      <w:r w:rsidRPr="003958AF">
        <w:rPr>
          <w:rFonts w:cs="Times New Roman"/>
        </w:rPr>
        <w:t>Tam ir tiesības noslēgt, izpildīt un pieņemt līgumu, un tas ir veicis visas nepieciešamās darbības, lai nodrošinātu šā līguma un tajā paredzēto darījumu stāšanos spēkā, izpildi un pieņemšanu.</w:t>
      </w:r>
    </w:p>
    <w:p w:rsidR="0067003A" w:rsidRPr="003958AF" w:rsidRDefault="0067003A" w:rsidP="0067003A">
      <w:pPr>
        <w:pStyle w:val="Standard2"/>
        <w:numPr>
          <w:ilvl w:val="1"/>
          <w:numId w:val="8"/>
        </w:numPr>
        <w:spacing w:after="120"/>
        <w:rPr>
          <w:rFonts w:cs="Times New Roman"/>
          <w:noProof/>
        </w:rPr>
      </w:pPr>
      <w:r w:rsidRPr="003958AF">
        <w:rPr>
          <w:rFonts w:cs="Times New Roman"/>
        </w:rPr>
        <w:t>Spēkā esamība</w:t>
      </w:r>
    </w:p>
    <w:p w:rsidR="0067003A" w:rsidRPr="003958AF" w:rsidRDefault="0067003A" w:rsidP="0067003A">
      <w:pPr>
        <w:pStyle w:val="Standard2"/>
        <w:tabs>
          <w:tab w:val="clear" w:pos="720"/>
        </w:tabs>
        <w:spacing w:after="120"/>
        <w:ind w:firstLine="0"/>
        <w:rPr>
          <w:rFonts w:cs="Times New Roman"/>
          <w:noProof/>
        </w:rPr>
      </w:pPr>
      <w:r w:rsidRPr="003958AF">
        <w:rPr>
          <w:rFonts w:cs="Times New Roman"/>
        </w:rPr>
        <w:t>Ir saņemti vai piemēroti un joprojām spēkā visi pilnvarojumi, kas nepieciešami vai vēlami, lai nodrošinātu šā līguma noslēgšanu un tajā noteikto tiesību izmantošanu un pienākumu izpildi.</w:t>
      </w:r>
    </w:p>
    <w:p w:rsidR="0067003A" w:rsidRPr="003958AF" w:rsidRDefault="0067003A" w:rsidP="0067003A">
      <w:pPr>
        <w:pStyle w:val="Standard1"/>
        <w:numPr>
          <w:ilvl w:val="0"/>
          <w:numId w:val="8"/>
        </w:numPr>
        <w:spacing w:after="120"/>
        <w:rPr>
          <w:rFonts w:cs="Times New Roman"/>
          <w:noProof/>
        </w:rPr>
      </w:pPr>
      <w:bookmarkStart w:id="61" w:name="_Ref468590563"/>
      <w:bookmarkStart w:id="62" w:name="_Toc371059403"/>
      <w:bookmarkStart w:id="63" w:name="_Ref387338276"/>
      <w:bookmarkStart w:id="64" w:name="_Toc388955046"/>
      <w:bookmarkStart w:id="65" w:name="_Toc419383573"/>
      <w:bookmarkStart w:id="66" w:name="_Toc430964345"/>
      <w:r w:rsidRPr="003958AF">
        <w:rPr>
          <w:rFonts w:cs="Times New Roman"/>
        </w:rPr>
        <w:lastRenderedPageBreak/>
        <w:t>Informēšanas pienākumi</w:t>
      </w:r>
      <w:bookmarkEnd w:id="61"/>
      <w:bookmarkEnd w:id="62"/>
      <w:bookmarkEnd w:id="63"/>
      <w:bookmarkEnd w:id="64"/>
      <w:bookmarkEnd w:id="65"/>
      <w:bookmarkEnd w:id="66"/>
    </w:p>
    <w:p w:rsidR="0067003A" w:rsidRPr="003958AF" w:rsidRDefault="0067003A" w:rsidP="0067003A">
      <w:pPr>
        <w:pStyle w:val="BodyText1"/>
        <w:spacing w:after="120"/>
        <w:rPr>
          <w:rFonts w:cs="Times New Roman"/>
          <w:noProof/>
        </w:rPr>
      </w:pPr>
      <w:r w:rsidRPr="003958AF">
        <w:rPr>
          <w:rFonts w:cs="Times New Roman"/>
        </w:rPr>
        <w:t>Informēšanas pienākumi, kas noteikti 11. klauzulā, ir spēkā no šā līguma spēkā stāšanās dienas tik ilgi, kamēr nav atmaksāta pilna šajā līgumā noteiktā summa vai spēkā ir kādas saistības.</w:t>
      </w:r>
    </w:p>
    <w:p w:rsidR="0067003A" w:rsidRPr="003958AF" w:rsidRDefault="0067003A" w:rsidP="0067003A">
      <w:pPr>
        <w:pStyle w:val="Standard2"/>
        <w:numPr>
          <w:ilvl w:val="1"/>
          <w:numId w:val="8"/>
        </w:numPr>
        <w:spacing w:after="120"/>
        <w:rPr>
          <w:rFonts w:cs="Times New Roman"/>
          <w:noProof/>
        </w:rPr>
      </w:pPr>
      <w:r w:rsidRPr="003958AF">
        <w:rPr>
          <w:rFonts w:cs="Times New Roman"/>
        </w:rPr>
        <w:t>Finansēšanas vajadzības</w:t>
      </w:r>
    </w:p>
    <w:p w:rsidR="0067003A" w:rsidRPr="003958AF" w:rsidRDefault="0067003A" w:rsidP="0067003A">
      <w:pPr>
        <w:pStyle w:val="Standard2"/>
        <w:tabs>
          <w:tab w:val="clear" w:pos="720"/>
        </w:tabs>
        <w:spacing w:after="120"/>
        <w:ind w:firstLine="0"/>
        <w:rPr>
          <w:rFonts w:cs="Times New Roman"/>
          <w:noProof/>
        </w:rPr>
      </w:pPr>
      <w:r w:rsidRPr="003958AF">
        <w:rPr>
          <w:rFonts w:cs="Times New Roman"/>
        </w:rPr>
        <w:t xml:space="preserve">Aizņēmējs deviņdesmit (90) dienu laikā pēc katra kalendārā gada beigām sniedz aizdevējam </w:t>
      </w:r>
      <w:bookmarkStart w:id="67" w:name="_Ref45607369"/>
      <w:r w:rsidRPr="003958AF">
        <w:rPr>
          <w:rFonts w:cs="Times New Roman"/>
        </w:rPr>
        <w:t>informāciju par i) pieejamo finansēšanas spēju un būtiskajiem aprēķinu elementiem</w:t>
      </w:r>
      <w:bookmarkEnd w:id="67"/>
      <w:r w:rsidRPr="003958AF">
        <w:rPr>
          <w:rFonts w:cs="Times New Roman"/>
        </w:rPr>
        <w:t xml:space="preserve"> un ii) par neatmaksātajām summām, kas izmaksātas no aizdevuma finansējuma mehānisma.</w:t>
      </w:r>
    </w:p>
    <w:p w:rsidR="0067003A" w:rsidRPr="003958AF" w:rsidRDefault="0067003A" w:rsidP="0067003A">
      <w:pPr>
        <w:pStyle w:val="Standard2"/>
        <w:numPr>
          <w:ilvl w:val="1"/>
          <w:numId w:val="8"/>
        </w:numPr>
        <w:spacing w:after="120"/>
        <w:rPr>
          <w:rFonts w:cs="Times New Roman"/>
          <w:noProof/>
        </w:rPr>
      </w:pPr>
      <w:r w:rsidRPr="003958AF">
        <w:rPr>
          <w:rFonts w:cs="Times New Roman"/>
        </w:rPr>
        <w:t>Nelabvēlīgi aizdevēja apstākļi</w:t>
      </w:r>
    </w:p>
    <w:p w:rsidR="0067003A" w:rsidRPr="003958AF" w:rsidRDefault="0067003A" w:rsidP="0067003A">
      <w:pPr>
        <w:pStyle w:val="BodyText1"/>
        <w:spacing w:after="120"/>
        <w:rPr>
          <w:rFonts w:cs="Times New Roman"/>
          <w:noProof/>
        </w:rPr>
      </w:pPr>
      <w:r w:rsidRPr="003958AF">
        <w:rPr>
          <w:rFonts w:cs="Times New Roman"/>
        </w:rPr>
        <w:t>Aizdevējs informē aizņēmēju par visiem notikumiem vai apstākļiem, kas neļauj tam izpildīt šajā līgumā noteiktos pienākumus (vai apgrūtina to izpildi), cik drīz vien tas ir praktiski iespējams pēc tam, kad aizdevējs uzzinājis par šādiem notikumiem vai apstākļiem.</w:t>
      </w:r>
    </w:p>
    <w:p w:rsidR="0067003A" w:rsidRPr="003958AF" w:rsidRDefault="0067003A" w:rsidP="0067003A">
      <w:pPr>
        <w:pStyle w:val="Standard2"/>
        <w:numPr>
          <w:ilvl w:val="1"/>
          <w:numId w:val="8"/>
        </w:numPr>
        <w:spacing w:after="120"/>
        <w:rPr>
          <w:rFonts w:cs="Times New Roman"/>
          <w:noProof/>
        </w:rPr>
      </w:pPr>
      <w:r w:rsidRPr="003958AF">
        <w:rPr>
          <w:rFonts w:cs="Times New Roman"/>
        </w:rPr>
        <w:t>Informācijas sniegšana ESM un Eiropas Komisijai</w:t>
      </w:r>
    </w:p>
    <w:p w:rsidR="0067003A" w:rsidRPr="003958AF" w:rsidRDefault="0067003A" w:rsidP="0067003A">
      <w:pPr>
        <w:pStyle w:val="BodyText1"/>
        <w:spacing w:after="120"/>
        <w:rPr>
          <w:rFonts w:cs="Times New Roman"/>
          <w:noProof/>
        </w:rPr>
      </w:pPr>
      <w:r w:rsidRPr="003958AF">
        <w:rPr>
          <w:rFonts w:cs="Times New Roman"/>
        </w:rPr>
        <w:t>Neierobežojot spēkā esošās tiesiskās prasības attiecībā uz informācijas apmaiņu saskaņā ar VNMR, attiecīgajos gadījumos, kad tas nepieciešams un kad aizdevējs ir pieprasījis vai saņem stabilitātes atbalstu, aizdevējs nodrošina, ka visos nolīgumos, kas tiek noslēgti šajā saistībā, ir iekļauts noteikums, kas ļauj aizņēmējam, aizdevējam un ESM vai Eiropas Komisijai apmainīties ar informāciju par šo līgumu, noregulējuma shēmu, attiecīgajām finanšu iestādēm, attiecībā uz kurām tiek veikti noregulējuma pasākumi, un par aizdevēja un aizņēmēja pozīciju.</w:t>
      </w:r>
    </w:p>
    <w:p w:rsidR="0067003A" w:rsidRPr="003958AF" w:rsidRDefault="0067003A" w:rsidP="0067003A">
      <w:pPr>
        <w:pStyle w:val="Standard2"/>
        <w:numPr>
          <w:ilvl w:val="1"/>
          <w:numId w:val="8"/>
        </w:numPr>
        <w:spacing w:after="120"/>
        <w:rPr>
          <w:rFonts w:cs="Times New Roman"/>
          <w:noProof/>
        </w:rPr>
      </w:pPr>
      <w:r w:rsidRPr="003958AF">
        <w:rPr>
          <w:rFonts w:cs="Times New Roman"/>
        </w:rPr>
        <w:t>Citi informēšanas pienākumi</w:t>
      </w:r>
    </w:p>
    <w:p w:rsidR="008D36B4" w:rsidRPr="003958AF" w:rsidRDefault="0067003A" w:rsidP="0067003A">
      <w:pPr>
        <w:pStyle w:val="BodyText1"/>
        <w:spacing w:after="120"/>
        <w:rPr>
          <w:rFonts w:cs="Times New Roman"/>
          <w:noProof/>
        </w:rPr>
      </w:pPr>
      <w:r w:rsidRPr="003958AF">
        <w:rPr>
          <w:rFonts w:cs="Times New Roman"/>
        </w:rPr>
        <w:t>Neierobežojot spēkā esošās tiesiskās prasības attiecībā uz informācijas sniegšanu saskaņā ar VNMR noteikumiem, aizņēmējs un aizdevējs pēc aizdevēja pieprasījuma apmainās ar informāciju, kad tas nepieciešams attiecīgajā gadījumā, par šo līgumu, noregulējuma shēmu un attiecīgajām finanšu iestādēm, attiecībā uz kurām tiek veikti noregulējuma pasākumi. Lai novērstu jebkādas šaubas, izmaksas pieprasījuma spēkā esamība nav atkarīga no nevienas citas informācijas apmaiņas, kas nav informācija, kura skaidri nepieciešama saistībā ar šā līguma 5.2.1. klauzulu.</w:t>
      </w:r>
    </w:p>
    <w:p w:rsidR="0067003A" w:rsidRPr="003958AF" w:rsidRDefault="0067003A" w:rsidP="0067003A">
      <w:pPr>
        <w:pStyle w:val="Standard1"/>
        <w:numPr>
          <w:ilvl w:val="0"/>
          <w:numId w:val="8"/>
        </w:numPr>
        <w:spacing w:after="120"/>
        <w:rPr>
          <w:rFonts w:cs="Times New Roman"/>
          <w:noProof/>
        </w:rPr>
      </w:pPr>
      <w:bookmarkStart w:id="68" w:name="_Ref468528441"/>
      <w:bookmarkStart w:id="69" w:name="_Ref468528455"/>
      <w:bookmarkStart w:id="70" w:name="_Ref468528474"/>
      <w:bookmarkStart w:id="71" w:name="_Ref468590603"/>
      <w:bookmarkStart w:id="72" w:name="_Ref468590708"/>
      <w:bookmarkStart w:id="73" w:name="_Ref468590754"/>
      <w:bookmarkStart w:id="74" w:name="_Ref468851534"/>
      <w:bookmarkStart w:id="75" w:name="_Ref468857669"/>
      <w:bookmarkStart w:id="76" w:name="_Toc371059405"/>
      <w:bookmarkStart w:id="77" w:name="_Toc388955048"/>
      <w:bookmarkStart w:id="78" w:name="_Toc419383575"/>
      <w:bookmarkStart w:id="79" w:name="_Toc430964347"/>
      <w:r w:rsidRPr="003958AF">
        <w:rPr>
          <w:rFonts w:cs="Times New Roman"/>
        </w:rPr>
        <w:t>Vispārējas saistības</w:t>
      </w:r>
      <w:bookmarkEnd w:id="68"/>
      <w:bookmarkEnd w:id="69"/>
      <w:bookmarkEnd w:id="70"/>
      <w:bookmarkEnd w:id="71"/>
      <w:bookmarkEnd w:id="72"/>
      <w:bookmarkEnd w:id="73"/>
      <w:bookmarkEnd w:id="74"/>
      <w:bookmarkEnd w:id="75"/>
      <w:bookmarkEnd w:id="76"/>
      <w:bookmarkEnd w:id="77"/>
      <w:bookmarkEnd w:id="78"/>
      <w:bookmarkEnd w:id="79"/>
    </w:p>
    <w:p w:rsidR="0067003A" w:rsidRPr="003958AF" w:rsidRDefault="0067003A" w:rsidP="0067003A">
      <w:pPr>
        <w:pStyle w:val="BodyText1"/>
        <w:spacing w:after="120"/>
        <w:rPr>
          <w:rFonts w:cs="Times New Roman"/>
          <w:noProof/>
        </w:rPr>
      </w:pPr>
      <w:r w:rsidRPr="003958AF">
        <w:rPr>
          <w:rFonts w:cs="Times New Roman"/>
        </w:rPr>
        <w:t>Saistības, kas noteiktas 12. klauzulā, ir spēkā no šā līguma spēkā stāšanās dienas tik ilgi, kamēr nav atmaksāta kāda summa, kas atmaksājama saskaņā ar šo līgumu, vai kamēr ir spēkā ir kādas saistības.</w:t>
      </w:r>
    </w:p>
    <w:p w:rsidR="0067003A" w:rsidRPr="003958AF" w:rsidRDefault="0067003A" w:rsidP="0067003A">
      <w:pPr>
        <w:pStyle w:val="Standard2"/>
        <w:numPr>
          <w:ilvl w:val="1"/>
          <w:numId w:val="8"/>
        </w:numPr>
        <w:spacing w:after="120"/>
        <w:rPr>
          <w:rFonts w:cs="Times New Roman"/>
          <w:noProof/>
        </w:rPr>
      </w:pPr>
      <w:r w:rsidRPr="003958AF">
        <w:rPr>
          <w:rFonts w:cs="Times New Roman"/>
        </w:rPr>
        <w:t>Pilnvarojumi</w:t>
      </w:r>
    </w:p>
    <w:p w:rsidR="0067003A" w:rsidRPr="003958AF" w:rsidRDefault="0067003A" w:rsidP="0067003A">
      <w:pPr>
        <w:pStyle w:val="BodyText1"/>
        <w:keepNext/>
        <w:spacing w:after="120"/>
        <w:rPr>
          <w:rFonts w:cs="Times New Roman"/>
          <w:noProof/>
        </w:rPr>
      </w:pPr>
      <w:r w:rsidRPr="003958AF">
        <w:rPr>
          <w:rFonts w:cs="Times New Roman"/>
        </w:rPr>
        <w:t>Katra puse nekavējoties:</w:t>
      </w:r>
    </w:p>
    <w:p w:rsidR="0067003A" w:rsidRPr="003958AF" w:rsidRDefault="0067003A" w:rsidP="0067003A">
      <w:pPr>
        <w:pStyle w:val="Standard3"/>
        <w:numPr>
          <w:ilvl w:val="2"/>
          <w:numId w:val="8"/>
        </w:numPr>
        <w:spacing w:after="120"/>
        <w:rPr>
          <w:rFonts w:cs="Times New Roman"/>
          <w:noProof/>
        </w:rPr>
      </w:pPr>
      <w:r w:rsidRPr="003958AF">
        <w:rPr>
          <w:rFonts w:cs="Times New Roman"/>
        </w:rPr>
        <w:t>iegūst un ievēro tādu pilnvarojumu, un dara visu nepieciešamo, lai uzturētu to pilnā spēkā, un</w:t>
      </w:r>
    </w:p>
    <w:p w:rsidR="0067003A" w:rsidRPr="003958AF" w:rsidRDefault="0067003A" w:rsidP="0067003A">
      <w:pPr>
        <w:pStyle w:val="Standard3"/>
        <w:numPr>
          <w:ilvl w:val="2"/>
          <w:numId w:val="8"/>
        </w:numPr>
        <w:spacing w:after="120"/>
        <w:rPr>
          <w:rFonts w:cs="Times New Roman"/>
          <w:noProof/>
        </w:rPr>
      </w:pPr>
      <w:r w:rsidRPr="003958AF">
        <w:rPr>
          <w:rFonts w:cs="Times New Roman"/>
        </w:rPr>
        <w:t>sniedz otrai pusei tāda pilnvarojuma apliecinātus norakstus,</w:t>
      </w:r>
    </w:p>
    <w:p w:rsidR="0067003A" w:rsidRPr="003958AF" w:rsidRDefault="0067003A" w:rsidP="0067003A">
      <w:pPr>
        <w:pStyle w:val="BodyText1"/>
        <w:spacing w:after="120"/>
        <w:rPr>
          <w:rFonts w:cs="Times New Roman"/>
          <w:noProof/>
        </w:rPr>
      </w:pPr>
      <w:r w:rsidRPr="003958AF">
        <w:rPr>
          <w:rFonts w:cs="Times New Roman"/>
        </w:rPr>
        <w:t xml:space="preserve">kas nepieciešami saskaņā ar tās valsts normatīvajiem aktiem, lai tā varētu veikt pienākumus, kuri tai noteikti šajā līgumā, un nodrošinātu šā līguma likumību, spēkā esamību, piemērojamību un </w:t>
      </w:r>
      <w:proofErr w:type="spellStart"/>
      <w:r w:rsidRPr="003958AF">
        <w:rPr>
          <w:rFonts w:cs="Times New Roman"/>
        </w:rPr>
        <w:t>izmantojamību</w:t>
      </w:r>
      <w:proofErr w:type="spellEnd"/>
      <w:r w:rsidRPr="003958AF">
        <w:rPr>
          <w:rFonts w:cs="Times New Roman"/>
        </w:rPr>
        <w:t xml:space="preserve"> pierādījumos šīs puses jurisdikcijā.</w:t>
      </w:r>
    </w:p>
    <w:p w:rsidR="0067003A" w:rsidRPr="003958AF" w:rsidRDefault="0067003A" w:rsidP="0067003A">
      <w:pPr>
        <w:pStyle w:val="Standard2"/>
        <w:numPr>
          <w:ilvl w:val="1"/>
          <w:numId w:val="8"/>
        </w:numPr>
        <w:spacing w:after="120"/>
        <w:rPr>
          <w:rFonts w:cs="Times New Roman"/>
          <w:noProof/>
        </w:rPr>
      </w:pPr>
      <w:bookmarkStart w:id="80" w:name="_Ref468528492"/>
      <w:r w:rsidRPr="003958AF">
        <w:rPr>
          <w:rFonts w:cs="Times New Roman"/>
        </w:rPr>
        <w:t>Tiesību aktu ievērošana</w:t>
      </w:r>
      <w:bookmarkEnd w:id="80"/>
    </w:p>
    <w:p w:rsidR="0067003A" w:rsidRPr="003958AF" w:rsidRDefault="0067003A" w:rsidP="0067003A">
      <w:pPr>
        <w:pStyle w:val="Standard2"/>
        <w:tabs>
          <w:tab w:val="clear" w:pos="720"/>
        </w:tabs>
        <w:spacing w:after="120"/>
        <w:ind w:firstLine="0"/>
        <w:rPr>
          <w:rFonts w:cs="Times New Roman"/>
          <w:noProof/>
        </w:rPr>
      </w:pPr>
      <w:r w:rsidRPr="003958AF">
        <w:rPr>
          <w:rFonts w:cs="Times New Roman"/>
        </w:rPr>
        <w:t>Katra puse pilnīgi ievēro visus tiesību aktus, kas uz to attiecas.</w:t>
      </w:r>
    </w:p>
    <w:p w:rsidR="0067003A" w:rsidRPr="003958AF" w:rsidRDefault="0067003A" w:rsidP="0067003A">
      <w:pPr>
        <w:pStyle w:val="Standard2"/>
        <w:numPr>
          <w:ilvl w:val="1"/>
          <w:numId w:val="8"/>
        </w:numPr>
        <w:spacing w:after="120"/>
        <w:rPr>
          <w:rFonts w:cs="Times New Roman"/>
          <w:noProof/>
        </w:rPr>
      </w:pPr>
      <w:r w:rsidRPr="003958AF">
        <w:rPr>
          <w:rFonts w:cs="Times New Roman"/>
        </w:rPr>
        <w:lastRenderedPageBreak/>
        <w:t>Iemaksu iekasēšana</w:t>
      </w:r>
    </w:p>
    <w:p w:rsidR="0067003A" w:rsidRPr="003958AF" w:rsidRDefault="0067003A" w:rsidP="0067003A">
      <w:pPr>
        <w:pStyle w:val="Standard3"/>
        <w:numPr>
          <w:ilvl w:val="2"/>
          <w:numId w:val="8"/>
        </w:numPr>
        <w:spacing w:after="120"/>
        <w:rPr>
          <w:rFonts w:cs="Times New Roman"/>
          <w:noProof/>
        </w:rPr>
      </w:pPr>
      <w:r w:rsidRPr="003958AF">
        <w:rPr>
          <w:rFonts w:cs="Times New Roman"/>
        </w:rPr>
        <w:t xml:space="preserve">Aizņēmējs apņemas aprēķināt ārkārtas </w:t>
      </w:r>
      <w:proofErr w:type="spellStart"/>
      <w:r w:rsidRPr="003958AF">
        <w:rPr>
          <w:rFonts w:cs="Times New Roman"/>
          <w:i/>
        </w:rPr>
        <w:t>ex</w:t>
      </w:r>
      <w:proofErr w:type="spellEnd"/>
      <w:r w:rsidRPr="003958AF">
        <w:rPr>
          <w:rFonts w:cs="Times New Roman"/>
          <w:i/>
        </w:rPr>
        <w:t>-post</w:t>
      </w:r>
      <w:r w:rsidRPr="003958AF">
        <w:rPr>
          <w:rFonts w:cs="Times New Roman"/>
        </w:rPr>
        <w:t xml:space="preserve"> iemaksas noteiktajā laikā saskaņā ar VNMR 71. pantu un Eiropas Komisijas deleģētajiem aktiem, pamatojoties uz VNMR 71. panta 3. punktu, ja tādi pastāv.</w:t>
      </w:r>
    </w:p>
    <w:p w:rsidR="0067003A" w:rsidRPr="003958AF" w:rsidRDefault="0067003A" w:rsidP="0067003A">
      <w:pPr>
        <w:pStyle w:val="Standard3"/>
        <w:numPr>
          <w:ilvl w:val="2"/>
          <w:numId w:val="8"/>
        </w:numPr>
        <w:spacing w:after="120"/>
        <w:rPr>
          <w:rFonts w:cs="Times New Roman"/>
          <w:noProof/>
        </w:rPr>
      </w:pPr>
      <w:r w:rsidRPr="003958AF">
        <w:rPr>
          <w:rFonts w:cs="Times New Roman"/>
        </w:rPr>
        <w:t xml:space="preserve">Aizdevējs apņemas pārskaitīt ārkārtas </w:t>
      </w:r>
      <w:proofErr w:type="spellStart"/>
      <w:r w:rsidRPr="003958AF">
        <w:rPr>
          <w:rFonts w:cs="Times New Roman"/>
          <w:i/>
        </w:rPr>
        <w:t>ex</w:t>
      </w:r>
      <w:proofErr w:type="spellEnd"/>
      <w:r w:rsidRPr="003958AF">
        <w:rPr>
          <w:rFonts w:cs="Times New Roman"/>
          <w:i/>
        </w:rPr>
        <w:t>-post</w:t>
      </w:r>
      <w:r w:rsidRPr="003958AF">
        <w:rPr>
          <w:rFonts w:cs="Times New Roman"/>
        </w:rPr>
        <w:t xml:space="preserve"> iemaksas noteiktajā laikā saskaņā ar SVN 3. pantu.</w:t>
      </w:r>
    </w:p>
    <w:p w:rsidR="0067003A" w:rsidRPr="003958AF" w:rsidRDefault="0067003A" w:rsidP="0067003A">
      <w:pPr>
        <w:pStyle w:val="Standard2"/>
        <w:numPr>
          <w:ilvl w:val="1"/>
          <w:numId w:val="8"/>
        </w:numPr>
        <w:spacing w:after="120"/>
        <w:rPr>
          <w:rFonts w:cs="Times New Roman"/>
          <w:noProof/>
        </w:rPr>
      </w:pPr>
      <w:r w:rsidRPr="003958AF">
        <w:rPr>
          <w:rFonts w:cs="Times New Roman"/>
        </w:rPr>
        <w:t>Stabilitātes atbalsts</w:t>
      </w:r>
    </w:p>
    <w:p w:rsidR="008D36B4" w:rsidRPr="003958AF" w:rsidRDefault="0067003A" w:rsidP="0067003A">
      <w:pPr>
        <w:pStyle w:val="BodyText1"/>
        <w:spacing w:after="120"/>
        <w:rPr>
          <w:rFonts w:cs="Times New Roman"/>
          <w:noProof/>
        </w:rPr>
      </w:pPr>
      <w:r w:rsidRPr="003958AF">
        <w:rPr>
          <w:rFonts w:cs="Times New Roman"/>
        </w:rPr>
        <w:t>Ja dalībvalstij tiek piešķirts stabilitātes atbalsts, šai dalībvalstij jāņem vērā stabilitātes atbalsta raksturs un mērķis, kad tiek vērtēts, vai tā kādu šā finansējuma daļu var izmantot arī kā aizdevējs, lai izsniegtu aizdevumu aizņēmējam saskaņā ar šo līgumu. Stabilitātes atbalsta gadījumā un vienīgi tad, ja tas nepieciešams, aizņēmējs ievēro ierobežojumus attiecībā uz ESM finansējuma izmantošanu, kas noteikti šā stabilitātes atbalsta piešķiršanas dokumentācijā.</w:t>
      </w:r>
    </w:p>
    <w:p w:rsidR="0067003A" w:rsidRPr="003958AF" w:rsidRDefault="0067003A" w:rsidP="0067003A">
      <w:pPr>
        <w:pStyle w:val="Standard2"/>
        <w:numPr>
          <w:ilvl w:val="1"/>
          <w:numId w:val="8"/>
        </w:numPr>
        <w:spacing w:after="120"/>
        <w:rPr>
          <w:rFonts w:cs="Times New Roman"/>
          <w:noProof/>
        </w:rPr>
      </w:pPr>
      <w:r w:rsidRPr="003958AF">
        <w:rPr>
          <w:rFonts w:cs="Times New Roman"/>
        </w:rPr>
        <w:t>Agrīnās brīdināšanas procedūra</w:t>
      </w:r>
    </w:p>
    <w:p w:rsidR="0067003A" w:rsidRPr="003958AF" w:rsidRDefault="0067003A" w:rsidP="0067003A">
      <w:pPr>
        <w:pStyle w:val="BodyText1"/>
        <w:spacing w:after="120"/>
        <w:rPr>
          <w:rFonts w:cs="Times New Roman"/>
          <w:noProof/>
        </w:rPr>
      </w:pPr>
      <w:r w:rsidRPr="003958AF">
        <w:rPr>
          <w:rFonts w:cs="Times New Roman"/>
        </w:rPr>
        <w:t>Aizņēmējs izveidos agrīnās brīdināšanas procedūru, lai iespējami savlaicīgi informētu aizdevēju atbilstīgi 4.1. un 5.1.2. klauzulai.</w:t>
      </w:r>
    </w:p>
    <w:p w:rsidR="0067003A" w:rsidRPr="003958AF" w:rsidRDefault="0067003A" w:rsidP="0067003A">
      <w:pPr>
        <w:pStyle w:val="Standard2"/>
        <w:numPr>
          <w:ilvl w:val="1"/>
          <w:numId w:val="8"/>
        </w:numPr>
        <w:spacing w:after="120"/>
        <w:rPr>
          <w:rFonts w:cs="Times New Roman"/>
          <w:noProof/>
        </w:rPr>
      </w:pPr>
      <w:r w:rsidRPr="003958AF">
        <w:rPr>
          <w:rFonts w:cs="Times New Roman"/>
        </w:rPr>
        <w:t>Aizdevēja finansēšanas prasības</w:t>
      </w:r>
    </w:p>
    <w:p w:rsidR="0067003A" w:rsidRPr="003958AF" w:rsidRDefault="0067003A" w:rsidP="0067003A">
      <w:pPr>
        <w:pStyle w:val="Standard3"/>
        <w:numPr>
          <w:ilvl w:val="2"/>
          <w:numId w:val="8"/>
        </w:numPr>
        <w:spacing w:after="120"/>
        <w:rPr>
          <w:rFonts w:cs="Times New Roman"/>
          <w:noProof/>
        </w:rPr>
      </w:pPr>
      <w:r w:rsidRPr="003958AF">
        <w:rPr>
          <w:rFonts w:cs="Times New Roman"/>
        </w:rPr>
        <w:t>Kad aizņēmējs iesniedz izmaksas pieprasījumu un kad tas nepieciešams un iespējams noregulējuma shēmā, aizņēmējs pienācīgi ņem vērā aizdevēja finansēšanas prasības, kas ir spēkā tajā laikā.</w:t>
      </w:r>
    </w:p>
    <w:p w:rsidR="003958AF" w:rsidRPr="003958AF" w:rsidRDefault="0067003A" w:rsidP="0067003A">
      <w:pPr>
        <w:pStyle w:val="Standard1"/>
        <w:numPr>
          <w:ilvl w:val="0"/>
          <w:numId w:val="8"/>
        </w:numPr>
        <w:spacing w:after="120"/>
        <w:rPr>
          <w:rFonts w:cs="Times New Roman"/>
        </w:rPr>
      </w:pPr>
      <w:bookmarkStart w:id="81" w:name="_Ref468528518"/>
      <w:bookmarkStart w:id="82" w:name="_Ref468590737"/>
      <w:bookmarkStart w:id="83" w:name="_Ref468608546"/>
      <w:bookmarkStart w:id="84" w:name="_Ref470428693"/>
      <w:bookmarkStart w:id="85" w:name="_Ref470428712"/>
      <w:bookmarkStart w:id="86" w:name="_Ref48533159"/>
      <w:bookmarkStart w:id="87" w:name="_Ref76983382"/>
      <w:bookmarkStart w:id="88" w:name="_Toc371059407"/>
      <w:bookmarkStart w:id="89" w:name="_Toc388955050"/>
      <w:bookmarkStart w:id="90" w:name="_Toc419383577"/>
      <w:bookmarkStart w:id="91" w:name="_Toc430964349"/>
      <w:bookmarkEnd w:id="25"/>
      <w:bookmarkEnd w:id="32"/>
      <w:r w:rsidRPr="003958AF">
        <w:rPr>
          <w:rFonts w:cs="Times New Roman"/>
        </w:rPr>
        <w:t>Pušu maiņa</w:t>
      </w:r>
      <w:bookmarkEnd w:id="81"/>
      <w:bookmarkEnd w:id="82"/>
      <w:bookmarkEnd w:id="83"/>
      <w:bookmarkEnd w:id="84"/>
      <w:bookmarkEnd w:id="85"/>
      <w:bookmarkEnd w:id="86"/>
      <w:bookmarkEnd w:id="87"/>
      <w:bookmarkEnd w:id="88"/>
      <w:bookmarkEnd w:id="89"/>
      <w:bookmarkEnd w:id="90"/>
      <w:bookmarkEnd w:id="91"/>
    </w:p>
    <w:p w:rsidR="0067003A" w:rsidRPr="003958AF" w:rsidRDefault="0067003A" w:rsidP="0067003A">
      <w:pPr>
        <w:pStyle w:val="BodyText1"/>
        <w:spacing w:after="120"/>
        <w:rPr>
          <w:rFonts w:cs="Times New Roman"/>
          <w:noProof/>
        </w:rPr>
      </w:pPr>
      <w:r w:rsidRPr="003958AF">
        <w:rPr>
          <w:rFonts w:cs="Times New Roman"/>
        </w:rPr>
        <w:t>Ievērojot 19. klauzulā (“Nodrošinājums attiecībā uz aizdevēja tiesībām”) noteikto, neviena puse nedrīkst piešķirt</w:t>
      </w:r>
      <w:r w:rsidR="003958AF" w:rsidRPr="003958AF">
        <w:rPr>
          <w:rFonts w:cs="Times New Roman"/>
        </w:rPr>
        <w:t xml:space="preserve"> </w:t>
      </w:r>
      <w:r w:rsidRPr="003958AF">
        <w:rPr>
          <w:rFonts w:cs="Times New Roman"/>
        </w:rPr>
        <w:t>vai nodot kādas no šajā līgumā piešķirtajām tiesībām vai noteiktajiem pienākumiem bez otras puses piekrišanas.</w:t>
      </w:r>
    </w:p>
    <w:p w:rsidR="0067003A" w:rsidRPr="003958AF" w:rsidRDefault="0067003A" w:rsidP="0067003A">
      <w:pPr>
        <w:pStyle w:val="Standard1"/>
        <w:numPr>
          <w:ilvl w:val="0"/>
          <w:numId w:val="8"/>
        </w:numPr>
        <w:spacing w:after="120"/>
        <w:rPr>
          <w:rFonts w:cs="Times New Roman"/>
          <w:noProof/>
        </w:rPr>
      </w:pPr>
      <w:bookmarkStart w:id="92" w:name="_Ref468864272"/>
      <w:bookmarkStart w:id="93" w:name="_Ref468864292"/>
      <w:bookmarkStart w:id="94" w:name="_Toc371059410"/>
      <w:bookmarkStart w:id="95" w:name="_Toc388955053"/>
      <w:bookmarkStart w:id="96" w:name="_Toc419383580"/>
      <w:bookmarkStart w:id="97" w:name="_Toc430964352"/>
      <w:r w:rsidRPr="003958AF">
        <w:rPr>
          <w:rFonts w:cs="Times New Roman"/>
        </w:rPr>
        <w:t>Maksāšanas mehānisms</w:t>
      </w:r>
      <w:bookmarkEnd w:id="92"/>
      <w:bookmarkEnd w:id="93"/>
      <w:bookmarkEnd w:id="94"/>
      <w:bookmarkEnd w:id="95"/>
      <w:bookmarkEnd w:id="96"/>
      <w:bookmarkEnd w:id="97"/>
    </w:p>
    <w:p w:rsidR="0067003A" w:rsidRPr="003958AF" w:rsidRDefault="0067003A" w:rsidP="0067003A">
      <w:pPr>
        <w:pStyle w:val="Standard2"/>
        <w:numPr>
          <w:ilvl w:val="1"/>
          <w:numId w:val="8"/>
        </w:numPr>
        <w:spacing w:after="120"/>
        <w:rPr>
          <w:rFonts w:cs="Times New Roman"/>
          <w:noProof/>
        </w:rPr>
      </w:pPr>
      <w:bookmarkStart w:id="98" w:name="_Ref323298855"/>
      <w:r w:rsidRPr="003958AF">
        <w:rPr>
          <w:rFonts w:cs="Times New Roman"/>
        </w:rPr>
        <w:t>Maksājumi aizdevējam</w:t>
      </w:r>
      <w:bookmarkEnd w:id="98"/>
    </w:p>
    <w:p w:rsidR="008D36B4" w:rsidRPr="003958AF" w:rsidRDefault="0067003A" w:rsidP="0067003A">
      <w:pPr>
        <w:pStyle w:val="Standard2"/>
        <w:tabs>
          <w:tab w:val="clear" w:pos="720"/>
        </w:tabs>
        <w:spacing w:after="120"/>
        <w:ind w:firstLine="0"/>
        <w:rPr>
          <w:rFonts w:cs="Times New Roman"/>
          <w:noProof/>
        </w:rPr>
      </w:pPr>
      <w:r w:rsidRPr="003958AF">
        <w:rPr>
          <w:rFonts w:cs="Times New Roman"/>
        </w:rPr>
        <w:t>Maksājumi jāveic uz to kontu un banku, kuru aizdevējs katrā gadījumā norādījis.</w:t>
      </w:r>
    </w:p>
    <w:p w:rsidR="0067003A" w:rsidRPr="003958AF" w:rsidRDefault="0067003A" w:rsidP="0067003A">
      <w:pPr>
        <w:pStyle w:val="Standard2"/>
        <w:numPr>
          <w:ilvl w:val="1"/>
          <w:numId w:val="8"/>
        </w:numPr>
        <w:spacing w:after="120"/>
        <w:rPr>
          <w:rFonts w:cs="Times New Roman"/>
          <w:noProof/>
        </w:rPr>
      </w:pPr>
      <w:bookmarkStart w:id="99" w:name="_Ref323645124"/>
      <w:bookmarkStart w:id="100" w:name="_Ref468864578"/>
      <w:r w:rsidRPr="003958AF">
        <w:rPr>
          <w:rFonts w:cs="Times New Roman"/>
        </w:rPr>
        <w:t xml:space="preserve">Maksājumi </w:t>
      </w:r>
      <w:bookmarkEnd w:id="99"/>
      <w:r w:rsidRPr="003958AF">
        <w:rPr>
          <w:rFonts w:cs="Times New Roman"/>
        </w:rPr>
        <w:t>aizņēmējam</w:t>
      </w:r>
    </w:p>
    <w:p w:rsidR="0067003A" w:rsidRPr="003958AF" w:rsidRDefault="0067003A" w:rsidP="0067003A">
      <w:pPr>
        <w:pStyle w:val="Standard2"/>
        <w:tabs>
          <w:tab w:val="clear" w:pos="720"/>
        </w:tabs>
        <w:spacing w:after="120"/>
        <w:ind w:firstLine="0"/>
        <w:rPr>
          <w:rFonts w:cs="Times New Roman"/>
          <w:noProof/>
        </w:rPr>
      </w:pPr>
      <w:r w:rsidRPr="003958AF">
        <w:rPr>
          <w:rFonts w:cs="Times New Roman"/>
        </w:rPr>
        <w:t>Katrā datumā, kad saskaņā ar šo līgumu aizdevējam jāmaksā kāda summa, aizdevējs dara pieejamu šādu summu aizņēmējam tādos finanšu līdzekļos un tādā kontā un bankā, ko aizņēmējs katrā gadījumā norādījis.</w:t>
      </w:r>
    </w:p>
    <w:bookmarkEnd w:id="100"/>
    <w:p w:rsidR="008D36B4" w:rsidRPr="003958AF" w:rsidRDefault="0067003A" w:rsidP="0067003A">
      <w:pPr>
        <w:pStyle w:val="Standard2"/>
        <w:numPr>
          <w:ilvl w:val="1"/>
          <w:numId w:val="8"/>
        </w:numPr>
        <w:spacing w:after="120"/>
        <w:rPr>
          <w:rFonts w:cs="Times New Roman"/>
          <w:noProof/>
        </w:rPr>
      </w:pPr>
      <w:r w:rsidRPr="003958AF">
        <w:rPr>
          <w:rFonts w:cs="Times New Roman"/>
        </w:rPr>
        <w:t>Savstarpējas dzēšanas neizmantošana</w:t>
      </w:r>
    </w:p>
    <w:p w:rsidR="0067003A" w:rsidRPr="003958AF" w:rsidRDefault="0067003A" w:rsidP="0067003A">
      <w:pPr>
        <w:pStyle w:val="Standard2"/>
        <w:tabs>
          <w:tab w:val="clear" w:pos="720"/>
        </w:tabs>
        <w:spacing w:after="120"/>
        <w:ind w:firstLine="0"/>
        <w:rPr>
          <w:rFonts w:cs="Times New Roman"/>
          <w:noProof/>
        </w:rPr>
      </w:pPr>
      <w:r w:rsidRPr="003958AF">
        <w:rPr>
          <w:rFonts w:cs="Times New Roman"/>
        </w:rPr>
        <w:t>Visus maksājumus, kas jāveic saskaņā ar šo līgumu, aprēķina un veic, neizmantojot savstarpēju dzēšanu vai pretprasību (un neveicot ar tiem saistītus atskaitījumus).</w:t>
      </w:r>
    </w:p>
    <w:p w:rsidR="0067003A" w:rsidRPr="003958AF" w:rsidRDefault="0067003A" w:rsidP="0067003A">
      <w:pPr>
        <w:pStyle w:val="Standard2"/>
        <w:numPr>
          <w:ilvl w:val="1"/>
          <w:numId w:val="8"/>
        </w:numPr>
        <w:spacing w:after="120"/>
        <w:rPr>
          <w:rFonts w:cs="Times New Roman"/>
          <w:noProof/>
        </w:rPr>
      </w:pPr>
      <w:r w:rsidRPr="003958AF">
        <w:rPr>
          <w:rFonts w:cs="Times New Roman"/>
        </w:rPr>
        <w:t>Darba dienas</w:t>
      </w:r>
    </w:p>
    <w:p w:rsidR="0067003A" w:rsidRPr="003958AF" w:rsidRDefault="0067003A" w:rsidP="0067003A">
      <w:pPr>
        <w:pStyle w:val="Standard2"/>
        <w:tabs>
          <w:tab w:val="clear" w:pos="720"/>
        </w:tabs>
        <w:spacing w:after="120"/>
        <w:ind w:firstLine="0"/>
        <w:rPr>
          <w:rFonts w:cs="Times New Roman"/>
          <w:noProof/>
        </w:rPr>
      </w:pPr>
      <w:r w:rsidRPr="003958AF">
        <w:rPr>
          <w:rFonts w:cs="Times New Roman"/>
        </w:rPr>
        <w:t>Ja šajā līgumā noteiktā maksājuma veikšanas diena nav darba diena, maksājumu veic nākamajā darba dienā tajā pašā kalendārajā mēnesī (ja tāda ir) vai (ja tādas nav) iepriekšējā darba dienā.</w:t>
      </w:r>
    </w:p>
    <w:p w:rsidR="0067003A" w:rsidRPr="003958AF" w:rsidRDefault="0067003A" w:rsidP="0067003A">
      <w:pPr>
        <w:pStyle w:val="Standard2"/>
        <w:numPr>
          <w:ilvl w:val="1"/>
          <w:numId w:val="8"/>
        </w:numPr>
        <w:spacing w:after="120"/>
        <w:rPr>
          <w:rFonts w:cs="Times New Roman"/>
          <w:noProof/>
        </w:rPr>
      </w:pPr>
      <w:r w:rsidRPr="003958AF">
        <w:rPr>
          <w:rFonts w:cs="Times New Roman"/>
        </w:rPr>
        <w:t>Konta valūta</w:t>
      </w:r>
    </w:p>
    <w:p w:rsidR="0067003A" w:rsidRPr="003958AF" w:rsidRDefault="0067003A" w:rsidP="0067003A">
      <w:pPr>
        <w:pStyle w:val="Standard2"/>
        <w:tabs>
          <w:tab w:val="clear" w:pos="720"/>
        </w:tabs>
        <w:spacing w:after="120"/>
        <w:ind w:firstLine="0"/>
        <w:rPr>
          <w:rFonts w:cs="Times New Roman"/>
          <w:noProof/>
        </w:rPr>
      </w:pPr>
      <w:proofErr w:type="spellStart"/>
      <w:r w:rsidRPr="003958AF">
        <w:rPr>
          <w:rFonts w:cs="Times New Roman"/>
        </w:rPr>
        <w:t>Euro</w:t>
      </w:r>
      <w:proofErr w:type="spellEnd"/>
      <w:r w:rsidRPr="003958AF">
        <w:rPr>
          <w:rFonts w:cs="Times New Roman"/>
        </w:rPr>
        <w:t xml:space="preserve"> ir konta valūta un norēķinu valūta, kurā aizņēmējam jāveic attiecīgo summu maksājumi saskaņā ar šo līgumu, izņemot gadījumus, kad atbilstīgi 5.3.1. klauzulai summas ir izmaksātas aizdevēja vietējā valūtā (kas nav </w:t>
      </w:r>
      <w:proofErr w:type="spellStart"/>
      <w:r w:rsidRPr="003958AF">
        <w:rPr>
          <w:rFonts w:cs="Times New Roman"/>
        </w:rPr>
        <w:t>euro</w:t>
      </w:r>
      <w:proofErr w:type="spellEnd"/>
      <w:r w:rsidRPr="003958AF">
        <w:rPr>
          <w:rFonts w:cs="Times New Roman"/>
        </w:rPr>
        <w:t>), jo šādā gadījumā visi ar šādām summām saistītie maksājumi jāveic šajā vietējā valūtā.</w:t>
      </w:r>
    </w:p>
    <w:p w:rsidR="0067003A" w:rsidRPr="003958AF" w:rsidRDefault="0067003A" w:rsidP="0067003A">
      <w:pPr>
        <w:pStyle w:val="Standard1"/>
        <w:numPr>
          <w:ilvl w:val="0"/>
          <w:numId w:val="8"/>
        </w:numPr>
        <w:spacing w:after="120"/>
        <w:rPr>
          <w:rFonts w:cs="Times New Roman"/>
          <w:noProof/>
        </w:rPr>
      </w:pPr>
      <w:bookmarkStart w:id="101" w:name="_Toc371059412"/>
      <w:bookmarkStart w:id="102" w:name="_Ref382312768"/>
      <w:bookmarkStart w:id="103" w:name="_Toc388955055"/>
      <w:bookmarkStart w:id="104" w:name="_Toc419383582"/>
      <w:bookmarkStart w:id="105" w:name="_Toc430964354"/>
      <w:r w:rsidRPr="003958AF">
        <w:rPr>
          <w:rFonts w:cs="Times New Roman"/>
        </w:rPr>
        <w:lastRenderedPageBreak/>
        <w:t>Paziņojumi</w:t>
      </w:r>
      <w:bookmarkEnd w:id="101"/>
      <w:bookmarkEnd w:id="102"/>
      <w:bookmarkEnd w:id="103"/>
      <w:bookmarkEnd w:id="104"/>
      <w:bookmarkEnd w:id="105"/>
    </w:p>
    <w:p w:rsidR="0067003A" w:rsidRPr="003958AF" w:rsidRDefault="0067003A" w:rsidP="0067003A">
      <w:pPr>
        <w:pStyle w:val="Standard2"/>
        <w:numPr>
          <w:ilvl w:val="1"/>
          <w:numId w:val="8"/>
        </w:numPr>
        <w:spacing w:after="120"/>
        <w:rPr>
          <w:rFonts w:cs="Times New Roman"/>
          <w:noProof/>
        </w:rPr>
      </w:pPr>
      <w:r w:rsidRPr="003958AF">
        <w:rPr>
          <w:rFonts w:cs="Times New Roman"/>
        </w:rPr>
        <w:t>Rakstveida paziņojumi</w:t>
      </w:r>
    </w:p>
    <w:p w:rsidR="0067003A" w:rsidRPr="003958AF" w:rsidRDefault="0067003A" w:rsidP="0067003A">
      <w:pPr>
        <w:pStyle w:val="Standard2"/>
        <w:tabs>
          <w:tab w:val="clear" w:pos="720"/>
        </w:tabs>
        <w:spacing w:after="120"/>
        <w:ind w:firstLine="0"/>
        <w:rPr>
          <w:rFonts w:cs="Times New Roman"/>
          <w:noProof/>
        </w:rPr>
      </w:pPr>
      <w:r w:rsidRPr="003958AF">
        <w:rPr>
          <w:rFonts w:cs="Times New Roman"/>
        </w:rPr>
        <w:t>Visus paziņojumus, ko sniedz, pamatojoties uz šo līgumu vai saistībā ar to, sagatavo rakstiski un, ja vien nav noteikts citādi, sniedz faksa vai vēstules veidā.</w:t>
      </w:r>
    </w:p>
    <w:p w:rsidR="0067003A" w:rsidRPr="003958AF" w:rsidRDefault="0067003A" w:rsidP="0067003A">
      <w:pPr>
        <w:pStyle w:val="Standard2"/>
        <w:numPr>
          <w:ilvl w:val="1"/>
          <w:numId w:val="8"/>
        </w:numPr>
        <w:spacing w:after="120"/>
        <w:rPr>
          <w:rFonts w:cs="Times New Roman"/>
          <w:noProof/>
        </w:rPr>
      </w:pPr>
      <w:bookmarkStart w:id="106" w:name="_Ref468864876"/>
      <w:r w:rsidRPr="003958AF">
        <w:rPr>
          <w:rFonts w:cs="Times New Roman"/>
        </w:rPr>
        <w:t>Adreses</w:t>
      </w:r>
      <w:bookmarkEnd w:id="106"/>
    </w:p>
    <w:p w:rsidR="0067003A" w:rsidRPr="003958AF" w:rsidRDefault="0067003A" w:rsidP="0067003A">
      <w:pPr>
        <w:pStyle w:val="Standard2"/>
        <w:tabs>
          <w:tab w:val="clear" w:pos="720"/>
        </w:tabs>
        <w:spacing w:after="120"/>
        <w:ind w:firstLine="0"/>
        <w:rPr>
          <w:rFonts w:cs="Times New Roman"/>
          <w:noProof/>
        </w:rPr>
      </w:pPr>
      <w:r w:rsidRPr="003958AF">
        <w:rPr>
          <w:rFonts w:cs="Times New Roman"/>
        </w:rPr>
        <w:t>Paziņojumiem un dokumentiem, kas sniedzami vai nosūtāmi saskaņā ar šo līgumu vai saistībā ar to, izmanto šādu puses adresi un faksa numuru (un struktūrvienību vai attiecīgajā gadījumā amatpersonu, kurai šāds paziņojums jādara zināms):</w:t>
      </w:r>
    </w:p>
    <w:p w:rsidR="0067003A" w:rsidRPr="003958AF" w:rsidRDefault="0067003A" w:rsidP="0067003A">
      <w:pPr>
        <w:pStyle w:val="General2L3"/>
        <w:numPr>
          <w:ilvl w:val="2"/>
          <w:numId w:val="14"/>
        </w:numPr>
        <w:spacing w:after="120"/>
        <w:rPr>
          <w:rFonts w:cs="Times New Roman"/>
          <w:noProof/>
        </w:rPr>
      </w:pPr>
      <w:r w:rsidRPr="003958AF">
        <w:rPr>
          <w:rFonts w:cs="Times New Roman"/>
        </w:rPr>
        <w:t>aizņēmēja gadījumā – to, kas norādīts turpmāk ar aizņēmēja nosaukumu, un</w:t>
      </w:r>
    </w:p>
    <w:p w:rsidR="0067003A" w:rsidRPr="003958AF" w:rsidRDefault="0067003A" w:rsidP="0067003A">
      <w:pPr>
        <w:pStyle w:val="General2L3"/>
        <w:numPr>
          <w:ilvl w:val="2"/>
          <w:numId w:val="10"/>
        </w:numPr>
        <w:spacing w:after="120"/>
        <w:rPr>
          <w:rFonts w:cs="Times New Roman"/>
          <w:noProof/>
        </w:rPr>
      </w:pPr>
      <w:bookmarkStart w:id="107" w:name="_Ref230004163"/>
      <w:r w:rsidRPr="003958AF">
        <w:rPr>
          <w:rFonts w:cs="Times New Roman"/>
        </w:rPr>
        <w:t>aizdevēja gadījumā – to, kas norādīts turpmāk ar aizdevēja nosaukumu,</w:t>
      </w:r>
      <w:bookmarkEnd w:id="107"/>
    </w:p>
    <w:p w:rsidR="0067003A" w:rsidRPr="003958AF" w:rsidRDefault="0067003A" w:rsidP="0067003A">
      <w:pPr>
        <w:pStyle w:val="BodyText1"/>
        <w:spacing w:after="120"/>
        <w:rPr>
          <w:rFonts w:cs="Times New Roman"/>
          <w:noProof/>
        </w:rPr>
      </w:pPr>
      <w:r w:rsidRPr="003958AF">
        <w:rPr>
          <w:rFonts w:cs="Times New Roman"/>
        </w:rPr>
        <w:t>vai aizvietojošu adresi, faksa numuru vai struktūrvienību vai amatpersonu, ko puse var paziņot aizdevējam (vai aizdevējs var paziņot citām pusēm, ja tas veic izmaiņas) ne vēlāk kā piecas darba dienas iepriekš.</w:t>
      </w:r>
    </w:p>
    <w:p w:rsidR="0067003A" w:rsidRPr="003958AF" w:rsidRDefault="0067003A" w:rsidP="0067003A">
      <w:pPr>
        <w:pStyle w:val="Standard2"/>
        <w:numPr>
          <w:ilvl w:val="1"/>
          <w:numId w:val="8"/>
        </w:numPr>
        <w:spacing w:after="120"/>
        <w:rPr>
          <w:rFonts w:cs="Times New Roman"/>
          <w:noProof/>
        </w:rPr>
      </w:pPr>
      <w:bookmarkStart w:id="108" w:name="_Ref386620960"/>
      <w:r w:rsidRPr="003958AF">
        <w:rPr>
          <w:rFonts w:cs="Times New Roman"/>
        </w:rPr>
        <w:t>Piegāde</w:t>
      </w:r>
      <w:bookmarkEnd w:id="108"/>
    </w:p>
    <w:p w:rsidR="0067003A" w:rsidRPr="003958AF" w:rsidRDefault="0067003A" w:rsidP="0067003A">
      <w:pPr>
        <w:pStyle w:val="Standard3"/>
        <w:numPr>
          <w:ilvl w:val="2"/>
          <w:numId w:val="8"/>
        </w:numPr>
        <w:spacing w:after="120"/>
        <w:rPr>
          <w:rFonts w:cs="Times New Roman"/>
          <w:noProof/>
        </w:rPr>
      </w:pPr>
      <w:bookmarkStart w:id="109" w:name="_Ref354662761"/>
      <w:r w:rsidRPr="003958AF">
        <w:rPr>
          <w:rFonts w:cs="Times New Roman"/>
        </w:rPr>
        <w:t>Visi paziņojumi vai dokumenti, ko viena persona piegādā citai personai, pamatojoties uz šo līgumu vai saistībā ar to, ir spēkā vienīgi tad:</w:t>
      </w:r>
      <w:bookmarkEnd w:id="109"/>
    </w:p>
    <w:p w:rsidR="0067003A" w:rsidRPr="003958AF" w:rsidRDefault="0067003A" w:rsidP="0067003A">
      <w:pPr>
        <w:pStyle w:val="Standard4"/>
        <w:numPr>
          <w:ilvl w:val="3"/>
          <w:numId w:val="8"/>
        </w:numPr>
        <w:spacing w:after="120"/>
        <w:rPr>
          <w:rFonts w:cs="Times New Roman"/>
          <w:noProof/>
        </w:rPr>
      </w:pPr>
      <w:r w:rsidRPr="003958AF">
        <w:rPr>
          <w:rFonts w:cs="Times New Roman"/>
        </w:rPr>
        <w:t>ja to piegāde veikta pa faksu un dokumenti tiek saņemta skaidri salasāmā formā vai</w:t>
      </w:r>
    </w:p>
    <w:p w:rsidR="0067003A" w:rsidRPr="003958AF" w:rsidRDefault="0067003A" w:rsidP="0067003A">
      <w:pPr>
        <w:pStyle w:val="Standard4"/>
        <w:numPr>
          <w:ilvl w:val="3"/>
          <w:numId w:val="8"/>
        </w:numPr>
        <w:spacing w:after="120"/>
        <w:rPr>
          <w:rFonts w:cs="Times New Roman"/>
          <w:noProof/>
        </w:rPr>
      </w:pPr>
      <w:r w:rsidRPr="003958AF">
        <w:rPr>
          <w:rFonts w:cs="Times New Roman"/>
        </w:rPr>
        <w:t>ja tie nosūtīti vēstulē, kas ir nogādāta attiecīgajā adresē vai četras (4) darba dienas iepriekš nodota pastā, apmaksājot pasta izdevumus, uz šo adresi adresētā aploksnē,</w:t>
      </w:r>
    </w:p>
    <w:p w:rsidR="0067003A" w:rsidRPr="003958AF" w:rsidRDefault="0067003A" w:rsidP="0067003A">
      <w:pPr>
        <w:pStyle w:val="Standard3"/>
        <w:tabs>
          <w:tab w:val="clear" w:pos="1440"/>
        </w:tabs>
        <w:spacing w:after="120"/>
        <w:ind w:firstLine="0"/>
        <w:rPr>
          <w:rFonts w:cs="Times New Roman"/>
          <w:noProof/>
        </w:rPr>
      </w:pPr>
      <w:r w:rsidRPr="003958AF">
        <w:rPr>
          <w:rFonts w:cs="Times New Roman"/>
        </w:rPr>
        <w:t>un ja gadījumā, kad paziņojums vai dokuments ir adresēts konkrētai struktūrvienībai vai amatpersonai, šī struktūrvienība vai amatpersona ir iekļauta 15.2. klauzulā (“Adreses”) noteiktajā adresē.</w:t>
      </w:r>
    </w:p>
    <w:p w:rsidR="0067003A" w:rsidRPr="003958AF" w:rsidRDefault="0067003A" w:rsidP="0067003A">
      <w:pPr>
        <w:pStyle w:val="Standard3"/>
        <w:numPr>
          <w:ilvl w:val="2"/>
          <w:numId w:val="8"/>
        </w:numPr>
        <w:spacing w:after="120"/>
        <w:rPr>
          <w:rFonts w:cs="Times New Roman"/>
          <w:noProof/>
        </w:rPr>
      </w:pPr>
      <w:r w:rsidRPr="003958AF">
        <w:rPr>
          <w:rFonts w:cs="Times New Roman"/>
        </w:rPr>
        <w:t>Jebkurš paziņojums vai dokuments, kas jāsniedz vai jāpiegādā aizdevējam, būs spēkā vienīgi tad, kad aizdevējs to faktiski saņem un ja uz tā skaidri atzīmēts, ka tas adresēts struktūrvienībai vai amatpersonai, kuru aizdevējs norādījis, apliecinot to ar parakstu zem tā (vai aizvietojošai struktūrvienībai vai amatpersonai, ko aizdevējs šajā saistībā ir norādījis).</w:t>
      </w:r>
    </w:p>
    <w:p w:rsidR="0067003A" w:rsidRPr="003958AF" w:rsidRDefault="0067003A" w:rsidP="0067003A">
      <w:pPr>
        <w:pStyle w:val="Standard3"/>
        <w:numPr>
          <w:ilvl w:val="2"/>
          <w:numId w:val="8"/>
        </w:numPr>
        <w:spacing w:after="120"/>
        <w:rPr>
          <w:rFonts w:cs="Times New Roman"/>
          <w:noProof/>
        </w:rPr>
      </w:pPr>
      <w:r w:rsidRPr="003958AF">
        <w:rPr>
          <w:rFonts w:cs="Times New Roman"/>
        </w:rPr>
        <w:t>Attiecībā uz visiem paziņojumiem vai dokumentiem, kuri saskaņā ar 15.3.1.–15.3.2. punktu saņemšanas vietā stājas spēkā pēc plkst. 17.00, uzskata, ka tie stājas spēkā vien nākamajā dienā.</w:t>
      </w:r>
    </w:p>
    <w:p w:rsidR="0067003A" w:rsidRPr="003958AF" w:rsidRDefault="0067003A" w:rsidP="0067003A">
      <w:pPr>
        <w:pStyle w:val="Standard2"/>
        <w:numPr>
          <w:ilvl w:val="1"/>
          <w:numId w:val="8"/>
        </w:numPr>
        <w:spacing w:after="120"/>
        <w:rPr>
          <w:rFonts w:cs="Times New Roman"/>
          <w:noProof/>
        </w:rPr>
      </w:pPr>
      <w:bookmarkStart w:id="110" w:name="_Ref342920666"/>
      <w:r w:rsidRPr="003958AF">
        <w:rPr>
          <w:rFonts w:cs="Times New Roman"/>
        </w:rPr>
        <w:t>Elektroniskie sakari</w:t>
      </w:r>
      <w:bookmarkEnd w:id="110"/>
    </w:p>
    <w:p w:rsidR="0067003A" w:rsidRPr="003958AF" w:rsidRDefault="0067003A" w:rsidP="0067003A">
      <w:pPr>
        <w:pStyle w:val="Standard3"/>
        <w:numPr>
          <w:ilvl w:val="2"/>
          <w:numId w:val="8"/>
        </w:numPr>
        <w:spacing w:after="120"/>
        <w:rPr>
          <w:rFonts w:cs="Times New Roman"/>
          <w:noProof/>
        </w:rPr>
      </w:pPr>
      <w:bookmarkStart w:id="111" w:name="_Ref403996219"/>
      <w:r w:rsidRPr="003958AF">
        <w:rPr>
          <w:rFonts w:cs="Times New Roman"/>
        </w:rPr>
        <w:t>Jebkuru paziņojumu, ko viena puse sniedz otrai pusei atbilstīgi šim līgumam vai saistībā ar to, var sniegt, izmantojot elektronisko pastu vai citus elektroniskus līdzekļus (tostarp bez ierobežojuma izmantojot publikāciju drošā tīmekļa vietnē), ja šīs divas puses:</w:t>
      </w:r>
      <w:bookmarkEnd w:id="111"/>
    </w:p>
    <w:p w:rsidR="0067003A" w:rsidRPr="003958AF" w:rsidRDefault="0067003A" w:rsidP="0067003A">
      <w:pPr>
        <w:pStyle w:val="General2L4"/>
        <w:spacing w:after="120"/>
        <w:rPr>
          <w:rFonts w:cs="Times New Roman"/>
          <w:noProof/>
        </w:rPr>
      </w:pPr>
      <w:r w:rsidRPr="003958AF">
        <w:rPr>
          <w:rFonts w:cs="Times New Roman"/>
        </w:rPr>
        <w:t>vienojas par elektronisko paziņojumu šifrēšanas metodi, kura tiks izmantota paziņojumu aizsardzībai;</w:t>
      </w:r>
    </w:p>
    <w:p w:rsidR="0067003A" w:rsidRPr="003958AF" w:rsidRDefault="0067003A" w:rsidP="0067003A">
      <w:pPr>
        <w:pStyle w:val="General2L4"/>
        <w:spacing w:after="120"/>
        <w:rPr>
          <w:rFonts w:cs="Times New Roman"/>
          <w:noProof/>
        </w:rPr>
      </w:pPr>
      <w:proofErr w:type="spellStart"/>
      <w:r w:rsidRPr="003958AF">
        <w:rPr>
          <w:rFonts w:cs="Times New Roman"/>
        </w:rPr>
        <w:t>rakstveidā</w:t>
      </w:r>
      <w:proofErr w:type="spellEnd"/>
      <w:r w:rsidRPr="003958AF">
        <w:rPr>
          <w:rFonts w:cs="Times New Roman"/>
        </w:rPr>
        <w:t xml:space="preserve"> paziņo viena otrai savu elektroniskā pasta adresi un/vai citu informāciju, kas nepieciešama informācijas pārraidīšanai ar šāda līdzekļa starpniecību, un</w:t>
      </w:r>
    </w:p>
    <w:p w:rsidR="0067003A" w:rsidRPr="003958AF" w:rsidRDefault="0067003A" w:rsidP="0067003A">
      <w:pPr>
        <w:pStyle w:val="General2L4"/>
        <w:spacing w:after="120"/>
        <w:rPr>
          <w:rFonts w:cs="Times New Roman"/>
          <w:noProof/>
        </w:rPr>
      </w:pPr>
      <w:bookmarkStart w:id="112" w:name="_Ref404161608"/>
      <w:r w:rsidRPr="003958AF">
        <w:rPr>
          <w:rFonts w:cs="Times New Roman"/>
        </w:rPr>
        <w:t>paziņo viena otrai visas izmaiņas adresē vai citā to sniegtajā informācijā ne vēlāk kā piecas darba dienas iepriekš.</w:t>
      </w:r>
      <w:bookmarkEnd w:id="112"/>
    </w:p>
    <w:p w:rsidR="0067003A" w:rsidRPr="003958AF" w:rsidRDefault="0067003A" w:rsidP="0067003A">
      <w:pPr>
        <w:pStyle w:val="Standard3"/>
        <w:numPr>
          <w:ilvl w:val="2"/>
          <w:numId w:val="8"/>
        </w:numPr>
        <w:spacing w:after="120"/>
        <w:rPr>
          <w:rFonts w:cs="Times New Roman"/>
          <w:noProof/>
        </w:rPr>
      </w:pPr>
      <w:r w:rsidRPr="003958AF">
        <w:rPr>
          <w:rFonts w:cs="Times New Roman"/>
        </w:rPr>
        <w:lastRenderedPageBreak/>
        <w:t>Šādu iepriekš 15.4.1. punktā noteiktu elektronisku paziņojumu starp aizņēmēju un aizdevēju var šādi sniegt, ciktāl šīs divas puses vienojušās, ka šī būs atzīta saziņas forma, ja vien un kamēr nav paziņots pretējais.</w:t>
      </w:r>
    </w:p>
    <w:p w:rsidR="0067003A" w:rsidRPr="003958AF" w:rsidRDefault="0067003A" w:rsidP="0067003A">
      <w:pPr>
        <w:pStyle w:val="Standard3"/>
        <w:numPr>
          <w:ilvl w:val="2"/>
          <w:numId w:val="8"/>
        </w:numPr>
        <w:spacing w:after="120"/>
        <w:rPr>
          <w:rFonts w:cs="Times New Roman"/>
          <w:noProof/>
        </w:rPr>
      </w:pPr>
      <w:bookmarkStart w:id="113" w:name="_Ref403996211"/>
      <w:r w:rsidRPr="003958AF">
        <w:rPr>
          <w:rFonts w:cs="Times New Roman"/>
        </w:rPr>
        <w:t>Jebkurš šāds iepriekš 15.4.1. punktā noteikts elektronisks paziņojums, ko viena puse sniedz otrai pusei, stāsies spēkā vienīgi tad, kad tas tiks faktiski saņemts (vai darīts pieejams) lasāmā formā, bet gadījumā, ja elektronisko paziņojumu aizņēmējs sniedz aizdevējam, vienīgi tad, ja tas būs adresēts tā, kā aizdevējs šajā saistībā ir norādījis.</w:t>
      </w:r>
      <w:bookmarkEnd w:id="113"/>
    </w:p>
    <w:p w:rsidR="0067003A" w:rsidRPr="003958AF" w:rsidRDefault="0067003A" w:rsidP="0067003A">
      <w:pPr>
        <w:pStyle w:val="Standard3"/>
        <w:numPr>
          <w:ilvl w:val="2"/>
          <w:numId w:val="8"/>
        </w:numPr>
        <w:spacing w:after="120"/>
        <w:rPr>
          <w:rFonts w:cs="Times New Roman"/>
          <w:noProof/>
        </w:rPr>
      </w:pPr>
      <w:r w:rsidRPr="003958AF">
        <w:rPr>
          <w:rFonts w:cs="Times New Roman"/>
        </w:rPr>
        <w:t>Attiecībā uz jebkuru elektronisku paziņojumu, kas atbilstīgi 15.4.3. punktam stājas spēkā pēc plkst. 17.00 vietā, kur ar šo līgumu saistītām vajadzībām ir tās puses adrese, kurai attiecīgais paziņojums ir nosūtīts vai darīts pieejams, uzskata, ka tas stājas spēkā vien nākamajā dienā.</w:t>
      </w:r>
    </w:p>
    <w:p w:rsidR="0067003A" w:rsidRPr="003958AF" w:rsidRDefault="0067003A" w:rsidP="0067003A">
      <w:pPr>
        <w:pStyle w:val="Standard3"/>
        <w:numPr>
          <w:ilvl w:val="2"/>
          <w:numId w:val="8"/>
        </w:numPr>
        <w:spacing w:after="120"/>
        <w:rPr>
          <w:rFonts w:cs="Times New Roman"/>
          <w:noProof/>
        </w:rPr>
      </w:pPr>
      <w:r w:rsidRPr="003958AF">
        <w:rPr>
          <w:rFonts w:cs="Times New Roman"/>
        </w:rPr>
        <w:t>Šajā līgumā visas norādes uz nosūtītu vai saņemtu paziņojumu ietver arī paziņojumu, kas darīts pieejams saskaņā ar šo 15.4. klauzulu.</w:t>
      </w:r>
    </w:p>
    <w:p w:rsidR="0067003A" w:rsidRPr="003958AF" w:rsidRDefault="0067003A" w:rsidP="0067003A">
      <w:pPr>
        <w:pStyle w:val="Standard2"/>
        <w:numPr>
          <w:ilvl w:val="1"/>
          <w:numId w:val="8"/>
        </w:numPr>
        <w:spacing w:after="120"/>
        <w:rPr>
          <w:rFonts w:cs="Times New Roman"/>
          <w:noProof/>
        </w:rPr>
      </w:pPr>
      <w:r w:rsidRPr="003958AF">
        <w:rPr>
          <w:rFonts w:cs="Times New Roman"/>
        </w:rPr>
        <w:t>Angļu valoda</w:t>
      </w:r>
    </w:p>
    <w:p w:rsidR="0067003A" w:rsidRPr="003958AF" w:rsidRDefault="0067003A" w:rsidP="0067003A">
      <w:pPr>
        <w:pStyle w:val="Standard3"/>
        <w:numPr>
          <w:ilvl w:val="2"/>
          <w:numId w:val="8"/>
        </w:numPr>
        <w:spacing w:after="120"/>
        <w:rPr>
          <w:rFonts w:cs="Times New Roman"/>
          <w:noProof/>
        </w:rPr>
      </w:pPr>
      <w:r w:rsidRPr="003958AF">
        <w:rPr>
          <w:rFonts w:cs="Times New Roman"/>
        </w:rPr>
        <w:t>Ikvienam paziņojumam, kas tiek sniegts saskaņā vai saistībā ar šo līgumu, jābūt sagatavotam angļu valodā.</w:t>
      </w:r>
    </w:p>
    <w:p w:rsidR="0067003A" w:rsidRPr="003958AF" w:rsidRDefault="0067003A" w:rsidP="0067003A">
      <w:pPr>
        <w:pStyle w:val="Standard3"/>
        <w:numPr>
          <w:ilvl w:val="2"/>
          <w:numId w:val="8"/>
        </w:numPr>
        <w:spacing w:after="120"/>
        <w:rPr>
          <w:rFonts w:cs="Times New Roman"/>
          <w:noProof/>
        </w:rPr>
      </w:pPr>
      <w:r w:rsidRPr="003958AF">
        <w:rPr>
          <w:rFonts w:cs="Times New Roman"/>
        </w:rPr>
        <w:t>Visiem pārējiem dokumentiem, kas tiek sniegti saskaņā vai saistībā ar šo līgumu, jābūt sagatavotiem:</w:t>
      </w:r>
    </w:p>
    <w:p w:rsidR="0067003A" w:rsidRPr="003958AF" w:rsidRDefault="0067003A" w:rsidP="0067003A">
      <w:pPr>
        <w:pStyle w:val="Standard4"/>
        <w:numPr>
          <w:ilvl w:val="3"/>
          <w:numId w:val="8"/>
        </w:numPr>
        <w:spacing w:after="120"/>
        <w:rPr>
          <w:rFonts w:cs="Times New Roman"/>
          <w:noProof/>
        </w:rPr>
      </w:pPr>
      <w:r w:rsidRPr="003958AF">
        <w:rPr>
          <w:rFonts w:cs="Times New Roman"/>
        </w:rPr>
        <w:t>angļu valodā vai,</w:t>
      </w:r>
    </w:p>
    <w:p w:rsidR="0067003A" w:rsidRPr="003958AF" w:rsidRDefault="0067003A" w:rsidP="0067003A">
      <w:pPr>
        <w:pStyle w:val="Standard4"/>
        <w:numPr>
          <w:ilvl w:val="3"/>
          <w:numId w:val="8"/>
        </w:numPr>
        <w:spacing w:after="120"/>
        <w:rPr>
          <w:rFonts w:cs="Times New Roman"/>
          <w:noProof/>
        </w:rPr>
      </w:pPr>
      <w:r w:rsidRPr="003958AF">
        <w:rPr>
          <w:rFonts w:cs="Times New Roman"/>
        </w:rPr>
        <w:t>ja tie nav sagatavoti angļu valodā un ja aizņēmējs vai aizdevējs to pieprasa, papildinātiem ar apstiprinātu tulkojumu angļu valodā, un šādā gadījumā tulkojums angļu valodā tiks izmantots kā galvenais dokuments, ja vien iesniegtais dokuments nav konstitucionāls dokuments, normatīvais akts vai cits oficiāls dokuments.</w:t>
      </w:r>
    </w:p>
    <w:p w:rsidR="008D36B4" w:rsidRPr="003958AF" w:rsidRDefault="0067003A" w:rsidP="0067003A">
      <w:pPr>
        <w:pStyle w:val="Standard1"/>
        <w:numPr>
          <w:ilvl w:val="0"/>
          <w:numId w:val="8"/>
        </w:numPr>
        <w:spacing w:after="120"/>
        <w:rPr>
          <w:rFonts w:cs="Times New Roman"/>
          <w:noProof/>
        </w:rPr>
      </w:pPr>
      <w:bookmarkStart w:id="114" w:name="_Toc371059413"/>
      <w:bookmarkStart w:id="115" w:name="_Toc388955056"/>
      <w:bookmarkStart w:id="116" w:name="_Toc419383583"/>
      <w:bookmarkStart w:id="117" w:name="_Toc430964355"/>
      <w:r w:rsidRPr="003958AF">
        <w:rPr>
          <w:rFonts w:cs="Times New Roman"/>
        </w:rPr>
        <w:t>Aprēķini</w:t>
      </w:r>
      <w:bookmarkEnd w:id="114"/>
      <w:bookmarkEnd w:id="115"/>
      <w:bookmarkEnd w:id="116"/>
      <w:bookmarkEnd w:id="117"/>
    </w:p>
    <w:p w:rsidR="0067003A" w:rsidRPr="003958AF" w:rsidRDefault="0067003A" w:rsidP="0067003A">
      <w:pPr>
        <w:pStyle w:val="Standard2"/>
        <w:numPr>
          <w:ilvl w:val="1"/>
          <w:numId w:val="8"/>
        </w:numPr>
        <w:spacing w:after="120"/>
        <w:rPr>
          <w:rFonts w:cs="Times New Roman"/>
          <w:noProof/>
        </w:rPr>
      </w:pPr>
      <w:r w:rsidRPr="003958AF">
        <w:rPr>
          <w:rFonts w:cs="Times New Roman"/>
        </w:rPr>
        <w:t>Dienu aprēķina nosacījums</w:t>
      </w:r>
    </w:p>
    <w:p w:rsidR="0067003A" w:rsidRPr="003958AF" w:rsidRDefault="0067003A" w:rsidP="0067003A">
      <w:pPr>
        <w:pStyle w:val="BodyText1"/>
        <w:spacing w:after="120"/>
        <w:rPr>
          <w:rFonts w:cs="Times New Roman"/>
          <w:noProof/>
        </w:rPr>
      </w:pPr>
      <w:r w:rsidRPr="003958AF">
        <w:rPr>
          <w:rFonts w:cs="Times New Roman"/>
        </w:rPr>
        <w:t>Jebkuri procenti, komisijas maksas vai nodevas, kas tiek uzkrātas saskaņā ar šo līgumu, tiks uzkrātas par katru dienu un aprēķinātas, pamatojoties uz faktiski aizritējušo dienu skaitu un 360 dienas garu gadu.</w:t>
      </w:r>
    </w:p>
    <w:p w:rsidR="0067003A" w:rsidRPr="003958AF" w:rsidRDefault="0067003A" w:rsidP="0067003A">
      <w:pPr>
        <w:pStyle w:val="Standard1"/>
        <w:numPr>
          <w:ilvl w:val="0"/>
          <w:numId w:val="8"/>
        </w:numPr>
        <w:spacing w:after="120"/>
        <w:rPr>
          <w:rFonts w:cs="Times New Roman"/>
          <w:noProof/>
        </w:rPr>
      </w:pPr>
      <w:bookmarkStart w:id="118" w:name="_Ref230005502"/>
      <w:bookmarkStart w:id="119" w:name="_Toc371059417"/>
      <w:bookmarkStart w:id="120" w:name="_Toc388955060"/>
      <w:bookmarkStart w:id="121" w:name="_Toc419383587"/>
      <w:bookmarkStart w:id="122" w:name="_Toc430964359"/>
      <w:bookmarkStart w:id="123" w:name="_Toc371059414"/>
      <w:bookmarkStart w:id="124" w:name="_Toc388955057"/>
      <w:bookmarkStart w:id="125" w:name="_Toc419383584"/>
      <w:bookmarkStart w:id="126" w:name="_Toc430964356"/>
      <w:r w:rsidRPr="003958AF">
        <w:rPr>
          <w:rFonts w:cs="Times New Roman"/>
        </w:rPr>
        <w:t xml:space="preserve">Konfidenciāla </w:t>
      </w:r>
      <w:bookmarkEnd w:id="118"/>
      <w:bookmarkEnd w:id="119"/>
      <w:bookmarkEnd w:id="120"/>
      <w:r w:rsidRPr="003958AF">
        <w:rPr>
          <w:rFonts w:cs="Times New Roman"/>
        </w:rPr>
        <w:t>informācija</w:t>
      </w:r>
      <w:bookmarkEnd w:id="121"/>
      <w:bookmarkEnd w:id="122"/>
    </w:p>
    <w:p w:rsidR="008D36B4" w:rsidRPr="003958AF" w:rsidRDefault="0067003A" w:rsidP="0067003A">
      <w:pPr>
        <w:pStyle w:val="Standard2"/>
        <w:tabs>
          <w:tab w:val="clear" w:pos="720"/>
        </w:tabs>
        <w:spacing w:after="120"/>
        <w:ind w:firstLine="0"/>
        <w:rPr>
          <w:rFonts w:cs="Times New Roman"/>
          <w:noProof/>
        </w:rPr>
      </w:pPr>
      <w:r w:rsidRPr="003958AF">
        <w:rPr>
          <w:rFonts w:cs="Times New Roman"/>
        </w:rPr>
        <w:t xml:space="preserve">Puses atzīst, ka informācija, kas tām darīta pieejama saistībā ar šo līgumu un uzskatāma par konfidenciālu informāciju saskaņā ar valsts un Eiropas tiesību aktiem (jo īpaši VNMR attiecībā uz aizņēmēju), tiks apstrādāta saskaņā ar šādu tiesību aktu prasībām, neierobežojot (ciktāl to atļauj tiesību akti) noteikumus par tādas </w:t>
      </w:r>
      <w:bookmarkStart w:id="127" w:name="_Ref230005259"/>
      <w:r w:rsidRPr="003958AF">
        <w:rPr>
          <w:rFonts w:cs="Times New Roman"/>
        </w:rPr>
        <w:t xml:space="preserve">informācijas </w:t>
      </w:r>
      <w:bookmarkStart w:id="128" w:name="_Ref387410042"/>
      <w:bookmarkEnd w:id="127"/>
      <w:r w:rsidRPr="003958AF">
        <w:rPr>
          <w:rFonts w:cs="Times New Roman"/>
        </w:rPr>
        <w:t>izpaušanu un izplatīšanu</w:t>
      </w:r>
      <w:bookmarkStart w:id="129" w:name="_Ref230005166"/>
      <w:bookmarkEnd w:id="128"/>
      <w:r w:rsidRPr="003958AF">
        <w:rPr>
          <w:rFonts w:cs="Times New Roman"/>
        </w:rPr>
        <w:t xml:space="preserve">, kas īpaši </w:t>
      </w:r>
      <w:bookmarkEnd w:id="129"/>
      <w:r w:rsidRPr="003958AF">
        <w:rPr>
          <w:rFonts w:cs="Times New Roman"/>
        </w:rPr>
        <w:t>noteikta šajā līgumā.</w:t>
      </w:r>
    </w:p>
    <w:p w:rsidR="0067003A" w:rsidRPr="003958AF" w:rsidRDefault="0067003A" w:rsidP="0067003A">
      <w:pPr>
        <w:pStyle w:val="Standard1"/>
        <w:numPr>
          <w:ilvl w:val="0"/>
          <w:numId w:val="8"/>
        </w:numPr>
        <w:spacing w:after="120"/>
        <w:rPr>
          <w:rFonts w:cs="Times New Roman"/>
          <w:noProof/>
        </w:rPr>
      </w:pPr>
      <w:r w:rsidRPr="003958AF">
        <w:rPr>
          <w:rFonts w:cs="Times New Roman"/>
        </w:rPr>
        <w:t>Aizņēmēja izpausta informācija</w:t>
      </w:r>
    </w:p>
    <w:p w:rsidR="008D36B4" w:rsidRPr="003958AF" w:rsidRDefault="0067003A" w:rsidP="0067003A">
      <w:pPr>
        <w:pStyle w:val="BodyText1"/>
        <w:spacing w:after="120"/>
        <w:rPr>
          <w:rFonts w:cs="Times New Roman"/>
          <w:noProof/>
        </w:rPr>
      </w:pPr>
      <w:r w:rsidRPr="003958AF">
        <w:rPr>
          <w:rFonts w:cs="Times New Roman"/>
        </w:rPr>
        <w:t>Aizdevējs atzīst, ka aizņēmējam ir tiesības izpaust informāciju par aizdevēju vai šo līgumu, vai par jebkuriem darījumiem, kas veikti saskaņā ar šo līgumu, vai ar tiem saistītiem jautājumiem saskaņā ar VNMR noteikumiem, neierobežojot (ciktāl to atļauj tiesību akti) noteikumus par tādas informācijas apmaiņu, kas īpaši noteikta šajā līgumā.</w:t>
      </w:r>
    </w:p>
    <w:p w:rsidR="0067003A" w:rsidRPr="003958AF" w:rsidRDefault="0067003A" w:rsidP="0067003A">
      <w:pPr>
        <w:pStyle w:val="Standard1"/>
        <w:numPr>
          <w:ilvl w:val="0"/>
          <w:numId w:val="8"/>
        </w:numPr>
        <w:spacing w:after="120"/>
        <w:rPr>
          <w:rFonts w:cs="Times New Roman"/>
          <w:noProof/>
        </w:rPr>
      </w:pPr>
      <w:r w:rsidRPr="003958AF">
        <w:rPr>
          <w:rFonts w:cs="Times New Roman"/>
        </w:rPr>
        <w:t>Nodrošinājums attiecībā uz aizdevēja tiesībām</w:t>
      </w:r>
    </w:p>
    <w:p w:rsidR="0067003A" w:rsidRPr="003958AF" w:rsidRDefault="0067003A" w:rsidP="0067003A">
      <w:pPr>
        <w:pStyle w:val="BodyText1"/>
        <w:spacing w:after="120"/>
        <w:rPr>
          <w:rFonts w:cs="Times New Roman"/>
          <w:noProof/>
        </w:rPr>
      </w:pPr>
      <w:r w:rsidRPr="003958AF">
        <w:rPr>
          <w:rFonts w:cs="Times New Roman"/>
        </w:rPr>
        <w:t xml:space="preserve">Ja aizdevējam ir piešķirts stabilitātes atbalsts, tad neatkarīgi no 13. klauzulas (“Pušu maiņa”) aizdevējs var sniegt ķīlu vai cita veida nodrošinājumu attiecībā uz visām vai jebkurām tā tiesībām vai prasījumiem, kas paredzētas šajā līgumā, lai nodrošinātu </w:t>
      </w:r>
      <w:r w:rsidRPr="003958AF">
        <w:rPr>
          <w:rFonts w:cs="Times New Roman"/>
        </w:rPr>
        <w:lastRenderedPageBreak/>
        <w:t>aizdevēja saistības, ko tas uzņēmies pret ESM ar finanšu palīdzības instrumentu, ar nosacījumu, ka neviens šāds nodrošinājums:</w:t>
      </w:r>
    </w:p>
    <w:p w:rsidR="008D36B4" w:rsidRPr="003958AF" w:rsidRDefault="0067003A" w:rsidP="0067003A">
      <w:pPr>
        <w:pStyle w:val="General2L4"/>
        <w:numPr>
          <w:ilvl w:val="3"/>
          <w:numId w:val="14"/>
        </w:numPr>
        <w:spacing w:after="120"/>
        <w:rPr>
          <w:rFonts w:cs="Times New Roman"/>
          <w:noProof/>
        </w:rPr>
      </w:pPr>
      <w:r w:rsidRPr="003958AF">
        <w:rPr>
          <w:rFonts w:cs="Times New Roman"/>
        </w:rPr>
        <w:t>neatbrīvo aizdevēju no tā pienākumiem, ko paredz šis līgums, un neaizvieto aizdevēju kā šā līguma pusi ar attiecīgā nodrošinājuma saņēmēju;</w:t>
      </w:r>
    </w:p>
    <w:p w:rsidR="0067003A" w:rsidRPr="003958AF" w:rsidRDefault="0067003A" w:rsidP="0067003A">
      <w:pPr>
        <w:pStyle w:val="General2L4"/>
        <w:numPr>
          <w:ilvl w:val="3"/>
          <w:numId w:val="14"/>
        </w:numPr>
        <w:spacing w:after="120"/>
        <w:rPr>
          <w:rFonts w:cs="Times New Roman"/>
          <w:noProof/>
        </w:rPr>
      </w:pPr>
      <w:r w:rsidRPr="003958AF">
        <w:rPr>
          <w:rFonts w:cs="Times New Roman"/>
        </w:rPr>
        <w:t>nenozīmē, ka aizņēmējam jāveic citi maksājumi vai jāpiešķir kādai personai plašākas tiesības, ko nav paredzēts veikt vai piešķirt aizdevējam saskaņā ar šo līgumu;</w:t>
      </w:r>
    </w:p>
    <w:p w:rsidR="008D36B4" w:rsidRPr="003958AF" w:rsidRDefault="0067003A" w:rsidP="0067003A">
      <w:pPr>
        <w:pStyle w:val="General2L4"/>
        <w:numPr>
          <w:ilvl w:val="3"/>
          <w:numId w:val="14"/>
        </w:numPr>
        <w:spacing w:after="120"/>
        <w:rPr>
          <w:rFonts w:cs="Times New Roman"/>
          <w:noProof/>
        </w:rPr>
      </w:pPr>
      <w:r w:rsidRPr="003958AF">
        <w:rPr>
          <w:rFonts w:cs="Times New Roman"/>
        </w:rPr>
        <w:t>neapgrūtina šā līguma darbību un tajā noteikto pušu tiesību un pienākumu izpildi.</w:t>
      </w:r>
    </w:p>
    <w:p w:rsidR="0067003A" w:rsidRPr="003958AF" w:rsidRDefault="0067003A" w:rsidP="0067003A">
      <w:pPr>
        <w:pStyle w:val="Standard1"/>
        <w:numPr>
          <w:ilvl w:val="0"/>
          <w:numId w:val="8"/>
        </w:numPr>
        <w:spacing w:after="120"/>
        <w:rPr>
          <w:rFonts w:cs="Times New Roman"/>
          <w:noProof/>
        </w:rPr>
      </w:pPr>
      <w:r w:rsidRPr="003958AF">
        <w:rPr>
          <w:rFonts w:cs="Times New Roman"/>
        </w:rPr>
        <w:t>Daļēja spēkā neesamība</w:t>
      </w:r>
      <w:bookmarkEnd w:id="123"/>
      <w:bookmarkEnd w:id="124"/>
      <w:bookmarkEnd w:id="125"/>
      <w:bookmarkEnd w:id="126"/>
    </w:p>
    <w:p w:rsidR="0067003A" w:rsidRPr="003958AF" w:rsidRDefault="0067003A" w:rsidP="0067003A">
      <w:pPr>
        <w:pStyle w:val="BodyText1"/>
        <w:spacing w:after="120"/>
        <w:rPr>
          <w:rFonts w:cs="Times New Roman"/>
          <w:noProof/>
        </w:rPr>
      </w:pPr>
      <w:r w:rsidRPr="003958AF">
        <w:rPr>
          <w:rFonts w:cs="Times New Roman"/>
        </w:rPr>
        <w:t>Ja jebkurā laikā atbilstīgi kādas jurisdikcijas tiesību aktiem kāds šā līguma noteikums ir vai kļūst nelikumīgs, zaudē spēku vai nav piemērojams jebkādā ziņā, tas neietekmē un nesamazina pārējo noteikumu likumību, spēkā esamību un piemērojamību, ne arī šā noteikuma likumību, spēkā esamību vai piemērojamību atbilstīgi citas jurisdikcijas tiesību aktiem. Tomēr pēc tam pusēm jāveic līgumā tādi grozījumi, lai nodrošinātu, ka nelikumīgā, spēkā neesošā vai nepiemērojamā noteikuma nodoms tiek īstenots, nepārkāpjot likumu.</w:t>
      </w:r>
    </w:p>
    <w:p w:rsidR="0067003A" w:rsidRPr="003958AF" w:rsidRDefault="0067003A" w:rsidP="0067003A">
      <w:pPr>
        <w:pStyle w:val="Standard1"/>
        <w:numPr>
          <w:ilvl w:val="0"/>
          <w:numId w:val="8"/>
        </w:numPr>
        <w:spacing w:after="120"/>
        <w:rPr>
          <w:rFonts w:cs="Times New Roman"/>
          <w:noProof/>
        </w:rPr>
      </w:pPr>
      <w:bookmarkStart w:id="130" w:name="_Ref470428881"/>
      <w:bookmarkStart w:id="131" w:name="_Ref113771911"/>
      <w:bookmarkStart w:id="132" w:name="_Ref113771916"/>
      <w:bookmarkStart w:id="133" w:name="_Toc371059416"/>
      <w:bookmarkStart w:id="134" w:name="_Toc388955059"/>
      <w:bookmarkStart w:id="135" w:name="_Toc419383586"/>
      <w:bookmarkStart w:id="136" w:name="_Toc430964358"/>
      <w:r w:rsidRPr="003958AF">
        <w:rPr>
          <w:rFonts w:cs="Times New Roman"/>
        </w:rPr>
        <w:t>Grozījumi un atbrīvojumi</w:t>
      </w:r>
      <w:bookmarkEnd w:id="130"/>
      <w:bookmarkEnd w:id="131"/>
      <w:bookmarkEnd w:id="132"/>
      <w:bookmarkEnd w:id="133"/>
      <w:bookmarkEnd w:id="134"/>
      <w:bookmarkEnd w:id="135"/>
      <w:bookmarkEnd w:id="136"/>
    </w:p>
    <w:p w:rsidR="0067003A" w:rsidRPr="003958AF" w:rsidRDefault="0067003A" w:rsidP="0067003A">
      <w:pPr>
        <w:pStyle w:val="BodyText1"/>
        <w:spacing w:after="120"/>
        <w:rPr>
          <w:rFonts w:cs="Times New Roman"/>
          <w:noProof/>
        </w:rPr>
      </w:pPr>
      <w:r w:rsidRPr="003958AF">
        <w:rPr>
          <w:rFonts w:cs="Times New Roman"/>
        </w:rPr>
        <w:t xml:space="preserve">Atkāpjoties no 24. klauzulas (“Pārskatīšanas klauzula”), ikvienu šā līguma noteikumu vai grozīt vai atcelt </w:t>
      </w:r>
      <w:proofErr w:type="spellStart"/>
      <w:r w:rsidRPr="003958AF">
        <w:rPr>
          <w:rFonts w:cs="Times New Roman"/>
        </w:rPr>
        <w:t>rakstveidā</w:t>
      </w:r>
      <w:proofErr w:type="spellEnd"/>
      <w:r w:rsidRPr="003958AF">
        <w:rPr>
          <w:rFonts w:cs="Times New Roman"/>
        </w:rPr>
        <w:t>, iegūstot katras puses piekrišanu, un visi šādi grozījumi vai atbrīvojumi ir saistoši visām pusēm. Neviens no iepriekš minētajiem grozījumiem nemaina šā līguma būtiskos nosacījumus salīdzinājumā ar aizdevuma finansējuma līgumiem, kas noslēgti ar citām iesaistītajām dalībvalstīm.</w:t>
      </w:r>
    </w:p>
    <w:p w:rsidR="0067003A" w:rsidRPr="003958AF" w:rsidRDefault="0067003A" w:rsidP="0067003A">
      <w:pPr>
        <w:pStyle w:val="Standard1"/>
        <w:numPr>
          <w:ilvl w:val="0"/>
          <w:numId w:val="8"/>
        </w:numPr>
        <w:spacing w:after="120"/>
        <w:rPr>
          <w:rFonts w:cs="Times New Roman"/>
          <w:noProof/>
        </w:rPr>
      </w:pPr>
      <w:bookmarkStart w:id="137" w:name="_Toc260406368"/>
      <w:bookmarkStart w:id="138" w:name="_Toc260406366"/>
      <w:r w:rsidRPr="003958AF">
        <w:rPr>
          <w:rFonts w:cs="Times New Roman"/>
        </w:rPr>
        <w:t>LĪGUMA NOSLĒGŠANA</w:t>
      </w:r>
      <w:bookmarkEnd w:id="137"/>
    </w:p>
    <w:p w:rsidR="008D36B4" w:rsidRPr="003958AF" w:rsidRDefault="0067003A" w:rsidP="0067003A">
      <w:pPr>
        <w:pStyle w:val="BodyText1"/>
        <w:spacing w:after="120"/>
        <w:rPr>
          <w:rFonts w:cs="Times New Roman"/>
          <w:noProof/>
        </w:rPr>
      </w:pPr>
      <w:r w:rsidRPr="003958AF">
        <w:rPr>
          <w:rFonts w:cs="Times New Roman"/>
        </w:rPr>
        <w:t>Šo līgumu var sagatavot neierobežotā skaitā norakstu, ko parakstījusi viena vai vairākas puses. Šie noraksti ir līguma oriģināleksemplāra neatņemama daļa, un parakstiem uz norakstiem ir tāds pats spēks kā tad, ja paraksti uz norakstiem būtu uz viena līguma eksemplāra.</w:t>
      </w:r>
    </w:p>
    <w:p w:rsidR="0067003A" w:rsidRPr="003958AF" w:rsidRDefault="0067003A" w:rsidP="0067003A">
      <w:pPr>
        <w:pStyle w:val="Standard1"/>
        <w:numPr>
          <w:ilvl w:val="0"/>
          <w:numId w:val="8"/>
        </w:numPr>
        <w:spacing w:after="120"/>
        <w:rPr>
          <w:rFonts w:cs="Times New Roman"/>
          <w:noProof/>
        </w:rPr>
      </w:pPr>
      <w:r w:rsidRPr="003958AF">
        <w:rPr>
          <w:rFonts w:cs="Times New Roman"/>
        </w:rPr>
        <w:t>PIEMĒROJAMIE TIESĪBU AKTI UN JURISDIKCIJA</w:t>
      </w:r>
      <w:bookmarkEnd w:id="138"/>
    </w:p>
    <w:p w:rsidR="0067003A" w:rsidRPr="003958AF" w:rsidRDefault="0067003A" w:rsidP="0067003A">
      <w:pPr>
        <w:pStyle w:val="Standard2"/>
        <w:numPr>
          <w:ilvl w:val="1"/>
          <w:numId w:val="8"/>
        </w:numPr>
        <w:spacing w:after="120"/>
        <w:rPr>
          <w:rFonts w:cs="Times New Roman"/>
          <w:noProof/>
        </w:rPr>
      </w:pPr>
      <w:r w:rsidRPr="003958AF">
        <w:rPr>
          <w:rFonts w:cs="Times New Roman"/>
        </w:rPr>
        <w:t>Šā līguma darbību reglamentē Luksemburgas tiesību akti, un tas jāinterpretē saskaņā ar tiem.</w:t>
      </w:r>
    </w:p>
    <w:p w:rsidR="0067003A" w:rsidRPr="003958AF" w:rsidRDefault="0067003A" w:rsidP="0067003A">
      <w:pPr>
        <w:pStyle w:val="Standard2"/>
        <w:numPr>
          <w:ilvl w:val="1"/>
          <w:numId w:val="8"/>
        </w:numPr>
        <w:spacing w:after="120"/>
        <w:rPr>
          <w:rFonts w:cs="Times New Roman"/>
          <w:noProof/>
        </w:rPr>
      </w:pPr>
      <w:r w:rsidRPr="003958AF">
        <w:rPr>
          <w:rFonts w:cs="Times New Roman"/>
        </w:rPr>
        <w:t>Puses apņemas jebkuru strīdu, kurš rodas saistībā ar šā līguma likumību, spēkā esamību, interpretāciju vai izpildi, nodot Eiropas Savienības Vispārējās tiesas ekskluzīvajā kompetencē, bet apelācijas gadījumā – Eiropas Savienības Tiesas ekskluzīvajā kompetencē.</w:t>
      </w:r>
    </w:p>
    <w:p w:rsidR="0067003A" w:rsidRPr="003958AF" w:rsidRDefault="0067003A" w:rsidP="0067003A">
      <w:pPr>
        <w:pStyle w:val="Standard2"/>
        <w:numPr>
          <w:ilvl w:val="1"/>
          <w:numId w:val="8"/>
        </w:numPr>
        <w:spacing w:after="120"/>
        <w:rPr>
          <w:rFonts w:cs="Times New Roman"/>
          <w:noProof/>
        </w:rPr>
      </w:pPr>
      <w:r w:rsidRPr="003958AF">
        <w:rPr>
          <w:rFonts w:cs="Times New Roman"/>
        </w:rPr>
        <w:t>Eiropas Savienības Tiesas spriedumi ir pilnīgi saistoši pusēm, un tām ir pienākums tos izpildīt.</w:t>
      </w:r>
    </w:p>
    <w:p w:rsidR="0067003A" w:rsidRPr="003958AF" w:rsidRDefault="0067003A" w:rsidP="0067003A">
      <w:pPr>
        <w:pStyle w:val="Standard1"/>
        <w:numPr>
          <w:ilvl w:val="0"/>
          <w:numId w:val="8"/>
        </w:numPr>
        <w:spacing w:after="120"/>
        <w:rPr>
          <w:rFonts w:cs="Times New Roman"/>
          <w:noProof/>
        </w:rPr>
      </w:pPr>
      <w:bookmarkStart w:id="139" w:name="_Toc260406367"/>
      <w:r w:rsidRPr="003958AF">
        <w:rPr>
          <w:rFonts w:cs="Times New Roman"/>
        </w:rPr>
        <w:t>Pārskatīšanas klauzula</w:t>
      </w:r>
    </w:p>
    <w:p w:rsidR="0067003A" w:rsidRPr="003958AF" w:rsidRDefault="0067003A" w:rsidP="0067003A">
      <w:pPr>
        <w:pStyle w:val="Standard7"/>
        <w:numPr>
          <w:ilvl w:val="0"/>
          <w:numId w:val="0"/>
        </w:numPr>
        <w:spacing w:after="120"/>
        <w:rPr>
          <w:rFonts w:cs="Times New Roman"/>
          <w:noProof/>
        </w:rPr>
      </w:pPr>
      <w:r w:rsidRPr="003958AF">
        <w:rPr>
          <w:rFonts w:cs="Times New Roman"/>
        </w:rPr>
        <w:t>24.1.</w:t>
      </w:r>
      <w:r w:rsidRPr="003958AF">
        <w:rPr>
          <w:rFonts w:cs="Times New Roman"/>
        </w:rPr>
        <w:tab/>
        <w:t>Vispārēja pārskatīšana</w:t>
      </w:r>
    </w:p>
    <w:p w:rsidR="008D36B4" w:rsidRPr="003958AF" w:rsidRDefault="0067003A" w:rsidP="0067003A">
      <w:pPr>
        <w:pStyle w:val="Standard7"/>
        <w:numPr>
          <w:ilvl w:val="0"/>
          <w:numId w:val="0"/>
        </w:numPr>
        <w:spacing w:after="120"/>
        <w:ind w:left="721"/>
        <w:rPr>
          <w:rFonts w:cs="Times New Roman"/>
          <w:noProof/>
        </w:rPr>
      </w:pPr>
      <w:r w:rsidRPr="003958AF">
        <w:rPr>
          <w:rFonts w:cs="Times New Roman"/>
        </w:rPr>
        <w:t>Ja visas iesaistītās dalībvalstis vienojas veikt sava attiecīgā aizdevuma finansējuma līguma pārskatīšanu, puses veic šā līguma pārskatīšanu kā daļu no kopējā procesa kopā ar visām pārējām iesaistītajām dalībvalstīm. Pārskatīšanas procesa laikā aizņēmējs un aizdevējs izvērtē nepieciešamību veikt grozījumus. Šāda pārskatīšana tiks veikta ne vēlāk kā vienotā atbalsta mehānisma dienā.</w:t>
      </w:r>
    </w:p>
    <w:p w:rsidR="0067003A" w:rsidRPr="003958AF" w:rsidRDefault="0067003A" w:rsidP="0067003A">
      <w:pPr>
        <w:pStyle w:val="Standard7"/>
        <w:numPr>
          <w:ilvl w:val="0"/>
          <w:numId w:val="0"/>
        </w:numPr>
        <w:spacing w:after="120"/>
        <w:rPr>
          <w:rFonts w:cs="Times New Roman"/>
          <w:noProof/>
        </w:rPr>
      </w:pPr>
      <w:r w:rsidRPr="003958AF">
        <w:rPr>
          <w:rFonts w:cs="Times New Roman"/>
        </w:rPr>
        <w:lastRenderedPageBreak/>
        <w:t>24.2.</w:t>
      </w:r>
      <w:r w:rsidRPr="003958AF">
        <w:rPr>
          <w:rFonts w:cs="Times New Roman"/>
        </w:rPr>
        <w:tab/>
        <w:t>Īpaša pārskatīšana</w:t>
      </w:r>
    </w:p>
    <w:p w:rsidR="0067003A" w:rsidRPr="003958AF" w:rsidRDefault="0067003A" w:rsidP="0067003A">
      <w:pPr>
        <w:pStyle w:val="Standard7"/>
        <w:numPr>
          <w:ilvl w:val="0"/>
          <w:numId w:val="0"/>
        </w:numPr>
        <w:spacing w:after="120"/>
        <w:ind w:left="721"/>
        <w:rPr>
          <w:rFonts w:cs="Times New Roman"/>
          <w:noProof/>
        </w:rPr>
      </w:pPr>
      <w:r w:rsidRPr="003958AF">
        <w:rPr>
          <w:rFonts w:cs="Times New Roman"/>
        </w:rPr>
        <w:t>Ja netiek veikta 24.1. klauzulā paredzētā pārskatīšana, īpaša atslēgas un maksimālās kopsummas, ko visas iesaistītās dalībvalstis dara pieejamu saskaņā ar saviem aizdevuma finansējuma līgumiem, pārskatīšana jāveic ne vēlāk kā 2017. gada beigās un jebkurā gadījumā, ja 2. sarakstā (“Atslēga un fiksētā atsevišķā summa”) neminēta dalībvalsts kļūst par iesaistīto dalībvalsti.</w:t>
      </w:r>
    </w:p>
    <w:p w:rsidR="0067003A" w:rsidRPr="003958AF" w:rsidRDefault="0067003A" w:rsidP="0067003A">
      <w:pPr>
        <w:pStyle w:val="Standard1"/>
        <w:numPr>
          <w:ilvl w:val="0"/>
          <w:numId w:val="8"/>
        </w:numPr>
        <w:spacing w:after="120"/>
        <w:rPr>
          <w:rFonts w:cs="Times New Roman"/>
          <w:noProof/>
        </w:rPr>
      </w:pPr>
      <w:r w:rsidRPr="003958AF">
        <w:rPr>
          <w:rFonts w:cs="Times New Roman"/>
        </w:rPr>
        <w:t>STĀŠANĀS SPĒKĀ</w:t>
      </w:r>
      <w:bookmarkEnd w:id="139"/>
    </w:p>
    <w:p w:rsidR="0067003A" w:rsidRPr="003958AF" w:rsidRDefault="0067003A" w:rsidP="0067003A">
      <w:pPr>
        <w:pStyle w:val="Standard7"/>
        <w:numPr>
          <w:ilvl w:val="0"/>
          <w:numId w:val="0"/>
        </w:numPr>
        <w:spacing w:after="120"/>
        <w:ind w:left="721"/>
        <w:rPr>
          <w:rFonts w:cs="Times New Roman"/>
          <w:noProof/>
        </w:rPr>
      </w:pPr>
      <w:r w:rsidRPr="003958AF">
        <w:rPr>
          <w:rFonts w:cs="Times New Roman"/>
        </w:rPr>
        <w:t>Šis līgums stājas spēkā dienā, kad:</w:t>
      </w:r>
    </w:p>
    <w:p w:rsidR="0067003A" w:rsidRPr="003958AF" w:rsidRDefault="0067003A" w:rsidP="0067003A">
      <w:pPr>
        <w:pStyle w:val="Standard8"/>
        <w:spacing w:after="120"/>
        <w:rPr>
          <w:rFonts w:cs="Times New Roman"/>
          <w:noProof/>
        </w:rPr>
      </w:pPr>
      <w:r w:rsidRPr="003958AF">
        <w:rPr>
          <w:rFonts w:cs="Times New Roman"/>
        </w:rPr>
        <w:t>aizdevējs ir parakstījis un ratificējis SVN;</w:t>
      </w:r>
    </w:p>
    <w:p w:rsidR="0067003A" w:rsidRPr="003958AF" w:rsidRDefault="0067003A" w:rsidP="0067003A">
      <w:pPr>
        <w:pStyle w:val="Standard8"/>
        <w:spacing w:after="120"/>
        <w:rPr>
          <w:rFonts w:cs="Times New Roman"/>
          <w:noProof/>
        </w:rPr>
      </w:pPr>
      <w:r w:rsidRPr="003958AF">
        <w:rPr>
          <w:rFonts w:cs="Times New Roman"/>
        </w:rPr>
        <w:t>aizdevējs ir pārņēmis BAND savā tiesiskajā regulējumā un</w:t>
      </w:r>
    </w:p>
    <w:p w:rsidR="0067003A" w:rsidRPr="003958AF" w:rsidRDefault="0067003A" w:rsidP="0067003A">
      <w:pPr>
        <w:pStyle w:val="Standard8"/>
        <w:spacing w:after="120"/>
        <w:rPr>
          <w:rFonts w:cs="Times New Roman"/>
          <w:noProof/>
        </w:rPr>
      </w:pPr>
      <w:r w:rsidRPr="003958AF">
        <w:rPr>
          <w:rFonts w:cs="Times New Roman"/>
        </w:rPr>
        <w:t>VNMR ir kļuvusi pilnīgi piemērojama un ir izpildīti tās 99. panta 6. punkta nosacījumi.</w:t>
      </w:r>
    </w:p>
    <w:p w:rsidR="008D36B4" w:rsidRPr="003958AF" w:rsidRDefault="0067003A" w:rsidP="0067003A">
      <w:pPr>
        <w:pStyle w:val="BodyText1"/>
        <w:spacing w:after="120"/>
        <w:rPr>
          <w:rFonts w:cs="Times New Roman"/>
          <w:noProof/>
        </w:rPr>
      </w:pPr>
      <w:r w:rsidRPr="003958AF">
        <w:rPr>
          <w:rFonts w:cs="Times New Roman"/>
        </w:rPr>
        <w:t>Šajā dienā šis līgums stājas spēkā un kļūst saistošs tā pusēm un to savstarpējos darījumos.</w:t>
      </w:r>
    </w:p>
    <w:p w:rsidR="008D36B4" w:rsidRPr="003958AF" w:rsidRDefault="0067003A" w:rsidP="0067003A">
      <w:pPr>
        <w:pStyle w:val="BodyText"/>
        <w:pageBreakBefore/>
        <w:spacing w:after="120"/>
        <w:rPr>
          <w:rFonts w:cs="Times New Roman"/>
          <w:noProof/>
        </w:rPr>
      </w:pPr>
      <w:r w:rsidRPr="003958AF">
        <w:rPr>
          <w:rFonts w:cs="Times New Roman"/>
        </w:rPr>
        <w:lastRenderedPageBreak/>
        <w:t>Sagatavots divos (2) oriģināleksemplāros.</w:t>
      </w:r>
    </w:p>
    <w:p w:rsidR="0067003A" w:rsidRPr="003958AF" w:rsidRDefault="0067003A" w:rsidP="0067003A">
      <w:pPr>
        <w:spacing w:after="120"/>
        <w:rPr>
          <w:rFonts w:ascii="Times New Roman" w:hAnsi="Times New Roman" w:cs="Times New Roman"/>
          <w:noProof/>
          <w:sz w:val="24"/>
          <w:szCs w:val="24"/>
        </w:rPr>
      </w:pPr>
    </w:p>
    <w:p w:rsidR="008D36B4" w:rsidRPr="003958AF" w:rsidRDefault="0067003A" w:rsidP="0067003A">
      <w:pPr>
        <w:pStyle w:val="SimpleL2"/>
        <w:tabs>
          <w:tab w:val="clear" w:pos="720"/>
        </w:tabs>
        <w:spacing w:after="120"/>
        <w:rPr>
          <w:rFonts w:cs="Times New Roman"/>
          <w:b/>
          <w:noProof/>
        </w:rPr>
      </w:pPr>
      <w:r w:rsidRPr="003958AF">
        <w:rPr>
          <w:rFonts w:cs="Times New Roman"/>
          <w:b/>
          <w:noProof/>
        </w:rPr>
        <w:t>LATVIJAS REPUBLIKAS vārdā</w:t>
      </w:r>
    </w:p>
    <w:p w:rsidR="0067003A" w:rsidRPr="003958AF" w:rsidRDefault="0067003A" w:rsidP="0067003A">
      <w:pPr>
        <w:pStyle w:val="SimpleL2"/>
        <w:tabs>
          <w:tab w:val="clear" w:pos="720"/>
        </w:tabs>
        <w:spacing w:after="120"/>
        <w:rPr>
          <w:rFonts w:cs="Times New Roman"/>
          <w:noProof/>
        </w:rPr>
      </w:pPr>
    </w:p>
    <w:p w:rsidR="0067003A" w:rsidRPr="003958AF" w:rsidRDefault="0067003A" w:rsidP="0067003A">
      <w:pPr>
        <w:pStyle w:val="SimpleL2"/>
        <w:tabs>
          <w:tab w:val="clear" w:pos="720"/>
        </w:tabs>
        <w:spacing w:after="120"/>
        <w:rPr>
          <w:rFonts w:cs="Times New Roman"/>
          <w:noProof/>
        </w:rPr>
      </w:pPr>
      <w:r w:rsidRPr="003958AF">
        <w:rPr>
          <w:rFonts w:cs="Times New Roman"/>
        </w:rPr>
        <w:t>_______________________________</w:t>
      </w:r>
    </w:p>
    <w:p w:rsidR="0067003A" w:rsidRPr="003958AF" w:rsidRDefault="0067003A" w:rsidP="0067003A">
      <w:pPr>
        <w:pStyle w:val="SimpleL2"/>
        <w:spacing w:after="120"/>
        <w:rPr>
          <w:rFonts w:cs="Times New Roman"/>
          <w:noProof/>
        </w:rPr>
      </w:pPr>
      <w:r w:rsidRPr="003958AF">
        <w:rPr>
          <w:rFonts w:cs="Times New Roman"/>
        </w:rPr>
        <w:t>ko pārstāv [..]</w:t>
      </w:r>
    </w:p>
    <w:p w:rsidR="0067003A" w:rsidRPr="003958AF" w:rsidRDefault="0067003A" w:rsidP="0067003A">
      <w:pPr>
        <w:pStyle w:val="SimpleL2"/>
        <w:spacing w:after="120"/>
        <w:rPr>
          <w:rFonts w:cs="Times New Roman"/>
          <w:noProof/>
        </w:rPr>
      </w:pPr>
      <w:r w:rsidRPr="003958AF">
        <w:rPr>
          <w:rFonts w:cs="Times New Roman"/>
        </w:rPr>
        <w:t>Amats: finanšu ministrs</w:t>
      </w:r>
    </w:p>
    <w:p w:rsidR="0067003A" w:rsidRPr="003958AF" w:rsidRDefault="0067003A" w:rsidP="0067003A">
      <w:pPr>
        <w:pStyle w:val="SimpleL2"/>
        <w:spacing w:after="120"/>
        <w:rPr>
          <w:rFonts w:cs="Times New Roman"/>
          <w:noProof/>
        </w:rPr>
      </w:pPr>
      <w:r w:rsidRPr="003958AF">
        <w:rPr>
          <w:rFonts w:cs="Times New Roman"/>
        </w:rPr>
        <w:t>Datums:</w:t>
      </w:r>
    </w:p>
    <w:p w:rsidR="0067003A" w:rsidRPr="003958AF" w:rsidRDefault="0067003A" w:rsidP="0067003A">
      <w:pPr>
        <w:pStyle w:val="SimpleL2"/>
        <w:spacing w:after="120"/>
        <w:rPr>
          <w:rFonts w:cs="Times New Roman"/>
          <w:noProof/>
        </w:rPr>
      </w:pPr>
    </w:p>
    <w:p w:rsidR="0067003A" w:rsidRPr="003958AF" w:rsidRDefault="0067003A" w:rsidP="0067003A">
      <w:pPr>
        <w:pStyle w:val="SimpleL2"/>
        <w:spacing w:after="120"/>
        <w:rPr>
          <w:rFonts w:cs="Times New Roman"/>
          <w:noProof/>
        </w:rPr>
      </w:pPr>
    </w:p>
    <w:p w:rsidR="0067003A" w:rsidRPr="003958AF" w:rsidRDefault="0067003A" w:rsidP="0067003A">
      <w:pPr>
        <w:pStyle w:val="SimpleL2"/>
        <w:spacing w:after="120"/>
        <w:rPr>
          <w:rFonts w:cs="Times New Roman"/>
          <w:noProof/>
        </w:rPr>
      </w:pPr>
      <w:r w:rsidRPr="003958AF">
        <w:rPr>
          <w:rFonts w:cs="Times New Roman"/>
        </w:rPr>
        <w:t>Adrese: Smilšu iela 1, LV–1919, Latvija</w:t>
      </w:r>
    </w:p>
    <w:p w:rsidR="0067003A" w:rsidRPr="003958AF" w:rsidRDefault="0067003A" w:rsidP="0067003A">
      <w:pPr>
        <w:pStyle w:val="SimpleL2"/>
        <w:spacing w:after="120"/>
        <w:rPr>
          <w:rFonts w:cs="Times New Roman"/>
          <w:noProof/>
        </w:rPr>
      </w:pPr>
      <w:r w:rsidRPr="003958AF">
        <w:rPr>
          <w:rFonts w:cs="Times New Roman"/>
        </w:rPr>
        <w:t>Fakss: (+371) 67095503</w:t>
      </w:r>
    </w:p>
    <w:p w:rsidR="0067003A" w:rsidRPr="003958AF" w:rsidRDefault="0067003A" w:rsidP="0067003A">
      <w:pPr>
        <w:pStyle w:val="SimpleL2"/>
        <w:spacing w:after="120"/>
        <w:rPr>
          <w:rFonts w:cs="Times New Roman"/>
          <w:noProof/>
        </w:rPr>
      </w:pPr>
      <w:r w:rsidRPr="003958AF">
        <w:rPr>
          <w:rFonts w:cs="Times New Roman"/>
        </w:rPr>
        <w:t>Adresāts: Līga Kļaviņa / Nils Sakss</w:t>
      </w:r>
    </w:p>
    <w:p w:rsidR="0067003A" w:rsidRPr="003958AF" w:rsidRDefault="0067003A" w:rsidP="0067003A">
      <w:pPr>
        <w:pStyle w:val="SimpleL2"/>
        <w:spacing w:after="120"/>
        <w:rPr>
          <w:rFonts w:cs="Times New Roman"/>
          <w:noProof/>
        </w:rPr>
      </w:pPr>
    </w:p>
    <w:p w:rsidR="0067003A" w:rsidRPr="003958AF" w:rsidRDefault="0067003A" w:rsidP="0067003A">
      <w:pPr>
        <w:pStyle w:val="SimpleL2"/>
        <w:tabs>
          <w:tab w:val="clear" w:pos="720"/>
        </w:tabs>
        <w:spacing w:after="120"/>
        <w:rPr>
          <w:rFonts w:cs="Times New Roman"/>
          <w:noProof/>
        </w:rPr>
      </w:pPr>
    </w:p>
    <w:p w:rsidR="0067003A" w:rsidRPr="003958AF" w:rsidRDefault="0067003A" w:rsidP="0067003A">
      <w:pPr>
        <w:pStyle w:val="BodyText"/>
        <w:spacing w:after="120"/>
        <w:rPr>
          <w:rFonts w:cs="Times New Roman"/>
          <w:noProof/>
        </w:rPr>
      </w:pPr>
    </w:p>
    <w:p w:rsidR="0067003A" w:rsidRPr="003958AF" w:rsidRDefault="0067003A" w:rsidP="0067003A">
      <w:pPr>
        <w:spacing w:after="120"/>
        <w:rPr>
          <w:rFonts w:ascii="Times New Roman" w:hAnsi="Times New Roman" w:cs="Times New Roman"/>
          <w:b/>
          <w:noProof/>
          <w:sz w:val="24"/>
          <w:szCs w:val="24"/>
        </w:rPr>
      </w:pPr>
      <w:r w:rsidRPr="003958AF">
        <w:rPr>
          <w:rFonts w:ascii="Times New Roman" w:hAnsi="Times New Roman" w:cs="Times New Roman"/>
          <w:b/>
          <w:noProof/>
          <w:sz w:val="24"/>
          <w:szCs w:val="24"/>
        </w:rPr>
        <w:t>VIENOTĀ NOREGULĒJUMA VALDE</w:t>
      </w:r>
    </w:p>
    <w:p w:rsidR="0067003A" w:rsidRPr="003958AF" w:rsidRDefault="0067003A" w:rsidP="0067003A">
      <w:pPr>
        <w:spacing w:after="120"/>
        <w:rPr>
          <w:rFonts w:ascii="Times New Roman" w:hAnsi="Times New Roman" w:cs="Times New Roman"/>
          <w:b/>
          <w:noProof/>
          <w:sz w:val="24"/>
          <w:szCs w:val="24"/>
        </w:rPr>
      </w:pPr>
    </w:p>
    <w:p w:rsidR="0067003A" w:rsidRPr="003958AF" w:rsidRDefault="0067003A" w:rsidP="0067003A">
      <w:pPr>
        <w:spacing w:after="120"/>
        <w:rPr>
          <w:rFonts w:ascii="Times New Roman" w:hAnsi="Times New Roman" w:cs="Times New Roman"/>
          <w:b/>
          <w:noProof/>
          <w:sz w:val="24"/>
          <w:szCs w:val="24"/>
        </w:rPr>
      </w:pPr>
      <w:r w:rsidRPr="003958AF">
        <w:rPr>
          <w:rFonts w:ascii="Times New Roman" w:hAnsi="Times New Roman" w:cs="Times New Roman"/>
          <w:b/>
          <w:noProof/>
          <w:sz w:val="24"/>
          <w:szCs w:val="24"/>
        </w:rPr>
        <w:t>_______________________________</w:t>
      </w:r>
    </w:p>
    <w:p w:rsidR="0067003A" w:rsidRPr="003958AF" w:rsidRDefault="0067003A" w:rsidP="0067003A">
      <w:pPr>
        <w:spacing w:after="0" w:line="240" w:lineRule="auto"/>
        <w:ind w:left="720" w:hanging="720"/>
        <w:jc w:val="both"/>
        <w:outlineLvl w:val="1"/>
        <w:rPr>
          <w:rFonts w:ascii="Times New Roman" w:eastAsia="SimSun" w:hAnsi="Times New Roman" w:cs="Times New Roman"/>
          <w:noProof/>
          <w:sz w:val="24"/>
          <w:szCs w:val="24"/>
        </w:rPr>
      </w:pPr>
      <w:r w:rsidRPr="003958AF">
        <w:rPr>
          <w:rFonts w:ascii="Times New Roman" w:hAnsi="Times New Roman" w:cs="Times New Roman"/>
          <w:noProof/>
          <w:sz w:val="24"/>
          <w:szCs w:val="24"/>
        </w:rPr>
        <w:t>ko pārstāv Elke Koniga [</w:t>
      </w:r>
      <w:r w:rsidRPr="003958AF">
        <w:rPr>
          <w:rFonts w:ascii="Times New Roman" w:hAnsi="Times New Roman" w:cs="Times New Roman"/>
          <w:i/>
          <w:noProof/>
          <w:sz w:val="24"/>
          <w:szCs w:val="24"/>
        </w:rPr>
        <w:t>Elke König</w:t>
      </w:r>
      <w:r w:rsidRPr="003958AF">
        <w:rPr>
          <w:rFonts w:ascii="Times New Roman" w:hAnsi="Times New Roman" w:cs="Times New Roman"/>
          <w:noProof/>
          <w:sz w:val="24"/>
          <w:szCs w:val="24"/>
        </w:rPr>
        <w:t>]</w:t>
      </w:r>
    </w:p>
    <w:p w:rsidR="0067003A" w:rsidRPr="003958AF" w:rsidRDefault="0067003A" w:rsidP="0067003A">
      <w:pPr>
        <w:spacing w:after="0" w:line="240" w:lineRule="auto"/>
        <w:ind w:left="720" w:hanging="720"/>
        <w:jc w:val="both"/>
        <w:outlineLvl w:val="1"/>
        <w:rPr>
          <w:rFonts w:ascii="Times New Roman" w:eastAsia="SimSun" w:hAnsi="Times New Roman" w:cs="Times New Roman"/>
          <w:noProof/>
          <w:sz w:val="24"/>
          <w:szCs w:val="24"/>
        </w:rPr>
      </w:pPr>
      <w:r w:rsidRPr="003958AF">
        <w:rPr>
          <w:rFonts w:ascii="Times New Roman" w:hAnsi="Times New Roman" w:cs="Times New Roman"/>
          <w:noProof/>
          <w:sz w:val="24"/>
          <w:szCs w:val="24"/>
        </w:rPr>
        <w:t>Amats: priekšsēdētāja</w:t>
      </w:r>
    </w:p>
    <w:p w:rsidR="0067003A" w:rsidRPr="003958AF" w:rsidRDefault="0067003A" w:rsidP="0067003A">
      <w:pPr>
        <w:spacing w:after="0" w:line="240" w:lineRule="auto"/>
        <w:ind w:left="720" w:hanging="720"/>
        <w:jc w:val="both"/>
        <w:outlineLvl w:val="1"/>
        <w:rPr>
          <w:rFonts w:ascii="Times New Roman" w:eastAsia="SimSun" w:hAnsi="Times New Roman" w:cs="Times New Roman"/>
          <w:noProof/>
          <w:sz w:val="24"/>
          <w:szCs w:val="24"/>
        </w:rPr>
      </w:pPr>
      <w:r w:rsidRPr="003958AF">
        <w:rPr>
          <w:rFonts w:ascii="Times New Roman" w:hAnsi="Times New Roman" w:cs="Times New Roman"/>
          <w:noProof/>
          <w:sz w:val="24"/>
          <w:szCs w:val="24"/>
        </w:rPr>
        <w:t>Datums:</w:t>
      </w:r>
    </w:p>
    <w:p w:rsidR="0067003A" w:rsidRPr="003958AF" w:rsidRDefault="0067003A" w:rsidP="0067003A">
      <w:pPr>
        <w:spacing w:after="0" w:line="240" w:lineRule="auto"/>
        <w:ind w:left="720" w:hanging="720"/>
        <w:jc w:val="both"/>
        <w:outlineLvl w:val="1"/>
        <w:rPr>
          <w:rFonts w:ascii="Times New Roman" w:eastAsia="SimSun" w:hAnsi="Times New Roman" w:cs="Times New Roman"/>
          <w:noProof/>
          <w:sz w:val="24"/>
          <w:szCs w:val="24"/>
        </w:rPr>
      </w:pPr>
    </w:p>
    <w:p w:rsidR="0067003A" w:rsidRPr="003958AF" w:rsidRDefault="0067003A" w:rsidP="0067003A">
      <w:pPr>
        <w:spacing w:after="0" w:line="240" w:lineRule="auto"/>
        <w:ind w:left="720" w:hanging="720"/>
        <w:jc w:val="both"/>
        <w:outlineLvl w:val="1"/>
        <w:rPr>
          <w:rFonts w:ascii="Times New Roman" w:eastAsia="SimSun" w:hAnsi="Times New Roman" w:cs="Times New Roman"/>
          <w:noProof/>
          <w:sz w:val="24"/>
          <w:szCs w:val="24"/>
        </w:rPr>
      </w:pPr>
    </w:p>
    <w:p w:rsidR="0067003A" w:rsidRPr="003958AF" w:rsidRDefault="0067003A" w:rsidP="0067003A">
      <w:pPr>
        <w:spacing w:after="0" w:line="240" w:lineRule="auto"/>
        <w:ind w:left="720" w:hanging="720"/>
        <w:jc w:val="both"/>
        <w:outlineLvl w:val="1"/>
        <w:rPr>
          <w:rFonts w:ascii="Times New Roman" w:eastAsia="SimSun" w:hAnsi="Times New Roman" w:cs="Times New Roman"/>
          <w:noProof/>
          <w:sz w:val="24"/>
          <w:szCs w:val="24"/>
        </w:rPr>
      </w:pPr>
      <w:r w:rsidRPr="003958AF">
        <w:rPr>
          <w:rFonts w:ascii="Times New Roman" w:hAnsi="Times New Roman" w:cs="Times New Roman"/>
          <w:noProof/>
          <w:sz w:val="24"/>
          <w:szCs w:val="24"/>
        </w:rPr>
        <w:t xml:space="preserve">Adrese: </w:t>
      </w:r>
      <w:r w:rsidRPr="003958AF">
        <w:rPr>
          <w:rFonts w:ascii="Times New Roman" w:hAnsi="Times New Roman" w:cs="Times New Roman"/>
          <w:sz w:val="24"/>
          <w:szCs w:val="24"/>
        </w:rPr>
        <w:tab/>
      </w:r>
      <w:r w:rsidRPr="003958AF">
        <w:rPr>
          <w:rFonts w:ascii="Times New Roman" w:hAnsi="Times New Roman" w:cs="Times New Roman"/>
          <w:noProof/>
          <w:sz w:val="24"/>
          <w:szCs w:val="24"/>
        </w:rPr>
        <w:t>Rue de la Science 27, B-1049 Brussels, Beļģija</w:t>
      </w:r>
    </w:p>
    <w:p w:rsidR="0067003A" w:rsidRPr="003958AF" w:rsidRDefault="0067003A" w:rsidP="0067003A">
      <w:pPr>
        <w:spacing w:after="0" w:line="240" w:lineRule="auto"/>
        <w:ind w:left="720" w:hanging="720"/>
        <w:jc w:val="both"/>
        <w:outlineLvl w:val="1"/>
        <w:rPr>
          <w:rFonts w:ascii="Times New Roman" w:eastAsia="SimSun" w:hAnsi="Times New Roman" w:cs="Times New Roman"/>
          <w:noProof/>
          <w:sz w:val="24"/>
          <w:szCs w:val="24"/>
        </w:rPr>
      </w:pPr>
    </w:p>
    <w:p w:rsidR="0067003A" w:rsidRPr="003958AF" w:rsidRDefault="0067003A" w:rsidP="0067003A">
      <w:pPr>
        <w:spacing w:after="0" w:line="240" w:lineRule="auto"/>
        <w:ind w:left="720" w:hanging="720"/>
        <w:jc w:val="both"/>
        <w:outlineLvl w:val="1"/>
        <w:rPr>
          <w:rFonts w:ascii="Times New Roman" w:eastAsia="SimSun" w:hAnsi="Times New Roman" w:cs="Times New Roman"/>
          <w:noProof/>
          <w:sz w:val="24"/>
          <w:szCs w:val="24"/>
        </w:rPr>
      </w:pPr>
      <w:r w:rsidRPr="003958AF">
        <w:rPr>
          <w:rFonts w:ascii="Times New Roman" w:hAnsi="Times New Roman" w:cs="Times New Roman"/>
          <w:noProof/>
          <w:sz w:val="24"/>
          <w:szCs w:val="24"/>
        </w:rPr>
        <w:t xml:space="preserve">Fakss: </w:t>
      </w:r>
      <w:r w:rsidRPr="003958AF">
        <w:rPr>
          <w:rFonts w:ascii="Times New Roman" w:hAnsi="Times New Roman" w:cs="Times New Roman"/>
          <w:sz w:val="24"/>
          <w:szCs w:val="24"/>
        </w:rPr>
        <w:tab/>
      </w:r>
      <w:r w:rsidRPr="003958AF">
        <w:rPr>
          <w:rFonts w:ascii="Times New Roman" w:hAnsi="Times New Roman" w:cs="Times New Roman"/>
          <w:sz w:val="24"/>
          <w:szCs w:val="24"/>
        </w:rPr>
        <w:tab/>
      </w:r>
      <w:r w:rsidRPr="003958AF">
        <w:rPr>
          <w:rFonts w:ascii="Times New Roman" w:hAnsi="Times New Roman" w:cs="Times New Roman"/>
          <w:noProof/>
          <w:sz w:val="24"/>
          <w:szCs w:val="24"/>
        </w:rPr>
        <w:t>(+32) 2 2921369</w:t>
      </w:r>
    </w:p>
    <w:p w:rsidR="0067003A" w:rsidRPr="003958AF" w:rsidRDefault="0067003A" w:rsidP="0067003A">
      <w:pPr>
        <w:spacing w:after="0" w:line="240" w:lineRule="auto"/>
        <w:ind w:left="720" w:hanging="720"/>
        <w:jc w:val="both"/>
        <w:outlineLvl w:val="1"/>
        <w:rPr>
          <w:rFonts w:ascii="Times New Roman" w:eastAsia="SimSun" w:hAnsi="Times New Roman" w:cs="Times New Roman"/>
          <w:noProof/>
          <w:sz w:val="24"/>
          <w:szCs w:val="24"/>
        </w:rPr>
      </w:pPr>
    </w:p>
    <w:p w:rsidR="0067003A" w:rsidRPr="003958AF" w:rsidRDefault="0067003A" w:rsidP="0067003A">
      <w:pPr>
        <w:spacing w:after="0" w:line="240" w:lineRule="auto"/>
        <w:jc w:val="both"/>
        <w:rPr>
          <w:rFonts w:ascii="Times New Roman" w:eastAsia="SimSun" w:hAnsi="Times New Roman" w:cs="Times New Roman"/>
          <w:noProof/>
          <w:sz w:val="24"/>
          <w:szCs w:val="24"/>
        </w:rPr>
      </w:pPr>
      <w:r w:rsidRPr="003958AF">
        <w:rPr>
          <w:rFonts w:ascii="Times New Roman" w:hAnsi="Times New Roman" w:cs="Times New Roman"/>
          <w:noProof/>
          <w:sz w:val="24"/>
          <w:szCs w:val="24"/>
        </w:rPr>
        <w:t xml:space="preserve">Adresāts: </w:t>
      </w:r>
      <w:r w:rsidRPr="003958AF">
        <w:rPr>
          <w:rFonts w:ascii="Times New Roman" w:hAnsi="Times New Roman" w:cs="Times New Roman"/>
          <w:sz w:val="24"/>
          <w:szCs w:val="24"/>
        </w:rPr>
        <w:tab/>
      </w:r>
      <w:r w:rsidRPr="003958AF">
        <w:rPr>
          <w:rFonts w:ascii="Times New Roman" w:hAnsi="Times New Roman" w:cs="Times New Roman"/>
          <w:noProof/>
          <w:sz w:val="24"/>
          <w:szCs w:val="24"/>
        </w:rPr>
        <w:t>Markuss Heins [</w:t>
      </w:r>
      <w:r w:rsidRPr="003958AF">
        <w:rPr>
          <w:rFonts w:ascii="Times New Roman" w:hAnsi="Times New Roman" w:cs="Times New Roman"/>
          <w:i/>
          <w:noProof/>
          <w:sz w:val="24"/>
          <w:szCs w:val="24"/>
        </w:rPr>
        <w:t>Marcus Hein</w:t>
      </w:r>
      <w:r w:rsidRPr="003958AF">
        <w:rPr>
          <w:rFonts w:ascii="Times New Roman" w:hAnsi="Times New Roman" w:cs="Times New Roman"/>
          <w:noProof/>
          <w:sz w:val="24"/>
          <w:szCs w:val="24"/>
        </w:rPr>
        <w:t>] / Simons Gets [</w:t>
      </w:r>
      <w:r w:rsidRPr="003958AF">
        <w:rPr>
          <w:rFonts w:ascii="Times New Roman" w:hAnsi="Times New Roman" w:cs="Times New Roman"/>
          <w:i/>
          <w:noProof/>
          <w:sz w:val="24"/>
          <w:szCs w:val="24"/>
        </w:rPr>
        <w:t>Simon Gueth</w:t>
      </w:r>
      <w:r w:rsidRPr="003958AF">
        <w:rPr>
          <w:rFonts w:ascii="Times New Roman" w:hAnsi="Times New Roman" w:cs="Times New Roman"/>
          <w:noProof/>
          <w:sz w:val="24"/>
          <w:szCs w:val="24"/>
        </w:rPr>
        <w:t>]</w:t>
      </w:r>
    </w:p>
    <w:p w:rsidR="0067003A" w:rsidRPr="003958AF" w:rsidRDefault="0067003A" w:rsidP="0067003A">
      <w:pPr>
        <w:spacing w:after="120"/>
        <w:rPr>
          <w:rFonts w:ascii="Times New Roman" w:hAnsi="Times New Roman" w:cs="Times New Roman"/>
          <w:b/>
          <w:noProof/>
          <w:sz w:val="24"/>
          <w:szCs w:val="24"/>
        </w:rPr>
      </w:pPr>
    </w:p>
    <w:p w:rsidR="0067003A" w:rsidRPr="003958AF" w:rsidRDefault="0067003A" w:rsidP="0067003A">
      <w:pPr>
        <w:spacing w:after="120"/>
        <w:rPr>
          <w:rFonts w:ascii="Times New Roman" w:hAnsi="Times New Roman" w:cs="Times New Roman"/>
          <w:b/>
          <w:noProof/>
          <w:sz w:val="24"/>
          <w:szCs w:val="24"/>
        </w:rPr>
      </w:pPr>
    </w:p>
    <w:p w:rsidR="0067003A" w:rsidRPr="003958AF" w:rsidRDefault="0067003A" w:rsidP="0067003A">
      <w:pPr>
        <w:spacing w:after="120"/>
        <w:rPr>
          <w:rFonts w:ascii="Times New Roman" w:hAnsi="Times New Roman" w:cs="Times New Roman"/>
          <w:b/>
          <w:noProof/>
          <w:sz w:val="24"/>
          <w:szCs w:val="24"/>
        </w:rPr>
      </w:pPr>
    </w:p>
    <w:p w:rsidR="0067003A" w:rsidRPr="003958AF" w:rsidRDefault="0067003A" w:rsidP="0067003A">
      <w:pPr>
        <w:spacing w:after="120"/>
        <w:rPr>
          <w:rFonts w:ascii="Times New Roman" w:hAnsi="Times New Roman" w:cs="Times New Roman"/>
          <w:noProof/>
          <w:sz w:val="24"/>
          <w:szCs w:val="24"/>
        </w:rPr>
        <w:sectPr w:rsidR="0067003A" w:rsidRPr="003958AF" w:rsidSect="004719A1">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701" w:header="567" w:footer="567" w:gutter="0"/>
          <w:pgNumType w:start="1"/>
          <w:cols w:space="720"/>
          <w:titlePg/>
          <w:docGrid w:linePitch="360"/>
        </w:sectPr>
      </w:pPr>
    </w:p>
    <w:p w:rsidR="0067003A" w:rsidRPr="003958AF" w:rsidRDefault="00B54334" w:rsidP="00B54334">
      <w:pPr>
        <w:pStyle w:val="Schedule3L1"/>
        <w:numPr>
          <w:ilvl w:val="0"/>
          <w:numId w:val="23"/>
        </w:numPr>
        <w:spacing w:after="120"/>
        <w:rPr>
          <w:noProof/>
        </w:rPr>
      </w:pPr>
      <w:bookmarkStart w:id="140" w:name="_Ref354665056"/>
      <w:bookmarkStart w:id="141" w:name="_Ref354665121"/>
      <w:bookmarkStart w:id="142" w:name="_Toc371059424"/>
      <w:bookmarkStart w:id="143" w:name="_Toc388955069"/>
      <w:bookmarkStart w:id="144" w:name="_Toc388964812"/>
      <w:r>
        <w:lastRenderedPageBreak/>
        <w:t>SARAKSTS</w:t>
      </w:r>
      <w:r w:rsidR="0067003A" w:rsidRPr="003958AF">
        <w:br/>
      </w:r>
      <w:bookmarkStart w:id="145" w:name="_Toc388955070"/>
      <w:bookmarkStart w:id="146" w:name="_Toc388964813"/>
      <w:bookmarkStart w:id="147" w:name="_Toc394328881"/>
      <w:bookmarkEnd w:id="140"/>
      <w:bookmarkEnd w:id="141"/>
      <w:bookmarkEnd w:id="142"/>
      <w:bookmarkEnd w:id="143"/>
      <w:bookmarkEnd w:id="144"/>
      <w:r w:rsidR="0067003A" w:rsidRPr="003958AF">
        <w:t>IZMAKSAS PIEPRASĪJUMS</w:t>
      </w:r>
      <w:bookmarkStart w:id="148" w:name="_Toc430964368"/>
      <w:bookmarkStart w:id="149" w:name="_Toc419383601"/>
      <w:bookmarkStart w:id="150" w:name="_Ref394391442"/>
      <w:bookmarkEnd w:id="145"/>
      <w:bookmarkEnd w:id="146"/>
      <w:bookmarkEnd w:id="147"/>
      <w:bookmarkEnd w:id="148"/>
      <w:bookmarkEnd w:id="149"/>
      <w:bookmarkEnd w:id="150"/>
    </w:p>
    <w:p w:rsidR="0067003A" w:rsidRPr="003958AF" w:rsidRDefault="0067003A" w:rsidP="0067003A">
      <w:pPr>
        <w:pStyle w:val="BodyText"/>
        <w:spacing w:after="120"/>
        <w:ind w:left="720" w:hanging="720"/>
        <w:rPr>
          <w:rFonts w:cs="Times New Roman"/>
          <w:noProof/>
        </w:rPr>
      </w:pPr>
      <w:r w:rsidRPr="003958AF">
        <w:rPr>
          <w:rFonts w:cs="Times New Roman"/>
        </w:rPr>
        <w:t>No:</w:t>
      </w:r>
      <w:r w:rsidRPr="003958AF">
        <w:rPr>
          <w:rFonts w:cs="Times New Roman"/>
        </w:rPr>
        <w:tab/>
        <w:t>[</w:t>
      </w:r>
      <w:r w:rsidRPr="003958AF">
        <w:rPr>
          <w:rFonts w:cs="Times New Roman"/>
          <w:i/>
          <w:noProof/>
        </w:rPr>
        <w:t>Aizņēmējs</w:t>
      </w:r>
      <w:r w:rsidRPr="003958AF">
        <w:rPr>
          <w:rFonts w:cs="Times New Roman"/>
        </w:rPr>
        <w:t>]</w:t>
      </w:r>
    </w:p>
    <w:p w:rsidR="0067003A" w:rsidRPr="003958AF" w:rsidRDefault="0067003A" w:rsidP="0067003A">
      <w:pPr>
        <w:pStyle w:val="BodyText"/>
        <w:spacing w:after="120"/>
        <w:ind w:left="720" w:hanging="720"/>
        <w:rPr>
          <w:rFonts w:cs="Times New Roman"/>
          <w:noProof/>
        </w:rPr>
      </w:pPr>
      <w:r w:rsidRPr="003958AF">
        <w:rPr>
          <w:rFonts w:cs="Times New Roman"/>
        </w:rPr>
        <w:t>Kam:</w:t>
      </w:r>
      <w:r w:rsidRPr="003958AF">
        <w:rPr>
          <w:rFonts w:cs="Times New Roman"/>
        </w:rPr>
        <w:tab/>
        <w:t>[</w:t>
      </w:r>
      <w:r w:rsidRPr="003958AF">
        <w:rPr>
          <w:rFonts w:cs="Times New Roman"/>
          <w:i/>
          <w:noProof/>
        </w:rPr>
        <w:t>Aizdevējs</w:t>
      </w:r>
      <w:r w:rsidRPr="003958AF">
        <w:rPr>
          <w:rFonts w:cs="Times New Roman"/>
        </w:rPr>
        <w:t>]</w:t>
      </w:r>
    </w:p>
    <w:p w:rsidR="0067003A" w:rsidRPr="003958AF" w:rsidRDefault="0067003A" w:rsidP="0067003A">
      <w:pPr>
        <w:pStyle w:val="BodyText"/>
        <w:spacing w:after="120"/>
        <w:rPr>
          <w:rFonts w:cs="Times New Roman"/>
          <w:noProof/>
        </w:rPr>
      </w:pPr>
      <w:r w:rsidRPr="003958AF">
        <w:rPr>
          <w:rFonts w:cs="Times New Roman"/>
        </w:rPr>
        <w:t>Datēts:</w:t>
      </w:r>
    </w:p>
    <w:p w:rsidR="0067003A" w:rsidRPr="003958AF" w:rsidRDefault="0067003A" w:rsidP="0067003A">
      <w:pPr>
        <w:pStyle w:val="BodyText"/>
        <w:spacing w:after="120"/>
        <w:rPr>
          <w:rFonts w:cs="Times New Roman"/>
          <w:noProof/>
        </w:rPr>
      </w:pPr>
      <w:r w:rsidRPr="003958AF">
        <w:rPr>
          <w:rFonts w:cs="Times New Roman"/>
        </w:rPr>
        <w:t>Godātie kungi!</w:t>
      </w:r>
    </w:p>
    <w:p w:rsidR="0067003A" w:rsidRPr="003958AF" w:rsidRDefault="0067003A" w:rsidP="0067003A">
      <w:pPr>
        <w:pStyle w:val="Title"/>
        <w:spacing w:after="120"/>
        <w:rPr>
          <w:rFonts w:cs="Times New Roman"/>
          <w:noProof/>
        </w:rPr>
      </w:pPr>
      <w:r w:rsidRPr="003958AF">
        <w:rPr>
          <w:rFonts w:cs="Times New Roman"/>
        </w:rPr>
        <w:t>[Aizņēmējs] – [•] [Aizdevuma finansējuma] līgums</w:t>
      </w:r>
      <w:r w:rsidRPr="003958AF">
        <w:rPr>
          <w:rFonts w:cs="Times New Roman"/>
        </w:rPr>
        <w:br/>
        <w:t>datēts ar [•] (turpmāk – “līgums”)</w:t>
      </w:r>
    </w:p>
    <w:p w:rsidR="0067003A" w:rsidRPr="003958AF" w:rsidRDefault="0067003A" w:rsidP="0067003A">
      <w:pPr>
        <w:pStyle w:val="Schedule3L3"/>
        <w:spacing w:after="120"/>
        <w:rPr>
          <w:noProof/>
        </w:rPr>
      </w:pPr>
      <w:r w:rsidRPr="003958AF">
        <w:t>Mēs atsaucamies uz līgumu. Šis ir izmaksas pieprasījums. Šajā izmaksas pieprasījumā termini tiek lietoti tādā pašā nozīmē, kāda tiem definēta līgumā.</w:t>
      </w:r>
    </w:p>
    <w:p w:rsidR="0067003A" w:rsidRPr="003958AF" w:rsidRDefault="0067003A" w:rsidP="0067003A">
      <w:pPr>
        <w:pStyle w:val="Schedule3L3"/>
        <w:spacing w:after="120"/>
        <w:rPr>
          <w:noProof/>
        </w:rPr>
      </w:pPr>
      <w:r w:rsidRPr="003958AF">
        <w:t>Vēlamies saņemt aizdevumu saskaņā ar šādiem nosacījumiem:</w:t>
      </w:r>
    </w:p>
    <w:tbl>
      <w:tblPr>
        <w:tblW w:w="5000" w:type="pct"/>
        <w:tblLook w:val="04A0" w:firstRow="1" w:lastRow="0" w:firstColumn="1" w:lastColumn="0" w:noHBand="0" w:noVBand="1"/>
      </w:tblPr>
      <w:tblGrid>
        <w:gridCol w:w="4604"/>
        <w:gridCol w:w="4467"/>
      </w:tblGrid>
      <w:tr w:rsidR="0067003A" w:rsidRPr="003958AF" w:rsidTr="00EC1567">
        <w:tc>
          <w:tcPr>
            <w:tcW w:w="4678" w:type="dxa"/>
          </w:tcPr>
          <w:p w:rsidR="0067003A" w:rsidRPr="003958AF" w:rsidRDefault="0067003A" w:rsidP="00EC1567">
            <w:pPr>
              <w:pStyle w:val="BodyText1"/>
              <w:spacing w:after="120"/>
              <w:rPr>
                <w:rFonts w:cs="Times New Roman"/>
                <w:noProof/>
              </w:rPr>
            </w:pPr>
            <w:r w:rsidRPr="003958AF">
              <w:rPr>
                <w:rFonts w:cs="Times New Roman"/>
              </w:rPr>
              <w:t>Ierosinātā izmaksas diena:</w:t>
            </w:r>
          </w:p>
        </w:tc>
        <w:tc>
          <w:tcPr>
            <w:tcW w:w="4562" w:type="dxa"/>
          </w:tcPr>
          <w:p w:rsidR="0067003A" w:rsidRPr="003958AF" w:rsidRDefault="0067003A" w:rsidP="00EC1567">
            <w:pPr>
              <w:pStyle w:val="BodyText"/>
              <w:spacing w:after="120"/>
              <w:rPr>
                <w:rFonts w:cs="Times New Roman"/>
                <w:noProof/>
              </w:rPr>
            </w:pPr>
            <w:r w:rsidRPr="003958AF">
              <w:rPr>
                <w:rFonts w:cs="Times New Roman"/>
              </w:rPr>
              <w:t>[•] (vai nākamajā darba dienā, ja ierosinātā izmaksas diena nav darba diena)</w:t>
            </w:r>
          </w:p>
        </w:tc>
      </w:tr>
      <w:tr w:rsidR="0067003A" w:rsidRPr="003958AF" w:rsidTr="00EC1567">
        <w:tc>
          <w:tcPr>
            <w:tcW w:w="4678" w:type="dxa"/>
          </w:tcPr>
          <w:p w:rsidR="0067003A" w:rsidRPr="003958AF" w:rsidRDefault="0067003A" w:rsidP="00EC1567">
            <w:pPr>
              <w:pStyle w:val="BodyText1"/>
              <w:spacing w:after="120"/>
              <w:rPr>
                <w:rFonts w:cs="Times New Roman"/>
                <w:noProof/>
              </w:rPr>
            </w:pPr>
            <w:r w:rsidRPr="003958AF">
              <w:rPr>
                <w:rFonts w:cs="Times New Roman"/>
              </w:rPr>
              <w:t>Aizdevuma valūta:</w:t>
            </w:r>
          </w:p>
        </w:tc>
        <w:tc>
          <w:tcPr>
            <w:tcW w:w="4562" w:type="dxa"/>
          </w:tcPr>
          <w:p w:rsidR="0067003A" w:rsidRPr="003958AF" w:rsidRDefault="0067003A" w:rsidP="00EC1567">
            <w:pPr>
              <w:pStyle w:val="BodyText"/>
              <w:spacing w:after="120"/>
              <w:rPr>
                <w:rFonts w:cs="Times New Roman"/>
                <w:noProof/>
              </w:rPr>
            </w:pPr>
            <w:r w:rsidRPr="003958AF">
              <w:rPr>
                <w:rFonts w:cs="Times New Roman"/>
              </w:rPr>
              <w:t>EUR</w:t>
            </w:r>
          </w:p>
        </w:tc>
      </w:tr>
      <w:tr w:rsidR="0067003A" w:rsidRPr="003958AF" w:rsidTr="00EC1567">
        <w:tc>
          <w:tcPr>
            <w:tcW w:w="4678" w:type="dxa"/>
          </w:tcPr>
          <w:p w:rsidR="0067003A" w:rsidRPr="003958AF" w:rsidRDefault="0067003A" w:rsidP="00EC1567">
            <w:pPr>
              <w:pStyle w:val="BodyText1"/>
              <w:spacing w:after="120"/>
              <w:rPr>
                <w:rFonts w:cs="Times New Roman"/>
                <w:noProof/>
              </w:rPr>
            </w:pPr>
            <w:r w:rsidRPr="003958AF">
              <w:rPr>
                <w:rFonts w:cs="Times New Roman"/>
              </w:rPr>
              <w:t>Summa:</w:t>
            </w:r>
          </w:p>
        </w:tc>
        <w:tc>
          <w:tcPr>
            <w:tcW w:w="4562" w:type="dxa"/>
          </w:tcPr>
          <w:p w:rsidR="0067003A" w:rsidRPr="003958AF" w:rsidRDefault="0067003A" w:rsidP="00EC1567">
            <w:pPr>
              <w:pStyle w:val="BodyText"/>
              <w:spacing w:after="120"/>
              <w:rPr>
                <w:rFonts w:cs="Times New Roman"/>
                <w:noProof/>
              </w:rPr>
            </w:pPr>
            <w:r w:rsidRPr="003958AF">
              <w:rPr>
                <w:rFonts w:cs="Times New Roman"/>
              </w:rPr>
              <w:t xml:space="preserve">[•] </w:t>
            </w:r>
          </w:p>
        </w:tc>
      </w:tr>
      <w:tr w:rsidR="0067003A" w:rsidRPr="003958AF" w:rsidTr="00EC1567">
        <w:tc>
          <w:tcPr>
            <w:tcW w:w="4678" w:type="dxa"/>
          </w:tcPr>
          <w:p w:rsidR="0067003A" w:rsidRPr="003958AF" w:rsidRDefault="0067003A" w:rsidP="00EC1567">
            <w:pPr>
              <w:pStyle w:val="BodyText1"/>
              <w:spacing w:after="120"/>
              <w:rPr>
                <w:rFonts w:cs="Times New Roman"/>
                <w:noProof/>
              </w:rPr>
            </w:pPr>
          </w:p>
        </w:tc>
        <w:tc>
          <w:tcPr>
            <w:tcW w:w="4562" w:type="dxa"/>
          </w:tcPr>
          <w:p w:rsidR="0067003A" w:rsidRPr="003958AF" w:rsidRDefault="0067003A" w:rsidP="00EC1567">
            <w:pPr>
              <w:pStyle w:val="BodyText"/>
              <w:spacing w:after="120"/>
              <w:rPr>
                <w:rFonts w:cs="Times New Roman"/>
                <w:noProof/>
              </w:rPr>
            </w:pPr>
          </w:p>
        </w:tc>
      </w:tr>
    </w:tbl>
    <w:p w:rsidR="008D36B4" w:rsidRPr="003958AF" w:rsidRDefault="0067003A" w:rsidP="0067003A">
      <w:pPr>
        <w:pStyle w:val="Schedule3L3"/>
        <w:spacing w:after="120"/>
        <w:rPr>
          <w:noProof/>
        </w:rPr>
      </w:pPr>
      <w:r w:rsidRPr="003958AF">
        <w:t>Šis izmaksas pieprasījums ir saistīts ar iepriekšēju paziņojumu par izmaksas nepieciešamību, kurš tika nosūtīts [datums] saistībā ar noregulējuma shēmu, kas attiecas uz [</w:t>
      </w:r>
      <w:r w:rsidRPr="003958AF">
        <w:rPr>
          <w:i/>
          <w:noProof/>
        </w:rPr>
        <w:t>norādiet iestādi(-es)</w:t>
      </w:r>
      <w:r w:rsidRPr="003958AF">
        <w:t>].</w:t>
      </w:r>
    </w:p>
    <w:p w:rsidR="0067003A" w:rsidRPr="003958AF" w:rsidRDefault="0067003A" w:rsidP="0067003A">
      <w:pPr>
        <w:pStyle w:val="Schedule3L3"/>
        <w:spacing w:after="120"/>
        <w:rPr>
          <w:noProof/>
        </w:rPr>
      </w:pPr>
      <w:r w:rsidRPr="003958AF">
        <w:t>Mēs esam noteikuši, ka izmaksas limits no ierosinātās izmaksas dienas ir vienlīdzīgs [...], un pievienojam pierādījumus, kas apliecina šādas summas aprēķināšanas elementus. Mēs apliecinām, ka pieprasītā summa atbilst summai, kas nepieciešama, lai (pilnīgi vai daļēji) nodrošinātu mūsu finansēšanas vajadzības saistībā ar noregulējuma shēmu, kas attiecas uz [</w:t>
      </w:r>
      <w:r w:rsidRPr="003958AF">
        <w:rPr>
          <w:i/>
          <w:noProof/>
        </w:rPr>
        <w:t>norādiet iestādi(-es)</w:t>
      </w:r>
      <w:r w:rsidRPr="003958AF">
        <w:t>], un pievienojam atbilstīgus pierādījumus.</w:t>
      </w:r>
    </w:p>
    <w:p w:rsidR="0067003A" w:rsidRPr="003958AF" w:rsidRDefault="0067003A" w:rsidP="0067003A">
      <w:pPr>
        <w:pStyle w:val="Schedule3L3"/>
        <w:spacing w:after="120"/>
        <w:rPr>
          <w:noProof/>
        </w:rPr>
      </w:pPr>
      <w:r w:rsidRPr="003958AF">
        <w:t>Šā aizdevuma līdzekļi jāiemaksā [</w:t>
      </w:r>
      <w:r w:rsidRPr="003958AF">
        <w:rPr>
          <w:i/>
          <w:noProof/>
        </w:rPr>
        <w:t>konta nr.</w:t>
      </w:r>
      <w:r w:rsidRPr="003958AF">
        <w:t>].</w:t>
      </w:r>
    </w:p>
    <w:p w:rsidR="0067003A" w:rsidRPr="003958AF" w:rsidRDefault="0067003A" w:rsidP="0067003A">
      <w:pPr>
        <w:pStyle w:val="Schedule3L3"/>
        <w:spacing w:after="120"/>
        <w:rPr>
          <w:noProof/>
        </w:rPr>
      </w:pPr>
      <w:r w:rsidRPr="003958AF">
        <w:t>Šis izmaksas pieprasījums nav atsaucams.</w:t>
      </w:r>
    </w:p>
    <w:p w:rsidR="0067003A" w:rsidRPr="003958AF" w:rsidRDefault="0067003A" w:rsidP="0067003A">
      <w:pPr>
        <w:pStyle w:val="BodyText"/>
        <w:spacing w:after="120"/>
        <w:rPr>
          <w:rFonts w:cs="Times New Roman"/>
          <w:noProof/>
        </w:rPr>
      </w:pPr>
      <w:r w:rsidRPr="003958AF">
        <w:rPr>
          <w:rFonts w:cs="Times New Roman"/>
        </w:rPr>
        <w:t>Ar patiesu cieņu,</w:t>
      </w:r>
    </w:p>
    <w:p w:rsidR="0067003A" w:rsidRPr="003958AF" w:rsidRDefault="0067003A" w:rsidP="0067003A">
      <w:pPr>
        <w:pStyle w:val="BodyText"/>
        <w:tabs>
          <w:tab w:val="right" w:leader="dot" w:pos="4253"/>
        </w:tabs>
        <w:spacing w:after="120"/>
        <w:rPr>
          <w:rFonts w:cs="Times New Roman"/>
          <w:noProof/>
        </w:rPr>
      </w:pPr>
      <w:r w:rsidRPr="003958AF">
        <w:rPr>
          <w:rFonts w:cs="Times New Roman"/>
        </w:rPr>
        <w:tab/>
      </w:r>
    </w:p>
    <w:p w:rsidR="0067003A" w:rsidRPr="003958AF" w:rsidRDefault="0067003A" w:rsidP="0067003A">
      <w:pPr>
        <w:pStyle w:val="BodyText"/>
        <w:spacing w:after="120"/>
        <w:rPr>
          <w:rFonts w:cs="Times New Roman"/>
          <w:noProof/>
        </w:rPr>
      </w:pPr>
      <w:r w:rsidRPr="003958AF">
        <w:rPr>
          <w:rFonts w:cs="Times New Roman"/>
        </w:rPr>
        <w:t>pilnvarots parakstītājs, pārstāvot</w:t>
      </w:r>
    </w:p>
    <w:p w:rsidR="0067003A" w:rsidRPr="003958AF" w:rsidRDefault="0067003A" w:rsidP="0067003A">
      <w:pPr>
        <w:pStyle w:val="BodyText"/>
        <w:spacing w:after="120"/>
        <w:rPr>
          <w:rFonts w:cs="Times New Roman"/>
          <w:noProof/>
        </w:rPr>
      </w:pPr>
      <w:r w:rsidRPr="003958AF">
        <w:rPr>
          <w:rFonts w:cs="Times New Roman"/>
        </w:rPr>
        <w:t>[</w:t>
      </w:r>
      <w:r w:rsidRPr="003958AF">
        <w:rPr>
          <w:rFonts w:cs="Times New Roman"/>
          <w:i/>
          <w:noProof/>
        </w:rPr>
        <w:t>aizņēmēja nosaukums</w:t>
      </w:r>
      <w:r w:rsidRPr="003958AF">
        <w:rPr>
          <w:rFonts w:cs="Times New Roman"/>
        </w:rPr>
        <w:t>] un tā vārdā</w:t>
      </w:r>
    </w:p>
    <w:p w:rsidR="0067003A" w:rsidRPr="003958AF" w:rsidRDefault="0067003A" w:rsidP="0067003A">
      <w:pPr>
        <w:spacing w:after="120"/>
        <w:rPr>
          <w:rFonts w:ascii="Times New Roman" w:hAnsi="Times New Roman" w:cs="Times New Roman"/>
          <w:noProof/>
          <w:sz w:val="24"/>
          <w:szCs w:val="24"/>
        </w:rPr>
        <w:sectPr w:rsidR="0067003A" w:rsidRPr="003958AF" w:rsidSect="004719A1">
          <w:pgSz w:w="11906" w:h="16838" w:code="9"/>
          <w:pgMar w:top="1134" w:right="1134" w:bottom="1134" w:left="1701" w:header="567" w:footer="567" w:gutter="0"/>
          <w:pgNumType w:start="28"/>
          <w:cols w:space="720"/>
          <w:titlePg/>
          <w:docGrid w:linePitch="360"/>
        </w:sectPr>
      </w:pPr>
    </w:p>
    <w:p w:rsidR="0067003A" w:rsidRPr="003958AF" w:rsidRDefault="00B54334" w:rsidP="00B54334">
      <w:pPr>
        <w:pStyle w:val="Schedule3L1"/>
        <w:numPr>
          <w:ilvl w:val="0"/>
          <w:numId w:val="23"/>
        </w:numPr>
        <w:spacing w:after="120"/>
        <w:rPr>
          <w:noProof/>
        </w:rPr>
      </w:pPr>
      <w:r>
        <w:rPr>
          <w:noProof/>
        </w:rPr>
        <w:lastRenderedPageBreak/>
        <w:t>SAraksts</w:t>
      </w:r>
    </w:p>
    <w:p w:rsidR="0067003A" w:rsidRPr="003958AF" w:rsidRDefault="0067003A" w:rsidP="0067003A">
      <w:pPr>
        <w:pStyle w:val="BodyText"/>
        <w:spacing w:after="120"/>
        <w:jc w:val="center"/>
        <w:rPr>
          <w:rFonts w:cs="Times New Roman"/>
          <w:b/>
          <w:caps/>
          <w:noProof/>
        </w:rPr>
      </w:pPr>
      <w:r w:rsidRPr="003958AF">
        <w:rPr>
          <w:rFonts w:cs="Times New Roman"/>
          <w:b/>
          <w:caps/>
          <w:noProof/>
        </w:rPr>
        <w:t>Atslēga un fiksētā ATSEVIŠĶĀ summa</w:t>
      </w:r>
    </w:p>
    <w:tbl>
      <w:tblPr>
        <w:tblW w:w="8974" w:type="dxa"/>
        <w:tblInd w:w="93" w:type="dxa"/>
        <w:tblLook w:val="04A0" w:firstRow="1" w:lastRow="0" w:firstColumn="1" w:lastColumn="0" w:noHBand="0" w:noVBand="1"/>
      </w:tblPr>
      <w:tblGrid>
        <w:gridCol w:w="1350"/>
        <w:gridCol w:w="4517"/>
        <w:gridCol w:w="3260"/>
      </w:tblGrid>
      <w:tr w:rsidR="0067003A" w:rsidRPr="003958AF" w:rsidTr="00EC1567">
        <w:trPr>
          <w:trHeight w:val="1082"/>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b/>
                <w:noProof/>
                <w:sz w:val="24"/>
                <w:szCs w:val="24"/>
              </w:rPr>
            </w:pPr>
            <w:r w:rsidRPr="003958AF">
              <w:rPr>
                <w:rFonts w:ascii="Times New Roman" w:hAnsi="Times New Roman" w:cs="Times New Roman"/>
                <w:b/>
                <w:noProof/>
                <w:sz w:val="24"/>
                <w:szCs w:val="24"/>
              </w:rPr>
              <w:t>Dalībvalsts</w:t>
            </w:r>
          </w:p>
        </w:tc>
        <w:tc>
          <w:tcPr>
            <w:tcW w:w="4517" w:type="dxa"/>
            <w:tcBorders>
              <w:top w:val="single" w:sz="4" w:space="0" w:color="auto"/>
              <w:left w:val="nil"/>
              <w:bottom w:val="single" w:sz="4" w:space="0" w:color="auto"/>
              <w:right w:val="single" w:sz="4" w:space="0" w:color="auto"/>
            </w:tcBorders>
            <w:shd w:val="clear" w:color="auto" w:fill="auto"/>
            <w:vAlign w:val="bottom"/>
            <w:hideMark/>
          </w:tcPr>
          <w:p w:rsidR="0067003A" w:rsidRPr="003958AF" w:rsidRDefault="0067003A" w:rsidP="00EC1567">
            <w:pPr>
              <w:spacing w:after="120"/>
              <w:rPr>
                <w:rFonts w:ascii="Times New Roman" w:hAnsi="Times New Roman" w:cs="Times New Roman"/>
                <w:b/>
                <w:noProof/>
                <w:sz w:val="24"/>
                <w:szCs w:val="24"/>
              </w:rPr>
            </w:pPr>
            <w:r w:rsidRPr="003958AF">
              <w:rPr>
                <w:rFonts w:ascii="Times New Roman" w:hAnsi="Times New Roman" w:cs="Times New Roman"/>
                <w:b/>
                <w:noProof/>
                <w:sz w:val="24"/>
                <w:szCs w:val="24"/>
              </w:rPr>
              <w:t>Fiksētā atsevišķā summa (EUR)</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67003A" w:rsidRPr="003958AF" w:rsidRDefault="0067003A" w:rsidP="00EC1567">
            <w:pPr>
              <w:spacing w:after="120"/>
              <w:rPr>
                <w:rFonts w:ascii="Times New Roman" w:hAnsi="Times New Roman" w:cs="Times New Roman"/>
                <w:b/>
                <w:noProof/>
                <w:sz w:val="24"/>
                <w:szCs w:val="24"/>
              </w:rPr>
            </w:pPr>
            <w:r w:rsidRPr="003958AF">
              <w:rPr>
                <w:rFonts w:ascii="Times New Roman" w:hAnsi="Times New Roman" w:cs="Times New Roman"/>
                <w:b/>
                <w:noProof/>
                <w:sz w:val="24"/>
                <w:szCs w:val="24"/>
              </w:rPr>
              <w:t>Atslēga katrai dalībvalstij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AT</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1 573 000 000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2,86 %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BE</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1 870 000 000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3,40 %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CY</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outlineLvl w:val="2"/>
              <w:rPr>
                <w:rFonts w:ascii="Times New Roman" w:hAnsi="Times New Roman" w:cs="Times New Roman"/>
                <w:noProof/>
                <w:sz w:val="24"/>
                <w:szCs w:val="24"/>
              </w:rPr>
            </w:pPr>
            <w:r w:rsidRPr="003958AF">
              <w:rPr>
                <w:rFonts w:ascii="Times New Roman" w:hAnsi="Times New Roman" w:cs="Times New Roman"/>
                <w:noProof/>
                <w:sz w:val="24"/>
                <w:szCs w:val="24"/>
              </w:rPr>
              <w:t>110 000 000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0,20 %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DE</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15 158 000 000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27,56 %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EE</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22 000 000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0,04 %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ES</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5 291 000 000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9,62 %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FI</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1 083 500 000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1,97 %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FR</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15 284 500 000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27,79 %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outlineLvl w:val="2"/>
              <w:rPr>
                <w:rFonts w:ascii="Times New Roman" w:hAnsi="Times New Roman" w:cs="Times New Roman"/>
                <w:noProof/>
                <w:sz w:val="24"/>
                <w:szCs w:val="24"/>
              </w:rPr>
            </w:pPr>
            <w:r w:rsidRPr="003958AF">
              <w:rPr>
                <w:rFonts w:ascii="Times New Roman" w:hAnsi="Times New Roman" w:cs="Times New Roman"/>
                <w:noProof/>
                <w:sz w:val="24"/>
                <w:szCs w:val="24"/>
              </w:rPr>
              <w:t>EL</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621 500 000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1,13 %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IE</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1 815 000 000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3,30 %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IT</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5 753 000 000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10,46 %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LT</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outlineLvl w:val="2"/>
              <w:rPr>
                <w:rFonts w:ascii="Times New Roman" w:hAnsi="Times New Roman" w:cs="Times New Roman"/>
                <w:noProof/>
                <w:sz w:val="24"/>
                <w:szCs w:val="24"/>
              </w:rPr>
            </w:pPr>
            <w:r w:rsidRPr="003958AF">
              <w:rPr>
                <w:rFonts w:ascii="Times New Roman" w:hAnsi="Times New Roman" w:cs="Times New Roman"/>
                <w:noProof/>
                <w:sz w:val="24"/>
                <w:szCs w:val="24"/>
              </w:rPr>
              <w:t>33 000 000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0,06 %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LU</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1 083 500 000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1,97 %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LV</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outlineLvl w:val="2"/>
              <w:rPr>
                <w:rFonts w:ascii="Times New Roman" w:hAnsi="Times New Roman" w:cs="Times New Roman"/>
                <w:noProof/>
                <w:sz w:val="24"/>
                <w:szCs w:val="24"/>
              </w:rPr>
            </w:pPr>
            <w:r w:rsidRPr="003958AF">
              <w:rPr>
                <w:rFonts w:ascii="Times New Roman" w:hAnsi="Times New Roman" w:cs="Times New Roman"/>
                <w:noProof/>
                <w:sz w:val="24"/>
                <w:szCs w:val="24"/>
              </w:rPr>
              <w:t>38 500 000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0,07 %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MT</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outlineLvl w:val="2"/>
              <w:rPr>
                <w:rFonts w:ascii="Times New Roman" w:hAnsi="Times New Roman" w:cs="Times New Roman"/>
                <w:noProof/>
                <w:sz w:val="24"/>
                <w:szCs w:val="24"/>
              </w:rPr>
            </w:pPr>
            <w:r w:rsidRPr="003958AF">
              <w:rPr>
                <w:rFonts w:ascii="Times New Roman" w:hAnsi="Times New Roman" w:cs="Times New Roman"/>
                <w:noProof/>
                <w:sz w:val="24"/>
                <w:szCs w:val="24"/>
              </w:rPr>
              <w:t>66 000 000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0,12 %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NL</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4 163 500 000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7,57 %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PT</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outlineLvl w:val="2"/>
              <w:rPr>
                <w:rFonts w:ascii="Times New Roman" w:hAnsi="Times New Roman" w:cs="Times New Roman"/>
                <w:noProof/>
                <w:sz w:val="24"/>
                <w:szCs w:val="24"/>
              </w:rPr>
            </w:pPr>
            <w:r w:rsidRPr="003958AF">
              <w:rPr>
                <w:rFonts w:ascii="Times New Roman" w:hAnsi="Times New Roman" w:cs="Times New Roman"/>
                <w:noProof/>
                <w:sz w:val="24"/>
                <w:szCs w:val="24"/>
              </w:rPr>
              <w:t>852 500 000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1,55 %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SI</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outlineLvl w:val="2"/>
              <w:rPr>
                <w:rFonts w:ascii="Times New Roman" w:hAnsi="Times New Roman" w:cs="Times New Roman"/>
                <w:noProof/>
                <w:sz w:val="24"/>
                <w:szCs w:val="24"/>
              </w:rPr>
            </w:pPr>
            <w:r w:rsidRPr="003958AF">
              <w:rPr>
                <w:rFonts w:ascii="Times New Roman" w:hAnsi="Times New Roman" w:cs="Times New Roman"/>
                <w:noProof/>
                <w:sz w:val="24"/>
                <w:szCs w:val="24"/>
              </w:rPr>
              <w:t>71 500 000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0,13 %</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noProof/>
                <w:sz w:val="24"/>
                <w:szCs w:val="24"/>
              </w:rPr>
            </w:pPr>
            <w:r w:rsidRPr="003958AF">
              <w:rPr>
                <w:rFonts w:ascii="Times New Roman" w:hAnsi="Times New Roman" w:cs="Times New Roman"/>
                <w:noProof/>
                <w:sz w:val="24"/>
                <w:szCs w:val="24"/>
              </w:rPr>
              <w:t>SK</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outlineLvl w:val="2"/>
              <w:rPr>
                <w:rFonts w:ascii="Times New Roman" w:hAnsi="Times New Roman" w:cs="Times New Roman"/>
                <w:noProof/>
                <w:sz w:val="24"/>
                <w:szCs w:val="24"/>
              </w:rPr>
            </w:pPr>
            <w:r w:rsidRPr="003958AF">
              <w:rPr>
                <w:rFonts w:ascii="Times New Roman" w:hAnsi="Times New Roman" w:cs="Times New Roman"/>
                <w:noProof/>
                <w:sz w:val="24"/>
                <w:szCs w:val="24"/>
              </w:rPr>
              <w:t>110 000 000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noProof/>
                <w:sz w:val="24"/>
                <w:szCs w:val="24"/>
              </w:rPr>
            </w:pPr>
            <w:r w:rsidRPr="003958AF">
              <w:rPr>
                <w:rFonts w:ascii="Times New Roman" w:hAnsi="Times New Roman" w:cs="Times New Roman"/>
                <w:noProof/>
                <w:sz w:val="24"/>
                <w:szCs w:val="24"/>
              </w:rPr>
              <w:t>0,20%</w:t>
            </w:r>
          </w:p>
        </w:tc>
      </w:tr>
      <w:tr w:rsidR="0067003A" w:rsidRPr="003958AF" w:rsidTr="00EC1567">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67003A" w:rsidRPr="003958AF" w:rsidRDefault="0067003A" w:rsidP="00EC1567">
            <w:pPr>
              <w:spacing w:after="120"/>
              <w:rPr>
                <w:rFonts w:ascii="Times New Roman" w:hAnsi="Times New Roman" w:cs="Times New Roman"/>
                <w:b/>
                <w:noProof/>
                <w:sz w:val="24"/>
                <w:szCs w:val="24"/>
              </w:rPr>
            </w:pPr>
            <w:r w:rsidRPr="003958AF">
              <w:rPr>
                <w:rFonts w:ascii="Times New Roman" w:hAnsi="Times New Roman" w:cs="Times New Roman"/>
                <w:b/>
                <w:noProof/>
                <w:sz w:val="24"/>
                <w:szCs w:val="24"/>
              </w:rPr>
              <w:t>KOPĀ:</w:t>
            </w:r>
          </w:p>
        </w:tc>
        <w:tc>
          <w:tcPr>
            <w:tcW w:w="4517"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b/>
                <w:noProof/>
                <w:sz w:val="24"/>
                <w:szCs w:val="24"/>
              </w:rPr>
            </w:pPr>
            <w:r w:rsidRPr="003958AF">
              <w:rPr>
                <w:rFonts w:ascii="Times New Roman" w:hAnsi="Times New Roman" w:cs="Times New Roman"/>
                <w:b/>
                <w:noProof/>
                <w:sz w:val="24"/>
                <w:szCs w:val="24"/>
              </w:rPr>
              <w:t>55 000 000 000</w:t>
            </w:r>
          </w:p>
        </w:tc>
        <w:tc>
          <w:tcPr>
            <w:tcW w:w="3260" w:type="dxa"/>
            <w:tcBorders>
              <w:top w:val="nil"/>
              <w:left w:val="nil"/>
              <w:bottom w:val="single" w:sz="4" w:space="0" w:color="auto"/>
              <w:right w:val="single" w:sz="4" w:space="0" w:color="auto"/>
            </w:tcBorders>
            <w:shd w:val="clear" w:color="auto" w:fill="auto"/>
            <w:noWrap/>
            <w:vAlign w:val="bottom"/>
            <w:hideMark/>
          </w:tcPr>
          <w:p w:rsidR="0067003A" w:rsidRPr="003958AF" w:rsidRDefault="0067003A" w:rsidP="00EC1567">
            <w:pPr>
              <w:spacing w:after="120"/>
              <w:jc w:val="right"/>
              <w:rPr>
                <w:rFonts w:ascii="Times New Roman" w:hAnsi="Times New Roman" w:cs="Times New Roman"/>
                <w:b/>
                <w:noProof/>
                <w:sz w:val="24"/>
                <w:szCs w:val="24"/>
              </w:rPr>
            </w:pPr>
            <w:r w:rsidRPr="003958AF">
              <w:rPr>
                <w:rFonts w:ascii="Times New Roman" w:hAnsi="Times New Roman" w:cs="Times New Roman"/>
                <w:b/>
                <w:noProof/>
                <w:sz w:val="24"/>
                <w:szCs w:val="24"/>
              </w:rPr>
              <w:t>100,00 %</w:t>
            </w:r>
          </w:p>
        </w:tc>
      </w:tr>
    </w:tbl>
    <w:p w:rsidR="0067003A" w:rsidRPr="003958AF" w:rsidRDefault="0067003A" w:rsidP="0067003A">
      <w:pPr>
        <w:pStyle w:val="BodyText"/>
        <w:spacing w:after="120"/>
        <w:rPr>
          <w:rFonts w:cs="Times New Roman"/>
          <w:noProof/>
        </w:rPr>
      </w:pPr>
    </w:p>
    <w:p w:rsidR="0067003A" w:rsidRPr="003958AF" w:rsidRDefault="0067003A" w:rsidP="0067003A">
      <w:pPr>
        <w:spacing w:after="120"/>
        <w:rPr>
          <w:rFonts w:ascii="Times New Roman" w:hAnsi="Times New Roman" w:cs="Times New Roman"/>
          <w:noProof/>
          <w:sz w:val="24"/>
          <w:szCs w:val="24"/>
        </w:rPr>
        <w:sectPr w:rsidR="0067003A" w:rsidRPr="003958AF" w:rsidSect="004719A1">
          <w:pgSz w:w="11906" w:h="16838" w:code="9"/>
          <w:pgMar w:top="1134" w:right="1134" w:bottom="1134" w:left="1701" w:header="567" w:footer="567" w:gutter="0"/>
          <w:pgNumType w:start="29"/>
          <w:cols w:space="720"/>
          <w:titlePg/>
          <w:docGrid w:linePitch="360"/>
        </w:sectPr>
      </w:pPr>
    </w:p>
    <w:p w:rsidR="0067003A" w:rsidRPr="003958AF" w:rsidRDefault="00B54334" w:rsidP="00B54334">
      <w:pPr>
        <w:pStyle w:val="Schedule3L1"/>
        <w:numPr>
          <w:ilvl w:val="0"/>
          <w:numId w:val="23"/>
        </w:numPr>
        <w:spacing w:after="120"/>
        <w:rPr>
          <w:noProof/>
        </w:rPr>
      </w:pPr>
      <w:r>
        <w:rPr>
          <w:noProof/>
        </w:rPr>
        <w:lastRenderedPageBreak/>
        <w:t>SARAKSTS</w:t>
      </w:r>
    </w:p>
    <w:p w:rsidR="0067003A" w:rsidRPr="003958AF" w:rsidRDefault="0067003A" w:rsidP="0067003A">
      <w:pPr>
        <w:pStyle w:val="BodyText"/>
        <w:spacing w:after="120"/>
        <w:jc w:val="center"/>
        <w:rPr>
          <w:rFonts w:cs="Times New Roman"/>
          <w:b/>
          <w:caps/>
          <w:noProof/>
        </w:rPr>
      </w:pPr>
      <w:r w:rsidRPr="003958AF">
        <w:rPr>
          <w:rFonts w:cs="Times New Roman"/>
          <w:b/>
          <w:caps/>
          <w:noProof/>
        </w:rPr>
        <w:t>Iepriekšējs paziņojums par izmaksu nepieciešamību</w:t>
      </w:r>
    </w:p>
    <w:p w:rsidR="0067003A" w:rsidRPr="003958AF" w:rsidRDefault="0067003A" w:rsidP="0067003A">
      <w:pPr>
        <w:pStyle w:val="BodyText"/>
        <w:spacing w:after="120"/>
        <w:ind w:left="720" w:hanging="720"/>
        <w:rPr>
          <w:rFonts w:cs="Times New Roman"/>
          <w:noProof/>
        </w:rPr>
      </w:pPr>
      <w:r w:rsidRPr="003958AF">
        <w:rPr>
          <w:rFonts w:cs="Times New Roman"/>
        </w:rPr>
        <w:t>No:</w:t>
      </w:r>
      <w:r w:rsidRPr="003958AF">
        <w:rPr>
          <w:rFonts w:cs="Times New Roman"/>
        </w:rPr>
        <w:tab/>
        <w:t>[</w:t>
      </w:r>
      <w:r w:rsidRPr="003958AF">
        <w:rPr>
          <w:rFonts w:cs="Times New Roman"/>
          <w:i/>
          <w:noProof/>
        </w:rPr>
        <w:t>Aizņēmējs</w:t>
      </w:r>
      <w:r w:rsidRPr="003958AF">
        <w:rPr>
          <w:rFonts w:cs="Times New Roman"/>
        </w:rPr>
        <w:t>]</w:t>
      </w:r>
    </w:p>
    <w:p w:rsidR="0067003A" w:rsidRPr="003958AF" w:rsidRDefault="0067003A" w:rsidP="0067003A">
      <w:pPr>
        <w:pStyle w:val="BodyText"/>
        <w:spacing w:after="120"/>
        <w:ind w:left="720" w:hanging="720"/>
        <w:rPr>
          <w:rFonts w:cs="Times New Roman"/>
          <w:noProof/>
        </w:rPr>
      </w:pPr>
      <w:r w:rsidRPr="003958AF">
        <w:rPr>
          <w:rFonts w:cs="Times New Roman"/>
        </w:rPr>
        <w:t>Kam:</w:t>
      </w:r>
      <w:r w:rsidRPr="003958AF">
        <w:rPr>
          <w:rFonts w:cs="Times New Roman"/>
        </w:rPr>
        <w:tab/>
        <w:t>[</w:t>
      </w:r>
      <w:r w:rsidRPr="003958AF">
        <w:rPr>
          <w:rFonts w:cs="Times New Roman"/>
          <w:i/>
          <w:noProof/>
        </w:rPr>
        <w:t>Aizdevējs</w:t>
      </w:r>
      <w:r w:rsidRPr="003958AF">
        <w:rPr>
          <w:rFonts w:cs="Times New Roman"/>
        </w:rPr>
        <w:t>]</w:t>
      </w:r>
    </w:p>
    <w:p w:rsidR="0067003A" w:rsidRPr="003958AF" w:rsidRDefault="0067003A" w:rsidP="0067003A">
      <w:pPr>
        <w:pStyle w:val="BodyText"/>
        <w:spacing w:after="120"/>
        <w:rPr>
          <w:rFonts w:cs="Times New Roman"/>
          <w:noProof/>
        </w:rPr>
      </w:pPr>
      <w:r w:rsidRPr="003958AF">
        <w:rPr>
          <w:rFonts w:cs="Times New Roman"/>
        </w:rPr>
        <w:t>Datēts:</w:t>
      </w:r>
    </w:p>
    <w:p w:rsidR="0067003A" w:rsidRPr="003958AF" w:rsidRDefault="0067003A" w:rsidP="0067003A">
      <w:pPr>
        <w:pStyle w:val="BodyText"/>
        <w:spacing w:after="120"/>
        <w:rPr>
          <w:rFonts w:cs="Times New Roman"/>
          <w:noProof/>
        </w:rPr>
      </w:pPr>
      <w:r w:rsidRPr="003958AF">
        <w:rPr>
          <w:rFonts w:cs="Times New Roman"/>
        </w:rPr>
        <w:t>Godātie kungi!</w:t>
      </w:r>
    </w:p>
    <w:p w:rsidR="0067003A" w:rsidRPr="003958AF" w:rsidRDefault="0067003A" w:rsidP="0067003A">
      <w:pPr>
        <w:pStyle w:val="Title"/>
        <w:spacing w:after="120"/>
        <w:rPr>
          <w:rFonts w:cs="Times New Roman"/>
          <w:noProof/>
        </w:rPr>
      </w:pPr>
      <w:r w:rsidRPr="003958AF">
        <w:rPr>
          <w:rFonts w:cs="Times New Roman"/>
        </w:rPr>
        <w:t>[Aizņēmējs] – [•] [Aizdevuma finansējuma] līgums</w:t>
      </w:r>
      <w:r w:rsidRPr="003958AF">
        <w:rPr>
          <w:rFonts w:cs="Times New Roman"/>
        </w:rPr>
        <w:br/>
        <w:t>datēts ar [•] (turpmāk – “līgums”)</w:t>
      </w:r>
    </w:p>
    <w:p w:rsidR="0067003A" w:rsidRPr="003958AF" w:rsidRDefault="0067003A" w:rsidP="0067003A">
      <w:pPr>
        <w:pStyle w:val="Schedule3L3"/>
        <w:spacing w:after="120"/>
        <w:rPr>
          <w:noProof/>
        </w:rPr>
      </w:pPr>
      <w:r w:rsidRPr="003958AF">
        <w:t>Mēs atsaucamies uz līgumu. Šis ir iepriekšējs paziņojums par izmaksu nepieciešamību. Šajā iepriekšējā paziņojumā par izmaksu nepieciešamību terminiem ir tāda pati nozīme, kāda tiem definēta līgumā.</w:t>
      </w:r>
    </w:p>
    <w:p w:rsidR="008D36B4" w:rsidRPr="003958AF" w:rsidRDefault="0067003A" w:rsidP="0067003A">
      <w:pPr>
        <w:pStyle w:val="Schedule3L3"/>
        <w:spacing w:after="120"/>
        <w:rPr>
          <w:noProof/>
        </w:rPr>
      </w:pPr>
      <w:r w:rsidRPr="003958AF">
        <w:t>Ar šo mēs jums paziņojam, ka saskaņā ar noregulējuma shēmu, kas attiecas uz [</w:t>
      </w:r>
      <w:r w:rsidRPr="003958AF">
        <w:rPr>
          <w:i/>
          <w:noProof/>
        </w:rPr>
        <w:t>norādiet iestādi(-es)</w:t>
      </w:r>
      <w:r w:rsidRPr="003958AF">
        <w:t>], esam noteikuši, ka mums var būt nepieciešama izmaksa(-s) no aizdevuma finansējuma mehānisma, kas var sasniegt izmaksas limitu, kurš šā paziņojuma datumā ir [..].</w:t>
      </w:r>
    </w:p>
    <w:p w:rsidR="0067003A" w:rsidRPr="003958AF" w:rsidRDefault="0067003A" w:rsidP="0067003A">
      <w:pPr>
        <w:pStyle w:val="Schedule3L3"/>
        <w:spacing w:after="120"/>
        <w:rPr>
          <w:noProof/>
        </w:rPr>
      </w:pPr>
      <w:r w:rsidRPr="003958AF">
        <w:t>Mēs pievienojam izmaksas limita aprēķina pierādījumus [un indikatīvu sarakstu par izmaksas pieprasījumu datumiem un summām, kas norādītas, ciktāl tas ir iespējams].</w:t>
      </w:r>
    </w:p>
    <w:p w:rsidR="0067003A" w:rsidRPr="003958AF" w:rsidRDefault="0067003A" w:rsidP="0067003A">
      <w:pPr>
        <w:pStyle w:val="BodyText"/>
        <w:spacing w:after="120"/>
        <w:rPr>
          <w:rFonts w:cs="Times New Roman"/>
          <w:noProof/>
        </w:rPr>
      </w:pPr>
      <w:r w:rsidRPr="003958AF">
        <w:rPr>
          <w:rFonts w:cs="Times New Roman"/>
        </w:rPr>
        <w:t>Ar patiesu cieņu,</w:t>
      </w:r>
    </w:p>
    <w:p w:rsidR="0067003A" w:rsidRPr="003958AF" w:rsidRDefault="0067003A" w:rsidP="0067003A">
      <w:pPr>
        <w:pStyle w:val="BodyText"/>
        <w:spacing w:after="120"/>
        <w:rPr>
          <w:rFonts w:cs="Times New Roman"/>
          <w:noProof/>
        </w:rPr>
      </w:pPr>
    </w:p>
    <w:p w:rsidR="0067003A" w:rsidRPr="003958AF" w:rsidRDefault="0067003A" w:rsidP="0067003A">
      <w:pPr>
        <w:pStyle w:val="BodyText"/>
        <w:tabs>
          <w:tab w:val="right" w:leader="dot" w:pos="4253"/>
        </w:tabs>
        <w:spacing w:after="120"/>
        <w:rPr>
          <w:rFonts w:cs="Times New Roman"/>
          <w:noProof/>
        </w:rPr>
      </w:pPr>
      <w:r w:rsidRPr="003958AF">
        <w:rPr>
          <w:rFonts w:cs="Times New Roman"/>
        </w:rPr>
        <w:tab/>
      </w:r>
    </w:p>
    <w:p w:rsidR="0067003A" w:rsidRPr="003958AF" w:rsidRDefault="0067003A" w:rsidP="0067003A">
      <w:pPr>
        <w:pStyle w:val="BodyText"/>
        <w:spacing w:after="120"/>
        <w:rPr>
          <w:rFonts w:cs="Times New Roman"/>
          <w:noProof/>
        </w:rPr>
      </w:pPr>
      <w:r w:rsidRPr="003958AF">
        <w:rPr>
          <w:rFonts w:cs="Times New Roman"/>
        </w:rPr>
        <w:t>pilnvarots parakstītājs, pārstāvot</w:t>
      </w:r>
    </w:p>
    <w:p w:rsidR="008D36B4" w:rsidRPr="003958AF" w:rsidRDefault="0067003A" w:rsidP="0067003A">
      <w:pPr>
        <w:pStyle w:val="BodyText"/>
        <w:spacing w:after="120"/>
        <w:rPr>
          <w:rFonts w:cs="Times New Roman"/>
          <w:noProof/>
        </w:rPr>
      </w:pPr>
      <w:r w:rsidRPr="003958AF">
        <w:rPr>
          <w:rFonts w:cs="Times New Roman"/>
        </w:rPr>
        <w:t>[</w:t>
      </w:r>
      <w:r w:rsidRPr="003958AF">
        <w:rPr>
          <w:rFonts w:cs="Times New Roman"/>
          <w:i/>
          <w:noProof/>
        </w:rPr>
        <w:t>aizņēmēja nosaukums</w:t>
      </w:r>
      <w:r w:rsidRPr="003958AF">
        <w:rPr>
          <w:rFonts w:cs="Times New Roman"/>
        </w:rPr>
        <w:t>] un tā vārdā</w:t>
      </w:r>
    </w:p>
    <w:p w:rsidR="0067003A" w:rsidRDefault="0067003A" w:rsidP="0067003A">
      <w:pPr>
        <w:pStyle w:val="BodyText"/>
        <w:spacing w:after="120"/>
        <w:rPr>
          <w:rFonts w:cs="Times New Roman"/>
          <w:noProof/>
        </w:rPr>
      </w:pPr>
    </w:p>
    <w:p w:rsidR="007B192D" w:rsidRDefault="007B192D" w:rsidP="0067003A">
      <w:pPr>
        <w:pStyle w:val="BodyText"/>
        <w:spacing w:after="120"/>
        <w:rPr>
          <w:rFonts w:cs="Times New Roman"/>
          <w:noProof/>
        </w:rPr>
      </w:pPr>
    </w:p>
    <w:p w:rsidR="007B192D" w:rsidRDefault="007B192D" w:rsidP="0067003A">
      <w:pPr>
        <w:pStyle w:val="BodyText"/>
        <w:spacing w:after="120"/>
        <w:rPr>
          <w:rFonts w:cs="Times New Roman"/>
          <w:noProof/>
        </w:rPr>
      </w:pPr>
    </w:p>
    <w:p w:rsidR="007B192D" w:rsidRDefault="007B192D" w:rsidP="0067003A">
      <w:pPr>
        <w:pStyle w:val="BodyText"/>
        <w:spacing w:after="120"/>
        <w:rPr>
          <w:rFonts w:cs="Times New Roman"/>
          <w:noProof/>
        </w:rPr>
      </w:pPr>
    </w:p>
    <w:p w:rsidR="007B192D" w:rsidRDefault="007B192D" w:rsidP="0067003A">
      <w:pPr>
        <w:pStyle w:val="BodyText"/>
        <w:spacing w:after="120"/>
        <w:rPr>
          <w:rFonts w:cs="Times New Roman"/>
          <w:noProof/>
        </w:rPr>
      </w:pPr>
    </w:p>
    <w:p w:rsidR="007B192D" w:rsidRPr="00A80F65" w:rsidRDefault="007B192D" w:rsidP="007B192D">
      <w:pPr>
        <w:spacing w:after="120"/>
        <w:jc w:val="both"/>
        <w:rPr>
          <w:rFonts w:ascii="Times New Roman" w:hAnsi="Times New Roman" w:cs="Times New Roman"/>
          <w:sz w:val="28"/>
          <w:szCs w:val="28"/>
        </w:rPr>
      </w:pPr>
      <w:r>
        <w:rPr>
          <w:rFonts w:ascii="Times New Roman" w:hAnsi="Times New Roman" w:cs="Times New Roman"/>
          <w:sz w:val="28"/>
          <w:szCs w:val="28"/>
        </w:rPr>
        <w:t>Finanšu</w:t>
      </w:r>
      <w:r w:rsidRPr="00A80F65">
        <w:rPr>
          <w:rFonts w:ascii="Times New Roman" w:hAnsi="Times New Roman" w:cs="Times New Roman"/>
          <w:sz w:val="28"/>
          <w:szCs w:val="28"/>
        </w:rPr>
        <w:t xml:space="preserve"> ministrs</w:t>
      </w:r>
      <w:r w:rsidRPr="00A80F6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J.Reirs</w:t>
      </w:r>
      <w:proofErr w:type="spellEnd"/>
    </w:p>
    <w:p w:rsidR="007B192D" w:rsidRDefault="007B192D" w:rsidP="007B192D">
      <w:pPr>
        <w:spacing w:after="120" w:line="240" w:lineRule="auto"/>
        <w:jc w:val="both"/>
        <w:rPr>
          <w:rFonts w:ascii="Times New Roman" w:hAnsi="Times New Roman" w:cs="Times New Roman"/>
          <w:sz w:val="28"/>
          <w:szCs w:val="28"/>
        </w:rPr>
      </w:pPr>
    </w:p>
    <w:p w:rsidR="007B192D" w:rsidRPr="00CE0460" w:rsidRDefault="007B192D" w:rsidP="007B192D">
      <w:pPr>
        <w:spacing w:after="120" w:line="240" w:lineRule="auto"/>
        <w:jc w:val="both"/>
        <w:rPr>
          <w:rFonts w:ascii="Times New Roman" w:hAnsi="Times New Roman" w:cs="Times New Roman"/>
          <w:sz w:val="28"/>
          <w:szCs w:val="28"/>
        </w:rPr>
      </w:pPr>
      <w:bookmarkStart w:id="151" w:name="_GoBack"/>
      <w:bookmarkEnd w:id="151"/>
    </w:p>
    <w:p w:rsidR="007B192D" w:rsidRPr="008610F0" w:rsidRDefault="007B192D" w:rsidP="007B19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Pr="00676F89">
        <w:rPr>
          <w:rFonts w:ascii="Times New Roman" w:eastAsia="Times New Roman" w:hAnsi="Times New Roman" w:cs="Times New Roman"/>
          <w:sz w:val="24"/>
          <w:szCs w:val="24"/>
        </w:rPr>
        <w:t>.</w:t>
      </w:r>
      <w:r>
        <w:rPr>
          <w:rFonts w:ascii="Times New Roman" w:eastAsia="Times New Roman" w:hAnsi="Times New Roman" w:cs="Times New Roman"/>
          <w:sz w:val="24"/>
          <w:szCs w:val="24"/>
        </w:rPr>
        <w:t>01.2016</w:t>
      </w:r>
      <w:r w:rsidRPr="00676F89">
        <w:rPr>
          <w:rFonts w:ascii="Times New Roman" w:eastAsia="Times New Roman" w:hAnsi="Times New Roman" w:cs="Times New Roman"/>
          <w:sz w:val="24"/>
          <w:szCs w:val="24"/>
        </w:rPr>
        <w:t xml:space="preserve">. </w:t>
      </w:r>
      <w:r w:rsidR="004A3236">
        <w:rPr>
          <w:rFonts w:ascii="Times New Roman" w:eastAsia="Times New Roman" w:hAnsi="Times New Roman" w:cs="Times New Roman"/>
          <w:sz w:val="24"/>
          <w:szCs w:val="24"/>
        </w:rPr>
        <w:t>10:35</w:t>
      </w:r>
    </w:p>
    <w:p w:rsidR="007B192D" w:rsidRPr="008610F0" w:rsidRDefault="0032470A" w:rsidP="007B19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6846</w:t>
      </w:r>
    </w:p>
    <w:p w:rsidR="007B192D" w:rsidRPr="008610F0" w:rsidRDefault="007B192D" w:rsidP="007B192D">
      <w:pPr>
        <w:spacing w:after="0" w:line="240" w:lineRule="auto"/>
        <w:jc w:val="both"/>
        <w:rPr>
          <w:rFonts w:ascii="Times New Roman" w:eastAsia="Times New Roman" w:hAnsi="Times New Roman" w:cs="Times New Roman"/>
          <w:sz w:val="24"/>
          <w:szCs w:val="24"/>
        </w:rPr>
      </w:pPr>
      <w:proofErr w:type="spellStart"/>
      <w:r w:rsidRPr="008610F0">
        <w:rPr>
          <w:rFonts w:ascii="Times New Roman" w:eastAsia="Times New Roman" w:hAnsi="Times New Roman" w:cs="Times New Roman"/>
          <w:sz w:val="24"/>
          <w:szCs w:val="24"/>
        </w:rPr>
        <w:t>I.Bāliņa</w:t>
      </w:r>
      <w:proofErr w:type="spellEnd"/>
    </w:p>
    <w:p w:rsidR="007B192D" w:rsidRPr="008610F0" w:rsidRDefault="007B192D" w:rsidP="007B192D">
      <w:pPr>
        <w:spacing w:after="0" w:line="240" w:lineRule="auto"/>
        <w:jc w:val="both"/>
        <w:rPr>
          <w:rFonts w:ascii="Times New Roman" w:eastAsia="Times New Roman" w:hAnsi="Times New Roman" w:cs="Times New Roman"/>
          <w:sz w:val="24"/>
          <w:szCs w:val="24"/>
        </w:rPr>
      </w:pPr>
      <w:r w:rsidRPr="008610F0">
        <w:rPr>
          <w:rFonts w:ascii="Times New Roman" w:eastAsia="Times New Roman" w:hAnsi="Times New Roman" w:cs="Times New Roman"/>
          <w:sz w:val="24"/>
          <w:szCs w:val="24"/>
        </w:rPr>
        <w:t>Tālr.67083910</w:t>
      </w:r>
    </w:p>
    <w:p w:rsidR="007B192D" w:rsidRPr="008610F0" w:rsidRDefault="004A3236" w:rsidP="007B192D">
      <w:pPr>
        <w:spacing w:after="0" w:line="240" w:lineRule="auto"/>
        <w:jc w:val="both"/>
        <w:rPr>
          <w:rFonts w:ascii="Times New Roman" w:hAnsi="Times New Roman" w:cs="Times New Roman"/>
          <w:sz w:val="24"/>
          <w:szCs w:val="24"/>
        </w:rPr>
      </w:pPr>
      <w:hyperlink r:id="rId20" w:history="1">
        <w:r w:rsidR="007B192D" w:rsidRPr="008610F0">
          <w:rPr>
            <w:rStyle w:val="Hyperlink"/>
            <w:rFonts w:ascii="Times New Roman" w:eastAsia="Times New Roman" w:hAnsi="Times New Roman" w:cs="Times New Roman"/>
            <w:sz w:val="24"/>
            <w:szCs w:val="24"/>
          </w:rPr>
          <w:t>Inga.Balina@fm.gov.lv</w:t>
        </w:r>
      </w:hyperlink>
      <w:r w:rsidR="007B192D">
        <w:rPr>
          <w:rStyle w:val="Hyperlink"/>
          <w:rFonts w:ascii="Times New Roman" w:eastAsia="Times New Roman" w:hAnsi="Times New Roman" w:cs="Times New Roman"/>
          <w:sz w:val="24"/>
          <w:szCs w:val="24"/>
        </w:rPr>
        <w:t xml:space="preserve"> </w:t>
      </w:r>
    </w:p>
    <w:p w:rsidR="007B192D" w:rsidRPr="003958AF" w:rsidRDefault="007B192D" w:rsidP="0067003A">
      <w:pPr>
        <w:pStyle w:val="BodyText"/>
        <w:spacing w:after="120"/>
        <w:rPr>
          <w:rFonts w:cs="Times New Roman"/>
          <w:noProof/>
        </w:rPr>
      </w:pPr>
    </w:p>
    <w:sectPr w:rsidR="007B192D" w:rsidRPr="003958AF" w:rsidSect="004719A1">
      <w:headerReference w:type="default" r:id="rId2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03" w:rsidRPr="0067003A" w:rsidRDefault="00D73A03" w:rsidP="00EF6C37">
      <w:pPr>
        <w:spacing w:after="0" w:line="240" w:lineRule="auto"/>
        <w:rPr>
          <w:noProof/>
          <w:lang w:val="en-US"/>
        </w:rPr>
      </w:pPr>
      <w:r w:rsidRPr="0067003A">
        <w:rPr>
          <w:noProof/>
          <w:lang w:val="en-US"/>
        </w:rPr>
        <w:separator/>
      </w:r>
    </w:p>
  </w:endnote>
  <w:endnote w:type="continuationSeparator" w:id="0">
    <w:p w:rsidR="00D73A03" w:rsidRPr="0067003A" w:rsidRDefault="00D73A03" w:rsidP="00EF6C37">
      <w:pPr>
        <w:spacing w:after="0" w:line="240" w:lineRule="auto"/>
        <w:rPr>
          <w:noProof/>
          <w:lang w:val="en-US"/>
        </w:rPr>
      </w:pPr>
      <w:r w:rsidRPr="0067003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8A" w:rsidRDefault="00AB6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3A" w:rsidRPr="0067003A" w:rsidRDefault="0067003A" w:rsidP="00D9132E">
    <w:pPr>
      <w:pStyle w:val="Footer"/>
      <w:rPr>
        <w:rFonts w:ascii="Times New Roman" w:hAnsi="Times New Roman" w:cs="Times New Roman"/>
        <w:noProof/>
      </w:rPr>
    </w:pPr>
    <w:r>
      <w:rPr>
        <w:rFonts w:ascii="Times New Roman" w:hAnsi="Times New Roman"/>
        <w:noProof/>
      </w:rPr>
      <w:t>FMLig_15122015_bridge-lig; Likumprojekts “Par aizdevuma finansējuma līgumu starp Latvijas Republiku kā aizdevēju un vienotā noregulējuma valdi kā aizņēmēju”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AF" w:rsidRPr="005D04BD" w:rsidRDefault="00BE0CE5" w:rsidP="00BE0CE5">
    <w:pPr>
      <w:pStyle w:val="Header"/>
      <w:tabs>
        <w:tab w:val="left" w:leader="underscore" w:pos="9072"/>
      </w:tabs>
      <w:rPr>
        <w:rStyle w:val="PageNumber"/>
        <w:sz w:val="18"/>
        <w:szCs w:val="18"/>
      </w:rPr>
    </w:pPr>
    <w:r w:rsidRPr="00BE0CE5">
      <w:rPr>
        <w:rFonts w:ascii="Times New Roman" w:eastAsia="SimSun" w:hAnsi="Times New Roman" w:cs="Times New Roman"/>
        <w:sz w:val="18"/>
        <w:szCs w:val="18"/>
      </w:rPr>
      <w:t>FMPiel</w:t>
    </w:r>
    <w:r w:rsidR="007A6E71">
      <w:rPr>
        <w:rFonts w:ascii="Times New Roman" w:eastAsia="SimSun" w:hAnsi="Times New Roman" w:cs="Times New Roman"/>
        <w:sz w:val="18"/>
        <w:szCs w:val="18"/>
      </w:rPr>
      <w:t>2</w:t>
    </w:r>
    <w:r w:rsidRPr="00BE0CE5">
      <w:rPr>
        <w:rFonts w:ascii="Times New Roman" w:eastAsia="SimSun" w:hAnsi="Times New Roman" w:cs="Times New Roman"/>
        <w:sz w:val="18"/>
        <w:szCs w:val="18"/>
      </w:rPr>
      <w:t>_04012016_bridge-lig_</w:t>
    </w:r>
    <w:r>
      <w:rPr>
        <w:rFonts w:ascii="Times New Roman" w:eastAsia="SimSun" w:hAnsi="Times New Roman" w:cs="Times New Roman"/>
        <w:sz w:val="18"/>
        <w:szCs w:val="18"/>
      </w:rPr>
      <w:t>lv</w:t>
    </w:r>
    <w:r w:rsidRPr="00BE0CE5">
      <w:rPr>
        <w:rFonts w:ascii="Times New Roman" w:eastAsia="SimSun" w:hAnsi="Times New Roman" w:cs="Times New Roman"/>
        <w:sz w:val="18"/>
        <w:szCs w:val="18"/>
      </w:rPr>
      <w:t>; Saeimas lēmumprojekts “Par Aizdevuma finansējuma līgumu starp Latvijas Republiku kā aizdevēju un vienotā noregulējuma valdi kā aizņēmēju”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3A" w:rsidRPr="0067003A" w:rsidRDefault="0067003A">
    <w:pPr>
      <w:rPr>
        <w:noProo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3A" w:rsidRPr="00BE0CE5" w:rsidRDefault="00BE0CE5" w:rsidP="00BE0CE5">
    <w:pPr>
      <w:pStyle w:val="Footer"/>
      <w:tabs>
        <w:tab w:val="right" w:pos="9072"/>
      </w:tabs>
      <w:rPr>
        <w:rFonts w:ascii="Times New Roman" w:eastAsia="SimSun" w:hAnsi="Times New Roman" w:cs="Times New Roman"/>
        <w:sz w:val="20"/>
        <w:szCs w:val="20"/>
      </w:rPr>
    </w:pPr>
    <w:r w:rsidRPr="00BE0CE5">
      <w:rPr>
        <w:rFonts w:ascii="Times New Roman" w:eastAsia="SimSun" w:hAnsi="Times New Roman" w:cs="Times New Roman"/>
        <w:sz w:val="20"/>
        <w:szCs w:val="20"/>
      </w:rPr>
      <w:t>FMPiel</w:t>
    </w:r>
    <w:r w:rsidR="007A6E71">
      <w:rPr>
        <w:rFonts w:ascii="Times New Roman" w:eastAsia="SimSun" w:hAnsi="Times New Roman" w:cs="Times New Roman"/>
        <w:sz w:val="20"/>
        <w:szCs w:val="20"/>
      </w:rPr>
      <w:t>2</w:t>
    </w:r>
    <w:r w:rsidRPr="00BE0CE5">
      <w:rPr>
        <w:rFonts w:ascii="Times New Roman" w:eastAsia="SimSun" w:hAnsi="Times New Roman" w:cs="Times New Roman"/>
        <w:sz w:val="20"/>
        <w:szCs w:val="20"/>
      </w:rPr>
      <w:t>_04012016_bridge-lig_lv; Saeimas lēmumprojekts “Par Aizdevuma finansējuma līgumu starp Latvijas Republiku kā aizdevēju un vienotā noregulējuma valdi kā aizņēmēju”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AF" w:rsidRPr="00BE0CE5" w:rsidRDefault="00BE0CE5" w:rsidP="00BE0CE5">
    <w:pPr>
      <w:pStyle w:val="Header"/>
      <w:tabs>
        <w:tab w:val="clear" w:pos="4153"/>
        <w:tab w:val="clear" w:pos="8306"/>
        <w:tab w:val="right" w:leader="underscore" w:pos="9072"/>
      </w:tabs>
      <w:rPr>
        <w:rFonts w:ascii="Times New Roman" w:eastAsia="SimSun" w:hAnsi="Times New Roman" w:cs="Times New Roman"/>
        <w:sz w:val="20"/>
        <w:szCs w:val="20"/>
      </w:rPr>
    </w:pPr>
    <w:r w:rsidRPr="00BE0CE5">
      <w:rPr>
        <w:rFonts w:ascii="Times New Roman" w:eastAsia="SimSun" w:hAnsi="Times New Roman" w:cs="Times New Roman"/>
        <w:sz w:val="20"/>
        <w:szCs w:val="20"/>
      </w:rPr>
      <w:t>FMPiel</w:t>
    </w:r>
    <w:r w:rsidR="007A6E71">
      <w:rPr>
        <w:rFonts w:ascii="Times New Roman" w:eastAsia="SimSun" w:hAnsi="Times New Roman" w:cs="Times New Roman"/>
        <w:sz w:val="20"/>
        <w:szCs w:val="20"/>
      </w:rPr>
      <w:t>2</w:t>
    </w:r>
    <w:r w:rsidRPr="00BE0CE5">
      <w:rPr>
        <w:rFonts w:ascii="Times New Roman" w:eastAsia="SimSun" w:hAnsi="Times New Roman" w:cs="Times New Roman"/>
        <w:sz w:val="20"/>
        <w:szCs w:val="20"/>
      </w:rPr>
      <w:t>_04012016_bridge-lig_lv; Saeimas lēmumprojekts “Par Aizdevuma finansējuma līgumu starp Latvijas Republiku kā aizdevēju un vienotā noregulējuma valdi kā aizņēmēju”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03" w:rsidRPr="0067003A" w:rsidRDefault="00D73A03" w:rsidP="00EF6C37">
      <w:pPr>
        <w:spacing w:after="0" w:line="240" w:lineRule="auto"/>
        <w:rPr>
          <w:noProof/>
          <w:lang w:val="en-US"/>
        </w:rPr>
      </w:pPr>
      <w:r w:rsidRPr="0067003A">
        <w:rPr>
          <w:noProof/>
          <w:lang w:val="en-US"/>
        </w:rPr>
        <w:separator/>
      </w:r>
    </w:p>
  </w:footnote>
  <w:footnote w:type="continuationSeparator" w:id="0">
    <w:p w:rsidR="00D73A03" w:rsidRPr="0067003A" w:rsidRDefault="00D73A03" w:rsidP="00EF6C37">
      <w:pPr>
        <w:spacing w:after="0" w:line="240" w:lineRule="auto"/>
        <w:rPr>
          <w:noProof/>
          <w:lang w:val="en-US"/>
        </w:rPr>
      </w:pPr>
      <w:r w:rsidRPr="0067003A">
        <w:rPr>
          <w:noProof/>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8A" w:rsidRDefault="00AB6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3A" w:rsidRPr="0067003A" w:rsidRDefault="0067003A" w:rsidP="00A64AA0">
    <w:pPr>
      <w:pStyle w:val="Header"/>
      <w:jc w:val="right"/>
      <w:rPr>
        <w:rFonts w:ascii="Times New Roman" w:hAnsi="Times New Roman" w:cs="Times New Roman"/>
        <w:i/>
        <w:noProof/>
      </w:rPr>
    </w:pPr>
    <w:r>
      <w:rPr>
        <w:rFonts w:ascii="Times New Roman" w:hAnsi="Times New Roman"/>
        <w:i/>
        <w:noProof/>
      </w:rPr>
      <w:t>Pielikums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3A" w:rsidRPr="00BE0CE5" w:rsidRDefault="00BE0CE5" w:rsidP="00BE0CE5">
    <w:pPr>
      <w:pStyle w:val="Header"/>
      <w:jc w:val="right"/>
      <w:rPr>
        <w:rFonts w:ascii="Times New Roman" w:hAnsi="Times New Roman" w:cs="Times New Roman"/>
        <w:i/>
        <w:sz w:val="20"/>
        <w:szCs w:val="20"/>
      </w:rPr>
    </w:pPr>
    <w:r w:rsidRPr="00BE0CE5">
      <w:rPr>
        <w:rFonts w:ascii="Times New Roman" w:hAnsi="Times New Roman" w:cs="Times New Roman"/>
        <w:i/>
        <w:sz w:val="20"/>
        <w:szCs w:val="20"/>
      </w:rPr>
      <w:t>Pielikums</w:t>
    </w:r>
    <w:r w:rsidR="007A6E71">
      <w:rPr>
        <w:rFonts w:ascii="Times New Roman" w:hAnsi="Times New Roman" w:cs="Times New Roman"/>
        <w:i/>
        <w:sz w:val="20"/>
        <w:szCs w:val="20"/>
      </w:rPr>
      <w:t xml:space="preserve"> Nr.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3A" w:rsidRPr="0067003A" w:rsidRDefault="0067003A">
    <w:pPr>
      <w:rPr>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3A" w:rsidRPr="00AB668A" w:rsidRDefault="0067003A" w:rsidP="00AB66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3A" w:rsidRPr="00AB668A" w:rsidRDefault="0067003A" w:rsidP="00AB66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E8" w:rsidRPr="0067003A" w:rsidRDefault="004A3236" w:rsidP="00625FCD">
    <w:pPr>
      <w:pStyle w:val="Head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7188F"/>
    <w:multiLevelType w:val="multilevel"/>
    <w:tmpl w:val="9A4828B8"/>
    <w:lvl w:ilvl="0">
      <w:start w:val="1"/>
      <w:numFmt w:val="decimal"/>
      <w:pStyle w:val="Considrant"/>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15093439"/>
    <w:multiLevelType w:val="multilevel"/>
    <w:tmpl w:val="23F4AA98"/>
    <w:name w:val="Standard_1"/>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1"/>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2"/>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3"/>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nsid w:val="156215AD"/>
    <w:multiLevelType w:val="multilevel"/>
    <w:tmpl w:val="99829D7C"/>
    <w:name w:val="Standard"/>
    <w:lvl w:ilvl="0">
      <w:start w:val="1"/>
      <w:numFmt w:val="decimal"/>
      <w:pStyle w:val="Standard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1"/>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lang w:val="en-US"/>
      </w:rPr>
    </w:lvl>
    <w:lvl w:ilvl="8">
      <w:start w:val="1"/>
      <w:numFmt w:val="lowerRoman"/>
      <w:pStyle w:val="Standard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1A101ECD"/>
    <w:multiLevelType w:val="multilevel"/>
    <w:tmpl w:val="346A4864"/>
    <w:name w:val="General 2"/>
    <w:lvl w:ilvl="0">
      <w:start w:val="1"/>
      <w:numFmt w:val="decimal"/>
      <w:pStyle w:val="General2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General2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General2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General2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2L1"/>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2L2"/>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pStyle w:val="General2L3"/>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4">
    <w:nsid w:val="20A503A7"/>
    <w:multiLevelType w:val="multilevel"/>
    <w:tmpl w:val="B0EE2A2E"/>
    <w:name w:val="Standard_2_1"/>
    <w:lvl w:ilvl="0">
      <w:start w:val="1"/>
      <w:numFmt w:val="decimal"/>
      <w:pStyle w:val="Standard3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3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3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3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3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3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3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3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3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267D3B3F"/>
    <w:multiLevelType w:val="multilevel"/>
    <w:tmpl w:val="ED965A6E"/>
    <w:name w:val="Simple_1"/>
    <w:lvl w:ilvl="0">
      <w:start w:val="1"/>
      <w:numFmt w:val="decimal"/>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1"/>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nsid w:val="2CDC3D1F"/>
    <w:multiLevelType w:val="hybridMultilevel"/>
    <w:tmpl w:val="CBA4F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1F65B72"/>
    <w:multiLevelType w:val="multilevel"/>
    <w:tmpl w:val="2B2EFDFA"/>
    <w:name w:val="List_3"/>
    <w:lvl w:ilvl="0">
      <w:start w:val="1"/>
      <w:numFmt w:val="lowerRoman"/>
      <w:pStyle w:val="ListRoman1"/>
      <w:lvlText w:val="(%1)"/>
      <w:lvlJc w:val="left"/>
      <w:pPr>
        <w:tabs>
          <w:tab w:val="num" w:pos="624"/>
        </w:tabs>
        <w:ind w:left="624" w:hanging="624"/>
      </w:pPr>
      <w:rPr>
        <w:rFonts w:ascii="CG Times" w:hAnsi="CG Times"/>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8">
    <w:nsid w:val="33DC35C6"/>
    <w:multiLevelType w:val="hybridMultilevel"/>
    <w:tmpl w:val="56926FEA"/>
    <w:lvl w:ilvl="0" w:tplc="F0AEF864">
      <w:start w:val="1"/>
      <w:numFmt w:val="decimal"/>
      <w:lvlText w:val="%1."/>
      <w:lvlJc w:val="left"/>
      <w:pPr>
        <w:ind w:left="720" w:hanging="360"/>
      </w:pPr>
    </w:lvl>
    <w:lvl w:ilvl="1" w:tplc="D5BAF84A">
      <w:start w:val="1"/>
      <w:numFmt w:val="lowerLetter"/>
      <w:lvlText w:val="%2."/>
      <w:lvlJc w:val="left"/>
      <w:pPr>
        <w:ind w:left="1440" w:hanging="360"/>
      </w:pPr>
    </w:lvl>
    <w:lvl w:ilvl="2" w:tplc="FAA2C2AA">
      <w:start w:val="1"/>
      <w:numFmt w:val="lowerRoman"/>
      <w:lvlText w:val="%3."/>
      <w:lvlJc w:val="right"/>
      <w:pPr>
        <w:ind w:left="2160" w:hanging="180"/>
      </w:pPr>
    </w:lvl>
    <w:lvl w:ilvl="3" w:tplc="8F1C9DEC">
      <w:start w:val="1"/>
      <w:numFmt w:val="decimal"/>
      <w:lvlText w:val="%4."/>
      <w:lvlJc w:val="left"/>
      <w:pPr>
        <w:ind w:left="2880" w:hanging="360"/>
      </w:pPr>
    </w:lvl>
    <w:lvl w:ilvl="4" w:tplc="E6CCE4BE">
      <w:start w:val="1"/>
      <w:numFmt w:val="lowerLetter"/>
      <w:lvlText w:val="%5."/>
      <w:lvlJc w:val="left"/>
      <w:pPr>
        <w:ind w:left="3600" w:hanging="360"/>
      </w:pPr>
    </w:lvl>
    <w:lvl w:ilvl="5" w:tplc="C8D891CA">
      <w:start w:val="1"/>
      <w:numFmt w:val="lowerRoman"/>
      <w:lvlText w:val="%6."/>
      <w:lvlJc w:val="right"/>
      <w:pPr>
        <w:ind w:left="4320" w:hanging="180"/>
      </w:pPr>
    </w:lvl>
    <w:lvl w:ilvl="6" w:tplc="81C4CE2A">
      <w:start w:val="1"/>
      <w:numFmt w:val="decimal"/>
      <w:lvlText w:val="%7."/>
      <w:lvlJc w:val="left"/>
      <w:pPr>
        <w:ind w:left="5040" w:hanging="360"/>
      </w:pPr>
    </w:lvl>
    <w:lvl w:ilvl="7" w:tplc="B70280DE">
      <w:start w:val="1"/>
      <w:numFmt w:val="lowerLetter"/>
      <w:lvlText w:val="%8."/>
      <w:lvlJc w:val="left"/>
      <w:pPr>
        <w:ind w:left="5760" w:hanging="360"/>
      </w:pPr>
    </w:lvl>
    <w:lvl w:ilvl="8" w:tplc="6866A91A">
      <w:start w:val="1"/>
      <w:numFmt w:val="lowerRoman"/>
      <w:lvlText w:val="%9."/>
      <w:lvlJc w:val="right"/>
      <w:pPr>
        <w:ind w:left="6480" w:hanging="180"/>
      </w:pPr>
    </w:lvl>
  </w:abstractNum>
  <w:abstractNum w:abstractNumId="9">
    <w:nsid w:val="3B3A5E15"/>
    <w:multiLevelType w:val="multilevel"/>
    <w:tmpl w:val="590A5940"/>
    <w:name w:val="Standard_4"/>
    <w:lvl w:ilvl="0">
      <w:start w:val="1"/>
      <w:numFmt w:val="decimal"/>
      <w:pStyle w:val="Schedule3L1"/>
      <w:suff w:val="nothing"/>
      <w:lvlText w:val="Schedule %1"/>
      <w:lvlJc w:val="left"/>
      <w:pPr>
        <w:tabs>
          <w:tab w:val="num" w:pos="4962"/>
        </w:tabs>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Roman"/>
      <w:pStyle w:val="Schedule3L2"/>
      <w:suff w:val="nothing"/>
      <w:lvlText w:val="Part %2"/>
      <w:lvlJc w:val="left"/>
      <w:pPr>
        <w:tabs>
          <w:tab w:val="num" w:pos="0"/>
        </w:tabs>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1"/>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tabs>
          <w:tab w:val="num" w:pos="0"/>
        </w:tabs>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nsid w:val="42EE5CF5"/>
    <w:multiLevelType w:val="multilevel"/>
    <w:tmpl w:val="D68EAFFA"/>
    <w:name w:val="Simple"/>
    <w:lvl w:ilvl="0">
      <w:start w:val="1"/>
      <w:numFmt w:val="none"/>
      <w:pStyle w:val="TableL1"/>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Tab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Table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Table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Table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Table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Table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Table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Table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1">
    <w:nsid w:val="47E30638"/>
    <w:multiLevelType w:val="hybridMultilevel"/>
    <w:tmpl w:val="AE767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330D80"/>
    <w:multiLevelType w:val="multilevel"/>
    <w:tmpl w:val="C41CE460"/>
    <w:name w:val="Schedule_1"/>
    <w:lvl w:ilvl="0">
      <w:start w:val="1"/>
      <w:numFmt w:val="decimal"/>
      <w:pStyle w:val="Standard2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2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2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2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2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2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2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2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2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3">
    <w:nsid w:val="4C4B2AEA"/>
    <w:multiLevelType w:val="multilevel"/>
    <w:tmpl w:val="581A588E"/>
    <w:name w:val="Table_1"/>
    <w:lvl w:ilvl="0">
      <w:start w:val="1"/>
      <w:numFmt w:val="lowerLetter"/>
      <w:pStyle w:val="ListAlpha1"/>
      <w:lvlText w:val="(%1)"/>
      <w:lvlJc w:val="left"/>
      <w:pPr>
        <w:tabs>
          <w:tab w:val="num" w:pos="624"/>
        </w:tabs>
        <w:ind w:left="624" w:hanging="624"/>
      </w:pPr>
      <w:rPr>
        <w:rFonts w:ascii="CG Times" w:hAnsi="CG Times" w:hint="default"/>
        <w:b w:val="0"/>
        <w:i w:val="0"/>
        <w:sz w:val="20"/>
      </w:rPr>
    </w:lvl>
    <w:lvl w:ilvl="1">
      <w:start w:val="1"/>
      <w:numFmt w:val="lowerLetter"/>
      <w:pStyle w:val="ListAlpha2"/>
      <w:lvlText w:val="(%2)"/>
      <w:lvlJc w:val="left"/>
      <w:pPr>
        <w:tabs>
          <w:tab w:val="num" w:pos="1417"/>
        </w:tabs>
        <w:ind w:left="1417" w:hanging="793"/>
      </w:pPr>
      <w:rPr>
        <w:rFonts w:hint="default"/>
        <w:b w:val="0"/>
        <w:i w:val="0"/>
        <w:sz w:val="20"/>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4">
    <w:nsid w:val="5E8C7DA2"/>
    <w:multiLevelType w:val="hybridMultilevel"/>
    <w:tmpl w:val="10AE511E"/>
    <w:lvl w:ilvl="0" w:tplc="959E685E">
      <w:start w:val="1"/>
      <w:numFmt w:val="lowerLetter"/>
      <w:lvlText w:val="%1)"/>
      <w:lvlJc w:val="left"/>
      <w:pPr>
        <w:ind w:left="1440" w:hanging="360"/>
      </w:pPr>
    </w:lvl>
    <w:lvl w:ilvl="1" w:tplc="364C807E" w:tentative="1">
      <w:start w:val="1"/>
      <w:numFmt w:val="lowerLetter"/>
      <w:lvlText w:val="%2."/>
      <w:lvlJc w:val="left"/>
      <w:pPr>
        <w:ind w:left="2160" w:hanging="360"/>
      </w:pPr>
    </w:lvl>
    <w:lvl w:ilvl="2" w:tplc="F4ECA306" w:tentative="1">
      <w:start w:val="1"/>
      <w:numFmt w:val="lowerRoman"/>
      <w:lvlText w:val="%3."/>
      <w:lvlJc w:val="right"/>
      <w:pPr>
        <w:ind w:left="2880" w:hanging="180"/>
      </w:pPr>
    </w:lvl>
    <w:lvl w:ilvl="3" w:tplc="C43A87D8" w:tentative="1">
      <w:start w:val="1"/>
      <w:numFmt w:val="decimal"/>
      <w:lvlText w:val="%4."/>
      <w:lvlJc w:val="left"/>
      <w:pPr>
        <w:ind w:left="3600" w:hanging="360"/>
      </w:pPr>
    </w:lvl>
    <w:lvl w:ilvl="4" w:tplc="E8BE69F6" w:tentative="1">
      <w:start w:val="1"/>
      <w:numFmt w:val="lowerLetter"/>
      <w:lvlText w:val="%5."/>
      <w:lvlJc w:val="left"/>
      <w:pPr>
        <w:ind w:left="4320" w:hanging="360"/>
      </w:pPr>
    </w:lvl>
    <w:lvl w:ilvl="5" w:tplc="67105646" w:tentative="1">
      <w:start w:val="1"/>
      <w:numFmt w:val="lowerRoman"/>
      <w:lvlText w:val="%6."/>
      <w:lvlJc w:val="right"/>
      <w:pPr>
        <w:ind w:left="5040" w:hanging="180"/>
      </w:pPr>
    </w:lvl>
    <w:lvl w:ilvl="6" w:tplc="3D9868C8" w:tentative="1">
      <w:start w:val="1"/>
      <w:numFmt w:val="decimal"/>
      <w:lvlText w:val="%7."/>
      <w:lvlJc w:val="left"/>
      <w:pPr>
        <w:ind w:left="5760" w:hanging="360"/>
      </w:pPr>
    </w:lvl>
    <w:lvl w:ilvl="7" w:tplc="230C024A" w:tentative="1">
      <w:start w:val="1"/>
      <w:numFmt w:val="lowerLetter"/>
      <w:lvlText w:val="%8."/>
      <w:lvlJc w:val="left"/>
      <w:pPr>
        <w:ind w:left="6480" w:hanging="360"/>
      </w:pPr>
    </w:lvl>
    <w:lvl w:ilvl="8" w:tplc="44E690F6" w:tentative="1">
      <w:start w:val="1"/>
      <w:numFmt w:val="lowerRoman"/>
      <w:lvlText w:val="%9."/>
      <w:lvlJc w:val="right"/>
      <w:pPr>
        <w:ind w:left="7200" w:hanging="180"/>
      </w:pPr>
    </w:lvl>
  </w:abstractNum>
  <w:abstractNum w:abstractNumId="15">
    <w:nsid w:val="70507DDC"/>
    <w:multiLevelType w:val="multilevel"/>
    <w:tmpl w:val="4A28451C"/>
    <w:lvl w:ilvl="0">
      <w:start w:val="1"/>
      <w:numFmt w:val="decimal"/>
      <w:pStyle w:val="Schedule1L1"/>
      <w:suff w:val="nothing"/>
      <w:lvlText w:val="Schedule %1"/>
      <w:lvlJc w:val="left"/>
      <w:pPr>
        <w:tabs>
          <w:tab w:val="num" w:pos="0"/>
        </w:tabs>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1"/>
      <w:suff w:val="nothing"/>
      <w:lvlText w:val="Part %2"/>
      <w:lvlJc w:val="left"/>
      <w:pPr>
        <w:tabs>
          <w:tab w:val="num" w:pos="0"/>
        </w:tabs>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6">
    <w:nsid w:val="7CB20D47"/>
    <w:multiLevelType w:val="multilevel"/>
    <w:tmpl w:val="12FCAA08"/>
    <w:name w:val="Schedule_2"/>
    <w:lvl w:ilvl="0">
      <w:start w:val="1"/>
      <w:numFmt w:val="none"/>
      <w:pStyle w:val="DefinitionsL1"/>
      <w:suff w:val="nothing"/>
      <w:lvlText w:val=""/>
      <w:lvlJc w:val="left"/>
      <w:pPr>
        <w:tabs>
          <w:tab w:val="num" w:pos="720"/>
        </w:tabs>
        <w:ind w:left="72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DefinitionsL1"/>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DefinitionsL2"/>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DefinitionsL4"/>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0"/>
  </w:num>
  <w:num w:numId="2">
    <w:abstractNumId w:val="16"/>
  </w:num>
  <w:num w:numId="3">
    <w:abstractNumId w:val="5"/>
  </w:num>
  <w:num w:numId="4">
    <w:abstractNumId w:val="10"/>
  </w:num>
  <w:num w:numId="5">
    <w:abstractNumId w:val="15"/>
  </w:num>
  <w:num w:numId="6">
    <w:abstractNumId w:val="13"/>
  </w:num>
  <w:num w:numId="7">
    <w:abstractNumId w:val="7"/>
  </w:num>
  <w:num w:numId="8">
    <w:abstractNumId w:val="2"/>
  </w:num>
  <w:num w:numId="9">
    <w:abstractNumId w:val="1"/>
  </w:num>
  <w:num w:numId="10">
    <w:abstractNumId w:val="3"/>
  </w:num>
  <w:num w:numId="11">
    <w:abstractNumId w:val="12"/>
  </w:num>
  <w:num w:numId="12">
    <w:abstractNumId w:val="4"/>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37"/>
    <w:rsid w:val="00021B2D"/>
    <w:rsid w:val="0004073D"/>
    <w:rsid w:val="000F49E3"/>
    <w:rsid w:val="001669CF"/>
    <w:rsid w:val="001908FC"/>
    <w:rsid w:val="001C54A9"/>
    <w:rsid w:val="00253EFD"/>
    <w:rsid w:val="002B7C35"/>
    <w:rsid w:val="002D2002"/>
    <w:rsid w:val="002D3C65"/>
    <w:rsid w:val="003051B1"/>
    <w:rsid w:val="0032470A"/>
    <w:rsid w:val="003958AF"/>
    <w:rsid w:val="003F2477"/>
    <w:rsid w:val="004719A1"/>
    <w:rsid w:val="00473B79"/>
    <w:rsid w:val="004A3236"/>
    <w:rsid w:val="004B2346"/>
    <w:rsid w:val="00597DAD"/>
    <w:rsid w:val="00625FCD"/>
    <w:rsid w:val="00660ECA"/>
    <w:rsid w:val="0067003A"/>
    <w:rsid w:val="00676F89"/>
    <w:rsid w:val="006A4790"/>
    <w:rsid w:val="006C7507"/>
    <w:rsid w:val="007A6E71"/>
    <w:rsid w:val="007B192D"/>
    <w:rsid w:val="008610F0"/>
    <w:rsid w:val="008D36B4"/>
    <w:rsid w:val="008F2398"/>
    <w:rsid w:val="008F3ABD"/>
    <w:rsid w:val="00921758"/>
    <w:rsid w:val="00994160"/>
    <w:rsid w:val="00A64AA0"/>
    <w:rsid w:val="00AB668A"/>
    <w:rsid w:val="00AC2BE2"/>
    <w:rsid w:val="00B54334"/>
    <w:rsid w:val="00BA56CC"/>
    <w:rsid w:val="00BB5163"/>
    <w:rsid w:val="00BE0CE5"/>
    <w:rsid w:val="00C96129"/>
    <w:rsid w:val="00CE0460"/>
    <w:rsid w:val="00D000A7"/>
    <w:rsid w:val="00D07A9E"/>
    <w:rsid w:val="00D50546"/>
    <w:rsid w:val="00D654EA"/>
    <w:rsid w:val="00D712CE"/>
    <w:rsid w:val="00D73A03"/>
    <w:rsid w:val="00D9132E"/>
    <w:rsid w:val="00DE1938"/>
    <w:rsid w:val="00E01ED6"/>
    <w:rsid w:val="00EF6C37"/>
    <w:rsid w:val="00F25F6C"/>
    <w:rsid w:val="00F5022C"/>
    <w:rsid w:val="00FA6B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815D237-03F7-431F-905F-8DA38B68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37"/>
  </w:style>
  <w:style w:type="paragraph" w:styleId="Heading1">
    <w:name w:val="heading 1"/>
    <w:basedOn w:val="Normal"/>
    <w:next w:val="BodyText"/>
    <w:link w:val="Heading1Char"/>
    <w:qFormat/>
    <w:rsid w:val="00EF6C37"/>
    <w:pPr>
      <w:spacing w:after="240" w:line="240" w:lineRule="auto"/>
      <w:jc w:val="both"/>
      <w:outlineLvl w:val="0"/>
    </w:pPr>
    <w:rPr>
      <w:rFonts w:ascii="Times New Roman" w:eastAsia="SimSun" w:hAnsi="Times New Roman" w:cs="Simplified Arabic"/>
      <w:sz w:val="24"/>
      <w:szCs w:val="24"/>
    </w:rPr>
  </w:style>
  <w:style w:type="paragraph" w:styleId="Heading2">
    <w:name w:val="heading 2"/>
    <w:basedOn w:val="Normal"/>
    <w:next w:val="BodyText"/>
    <w:link w:val="Heading2Char"/>
    <w:qFormat/>
    <w:rsid w:val="00EF6C37"/>
    <w:pPr>
      <w:spacing w:after="240" w:line="240" w:lineRule="auto"/>
      <w:jc w:val="both"/>
      <w:outlineLvl w:val="1"/>
    </w:pPr>
    <w:rPr>
      <w:rFonts w:ascii="Times New Roman" w:eastAsia="SimSun" w:hAnsi="Times New Roman" w:cs="Simplified Arabic"/>
      <w:sz w:val="24"/>
      <w:szCs w:val="24"/>
    </w:rPr>
  </w:style>
  <w:style w:type="paragraph" w:styleId="Heading3">
    <w:name w:val="heading 3"/>
    <w:basedOn w:val="Heading2"/>
    <w:next w:val="BodyText"/>
    <w:link w:val="Heading3Char"/>
    <w:qFormat/>
    <w:rsid w:val="00EF6C37"/>
    <w:pPr>
      <w:outlineLvl w:val="2"/>
    </w:pPr>
  </w:style>
  <w:style w:type="paragraph" w:styleId="Heading4">
    <w:name w:val="heading 4"/>
    <w:basedOn w:val="Normal"/>
    <w:next w:val="BodyText"/>
    <w:link w:val="Heading4Char"/>
    <w:qFormat/>
    <w:rsid w:val="00EF6C37"/>
    <w:pPr>
      <w:spacing w:after="240" w:line="240" w:lineRule="auto"/>
      <w:jc w:val="both"/>
      <w:outlineLvl w:val="3"/>
    </w:pPr>
    <w:rPr>
      <w:rFonts w:ascii="Times New Roman" w:eastAsia="SimSun" w:hAnsi="Times New Roman" w:cs="Simplified Arabic"/>
      <w:sz w:val="24"/>
      <w:szCs w:val="24"/>
    </w:rPr>
  </w:style>
  <w:style w:type="paragraph" w:styleId="Heading5">
    <w:name w:val="heading 5"/>
    <w:basedOn w:val="Normal"/>
    <w:next w:val="BodyText"/>
    <w:link w:val="Heading5Char"/>
    <w:qFormat/>
    <w:rsid w:val="00EF6C37"/>
    <w:pPr>
      <w:spacing w:after="240" w:line="240" w:lineRule="auto"/>
      <w:jc w:val="both"/>
      <w:outlineLvl w:val="4"/>
    </w:pPr>
    <w:rPr>
      <w:rFonts w:ascii="Times New Roman" w:eastAsia="SimSun" w:hAnsi="Times New Roman" w:cs="Simplified Arabic"/>
      <w:sz w:val="24"/>
      <w:szCs w:val="24"/>
    </w:rPr>
  </w:style>
  <w:style w:type="paragraph" w:styleId="Heading6">
    <w:name w:val="heading 6"/>
    <w:basedOn w:val="Normal"/>
    <w:next w:val="BodyText"/>
    <w:link w:val="Heading6Char"/>
    <w:qFormat/>
    <w:rsid w:val="00EF6C37"/>
    <w:pPr>
      <w:spacing w:after="240" w:line="240" w:lineRule="auto"/>
      <w:jc w:val="both"/>
      <w:outlineLvl w:val="5"/>
    </w:pPr>
    <w:rPr>
      <w:rFonts w:ascii="Times New Roman" w:eastAsia="SimSun" w:hAnsi="Times New Roman" w:cs="Simplified Arabic"/>
      <w:sz w:val="24"/>
      <w:szCs w:val="24"/>
    </w:rPr>
  </w:style>
  <w:style w:type="paragraph" w:styleId="Heading7">
    <w:name w:val="heading 7"/>
    <w:basedOn w:val="Normal"/>
    <w:next w:val="BodyText"/>
    <w:link w:val="Heading7Char"/>
    <w:qFormat/>
    <w:rsid w:val="00EF6C37"/>
    <w:pPr>
      <w:spacing w:after="240" w:line="240" w:lineRule="auto"/>
      <w:jc w:val="both"/>
      <w:outlineLvl w:val="6"/>
    </w:pPr>
    <w:rPr>
      <w:rFonts w:ascii="Times New Roman" w:eastAsia="SimSun" w:hAnsi="Times New Roman" w:cs="Simplified Arabic"/>
      <w:sz w:val="24"/>
      <w:szCs w:val="24"/>
    </w:rPr>
  </w:style>
  <w:style w:type="paragraph" w:styleId="Heading8">
    <w:name w:val="heading 8"/>
    <w:basedOn w:val="Normal"/>
    <w:next w:val="BodyText"/>
    <w:link w:val="Heading8Char"/>
    <w:qFormat/>
    <w:rsid w:val="00EF6C37"/>
    <w:pPr>
      <w:spacing w:after="240" w:line="240" w:lineRule="auto"/>
      <w:jc w:val="both"/>
      <w:outlineLvl w:val="7"/>
    </w:pPr>
    <w:rPr>
      <w:rFonts w:ascii="Times New Roman" w:eastAsia="SimSun" w:hAnsi="Times New Roman" w:cs="Simplified Arabic"/>
      <w:sz w:val="24"/>
      <w:szCs w:val="24"/>
    </w:rPr>
  </w:style>
  <w:style w:type="paragraph" w:styleId="Heading9">
    <w:name w:val="heading 9"/>
    <w:basedOn w:val="Normal"/>
    <w:next w:val="BodyText"/>
    <w:link w:val="Heading9Char"/>
    <w:qFormat/>
    <w:rsid w:val="00EF6C37"/>
    <w:pPr>
      <w:spacing w:after="240" w:line="240" w:lineRule="auto"/>
      <w:jc w:val="both"/>
      <w:outlineLvl w:val="8"/>
    </w:pPr>
    <w:rPr>
      <w:rFonts w:ascii="Times New Roman" w:eastAsia="SimSun" w:hAnsi="Times New Roman" w:cs="Simplified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C37"/>
    <w:rPr>
      <w:rFonts w:ascii="Times New Roman" w:eastAsia="SimSun" w:hAnsi="Times New Roman" w:cs="Simplified Arabic"/>
      <w:sz w:val="24"/>
      <w:szCs w:val="24"/>
      <w:lang w:val="lv-LV" w:eastAsia="lv-LV" w:bidi="lv-LV"/>
    </w:rPr>
  </w:style>
  <w:style w:type="character" w:customStyle="1" w:styleId="Heading2Char">
    <w:name w:val="Heading 2 Char"/>
    <w:basedOn w:val="DefaultParagraphFont"/>
    <w:link w:val="Heading2"/>
    <w:rsid w:val="00EF6C37"/>
    <w:rPr>
      <w:rFonts w:ascii="Times New Roman" w:eastAsia="SimSun" w:hAnsi="Times New Roman" w:cs="Simplified Arabic"/>
      <w:sz w:val="24"/>
      <w:szCs w:val="24"/>
      <w:lang w:val="lv-LV" w:eastAsia="lv-LV" w:bidi="lv-LV"/>
    </w:rPr>
  </w:style>
  <w:style w:type="character" w:customStyle="1" w:styleId="Heading3Char">
    <w:name w:val="Heading 3 Char"/>
    <w:basedOn w:val="DefaultParagraphFont"/>
    <w:link w:val="Heading3"/>
    <w:rsid w:val="00EF6C37"/>
    <w:rPr>
      <w:rFonts w:ascii="Times New Roman" w:eastAsia="SimSun" w:hAnsi="Times New Roman" w:cs="Simplified Arabic"/>
      <w:sz w:val="24"/>
      <w:szCs w:val="24"/>
      <w:lang w:val="lv-LV" w:eastAsia="lv-LV" w:bidi="lv-LV"/>
    </w:rPr>
  </w:style>
  <w:style w:type="character" w:customStyle="1" w:styleId="Heading4Char">
    <w:name w:val="Heading 4 Char"/>
    <w:basedOn w:val="DefaultParagraphFont"/>
    <w:link w:val="Heading4"/>
    <w:rsid w:val="00EF6C37"/>
    <w:rPr>
      <w:rFonts w:ascii="Times New Roman" w:eastAsia="SimSun" w:hAnsi="Times New Roman" w:cs="Simplified Arabic"/>
      <w:sz w:val="24"/>
      <w:szCs w:val="24"/>
      <w:lang w:val="lv-LV" w:eastAsia="lv-LV" w:bidi="lv-LV"/>
    </w:rPr>
  </w:style>
  <w:style w:type="character" w:customStyle="1" w:styleId="Heading5Char">
    <w:name w:val="Heading 5 Char"/>
    <w:basedOn w:val="DefaultParagraphFont"/>
    <w:link w:val="Heading5"/>
    <w:rsid w:val="00EF6C37"/>
    <w:rPr>
      <w:rFonts w:ascii="Times New Roman" w:eastAsia="SimSun" w:hAnsi="Times New Roman" w:cs="Simplified Arabic"/>
      <w:sz w:val="24"/>
      <w:szCs w:val="24"/>
      <w:lang w:val="lv-LV" w:eastAsia="lv-LV" w:bidi="lv-LV"/>
    </w:rPr>
  </w:style>
  <w:style w:type="character" w:customStyle="1" w:styleId="Heading6Char">
    <w:name w:val="Heading 6 Char"/>
    <w:basedOn w:val="DefaultParagraphFont"/>
    <w:link w:val="Heading6"/>
    <w:rsid w:val="00EF6C37"/>
    <w:rPr>
      <w:rFonts w:ascii="Times New Roman" w:eastAsia="SimSun" w:hAnsi="Times New Roman" w:cs="Simplified Arabic"/>
      <w:sz w:val="24"/>
      <w:szCs w:val="24"/>
      <w:lang w:val="lv-LV" w:eastAsia="lv-LV" w:bidi="lv-LV"/>
    </w:rPr>
  </w:style>
  <w:style w:type="character" w:customStyle="1" w:styleId="Heading7Char">
    <w:name w:val="Heading 7 Char"/>
    <w:basedOn w:val="DefaultParagraphFont"/>
    <w:link w:val="Heading7"/>
    <w:rsid w:val="00EF6C37"/>
    <w:rPr>
      <w:rFonts w:ascii="Times New Roman" w:eastAsia="SimSun" w:hAnsi="Times New Roman" w:cs="Simplified Arabic"/>
      <w:sz w:val="24"/>
      <w:szCs w:val="24"/>
      <w:lang w:val="lv-LV" w:eastAsia="lv-LV" w:bidi="lv-LV"/>
    </w:rPr>
  </w:style>
  <w:style w:type="character" w:customStyle="1" w:styleId="Heading8Char">
    <w:name w:val="Heading 8 Char"/>
    <w:basedOn w:val="DefaultParagraphFont"/>
    <w:link w:val="Heading8"/>
    <w:rsid w:val="00EF6C37"/>
    <w:rPr>
      <w:rFonts w:ascii="Times New Roman" w:eastAsia="SimSun" w:hAnsi="Times New Roman" w:cs="Simplified Arabic"/>
      <w:sz w:val="24"/>
      <w:szCs w:val="24"/>
      <w:lang w:val="lv-LV" w:eastAsia="lv-LV" w:bidi="lv-LV"/>
    </w:rPr>
  </w:style>
  <w:style w:type="character" w:customStyle="1" w:styleId="Heading9Char">
    <w:name w:val="Heading 9 Char"/>
    <w:basedOn w:val="DefaultParagraphFont"/>
    <w:link w:val="Heading9"/>
    <w:rsid w:val="00EF6C37"/>
    <w:rPr>
      <w:rFonts w:ascii="Times New Roman" w:eastAsia="SimSun" w:hAnsi="Times New Roman" w:cs="Simplified Arabic"/>
      <w:sz w:val="24"/>
      <w:szCs w:val="24"/>
      <w:lang w:val="lv-LV" w:eastAsia="lv-LV" w:bidi="lv-LV"/>
    </w:rPr>
  </w:style>
  <w:style w:type="paragraph" w:styleId="BodyText">
    <w:name w:val="Body Text"/>
    <w:basedOn w:val="Normal"/>
    <w:link w:val="BodyTextChar1"/>
    <w:qFormat/>
    <w:rsid w:val="00EF6C37"/>
    <w:pPr>
      <w:spacing w:after="240" w:line="240" w:lineRule="auto"/>
      <w:jc w:val="both"/>
    </w:pPr>
    <w:rPr>
      <w:rFonts w:ascii="Times New Roman" w:eastAsia="SimSun" w:hAnsi="Times New Roman" w:cs="Simplified Arabic"/>
      <w:sz w:val="24"/>
      <w:szCs w:val="24"/>
    </w:rPr>
  </w:style>
  <w:style w:type="character" w:customStyle="1" w:styleId="BodyTextChar">
    <w:name w:val="Body Text Char"/>
    <w:basedOn w:val="DefaultParagraphFont"/>
    <w:rsid w:val="00EF6C37"/>
  </w:style>
  <w:style w:type="character" w:customStyle="1" w:styleId="BodyTextChar1">
    <w:name w:val="Body Text Char1"/>
    <w:basedOn w:val="DefaultParagraphFont"/>
    <w:link w:val="BodyText"/>
    <w:rsid w:val="00EF6C37"/>
    <w:rPr>
      <w:rFonts w:ascii="Times New Roman" w:eastAsia="SimSun" w:hAnsi="Times New Roman" w:cs="Simplified Arabic"/>
      <w:sz w:val="24"/>
      <w:szCs w:val="24"/>
      <w:lang w:val="lv-LV" w:eastAsia="lv-LV" w:bidi="lv-LV"/>
    </w:rPr>
  </w:style>
  <w:style w:type="paragraph" w:styleId="Header">
    <w:name w:val="header"/>
    <w:basedOn w:val="Normal"/>
    <w:link w:val="HeaderChar"/>
    <w:unhideWhenUsed/>
    <w:qFormat/>
    <w:rsid w:val="00EF6C37"/>
    <w:pPr>
      <w:tabs>
        <w:tab w:val="center" w:pos="4153"/>
        <w:tab w:val="right" w:pos="8306"/>
      </w:tabs>
      <w:spacing w:after="0" w:line="240" w:lineRule="auto"/>
    </w:pPr>
  </w:style>
  <w:style w:type="character" w:customStyle="1" w:styleId="HeaderChar">
    <w:name w:val="Header Char"/>
    <w:basedOn w:val="DefaultParagraphFont"/>
    <w:link w:val="Header"/>
    <w:rsid w:val="00EF6C37"/>
  </w:style>
  <w:style w:type="paragraph" w:styleId="Footer">
    <w:name w:val="footer"/>
    <w:basedOn w:val="Normal"/>
    <w:link w:val="FooterChar"/>
    <w:unhideWhenUsed/>
    <w:qFormat/>
    <w:rsid w:val="00EF6C37"/>
    <w:pPr>
      <w:tabs>
        <w:tab w:val="center" w:pos="4153"/>
        <w:tab w:val="right" w:pos="8306"/>
      </w:tabs>
      <w:spacing w:after="0" w:line="240" w:lineRule="auto"/>
    </w:pPr>
  </w:style>
  <w:style w:type="character" w:customStyle="1" w:styleId="FooterChar">
    <w:name w:val="Footer Char"/>
    <w:basedOn w:val="DefaultParagraphFont"/>
    <w:link w:val="Footer"/>
    <w:rsid w:val="00EF6C37"/>
  </w:style>
  <w:style w:type="character" w:styleId="Hyperlink">
    <w:name w:val="Hyperlink"/>
    <w:basedOn w:val="DefaultParagraphFont"/>
    <w:unhideWhenUsed/>
    <w:rsid w:val="00EF6C37"/>
    <w:rPr>
      <w:color w:val="0563C1" w:themeColor="hyperlink"/>
      <w:u w:val="single"/>
    </w:rPr>
  </w:style>
  <w:style w:type="paragraph" w:styleId="FootnoteText">
    <w:name w:val="footnote text"/>
    <w:basedOn w:val="Normal"/>
    <w:next w:val="NoteContinuation"/>
    <w:link w:val="FootnoteTextChar1"/>
    <w:uiPriority w:val="99"/>
    <w:qFormat/>
    <w:rsid w:val="00EF6C37"/>
    <w:pPr>
      <w:spacing w:after="120" w:line="240" w:lineRule="auto"/>
      <w:ind w:left="340" w:hanging="340"/>
      <w:jc w:val="both"/>
    </w:pPr>
    <w:rPr>
      <w:rFonts w:ascii="Times New Roman" w:eastAsia="SimSun" w:hAnsi="Times New Roman" w:cs="Simplified Arabic"/>
      <w:sz w:val="20"/>
      <w:szCs w:val="20"/>
    </w:rPr>
  </w:style>
  <w:style w:type="character" w:customStyle="1" w:styleId="FootnoteTextChar">
    <w:name w:val="Footnote Text Char"/>
    <w:basedOn w:val="DefaultParagraphFont"/>
    <w:uiPriority w:val="99"/>
    <w:rsid w:val="00EF6C37"/>
    <w:rPr>
      <w:sz w:val="20"/>
      <w:szCs w:val="20"/>
    </w:rPr>
  </w:style>
  <w:style w:type="paragraph" w:customStyle="1" w:styleId="NoteContinuation">
    <w:name w:val="Note Continuation"/>
    <w:basedOn w:val="Normal"/>
    <w:qFormat/>
    <w:rsid w:val="00EF6C37"/>
    <w:pPr>
      <w:spacing w:after="120" w:line="240" w:lineRule="auto"/>
      <w:ind w:left="340"/>
      <w:jc w:val="both"/>
    </w:pPr>
    <w:rPr>
      <w:rFonts w:ascii="Times New Roman" w:eastAsia="SimSun" w:hAnsi="Times New Roman" w:cs="Simplified Arabic"/>
      <w:sz w:val="20"/>
      <w:szCs w:val="20"/>
    </w:rPr>
  </w:style>
  <w:style w:type="character" w:customStyle="1" w:styleId="FootnoteTextChar1">
    <w:name w:val="Footnote Text Char1"/>
    <w:basedOn w:val="DefaultParagraphFont"/>
    <w:link w:val="FootnoteText"/>
    <w:uiPriority w:val="99"/>
    <w:rsid w:val="00EF6C37"/>
    <w:rPr>
      <w:rFonts w:ascii="Times New Roman" w:eastAsia="SimSun" w:hAnsi="Times New Roman" w:cs="Simplified Arabic"/>
      <w:sz w:val="20"/>
      <w:szCs w:val="20"/>
      <w:lang w:val="lv-LV" w:eastAsia="lv-LV" w:bidi="lv-LV"/>
    </w:rPr>
  </w:style>
  <w:style w:type="character" w:styleId="FootnoteReference">
    <w:name w:val="footnote reference"/>
    <w:basedOn w:val="DefaultParagraphFont"/>
    <w:uiPriority w:val="99"/>
    <w:rsid w:val="00EF6C37"/>
    <w:rPr>
      <w:rFonts w:ascii="Times New Roman" w:eastAsia="SimSun" w:hAnsi="Times New Roman" w:cs="Simplified Arabic"/>
      <w:sz w:val="18"/>
      <w:szCs w:val="18"/>
      <w:vertAlign w:val="superscript"/>
      <w:lang w:bidi="lv-LV"/>
    </w:rPr>
  </w:style>
  <w:style w:type="paragraph" w:styleId="EndnoteText">
    <w:name w:val="endnote text"/>
    <w:basedOn w:val="Normal"/>
    <w:next w:val="NoteContinuation"/>
    <w:link w:val="EndnoteTextChar"/>
    <w:uiPriority w:val="1"/>
    <w:qFormat/>
    <w:rsid w:val="00EF6C37"/>
    <w:pPr>
      <w:spacing w:after="120" w:line="240" w:lineRule="auto"/>
      <w:ind w:left="340" w:hanging="340"/>
      <w:jc w:val="both"/>
    </w:pPr>
    <w:rPr>
      <w:rFonts w:ascii="Times New Roman" w:eastAsia="SimSun" w:hAnsi="Times New Roman" w:cs="Simplified Arabic"/>
      <w:sz w:val="20"/>
      <w:szCs w:val="20"/>
    </w:rPr>
  </w:style>
  <w:style w:type="character" w:customStyle="1" w:styleId="EndnoteTextChar">
    <w:name w:val="Endnote Text Char"/>
    <w:basedOn w:val="DefaultParagraphFont"/>
    <w:link w:val="EndnoteText"/>
    <w:uiPriority w:val="1"/>
    <w:rsid w:val="00EF6C37"/>
    <w:rPr>
      <w:rFonts w:ascii="Times New Roman" w:eastAsia="SimSun" w:hAnsi="Times New Roman" w:cs="Simplified Arabic"/>
      <w:sz w:val="20"/>
      <w:szCs w:val="20"/>
      <w:lang w:val="lv-LV" w:eastAsia="lv-LV" w:bidi="lv-LV"/>
    </w:rPr>
  </w:style>
  <w:style w:type="character" w:styleId="EndnoteReference">
    <w:name w:val="endnote reference"/>
    <w:basedOn w:val="DefaultParagraphFont"/>
    <w:qFormat/>
    <w:rsid w:val="00EF6C37"/>
    <w:rPr>
      <w:rFonts w:ascii="Times New Roman" w:eastAsia="SimSun" w:hAnsi="Times New Roman" w:cs="Simplified Arabic"/>
      <w:sz w:val="18"/>
      <w:szCs w:val="18"/>
      <w:vertAlign w:val="superscript"/>
      <w:lang w:val="lv-LV" w:bidi="lv-LV"/>
    </w:rPr>
  </w:style>
  <w:style w:type="paragraph" w:customStyle="1" w:styleId="Parties">
    <w:name w:val="Parties"/>
    <w:basedOn w:val="Normal"/>
    <w:rsid w:val="00EF6C37"/>
    <w:pPr>
      <w:spacing w:after="240" w:line="240" w:lineRule="auto"/>
      <w:jc w:val="center"/>
    </w:pPr>
    <w:rPr>
      <w:rFonts w:ascii="Times New Roman" w:eastAsia="SimSun" w:hAnsi="Times New Roman" w:cs="Simplified Arabic"/>
      <w:caps/>
      <w:sz w:val="24"/>
      <w:szCs w:val="24"/>
    </w:rPr>
  </w:style>
  <w:style w:type="character" w:customStyle="1" w:styleId="HeaderChar1">
    <w:name w:val="Header Char1"/>
    <w:basedOn w:val="DefaultParagraphFont"/>
    <w:rsid w:val="00EF6C37"/>
    <w:rPr>
      <w:sz w:val="24"/>
      <w:szCs w:val="24"/>
      <w:lang w:val="lv-LV" w:eastAsia="lv-LV" w:bidi="lv-LV"/>
    </w:rPr>
  </w:style>
  <w:style w:type="character" w:customStyle="1" w:styleId="FooterChar1">
    <w:name w:val="Footer Char1"/>
    <w:basedOn w:val="DefaultParagraphFont"/>
    <w:rsid w:val="00EF6C37"/>
    <w:rPr>
      <w:rFonts w:cs="Times New Roman"/>
      <w:sz w:val="16"/>
      <w:szCs w:val="16"/>
      <w:lang w:val="lv-LV" w:eastAsia="lv-LV" w:bidi="lv-LV"/>
    </w:rPr>
  </w:style>
  <w:style w:type="character" w:styleId="PageNumber">
    <w:name w:val="page number"/>
    <w:basedOn w:val="DefaultParagraphFont"/>
    <w:rsid w:val="00EF6C37"/>
    <w:rPr>
      <w:rFonts w:ascii="Times New Roman" w:eastAsia="SimSun" w:hAnsi="Times New Roman" w:cs="Times New Roman"/>
      <w:b w:val="0"/>
      <w:sz w:val="24"/>
      <w:szCs w:val="24"/>
      <w:lang w:val="lv-LV" w:bidi="lv-LV"/>
    </w:rPr>
  </w:style>
  <w:style w:type="paragraph" w:customStyle="1" w:styleId="NormalNS">
    <w:name w:val="NormalNS"/>
    <w:basedOn w:val="Normal"/>
    <w:uiPriority w:val="1"/>
    <w:qFormat/>
    <w:rsid w:val="00EF6C37"/>
    <w:pPr>
      <w:spacing w:after="0" w:line="240" w:lineRule="auto"/>
      <w:jc w:val="both"/>
    </w:pPr>
    <w:rPr>
      <w:rFonts w:ascii="Times New Roman" w:eastAsia="SimSun" w:hAnsi="Times New Roman" w:cs="Simplified Arabic"/>
      <w:sz w:val="24"/>
      <w:szCs w:val="24"/>
    </w:rPr>
  </w:style>
  <w:style w:type="paragraph" w:customStyle="1" w:styleId="FooterRight">
    <w:name w:val="Footer Right"/>
    <w:basedOn w:val="Footer"/>
    <w:link w:val="FooterRightChar"/>
    <w:rsid w:val="00EF6C37"/>
    <w:pPr>
      <w:tabs>
        <w:tab w:val="clear" w:pos="4153"/>
        <w:tab w:val="clear" w:pos="8306"/>
      </w:tabs>
      <w:jc w:val="right"/>
    </w:pPr>
    <w:rPr>
      <w:rFonts w:ascii="Times New Roman" w:eastAsia="SimSun" w:hAnsi="Times New Roman" w:cs="Times New Roman"/>
      <w:sz w:val="16"/>
      <w:szCs w:val="16"/>
    </w:rPr>
  </w:style>
  <w:style w:type="character" w:customStyle="1" w:styleId="FooterRightChar">
    <w:name w:val="Footer Right Char"/>
    <w:basedOn w:val="DefaultParagraphFont"/>
    <w:link w:val="FooterRight"/>
    <w:rsid w:val="00EF6C37"/>
    <w:rPr>
      <w:rFonts w:ascii="Times New Roman" w:eastAsia="SimSun" w:hAnsi="Times New Roman" w:cs="Times New Roman"/>
      <w:sz w:val="16"/>
      <w:szCs w:val="16"/>
      <w:lang w:val="lv-LV" w:eastAsia="lv-LV"/>
    </w:rPr>
  </w:style>
  <w:style w:type="paragraph" w:customStyle="1" w:styleId="DraftDate">
    <w:name w:val="Draft Date"/>
    <w:basedOn w:val="Normal"/>
    <w:uiPriority w:val="99"/>
    <w:rsid w:val="00EF6C37"/>
    <w:pPr>
      <w:spacing w:after="0" w:line="240" w:lineRule="auto"/>
      <w:jc w:val="right"/>
    </w:pPr>
    <w:rPr>
      <w:rFonts w:ascii="Times New Roman" w:eastAsia="SimSun" w:hAnsi="Times New Roman" w:cs="Simplified Arabic"/>
      <w:sz w:val="18"/>
      <w:szCs w:val="18"/>
    </w:rPr>
  </w:style>
  <w:style w:type="paragraph" w:customStyle="1" w:styleId="LegalEntityRight">
    <w:name w:val="Legal Entity Right"/>
    <w:basedOn w:val="Normal"/>
    <w:next w:val="DraftDate"/>
    <w:qFormat/>
    <w:rsid w:val="00EF6C37"/>
    <w:pPr>
      <w:spacing w:after="0" w:line="240" w:lineRule="auto"/>
      <w:jc w:val="right"/>
    </w:pPr>
    <w:rPr>
      <w:rFonts w:ascii="Arial Black" w:eastAsia="SimSun" w:hAnsi="Arial Black" w:cs="Arial"/>
      <w:bCs/>
      <w:caps/>
      <w:spacing w:val="6"/>
      <w:sz w:val="14"/>
      <w:szCs w:val="14"/>
    </w:rPr>
  </w:style>
  <w:style w:type="paragraph" w:customStyle="1" w:styleId="BodyText1">
    <w:name w:val="Body Text 1"/>
    <w:basedOn w:val="Normal"/>
    <w:qFormat/>
    <w:rsid w:val="00EF6C37"/>
    <w:pPr>
      <w:spacing w:after="240" w:line="240" w:lineRule="auto"/>
      <w:ind w:left="720"/>
      <w:jc w:val="both"/>
    </w:pPr>
    <w:rPr>
      <w:rFonts w:ascii="Times New Roman" w:eastAsia="SimSun" w:hAnsi="Times New Roman" w:cs="Simplified Arabic"/>
      <w:sz w:val="24"/>
      <w:szCs w:val="24"/>
    </w:rPr>
  </w:style>
  <w:style w:type="paragraph" w:styleId="BodyText2">
    <w:name w:val="Body Text 2"/>
    <w:basedOn w:val="Normal"/>
    <w:link w:val="BodyText2Char"/>
    <w:qFormat/>
    <w:rsid w:val="00EF6C37"/>
    <w:pPr>
      <w:spacing w:after="240" w:line="240" w:lineRule="auto"/>
      <w:ind w:left="1440"/>
      <w:jc w:val="both"/>
    </w:pPr>
    <w:rPr>
      <w:rFonts w:ascii="Times New Roman" w:eastAsia="SimSun" w:hAnsi="Times New Roman" w:cs="Simplified Arabic"/>
      <w:sz w:val="24"/>
      <w:szCs w:val="24"/>
    </w:rPr>
  </w:style>
  <w:style w:type="character" w:customStyle="1" w:styleId="BodyText2Char">
    <w:name w:val="Body Text 2 Char"/>
    <w:basedOn w:val="DefaultParagraphFont"/>
    <w:link w:val="BodyText2"/>
    <w:rsid w:val="00EF6C37"/>
    <w:rPr>
      <w:rFonts w:ascii="Times New Roman" w:eastAsia="SimSun" w:hAnsi="Times New Roman" w:cs="Simplified Arabic"/>
      <w:sz w:val="24"/>
      <w:szCs w:val="24"/>
      <w:lang w:val="lv-LV" w:eastAsia="lv-LV" w:bidi="lv-LV"/>
    </w:rPr>
  </w:style>
  <w:style w:type="paragraph" w:styleId="BodyText3">
    <w:name w:val="Body Text 3"/>
    <w:basedOn w:val="Normal"/>
    <w:link w:val="BodyText3Char"/>
    <w:qFormat/>
    <w:rsid w:val="00EF6C37"/>
    <w:pPr>
      <w:spacing w:after="240" w:line="240" w:lineRule="auto"/>
      <w:ind w:left="2160"/>
      <w:jc w:val="both"/>
    </w:pPr>
    <w:rPr>
      <w:rFonts w:ascii="Times New Roman" w:eastAsia="SimSun" w:hAnsi="Times New Roman" w:cs="Simplified Arabic"/>
      <w:sz w:val="24"/>
      <w:szCs w:val="24"/>
    </w:rPr>
  </w:style>
  <w:style w:type="character" w:customStyle="1" w:styleId="BodyText3Char">
    <w:name w:val="Body Text 3 Char"/>
    <w:basedOn w:val="DefaultParagraphFont"/>
    <w:link w:val="BodyText3"/>
    <w:rsid w:val="00EF6C37"/>
    <w:rPr>
      <w:rFonts w:ascii="Times New Roman" w:eastAsia="SimSun" w:hAnsi="Times New Roman" w:cs="Simplified Arabic"/>
      <w:sz w:val="24"/>
      <w:szCs w:val="24"/>
      <w:lang w:val="lv-LV" w:eastAsia="lv-LV" w:bidi="lv-LV"/>
    </w:rPr>
  </w:style>
  <w:style w:type="paragraph" w:customStyle="1" w:styleId="BodyText4">
    <w:name w:val="Body Text 4"/>
    <w:basedOn w:val="Normal"/>
    <w:rsid w:val="00EF6C37"/>
    <w:pPr>
      <w:spacing w:after="240" w:line="240" w:lineRule="auto"/>
      <w:ind w:left="2880"/>
      <w:jc w:val="both"/>
    </w:pPr>
    <w:rPr>
      <w:rFonts w:ascii="Times New Roman" w:eastAsia="SimSun" w:hAnsi="Times New Roman" w:cs="Simplified Arabic"/>
      <w:sz w:val="24"/>
      <w:szCs w:val="24"/>
    </w:rPr>
  </w:style>
  <w:style w:type="paragraph" w:customStyle="1" w:styleId="BodyText5">
    <w:name w:val="Body Text 5"/>
    <w:basedOn w:val="Normal"/>
    <w:rsid w:val="00EF6C37"/>
    <w:pPr>
      <w:spacing w:after="240" w:line="240" w:lineRule="auto"/>
      <w:ind w:left="3600"/>
      <w:jc w:val="both"/>
    </w:pPr>
    <w:rPr>
      <w:rFonts w:ascii="Times New Roman" w:eastAsia="SimSun" w:hAnsi="Times New Roman" w:cs="Simplified Arabic"/>
      <w:sz w:val="24"/>
      <w:szCs w:val="24"/>
    </w:rPr>
  </w:style>
  <w:style w:type="paragraph" w:customStyle="1" w:styleId="BodyText6">
    <w:name w:val="Body Text 6"/>
    <w:basedOn w:val="Normal"/>
    <w:rsid w:val="00EF6C37"/>
    <w:pPr>
      <w:spacing w:after="240" w:line="240" w:lineRule="auto"/>
      <w:ind w:left="4321"/>
      <w:jc w:val="both"/>
    </w:pPr>
    <w:rPr>
      <w:rFonts w:ascii="Times New Roman" w:eastAsia="SimSun" w:hAnsi="Times New Roman" w:cs="Simplified Arabic"/>
      <w:sz w:val="24"/>
      <w:szCs w:val="24"/>
    </w:rPr>
  </w:style>
  <w:style w:type="paragraph" w:customStyle="1" w:styleId="BodyText7">
    <w:name w:val="Body Text 7"/>
    <w:basedOn w:val="Normal"/>
    <w:rsid w:val="00EF6C37"/>
    <w:pPr>
      <w:spacing w:after="240" w:line="240" w:lineRule="auto"/>
      <w:ind w:left="5041"/>
      <w:jc w:val="both"/>
    </w:pPr>
    <w:rPr>
      <w:rFonts w:ascii="Times New Roman" w:eastAsia="SimSun" w:hAnsi="Times New Roman" w:cs="Simplified Arabic"/>
      <w:sz w:val="24"/>
      <w:szCs w:val="24"/>
    </w:rPr>
  </w:style>
  <w:style w:type="paragraph" w:styleId="BodyTextFirstIndent">
    <w:name w:val="Body Text First Indent"/>
    <w:basedOn w:val="BodyText"/>
    <w:link w:val="BodyTextFirstIndentChar"/>
    <w:qFormat/>
    <w:rsid w:val="00EF6C37"/>
    <w:pPr>
      <w:ind w:firstLine="720"/>
    </w:pPr>
  </w:style>
  <w:style w:type="character" w:customStyle="1" w:styleId="BodyTextFirstIndentChar">
    <w:name w:val="Body Text First Indent Char"/>
    <w:basedOn w:val="BodyTextChar"/>
    <w:link w:val="BodyTextFirstIndent"/>
    <w:rsid w:val="00EF6C37"/>
    <w:rPr>
      <w:rFonts w:ascii="Times New Roman" w:eastAsia="SimSun" w:hAnsi="Times New Roman" w:cs="Simplified Arabic"/>
      <w:sz w:val="24"/>
      <w:szCs w:val="24"/>
      <w:lang w:val="lv-LV" w:eastAsia="lv-LV" w:bidi="lv-LV"/>
    </w:rPr>
  </w:style>
  <w:style w:type="character" w:customStyle="1" w:styleId="BodyTextIndentChar">
    <w:name w:val="Body Text Indent Char"/>
    <w:basedOn w:val="DefaultParagraphFont"/>
    <w:link w:val="BodyTextIndent"/>
    <w:uiPriority w:val="99"/>
    <w:semiHidden/>
    <w:rsid w:val="00EF6C37"/>
    <w:rPr>
      <w:rFonts w:ascii="Times New Roman" w:eastAsia="SimSun" w:hAnsi="Times New Roman" w:cs="Simplified Arabic"/>
      <w:sz w:val="24"/>
      <w:szCs w:val="24"/>
      <w:lang w:val="lv-LV" w:eastAsia="lv-LV" w:bidi="lv-LV"/>
    </w:rPr>
  </w:style>
  <w:style w:type="paragraph" w:styleId="BodyTextIndent">
    <w:name w:val="Body Text Indent"/>
    <w:basedOn w:val="Normal"/>
    <w:link w:val="BodyTextIndentChar"/>
    <w:uiPriority w:val="99"/>
    <w:semiHidden/>
    <w:unhideWhenUsed/>
    <w:rsid w:val="00EF6C37"/>
    <w:pPr>
      <w:spacing w:after="120" w:line="240" w:lineRule="auto"/>
      <w:ind w:left="283"/>
      <w:jc w:val="both"/>
    </w:pPr>
    <w:rPr>
      <w:rFonts w:ascii="Times New Roman" w:eastAsia="SimSun" w:hAnsi="Times New Roman" w:cs="Simplified Arabic"/>
      <w:sz w:val="24"/>
      <w:szCs w:val="24"/>
    </w:rPr>
  </w:style>
  <w:style w:type="character" w:customStyle="1" w:styleId="BodyTextIndentChar1">
    <w:name w:val="Body Text Indent Char1"/>
    <w:basedOn w:val="DefaultParagraphFont"/>
    <w:uiPriority w:val="99"/>
    <w:semiHidden/>
    <w:rsid w:val="00EF6C37"/>
  </w:style>
  <w:style w:type="paragraph" w:styleId="BodyTextFirstIndent2">
    <w:name w:val="Body Text First Indent 2"/>
    <w:basedOn w:val="BodyTextFirstIndent"/>
    <w:link w:val="BodyTextFirstIndent2Char"/>
    <w:qFormat/>
    <w:rsid w:val="00EF6C37"/>
    <w:pPr>
      <w:ind w:firstLine="1440"/>
    </w:pPr>
  </w:style>
  <w:style w:type="character" w:customStyle="1" w:styleId="BodyTextFirstIndent2Char">
    <w:name w:val="Body Text First Indent 2 Char"/>
    <w:basedOn w:val="BodyTextIndentChar1"/>
    <w:link w:val="BodyTextFirstIndent2"/>
    <w:rsid w:val="00EF6C37"/>
    <w:rPr>
      <w:rFonts w:ascii="Times New Roman" w:eastAsia="SimSun" w:hAnsi="Times New Roman" w:cs="Simplified Arabic"/>
      <w:sz w:val="24"/>
      <w:szCs w:val="24"/>
      <w:lang w:val="lv-LV" w:eastAsia="lv-LV" w:bidi="lv-LV"/>
    </w:rPr>
  </w:style>
  <w:style w:type="paragraph" w:styleId="CommentText">
    <w:name w:val="annotation text"/>
    <w:basedOn w:val="Normal"/>
    <w:link w:val="CommentTextChar1"/>
    <w:uiPriority w:val="99"/>
    <w:semiHidden/>
    <w:unhideWhenUsed/>
    <w:rsid w:val="00EF6C37"/>
    <w:pPr>
      <w:spacing w:after="120" w:line="240" w:lineRule="auto"/>
      <w:jc w:val="both"/>
    </w:pPr>
    <w:rPr>
      <w:rFonts w:ascii="Times New Roman" w:eastAsia="SimSun" w:hAnsi="Times New Roman" w:cs="Simplified Arabic"/>
      <w:sz w:val="20"/>
      <w:szCs w:val="20"/>
    </w:rPr>
  </w:style>
  <w:style w:type="character" w:customStyle="1" w:styleId="CommentTextChar">
    <w:name w:val="Comment Text Char"/>
    <w:basedOn w:val="DefaultParagraphFont"/>
    <w:rsid w:val="00EF6C37"/>
    <w:rPr>
      <w:sz w:val="20"/>
      <w:szCs w:val="20"/>
    </w:rPr>
  </w:style>
  <w:style w:type="character" w:customStyle="1" w:styleId="CommentTextChar1">
    <w:name w:val="Comment Text Char1"/>
    <w:basedOn w:val="DefaultParagraphFont"/>
    <w:link w:val="CommentText"/>
    <w:uiPriority w:val="99"/>
    <w:semiHidden/>
    <w:rsid w:val="00EF6C37"/>
    <w:rPr>
      <w:rFonts w:ascii="Times New Roman" w:eastAsia="SimSun" w:hAnsi="Times New Roman" w:cs="Simplified Arabic"/>
      <w:sz w:val="20"/>
      <w:szCs w:val="20"/>
      <w:lang w:val="lv-LV" w:eastAsia="lv-LV" w:bidi="lv-LV"/>
    </w:rPr>
  </w:style>
  <w:style w:type="paragraph" w:styleId="CommentSubject">
    <w:name w:val="annotation subject"/>
    <w:basedOn w:val="CommentText"/>
    <w:next w:val="CommentText"/>
    <w:link w:val="CommentSubjectChar1"/>
    <w:uiPriority w:val="99"/>
    <w:semiHidden/>
    <w:unhideWhenUsed/>
    <w:rsid w:val="00EF6C37"/>
    <w:pPr>
      <w:spacing w:after="240"/>
    </w:pPr>
    <w:rPr>
      <w:b/>
      <w:bCs/>
    </w:rPr>
  </w:style>
  <w:style w:type="character" w:customStyle="1" w:styleId="CommentSubjectChar">
    <w:name w:val="Comment Subject Char"/>
    <w:basedOn w:val="CommentTextChar"/>
    <w:rsid w:val="00EF6C37"/>
    <w:rPr>
      <w:b/>
      <w:bCs/>
      <w:sz w:val="20"/>
      <w:szCs w:val="20"/>
    </w:rPr>
  </w:style>
  <w:style w:type="character" w:customStyle="1" w:styleId="CommentSubjectChar1">
    <w:name w:val="Comment Subject Char1"/>
    <w:basedOn w:val="CommentTextChar1"/>
    <w:link w:val="CommentSubject"/>
    <w:uiPriority w:val="99"/>
    <w:semiHidden/>
    <w:rsid w:val="00EF6C37"/>
    <w:rPr>
      <w:rFonts w:ascii="Times New Roman" w:eastAsia="SimSun" w:hAnsi="Times New Roman" w:cs="Simplified Arabic"/>
      <w:b/>
      <w:bCs/>
      <w:sz w:val="20"/>
      <w:szCs w:val="20"/>
      <w:lang w:val="lv-LV" w:eastAsia="lv-LV" w:bidi="lv-LV"/>
    </w:rPr>
  </w:style>
  <w:style w:type="character" w:styleId="Emphasis">
    <w:name w:val="Emphasis"/>
    <w:uiPriority w:val="20"/>
    <w:qFormat/>
    <w:rsid w:val="00EF6C37"/>
    <w:rPr>
      <w:i/>
      <w:iCs/>
    </w:rPr>
  </w:style>
  <w:style w:type="paragraph" w:styleId="ListParagraph">
    <w:name w:val="List Paragraph"/>
    <w:basedOn w:val="Normal"/>
    <w:uiPriority w:val="34"/>
    <w:qFormat/>
    <w:rsid w:val="00EF6C37"/>
    <w:pPr>
      <w:spacing w:after="240" w:line="240" w:lineRule="auto"/>
      <w:ind w:left="720"/>
      <w:contextualSpacing/>
      <w:jc w:val="both"/>
    </w:pPr>
    <w:rPr>
      <w:rFonts w:ascii="Times New Roman" w:eastAsia="SimSun" w:hAnsi="Times New Roman" w:cs="Simplified Arabic"/>
      <w:sz w:val="24"/>
      <w:szCs w:val="24"/>
    </w:rPr>
  </w:style>
  <w:style w:type="paragraph" w:styleId="NoSpacing">
    <w:name w:val="No Spacing"/>
    <w:basedOn w:val="Normal"/>
    <w:uiPriority w:val="1"/>
    <w:qFormat/>
    <w:rsid w:val="00EF6C37"/>
    <w:pPr>
      <w:spacing w:after="0" w:line="240" w:lineRule="auto"/>
      <w:jc w:val="both"/>
    </w:pPr>
    <w:rPr>
      <w:rFonts w:ascii="Times New Roman" w:eastAsia="SimSun" w:hAnsi="Times New Roman" w:cs="Simplified Arabic"/>
      <w:sz w:val="24"/>
      <w:szCs w:val="24"/>
    </w:rPr>
  </w:style>
  <w:style w:type="paragraph" w:customStyle="1" w:styleId="NormalBold">
    <w:name w:val="NormalBold"/>
    <w:basedOn w:val="Normal"/>
    <w:next w:val="Normal"/>
    <w:uiPriority w:val="1"/>
    <w:qFormat/>
    <w:rsid w:val="00EF6C37"/>
    <w:pPr>
      <w:spacing w:after="240" w:line="240" w:lineRule="auto"/>
      <w:jc w:val="both"/>
    </w:pPr>
    <w:rPr>
      <w:rFonts w:ascii="Times New Roman" w:eastAsia="SimSun" w:hAnsi="Times New Roman" w:cs="Simplified Arabic"/>
      <w:b/>
      <w:bCs/>
      <w:sz w:val="24"/>
      <w:szCs w:val="24"/>
    </w:rPr>
  </w:style>
  <w:style w:type="paragraph" w:customStyle="1" w:styleId="NormalBoldNS">
    <w:name w:val="NormalBoldNS"/>
    <w:basedOn w:val="Normal"/>
    <w:next w:val="Normal"/>
    <w:uiPriority w:val="1"/>
    <w:qFormat/>
    <w:rsid w:val="00EF6C37"/>
    <w:pPr>
      <w:spacing w:after="240" w:line="240" w:lineRule="auto"/>
    </w:pPr>
    <w:rPr>
      <w:rFonts w:ascii="Times New Roman" w:eastAsia="SimSun" w:hAnsi="Times New Roman" w:cs="Simplified Arabic"/>
      <w:b/>
      <w:bCs/>
      <w:sz w:val="24"/>
      <w:szCs w:val="24"/>
    </w:rPr>
  </w:style>
  <w:style w:type="paragraph" w:customStyle="1" w:styleId="NormalRight">
    <w:name w:val="NormalRight"/>
    <w:basedOn w:val="NormalNS"/>
    <w:qFormat/>
    <w:rsid w:val="00EF6C37"/>
    <w:pPr>
      <w:jc w:val="right"/>
    </w:pPr>
  </w:style>
  <w:style w:type="paragraph" w:customStyle="1" w:styleId="Standard9">
    <w:name w:val="Standard_9"/>
    <w:basedOn w:val="Normal"/>
    <w:next w:val="Normal"/>
    <w:link w:val="Standard9Car"/>
    <w:rsid w:val="00EF6C37"/>
    <w:pPr>
      <w:numPr>
        <w:ilvl w:val="8"/>
        <w:numId w:val="8"/>
      </w:numPr>
      <w:spacing w:after="240" w:line="240" w:lineRule="auto"/>
      <w:jc w:val="both"/>
      <w:outlineLvl w:val="8"/>
    </w:pPr>
    <w:rPr>
      <w:rFonts w:ascii="Times New Roman" w:eastAsia="SimSun" w:hAnsi="Times New Roman" w:cs="Simplified Arabic"/>
      <w:sz w:val="24"/>
      <w:szCs w:val="24"/>
    </w:rPr>
  </w:style>
  <w:style w:type="character" w:customStyle="1" w:styleId="Standard9Car">
    <w:name w:val="Standard_9 Car"/>
    <w:basedOn w:val="DefaultParagraphFont"/>
    <w:link w:val="Standard9"/>
    <w:rsid w:val="00EF6C37"/>
    <w:rPr>
      <w:rFonts w:ascii="Times New Roman" w:eastAsia="SimSun" w:hAnsi="Times New Roman" w:cs="Simplified Arabic"/>
      <w:sz w:val="24"/>
      <w:szCs w:val="24"/>
      <w:lang w:val="lv-LV" w:eastAsia="lv-LV" w:bidi="lv-LV"/>
    </w:rPr>
  </w:style>
  <w:style w:type="paragraph" w:customStyle="1" w:styleId="Standard8">
    <w:name w:val="Standard_8"/>
    <w:basedOn w:val="Normal"/>
    <w:next w:val="Normal"/>
    <w:link w:val="Standard8Car"/>
    <w:rsid w:val="00EF6C37"/>
    <w:pPr>
      <w:numPr>
        <w:ilvl w:val="7"/>
        <w:numId w:val="8"/>
      </w:numPr>
      <w:spacing w:after="240" w:line="240" w:lineRule="auto"/>
      <w:jc w:val="both"/>
      <w:outlineLvl w:val="7"/>
    </w:pPr>
    <w:rPr>
      <w:rFonts w:ascii="Times New Roman" w:eastAsia="SimSun" w:hAnsi="Times New Roman" w:cs="Simplified Arabic"/>
      <w:sz w:val="24"/>
      <w:szCs w:val="24"/>
    </w:rPr>
  </w:style>
  <w:style w:type="character" w:customStyle="1" w:styleId="Standard8Car">
    <w:name w:val="Standard_8 Car"/>
    <w:basedOn w:val="DefaultParagraphFont"/>
    <w:link w:val="Standard8"/>
    <w:rsid w:val="00EF6C37"/>
    <w:rPr>
      <w:rFonts w:ascii="Times New Roman" w:eastAsia="SimSun" w:hAnsi="Times New Roman" w:cs="Simplified Arabic"/>
      <w:sz w:val="24"/>
      <w:szCs w:val="24"/>
      <w:lang w:val="lv-LV" w:eastAsia="lv-LV" w:bidi="lv-LV"/>
    </w:rPr>
  </w:style>
  <w:style w:type="paragraph" w:customStyle="1" w:styleId="Standard7">
    <w:name w:val="Standard_7"/>
    <w:basedOn w:val="Normal"/>
    <w:next w:val="BodyText6"/>
    <w:link w:val="Standard7Car"/>
    <w:rsid w:val="00EF6C37"/>
    <w:pPr>
      <w:numPr>
        <w:ilvl w:val="6"/>
        <w:numId w:val="8"/>
      </w:numPr>
      <w:spacing w:after="240" w:line="240" w:lineRule="auto"/>
      <w:jc w:val="both"/>
      <w:outlineLvl w:val="6"/>
    </w:pPr>
    <w:rPr>
      <w:rFonts w:ascii="Times New Roman" w:eastAsia="SimSun" w:hAnsi="Times New Roman" w:cs="Simplified Arabic"/>
      <w:sz w:val="24"/>
      <w:szCs w:val="24"/>
    </w:rPr>
  </w:style>
  <w:style w:type="character" w:customStyle="1" w:styleId="Standard7Car">
    <w:name w:val="Standard_7 Car"/>
    <w:basedOn w:val="DefaultParagraphFont"/>
    <w:link w:val="Standard7"/>
    <w:rsid w:val="00EF6C37"/>
    <w:rPr>
      <w:rFonts w:ascii="Times New Roman" w:eastAsia="SimSun" w:hAnsi="Times New Roman" w:cs="Simplified Arabic"/>
      <w:sz w:val="24"/>
      <w:szCs w:val="24"/>
      <w:lang w:val="lv-LV" w:eastAsia="lv-LV" w:bidi="lv-LV"/>
    </w:rPr>
  </w:style>
  <w:style w:type="paragraph" w:customStyle="1" w:styleId="Standard6">
    <w:name w:val="Standard_6"/>
    <w:basedOn w:val="Normal"/>
    <w:next w:val="BodyText5"/>
    <w:link w:val="Standard6Car"/>
    <w:rsid w:val="00EF6C37"/>
    <w:pPr>
      <w:numPr>
        <w:ilvl w:val="5"/>
        <w:numId w:val="8"/>
      </w:numPr>
      <w:spacing w:after="240" w:line="240" w:lineRule="auto"/>
      <w:jc w:val="both"/>
      <w:outlineLvl w:val="5"/>
    </w:pPr>
    <w:rPr>
      <w:rFonts w:ascii="Times New Roman" w:eastAsia="SimSun" w:hAnsi="Times New Roman" w:cs="Simplified Arabic"/>
      <w:sz w:val="24"/>
      <w:szCs w:val="24"/>
    </w:rPr>
  </w:style>
  <w:style w:type="character" w:customStyle="1" w:styleId="Standard6Car">
    <w:name w:val="Standard_6 Car"/>
    <w:basedOn w:val="DefaultParagraphFont"/>
    <w:link w:val="Standard6"/>
    <w:rsid w:val="00EF6C37"/>
    <w:rPr>
      <w:rFonts w:ascii="Times New Roman" w:eastAsia="SimSun" w:hAnsi="Times New Roman" w:cs="Simplified Arabic"/>
      <w:sz w:val="24"/>
      <w:szCs w:val="24"/>
      <w:lang w:val="lv-LV" w:eastAsia="lv-LV" w:bidi="lv-LV"/>
    </w:rPr>
  </w:style>
  <w:style w:type="paragraph" w:customStyle="1" w:styleId="Standard5">
    <w:name w:val="Standard_5"/>
    <w:basedOn w:val="Normal"/>
    <w:next w:val="BodyText4"/>
    <w:link w:val="Standard5Car"/>
    <w:rsid w:val="00EF6C37"/>
    <w:pPr>
      <w:numPr>
        <w:ilvl w:val="4"/>
        <w:numId w:val="8"/>
      </w:numPr>
      <w:spacing w:after="240" w:line="240" w:lineRule="auto"/>
      <w:jc w:val="both"/>
      <w:outlineLvl w:val="4"/>
    </w:pPr>
    <w:rPr>
      <w:rFonts w:ascii="Times New Roman" w:eastAsia="SimSun" w:hAnsi="Times New Roman" w:cs="Simplified Arabic"/>
      <w:sz w:val="24"/>
      <w:szCs w:val="24"/>
    </w:rPr>
  </w:style>
  <w:style w:type="character" w:customStyle="1" w:styleId="Standard5Car">
    <w:name w:val="Standard_5 Car"/>
    <w:basedOn w:val="DefaultParagraphFont"/>
    <w:link w:val="Standard5"/>
    <w:rsid w:val="00EF6C37"/>
    <w:rPr>
      <w:rFonts w:ascii="Times New Roman" w:eastAsia="SimSun" w:hAnsi="Times New Roman" w:cs="Simplified Arabic"/>
      <w:sz w:val="24"/>
      <w:szCs w:val="24"/>
      <w:lang w:val="lv-LV" w:eastAsia="lv-LV" w:bidi="lv-LV"/>
    </w:rPr>
  </w:style>
  <w:style w:type="character" w:styleId="Strong">
    <w:name w:val="Strong"/>
    <w:qFormat/>
    <w:rsid w:val="00EF6C37"/>
    <w:rPr>
      <w:b/>
      <w:bCs/>
    </w:rPr>
  </w:style>
  <w:style w:type="paragraph" w:styleId="Subtitle">
    <w:name w:val="Subtitle"/>
    <w:basedOn w:val="Normal"/>
    <w:next w:val="BodyText"/>
    <w:link w:val="SubtitleChar"/>
    <w:qFormat/>
    <w:rsid w:val="00EF6C37"/>
    <w:pPr>
      <w:numPr>
        <w:ilvl w:val="1"/>
      </w:numPr>
      <w:spacing w:after="240" w:line="240" w:lineRule="auto"/>
      <w:jc w:val="center"/>
    </w:pPr>
    <w:rPr>
      <w:rFonts w:ascii="Times New Roman" w:eastAsia="SimSun" w:hAnsi="Times New Roman" w:cs="Simplified Arabic"/>
      <w:sz w:val="24"/>
      <w:szCs w:val="24"/>
    </w:rPr>
  </w:style>
  <w:style w:type="character" w:customStyle="1" w:styleId="SubtitleChar">
    <w:name w:val="Subtitle Char"/>
    <w:basedOn w:val="DefaultParagraphFont"/>
    <w:link w:val="Subtitle"/>
    <w:rsid w:val="00EF6C37"/>
    <w:rPr>
      <w:rFonts w:ascii="Times New Roman" w:eastAsia="SimSun" w:hAnsi="Times New Roman" w:cs="Simplified Arabic"/>
      <w:sz w:val="24"/>
      <w:szCs w:val="24"/>
      <w:lang w:val="lv-LV" w:eastAsia="lv-LV" w:bidi="lv-LV"/>
    </w:rPr>
  </w:style>
  <w:style w:type="paragraph" w:styleId="Title">
    <w:name w:val="Title"/>
    <w:basedOn w:val="Normal"/>
    <w:next w:val="BodyText"/>
    <w:link w:val="TitleChar"/>
    <w:qFormat/>
    <w:rsid w:val="00EF6C37"/>
    <w:pPr>
      <w:spacing w:after="240" w:line="240" w:lineRule="auto"/>
      <w:jc w:val="center"/>
    </w:pPr>
    <w:rPr>
      <w:rFonts w:ascii="Times New Roman" w:eastAsia="SimSun" w:hAnsi="Times New Roman" w:cs="Simplified Arabic"/>
      <w:b/>
      <w:bCs/>
      <w:sz w:val="24"/>
      <w:szCs w:val="24"/>
    </w:rPr>
  </w:style>
  <w:style w:type="character" w:customStyle="1" w:styleId="TitleChar">
    <w:name w:val="Title Char"/>
    <w:basedOn w:val="DefaultParagraphFont"/>
    <w:link w:val="Title"/>
    <w:rsid w:val="00EF6C37"/>
    <w:rPr>
      <w:rFonts w:ascii="Times New Roman" w:eastAsia="SimSun" w:hAnsi="Times New Roman" w:cs="Simplified Arabic"/>
      <w:b/>
      <w:bCs/>
      <w:sz w:val="24"/>
      <w:szCs w:val="24"/>
      <w:lang w:val="lv-LV" w:eastAsia="lv-LV" w:bidi="lv-LV"/>
    </w:rPr>
  </w:style>
  <w:style w:type="paragraph" w:styleId="TOCHeading">
    <w:name w:val="TOC Heading"/>
    <w:basedOn w:val="Normal"/>
    <w:next w:val="Normal"/>
    <w:uiPriority w:val="39"/>
    <w:qFormat/>
    <w:rsid w:val="00EF6C37"/>
    <w:pPr>
      <w:spacing w:after="240" w:line="240" w:lineRule="auto"/>
      <w:jc w:val="center"/>
    </w:pPr>
    <w:rPr>
      <w:rFonts w:ascii="Times New Roman" w:eastAsia="SimSun" w:hAnsi="Times New Roman" w:cs="Simplified Arabic"/>
      <w:b/>
      <w:bCs/>
      <w:caps/>
      <w:sz w:val="24"/>
      <w:szCs w:val="24"/>
    </w:rPr>
  </w:style>
  <w:style w:type="paragraph" w:customStyle="1" w:styleId="NormalRight12">
    <w:name w:val="NormalRight12"/>
    <w:basedOn w:val="NormalRight"/>
    <w:qFormat/>
    <w:rsid w:val="00EF6C37"/>
    <w:pPr>
      <w:spacing w:after="240"/>
    </w:pPr>
  </w:style>
  <w:style w:type="paragraph" w:customStyle="1" w:styleId="SubTitle0">
    <w:name w:val="SubTitle0"/>
    <w:basedOn w:val="Subtitle"/>
    <w:qFormat/>
    <w:rsid w:val="00EF6C37"/>
    <w:pPr>
      <w:spacing w:after="0"/>
    </w:pPr>
  </w:style>
  <w:style w:type="paragraph" w:styleId="TOC1">
    <w:name w:val="toc 1"/>
    <w:basedOn w:val="Normal"/>
    <w:next w:val="BodyText"/>
    <w:uiPriority w:val="39"/>
    <w:unhideWhenUsed/>
    <w:rsid w:val="00EF6C37"/>
    <w:pPr>
      <w:keepLines/>
      <w:tabs>
        <w:tab w:val="right" w:leader="dot" w:pos="9016"/>
      </w:tabs>
      <w:adjustRightInd w:val="0"/>
      <w:snapToGrid w:val="0"/>
      <w:spacing w:before="100" w:after="0" w:line="240" w:lineRule="auto"/>
      <w:ind w:left="720" w:hanging="720"/>
      <w:jc w:val="both"/>
    </w:pPr>
    <w:rPr>
      <w:rFonts w:ascii="Times New Roman" w:eastAsia="SimSun" w:hAnsi="Times New Roman" w:cs="Simplified Arabic"/>
      <w:snapToGrid w:val="0"/>
      <w:sz w:val="24"/>
      <w:szCs w:val="24"/>
    </w:rPr>
  </w:style>
  <w:style w:type="paragraph" w:customStyle="1" w:styleId="NormalLeft">
    <w:name w:val="NormalLeft"/>
    <w:basedOn w:val="Normal"/>
    <w:next w:val="Normal"/>
    <w:qFormat/>
    <w:rsid w:val="00EF6C37"/>
    <w:pPr>
      <w:spacing w:after="240" w:line="240" w:lineRule="auto"/>
    </w:pPr>
    <w:rPr>
      <w:rFonts w:ascii="Times New Roman" w:eastAsia="SimSun" w:hAnsi="Times New Roman" w:cs="Simplified Arabic"/>
      <w:sz w:val="24"/>
      <w:szCs w:val="24"/>
    </w:rPr>
  </w:style>
  <w:style w:type="paragraph" w:customStyle="1" w:styleId="LegalEntityRightNB">
    <w:name w:val="LegalEntityRightNB"/>
    <w:basedOn w:val="LegalEntityRight"/>
    <w:qFormat/>
    <w:rsid w:val="00EF6C37"/>
    <w:rPr>
      <w:rFonts w:ascii="Arial" w:hAnsi="Arial"/>
    </w:rPr>
  </w:style>
  <w:style w:type="paragraph" w:styleId="BalloonText">
    <w:name w:val="Balloon Text"/>
    <w:basedOn w:val="Normal"/>
    <w:link w:val="BalloonTextChar1"/>
    <w:uiPriority w:val="99"/>
    <w:semiHidden/>
    <w:unhideWhenUsed/>
    <w:rsid w:val="00EF6C37"/>
    <w:pPr>
      <w:spacing w:after="0" w:line="240" w:lineRule="auto"/>
      <w:jc w:val="both"/>
    </w:pPr>
    <w:rPr>
      <w:rFonts w:ascii="Tahoma" w:eastAsia="SimSun" w:hAnsi="Tahoma" w:cs="Tahoma"/>
      <w:sz w:val="16"/>
      <w:szCs w:val="16"/>
    </w:rPr>
  </w:style>
  <w:style w:type="character" w:customStyle="1" w:styleId="BalloonTextChar">
    <w:name w:val="Balloon Text Char"/>
    <w:basedOn w:val="DefaultParagraphFont"/>
    <w:rsid w:val="00EF6C37"/>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EF6C37"/>
    <w:rPr>
      <w:rFonts w:ascii="Tahoma" w:eastAsia="SimSun" w:hAnsi="Tahoma" w:cs="Tahoma"/>
      <w:sz w:val="16"/>
      <w:szCs w:val="16"/>
      <w:lang w:val="lv-LV" w:eastAsia="lv-LV" w:bidi="lv-LV"/>
    </w:rPr>
  </w:style>
  <w:style w:type="paragraph" w:customStyle="1" w:styleId="Regulatory">
    <w:name w:val="Regulatory"/>
    <w:basedOn w:val="Normal"/>
    <w:next w:val="Footer"/>
    <w:semiHidden/>
    <w:rsid w:val="00EF6C37"/>
    <w:pPr>
      <w:spacing w:after="240" w:line="288" w:lineRule="auto"/>
    </w:pPr>
    <w:rPr>
      <w:rFonts w:ascii="Arial" w:eastAsia="SimSun" w:hAnsi="Arial" w:cs="Simplified Arabic"/>
      <w:caps/>
      <w:spacing w:val="8"/>
      <w:sz w:val="14"/>
      <w:szCs w:val="14"/>
    </w:rPr>
  </w:style>
  <w:style w:type="paragraph" w:customStyle="1" w:styleId="ParagraphL9">
    <w:name w:val="Paragraph L9"/>
    <w:basedOn w:val="Normal"/>
    <w:rsid w:val="00EF6C37"/>
    <w:pPr>
      <w:spacing w:after="240" w:line="240" w:lineRule="auto"/>
      <w:jc w:val="both"/>
    </w:pPr>
    <w:rPr>
      <w:rFonts w:ascii="Times New Roman" w:eastAsia="SimSun" w:hAnsi="Times New Roman" w:cs="Simplified Arabic"/>
      <w:sz w:val="24"/>
      <w:szCs w:val="24"/>
    </w:rPr>
  </w:style>
  <w:style w:type="paragraph" w:customStyle="1" w:styleId="DefinitionsL9">
    <w:name w:val="Definitions L9"/>
    <w:basedOn w:val="Normal"/>
    <w:uiPriority w:val="99"/>
    <w:rsid w:val="00EF6C37"/>
    <w:pPr>
      <w:spacing w:after="240" w:line="240" w:lineRule="auto"/>
      <w:jc w:val="both"/>
    </w:pPr>
    <w:rPr>
      <w:rFonts w:ascii="Times New Roman" w:eastAsia="SimSun" w:hAnsi="Times New Roman" w:cs="Simplified Arabic"/>
      <w:sz w:val="24"/>
      <w:szCs w:val="24"/>
    </w:rPr>
  </w:style>
  <w:style w:type="paragraph" w:customStyle="1" w:styleId="DefinitionsL8">
    <w:name w:val="Definitions L8"/>
    <w:basedOn w:val="Normal"/>
    <w:uiPriority w:val="99"/>
    <w:rsid w:val="00EF6C37"/>
    <w:pPr>
      <w:spacing w:after="240" w:line="240" w:lineRule="auto"/>
      <w:jc w:val="both"/>
    </w:pPr>
    <w:rPr>
      <w:rFonts w:ascii="Times New Roman" w:eastAsia="SimSun" w:hAnsi="Times New Roman" w:cs="Simplified Arabic"/>
      <w:sz w:val="24"/>
      <w:szCs w:val="24"/>
    </w:rPr>
  </w:style>
  <w:style w:type="paragraph" w:customStyle="1" w:styleId="DefinitionsL7">
    <w:name w:val="Definitions L7"/>
    <w:basedOn w:val="Normal"/>
    <w:uiPriority w:val="99"/>
    <w:rsid w:val="00EF6C37"/>
    <w:pPr>
      <w:spacing w:after="240" w:line="240" w:lineRule="auto"/>
      <w:jc w:val="both"/>
    </w:pPr>
    <w:rPr>
      <w:rFonts w:ascii="Times New Roman" w:eastAsia="SimSun" w:hAnsi="Times New Roman" w:cs="Simplified Arabic"/>
      <w:sz w:val="24"/>
      <w:szCs w:val="24"/>
    </w:rPr>
  </w:style>
  <w:style w:type="paragraph" w:customStyle="1" w:styleId="DefinitionsL6">
    <w:name w:val="Definitions L6"/>
    <w:basedOn w:val="Normal"/>
    <w:uiPriority w:val="99"/>
    <w:rsid w:val="00EF6C37"/>
    <w:pPr>
      <w:numPr>
        <w:ilvl w:val="5"/>
        <w:numId w:val="2"/>
      </w:numPr>
      <w:spacing w:after="240" w:line="240" w:lineRule="auto"/>
      <w:jc w:val="both"/>
    </w:pPr>
    <w:rPr>
      <w:rFonts w:ascii="Times New Roman" w:eastAsia="SimSun" w:hAnsi="Times New Roman" w:cs="Simplified Arabic"/>
      <w:sz w:val="24"/>
      <w:szCs w:val="24"/>
    </w:rPr>
  </w:style>
  <w:style w:type="paragraph" w:customStyle="1" w:styleId="DefinitionsL5">
    <w:name w:val="Definitions L5"/>
    <w:basedOn w:val="Normal"/>
    <w:next w:val="BodyText5"/>
    <w:uiPriority w:val="99"/>
    <w:rsid w:val="00EF6C37"/>
    <w:pPr>
      <w:tabs>
        <w:tab w:val="num" w:pos="3600"/>
      </w:tabs>
      <w:spacing w:after="240" w:line="240" w:lineRule="auto"/>
      <w:ind w:left="3600" w:hanging="720"/>
      <w:jc w:val="both"/>
      <w:outlineLvl w:val="4"/>
    </w:pPr>
    <w:rPr>
      <w:rFonts w:ascii="Times New Roman" w:eastAsia="SimSun" w:hAnsi="Times New Roman" w:cs="Simplified Arabic"/>
      <w:sz w:val="24"/>
      <w:szCs w:val="24"/>
    </w:rPr>
  </w:style>
  <w:style w:type="paragraph" w:customStyle="1" w:styleId="DefinitionsL4">
    <w:name w:val="Definitions L4"/>
    <w:basedOn w:val="Normal"/>
    <w:next w:val="BodyText4"/>
    <w:uiPriority w:val="99"/>
    <w:rsid w:val="00EF6C37"/>
    <w:pPr>
      <w:numPr>
        <w:ilvl w:val="7"/>
        <w:numId w:val="2"/>
      </w:numPr>
      <w:tabs>
        <w:tab w:val="num" w:pos="2880"/>
      </w:tabs>
      <w:spacing w:after="240" w:line="240" w:lineRule="auto"/>
      <w:ind w:left="2880" w:hanging="720"/>
      <w:jc w:val="both"/>
      <w:outlineLvl w:val="3"/>
    </w:pPr>
    <w:rPr>
      <w:rFonts w:ascii="Times New Roman" w:eastAsia="SimSun" w:hAnsi="Times New Roman" w:cs="Simplified Arabic"/>
      <w:sz w:val="24"/>
      <w:szCs w:val="24"/>
    </w:rPr>
  </w:style>
  <w:style w:type="paragraph" w:customStyle="1" w:styleId="DefinitionsL3">
    <w:name w:val="Definitions L3"/>
    <w:basedOn w:val="Normal"/>
    <w:next w:val="BodyText3"/>
    <w:link w:val="DefinitionsL3Char"/>
    <w:uiPriority w:val="99"/>
    <w:rsid w:val="00EF6C37"/>
    <w:pPr>
      <w:tabs>
        <w:tab w:val="num" w:pos="2160"/>
      </w:tabs>
      <w:spacing w:after="240" w:line="240" w:lineRule="auto"/>
      <w:ind w:left="2160" w:hanging="720"/>
      <w:jc w:val="both"/>
      <w:outlineLvl w:val="2"/>
    </w:pPr>
    <w:rPr>
      <w:rFonts w:ascii="Times New Roman" w:eastAsia="SimSun" w:hAnsi="Times New Roman" w:cs="Simplified Arabic"/>
      <w:sz w:val="24"/>
      <w:szCs w:val="24"/>
    </w:rPr>
  </w:style>
  <w:style w:type="character" w:customStyle="1" w:styleId="DefinitionsL3Char">
    <w:name w:val="Definitions L3 Char"/>
    <w:basedOn w:val="DefaultParagraphFont"/>
    <w:link w:val="DefinitionsL3"/>
    <w:uiPriority w:val="99"/>
    <w:rsid w:val="00EF6C37"/>
    <w:rPr>
      <w:rFonts w:ascii="Times New Roman" w:eastAsia="SimSun" w:hAnsi="Times New Roman" w:cs="Simplified Arabic"/>
      <w:sz w:val="24"/>
      <w:szCs w:val="24"/>
      <w:lang w:val="lv-LV" w:eastAsia="lv-LV"/>
    </w:rPr>
  </w:style>
  <w:style w:type="paragraph" w:customStyle="1" w:styleId="DefinitionsL2">
    <w:name w:val="Definitions L2"/>
    <w:basedOn w:val="Normal"/>
    <w:next w:val="BodyText2"/>
    <w:link w:val="DefinitionsL2Char"/>
    <w:rsid w:val="00EF6C37"/>
    <w:pPr>
      <w:numPr>
        <w:ilvl w:val="4"/>
        <w:numId w:val="2"/>
      </w:numPr>
      <w:tabs>
        <w:tab w:val="clear" w:pos="3600"/>
        <w:tab w:val="num" w:pos="1440"/>
      </w:tabs>
      <w:spacing w:after="240" w:line="240" w:lineRule="auto"/>
      <w:ind w:left="1440"/>
      <w:jc w:val="both"/>
      <w:outlineLvl w:val="1"/>
    </w:pPr>
    <w:rPr>
      <w:rFonts w:ascii="Times New Roman" w:eastAsia="SimSun" w:hAnsi="Times New Roman" w:cs="Simplified Arabic"/>
      <w:sz w:val="24"/>
      <w:szCs w:val="24"/>
    </w:rPr>
  </w:style>
  <w:style w:type="character" w:customStyle="1" w:styleId="DefinitionsL2Char">
    <w:name w:val="Definitions L2 Char"/>
    <w:basedOn w:val="DefaultParagraphFont"/>
    <w:link w:val="DefinitionsL2"/>
    <w:rsid w:val="00EF6C37"/>
    <w:rPr>
      <w:rFonts w:ascii="Times New Roman" w:eastAsia="SimSun" w:hAnsi="Times New Roman" w:cs="Simplified Arabic"/>
      <w:sz w:val="24"/>
      <w:szCs w:val="24"/>
      <w:lang w:val="lv-LV" w:eastAsia="lv-LV"/>
    </w:rPr>
  </w:style>
  <w:style w:type="paragraph" w:customStyle="1" w:styleId="DefinitionsL1">
    <w:name w:val="Definitions L1"/>
    <w:basedOn w:val="Normal"/>
    <w:next w:val="BodyText1"/>
    <w:link w:val="DefinitionsL1Char"/>
    <w:uiPriority w:val="99"/>
    <w:rsid w:val="00EF6C37"/>
    <w:pPr>
      <w:numPr>
        <w:ilvl w:val="2"/>
        <w:numId w:val="2"/>
      </w:numPr>
      <w:tabs>
        <w:tab w:val="clear" w:pos="2160"/>
        <w:tab w:val="num" w:pos="720"/>
      </w:tabs>
      <w:spacing w:after="240" w:line="240" w:lineRule="auto"/>
      <w:ind w:left="720" w:firstLine="0"/>
      <w:jc w:val="both"/>
      <w:outlineLvl w:val="0"/>
    </w:pPr>
    <w:rPr>
      <w:rFonts w:ascii="Times New Roman" w:eastAsia="SimSun" w:hAnsi="Times New Roman" w:cs="Simplified Arabic"/>
      <w:sz w:val="24"/>
      <w:szCs w:val="24"/>
    </w:rPr>
  </w:style>
  <w:style w:type="character" w:customStyle="1" w:styleId="DefinitionsL1Char">
    <w:name w:val="Definitions L1 Char"/>
    <w:basedOn w:val="DefaultParagraphFont"/>
    <w:link w:val="DefinitionsL1"/>
    <w:uiPriority w:val="99"/>
    <w:rsid w:val="00EF6C37"/>
    <w:rPr>
      <w:rFonts w:ascii="Times New Roman" w:eastAsia="SimSun" w:hAnsi="Times New Roman" w:cs="Simplified Arabic"/>
      <w:sz w:val="24"/>
      <w:szCs w:val="24"/>
      <w:lang w:val="lv-LV" w:eastAsia="lv-LV"/>
    </w:rPr>
  </w:style>
  <w:style w:type="paragraph" w:customStyle="1" w:styleId="ParagraphL8">
    <w:name w:val="Paragraph L8"/>
    <w:basedOn w:val="Normal"/>
    <w:rsid w:val="00EF6C37"/>
    <w:pPr>
      <w:spacing w:after="240" w:line="240" w:lineRule="auto"/>
      <w:jc w:val="both"/>
    </w:pPr>
    <w:rPr>
      <w:rFonts w:ascii="Times New Roman" w:eastAsia="SimSun" w:hAnsi="Times New Roman" w:cs="Simplified Arabic"/>
      <w:sz w:val="24"/>
      <w:szCs w:val="24"/>
    </w:rPr>
  </w:style>
  <w:style w:type="paragraph" w:customStyle="1" w:styleId="ParagraphL7">
    <w:name w:val="Paragraph L7"/>
    <w:basedOn w:val="Normal"/>
    <w:rsid w:val="00EF6C37"/>
    <w:pPr>
      <w:spacing w:after="240" w:line="240" w:lineRule="auto"/>
      <w:jc w:val="both"/>
    </w:pPr>
    <w:rPr>
      <w:rFonts w:ascii="Times New Roman" w:eastAsia="SimSun" w:hAnsi="Times New Roman" w:cs="Simplified Arabic"/>
      <w:sz w:val="24"/>
      <w:szCs w:val="24"/>
    </w:rPr>
  </w:style>
  <w:style w:type="paragraph" w:customStyle="1" w:styleId="ParagraphL6">
    <w:name w:val="Paragraph L6"/>
    <w:basedOn w:val="Normal"/>
    <w:rsid w:val="00EF6C37"/>
    <w:pPr>
      <w:spacing w:after="240" w:line="240" w:lineRule="auto"/>
      <w:jc w:val="both"/>
    </w:pPr>
    <w:rPr>
      <w:rFonts w:ascii="Times New Roman" w:eastAsia="SimSun" w:hAnsi="Times New Roman" w:cs="Simplified Arabic"/>
      <w:sz w:val="24"/>
      <w:szCs w:val="24"/>
    </w:rPr>
  </w:style>
  <w:style w:type="paragraph" w:customStyle="1" w:styleId="ParagraphL5">
    <w:name w:val="Paragraph L5"/>
    <w:basedOn w:val="Normal"/>
    <w:next w:val="BodyText5"/>
    <w:rsid w:val="00EF6C37"/>
    <w:pPr>
      <w:tabs>
        <w:tab w:val="num" w:pos="3600"/>
      </w:tabs>
      <w:spacing w:after="240" w:line="240" w:lineRule="auto"/>
      <w:ind w:left="3600" w:hanging="720"/>
      <w:jc w:val="both"/>
      <w:outlineLvl w:val="4"/>
    </w:pPr>
    <w:rPr>
      <w:rFonts w:ascii="Times New Roman" w:eastAsia="SimSun" w:hAnsi="Times New Roman" w:cs="Simplified Arabic"/>
      <w:sz w:val="24"/>
      <w:szCs w:val="24"/>
    </w:rPr>
  </w:style>
  <w:style w:type="paragraph" w:customStyle="1" w:styleId="ParagraphL4">
    <w:name w:val="Paragraph L4"/>
    <w:basedOn w:val="Normal"/>
    <w:next w:val="BodyText4"/>
    <w:rsid w:val="00EF6C37"/>
    <w:pPr>
      <w:tabs>
        <w:tab w:val="num" w:pos="2880"/>
      </w:tabs>
      <w:spacing w:after="240" w:line="240" w:lineRule="auto"/>
      <w:ind w:left="2880" w:hanging="720"/>
      <w:jc w:val="both"/>
      <w:outlineLvl w:val="3"/>
    </w:pPr>
    <w:rPr>
      <w:rFonts w:ascii="Times New Roman" w:eastAsia="SimSun" w:hAnsi="Times New Roman" w:cs="Simplified Arabic"/>
      <w:sz w:val="24"/>
      <w:szCs w:val="24"/>
    </w:rPr>
  </w:style>
  <w:style w:type="paragraph" w:customStyle="1" w:styleId="ParagraphL3">
    <w:name w:val="Paragraph L3"/>
    <w:basedOn w:val="Normal"/>
    <w:next w:val="BodyText3"/>
    <w:rsid w:val="00EF6C37"/>
    <w:pPr>
      <w:tabs>
        <w:tab w:val="num" w:pos="2160"/>
      </w:tabs>
      <w:spacing w:after="240" w:line="240" w:lineRule="auto"/>
      <w:ind w:left="2160" w:hanging="720"/>
      <w:jc w:val="both"/>
      <w:outlineLvl w:val="2"/>
    </w:pPr>
    <w:rPr>
      <w:rFonts w:ascii="Times New Roman" w:eastAsia="SimSun" w:hAnsi="Times New Roman" w:cs="Simplified Arabic"/>
      <w:sz w:val="24"/>
      <w:szCs w:val="24"/>
    </w:rPr>
  </w:style>
  <w:style w:type="paragraph" w:customStyle="1" w:styleId="ParagraphL2">
    <w:name w:val="Paragraph L2"/>
    <w:basedOn w:val="Normal"/>
    <w:next w:val="BodyText2"/>
    <w:rsid w:val="00EF6C37"/>
    <w:pPr>
      <w:tabs>
        <w:tab w:val="num" w:pos="1440"/>
      </w:tabs>
      <w:spacing w:after="240" w:line="240" w:lineRule="auto"/>
      <w:ind w:left="1440" w:hanging="720"/>
      <w:jc w:val="both"/>
      <w:outlineLvl w:val="1"/>
    </w:pPr>
    <w:rPr>
      <w:rFonts w:ascii="Times New Roman" w:eastAsia="SimSun" w:hAnsi="Times New Roman" w:cs="Simplified Arabic"/>
      <w:sz w:val="24"/>
      <w:szCs w:val="24"/>
    </w:rPr>
  </w:style>
  <w:style w:type="paragraph" w:customStyle="1" w:styleId="ParagraphL1">
    <w:name w:val="Paragraph L1"/>
    <w:basedOn w:val="Normal"/>
    <w:next w:val="BodyText1"/>
    <w:rsid w:val="00EF6C37"/>
    <w:pPr>
      <w:tabs>
        <w:tab w:val="num" w:pos="720"/>
      </w:tabs>
      <w:spacing w:after="240" w:line="240" w:lineRule="auto"/>
      <w:ind w:left="720" w:hanging="720"/>
      <w:jc w:val="both"/>
      <w:outlineLvl w:val="0"/>
    </w:pPr>
    <w:rPr>
      <w:rFonts w:ascii="Times New Roman" w:eastAsia="SimSun" w:hAnsi="Times New Roman" w:cs="Simplified Arabic"/>
      <w:sz w:val="24"/>
      <w:szCs w:val="24"/>
    </w:rPr>
  </w:style>
  <w:style w:type="paragraph" w:customStyle="1" w:styleId="SimpleL9">
    <w:name w:val="Simple L9"/>
    <w:basedOn w:val="Normal"/>
    <w:rsid w:val="00EF6C37"/>
    <w:pPr>
      <w:spacing w:after="240" w:line="240" w:lineRule="auto"/>
      <w:jc w:val="both"/>
    </w:pPr>
    <w:rPr>
      <w:rFonts w:ascii="Times New Roman" w:eastAsia="SimSun" w:hAnsi="Times New Roman" w:cs="Simplified Arabic"/>
      <w:sz w:val="24"/>
      <w:szCs w:val="24"/>
    </w:rPr>
  </w:style>
  <w:style w:type="paragraph" w:customStyle="1" w:styleId="SimpleL8">
    <w:name w:val="Simple L8"/>
    <w:basedOn w:val="Normal"/>
    <w:rsid w:val="00EF6C37"/>
    <w:pPr>
      <w:spacing w:after="240" w:line="240" w:lineRule="auto"/>
      <w:jc w:val="both"/>
    </w:pPr>
    <w:rPr>
      <w:rFonts w:ascii="Times New Roman" w:eastAsia="SimSun" w:hAnsi="Times New Roman" w:cs="Simplified Arabic"/>
      <w:sz w:val="24"/>
      <w:szCs w:val="24"/>
    </w:rPr>
  </w:style>
  <w:style w:type="paragraph" w:customStyle="1" w:styleId="SimpleL7">
    <w:name w:val="Simple L7"/>
    <w:basedOn w:val="Normal"/>
    <w:rsid w:val="00EF6C37"/>
    <w:pPr>
      <w:tabs>
        <w:tab w:val="num" w:pos="720"/>
      </w:tabs>
      <w:spacing w:after="240" w:line="240" w:lineRule="auto"/>
      <w:ind w:left="720" w:hanging="720"/>
      <w:jc w:val="both"/>
      <w:outlineLvl w:val="6"/>
    </w:pPr>
    <w:rPr>
      <w:rFonts w:ascii="Times New Roman" w:eastAsia="SimSun" w:hAnsi="Times New Roman" w:cs="Simplified Arabic"/>
      <w:sz w:val="24"/>
      <w:szCs w:val="24"/>
    </w:rPr>
  </w:style>
  <w:style w:type="paragraph" w:customStyle="1" w:styleId="SimpleL6">
    <w:name w:val="Simple L6"/>
    <w:basedOn w:val="Normal"/>
    <w:rsid w:val="00EF6C37"/>
    <w:pPr>
      <w:tabs>
        <w:tab w:val="num" w:pos="720"/>
      </w:tabs>
      <w:spacing w:after="240" w:line="240" w:lineRule="auto"/>
      <w:ind w:left="720" w:hanging="720"/>
      <w:jc w:val="both"/>
      <w:outlineLvl w:val="5"/>
    </w:pPr>
    <w:rPr>
      <w:rFonts w:ascii="Times New Roman" w:eastAsia="SimSun" w:hAnsi="Times New Roman" w:cs="Simplified Arabic"/>
      <w:sz w:val="24"/>
      <w:szCs w:val="24"/>
    </w:rPr>
  </w:style>
  <w:style w:type="paragraph" w:customStyle="1" w:styleId="SimpleL5">
    <w:name w:val="Simple L5"/>
    <w:basedOn w:val="Normal"/>
    <w:rsid w:val="00EF6C37"/>
    <w:pPr>
      <w:tabs>
        <w:tab w:val="num" w:pos="720"/>
      </w:tabs>
      <w:spacing w:after="240" w:line="240" w:lineRule="auto"/>
      <w:ind w:left="720" w:hanging="720"/>
      <w:jc w:val="both"/>
      <w:outlineLvl w:val="4"/>
    </w:pPr>
    <w:rPr>
      <w:rFonts w:ascii="Times New Roman" w:eastAsia="SimSun" w:hAnsi="Times New Roman" w:cs="Simplified Arabic"/>
      <w:sz w:val="24"/>
      <w:szCs w:val="24"/>
    </w:rPr>
  </w:style>
  <w:style w:type="paragraph" w:customStyle="1" w:styleId="SimpleL4">
    <w:name w:val="Simple L4"/>
    <w:basedOn w:val="Normal"/>
    <w:rsid w:val="00EF6C37"/>
    <w:pPr>
      <w:tabs>
        <w:tab w:val="num" w:pos="720"/>
      </w:tabs>
      <w:spacing w:after="240" w:line="240" w:lineRule="auto"/>
      <w:ind w:left="720" w:hanging="720"/>
      <w:jc w:val="both"/>
      <w:outlineLvl w:val="3"/>
    </w:pPr>
    <w:rPr>
      <w:rFonts w:ascii="Times New Roman" w:eastAsia="SimSun" w:hAnsi="Times New Roman" w:cs="Simplified Arabic"/>
      <w:sz w:val="24"/>
      <w:szCs w:val="24"/>
    </w:rPr>
  </w:style>
  <w:style w:type="paragraph" w:customStyle="1" w:styleId="SimpleL3">
    <w:name w:val="Simple L3"/>
    <w:basedOn w:val="Normal"/>
    <w:rsid w:val="00EF6C37"/>
    <w:pPr>
      <w:tabs>
        <w:tab w:val="num" w:pos="720"/>
      </w:tabs>
      <w:spacing w:after="240" w:line="240" w:lineRule="auto"/>
      <w:ind w:left="720" w:hanging="720"/>
      <w:jc w:val="both"/>
      <w:outlineLvl w:val="2"/>
    </w:pPr>
    <w:rPr>
      <w:rFonts w:ascii="Times New Roman" w:eastAsia="SimSun" w:hAnsi="Times New Roman" w:cs="Simplified Arabic"/>
      <w:sz w:val="24"/>
      <w:szCs w:val="24"/>
    </w:rPr>
  </w:style>
  <w:style w:type="paragraph" w:customStyle="1" w:styleId="SimpleL2">
    <w:name w:val="Simple L2"/>
    <w:basedOn w:val="Normal"/>
    <w:rsid w:val="00EF6C37"/>
    <w:pPr>
      <w:tabs>
        <w:tab w:val="num" w:pos="720"/>
      </w:tabs>
      <w:spacing w:after="240" w:line="240" w:lineRule="auto"/>
      <w:ind w:left="720" w:hanging="720"/>
      <w:jc w:val="both"/>
      <w:outlineLvl w:val="1"/>
    </w:pPr>
    <w:rPr>
      <w:rFonts w:ascii="Times New Roman" w:eastAsia="SimSun" w:hAnsi="Times New Roman" w:cs="Simplified Arabic"/>
      <w:sz w:val="24"/>
      <w:szCs w:val="24"/>
    </w:rPr>
  </w:style>
  <w:style w:type="paragraph" w:customStyle="1" w:styleId="SimpleL1">
    <w:name w:val="Simple L1"/>
    <w:basedOn w:val="Normal"/>
    <w:rsid w:val="00EF6C37"/>
    <w:pPr>
      <w:numPr>
        <w:ilvl w:val="1"/>
        <w:numId w:val="3"/>
      </w:numPr>
      <w:spacing w:after="240" w:line="240" w:lineRule="auto"/>
      <w:jc w:val="both"/>
      <w:outlineLvl w:val="0"/>
    </w:pPr>
    <w:rPr>
      <w:rFonts w:ascii="Times New Roman" w:eastAsia="SimSun" w:hAnsi="Times New Roman" w:cs="Simplified Arabic"/>
      <w:sz w:val="24"/>
      <w:szCs w:val="24"/>
    </w:rPr>
  </w:style>
  <w:style w:type="paragraph" w:customStyle="1" w:styleId="TableL9">
    <w:name w:val="Table L9"/>
    <w:basedOn w:val="Normal"/>
    <w:link w:val="TableL9Car"/>
    <w:rsid w:val="00EF6C37"/>
    <w:pPr>
      <w:numPr>
        <w:ilvl w:val="8"/>
        <w:numId w:val="4"/>
      </w:numPr>
      <w:suppressAutoHyphens/>
      <w:spacing w:after="240" w:line="240" w:lineRule="auto"/>
      <w:jc w:val="both"/>
      <w:outlineLvl w:val="8"/>
    </w:pPr>
    <w:rPr>
      <w:rFonts w:ascii="Times New Roman" w:eastAsia="SimSun" w:hAnsi="Times New Roman" w:cs="Simplified Arabic"/>
      <w:sz w:val="24"/>
      <w:szCs w:val="24"/>
    </w:rPr>
  </w:style>
  <w:style w:type="character" w:customStyle="1" w:styleId="TableL9Car">
    <w:name w:val="Table L9 Car"/>
    <w:basedOn w:val="DefaultParagraphFont"/>
    <w:link w:val="TableL9"/>
    <w:rsid w:val="00EF6C37"/>
    <w:rPr>
      <w:rFonts w:ascii="Times New Roman" w:eastAsia="SimSun" w:hAnsi="Times New Roman" w:cs="Simplified Arabic"/>
      <w:sz w:val="24"/>
      <w:szCs w:val="24"/>
      <w:lang w:val="lv-LV" w:eastAsia="lv-LV" w:bidi="lv-LV"/>
    </w:rPr>
  </w:style>
  <w:style w:type="paragraph" w:customStyle="1" w:styleId="TableL8">
    <w:name w:val="Table L8"/>
    <w:basedOn w:val="Normal"/>
    <w:link w:val="TableL8Car"/>
    <w:rsid w:val="00EF6C37"/>
    <w:pPr>
      <w:numPr>
        <w:ilvl w:val="7"/>
        <w:numId w:val="4"/>
      </w:numPr>
      <w:suppressAutoHyphens/>
      <w:spacing w:after="240" w:line="240" w:lineRule="auto"/>
      <w:jc w:val="both"/>
      <w:outlineLvl w:val="7"/>
    </w:pPr>
    <w:rPr>
      <w:rFonts w:ascii="Times New Roman" w:eastAsia="SimSun" w:hAnsi="Times New Roman" w:cs="Simplified Arabic"/>
      <w:sz w:val="24"/>
      <w:szCs w:val="24"/>
    </w:rPr>
  </w:style>
  <w:style w:type="character" w:customStyle="1" w:styleId="TableL8Car">
    <w:name w:val="Table L8 Car"/>
    <w:basedOn w:val="DefaultParagraphFont"/>
    <w:link w:val="TableL8"/>
    <w:rsid w:val="00EF6C37"/>
    <w:rPr>
      <w:rFonts w:ascii="Times New Roman" w:eastAsia="SimSun" w:hAnsi="Times New Roman" w:cs="Simplified Arabic"/>
      <w:sz w:val="24"/>
      <w:szCs w:val="24"/>
      <w:lang w:val="lv-LV" w:eastAsia="lv-LV" w:bidi="lv-LV"/>
    </w:rPr>
  </w:style>
  <w:style w:type="paragraph" w:customStyle="1" w:styleId="TableL7">
    <w:name w:val="Table L7"/>
    <w:basedOn w:val="Normal"/>
    <w:link w:val="TableL7Car"/>
    <w:rsid w:val="00EF6C37"/>
    <w:pPr>
      <w:numPr>
        <w:ilvl w:val="6"/>
        <w:numId w:val="4"/>
      </w:numPr>
      <w:suppressAutoHyphens/>
      <w:spacing w:after="240" w:line="240" w:lineRule="auto"/>
      <w:jc w:val="both"/>
      <w:outlineLvl w:val="6"/>
    </w:pPr>
    <w:rPr>
      <w:rFonts w:ascii="Times New Roman" w:eastAsia="SimSun" w:hAnsi="Times New Roman" w:cs="Simplified Arabic"/>
      <w:sz w:val="24"/>
      <w:szCs w:val="24"/>
    </w:rPr>
  </w:style>
  <w:style w:type="character" w:customStyle="1" w:styleId="TableL7Car">
    <w:name w:val="Table L7 Car"/>
    <w:basedOn w:val="DefaultParagraphFont"/>
    <w:link w:val="TableL7"/>
    <w:rsid w:val="00EF6C37"/>
    <w:rPr>
      <w:rFonts w:ascii="Times New Roman" w:eastAsia="SimSun" w:hAnsi="Times New Roman" w:cs="Simplified Arabic"/>
      <w:sz w:val="24"/>
      <w:szCs w:val="24"/>
      <w:lang w:val="lv-LV" w:eastAsia="lv-LV" w:bidi="lv-LV"/>
    </w:rPr>
  </w:style>
  <w:style w:type="paragraph" w:customStyle="1" w:styleId="TableL6">
    <w:name w:val="Table L6"/>
    <w:basedOn w:val="Normal"/>
    <w:link w:val="TableL6Car"/>
    <w:rsid w:val="00EF6C37"/>
    <w:pPr>
      <w:numPr>
        <w:ilvl w:val="5"/>
        <w:numId w:val="4"/>
      </w:numPr>
      <w:suppressAutoHyphens/>
      <w:spacing w:after="240" w:line="240" w:lineRule="auto"/>
      <w:jc w:val="both"/>
      <w:outlineLvl w:val="5"/>
    </w:pPr>
    <w:rPr>
      <w:rFonts w:ascii="Times New Roman" w:eastAsia="SimSun" w:hAnsi="Times New Roman" w:cs="Simplified Arabic"/>
      <w:sz w:val="24"/>
      <w:szCs w:val="24"/>
    </w:rPr>
  </w:style>
  <w:style w:type="character" w:customStyle="1" w:styleId="TableL6Car">
    <w:name w:val="Table L6 Car"/>
    <w:basedOn w:val="DefaultParagraphFont"/>
    <w:link w:val="TableL6"/>
    <w:rsid w:val="00EF6C37"/>
    <w:rPr>
      <w:rFonts w:ascii="Times New Roman" w:eastAsia="SimSun" w:hAnsi="Times New Roman" w:cs="Simplified Arabic"/>
      <w:sz w:val="24"/>
      <w:szCs w:val="24"/>
      <w:lang w:val="lv-LV" w:eastAsia="lv-LV" w:bidi="lv-LV"/>
    </w:rPr>
  </w:style>
  <w:style w:type="paragraph" w:customStyle="1" w:styleId="TableL5">
    <w:name w:val="Table L5"/>
    <w:basedOn w:val="Normal"/>
    <w:link w:val="TableL5Car"/>
    <w:rsid w:val="00EF6C37"/>
    <w:pPr>
      <w:numPr>
        <w:ilvl w:val="4"/>
        <w:numId w:val="4"/>
      </w:numPr>
      <w:suppressAutoHyphens/>
      <w:spacing w:after="240" w:line="240" w:lineRule="auto"/>
      <w:jc w:val="both"/>
      <w:outlineLvl w:val="4"/>
    </w:pPr>
    <w:rPr>
      <w:rFonts w:ascii="Times New Roman" w:eastAsia="SimSun" w:hAnsi="Times New Roman" w:cs="Simplified Arabic"/>
      <w:sz w:val="24"/>
      <w:szCs w:val="24"/>
    </w:rPr>
  </w:style>
  <w:style w:type="character" w:customStyle="1" w:styleId="TableL5Car">
    <w:name w:val="Table L5 Car"/>
    <w:basedOn w:val="DefaultParagraphFont"/>
    <w:link w:val="TableL5"/>
    <w:rsid w:val="00EF6C37"/>
    <w:rPr>
      <w:rFonts w:ascii="Times New Roman" w:eastAsia="SimSun" w:hAnsi="Times New Roman" w:cs="Simplified Arabic"/>
      <w:sz w:val="24"/>
      <w:szCs w:val="24"/>
      <w:lang w:val="lv-LV" w:eastAsia="lv-LV" w:bidi="lv-LV"/>
    </w:rPr>
  </w:style>
  <w:style w:type="paragraph" w:customStyle="1" w:styleId="TableL4">
    <w:name w:val="Table L4"/>
    <w:basedOn w:val="Normal"/>
    <w:link w:val="TableL4Car"/>
    <w:rsid w:val="00EF6C37"/>
    <w:pPr>
      <w:numPr>
        <w:ilvl w:val="3"/>
        <w:numId w:val="4"/>
      </w:numPr>
      <w:suppressAutoHyphens/>
      <w:spacing w:after="240" w:line="240" w:lineRule="auto"/>
      <w:jc w:val="both"/>
      <w:outlineLvl w:val="3"/>
    </w:pPr>
    <w:rPr>
      <w:rFonts w:ascii="Times New Roman" w:eastAsia="SimSun" w:hAnsi="Times New Roman" w:cs="Simplified Arabic"/>
      <w:sz w:val="24"/>
      <w:szCs w:val="24"/>
    </w:rPr>
  </w:style>
  <w:style w:type="character" w:customStyle="1" w:styleId="TableL4Car">
    <w:name w:val="Table L4 Car"/>
    <w:basedOn w:val="DefaultParagraphFont"/>
    <w:link w:val="TableL4"/>
    <w:rsid w:val="00EF6C37"/>
    <w:rPr>
      <w:rFonts w:ascii="Times New Roman" w:eastAsia="SimSun" w:hAnsi="Times New Roman" w:cs="Simplified Arabic"/>
      <w:sz w:val="24"/>
      <w:szCs w:val="24"/>
      <w:lang w:val="lv-LV" w:eastAsia="lv-LV" w:bidi="lv-LV"/>
    </w:rPr>
  </w:style>
  <w:style w:type="paragraph" w:customStyle="1" w:styleId="TableL3">
    <w:name w:val="Table L3"/>
    <w:basedOn w:val="Normal"/>
    <w:link w:val="TableL3Car"/>
    <w:rsid w:val="00EF6C37"/>
    <w:pPr>
      <w:numPr>
        <w:ilvl w:val="2"/>
        <w:numId w:val="4"/>
      </w:numPr>
      <w:suppressAutoHyphens/>
      <w:spacing w:after="240" w:line="240" w:lineRule="auto"/>
      <w:jc w:val="both"/>
      <w:outlineLvl w:val="2"/>
    </w:pPr>
    <w:rPr>
      <w:rFonts w:ascii="Times New Roman" w:eastAsia="SimSun" w:hAnsi="Times New Roman" w:cs="Simplified Arabic"/>
      <w:sz w:val="24"/>
      <w:szCs w:val="24"/>
    </w:rPr>
  </w:style>
  <w:style w:type="character" w:customStyle="1" w:styleId="TableL3Car">
    <w:name w:val="Table L3 Car"/>
    <w:basedOn w:val="DefaultParagraphFont"/>
    <w:link w:val="TableL3"/>
    <w:rsid w:val="00EF6C37"/>
    <w:rPr>
      <w:rFonts w:ascii="Times New Roman" w:eastAsia="SimSun" w:hAnsi="Times New Roman" w:cs="Simplified Arabic"/>
      <w:sz w:val="24"/>
      <w:szCs w:val="24"/>
      <w:lang w:val="lv-LV" w:eastAsia="lv-LV" w:bidi="lv-LV"/>
    </w:rPr>
  </w:style>
  <w:style w:type="paragraph" w:customStyle="1" w:styleId="TableL2">
    <w:name w:val="Table L2"/>
    <w:basedOn w:val="Normal"/>
    <w:link w:val="TableL2Car"/>
    <w:rsid w:val="00EF6C37"/>
    <w:pPr>
      <w:numPr>
        <w:ilvl w:val="1"/>
        <w:numId w:val="4"/>
      </w:numPr>
      <w:suppressAutoHyphens/>
      <w:spacing w:after="240" w:line="240" w:lineRule="auto"/>
      <w:jc w:val="both"/>
      <w:outlineLvl w:val="1"/>
    </w:pPr>
    <w:rPr>
      <w:rFonts w:ascii="Times New Roman" w:eastAsia="SimSun" w:hAnsi="Times New Roman" w:cs="Simplified Arabic"/>
      <w:sz w:val="24"/>
      <w:szCs w:val="24"/>
    </w:rPr>
  </w:style>
  <w:style w:type="character" w:customStyle="1" w:styleId="TableL2Car">
    <w:name w:val="Table L2 Car"/>
    <w:basedOn w:val="DefaultParagraphFont"/>
    <w:link w:val="TableL2"/>
    <w:rsid w:val="00EF6C37"/>
    <w:rPr>
      <w:rFonts w:ascii="Times New Roman" w:eastAsia="SimSun" w:hAnsi="Times New Roman" w:cs="Simplified Arabic"/>
      <w:sz w:val="24"/>
      <w:szCs w:val="24"/>
      <w:lang w:val="lv-LV" w:eastAsia="lv-LV" w:bidi="lv-LV"/>
    </w:rPr>
  </w:style>
  <w:style w:type="paragraph" w:customStyle="1" w:styleId="TableL1">
    <w:name w:val="Table L1"/>
    <w:basedOn w:val="Normal"/>
    <w:link w:val="TableL1Car"/>
    <w:rsid w:val="00EF6C37"/>
    <w:pPr>
      <w:numPr>
        <w:numId w:val="4"/>
      </w:numPr>
      <w:suppressAutoHyphens/>
      <w:spacing w:after="240" w:line="240" w:lineRule="auto"/>
      <w:jc w:val="both"/>
      <w:outlineLvl w:val="0"/>
    </w:pPr>
    <w:rPr>
      <w:rFonts w:ascii="Times New Roman" w:eastAsia="SimSun" w:hAnsi="Times New Roman" w:cs="Simplified Arabic"/>
      <w:sz w:val="24"/>
      <w:szCs w:val="24"/>
    </w:rPr>
  </w:style>
  <w:style w:type="character" w:customStyle="1" w:styleId="TableL1Car">
    <w:name w:val="Table L1 Car"/>
    <w:basedOn w:val="DefaultParagraphFont"/>
    <w:link w:val="TableL1"/>
    <w:rsid w:val="00EF6C37"/>
    <w:rPr>
      <w:rFonts w:ascii="Times New Roman" w:eastAsia="SimSun" w:hAnsi="Times New Roman" w:cs="Simplified Arabic"/>
      <w:sz w:val="24"/>
      <w:szCs w:val="24"/>
      <w:lang w:val="lv-LV" w:eastAsia="lv-LV" w:bidi="lv-LV"/>
    </w:rPr>
  </w:style>
  <w:style w:type="paragraph" w:customStyle="1" w:styleId="Standard4">
    <w:name w:val="Standard_4"/>
    <w:basedOn w:val="Normal"/>
    <w:next w:val="Normal"/>
    <w:link w:val="Standard4Car"/>
    <w:rsid w:val="00EF6C37"/>
    <w:pPr>
      <w:tabs>
        <w:tab w:val="num" w:pos="2160"/>
      </w:tabs>
      <w:spacing w:after="240" w:line="240" w:lineRule="auto"/>
      <w:ind w:left="2160" w:hanging="720"/>
      <w:jc w:val="both"/>
      <w:outlineLvl w:val="3"/>
    </w:pPr>
    <w:rPr>
      <w:rFonts w:ascii="Times New Roman" w:eastAsia="SimSun" w:hAnsi="Times New Roman" w:cs="Simplified Arabic"/>
      <w:sz w:val="24"/>
      <w:szCs w:val="24"/>
    </w:rPr>
  </w:style>
  <w:style w:type="character" w:customStyle="1" w:styleId="Standard4Car">
    <w:name w:val="Standard_4 Car"/>
    <w:basedOn w:val="DefaultParagraphFont"/>
    <w:link w:val="Standard4"/>
    <w:rsid w:val="00EF6C37"/>
    <w:rPr>
      <w:rFonts w:ascii="Times New Roman" w:eastAsia="SimSun" w:hAnsi="Times New Roman" w:cs="Simplified Arabic"/>
      <w:sz w:val="24"/>
      <w:szCs w:val="24"/>
      <w:lang w:val="lv-LV" w:eastAsia="lv-LV" w:bidi="lv-LV"/>
    </w:rPr>
  </w:style>
  <w:style w:type="paragraph" w:customStyle="1" w:styleId="Standard3">
    <w:name w:val="Standard_3"/>
    <w:basedOn w:val="Normal"/>
    <w:next w:val="Normal"/>
    <w:link w:val="Standard3Car"/>
    <w:rsid w:val="00EF6C37"/>
    <w:pPr>
      <w:tabs>
        <w:tab w:val="num" w:pos="1440"/>
      </w:tabs>
      <w:spacing w:after="240" w:line="240" w:lineRule="auto"/>
      <w:ind w:left="1440" w:hanging="720"/>
      <w:jc w:val="both"/>
      <w:outlineLvl w:val="2"/>
    </w:pPr>
    <w:rPr>
      <w:rFonts w:ascii="Times New Roman" w:eastAsia="SimSun" w:hAnsi="Times New Roman" w:cs="Simplified Arabic"/>
      <w:sz w:val="24"/>
      <w:szCs w:val="24"/>
    </w:rPr>
  </w:style>
  <w:style w:type="character" w:customStyle="1" w:styleId="Standard3Car">
    <w:name w:val="Standard_3 Car"/>
    <w:basedOn w:val="DefaultParagraphFont"/>
    <w:link w:val="Standard3"/>
    <w:rsid w:val="00EF6C37"/>
    <w:rPr>
      <w:rFonts w:ascii="Times New Roman" w:eastAsia="SimSun" w:hAnsi="Times New Roman" w:cs="Simplified Arabic"/>
      <w:sz w:val="24"/>
      <w:szCs w:val="24"/>
      <w:lang w:val="lv-LV" w:eastAsia="lv-LV" w:bidi="lv-LV"/>
    </w:rPr>
  </w:style>
  <w:style w:type="paragraph" w:customStyle="1" w:styleId="Standard2">
    <w:name w:val="Standard_2"/>
    <w:basedOn w:val="Normal"/>
    <w:next w:val="BodyText1"/>
    <w:link w:val="Standard2Car"/>
    <w:rsid w:val="00EF6C37"/>
    <w:pPr>
      <w:tabs>
        <w:tab w:val="num" w:pos="720"/>
      </w:tabs>
      <w:spacing w:after="240" w:line="240" w:lineRule="auto"/>
      <w:ind w:left="720" w:hanging="720"/>
      <w:jc w:val="both"/>
      <w:outlineLvl w:val="1"/>
    </w:pPr>
    <w:rPr>
      <w:rFonts w:ascii="Times New Roman" w:eastAsia="SimSun" w:hAnsi="Times New Roman" w:cs="Simplified Arabic"/>
      <w:sz w:val="24"/>
      <w:szCs w:val="24"/>
    </w:rPr>
  </w:style>
  <w:style w:type="character" w:customStyle="1" w:styleId="Standard2Car">
    <w:name w:val="Standard_2 Car"/>
    <w:basedOn w:val="DefaultParagraphFont"/>
    <w:link w:val="Standard2"/>
    <w:rsid w:val="00EF6C37"/>
    <w:rPr>
      <w:rFonts w:ascii="Times New Roman" w:eastAsia="SimSun" w:hAnsi="Times New Roman" w:cs="Simplified Arabic"/>
      <w:sz w:val="24"/>
      <w:szCs w:val="24"/>
      <w:lang w:val="lv-LV" w:eastAsia="lv-LV" w:bidi="lv-LV"/>
    </w:rPr>
  </w:style>
  <w:style w:type="paragraph" w:customStyle="1" w:styleId="Standard1">
    <w:name w:val="Standard_1"/>
    <w:basedOn w:val="Normal"/>
    <w:next w:val="BodyText1"/>
    <w:link w:val="Standard1Car"/>
    <w:rsid w:val="00EF6C37"/>
    <w:pPr>
      <w:keepNext/>
      <w:numPr>
        <w:ilvl w:val="1"/>
        <w:numId w:val="8"/>
      </w:numPr>
      <w:suppressAutoHyphens/>
      <w:spacing w:after="240" w:line="240" w:lineRule="auto"/>
      <w:outlineLvl w:val="0"/>
    </w:pPr>
    <w:rPr>
      <w:rFonts w:ascii="Times New Roman" w:eastAsia="SimSun" w:hAnsi="Times New Roman" w:cs="Simplified Arabic"/>
      <w:b/>
      <w:caps/>
      <w:sz w:val="24"/>
      <w:szCs w:val="24"/>
    </w:rPr>
  </w:style>
  <w:style w:type="character" w:customStyle="1" w:styleId="Standard1Car">
    <w:name w:val="Standard_1 Car"/>
    <w:basedOn w:val="DefaultParagraphFont"/>
    <w:link w:val="Standard1"/>
    <w:rsid w:val="00EF6C37"/>
    <w:rPr>
      <w:rFonts w:ascii="Times New Roman" w:eastAsia="SimSun" w:hAnsi="Times New Roman" w:cs="Simplified Arabic"/>
      <w:b/>
      <w:caps/>
      <w:sz w:val="24"/>
      <w:szCs w:val="24"/>
      <w:lang w:val="lv-LV" w:eastAsia="lv-LV" w:bidi="lv-LV"/>
    </w:rPr>
  </w:style>
  <w:style w:type="paragraph" w:customStyle="1" w:styleId="Schedule1L9">
    <w:name w:val="Schedule 1 L9"/>
    <w:basedOn w:val="Normal"/>
    <w:next w:val="BodyText6"/>
    <w:link w:val="Schedule1L9Car"/>
    <w:rsid w:val="00EF6C37"/>
    <w:pPr>
      <w:tabs>
        <w:tab w:val="num" w:pos="4320"/>
      </w:tabs>
      <w:spacing w:after="240" w:line="240" w:lineRule="auto"/>
      <w:ind w:left="4321" w:hanging="721"/>
      <w:jc w:val="both"/>
      <w:outlineLvl w:val="8"/>
    </w:pPr>
    <w:rPr>
      <w:rFonts w:ascii="Times New Roman" w:eastAsia="SimSun" w:hAnsi="Times New Roman" w:cs="Simplified Arabic"/>
      <w:sz w:val="24"/>
      <w:szCs w:val="24"/>
    </w:rPr>
  </w:style>
  <w:style w:type="character" w:customStyle="1" w:styleId="Schedule1L9Car">
    <w:name w:val="Schedule 1 L9 Car"/>
    <w:basedOn w:val="DefaultParagraphFont"/>
    <w:link w:val="Schedule1L9"/>
    <w:rsid w:val="00EF6C37"/>
    <w:rPr>
      <w:rFonts w:ascii="Times New Roman" w:eastAsia="SimSun" w:hAnsi="Times New Roman" w:cs="Simplified Arabic"/>
      <w:sz w:val="24"/>
      <w:szCs w:val="24"/>
      <w:lang w:val="lv-LV" w:eastAsia="lv-LV" w:bidi="lv-LV"/>
    </w:rPr>
  </w:style>
  <w:style w:type="paragraph" w:customStyle="1" w:styleId="Schedule1L8">
    <w:name w:val="Schedule 1 L8"/>
    <w:basedOn w:val="Normal"/>
    <w:next w:val="BodyText5"/>
    <w:link w:val="Schedule1L8Car"/>
    <w:rsid w:val="00EF6C37"/>
    <w:pPr>
      <w:tabs>
        <w:tab w:val="num" w:pos="3600"/>
      </w:tabs>
      <w:spacing w:after="240" w:line="240" w:lineRule="auto"/>
      <w:ind w:left="3600" w:hanging="720"/>
      <w:jc w:val="both"/>
      <w:outlineLvl w:val="7"/>
    </w:pPr>
    <w:rPr>
      <w:rFonts w:ascii="Times New Roman" w:eastAsia="SimSun" w:hAnsi="Times New Roman" w:cs="Simplified Arabic"/>
      <w:sz w:val="24"/>
      <w:szCs w:val="24"/>
    </w:rPr>
  </w:style>
  <w:style w:type="character" w:customStyle="1" w:styleId="Schedule1L8Car">
    <w:name w:val="Schedule 1 L8 Car"/>
    <w:basedOn w:val="DefaultParagraphFont"/>
    <w:link w:val="Schedule1L8"/>
    <w:rsid w:val="00EF6C37"/>
    <w:rPr>
      <w:rFonts w:ascii="Times New Roman" w:eastAsia="SimSun" w:hAnsi="Times New Roman" w:cs="Simplified Arabic"/>
      <w:sz w:val="24"/>
      <w:szCs w:val="24"/>
      <w:lang w:val="lv-LV" w:eastAsia="lv-LV" w:bidi="lv-LV"/>
    </w:rPr>
  </w:style>
  <w:style w:type="paragraph" w:customStyle="1" w:styleId="Schedule1L7">
    <w:name w:val="Schedule 1 L7"/>
    <w:basedOn w:val="Normal"/>
    <w:next w:val="BodyText4"/>
    <w:link w:val="Schedule1L7Car"/>
    <w:rsid w:val="00EF6C37"/>
    <w:pPr>
      <w:tabs>
        <w:tab w:val="num" w:pos="2880"/>
      </w:tabs>
      <w:spacing w:after="240" w:line="240" w:lineRule="auto"/>
      <w:ind w:left="2880" w:hanging="720"/>
      <w:jc w:val="both"/>
      <w:outlineLvl w:val="6"/>
    </w:pPr>
    <w:rPr>
      <w:rFonts w:ascii="Times New Roman" w:eastAsia="SimSun" w:hAnsi="Times New Roman" w:cs="Simplified Arabic"/>
      <w:sz w:val="24"/>
      <w:szCs w:val="24"/>
    </w:rPr>
  </w:style>
  <w:style w:type="character" w:customStyle="1" w:styleId="Schedule1L7Car">
    <w:name w:val="Schedule 1 L7 Car"/>
    <w:basedOn w:val="DefaultParagraphFont"/>
    <w:link w:val="Schedule1L7"/>
    <w:rsid w:val="00EF6C37"/>
    <w:rPr>
      <w:rFonts w:ascii="Times New Roman" w:eastAsia="SimSun" w:hAnsi="Times New Roman" w:cs="Simplified Arabic"/>
      <w:sz w:val="24"/>
      <w:szCs w:val="24"/>
      <w:lang w:val="lv-LV" w:eastAsia="lv-LV" w:bidi="lv-LV"/>
    </w:rPr>
  </w:style>
  <w:style w:type="paragraph" w:customStyle="1" w:styleId="Schedule1L6">
    <w:name w:val="Schedule 1 L6"/>
    <w:basedOn w:val="Normal"/>
    <w:next w:val="Normal"/>
    <w:link w:val="Schedule1L6Car"/>
    <w:rsid w:val="00EF6C37"/>
    <w:pPr>
      <w:tabs>
        <w:tab w:val="num" w:pos="2160"/>
      </w:tabs>
      <w:spacing w:after="240" w:line="240" w:lineRule="auto"/>
      <w:ind w:left="2160" w:hanging="720"/>
      <w:jc w:val="both"/>
      <w:outlineLvl w:val="5"/>
    </w:pPr>
    <w:rPr>
      <w:rFonts w:ascii="Times New Roman" w:eastAsia="SimSun" w:hAnsi="Times New Roman" w:cs="Simplified Arabic"/>
      <w:sz w:val="24"/>
      <w:szCs w:val="24"/>
    </w:rPr>
  </w:style>
  <w:style w:type="character" w:customStyle="1" w:styleId="Schedule1L6Car">
    <w:name w:val="Schedule 1 L6 Car"/>
    <w:basedOn w:val="DefaultParagraphFont"/>
    <w:link w:val="Schedule1L6"/>
    <w:rsid w:val="00EF6C37"/>
    <w:rPr>
      <w:rFonts w:ascii="Times New Roman" w:eastAsia="SimSun" w:hAnsi="Times New Roman" w:cs="Simplified Arabic"/>
      <w:sz w:val="24"/>
      <w:szCs w:val="24"/>
      <w:lang w:val="lv-LV" w:eastAsia="lv-LV" w:bidi="lv-LV"/>
    </w:rPr>
  </w:style>
  <w:style w:type="paragraph" w:customStyle="1" w:styleId="Schedule1L5">
    <w:name w:val="Schedule 1 L5"/>
    <w:basedOn w:val="Normal"/>
    <w:next w:val="Normal"/>
    <w:link w:val="Schedule1L5Car"/>
    <w:rsid w:val="00EF6C37"/>
    <w:pPr>
      <w:tabs>
        <w:tab w:val="num" w:pos="1440"/>
      </w:tabs>
      <w:spacing w:after="240" w:line="240" w:lineRule="auto"/>
      <w:ind w:left="1440" w:hanging="720"/>
      <w:jc w:val="both"/>
      <w:outlineLvl w:val="4"/>
    </w:pPr>
    <w:rPr>
      <w:rFonts w:ascii="Times New Roman" w:eastAsia="SimSun" w:hAnsi="Times New Roman" w:cs="Simplified Arabic"/>
      <w:sz w:val="24"/>
      <w:szCs w:val="24"/>
    </w:rPr>
  </w:style>
  <w:style w:type="character" w:customStyle="1" w:styleId="Schedule1L5Car">
    <w:name w:val="Schedule 1 L5 Car"/>
    <w:basedOn w:val="DefaultParagraphFont"/>
    <w:link w:val="Schedule1L5"/>
    <w:rsid w:val="00EF6C37"/>
    <w:rPr>
      <w:rFonts w:ascii="Times New Roman" w:eastAsia="SimSun" w:hAnsi="Times New Roman" w:cs="Simplified Arabic"/>
      <w:sz w:val="24"/>
      <w:szCs w:val="24"/>
      <w:lang w:val="lv-LV" w:eastAsia="lv-LV" w:bidi="lv-LV"/>
    </w:rPr>
  </w:style>
  <w:style w:type="paragraph" w:customStyle="1" w:styleId="Schedule1L4">
    <w:name w:val="Schedule 1 L4"/>
    <w:basedOn w:val="Normal"/>
    <w:next w:val="BodyText1"/>
    <w:link w:val="Schedule1L4Car"/>
    <w:rsid w:val="00EF6C37"/>
    <w:pPr>
      <w:tabs>
        <w:tab w:val="num" w:pos="720"/>
      </w:tabs>
      <w:spacing w:after="240" w:line="240" w:lineRule="auto"/>
      <w:ind w:left="720" w:hanging="720"/>
      <w:jc w:val="both"/>
      <w:outlineLvl w:val="3"/>
    </w:pPr>
    <w:rPr>
      <w:rFonts w:ascii="Times New Roman" w:eastAsia="SimSun" w:hAnsi="Times New Roman" w:cs="Simplified Arabic"/>
      <w:sz w:val="24"/>
      <w:szCs w:val="24"/>
    </w:rPr>
  </w:style>
  <w:style w:type="character" w:customStyle="1" w:styleId="Schedule1L4Car">
    <w:name w:val="Schedule 1 L4 Car"/>
    <w:basedOn w:val="DefaultParagraphFont"/>
    <w:link w:val="Schedule1L4"/>
    <w:rsid w:val="00EF6C37"/>
    <w:rPr>
      <w:rFonts w:ascii="Times New Roman" w:eastAsia="SimSun" w:hAnsi="Times New Roman" w:cs="Simplified Arabic"/>
      <w:sz w:val="24"/>
      <w:szCs w:val="24"/>
      <w:lang w:val="lv-LV" w:eastAsia="lv-LV" w:bidi="lv-LV"/>
    </w:rPr>
  </w:style>
  <w:style w:type="paragraph" w:customStyle="1" w:styleId="Schedule1L3">
    <w:name w:val="Schedule 1 L3"/>
    <w:basedOn w:val="Normal"/>
    <w:next w:val="BodyText1"/>
    <w:link w:val="Schedule1L3Car"/>
    <w:rsid w:val="00EF6C37"/>
    <w:pPr>
      <w:tabs>
        <w:tab w:val="num" w:pos="720"/>
      </w:tabs>
      <w:spacing w:after="240" w:line="240" w:lineRule="auto"/>
      <w:ind w:left="720" w:hanging="720"/>
      <w:jc w:val="both"/>
      <w:outlineLvl w:val="2"/>
    </w:pPr>
    <w:rPr>
      <w:rFonts w:ascii="Times New Roman" w:eastAsia="SimSun" w:hAnsi="Times New Roman" w:cs="Simplified Arabic"/>
      <w:sz w:val="24"/>
      <w:szCs w:val="24"/>
    </w:rPr>
  </w:style>
  <w:style w:type="character" w:customStyle="1" w:styleId="Schedule1L3Car">
    <w:name w:val="Schedule 1 L3 Car"/>
    <w:basedOn w:val="DefaultParagraphFont"/>
    <w:link w:val="Schedule1L3"/>
    <w:rsid w:val="00EF6C37"/>
    <w:rPr>
      <w:rFonts w:ascii="Times New Roman" w:eastAsia="SimSun" w:hAnsi="Times New Roman" w:cs="Simplified Arabic"/>
      <w:sz w:val="24"/>
      <w:szCs w:val="24"/>
      <w:lang w:val="lv-LV" w:eastAsia="lv-LV" w:bidi="lv-LV"/>
    </w:rPr>
  </w:style>
  <w:style w:type="paragraph" w:customStyle="1" w:styleId="Schedule1L2">
    <w:name w:val="Schedule 1 L2"/>
    <w:basedOn w:val="Normal"/>
    <w:next w:val="Normal"/>
    <w:link w:val="Schedule1L2Car"/>
    <w:rsid w:val="00EF6C37"/>
    <w:pPr>
      <w:tabs>
        <w:tab w:val="num" w:pos="0"/>
      </w:tabs>
      <w:spacing w:after="240" w:line="240" w:lineRule="auto"/>
      <w:jc w:val="center"/>
      <w:outlineLvl w:val="1"/>
    </w:pPr>
    <w:rPr>
      <w:rFonts w:ascii="Times New Roman" w:eastAsia="SimSun" w:hAnsi="Times New Roman" w:cs="Simplified Arabic"/>
      <w:b/>
      <w:caps/>
      <w:sz w:val="24"/>
      <w:szCs w:val="24"/>
    </w:rPr>
  </w:style>
  <w:style w:type="character" w:customStyle="1" w:styleId="Schedule1L2Car">
    <w:name w:val="Schedule 1 L2 Car"/>
    <w:basedOn w:val="DefaultParagraphFont"/>
    <w:link w:val="Schedule1L2"/>
    <w:rsid w:val="00EF6C37"/>
    <w:rPr>
      <w:rFonts w:ascii="Times New Roman" w:eastAsia="SimSun" w:hAnsi="Times New Roman" w:cs="Simplified Arabic"/>
      <w:b/>
      <w:caps/>
      <w:sz w:val="24"/>
      <w:szCs w:val="24"/>
      <w:lang w:val="lv-LV" w:eastAsia="lv-LV" w:bidi="lv-LV"/>
    </w:rPr>
  </w:style>
  <w:style w:type="paragraph" w:customStyle="1" w:styleId="Schedule1L1">
    <w:name w:val="Schedule 1 L1"/>
    <w:basedOn w:val="Normal"/>
    <w:next w:val="Normal"/>
    <w:link w:val="Schedule1L1Car"/>
    <w:rsid w:val="00EF6C37"/>
    <w:pPr>
      <w:keepNext/>
      <w:pageBreakBefore/>
      <w:numPr>
        <w:ilvl w:val="1"/>
        <w:numId w:val="5"/>
      </w:numPr>
      <w:spacing w:after="240" w:line="240" w:lineRule="auto"/>
      <w:jc w:val="center"/>
      <w:outlineLvl w:val="0"/>
    </w:pPr>
    <w:rPr>
      <w:rFonts w:ascii="Times New Roman" w:eastAsia="SimSun" w:hAnsi="Times New Roman" w:cs="Simplified Arabic"/>
      <w:b/>
      <w:caps/>
      <w:sz w:val="24"/>
      <w:szCs w:val="24"/>
    </w:rPr>
  </w:style>
  <w:style w:type="character" w:customStyle="1" w:styleId="Schedule1L1Car">
    <w:name w:val="Schedule 1 L1 Car"/>
    <w:basedOn w:val="DefaultParagraphFont"/>
    <w:link w:val="Schedule1L1"/>
    <w:rsid w:val="00EF6C37"/>
    <w:rPr>
      <w:rFonts w:ascii="Times New Roman" w:eastAsia="SimSun" w:hAnsi="Times New Roman" w:cs="Simplified Arabic"/>
      <w:b/>
      <w:caps/>
      <w:sz w:val="24"/>
      <w:szCs w:val="24"/>
      <w:lang w:val="lv-LV" w:eastAsia="lv-LV" w:bidi="lv-LV"/>
    </w:rPr>
  </w:style>
  <w:style w:type="character" w:customStyle="1" w:styleId="WW8Num1z0">
    <w:name w:val="WW8Num1z0"/>
    <w:rsid w:val="00EF6C37"/>
    <w:rPr>
      <w:rFonts w:cs="Times New Roman"/>
      <w:color w:val="auto"/>
    </w:rPr>
  </w:style>
  <w:style w:type="character" w:customStyle="1" w:styleId="WW8Num2z0">
    <w:name w:val="WW8Num2z0"/>
    <w:rsid w:val="00EF6C37"/>
    <w:rPr>
      <w:rFonts w:cs="Times New Roman"/>
      <w:color w:val="auto"/>
    </w:rPr>
  </w:style>
  <w:style w:type="character" w:customStyle="1" w:styleId="WW8Num2z1">
    <w:name w:val="WW8Num2z1"/>
    <w:rsid w:val="00EF6C37"/>
    <w:rPr>
      <w:rFonts w:cs="Times New Roman"/>
    </w:rPr>
  </w:style>
  <w:style w:type="character" w:customStyle="1" w:styleId="WW8Num3z0">
    <w:name w:val="WW8Num3z0"/>
    <w:rsid w:val="00EF6C37"/>
    <w:rPr>
      <w:rFonts w:cs="Times New Roman"/>
    </w:rPr>
  </w:style>
  <w:style w:type="character" w:customStyle="1" w:styleId="WW8Num4z0">
    <w:name w:val="WW8Num4z0"/>
    <w:rsid w:val="00EF6C37"/>
    <w:rPr>
      <w:rFonts w:cs="Times New Roman"/>
      <w:color w:val="auto"/>
    </w:rPr>
  </w:style>
  <w:style w:type="character" w:customStyle="1" w:styleId="WW8Num4z1">
    <w:name w:val="WW8Num4z1"/>
    <w:rsid w:val="00EF6C37"/>
    <w:rPr>
      <w:rFonts w:cs="Times New Roman"/>
    </w:rPr>
  </w:style>
  <w:style w:type="character" w:customStyle="1" w:styleId="WW8Num5z0">
    <w:name w:val="WW8Num5z0"/>
    <w:rsid w:val="00EF6C37"/>
    <w:rPr>
      <w:rFonts w:cs="Times New Roman"/>
      <w:color w:val="auto"/>
    </w:rPr>
  </w:style>
  <w:style w:type="character" w:customStyle="1" w:styleId="WW8Num5z1">
    <w:name w:val="WW8Num5z1"/>
    <w:rsid w:val="00EF6C37"/>
    <w:rPr>
      <w:rFonts w:cs="Times New Roman"/>
    </w:rPr>
  </w:style>
  <w:style w:type="character" w:customStyle="1" w:styleId="WW8Num6z0">
    <w:name w:val="WW8Num6z0"/>
    <w:rsid w:val="00EF6C37"/>
    <w:rPr>
      <w:rFonts w:cs="Times New Roman"/>
    </w:rPr>
  </w:style>
  <w:style w:type="character" w:customStyle="1" w:styleId="WW8Num7z0">
    <w:name w:val="WW8Num7z0"/>
    <w:rsid w:val="00EF6C37"/>
    <w:rPr>
      <w:rFonts w:ascii="Times New Roman" w:hAnsi="Times New Roman"/>
    </w:rPr>
  </w:style>
  <w:style w:type="character" w:customStyle="1" w:styleId="WW8Num8z0">
    <w:name w:val="WW8Num8z0"/>
    <w:rsid w:val="00EF6C37"/>
    <w:rPr>
      <w:rFonts w:cs="Times New Roman"/>
    </w:rPr>
  </w:style>
  <w:style w:type="character" w:customStyle="1" w:styleId="WW8Num9z0">
    <w:name w:val="WW8Num9z0"/>
    <w:rsid w:val="00EF6C37"/>
    <w:rPr>
      <w:rFonts w:cs="Times New Roman"/>
      <w:color w:val="auto"/>
    </w:rPr>
  </w:style>
  <w:style w:type="character" w:customStyle="1" w:styleId="WW8Num9z1">
    <w:name w:val="WW8Num9z1"/>
    <w:rsid w:val="00EF6C37"/>
    <w:rPr>
      <w:rFonts w:cs="Times New Roman"/>
    </w:rPr>
  </w:style>
  <w:style w:type="character" w:customStyle="1" w:styleId="WW8Num10z0">
    <w:name w:val="WW8Num10z0"/>
    <w:rsid w:val="00EF6C37"/>
    <w:rPr>
      <w:rFonts w:cs="Times New Roman"/>
    </w:rPr>
  </w:style>
  <w:style w:type="character" w:customStyle="1" w:styleId="DefaultParagraphFont1">
    <w:name w:val="Default Paragraph Font1"/>
    <w:rsid w:val="00EF6C37"/>
  </w:style>
  <w:style w:type="character" w:customStyle="1" w:styleId="DocumentMapChar">
    <w:name w:val="Document Map Char"/>
    <w:basedOn w:val="DefaultParagraphFont1"/>
    <w:rsid w:val="00EF6C37"/>
  </w:style>
  <w:style w:type="character" w:customStyle="1" w:styleId="A4">
    <w:name w:val="A4"/>
    <w:basedOn w:val="DefaultParagraphFont1"/>
    <w:rsid w:val="00EF6C37"/>
  </w:style>
  <w:style w:type="character" w:customStyle="1" w:styleId="Znakyprepoznmkupodiarou">
    <w:name w:val="Znaky pre poznámku pod čiarou"/>
    <w:basedOn w:val="DefaultParagraphFont1"/>
    <w:rsid w:val="00EF6C37"/>
  </w:style>
  <w:style w:type="character" w:customStyle="1" w:styleId="Marker">
    <w:name w:val="Marker"/>
    <w:basedOn w:val="DefaultParagraphFont1"/>
    <w:rsid w:val="00EF6C37"/>
  </w:style>
  <w:style w:type="character" w:customStyle="1" w:styleId="ConsidrantChar">
    <w:name w:val="Considérant Char"/>
    <w:basedOn w:val="DefaultParagraphFont1"/>
    <w:rsid w:val="00EF6C37"/>
  </w:style>
  <w:style w:type="character" w:customStyle="1" w:styleId="ClosingChar">
    <w:name w:val="Closing Char"/>
    <w:basedOn w:val="DefaultParagraphFont1"/>
    <w:link w:val="Closing"/>
    <w:uiPriority w:val="99"/>
    <w:rsid w:val="00EF6C37"/>
    <w:rPr>
      <w:rFonts w:eastAsia="Times New Roman" w:cs="Times New Roman"/>
      <w:sz w:val="24"/>
    </w:rPr>
  </w:style>
  <w:style w:type="paragraph" w:styleId="Closing">
    <w:name w:val="Closing"/>
    <w:basedOn w:val="Normal"/>
    <w:next w:val="Signature"/>
    <w:link w:val="ClosingChar"/>
    <w:uiPriority w:val="99"/>
    <w:rsid w:val="00EF6C37"/>
    <w:pPr>
      <w:tabs>
        <w:tab w:val="left" w:pos="5103"/>
      </w:tabs>
      <w:spacing w:before="240" w:after="240" w:line="240" w:lineRule="auto"/>
      <w:ind w:left="5103"/>
    </w:pPr>
    <w:rPr>
      <w:rFonts w:eastAsia="Times New Roman" w:cs="Times New Roman"/>
      <w:sz w:val="24"/>
    </w:rPr>
  </w:style>
  <w:style w:type="character" w:customStyle="1" w:styleId="ClosingChar1">
    <w:name w:val="Closing Char1"/>
    <w:basedOn w:val="DefaultParagraphFont"/>
    <w:uiPriority w:val="99"/>
    <w:semiHidden/>
    <w:rsid w:val="00EF6C37"/>
  </w:style>
  <w:style w:type="paragraph" w:styleId="Signature">
    <w:name w:val="Signature"/>
    <w:basedOn w:val="Normal"/>
    <w:next w:val="Normal"/>
    <w:link w:val="SignatureChar1"/>
    <w:uiPriority w:val="99"/>
    <w:rsid w:val="00EF6C37"/>
    <w:pPr>
      <w:tabs>
        <w:tab w:val="left" w:pos="5103"/>
      </w:tabs>
      <w:suppressAutoHyphen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uiPriority w:val="99"/>
    <w:rsid w:val="00EF6C37"/>
  </w:style>
  <w:style w:type="character" w:customStyle="1" w:styleId="SignatureChar1">
    <w:name w:val="Signature Char1"/>
    <w:basedOn w:val="DefaultParagraphFont"/>
    <w:link w:val="Signature"/>
    <w:uiPriority w:val="99"/>
    <w:rsid w:val="00EF6C37"/>
    <w:rPr>
      <w:rFonts w:ascii="Times New Roman" w:eastAsia="Times New Roman" w:hAnsi="Times New Roman" w:cs="Times New Roman"/>
      <w:sz w:val="24"/>
      <w:szCs w:val="20"/>
      <w:lang w:val="lv-LV" w:eastAsia="lv-LV"/>
    </w:rPr>
  </w:style>
  <w:style w:type="character" w:customStyle="1" w:styleId="CommentReference1">
    <w:name w:val="Comment Reference1"/>
    <w:basedOn w:val="DefaultParagraphFont1"/>
    <w:rsid w:val="00EF6C37"/>
  </w:style>
  <w:style w:type="character" w:customStyle="1" w:styleId="Symbolypreslovanie">
    <w:name w:val="Symboly pre číslovanie"/>
    <w:rsid w:val="00EF6C37"/>
  </w:style>
  <w:style w:type="character" w:customStyle="1" w:styleId="Znakyprevysvetlivky">
    <w:name w:val="Znaky pre vysvetlivky"/>
    <w:rsid w:val="00EF6C37"/>
  </w:style>
  <w:style w:type="paragraph" w:customStyle="1" w:styleId="Nadpis">
    <w:name w:val="Nadpis"/>
    <w:basedOn w:val="Normal"/>
    <w:next w:val="BodyText"/>
    <w:rsid w:val="00EF6C37"/>
    <w:pPr>
      <w:keepNext/>
      <w:suppressAutoHyphens/>
      <w:spacing w:before="240" w:after="120" w:line="240" w:lineRule="auto"/>
      <w:jc w:val="both"/>
    </w:pPr>
    <w:rPr>
      <w:rFonts w:ascii="Arial" w:eastAsia="MS Mincho" w:hAnsi="Arial" w:cs="Tahoma"/>
      <w:sz w:val="28"/>
      <w:szCs w:val="28"/>
    </w:rPr>
  </w:style>
  <w:style w:type="paragraph" w:styleId="List">
    <w:name w:val="List"/>
    <w:basedOn w:val="BodyText"/>
    <w:rsid w:val="00EF6C37"/>
    <w:pPr>
      <w:tabs>
        <w:tab w:val="left" w:pos="-720"/>
      </w:tabs>
      <w:suppressAutoHyphens/>
    </w:pPr>
    <w:rPr>
      <w:rFonts w:eastAsia="Times New Roman" w:cs="Tahoma"/>
      <w:szCs w:val="20"/>
    </w:rPr>
  </w:style>
  <w:style w:type="paragraph" w:customStyle="1" w:styleId="Popisok">
    <w:name w:val="Popisok"/>
    <w:basedOn w:val="Normal"/>
    <w:rsid w:val="00EF6C37"/>
    <w:pPr>
      <w:suppressLineNumbers/>
      <w:suppressAutoHyphens/>
      <w:spacing w:before="120" w:after="120" w:line="240" w:lineRule="auto"/>
      <w:jc w:val="both"/>
    </w:pPr>
    <w:rPr>
      <w:rFonts w:ascii="Times New Roman" w:eastAsia="Times New Roman" w:hAnsi="Times New Roman" w:cs="Tahoma"/>
      <w:i/>
      <w:iCs/>
      <w:sz w:val="24"/>
      <w:szCs w:val="24"/>
    </w:rPr>
  </w:style>
  <w:style w:type="paragraph" w:customStyle="1" w:styleId="Index">
    <w:name w:val="Index"/>
    <w:basedOn w:val="Normal"/>
    <w:rsid w:val="00EF6C37"/>
    <w:pPr>
      <w:suppressLineNumbers/>
      <w:suppressAutoHyphens/>
      <w:spacing w:after="240" w:line="240" w:lineRule="auto"/>
      <w:jc w:val="both"/>
    </w:pPr>
    <w:rPr>
      <w:rFonts w:ascii="Times New Roman" w:eastAsia="Times New Roman" w:hAnsi="Times New Roman" w:cs="Tahoma"/>
      <w:sz w:val="24"/>
      <w:szCs w:val="20"/>
    </w:rPr>
  </w:style>
  <w:style w:type="paragraph" w:customStyle="1" w:styleId="BalloonText1">
    <w:name w:val="Balloon Text1"/>
    <w:basedOn w:val="Normal"/>
    <w:rsid w:val="00EF6C37"/>
    <w:pPr>
      <w:suppressAutoHyphens/>
      <w:spacing w:after="240" w:line="240" w:lineRule="auto"/>
      <w:jc w:val="both"/>
    </w:pPr>
    <w:rPr>
      <w:rFonts w:ascii="Tahoma" w:eastAsia="Times New Roman" w:hAnsi="Tahoma" w:cs="Tahoma"/>
      <w:sz w:val="16"/>
      <w:szCs w:val="16"/>
    </w:rPr>
  </w:style>
  <w:style w:type="paragraph" w:customStyle="1" w:styleId="DocumentMap1">
    <w:name w:val="Document Map1"/>
    <w:basedOn w:val="Normal"/>
    <w:rsid w:val="00EF6C37"/>
    <w:pPr>
      <w:shd w:val="clear" w:color="auto" w:fill="000080"/>
      <w:suppressAutoHyphens/>
      <w:spacing w:after="240" w:line="240" w:lineRule="auto"/>
      <w:jc w:val="both"/>
    </w:pPr>
    <w:rPr>
      <w:rFonts w:ascii="Tahoma" w:eastAsia="Times New Roman" w:hAnsi="Tahoma" w:cs="Times New Roman"/>
      <w:sz w:val="24"/>
      <w:szCs w:val="20"/>
    </w:rPr>
  </w:style>
  <w:style w:type="paragraph" w:customStyle="1" w:styleId="ZDGName">
    <w:name w:val="Z_DGName"/>
    <w:basedOn w:val="Normal"/>
    <w:uiPriority w:val="99"/>
    <w:rsid w:val="00EF6C37"/>
    <w:pPr>
      <w:widowControl w:val="0"/>
      <w:suppressAutoHyphens/>
      <w:spacing w:after="240" w:line="240" w:lineRule="auto"/>
      <w:ind w:right="85"/>
      <w:jc w:val="both"/>
    </w:pPr>
    <w:rPr>
      <w:rFonts w:ascii="Arial" w:eastAsia="Times New Roman" w:hAnsi="Arial" w:cs="Times New Roman"/>
      <w:sz w:val="16"/>
      <w:szCs w:val="20"/>
    </w:rPr>
  </w:style>
  <w:style w:type="paragraph" w:customStyle="1" w:styleId="Considrant">
    <w:name w:val="Considérant"/>
    <w:basedOn w:val="Normal"/>
    <w:rsid w:val="00EF6C37"/>
    <w:pPr>
      <w:numPr>
        <w:numId w:val="1"/>
      </w:numPr>
      <w:tabs>
        <w:tab w:val="clear" w:pos="720"/>
        <w:tab w:val="left" w:pos="709"/>
      </w:tabs>
      <w:suppressAutoHyphens/>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rsid w:val="00EF6C37"/>
    <w:pPr>
      <w:tabs>
        <w:tab w:val="num" w:pos="720"/>
        <w:tab w:val="left" w:pos="1134"/>
      </w:tabs>
      <w:suppressAutoHyphens/>
      <w:spacing w:before="120" w:after="120" w:line="240" w:lineRule="auto"/>
      <w:ind w:left="720" w:hanging="720"/>
      <w:jc w:val="both"/>
    </w:pPr>
    <w:rPr>
      <w:rFonts w:ascii="Times New Roman" w:eastAsia="Times New Roman" w:hAnsi="Times New Roman" w:cs="Times New Roman"/>
      <w:sz w:val="24"/>
      <w:szCs w:val="24"/>
    </w:rPr>
  </w:style>
  <w:style w:type="paragraph" w:customStyle="1" w:styleId="Subject">
    <w:name w:val="Subject"/>
    <w:basedOn w:val="Normal"/>
    <w:next w:val="Normal"/>
    <w:uiPriority w:val="99"/>
    <w:rsid w:val="00EF6C37"/>
    <w:pPr>
      <w:suppressAutoHyphens/>
      <w:spacing w:after="480" w:line="240" w:lineRule="auto"/>
      <w:ind w:left="1531" w:hanging="1531"/>
      <w:jc w:val="both"/>
    </w:pPr>
    <w:rPr>
      <w:rFonts w:ascii="Times New Roman" w:eastAsia="Times New Roman" w:hAnsi="Times New Roman" w:cs="Times New Roman"/>
      <w:b/>
      <w:sz w:val="24"/>
      <w:szCs w:val="20"/>
    </w:rPr>
  </w:style>
  <w:style w:type="paragraph" w:customStyle="1" w:styleId="ListParagraph1">
    <w:name w:val="List Paragraph1"/>
    <w:basedOn w:val="Normal"/>
    <w:rsid w:val="00EF6C37"/>
    <w:pPr>
      <w:suppressAutoHyphens/>
      <w:spacing w:after="240" w:line="240" w:lineRule="auto"/>
      <w:ind w:left="708"/>
      <w:jc w:val="both"/>
    </w:pPr>
    <w:rPr>
      <w:rFonts w:ascii="Times New Roman" w:eastAsia="Times New Roman" w:hAnsi="Times New Roman" w:cs="Times New Roman"/>
      <w:sz w:val="24"/>
      <w:szCs w:val="24"/>
    </w:rPr>
  </w:style>
  <w:style w:type="paragraph" w:customStyle="1" w:styleId="AddressTL">
    <w:name w:val="AddressTL"/>
    <w:basedOn w:val="Normal"/>
    <w:next w:val="Normal"/>
    <w:uiPriority w:val="99"/>
    <w:rsid w:val="00EF6C37"/>
    <w:pPr>
      <w:suppressAutoHyphens/>
      <w:spacing w:after="720" w:line="240" w:lineRule="auto"/>
      <w:jc w:val="both"/>
    </w:pPr>
    <w:rPr>
      <w:rFonts w:ascii="Times New Roman" w:eastAsia="Times New Roman" w:hAnsi="Times New Roman" w:cs="Times New Roman"/>
      <w:sz w:val="24"/>
      <w:szCs w:val="20"/>
    </w:rPr>
  </w:style>
  <w:style w:type="paragraph" w:customStyle="1" w:styleId="Closing1">
    <w:name w:val="Closing1"/>
    <w:basedOn w:val="Normal"/>
    <w:next w:val="Signature"/>
    <w:rsid w:val="00EF6C37"/>
    <w:pPr>
      <w:tabs>
        <w:tab w:val="left" w:pos="5103"/>
      </w:tabs>
      <w:suppressAutoHyphens/>
      <w:spacing w:before="240" w:after="240" w:line="240" w:lineRule="auto"/>
      <w:ind w:left="5103"/>
      <w:jc w:val="both"/>
    </w:pPr>
    <w:rPr>
      <w:rFonts w:ascii="Times New Roman" w:eastAsia="Times New Roman" w:hAnsi="Times New Roman" w:cs="Times New Roman"/>
      <w:sz w:val="24"/>
      <w:szCs w:val="20"/>
    </w:rPr>
  </w:style>
  <w:style w:type="paragraph" w:customStyle="1" w:styleId="ZCom">
    <w:name w:val="Z_Com"/>
    <w:basedOn w:val="Normal"/>
    <w:next w:val="ZDGName"/>
    <w:uiPriority w:val="99"/>
    <w:rsid w:val="00EF6C37"/>
    <w:pPr>
      <w:widowControl w:val="0"/>
      <w:suppressAutoHyphens/>
      <w:autoSpaceDE w:val="0"/>
      <w:spacing w:after="240" w:line="240" w:lineRule="auto"/>
      <w:ind w:right="85"/>
      <w:jc w:val="both"/>
    </w:pPr>
    <w:rPr>
      <w:rFonts w:ascii="Arial" w:eastAsia="Times New Roman" w:hAnsi="Arial" w:cs="Arial"/>
      <w:sz w:val="24"/>
      <w:szCs w:val="24"/>
    </w:rPr>
  </w:style>
  <w:style w:type="paragraph" w:customStyle="1" w:styleId="Text1">
    <w:name w:val="Text 1"/>
    <w:basedOn w:val="Normal"/>
    <w:rsid w:val="00EF6C37"/>
    <w:pPr>
      <w:suppressAutoHyphens/>
      <w:spacing w:after="240" w:line="240" w:lineRule="auto"/>
      <w:ind w:left="482"/>
      <w:jc w:val="both"/>
    </w:pPr>
    <w:rPr>
      <w:rFonts w:ascii="Times New Roman" w:eastAsia="Times New Roman" w:hAnsi="Times New Roman" w:cs="Times New Roman"/>
      <w:sz w:val="24"/>
      <w:szCs w:val="20"/>
    </w:rPr>
  </w:style>
  <w:style w:type="paragraph" w:customStyle="1" w:styleId="CommentText1">
    <w:name w:val="Comment Text1"/>
    <w:basedOn w:val="Normal"/>
    <w:rsid w:val="00EF6C37"/>
    <w:pPr>
      <w:suppressAutoHyphens/>
      <w:spacing w:after="240" w:line="240" w:lineRule="auto"/>
      <w:jc w:val="both"/>
    </w:pPr>
    <w:rPr>
      <w:rFonts w:ascii="Times New Roman" w:eastAsia="Times New Roman" w:hAnsi="Times New Roman" w:cs="Times New Roman"/>
      <w:sz w:val="20"/>
      <w:szCs w:val="20"/>
    </w:rPr>
  </w:style>
  <w:style w:type="paragraph" w:customStyle="1" w:styleId="CommentSubject1">
    <w:name w:val="Comment Subject1"/>
    <w:basedOn w:val="CommentText1"/>
    <w:next w:val="CommentText1"/>
    <w:rsid w:val="00EF6C37"/>
    <w:rPr>
      <w:b/>
      <w:bCs/>
    </w:rPr>
  </w:style>
  <w:style w:type="paragraph" w:customStyle="1" w:styleId="DefaultText1">
    <w:name w:val="Default Text:1"/>
    <w:basedOn w:val="Normal"/>
    <w:rsid w:val="00EF6C37"/>
    <w:pPr>
      <w:suppressAutoHyphens/>
      <w:autoSpaceDE w:val="0"/>
      <w:spacing w:after="240" w:line="240" w:lineRule="auto"/>
      <w:jc w:val="both"/>
    </w:pPr>
    <w:rPr>
      <w:rFonts w:ascii="Times New Roman" w:eastAsia="Times New Roman" w:hAnsi="Times New Roman" w:cs="Times New Roman"/>
      <w:sz w:val="24"/>
      <w:szCs w:val="24"/>
    </w:rPr>
  </w:style>
  <w:style w:type="paragraph" w:customStyle="1" w:styleId="Obsahtabuky">
    <w:name w:val="Obsah tabuľky"/>
    <w:basedOn w:val="Normal"/>
    <w:rsid w:val="00EF6C37"/>
    <w:pPr>
      <w:suppressLineNumbers/>
      <w:suppressAutoHyphens/>
      <w:spacing w:after="240" w:line="240" w:lineRule="auto"/>
      <w:jc w:val="both"/>
    </w:pPr>
    <w:rPr>
      <w:rFonts w:ascii="Times New Roman" w:eastAsia="Times New Roman" w:hAnsi="Times New Roman" w:cs="Times New Roman"/>
      <w:sz w:val="24"/>
      <w:szCs w:val="20"/>
    </w:rPr>
  </w:style>
  <w:style w:type="paragraph" w:customStyle="1" w:styleId="Nadpistabuky">
    <w:name w:val="Nadpis tabuľky"/>
    <w:basedOn w:val="Obsahtabuky"/>
    <w:rsid w:val="00EF6C37"/>
  </w:style>
  <w:style w:type="paragraph" w:customStyle="1" w:styleId="Obsahrmca">
    <w:name w:val="Obsah rámca"/>
    <w:basedOn w:val="BodyText"/>
    <w:rsid w:val="00EF6C37"/>
  </w:style>
  <w:style w:type="paragraph" w:customStyle="1" w:styleId="BodyText10">
    <w:name w:val="Body Text1"/>
    <w:basedOn w:val="Normal"/>
    <w:rsid w:val="00EF6C37"/>
    <w:pPr>
      <w:spacing w:after="240" w:line="240" w:lineRule="auto"/>
      <w:ind w:left="624" w:right="-1"/>
      <w:jc w:val="both"/>
    </w:pPr>
    <w:rPr>
      <w:rFonts w:ascii="Times New Roman" w:eastAsia="Times New Roman" w:hAnsi="Times New Roman" w:cs="Times New Roman"/>
      <w:color w:val="000000"/>
      <w:sz w:val="24"/>
      <w:szCs w:val="20"/>
    </w:rPr>
  </w:style>
  <w:style w:type="paragraph" w:customStyle="1" w:styleId="ListAlpha1">
    <w:name w:val="List Alpha 1"/>
    <w:basedOn w:val="Normal"/>
    <w:rsid w:val="00EF6C37"/>
    <w:pPr>
      <w:numPr>
        <w:numId w:val="6"/>
      </w:numPr>
      <w:spacing w:after="240" w:line="240" w:lineRule="auto"/>
      <w:jc w:val="both"/>
    </w:pPr>
    <w:rPr>
      <w:rFonts w:ascii="Times New Roman" w:eastAsia="Times New Roman" w:hAnsi="Times New Roman" w:cs="Times New Roman"/>
      <w:color w:val="000000"/>
      <w:sz w:val="24"/>
      <w:szCs w:val="20"/>
    </w:rPr>
  </w:style>
  <w:style w:type="paragraph" w:customStyle="1" w:styleId="ListAlpha2">
    <w:name w:val="List Alpha 2"/>
    <w:basedOn w:val="Normal"/>
    <w:rsid w:val="00EF6C37"/>
    <w:pPr>
      <w:numPr>
        <w:ilvl w:val="1"/>
        <w:numId w:val="6"/>
      </w:numPr>
      <w:spacing w:after="240" w:line="240" w:lineRule="auto"/>
      <w:jc w:val="both"/>
    </w:pPr>
    <w:rPr>
      <w:rFonts w:ascii="Times New Roman" w:eastAsia="Times New Roman" w:hAnsi="Times New Roman" w:cs="Times New Roman"/>
      <w:color w:val="000000"/>
      <w:sz w:val="24"/>
      <w:szCs w:val="20"/>
    </w:rPr>
  </w:style>
  <w:style w:type="paragraph" w:customStyle="1" w:styleId="ListAlpha3">
    <w:name w:val="List Alpha 3"/>
    <w:basedOn w:val="Normal"/>
    <w:rsid w:val="00EF6C37"/>
    <w:pPr>
      <w:numPr>
        <w:ilvl w:val="2"/>
        <w:numId w:val="6"/>
      </w:numPr>
      <w:spacing w:after="240" w:line="240" w:lineRule="auto"/>
      <w:jc w:val="both"/>
    </w:pPr>
    <w:rPr>
      <w:rFonts w:ascii="Times New Roman" w:eastAsia="Times New Roman" w:hAnsi="Times New Roman" w:cs="Times New Roman"/>
      <w:color w:val="000000"/>
      <w:sz w:val="24"/>
      <w:szCs w:val="20"/>
    </w:rPr>
  </w:style>
  <w:style w:type="paragraph" w:customStyle="1" w:styleId="ListRoman1">
    <w:name w:val="List Roman 1"/>
    <w:basedOn w:val="Normal"/>
    <w:next w:val="BodyText"/>
    <w:rsid w:val="00EF6C37"/>
    <w:pPr>
      <w:numPr>
        <w:numId w:val="7"/>
      </w:numPr>
      <w:tabs>
        <w:tab w:val="left" w:pos="22"/>
      </w:tabs>
      <w:spacing w:after="200" w:line="288" w:lineRule="auto"/>
      <w:jc w:val="both"/>
    </w:pPr>
    <w:rPr>
      <w:rFonts w:ascii="CG Times" w:eastAsia="Times New Roman" w:hAnsi="CG Times" w:cs="Times New Roman"/>
      <w:szCs w:val="20"/>
    </w:rPr>
  </w:style>
  <w:style w:type="paragraph" w:customStyle="1" w:styleId="ListRoman2">
    <w:name w:val="List Roman 2"/>
    <w:basedOn w:val="Normal"/>
    <w:rsid w:val="00EF6C37"/>
    <w:pPr>
      <w:numPr>
        <w:ilvl w:val="1"/>
        <w:numId w:val="7"/>
      </w:numPr>
      <w:tabs>
        <w:tab w:val="left" w:pos="50"/>
      </w:tabs>
      <w:spacing w:after="200" w:line="288" w:lineRule="auto"/>
      <w:jc w:val="both"/>
    </w:pPr>
    <w:rPr>
      <w:rFonts w:ascii="CG Times" w:eastAsia="Times New Roman" w:hAnsi="CG Times" w:cs="Times New Roman"/>
      <w:szCs w:val="20"/>
    </w:rPr>
  </w:style>
  <w:style w:type="paragraph" w:customStyle="1" w:styleId="ListRoman3">
    <w:name w:val="List Roman 3"/>
    <w:basedOn w:val="Normal"/>
    <w:next w:val="BodyText3"/>
    <w:rsid w:val="00EF6C37"/>
    <w:pPr>
      <w:numPr>
        <w:ilvl w:val="2"/>
        <w:numId w:val="7"/>
      </w:numPr>
      <w:tabs>
        <w:tab w:val="left" w:pos="68"/>
      </w:tabs>
      <w:spacing w:after="200" w:line="288" w:lineRule="auto"/>
      <w:jc w:val="both"/>
    </w:pPr>
    <w:rPr>
      <w:rFonts w:ascii="CG Times" w:eastAsia="Times New Roman" w:hAnsi="CG Times" w:cs="Times New Roman"/>
      <w:szCs w:val="20"/>
    </w:rPr>
  </w:style>
  <w:style w:type="paragraph" w:customStyle="1" w:styleId="StandardL9">
    <w:name w:val="Standard L9"/>
    <w:basedOn w:val="Normal"/>
    <w:next w:val="BodyText3"/>
    <w:link w:val="StandardL9Char"/>
    <w:rsid w:val="00EF6C37"/>
    <w:pPr>
      <w:tabs>
        <w:tab w:val="num" w:pos="2160"/>
      </w:tabs>
      <w:spacing w:after="240" w:line="240" w:lineRule="auto"/>
      <w:ind w:left="2160" w:hanging="720"/>
      <w:jc w:val="both"/>
      <w:outlineLvl w:val="8"/>
    </w:pPr>
    <w:rPr>
      <w:rFonts w:ascii="Times New Roman" w:eastAsia="SimSun" w:hAnsi="Times New Roman" w:cs="Simplified Arabic"/>
      <w:sz w:val="24"/>
      <w:szCs w:val="24"/>
    </w:rPr>
  </w:style>
  <w:style w:type="character" w:customStyle="1" w:styleId="StandardL9Char">
    <w:name w:val="Standard L9 Char"/>
    <w:basedOn w:val="Standard1Car"/>
    <w:link w:val="StandardL9"/>
    <w:rsid w:val="00EF6C37"/>
    <w:rPr>
      <w:rFonts w:ascii="Times New Roman" w:eastAsia="SimSun" w:hAnsi="Times New Roman" w:cs="Simplified Arabic"/>
      <w:b w:val="0"/>
      <w:caps w:val="0"/>
      <w:sz w:val="24"/>
      <w:szCs w:val="24"/>
      <w:lang w:val="lv-LV" w:eastAsia="lv-LV" w:bidi="lv-LV"/>
    </w:rPr>
  </w:style>
  <w:style w:type="paragraph" w:customStyle="1" w:styleId="StandardL8">
    <w:name w:val="Standard L8"/>
    <w:basedOn w:val="Normal"/>
    <w:next w:val="BodyText2"/>
    <w:link w:val="StandardL8Char"/>
    <w:rsid w:val="00EF6C37"/>
    <w:pPr>
      <w:tabs>
        <w:tab w:val="num" w:pos="1440"/>
      </w:tabs>
      <w:spacing w:after="240" w:line="240" w:lineRule="auto"/>
      <w:ind w:left="1440" w:hanging="720"/>
      <w:jc w:val="both"/>
      <w:outlineLvl w:val="7"/>
    </w:pPr>
    <w:rPr>
      <w:rFonts w:ascii="Times New Roman" w:eastAsia="SimSun" w:hAnsi="Times New Roman" w:cs="Simplified Arabic"/>
      <w:sz w:val="24"/>
      <w:szCs w:val="24"/>
    </w:rPr>
  </w:style>
  <w:style w:type="character" w:customStyle="1" w:styleId="StandardL8Char">
    <w:name w:val="Standard L8 Char"/>
    <w:basedOn w:val="Standard1Car"/>
    <w:link w:val="StandardL8"/>
    <w:rsid w:val="00EF6C37"/>
    <w:rPr>
      <w:rFonts w:ascii="Times New Roman" w:eastAsia="SimSun" w:hAnsi="Times New Roman" w:cs="Simplified Arabic"/>
      <w:b w:val="0"/>
      <w:caps w:val="0"/>
      <w:sz w:val="24"/>
      <w:szCs w:val="24"/>
      <w:lang w:val="lv-LV" w:eastAsia="lv-LV" w:bidi="lv-LV"/>
    </w:rPr>
  </w:style>
  <w:style w:type="paragraph" w:customStyle="1" w:styleId="StandardL7">
    <w:name w:val="Standard L7"/>
    <w:basedOn w:val="Normal"/>
    <w:next w:val="BodyText6"/>
    <w:link w:val="StandardL7Char"/>
    <w:rsid w:val="00EF6C37"/>
    <w:pPr>
      <w:tabs>
        <w:tab w:val="num" w:pos="4320"/>
      </w:tabs>
      <w:spacing w:after="240" w:line="240" w:lineRule="auto"/>
      <w:ind w:left="4321" w:hanging="721"/>
      <w:jc w:val="both"/>
      <w:outlineLvl w:val="6"/>
    </w:pPr>
    <w:rPr>
      <w:rFonts w:ascii="Times New Roman" w:eastAsia="SimSun" w:hAnsi="Times New Roman" w:cs="Simplified Arabic"/>
      <w:sz w:val="24"/>
      <w:szCs w:val="24"/>
    </w:rPr>
  </w:style>
  <w:style w:type="character" w:customStyle="1" w:styleId="StandardL7Char">
    <w:name w:val="Standard L7 Char"/>
    <w:basedOn w:val="Standard1Car"/>
    <w:link w:val="StandardL7"/>
    <w:rsid w:val="00EF6C37"/>
    <w:rPr>
      <w:rFonts w:ascii="Times New Roman" w:eastAsia="SimSun" w:hAnsi="Times New Roman" w:cs="Simplified Arabic"/>
      <w:b w:val="0"/>
      <w:caps w:val="0"/>
      <w:sz w:val="24"/>
      <w:szCs w:val="24"/>
      <w:lang w:val="lv-LV" w:eastAsia="lv-LV" w:bidi="lv-LV"/>
    </w:rPr>
  </w:style>
  <w:style w:type="paragraph" w:customStyle="1" w:styleId="StandardL6">
    <w:name w:val="Standard L6"/>
    <w:basedOn w:val="Normal"/>
    <w:next w:val="BodyText5"/>
    <w:link w:val="StandardL6Char"/>
    <w:rsid w:val="00EF6C37"/>
    <w:pPr>
      <w:tabs>
        <w:tab w:val="num" w:pos="3600"/>
      </w:tabs>
      <w:spacing w:after="240" w:line="240" w:lineRule="auto"/>
      <w:ind w:left="3600" w:hanging="720"/>
      <w:jc w:val="both"/>
      <w:outlineLvl w:val="5"/>
    </w:pPr>
    <w:rPr>
      <w:rFonts w:ascii="Times New Roman" w:eastAsia="SimSun" w:hAnsi="Times New Roman" w:cs="Simplified Arabic"/>
      <w:sz w:val="24"/>
      <w:szCs w:val="24"/>
    </w:rPr>
  </w:style>
  <w:style w:type="character" w:customStyle="1" w:styleId="StandardL6Char">
    <w:name w:val="Standard L6 Char"/>
    <w:basedOn w:val="Standard1Car"/>
    <w:link w:val="StandardL6"/>
    <w:rsid w:val="00EF6C37"/>
    <w:rPr>
      <w:rFonts w:ascii="Times New Roman" w:eastAsia="SimSun" w:hAnsi="Times New Roman" w:cs="Simplified Arabic"/>
      <w:b w:val="0"/>
      <w:caps w:val="0"/>
      <w:sz w:val="24"/>
      <w:szCs w:val="24"/>
      <w:lang w:val="lv-LV" w:eastAsia="lv-LV" w:bidi="lv-LV"/>
    </w:rPr>
  </w:style>
  <w:style w:type="paragraph" w:customStyle="1" w:styleId="StandardL5">
    <w:name w:val="Standard L5"/>
    <w:basedOn w:val="Normal"/>
    <w:next w:val="BodyText4"/>
    <w:link w:val="StandardL5Char"/>
    <w:rsid w:val="00EF6C37"/>
    <w:pPr>
      <w:tabs>
        <w:tab w:val="num" w:pos="2880"/>
      </w:tabs>
      <w:spacing w:after="240" w:line="240" w:lineRule="auto"/>
      <w:ind w:left="2880" w:hanging="720"/>
      <w:jc w:val="both"/>
      <w:outlineLvl w:val="4"/>
    </w:pPr>
    <w:rPr>
      <w:rFonts w:ascii="Times New Roman" w:eastAsia="SimSun" w:hAnsi="Times New Roman" w:cs="Simplified Arabic"/>
      <w:sz w:val="24"/>
      <w:szCs w:val="24"/>
    </w:rPr>
  </w:style>
  <w:style w:type="character" w:customStyle="1" w:styleId="StandardL5Char">
    <w:name w:val="Standard L5 Char"/>
    <w:basedOn w:val="Standard1Car"/>
    <w:link w:val="StandardL5"/>
    <w:rsid w:val="00EF6C37"/>
    <w:rPr>
      <w:rFonts w:ascii="Times New Roman" w:eastAsia="SimSun" w:hAnsi="Times New Roman" w:cs="Simplified Arabic"/>
      <w:b w:val="0"/>
      <w:caps w:val="0"/>
      <w:sz w:val="24"/>
      <w:szCs w:val="24"/>
      <w:lang w:val="lv-LV" w:eastAsia="lv-LV" w:bidi="lv-LV"/>
    </w:rPr>
  </w:style>
  <w:style w:type="paragraph" w:customStyle="1" w:styleId="StandardL4">
    <w:name w:val="Standard L4"/>
    <w:basedOn w:val="Normal"/>
    <w:next w:val="BodyText3"/>
    <w:link w:val="StandardL4Char"/>
    <w:rsid w:val="00EF6C37"/>
    <w:pPr>
      <w:tabs>
        <w:tab w:val="num" w:pos="2160"/>
      </w:tabs>
      <w:spacing w:after="240" w:line="240" w:lineRule="auto"/>
      <w:ind w:left="2160" w:hanging="720"/>
      <w:jc w:val="both"/>
      <w:outlineLvl w:val="3"/>
    </w:pPr>
    <w:rPr>
      <w:rFonts w:ascii="Times New Roman" w:eastAsia="SimSun" w:hAnsi="Times New Roman" w:cs="Simplified Arabic"/>
      <w:sz w:val="24"/>
      <w:szCs w:val="24"/>
    </w:rPr>
  </w:style>
  <w:style w:type="character" w:customStyle="1" w:styleId="StandardL4Char">
    <w:name w:val="Standard L4 Char"/>
    <w:basedOn w:val="Standard1Car"/>
    <w:link w:val="StandardL4"/>
    <w:rsid w:val="00EF6C37"/>
    <w:rPr>
      <w:rFonts w:ascii="Times New Roman" w:eastAsia="SimSun" w:hAnsi="Times New Roman" w:cs="Simplified Arabic"/>
      <w:b w:val="0"/>
      <w:caps w:val="0"/>
      <w:sz w:val="24"/>
      <w:szCs w:val="24"/>
      <w:lang w:val="lv-LV" w:eastAsia="lv-LV" w:bidi="lv-LV"/>
    </w:rPr>
  </w:style>
  <w:style w:type="paragraph" w:customStyle="1" w:styleId="StandardL3">
    <w:name w:val="Standard L3"/>
    <w:basedOn w:val="Normal"/>
    <w:next w:val="BodyText2"/>
    <w:link w:val="StandardL3Char"/>
    <w:rsid w:val="00EF6C37"/>
    <w:pPr>
      <w:numPr>
        <w:ilvl w:val="5"/>
        <w:numId w:val="9"/>
      </w:numPr>
      <w:tabs>
        <w:tab w:val="clear" w:pos="3600"/>
        <w:tab w:val="num" w:pos="1440"/>
      </w:tabs>
      <w:spacing w:after="240" w:line="240" w:lineRule="auto"/>
      <w:ind w:left="1440"/>
      <w:jc w:val="both"/>
      <w:outlineLvl w:val="2"/>
    </w:pPr>
    <w:rPr>
      <w:rFonts w:ascii="Times New Roman" w:eastAsia="SimSun" w:hAnsi="Times New Roman" w:cs="Simplified Arabic"/>
      <w:sz w:val="24"/>
      <w:szCs w:val="24"/>
    </w:rPr>
  </w:style>
  <w:style w:type="character" w:customStyle="1" w:styleId="StandardL3Char">
    <w:name w:val="Standard L3 Char"/>
    <w:basedOn w:val="Standard1Car"/>
    <w:link w:val="StandardL3"/>
    <w:rsid w:val="00EF6C37"/>
    <w:rPr>
      <w:rFonts w:ascii="Times New Roman" w:eastAsia="SimSun" w:hAnsi="Times New Roman" w:cs="Simplified Arabic"/>
      <w:b w:val="0"/>
      <w:caps w:val="0"/>
      <w:sz w:val="24"/>
      <w:szCs w:val="24"/>
      <w:lang w:val="lv-LV" w:eastAsia="lv-LV" w:bidi="lv-LV"/>
    </w:rPr>
  </w:style>
  <w:style w:type="paragraph" w:customStyle="1" w:styleId="StandardL2">
    <w:name w:val="Standard L2"/>
    <w:basedOn w:val="Normal"/>
    <w:next w:val="BodyText1"/>
    <w:link w:val="StandardL2Char"/>
    <w:rsid w:val="00EF6C37"/>
    <w:pPr>
      <w:numPr>
        <w:ilvl w:val="4"/>
        <w:numId w:val="9"/>
      </w:numPr>
      <w:tabs>
        <w:tab w:val="clear" w:pos="2880"/>
        <w:tab w:val="num" w:pos="720"/>
      </w:tabs>
      <w:spacing w:after="240" w:line="240" w:lineRule="auto"/>
      <w:ind w:left="720"/>
      <w:jc w:val="both"/>
      <w:outlineLvl w:val="1"/>
    </w:pPr>
    <w:rPr>
      <w:rFonts w:ascii="Times New Roman" w:eastAsia="SimSun" w:hAnsi="Times New Roman" w:cs="Simplified Arabic"/>
      <w:sz w:val="24"/>
      <w:szCs w:val="24"/>
    </w:rPr>
  </w:style>
  <w:style w:type="character" w:customStyle="1" w:styleId="StandardL2Char">
    <w:name w:val="Standard L2 Char"/>
    <w:basedOn w:val="Standard1Car"/>
    <w:link w:val="StandardL2"/>
    <w:rsid w:val="00EF6C37"/>
    <w:rPr>
      <w:rFonts w:ascii="Times New Roman" w:eastAsia="SimSun" w:hAnsi="Times New Roman" w:cs="Simplified Arabic"/>
      <w:b w:val="0"/>
      <w:caps w:val="0"/>
      <w:sz w:val="24"/>
      <w:szCs w:val="24"/>
      <w:lang w:val="lv-LV" w:eastAsia="lv-LV" w:bidi="lv-LV"/>
    </w:rPr>
  </w:style>
  <w:style w:type="paragraph" w:customStyle="1" w:styleId="StandardL1">
    <w:name w:val="Standard L1"/>
    <w:basedOn w:val="Normal"/>
    <w:next w:val="BodyText1"/>
    <w:link w:val="StandardL1Char"/>
    <w:rsid w:val="00EF6C37"/>
    <w:pPr>
      <w:keepNext/>
      <w:numPr>
        <w:ilvl w:val="3"/>
        <w:numId w:val="9"/>
      </w:numPr>
      <w:tabs>
        <w:tab w:val="clear" w:pos="2160"/>
        <w:tab w:val="num" w:pos="720"/>
      </w:tabs>
      <w:suppressAutoHyphens/>
      <w:spacing w:after="240" w:line="240" w:lineRule="auto"/>
      <w:ind w:left="720"/>
      <w:outlineLvl w:val="0"/>
    </w:pPr>
    <w:rPr>
      <w:rFonts w:ascii="Times New Roman" w:eastAsia="SimSun" w:hAnsi="Times New Roman" w:cs="Simplified Arabic"/>
      <w:b/>
      <w:caps/>
      <w:sz w:val="24"/>
      <w:szCs w:val="24"/>
    </w:rPr>
  </w:style>
  <w:style w:type="character" w:customStyle="1" w:styleId="StandardL1Char">
    <w:name w:val="Standard L1 Char"/>
    <w:basedOn w:val="Standard1Car"/>
    <w:link w:val="StandardL1"/>
    <w:rsid w:val="00EF6C37"/>
    <w:rPr>
      <w:rFonts w:ascii="Times New Roman" w:eastAsia="SimSun" w:hAnsi="Times New Roman" w:cs="Simplified Arabic"/>
      <w:b/>
      <w:caps/>
      <w:sz w:val="24"/>
      <w:szCs w:val="24"/>
      <w:lang w:val="lv-LV" w:eastAsia="lv-LV" w:bidi="lv-LV"/>
    </w:rPr>
  </w:style>
  <w:style w:type="paragraph" w:customStyle="1" w:styleId="General2L9">
    <w:name w:val="General 2 L9"/>
    <w:basedOn w:val="Normal"/>
    <w:rsid w:val="00EF6C37"/>
    <w:pPr>
      <w:spacing w:after="240" w:line="240" w:lineRule="auto"/>
      <w:jc w:val="both"/>
    </w:pPr>
    <w:rPr>
      <w:rFonts w:ascii="Times New Roman" w:eastAsia="SimSun" w:hAnsi="Times New Roman" w:cs="Simplified Arabic"/>
      <w:sz w:val="24"/>
      <w:szCs w:val="24"/>
    </w:rPr>
  </w:style>
  <w:style w:type="paragraph" w:customStyle="1" w:styleId="General2L8">
    <w:name w:val="General 2 L8"/>
    <w:basedOn w:val="Normal"/>
    <w:rsid w:val="00EF6C37"/>
    <w:pPr>
      <w:numPr>
        <w:ilvl w:val="7"/>
        <w:numId w:val="10"/>
      </w:numPr>
      <w:spacing w:after="240" w:line="240" w:lineRule="auto"/>
      <w:jc w:val="both"/>
    </w:pPr>
    <w:rPr>
      <w:rFonts w:ascii="Times New Roman" w:eastAsia="SimSun" w:hAnsi="Times New Roman" w:cs="Simplified Arabic"/>
      <w:sz w:val="24"/>
      <w:szCs w:val="24"/>
    </w:rPr>
  </w:style>
  <w:style w:type="paragraph" w:customStyle="1" w:styleId="General2L7">
    <w:name w:val="General 2 L7"/>
    <w:basedOn w:val="Normal"/>
    <w:rsid w:val="00EF6C37"/>
    <w:pPr>
      <w:spacing w:after="240" w:line="240" w:lineRule="auto"/>
      <w:jc w:val="both"/>
    </w:pPr>
    <w:rPr>
      <w:rFonts w:ascii="Times New Roman" w:eastAsia="SimSun" w:hAnsi="Times New Roman" w:cs="Simplified Arabic"/>
      <w:sz w:val="24"/>
      <w:szCs w:val="24"/>
    </w:rPr>
  </w:style>
  <w:style w:type="paragraph" w:customStyle="1" w:styleId="General2L6">
    <w:name w:val="General 2 L6"/>
    <w:basedOn w:val="Normal"/>
    <w:next w:val="BodyText5"/>
    <w:link w:val="General2L6Char"/>
    <w:rsid w:val="00EF6C37"/>
    <w:pPr>
      <w:numPr>
        <w:ilvl w:val="5"/>
        <w:numId w:val="10"/>
      </w:numPr>
      <w:spacing w:after="240" w:line="240" w:lineRule="auto"/>
      <w:jc w:val="both"/>
      <w:outlineLvl w:val="5"/>
    </w:pPr>
    <w:rPr>
      <w:rFonts w:ascii="Times New Roman" w:eastAsia="SimSun" w:hAnsi="Times New Roman" w:cs="Simplified Arabic"/>
      <w:sz w:val="24"/>
      <w:szCs w:val="24"/>
    </w:rPr>
  </w:style>
  <w:style w:type="character" w:customStyle="1" w:styleId="General2L6Char">
    <w:name w:val="General 2 L6 Char"/>
    <w:basedOn w:val="DefaultParagraphFont"/>
    <w:link w:val="General2L6"/>
    <w:rsid w:val="00EF6C37"/>
    <w:rPr>
      <w:rFonts w:ascii="Times New Roman" w:eastAsia="SimSun" w:hAnsi="Times New Roman" w:cs="Simplified Arabic"/>
      <w:sz w:val="24"/>
      <w:szCs w:val="24"/>
      <w:lang w:val="lv-LV" w:eastAsia="lv-LV" w:bidi="lv-LV"/>
    </w:rPr>
  </w:style>
  <w:style w:type="paragraph" w:customStyle="1" w:styleId="General2L5">
    <w:name w:val="General 2 L5"/>
    <w:basedOn w:val="Normal"/>
    <w:next w:val="BodyText4"/>
    <w:link w:val="General2L5Char"/>
    <w:rsid w:val="00EF6C37"/>
    <w:pPr>
      <w:tabs>
        <w:tab w:val="num" w:pos="2880"/>
      </w:tabs>
      <w:spacing w:after="240" w:line="240" w:lineRule="auto"/>
      <w:ind w:left="2880" w:hanging="720"/>
      <w:jc w:val="both"/>
      <w:outlineLvl w:val="4"/>
    </w:pPr>
    <w:rPr>
      <w:rFonts w:ascii="Times New Roman" w:eastAsia="SimSun" w:hAnsi="Times New Roman" w:cs="Simplified Arabic"/>
      <w:sz w:val="24"/>
      <w:szCs w:val="24"/>
    </w:rPr>
  </w:style>
  <w:style w:type="character" w:customStyle="1" w:styleId="General2L5Char">
    <w:name w:val="General 2 L5 Char"/>
    <w:basedOn w:val="DefaultParagraphFont"/>
    <w:link w:val="General2L5"/>
    <w:rsid w:val="00EF6C37"/>
    <w:rPr>
      <w:rFonts w:ascii="Times New Roman" w:eastAsia="SimSun" w:hAnsi="Times New Roman" w:cs="Simplified Arabic"/>
      <w:sz w:val="24"/>
      <w:szCs w:val="24"/>
      <w:lang w:val="lv-LV" w:eastAsia="lv-LV" w:bidi="lv-LV"/>
    </w:rPr>
  </w:style>
  <w:style w:type="paragraph" w:customStyle="1" w:styleId="General2L4">
    <w:name w:val="General 2 L4"/>
    <w:basedOn w:val="Normal"/>
    <w:next w:val="BodyText3"/>
    <w:link w:val="General2L4Char"/>
    <w:rsid w:val="00EF6C37"/>
    <w:pPr>
      <w:numPr>
        <w:ilvl w:val="3"/>
        <w:numId w:val="10"/>
      </w:numPr>
      <w:spacing w:after="240" w:line="240" w:lineRule="auto"/>
      <w:jc w:val="both"/>
      <w:outlineLvl w:val="3"/>
    </w:pPr>
    <w:rPr>
      <w:rFonts w:ascii="Times New Roman" w:eastAsia="SimSun" w:hAnsi="Times New Roman" w:cs="Simplified Arabic"/>
      <w:sz w:val="24"/>
      <w:szCs w:val="24"/>
    </w:rPr>
  </w:style>
  <w:style w:type="character" w:customStyle="1" w:styleId="General2L4Char">
    <w:name w:val="General 2 L4 Char"/>
    <w:basedOn w:val="DefaultParagraphFont"/>
    <w:link w:val="General2L4"/>
    <w:rsid w:val="00EF6C37"/>
    <w:rPr>
      <w:rFonts w:ascii="Times New Roman" w:eastAsia="SimSun" w:hAnsi="Times New Roman" w:cs="Simplified Arabic"/>
      <w:sz w:val="24"/>
      <w:szCs w:val="24"/>
      <w:lang w:val="lv-LV" w:eastAsia="lv-LV" w:bidi="lv-LV"/>
    </w:rPr>
  </w:style>
  <w:style w:type="paragraph" w:customStyle="1" w:styleId="General2L3">
    <w:name w:val="General 2 L3"/>
    <w:basedOn w:val="Normal"/>
    <w:next w:val="BodyText2"/>
    <w:link w:val="General2L3Char"/>
    <w:rsid w:val="00EF6C37"/>
    <w:pPr>
      <w:numPr>
        <w:ilvl w:val="8"/>
        <w:numId w:val="10"/>
      </w:numPr>
      <w:tabs>
        <w:tab w:val="num" w:pos="1440"/>
      </w:tabs>
      <w:spacing w:after="240" w:line="240" w:lineRule="auto"/>
      <w:ind w:left="1440" w:hanging="720"/>
      <w:jc w:val="both"/>
      <w:outlineLvl w:val="2"/>
    </w:pPr>
    <w:rPr>
      <w:rFonts w:ascii="Times New Roman" w:eastAsia="SimSun" w:hAnsi="Times New Roman" w:cs="Simplified Arabic"/>
      <w:sz w:val="24"/>
      <w:szCs w:val="24"/>
    </w:rPr>
  </w:style>
  <w:style w:type="character" w:customStyle="1" w:styleId="General2L3Char">
    <w:name w:val="General 2 L3 Char"/>
    <w:basedOn w:val="DefaultParagraphFont"/>
    <w:link w:val="General2L3"/>
    <w:rsid w:val="00EF6C37"/>
    <w:rPr>
      <w:rFonts w:ascii="Times New Roman" w:eastAsia="SimSun" w:hAnsi="Times New Roman" w:cs="Simplified Arabic"/>
      <w:sz w:val="24"/>
      <w:szCs w:val="24"/>
      <w:lang w:val="lv-LV" w:eastAsia="lv-LV" w:bidi="lv-LV"/>
    </w:rPr>
  </w:style>
  <w:style w:type="paragraph" w:customStyle="1" w:styleId="General2L2">
    <w:name w:val="General 2 L2"/>
    <w:basedOn w:val="Normal"/>
    <w:next w:val="BodyText1"/>
    <w:link w:val="General2L2Char"/>
    <w:rsid w:val="00EF6C37"/>
    <w:pPr>
      <w:keepNext/>
      <w:numPr>
        <w:ilvl w:val="6"/>
        <w:numId w:val="10"/>
      </w:numPr>
      <w:tabs>
        <w:tab w:val="num" w:pos="720"/>
      </w:tabs>
      <w:suppressAutoHyphens/>
      <w:spacing w:after="240" w:line="240" w:lineRule="auto"/>
      <w:ind w:left="720" w:hanging="720"/>
      <w:outlineLvl w:val="1"/>
    </w:pPr>
    <w:rPr>
      <w:rFonts w:ascii="Times New Roman" w:eastAsia="SimSun" w:hAnsi="Times New Roman" w:cs="Simplified Arabic"/>
      <w:b/>
      <w:sz w:val="24"/>
      <w:szCs w:val="24"/>
    </w:rPr>
  </w:style>
  <w:style w:type="character" w:customStyle="1" w:styleId="General2L2Char">
    <w:name w:val="General 2 L2 Char"/>
    <w:basedOn w:val="DefaultParagraphFont"/>
    <w:link w:val="General2L2"/>
    <w:rsid w:val="00EF6C37"/>
    <w:rPr>
      <w:rFonts w:ascii="Times New Roman" w:eastAsia="SimSun" w:hAnsi="Times New Roman" w:cs="Simplified Arabic"/>
      <w:b/>
      <w:sz w:val="24"/>
      <w:szCs w:val="24"/>
      <w:lang w:val="lv-LV" w:eastAsia="lv-LV" w:bidi="lv-LV"/>
    </w:rPr>
  </w:style>
  <w:style w:type="paragraph" w:customStyle="1" w:styleId="General2L1">
    <w:name w:val="General 2 L1"/>
    <w:basedOn w:val="Normal"/>
    <w:next w:val="BodyText1"/>
    <w:link w:val="General2L1Char"/>
    <w:rsid w:val="00EF6C37"/>
    <w:pPr>
      <w:keepNext/>
      <w:numPr>
        <w:ilvl w:val="4"/>
        <w:numId w:val="10"/>
      </w:numPr>
      <w:tabs>
        <w:tab w:val="clear" w:pos="2880"/>
        <w:tab w:val="num" w:pos="720"/>
      </w:tabs>
      <w:suppressAutoHyphens/>
      <w:spacing w:after="240" w:line="240" w:lineRule="auto"/>
      <w:ind w:left="720"/>
      <w:outlineLvl w:val="0"/>
    </w:pPr>
    <w:rPr>
      <w:rFonts w:ascii="Times New Roman" w:eastAsia="SimSun" w:hAnsi="Times New Roman" w:cs="Simplified Arabic"/>
      <w:b/>
      <w:caps/>
      <w:sz w:val="24"/>
      <w:szCs w:val="24"/>
    </w:rPr>
  </w:style>
  <w:style w:type="character" w:customStyle="1" w:styleId="General2L1Char">
    <w:name w:val="General 2 L1 Char"/>
    <w:basedOn w:val="DefaultParagraphFont"/>
    <w:link w:val="General2L1"/>
    <w:rsid w:val="00EF6C37"/>
    <w:rPr>
      <w:rFonts w:ascii="Times New Roman" w:eastAsia="SimSun" w:hAnsi="Times New Roman" w:cs="Simplified Arabic"/>
      <w:b/>
      <w:caps/>
      <w:sz w:val="24"/>
      <w:szCs w:val="24"/>
      <w:lang w:val="lv-LV" w:eastAsia="lv-LV" w:bidi="lv-LV"/>
    </w:rPr>
  </w:style>
  <w:style w:type="paragraph" w:customStyle="1" w:styleId="Standard29">
    <w:name w:val="Standard_2_9"/>
    <w:basedOn w:val="Normal"/>
    <w:next w:val="BodyText3"/>
    <w:link w:val="Standard29Char"/>
    <w:rsid w:val="00EF6C37"/>
    <w:pPr>
      <w:numPr>
        <w:ilvl w:val="8"/>
        <w:numId w:val="11"/>
      </w:numPr>
      <w:spacing w:after="240" w:line="240" w:lineRule="auto"/>
      <w:jc w:val="both"/>
      <w:outlineLvl w:val="8"/>
    </w:pPr>
    <w:rPr>
      <w:rFonts w:ascii="Times New Roman" w:eastAsia="SimSun" w:hAnsi="Times New Roman" w:cs="Simplified Arabic"/>
      <w:sz w:val="24"/>
      <w:szCs w:val="24"/>
    </w:rPr>
  </w:style>
  <w:style w:type="character" w:customStyle="1" w:styleId="Standard29Char">
    <w:name w:val="Standard_2_9 Char"/>
    <w:basedOn w:val="General2L1Char"/>
    <w:link w:val="Standard29"/>
    <w:rsid w:val="00EF6C37"/>
    <w:rPr>
      <w:rFonts w:ascii="Times New Roman" w:eastAsia="SimSun" w:hAnsi="Times New Roman" w:cs="Simplified Arabic"/>
      <w:b w:val="0"/>
      <w:caps w:val="0"/>
      <w:sz w:val="24"/>
      <w:szCs w:val="24"/>
      <w:lang w:val="lv-LV" w:eastAsia="lv-LV" w:bidi="lv-LV"/>
    </w:rPr>
  </w:style>
  <w:style w:type="paragraph" w:customStyle="1" w:styleId="Standard28">
    <w:name w:val="Standard_2_8"/>
    <w:basedOn w:val="Normal"/>
    <w:next w:val="BodyText2"/>
    <w:link w:val="Standard28Char"/>
    <w:rsid w:val="00EF6C37"/>
    <w:pPr>
      <w:numPr>
        <w:ilvl w:val="7"/>
        <w:numId w:val="11"/>
      </w:numPr>
      <w:spacing w:after="240" w:line="240" w:lineRule="auto"/>
      <w:jc w:val="both"/>
      <w:outlineLvl w:val="7"/>
    </w:pPr>
    <w:rPr>
      <w:rFonts w:ascii="Times New Roman" w:eastAsia="SimSun" w:hAnsi="Times New Roman" w:cs="Simplified Arabic"/>
      <w:sz w:val="24"/>
      <w:szCs w:val="24"/>
    </w:rPr>
  </w:style>
  <w:style w:type="character" w:customStyle="1" w:styleId="Standard28Char">
    <w:name w:val="Standard_2_8 Char"/>
    <w:basedOn w:val="General2L1Char"/>
    <w:link w:val="Standard28"/>
    <w:rsid w:val="00EF6C37"/>
    <w:rPr>
      <w:rFonts w:ascii="Times New Roman" w:eastAsia="SimSun" w:hAnsi="Times New Roman" w:cs="Simplified Arabic"/>
      <w:b w:val="0"/>
      <w:caps w:val="0"/>
      <w:sz w:val="24"/>
      <w:szCs w:val="24"/>
      <w:lang w:val="lv-LV" w:eastAsia="lv-LV" w:bidi="lv-LV"/>
    </w:rPr>
  </w:style>
  <w:style w:type="paragraph" w:customStyle="1" w:styleId="Standard27">
    <w:name w:val="Standard_2_7"/>
    <w:basedOn w:val="Normal"/>
    <w:next w:val="BodyText6"/>
    <w:link w:val="Standard27Char"/>
    <w:rsid w:val="00EF6C37"/>
    <w:pPr>
      <w:numPr>
        <w:ilvl w:val="6"/>
        <w:numId w:val="11"/>
      </w:numPr>
      <w:spacing w:after="240" w:line="240" w:lineRule="auto"/>
      <w:jc w:val="both"/>
      <w:outlineLvl w:val="6"/>
    </w:pPr>
    <w:rPr>
      <w:rFonts w:ascii="Times New Roman" w:eastAsia="SimSun" w:hAnsi="Times New Roman" w:cs="Simplified Arabic"/>
      <w:sz w:val="24"/>
      <w:szCs w:val="24"/>
    </w:rPr>
  </w:style>
  <w:style w:type="character" w:customStyle="1" w:styleId="Standard27Char">
    <w:name w:val="Standard_2_7 Char"/>
    <w:basedOn w:val="General2L1Char"/>
    <w:link w:val="Standard27"/>
    <w:rsid w:val="00EF6C37"/>
    <w:rPr>
      <w:rFonts w:ascii="Times New Roman" w:eastAsia="SimSun" w:hAnsi="Times New Roman" w:cs="Simplified Arabic"/>
      <w:b w:val="0"/>
      <w:caps w:val="0"/>
      <w:sz w:val="24"/>
      <w:szCs w:val="24"/>
      <w:lang w:val="lv-LV" w:eastAsia="lv-LV" w:bidi="lv-LV"/>
    </w:rPr>
  </w:style>
  <w:style w:type="paragraph" w:customStyle="1" w:styleId="Standard26">
    <w:name w:val="Standard_2_6"/>
    <w:basedOn w:val="Normal"/>
    <w:next w:val="BodyText5"/>
    <w:link w:val="Standard26Char"/>
    <w:rsid w:val="00EF6C37"/>
    <w:pPr>
      <w:numPr>
        <w:ilvl w:val="5"/>
        <w:numId w:val="11"/>
      </w:numPr>
      <w:spacing w:after="240" w:line="240" w:lineRule="auto"/>
      <w:jc w:val="both"/>
      <w:outlineLvl w:val="5"/>
    </w:pPr>
    <w:rPr>
      <w:rFonts w:ascii="Times New Roman" w:eastAsia="SimSun" w:hAnsi="Times New Roman" w:cs="Simplified Arabic"/>
      <w:sz w:val="24"/>
      <w:szCs w:val="24"/>
    </w:rPr>
  </w:style>
  <w:style w:type="character" w:customStyle="1" w:styleId="Standard26Char">
    <w:name w:val="Standard_2_6 Char"/>
    <w:basedOn w:val="General2L1Char"/>
    <w:link w:val="Standard26"/>
    <w:rsid w:val="00EF6C37"/>
    <w:rPr>
      <w:rFonts w:ascii="Times New Roman" w:eastAsia="SimSun" w:hAnsi="Times New Roman" w:cs="Simplified Arabic"/>
      <w:b w:val="0"/>
      <w:caps w:val="0"/>
      <w:sz w:val="24"/>
      <w:szCs w:val="24"/>
      <w:lang w:val="lv-LV" w:eastAsia="lv-LV" w:bidi="lv-LV"/>
    </w:rPr>
  </w:style>
  <w:style w:type="paragraph" w:customStyle="1" w:styleId="Standard25">
    <w:name w:val="Standard_2_5"/>
    <w:basedOn w:val="Normal"/>
    <w:next w:val="BodyText4"/>
    <w:link w:val="Standard25Char"/>
    <w:rsid w:val="00EF6C37"/>
    <w:pPr>
      <w:numPr>
        <w:ilvl w:val="4"/>
        <w:numId w:val="11"/>
      </w:numPr>
      <w:spacing w:after="240" w:line="240" w:lineRule="auto"/>
      <w:jc w:val="both"/>
      <w:outlineLvl w:val="4"/>
    </w:pPr>
    <w:rPr>
      <w:rFonts w:ascii="Times New Roman" w:eastAsia="SimSun" w:hAnsi="Times New Roman" w:cs="Simplified Arabic"/>
      <w:sz w:val="24"/>
      <w:szCs w:val="24"/>
    </w:rPr>
  </w:style>
  <w:style w:type="character" w:customStyle="1" w:styleId="Standard25Char">
    <w:name w:val="Standard_2_5 Char"/>
    <w:basedOn w:val="General2L1Char"/>
    <w:link w:val="Standard25"/>
    <w:rsid w:val="00EF6C37"/>
    <w:rPr>
      <w:rFonts w:ascii="Times New Roman" w:eastAsia="SimSun" w:hAnsi="Times New Roman" w:cs="Simplified Arabic"/>
      <w:b w:val="0"/>
      <w:caps w:val="0"/>
      <w:sz w:val="24"/>
      <w:szCs w:val="24"/>
      <w:lang w:val="lv-LV" w:eastAsia="lv-LV" w:bidi="lv-LV"/>
    </w:rPr>
  </w:style>
  <w:style w:type="paragraph" w:customStyle="1" w:styleId="Standard24">
    <w:name w:val="Standard_2_4"/>
    <w:basedOn w:val="Normal"/>
    <w:next w:val="BodyText3"/>
    <w:link w:val="Standard24Char"/>
    <w:rsid w:val="00EF6C37"/>
    <w:pPr>
      <w:numPr>
        <w:ilvl w:val="3"/>
        <w:numId w:val="11"/>
      </w:numPr>
      <w:spacing w:after="240" w:line="240" w:lineRule="auto"/>
      <w:jc w:val="both"/>
      <w:outlineLvl w:val="3"/>
    </w:pPr>
    <w:rPr>
      <w:rFonts w:ascii="Times New Roman" w:eastAsia="SimSun" w:hAnsi="Times New Roman" w:cs="Simplified Arabic"/>
      <w:sz w:val="24"/>
      <w:szCs w:val="24"/>
    </w:rPr>
  </w:style>
  <w:style w:type="character" w:customStyle="1" w:styleId="Standard24Char">
    <w:name w:val="Standard_2_4 Char"/>
    <w:basedOn w:val="General2L1Char"/>
    <w:link w:val="Standard24"/>
    <w:rsid w:val="00EF6C37"/>
    <w:rPr>
      <w:rFonts w:ascii="Times New Roman" w:eastAsia="SimSun" w:hAnsi="Times New Roman" w:cs="Simplified Arabic"/>
      <w:b w:val="0"/>
      <w:caps w:val="0"/>
      <w:sz w:val="24"/>
      <w:szCs w:val="24"/>
      <w:lang w:val="lv-LV" w:eastAsia="lv-LV" w:bidi="lv-LV"/>
    </w:rPr>
  </w:style>
  <w:style w:type="paragraph" w:customStyle="1" w:styleId="Standard23">
    <w:name w:val="Standard_2_3"/>
    <w:basedOn w:val="Normal"/>
    <w:next w:val="BodyText2"/>
    <w:link w:val="Standard23Char"/>
    <w:rsid w:val="00EF6C37"/>
    <w:pPr>
      <w:numPr>
        <w:ilvl w:val="2"/>
        <w:numId w:val="11"/>
      </w:numPr>
      <w:spacing w:after="240" w:line="240" w:lineRule="auto"/>
      <w:jc w:val="both"/>
      <w:outlineLvl w:val="2"/>
    </w:pPr>
    <w:rPr>
      <w:rFonts w:ascii="Times New Roman" w:eastAsia="SimSun" w:hAnsi="Times New Roman" w:cs="Simplified Arabic"/>
      <w:sz w:val="24"/>
      <w:szCs w:val="24"/>
    </w:rPr>
  </w:style>
  <w:style w:type="character" w:customStyle="1" w:styleId="Standard23Char">
    <w:name w:val="Standard_2_3 Char"/>
    <w:basedOn w:val="General2L1Char"/>
    <w:link w:val="Standard23"/>
    <w:rsid w:val="00EF6C37"/>
    <w:rPr>
      <w:rFonts w:ascii="Times New Roman" w:eastAsia="SimSun" w:hAnsi="Times New Roman" w:cs="Simplified Arabic"/>
      <w:b w:val="0"/>
      <w:caps w:val="0"/>
      <w:sz w:val="24"/>
      <w:szCs w:val="24"/>
      <w:lang w:val="lv-LV" w:eastAsia="lv-LV" w:bidi="lv-LV"/>
    </w:rPr>
  </w:style>
  <w:style w:type="paragraph" w:customStyle="1" w:styleId="Standard22">
    <w:name w:val="Standard_2_2"/>
    <w:basedOn w:val="Normal"/>
    <w:next w:val="BodyText1"/>
    <w:link w:val="Standard22Char"/>
    <w:rsid w:val="00EF6C37"/>
    <w:pPr>
      <w:numPr>
        <w:ilvl w:val="1"/>
        <w:numId w:val="11"/>
      </w:numPr>
      <w:spacing w:after="240" w:line="240" w:lineRule="auto"/>
      <w:jc w:val="both"/>
      <w:outlineLvl w:val="1"/>
    </w:pPr>
    <w:rPr>
      <w:rFonts w:ascii="Times New Roman" w:eastAsia="SimSun" w:hAnsi="Times New Roman" w:cs="Simplified Arabic"/>
      <w:sz w:val="24"/>
      <w:szCs w:val="24"/>
    </w:rPr>
  </w:style>
  <w:style w:type="character" w:customStyle="1" w:styleId="Standard22Char">
    <w:name w:val="Standard_2_2 Char"/>
    <w:basedOn w:val="General2L1Char"/>
    <w:link w:val="Standard22"/>
    <w:rsid w:val="00EF6C37"/>
    <w:rPr>
      <w:rFonts w:ascii="Times New Roman" w:eastAsia="SimSun" w:hAnsi="Times New Roman" w:cs="Simplified Arabic"/>
      <w:b w:val="0"/>
      <w:caps w:val="0"/>
      <w:sz w:val="24"/>
      <w:szCs w:val="24"/>
      <w:lang w:val="lv-LV" w:eastAsia="lv-LV" w:bidi="lv-LV"/>
    </w:rPr>
  </w:style>
  <w:style w:type="paragraph" w:customStyle="1" w:styleId="Standard21">
    <w:name w:val="Standard_2_1"/>
    <w:basedOn w:val="Normal"/>
    <w:next w:val="BodyText1"/>
    <w:link w:val="Standard21Char"/>
    <w:rsid w:val="00EF6C37"/>
    <w:pPr>
      <w:keepNext/>
      <w:numPr>
        <w:numId w:val="11"/>
      </w:numPr>
      <w:suppressAutoHyphens/>
      <w:spacing w:after="240" w:line="240" w:lineRule="auto"/>
      <w:outlineLvl w:val="0"/>
    </w:pPr>
    <w:rPr>
      <w:rFonts w:ascii="Times New Roman" w:eastAsia="SimSun" w:hAnsi="Times New Roman" w:cs="Simplified Arabic"/>
      <w:b/>
      <w:caps/>
      <w:sz w:val="24"/>
      <w:szCs w:val="24"/>
    </w:rPr>
  </w:style>
  <w:style w:type="character" w:customStyle="1" w:styleId="Standard21Char">
    <w:name w:val="Standard_2_1 Char"/>
    <w:basedOn w:val="General2L1Char"/>
    <w:link w:val="Standard21"/>
    <w:rsid w:val="00EF6C37"/>
    <w:rPr>
      <w:rFonts w:ascii="Times New Roman" w:eastAsia="SimSun" w:hAnsi="Times New Roman" w:cs="Simplified Arabic"/>
      <w:b/>
      <w:caps/>
      <w:sz w:val="24"/>
      <w:szCs w:val="24"/>
      <w:lang w:val="lv-LV" w:eastAsia="lv-LV" w:bidi="lv-LV"/>
    </w:rPr>
  </w:style>
  <w:style w:type="paragraph" w:customStyle="1" w:styleId="Standard39">
    <w:name w:val="Standard_3_9"/>
    <w:basedOn w:val="Normal"/>
    <w:next w:val="BodyText3"/>
    <w:link w:val="Standard39Char"/>
    <w:rsid w:val="00EF6C37"/>
    <w:pPr>
      <w:numPr>
        <w:ilvl w:val="8"/>
        <w:numId w:val="12"/>
      </w:numPr>
      <w:spacing w:after="240" w:line="240" w:lineRule="auto"/>
      <w:jc w:val="both"/>
      <w:outlineLvl w:val="8"/>
    </w:pPr>
    <w:rPr>
      <w:rFonts w:ascii="Times New Roman" w:eastAsia="SimSun" w:hAnsi="Times New Roman" w:cs="Simplified Arabic"/>
      <w:sz w:val="24"/>
      <w:szCs w:val="24"/>
    </w:rPr>
  </w:style>
  <w:style w:type="character" w:customStyle="1" w:styleId="Standard39Char">
    <w:name w:val="Standard_3_9 Char"/>
    <w:basedOn w:val="DefaultParagraphFont"/>
    <w:link w:val="Standard39"/>
    <w:rsid w:val="00EF6C37"/>
    <w:rPr>
      <w:rFonts w:ascii="Times New Roman" w:eastAsia="SimSun" w:hAnsi="Times New Roman" w:cs="Simplified Arabic"/>
      <w:sz w:val="24"/>
      <w:szCs w:val="24"/>
      <w:lang w:val="lv-LV" w:eastAsia="lv-LV" w:bidi="lv-LV"/>
    </w:rPr>
  </w:style>
  <w:style w:type="paragraph" w:customStyle="1" w:styleId="Standard38">
    <w:name w:val="Standard_3_8"/>
    <w:basedOn w:val="Normal"/>
    <w:next w:val="BodyText2"/>
    <w:link w:val="Standard38Char"/>
    <w:rsid w:val="00EF6C37"/>
    <w:pPr>
      <w:numPr>
        <w:ilvl w:val="7"/>
        <w:numId w:val="12"/>
      </w:numPr>
      <w:spacing w:after="240" w:line="240" w:lineRule="auto"/>
      <w:jc w:val="both"/>
      <w:outlineLvl w:val="7"/>
    </w:pPr>
    <w:rPr>
      <w:rFonts w:ascii="Times New Roman" w:eastAsia="SimSun" w:hAnsi="Times New Roman" w:cs="Simplified Arabic"/>
      <w:sz w:val="24"/>
      <w:szCs w:val="24"/>
    </w:rPr>
  </w:style>
  <w:style w:type="character" w:customStyle="1" w:styleId="Standard38Char">
    <w:name w:val="Standard_3_8 Char"/>
    <w:basedOn w:val="DefaultParagraphFont"/>
    <w:link w:val="Standard38"/>
    <w:rsid w:val="00EF6C37"/>
    <w:rPr>
      <w:rFonts w:ascii="Times New Roman" w:eastAsia="SimSun" w:hAnsi="Times New Roman" w:cs="Simplified Arabic"/>
      <w:sz w:val="24"/>
      <w:szCs w:val="24"/>
      <w:lang w:val="lv-LV" w:eastAsia="lv-LV" w:bidi="lv-LV"/>
    </w:rPr>
  </w:style>
  <w:style w:type="paragraph" w:customStyle="1" w:styleId="Standard37">
    <w:name w:val="Standard_3_7"/>
    <w:basedOn w:val="Normal"/>
    <w:next w:val="BodyText6"/>
    <w:link w:val="Standard37Char"/>
    <w:rsid w:val="00EF6C37"/>
    <w:pPr>
      <w:numPr>
        <w:ilvl w:val="6"/>
        <w:numId w:val="12"/>
      </w:numPr>
      <w:spacing w:after="240" w:line="240" w:lineRule="auto"/>
      <w:jc w:val="both"/>
      <w:outlineLvl w:val="6"/>
    </w:pPr>
    <w:rPr>
      <w:rFonts w:ascii="Times New Roman" w:eastAsia="SimSun" w:hAnsi="Times New Roman" w:cs="Simplified Arabic"/>
      <w:sz w:val="24"/>
      <w:szCs w:val="24"/>
    </w:rPr>
  </w:style>
  <w:style w:type="character" w:customStyle="1" w:styleId="Standard37Char">
    <w:name w:val="Standard_3_7 Char"/>
    <w:basedOn w:val="DefaultParagraphFont"/>
    <w:link w:val="Standard37"/>
    <w:rsid w:val="00EF6C37"/>
    <w:rPr>
      <w:rFonts w:ascii="Times New Roman" w:eastAsia="SimSun" w:hAnsi="Times New Roman" w:cs="Simplified Arabic"/>
      <w:sz w:val="24"/>
      <w:szCs w:val="24"/>
      <w:lang w:val="lv-LV" w:eastAsia="lv-LV" w:bidi="lv-LV"/>
    </w:rPr>
  </w:style>
  <w:style w:type="paragraph" w:customStyle="1" w:styleId="Standard36">
    <w:name w:val="Standard_3_6"/>
    <w:basedOn w:val="Normal"/>
    <w:next w:val="BodyText5"/>
    <w:link w:val="Standard36Char"/>
    <w:rsid w:val="00EF6C37"/>
    <w:pPr>
      <w:numPr>
        <w:ilvl w:val="5"/>
        <w:numId w:val="12"/>
      </w:numPr>
      <w:spacing w:after="240" w:line="240" w:lineRule="auto"/>
      <w:jc w:val="both"/>
      <w:outlineLvl w:val="5"/>
    </w:pPr>
    <w:rPr>
      <w:rFonts w:ascii="Times New Roman" w:eastAsia="SimSun" w:hAnsi="Times New Roman" w:cs="Simplified Arabic"/>
      <w:sz w:val="24"/>
      <w:szCs w:val="24"/>
    </w:rPr>
  </w:style>
  <w:style w:type="character" w:customStyle="1" w:styleId="Standard36Char">
    <w:name w:val="Standard_3_6 Char"/>
    <w:basedOn w:val="DefaultParagraphFont"/>
    <w:link w:val="Standard36"/>
    <w:rsid w:val="00EF6C37"/>
    <w:rPr>
      <w:rFonts w:ascii="Times New Roman" w:eastAsia="SimSun" w:hAnsi="Times New Roman" w:cs="Simplified Arabic"/>
      <w:sz w:val="24"/>
      <w:szCs w:val="24"/>
      <w:lang w:val="lv-LV" w:eastAsia="lv-LV" w:bidi="lv-LV"/>
    </w:rPr>
  </w:style>
  <w:style w:type="paragraph" w:customStyle="1" w:styleId="Standard35">
    <w:name w:val="Standard_3_5"/>
    <w:basedOn w:val="Normal"/>
    <w:next w:val="BodyText4"/>
    <w:link w:val="Standard35Char"/>
    <w:rsid w:val="00EF6C37"/>
    <w:pPr>
      <w:numPr>
        <w:ilvl w:val="4"/>
        <w:numId w:val="12"/>
      </w:numPr>
      <w:spacing w:after="240" w:line="240" w:lineRule="auto"/>
      <w:jc w:val="both"/>
      <w:outlineLvl w:val="4"/>
    </w:pPr>
    <w:rPr>
      <w:rFonts w:ascii="Times New Roman" w:eastAsia="SimSun" w:hAnsi="Times New Roman" w:cs="Simplified Arabic"/>
      <w:sz w:val="24"/>
      <w:szCs w:val="24"/>
    </w:rPr>
  </w:style>
  <w:style w:type="character" w:customStyle="1" w:styleId="Standard35Char">
    <w:name w:val="Standard_3_5 Char"/>
    <w:basedOn w:val="DefaultParagraphFont"/>
    <w:link w:val="Standard35"/>
    <w:rsid w:val="00EF6C37"/>
    <w:rPr>
      <w:rFonts w:ascii="Times New Roman" w:eastAsia="SimSun" w:hAnsi="Times New Roman" w:cs="Simplified Arabic"/>
      <w:sz w:val="24"/>
      <w:szCs w:val="24"/>
      <w:lang w:val="lv-LV" w:eastAsia="lv-LV" w:bidi="lv-LV"/>
    </w:rPr>
  </w:style>
  <w:style w:type="paragraph" w:customStyle="1" w:styleId="Standard34">
    <w:name w:val="Standard_3_4"/>
    <w:basedOn w:val="Normal"/>
    <w:next w:val="BodyText3"/>
    <w:link w:val="Standard34Char"/>
    <w:rsid w:val="00EF6C37"/>
    <w:pPr>
      <w:numPr>
        <w:ilvl w:val="3"/>
        <w:numId w:val="12"/>
      </w:numPr>
      <w:spacing w:after="240" w:line="240" w:lineRule="auto"/>
      <w:jc w:val="both"/>
      <w:outlineLvl w:val="3"/>
    </w:pPr>
    <w:rPr>
      <w:rFonts w:ascii="Times New Roman" w:eastAsia="SimSun" w:hAnsi="Times New Roman" w:cs="Simplified Arabic"/>
      <w:sz w:val="24"/>
      <w:szCs w:val="24"/>
    </w:rPr>
  </w:style>
  <w:style w:type="character" w:customStyle="1" w:styleId="Standard34Char">
    <w:name w:val="Standard_3_4 Char"/>
    <w:basedOn w:val="DefaultParagraphFont"/>
    <w:link w:val="Standard34"/>
    <w:rsid w:val="00EF6C37"/>
    <w:rPr>
      <w:rFonts w:ascii="Times New Roman" w:eastAsia="SimSun" w:hAnsi="Times New Roman" w:cs="Simplified Arabic"/>
      <w:sz w:val="24"/>
      <w:szCs w:val="24"/>
      <w:lang w:val="lv-LV" w:eastAsia="lv-LV" w:bidi="lv-LV"/>
    </w:rPr>
  </w:style>
  <w:style w:type="paragraph" w:customStyle="1" w:styleId="Standard33">
    <w:name w:val="Standard_3_3"/>
    <w:basedOn w:val="Normal"/>
    <w:next w:val="BodyText2"/>
    <w:link w:val="Standard33Char"/>
    <w:rsid w:val="00EF6C37"/>
    <w:pPr>
      <w:numPr>
        <w:ilvl w:val="2"/>
        <w:numId w:val="12"/>
      </w:numPr>
      <w:spacing w:after="240" w:line="240" w:lineRule="auto"/>
      <w:jc w:val="both"/>
      <w:outlineLvl w:val="2"/>
    </w:pPr>
    <w:rPr>
      <w:rFonts w:ascii="Times New Roman" w:eastAsia="SimSun" w:hAnsi="Times New Roman" w:cs="Simplified Arabic"/>
      <w:sz w:val="24"/>
      <w:szCs w:val="24"/>
    </w:rPr>
  </w:style>
  <w:style w:type="character" w:customStyle="1" w:styleId="Standard33Char">
    <w:name w:val="Standard_3_3 Char"/>
    <w:basedOn w:val="DefaultParagraphFont"/>
    <w:link w:val="Standard33"/>
    <w:rsid w:val="00EF6C37"/>
    <w:rPr>
      <w:rFonts w:ascii="Times New Roman" w:eastAsia="SimSun" w:hAnsi="Times New Roman" w:cs="Simplified Arabic"/>
      <w:sz w:val="24"/>
      <w:szCs w:val="24"/>
      <w:lang w:val="lv-LV" w:eastAsia="lv-LV" w:bidi="lv-LV"/>
    </w:rPr>
  </w:style>
  <w:style w:type="paragraph" w:customStyle="1" w:styleId="Standard32">
    <w:name w:val="Standard_3_2"/>
    <w:basedOn w:val="Normal"/>
    <w:next w:val="BodyText1"/>
    <w:link w:val="Standard32Char"/>
    <w:rsid w:val="00EF6C37"/>
    <w:pPr>
      <w:numPr>
        <w:ilvl w:val="1"/>
        <w:numId w:val="12"/>
      </w:numPr>
      <w:spacing w:after="240" w:line="240" w:lineRule="auto"/>
      <w:jc w:val="both"/>
      <w:outlineLvl w:val="1"/>
    </w:pPr>
    <w:rPr>
      <w:rFonts w:ascii="Times New Roman" w:eastAsia="SimSun" w:hAnsi="Times New Roman" w:cs="Simplified Arabic"/>
      <w:sz w:val="24"/>
      <w:szCs w:val="24"/>
    </w:rPr>
  </w:style>
  <w:style w:type="character" w:customStyle="1" w:styleId="Standard32Char">
    <w:name w:val="Standard_3_2 Char"/>
    <w:basedOn w:val="DefaultParagraphFont"/>
    <w:link w:val="Standard32"/>
    <w:rsid w:val="00EF6C37"/>
    <w:rPr>
      <w:rFonts w:ascii="Times New Roman" w:eastAsia="SimSun" w:hAnsi="Times New Roman" w:cs="Simplified Arabic"/>
      <w:sz w:val="24"/>
      <w:szCs w:val="24"/>
      <w:lang w:val="lv-LV" w:eastAsia="lv-LV" w:bidi="lv-LV"/>
    </w:rPr>
  </w:style>
  <w:style w:type="paragraph" w:customStyle="1" w:styleId="Standard31">
    <w:name w:val="Standard_3_1"/>
    <w:basedOn w:val="Normal"/>
    <w:next w:val="BodyText1"/>
    <w:link w:val="Standard31Char"/>
    <w:rsid w:val="00EF6C37"/>
    <w:pPr>
      <w:keepNext/>
      <w:numPr>
        <w:numId w:val="12"/>
      </w:numPr>
      <w:suppressAutoHyphens/>
      <w:spacing w:after="240" w:line="240" w:lineRule="auto"/>
      <w:outlineLvl w:val="0"/>
    </w:pPr>
    <w:rPr>
      <w:rFonts w:ascii="Times New Roman" w:eastAsia="SimSun" w:hAnsi="Times New Roman" w:cs="Simplified Arabic"/>
      <w:b/>
      <w:caps/>
      <w:sz w:val="24"/>
      <w:szCs w:val="24"/>
    </w:rPr>
  </w:style>
  <w:style w:type="character" w:customStyle="1" w:styleId="Standard31Char">
    <w:name w:val="Standard_3_1 Char"/>
    <w:basedOn w:val="DefaultParagraphFont"/>
    <w:link w:val="Standard31"/>
    <w:rsid w:val="00EF6C37"/>
    <w:rPr>
      <w:rFonts w:ascii="Times New Roman" w:eastAsia="SimSun" w:hAnsi="Times New Roman" w:cs="Simplified Arabic"/>
      <w:b/>
      <w:caps/>
      <w:sz w:val="24"/>
      <w:szCs w:val="24"/>
      <w:lang w:val="lv-LV" w:eastAsia="lv-LV" w:bidi="lv-LV"/>
    </w:rPr>
  </w:style>
  <w:style w:type="paragraph" w:styleId="NormalWeb">
    <w:name w:val="Normal (Web)"/>
    <w:basedOn w:val="Normal"/>
    <w:uiPriority w:val="99"/>
    <w:unhideWhenUsed/>
    <w:rsid w:val="00EF6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dule3L9">
    <w:name w:val="Schedule 3 L9"/>
    <w:basedOn w:val="Normal"/>
    <w:rsid w:val="00EF6C37"/>
    <w:pPr>
      <w:numPr>
        <w:ilvl w:val="8"/>
        <w:numId w:val="13"/>
      </w:numPr>
      <w:spacing w:after="240" w:line="240" w:lineRule="auto"/>
      <w:jc w:val="both"/>
      <w:outlineLvl w:val="8"/>
    </w:pPr>
    <w:rPr>
      <w:rFonts w:ascii="Times New Roman" w:eastAsia="SimSun" w:hAnsi="Times New Roman" w:cs="Times New Roman"/>
      <w:sz w:val="24"/>
      <w:szCs w:val="24"/>
    </w:rPr>
  </w:style>
  <w:style w:type="paragraph" w:customStyle="1" w:styleId="Schedule3L8">
    <w:name w:val="Schedule 3 L8"/>
    <w:basedOn w:val="Normal"/>
    <w:next w:val="BodyText5"/>
    <w:rsid w:val="00EF6C37"/>
    <w:pPr>
      <w:tabs>
        <w:tab w:val="num" w:pos="3600"/>
      </w:tabs>
      <w:spacing w:after="240" w:line="240" w:lineRule="auto"/>
      <w:ind w:left="3600" w:hanging="720"/>
      <w:jc w:val="both"/>
      <w:outlineLvl w:val="7"/>
    </w:pPr>
    <w:rPr>
      <w:rFonts w:ascii="Times New Roman" w:eastAsia="SimSun" w:hAnsi="Times New Roman" w:cs="Times New Roman"/>
      <w:sz w:val="24"/>
      <w:szCs w:val="24"/>
    </w:rPr>
  </w:style>
  <w:style w:type="paragraph" w:customStyle="1" w:styleId="Schedule3L7">
    <w:name w:val="Schedule 3 L7"/>
    <w:basedOn w:val="Normal"/>
    <w:next w:val="BodyText4"/>
    <w:rsid w:val="00EF6C37"/>
    <w:pPr>
      <w:numPr>
        <w:ilvl w:val="6"/>
        <w:numId w:val="13"/>
      </w:numPr>
      <w:spacing w:after="240" w:line="240" w:lineRule="auto"/>
      <w:jc w:val="both"/>
      <w:outlineLvl w:val="6"/>
    </w:pPr>
    <w:rPr>
      <w:rFonts w:ascii="Times New Roman" w:eastAsia="SimSun" w:hAnsi="Times New Roman" w:cs="Times New Roman"/>
      <w:sz w:val="24"/>
      <w:szCs w:val="24"/>
    </w:rPr>
  </w:style>
  <w:style w:type="paragraph" w:customStyle="1" w:styleId="Schedule3L6">
    <w:name w:val="Schedule 3 L6"/>
    <w:basedOn w:val="Normal"/>
    <w:next w:val="BodyText3"/>
    <w:rsid w:val="00EF6C37"/>
    <w:pPr>
      <w:numPr>
        <w:ilvl w:val="5"/>
        <w:numId w:val="13"/>
      </w:numPr>
      <w:spacing w:after="240" w:line="240" w:lineRule="auto"/>
      <w:jc w:val="both"/>
      <w:outlineLvl w:val="5"/>
    </w:pPr>
    <w:rPr>
      <w:rFonts w:ascii="Times New Roman" w:eastAsia="SimSun" w:hAnsi="Times New Roman" w:cs="Times New Roman"/>
      <w:sz w:val="24"/>
      <w:szCs w:val="24"/>
    </w:rPr>
  </w:style>
  <w:style w:type="paragraph" w:customStyle="1" w:styleId="Schedule3L5">
    <w:name w:val="Schedule 3 L5"/>
    <w:basedOn w:val="Normal"/>
    <w:next w:val="BodyText2"/>
    <w:rsid w:val="00EF6C37"/>
    <w:pPr>
      <w:numPr>
        <w:ilvl w:val="4"/>
        <w:numId w:val="13"/>
      </w:numPr>
      <w:spacing w:after="240" w:line="240" w:lineRule="auto"/>
      <w:jc w:val="both"/>
      <w:outlineLvl w:val="4"/>
    </w:pPr>
    <w:rPr>
      <w:rFonts w:ascii="Times New Roman" w:eastAsia="SimSun" w:hAnsi="Times New Roman" w:cs="Times New Roman"/>
      <w:sz w:val="24"/>
      <w:szCs w:val="24"/>
    </w:rPr>
  </w:style>
  <w:style w:type="paragraph" w:customStyle="1" w:styleId="Schedule3L4">
    <w:name w:val="Schedule 3 L4"/>
    <w:basedOn w:val="Normal"/>
    <w:next w:val="BodyText1"/>
    <w:rsid w:val="00EF6C37"/>
    <w:pPr>
      <w:numPr>
        <w:ilvl w:val="3"/>
        <w:numId w:val="13"/>
      </w:numPr>
      <w:spacing w:after="240" w:line="240" w:lineRule="auto"/>
      <w:jc w:val="both"/>
      <w:outlineLvl w:val="3"/>
    </w:pPr>
    <w:rPr>
      <w:rFonts w:ascii="Times New Roman" w:eastAsia="SimSun" w:hAnsi="Times New Roman" w:cs="Times New Roman"/>
      <w:sz w:val="24"/>
      <w:szCs w:val="24"/>
    </w:rPr>
  </w:style>
  <w:style w:type="paragraph" w:customStyle="1" w:styleId="Schedule3L3">
    <w:name w:val="Schedule 3 L3"/>
    <w:basedOn w:val="Normal"/>
    <w:next w:val="BodyText1"/>
    <w:link w:val="Schedule3L3Char"/>
    <w:rsid w:val="00EF6C37"/>
    <w:pPr>
      <w:numPr>
        <w:ilvl w:val="2"/>
        <w:numId w:val="13"/>
      </w:numPr>
      <w:spacing w:after="240" w:line="240" w:lineRule="auto"/>
      <w:jc w:val="both"/>
      <w:outlineLvl w:val="2"/>
    </w:pPr>
    <w:rPr>
      <w:rFonts w:ascii="Times New Roman" w:eastAsia="SimSun" w:hAnsi="Times New Roman" w:cs="Times New Roman"/>
      <w:sz w:val="24"/>
      <w:szCs w:val="24"/>
    </w:rPr>
  </w:style>
  <w:style w:type="character" w:customStyle="1" w:styleId="Schedule3L3Char">
    <w:name w:val="Schedule 3 L3 Char"/>
    <w:basedOn w:val="DefaultParagraphFont"/>
    <w:link w:val="Schedule3L3"/>
    <w:rsid w:val="00EF6C37"/>
    <w:rPr>
      <w:rFonts w:ascii="Times New Roman" w:eastAsia="SimSun" w:hAnsi="Times New Roman" w:cs="Times New Roman"/>
      <w:sz w:val="24"/>
      <w:szCs w:val="24"/>
      <w:lang w:val="lv-LV" w:eastAsia="lv-LV" w:bidi="lv-LV"/>
    </w:rPr>
  </w:style>
  <w:style w:type="paragraph" w:customStyle="1" w:styleId="Schedule3L2">
    <w:name w:val="Schedule 3 L2"/>
    <w:basedOn w:val="Normal"/>
    <w:next w:val="BodyText"/>
    <w:link w:val="Schedule3L2Char"/>
    <w:rsid w:val="00EF6C37"/>
    <w:pPr>
      <w:numPr>
        <w:ilvl w:val="1"/>
        <w:numId w:val="13"/>
      </w:numPr>
      <w:spacing w:after="240" w:line="240" w:lineRule="auto"/>
      <w:jc w:val="center"/>
      <w:outlineLvl w:val="1"/>
    </w:pPr>
    <w:rPr>
      <w:rFonts w:ascii="Times New Roman" w:eastAsia="SimSun" w:hAnsi="Times New Roman" w:cs="Times New Roman"/>
      <w:b/>
      <w:caps/>
      <w:sz w:val="24"/>
      <w:szCs w:val="24"/>
    </w:rPr>
  </w:style>
  <w:style w:type="character" w:customStyle="1" w:styleId="Schedule3L2Char">
    <w:name w:val="Schedule 3 L2 Char"/>
    <w:basedOn w:val="DefaultParagraphFont"/>
    <w:link w:val="Schedule3L2"/>
    <w:rsid w:val="00EF6C37"/>
    <w:rPr>
      <w:rFonts w:ascii="Times New Roman" w:eastAsia="SimSun" w:hAnsi="Times New Roman" w:cs="Times New Roman"/>
      <w:b/>
      <w:caps/>
      <w:sz w:val="24"/>
      <w:szCs w:val="24"/>
      <w:lang w:val="lv-LV" w:eastAsia="lv-LV" w:bidi="lv-LV"/>
    </w:rPr>
  </w:style>
  <w:style w:type="paragraph" w:customStyle="1" w:styleId="Schedule3L1">
    <w:name w:val="Schedule 3 L1"/>
    <w:basedOn w:val="Normal"/>
    <w:next w:val="BodyText"/>
    <w:link w:val="Schedule3L1Char"/>
    <w:rsid w:val="00EF6C37"/>
    <w:pPr>
      <w:keepNext/>
      <w:pageBreakBefore/>
      <w:numPr>
        <w:ilvl w:val="7"/>
        <w:numId w:val="13"/>
      </w:numPr>
      <w:tabs>
        <w:tab w:val="clear" w:pos="3600"/>
        <w:tab w:val="num" w:pos="0"/>
        <w:tab w:val="num" w:pos="4962"/>
      </w:tabs>
      <w:spacing w:after="240" w:line="240" w:lineRule="auto"/>
      <w:ind w:left="0" w:firstLine="0"/>
      <w:jc w:val="center"/>
      <w:outlineLvl w:val="0"/>
    </w:pPr>
    <w:rPr>
      <w:rFonts w:ascii="Times New Roman" w:eastAsia="SimSun" w:hAnsi="Times New Roman" w:cs="Times New Roman"/>
      <w:b/>
      <w:caps/>
      <w:sz w:val="24"/>
      <w:szCs w:val="24"/>
    </w:rPr>
  </w:style>
  <w:style w:type="character" w:customStyle="1" w:styleId="Schedule3L1Char">
    <w:name w:val="Schedule 3 L1 Char"/>
    <w:basedOn w:val="DefaultParagraphFont"/>
    <w:link w:val="Schedule3L1"/>
    <w:rsid w:val="00EF6C37"/>
    <w:rPr>
      <w:rFonts w:ascii="Times New Roman" w:eastAsia="SimSun" w:hAnsi="Times New Roman" w:cs="Times New Roman"/>
      <w:b/>
      <w:caps/>
      <w:sz w:val="24"/>
      <w:szCs w:val="24"/>
      <w:lang w:val="lv-LV" w:eastAsia="lv-LV" w:bidi="lv-LV"/>
    </w:rPr>
  </w:style>
  <w:style w:type="paragraph" w:customStyle="1" w:styleId="normal2">
    <w:name w:val="normal2"/>
    <w:basedOn w:val="Normal"/>
    <w:uiPriority w:val="99"/>
    <w:rsid w:val="00EF6C37"/>
    <w:pPr>
      <w:spacing w:before="120" w:after="0" w:line="312" w:lineRule="atLeast"/>
      <w:jc w:val="both"/>
    </w:pPr>
    <w:rPr>
      <w:rFonts w:ascii="Times New Roman" w:eastAsia="Calibri" w:hAnsi="Times New Roman" w:cs="Times New Roman"/>
      <w:sz w:val="24"/>
      <w:szCs w:val="24"/>
    </w:rPr>
  </w:style>
  <w:style w:type="paragraph" w:customStyle="1" w:styleId="Default">
    <w:name w:val="Default"/>
    <w:basedOn w:val="Normal"/>
    <w:uiPriority w:val="99"/>
    <w:rsid w:val="00EF6C37"/>
    <w:pPr>
      <w:autoSpaceDE w:val="0"/>
      <w:autoSpaceDN w:val="0"/>
      <w:spacing w:after="0" w:line="240" w:lineRule="auto"/>
    </w:pPr>
    <w:rPr>
      <w:rFonts w:ascii="Times New Roman" w:eastAsia="Calibri" w:hAnsi="Times New Roman" w:cs="Times New Roman"/>
      <w:color w:val="000000"/>
      <w:sz w:val="24"/>
      <w:szCs w:val="24"/>
    </w:rPr>
  </w:style>
  <w:style w:type="paragraph" w:styleId="Index1">
    <w:name w:val="index 1"/>
    <w:basedOn w:val="Normal"/>
    <w:next w:val="Normal"/>
    <w:autoRedefine/>
    <w:uiPriority w:val="99"/>
    <w:semiHidden/>
    <w:unhideWhenUsed/>
    <w:rsid w:val="00EF6C37"/>
    <w:pPr>
      <w:spacing w:after="0" w:line="240" w:lineRule="auto"/>
      <w:ind w:left="220" w:hanging="220"/>
    </w:pPr>
  </w:style>
  <w:style w:type="paragraph" w:styleId="IndexHeading">
    <w:name w:val="index heading"/>
    <w:basedOn w:val="Normal"/>
    <w:next w:val="Normal"/>
    <w:uiPriority w:val="99"/>
    <w:semiHidden/>
    <w:unhideWhenUsed/>
    <w:rsid w:val="00EF6C37"/>
    <w:pPr>
      <w:spacing w:after="240" w:line="240" w:lineRule="auto"/>
      <w:jc w:val="both"/>
    </w:pPr>
    <w:rPr>
      <w:rFonts w:ascii="Times New Roman" w:eastAsia="SimSun" w:hAnsi="Times New Roman" w:cs="Simplified Arabic"/>
      <w:b/>
      <w:bCs/>
      <w:sz w:val="24"/>
      <w:szCs w:val="24"/>
    </w:rPr>
  </w:style>
  <w:style w:type="character" w:styleId="PlaceholderText">
    <w:name w:val="Placeholder Text"/>
    <w:basedOn w:val="DefaultParagraphFont"/>
    <w:uiPriority w:val="99"/>
    <w:semiHidden/>
    <w:rsid w:val="00EF6C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Inga.Balina@f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1A1ED-0DEE-48C4-A29C-4279A968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6846</Words>
  <Characters>44404</Characters>
  <Application>Microsoft Office Word</Application>
  <DocSecurity>0</DocSecurity>
  <Lines>917</Lines>
  <Paragraphs>389</Paragraphs>
  <ScaleCrop>false</ScaleCrop>
  <HeadingPairs>
    <vt:vector size="2" baseType="variant">
      <vt:variant>
        <vt:lpstr>Title</vt:lpstr>
      </vt:variant>
      <vt:variant>
        <vt:i4>1</vt:i4>
      </vt:variant>
    </vt:vector>
  </HeadingPairs>
  <TitlesOfParts>
    <vt:vector size="1" baseType="lpstr">
      <vt:lpstr>Aizdevuma līgumprojekts starp Latvijas Republiku kā aizdevēju un vienoto noregulējuma valdi kā aizņēmēju</vt:lpstr>
    </vt:vector>
  </TitlesOfParts>
  <Company/>
  <LinksUpToDate>false</LinksUpToDate>
  <CharactersWithSpaces>50884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Aizdevuma līgumprojekts starp Latvijas Republiku kā aizdevēju un vienoto noregulējuma valdi kā aizņēmēju</dc:title>
  <dc:subject>Līgumprojekta tulkojums latviešu valodā</dc:subject>
  <dc:creator>Inga Bāliņa</dc:creator>
  <cp:keywords>Finanšu ministrija</cp:keywords>
  <dc:description>Inga.Balina@fm.gov.lv
67083910</dc:description>
  <cp:lastModifiedBy>Inga Bāliņa</cp:lastModifiedBy>
  <cp:revision>10</cp:revision>
  <dcterms:created xsi:type="dcterms:W3CDTF">2016-01-04T07:30:00Z</dcterms:created>
  <dcterms:modified xsi:type="dcterms:W3CDTF">2016-01-04T08:35:00Z</dcterms:modified>
</cp:coreProperties>
</file>