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937C6" w14:textId="77777777" w:rsidR="007A6596" w:rsidRPr="00C022FC" w:rsidRDefault="00834FE4" w:rsidP="007A6596">
      <w:pPr>
        <w:shd w:val="clear" w:color="auto" w:fill="FFFFFF"/>
        <w:spacing w:after="0"/>
        <w:jc w:val="center"/>
        <w:rPr>
          <w:rFonts w:ascii="Times New Roman" w:eastAsia="Times New Roman" w:hAnsi="Times New Roman" w:cs="Times New Roman"/>
          <w:b/>
          <w:bCs/>
          <w:sz w:val="24"/>
          <w:szCs w:val="24"/>
          <w:lang w:eastAsia="lv-LV"/>
        </w:rPr>
      </w:pPr>
      <w:r w:rsidRPr="00C022FC">
        <w:rPr>
          <w:rFonts w:ascii="Times New Roman" w:eastAsia="Times New Roman" w:hAnsi="Times New Roman" w:cs="Times New Roman"/>
          <w:b/>
          <w:bCs/>
          <w:sz w:val="24"/>
          <w:szCs w:val="24"/>
          <w:lang w:eastAsia="lv-LV"/>
        </w:rPr>
        <w:t>Likumproje</w:t>
      </w:r>
      <w:r w:rsidR="0076439E">
        <w:rPr>
          <w:rFonts w:ascii="Times New Roman" w:eastAsia="Times New Roman" w:hAnsi="Times New Roman" w:cs="Times New Roman"/>
          <w:b/>
          <w:bCs/>
          <w:sz w:val="24"/>
          <w:szCs w:val="24"/>
          <w:lang w:eastAsia="lv-LV"/>
        </w:rPr>
        <w:t>kta „Grozījums</w:t>
      </w:r>
      <w:r w:rsidR="005A29AB">
        <w:rPr>
          <w:rFonts w:ascii="Times New Roman" w:eastAsia="Times New Roman" w:hAnsi="Times New Roman" w:cs="Times New Roman"/>
          <w:b/>
          <w:bCs/>
          <w:sz w:val="24"/>
          <w:szCs w:val="24"/>
          <w:lang w:eastAsia="lv-LV"/>
        </w:rPr>
        <w:t xml:space="preserve"> </w:t>
      </w:r>
      <w:r w:rsidR="00153BF8">
        <w:rPr>
          <w:rFonts w:ascii="Times New Roman" w:eastAsia="Times New Roman" w:hAnsi="Times New Roman" w:cs="Times New Roman"/>
          <w:b/>
          <w:bCs/>
          <w:sz w:val="24"/>
          <w:szCs w:val="24"/>
          <w:lang w:eastAsia="lv-LV"/>
        </w:rPr>
        <w:t>Valsts materiālo rezervju likumā</w:t>
      </w:r>
      <w:r w:rsidRPr="00C022FC">
        <w:rPr>
          <w:rFonts w:ascii="Times New Roman" w:eastAsia="Times New Roman" w:hAnsi="Times New Roman" w:cs="Times New Roman"/>
          <w:b/>
          <w:bCs/>
          <w:sz w:val="24"/>
          <w:szCs w:val="24"/>
          <w:lang w:eastAsia="lv-LV"/>
        </w:rPr>
        <w:t>”</w:t>
      </w:r>
      <w:r w:rsidR="007A6596" w:rsidRPr="00C022FC">
        <w:rPr>
          <w:rFonts w:ascii="Times New Roman" w:eastAsia="Times New Roman" w:hAnsi="Times New Roman" w:cs="Times New Roman"/>
          <w:b/>
          <w:bCs/>
          <w:sz w:val="24"/>
          <w:szCs w:val="24"/>
          <w:lang w:eastAsia="lv-LV"/>
        </w:rPr>
        <w:t xml:space="preserve"> </w:t>
      </w:r>
    </w:p>
    <w:p w14:paraId="61DD7DC5" w14:textId="77777777" w:rsidR="007A6596" w:rsidRPr="00C022FC" w:rsidRDefault="007A6596" w:rsidP="007A6596">
      <w:pPr>
        <w:shd w:val="clear" w:color="auto" w:fill="FFFFFF"/>
        <w:spacing w:after="0"/>
        <w:jc w:val="center"/>
        <w:rPr>
          <w:rFonts w:ascii="Times New Roman" w:eastAsia="Times New Roman" w:hAnsi="Times New Roman" w:cs="Times New Roman"/>
          <w:b/>
          <w:bCs/>
          <w:sz w:val="24"/>
          <w:szCs w:val="24"/>
          <w:lang w:eastAsia="lv-LV"/>
        </w:rPr>
      </w:pPr>
      <w:r w:rsidRPr="00C022FC">
        <w:rPr>
          <w:rFonts w:ascii="Times New Roman" w:eastAsia="Times New Roman" w:hAnsi="Times New Roman" w:cs="Times New Roman"/>
          <w:b/>
          <w:bCs/>
          <w:sz w:val="24"/>
          <w:szCs w:val="24"/>
          <w:lang w:eastAsia="lv-LV"/>
        </w:rPr>
        <w:t>sākotnējās ietekmes novērtējuma ziņojums (anotācija)</w:t>
      </w:r>
    </w:p>
    <w:p w14:paraId="092EDC6A" w14:textId="77777777" w:rsidR="007A6596" w:rsidRPr="00C022FC" w:rsidRDefault="007A6596" w:rsidP="007A6596">
      <w:pPr>
        <w:shd w:val="clear" w:color="auto" w:fill="FFFFFF"/>
        <w:spacing w:after="0"/>
        <w:jc w:val="center"/>
        <w:rPr>
          <w:rFonts w:ascii="Times New Roman" w:eastAsia="Times New Roman" w:hAnsi="Times New Roman" w:cs="Times New Roman"/>
          <w:b/>
          <w:bCs/>
          <w:sz w:val="24"/>
          <w:szCs w:val="24"/>
          <w:lang w:eastAsia="lv-LV"/>
        </w:rPr>
      </w:pPr>
    </w:p>
    <w:tbl>
      <w:tblPr>
        <w:tblW w:w="5003" w:type="pct"/>
        <w:tblInd w:w="-3"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183"/>
        <w:gridCol w:w="533"/>
        <w:gridCol w:w="91"/>
        <w:gridCol w:w="634"/>
        <w:gridCol w:w="221"/>
        <w:gridCol w:w="1288"/>
        <w:gridCol w:w="1203"/>
        <w:gridCol w:w="1212"/>
        <w:gridCol w:w="1238"/>
      </w:tblGrid>
      <w:tr w:rsidR="00C022FC" w:rsidRPr="00C022FC" w14:paraId="268D1F57" w14:textId="77777777" w:rsidTr="00BD0A62">
        <w:trPr>
          <w:trHeight w:val="405"/>
        </w:trPr>
        <w:tc>
          <w:tcPr>
            <w:tcW w:w="5000" w:type="pct"/>
            <w:gridSpan w:val="10"/>
            <w:tcBorders>
              <w:top w:val="outset" w:sz="6" w:space="0" w:color="414142"/>
              <w:left w:val="outset" w:sz="6" w:space="0" w:color="414142"/>
              <w:bottom w:val="outset" w:sz="6" w:space="0" w:color="414142"/>
              <w:right w:val="outset" w:sz="6" w:space="0" w:color="414142"/>
            </w:tcBorders>
            <w:vAlign w:val="center"/>
            <w:hideMark/>
          </w:tcPr>
          <w:p w14:paraId="65CA8CEC" w14:textId="77777777" w:rsidR="007A6596" w:rsidRPr="00C022FC" w:rsidRDefault="007A659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022FC">
              <w:rPr>
                <w:rFonts w:ascii="Times New Roman" w:eastAsia="Times New Roman" w:hAnsi="Times New Roman" w:cs="Times New Roman"/>
                <w:b/>
                <w:bCs/>
                <w:sz w:val="24"/>
                <w:szCs w:val="24"/>
                <w:lang w:eastAsia="lv-LV"/>
              </w:rPr>
              <w:t>I. Tiesību akta projekta izstrādes nepieciešamība</w:t>
            </w:r>
          </w:p>
        </w:tc>
      </w:tr>
      <w:tr w:rsidR="00C022FC" w:rsidRPr="00C022FC" w14:paraId="2FF81068" w14:textId="77777777" w:rsidTr="00BD0A62">
        <w:trPr>
          <w:trHeight w:val="405"/>
        </w:trPr>
        <w:tc>
          <w:tcPr>
            <w:tcW w:w="252" w:type="pct"/>
            <w:tcBorders>
              <w:top w:val="outset" w:sz="6" w:space="0" w:color="414142"/>
              <w:left w:val="outset" w:sz="6" w:space="0" w:color="414142"/>
              <w:bottom w:val="outset" w:sz="6" w:space="0" w:color="414142"/>
              <w:right w:val="outset" w:sz="6" w:space="0" w:color="414142"/>
            </w:tcBorders>
            <w:hideMark/>
          </w:tcPr>
          <w:p w14:paraId="0EF80BC6" w14:textId="77777777" w:rsidR="007A6596" w:rsidRPr="00C022FC"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1.</w:t>
            </w:r>
          </w:p>
        </w:tc>
        <w:tc>
          <w:tcPr>
            <w:tcW w:w="1549" w:type="pct"/>
            <w:gridSpan w:val="3"/>
            <w:tcBorders>
              <w:top w:val="outset" w:sz="6" w:space="0" w:color="414142"/>
              <w:left w:val="outset" w:sz="6" w:space="0" w:color="414142"/>
              <w:bottom w:val="outset" w:sz="6" w:space="0" w:color="414142"/>
              <w:right w:val="outset" w:sz="6" w:space="0" w:color="414142"/>
            </w:tcBorders>
            <w:hideMark/>
          </w:tcPr>
          <w:p w14:paraId="5CE86320"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Pamatojums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70E583A4" w14:textId="02A6096C" w:rsidR="005B0EB9" w:rsidRPr="00C022FC" w:rsidRDefault="00FE27BE" w:rsidP="00EB696C">
            <w:pPr>
              <w:spacing w:after="0"/>
              <w:jc w:val="both"/>
              <w:rPr>
                <w:rFonts w:ascii="Times New Roman" w:eastAsia="Times New Roman" w:hAnsi="Times New Roman" w:cs="Times New Roman"/>
                <w:sz w:val="24"/>
                <w:szCs w:val="24"/>
                <w:lang w:eastAsia="lv-LV"/>
              </w:rPr>
            </w:pPr>
            <w:r w:rsidRPr="00F12739">
              <w:rPr>
                <w:rFonts w:ascii="Times New Roman" w:eastAsia="Times New Roman" w:hAnsi="Times New Roman" w:cs="Times New Roman"/>
                <w:sz w:val="24"/>
                <w:szCs w:val="24"/>
                <w:lang w:eastAsia="lv-LV"/>
              </w:rPr>
              <w:t xml:space="preserve">   </w:t>
            </w:r>
            <w:r w:rsidR="00EB696C" w:rsidRPr="00153BF8">
              <w:rPr>
                <w:rFonts w:ascii="Times New Roman" w:hAnsi="Times New Roman" w:cs="Times New Roman"/>
                <w:sz w:val="24"/>
                <w:szCs w:val="24"/>
              </w:rPr>
              <w:t>Pasākumu plān</w:t>
            </w:r>
            <w:r w:rsidR="00EB696C">
              <w:rPr>
                <w:rFonts w:ascii="Times New Roman" w:hAnsi="Times New Roman" w:cs="Times New Roman"/>
                <w:sz w:val="24"/>
                <w:szCs w:val="24"/>
              </w:rPr>
              <w:t>s</w:t>
            </w:r>
            <w:r w:rsidR="00EB696C" w:rsidRPr="00153BF8">
              <w:rPr>
                <w:rFonts w:ascii="Times New Roman" w:hAnsi="Times New Roman" w:cs="Times New Roman"/>
                <w:sz w:val="24"/>
                <w:szCs w:val="24"/>
              </w:rPr>
              <w:t xml:space="preserve"> institūciju saskaņotai rīcībai iespējamo patvēruma meklētāju masveida ierašanās gadījumā Latvijas Republikā </w:t>
            </w:r>
            <w:r w:rsidR="00EB696C">
              <w:rPr>
                <w:rFonts w:ascii="Times New Roman" w:hAnsi="Times New Roman" w:cs="Times New Roman"/>
                <w:sz w:val="24"/>
                <w:szCs w:val="24"/>
              </w:rPr>
              <w:t xml:space="preserve">no </w:t>
            </w:r>
            <w:r w:rsidR="00EB696C" w:rsidRPr="00153BF8">
              <w:rPr>
                <w:rFonts w:ascii="Times New Roman" w:hAnsi="Times New Roman" w:cs="Times New Roman"/>
                <w:sz w:val="24"/>
                <w:szCs w:val="24"/>
              </w:rPr>
              <w:t xml:space="preserve">krīzes </w:t>
            </w:r>
            <w:r w:rsidR="00EB696C">
              <w:rPr>
                <w:rFonts w:ascii="Times New Roman" w:hAnsi="Times New Roman" w:cs="Times New Roman"/>
                <w:sz w:val="24"/>
                <w:szCs w:val="24"/>
              </w:rPr>
              <w:t>skartām valstīm (apstiprināts ar Ministru kabineta 2012. gada 4. jūlija rīkojumu Nr. 312) (turpmāk – plāns) IV nodaļas “</w:t>
            </w:r>
            <w:r w:rsidR="00EB696C" w:rsidRPr="008C4DA8">
              <w:rPr>
                <w:rFonts w:ascii="Times New Roman" w:hAnsi="Times New Roman" w:cs="Times New Roman"/>
                <w:sz w:val="24"/>
                <w:szCs w:val="24"/>
              </w:rPr>
              <w:t>Rīcības plāns”</w:t>
            </w:r>
            <w:r w:rsidR="00EB696C">
              <w:rPr>
                <w:rFonts w:ascii="Times New Roman" w:hAnsi="Times New Roman" w:cs="Times New Roman"/>
                <w:sz w:val="24"/>
                <w:szCs w:val="24"/>
              </w:rPr>
              <w:t xml:space="preserve"> 5. punkts (</w:t>
            </w:r>
            <w:r w:rsidR="00EB696C" w:rsidRPr="008C4DA8">
              <w:rPr>
                <w:rFonts w:ascii="Times New Roman" w:hAnsi="Times New Roman" w:cs="Times New Roman"/>
                <w:sz w:val="24"/>
                <w:szCs w:val="24"/>
              </w:rPr>
              <w:t>Izvērtēt nepieciešamību izdarīt grozījumus spēkā esošajos normatīvajos aktos, precīzi reglamentējot kārtību un procedūras institūciju savlaicīgai rīcībai saistībā ar patvēruma meklētāju masveida ierašanos Latvijā (vai tās draudiem) un informācijas iesniegšanai IeM</w:t>
            </w:r>
            <w:r w:rsidR="00EB696C">
              <w:rPr>
                <w:rFonts w:ascii="Times New Roman" w:hAnsi="Times New Roman" w:cs="Times New Roman"/>
                <w:sz w:val="24"/>
                <w:szCs w:val="24"/>
              </w:rPr>
              <w:t>) un 14.punkts (</w:t>
            </w:r>
            <w:r w:rsidR="00EB696C" w:rsidRPr="008C4DA8">
              <w:rPr>
                <w:rFonts w:ascii="Times New Roman" w:hAnsi="Times New Roman" w:cs="Times New Roman"/>
                <w:sz w:val="24"/>
                <w:szCs w:val="24"/>
              </w:rPr>
              <w:t>Valsts materiālo rezervju resursu iesaistīšana)</w:t>
            </w:r>
            <w:r w:rsidR="00EB696C">
              <w:rPr>
                <w:rFonts w:ascii="Times New Roman" w:hAnsi="Times New Roman" w:cs="Times New Roman"/>
                <w:sz w:val="24"/>
                <w:szCs w:val="24"/>
              </w:rPr>
              <w:t xml:space="preserve">. </w:t>
            </w:r>
            <w:r w:rsidRPr="00F12739">
              <w:rPr>
                <w:rFonts w:ascii="Times New Roman" w:eastAsia="Times New Roman" w:hAnsi="Times New Roman" w:cs="Times New Roman"/>
                <w:sz w:val="24"/>
                <w:szCs w:val="24"/>
                <w:lang w:eastAsia="lv-LV"/>
              </w:rPr>
              <w:t xml:space="preserve"> </w:t>
            </w:r>
            <w:r w:rsidR="0076439E">
              <w:rPr>
                <w:rFonts w:ascii="Times New Roman" w:eastAsia="Times New Roman" w:hAnsi="Times New Roman" w:cs="Times New Roman"/>
                <w:sz w:val="24"/>
                <w:szCs w:val="24"/>
                <w:lang w:eastAsia="lv-LV"/>
              </w:rPr>
              <w:t>Iekšlietu ministrijas iniciatīva</w:t>
            </w:r>
            <w:r w:rsidR="006630B9">
              <w:rPr>
                <w:rFonts w:ascii="Times New Roman" w:eastAsia="Times New Roman" w:hAnsi="Times New Roman" w:cs="Times New Roman"/>
                <w:sz w:val="24"/>
                <w:szCs w:val="24"/>
                <w:lang w:eastAsia="lv-LV"/>
              </w:rPr>
              <w:t>.</w:t>
            </w:r>
          </w:p>
        </w:tc>
      </w:tr>
      <w:tr w:rsidR="00C022FC" w:rsidRPr="00C022FC" w14:paraId="1006630A" w14:textId="77777777" w:rsidTr="00BD0A62">
        <w:trPr>
          <w:trHeight w:val="465"/>
        </w:trPr>
        <w:tc>
          <w:tcPr>
            <w:tcW w:w="252" w:type="pct"/>
            <w:tcBorders>
              <w:top w:val="outset" w:sz="6" w:space="0" w:color="414142"/>
              <w:left w:val="outset" w:sz="6" w:space="0" w:color="414142"/>
              <w:bottom w:val="outset" w:sz="6" w:space="0" w:color="414142"/>
              <w:right w:val="outset" w:sz="6" w:space="0" w:color="414142"/>
            </w:tcBorders>
            <w:hideMark/>
          </w:tcPr>
          <w:p w14:paraId="5A9A39ED" w14:textId="77777777" w:rsidR="007A6596" w:rsidRPr="00C022FC"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2.</w:t>
            </w:r>
          </w:p>
        </w:tc>
        <w:tc>
          <w:tcPr>
            <w:tcW w:w="1549" w:type="pct"/>
            <w:gridSpan w:val="3"/>
            <w:tcBorders>
              <w:top w:val="outset" w:sz="6" w:space="0" w:color="414142"/>
              <w:left w:val="outset" w:sz="6" w:space="0" w:color="414142"/>
              <w:bottom w:val="outset" w:sz="6" w:space="0" w:color="414142"/>
              <w:right w:val="outset" w:sz="6" w:space="0" w:color="414142"/>
            </w:tcBorders>
            <w:hideMark/>
          </w:tcPr>
          <w:p w14:paraId="69AD1243"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2FA27406" w14:textId="10A46E31" w:rsidR="00153BF8" w:rsidRPr="00153BF8" w:rsidRDefault="00153BF8" w:rsidP="00153BF8">
            <w:pPr>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153BF8">
              <w:rPr>
                <w:rFonts w:ascii="Times New Roman" w:hAnsi="Times New Roman" w:cs="Times New Roman"/>
                <w:iCs/>
                <w:sz w:val="24"/>
                <w:szCs w:val="24"/>
              </w:rPr>
              <w:t>Valsts materiālo rezervju likuma</w:t>
            </w:r>
            <w:r w:rsidR="006630B9">
              <w:rPr>
                <w:rFonts w:ascii="Times New Roman" w:hAnsi="Times New Roman" w:cs="Times New Roman"/>
                <w:iCs/>
                <w:sz w:val="24"/>
                <w:szCs w:val="24"/>
              </w:rPr>
              <w:t xml:space="preserve"> (turpmāk – likums)</w:t>
            </w:r>
            <w:r w:rsidRPr="00153BF8">
              <w:rPr>
                <w:rFonts w:ascii="Times New Roman" w:hAnsi="Times New Roman" w:cs="Times New Roman"/>
                <w:iCs/>
                <w:sz w:val="24"/>
                <w:szCs w:val="24"/>
              </w:rPr>
              <w:t xml:space="preserve"> 10. pants nosaka valsts materiālo rezervju izmantošanu. </w:t>
            </w:r>
          </w:p>
          <w:p w14:paraId="5942C660" w14:textId="23821D84" w:rsidR="00855A25" w:rsidRDefault="00153BF8" w:rsidP="008C4DA8">
            <w:pPr>
              <w:jc w:val="both"/>
              <w:rPr>
                <w:rFonts w:ascii="Times New Roman" w:hAnsi="Times New Roman" w:cs="Times New Roman"/>
                <w:sz w:val="24"/>
                <w:szCs w:val="24"/>
              </w:rPr>
            </w:pPr>
            <w:r>
              <w:rPr>
                <w:rFonts w:ascii="Times New Roman" w:hAnsi="Times New Roman" w:cs="Times New Roman"/>
                <w:iCs/>
                <w:sz w:val="24"/>
                <w:szCs w:val="24"/>
              </w:rPr>
              <w:t xml:space="preserve">     </w:t>
            </w:r>
            <w:r w:rsidRPr="00153BF8">
              <w:rPr>
                <w:rFonts w:ascii="Times New Roman" w:hAnsi="Times New Roman" w:cs="Times New Roman"/>
                <w:iCs/>
                <w:sz w:val="24"/>
                <w:szCs w:val="24"/>
              </w:rPr>
              <w:t>Organizējot starpinstitūciju galda mācības</w:t>
            </w:r>
            <w:r w:rsidR="001D247E">
              <w:rPr>
                <w:rFonts w:ascii="Times New Roman" w:hAnsi="Times New Roman" w:cs="Times New Roman"/>
                <w:iCs/>
                <w:sz w:val="24"/>
                <w:szCs w:val="24"/>
              </w:rPr>
              <w:t xml:space="preserve"> 2014. gada </w:t>
            </w:r>
            <w:r w:rsidR="004776FF">
              <w:rPr>
                <w:rFonts w:ascii="Times New Roman" w:hAnsi="Times New Roman" w:cs="Times New Roman"/>
                <w:iCs/>
                <w:sz w:val="24"/>
                <w:szCs w:val="24"/>
              </w:rPr>
              <w:t xml:space="preserve">oktobrī – decembrī </w:t>
            </w:r>
            <w:r w:rsidRPr="00153BF8">
              <w:rPr>
                <w:rFonts w:ascii="Times New Roman" w:hAnsi="Times New Roman" w:cs="Times New Roman"/>
                <w:iCs/>
                <w:sz w:val="24"/>
                <w:szCs w:val="24"/>
              </w:rPr>
              <w:t xml:space="preserve">saskaņā ar </w:t>
            </w:r>
            <w:r w:rsidRPr="00153BF8">
              <w:rPr>
                <w:rFonts w:ascii="Times New Roman" w:hAnsi="Times New Roman" w:cs="Times New Roman"/>
                <w:sz w:val="24"/>
                <w:szCs w:val="24"/>
              </w:rPr>
              <w:t xml:space="preserve">plānu, tika konstatēts, ka </w:t>
            </w:r>
            <w:r w:rsidR="004776FF">
              <w:rPr>
                <w:rFonts w:ascii="Times New Roman" w:hAnsi="Times New Roman" w:cs="Times New Roman"/>
                <w:sz w:val="24"/>
                <w:szCs w:val="24"/>
              </w:rPr>
              <w:t xml:space="preserve">likumā </w:t>
            </w:r>
            <w:r w:rsidRPr="00153BF8">
              <w:rPr>
                <w:rFonts w:ascii="Times New Roman" w:hAnsi="Times New Roman" w:cs="Times New Roman"/>
                <w:sz w:val="24"/>
                <w:szCs w:val="24"/>
              </w:rPr>
              <w:t xml:space="preserve">nav </w:t>
            </w:r>
            <w:r w:rsidR="006630B9">
              <w:rPr>
                <w:rFonts w:ascii="Times New Roman" w:hAnsi="Times New Roman" w:cs="Times New Roman"/>
                <w:sz w:val="24"/>
                <w:szCs w:val="24"/>
              </w:rPr>
              <w:t xml:space="preserve">noteikta </w:t>
            </w:r>
            <w:r w:rsidRPr="00153BF8">
              <w:rPr>
                <w:rFonts w:ascii="Times New Roman" w:hAnsi="Times New Roman" w:cs="Times New Roman"/>
                <w:sz w:val="24"/>
                <w:szCs w:val="24"/>
              </w:rPr>
              <w:t xml:space="preserve">valsts materiālo rezervju iesaistīšana </w:t>
            </w:r>
            <w:r w:rsidR="00855A25">
              <w:rPr>
                <w:rFonts w:ascii="Times New Roman" w:hAnsi="Times New Roman" w:cs="Times New Roman"/>
                <w:sz w:val="24"/>
                <w:szCs w:val="24"/>
              </w:rPr>
              <w:t>patvēruma meklētāju masveida ierašanās ga</w:t>
            </w:r>
            <w:r w:rsidR="00752408">
              <w:rPr>
                <w:rFonts w:ascii="Times New Roman" w:hAnsi="Times New Roman" w:cs="Times New Roman"/>
                <w:sz w:val="24"/>
                <w:szCs w:val="24"/>
              </w:rPr>
              <w:t>dījumā veicamo pasākumu izpildei</w:t>
            </w:r>
            <w:r w:rsidR="00855A25">
              <w:rPr>
                <w:rFonts w:ascii="Times New Roman" w:hAnsi="Times New Roman" w:cs="Times New Roman"/>
                <w:sz w:val="24"/>
                <w:szCs w:val="24"/>
              </w:rPr>
              <w:t xml:space="preserve"> –</w:t>
            </w:r>
            <w:r w:rsidR="00EB696C">
              <w:rPr>
                <w:rFonts w:ascii="Times New Roman" w:hAnsi="Times New Roman" w:cs="Times New Roman"/>
                <w:sz w:val="24"/>
                <w:szCs w:val="24"/>
              </w:rPr>
              <w:t xml:space="preserve"> </w:t>
            </w:r>
            <w:r w:rsidRPr="00153BF8">
              <w:rPr>
                <w:rFonts w:ascii="Times New Roman" w:hAnsi="Times New Roman" w:cs="Times New Roman"/>
                <w:sz w:val="24"/>
                <w:szCs w:val="24"/>
              </w:rPr>
              <w:t>plānā minēto pasākumu īstenošanai (</w:t>
            </w:r>
            <w:r w:rsidR="006630B9">
              <w:rPr>
                <w:rFonts w:ascii="Times New Roman" w:hAnsi="Times New Roman" w:cs="Times New Roman"/>
                <w:sz w:val="24"/>
                <w:szCs w:val="24"/>
              </w:rPr>
              <w:t xml:space="preserve">piemēram, </w:t>
            </w:r>
            <w:r w:rsidRPr="00153BF8">
              <w:rPr>
                <w:rFonts w:ascii="Times New Roman" w:hAnsi="Times New Roman" w:cs="Times New Roman"/>
                <w:sz w:val="24"/>
                <w:szCs w:val="24"/>
              </w:rPr>
              <w:t>lauku nometnes izveidošana, patvēruma meklētāju ēdināšana, izmitināšana, ārstniecība)</w:t>
            </w:r>
            <w:r w:rsidR="001A48EE">
              <w:rPr>
                <w:rFonts w:ascii="Times New Roman" w:hAnsi="Times New Roman" w:cs="Times New Roman"/>
                <w:sz w:val="24"/>
                <w:szCs w:val="24"/>
              </w:rPr>
              <w:t>.</w:t>
            </w:r>
            <w:r w:rsidRPr="00153BF8">
              <w:rPr>
                <w:rFonts w:ascii="Times New Roman" w:hAnsi="Times New Roman" w:cs="Times New Roman"/>
                <w:sz w:val="24"/>
                <w:szCs w:val="24"/>
              </w:rPr>
              <w:t xml:space="preserve"> </w:t>
            </w:r>
            <w:r w:rsidR="0038689C">
              <w:rPr>
                <w:rFonts w:ascii="Times New Roman" w:hAnsi="Times New Roman" w:cs="Times New Roman"/>
                <w:sz w:val="24"/>
                <w:szCs w:val="24"/>
              </w:rPr>
              <w:t>Precīza normatīv</w:t>
            </w:r>
            <w:r w:rsidR="00855A25">
              <w:rPr>
                <w:rFonts w:ascii="Times New Roman" w:hAnsi="Times New Roman" w:cs="Times New Roman"/>
                <w:sz w:val="24"/>
                <w:szCs w:val="24"/>
              </w:rPr>
              <w:t>ā</w:t>
            </w:r>
            <w:r w:rsidR="0038689C">
              <w:rPr>
                <w:rFonts w:ascii="Times New Roman" w:hAnsi="Times New Roman" w:cs="Times New Roman"/>
                <w:sz w:val="24"/>
                <w:szCs w:val="24"/>
              </w:rPr>
              <w:t xml:space="preserve"> regulējuma neesamība var būtiski apgrūtināt atbildīgo institūciju preventīvo un reaģēšanas pasākumu realizāciju, kā arī institūciju resursu pieejamību un iesaistīšanas kārtību pasākumos patvēruma meklētāju masveida ierašan</w:t>
            </w:r>
            <w:r w:rsidR="00855A25">
              <w:rPr>
                <w:rFonts w:ascii="Times New Roman" w:hAnsi="Times New Roman" w:cs="Times New Roman"/>
                <w:sz w:val="24"/>
                <w:szCs w:val="24"/>
              </w:rPr>
              <w:t>ā</w:t>
            </w:r>
            <w:r w:rsidR="0038689C">
              <w:rPr>
                <w:rFonts w:ascii="Times New Roman" w:hAnsi="Times New Roman" w:cs="Times New Roman"/>
                <w:sz w:val="24"/>
                <w:szCs w:val="24"/>
              </w:rPr>
              <w:t xml:space="preserve">s gadījumā. </w:t>
            </w:r>
            <w:r w:rsidR="001A48EE">
              <w:rPr>
                <w:rFonts w:ascii="Times New Roman" w:hAnsi="Times New Roman" w:cs="Times New Roman"/>
                <w:sz w:val="24"/>
                <w:szCs w:val="24"/>
              </w:rPr>
              <w:t>Valsts materiālo rezervju resursu iesaistīšan</w:t>
            </w:r>
            <w:r w:rsidR="00332432">
              <w:rPr>
                <w:rFonts w:ascii="Times New Roman" w:hAnsi="Times New Roman" w:cs="Times New Roman"/>
                <w:sz w:val="24"/>
                <w:szCs w:val="24"/>
              </w:rPr>
              <w:t>a</w:t>
            </w:r>
            <w:r w:rsidR="001A48EE">
              <w:rPr>
                <w:rFonts w:ascii="Times New Roman" w:hAnsi="Times New Roman" w:cs="Times New Roman"/>
                <w:sz w:val="24"/>
                <w:szCs w:val="24"/>
              </w:rPr>
              <w:t xml:space="preserve"> tieši paredzēta plāna</w:t>
            </w:r>
            <w:r w:rsidR="00855A25">
              <w:rPr>
                <w:rFonts w:ascii="Times New Roman" w:hAnsi="Times New Roman" w:cs="Times New Roman"/>
                <w:sz w:val="24"/>
                <w:szCs w:val="24"/>
              </w:rPr>
              <w:t xml:space="preserve"> IV nodaļas</w:t>
            </w:r>
            <w:r w:rsidR="001A48EE">
              <w:rPr>
                <w:rFonts w:ascii="Times New Roman" w:hAnsi="Times New Roman" w:cs="Times New Roman"/>
                <w:sz w:val="24"/>
                <w:szCs w:val="24"/>
              </w:rPr>
              <w:t xml:space="preserve"> </w:t>
            </w:r>
            <w:r w:rsidR="00175992">
              <w:rPr>
                <w:rFonts w:ascii="Times New Roman" w:hAnsi="Times New Roman" w:cs="Times New Roman"/>
                <w:sz w:val="24"/>
                <w:szCs w:val="24"/>
              </w:rPr>
              <w:t>II</w:t>
            </w:r>
            <w:r w:rsidR="00D846FB">
              <w:rPr>
                <w:rFonts w:ascii="Times New Roman" w:hAnsi="Times New Roman" w:cs="Times New Roman"/>
                <w:sz w:val="24"/>
                <w:szCs w:val="24"/>
              </w:rPr>
              <w:t xml:space="preserve"> </w:t>
            </w:r>
            <w:r w:rsidR="00855A25">
              <w:rPr>
                <w:rFonts w:ascii="Times New Roman" w:hAnsi="Times New Roman" w:cs="Times New Roman"/>
                <w:sz w:val="24"/>
                <w:szCs w:val="24"/>
              </w:rPr>
              <w:t>sa</w:t>
            </w:r>
            <w:r w:rsidR="00D846FB">
              <w:rPr>
                <w:rFonts w:ascii="Times New Roman" w:hAnsi="Times New Roman" w:cs="Times New Roman"/>
                <w:sz w:val="24"/>
                <w:szCs w:val="24"/>
              </w:rPr>
              <w:t xml:space="preserve">daļas </w:t>
            </w:r>
            <w:r w:rsidR="00A63CC8">
              <w:rPr>
                <w:rFonts w:ascii="Times New Roman" w:hAnsi="Times New Roman" w:cs="Times New Roman"/>
                <w:sz w:val="24"/>
                <w:szCs w:val="24"/>
              </w:rPr>
              <w:t>14. punktā.</w:t>
            </w:r>
          </w:p>
          <w:p w14:paraId="57022334" w14:textId="77777777" w:rsidR="00855A25" w:rsidRDefault="00855A25" w:rsidP="008C4DA8">
            <w:pPr>
              <w:jc w:val="both"/>
              <w:rPr>
                <w:rFonts w:ascii="Times New Roman" w:hAnsi="Times New Roman" w:cs="Times New Roman"/>
                <w:sz w:val="24"/>
                <w:szCs w:val="24"/>
              </w:rPr>
            </w:pPr>
            <w:r w:rsidRPr="008C4DA8">
              <w:rPr>
                <w:rFonts w:ascii="Times New Roman" w:hAnsi="Times New Roman" w:cs="Times New Roman"/>
                <w:sz w:val="24"/>
                <w:szCs w:val="24"/>
              </w:rPr>
              <w:t>Plāna II nodaļas “Pasākumu plāna īstenošana”</w:t>
            </w:r>
            <w:r>
              <w:rPr>
                <w:rFonts w:ascii="Times New Roman" w:hAnsi="Times New Roman" w:cs="Times New Roman"/>
                <w:sz w:val="24"/>
                <w:szCs w:val="24"/>
              </w:rPr>
              <w:t xml:space="preserve"> </w:t>
            </w:r>
            <w:r w:rsidRPr="008C4DA8">
              <w:rPr>
                <w:rFonts w:ascii="Times New Roman" w:hAnsi="Times New Roman" w:cs="Times New Roman"/>
                <w:sz w:val="24"/>
                <w:szCs w:val="24"/>
              </w:rPr>
              <w:t>8.punktā noteikts, ka plānā minētos pasākumus īsteno, ja:</w:t>
            </w:r>
          </w:p>
          <w:p w14:paraId="00B2A12D" w14:textId="77777777" w:rsidR="00855A25" w:rsidRDefault="00855A25" w:rsidP="008C4DA8">
            <w:pPr>
              <w:jc w:val="both"/>
              <w:rPr>
                <w:rFonts w:ascii="Times New Roman" w:hAnsi="Times New Roman" w:cs="Times New Roman"/>
                <w:sz w:val="24"/>
                <w:szCs w:val="24"/>
              </w:rPr>
            </w:pPr>
            <w:r>
              <w:rPr>
                <w:rFonts w:ascii="Times New Roman" w:hAnsi="Times New Roman" w:cs="Times New Roman"/>
                <w:sz w:val="24"/>
                <w:szCs w:val="24"/>
              </w:rPr>
              <w:t xml:space="preserve">- </w:t>
            </w:r>
            <w:r w:rsidRPr="008C4DA8">
              <w:rPr>
                <w:rFonts w:ascii="Times New Roman" w:hAnsi="Times New Roman" w:cs="Times New Roman"/>
                <w:sz w:val="24"/>
                <w:szCs w:val="24"/>
              </w:rPr>
              <w:t xml:space="preserve">patvēruma meklētāju skaits īsā laikposmā (1-5 diennaktīs) pārsniedz </w:t>
            </w:r>
            <w:r>
              <w:rPr>
                <w:rFonts w:ascii="Times New Roman" w:hAnsi="Times New Roman" w:cs="Times New Roman"/>
                <w:sz w:val="24"/>
                <w:szCs w:val="24"/>
              </w:rPr>
              <w:t xml:space="preserve">Valsts robežsardzes </w:t>
            </w:r>
            <w:r w:rsidRPr="008C4DA8">
              <w:rPr>
                <w:rFonts w:ascii="Times New Roman" w:hAnsi="Times New Roman" w:cs="Times New Roman"/>
                <w:sz w:val="24"/>
                <w:szCs w:val="24"/>
              </w:rPr>
              <w:t xml:space="preserve">un </w:t>
            </w:r>
            <w:r>
              <w:rPr>
                <w:rFonts w:ascii="Times New Roman" w:hAnsi="Times New Roman" w:cs="Times New Roman"/>
                <w:sz w:val="24"/>
                <w:szCs w:val="24"/>
              </w:rPr>
              <w:t xml:space="preserve">Pilsonības un migrācijas lietu pārvaldes </w:t>
            </w:r>
            <w:r w:rsidRPr="008C4DA8">
              <w:rPr>
                <w:rFonts w:ascii="Times New Roman" w:hAnsi="Times New Roman" w:cs="Times New Roman"/>
                <w:sz w:val="24"/>
                <w:szCs w:val="24"/>
              </w:rPr>
              <w:t>ilglaicīgās izmitināšanas kapacitāti un ieradušos patvēruma meklētāju skaits sasniedz 500-3000 cilvēku;</w:t>
            </w:r>
          </w:p>
          <w:p w14:paraId="2145102A" w14:textId="1513F19B" w:rsidR="00855A25" w:rsidRDefault="00855A25" w:rsidP="008C4DA8">
            <w:pPr>
              <w:jc w:val="both"/>
              <w:rPr>
                <w:rFonts w:ascii="Times New Roman" w:hAnsi="Times New Roman" w:cs="Times New Roman"/>
                <w:sz w:val="24"/>
                <w:szCs w:val="24"/>
              </w:rPr>
            </w:pPr>
            <w:r>
              <w:rPr>
                <w:rFonts w:ascii="Times New Roman" w:hAnsi="Times New Roman" w:cs="Times New Roman"/>
                <w:sz w:val="24"/>
                <w:szCs w:val="24"/>
              </w:rPr>
              <w:t>-</w:t>
            </w:r>
            <w:r w:rsidRPr="008C4DA8">
              <w:rPr>
                <w:rFonts w:ascii="Times New Roman" w:hAnsi="Times New Roman" w:cs="Times New Roman"/>
                <w:sz w:val="24"/>
                <w:szCs w:val="24"/>
              </w:rPr>
              <w:t xml:space="preserve"> valstī vienlaikus (5-10 diennaktīs) ierodas 3000-20000 patvēruma meklētāju.</w:t>
            </w:r>
          </w:p>
          <w:p w14:paraId="22787367" w14:textId="5B5A913E" w:rsidR="00855A25" w:rsidRDefault="00A82F4F" w:rsidP="00153BF8">
            <w:pPr>
              <w:jc w:val="both"/>
              <w:rPr>
                <w:rFonts w:ascii="Times New Roman" w:hAnsi="Times New Roman" w:cs="Times New Roman"/>
                <w:sz w:val="24"/>
                <w:szCs w:val="24"/>
              </w:rPr>
            </w:pPr>
            <w:r>
              <w:rPr>
                <w:rFonts w:ascii="Times New Roman" w:hAnsi="Times New Roman" w:cs="Times New Roman"/>
                <w:sz w:val="24"/>
                <w:szCs w:val="24"/>
              </w:rPr>
              <w:t xml:space="preserve">  Iekšlietu ministrija ir izvērtējusi ar </w:t>
            </w:r>
            <w:r w:rsidRPr="005623B8">
              <w:rPr>
                <w:rFonts w:ascii="Times New Roman" w:hAnsi="Times New Roman" w:cs="Times New Roman"/>
                <w:sz w:val="24"/>
                <w:szCs w:val="24"/>
              </w:rPr>
              <w:t>Ministru kabineta 2014.</w:t>
            </w:r>
            <w:r w:rsidR="00710DAC">
              <w:rPr>
                <w:rFonts w:ascii="Times New Roman" w:hAnsi="Times New Roman" w:cs="Times New Roman"/>
                <w:sz w:val="24"/>
                <w:szCs w:val="24"/>
              </w:rPr>
              <w:t xml:space="preserve"> </w:t>
            </w:r>
            <w:r w:rsidRPr="005623B8">
              <w:rPr>
                <w:rFonts w:ascii="Times New Roman" w:hAnsi="Times New Roman" w:cs="Times New Roman"/>
                <w:sz w:val="24"/>
                <w:szCs w:val="24"/>
              </w:rPr>
              <w:t xml:space="preserve">gada </w:t>
            </w:r>
            <w:r w:rsidR="005623B8" w:rsidRPr="008C4DA8">
              <w:rPr>
                <w:rFonts w:ascii="Times New Roman" w:hAnsi="Times New Roman" w:cs="Times New Roman"/>
                <w:sz w:val="24"/>
                <w:szCs w:val="24"/>
              </w:rPr>
              <w:t>30.</w:t>
            </w:r>
            <w:r w:rsidR="00710DAC">
              <w:rPr>
                <w:rFonts w:ascii="Times New Roman" w:hAnsi="Times New Roman" w:cs="Times New Roman"/>
                <w:sz w:val="24"/>
                <w:szCs w:val="24"/>
              </w:rPr>
              <w:t xml:space="preserve"> </w:t>
            </w:r>
            <w:r w:rsidR="005623B8" w:rsidRPr="008C4DA8">
              <w:rPr>
                <w:rFonts w:ascii="Times New Roman" w:hAnsi="Times New Roman" w:cs="Times New Roman"/>
                <w:sz w:val="24"/>
                <w:szCs w:val="24"/>
              </w:rPr>
              <w:t>decembra</w:t>
            </w:r>
            <w:r w:rsidRPr="005623B8">
              <w:rPr>
                <w:rFonts w:ascii="Times New Roman" w:hAnsi="Times New Roman" w:cs="Times New Roman"/>
                <w:sz w:val="24"/>
                <w:szCs w:val="24"/>
              </w:rPr>
              <w:t xml:space="preserve">  rīkojumu Nr. </w:t>
            </w:r>
            <w:r w:rsidR="005623B8" w:rsidRPr="008C4DA8">
              <w:rPr>
                <w:rFonts w:ascii="Times New Roman" w:hAnsi="Times New Roman" w:cs="Times New Roman"/>
                <w:sz w:val="24"/>
                <w:szCs w:val="24"/>
              </w:rPr>
              <w:t>825-k”Par valsts materiālo rezervju nomenklatūru”</w:t>
            </w:r>
            <w:r w:rsidRPr="005623B8">
              <w:rPr>
                <w:rFonts w:ascii="Times New Roman" w:hAnsi="Times New Roman" w:cs="Times New Roman"/>
                <w:sz w:val="24"/>
                <w:szCs w:val="24"/>
              </w:rPr>
              <w:t xml:space="preserve"> apstiprinātajā Valsts materiālo rezervju nomenklatūrā </w:t>
            </w:r>
            <w:r w:rsidR="005623B8" w:rsidRPr="005623B8">
              <w:rPr>
                <w:rFonts w:ascii="Times New Roman" w:hAnsi="Times New Roman" w:cs="Times New Roman"/>
                <w:sz w:val="24"/>
                <w:szCs w:val="24"/>
              </w:rPr>
              <w:t>(</w:t>
            </w:r>
            <w:r w:rsidR="005623B8">
              <w:rPr>
                <w:rFonts w:ascii="Times New Roman" w:hAnsi="Times New Roman" w:cs="Times New Roman"/>
                <w:sz w:val="24"/>
                <w:szCs w:val="24"/>
              </w:rPr>
              <w:t xml:space="preserve">turpmāk – nomenklatūra) </w:t>
            </w:r>
            <w:r>
              <w:rPr>
                <w:rFonts w:ascii="Times New Roman" w:hAnsi="Times New Roman" w:cs="Times New Roman"/>
                <w:sz w:val="24"/>
                <w:szCs w:val="24"/>
              </w:rPr>
              <w:t>paredzēto</w:t>
            </w:r>
            <w:r w:rsidR="005623B8">
              <w:rPr>
                <w:rFonts w:ascii="Times New Roman" w:hAnsi="Times New Roman" w:cs="Times New Roman"/>
                <w:sz w:val="24"/>
                <w:szCs w:val="24"/>
              </w:rPr>
              <w:t>s</w:t>
            </w:r>
            <w:r>
              <w:rPr>
                <w:rFonts w:ascii="Times New Roman" w:hAnsi="Times New Roman" w:cs="Times New Roman"/>
                <w:sz w:val="24"/>
                <w:szCs w:val="24"/>
              </w:rPr>
              <w:t xml:space="preserve"> valsts materiālo rezervju resursus un to apjomus, </w:t>
            </w:r>
            <w:r>
              <w:rPr>
                <w:rFonts w:ascii="Times New Roman" w:hAnsi="Times New Roman" w:cs="Times New Roman"/>
                <w:sz w:val="24"/>
                <w:szCs w:val="24"/>
              </w:rPr>
              <w:lastRenderedPageBreak/>
              <w:t xml:space="preserve">kas nepieciešamības </w:t>
            </w:r>
            <w:r w:rsidR="00E23C30">
              <w:rPr>
                <w:rFonts w:ascii="Times New Roman" w:hAnsi="Times New Roman" w:cs="Times New Roman"/>
                <w:sz w:val="24"/>
                <w:szCs w:val="24"/>
              </w:rPr>
              <w:t xml:space="preserve">gadījumā </w:t>
            </w:r>
            <w:r>
              <w:rPr>
                <w:rFonts w:ascii="Times New Roman" w:hAnsi="Times New Roman" w:cs="Times New Roman"/>
                <w:sz w:val="24"/>
                <w:szCs w:val="24"/>
              </w:rPr>
              <w:t>būtu iesaistāmi plānā paredzēto pasākumu īstenošanā</w:t>
            </w:r>
            <w:r w:rsidR="00E23C30">
              <w:rPr>
                <w:rFonts w:ascii="Times New Roman" w:hAnsi="Times New Roman" w:cs="Times New Roman"/>
                <w:sz w:val="24"/>
                <w:szCs w:val="24"/>
              </w:rPr>
              <w:t>,</w:t>
            </w:r>
            <w:r>
              <w:rPr>
                <w:rFonts w:ascii="Times New Roman" w:hAnsi="Times New Roman" w:cs="Times New Roman"/>
                <w:sz w:val="24"/>
                <w:szCs w:val="24"/>
              </w:rPr>
              <w:t xml:space="preserve"> un konstatējusi, ka </w:t>
            </w:r>
            <w:r w:rsidR="00E23C30" w:rsidRPr="008213EC">
              <w:rPr>
                <w:rFonts w:ascii="Times New Roman" w:hAnsi="Times New Roman" w:cs="Times New Roman"/>
                <w:sz w:val="24"/>
                <w:szCs w:val="24"/>
              </w:rPr>
              <w:t>v</w:t>
            </w:r>
            <w:r w:rsidR="00E23C30" w:rsidRPr="008C4DA8">
              <w:rPr>
                <w:rFonts w:ascii="Times New Roman" w:hAnsi="Times New Roman" w:cs="Times New Roman"/>
                <w:sz w:val="24"/>
                <w:szCs w:val="24"/>
              </w:rPr>
              <w:t>alsts materiālo rezervju nomenklatūrā</w:t>
            </w:r>
            <w:r w:rsidR="00E23C30" w:rsidRPr="008213EC">
              <w:rPr>
                <w:rFonts w:ascii="Times New Roman" w:hAnsi="Times New Roman" w:cs="Times New Roman"/>
                <w:sz w:val="24"/>
                <w:szCs w:val="24"/>
              </w:rPr>
              <w:t>:</w:t>
            </w:r>
          </w:p>
          <w:p w14:paraId="17F2BD43" w14:textId="77777777" w:rsidR="00E23C30" w:rsidRDefault="00E23C30" w:rsidP="008C4DA8">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nav paredzami resursi, ko nav iespējams ilgstoši uzglabāt un kuru iegāde jāveic tad, kad tie būs nepieciešami (piemēram, higiēnas preces, preces zīdaiņu aprūpei, pārtikas produkti);</w:t>
            </w:r>
          </w:p>
          <w:p w14:paraId="2C75C954" w14:textId="7A828328" w:rsidR="00E23C30" w:rsidRPr="008C4DA8" w:rsidRDefault="00E23C30" w:rsidP="008C4DA8">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paredzami ilgstoši uzglabājami un arī citās krīzes situācijās izmantojami papildu resursi, ievērojot, ka to skaits ir nepietiekams (pie</w:t>
            </w:r>
            <w:r w:rsidR="00752408">
              <w:rPr>
                <w:rFonts w:ascii="Times New Roman" w:hAnsi="Times New Roman" w:cs="Times New Roman"/>
                <w:sz w:val="24"/>
                <w:szCs w:val="24"/>
              </w:rPr>
              <w:t xml:space="preserve">mēram, apsildāmās teltis - </w:t>
            </w:r>
            <w:r>
              <w:rPr>
                <w:rFonts w:ascii="Times New Roman" w:hAnsi="Times New Roman" w:cs="Times New Roman"/>
                <w:sz w:val="24"/>
                <w:szCs w:val="24"/>
              </w:rPr>
              <w:t>pašlaik pieejamas 17 šādas teltis, kurās var izvietot 340 personas), spilvenus</w:t>
            </w:r>
            <w:r w:rsidR="008122DA">
              <w:rPr>
                <w:rFonts w:ascii="Times New Roman" w:hAnsi="Times New Roman" w:cs="Times New Roman"/>
                <w:sz w:val="24"/>
                <w:szCs w:val="24"/>
              </w:rPr>
              <w:t xml:space="preserve"> un matračus</w:t>
            </w:r>
            <w:r>
              <w:rPr>
                <w:rFonts w:ascii="Times New Roman" w:hAnsi="Times New Roman" w:cs="Times New Roman"/>
                <w:sz w:val="24"/>
                <w:szCs w:val="24"/>
              </w:rPr>
              <w:t xml:space="preserve">, lai tie būtu pieejami 1000 personām, kā arī portatīvos strāvas ģeneratorus, lai ar tiem tiktu nodrošināta katra telts, gumijas cimdus, respiratorus un sejas maskas, lai ar tiem varētu nodrošināt nodarbinātos, kas </w:t>
            </w:r>
            <w:r w:rsidR="0099290C">
              <w:rPr>
                <w:rFonts w:ascii="Times New Roman" w:hAnsi="Times New Roman" w:cs="Times New Roman"/>
                <w:sz w:val="24"/>
                <w:szCs w:val="24"/>
              </w:rPr>
              <w:t xml:space="preserve">nepieciešamības gadījumā būs iesaistīti </w:t>
            </w:r>
            <w:r w:rsidR="008213EC">
              <w:rPr>
                <w:rFonts w:ascii="Times New Roman" w:hAnsi="Times New Roman" w:cs="Times New Roman"/>
                <w:sz w:val="24"/>
                <w:szCs w:val="24"/>
              </w:rPr>
              <w:t>reaģēšanas pasākumu veikšanā, tajā skaitā darbā ar patvēruma meklētājiem.</w:t>
            </w:r>
          </w:p>
          <w:p w14:paraId="2397C251" w14:textId="7AED69DB" w:rsidR="00A85812" w:rsidRPr="00227E32" w:rsidRDefault="003E0CFE" w:rsidP="008213EC">
            <w:pPr>
              <w:spacing w:after="0"/>
              <w:ind w:firstLine="395"/>
              <w:jc w:val="both"/>
              <w:rPr>
                <w:rFonts w:ascii="Times New Roman" w:hAnsi="Times New Roman" w:cs="Times New Roman"/>
                <w:b/>
                <w:sz w:val="24"/>
                <w:szCs w:val="24"/>
              </w:rPr>
            </w:pPr>
            <w:r>
              <w:rPr>
                <w:rFonts w:ascii="Times New Roman" w:hAnsi="Times New Roman" w:cs="Times New Roman"/>
                <w:sz w:val="24"/>
                <w:szCs w:val="24"/>
              </w:rPr>
              <w:t>L</w:t>
            </w:r>
            <w:r w:rsidR="00245E8B">
              <w:rPr>
                <w:rFonts w:ascii="Times New Roman" w:hAnsi="Times New Roman" w:cs="Times New Roman"/>
                <w:sz w:val="24"/>
                <w:szCs w:val="24"/>
              </w:rPr>
              <w:t xml:space="preserve">ikumprojekts </w:t>
            </w:r>
            <w:r w:rsidR="008213EC" w:rsidRPr="008C4DA8">
              <w:rPr>
                <w:rFonts w:ascii="Times New Roman" w:hAnsi="Times New Roman" w:cs="Times New Roman"/>
                <w:sz w:val="24"/>
                <w:szCs w:val="24"/>
              </w:rPr>
              <w:t xml:space="preserve">„Grozījums Valsts materiālo rezervju likumā” </w:t>
            </w:r>
            <w:r w:rsidR="00245E8B">
              <w:rPr>
                <w:rFonts w:ascii="Times New Roman" w:hAnsi="Times New Roman" w:cs="Times New Roman"/>
                <w:sz w:val="24"/>
                <w:szCs w:val="24"/>
              </w:rPr>
              <w:t xml:space="preserve">paredz papildināt </w:t>
            </w:r>
            <w:r w:rsidR="001D247E">
              <w:rPr>
                <w:rFonts w:ascii="Times New Roman" w:hAnsi="Times New Roman" w:cs="Times New Roman"/>
                <w:sz w:val="24"/>
                <w:szCs w:val="24"/>
              </w:rPr>
              <w:t>likuma</w:t>
            </w:r>
            <w:r w:rsidR="00153BF8">
              <w:rPr>
                <w:rFonts w:ascii="Times New Roman" w:hAnsi="Times New Roman" w:cs="Times New Roman"/>
                <w:sz w:val="24"/>
                <w:szCs w:val="24"/>
              </w:rPr>
              <w:t xml:space="preserve"> 10. pantu ar jaunu apakšpunktu, kurš paredz atļaut izmantot valsts materiāl</w:t>
            </w:r>
            <w:r w:rsidR="008213EC">
              <w:rPr>
                <w:rFonts w:ascii="Times New Roman" w:hAnsi="Times New Roman" w:cs="Times New Roman"/>
                <w:sz w:val="24"/>
                <w:szCs w:val="24"/>
              </w:rPr>
              <w:t>ās</w:t>
            </w:r>
            <w:r w:rsidR="00153BF8">
              <w:rPr>
                <w:rFonts w:ascii="Times New Roman" w:hAnsi="Times New Roman" w:cs="Times New Roman"/>
                <w:sz w:val="24"/>
                <w:szCs w:val="24"/>
              </w:rPr>
              <w:t xml:space="preserve"> rezerves </w:t>
            </w:r>
            <w:r w:rsidR="00153BF8" w:rsidRPr="00153BF8">
              <w:rPr>
                <w:rFonts w:ascii="Times New Roman" w:eastAsia="Times New Roman" w:hAnsi="Times New Roman" w:cs="Times New Roman"/>
                <w:sz w:val="24"/>
                <w:szCs w:val="24"/>
                <w:lang w:eastAsia="lv-LV"/>
              </w:rPr>
              <w:t>patvēruma meklētāju masveida ierašanās gadījumā veicamo pasākumu izpildei.</w:t>
            </w:r>
          </w:p>
        </w:tc>
      </w:tr>
      <w:tr w:rsidR="00C022FC" w:rsidRPr="00C022FC" w14:paraId="3C74E396" w14:textId="77777777" w:rsidTr="00BD0A62">
        <w:trPr>
          <w:trHeight w:val="465"/>
        </w:trPr>
        <w:tc>
          <w:tcPr>
            <w:tcW w:w="252" w:type="pct"/>
            <w:tcBorders>
              <w:top w:val="outset" w:sz="6" w:space="0" w:color="414142"/>
              <w:left w:val="outset" w:sz="6" w:space="0" w:color="414142"/>
              <w:bottom w:val="outset" w:sz="6" w:space="0" w:color="414142"/>
              <w:right w:val="outset" w:sz="6" w:space="0" w:color="414142"/>
            </w:tcBorders>
            <w:hideMark/>
          </w:tcPr>
          <w:p w14:paraId="6012204B" w14:textId="5653804A" w:rsidR="007A6596" w:rsidRPr="00C022FC" w:rsidRDefault="007A6596" w:rsidP="008346E3">
            <w:pPr>
              <w:spacing w:before="100" w:beforeAutospacing="1" w:after="100" w:afterAutospacing="1" w:line="293" w:lineRule="atLeast"/>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lastRenderedPageBreak/>
              <w:t>3.</w:t>
            </w:r>
          </w:p>
        </w:tc>
        <w:tc>
          <w:tcPr>
            <w:tcW w:w="1549" w:type="pct"/>
            <w:gridSpan w:val="3"/>
            <w:tcBorders>
              <w:top w:val="outset" w:sz="6" w:space="0" w:color="414142"/>
              <w:left w:val="outset" w:sz="6" w:space="0" w:color="414142"/>
              <w:bottom w:val="outset" w:sz="6" w:space="0" w:color="414142"/>
              <w:right w:val="outset" w:sz="6" w:space="0" w:color="414142"/>
            </w:tcBorders>
            <w:hideMark/>
          </w:tcPr>
          <w:p w14:paraId="326DB6C9"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Projekta izstrādē iesaistītās institūcijas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360A192F" w14:textId="36A42311" w:rsidR="007A6596" w:rsidRPr="00C022FC" w:rsidRDefault="00153BF8" w:rsidP="004534AE">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Valsts ugunsdzēsības un glābšanas dienests, </w:t>
            </w:r>
            <w:r w:rsidR="001D247E">
              <w:rPr>
                <w:rFonts w:ascii="Times New Roman" w:eastAsia="Times New Roman" w:hAnsi="Times New Roman" w:cs="Times New Roman"/>
                <w:sz w:val="24"/>
                <w:szCs w:val="24"/>
                <w:lang w:eastAsia="lv-LV"/>
              </w:rPr>
              <w:t xml:space="preserve">Valsts policija, Valsts robežsardze, </w:t>
            </w:r>
            <w:r w:rsidR="000B7904">
              <w:rPr>
                <w:rFonts w:ascii="Times New Roman" w:eastAsia="Times New Roman" w:hAnsi="Times New Roman" w:cs="Times New Roman"/>
                <w:sz w:val="24"/>
                <w:szCs w:val="24"/>
                <w:lang w:eastAsia="lv-LV"/>
              </w:rPr>
              <w:t>Pilsonības un migrācijas lietu pārvalde,</w:t>
            </w:r>
            <w:r w:rsidR="0062627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Nodrošinājuma valsts aģentūra</w:t>
            </w:r>
            <w:r w:rsidR="001D247E">
              <w:rPr>
                <w:rFonts w:ascii="Times New Roman" w:eastAsia="Times New Roman" w:hAnsi="Times New Roman" w:cs="Times New Roman"/>
                <w:sz w:val="24"/>
                <w:szCs w:val="24"/>
                <w:lang w:eastAsia="lv-LV"/>
              </w:rPr>
              <w:t>.</w:t>
            </w:r>
          </w:p>
        </w:tc>
      </w:tr>
      <w:tr w:rsidR="00C022FC" w:rsidRPr="00C022FC" w14:paraId="2A043259" w14:textId="77777777" w:rsidTr="00BD0A62">
        <w:tc>
          <w:tcPr>
            <w:tcW w:w="252" w:type="pct"/>
            <w:tcBorders>
              <w:top w:val="outset" w:sz="6" w:space="0" w:color="414142"/>
              <w:left w:val="outset" w:sz="6" w:space="0" w:color="414142"/>
              <w:bottom w:val="outset" w:sz="6" w:space="0" w:color="414142"/>
              <w:right w:val="outset" w:sz="6" w:space="0" w:color="414142"/>
            </w:tcBorders>
            <w:hideMark/>
          </w:tcPr>
          <w:p w14:paraId="6B4BBE37" w14:textId="77777777" w:rsidR="007A6596" w:rsidRPr="00C022FC" w:rsidRDefault="007A659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4.</w:t>
            </w:r>
          </w:p>
        </w:tc>
        <w:tc>
          <w:tcPr>
            <w:tcW w:w="1549" w:type="pct"/>
            <w:gridSpan w:val="3"/>
            <w:tcBorders>
              <w:top w:val="outset" w:sz="6" w:space="0" w:color="414142"/>
              <w:left w:val="outset" w:sz="6" w:space="0" w:color="414142"/>
              <w:bottom w:val="outset" w:sz="6" w:space="0" w:color="414142"/>
              <w:right w:val="outset" w:sz="6" w:space="0" w:color="414142"/>
            </w:tcBorders>
            <w:hideMark/>
          </w:tcPr>
          <w:p w14:paraId="53CD442F"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Cita informācija</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2160D303" w14:textId="4C068D92" w:rsidR="0055155F" w:rsidRDefault="0055155F" w:rsidP="008C4DA8">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Republikas Saeimā 2015.</w:t>
            </w:r>
            <w:r w:rsidR="00710D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gada 8.</w:t>
            </w:r>
            <w:r w:rsidR="00710D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oktobrī pirmajā lasījumā pieņemts </w:t>
            </w:r>
            <w:r w:rsidR="00353E6B">
              <w:rPr>
                <w:rFonts w:ascii="Times New Roman" w:eastAsia="Times New Roman" w:hAnsi="Times New Roman" w:cs="Times New Roman"/>
                <w:sz w:val="24"/>
                <w:szCs w:val="24"/>
                <w:lang w:eastAsia="lv-LV"/>
              </w:rPr>
              <w:t>likumprojekts “Civilās aizsardzības un katastrofas pārvaldīšanas likums” (</w:t>
            </w:r>
            <w:r>
              <w:rPr>
                <w:rFonts w:ascii="Times New Roman" w:eastAsia="Times New Roman" w:hAnsi="Times New Roman" w:cs="Times New Roman"/>
                <w:sz w:val="24"/>
                <w:szCs w:val="24"/>
                <w:lang w:eastAsia="lv-LV"/>
              </w:rPr>
              <w:t>Nr.311/Lp12</w:t>
            </w:r>
            <w:r w:rsidR="00353E6B">
              <w:rPr>
                <w:rFonts w:ascii="Times New Roman" w:eastAsia="Times New Roman" w:hAnsi="Times New Roman" w:cs="Times New Roman"/>
                <w:sz w:val="24"/>
                <w:szCs w:val="24"/>
                <w:lang w:eastAsia="lv-LV"/>
              </w:rPr>
              <w:t>). Jaunais likumprojekts, salīdzin</w:t>
            </w:r>
            <w:r>
              <w:rPr>
                <w:rFonts w:ascii="Times New Roman" w:eastAsia="Times New Roman" w:hAnsi="Times New Roman" w:cs="Times New Roman"/>
                <w:sz w:val="24"/>
                <w:szCs w:val="24"/>
                <w:lang w:eastAsia="lv-LV"/>
              </w:rPr>
              <w:t>ot</w:t>
            </w:r>
            <w:r w:rsidR="00353E6B">
              <w:rPr>
                <w:rFonts w:ascii="Times New Roman" w:eastAsia="Times New Roman" w:hAnsi="Times New Roman" w:cs="Times New Roman"/>
                <w:sz w:val="24"/>
                <w:szCs w:val="24"/>
                <w:lang w:eastAsia="lv-LV"/>
              </w:rPr>
              <w:t xml:space="preserve"> ar pašlaik spēkā esošo Civilās aizsardzības likuma redakciju, paredz plašāku traktējumu attiecībā uz likuma mērķi un civilās aizsardzības sistēmas uzdevumiem.</w:t>
            </w:r>
            <w:r w:rsidR="00476976">
              <w:rPr>
                <w:rFonts w:ascii="Times New Roman" w:eastAsia="Times New Roman" w:hAnsi="Times New Roman" w:cs="Times New Roman"/>
                <w:sz w:val="24"/>
                <w:szCs w:val="24"/>
                <w:lang w:eastAsia="lv-LV"/>
              </w:rPr>
              <w:t xml:space="preserve"> </w:t>
            </w:r>
          </w:p>
          <w:p w14:paraId="7769A8A5" w14:textId="3C278250" w:rsidR="000F59F0" w:rsidRPr="000F59F0" w:rsidRDefault="000F59F0" w:rsidP="008C4DA8">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Vienlaikus norādām, ka </w:t>
            </w:r>
            <w:r w:rsidR="0055155F">
              <w:rPr>
                <w:rFonts w:ascii="Times New Roman" w:eastAsia="Times New Roman" w:hAnsi="Times New Roman" w:cs="Times New Roman"/>
                <w:sz w:val="24"/>
                <w:szCs w:val="24"/>
                <w:lang w:eastAsia="lv-LV"/>
              </w:rPr>
              <w:t xml:space="preserve">jau </w:t>
            </w:r>
            <w:r>
              <w:rPr>
                <w:rFonts w:ascii="Times New Roman" w:eastAsia="Times New Roman" w:hAnsi="Times New Roman" w:cs="Times New Roman"/>
                <w:sz w:val="24"/>
                <w:szCs w:val="24"/>
                <w:lang w:eastAsia="lv-LV"/>
              </w:rPr>
              <w:t>pašlaik</w:t>
            </w:r>
            <w:r w:rsidR="00C93B67">
              <w:rPr>
                <w:rFonts w:ascii="Times New Roman" w:eastAsia="Times New Roman" w:hAnsi="Times New Roman" w:cs="Times New Roman"/>
                <w:sz w:val="24"/>
                <w:szCs w:val="24"/>
                <w:lang w:eastAsia="lv-LV"/>
              </w:rPr>
              <w:t xml:space="preserve"> </w:t>
            </w:r>
            <w:r w:rsidR="0055155F">
              <w:rPr>
                <w:rFonts w:ascii="Times New Roman" w:eastAsia="Times New Roman" w:hAnsi="Times New Roman" w:cs="Times New Roman"/>
                <w:sz w:val="24"/>
                <w:szCs w:val="24"/>
                <w:lang w:eastAsia="lv-LV"/>
              </w:rPr>
              <w:t xml:space="preserve">valsts </w:t>
            </w:r>
            <w:r>
              <w:rPr>
                <w:rFonts w:ascii="Times New Roman" w:eastAsia="Times New Roman" w:hAnsi="Times New Roman" w:cs="Times New Roman"/>
                <w:sz w:val="24"/>
                <w:szCs w:val="24"/>
                <w:lang w:eastAsia="lv-LV"/>
              </w:rPr>
              <w:t>m</w:t>
            </w:r>
            <w:r w:rsidRPr="000F59F0">
              <w:rPr>
                <w:rFonts w:ascii="Times New Roman" w:hAnsi="Times New Roman" w:cs="Times New Roman"/>
                <w:bCs/>
                <w:color w:val="000000"/>
                <w:sz w:val="24"/>
                <w:szCs w:val="24"/>
              </w:rPr>
              <w:t>ateriālo r</w:t>
            </w:r>
            <w:r w:rsidR="00C93B67">
              <w:rPr>
                <w:rFonts w:ascii="Times New Roman" w:hAnsi="Times New Roman" w:cs="Times New Roman"/>
                <w:bCs/>
                <w:color w:val="000000"/>
                <w:sz w:val="24"/>
                <w:szCs w:val="24"/>
              </w:rPr>
              <w:t>ezervju pielietojums ir plašāks</w:t>
            </w:r>
            <w:r w:rsidR="0055155F">
              <w:rPr>
                <w:rFonts w:ascii="Times New Roman" w:hAnsi="Times New Roman" w:cs="Times New Roman"/>
                <w:bCs/>
                <w:color w:val="000000"/>
                <w:sz w:val="24"/>
                <w:szCs w:val="24"/>
              </w:rPr>
              <w:t>,</w:t>
            </w:r>
            <w:r w:rsidR="00C93B67">
              <w:rPr>
                <w:rFonts w:ascii="Times New Roman" w:hAnsi="Times New Roman" w:cs="Times New Roman"/>
                <w:bCs/>
                <w:color w:val="000000"/>
                <w:sz w:val="24"/>
                <w:szCs w:val="24"/>
              </w:rPr>
              <w:t xml:space="preserve"> un</w:t>
            </w:r>
            <w:r w:rsidRPr="000F59F0">
              <w:rPr>
                <w:rFonts w:ascii="Times New Roman" w:hAnsi="Times New Roman" w:cs="Times New Roman"/>
                <w:bCs/>
                <w:color w:val="000000"/>
                <w:sz w:val="24"/>
                <w:szCs w:val="24"/>
              </w:rPr>
              <w:t xml:space="preserve"> tās ir izmantojamas ne tikai civilās aizsardzības sistēmas ietvaros. Ja valsts apdraudējumu var radīt patvēruma meklētāju masveida ierašanās Latvijā, tad pasākumu īstenošanai var tikt izmantotas uzglabātās </w:t>
            </w:r>
            <w:r w:rsidR="0055155F">
              <w:rPr>
                <w:rFonts w:ascii="Times New Roman" w:hAnsi="Times New Roman" w:cs="Times New Roman"/>
                <w:bCs/>
                <w:color w:val="000000"/>
                <w:sz w:val="24"/>
                <w:szCs w:val="24"/>
              </w:rPr>
              <w:t xml:space="preserve">valsts </w:t>
            </w:r>
            <w:r w:rsidRPr="000F59F0">
              <w:rPr>
                <w:rFonts w:ascii="Times New Roman" w:hAnsi="Times New Roman" w:cs="Times New Roman"/>
                <w:bCs/>
                <w:color w:val="000000"/>
                <w:sz w:val="24"/>
                <w:szCs w:val="24"/>
              </w:rPr>
              <w:t>materiālās rezerves.</w:t>
            </w:r>
          </w:p>
          <w:p w14:paraId="2B77B269" w14:textId="154D3CA1" w:rsidR="000F59F0" w:rsidRPr="00C022FC" w:rsidRDefault="000F59F0" w:rsidP="00EB696C">
            <w:pPr>
              <w:spacing w:after="0"/>
              <w:jc w:val="both"/>
              <w:rPr>
                <w:rFonts w:ascii="Times New Roman" w:eastAsia="Times New Roman" w:hAnsi="Times New Roman" w:cs="Times New Roman"/>
                <w:sz w:val="24"/>
                <w:szCs w:val="24"/>
                <w:lang w:eastAsia="lv-LV"/>
              </w:rPr>
            </w:pPr>
            <w:r w:rsidRPr="000F59F0">
              <w:rPr>
                <w:rFonts w:ascii="Times New Roman" w:hAnsi="Times New Roman" w:cs="Times New Roman"/>
                <w:sz w:val="24"/>
                <w:szCs w:val="24"/>
              </w:rPr>
              <w:t xml:space="preserve">   </w:t>
            </w:r>
            <w:r w:rsidR="0055155F">
              <w:rPr>
                <w:rFonts w:ascii="Times New Roman" w:hAnsi="Times New Roman" w:cs="Times New Roman"/>
                <w:sz w:val="24"/>
                <w:szCs w:val="24"/>
              </w:rPr>
              <w:t>K</w:t>
            </w:r>
            <w:r w:rsidRPr="000F59F0">
              <w:rPr>
                <w:rFonts w:ascii="Times New Roman" w:hAnsi="Times New Roman" w:cs="Times New Roman"/>
                <w:sz w:val="24"/>
                <w:szCs w:val="24"/>
              </w:rPr>
              <w:t xml:space="preserve">atastrofas pārvaldīšanas posmi ir nostiprināti Civilās aizsardzības likuma 1. panta 3. punktā. </w:t>
            </w:r>
            <w:r w:rsidR="00EB696C">
              <w:rPr>
                <w:rFonts w:ascii="Times New Roman" w:hAnsi="Times New Roman" w:cs="Times New Roman"/>
                <w:sz w:val="24"/>
                <w:szCs w:val="24"/>
              </w:rPr>
              <w:t>V</w:t>
            </w:r>
            <w:r w:rsidRPr="000F59F0">
              <w:rPr>
                <w:rFonts w:ascii="Times New Roman" w:hAnsi="Times New Roman" w:cs="Times New Roman"/>
                <w:sz w:val="24"/>
                <w:szCs w:val="24"/>
              </w:rPr>
              <w:t>iens no katastrofas pārvaldības posmiem ir preventīvo pasākumu veikšana katastrofu gadījumos un pastāvot katastrofas draudiem. Saskaņā ar minētā likuma 1. panta 4. punktu preventīvie pasākumi ir pasākumi, kurus veic, lai novērstu katastrofas iespēju. Tādējādi valsts materiālās rezerves ir izmantojamas patvēruma meklētāju masveida ierašanās gadījumā veicamo pasākumu izpildei, lai novērstu katastrofu seku iestāšan</w:t>
            </w:r>
            <w:r w:rsidR="0055155F">
              <w:rPr>
                <w:rFonts w:ascii="Times New Roman" w:hAnsi="Times New Roman" w:cs="Times New Roman"/>
                <w:sz w:val="24"/>
                <w:szCs w:val="24"/>
              </w:rPr>
              <w:t>o</w:t>
            </w:r>
            <w:r w:rsidRPr="000F59F0">
              <w:rPr>
                <w:rFonts w:ascii="Times New Roman" w:hAnsi="Times New Roman" w:cs="Times New Roman"/>
                <w:sz w:val="24"/>
                <w:szCs w:val="24"/>
              </w:rPr>
              <w:t xml:space="preserve">s, </w:t>
            </w:r>
            <w:r w:rsidRPr="000F59F0">
              <w:rPr>
                <w:rFonts w:ascii="Times New Roman" w:hAnsi="Times New Roman" w:cs="Times New Roman"/>
                <w:sz w:val="24"/>
                <w:szCs w:val="24"/>
              </w:rPr>
              <w:lastRenderedPageBreak/>
              <w:t>jo šāda daudzuma personu ierašanās gadījumā bez attiecīga nodrošinājuma</w:t>
            </w:r>
            <w:r w:rsidR="004534AE">
              <w:rPr>
                <w:rFonts w:ascii="Times New Roman" w:hAnsi="Times New Roman" w:cs="Times New Roman"/>
                <w:sz w:val="24"/>
                <w:szCs w:val="24"/>
              </w:rPr>
              <w:t xml:space="preserve"> (</w:t>
            </w:r>
            <w:r w:rsidRPr="000F59F0">
              <w:rPr>
                <w:rFonts w:ascii="Times New Roman" w:hAnsi="Times New Roman" w:cs="Times New Roman"/>
                <w:sz w:val="24"/>
                <w:szCs w:val="24"/>
              </w:rPr>
              <w:t xml:space="preserve">piemēram, </w:t>
            </w:r>
            <w:r w:rsidRPr="00EB2A21">
              <w:rPr>
                <w:rFonts w:ascii="Times New Roman" w:hAnsi="Times New Roman" w:cs="Times New Roman"/>
                <w:sz w:val="24"/>
                <w:szCs w:val="24"/>
              </w:rPr>
              <w:t>ūdens,</w:t>
            </w:r>
            <w:r w:rsidRPr="004534AE">
              <w:rPr>
                <w:rFonts w:ascii="Times New Roman" w:hAnsi="Times New Roman" w:cs="Times New Roman"/>
                <w:sz w:val="24"/>
                <w:szCs w:val="24"/>
              </w:rPr>
              <w:t xml:space="preserve"> </w:t>
            </w:r>
            <w:r w:rsidRPr="000F59F0">
              <w:rPr>
                <w:rFonts w:ascii="Times New Roman" w:hAnsi="Times New Roman" w:cs="Times New Roman"/>
                <w:sz w:val="24"/>
                <w:szCs w:val="24"/>
              </w:rPr>
              <w:t>telšu, segu</w:t>
            </w:r>
            <w:r w:rsidR="004534AE">
              <w:rPr>
                <w:rFonts w:ascii="Times New Roman" w:hAnsi="Times New Roman" w:cs="Times New Roman"/>
                <w:sz w:val="24"/>
                <w:szCs w:val="24"/>
              </w:rPr>
              <w:t>, spilvenu, palagu un matraču</w:t>
            </w:r>
            <w:r w:rsidRPr="000F59F0">
              <w:rPr>
                <w:rFonts w:ascii="Times New Roman" w:hAnsi="Times New Roman" w:cs="Times New Roman"/>
                <w:sz w:val="24"/>
                <w:szCs w:val="24"/>
              </w:rPr>
              <w:t xml:space="preserve"> nodrošināšanas</w:t>
            </w:r>
            <w:r w:rsidR="004534AE">
              <w:rPr>
                <w:rFonts w:ascii="Times New Roman" w:hAnsi="Times New Roman" w:cs="Times New Roman"/>
                <w:sz w:val="24"/>
                <w:szCs w:val="24"/>
              </w:rPr>
              <w:t>)</w:t>
            </w:r>
            <w:r w:rsidRPr="000F59F0">
              <w:rPr>
                <w:rFonts w:ascii="Times New Roman" w:hAnsi="Times New Roman" w:cs="Times New Roman"/>
                <w:sz w:val="24"/>
                <w:szCs w:val="24"/>
              </w:rPr>
              <w:t xml:space="preserve"> var iestāties kāda no Civilās aizsardzības likuma 3. panta pirmajā daļā minētajām katastrofām.</w:t>
            </w:r>
          </w:p>
        </w:tc>
      </w:tr>
      <w:tr w:rsidR="00C022FC" w:rsidRPr="00C022FC" w14:paraId="395C8DA2" w14:textId="77777777" w:rsidTr="00BD0A62">
        <w:trPr>
          <w:trHeight w:val="555"/>
        </w:trPr>
        <w:tc>
          <w:tcPr>
            <w:tcW w:w="5000" w:type="pct"/>
            <w:gridSpan w:val="10"/>
            <w:tcBorders>
              <w:top w:val="outset" w:sz="6" w:space="0" w:color="414142"/>
              <w:left w:val="outset" w:sz="6" w:space="0" w:color="414142"/>
              <w:bottom w:val="outset" w:sz="6" w:space="0" w:color="414142"/>
              <w:right w:val="outset" w:sz="6" w:space="0" w:color="414142"/>
            </w:tcBorders>
            <w:vAlign w:val="center"/>
            <w:hideMark/>
          </w:tcPr>
          <w:p w14:paraId="7E0C4FC1" w14:textId="77777777" w:rsidR="007A6596" w:rsidRPr="00C022FC" w:rsidRDefault="007A659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022FC">
              <w:rPr>
                <w:rFonts w:ascii="Times New Roman" w:eastAsia="Times New Roman" w:hAnsi="Times New Roman" w:cs="Times New Roman"/>
                <w:sz w:val="24"/>
                <w:szCs w:val="24"/>
                <w:lang w:eastAsia="lv-LV"/>
              </w:rPr>
              <w:lastRenderedPageBreak/>
              <w:t> </w:t>
            </w:r>
            <w:r w:rsidRPr="00C022F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022FC" w:rsidRPr="00C022FC" w14:paraId="4AB1BBF2" w14:textId="77777777" w:rsidTr="00BD0A62">
        <w:trPr>
          <w:trHeight w:val="465"/>
        </w:trPr>
        <w:tc>
          <w:tcPr>
            <w:tcW w:w="252" w:type="pct"/>
            <w:tcBorders>
              <w:top w:val="outset" w:sz="6" w:space="0" w:color="414142"/>
              <w:left w:val="outset" w:sz="6" w:space="0" w:color="414142"/>
              <w:bottom w:val="outset" w:sz="6" w:space="0" w:color="414142"/>
              <w:right w:val="outset" w:sz="6" w:space="0" w:color="414142"/>
            </w:tcBorders>
            <w:hideMark/>
          </w:tcPr>
          <w:p w14:paraId="2EB256B2"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1.</w:t>
            </w:r>
          </w:p>
        </w:tc>
        <w:tc>
          <w:tcPr>
            <w:tcW w:w="1549" w:type="pct"/>
            <w:gridSpan w:val="3"/>
            <w:tcBorders>
              <w:top w:val="outset" w:sz="6" w:space="0" w:color="414142"/>
              <w:left w:val="outset" w:sz="6" w:space="0" w:color="414142"/>
              <w:bottom w:val="outset" w:sz="6" w:space="0" w:color="414142"/>
              <w:right w:val="outset" w:sz="6" w:space="0" w:color="414142"/>
            </w:tcBorders>
            <w:hideMark/>
          </w:tcPr>
          <w:p w14:paraId="0AB4B226"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Sabiedrības mērķgrupas, kuras tiesiskais regulējums ietekmē vai varētu ietekmēt</w:t>
            </w:r>
          </w:p>
        </w:tc>
        <w:tc>
          <w:tcPr>
            <w:tcW w:w="3199" w:type="pct"/>
            <w:gridSpan w:val="6"/>
            <w:tcBorders>
              <w:top w:val="outset" w:sz="6" w:space="0" w:color="414142"/>
              <w:left w:val="outset" w:sz="6" w:space="0" w:color="414142"/>
              <w:bottom w:val="outset" w:sz="6" w:space="0" w:color="414142"/>
              <w:right w:val="outset" w:sz="6" w:space="0" w:color="414142"/>
            </w:tcBorders>
          </w:tcPr>
          <w:p w14:paraId="51231A38" w14:textId="77777777" w:rsidR="007A6596" w:rsidRPr="00C022FC" w:rsidRDefault="00153BF8">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Patvēruma meklētāji</w:t>
            </w:r>
            <w:r w:rsidR="001D247E">
              <w:rPr>
                <w:rFonts w:ascii="Times New Roman" w:eastAsia="Times New Roman" w:hAnsi="Times New Roman" w:cs="Times New Roman"/>
                <w:sz w:val="24"/>
                <w:szCs w:val="24"/>
                <w:lang w:eastAsia="lv-LV"/>
              </w:rPr>
              <w:t>.</w:t>
            </w:r>
          </w:p>
        </w:tc>
      </w:tr>
      <w:tr w:rsidR="00C022FC" w:rsidRPr="00C022FC" w14:paraId="16E79CD5" w14:textId="77777777" w:rsidTr="00BD0A62">
        <w:trPr>
          <w:trHeight w:val="510"/>
        </w:trPr>
        <w:tc>
          <w:tcPr>
            <w:tcW w:w="252" w:type="pct"/>
            <w:tcBorders>
              <w:top w:val="outset" w:sz="6" w:space="0" w:color="414142"/>
              <w:left w:val="outset" w:sz="6" w:space="0" w:color="414142"/>
              <w:bottom w:val="outset" w:sz="6" w:space="0" w:color="414142"/>
              <w:right w:val="outset" w:sz="6" w:space="0" w:color="414142"/>
            </w:tcBorders>
            <w:hideMark/>
          </w:tcPr>
          <w:p w14:paraId="1F841872"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2.</w:t>
            </w:r>
          </w:p>
        </w:tc>
        <w:tc>
          <w:tcPr>
            <w:tcW w:w="1549" w:type="pct"/>
            <w:gridSpan w:val="3"/>
            <w:tcBorders>
              <w:top w:val="outset" w:sz="6" w:space="0" w:color="414142"/>
              <w:left w:val="outset" w:sz="6" w:space="0" w:color="414142"/>
              <w:bottom w:val="outset" w:sz="6" w:space="0" w:color="414142"/>
              <w:right w:val="outset" w:sz="6" w:space="0" w:color="414142"/>
            </w:tcBorders>
            <w:hideMark/>
          </w:tcPr>
          <w:p w14:paraId="29AA859D"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Tiesiskā regulējuma ietekme uz tautsaimniecību un administratīvo slogu</w:t>
            </w:r>
          </w:p>
        </w:tc>
        <w:tc>
          <w:tcPr>
            <w:tcW w:w="3199" w:type="pct"/>
            <w:gridSpan w:val="6"/>
            <w:tcBorders>
              <w:top w:val="outset" w:sz="6" w:space="0" w:color="414142"/>
              <w:left w:val="outset" w:sz="6" w:space="0" w:color="414142"/>
              <w:bottom w:val="outset" w:sz="6" w:space="0" w:color="414142"/>
              <w:right w:val="outset" w:sz="6" w:space="0" w:color="414142"/>
            </w:tcBorders>
          </w:tcPr>
          <w:p w14:paraId="0DD4945B" w14:textId="08A27DA1" w:rsidR="007A6596" w:rsidRDefault="003F6522">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Iekļaujot un uzglabājot </w:t>
            </w:r>
            <w:r w:rsidR="007C1E2C">
              <w:rPr>
                <w:rFonts w:ascii="Times New Roman" w:eastAsia="Times New Roman" w:hAnsi="Times New Roman" w:cs="Times New Roman"/>
                <w:sz w:val="24"/>
                <w:szCs w:val="24"/>
                <w:lang w:eastAsia="lv-LV"/>
              </w:rPr>
              <w:t xml:space="preserve">valsts </w:t>
            </w:r>
            <w:r>
              <w:rPr>
                <w:rFonts w:ascii="Times New Roman" w:eastAsia="Times New Roman" w:hAnsi="Times New Roman" w:cs="Times New Roman"/>
                <w:sz w:val="24"/>
                <w:szCs w:val="24"/>
                <w:lang w:eastAsia="lv-LV"/>
              </w:rPr>
              <w:t>materiāl</w:t>
            </w:r>
            <w:r w:rsidR="00FB75B2">
              <w:rPr>
                <w:rFonts w:ascii="Times New Roman" w:eastAsia="Times New Roman" w:hAnsi="Times New Roman" w:cs="Times New Roman"/>
                <w:sz w:val="24"/>
                <w:szCs w:val="24"/>
                <w:lang w:eastAsia="lv-LV"/>
              </w:rPr>
              <w:t>aj</w:t>
            </w:r>
            <w:r>
              <w:rPr>
                <w:rFonts w:ascii="Times New Roman" w:eastAsia="Times New Roman" w:hAnsi="Times New Roman" w:cs="Times New Roman"/>
                <w:sz w:val="24"/>
                <w:szCs w:val="24"/>
                <w:lang w:eastAsia="lv-LV"/>
              </w:rPr>
              <w:t xml:space="preserve">ās rezervēs resursus patvēruma meklētāju masveida ierašanas gadījumā veicamo pasākumu izpildei, radīsies papildu administratīvais slogs Nodrošinājuma valsts aģentūrai, organizējot materiālo rezervju iegādes, to atjaunināšanu, uzskaiti un uzglabāšanu,  </w:t>
            </w:r>
          </w:p>
          <w:p w14:paraId="2F4C2301" w14:textId="5CBA4AC0" w:rsidR="003F6522" w:rsidRPr="00C022FC" w:rsidRDefault="003F6522" w:rsidP="007C1E2C">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ugunsdzēsības un glābšanas dienestam, uzraugot materiālās rezerves papildus iekļauto materiālo rezervju glabāšanu, atjaunināšanu un uzskaiti</w:t>
            </w:r>
            <w:r w:rsidR="00F21B0C">
              <w:rPr>
                <w:rFonts w:ascii="Times New Roman" w:eastAsia="Times New Roman" w:hAnsi="Times New Roman" w:cs="Times New Roman"/>
                <w:sz w:val="24"/>
                <w:szCs w:val="24"/>
                <w:lang w:eastAsia="lv-LV"/>
              </w:rPr>
              <w:t>, k</w:t>
            </w:r>
            <w:r w:rsidR="003A3748">
              <w:rPr>
                <w:rFonts w:ascii="Times New Roman" w:eastAsia="Times New Roman" w:hAnsi="Times New Roman" w:cs="Times New Roman"/>
                <w:sz w:val="24"/>
                <w:szCs w:val="24"/>
                <w:lang w:eastAsia="lv-LV"/>
              </w:rPr>
              <w:t>ā</w:t>
            </w:r>
            <w:r w:rsidR="00F21B0C">
              <w:rPr>
                <w:rFonts w:ascii="Times New Roman" w:eastAsia="Times New Roman" w:hAnsi="Times New Roman" w:cs="Times New Roman"/>
                <w:sz w:val="24"/>
                <w:szCs w:val="24"/>
                <w:lang w:eastAsia="lv-LV"/>
              </w:rPr>
              <w:t xml:space="preserve"> arī atbildīgajiem materiālo rezervju glabātājiem, nodrošinot materiālās rezerves papildus iekļauto resursu pieņemšanu, uzskaiti, uzglabāšanu un izsniegšanu.</w:t>
            </w:r>
            <w:r w:rsidR="00893E4F">
              <w:rPr>
                <w:rFonts w:ascii="Times New Roman" w:eastAsia="Times New Roman" w:hAnsi="Times New Roman" w:cs="Times New Roman"/>
                <w:sz w:val="24"/>
                <w:szCs w:val="24"/>
                <w:lang w:eastAsia="lv-LV"/>
              </w:rPr>
              <w:t xml:space="preserve"> Nepieciešamības gadījumā, tiks pārskatīts arī materiālo rezervju atbildīgo glabātāju loks atbilstoši to specifiskām vajadzībām un deleģētajām funkcijām.</w:t>
            </w:r>
          </w:p>
        </w:tc>
      </w:tr>
      <w:tr w:rsidR="00C022FC" w:rsidRPr="00C022FC" w14:paraId="6926C113" w14:textId="77777777" w:rsidTr="00BD0A62">
        <w:trPr>
          <w:trHeight w:val="510"/>
        </w:trPr>
        <w:tc>
          <w:tcPr>
            <w:tcW w:w="252" w:type="pct"/>
            <w:tcBorders>
              <w:top w:val="outset" w:sz="6" w:space="0" w:color="414142"/>
              <w:left w:val="outset" w:sz="6" w:space="0" w:color="414142"/>
              <w:bottom w:val="outset" w:sz="6" w:space="0" w:color="414142"/>
              <w:right w:val="outset" w:sz="6" w:space="0" w:color="414142"/>
            </w:tcBorders>
            <w:hideMark/>
          </w:tcPr>
          <w:p w14:paraId="4E784516"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3.</w:t>
            </w:r>
          </w:p>
        </w:tc>
        <w:tc>
          <w:tcPr>
            <w:tcW w:w="1549" w:type="pct"/>
            <w:gridSpan w:val="3"/>
            <w:tcBorders>
              <w:top w:val="outset" w:sz="6" w:space="0" w:color="414142"/>
              <w:left w:val="outset" w:sz="6" w:space="0" w:color="414142"/>
              <w:bottom w:val="outset" w:sz="6" w:space="0" w:color="414142"/>
              <w:right w:val="outset" w:sz="6" w:space="0" w:color="414142"/>
            </w:tcBorders>
            <w:hideMark/>
          </w:tcPr>
          <w:p w14:paraId="76FF2F2F"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Administratīvo izmaksu monetārs novērtējums</w:t>
            </w:r>
          </w:p>
        </w:tc>
        <w:tc>
          <w:tcPr>
            <w:tcW w:w="3199" w:type="pct"/>
            <w:gridSpan w:val="6"/>
            <w:tcBorders>
              <w:top w:val="outset" w:sz="6" w:space="0" w:color="414142"/>
              <w:left w:val="outset" w:sz="6" w:space="0" w:color="414142"/>
              <w:bottom w:val="outset" w:sz="6" w:space="0" w:color="414142"/>
              <w:right w:val="outset" w:sz="6" w:space="0" w:color="414142"/>
            </w:tcBorders>
          </w:tcPr>
          <w:p w14:paraId="36C2283E" w14:textId="77777777" w:rsidR="007A6596" w:rsidRDefault="00FB75B2" w:rsidP="00FB75B2">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Iekļaujot materiālajās rezervēs resursus patvēruma meklētāju masveida ierašanas gadījumā veicamo pasākumu izpildei, palielinās gan Nodrošinājuma valsts aģentūras, gan Valsts ugunsdrošības un glābšanas dienesta</w:t>
            </w:r>
            <w:r w:rsidR="003A3748">
              <w:rPr>
                <w:rFonts w:ascii="Times New Roman" w:eastAsia="Times New Roman" w:hAnsi="Times New Roman" w:cs="Times New Roman"/>
                <w:sz w:val="24"/>
                <w:szCs w:val="24"/>
                <w:lang w:eastAsia="lv-LV"/>
              </w:rPr>
              <w:t>, kā arī atbildīgo materiālo rezervju glabātāju administratīvās izmaksas.</w:t>
            </w:r>
          </w:p>
          <w:p w14:paraId="518EAA44" w14:textId="77777777" w:rsidR="000F59F0" w:rsidRPr="00C022FC" w:rsidRDefault="000F59F0" w:rsidP="00FB75B2">
            <w:pPr>
              <w:spacing w:after="0"/>
              <w:jc w:val="both"/>
              <w:rPr>
                <w:rFonts w:ascii="Times New Roman" w:eastAsia="Times New Roman" w:hAnsi="Times New Roman" w:cs="Times New Roman"/>
                <w:sz w:val="24"/>
                <w:szCs w:val="24"/>
                <w:lang w:eastAsia="lv-LV"/>
              </w:rPr>
            </w:pPr>
            <w:r w:rsidRPr="007075B8">
              <w:rPr>
                <w:rFonts w:ascii="Times New Roman" w:eastAsia="Times New Roman" w:hAnsi="Times New Roman" w:cs="Times New Roman"/>
                <w:sz w:val="24"/>
                <w:szCs w:val="24"/>
                <w:lang w:eastAsia="lv-LV"/>
              </w:rPr>
              <w:t xml:space="preserve">Detalizēts </w:t>
            </w:r>
            <w:r>
              <w:rPr>
                <w:rFonts w:ascii="Times New Roman" w:eastAsia="Times New Roman" w:hAnsi="Times New Roman" w:cs="Times New Roman"/>
                <w:sz w:val="24"/>
                <w:szCs w:val="24"/>
                <w:lang w:eastAsia="lv-LV"/>
              </w:rPr>
              <w:t xml:space="preserve">administratīvo izmaksu monetārs novērtējums </w:t>
            </w:r>
            <w:r w:rsidRPr="007075B8">
              <w:rPr>
                <w:rFonts w:ascii="Times New Roman" w:eastAsia="Times New Roman" w:hAnsi="Times New Roman" w:cs="Times New Roman"/>
                <w:sz w:val="24"/>
                <w:szCs w:val="24"/>
                <w:lang w:eastAsia="lv-LV"/>
              </w:rPr>
              <w:t xml:space="preserve">tiks veikts, izstrādājot </w:t>
            </w:r>
            <w:r>
              <w:rPr>
                <w:rFonts w:ascii="Times New Roman" w:eastAsia="Times New Roman" w:hAnsi="Times New Roman" w:cs="Times New Roman"/>
                <w:sz w:val="24"/>
                <w:szCs w:val="24"/>
                <w:lang w:eastAsia="lv-LV"/>
              </w:rPr>
              <w:t>grozījumus materiālo rezervju nomenklatūrā.</w:t>
            </w:r>
          </w:p>
        </w:tc>
      </w:tr>
      <w:tr w:rsidR="007A6596" w:rsidRPr="00C022FC" w14:paraId="7E0C81CB" w14:textId="77777777" w:rsidTr="00BD0A62">
        <w:trPr>
          <w:trHeight w:val="345"/>
        </w:trPr>
        <w:tc>
          <w:tcPr>
            <w:tcW w:w="252" w:type="pct"/>
            <w:tcBorders>
              <w:top w:val="outset" w:sz="6" w:space="0" w:color="414142"/>
              <w:left w:val="outset" w:sz="6" w:space="0" w:color="414142"/>
              <w:bottom w:val="outset" w:sz="6" w:space="0" w:color="414142"/>
              <w:right w:val="outset" w:sz="6" w:space="0" w:color="414142"/>
            </w:tcBorders>
            <w:hideMark/>
          </w:tcPr>
          <w:p w14:paraId="0EC9F5F5"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4.</w:t>
            </w:r>
          </w:p>
        </w:tc>
        <w:tc>
          <w:tcPr>
            <w:tcW w:w="1549" w:type="pct"/>
            <w:gridSpan w:val="3"/>
            <w:tcBorders>
              <w:top w:val="outset" w:sz="6" w:space="0" w:color="414142"/>
              <w:left w:val="outset" w:sz="6" w:space="0" w:color="414142"/>
              <w:bottom w:val="outset" w:sz="6" w:space="0" w:color="414142"/>
              <w:right w:val="outset" w:sz="6" w:space="0" w:color="414142"/>
            </w:tcBorders>
            <w:hideMark/>
          </w:tcPr>
          <w:p w14:paraId="74ED7BBC"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Cita informācija</w:t>
            </w:r>
          </w:p>
        </w:tc>
        <w:tc>
          <w:tcPr>
            <w:tcW w:w="3199" w:type="pct"/>
            <w:gridSpan w:val="6"/>
            <w:tcBorders>
              <w:top w:val="outset" w:sz="6" w:space="0" w:color="414142"/>
              <w:left w:val="outset" w:sz="6" w:space="0" w:color="414142"/>
              <w:bottom w:val="outset" w:sz="6" w:space="0" w:color="414142"/>
              <w:right w:val="outset" w:sz="6" w:space="0" w:color="414142"/>
            </w:tcBorders>
          </w:tcPr>
          <w:p w14:paraId="55B0E34A" w14:textId="77777777" w:rsidR="007A6596" w:rsidRPr="00C022FC" w:rsidRDefault="00982E89">
            <w:pPr>
              <w:spacing w:before="100" w:beforeAutospacing="1" w:after="100" w:afterAutospacing="1" w:line="293" w:lineRule="atLeast"/>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Nav</w:t>
            </w:r>
            <w:r w:rsidR="001D247E">
              <w:rPr>
                <w:rFonts w:ascii="Times New Roman" w:eastAsia="Times New Roman" w:hAnsi="Times New Roman" w:cs="Times New Roman"/>
                <w:sz w:val="24"/>
                <w:szCs w:val="24"/>
                <w:lang w:eastAsia="lv-LV"/>
              </w:rPr>
              <w:t>.</w:t>
            </w:r>
          </w:p>
        </w:tc>
      </w:tr>
      <w:tr w:rsidR="007075B8" w:rsidRPr="007075B8" w14:paraId="5DE4843A" w14:textId="77777777" w:rsidTr="00BD0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5000" w:type="pct"/>
            <w:gridSpan w:val="10"/>
            <w:shd w:val="clear" w:color="auto" w:fill="auto"/>
          </w:tcPr>
          <w:p w14:paraId="40DC48E0" w14:textId="77777777" w:rsidR="007075B8" w:rsidRPr="007075B8" w:rsidRDefault="007075B8" w:rsidP="007075B8">
            <w:pPr>
              <w:spacing w:after="0"/>
              <w:jc w:val="center"/>
              <w:rPr>
                <w:rFonts w:ascii="Times New Roman" w:eastAsia="Times New Roman" w:hAnsi="Times New Roman" w:cs="Times New Roman"/>
                <w:sz w:val="24"/>
                <w:szCs w:val="24"/>
                <w:lang w:eastAsia="lv-LV"/>
              </w:rPr>
            </w:pPr>
            <w:r w:rsidRPr="007075B8">
              <w:rPr>
                <w:rFonts w:ascii="Times New Roman" w:eastAsia="Times New Roman" w:hAnsi="Times New Roman" w:cs="Times New Roman"/>
                <w:sz w:val="24"/>
                <w:szCs w:val="24"/>
                <w:lang w:eastAsia="lv-LV"/>
              </w:rPr>
              <w:br w:type="page"/>
            </w:r>
            <w:r w:rsidRPr="007075B8">
              <w:rPr>
                <w:rFonts w:ascii="Times New Roman" w:eastAsia="Times New Roman" w:hAnsi="Times New Roman" w:cs="Times New Roman"/>
                <w:b/>
                <w:sz w:val="24"/>
                <w:szCs w:val="24"/>
                <w:lang w:eastAsia="lv-LV"/>
              </w:rPr>
              <w:t>III.</w:t>
            </w:r>
            <w:r w:rsidRPr="007075B8">
              <w:rPr>
                <w:rFonts w:ascii="Times New Roman" w:eastAsia="Times New Roman" w:hAnsi="Times New Roman" w:cs="Times New Roman"/>
                <w:sz w:val="24"/>
                <w:szCs w:val="24"/>
                <w:lang w:eastAsia="lv-LV"/>
              </w:rPr>
              <w:t xml:space="preserve"> </w:t>
            </w:r>
            <w:r w:rsidRPr="007075B8">
              <w:rPr>
                <w:rFonts w:ascii="Times New Roman" w:eastAsia="Times New Roman" w:hAnsi="Times New Roman" w:cs="Times New Roman"/>
                <w:b/>
                <w:bCs/>
                <w:sz w:val="24"/>
                <w:szCs w:val="24"/>
                <w:lang w:eastAsia="lv-LV"/>
              </w:rPr>
              <w:t xml:space="preserve">Tiesību </w:t>
            </w:r>
            <w:smartTag w:uri="schemas-tilde-lv/tildestengine" w:element="veidnes">
              <w:smartTagPr>
                <w:attr w:name="text" w:val="akta"/>
                <w:attr w:name="id" w:val="-1"/>
                <w:attr w:name="baseform" w:val="akt|s"/>
              </w:smartTagPr>
              <w:r w:rsidRPr="007075B8">
                <w:rPr>
                  <w:rFonts w:ascii="Times New Roman" w:eastAsia="Times New Roman" w:hAnsi="Times New Roman" w:cs="Times New Roman"/>
                  <w:b/>
                  <w:bCs/>
                  <w:sz w:val="24"/>
                  <w:szCs w:val="24"/>
                  <w:lang w:eastAsia="lv-LV"/>
                </w:rPr>
                <w:t>akta</w:t>
              </w:r>
            </w:smartTag>
            <w:r w:rsidRPr="007075B8">
              <w:rPr>
                <w:rFonts w:ascii="Times New Roman" w:eastAsia="Times New Roman" w:hAnsi="Times New Roman" w:cs="Times New Roman"/>
                <w:b/>
                <w:bCs/>
                <w:sz w:val="24"/>
                <w:szCs w:val="24"/>
                <w:lang w:eastAsia="lv-LV"/>
              </w:rPr>
              <w:t xml:space="preserve"> projekta ietekme uz valsts budžetu un pašvaldību budžetiem</w:t>
            </w:r>
          </w:p>
        </w:tc>
      </w:tr>
      <w:tr w:rsidR="007075B8" w:rsidRPr="007075B8" w14:paraId="3BE35DCD" w14:textId="77777777" w:rsidTr="00BD0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457" w:type="pct"/>
            <w:gridSpan w:val="2"/>
            <w:vMerge w:val="restart"/>
            <w:shd w:val="clear" w:color="auto" w:fill="auto"/>
            <w:vAlign w:val="center"/>
          </w:tcPr>
          <w:p w14:paraId="22B19085" w14:textId="77777777" w:rsidR="007075B8" w:rsidRPr="007075B8" w:rsidRDefault="007075B8" w:rsidP="007075B8">
            <w:pPr>
              <w:spacing w:after="0"/>
              <w:jc w:val="center"/>
              <w:rPr>
                <w:rFonts w:ascii="Times New Roman" w:eastAsia="Times New Roman" w:hAnsi="Times New Roman" w:cs="Times New Roman"/>
                <w:sz w:val="24"/>
                <w:szCs w:val="24"/>
                <w:lang w:eastAsia="lv-LV"/>
              </w:rPr>
            </w:pPr>
            <w:r w:rsidRPr="007075B8">
              <w:rPr>
                <w:rFonts w:ascii="Times New Roman" w:eastAsia="Times New Roman" w:hAnsi="Times New Roman" w:cs="Times New Roman"/>
                <w:b/>
                <w:lang w:eastAsia="lv-LV"/>
              </w:rPr>
              <w:t>Rādītāji</w:t>
            </w:r>
          </w:p>
        </w:tc>
        <w:tc>
          <w:tcPr>
            <w:tcW w:w="1526" w:type="pct"/>
            <w:gridSpan w:val="5"/>
            <w:vMerge w:val="restart"/>
            <w:shd w:val="clear" w:color="auto" w:fill="auto"/>
            <w:vAlign w:val="center"/>
          </w:tcPr>
          <w:p w14:paraId="110203EE" w14:textId="71D2899B" w:rsidR="007075B8" w:rsidRPr="007075B8" w:rsidRDefault="007075B8" w:rsidP="00D7080D">
            <w:pPr>
              <w:spacing w:after="0"/>
              <w:jc w:val="center"/>
              <w:rPr>
                <w:rFonts w:ascii="Times New Roman" w:eastAsia="Times New Roman" w:hAnsi="Times New Roman" w:cs="Times New Roman"/>
                <w:sz w:val="24"/>
                <w:szCs w:val="24"/>
                <w:lang w:eastAsia="lv-LV"/>
              </w:rPr>
            </w:pPr>
            <w:r w:rsidRPr="007075B8">
              <w:rPr>
                <w:rFonts w:ascii="Times New Roman" w:eastAsia="Times New Roman" w:hAnsi="Times New Roman" w:cs="Times New Roman"/>
                <w:b/>
                <w:lang w:eastAsia="lv-LV"/>
              </w:rPr>
              <w:t>201</w:t>
            </w:r>
            <w:r w:rsidR="00D7080D">
              <w:rPr>
                <w:rFonts w:ascii="Times New Roman" w:eastAsia="Times New Roman" w:hAnsi="Times New Roman" w:cs="Times New Roman"/>
                <w:b/>
                <w:lang w:eastAsia="lv-LV"/>
              </w:rPr>
              <w:t>6</w:t>
            </w:r>
          </w:p>
        </w:tc>
        <w:tc>
          <w:tcPr>
            <w:tcW w:w="2017" w:type="pct"/>
            <w:gridSpan w:val="3"/>
            <w:shd w:val="clear" w:color="auto" w:fill="auto"/>
            <w:vAlign w:val="center"/>
          </w:tcPr>
          <w:p w14:paraId="155D6B20" w14:textId="77777777" w:rsidR="007075B8" w:rsidRPr="007075B8" w:rsidRDefault="007075B8" w:rsidP="007075B8">
            <w:pPr>
              <w:spacing w:after="0"/>
              <w:jc w:val="center"/>
              <w:rPr>
                <w:rFonts w:ascii="Times New Roman" w:eastAsia="Times New Roman" w:hAnsi="Times New Roman" w:cs="Times New Roman"/>
                <w:sz w:val="24"/>
                <w:szCs w:val="24"/>
                <w:lang w:eastAsia="lv-LV"/>
              </w:rPr>
            </w:pPr>
            <w:r w:rsidRPr="007075B8">
              <w:rPr>
                <w:rFonts w:ascii="Times New Roman" w:eastAsia="Times New Roman" w:hAnsi="Times New Roman" w:cs="Times New Roman"/>
                <w:lang w:eastAsia="lv-LV"/>
              </w:rPr>
              <w:t>Turpmākie trīs gadi (</w:t>
            </w:r>
            <w:r w:rsidRPr="007075B8">
              <w:rPr>
                <w:rFonts w:ascii="Times New Roman" w:eastAsia="Times New Roman" w:hAnsi="Times New Roman" w:cs="Times New Roman"/>
                <w:i/>
                <w:lang w:eastAsia="lv-LV"/>
              </w:rPr>
              <w:t>eiro</w:t>
            </w:r>
            <w:r w:rsidRPr="007075B8">
              <w:rPr>
                <w:rFonts w:ascii="Times New Roman" w:eastAsia="Times New Roman" w:hAnsi="Times New Roman" w:cs="Times New Roman"/>
                <w:lang w:eastAsia="lv-LV"/>
              </w:rPr>
              <w:t>)</w:t>
            </w:r>
          </w:p>
        </w:tc>
      </w:tr>
      <w:tr w:rsidR="007075B8" w:rsidRPr="007075B8" w14:paraId="70AB582A" w14:textId="77777777" w:rsidTr="00BD0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457" w:type="pct"/>
            <w:gridSpan w:val="2"/>
            <w:vMerge/>
            <w:shd w:val="clear" w:color="auto" w:fill="auto"/>
          </w:tcPr>
          <w:p w14:paraId="1C925DA3" w14:textId="77777777" w:rsidR="007075B8" w:rsidRPr="007075B8" w:rsidRDefault="007075B8" w:rsidP="007075B8">
            <w:pPr>
              <w:spacing w:after="0"/>
              <w:jc w:val="center"/>
              <w:rPr>
                <w:rFonts w:ascii="Times New Roman" w:eastAsia="Times New Roman" w:hAnsi="Times New Roman" w:cs="Times New Roman"/>
                <w:sz w:val="24"/>
                <w:szCs w:val="24"/>
                <w:lang w:eastAsia="lv-LV"/>
              </w:rPr>
            </w:pPr>
          </w:p>
        </w:tc>
        <w:tc>
          <w:tcPr>
            <w:tcW w:w="1526" w:type="pct"/>
            <w:gridSpan w:val="5"/>
            <w:vMerge/>
            <w:shd w:val="clear" w:color="auto" w:fill="auto"/>
          </w:tcPr>
          <w:p w14:paraId="361EF9BA" w14:textId="77777777" w:rsidR="007075B8" w:rsidRPr="007075B8" w:rsidRDefault="007075B8" w:rsidP="007075B8">
            <w:pPr>
              <w:spacing w:after="0"/>
              <w:jc w:val="center"/>
              <w:rPr>
                <w:rFonts w:ascii="Times New Roman" w:eastAsia="Times New Roman" w:hAnsi="Times New Roman" w:cs="Times New Roman"/>
                <w:b/>
                <w:lang w:eastAsia="lv-LV"/>
              </w:rPr>
            </w:pPr>
          </w:p>
        </w:tc>
        <w:tc>
          <w:tcPr>
            <w:tcW w:w="664" w:type="pct"/>
            <w:shd w:val="clear" w:color="auto" w:fill="auto"/>
            <w:vAlign w:val="bottom"/>
          </w:tcPr>
          <w:p w14:paraId="5D5F214C" w14:textId="34F5E1B1" w:rsidR="007075B8" w:rsidRPr="007075B8" w:rsidRDefault="007075B8" w:rsidP="00D7080D">
            <w:pPr>
              <w:spacing w:after="0"/>
              <w:jc w:val="center"/>
              <w:rPr>
                <w:rFonts w:ascii="Times New Roman" w:eastAsia="Times New Roman" w:hAnsi="Times New Roman" w:cs="Times New Roman"/>
                <w:b/>
                <w:i/>
                <w:lang w:eastAsia="lv-LV"/>
              </w:rPr>
            </w:pPr>
            <w:r w:rsidRPr="007075B8">
              <w:rPr>
                <w:rFonts w:ascii="Times New Roman" w:eastAsia="Times New Roman" w:hAnsi="Times New Roman" w:cs="Times New Roman"/>
                <w:b/>
                <w:bCs/>
                <w:lang w:eastAsia="lv-LV"/>
              </w:rPr>
              <w:t>201</w:t>
            </w:r>
            <w:r w:rsidR="00D7080D">
              <w:rPr>
                <w:rFonts w:ascii="Times New Roman" w:eastAsia="Times New Roman" w:hAnsi="Times New Roman" w:cs="Times New Roman"/>
                <w:b/>
                <w:bCs/>
                <w:lang w:eastAsia="lv-LV"/>
              </w:rPr>
              <w:t>7</w:t>
            </w:r>
          </w:p>
        </w:tc>
        <w:tc>
          <w:tcPr>
            <w:tcW w:w="669" w:type="pct"/>
            <w:shd w:val="clear" w:color="auto" w:fill="auto"/>
            <w:vAlign w:val="bottom"/>
          </w:tcPr>
          <w:p w14:paraId="258D3A73" w14:textId="57E009CF" w:rsidR="007075B8" w:rsidRPr="007075B8" w:rsidRDefault="007075B8" w:rsidP="00D7080D">
            <w:pPr>
              <w:spacing w:after="0"/>
              <w:jc w:val="center"/>
              <w:rPr>
                <w:rFonts w:ascii="Times New Roman" w:eastAsia="Times New Roman" w:hAnsi="Times New Roman" w:cs="Times New Roman"/>
                <w:b/>
                <w:i/>
                <w:lang w:eastAsia="lv-LV"/>
              </w:rPr>
            </w:pPr>
            <w:r w:rsidRPr="007075B8">
              <w:rPr>
                <w:rFonts w:ascii="Times New Roman" w:eastAsia="Times New Roman" w:hAnsi="Times New Roman" w:cs="Times New Roman"/>
                <w:b/>
                <w:bCs/>
                <w:lang w:eastAsia="lv-LV"/>
              </w:rPr>
              <w:t>201</w:t>
            </w:r>
            <w:r w:rsidR="00D7080D">
              <w:rPr>
                <w:rFonts w:ascii="Times New Roman" w:eastAsia="Times New Roman" w:hAnsi="Times New Roman" w:cs="Times New Roman"/>
                <w:b/>
                <w:bCs/>
                <w:lang w:eastAsia="lv-LV"/>
              </w:rPr>
              <w:t>8</w:t>
            </w:r>
          </w:p>
        </w:tc>
        <w:tc>
          <w:tcPr>
            <w:tcW w:w="684" w:type="pct"/>
            <w:shd w:val="clear" w:color="auto" w:fill="auto"/>
            <w:vAlign w:val="bottom"/>
          </w:tcPr>
          <w:p w14:paraId="36081F73" w14:textId="48E5211E" w:rsidR="007075B8" w:rsidRPr="007075B8" w:rsidRDefault="007075B8" w:rsidP="00D7080D">
            <w:pPr>
              <w:spacing w:after="0"/>
              <w:jc w:val="center"/>
              <w:rPr>
                <w:rFonts w:ascii="Times New Roman" w:eastAsia="Times New Roman" w:hAnsi="Times New Roman" w:cs="Times New Roman"/>
                <w:b/>
                <w:i/>
                <w:lang w:eastAsia="lv-LV"/>
              </w:rPr>
            </w:pPr>
            <w:r w:rsidRPr="007075B8">
              <w:rPr>
                <w:rFonts w:ascii="Times New Roman" w:eastAsia="Times New Roman" w:hAnsi="Times New Roman" w:cs="Times New Roman"/>
                <w:b/>
                <w:bCs/>
                <w:lang w:eastAsia="lv-LV"/>
              </w:rPr>
              <w:t>201</w:t>
            </w:r>
            <w:r w:rsidR="00D7080D">
              <w:rPr>
                <w:rFonts w:ascii="Times New Roman" w:eastAsia="Times New Roman" w:hAnsi="Times New Roman" w:cs="Times New Roman"/>
                <w:b/>
                <w:bCs/>
                <w:lang w:eastAsia="lv-LV"/>
              </w:rPr>
              <w:t>9</w:t>
            </w:r>
          </w:p>
        </w:tc>
      </w:tr>
      <w:tr w:rsidR="007075B8" w:rsidRPr="007075B8" w14:paraId="5CE64E66" w14:textId="77777777" w:rsidTr="00BD0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457" w:type="pct"/>
            <w:gridSpan w:val="2"/>
            <w:vMerge/>
            <w:shd w:val="clear" w:color="auto" w:fill="auto"/>
            <w:vAlign w:val="bottom"/>
          </w:tcPr>
          <w:p w14:paraId="786237D8" w14:textId="77777777" w:rsidR="007075B8" w:rsidRPr="007075B8" w:rsidRDefault="007075B8" w:rsidP="007075B8">
            <w:pPr>
              <w:spacing w:after="0"/>
              <w:jc w:val="center"/>
              <w:rPr>
                <w:rFonts w:ascii="Times New Roman" w:eastAsia="Times New Roman" w:hAnsi="Times New Roman" w:cs="Times New Roman"/>
                <w:lang w:eastAsia="lv-LV"/>
              </w:rPr>
            </w:pPr>
          </w:p>
        </w:tc>
        <w:tc>
          <w:tcPr>
            <w:tcW w:w="816" w:type="pct"/>
            <w:gridSpan w:val="4"/>
            <w:shd w:val="clear" w:color="auto" w:fill="auto"/>
          </w:tcPr>
          <w:p w14:paraId="6B054B95" w14:textId="77777777" w:rsidR="007075B8" w:rsidRPr="007075B8" w:rsidRDefault="007075B8" w:rsidP="007075B8">
            <w:pPr>
              <w:spacing w:after="0"/>
              <w:jc w:val="center"/>
              <w:rPr>
                <w:rFonts w:ascii="Times New Roman" w:eastAsia="Times New Roman" w:hAnsi="Times New Roman" w:cs="Times New Roman"/>
                <w:lang w:eastAsia="lv-LV"/>
              </w:rPr>
            </w:pPr>
            <w:r w:rsidRPr="007075B8">
              <w:rPr>
                <w:rFonts w:ascii="Times New Roman" w:eastAsia="Times New Roman" w:hAnsi="Times New Roman" w:cs="Times New Roman"/>
                <w:lang w:eastAsia="lv-LV"/>
              </w:rPr>
              <w:t>saskaņā ar valsts budžetu kārtējam gadam</w:t>
            </w:r>
          </w:p>
        </w:tc>
        <w:tc>
          <w:tcPr>
            <w:tcW w:w="711" w:type="pct"/>
            <w:shd w:val="clear" w:color="auto" w:fill="auto"/>
          </w:tcPr>
          <w:p w14:paraId="4531858B" w14:textId="77777777" w:rsidR="007075B8" w:rsidRPr="007075B8" w:rsidRDefault="007075B8" w:rsidP="007075B8">
            <w:pPr>
              <w:spacing w:after="0"/>
              <w:jc w:val="center"/>
              <w:rPr>
                <w:rFonts w:ascii="Times New Roman" w:eastAsia="Times New Roman" w:hAnsi="Times New Roman" w:cs="Times New Roman"/>
                <w:lang w:eastAsia="lv-LV"/>
              </w:rPr>
            </w:pPr>
            <w:r w:rsidRPr="007075B8">
              <w:rPr>
                <w:rFonts w:ascii="Times New Roman" w:eastAsia="Times New Roman" w:hAnsi="Times New Roman" w:cs="Times New Roman"/>
                <w:lang w:eastAsia="lv-LV"/>
              </w:rPr>
              <w:t>izmaiņas kārtējā gadā salīdzinot ar valsts budžetu kārtējam gadam</w:t>
            </w:r>
          </w:p>
        </w:tc>
        <w:tc>
          <w:tcPr>
            <w:tcW w:w="664" w:type="pct"/>
            <w:shd w:val="clear" w:color="auto" w:fill="auto"/>
          </w:tcPr>
          <w:p w14:paraId="17DD0D6D" w14:textId="77777777" w:rsidR="007075B8" w:rsidRPr="007075B8" w:rsidRDefault="007075B8" w:rsidP="007075B8">
            <w:pPr>
              <w:spacing w:after="0"/>
              <w:jc w:val="center"/>
              <w:rPr>
                <w:rFonts w:ascii="Times New Roman" w:eastAsia="Times New Roman" w:hAnsi="Times New Roman" w:cs="Times New Roman"/>
                <w:lang w:eastAsia="lv-LV"/>
              </w:rPr>
            </w:pPr>
            <w:r w:rsidRPr="007075B8">
              <w:rPr>
                <w:rFonts w:ascii="Times New Roman" w:eastAsia="Times New Roman" w:hAnsi="Times New Roman" w:cs="Times New Roman"/>
                <w:lang w:eastAsia="lv-LV"/>
              </w:rPr>
              <w:t>izmaiņas salīdzinot ar kārtējo gadu</w:t>
            </w:r>
          </w:p>
        </w:tc>
        <w:tc>
          <w:tcPr>
            <w:tcW w:w="669" w:type="pct"/>
            <w:shd w:val="clear" w:color="auto" w:fill="auto"/>
          </w:tcPr>
          <w:p w14:paraId="1658BF9B" w14:textId="77777777" w:rsidR="007075B8" w:rsidRPr="007075B8" w:rsidRDefault="007075B8" w:rsidP="007075B8">
            <w:pPr>
              <w:spacing w:after="0"/>
              <w:jc w:val="center"/>
              <w:rPr>
                <w:rFonts w:ascii="Times New Roman" w:eastAsia="Times New Roman" w:hAnsi="Times New Roman" w:cs="Times New Roman"/>
                <w:lang w:eastAsia="lv-LV"/>
              </w:rPr>
            </w:pPr>
            <w:r w:rsidRPr="007075B8">
              <w:rPr>
                <w:rFonts w:ascii="Times New Roman" w:eastAsia="Times New Roman" w:hAnsi="Times New Roman" w:cs="Times New Roman"/>
                <w:lang w:eastAsia="lv-LV"/>
              </w:rPr>
              <w:t>izmaiņas salīdzinot ar kārtējo gadu</w:t>
            </w:r>
          </w:p>
        </w:tc>
        <w:tc>
          <w:tcPr>
            <w:tcW w:w="684" w:type="pct"/>
            <w:shd w:val="clear" w:color="auto" w:fill="auto"/>
          </w:tcPr>
          <w:p w14:paraId="65BB48D7" w14:textId="77777777" w:rsidR="007075B8" w:rsidRPr="007075B8" w:rsidRDefault="007075B8" w:rsidP="007075B8">
            <w:pPr>
              <w:spacing w:after="0"/>
              <w:jc w:val="center"/>
              <w:rPr>
                <w:rFonts w:ascii="Times New Roman" w:eastAsia="Times New Roman" w:hAnsi="Times New Roman" w:cs="Times New Roman"/>
                <w:lang w:eastAsia="lv-LV"/>
              </w:rPr>
            </w:pPr>
            <w:r w:rsidRPr="007075B8">
              <w:rPr>
                <w:rFonts w:ascii="Times New Roman" w:eastAsia="Times New Roman" w:hAnsi="Times New Roman" w:cs="Times New Roman"/>
                <w:lang w:eastAsia="lv-LV"/>
              </w:rPr>
              <w:t>izmaiņas salīdzinot ar kārtējo gadu</w:t>
            </w:r>
          </w:p>
        </w:tc>
      </w:tr>
      <w:tr w:rsidR="007075B8" w:rsidRPr="007075B8" w14:paraId="4B6C046A" w14:textId="77777777" w:rsidTr="00BD0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457" w:type="pct"/>
            <w:gridSpan w:val="2"/>
            <w:shd w:val="clear" w:color="auto" w:fill="auto"/>
          </w:tcPr>
          <w:p w14:paraId="0A5A8749" w14:textId="77777777" w:rsidR="007075B8" w:rsidRPr="007075B8" w:rsidRDefault="007075B8" w:rsidP="007075B8">
            <w:pPr>
              <w:spacing w:after="0"/>
              <w:jc w:val="center"/>
              <w:rPr>
                <w:rFonts w:ascii="Times New Roman" w:eastAsia="Times New Roman" w:hAnsi="Times New Roman" w:cs="Times New Roman"/>
                <w:b/>
                <w:lang w:eastAsia="lv-LV"/>
              </w:rPr>
            </w:pPr>
            <w:r w:rsidRPr="007075B8">
              <w:rPr>
                <w:rFonts w:ascii="Times New Roman" w:eastAsia="Times New Roman" w:hAnsi="Times New Roman" w:cs="Times New Roman"/>
                <w:b/>
                <w:lang w:eastAsia="lv-LV"/>
              </w:rPr>
              <w:t>1</w:t>
            </w:r>
          </w:p>
        </w:tc>
        <w:tc>
          <w:tcPr>
            <w:tcW w:w="816" w:type="pct"/>
            <w:gridSpan w:val="4"/>
            <w:shd w:val="clear" w:color="auto" w:fill="auto"/>
          </w:tcPr>
          <w:p w14:paraId="4E04A208" w14:textId="77777777" w:rsidR="007075B8" w:rsidRPr="007075B8" w:rsidRDefault="007075B8" w:rsidP="007075B8">
            <w:pPr>
              <w:spacing w:after="0"/>
              <w:jc w:val="center"/>
              <w:rPr>
                <w:rFonts w:ascii="Times New Roman" w:eastAsia="Times New Roman" w:hAnsi="Times New Roman" w:cs="Times New Roman"/>
                <w:b/>
                <w:lang w:eastAsia="lv-LV"/>
              </w:rPr>
            </w:pPr>
            <w:r w:rsidRPr="007075B8">
              <w:rPr>
                <w:rFonts w:ascii="Times New Roman" w:eastAsia="Times New Roman" w:hAnsi="Times New Roman" w:cs="Times New Roman"/>
                <w:b/>
                <w:lang w:eastAsia="lv-LV"/>
              </w:rPr>
              <w:t>2</w:t>
            </w:r>
          </w:p>
        </w:tc>
        <w:tc>
          <w:tcPr>
            <w:tcW w:w="711" w:type="pct"/>
            <w:shd w:val="clear" w:color="auto" w:fill="auto"/>
          </w:tcPr>
          <w:p w14:paraId="22C8F4AF" w14:textId="77777777" w:rsidR="007075B8" w:rsidRPr="007075B8" w:rsidRDefault="007075B8" w:rsidP="007075B8">
            <w:pPr>
              <w:spacing w:after="0"/>
              <w:jc w:val="center"/>
              <w:rPr>
                <w:rFonts w:ascii="Times New Roman" w:eastAsia="Times New Roman" w:hAnsi="Times New Roman" w:cs="Times New Roman"/>
                <w:b/>
                <w:lang w:eastAsia="lv-LV"/>
              </w:rPr>
            </w:pPr>
            <w:r w:rsidRPr="007075B8">
              <w:rPr>
                <w:rFonts w:ascii="Times New Roman" w:eastAsia="Times New Roman" w:hAnsi="Times New Roman" w:cs="Times New Roman"/>
                <w:b/>
                <w:lang w:eastAsia="lv-LV"/>
              </w:rPr>
              <w:t>3</w:t>
            </w:r>
          </w:p>
        </w:tc>
        <w:tc>
          <w:tcPr>
            <w:tcW w:w="664" w:type="pct"/>
            <w:shd w:val="clear" w:color="auto" w:fill="auto"/>
          </w:tcPr>
          <w:p w14:paraId="125FA702" w14:textId="77777777" w:rsidR="007075B8" w:rsidRPr="007075B8" w:rsidRDefault="007075B8" w:rsidP="007075B8">
            <w:pPr>
              <w:spacing w:after="0"/>
              <w:jc w:val="center"/>
              <w:rPr>
                <w:rFonts w:ascii="Times New Roman" w:eastAsia="Times New Roman" w:hAnsi="Times New Roman" w:cs="Times New Roman"/>
                <w:b/>
                <w:lang w:eastAsia="lv-LV"/>
              </w:rPr>
            </w:pPr>
            <w:r w:rsidRPr="007075B8">
              <w:rPr>
                <w:rFonts w:ascii="Times New Roman" w:eastAsia="Times New Roman" w:hAnsi="Times New Roman" w:cs="Times New Roman"/>
                <w:b/>
                <w:lang w:eastAsia="lv-LV"/>
              </w:rPr>
              <w:t>4</w:t>
            </w:r>
          </w:p>
        </w:tc>
        <w:tc>
          <w:tcPr>
            <w:tcW w:w="669" w:type="pct"/>
            <w:shd w:val="clear" w:color="auto" w:fill="auto"/>
          </w:tcPr>
          <w:p w14:paraId="7A96AB80" w14:textId="77777777" w:rsidR="007075B8" w:rsidRPr="007075B8" w:rsidRDefault="007075B8" w:rsidP="007075B8">
            <w:pPr>
              <w:spacing w:after="0"/>
              <w:jc w:val="center"/>
              <w:rPr>
                <w:rFonts w:ascii="Times New Roman" w:eastAsia="Times New Roman" w:hAnsi="Times New Roman" w:cs="Times New Roman"/>
                <w:b/>
                <w:lang w:eastAsia="lv-LV"/>
              </w:rPr>
            </w:pPr>
            <w:r w:rsidRPr="007075B8">
              <w:rPr>
                <w:rFonts w:ascii="Times New Roman" w:eastAsia="Times New Roman" w:hAnsi="Times New Roman" w:cs="Times New Roman"/>
                <w:b/>
                <w:lang w:eastAsia="lv-LV"/>
              </w:rPr>
              <w:t>5</w:t>
            </w:r>
          </w:p>
        </w:tc>
        <w:tc>
          <w:tcPr>
            <w:tcW w:w="684" w:type="pct"/>
            <w:shd w:val="clear" w:color="auto" w:fill="auto"/>
          </w:tcPr>
          <w:p w14:paraId="013E3B0D" w14:textId="77777777" w:rsidR="007075B8" w:rsidRPr="007075B8" w:rsidRDefault="007075B8" w:rsidP="007075B8">
            <w:pPr>
              <w:spacing w:after="0"/>
              <w:jc w:val="center"/>
              <w:rPr>
                <w:rFonts w:ascii="Times New Roman" w:eastAsia="Times New Roman" w:hAnsi="Times New Roman" w:cs="Times New Roman"/>
                <w:b/>
                <w:lang w:eastAsia="lv-LV"/>
              </w:rPr>
            </w:pPr>
            <w:r w:rsidRPr="007075B8">
              <w:rPr>
                <w:rFonts w:ascii="Times New Roman" w:eastAsia="Times New Roman" w:hAnsi="Times New Roman" w:cs="Times New Roman"/>
                <w:b/>
                <w:lang w:eastAsia="lv-LV"/>
              </w:rPr>
              <w:t>6</w:t>
            </w:r>
          </w:p>
        </w:tc>
      </w:tr>
      <w:tr w:rsidR="007075B8" w:rsidRPr="007075B8" w14:paraId="403F5580" w14:textId="77777777" w:rsidTr="00BD0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457" w:type="pct"/>
            <w:gridSpan w:val="2"/>
            <w:shd w:val="clear" w:color="auto" w:fill="auto"/>
          </w:tcPr>
          <w:p w14:paraId="09F2342C" w14:textId="77777777" w:rsidR="007075B8" w:rsidRPr="007075B8" w:rsidRDefault="007075B8" w:rsidP="007075B8">
            <w:pPr>
              <w:spacing w:after="0"/>
              <w:rPr>
                <w:rFonts w:ascii="Times New Roman" w:eastAsia="Times New Roman" w:hAnsi="Times New Roman" w:cs="Times New Roman"/>
                <w:sz w:val="24"/>
                <w:szCs w:val="24"/>
                <w:lang w:eastAsia="lv-LV"/>
              </w:rPr>
            </w:pPr>
            <w:r w:rsidRPr="007075B8">
              <w:rPr>
                <w:rFonts w:ascii="Times New Roman" w:eastAsia="Times New Roman" w:hAnsi="Times New Roman" w:cs="Times New Roman"/>
                <w:lang w:eastAsia="lv-LV"/>
              </w:rPr>
              <w:t>1. Budžeta ieņēmumi:</w:t>
            </w:r>
          </w:p>
        </w:tc>
        <w:tc>
          <w:tcPr>
            <w:tcW w:w="816" w:type="pct"/>
            <w:gridSpan w:val="4"/>
            <w:shd w:val="clear" w:color="auto" w:fill="auto"/>
          </w:tcPr>
          <w:p w14:paraId="2BC83CE0" w14:textId="48AE9AE9" w:rsidR="007075B8" w:rsidRPr="007075B8" w:rsidRDefault="00D7080D" w:rsidP="007075B8">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44 582</w:t>
            </w:r>
          </w:p>
        </w:tc>
        <w:tc>
          <w:tcPr>
            <w:tcW w:w="711" w:type="pct"/>
            <w:shd w:val="clear" w:color="auto" w:fill="auto"/>
          </w:tcPr>
          <w:p w14:paraId="3BD41C64" w14:textId="77777777" w:rsidR="007075B8" w:rsidRPr="007075B8" w:rsidRDefault="007075B8" w:rsidP="007075B8">
            <w:pPr>
              <w:spacing w:after="0"/>
              <w:rPr>
                <w:rFonts w:ascii="Times New Roman" w:eastAsia="Times New Roman" w:hAnsi="Times New Roman" w:cs="Times New Roman"/>
                <w:sz w:val="24"/>
                <w:szCs w:val="24"/>
                <w:lang w:eastAsia="lv-LV"/>
              </w:rPr>
            </w:pPr>
          </w:p>
        </w:tc>
        <w:tc>
          <w:tcPr>
            <w:tcW w:w="664" w:type="pct"/>
            <w:shd w:val="clear" w:color="auto" w:fill="auto"/>
          </w:tcPr>
          <w:p w14:paraId="5351F8F3" w14:textId="229824CE" w:rsidR="007075B8" w:rsidRPr="007075B8" w:rsidRDefault="005623B8" w:rsidP="007075B8">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69" w:type="pct"/>
            <w:shd w:val="clear" w:color="auto" w:fill="auto"/>
          </w:tcPr>
          <w:p w14:paraId="0AC86D34" w14:textId="77777777" w:rsidR="007075B8" w:rsidRPr="007075B8" w:rsidRDefault="007075B8" w:rsidP="007075B8">
            <w:pPr>
              <w:spacing w:after="0"/>
              <w:rPr>
                <w:rFonts w:ascii="Times New Roman" w:eastAsia="Times New Roman" w:hAnsi="Times New Roman" w:cs="Times New Roman"/>
                <w:sz w:val="24"/>
                <w:szCs w:val="24"/>
                <w:lang w:eastAsia="lv-LV"/>
              </w:rPr>
            </w:pPr>
          </w:p>
        </w:tc>
        <w:tc>
          <w:tcPr>
            <w:tcW w:w="684" w:type="pct"/>
            <w:shd w:val="clear" w:color="auto" w:fill="auto"/>
          </w:tcPr>
          <w:p w14:paraId="46121F15" w14:textId="77777777" w:rsidR="007075B8" w:rsidRPr="007075B8" w:rsidRDefault="007075B8" w:rsidP="007075B8">
            <w:pPr>
              <w:spacing w:after="0"/>
              <w:rPr>
                <w:rFonts w:ascii="Times New Roman" w:eastAsia="Times New Roman" w:hAnsi="Times New Roman" w:cs="Times New Roman"/>
                <w:sz w:val="24"/>
                <w:szCs w:val="24"/>
                <w:lang w:eastAsia="lv-LV"/>
              </w:rPr>
            </w:pPr>
          </w:p>
        </w:tc>
      </w:tr>
      <w:tr w:rsidR="007075B8" w:rsidRPr="007075B8" w14:paraId="12313BB9" w14:textId="77777777" w:rsidTr="00BD0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457" w:type="pct"/>
            <w:gridSpan w:val="2"/>
            <w:shd w:val="clear" w:color="auto" w:fill="auto"/>
          </w:tcPr>
          <w:p w14:paraId="58BFE66A" w14:textId="77777777" w:rsidR="007075B8" w:rsidRPr="007075B8" w:rsidRDefault="007075B8" w:rsidP="007075B8">
            <w:pPr>
              <w:spacing w:after="0"/>
              <w:rPr>
                <w:rFonts w:ascii="Times New Roman" w:eastAsia="Times New Roman" w:hAnsi="Times New Roman" w:cs="Times New Roman"/>
                <w:lang w:eastAsia="lv-LV"/>
              </w:rPr>
            </w:pPr>
            <w:r w:rsidRPr="007075B8">
              <w:rPr>
                <w:rFonts w:ascii="Times New Roman" w:eastAsia="Times New Roman" w:hAnsi="Times New Roman" w:cs="Times New Roman"/>
                <w:lang w:eastAsia="lv-LV"/>
              </w:rPr>
              <w:t>1.1. valsts pamatbudžets, tai skaitā ieņēmumi no maksas pakalpojumiem un citi pašu ieņēmumi</w:t>
            </w:r>
          </w:p>
        </w:tc>
        <w:tc>
          <w:tcPr>
            <w:tcW w:w="816" w:type="pct"/>
            <w:gridSpan w:val="4"/>
            <w:shd w:val="clear" w:color="auto" w:fill="auto"/>
            <w:vAlign w:val="center"/>
          </w:tcPr>
          <w:p w14:paraId="54F76552" w14:textId="6D79BFC6" w:rsidR="007075B8" w:rsidRPr="007075B8" w:rsidRDefault="00D7080D" w:rsidP="007075B8">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44 582</w:t>
            </w:r>
          </w:p>
        </w:tc>
        <w:tc>
          <w:tcPr>
            <w:tcW w:w="711" w:type="pct"/>
            <w:shd w:val="clear" w:color="auto" w:fill="auto"/>
            <w:vAlign w:val="center"/>
          </w:tcPr>
          <w:p w14:paraId="31F6DB73" w14:textId="77777777" w:rsidR="007075B8" w:rsidRPr="007075B8" w:rsidRDefault="007075B8" w:rsidP="007075B8">
            <w:pPr>
              <w:spacing w:after="0"/>
              <w:jc w:val="center"/>
              <w:rPr>
                <w:rFonts w:ascii="Times New Roman" w:eastAsia="Times New Roman" w:hAnsi="Times New Roman" w:cs="Times New Roman"/>
                <w:lang w:eastAsia="lv-LV"/>
              </w:rPr>
            </w:pPr>
          </w:p>
        </w:tc>
        <w:tc>
          <w:tcPr>
            <w:tcW w:w="664" w:type="pct"/>
            <w:shd w:val="clear" w:color="auto" w:fill="auto"/>
            <w:vAlign w:val="center"/>
          </w:tcPr>
          <w:p w14:paraId="664D8A64" w14:textId="78AD5786" w:rsidR="007075B8" w:rsidRPr="007075B8" w:rsidRDefault="005623B8" w:rsidP="007075B8">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669" w:type="pct"/>
            <w:shd w:val="clear" w:color="auto" w:fill="auto"/>
            <w:vAlign w:val="center"/>
          </w:tcPr>
          <w:p w14:paraId="47C30056" w14:textId="77777777" w:rsidR="007075B8" w:rsidRPr="007075B8" w:rsidRDefault="007075B8" w:rsidP="007075B8">
            <w:pPr>
              <w:spacing w:after="0"/>
              <w:jc w:val="center"/>
              <w:rPr>
                <w:rFonts w:ascii="Times New Roman" w:eastAsia="Times New Roman" w:hAnsi="Times New Roman" w:cs="Times New Roman"/>
                <w:lang w:eastAsia="lv-LV"/>
              </w:rPr>
            </w:pPr>
          </w:p>
        </w:tc>
        <w:tc>
          <w:tcPr>
            <w:tcW w:w="684" w:type="pct"/>
            <w:shd w:val="clear" w:color="auto" w:fill="auto"/>
            <w:vAlign w:val="center"/>
          </w:tcPr>
          <w:p w14:paraId="1EF0AD33" w14:textId="77777777" w:rsidR="007075B8" w:rsidRPr="007075B8" w:rsidRDefault="007075B8" w:rsidP="007075B8">
            <w:pPr>
              <w:spacing w:after="0"/>
              <w:jc w:val="center"/>
              <w:rPr>
                <w:rFonts w:ascii="Times New Roman" w:eastAsia="Times New Roman" w:hAnsi="Times New Roman" w:cs="Times New Roman"/>
                <w:lang w:eastAsia="lv-LV"/>
              </w:rPr>
            </w:pPr>
          </w:p>
        </w:tc>
      </w:tr>
      <w:tr w:rsidR="007075B8" w:rsidRPr="007075B8" w14:paraId="1D5A197E" w14:textId="77777777" w:rsidTr="00BD0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457" w:type="pct"/>
            <w:gridSpan w:val="2"/>
            <w:shd w:val="clear" w:color="auto" w:fill="auto"/>
          </w:tcPr>
          <w:p w14:paraId="05CCD28C" w14:textId="77777777" w:rsidR="007075B8" w:rsidRPr="007075B8" w:rsidRDefault="007075B8" w:rsidP="007075B8">
            <w:pPr>
              <w:spacing w:after="0"/>
              <w:rPr>
                <w:rFonts w:ascii="Times New Roman" w:eastAsia="Times New Roman" w:hAnsi="Times New Roman" w:cs="Times New Roman"/>
                <w:i/>
                <w:lang w:eastAsia="lv-LV"/>
              </w:rPr>
            </w:pPr>
            <w:r w:rsidRPr="007075B8">
              <w:rPr>
                <w:rFonts w:ascii="Times New Roman" w:eastAsia="Times New Roman" w:hAnsi="Times New Roman" w:cs="Times New Roman"/>
                <w:lang w:eastAsia="lv-LV"/>
              </w:rPr>
              <w:lastRenderedPageBreak/>
              <w:t>1.2. valsts speciālais budžets</w:t>
            </w:r>
          </w:p>
        </w:tc>
        <w:tc>
          <w:tcPr>
            <w:tcW w:w="816" w:type="pct"/>
            <w:gridSpan w:val="4"/>
            <w:shd w:val="clear" w:color="auto" w:fill="auto"/>
            <w:vAlign w:val="center"/>
          </w:tcPr>
          <w:p w14:paraId="1DB5EA07" w14:textId="77777777" w:rsidR="007075B8" w:rsidRPr="007075B8" w:rsidRDefault="007075B8" w:rsidP="007075B8">
            <w:pPr>
              <w:spacing w:after="0"/>
              <w:jc w:val="center"/>
              <w:rPr>
                <w:rFonts w:ascii="Times New Roman" w:eastAsia="Times New Roman" w:hAnsi="Times New Roman" w:cs="Times New Roman"/>
                <w:lang w:eastAsia="lv-LV"/>
              </w:rPr>
            </w:pPr>
          </w:p>
        </w:tc>
        <w:tc>
          <w:tcPr>
            <w:tcW w:w="711" w:type="pct"/>
            <w:shd w:val="clear" w:color="auto" w:fill="auto"/>
            <w:vAlign w:val="center"/>
          </w:tcPr>
          <w:p w14:paraId="66DFC59D" w14:textId="77777777" w:rsidR="007075B8" w:rsidRPr="007075B8" w:rsidRDefault="007075B8" w:rsidP="007075B8">
            <w:pPr>
              <w:spacing w:after="0"/>
              <w:jc w:val="center"/>
              <w:rPr>
                <w:rFonts w:ascii="Times New Roman" w:eastAsia="Times New Roman" w:hAnsi="Times New Roman" w:cs="Times New Roman"/>
                <w:lang w:eastAsia="lv-LV"/>
              </w:rPr>
            </w:pPr>
          </w:p>
        </w:tc>
        <w:tc>
          <w:tcPr>
            <w:tcW w:w="664" w:type="pct"/>
            <w:shd w:val="clear" w:color="auto" w:fill="auto"/>
            <w:vAlign w:val="center"/>
          </w:tcPr>
          <w:p w14:paraId="31AD0548" w14:textId="77777777" w:rsidR="007075B8" w:rsidRPr="007075B8" w:rsidRDefault="007075B8" w:rsidP="007075B8">
            <w:pPr>
              <w:spacing w:after="0"/>
              <w:jc w:val="center"/>
              <w:rPr>
                <w:rFonts w:ascii="Times New Roman" w:eastAsia="Times New Roman" w:hAnsi="Times New Roman" w:cs="Times New Roman"/>
                <w:lang w:eastAsia="lv-LV"/>
              </w:rPr>
            </w:pPr>
          </w:p>
        </w:tc>
        <w:tc>
          <w:tcPr>
            <w:tcW w:w="669" w:type="pct"/>
            <w:shd w:val="clear" w:color="auto" w:fill="auto"/>
            <w:vAlign w:val="center"/>
          </w:tcPr>
          <w:p w14:paraId="55B06E8D" w14:textId="77777777" w:rsidR="007075B8" w:rsidRPr="007075B8" w:rsidRDefault="007075B8" w:rsidP="007075B8">
            <w:pPr>
              <w:spacing w:after="0"/>
              <w:jc w:val="center"/>
              <w:rPr>
                <w:rFonts w:ascii="Times New Roman" w:eastAsia="Times New Roman" w:hAnsi="Times New Roman" w:cs="Times New Roman"/>
                <w:lang w:eastAsia="lv-LV"/>
              </w:rPr>
            </w:pPr>
          </w:p>
        </w:tc>
        <w:tc>
          <w:tcPr>
            <w:tcW w:w="684" w:type="pct"/>
            <w:shd w:val="clear" w:color="auto" w:fill="auto"/>
            <w:vAlign w:val="center"/>
          </w:tcPr>
          <w:p w14:paraId="6C8DF76E" w14:textId="77777777" w:rsidR="007075B8" w:rsidRPr="007075B8" w:rsidRDefault="007075B8" w:rsidP="007075B8">
            <w:pPr>
              <w:spacing w:after="0"/>
              <w:jc w:val="center"/>
              <w:rPr>
                <w:rFonts w:ascii="Times New Roman" w:eastAsia="Times New Roman" w:hAnsi="Times New Roman" w:cs="Times New Roman"/>
                <w:lang w:eastAsia="lv-LV"/>
              </w:rPr>
            </w:pPr>
          </w:p>
        </w:tc>
      </w:tr>
      <w:tr w:rsidR="007075B8" w:rsidRPr="007075B8" w14:paraId="4731EC9B" w14:textId="77777777" w:rsidTr="00BD0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457" w:type="pct"/>
            <w:gridSpan w:val="2"/>
            <w:shd w:val="clear" w:color="auto" w:fill="auto"/>
          </w:tcPr>
          <w:p w14:paraId="2490CB38" w14:textId="77777777" w:rsidR="007075B8" w:rsidRPr="007075B8" w:rsidRDefault="007075B8" w:rsidP="007075B8">
            <w:pPr>
              <w:spacing w:after="0"/>
              <w:rPr>
                <w:rFonts w:ascii="Times New Roman" w:eastAsia="Times New Roman" w:hAnsi="Times New Roman" w:cs="Times New Roman"/>
                <w:sz w:val="24"/>
                <w:szCs w:val="24"/>
                <w:lang w:eastAsia="lv-LV"/>
              </w:rPr>
            </w:pPr>
            <w:r w:rsidRPr="007075B8">
              <w:rPr>
                <w:rFonts w:ascii="Times New Roman" w:eastAsia="Times New Roman" w:hAnsi="Times New Roman" w:cs="Times New Roman"/>
                <w:lang w:eastAsia="lv-LV"/>
              </w:rPr>
              <w:t>1.3. pašvaldību budžets</w:t>
            </w:r>
          </w:p>
        </w:tc>
        <w:tc>
          <w:tcPr>
            <w:tcW w:w="816" w:type="pct"/>
            <w:gridSpan w:val="4"/>
            <w:shd w:val="clear" w:color="auto" w:fill="auto"/>
            <w:vAlign w:val="center"/>
          </w:tcPr>
          <w:p w14:paraId="61D0F204" w14:textId="77777777" w:rsidR="007075B8" w:rsidRPr="007075B8" w:rsidRDefault="007075B8" w:rsidP="007075B8">
            <w:pPr>
              <w:spacing w:after="0"/>
              <w:jc w:val="center"/>
              <w:rPr>
                <w:rFonts w:ascii="Times New Roman" w:eastAsia="Times New Roman" w:hAnsi="Times New Roman" w:cs="Times New Roman"/>
                <w:sz w:val="24"/>
                <w:szCs w:val="24"/>
                <w:lang w:eastAsia="lv-LV"/>
              </w:rPr>
            </w:pPr>
          </w:p>
        </w:tc>
        <w:tc>
          <w:tcPr>
            <w:tcW w:w="711" w:type="pct"/>
            <w:shd w:val="clear" w:color="auto" w:fill="auto"/>
            <w:vAlign w:val="center"/>
          </w:tcPr>
          <w:p w14:paraId="27E17904" w14:textId="77777777" w:rsidR="007075B8" w:rsidRPr="007075B8" w:rsidRDefault="007075B8" w:rsidP="007075B8">
            <w:pPr>
              <w:spacing w:after="0"/>
              <w:jc w:val="center"/>
              <w:rPr>
                <w:rFonts w:ascii="Times New Roman" w:eastAsia="Times New Roman" w:hAnsi="Times New Roman" w:cs="Times New Roman"/>
                <w:sz w:val="24"/>
                <w:szCs w:val="24"/>
                <w:lang w:eastAsia="lv-LV"/>
              </w:rPr>
            </w:pPr>
          </w:p>
        </w:tc>
        <w:tc>
          <w:tcPr>
            <w:tcW w:w="664" w:type="pct"/>
            <w:shd w:val="clear" w:color="auto" w:fill="auto"/>
            <w:vAlign w:val="center"/>
          </w:tcPr>
          <w:p w14:paraId="0FEC6812" w14:textId="77777777" w:rsidR="007075B8" w:rsidRPr="007075B8" w:rsidRDefault="007075B8" w:rsidP="007075B8">
            <w:pPr>
              <w:spacing w:after="0"/>
              <w:jc w:val="center"/>
              <w:rPr>
                <w:rFonts w:ascii="Times New Roman" w:eastAsia="Times New Roman" w:hAnsi="Times New Roman" w:cs="Times New Roman"/>
                <w:sz w:val="24"/>
                <w:szCs w:val="24"/>
                <w:lang w:eastAsia="lv-LV"/>
              </w:rPr>
            </w:pPr>
          </w:p>
        </w:tc>
        <w:tc>
          <w:tcPr>
            <w:tcW w:w="669" w:type="pct"/>
            <w:shd w:val="clear" w:color="auto" w:fill="auto"/>
            <w:vAlign w:val="center"/>
          </w:tcPr>
          <w:p w14:paraId="7B61374D" w14:textId="77777777" w:rsidR="007075B8" w:rsidRPr="007075B8" w:rsidRDefault="007075B8" w:rsidP="007075B8">
            <w:pPr>
              <w:spacing w:after="0"/>
              <w:jc w:val="center"/>
              <w:rPr>
                <w:rFonts w:ascii="Times New Roman" w:eastAsia="Times New Roman" w:hAnsi="Times New Roman" w:cs="Times New Roman"/>
                <w:sz w:val="24"/>
                <w:szCs w:val="24"/>
                <w:lang w:eastAsia="lv-LV"/>
              </w:rPr>
            </w:pPr>
          </w:p>
        </w:tc>
        <w:tc>
          <w:tcPr>
            <w:tcW w:w="684" w:type="pct"/>
            <w:shd w:val="clear" w:color="auto" w:fill="auto"/>
            <w:vAlign w:val="center"/>
          </w:tcPr>
          <w:p w14:paraId="5B939116" w14:textId="77777777" w:rsidR="007075B8" w:rsidRPr="007075B8" w:rsidRDefault="007075B8" w:rsidP="007075B8">
            <w:pPr>
              <w:spacing w:after="0"/>
              <w:jc w:val="center"/>
              <w:rPr>
                <w:rFonts w:ascii="Times New Roman" w:eastAsia="Times New Roman" w:hAnsi="Times New Roman" w:cs="Times New Roman"/>
                <w:sz w:val="24"/>
                <w:szCs w:val="24"/>
                <w:lang w:eastAsia="lv-LV"/>
              </w:rPr>
            </w:pPr>
          </w:p>
        </w:tc>
      </w:tr>
      <w:tr w:rsidR="007075B8" w:rsidRPr="007075B8" w14:paraId="75AC512A" w14:textId="77777777" w:rsidTr="00BD0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457" w:type="pct"/>
            <w:gridSpan w:val="2"/>
            <w:shd w:val="clear" w:color="auto" w:fill="auto"/>
          </w:tcPr>
          <w:p w14:paraId="614EDA90" w14:textId="77777777" w:rsidR="007075B8" w:rsidRPr="007075B8" w:rsidRDefault="007075B8" w:rsidP="007075B8">
            <w:pPr>
              <w:spacing w:after="0"/>
              <w:rPr>
                <w:rFonts w:ascii="Times New Roman" w:eastAsia="Times New Roman" w:hAnsi="Times New Roman" w:cs="Times New Roman"/>
                <w:sz w:val="24"/>
                <w:szCs w:val="24"/>
                <w:lang w:eastAsia="lv-LV"/>
              </w:rPr>
            </w:pPr>
            <w:r w:rsidRPr="007075B8">
              <w:rPr>
                <w:rFonts w:ascii="Times New Roman" w:eastAsia="Times New Roman" w:hAnsi="Times New Roman" w:cs="Times New Roman"/>
                <w:lang w:eastAsia="lv-LV"/>
              </w:rPr>
              <w:t>2. Budžeta izdevumi:</w:t>
            </w:r>
          </w:p>
        </w:tc>
        <w:tc>
          <w:tcPr>
            <w:tcW w:w="816" w:type="pct"/>
            <w:gridSpan w:val="4"/>
            <w:shd w:val="clear" w:color="auto" w:fill="auto"/>
          </w:tcPr>
          <w:p w14:paraId="2923A180" w14:textId="39163357" w:rsidR="007075B8" w:rsidRPr="007075B8" w:rsidRDefault="00D7080D" w:rsidP="007075B8">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44 582</w:t>
            </w:r>
          </w:p>
        </w:tc>
        <w:tc>
          <w:tcPr>
            <w:tcW w:w="711" w:type="pct"/>
            <w:shd w:val="clear" w:color="auto" w:fill="auto"/>
          </w:tcPr>
          <w:p w14:paraId="56F78783" w14:textId="77777777" w:rsidR="007075B8" w:rsidRPr="007075B8" w:rsidRDefault="007075B8" w:rsidP="007075B8">
            <w:pPr>
              <w:spacing w:after="0"/>
              <w:rPr>
                <w:rFonts w:ascii="Times New Roman" w:eastAsia="Times New Roman" w:hAnsi="Times New Roman" w:cs="Times New Roman"/>
                <w:sz w:val="24"/>
                <w:szCs w:val="24"/>
                <w:lang w:eastAsia="lv-LV"/>
              </w:rPr>
            </w:pPr>
          </w:p>
        </w:tc>
        <w:tc>
          <w:tcPr>
            <w:tcW w:w="664" w:type="pct"/>
            <w:shd w:val="clear" w:color="auto" w:fill="auto"/>
          </w:tcPr>
          <w:p w14:paraId="71168886" w14:textId="1ECCE5F5" w:rsidR="007075B8" w:rsidRPr="008C4DA8" w:rsidRDefault="005623B8" w:rsidP="007075B8">
            <w:pPr>
              <w:spacing w:after="0"/>
              <w:rPr>
                <w:rFonts w:ascii="Times New Roman" w:eastAsia="Times New Roman" w:hAnsi="Times New Roman" w:cs="Times New Roman"/>
                <w:lang w:eastAsia="lv-LV"/>
              </w:rPr>
            </w:pPr>
            <w:r w:rsidRPr="008C4DA8">
              <w:rPr>
                <w:rFonts w:ascii="Times New Roman" w:eastAsia="Times New Roman" w:hAnsi="Times New Roman" w:cs="Times New Roman"/>
                <w:lang w:eastAsia="lv-LV"/>
              </w:rPr>
              <w:t>655 010</w:t>
            </w:r>
          </w:p>
        </w:tc>
        <w:tc>
          <w:tcPr>
            <w:tcW w:w="669" w:type="pct"/>
            <w:shd w:val="clear" w:color="auto" w:fill="auto"/>
          </w:tcPr>
          <w:p w14:paraId="08807804" w14:textId="77777777" w:rsidR="007075B8" w:rsidRPr="007075B8" w:rsidRDefault="007075B8" w:rsidP="007075B8">
            <w:pPr>
              <w:spacing w:after="0"/>
              <w:rPr>
                <w:rFonts w:ascii="Times New Roman" w:eastAsia="Times New Roman" w:hAnsi="Times New Roman" w:cs="Times New Roman"/>
                <w:sz w:val="24"/>
                <w:szCs w:val="24"/>
                <w:lang w:eastAsia="lv-LV"/>
              </w:rPr>
            </w:pPr>
          </w:p>
        </w:tc>
        <w:tc>
          <w:tcPr>
            <w:tcW w:w="684" w:type="pct"/>
            <w:shd w:val="clear" w:color="auto" w:fill="auto"/>
          </w:tcPr>
          <w:p w14:paraId="4388E454" w14:textId="77777777" w:rsidR="007075B8" w:rsidRPr="007075B8" w:rsidRDefault="007075B8" w:rsidP="007075B8">
            <w:pPr>
              <w:spacing w:after="0"/>
              <w:rPr>
                <w:rFonts w:ascii="Times New Roman" w:eastAsia="Times New Roman" w:hAnsi="Times New Roman" w:cs="Times New Roman"/>
                <w:sz w:val="24"/>
                <w:szCs w:val="24"/>
                <w:lang w:eastAsia="lv-LV"/>
              </w:rPr>
            </w:pPr>
          </w:p>
        </w:tc>
      </w:tr>
      <w:tr w:rsidR="007075B8" w:rsidRPr="007075B8" w14:paraId="5D2979FF" w14:textId="77777777" w:rsidTr="00BD0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457" w:type="pct"/>
            <w:gridSpan w:val="2"/>
            <w:shd w:val="clear" w:color="auto" w:fill="auto"/>
          </w:tcPr>
          <w:p w14:paraId="6EB2B29D" w14:textId="77777777" w:rsidR="007075B8" w:rsidRPr="007075B8" w:rsidRDefault="007075B8" w:rsidP="007075B8">
            <w:pPr>
              <w:spacing w:after="0"/>
              <w:rPr>
                <w:rFonts w:ascii="Times New Roman" w:eastAsia="Times New Roman" w:hAnsi="Times New Roman" w:cs="Times New Roman"/>
                <w:lang w:eastAsia="lv-LV"/>
              </w:rPr>
            </w:pPr>
            <w:r w:rsidRPr="007075B8">
              <w:rPr>
                <w:rFonts w:ascii="Times New Roman" w:eastAsia="Times New Roman" w:hAnsi="Times New Roman" w:cs="Times New Roman"/>
                <w:lang w:eastAsia="lv-LV"/>
              </w:rPr>
              <w:t>2.1. valsts pamatbudžets</w:t>
            </w:r>
          </w:p>
        </w:tc>
        <w:tc>
          <w:tcPr>
            <w:tcW w:w="816" w:type="pct"/>
            <w:gridSpan w:val="4"/>
            <w:shd w:val="clear" w:color="auto" w:fill="auto"/>
            <w:vAlign w:val="center"/>
          </w:tcPr>
          <w:p w14:paraId="587B22B3" w14:textId="23BC6880" w:rsidR="007075B8" w:rsidRPr="007075B8" w:rsidRDefault="00D7080D" w:rsidP="007075B8">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44 582</w:t>
            </w:r>
          </w:p>
        </w:tc>
        <w:tc>
          <w:tcPr>
            <w:tcW w:w="711" w:type="pct"/>
            <w:shd w:val="clear" w:color="auto" w:fill="auto"/>
            <w:vAlign w:val="center"/>
          </w:tcPr>
          <w:p w14:paraId="06EF1C00" w14:textId="77777777" w:rsidR="007075B8" w:rsidRPr="007075B8" w:rsidRDefault="007075B8" w:rsidP="007075B8">
            <w:pPr>
              <w:spacing w:after="0"/>
              <w:jc w:val="center"/>
              <w:rPr>
                <w:rFonts w:ascii="Times New Roman" w:eastAsia="Times New Roman" w:hAnsi="Times New Roman" w:cs="Times New Roman"/>
                <w:sz w:val="24"/>
                <w:szCs w:val="24"/>
                <w:lang w:eastAsia="lv-LV"/>
              </w:rPr>
            </w:pPr>
          </w:p>
        </w:tc>
        <w:tc>
          <w:tcPr>
            <w:tcW w:w="664" w:type="pct"/>
            <w:shd w:val="clear" w:color="auto" w:fill="auto"/>
            <w:vAlign w:val="center"/>
          </w:tcPr>
          <w:p w14:paraId="1E11DFDA" w14:textId="646C4BC1" w:rsidR="007075B8" w:rsidRPr="008C4DA8" w:rsidRDefault="005623B8" w:rsidP="008C4DA8">
            <w:pPr>
              <w:spacing w:after="0"/>
              <w:rPr>
                <w:rFonts w:ascii="Times New Roman" w:eastAsia="Times New Roman" w:hAnsi="Times New Roman" w:cs="Times New Roman"/>
                <w:lang w:eastAsia="lv-LV"/>
              </w:rPr>
            </w:pPr>
            <w:r w:rsidRPr="008C4DA8">
              <w:rPr>
                <w:rFonts w:ascii="Times New Roman" w:eastAsia="Times New Roman" w:hAnsi="Times New Roman" w:cs="Times New Roman"/>
                <w:lang w:eastAsia="lv-LV"/>
              </w:rPr>
              <w:t>655 010</w:t>
            </w:r>
          </w:p>
        </w:tc>
        <w:tc>
          <w:tcPr>
            <w:tcW w:w="669" w:type="pct"/>
            <w:shd w:val="clear" w:color="auto" w:fill="auto"/>
            <w:vAlign w:val="center"/>
          </w:tcPr>
          <w:p w14:paraId="2EC57C59" w14:textId="77777777" w:rsidR="007075B8" w:rsidRPr="007075B8" w:rsidRDefault="007075B8" w:rsidP="007075B8">
            <w:pPr>
              <w:spacing w:after="0"/>
              <w:jc w:val="center"/>
              <w:rPr>
                <w:rFonts w:ascii="Times New Roman" w:eastAsia="Times New Roman" w:hAnsi="Times New Roman" w:cs="Times New Roman"/>
                <w:sz w:val="24"/>
                <w:szCs w:val="24"/>
                <w:lang w:eastAsia="lv-LV"/>
              </w:rPr>
            </w:pPr>
          </w:p>
        </w:tc>
        <w:tc>
          <w:tcPr>
            <w:tcW w:w="684" w:type="pct"/>
            <w:shd w:val="clear" w:color="auto" w:fill="auto"/>
            <w:vAlign w:val="center"/>
          </w:tcPr>
          <w:p w14:paraId="6940271D" w14:textId="77777777" w:rsidR="007075B8" w:rsidRPr="007075B8" w:rsidRDefault="007075B8" w:rsidP="007075B8">
            <w:pPr>
              <w:spacing w:after="0"/>
              <w:jc w:val="center"/>
              <w:rPr>
                <w:rFonts w:ascii="Times New Roman" w:eastAsia="Times New Roman" w:hAnsi="Times New Roman" w:cs="Times New Roman"/>
                <w:sz w:val="24"/>
                <w:szCs w:val="24"/>
                <w:lang w:eastAsia="lv-LV"/>
              </w:rPr>
            </w:pPr>
          </w:p>
        </w:tc>
      </w:tr>
      <w:tr w:rsidR="007075B8" w:rsidRPr="007075B8" w14:paraId="53897EE8" w14:textId="77777777" w:rsidTr="00BD0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457" w:type="pct"/>
            <w:gridSpan w:val="2"/>
            <w:shd w:val="clear" w:color="auto" w:fill="auto"/>
          </w:tcPr>
          <w:p w14:paraId="1B3A0C26" w14:textId="77777777" w:rsidR="007075B8" w:rsidRPr="007075B8" w:rsidRDefault="007075B8" w:rsidP="007075B8">
            <w:pPr>
              <w:spacing w:after="0"/>
              <w:rPr>
                <w:rFonts w:ascii="Times New Roman" w:eastAsia="Times New Roman" w:hAnsi="Times New Roman" w:cs="Times New Roman"/>
                <w:lang w:eastAsia="lv-LV"/>
              </w:rPr>
            </w:pPr>
            <w:r w:rsidRPr="007075B8">
              <w:rPr>
                <w:rFonts w:ascii="Times New Roman" w:eastAsia="Times New Roman" w:hAnsi="Times New Roman" w:cs="Times New Roman"/>
                <w:lang w:eastAsia="lv-LV"/>
              </w:rPr>
              <w:t>2.2. valsts speciālais budžets</w:t>
            </w:r>
          </w:p>
        </w:tc>
        <w:tc>
          <w:tcPr>
            <w:tcW w:w="816" w:type="pct"/>
            <w:gridSpan w:val="4"/>
            <w:shd w:val="clear" w:color="auto" w:fill="auto"/>
            <w:vAlign w:val="center"/>
          </w:tcPr>
          <w:p w14:paraId="1CF0BF7C" w14:textId="77777777" w:rsidR="007075B8" w:rsidRPr="007075B8" w:rsidRDefault="007075B8" w:rsidP="007075B8">
            <w:pPr>
              <w:spacing w:after="0"/>
              <w:jc w:val="center"/>
              <w:rPr>
                <w:rFonts w:ascii="Times New Roman" w:eastAsia="Times New Roman" w:hAnsi="Times New Roman" w:cs="Times New Roman"/>
                <w:lang w:eastAsia="lv-LV"/>
              </w:rPr>
            </w:pPr>
          </w:p>
        </w:tc>
        <w:tc>
          <w:tcPr>
            <w:tcW w:w="711" w:type="pct"/>
            <w:shd w:val="clear" w:color="auto" w:fill="auto"/>
            <w:vAlign w:val="center"/>
          </w:tcPr>
          <w:p w14:paraId="5AEEBBEE" w14:textId="77777777" w:rsidR="007075B8" w:rsidRPr="007075B8" w:rsidRDefault="007075B8" w:rsidP="007075B8">
            <w:pPr>
              <w:spacing w:after="0"/>
              <w:jc w:val="center"/>
              <w:rPr>
                <w:rFonts w:ascii="Times New Roman" w:eastAsia="Times New Roman" w:hAnsi="Times New Roman" w:cs="Times New Roman"/>
                <w:lang w:eastAsia="lv-LV"/>
              </w:rPr>
            </w:pPr>
          </w:p>
        </w:tc>
        <w:tc>
          <w:tcPr>
            <w:tcW w:w="664" w:type="pct"/>
            <w:shd w:val="clear" w:color="auto" w:fill="auto"/>
            <w:vAlign w:val="center"/>
          </w:tcPr>
          <w:p w14:paraId="13AC8908" w14:textId="77777777" w:rsidR="007075B8" w:rsidRPr="007075B8" w:rsidRDefault="007075B8" w:rsidP="008C4DA8">
            <w:pPr>
              <w:spacing w:after="0"/>
              <w:rPr>
                <w:rFonts w:ascii="Times New Roman" w:eastAsia="Times New Roman" w:hAnsi="Times New Roman" w:cs="Times New Roman"/>
                <w:lang w:eastAsia="lv-LV"/>
              </w:rPr>
            </w:pPr>
          </w:p>
        </w:tc>
        <w:tc>
          <w:tcPr>
            <w:tcW w:w="669" w:type="pct"/>
            <w:shd w:val="clear" w:color="auto" w:fill="auto"/>
            <w:vAlign w:val="center"/>
          </w:tcPr>
          <w:p w14:paraId="5D11BD23" w14:textId="77777777" w:rsidR="007075B8" w:rsidRPr="007075B8" w:rsidRDefault="007075B8" w:rsidP="007075B8">
            <w:pPr>
              <w:spacing w:after="0"/>
              <w:jc w:val="center"/>
              <w:rPr>
                <w:rFonts w:ascii="Times New Roman" w:eastAsia="Times New Roman" w:hAnsi="Times New Roman" w:cs="Times New Roman"/>
                <w:lang w:eastAsia="lv-LV"/>
              </w:rPr>
            </w:pPr>
          </w:p>
        </w:tc>
        <w:tc>
          <w:tcPr>
            <w:tcW w:w="684" w:type="pct"/>
            <w:shd w:val="clear" w:color="auto" w:fill="auto"/>
            <w:vAlign w:val="center"/>
          </w:tcPr>
          <w:p w14:paraId="0C91E1A0" w14:textId="77777777" w:rsidR="007075B8" w:rsidRPr="007075B8" w:rsidRDefault="007075B8" w:rsidP="007075B8">
            <w:pPr>
              <w:spacing w:after="0"/>
              <w:jc w:val="center"/>
              <w:rPr>
                <w:rFonts w:ascii="Times New Roman" w:eastAsia="Times New Roman" w:hAnsi="Times New Roman" w:cs="Times New Roman"/>
                <w:lang w:eastAsia="lv-LV"/>
              </w:rPr>
            </w:pPr>
          </w:p>
        </w:tc>
      </w:tr>
      <w:tr w:rsidR="007075B8" w:rsidRPr="007075B8" w14:paraId="08B38034" w14:textId="77777777" w:rsidTr="00BD0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457" w:type="pct"/>
            <w:gridSpan w:val="2"/>
            <w:shd w:val="clear" w:color="auto" w:fill="auto"/>
          </w:tcPr>
          <w:p w14:paraId="5CD66492" w14:textId="77777777" w:rsidR="007075B8" w:rsidRPr="007075B8" w:rsidRDefault="007075B8" w:rsidP="007075B8">
            <w:pPr>
              <w:spacing w:after="0"/>
              <w:rPr>
                <w:rFonts w:ascii="Times New Roman" w:eastAsia="Times New Roman" w:hAnsi="Times New Roman" w:cs="Times New Roman"/>
                <w:lang w:eastAsia="lv-LV"/>
              </w:rPr>
            </w:pPr>
            <w:r w:rsidRPr="007075B8">
              <w:rPr>
                <w:rFonts w:ascii="Times New Roman" w:eastAsia="Times New Roman" w:hAnsi="Times New Roman" w:cs="Times New Roman"/>
                <w:lang w:eastAsia="lv-LV"/>
              </w:rPr>
              <w:t xml:space="preserve">2.3. pašvaldību budžets </w:t>
            </w:r>
          </w:p>
        </w:tc>
        <w:tc>
          <w:tcPr>
            <w:tcW w:w="816" w:type="pct"/>
            <w:gridSpan w:val="4"/>
            <w:shd w:val="clear" w:color="auto" w:fill="auto"/>
            <w:vAlign w:val="center"/>
          </w:tcPr>
          <w:p w14:paraId="27DD0A29" w14:textId="77777777" w:rsidR="007075B8" w:rsidRPr="007075B8" w:rsidRDefault="007075B8" w:rsidP="007075B8">
            <w:pPr>
              <w:spacing w:after="0"/>
              <w:jc w:val="center"/>
              <w:rPr>
                <w:rFonts w:ascii="Times New Roman" w:eastAsia="Times New Roman" w:hAnsi="Times New Roman" w:cs="Times New Roman"/>
                <w:sz w:val="24"/>
                <w:szCs w:val="24"/>
                <w:lang w:eastAsia="lv-LV"/>
              </w:rPr>
            </w:pPr>
          </w:p>
        </w:tc>
        <w:tc>
          <w:tcPr>
            <w:tcW w:w="711" w:type="pct"/>
            <w:shd w:val="clear" w:color="auto" w:fill="auto"/>
            <w:vAlign w:val="center"/>
          </w:tcPr>
          <w:p w14:paraId="65DB878E" w14:textId="77777777" w:rsidR="007075B8" w:rsidRPr="007075B8" w:rsidRDefault="007075B8" w:rsidP="007075B8">
            <w:pPr>
              <w:spacing w:after="0"/>
              <w:jc w:val="center"/>
              <w:rPr>
                <w:rFonts w:ascii="Times New Roman" w:eastAsia="Times New Roman" w:hAnsi="Times New Roman" w:cs="Times New Roman"/>
                <w:sz w:val="24"/>
                <w:szCs w:val="24"/>
                <w:lang w:eastAsia="lv-LV"/>
              </w:rPr>
            </w:pPr>
          </w:p>
        </w:tc>
        <w:tc>
          <w:tcPr>
            <w:tcW w:w="664" w:type="pct"/>
            <w:shd w:val="clear" w:color="auto" w:fill="auto"/>
            <w:vAlign w:val="center"/>
          </w:tcPr>
          <w:p w14:paraId="31EC496C" w14:textId="77777777" w:rsidR="007075B8" w:rsidRPr="008C4DA8" w:rsidRDefault="007075B8" w:rsidP="008C4DA8">
            <w:pPr>
              <w:spacing w:after="0"/>
              <w:rPr>
                <w:rFonts w:ascii="Times New Roman" w:eastAsia="Times New Roman" w:hAnsi="Times New Roman" w:cs="Times New Roman"/>
                <w:lang w:eastAsia="lv-LV"/>
              </w:rPr>
            </w:pPr>
          </w:p>
        </w:tc>
        <w:tc>
          <w:tcPr>
            <w:tcW w:w="669" w:type="pct"/>
            <w:shd w:val="clear" w:color="auto" w:fill="auto"/>
            <w:vAlign w:val="center"/>
          </w:tcPr>
          <w:p w14:paraId="50C99138" w14:textId="77777777" w:rsidR="007075B8" w:rsidRPr="007075B8" w:rsidRDefault="007075B8" w:rsidP="007075B8">
            <w:pPr>
              <w:spacing w:after="0"/>
              <w:jc w:val="center"/>
              <w:rPr>
                <w:rFonts w:ascii="Times New Roman" w:eastAsia="Times New Roman" w:hAnsi="Times New Roman" w:cs="Times New Roman"/>
                <w:sz w:val="24"/>
                <w:szCs w:val="24"/>
                <w:lang w:eastAsia="lv-LV"/>
              </w:rPr>
            </w:pPr>
          </w:p>
        </w:tc>
        <w:tc>
          <w:tcPr>
            <w:tcW w:w="684" w:type="pct"/>
            <w:shd w:val="clear" w:color="auto" w:fill="auto"/>
            <w:vAlign w:val="center"/>
          </w:tcPr>
          <w:p w14:paraId="5FD4FB24" w14:textId="77777777" w:rsidR="007075B8" w:rsidRPr="007075B8" w:rsidRDefault="007075B8" w:rsidP="007075B8">
            <w:pPr>
              <w:spacing w:after="0"/>
              <w:jc w:val="center"/>
              <w:rPr>
                <w:rFonts w:ascii="Times New Roman" w:eastAsia="Times New Roman" w:hAnsi="Times New Roman" w:cs="Times New Roman"/>
                <w:sz w:val="24"/>
                <w:szCs w:val="24"/>
                <w:lang w:eastAsia="lv-LV"/>
              </w:rPr>
            </w:pPr>
          </w:p>
        </w:tc>
      </w:tr>
      <w:tr w:rsidR="007075B8" w:rsidRPr="007075B8" w14:paraId="014DD1B0" w14:textId="77777777" w:rsidTr="00BD0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457" w:type="pct"/>
            <w:gridSpan w:val="2"/>
            <w:shd w:val="clear" w:color="auto" w:fill="auto"/>
          </w:tcPr>
          <w:p w14:paraId="694A027C" w14:textId="77777777" w:rsidR="007075B8" w:rsidRPr="007075B8" w:rsidRDefault="007075B8" w:rsidP="007075B8">
            <w:pPr>
              <w:spacing w:after="0"/>
              <w:rPr>
                <w:rFonts w:ascii="Times New Roman" w:eastAsia="Times New Roman" w:hAnsi="Times New Roman" w:cs="Times New Roman"/>
                <w:sz w:val="24"/>
                <w:szCs w:val="24"/>
                <w:lang w:eastAsia="lv-LV"/>
              </w:rPr>
            </w:pPr>
            <w:r w:rsidRPr="007075B8">
              <w:rPr>
                <w:rFonts w:ascii="Times New Roman" w:eastAsia="Times New Roman" w:hAnsi="Times New Roman" w:cs="Times New Roman"/>
                <w:lang w:eastAsia="lv-LV"/>
              </w:rPr>
              <w:t>3. Finansiālā ietekme:</w:t>
            </w:r>
          </w:p>
        </w:tc>
        <w:tc>
          <w:tcPr>
            <w:tcW w:w="816" w:type="pct"/>
            <w:gridSpan w:val="4"/>
            <w:shd w:val="clear" w:color="auto" w:fill="auto"/>
          </w:tcPr>
          <w:p w14:paraId="574E46B5" w14:textId="0E01AC74" w:rsidR="007075B8" w:rsidRPr="007075B8" w:rsidRDefault="00D7080D" w:rsidP="007075B8">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11" w:type="pct"/>
            <w:shd w:val="clear" w:color="auto" w:fill="auto"/>
          </w:tcPr>
          <w:p w14:paraId="70FB6AAA" w14:textId="77777777" w:rsidR="007075B8" w:rsidRPr="007075B8" w:rsidRDefault="007075B8" w:rsidP="007075B8">
            <w:pPr>
              <w:spacing w:after="0"/>
              <w:rPr>
                <w:rFonts w:ascii="Times New Roman" w:eastAsia="Times New Roman" w:hAnsi="Times New Roman" w:cs="Times New Roman"/>
                <w:sz w:val="24"/>
                <w:szCs w:val="24"/>
                <w:lang w:eastAsia="lv-LV"/>
              </w:rPr>
            </w:pPr>
          </w:p>
        </w:tc>
        <w:tc>
          <w:tcPr>
            <w:tcW w:w="664" w:type="pct"/>
            <w:shd w:val="clear" w:color="auto" w:fill="auto"/>
          </w:tcPr>
          <w:p w14:paraId="7837DE96" w14:textId="6B64A1B4" w:rsidR="007075B8" w:rsidRPr="008C4DA8" w:rsidRDefault="005623B8" w:rsidP="007075B8">
            <w:pPr>
              <w:spacing w:after="0"/>
              <w:rPr>
                <w:rFonts w:ascii="Times New Roman" w:eastAsia="Times New Roman" w:hAnsi="Times New Roman" w:cs="Times New Roman"/>
                <w:lang w:eastAsia="lv-LV"/>
              </w:rPr>
            </w:pPr>
            <w:r w:rsidRPr="008C4DA8">
              <w:rPr>
                <w:rFonts w:ascii="Times New Roman" w:eastAsia="Times New Roman" w:hAnsi="Times New Roman" w:cs="Times New Roman"/>
                <w:lang w:eastAsia="lv-LV"/>
              </w:rPr>
              <w:t>-655 010</w:t>
            </w:r>
          </w:p>
        </w:tc>
        <w:tc>
          <w:tcPr>
            <w:tcW w:w="669" w:type="pct"/>
            <w:shd w:val="clear" w:color="auto" w:fill="auto"/>
          </w:tcPr>
          <w:p w14:paraId="126310D0" w14:textId="77777777" w:rsidR="007075B8" w:rsidRPr="007075B8" w:rsidRDefault="007075B8" w:rsidP="007075B8">
            <w:pPr>
              <w:spacing w:after="0"/>
              <w:rPr>
                <w:rFonts w:ascii="Times New Roman" w:eastAsia="Times New Roman" w:hAnsi="Times New Roman" w:cs="Times New Roman"/>
                <w:sz w:val="24"/>
                <w:szCs w:val="24"/>
                <w:lang w:eastAsia="lv-LV"/>
              </w:rPr>
            </w:pPr>
          </w:p>
        </w:tc>
        <w:tc>
          <w:tcPr>
            <w:tcW w:w="684" w:type="pct"/>
            <w:shd w:val="clear" w:color="auto" w:fill="auto"/>
          </w:tcPr>
          <w:p w14:paraId="7D88B9D3" w14:textId="77777777" w:rsidR="007075B8" w:rsidRPr="007075B8" w:rsidRDefault="007075B8" w:rsidP="007075B8">
            <w:pPr>
              <w:spacing w:after="0"/>
              <w:rPr>
                <w:rFonts w:ascii="Times New Roman" w:eastAsia="Times New Roman" w:hAnsi="Times New Roman" w:cs="Times New Roman"/>
                <w:sz w:val="24"/>
                <w:szCs w:val="24"/>
                <w:lang w:eastAsia="lv-LV"/>
              </w:rPr>
            </w:pPr>
          </w:p>
        </w:tc>
      </w:tr>
      <w:tr w:rsidR="007075B8" w:rsidRPr="007075B8" w14:paraId="69089FFC" w14:textId="77777777" w:rsidTr="00BD0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457" w:type="pct"/>
            <w:gridSpan w:val="2"/>
            <w:shd w:val="clear" w:color="auto" w:fill="auto"/>
          </w:tcPr>
          <w:p w14:paraId="2171EE22" w14:textId="77777777" w:rsidR="007075B8" w:rsidRPr="007075B8" w:rsidRDefault="007075B8" w:rsidP="007075B8">
            <w:pPr>
              <w:spacing w:after="0"/>
              <w:jc w:val="both"/>
              <w:rPr>
                <w:rFonts w:ascii="Times New Roman" w:eastAsia="Times New Roman" w:hAnsi="Times New Roman" w:cs="Times New Roman"/>
                <w:lang w:eastAsia="lv-LV"/>
              </w:rPr>
            </w:pPr>
            <w:r w:rsidRPr="007075B8">
              <w:rPr>
                <w:rFonts w:ascii="Times New Roman" w:eastAsia="Times New Roman" w:hAnsi="Times New Roman" w:cs="Times New Roman"/>
                <w:lang w:eastAsia="lv-LV"/>
              </w:rPr>
              <w:t>3.1. valsts pamatbudžets</w:t>
            </w:r>
          </w:p>
        </w:tc>
        <w:tc>
          <w:tcPr>
            <w:tcW w:w="816" w:type="pct"/>
            <w:gridSpan w:val="4"/>
            <w:shd w:val="clear" w:color="auto" w:fill="auto"/>
            <w:vAlign w:val="center"/>
          </w:tcPr>
          <w:p w14:paraId="2AC953BD" w14:textId="71418939" w:rsidR="007075B8" w:rsidRPr="007075B8" w:rsidRDefault="00D7080D" w:rsidP="008C4DA8">
            <w:pPr>
              <w:spacing w:after="0"/>
              <w:rPr>
                <w:rFonts w:ascii="Times New Roman" w:eastAsia="Times New Roman" w:hAnsi="Times New Roman" w:cs="Times New Roman"/>
                <w:b/>
                <w:i/>
                <w:lang w:eastAsia="lv-LV"/>
              </w:rPr>
            </w:pPr>
            <w:r w:rsidRPr="008C4DA8">
              <w:rPr>
                <w:rFonts w:ascii="Times New Roman" w:eastAsia="Times New Roman" w:hAnsi="Times New Roman" w:cs="Times New Roman"/>
                <w:sz w:val="24"/>
                <w:szCs w:val="24"/>
                <w:lang w:eastAsia="lv-LV"/>
              </w:rPr>
              <w:t>0</w:t>
            </w:r>
          </w:p>
        </w:tc>
        <w:tc>
          <w:tcPr>
            <w:tcW w:w="711" w:type="pct"/>
            <w:shd w:val="clear" w:color="auto" w:fill="auto"/>
            <w:vAlign w:val="center"/>
          </w:tcPr>
          <w:p w14:paraId="089E4049" w14:textId="77777777" w:rsidR="007075B8" w:rsidRPr="007075B8" w:rsidRDefault="007075B8" w:rsidP="007075B8">
            <w:pPr>
              <w:spacing w:after="0"/>
              <w:jc w:val="center"/>
              <w:rPr>
                <w:rFonts w:ascii="Times New Roman" w:eastAsia="Times New Roman" w:hAnsi="Times New Roman" w:cs="Times New Roman"/>
                <w:b/>
                <w:i/>
                <w:lang w:eastAsia="lv-LV"/>
              </w:rPr>
            </w:pPr>
          </w:p>
        </w:tc>
        <w:tc>
          <w:tcPr>
            <w:tcW w:w="664" w:type="pct"/>
            <w:shd w:val="clear" w:color="auto" w:fill="auto"/>
            <w:vAlign w:val="center"/>
          </w:tcPr>
          <w:p w14:paraId="3A14D858" w14:textId="376AD9ED" w:rsidR="007075B8" w:rsidRPr="008C4DA8" w:rsidRDefault="005623B8" w:rsidP="008C4DA8">
            <w:pPr>
              <w:spacing w:after="0"/>
              <w:rPr>
                <w:rFonts w:ascii="Times New Roman" w:eastAsia="Times New Roman" w:hAnsi="Times New Roman" w:cs="Times New Roman"/>
                <w:lang w:eastAsia="lv-LV"/>
              </w:rPr>
            </w:pPr>
            <w:r w:rsidRPr="008C4DA8">
              <w:rPr>
                <w:rFonts w:ascii="Times New Roman" w:eastAsia="Times New Roman" w:hAnsi="Times New Roman" w:cs="Times New Roman"/>
                <w:lang w:eastAsia="lv-LV"/>
              </w:rPr>
              <w:t>-655 010</w:t>
            </w:r>
          </w:p>
        </w:tc>
        <w:tc>
          <w:tcPr>
            <w:tcW w:w="669" w:type="pct"/>
            <w:shd w:val="clear" w:color="auto" w:fill="auto"/>
            <w:vAlign w:val="center"/>
          </w:tcPr>
          <w:p w14:paraId="4CBC836B" w14:textId="77777777" w:rsidR="007075B8" w:rsidRPr="007075B8" w:rsidRDefault="007075B8" w:rsidP="007075B8">
            <w:pPr>
              <w:spacing w:after="0"/>
              <w:jc w:val="center"/>
              <w:rPr>
                <w:rFonts w:ascii="Times New Roman" w:eastAsia="Times New Roman" w:hAnsi="Times New Roman" w:cs="Times New Roman"/>
                <w:b/>
                <w:i/>
                <w:lang w:eastAsia="lv-LV"/>
              </w:rPr>
            </w:pPr>
          </w:p>
        </w:tc>
        <w:tc>
          <w:tcPr>
            <w:tcW w:w="684" w:type="pct"/>
            <w:shd w:val="clear" w:color="auto" w:fill="auto"/>
            <w:vAlign w:val="center"/>
          </w:tcPr>
          <w:p w14:paraId="770A8120" w14:textId="77777777" w:rsidR="007075B8" w:rsidRPr="007075B8" w:rsidRDefault="007075B8" w:rsidP="007075B8">
            <w:pPr>
              <w:spacing w:after="0"/>
              <w:jc w:val="center"/>
              <w:rPr>
                <w:rFonts w:ascii="Times New Roman" w:eastAsia="Times New Roman" w:hAnsi="Times New Roman" w:cs="Times New Roman"/>
                <w:b/>
                <w:i/>
                <w:lang w:eastAsia="lv-LV"/>
              </w:rPr>
            </w:pPr>
          </w:p>
        </w:tc>
      </w:tr>
      <w:tr w:rsidR="007075B8" w:rsidRPr="007075B8" w14:paraId="66E6CE3A" w14:textId="77777777" w:rsidTr="00BD0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457" w:type="pct"/>
            <w:gridSpan w:val="2"/>
            <w:shd w:val="clear" w:color="auto" w:fill="auto"/>
          </w:tcPr>
          <w:p w14:paraId="0AEE6E07" w14:textId="77777777" w:rsidR="007075B8" w:rsidRPr="007075B8" w:rsidRDefault="007075B8" w:rsidP="007075B8">
            <w:pPr>
              <w:spacing w:after="0"/>
              <w:jc w:val="both"/>
              <w:rPr>
                <w:rFonts w:ascii="Times New Roman" w:eastAsia="Times New Roman" w:hAnsi="Times New Roman" w:cs="Times New Roman"/>
                <w:lang w:eastAsia="lv-LV"/>
              </w:rPr>
            </w:pPr>
            <w:r w:rsidRPr="007075B8">
              <w:rPr>
                <w:rFonts w:ascii="Times New Roman" w:eastAsia="Times New Roman" w:hAnsi="Times New Roman" w:cs="Times New Roman"/>
                <w:lang w:eastAsia="lv-LV"/>
              </w:rPr>
              <w:t>3.2. speciālais budžets</w:t>
            </w:r>
          </w:p>
        </w:tc>
        <w:tc>
          <w:tcPr>
            <w:tcW w:w="816" w:type="pct"/>
            <w:gridSpan w:val="4"/>
            <w:shd w:val="clear" w:color="auto" w:fill="auto"/>
            <w:vAlign w:val="center"/>
          </w:tcPr>
          <w:p w14:paraId="77FFB019" w14:textId="77777777" w:rsidR="007075B8" w:rsidRPr="007075B8" w:rsidRDefault="007075B8" w:rsidP="007075B8">
            <w:pPr>
              <w:spacing w:after="0"/>
              <w:jc w:val="center"/>
              <w:rPr>
                <w:rFonts w:ascii="Times New Roman" w:eastAsia="Times New Roman" w:hAnsi="Times New Roman" w:cs="Times New Roman"/>
                <w:sz w:val="24"/>
                <w:szCs w:val="24"/>
                <w:lang w:eastAsia="lv-LV"/>
              </w:rPr>
            </w:pPr>
          </w:p>
        </w:tc>
        <w:tc>
          <w:tcPr>
            <w:tcW w:w="711" w:type="pct"/>
            <w:shd w:val="clear" w:color="auto" w:fill="auto"/>
            <w:vAlign w:val="center"/>
          </w:tcPr>
          <w:p w14:paraId="271399B5" w14:textId="77777777" w:rsidR="007075B8" w:rsidRPr="007075B8" w:rsidRDefault="007075B8" w:rsidP="007075B8">
            <w:pPr>
              <w:spacing w:after="0"/>
              <w:jc w:val="center"/>
              <w:rPr>
                <w:rFonts w:ascii="Times New Roman" w:eastAsia="Times New Roman" w:hAnsi="Times New Roman" w:cs="Times New Roman"/>
                <w:b/>
                <w:i/>
                <w:lang w:eastAsia="lv-LV"/>
              </w:rPr>
            </w:pPr>
          </w:p>
        </w:tc>
        <w:tc>
          <w:tcPr>
            <w:tcW w:w="664" w:type="pct"/>
            <w:shd w:val="clear" w:color="auto" w:fill="auto"/>
            <w:vAlign w:val="center"/>
          </w:tcPr>
          <w:p w14:paraId="35FC7A83" w14:textId="77777777" w:rsidR="007075B8" w:rsidRPr="007075B8" w:rsidRDefault="007075B8" w:rsidP="008C4DA8">
            <w:pPr>
              <w:spacing w:after="0"/>
              <w:rPr>
                <w:rFonts w:ascii="Times New Roman" w:eastAsia="Times New Roman" w:hAnsi="Times New Roman" w:cs="Times New Roman"/>
                <w:lang w:eastAsia="lv-LV"/>
              </w:rPr>
            </w:pPr>
          </w:p>
        </w:tc>
        <w:tc>
          <w:tcPr>
            <w:tcW w:w="669" w:type="pct"/>
            <w:shd w:val="clear" w:color="auto" w:fill="auto"/>
            <w:vAlign w:val="center"/>
          </w:tcPr>
          <w:p w14:paraId="31F4D18D" w14:textId="77777777" w:rsidR="007075B8" w:rsidRPr="007075B8" w:rsidRDefault="007075B8" w:rsidP="007075B8">
            <w:pPr>
              <w:spacing w:after="0"/>
              <w:jc w:val="center"/>
              <w:rPr>
                <w:rFonts w:ascii="Times New Roman" w:eastAsia="Times New Roman" w:hAnsi="Times New Roman" w:cs="Times New Roman"/>
                <w:lang w:eastAsia="lv-LV"/>
              </w:rPr>
            </w:pPr>
          </w:p>
        </w:tc>
        <w:tc>
          <w:tcPr>
            <w:tcW w:w="684" w:type="pct"/>
            <w:shd w:val="clear" w:color="auto" w:fill="auto"/>
            <w:vAlign w:val="center"/>
          </w:tcPr>
          <w:p w14:paraId="1817DF86" w14:textId="77777777" w:rsidR="007075B8" w:rsidRPr="007075B8" w:rsidRDefault="007075B8" w:rsidP="007075B8">
            <w:pPr>
              <w:spacing w:after="0"/>
              <w:jc w:val="center"/>
              <w:rPr>
                <w:rFonts w:ascii="Times New Roman" w:eastAsia="Times New Roman" w:hAnsi="Times New Roman" w:cs="Times New Roman"/>
                <w:lang w:eastAsia="lv-LV"/>
              </w:rPr>
            </w:pPr>
          </w:p>
        </w:tc>
      </w:tr>
      <w:tr w:rsidR="007075B8" w:rsidRPr="007075B8" w14:paraId="06CAADD4" w14:textId="77777777" w:rsidTr="00BD0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457" w:type="pct"/>
            <w:gridSpan w:val="2"/>
            <w:shd w:val="clear" w:color="auto" w:fill="auto"/>
          </w:tcPr>
          <w:p w14:paraId="3F8269E7" w14:textId="77777777" w:rsidR="007075B8" w:rsidRPr="007075B8" w:rsidRDefault="007075B8" w:rsidP="007075B8">
            <w:pPr>
              <w:spacing w:after="0"/>
              <w:jc w:val="both"/>
              <w:rPr>
                <w:rFonts w:ascii="Times New Roman" w:eastAsia="Times New Roman" w:hAnsi="Times New Roman" w:cs="Times New Roman"/>
                <w:lang w:eastAsia="lv-LV"/>
              </w:rPr>
            </w:pPr>
            <w:r w:rsidRPr="007075B8">
              <w:rPr>
                <w:rFonts w:ascii="Times New Roman" w:eastAsia="Times New Roman" w:hAnsi="Times New Roman" w:cs="Times New Roman"/>
                <w:lang w:eastAsia="lv-LV"/>
              </w:rPr>
              <w:t xml:space="preserve">3.3. pašvaldību budžets </w:t>
            </w:r>
          </w:p>
        </w:tc>
        <w:tc>
          <w:tcPr>
            <w:tcW w:w="816" w:type="pct"/>
            <w:gridSpan w:val="4"/>
            <w:shd w:val="clear" w:color="auto" w:fill="auto"/>
            <w:vAlign w:val="center"/>
          </w:tcPr>
          <w:p w14:paraId="09258CCD" w14:textId="77777777" w:rsidR="007075B8" w:rsidRPr="007075B8" w:rsidRDefault="007075B8" w:rsidP="007075B8">
            <w:pPr>
              <w:spacing w:after="0"/>
              <w:jc w:val="center"/>
              <w:rPr>
                <w:rFonts w:ascii="Times New Roman" w:eastAsia="Times New Roman" w:hAnsi="Times New Roman" w:cs="Times New Roman"/>
                <w:b/>
                <w:i/>
                <w:lang w:eastAsia="lv-LV"/>
              </w:rPr>
            </w:pPr>
          </w:p>
        </w:tc>
        <w:tc>
          <w:tcPr>
            <w:tcW w:w="711" w:type="pct"/>
            <w:shd w:val="clear" w:color="auto" w:fill="auto"/>
            <w:vAlign w:val="center"/>
          </w:tcPr>
          <w:p w14:paraId="00974BB3" w14:textId="77777777" w:rsidR="007075B8" w:rsidRPr="007075B8" w:rsidRDefault="007075B8" w:rsidP="007075B8">
            <w:pPr>
              <w:spacing w:after="0"/>
              <w:jc w:val="center"/>
              <w:rPr>
                <w:rFonts w:ascii="Times New Roman" w:eastAsia="Times New Roman" w:hAnsi="Times New Roman" w:cs="Times New Roman"/>
                <w:b/>
                <w:i/>
                <w:lang w:eastAsia="lv-LV"/>
              </w:rPr>
            </w:pPr>
          </w:p>
        </w:tc>
        <w:tc>
          <w:tcPr>
            <w:tcW w:w="664" w:type="pct"/>
            <w:shd w:val="clear" w:color="auto" w:fill="auto"/>
            <w:vAlign w:val="center"/>
          </w:tcPr>
          <w:p w14:paraId="473FC07C" w14:textId="77777777" w:rsidR="007075B8" w:rsidRPr="008C4DA8" w:rsidRDefault="007075B8" w:rsidP="008C4DA8">
            <w:pPr>
              <w:spacing w:after="0"/>
              <w:rPr>
                <w:rFonts w:ascii="Times New Roman" w:eastAsia="Times New Roman" w:hAnsi="Times New Roman" w:cs="Times New Roman"/>
                <w:lang w:eastAsia="lv-LV"/>
              </w:rPr>
            </w:pPr>
          </w:p>
        </w:tc>
        <w:tc>
          <w:tcPr>
            <w:tcW w:w="669" w:type="pct"/>
            <w:shd w:val="clear" w:color="auto" w:fill="auto"/>
            <w:vAlign w:val="center"/>
          </w:tcPr>
          <w:p w14:paraId="73C82033" w14:textId="77777777" w:rsidR="007075B8" w:rsidRPr="007075B8" w:rsidRDefault="007075B8" w:rsidP="007075B8">
            <w:pPr>
              <w:spacing w:after="0"/>
              <w:jc w:val="center"/>
              <w:rPr>
                <w:rFonts w:ascii="Times New Roman" w:eastAsia="Times New Roman" w:hAnsi="Times New Roman" w:cs="Times New Roman"/>
                <w:b/>
                <w:i/>
                <w:lang w:eastAsia="lv-LV"/>
              </w:rPr>
            </w:pPr>
          </w:p>
        </w:tc>
        <w:tc>
          <w:tcPr>
            <w:tcW w:w="684" w:type="pct"/>
            <w:shd w:val="clear" w:color="auto" w:fill="auto"/>
            <w:vAlign w:val="center"/>
          </w:tcPr>
          <w:p w14:paraId="5F8830F2" w14:textId="77777777" w:rsidR="007075B8" w:rsidRPr="007075B8" w:rsidRDefault="007075B8" w:rsidP="007075B8">
            <w:pPr>
              <w:spacing w:after="0"/>
              <w:jc w:val="center"/>
              <w:rPr>
                <w:rFonts w:ascii="Times New Roman" w:eastAsia="Times New Roman" w:hAnsi="Times New Roman" w:cs="Times New Roman"/>
                <w:b/>
                <w:i/>
                <w:lang w:eastAsia="lv-LV"/>
              </w:rPr>
            </w:pPr>
          </w:p>
        </w:tc>
      </w:tr>
      <w:tr w:rsidR="007075B8" w:rsidRPr="007075B8" w14:paraId="32073812" w14:textId="77777777" w:rsidTr="00BD0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457" w:type="pct"/>
            <w:gridSpan w:val="2"/>
            <w:shd w:val="clear" w:color="auto" w:fill="auto"/>
          </w:tcPr>
          <w:p w14:paraId="287B3F6F" w14:textId="77777777" w:rsidR="007075B8" w:rsidRPr="007075B8" w:rsidRDefault="007075B8" w:rsidP="007075B8">
            <w:pPr>
              <w:spacing w:after="0"/>
              <w:rPr>
                <w:rFonts w:ascii="Times New Roman" w:eastAsia="Times New Roman" w:hAnsi="Times New Roman" w:cs="Times New Roman"/>
                <w:sz w:val="24"/>
                <w:szCs w:val="24"/>
                <w:lang w:eastAsia="lv-LV"/>
              </w:rPr>
            </w:pPr>
            <w:r w:rsidRPr="007075B8">
              <w:rPr>
                <w:rFonts w:ascii="Times New Roman" w:eastAsia="Times New Roman" w:hAnsi="Times New Roman" w:cs="Times New Roman"/>
                <w:lang w:eastAsia="lv-LV"/>
              </w:rPr>
              <w:t>4. Finanšu līdzekļi papildu izdevumu finansēšanai (kompensējošu izdevumu samazinājumu norāda ar "+" zīmi)</w:t>
            </w:r>
          </w:p>
        </w:tc>
        <w:tc>
          <w:tcPr>
            <w:tcW w:w="816" w:type="pct"/>
            <w:gridSpan w:val="4"/>
            <w:shd w:val="clear" w:color="auto" w:fill="auto"/>
            <w:vAlign w:val="center"/>
          </w:tcPr>
          <w:p w14:paraId="1B3D5F9E" w14:textId="77777777" w:rsidR="007075B8" w:rsidRPr="007075B8" w:rsidRDefault="007075B8" w:rsidP="007075B8">
            <w:pPr>
              <w:spacing w:after="0"/>
              <w:jc w:val="center"/>
              <w:rPr>
                <w:rFonts w:ascii="Times New Roman" w:eastAsia="Times New Roman" w:hAnsi="Times New Roman" w:cs="Times New Roman"/>
                <w:sz w:val="40"/>
                <w:szCs w:val="40"/>
                <w:lang w:eastAsia="lv-LV"/>
              </w:rPr>
            </w:pPr>
            <w:r w:rsidRPr="007075B8">
              <w:rPr>
                <w:rFonts w:ascii="Times New Roman" w:eastAsia="Times New Roman" w:hAnsi="Times New Roman" w:cs="Times New Roman"/>
                <w:sz w:val="40"/>
                <w:szCs w:val="40"/>
                <w:lang w:eastAsia="lv-LV"/>
              </w:rPr>
              <w:t>x</w:t>
            </w:r>
          </w:p>
        </w:tc>
        <w:tc>
          <w:tcPr>
            <w:tcW w:w="711" w:type="pct"/>
            <w:shd w:val="clear" w:color="auto" w:fill="auto"/>
            <w:vAlign w:val="center"/>
          </w:tcPr>
          <w:p w14:paraId="1C89DF28" w14:textId="77777777" w:rsidR="007075B8" w:rsidRPr="007075B8" w:rsidRDefault="007075B8" w:rsidP="007075B8">
            <w:pPr>
              <w:spacing w:after="0"/>
              <w:jc w:val="center"/>
              <w:rPr>
                <w:rFonts w:ascii="Times New Roman" w:eastAsia="Times New Roman" w:hAnsi="Times New Roman" w:cs="Times New Roman"/>
                <w:sz w:val="24"/>
                <w:szCs w:val="24"/>
                <w:lang w:eastAsia="lv-LV"/>
              </w:rPr>
            </w:pPr>
          </w:p>
        </w:tc>
        <w:tc>
          <w:tcPr>
            <w:tcW w:w="664" w:type="pct"/>
            <w:shd w:val="clear" w:color="auto" w:fill="auto"/>
            <w:vAlign w:val="center"/>
          </w:tcPr>
          <w:p w14:paraId="7042C231" w14:textId="77777777" w:rsidR="007075B8" w:rsidRPr="008C4DA8" w:rsidRDefault="007075B8" w:rsidP="008C4DA8">
            <w:pPr>
              <w:spacing w:after="0"/>
              <w:rPr>
                <w:rFonts w:ascii="Times New Roman" w:eastAsia="Times New Roman" w:hAnsi="Times New Roman" w:cs="Times New Roman"/>
                <w:lang w:eastAsia="lv-LV"/>
              </w:rPr>
            </w:pPr>
          </w:p>
        </w:tc>
        <w:tc>
          <w:tcPr>
            <w:tcW w:w="669" w:type="pct"/>
            <w:shd w:val="clear" w:color="auto" w:fill="auto"/>
            <w:vAlign w:val="center"/>
          </w:tcPr>
          <w:p w14:paraId="4C20C8A3" w14:textId="77777777" w:rsidR="007075B8" w:rsidRPr="007075B8" w:rsidRDefault="007075B8" w:rsidP="007075B8">
            <w:pPr>
              <w:spacing w:after="0"/>
              <w:jc w:val="center"/>
              <w:rPr>
                <w:rFonts w:ascii="Times New Roman" w:eastAsia="Times New Roman" w:hAnsi="Times New Roman" w:cs="Times New Roman"/>
                <w:sz w:val="24"/>
                <w:szCs w:val="24"/>
                <w:lang w:eastAsia="lv-LV"/>
              </w:rPr>
            </w:pPr>
          </w:p>
        </w:tc>
        <w:tc>
          <w:tcPr>
            <w:tcW w:w="684" w:type="pct"/>
            <w:shd w:val="clear" w:color="auto" w:fill="auto"/>
            <w:vAlign w:val="center"/>
          </w:tcPr>
          <w:p w14:paraId="20BDF25A" w14:textId="77777777" w:rsidR="007075B8" w:rsidRPr="007075B8" w:rsidRDefault="007075B8" w:rsidP="007075B8">
            <w:pPr>
              <w:spacing w:after="0"/>
              <w:jc w:val="center"/>
              <w:rPr>
                <w:rFonts w:ascii="Times New Roman" w:eastAsia="Times New Roman" w:hAnsi="Times New Roman" w:cs="Times New Roman"/>
                <w:sz w:val="24"/>
                <w:szCs w:val="24"/>
                <w:lang w:eastAsia="lv-LV"/>
              </w:rPr>
            </w:pPr>
          </w:p>
        </w:tc>
      </w:tr>
      <w:tr w:rsidR="007075B8" w:rsidRPr="007075B8" w14:paraId="45076B55" w14:textId="77777777" w:rsidTr="00BD0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457" w:type="pct"/>
            <w:gridSpan w:val="2"/>
            <w:shd w:val="clear" w:color="auto" w:fill="auto"/>
          </w:tcPr>
          <w:p w14:paraId="59FEC80E" w14:textId="77777777" w:rsidR="007075B8" w:rsidRPr="007075B8" w:rsidRDefault="007075B8" w:rsidP="007075B8">
            <w:pPr>
              <w:spacing w:after="0"/>
              <w:rPr>
                <w:rFonts w:ascii="Times New Roman" w:eastAsia="Times New Roman" w:hAnsi="Times New Roman" w:cs="Times New Roman"/>
                <w:sz w:val="24"/>
                <w:szCs w:val="24"/>
                <w:lang w:eastAsia="lv-LV"/>
              </w:rPr>
            </w:pPr>
            <w:r w:rsidRPr="007075B8">
              <w:rPr>
                <w:rFonts w:ascii="Times New Roman" w:eastAsia="Times New Roman" w:hAnsi="Times New Roman" w:cs="Times New Roman"/>
                <w:lang w:eastAsia="lv-LV"/>
              </w:rPr>
              <w:t>5. Precizēta finansiālā ietekme:</w:t>
            </w:r>
          </w:p>
        </w:tc>
        <w:tc>
          <w:tcPr>
            <w:tcW w:w="816" w:type="pct"/>
            <w:gridSpan w:val="4"/>
            <w:vMerge w:val="restart"/>
            <w:shd w:val="clear" w:color="auto" w:fill="auto"/>
            <w:vAlign w:val="center"/>
          </w:tcPr>
          <w:p w14:paraId="1E4D9FCC" w14:textId="77777777" w:rsidR="007075B8" w:rsidRPr="007075B8" w:rsidRDefault="007075B8" w:rsidP="007075B8">
            <w:pPr>
              <w:spacing w:after="0"/>
              <w:jc w:val="center"/>
              <w:rPr>
                <w:rFonts w:ascii="Times New Roman" w:eastAsia="Times New Roman" w:hAnsi="Times New Roman" w:cs="Times New Roman"/>
                <w:sz w:val="24"/>
                <w:szCs w:val="24"/>
                <w:lang w:eastAsia="lv-LV"/>
              </w:rPr>
            </w:pPr>
            <w:r w:rsidRPr="007075B8">
              <w:rPr>
                <w:rFonts w:ascii="Times New Roman" w:eastAsia="Times New Roman" w:hAnsi="Times New Roman" w:cs="Times New Roman"/>
                <w:sz w:val="40"/>
                <w:szCs w:val="40"/>
                <w:lang w:eastAsia="lv-LV"/>
              </w:rPr>
              <w:t>x</w:t>
            </w:r>
          </w:p>
        </w:tc>
        <w:tc>
          <w:tcPr>
            <w:tcW w:w="711" w:type="pct"/>
            <w:shd w:val="clear" w:color="auto" w:fill="auto"/>
            <w:vAlign w:val="center"/>
          </w:tcPr>
          <w:p w14:paraId="22F81F5E" w14:textId="77777777" w:rsidR="007075B8" w:rsidRPr="007075B8" w:rsidRDefault="007075B8" w:rsidP="007075B8">
            <w:pPr>
              <w:spacing w:after="0"/>
              <w:jc w:val="center"/>
              <w:rPr>
                <w:rFonts w:ascii="Times New Roman" w:eastAsia="Times New Roman" w:hAnsi="Times New Roman" w:cs="Times New Roman"/>
                <w:sz w:val="24"/>
                <w:szCs w:val="24"/>
                <w:lang w:eastAsia="lv-LV"/>
              </w:rPr>
            </w:pPr>
          </w:p>
        </w:tc>
        <w:tc>
          <w:tcPr>
            <w:tcW w:w="664" w:type="pct"/>
            <w:shd w:val="clear" w:color="auto" w:fill="auto"/>
            <w:vAlign w:val="center"/>
          </w:tcPr>
          <w:p w14:paraId="23D80CDA" w14:textId="2D5D681D" w:rsidR="007075B8" w:rsidRPr="008C4DA8" w:rsidRDefault="005623B8" w:rsidP="008C4DA8">
            <w:pPr>
              <w:spacing w:after="0"/>
              <w:rPr>
                <w:rFonts w:ascii="Times New Roman" w:eastAsia="Times New Roman" w:hAnsi="Times New Roman" w:cs="Times New Roman"/>
                <w:lang w:eastAsia="lv-LV"/>
              </w:rPr>
            </w:pPr>
            <w:r w:rsidRPr="008C4DA8">
              <w:rPr>
                <w:rFonts w:ascii="Times New Roman" w:eastAsia="Times New Roman" w:hAnsi="Times New Roman" w:cs="Times New Roman"/>
                <w:lang w:eastAsia="lv-LV"/>
              </w:rPr>
              <w:t>-655 010</w:t>
            </w:r>
          </w:p>
        </w:tc>
        <w:tc>
          <w:tcPr>
            <w:tcW w:w="669" w:type="pct"/>
            <w:shd w:val="clear" w:color="auto" w:fill="auto"/>
            <w:vAlign w:val="center"/>
          </w:tcPr>
          <w:p w14:paraId="3271C769" w14:textId="77777777" w:rsidR="007075B8" w:rsidRPr="007075B8" w:rsidRDefault="007075B8" w:rsidP="007075B8">
            <w:pPr>
              <w:spacing w:after="0"/>
              <w:jc w:val="center"/>
              <w:rPr>
                <w:rFonts w:ascii="Times New Roman" w:eastAsia="Times New Roman" w:hAnsi="Times New Roman" w:cs="Times New Roman"/>
                <w:sz w:val="24"/>
                <w:szCs w:val="24"/>
                <w:lang w:eastAsia="lv-LV"/>
              </w:rPr>
            </w:pPr>
          </w:p>
        </w:tc>
        <w:tc>
          <w:tcPr>
            <w:tcW w:w="684" w:type="pct"/>
            <w:shd w:val="clear" w:color="auto" w:fill="auto"/>
            <w:vAlign w:val="center"/>
          </w:tcPr>
          <w:p w14:paraId="51FBD42C" w14:textId="77777777" w:rsidR="007075B8" w:rsidRPr="007075B8" w:rsidRDefault="007075B8" w:rsidP="007075B8">
            <w:pPr>
              <w:spacing w:after="0"/>
              <w:jc w:val="center"/>
              <w:rPr>
                <w:rFonts w:ascii="Times New Roman" w:eastAsia="Times New Roman" w:hAnsi="Times New Roman" w:cs="Times New Roman"/>
                <w:sz w:val="24"/>
                <w:szCs w:val="24"/>
                <w:lang w:eastAsia="lv-LV"/>
              </w:rPr>
            </w:pPr>
          </w:p>
        </w:tc>
      </w:tr>
      <w:tr w:rsidR="007075B8" w:rsidRPr="007075B8" w14:paraId="78D6637A" w14:textId="77777777" w:rsidTr="00BD0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457" w:type="pct"/>
            <w:gridSpan w:val="2"/>
            <w:shd w:val="clear" w:color="auto" w:fill="auto"/>
          </w:tcPr>
          <w:p w14:paraId="48AD836E" w14:textId="77777777" w:rsidR="007075B8" w:rsidRPr="007075B8" w:rsidRDefault="007075B8" w:rsidP="007075B8">
            <w:pPr>
              <w:spacing w:after="0"/>
              <w:jc w:val="both"/>
              <w:rPr>
                <w:rFonts w:ascii="Times New Roman" w:eastAsia="Times New Roman" w:hAnsi="Times New Roman" w:cs="Times New Roman"/>
                <w:lang w:eastAsia="lv-LV"/>
              </w:rPr>
            </w:pPr>
            <w:r w:rsidRPr="007075B8">
              <w:rPr>
                <w:rFonts w:ascii="Times New Roman" w:eastAsia="Times New Roman" w:hAnsi="Times New Roman" w:cs="Times New Roman"/>
                <w:lang w:eastAsia="lv-LV"/>
              </w:rPr>
              <w:t>5.1. valsts pamatbudžets</w:t>
            </w:r>
          </w:p>
        </w:tc>
        <w:tc>
          <w:tcPr>
            <w:tcW w:w="816" w:type="pct"/>
            <w:gridSpan w:val="4"/>
            <w:vMerge/>
            <w:shd w:val="clear" w:color="auto" w:fill="auto"/>
          </w:tcPr>
          <w:p w14:paraId="4397EDD9" w14:textId="77777777" w:rsidR="007075B8" w:rsidRPr="007075B8" w:rsidRDefault="007075B8" w:rsidP="007075B8">
            <w:pPr>
              <w:spacing w:after="0"/>
              <w:jc w:val="center"/>
              <w:rPr>
                <w:rFonts w:ascii="Times New Roman" w:eastAsia="Times New Roman" w:hAnsi="Times New Roman" w:cs="Times New Roman"/>
                <w:sz w:val="24"/>
                <w:szCs w:val="24"/>
                <w:lang w:eastAsia="lv-LV"/>
              </w:rPr>
            </w:pPr>
          </w:p>
        </w:tc>
        <w:tc>
          <w:tcPr>
            <w:tcW w:w="711" w:type="pct"/>
            <w:shd w:val="clear" w:color="auto" w:fill="auto"/>
            <w:vAlign w:val="center"/>
          </w:tcPr>
          <w:p w14:paraId="368C8456" w14:textId="77777777" w:rsidR="007075B8" w:rsidRPr="007075B8" w:rsidRDefault="007075B8" w:rsidP="007075B8">
            <w:pPr>
              <w:spacing w:after="0"/>
              <w:jc w:val="center"/>
              <w:rPr>
                <w:rFonts w:ascii="Times New Roman" w:eastAsia="Times New Roman" w:hAnsi="Times New Roman" w:cs="Times New Roman"/>
                <w:sz w:val="24"/>
                <w:szCs w:val="24"/>
                <w:lang w:eastAsia="lv-LV"/>
              </w:rPr>
            </w:pPr>
          </w:p>
        </w:tc>
        <w:tc>
          <w:tcPr>
            <w:tcW w:w="664" w:type="pct"/>
            <w:shd w:val="clear" w:color="auto" w:fill="auto"/>
            <w:vAlign w:val="center"/>
          </w:tcPr>
          <w:p w14:paraId="47BD9D4D" w14:textId="77777777" w:rsidR="007075B8" w:rsidRPr="007075B8" w:rsidRDefault="007075B8" w:rsidP="007075B8">
            <w:pPr>
              <w:spacing w:after="0"/>
              <w:jc w:val="center"/>
              <w:rPr>
                <w:rFonts w:ascii="Times New Roman" w:eastAsia="Times New Roman" w:hAnsi="Times New Roman" w:cs="Times New Roman"/>
                <w:sz w:val="24"/>
                <w:szCs w:val="24"/>
                <w:lang w:eastAsia="lv-LV"/>
              </w:rPr>
            </w:pPr>
          </w:p>
        </w:tc>
        <w:tc>
          <w:tcPr>
            <w:tcW w:w="669" w:type="pct"/>
            <w:shd w:val="clear" w:color="auto" w:fill="auto"/>
            <w:vAlign w:val="center"/>
          </w:tcPr>
          <w:p w14:paraId="50486671" w14:textId="77777777" w:rsidR="007075B8" w:rsidRPr="007075B8" w:rsidRDefault="007075B8" w:rsidP="007075B8">
            <w:pPr>
              <w:spacing w:after="0"/>
              <w:jc w:val="center"/>
              <w:rPr>
                <w:rFonts w:ascii="Times New Roman" w:eastAsia="Times New Roman" w:hAnsi="Times New Roman" w:cs="Times New Roman"/>
                <w:sz w:val="24"/>
                <w:szCs w:val="24"/>
                <w:lang w:eastAsia="lv-LV"/>
              </w:rPr>
            </w:pPr>
          </w:p>
        </w:tc>
        <w:tc>
          <w:tcPr>
            <w:tcW w:w="684" w:type="pct"/>
            <w:shd w:val="clear" w:color="auto" w:fill="auto"/>
            <w:vAlign w:val="center"/>
          </w:tcPr>
          <w:p w14:paraId="048EE43B" w14:textId="77777777" w:rsidR="007075B8" w:rsidRPr="007075B8" w:rsidRDefault="007075B8" w:rsidP="007075B8">
            <w:pPr>
              <w:spacing w:after="0"/>
              <w:jc w:val="center"/>
              <w:rPr>
                <w:rFonts w:ascii="Times New Roman" w:eastAsia="Times New Roman" w:hAnsi="Times New Roman" w:cs="Times New Roman"/>
                <w:sz w:val="24"/>
                <w:szCs w:val="24"/>
                <w:lang w:eastAsia="lv-LV"/>
              </w:rPr>
            </w:pPr>
          </w:p>
        </w:tc>
      </w:tr>
      <w:tr w:rsidR="007075B8" w:rsidRPr="007075B8" w14:paraId="5B7254BC" w14:textId="77777777" w:rsidTr="00BD0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457" w:type="pct"/>
            <w:gridSpan w:val="2"/>
            <w:shd w:val="clear" w:color="auto" w:fill="auto"/>
          </w:tcPr>
          <w:p w14:paraId="53B33A6D" w14:textId="77777777" w:rsidR="007075B8" w:rsidRPr="007075B8" w:rsidRDefault="007075B8" w:rsidP="007075B8">
            <w:pPr>
              <w:spacing w:after="0"/>
              <w:jc w:val="both"/>
              <w:rPr>
                <w:rFonts w:ascii="Times New Roman" w:eastAsia="Times New Roman" w:hAnsi="Times New Roman" w:cs="Times New Roman"/>
                <w:lang w:eastAsia="lv-LV"/>
              </w:rPr>
            </w:pPr>
            <w:r w:rsidRPr="007075B8">
              <w:rPr>
                <w:rFonts w:ascii="Times New Roman" w:eastAsia="Times New Roman" w:hAnsi="Times New Roman" w:cs="Times New Roman"/>
                <w:lang w:eastAsia="lv-LV"/>
              </w:rPr>
              <w:t>5.2. speciālais budžets</w:t>
            </w:r>
          </w:p>
        </w:tc>
        <w:tc>
          <w:tcPr>
            <w:tcW w:w="816" w:type="pct"/>
            <w:gridSpan w:val="4"/>
            <w:vMerge/>
            <w:shd w:val="clear" w:color="auto" w:fill="auto"/>
          </w:tcPr>
          <w:p w14:paraId="1DD55239" w14:textId="77777777" w:rsidR="007075B8" w:rsidRPr="007075B8" w:rsidRDefault="007075B8" w:rsidP="007075B8">
            <w:pPr>
              <w:spacing w:after="0"/>
              <w:jc w:val="center"/>
              <w:rPr>
                <w:rFonts w:ascii="Times New Roman" w:eastAsia="Times New Roman" w:hAnsi="Times New Roman" w:cs="Times New Roman"/>
                <w:sz w:val="24"/>
                <w:szCs w:val="24"/>
                <w:lang w:eastAsia="lv-LV"/>
              </w:rPr>
            </w:pPr>
          </w:p>
        </w:tc>
        <w:tc>
          <w:tcPr>
            <w:tcW w:w="711" w:type="pct"/>
            <w:shd w:val="clear" w:color="auto" w:fill="auto"/>
            <w:vAlign w:val="center"/>
          </w:tcPr>
          <w:p w14:paraId="1BC01A65" w14:textId="77777777" w:rsidR="007075B8" w:rsidRPr="007075B8" w:rsidRDefault="007075B8" w:rsidP="007075B8">
            <w:pPr>
              <w:spacing w:after="0"/>
              <w:jc w:val="center"/>
              <w:rPr>
                <w:rFonts w:ascii="Times New Roman" w:eastAsia="Times New Roman" w:hAnsi="Times New Roman" w:cs="Times New Roman"/>
                <w:sz w:val="24"/>
                <w:szCs w:val="24"/>
                <w:lang w:eastAsia="lv-LV"/>
              </w:rPr>
            </w:pPr>
          </w:p>
        </w:tc>
        <w:tc>
          <w:tcPr>
            <w:tcW w:w="664" w:type="pct"/>
            <w:shd w:val="clear" w:color="auto" w:fill="auto"/>
            <w:vAlign w:val="center"/>
          </w:tcPr>
          <w:p w14:paraId="33C14552" w14:textId="77777777" w:rsidR="007075B8" w:rsidRPr="007075B8" w:rsidRDefault="007075B8" w:rsidP="007075B8">
            <w:pPr>
              <w:spacing w:after="0"/>
              <w:jc w:val="center"/>
              <w:rPr>
                <w:rFonts w:ascii="Times New Roman" w:eastAsia="Times New Roman" w:hAnsi="Times New Roman" w:cs="Times New Roman"/>
                <w:sz w:val="24"/>
                <w:szCs w:val="24"/>
                <w:lang w:eastAsia="lv-LV"/>
              </w:rPr>
            </w:pPr>
          </w:p>
        </w:tc>
        <w:tc>
          <w:tcPr>
            <w:tcW w:w="669" w:type="pct"/>
            <w:shd w:val="clear" w:color="auto" w:fill="auto"/>
            <w:vAlign w:val="center"/>
          </w:tcPr>
          <w:p w14:paraId="188D3036" w14:textId="77777777" w:rsidR="007075B8" w:rsidRPr="007075B8" w:rsidRDefault="007075B8" w:rsidP="007075B8">
            <w:pPr>
              <w:spacing w:after="0"/>
              <w:jc w:val="center"/>
              <w:rPr>
                <w:rFonts w:ascii="Times New Roman" w:eastAsia="Times New Roman" w:hAnsi="Times New Roman" w:cs="Times New Roman"/>
                <w:sz w:val="24"/>
                <w:szCs w:val="24"/>
                <w:lang w:eastAsia="lv-LV"/>
              </w:rPr>
            </w:pPr>
          </w:p>
        </w:tc>
        <w:tc>
          <w:tcPr>
            <w:tcW w:w="684" w:type="pct"/>
            <w:shd w:val="clear" w:color="auto" w:fill="auto"/>
            <w:vAlign w:val="center"/>
          </w:tcPr>
          <w:p w14:paraId="7B7F3DC9" w14:textId="77777777" w:rsidR="007075B8" w:rsidRPr="007075B8" w:rsidRDefault="007075B8" w:rsidP="007075B8">
            <w:pPr>
              <w:spacing w:after="0"/>
              <w:jc w:val="center"/>
              <w:rPr>
                <w:rFonts w:ascii="Times New Roman" w:eastAsia="Times New Roman" w:hAnsi="Times New Roman" w:cs="Times New Roman"/>
                <w:sz w:val="24"/>
                <w:szCs w:val="24"/>
                <w:lang w:eastAsia="lv-LV"/>
              </w:rPr>
            </w:pPr>
          </w:p>
        </w:tc>
      </w:tr>
      <w:tr w:rsidR="007075B8" w:rsidRPr="007075B8" w14:paraId="4CC94FC0" w14:textId="77777777" w:rsidTr="00BD0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457" w:type="pct"/>
            <w:gridSpan w:val="2"/>
            <w:shd w:val="clear" w:color="auto" w:fill="auto"/>
          </w:tcPr>
          <w:p w14:paraId="4C298EEE" w14:textId="77777777" w:rsidR="007075B8" w:rsidRPr="007075B8" w:rsidRDefault="007075B8" w:rsidP="007075B8">
            <w:pPr>
              <w:spacing w:after="0"/>
              <w:jc w:val="both"/>
              <w:rPr>
                <w:rFonts w:ascii="Times New Roman" w:eastAsia="Times New Roman" w:hAnsi="Times New Roman" w:cs="Times New Roman"/>
                <w:lang w:eastAsia="lv-LV"/>
              </w:rPr>
            </w:pPr>
            <w:r w:rsidRPr="007075B8">
              <w:rPr>
                <w:rFonts w:ascii="Times New Roman" w:eastAsia="Times New Roman" w:hAnsi="Times New Roman" w:cs="Times New Roman"/>
                <w:lang w:eastAsia="lv-LV"/>
              </w:rPr>
              <w:t xml:space="preserve">5.3. pašvaldību budžets </w:t>
            </w:r>
          </w:p>
        </w:tc>
        <w:tc>
          <w:tcPr>
            <w:tcW w:w="816" w:type="pct"/>
            <w:gridSpan w:val="4"/>
            <w:vMerge/>
            <w:shd w:val="clear" w:color="auto" w:fill="auto"/>
          </w:tcPr>
          <w:p w14:paraId="715D2A1B" w14:textId="77777777" w:rsidR="007075B8" w:rsidRPr="007075B8" w:rsidRDefault="007075B8" w:rsidP="007075B8">
            <w:pPr>
              <w:spacing w:after="0"/>
              <w:jc w:val="center"/>
              <w:rPr>
                <w:rFonts w:ascii="Times New Roman" w:eastAsia="Times New Roman" w:hAnsi="Times New Roman" w:cs="Times New Roman"/>
                <w:sz w:val="24"/>
                <w:szCs w:val="24"/>
                <w:lang w:eastAsia="lv-LV"/>
              </w:rPr>
            </w:pPr>
          </w:p>
        </w:tc>
        <w:tc>
          <w:tcPr>
            <w:tcW w:w="711" w:type="pct"/>
            <w:shd w:val="clear" w:color="auto" w:fill="auto"/>
            <w:vAlign w:val="center"/>
          </w:tcPr>
          <w:p w14:paraId="1E25525C" w14:textId="77777777" w:rsidR="007075B8" w:rsidRPr="007075B8" w:rsidRDefault="007075B8" w:rsidP="007075B8">
            <w:pPr>
              <w:spacing w:after="0"/>
              <w:jc w:val="center"/>
              <w:rPr>
                <w:rFonts w:ascii="Times New Roman" w:eastAsia="Times New Roman" w:hAnsi="Times New Roman" w:cs="Times New Roman"/>
                <w:sz w:val="24"/>
                <w:szCs w:val="24"/>
                <w:lang w:eastAsia="lv-LV"/>
              </w:rPr>
            </w:pPr>
          </w:p>
        </w:tc>
        <w:tc>
          <w:tcPr>
            <w:tcW w:w="664" w:type="pct"/>
            <w:shd w:val="clear" w:color="auto" w:fill="auto"/>
            <w:vAlign w:val="center"/>
          </w:tcPr>
          <w:p w14:paraId="18D55357" w14:textId="77777777" w:rsidR="007075B8" w:rsidRPr="007075B8" w:rsidRDefault="007075B8" w:rsidP="007075B8">
            <w:pPr>
              <w:spacing w:after="0"/>
              <w:jc w:val="center"/>
              <w:rPr>
                <w:rFonts w:ascii="Times New Roman" w:eastAsia="Times New Roman" w:hAnsi="Times New Roman" w:cs="Times New Roman"/>
                <w:sz w:val="24"/>
                <w:szCs w:val="24"/>
                <w:lang w:eastAsia="lv-LV"/>
              </w:rPr>
            </w:pPr>
          </w:p>
        </w:tc>
        <w:tc>
          <w:tcPr>
            <w:tcW w:w="669" w:type="pct"/>
            <w:shd w:val="clear" w:color="auto" w:fill="auto"/>
            <w:vAlign w:val="center"/>
          </w:tcPr>
          <w:p w14:paraId="4AEAE1C2" w14:textId="77777777" w:rsidR="007075B8" w:rsidRPr="007075B8" w:rsidRDefault="007075B8" w:rsidP="007075B8">
            <w:pPr>
              <w:spacing w:after="0"/>
              <w:jc w:val="center"/>
              <w:rPr>
                <w:rFonts w:ascii="Times New Roman" w:eastAsia="Times New Roman" w:hAnsi="Times New Roman" w:cs="Times New Roman"/>
                <w:sz w:val="24"/>
                <w:szCs w:val="24"/>
                <w:lang w:eastAsia="lv-LV"/>
              </w:rPr>
            </w:pPr>
          </w:p>
        </w:tc>
        <w:tc>
          <w:tcPr>
            <w:tcW w:w="684" w:type="pct"/>
            <w:shd w:val="clear" w:color="auto" w:fill="auto"/>
            <w:vAlign w:val="center"/>
          </w:tcPr>
          <w:p w14:paraId="2FE3AF50" w14:textId="77777777" w:rsidR="007075B8" w:rsidRPr="007075B8" w:rsidRDefault="007075B8" w:rsidP="007075B8">
            <w:pPr>
              <w:spacing w:after="0"/>
              <w:jc w:val="center"/>
              <w:rPr>
                <w:rFonts w:ascii="Times New Roman" w:eastAsia="Times New Roman" w:hAnsi="Times New Roman" w:cs="Times New Roman"/>
                <w:sz w:val="24"/>
                <w:szCs w:val="24"/>
                <w:lang w:eastAsia="lv-LV"/>
              </w:rPr>
            </w:pPr>
          </w:p>
        </w:tc>
      </w:tr>
      <w:tr w:rsidR="007075B8" w:rsidRPr="007075B8" w14:paraId="0382E268" w14:textId="77777777" w:rsidTr="00BD0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5000" w:type="pct"/>
            <w:gridSpan w:val="10"/>
            <w:shd w:val="clear" w:color="auto" w:fill="auto"/>
          </w:tcPr>
          <w:p w14:paraId="620561B9" w14:textId="77777777" w:rsidR="007075B8" w:rsidRPr="007075B8" w:rsidRDefault="007075B8" w:rsidP="007075B8">
            <w:pPr>
              <w:spacing w:after="0"/>
              <w:rPr>
                <w:rFonts w:ascii="Times New Roman" w:eastAsia="Times New Roman" w:hAnsi="Times New Roman" w:cs="Times New Roman"/>
                <w:sz w:val="24"/>
                <w:szCs w:val="24"/>
                <w:lang w:eastAsia="lv-LV"/>
              </w:rPr>
            </w:pPr>
            <w:r w:rsidRPr="007075B8">
              <w:rPr>
                <w:rFonts w:ascii="Times New Roman" w:eastAsia="Times New Roman" w:hAnsi="Times New Roman" w:cs="Times New Roman"/>
                <w:lang w:eastAsia="lv-LV"/>
              </w:rPr>
              <w:t>6. Detalizēts ieņēmumu un izdevumu aprēķins (ja nepieciešams, detalizētu ieņēmumu un izdevumu aprēķinu var pievienot anotācijas pielikumā):</w:t>
            </w:r>
          </w:p>
        </w:tc>
      </w:tr>
      <w:tr w:rsidR="007075B8" w:rsidRPr="007075B8" w14:paraId="4C316D83" w14:textId="77777777" w:rsidTr="00BD0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457" w:type="pct"/>
            <w:gridSpan w:val="2"/>
            <w:shd w:val="clear" w:color="auto" w:fill="auto"/>
          </w:tcPr>
          <w:p w14:paraId="4F346E59" w14:textId="77777777" w:rsidR="007075B8" w:rsidRPr="007075B8" w:rsidRDefault="007075B8" w:rsidP="007075B8">
            <w:pPr>
              <w:spacing w:after="0"/>
              <w:rPr>
                <w:rFonts w:ascii="Times New Roman" w:eastAsia="Times New Roman" w:hAnsi="Times New Roman" w:cs="Times New Roman"/>
                <w:lang w:eastAsia="lv-LV"/>
              </w:rPr>
            </w:pPr>
            <w:r w:rsidRPr="007075B8">
              <w:rPr>
                <w:rFonts w:ascii="Times New Roman" w:eastAsia="Times New Roman" w:hAnsi="Times New Roman" w:cs="Times New Roman"/>
                <w:lang w:eastAsia="lv-LV"/>
              </w:rPr>
              <w:t>6.1. Detalizēts ieņēmumu aprēķins</w:t>
            </w:r>
          </w:p>
        </w:tc>
        <w:tc>
          <w:tcPr>
            <w:tcW w:w="3543" w:type="pct"/>
            <w:gridSpan w:val="8"/>
            <w:shd w:val="clear" w:color="auto" w:fill="auto"/>
            <w:vAlign w:val="center"/>
          </w:tcPr>
          <w:p w14:paraId="297A1983" w14:textId="77777777" w:rsidR="007075B8" w:rsidRPr="007075B8" w:rsidRDefault="007075B8" w:rsidP="007075B8">
            <w:pPr>
              <w:spacing w:after="0"/>
              <w:jc w:val="both"/>
              <w:rPr>
                <w:rFonts w:ascii="Times New Roman" w:eastAsia="Times New Roman" w:hAnsi="Times New Roman" w:cs="Times New Roman"/>
                <w:sz w:val="24"/>
                <w:szCs w:val="24"/>
                <w:lang w:eastAsia="lv-LV"/>
              </w:rPr>
            </w:pPr>
          </w:p>
        </w:tc>
      </w:tr>
      <w:tr w:rsidR="007075B8" w:rsidRPr="007075B8" w14:paraId="3DBAFF43" w14:textId="77777777" w:rsidTr="00BD0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457" w:type="pct"/>
            <w:gridSpan w:val="2"/>
            <w:shd w:val="clear" w:color="auto" w:fill="auto"/>
          </w:tcPr>
          <w:p w14:paraId="1F4319E7" w14:textId="77777777" w:rsidR="007075B8" w:rsidRPr="007075B8" w:rsidRDefault="007075B8" w:rsidP="007075B8">
            <w:pPr>
              <w:spacing w:after="0"/>
              <w:rPr>
                <w:rFonts w:ascii="Times New Roman" w:eastAsia="Times New Roman" w:hAnsi="Times New Roman" w:cs="Times New Roman"/>
                <w:lang w:eastAsia="lv-LV"/>
              </w:rPr>
            </w:pPr>
            <w:r w:rsidRPr="007075B8">
              <w:rPr>
                <w:rFonts w:ascii="Times New Roman" w:eastAsia="Times New Roman" w:hAnsi="Times New Roman" w:cs="Times New Roman"/>
                <w:lang w:eastAsia="lv-LV"/>
              </w:rPr>
              <w:t>6.2. Detalizēts izdevumu aprēķins</w:t>
            </w:r>
          </w:p>
        </w:tc>
        <w:tc>
          <w:tcPr>
            <w:tcW w:w="3543" w:type="pct"/>
            <w:gridSpan w:val="8"/>
            <w:shd w:val="clear" w:color="auto" w:fill="auto"/>
          </w:tcPr>
          <w:p w14:paraId="6C456831" w14:textId="182BA1A3" w:rsidR="00FE6D88" w:rsidRPr="007075B8" w:rsidRDefault="00F51C6B" w:rsidP="005623B8">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Izdevumu aprēķins </w:t>
            </w:r>
            <w:r w:rsidR="005623B8">
              <w:rPr>
                <w:rFonts w:ascii="Times New Roman" w:eastAsia="Times New Roman" w:hAnsi="Times New Roman" w:cs="Times New Roman"/>
                <w:sz w:val="24"/>
                <w:szCs w:val="24"/>
                <w:lang w:eastAsia="lv-LV"/>
              </w:rPr>
              <w:t xml:space="preserve">(pielikumā) </w:t>
            </w:r>
            <w:r>
              <w:rPr>
                <w:rFonts w:ascii="Times New Roman" w:eastAsia="Times New Roman" w:hAnsi="Times New Roman" w:cs="Times New Roman"/>
                <w:sz w:val="24"/>
                <w:szCs w:val="24"/>
                <w:lang w:eastAsia="lv-LV"/>
              </w:rPr>
              <w:t>veikts, pamatojoties uz pieņēmumu, ka papildus nepieciešams uzņemt 1000 patvēruma meklētāju</w:t>
            </w:r>
            <w:r w:rsidR="00763E15">
              <w:rPr>
                <w:rFonts w:ascii="Times New Roman" w:eastAsia="Times New Roman" w:hAnsi="Times New Roman" w:cs="Times New Roman"/>
                <w:sz w:val="24"/>
                <w:szCs w:val="24"/>
                <w:lang w:eastAsia="lv-LV"/>
              </w:rPr>
              <w:t>, ievērojot arī pieejamo un nomenklatūrā jau paredzēto valsts materiālo rezervju apjomu.</w:t>
            </w:r>
          </w:p>
        </w:tc>
      </w:tr>
      <w:tr w:rsidR="007075B8" w:rsidRPr="007075B8" w14:paraId="1FFF7AA9" w14:textId="77777777" w:rsidTr="00BD0A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457" w:type="pct"/>
            <w:gridSpan w:val="2"/>
            <w:shd w:val="clear" w:color="auto" w:fill="auto"/>
          </w:tcPr>
          <w:p w14:paraId="49DF70B3" w14:textId="77777777" w:rsidR="007075B8" w:rsidRPr="007075B8" w:rsidRDefault="007075B8" w:rsidP="007075B8">
            <w:pPr>
              <w:spacing w:after="0"/>
              <w:jc w:val="both"/>
              <w:rPr>
                <w:rFonts w:ascii="Times New Roman" w:eastAsia="Times New Roman" w:hAnsi="Times New Roman" w:cs="Times New Roman"/>
                <w:lang w:eastAsia="lv-LV"/>
              </w:rPr>
            </w:pPr>
            <w:r w:rsidRPr="007075B8">
              <w:rPr>
                <w:rFonts w:ascii="Times New Roman" w:eastAsia="Times New Roman" w:hAnsi="Times New Roman" w:cs="Times New Roman"/>
                <w:lang w:eastAsia="lv-LV"/>
              </w:rPr>
              <w:t>7. Cita informācija</w:t>
            </w:r>
          </w:p>
        </w:tc>
        <w:tc>
          <w:tcPr>
            <w:tcW w:w="3543" w:type="pct"/>
            <w:gridSpan w:val="8"/>
            <w:shd w:val="clear" w:color="auto" w:fill="auto"/>
          </w:tcPr>
          <w:p w14:paraId="17266C0F" w14:textId="27A73EEC" w:rsidR="00052E69" w:rsidRDefault="00D7080D" w:rsidP="00CF07D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likumu “Par valsts budžetu 2016.</w:t>
            </w:r>
            <w:r w:rsidR="00710D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gadam” valsts materiālo rezervju iegādei Iekšlietu ministrijai (budžeta apakšprogramma 40.04.00 “Valsts materiālās rezerves” plānoti ieņēmumi (ieņēmumu atlikums no valsts materiālo rezervju realizācijas) 44 582 </w:t>
            </w:r>
            <w:r w:rsidRPr="008C4DA8">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apmērā. Kopējais ieņēmumu atlikums no valsts materiālo rezervju realizācijas uz </w:t>
            </w:r>
            <w:r w:rsidR="008445A7">
              <w:rPr>
                <w:rFonts w:ascii="Times New Roman" w:eastAsia="Times New Roman" w:hAnsi="Times New Roman" w:cs="Times New Roman"/>
                <w:sz w:val="24"/>
                <w:szCs w:val="24"/>
                <w:lang w:eastAsia="lv-LV"/>
              </w:rPr>
              <w:t>2015.</w:t>
            </w:r>
            <w:r w:rsidR="00EB2A21">
              <w:rPr>
                <w:rFonts w:ascii="Times New Roman" w:eastAsia="Times New Roman" w:hAnsi="Times New Roman" w:cs="Times New Roman"/>
                <w:sz w:val="24"/>
                <w:szCs w:val="24"/>
                <w:lang w:eastAsia="lv-LV"/>
              </w:rPr>
              <w:t xml:space="preserve"> </w:t>
            </w:r>
            <w:r w:rsidR="008445A7">
              <w:rPr>
                <w:rFonts w:ascii="Times New Roman" w:eastAsia="Times New Roman" w:hAnsi="Times New Roman" w:cs="Times New Roman"/>
                <w:sz w:val="24"/>
                <w:szCs w:val="24"/>
                <w:lang w:eastAsia="lv-LV"/>
              </w:rPr>
              <w:t>gada 13.</w:t>
            </w:r>
            <w:r w:rsidR="00EB2A21">
              <w:rPr>
                <w:rFonts w:ascii="Times New Roman" w:eastAsia="Times New Roman" w:hAnsi="Times New Roman" w:cs="Times New Roman"/>
                <w:sz w:val="24"/>
                <w:szCs w:val="24"/>
                <w:lang w:eastAsia="lv-LV"/>
              </w:rPr>
              <w:t xml:space="preserve"> </w:t>
            </w:r>
            <w:r w:rsidR="008445A7">
              <w:rPr>
                <w:rFonts w:ascii="Times New Roman" w:eastAsia="Times New Roman" w:hAnsi="Times New Roman" w:cs="Times New Roman"/>
                <w:sz w:val="24"/>
                <w:szCs w:val="24"/>
                <w:lang w:eastAsia="lv-LV"/>
              </w:rPr>
              <w:t xml:space="preserve">decembri sastāda 1 253 102 </w:t>
            </w:r>
            <w:r w:rsidR="008445A7">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Ministru kabineta 2014.</w:t>
            </w:r>
            <w:r w:rsidR="00EB2A2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gada </w:t>
            </w:r>
            <w:r w:rsidR="00052E69">
              <w:rPr>
                <w:rFonts w:ascii="Times New Roman" w:eastAsia="Times New Roman" w:hAnsi="Times New Roman" w:cs="Times New Roman"/>
                <w:sz w:val="24"/>
                <w:szCs w:val="24"/>
                <w:lang w:eastAsia="lv-LV"/>
              </w:rPr>
              <w:t>9.</w:t>
            </w:r>
            <w:r w:rsidR="00EB2A21">
              <w:rPr>
                <w:rFonts w:ascii="Times New Roman" w:eastAsia="Times New Roman" w:hAnsi="Times New Roman" w:cs="Times New Roman"/>
                <w:sz w:val="24"/>
                <w:szCs w:val="24"/>
                <w:lang w:eastAsia="lv-LV"/>
              </w:rPr>
              <w:t xml:space="preserve"> </w:t>
            </w:r>
            <w:r w:rsidR="00052E69">
              <w:rPr>
                <w:rFonts w:ascii="Times New Roman" w:eastAsia="Times New Roman" w:hAnsi="Times New Roman" w:cs="Times New Roman"/>
                <w:sz w:val="24"/>
                <w:szCs w:val="24"/>
                <w:lang w:eastAsia="lv-LV"/>
              </w:rPr>
              <w:t xml:space="preserve">decembra sēdē (prot.Nr.69, </w:t>
            </w:r>
            <w:r w:rsidR="00052E69" w:rsidRPr="00052E69">
              <w:rPr>
                <w:rFonts w:ascii="Times New Roman" w:eastAsia="Times New Roman" w:hAnsi="Times New Roman" w:cs="Times New Roman"/>
                <w:sz w:val="24"/>
                <w:szCs w:val="24"/>
                <w:lang w:eastAsia="lv-LV"/>
              </w:rPr>
              <w:t>79.§</w:t>
            </w:r>
            <w:r w:rsidR="00052E69">
              <w:rPr>
                <w:rFonts w:ascii="Times New Roman" w:eastAsia="Times New Roman" w:hAnsi="Times New Roman" w:cs="Times New Roman"/>
                <w:sz w:val="24"/>
                <w:szCs w:val="24"/>
                <w:lang w:eastAsia="lv-LV"/>
              </w:rPr>
              <w:t>) tika izskatīts r</w:t>
            </w:r>
            <w:r w:rsidR="00052E69" w:rsidRPr="00052E69">
              <w:rPr>
                <w:rFonts w:ascii="Times New Roman" w:eastAsia="Times New Roman" w:hAnsi="Times New Roman" w:cs="Times New Roman"/>
                <w:sz w:val="24"/>
                <w:szCs w:val="24"/>
                <w:lang w:eastAsia="lv-LV"/>
              </w:rPr>
              <w:t xml:space="preserve">īkojuma projekts </w:t>
            </w:r>
            <w:r w:rsidR="00052E69">
              <w:rPr>
                <w:rFonts w:ascii="Times New Roman" w:eastAsia="Times New Roman" w:hAnsi="Times New Roman" w:cs="Times New Roman"/>
                <w:sz w:val="24"/>
                <w:szCs w:val="24"/>
                <w:lang w:eastAsia="lv-LV"/>
              </w:rPr>
              <w:t>“</w:t>
            </w:r>
            <w:r w:rsidR="00052E69" w:rsidRPr="00052E69">
              <w:rPr>
                <w:rFonts w:ascii="Times New Roman" w:eastAsia="Times New Roman" w:hAnsi="Times New Roman" w:cs="Times New Roman"/>
                <w:sz w:val="24"/>
                <w:szCs w:val="24"/>
                <w:lang w:eastAsia="lv-LV"/>
              </w:rPr>
              <w:t>Par valsts materiālo rezervju nomenklatūru</w:t>
            </w:r>
            <w:r w:rsidR="00052E69">
              <w:rPr>
                <w:rFonts w:ascii="Times New Roman" w:eastAsia="Times New Roman" w:hAnsi="Times New Roman" w:cs="Times New Roman"/>
                <w:sz w:val="24"/>
                <w:szCs w:val="24"/>
                <w:lang w:eastAsia="lv-LV"/>
              </w:rPr>
              <w:t xml:space="preserve">”. </w:t>
            </w:r>
            <w:r w:rsidR="00052E69" w:rsidRPr="00052E69">
              <w:rPr>
                <w:rFonts w:ascii="Times New Roman" w:eastAsia="Times New Roman" w:hAnsi="Times New Roman" w:cs="Times New Roman"/>
                <w:sz w:val="24"/>
                <w:szCs w:val="24"/>
                <w:lang w:eastAsia="lv-LV"/>
              </w:rPr>
              <w:t xml:space="preserve"> </w:t>
            </w:r>
            <w:r w:rsidR="00052E69">
              <w:rPr>
                <w:rFonts w:ascii="Times New Roman" w:eastAsia="Times New Roman" w:hAnsi="Times New Roman" w:cs="Times New Roman"/>
                <w:sz w:val="24"/>
                <w:szCs w:val="24"/>
                <w:lang w:eastAsia="lv-LV"/>
              </w:rPr>
              <w:t>L</w:t>
            </w:r>
            <w:r w:rsidR="00052E69" w:rsidRPr="00052E69">
              <w:rPr>
                <w:rFonts w:ascii="Times New Roman" w:eastAsia="Times New Roman" w:hAnsi="Times New Roman" w:cs="Times New Roman"/>
                <w:sz w:val="24"/>
                <w:szCs w:val="24"/>
                <w:lang w:eastAsia="lv-LV"/>
              </w:rPr>
              <w:t>ai nodrošinātu nomenklatūrā paredzēto valsts materiālo rezervju resursu iegādi un atjaunošanu</w:t>
            </w:r>
            <w:r w:rsidR="00052E69">
              <w:rPr>
                <w:rFonts w:ascii="Times New Roman" w:eastAsia="Times New Roman" w:hAnsi="Times New Roman" w:cs="Times New Roman"/>
                <w:sz w:val="24"/>
                <w:szCs w:val="24"/>
                <w:lang w:eastAsia="lv-LV"/>
              </w:rPr>
              <w:t>,</w:t>
            </w:r>
            <w:r w:rsidR="00052E69" w:rsidRPr="00052E69">
              <w:rPr>
                <w:rFonts w:ascii="Times New Roman" w:eastAsia="Times New Roman" w:hAnsi="Times New Roman" w:cs="Times New Roman"/>
                <w:sz w:val="24"/>
                <w:szCs w:val="24"/>
                <w:lang w:eastAsia="lv-LV"/>
              </w:rPr>
              <w:t xml:space="preserve"> Iekšlietu ministrijai papildus nepieciešam</w:t>
            </w:r>
            <w:r w:rsidR="00052E69">
              <w:rPr>
                <w:rFonts w:ascii="Times New Roman" w:eastAsia="Times New Roman" w:hAnsi="Times New Roman" w:cs="Times New Roman"/>
                <w:sz w:val="24"/>
                <w:szCs w:val="24"/>
                <w:lang w:eastAsia="lv-LV"/>
              </w:rPr>
              <w:t>s</w:t>
            </w:r>
            <w:r w:rsidR="00052E69" w:rsidRPr="00052E69">
              <w:rPr>
                <w:rFonts w:ascii="Times New Roman" w:eastAsia="Times New Roman" w:hAnsi="Times New Roman" w:cs="Times New Roman"/>
                <w:sz w:val="24"/>
                <w:szCs w:val="24"/>
                <w:lang w:eastAsia="lv-LV"/>
              </w:rPr>
              <w:t xml:space="preserve"> finansējum</w:t>
            </w:r>
            <w:r w:rsidR="00052E69">
              <w:rPr>
                <w:rFonts w:ascii="Times New Roman" w:eastAsia="Times New Roman" w:hAnsi="Times New Roman" w:cs="Times New Roman"/>
                <w:sz w:val="24"/>
                <w:szCs w:val="24"/>
                <w:lang w:eastAsia="lv-LV"/>
              </w:rPr>
              <w:t>s</w:t>
            </w:r>
            <w:r w:rsidR="00052E69" w:rsidRPr="00052E69">
              <w:rPr>
                <w:rFonts w:ascii="Times New Roman" w:eastAsia="Times New Roman" w:hAnsi="Times New Roman" w:cs="Times New Roman"/>
                <w:sz w:val="24"/>
                <w:szCs w:val="24"/>
                <w:lang w:eastAsia="lv-LV"/>
              </w:rPr>
              <w:t xml:space="preserve"> 2016.gadam</w:t>
            </w:r>
            <w:r w:rsidR="00052E69">
              <w:rPr>
                <w:rFonts w:ascii="Times New Roman" w:eastAsia="Times New Roman" w:hAnsi="Times New Roman" w:cs="Times New Roman"/>
                <w:sz w:val="24"/>
                <w:szCs w:val="24"/>
                <w:lang w:eastAsia="lv-LV"/>
              </w:rPr>
              <w:t xml:space="preserve"> –</w:t>
            </w:r>
            <w:r w:rsidR="00052E69" w:rsidRPr="00052E69">
              <w:rPr>
                <w:rFonts w:ascii="Times New Roman" w:eastAsia="Times New Roman" w:hAnsi="Times New Roman" w:cs="Times New Roman"/>
                <w:sz w:val="24"/>
                <w:szCs w:val="24"/>
                <w:lang w:eastAsia="lv-LV"/>
              </w:rPr>
              <w:t xml:space="preserve"> 1 270 918 </w:t>
            </w:r>
            <w:r w:rsidR="00052E69" w:rsidRPr="008C4DA8">
              <w:rPr>
                <w:rFonts w:ascii="Times New Roman" w:eastAsia="Times New Roman" w:hAnsi="Times New Roman" w:cs="Times New Roman"/>
                <w:i/>
                <w:sz w:val="24"/>
                <w:szCs w:val="24"/>
                <w:lang w:eastAsia="lv-LV"/>
              </w:rPr>
              <w:t>euro</w:t>
            </w:r>
            <w:r w:rsidR="00052E69">
              <w:rPr>
                <w:rFonts w:ascii="Times New Roman" w:eastAsia="Times New Roman" w:hAnsi="Times New Roman" w:cs="Times New Roman"/>
                <w:sz w:val="24"/>
                <w:szCs w:val="24"/>
                <w:lang w:eastAsia="lv-LV"/>
              </w:rPr>
              <w:t xml:space="preserve">, </w:t>
            </w:r>
            <w:r w:rsidR="00052E69" w:rsidRPr="00052E69">
              <w:rPr>
                <w:rFonts w:ascii="Times New Roman" w:eastAsia="Times New Roman" w:hAnsi="Times New Roman" w:cs="Times New Roman"/>
                <w:sz w:val="24"/>
                <w:szCs w:val="24"/>
                <w:lang w:eastAsia="lv-LV"/>
              </w:rPr>
              <w:t>2017.gadam</w:t>
            </w:r>
            <w:r w:rsidR="00052E69">
              <w:rPr>
                <w:rFonts w:ascii="Times New Roman" w:eastAsia="Times New Roman" w:hAnsi="Times New Roman" w:cs="Times New Roman"/>
                <w:sz w:val="24"/>
                <w:szCs w:val="24"/>
                <w:lang w:eastAsia="lv-LV"/>
              </w:rPr>
              <w:t xml:space="preserve"> –</w:t>
            </w:r>
            <w:r w:rsidR="00052E69" w:rsidRPr="00052E69">
              <w:rPr>
                <w:rFonts w:ascii="Times New Roman" w:eastAsia="Times New Roman" w:hAnsi="Times New Roman" w:cs="Times New Roman"/>
                <w:sz w:val="24"/>
                <w:szCs w:val="24"/>
                <w:lang w:eastAsia="lv-LV"/>
              </w:rPr>
              <w:t xml:space="preserve"> 2 200</w:t>
            </w:r>
            <w:r w:rsidR="00052E69">
              <w:rPr>
                <w:rFonts w:ascii="Times New Roman" w:eastAsia="Times New Roman" w:hAnsi="Times New Roman" w:cs="Times New Roman"/>
                <w:sz w:val="24"/>
                <w:szCs w:val="24"/>
                <w:lang w:eastAsia="lv-LV"/>
              </w:rPr>
              <w:t> </w:t>
            </w:r>
            <w:r w:rsidR="00052E69" w:rsidRPr="00052E69">
              <w:rPr>
                <w:rFonts w:ascii="Times New Roman" w:eastAsia="Times New Roman" w:hAnsi="Times New Roman" w:cs="Times New Roman"/>
                <w:sz w:val="24"/>
                <w:szCs w:val="24"/>
                <w:lang w:eastAsia="lv-LV"/>
              </w:rPr>
              <w:t>513</w:t>
            </w:r>
            <w:r w:rsidR="00052E69">
              <w:rPr>
                <w:rFonts w:ascii="Times New Roman" w:eastAsia="Times New Roman" w:hAnsi="Times New Roman" w:cs="Times New Roman"/>
                <w:sz w:val="24"/>
                <w:szCs w:val="24"/>
                <w:lang w:eastAsia="lv-LV"/>
              </w:rPr>
              <w:t xml:space="preserve"> </w:t>
            </w:r>
            <w:r w:rsidR="00052E69" w:rsidRPr="008C4DA8">
              <w:rPr>
                <w:rFonts w:ascii="Times New Roman" w:eastAsia="Times New Roman" w:hAnsi="Times New Roman" w:cs="Times New Roman"/>
                <w:i/>
                <w:sz w:val="24"/>
                <w:szCs w:val="24"/>
                <w:lang w:eastAsia="lv-LV"/>
              </w:rPr>
              <w:t>euro</w:t>
            </w:r>
            <w:r w:rsidR="00052E69" w:rsidRPr="00052E69">
              <w:rPr>
                <w:rFonts w:ascii="Times New Roman" w:eastAsia="Times New Roman" w:hAnsi="Times New Roman" w:cs="Times New Roman"/>
                <w:sz w:val="24"/>
                <w:szCs w:val="24"/>
                <w:lang w:eastAsia="lv-LV"/>
              </w:rPr>
              <w:t xml:space="preserve">, 2018.gadam </w:t>
            </w:r>
            <w:r w:rsidR="00052E69">
              <w:rPr>
                <w:rFonts w:ascii="Times New Roman" w:eastAsia="Times New Roman" w:hAnsi="Times New Roman" w:cs="Times New Roman"/>
                <w:sz w:val="24"/>
                <w:szCs w:val="24"/>
                <w:lang w:eastAsia="lv-LV"/>
              </w:rPr>
              <w:t xml:space="preserve">– </w:t>
            </w:r>
            <w:r w:rsidR="00052E69" w:rsidRPr="00052E69">
              <w:rPr>
                <w:rFonts w:ascii="Times New Roman" w:eastAsia="Times New Roman" w:hAnsi="Times New Roman" w:cs="Times New Roman"/>
                <w:sz w:val="24"/>
                <w:szCs w:val="24"/>
                <w:lang w:eastAsia="lv-LV"/>
              </w:rPr>
              <w:t xml:space="preserve">716 594 </w:t>
            </w:r>
            <w:r w:rsidR="00052E69" w:rsidRPr="008C4DA8">
              <w:rPr>
                <w:rFonts w:ascii="Times New Roman" w:eastAsia="Times New Roman" w:hAnsi="Times New Roman" w:cs="Times New Roman"/>
                <w:i/>
                <w:sz w:val="24"/>
                <w:szCs w:val="24"/>
                <w:lang w:eastAsia="lv-LV"/>
              </w:rPr>
              <w:t>euro</w:t>
            </w:r>
            <w:r w:rsidR="00052E69">
              <w:rPr>
                <w:rFonts w:ascii="Times New Roman" w:eastAsia="Times New Roman" w:hAnsi="Times New Roman" w:cs="Times New Roman"/>
                <w:sz w:val="24"/>
                <w:szCs w:val="24"/>
                <w:lang w:eastAsia="lv-LV"/>
              </w:rPr>
              <w:t xml:space="preserve"> </w:t>
            </w:r>
            <w:r w:rsidR="00052E69" w:rsidRPr="00052E69">
              <w:rPr>
                <w:rFonts w:ascii="Times New Roman" w:eastAsia="Times New Roman" w:hAnsi="Times New Roman" w:cs="Times New Roman"/>
                <w:sz w:val="24"/>
                <w:szCs w:val="24"/>
                <w:lang w:eastAsia="lv-LV"/>
              </w:rPr>
              <w:t xml:space="preserve">un 2019.gadam </w:t>
            </w:r>
            <w:r w:rsidR="00052E69">
              <w:rPr>
                <w:rFonts w:ascii="Times New Roman" w:eastAsia="Times New Roman" w:hAnsi="Times New Roman" w:cs="Times New Roman"/>
                <w:sz w:val="24"/>
                <w:szCs w:val="24"/>
                <w:lang w:eastAsia="lv-LV"/>
              </w:rPr>
              <w:t xml:space="preserve">– </w:t>
            </w:r>
            <w:r w:rsidR="00052E69" w:rsidRPr="00052E69">
              <w:rPr>
                <w:rFonts w:ascii="Times New Roman" w:eastAsia="Times New Roman" w:hAnsi="Times New Roman" w:cs="Times New Roman"/>
                <w:sz w:val="24"/>
                <w:szCs w:val="24"/>
                <w:lang w:eastAsia="lv-LV"/>
              </w:rPr>
              <w:t xml:space="preserve">510 796 </w:t>
            </w:r>
            <w:r w:rsidR="00052E69">
              <w:rPr>
                <w:rFonts w:ascii="Times New Roman" w:eastAsia="Times New Roman" w:hAnsi="Times New Roman" w:cs="Times New Roman"/>
                <w:sz w:val="24"/>
                <w:szCs w:val="24"/>
                <w:lang w:eastAsia="lv-LV"/>
              </w:rPr>
              <w:t xml:space="preserve"> </w:t>
            </w:r>
            <w:r w:rsidR="00052E69" w:rsidRPr="008C4DA8">
              <w:rPr>
                <w:rFonts w:ascii="Times New Roman" w:eastAsia="Times New Roman" w:hAnsi="Times New Roman" w:cs="Times New Roman"/>
                <w:i/>
                <w:sz w:val="24"/>
                <w:szCs w:val="24"/>
                <w:lang w:eastAsia="lv-LV"/>
              </w:rPr>
              <w:t>euro</w:t>
            </w:r>
            <w:r w:rsidR="00052E69">
              <w:rPr>
                <w:rFonts w:ascii="Times New Roman" w:eastAsia="Times New Roman" w:hAnsi="Times New Roman" w:cs="Times New Roman"/>
                <w:i/>
                <w:sz w:val="24"/>
                <w:szCs w:val="24"/>
                <w:lang w:eastAsia="lv-LV"/>
              </w:rPr>
              <w:t xml:space="preserve">, </w:t>
            </w:r>
            <w:r w:rsidR="00052E69" w:rsidRPr="008C4DA8">
              <w:rPr>
                <w:rFonts w:ascii="Times New Roman" w:eastAsia="Times New Roman" w:hAnsi="Times New Roman" w:cs="Times New Roman"/>
                <w:sz w:val="24"/>
                <w:szCs w:val="24"/>
                <w:lang w:eastAsia="lv-LV"/>
              </w:rPr>
              <w:t>ierēķinot ieņēmumus no valsts materiālo rezervju realizācijas un to atlikumu.</w:t>
            </w:r>
            <w:r w:rsidR="00052E69">
              <w:rPr>
                <w:rFonts w:ascii="Times New Roman" w:eastAsia="Times New Roman" w:hAnsi="Times New Roman" w:cs="Times New Roman"/>
                <w:sz w:val="24"/>
                <w:szCs w:val="24"/>
                <w:lang w:eastAsia="lv-LV"/>
              </w:rPr>
              <w:t xml:space="preserve"> </w:t>
            </w:r>
            <w:r w:rsidR="00F51C6B">
              <w:rPr>
                <w:rFonts w:ascii="Times New Roman" w:eastAsia="Times New Roman" w:hAnsi="Times New Roman" w:cs="Times New Roman"/>
                <w:sz w:val="24"/>
                <w:szCs w:val="24"/>
                <w:lang w:eastAsia="lv-LV"/>
              </w:rPr>
              <w:t xml:space="preserve">Iekšlietu ministrijai papildu finansējums valsts materiālo rezervju nomenklatūrā jau paredzēto resursu iegādei 2016.gadam un turpmākajiem gadiem nav piešķirts. Nomenklatūrā paredzēto valsts materiālo rezervju resursu iegāde un atjaunināšana tiks veikta no ieņēmumu atlikuma, izvērtējot prioritātes. Līdz ar to finansējuma avots papildu valsts materiālo rezervju iegādēm </w:t>
            </w:r>
            <w:r w:rsidR="00F51C6B">
              <w:rPr>
                <w:rFonts w:ascii="Times New Roman" w:eastAsia="Times New Roman" w:hAnsi="Times New Roman" w:cs="Times New Roman"/>
                <w:sz w:val="24"/>
                <w:szCs w:val="24"/>
                <w:lang w:eastAsia="lv-LV"/>
              </w:rPr>
              <w:lastRenderedPageBreak/>
              <w:t>saistībā ar patvēruma meklētāju pieplūdumu – papildu dotācija no vispārējiem ieņēmumiem.</w:t>
            </w:r>
          </w:p>
          <w:p w14:paraId="1BF3682F" w14:textId="281A4A2B" w:rsidR="007075B8" w:rsidRDefault="00763E15" w:rsidP="00CF07DF">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Precizēts </w:t>
            </w:r>
            <w:r w:rsidR="00734CA2">
              <w:rPr>
                <w:rFonts w:ascii="Times New Roman" w:eastAsia="Times New Roman" w:hAnsi="Times New Roman" w:cs="Times New Roman"/>
                <w:sz w:val="24"/>
                <w:szCs w:val="24"/>
                <w:lang w:eastAsia="lv-LV"/>
              </w:rPr>
              <w:t xml:space="preserve">finansiālās </w:t>
            </w:r>
            <w:r w:rsidR="007075B8" w:rsidRPr="007075B8">
              <w:rPr>
                <w:rFonts w:ascii="Times New Roman" w:eastAsia="Times New Roman" w:hAnsi="Times New Roman" w:cs="Times New Roman"/>
                <w:sz w:val="24"/>
                <w:szCs w:val="24"/>
                <w:lang w:eastAsia="lv-LV"/>
              </w:rPr>
              <w:t>ietekmes izvērtējums uz valsts budžet</w:t>
            </w:r>
            <w:r w:rsidR="00734CA2">
              <w:rPr>
                <w:rFonts w:ascii="Times New Roman" w:eastAsia="Times New Roman" w:hAnsi="Times New Roman" w:cs="Times New Roman"/>
                <w:sz w:val="24"/>
                <w:szCs w:val="24"/>
                <w:lang w:eastAsia="lv-LV"/>
              </w:rPr>
              <w:t>u</w:t>
            </w:r>
            <w:r w:rsidR="007075B8" w:rsidRPr="007075B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var </w:t>
            </w:r>
            <w:r w:rsidR="007075B8" w:rsidRPr="007075B8">
              <w:rPr>
                <w:rFonts w:ascii="Times New Roman" w:eastAsia="Times New Roman" w:hAnsi="Times New Roman" w:cs="Times New Roman"/>
                <w:sz w:val="24"/>
                <w:szCs w:val="24"/>
                <w:lang w:eastAsia="lv-LV"/>
              </w:rPr>
              <w:t>tik</w:t>
            </w:r>
            <w:r>
              <w:rPr>
                <w:rFonts w:ascii="Times New Roman" w:eastAsia="Times New Roman" w:hAnsi="Times New Roman" w:cs="Times New Roman"/>
                <w:sz w:val="24"/>
                <w:szCs w:val="24"/>
                <w:lang w:eastAsia="lv-LV"/>
              </w:rPr>
              <w:t>t</w:t>
            </w:r>
            <w:r w:rsidR="007075B8" w:rsidRPr="007075B8">
              <w:rPr>
                <w:rFonts w:ascii="Times New Roman" w:eastAsia="Times New Roman" w:hAnsi="Times New Roman" w:cs="Times New Roman"/>
                <w:sz w:val="24"/>
                <w:szCs w:val="24"/>
                <w:lang w:eastAsia="lv-LV"/>
              </w:rPr>
              <w:t xml:space="preserve"> veikts, izstrādājot </w:t>
            </w:r>
            <w:r w:rsidR="00CF07DF">
              <w:rPr>
                <w:rFonts w:ascii="Times New Roman" w:eastAsia="Times New Roman" w:hAnsi="Times New Roman" w:cs="Times New Roman"/>
                <w:sz w:val="24"/>
                <w:szCs w:val="24"/>
                <w:lang w:eastAsia="lv-LV"/>
              </w:rPr>
              <w:t>grozījumus</w:t>
            </w:r>
            <w:r w:rsidR="00734CA2">
              <w:rPr>
                <w:rFonts w:ascii="Times New Roman" w:eastAsia="Times New Roman" w:hAnsi="Times New Roman" w:cs="Times New Roman"/>
                <w:sz w:val="24"/>
                <w:szCs w:val="24"/>
                <w:lang w:eastAsia="lv-LV"/>
              </w:rPr>
              <w:t xml:space="preserve"> rīkojumā par </w:t>
            </w:r>
            <w:r>
              <w:rPr>
                <w:rFonts w:ascii="Times New Roman" w:eastAsia="Times New Roman" w:hAnsi="Times New Roman" w:cs="Times New Roman"/>
                <w:sz w:val="24"/>
                <w:szCs w:val="24"/>
                <w:lang w:eastAsia="lv-LV"/>
              </w:rPr>
              <w:t xml:space="preserve">valsts </w:t>
            </w:r>
            <w:r w:rsidR="00CF07DF">
              <w:rPr>
                <w:rFonts w:ascii="Times New Roman" w:eastAsia="Times New Roman" w:hAnsi="Times New Roman" w:cs="Times New Roman"/>
                <w:sz w:val="24"/>
                <w:szCs w:val="24"/>
                <w:lang w:eastAsia="lv-LV"/>
              </w:rPr>
              <w:t>materiālo rezervju nomenklatūr</w:t>
            </w:r>
            <w:r w:rsidR="00734CA2">
              <w:rPr>
                <w:rFonts w:ascii="Times New Roman" w:eastAsia="Times New Roman" w:hAnsi="Times New Roman" w:cs="Times New Roman"/>
                <w:sz w:val="24"/>
                <w:szCs w:val="24"/>
                <w:lang w:eastAsia="lv-LV"/>
              </w:rPr>
              <w:t>u</w:t>
            </w:r>
            <w:r w:rsidR="005E255B">
              <w:rPr>
                <w:rFonts w:ascii="Times New Roman" w:eastAsia="Times New Roman" w:hAnsi="Times New Roman" w:cs="Times New Roman"/>
                <w:sz w:val="24"/>
                <w:szCs w:val="24"/>
                <w:lang w:eastAsia="lv-LV"/>
              </w:rPr>
              <w:t xml:space="preserve"> un ievērojot aktuālo situāciju un prognozes </w:t>
            </w:r>
            <w:r w:rsidR="005E255B" w:rsidRPr="005C5FE3">
              <w:rPr>
                <w:rFonts w:ascii="Times New Roman" w:hAnsi="Times New Roman" w:cs="Times New Roman"/>
                <w:sz w:val="24"/>
                <w:szCs w:val="24"/>
              </w:rPr>
              <w:t>patvēruma meklētāju</w:t>
            </w:r>
            <w:r w:rsidR="005E255B">
              <w:rPr>
                <w:rFonts w:ascii="Times New Roman" w:hAnsi="Times New Roman" w:cs="Times New Roman"/>
                <w:sz w:val="24"/>
                <w:szCs w:val="24"/>
              </w:rPr>
              <w:t xml:space="preserve"> jomā</w:t>
            </w:r>
            <w:r>
              <w:rPr>
                <w:rFonts w:ascii="Times New Roman" w:hAnsi="Times New Roman" w:cs="Times New Roman"/>
                <w:sz w:val="24"/>
                <w:szCs w:val="24"/>
              </w:rPr>
              <w:t xml:space="preserve"> rīkojuma projekta sagatavošanas brīdī.</w:t>
            </w:r>
          </w:p>
          <w:p w14:paraId="6778CA8D" w14:textId="13482AFC" w:rsidR="005C5FE3" w:rsidRPr="005C5FE3" w:rsidRDefault="00F51C6B" w:rsidP="00EB2A21">
            <w:pPr>
              <w:spacing w:after="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Likumprojektam pievienots Ministru kabineta protokollēmuma projekts, kas paredz</w:t>
            </w:r>
            <w:r w:rsidR="0079357E" w:rsidRPr="008C4DA8">
              <w:rPr>
                <w:rFonts w:ascii="Times New Roman" w:hAnsi="Times New Roman" w:cs="Times New Roman"/>
                <w:sz w:val="24"/>
                <w:szCs w:val="24"/>
              </w:rPr>
              <w:t xml:space="preserve"> </w:t>
            </w:r>
            <w:r w:rsidR="0079357E">
              <w:rPr>
                <w:rFonts w:ascii="Times New Roman" w:hAnsi="Times New Roman" w:cs="Times New Roman"/>
                <w:sz w:val="24"/>
                <w:szCs w:val="24"/>
              </w:rPr>
              <w:t>j</w:t>
            </w:r>
            <w:r w:rsidR="0079357E" w:rsidRPr="008C4DA8">
              <w:rPr>
                <w:rFonts w:ascii="Times New Roman" w:hAnsi="Times New Roman" w:cs="Times New Roman"/>
                <w:sz w:val="24"/>
                <w:szCs w:val="24"/>
              </w:rPr>
              <w:t>autājumu par Iekšlietu ministrijai papildus nepieciešamo finansējumu, lai nodrošinātu valsts materiālo rezervju resursu iegādi patvēruma meklētāju masveida ierašanās gadījumam, 2017.</w:t>
            </w:r>
            <w:r w:rsidR="00EB2A21">
              <w:rPr>
                <w:rFonts w:ascii="Times New Roman" w:hAnsi="Times New Roman" w:cs="Times New Roman"/>
                <w:sz w:val="24"/>
                <w:szCs w:val="24"/>
              </w:rPr>
              <w:t xml:space="preserve"> </w:t>
            </w:r>
            <w:r w:rsidR="0079357E" w:rsidRPr="008C4DA8">
              <w:rPr>
                <w:rFonts w:ascii="Times New Roman" w:hAnsi="Times New Roman" w:cs="Times New Roman"/>
                <w:sz w:val="24"/>
                <w:szCs w:val="24"/>
              </w:rPr>
              <w:t xml:space="preserve">gadam 655 010 </w:t>
            </w:r>
            <w:r w:rsidR="0079357E" w:rsidRPr="008C4DA8">
              <w:rPr>
                <w:rFonts w:ascii="Times New Roman" w:hAnsi="Times New Roman" w:cs="Times New Roman"/>
                <w:i/>
                <w:sz w:val="24"/>
                <w:szCs w:val="24"/>
              </w:rPr>
              <w:t>euro</w:t>
            </w:r>
            <w:r w:rsidR="0079357E">
              <w:rPr>
                <w:rFonts w:ascii="Times New Roman" w:hAnsi="Times New Roman" w:cs="Times New Roman"/>
                <w:sz w:val="24"/>
                <w:szCs w:val="24"/>
              </w:rPr>
              <w:t xml:space="preserve"> </w:t>
            </w:r>
            <w:r w:rsidR="0079357E" w:rsidRPr="008C4DA8">
              <w:rPr>
                <w:rFonts w:ascii="Times New Roman" w:hAnsi="Times New Roman" w:cs="Times New Roman"/>
                <w:sz w:val="24"/>
                <w:szCs w:val="24"/>
              </w:rPr>
              <w:t>apmērā izskatīt Ministru kabinetā kopā ar visu ministriju un citu centrālo valsts iestāžu jauno politikas iniciatīvu pieprasījumiem likumprojekta „Par valsts budžetu 2017.</w:t>
            </w:r>
            <w:r w:rsidR="00EB2A21">
              <w:rPr>
                <w:rFonts w:ascii="Times New Roman" w:hAnsi="Times New Roman" w:cs="Times New Roman"/>
                <w:sz w:val="24"/>
                <w:szCs w:val="24"/>
              </w:rPr>
              <w:t xml:space="preserve"> </w:t>
            </w:r>
            <w:r w:rsidR="0079357E" w:rsidRPr="008C4DA8">
              <w:rPr>
                <w:rFonts w:ascii="Times New Roman" w:hAnsi="Times New Roman" w:cs="Times New Roman"/>
                <w:sz w:val="24"/>
                <w:szCs w:val="24"/>
              </w:rPr>
              <w:t>gadam” un likumprojekta „Par vidēja termiņa budžeta ietvaru 2017., 2018. un 2019.</w:t>
            </w:r>
            <w:r w:rsidR="00EB2A21">
              <w:rPr>
                <w:rFonts w:ascii="Times New Roman" w:hAnsi="Times New Roman" w:cs="Times New Roman"/>
                <w:sz w:val="24"/>
                <w:szCs w:val="24"/>
              </w:rPr>
              <w:t xml:space="preserve"> </w:t>
            </w:r>
            <w:r w:rsidR="0079357E" w:rsidRPr="008C4DA8">
              <w:rPr>
                <w:rFonts w:ascii="Times New Roman" w:hAnsi="Times New Roman" w:cs="Times New Roman"/>
                <w:sz w:val="24"/>
                <w:szCs w:val="24"/>
              </w:rPr>
              <w:t xml:space="preserve">gadam” sagatavošanas procesā. </w:t>
            </w:r>
          </w:p>
        </w:tc>
      </w:tr>
      <w:tr w:rsidR="00C022FC" w:rsidRPr="00C022FC" w14:paraId="629ED13F" w14:textId="77777777" w:rsidTr="00BD0A62">
        <w:tblPrEx>
          <w:jc w:val="center"/>
          <w:tblInd w:w="0" w:type="dxa"/>
        </w:tblPrEx>
        <w:trPr>
          <w:trHeight w:val="375"/>
          <w:jc w:val="center"/>
        </w:trPr>
        <w:tc>
          <w:tcPr>
            <w:tcW w:w="0" w:type="auto"/>
            <w:gridSpan w:val="10"/>
            <w:tcBorders>
              <w:top w:val="outset" w:sz="6" w:space="0" w:color="414142"/>
              <w:left w:val="outset" w:sz="6" w:space="0" w:color="414142"/>
              <w:bottom w:val="outset" w:sz="6" w:space="0" w:color="414142"/>
              <w:right w:val="outset" w:sz="6" w:space="0" w:color="414142"/>
            </w:tcBorders>
            <w:vAlign w:val="center"/>
            <w:hideMark/>
          </w:tcPr>
          <w:p w14:paraId="27116D67" w14:textId="77777777" w:rsidR="00E163A7" w:rsidRPr="00C022FC" w:rsidRDefault="00E163A7" w:rsidP="00CB1AE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022FC">
              <w:rPr>
                <w:rFonts w:ascii="Times New Roman" w:eastAsia="Times New Roman" w:hAnsi="Times New Roman" w:cs="Times New Roman"/>
                <w:b/>
                <w:bCs/>
                <w:sz w:val="24"/>
                <w:szCs w:val="24"/>
                <w:lang w:eastAsia="lv-LV"/>
              </w:rPr>
              <w:lastRenderedPageBreak/>
              <w:t>IV. Tiesību akt</w:t>
            </w:r>
            <w:r w:rsidR="00980318" w:rsidRPr="00C022FC">
              <w:rPr>
                <w:rFonts w:ascii="Times New Roman" w:eastAsia="Times New Roman" w:hAnsi="Times New Roman" w:cs="Times New Roman"/>
                <w:b/>
                <w:bCs/>
                <w:sz w:val="24"/>
                <w:szCs w:val="24"/>
                <w:lang w:eastAsia="lv-LV"/>
              </w:rPr>
              <w:t>a projekta ietekme uz spēkā esošo tiesību normu sistēmu</w:t>
            </w:r>
          </w:p>
        </w:tc>
      </w:tr>
      <w:tr w:rsidR="00C022FC" w:rsidRPr="00C022FC" w14:paraId="24815A11" w14:textId="77777777" w:rsidTr="00BD0A62">
        <w:tblPrEx>
          <w:jc w:val="center"/>
          <w:tblInd w:w="0" w:type="dxa"/>
        </w:tblPrEx>
        <w:trPr>
          <w:trHeight w:val="420"/>
          <w:jc w:val="center"/>
        </w:trPr>
        <w:tc>
          <w:tcPr>
            <w:tcW w:w="252" w:type="pct"/>
            <w:tcBorders>
              <w:top w:val="outset" w:sz="6" w:space="0" w:color="414142"/>
              <w:left w:val="outset" w:sz="6" w:space="0" w:color="414142"/>
              <w:bottom w:val="outset" w:sz="6" w:space="0" w:color="414142"/>
              <w:right w:val="outset" w:sz="6" w:space="0" w:color="414142"/>
            </w:tcBorders>
            <w:hideMark/>
          </w:tcPr>
          <w:p w14:paraId="01CE4D02" w14:textId="77777777" w:rsidR="00E163A7" w:rsidRPr="00C022FC" w:rsidRDefault="00E163A7" w:rsidP="00CB1AE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1.</w:t>
            </w:r>
          </w:p>
        </w:tc>
        <w:tc>
          <w:tcPr>
            <w:tcW w:w="1899" w:type="pct"/>
            <w:gridSpan w:val="4"/>
            <w:tcBorders>
              <w:top w:val="outset" w:sz="6" w:space="0" w:color="414142"/>
              <w:left w:val="outset" w:sz="6" w:space="0" w:color="414142"/>
              <w:bottom w:val="outset" w:sz="6" w:space="0" w:color="414142"/>
              <w:right w:val="outset" w:sz="6" w:space="0" w:color="414142"/>
            </w:tcBorders>
            <w:hideMark/>
          </w:tcPr>
          <w:p w14:paraId="626D0783" w14:textId="77777777" w:rsidR="00E163A7" w:rsidRPr="00C022FC" w:rsidRDefault="001A089F" w:rsidP="00CB1AE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Nepieciešamie saistītie tiesību</w:t>
            </w:r>
          </w:p>
          <w:p w14:paraId="0BC618DE" w14:textId="77777777" w:rsidR="001A089F" w:rsidRPr="00C022FC" w:rsidRDefault="001A089F" w:rsidP="00CB1AE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aktu projekti</w:t>
            </w:r>
          </w:p>
        </w:tc>
        <w:tc>
          <w:tcPr>
            <w:tcW w:w="2849" w:type="pct"/>
            <w:gridSpan w:val="5"/>
            <w:tcBorders>
              <w:top w:val="outset" w:sz="6" w:space="0" w:color="414142"/>
              <w:left w:val="outset" w:sz="6" w:space="0" w:color="414142"/>
              <w:bottom w:val="outset" w:sz="6" w:space="0" w:color="414142"/>
              <w:right w:val="outset" w:sz="6" w:space="0" w:color="414142"/>
            </w:tcBorders>
            <w:hideMark/>
          </w:tcPr>
          <w:p w14:paraId="343D08A4" w14:textId="7D2F4E18" w:rsidR="001168A7" w:rsidRPr="009D3AE1" w:rsidRDefault="00AF6FF1" w:rsidP="00710DAC">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Pēc likuma </w:t>
            </w:r>
            <w:r w:rsidR="00034804" w:rsidRPr="008C4DA8">
              <w:rPr>
                <w:rFonts w:ascii="Times New Roman" w:eastAsia="Times New Roman" w:hAnsi="Times New Roman" w:cs="Times New Roman"/>
                <w:sz w:val="24"/>
                <w:szCs w:val="24"/>
                <w:lang w:eastAsia="lv-LV"/>
              </w:rPr>
              <w:t xml:space="preserve">„Grozījums Valsts materiālo rezervju likumā” </w:t>
            </w:r>
            <w:r w:rsidR="00034804">
              <w:rPr>
                <w:rFonts w:ascii="Times New Roman" w:eastAsia="Times New Roman" w:hAnsi="Times New Roman" w:cs="Times New Roman"/>
                <w:sz w:val="24"/>
                <w:szCs w:val="24"/>
                <w:lang w:eastAsia="lv-LV"/>
              </w:rPr>
              <w:t xml:space="preserve">pieņemšanas tiks sagatavoti grozījumi Ministru kabineta </w:t>
            </w:r>
            <w:r w:rsidR="005623B8" w:rsidRPr="005623B8">
              <w:rPr>
                <w:rFonts w:ascii="Times New Roman" w:hAnsi="Times New Roman" w:cs="Times New Roman"/>
                <w:sz w:val="24"/>
                <w:szCs w:val="24"/>
              </w:rPr>
              <w:t>2014.</w:t>
            </w:r>
            <w:r w:rsidR="00710DAC">
              <w:rPr>
                <w:rFonts w:ascii="Times New Roman" w:hAnsi="Times New Roman" w:cs="Times New Roman"/>
                <w:sz w:val="24"/>
                <w:szCs w:val="24"/>
              </w:rPr>
              <w:t xml:space="preserve"> </w:t>
            </w:r>
            <w:r w:rsidR="005623B8" w:rsidRPr="005623B8">
              <w:rPr>
                <w:rFonts w:ascii="Times New Roman" w:hAnsi="Times New Roman" w:cs="Times New Roman"/>
                <w:sz w:val="24"/>
                <w:szCs w:val="24"/>
              </w:rPr>
              <w:t xml:space="preserve">gada </w:t>
            </w:r>
            <w:r w:rsidR="005623B8" w:rsidRPr="00BE22BD">
              <w:rPr>
                <w:rFonts w:ascii="Times New Roman" w:hAnsi="Times New Roman" w:cs="Times New Roman"/>
                <w:sz w:val="24"/>
                <w:szCs w:val="24"/>
              </w:rPr>
              <w:t>30.</w:t>
            </w:r>
            <w:r w:rsidR="00710DAC">
              <w:rPr>
                <w:rFonts w:ascii="Times New Roman" w:hAnsi="Times New Roman" w:cs="Times New Roman"/>
                <w:sz w:val="24"/>
                <w:szCs w:val="24"/>
              </w:rPr>
              <w:t xml:space="preserve"> </w:t>
            </w:r>
            <w:r w:rsidR="005623B8" w:rsidRPr="00BE22BD">
              <w:rPr>
                <w:rFonts w:ascii="Times New Roman" w:hAnsi="Times New Roman" w:cs="Times New Roman"/>
                <w:sz w:val="24"/>
                <w:szCs w:val="24"/>
              </w:rPr>
              <w:t>decembra</w:t>
            </w:r>
            <w:r w:rsidR="005623B8" w:rsidRPr="005623B8">
              <w:rPr>
                <w:rFonts w:ascii="Times New Roman" w:hAnsi="Times New Roman" w:cs="Times New Roman"/>
                <w:sz w:val="24"/>
                <w:szCs w:val="24"/>
              </w:rPr>
              <w:t xml:space="preserve"> rīkojum</w:t>
            </w:r>
            <w:r w:rsidR="005623B8">
              <w:rPr>
                <w:rFonts w:ascii="Times New Roman" w:hAnsi="Times New Roman" w:cs="Times New Roman"/>
                <w:sz w:val="24"/>
                <w:szCs w:val="24"/>
              </w:rPr>
              <w:t>ā</w:t>
            </w:r>
            <w:r w:rsidR="005623B8" w:rsidRPr="005623B8">
              <w:rPr>
                <w:rFonts w:ascii="Times New Roman" w:hAnsi="Times New Roman" w:cs="Times New Roman"/>
                <w:sz w:val="24"/>
                <w:szCs w:val="24"/>
              </w:rPr>
              <w:t xml:space="preserve"> Nr. </w:t>
            </w:r>
            <w:r w:rsidR="005623B8" w:rsidRPr="00BE22BD">
              <w:rPr>
                <w:rFonts w:ascii="Times New Roman" w:hAnsi="Times New Roman" w:cs="Times New Roman"/>
                <w:sz w:val="24"/>
                <w:szCs w:val="24"/>
              </w:rPr>
              <w:t>825-k</w:t>
            </w:r>
            <w:r w:rsidR="005623B8">
              <w:rPr>
                <w:rFonts w:ascii="Times New Roman" w:hAnsi="Times New Roman" w:cs="Times New Roman"/>
                <w:sz w:val="24"/>
                <w:szCs w:val="24"/>
              </w:rPr>
              <w:t xml:space="preserve"> </w:t>
            </w:r>
            <w:r w:rsidR="005623B8" w:rsidRPr="00BE22BD">
              <w:rPr>
                <w:rFonts w:ascii="Times New Roman" w:hAnsi="Times New Roman" w:cs="Times New Roman"/>
                <w:sz w:val="24"/>
                <w:szCs w:val="24"/>
              </w:rPr>
              <w:t>”Par valsts materiālo rezervju nomenklatūru”</w:t>
            </w:r>
            <w:r w:rsidR="005623B8">
              <w:rPr>
                <w:rFonts w:ascii="Times New Roman" w:hAnsi="Times New Roman" w:cs="Times New Roman"/>
                <w:sz w:val="24"/>
                <w:szCs w:val="24"/>
              </w:rPr>
              <w:t xml:space="preserve">, attiecīgi papildinot </w:t>
            </w:r>
            <w:r w:rsidR="005623B8" w:rsidRPr="00BE22BD">
              <w:rPr>
                <w:rFonts w:ascii="Times New Roman" w:hAnsi="Times New Roman" w:cs="Times New Roman"/>
                <w:sz w:val="24"/>
                <w:szCs w:val="24"/>
              </w:rPr>
              <w:t>valsts materiālo rezervju nomenklatūru</w:t>
            </w:r>
            <w:r w:rsidR="005623B8">
              <w:rPr>
                <w:rFonts w:ascii="Times New Roman" w:hAnsi="Times New Roman" w:cs="Times New Roman"/>
                <w:sz w:val="24"/>
                <w:szCs w:val="24"/>
              </w:rPr>
              <w:t>.</w:t>
            </w:r>
          </w:p>
        </w:tc>
      </w:tr>
      <w:tr w:rsidR="00C022FC" w:rsidRPr="00C022FC" w14:paraId="7D1D40EE" w14:textId="77777777" w:rsidTr="00BD0A62">
        <w:tblPrEx>
          <w:jc w:val="center"/>
          <w:tblInd w:w="0" w:type="dxa"/>
        </w:tblPrEx>
        <w:trPr>
          <w:trHeight w:val="450"/>
          <w:jc w:val="center"/>
        </w:trPr>
        <w:tc>
          <w:tcPr>
            <w:tcW w:w="252" w:type="pct"/>
            <w:tcBorders>
              <w:top w:val="outset" w:sz="6" w:space="0" w:color="414142"/>
              <w:left w:val="outset" w:sz="6" w:space="0" w:color="414142"/>
              <w:bottom w:val="outset" w:sz="6" w:space="0" w:color="414142"/>
              <w:right w:val="outset" w:sz="6" w:space="0" w:color="414142"/>
            </w:tcBorders>
            <w:hideMark/>
          </w:tcPr>
          <w:p w14:paraId="1168F387" w14:textId="31E0A545" w:rsidR="00E163A7" w:rsidRPr="00C022FC" w:rsidRDefault="00E163A7" w:rsidP="00CB1AE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2.</w:t>
            </w:r>
          </w:p>
        </w:tc>
        <w:tc>
          <w:tcPr>
            <w:tcW w:w="1899" w:type="pct"/>
            <w:gridSpan w:val="4"/>
            <w:tcBorders>
              <w:top w:val="outset" w:sz="6" w:space="0" w:color="414142"/>
              <w:left w:val="outset" w:sz="6" w:space="0" w:color="414142"/>
              <w:bottom w:val="outset" w:sz="6" w:space="0" w:color="414142"/>
              <w:right w:val="outset" w:sz="6" w:space="0" w:color="414142"/>
            </w:tcBorders>
            <w:hideMark/>
          </w:tcPr>
          <w:p w14:paraId="0253421C" w14:textId="77777777" w:rsidR="00E163A7" w:rsidRPr="00C022FC" w:rsidRDefault="00BC686D" w:rsidP="00BC686D">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Atbildīgā institūcija</w:t>
            </w:r>
          </w:p>
        </w:tc>
        <w:tc>
          <w:tcPr>
            <w:tcW w:w="2849" w:type="pct"/>
            <w:gridSpan w:val="5"/>
            <w:tcBorders>
              <w:top w:val="outset" w:sz="6" w:space="0" w:color="414142"/>
              <w:left w:val="outset" w:sz="6" w:space="0" w:color="414142"/>
              <w:bottom w:val="outset" w:sz="6" w:space="0" w:color="414142"/>
              <w:right w:val="outset" w:sz="6" w:space="0" w:color="414142"/>
            </w:tcBorders>
            <w:hideMark/>
          </w:tcPr>
          <w:p w14:paraId="4F1BEB43" w14:textId="77777777" w:rsidR="00E163A7" w:rsidRPr="00C022FC" w:rsidRDefault="001168A7" w:rsidP="00CB1AE6">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Iekšlietu ministrija</w:t>
            </w:r>
            <w:r w:rsidR="004D27A9">
              <w:rPr>
                <w:rFonts w:ascii="Times New Roman" w:eastAsia="Times New Roman" w:hAnsi="Times New Roman" w:cs="Times New Roman"/>
                <w:sz w:val="24"/>
                <w:szCs w:val="24"/>
                <w:lang w:eastAsia="lv-LV"/>
              </w:rPr>
              <w:t>.</w:t>
            </w:r>
          </w:p>
        </w:tc>
      </w:tr>
      <w:tr w:rsidR="00E163A7" w:rsidRPr="00C022FC" w14:paraId="73F10452" w14:textId="77777777" w:rsidTr="00BD0A62">
        <w:tblPrEx>
          <w:jc w:val="center"/>
          <w:tblInd w:w="0" w:type="dxa"/>
        </w:tblPrEx>
        <w:trPr>
          <w:trHeight w:val="390"/>
          <w:jc w:val="center"/>
        </w:trPr>
        <w:tc>
          <w:tcPr>
            <w:tcW w:w="252" w:type="pct"/>
            <w:tcBorders>
              <w:top w:val="outset" w:sz="6" w:space="0" w:color="414142"/>
              <w:left w:val="outset" w:sz="6" w:space="0" w:color="414142"/>
              <w:bottom w:val="outset" w:sz="6" w:space="0" w:color="414142"/>
              <w:right w:val="outset" w:sz="6" w:space="0" w:color="414142"/>
            </w:tcBorders>
            <w:hideMark/>
          </w:tcPr>
          <w:p w14:paraId="6650E843" w14:textId="77777777" w:rsidR="00E163A7" w:rsidRPr="00C022FC" w:rsidRDefault="00E163A7" w:rsidP="00CB1AE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3.</w:t>
            </w:r>
          </w:p>
        </w:tc>
        <w:tc>
          <w:tcPr>
            <w:tcW w:w="1899" w:type="pct"/>
            <w:gridSpan w:val="4"/>
            <w:tcBorders>
              <w:top w:val="outset" w:sz="6" w:space="0" w:color="414142"/>
              <w:left w:val="outset" w:sz="6" w:space="0" w:color="414142"/>
              <w:bottom w:val="outset" w:sz="6" w:space="0" w:color="414142"/>
              <w:right w:val="outset" w:sz="6" w:space="0" w:color="414142"/>
            </w:tcBorders>
            <w:hideMark/>
          </w:tcPr>
          <w:p w14:paraId="48EB51A5" w14:textId="77777777" w:rsidR="00E163A7" w:rsidRPr="00C022FC" w:rsidRDefault="00E163A7" w:rsidP="00CB1AE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Cita informācija</w:t>
            </w:r>
          </w:p>
        </w:tc>
        <w:tc>
          <w:tcPr>
            <w:tcW w:w="2849" w:type="pct"/>
            <w:gridSpan w:val="5"/>
            <w:tcBorders>
              <w:top w:val="outset" w:sz="6" w:space="0" w:color="414142"/>
              <w:left w:val="outset" w:sz="6" w:space="0" w:color="414142"/>
              <w:bottom w:val="outset" w:sz="6" w:space="0" w:color="414142"/>
              <w:right w:val="outset" w:sz="6" w:space="0" w:color="414142"/>
            </w:tcBorders>
            <w:hideMark/>
          </w:tcPr>
          <w:p w14:paraId="06A7F1B9" w14:textId="5D21CBB9" w:rsidR="00E163A7" w:rsidRPr="00C022FC" w:rsidRDefault="00E163A7" w:rsidP="00CB1AE6">
            <w:pPr>
              <w:spacing w:before="100" w:beforeAutospacing="1" w:after="100" w:afterAutospacing="1" w:line="293" w:lineRule="atLeast"/>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Nav</w:t>
            </w:r>
            <w:r w:rsidR="005623B8">
              <w:rPr>
                <w:rFonts w:ascii="Times New Roman" w:eastAsia="Times New Roman" w:hAnsi="Times New Roman" w:cs="Times New Roman"/>
                <w:sz w:val="24"/>
                <w:szCs w:val="24"/>
                <w:lang w:eastAsia="lv-LV"/>
              </w:rPr>
              <w:t>.</w:t>
            </w:r>
          </w:p>
        </w:tc>
      </w:tr>
      <w:tr w:rsidR="00C022FC" w:rsidRPr="00C022FC" w14:paraId="25FE86C1" w14:textId="77777777" w:rsidTr="00BD0A62">
        <w:tblPrEx>
          <w:jc w:val="center"/>
          <w:tblInd w:w="0" w:type="dxa"/>
        </w:tblPrEx>
        <w:trPr>
          <w:trHeight w:val="375"/>
          <w:jc w:val="center"/>
        </w:trPr>
        <w:tc>
          <w:tcPr>
            <w:tcW w:w="0" w:type="auto"/>
            <w:gridSpan w:val="10"/>
            <w:tcBorders>
              <w:top w:val="outset" w:sz="6" w:space="0" w:color="414142"/>
              <w:left w:val="outset" w:sz="6" w:space="0" w:color="414142"/>
              <w:bottom w:val="outset" w:sz="6" w:space="0" w:color="414142"/>
              <w:right w:val="outset" w:sz="6" w:space="0" w:color="414142"/>
            </w:tcBorders>
            <w:vAlign w:val="center"/>
            <w:hideMark/>
          </w:tcPr>
          <w:p w14:paraId="003FADE3" w14:textId="77777777" w:rsidR="00E163A7" w:rsidRPr="00C022FC" w:rsidRDefault="00302EB8" w:rsidP="00CB1AE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022FC">
              <w:rPr>
                <w:rFonts w:ascii="Times New Roman" w:eastAsia="Times New Roman" w:hAnsi="Times New Roman" w:cs="Times New Roman"/>
                <w:b/>
                <w:bCs/>
                <w:sz w:val="24"/>
                <w:szCs w:val="24"/>
                <w:lang w:eastAsia="lv-LV"/>
              </w:rPr>
              <w:t>V</w:t>
            </w:r>
            <w:r w:rsidR="00E163A7" w:rsidRPr="00C022FC">
              <w:rPr>
                <w:rFonts w:ascii="Times New Roman" w:eastAsia="Times New Roman" w:hAnsi="Times New Roman" w:cs="Times New Roman"/>
                <w:b/>
                <w:bCs/>
                <w:sz w:val="24"/>
                <w:szCs w:val="24"/>
                <w:lang w:eastAsia="lv-LV"/>
              </w:rPr>
              <w:t>. Tiesību akt</w:t>
            </w:r>
            <w:r w:rsidR="00980318" w:rsidRPr="00C022FC">
              <w:rPr>
                <w:rFonts w:ascii="Times New Roman" w:eastAsia="Times New Roman" w:hAnsi="Times New Roman" w:cs="Times New Roman"/>
                <w:b/>
                <w:bCs/>
                <w:sz w:val="24"/>
                <w:szCs w:val="24"/>
                <w:lang w:eastAsia="lv-LV"/>
              </w:rPr>
              <w:t>a projekta atbilstība Latvijas Republikas starptautiskajām saistībām</w:t>
            </w:r>
          </w:p>
        </w:tc>
      </w:tr>
      <w:tr w:rsidR="00586E4F" w:rsidRPr="00C022FC" w14:paraId="5F1D145A" w14:textId="77777777" w:rsidTr="00BD0A62">
        <w:tblPrEx>
          <w:jc w:val="center"/>
          <w:tblInd w:w="0" w:type="dxa"/>
        </w:tblPrEx>
        <w:trPr>
          <w:trHeight w:val="375"/>
          <w:jc w:val="center"/>
        </w:trPr>
        <w:tc>
          <w:tcPr>
            <w:tcW w:w="0" w:type="auto"/>
            <w:gridSpan w:val="10"/>
            <w:tcBorders>
              <w:top w:val="outset" w:sz="6" w:space="0" w:color="414142"/>
              <w:left w:val="outset" w:sz="6" w:space="0" w:color="414142"/>
              <w:bottom w:val="outset" w:sz="6" w:space="0" w:color="414142"/>
              <w:right w:val="outset" w:sz="6" w:space="0" w:color="414142"/>
            </w:tcBorders>
            <w:vAlign w:val="center"/>
          </w:tcPr>
          <w:p w14:paraId="308450D0" w14:textId="77777777" w:rsidR="00586E4F" w:rsidRPr="007D2290" w:rsidRDefault="007D2290" w:rsidP="00CB1AE6">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Projekts šo jomu neskar</w:t>
            </w:r>
            <w:r w:rsidR="004D27A9">
              <w:rPr>
                <w:rFonts w:ascii="Times New Roman" w:eastAsia="Times New Roman" w:hAnsi="Times New Roman" w:cs="Times New Roman"/>
                <w:bCs/>
                <w:sz w:val="24"/>
                <w:szCs w:val="24"/>
                <w:lang w:eastAsia="lv-LV"/>
              </w:rPr>
              <w:t>.</w:t>
            </w:r>
          </w:p>
        </w:tc>
      </w:tr>
      <w:tr w:rsidR="00C022FC" w:rsidRPr="00C022FC" w14:paraId="6F769B46" w14:textId="77777777" w:rsidTr="00BD0A62">
        <w:tblPrEx>
          <w:jc w:val="center"/>
          <w:tblInd w:w="0" w:type="dxa"/>
        </w:tblPrEx>
        <w:trPr>
          <w:trHeight w:val="420"/>
          <w:jc w:val="center"/>
        </w:trPr>
        <w:tc>
          <w:tcPr>
            <w:tcW w:w="0" w:type="auto"/>
            <w:gridSpan w:val="10"/>
            <w:tcBorders>
              <w:top w:val="outset" w:sz="6" w:space="0" w:color="414142"/>
              <w:left w:val="outset" w:sz="6" w:space="0" w:color="414142"/>
              <w:bottom w:val="outset" w:sz="6" w:space="0" w:color="414142"/>
              <w:right w:val="outset" w:sz="6" w:space="0" w:color="414142"/>
            </w:tcBorders>
            <w:vAlign w:val="center"/>
            <w:hideMark/>
          </w:tcPr>
          <w:p w14:paraId="79A2A3E6" w14:textId="77777777" w:rsidR="007A6596" w:rsidRPr="00C022FC" w:rsidRDefault="00E163A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022FC">
              <w:rPr>
                <w:rFonts w:ascii="Times New Roman" w:eastAsia="Times New Roman" w:hAnsi="Times New Roman" w:cs="Times New Roman"/>
                <w:b/>
                <w:bCs/>
                <w:sz w:val="24"/>
                <w:szCs w:val="24"/>
                <w:lang w:eastAsia="lv-LV"/>
              </w:rPr>
              <w:t>V</w:t>
            </w:r>
            <w:r w:rsidR="00302EB8" w:rsidRPr="00C022FC">
              <w:rPr>
                <w:rFonts w:ascii="Times New Roman" w:eastAsia="Times New Roman" w:hAnsi="Times New Roman" w:cs="Times New Roman"/>
                <w:b/>
                <w:bCs/>
                <w:sz w:val="24"/>
                <w:szCs w:val="24"/>
                <w:lang w:eastAsia="lv-LV"/>
              </w:rPr>
              <w:t>I</w:t>
            </w:r>
            <w:r w:rsidR="007A6596" w:rsidRPr="00C022FC">
              <w:rPr>
                <w:rFonts w:ascii="Times New Roman" w:eastAsia="Times New Roman" w:hAnsi="Times New Roman" w:cs="Times New Roman"/>
                <w:b/>
                <w:bCs/>
                <w:sz w:val="24"/>
                <w:szCs w:val="24"/>
                <w:lang w:eastAsia="lv-LV"/>
              </w:rPr>
              <w:t>. Sabiedrības līdzdalība un komunikācijas aktivitātes</w:t>
            </w:r>
          </w:p>
        </w:tc>
      </w:tr>
      <w:tr w:rsidR="00C022FC" w:rsidRPr="00C022FC" w14:paraId="0001073D" w14:textId="77777777" w:rsidTr="00BD0A62">
        <w:tblPrEx>
          <w:jc w:val="center"/>
          <w:tblInd w:w="0" w:type="dxa"/>
        </w:tblPrEx>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14:paraId="342FBBD9"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1.</w:t>
            </w:r>
          </w:p>
        </w:tc>
        <w:tc>
          <w:tcPr>
            <w:tcW w:w="1499" w:type="pct"/>
            <w:gridSpan w:val="2"/>
            <w:tcBorders>
              <w:top w:val="outset" w:sz="6" w:space="0" w:color="414142"/>
              <w:left w:val="outset" w:sz="6" w:space="0" w:color="414142"/>
              <w:bottom w:val="outset" w:sz="6" w:space="0" w:color="414142"/>
              <w:right w:val="outset" w:sz="6" w:space="0" w:color="414142"/>
            </w:tcBorders>
            <w:hideMark/>
          </w:tcPr>
          <w:p w14:paraId="26465192"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Plānotās sabiedrības līdzdalības un komunikācijas aktivitātes saistībā ar projektu</w:t>
            </w:r>
          </w:p>
        </w:tc>
        <w:tc>
          <w:tcPr>
            <w:tcW w:w="3248" w:type="pct"/>
            <w:gridSpan w:val="7"/>
            <w:tcBorders>
              <w:top w:val="outset" w:sz="6" w:space="0" w:color="414142"/>
              <w:left w:val="outset" w:sz="6" w:space="0" w:color="414142"/>
              <w:bottom w:val="outset" w:sz="6" w:space="0" w:color="414142"/>
              <w:right w:val="outset" w:sz="6" w:space="0" w:color="414142"/>
            </w:tcBorders>
            <w:hideMark/>
          </w:tcPr>
          <w:p w14:paraId="72B40A6E" w14:textId="77777777" w:rsidR="007A6596" w:rsidRPr="00C022FC" w:rsidRDefault="007D2290" w:rsidP="007A6596">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r w:rsidR="00A201F9">
              <w:rPr>
                <w:rFonts w:ascii="Times New Roman" w:eastAsia="Times New Roman" w:hAnsi="Times New Roman" w:cs="Times New Roman"/>
                <w:sz w:val="24"/>
                <w:szCs w:val="24"/>
                <w:lang w:eastAsia="lv-LV"/>
              </w:rPr>
              <w:t>.</w:t>
            </w:r>
          </w:p>
        </w:tc>
      </w:tr>
      <w:tr w:rsidR="00C022FC" w:rsidRPr="00C022FC" w14:paraId="77BF7E59" w14:textId="77777777" w:rsidTr="00BD0A62">
        <w:tblPrEx>
          <w:jc w:val="center"/>
          <w:tblInd w:w="0" w:type="dxa"/>
        </w:tblPrEx>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14:paraId="427F6A94"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2.</w:t>
            </w:r>
          </w:p>
        </w:tc>
        <w:tc>
          <w:tcPr>
            <w:tcW w:w="1499" w:type="pct"/>
            <w:gridSpan w:val="2"/>
            <w:tcBorders>
              <w:top w:val="outset" w:sz="6" w:space="0" w:color="414142"/>
              <w:left w:val="outset" w:sz="6" w:space="0" w:color="414142"/>
              <w:bottom w:val="outset" w:sz="6" w:space="0" w:color="414142"/>
              <w:right w:val="outset" w:sz="6" w:space="0" w:color="414142"/>
            </w:tcBorders>
            <w:hideMark/>
          </w:tcPr>
          <w:p w14:paraId="2D288B2E"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Sabiedrības līdzdalība projekta izstrādē</w:t>
            </w:r>
          </w:p>
        </w:tc>
        <w:tc>
          <w:tcPr>
            <w:tcW w:w="3248" w:type="pct"/>
            <w:gridSpan w:val="7"/>
            <w:tcBorders>
              <w:top w:val="outset" w:sz="6" w:space="0" w:color="414142"/>
              <w:left w:val="outset" w:sz="6" w:space="0" w:color="414142"/>
              <w:bottom w:val="outset" w:sz="6" w:space="0" w:color="414142"/>
              <w:right w:val="outset" w:sz="6" w:space="0" w:color="414142"/>
            </w:tcBorders>
            <w:hideMark/>
          </w:tcPr>
          <w:p w14:paraId="07703C21" w14:textId="77777777" w:rsidR="007A6596" w:rsidRPr="00C022FC" w:rsidRDefault="007D2290">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r w:rsidR="00A201F9">
              <w:rPr>
                <w:rFonts w:ascii="Times New Roman" w:eastAsia="Times New Roman" w:hAnsi="Times New Roman" w:cs="Times New Roman"/>
                <w:sz w:val="24"/>
                <w:szCs w:val="24"/>
                <w:lang w:eastAsia="lv-LV"/>
              </w:rPr>
              <w:t>.</w:t>
            </w:r>
          </w:p>
        </w:tc>
      </w:tr>
      <w:tr w:rsidR="00C022FC" w:rsidRPr="00C022FC" w14:paraId="4D445919" w14:textId="77777777" w:rsidTr="00BD0A62">
        <w:tblPrEx>
          <w:jc w:val="center"/>
          <w:tblInd w:w="0" w:type="dxa"/>
        </w:tblPrEx>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085F1DA9"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3.</w:t>
            </w:r>
          </w:p>
        </w:tc>
        <w:tc>
          <w:tcPr>
            <w:tcW w:w="1499" w:type="pct"/>
            <w:gridSpan w:val="2"/>
            <w:tcBorders>
              <w:top w:val="outset" w:sz="6" w:space="0" w:color="414142"/>
              <w:left w:val="outset" w:sz="6" w:space="0" w:color="414142"/>
              <w:bottom w:val="outset" w:sz="6" w:space="0" w:color="414142"/>
              <w:right w:val="outset" w:sz="6" w:space="0" w:color="414142"/>
            </w:tcBorders>
            <w:hideMark/>
          </w:tcPr>
          <w:p w14:paraId="4401A3A7"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Sabiedrības līdzdalības rezultāti</w:t>
            </w:r>
          </w:p>
        </w:tc>
        <w:tc>
          <w:tcPr>
            <w:tcW w:w="3248" w:type="pct"/>
            <w:gridSpan w:val="7"/>
            <w:tcBorders>
              <w:top w:val="outset" w:sz="6" w:space="0" w:color="414142"/>
              <w:left w:val="outset" w:sz="6" w:space="0" w:color="414142"/>
              <w:bottom w:val="outset" w:sz="6" w:space="0" w:color="414142"/>
              <w:right w:val="outset" w:sz="6" w:space="0" w:color="414142"/>
            </w:tcBorders>
            <w:hideMark/>
          </w:tcPr>
          <w:p w14:paraId="0DF00D8B" w14:textId="0D5EC950" w:rsidR="007A6596" w:rsidRPr="00C022FC" w:rsidRDefault="0091629B" w:rsidP="001D247E">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N</w:t>
            </w:r>
            <w:r w:rsidR="007A6596" w:rsidRPr="00C022FC">
              <w:rPr>
                <w:rFonts w:ascii="Times New Roman" w:eastAsia="Times New Roman" w:hAnsi="Times New Roman" w:cs="Times New Roman"/>
                <w:sz w:val="24"/>
                <w:szCs w:val="24"/>
                <w:lang w:eastAsia="lv-LV"/>
              </w:rPr>
              <w:t>av</w:t>
            </w:r>
            <w:r w:rsidR="005623B8">
              <w:rPr>
                <w:rFonts w:ascii="Times New Roman" w:eastAsia="Times New Roman" w:hAnsi="Times New Roman" w:cs="Times New Roman"/>
                <w:sz w:val="24"/>
                <w:szCs w:val="24"/>
                <w:lang w:eastAsia="lv-LV"/>
              </w:rPr>
              <w:t>.</w:t>
            </w:r>
          </w:p>
        </w:tc>
      </w:tr>
      <w:tr w:rsidR="00C022FC" w:rsidRPr="00C022FC" w14:paraId="75206DF2" w14:textId="77777777" w:rsidTr="00BD0A62">
        <w:tblPrEx>
          <w:jc w:val="center"/>
          <w:tblInd w:w="0" w:type="dxa"/>
        </w:tblPrEx>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521AF87C"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4.</w:t>
            </w:r>
          </w:p>
        </w:tc>
        <w:tc>
          <w:tcPr>
            <w:tcW w:w="1499" w:type="pct"/>
            <w:gridSpan w:val="2"/>
            <w:tcBorders>
              <w:top w:val="outset" w:sz="6" w:space="0" w:color="414142"/>
              <w:left w:val="outset" w:sz="6" w:space="0" w:color="414142"/>
              <w:bottom w:val="outset" w:sz="6" w:space="0" w:color="414142"/>
              <w:right w:val="outset" w:sz="6" w:space="0" w:color="414142"/>
            </w:tcBorders>
            <w:hideMark/>
          </w:tcPr>
          <w:p w14:paraId="6FBB962B"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Cita informācija</w:t>
            </w:r>
          </w:p>
        </w:tc>
        <w:tc>
          <w:tcPr>
            <w:tcW w:w="3248" w:type="pct"/>
            <w:gridSpan w:val="7"/>
            <w:tcBorders>
              <w:top w:val="outset" w:sz="6" w:space="0" w:color="414142"/>
              <w:left w:val="outset" w:sz="6" w:space="0" w:color="414142"/>
              <w:bottom w:val="outset" w:sz="6" w:space="0" w:color="414142"/>
              <w:right w:val="outset" w:sz="6" w:space="0" w:color="414142"/>
            </w:tcBorders>
            <w:hideMark/>
          </w:tcPr>
          <w:p w14:paraId="0A7CE9C2" w14:textId="1C78FD48" w:rsidR="007A6596" w:rsidRPr="00C022FC" w:rsidRDefault="007A6596">
            <w:pPr>
              <w:spacing w:before="100" w:beforeAutospacing="1" w:after="100" w:afterAutospacing="1" w:line="293" w:lineRule="atLeast"/>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Nav</w:t>
            </w:r>
            <w:r w:rsidR="005623B8">
              <w:rPr>
                <w:rFonts w:ascii="Times New Roman" w:eastAsia="Times New Roman" w:hAnsi="Times New Roman" w:cs="Times New Roman"/>
                <w:sz w:val="24"/>
                <w:szCs w:val="24"/>
                <w:lang w:eastAsia="lv-LV"/>
              </w:rPr>
              <w:t>.</w:t>
            </w:r>
          </w:p>
        </w:tc>
      </w:tr>
      <w:tr w:rsidR="00C022FC" w:rsidRPr="00C022FC" w14:paraId="064B363B" w14:textId="77777777" w:rsidTr="00BD0A62">
        <w:tblPrEx>
          <w:jc w:val="center"/>
          <w:tblInd w:w="0" w:type="dxa"/>
        </w:tblPrEx>
        <w:trPr>
          <w:trHeight w:val="375"/>
          <w:jc w:val="center"/>
        </w:trPr>
        <w:tc>
          <w:tcPr>
            <w:tcW w:w="0" w:type="auto"/>
            <w:gridSpan w:val="10"/>
            <w:tcBorders>
              <w:top w:val="outset" w:sz="6" w:space="0" w:color="414142"/>
              <w:left w:val="outset" w:sz="6" w:space="0" w:color="414142"/>
              <w:bottom w:val="outset" w:sz="6" w:space="0" w:color="414142"/>
              <w:right w:val="outset" w:sz="6" w:space="0" w:color="414142"/>
            </w:tcBorders>
            <w:vAlign w:val="center"/>
            <w:hideMark/>
          </w:tcPr>
          <w:p w14:paraId="7826DF23" w14:textId="77777777" w:rsidR="007A6596" w:rsidRPr="00C022FC" w:rsidRDefault="007A659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022FC">
              <w:rPr>
                <w:rFonts w:ascii="Times New Roman" w:eastAsia="Times New Roman" w:hAnsi="Times New Roman" w:cs="Times New Roman"/>
                <w:b/>
                <w:bCs/>
                <w:sz w:val="24"/>
                <w:szCs w:val="24"/>
                <w:lang w:eastAsia="lv-LV"/>
              </w:rPr>
              <w:t>VII. Tiesību akta projekta izpildes nodrošināšana un tās ietekme uz institūcijām</w:t>
            </w:r>
          </w:p>
        </w:tc>
      </w:tr>
      <w:tr w:rsidR="00C022FC" w:rsidRPr="00C022FC" w14:paraId="3F73BF31" w14:textId="77777777" w:rsidTr="00BD0A62">
        <w:tblPrEx>
          <w:jc w:val="center"/>
          <w:tblInd w:w="0" w:type="dxa"/>
        </w:tblPrEx>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0E6C3A4C"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1.</w:t>
            </w:r>
          </w:p>
        </w:tc>
        <w:tc>
          <w:tcPr>
            <w:tcW w:w="1899" w:type="pct"/>
            <w:gridSpan w:val="4"/>
            <w:tcBorders>
              <w:top w:val="outset" w:sz="6" w:space="0" w:color="414142"/>
              <w:left w:val="outset" w:sz="6" w:space="0" w:color="414142"/>
              <w:bottom w:val="outset" w:sz="6" w:space="0" w:color="414142"/>
              <w:right w:val="outset" w:sz="6" w:space="0" w:color="414142"/>
            </w:tcBorders>
            <w:hideMark/>
          </w:tcPr>
          <w:p w14:paraId="69052650"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Projekta izpildē iesaistītās institūcijas</w:t>
            </w:r>
          </w:p>
        </w:tc>
        <w:tc>
          <w:tcPr>
            <w:tcW w:w="2848" w:type="pct"/>
            <w:gridSpan w:val="5"/>
            <w:tcBorders>
              <w:top w:val="outset" w:sz="6" w:space="0" w:color="414142"/>
              <w:left w:val="outset" w:sz="6" w:space="0" w:color="414142"/>
              <w:bottom w:val="outset" w:sz="6" w:space="0" w:color="414142"/>
              <w:right w:val="outset" w:sz="6" w:space="0" w:color="414142"/>
            </w:tcBorders>
            <w:hideMark/>
          </w:tcPr>
          <w:p w14:paraId="059BA774" w14:textId="77777777" w:rsidR="007A6596" w:rsidRPr="00C022FC" w:rsidRDefault="00D43CD4" w:rsidP="001D247E">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00993C4D">
              <w:rPr>
                <w:rFonts w:ascii="Times New Roman" w:eastAsia="Times New Roman" w:hAnsi="Times New Roman" w:cs="Times New Roman"/>
                <w:sz w:val="24"/>
                <w:szCs w:val="24"/>
                <w:lang w:eastAsia="lv-LV"/>
              </w:rPr>
              <w:t xml:space="preserve">inistrijas, valsts institūcijas, pašvaldību domes, Pašvaldības civilās aizsardzības komisijas, pašvaldības institūcijas, </w:t>
            </w:r>
            <w:r w:rsidR="00C838A9">
              <w:rPr>
                <w:rFonts w:ascii="Times New Roman" w:eastAsia="Times New Roman" w:hAnsi="Times New Roman" w:cs="Times New Roman"/>
                <w:sz w:val="24"/>
                <w:szCs w:val="24"/>
                <w:lang w:eastAsia="lv-LV"/>
              </w:rPr>
              <w:t xml:space="preserve">valsts materiālo rezervju glabātāji, </w:t>
            </w:r>
            <w:r w:rsidR="00993C4D">
              <w:rPr>
                <w:rFonts w:ascii="Times New Roman" w:eastAsia="Times New Roman" w:hAnsi="Times New Roman" w:cs="Times New Roman"/>
                <w:sz w:val="24"/>
                <w:szCs w:val="24"/>
                <w:lang w:eastAsia="lv-LV"/>
              </w:rPr>
              <w:t>juridiskas personas.</w:t>
            </w:r>
          </w:p>
        </w:tc>
      </w:tr>
      <w:tr w:rsidR="00C022FC" w:rsidRPr="00C022FC" w14:paraId="46C6580E" w14:textId="77777777" w:rsidTr="00BD0A62">
        <w:tblPrEx>
          <w:jc w:val="center"/>
          <w:tblInd w:w="0" w:type="dxa"/>
        </w:tblPrEx>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14:paraId="567AA187"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lastRenderedPageBreak/>
              <w:t>2.</w:t>
            </w:r>
          </w:p>
        </w:tc>
        <w:tc>
          <w:tcPr>
            <w:tcW w:w="1899" w:type="pct"/>
            <w:gridSpan w:val="4"/>
            <w:tcBorders>
              <w:top w:val="outset" w:sz="6" w:space="0" w:color="414142"/>
              <w:left w:val="outset" w:sz="6" w:space="0" w:color="414142"/>
              <w:bottom w:val="outset" w:sz="6" w:space="0" w:color="414142"/>
              <w:right w:val="outset" w:sz="6" w:space="0" w:color="414142"/>
            </w:tcBorders>
            <w:hideMark/>
          </w:tcPr>
          <w:p w14:paraId="39939302"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Projekta izpildes ietekme uz pārvaldes funkcijām un institucionālo struktūru.</w:t>
            </w:r>
          </w:p>
          <w:p w14:paraId="6D7B7AD5" w14:textId="77777777" w:rsidR="007A6596" w:rsidRPr="00C022FC" w:rsidRDefault="007A6596">
            <w:pPr>
              <w:spacing w:before="100" w:beforeAutospacing="1" w:after="100" w:afterAutospacing="1" w:line="293" w:lineRule="atLeast"/>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48" w:type="pct"/>
            <w:gridSpan w:val="5"/>
            <w:tcBorders>
              <w:top w:val="outset" w:sz="6" w:space="0" w:color="414142"/>
              <w:left w:val="outset" w:sz="6" w:space="0" w:color="414142"/>
              <w:bottom w:val="outset" w:sz="6" w:space="0" w:color="414142"/>
              <w:right w:val="outset" w:sz="6" w:space="0" w:color="414142"/>
            </w:tcBorders>
            <w:hideMark/>
          </w:tcPr>
          <w:p w14:paraId="352425AE" w14:textId="77777777" w:rsidR="007A6596" w:rsidRPr="00C022FC" w:rsidRDefault="00993C4D" w:rsidP="00993C4D">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Saistībā ar likumprojekta izpildi nav nepieciešams veidot jaunas institūcijas, likvidēt vai reorganizēt esošās.</w:t>
            </w:r>
          </w:p>
        </w:tc>
      </w:tr>
      <w:tr w:rsidR="007A6596" w:rsidRPr="00C022FC" w14:paraId="25FB04CB" w14:textId="77777777" w:rsidTr="00BD0A62">
        <w:tblPrEx>
          <w:jc w:val="center"/>
          <w:tblInd w:w="0" w:type="dxa"/>
        </w:tblPrEx>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14:paraId="422CF4BE"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3.</w:t>
            </w:r>
          </w:p>
        </w:tc>
        <w:tc>
          <w:tcPr>
            <w:tcW w:w="1899" w:type="pct"/>
            <w:gridSpan w:val="4"/>
            <w:tcBorders>
              <w:top w:val="outset" w:sz="6" w:space="0" w:color="414142"/>
              <w:left w:val="outset" w:sz="6" w:space="0" w:color="414142"/>
              <w:bottom w:val="outset" w:sz="6" w:space="0" w:color="414142"/>
              <w:right w:val="outset" w:sz="6" w:space="0" w:color="414142"/>
            </w:tcBorders>
            <w:hideMark/>
          </w:tcPr>
          <w:p w14:paraId="51B5E6D4" w14:textId="77777777" w:rsidR="007A6596" w:rsidRPr="00C022FC" w:rsidRDefault="007A6596">
            <w:pPr>
              <w:spacing w:after="0"/>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Cita informācija</w:t>
            </w:r>
          </w:p>
        </w:tc>
        <w:tc>
          <w:tcPr>
            <w:tcW w:w="2848" w:type="pct"/>
            <w:gridSpan w:val="5"/>
            <w:tcBorders>
              <w:top w:val="outset" w:sz="6" w:space="0" w:color="414142"/>
              <w:left w:val="outset" w:sz="6" w:space="0" w:color="414142"/>
              <w:bottom w:val="outset" w:sz="6" w:space="0" w:color="414142"/>
              <w:right w:val="outset" w:sz="6" w:space="0" w:color="414142"/>
            </w:tcBorders>
            <w:hideMark/>
          </w:tcPr>
          <w:p w14:paraId="4A6529A2" w14:textId="01685C1C" w:rsidR="007A6596" w:rsidRPr="00C022FC" w:rsidRDefault="007A6596">
            <w:pPr>
              <w:spacing w:before="100" w:beforeAutospacing="1" w:after="100" w:afterAutospacing="1" w:line="293" w:lineRule="atLeast"/>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Nav</w:t>
            </w:r>
            <w:r w:rsidR="005623B8">
              <w:rPr>
                <w:rFonts w:ascii="Times New Roman" w:eastAsia="Times New Roman" w:hAnsi="Times New Roman" w:cs="Times New Roman"/>
                <w:sz w:val="24"/>
                <w:szCs w:val="24"/>
                <w:lang w:eastAsia="lv-LV"/>
              </w:rPr>
              <w:t>.</w:t>
            </w:r>
          </w:p>
        </w:tc>
      </w:tr>
    </w:tbl>
    <w:p w14:paraId="29F3AA87" w14:textId="77777777" w:rsidR="007A6596" w:rsidRPr="00C022FC" w:rsidRDefault="007A6596" w:rsidP="007A6596">
      <w:pPr>
        <w:rPr>
          <w:rFonts w:ascii="Times New Roman" w:eastAsia="Times New Roman" w:hAnsi="Times New Roman" w:cs="Times New Roman"/>
          <w:sz w:val="24"/>
          <w:szCs w:val="24"/>
          <w:lang w:eastAsia="lv-LV"/>
        </w:rPr>
      </w:pPr>
    </w:p>
    <w:p w14:paraId="03E1BB2A" w14:textId="77777777" w:rsidR="007A6596" w:rsidRPr="00C022FC" w:rsidRDefault="007A6596" w:rsidP="007A6596">
      <w:pPr>
        <w:tabs>
          <w:tab w:val="left" w:pos="5954"/>
        </w:tabs>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Iekšlietu ministrs</w:t>
      </w:r>
      <w:r w:rsidRPr="00C022FC">
        <w:rPr>
          <w:rFonts w:ascii="Times New Roman" w:eastAsia="Times New Roman" w:hAnsi="Times New Roman" w:cs="Times New Roman"/>
          <w:sz w:val="24"/>
          <w:szCs w:val="24"/>
          <w:lang w:eastAsia="lv-LV"/>
        </w:rPr>
        <w:tab/>
        <w:t>R. Kozlovskis</w:t>
      </w:r>
    </w:p>
    <w:p w14:paraId="05D5DDA1" w14:textId="77777777" w:rsidR="00082510" w:rsidRDefault="00082510" w:rsidP="007A6596">
      <w:pPr>
        <w:tabs>
          <w:tab w:val="left" w:pos="5954"/>
        </w:tabs>
        <w:rPr>
          <w:rFonts w:ascii="Times New Roman" w:eastAsia="Times New Roman" w:hAnsi="Times New Roman" w:cs="Times New Roman"/>
          <w:sz w:val="24"/>
          <w:szCs w:val="24"/>
          <w:lang w:eastAsia="lv-LV"/>
        </w:rPr>
      </w:pPr>
    </w:p>
    <w:p w14:paraId="78A412C5" w14:textId="45B82DB0" w:rsidR="007A6596" w:rsidRPr="00C022FC" w:rsidRDefault="007A6596" w:rsidP="007A6596">
      <w:pPr>
        <w:tabs>
          <w:tab w:val="left" w:pos="5954"/>
        </w:tabs>
        <w:rPr>
          <w:rFonts w:ascii="Times New Roman" w:eastAsia="Times New Roman" w:hAnsi="Times New Roman" w:cs="Times New Roman"/>
          <w:sz w:val="24"/>
          <w:szCs w:val="24"/>
          <w:lang w:eastAsia="lv-LV"/>
        </w:rPr>
      </w:pPr>
      <w:r w:rsidRPr="00C022FC">
        <w:rPr>
          <w:rFonts w:ascii="Times New Roman" w:eastAsia="Times New Roman" w:hAnsi="Times New Roman" w:cs="Times New Roman"/>
          <w:sz w:val="24"/>
          <w:szCs w:val="24"/>
          <w:lang w:eastAsia="lv-LV"/>
        </w:rPr>
        <w:t>Vīza: valsts sekretāre</w:t>
      </w:r>
      <w:r w:rsidRPr="00C022FC">
        <w:rPr>
          <w:rFonts w:ascii="Times New Roman" w:eastAsia="Times New Roman" w:hAnsi="Times New Roman" w:cs="Times New Roman"/>
          <w:sz w:val="24"/>
          <w:szCs w:val="24"/>
          <w:lang w:eastAsia="lv-LV"/>
        </w:rPr>
        <w:tab/>
        <w:t>I. Pētersone</w:t>
      </w:r>
      <w:r w:rsidR="00672E96">
        <w:rPr>
          <w:rFonts w:ascii="Times New Roman" w:eastAsia="Times New Roman" w:hAnsi="Times New Roman" w:cs="Times New Roman"/>
          <w:sz w:val="24"/>
          <w:szCs w:val="24"/>
          <w:lang w:eastAsia="lv-LV"/>
        </w:rPr>
        <w:t>–</w:t>
      </w:r>
      <w:r w:rsidRPr="00C022FC">
        <w:rPr>
          <w:rFonts w:ascii="Times New Roman" w:eastAsia="Times New Roman" w:hAnsi="Times New Roman" w:cs="Times New Roman"/>
          <w:sz w:val="24"/>
          <w:szCs w:val="24"/>
          <w:lang w:eastAsia="lv-LV"/>
        </w:rPr>
        <w:t>Godmane</w:t>
      </w:r>
    </w:p>
    <w:p w14:paraId="497112FE" w14:textId="77777777" w:rsidR="000C295E" w:rsidRDefault="000C295E" w:rsidP="007A6596">
      <w:pPr>
        <w:spacing w:after="0"/>
        <w:rPr>
          <w:rFonts w:ascii="Times New Roman" w:eastAsia="Times New Roman" w:hAnsi="Times New Roman" w:cs="Times New Roman"/>
          <w:sz w:val="20"/>
          <w:szCs w:val="20"/>
          <w:lang w:eastAsia="lv-LV"/>
        </w:rPr>
      </w:pPr>
    </w:p>
    <w:p w14:paraId="11F264D5" w14:textId="77777777" w:rsidR="000C295E" w:rsidRDefault="000C295E" w:rsidP="007A6596">
      <w:pPr>
        <w:spacing w:after="0"/>
        <w:rPr>
          <w:rFonts w:ascii="Times New Roman" w:eastAsia="Times New Roman" w:hAnsi="Times New Roman" w:cs="Times New Roman"/>
          <w:sz w:val="20"/>
          <w:szCs w:val="20"/>
          <w:lang w:eastAsia="lv-LV"/>
        </w:rPr>
      </w:pPr>
    </w:p>
    <w:p w14:paraId="56018F6A" w14:textId="77777777" w:rsidR="005623B8" w:rsidRDefault="005623B8" w:rsidP="007A6596">
      <w:pPr>
        <w:spacing w:after="0"/>
        <w:rPr>
          <w:rFonts w:ascii="Times New Roman" w:eastAsia="Times New Roman" w:hAnsi="Times New Roman" w:cs="Times New Roman"/>
          <w:sz w:val="20"/>
          <w:szCs w:val="20"/>
          <w:lang w:eastAsia="lv-LV"/>
        </w:rPr>
      </w:pPr>
    </w:p>
    <w:p w14:paraId="3A543FE2" w14:textId="77777777" w:rsidR="005623B8" w:rsidRDefault="005623B8" w:rsidP="007A6596">
      <w:pPr>
        <w:spacing w:after="0"/>
        <w:rPr>
          <w:rFonts w:ascii="Times New Roman" w:eastAsia="Times New Roman" w:hAnsi="Times New Roman" w:cs="Times New Roman"/>
          <w:sz w:val="20"/>
          <w:szCs w:val="20"/>
          <w:lang w:eastAsia="lv-LV"/>
        </w:rPr>
      </w:pPr>
    </w:p>
    <w:p w14:paraId="13127166" w14:textId="77777777" w:rsidR="005623B8" w:rsidRDefault="005623B8" w:rsidP="007A6596">
      <w:pPr>
        <w:spacing w:after="0"/>
        <w:rPr>
          <w:rFonts w:ascii="Times New Roman" w:eastAsia="Times New Roman" w:hAnsi="Times New Roman" w:cs="Times New Roman"/>
          <w:sz w:val="20"/>
          <w:szCs w:val="20"/>
          <w:lang w:eastAsia="lv-LV"/>
        </w:rPr>
      </w:pPr>
    </w:p>
    <w:p w14:paraId="58186339" w14:textId="77777777" w:rsidR="005623B8" w:rsidRDefault="005623B8" w:rsidP="007A6596">
      <w:pPr>
        <w:spacing w:after="0"/>
        <w:rPr>
          <w:rFonts w:ascii="Times New Roman" w:eastAsia="Times New Roman" w:hAnsi="Times New Roman" w:cs="Times New Roman"/>
          <w:sz w:val="20"/>
          <w:szCs w:val="20"/>
          <w:lang w:eastAsia="lv-LV"/>
        </w:rPr>
      </w:pPr>
    </w:p>
    <w:p w14:paraId="5F0D414A" w14:textId="77777777" w:rsidR="005623B8" w:rsidRDefault="005623B8" w:rsidP="007A6596">
      <w:pPr>
        <w:spacing w:after="0"/>
        <w:rPr>
          <w:rFonts w:ascii="Times New Roman" w:eastAsia="Times New Roman" w:hAnsi="Times New Roman" w:cs="Times New Roman"/>
          <w:sz w:val="20"/>
          <w:szCs w:val="20"/>
          <w:lang w:eastAsia="lv-LV"/>
        </w:rPr>
      </w:pPr>
    </w:p>
    <w:p w14:paraId="1ACE4C76" w14:textId="77777777" w:rsidR="005623B8" w:rsidRDefault="005623B8" w:rsidP="007A6596">
      <w:pPr>
        <w:spacing w:after="0"/>
        <w:rPr>
          <w:rFonts w:ascii="Times New Roman" w:eastAsia="Times New Roman" w:hAnsi="Times New Roman" w:cs="Times New Roman"/>
          <w:sz w:val="20"/>
          <w:szCs w:val="20"/>
          <w:lang w:eastAsia="lv-LV"/>
        </w:rPr>
      </w:pPr>
    </w:p>
    <w:p w14:paraId="01E64E62" w14:textId="77777777" w:rsidR="005623B8" w:rsidRDefault="005623B8" w:rsidP="007A6596">
      <w:pPr>
        <w:spacing w:after="0"/>
        <w:rPr>
          <w:rFonts w:ascii="Times New Roman" w:eastAsia="Times New Roman" w:hAnsi="Times New Roman" w:cs="Times New Roman"/>
          <w:sz w:val="20"/>
          <w:szCs w:val="20"/>
          <w:lang w:eastAsia="lv-LV"/>
        </w:rPr>
      </w:pPr>
    </w:p>
    <w:p w14:paraId="07FCD7F9" w14:textId="77777777" w:rsidR="005623B8" w:rsidRDefault="005623B8" w:rsidP="007A6596">
      <w:pPr>
        <w:spacing w:after="0"/>
        <w:rPr>
          <w:rFonts w:ascii="Times New Roman" w:eastAsia="Times New Roman" w:hAnsi="Times New Roman" w:cs="Times New Roman"/>
          <w:sz w:val="20"/>
          <w:szCs w:val="20"/>
          <w:lang w:eastAsia="lv-LV"/>
        </w:rPr>
      </w:pPr>
    </w:p>
    <w:p w14:paraId="52D2947A" w14:textId="77777777" w:rsidR="005623B8" w:rsidRDefault="005623B8" w:rsidP="007A6596">
      <w:pPr>
        <w:spacing w:after="0"/>
        <w:rPr>
          <w:rFonts w:ascii="Times New Roman" w:eastAsia="Times New Roman" w:hAnsi="Times New Roman" w:cs="Times New Roman"/>
          <w:sz w:val="20"/>
          <w:szCs w:val="20"/>
          <w:lang w:eastAsia="lv-LV"/>
        </w:rPr>
      </w:pPr>
    </w:p>
    <w:p w14:paraId="27902FCC" w14:textId="77777777" w:rsidR="005623B8" w:rsidRDefault="005623B8" w:rsidP="007A6596">
      <w:pPr>
        <w:spacing w:after="0"/>
        <w:rPr>
          <w:rFonts w:ascii="Times New Roman" w:eastAsia="Times New Roman" w:hAnsi="Times New Roman" w:cs="Times New Roman"/>
          <w:sz w:val="20"/>
          <w:szCs w:val="20"/>
          <w:lang w:eastAsia="lv-LV"/>
        </w:rPr>
      </w:pPr>
    </w:p>
    <w:p w14:paraId="16CF74AF" w14:textId="77777777" w:rsidR="005623B8" w:rsidRDefault="005623B8" w:rsidP="007A6596">
      <w:pPr>
        <w:spacing w:after="0"/>
        <w:rPr>
          <w:rFonts w:ascii="Times New Roman" w:eastAsia="Times New Roman" w:hAnsi="Times New Roman" w:cs="Times New Roman"/>
          <w:sz w:val="20"/>
          <w:szCs w:val="20"/>
          <w:lang w:eastAsia="lv-LV"/>
        </w:rPr>
      </w:pPr>
    </w:p>
    <w:p w14:paraId="3DAFF784" w14:textId="77777777" w:rsidR="005623B8" w:rsidRDefault="005623B8" w:rsidP="007A6596">
      <w:pPr>
        <w:spacing w:after="0"/>
        <w:rPr>
          <w:rFonts w:ascii="Times New Roman" w:eastAsia="Times New Roman" w:hAnsi="Times New Roman" w:cs="Times New Roman"/>
          <w:sz w:val="20"/>
          <w:szCs w:val="20"/>
          <w:lang w:eastAsia="lv-LV"/>
        </w:rPr>
      </w:pPr>
    </w:p>
    <w:p w14:paraId="499A06F8" w14:textId="77777777" w:rsidR="005623B8" w:rsidRDefault="005623B8" w:rsidP="007A6596">
      <w:pPr>
        <w:spacing w:after="0"/>
        <w:rPr>
          <w:rFonts w:ascii="Times New Roman" w:eastAsia="Times New Roman" w:hAnsi="Times New Roman" w:cs="Times New Roman"/>
          <w:sz w:val="20"/>
          <w:szCs w:val="20"/>
          <w:lang w:eastAsia="lv-LV"/>
        </w:rPr>
      </w:pPr>
    </w:p>
    <w:p w14:paraId="548BAF71" w14:textId="77777777" w:rsidR="005623B8" w:rsidRDefault="005623B8" w:rsidP="007A6596">
      <w:pPr>
        <w:spacing w:after="0"/>
        <w:rPr>
          <w:rFonts w:ascii="Times New Roman" w:eastAsia="Times New Roman" w:hAnsi="Times New Roman" w:cs="Times New Roman"/>
          <w:sz w:val="20"/>
          <w:szCs w:val="20"/>
          <w:lang w:eastAsia="lv-LV"/>
        </w:rPr>
      </w:pPr>
    </w:p>
    <w:p w14:paraId="247FA470" w14:textId="77777777" w:rsidR="005623B8" w:rsidRDefault="005623B8" w:rsidP="007A6596">
      <w:pPr>
        <w:spacing w:after="0"/>
        <w:rPr>
          <w:rFonts w:ascii="Times New Roman" w:eastAsia="Times New Roman" w:hAnsi="Times New Roman" w:cs="Times New Roman"/>
          <w:sz w:val="20"/>
          <w:szCs w:val="20"/>
          <w:lang w:eastAsia="lv-LV"/>
        </w:rPr>
      </w:pPr>
    </w:p>
    <w:p w14:paraId="1BC55F24" w14:textId="77777777" w:rsidR="005623B8" w:rsidRDefault="005623B8" w:rsidP="007A6596">
      <w:pPr>
        <w:spacing w:after="0"/>
        <w:rPr>
          <w:rFonts w:ascii="Times New Roman" w:eastAsia="Times New Roman" w:hAnsi="Times New Roman" w:cs="Times New Roman"/>
          <w:sz w:val="20"/>
          <w:szCs w:val="20"/>
          <w:lang w:eastAsia="lv-LV"/>
        </w:rPr>
      </w:pPr>
    </w:p>
    <w:p w14:paraId="3C7875FA" w14:textId="77777777" w:rsidR="005623B8" w:rsidRDefault="005623B8" w:rsidP="007A6596">
      <w:pPr>
        <w:spacing w:after="0"/>
        <w:rPr>
          <w:rFonts w:ascii="Times New Roman" w:eastAsia="Times New Roman" w:hAnsi="Times New Roman" w:cs="Times New Roman"/>
          <w:sz w:val="20"/>
          <w:szCs w:val="20"/>
          <w:lang w:eastAsia="lv-LV"/>
        </w:rPr>
      </w:pPr>
    </w:p>
    <w:p w14:paraId="707DA213" w14:textId="77777777" w:rsidR="005623B8" w:rsidRDefault="005623B8" w:rsidP="007A6596">
      <w:pPr>
        <w:spacing w:after="0"/>
        <w:rPr>
          <w:rFonts w:ascii="Times New Roman" w:eastAsia="Times New Roman" w:hAnsi="Times New Roman" w:cs="Times New Roman"/>
          <w:sz w:val="20"/>
          <w:szCs w:val="20"/>
          <w:lang w:eastAsia="lv-LV"/>
        </w:rPr>
      </w:pPr>
    </w:p>
    <w:p w14:paraId="7EEBAB31" w14:textId="77777777" w:rsidR="005623B8" w:rsidRDefault="005623B8" w:rsidP="007A6596">
      <w:pPr>
        <w:spacing w:after="0"/>
        <w:rPr>
          <w:rFonts w:ascii="Times New Roman" w:eastAsia="Times New Roman" w:hAnsi="Times New Roman" w:cs="Times New Roman"/>
          <w:sz w:val="20"/>
          <w:szCs w:val="20"/>
          <w:lang w:eastAsia="lv-LV"/>
        </w:rPr>
      </w:pPr>
    </w:p>
    <w:p w14:paraId="2457897C" w14:textId="77777777" w:rsidR="005623B8" w:rsidRDefault="005623B8" w:rsidP="007A6596">
      <w:pPr>
        <w:spacing w:after="0"/>
        <w:rPr>
          <w:rFonts w:ascii="Times New Roman" w:eastAsia="Times New Roman" w:hAnsi="Times New Roman" w:cs="Times New Roman"/>
          <w:sz w:val="20"/>
          <w:szCs w:val="20"/>
          <w:lang w:eastAsia="lv-LV"/>
        </w:rPr>
      </w:pPr>
    </w:p>
    <w:p w14:paraId="09E91C42" w14:textId="77777777" w:rsidR="00AF5AA7" w:rsidRDefault="00AF5AA7" w:rsidP="00672E96">
      <w:pPr>
        <w:pStyle w:val="NoSpacing"/>
        <w:rPr>
          <w:sz w:val="20"/>
          <w:szCs w:val="20"/>
        </w:rPr>
      </w:pPr>
    </w:p>
    <w:p w14:paraId="4EEDD07D" w14:textId="77777777" w:rsidR="00AF5AA7" w:rsidRDefault="00AF5AA7" w:rsidP="00672E96">
      <w:pPr>
        <w:pStyle w:val="NoSpacing"/>
        <w:rPr>
          <w:sz w:val="20"/>
          <w:szCs w:val="20"/>
        </w:rPr>
      </w:pPr>
    </w:p>
    <w:p w14:paraId="14643450" w14:textId="77777777" w:rsidR="00AF5AA7" w:rsidRDefault="00AF5AA7" w:rsidP="00672E96">
      <w:pPr>
        <w:pStyle w:val="NoSpacing"/>
        <w:rPr>
          <w:sz w:val="20"/>
          <w:szCs w:val="20"/>
        </w:rPr>
      </w:pPr>
    </w:p>
    <w:p w14:paraId="63379FED" w14:textId="77777777" w:rsidR="00AF5AA7" w:rsidRDefault="00AF5AA7" w:rsidP="00672E96">
      <w:pPr>
        <w:pStyle w:val="NoSpacing"/>
        <w:rPr>
          <w:sz w:val="20"/>
          <w:szCs w:val="20"/>
        </w:rPr>
      </w:pPr>
    </w:p>
    <w:p w14:paraId="67FF3025" w14:textId="77777777" w:rsidR="00AF5AA7" w:rsidRDefault="00AF5AA7" w:rsidP="00672E96">
      <w:pPr>
        <w:pStyle w:val="NoSpacing"/>
        <w:rPr>
          <w:sz w:val="20"/>
          <w:szCs w:val="20"/>
        </w:rPr>
      </w:pPr>
    </w:p>
    <w:p w14:paraId="43E6EE9B" w14:textId="77777777" w:rsidR="00AF5AA7" w:rsidRDefault="00AF5AA7" w:rsidP="00672E96">
      <w:pPr>
        <w:pStyle w:val="NoSpacing"/>
        <w:rPr>
          <w:sz w:val="20"/>
          <w:szCs w:val="20"/>
        </w:rPr>
      </w:pPr>
    </w:p>
    <w:p w14:paraId="0D5C911F" w14:textId="77777777" w:rsidR="00AF5AA7" w:rsidRDefault="00AF5AA7" w:rsidP="00672E96">
      <w:pPr>
        <w:pStyle w:val="NoSpacing"/>
        <w:rPr>
          <w:sz w:val="20"/>
          <w:szCs w:val="20"/>
        </w:rPr>
      </w:pPr>
    </w:p>
    <w:p w14:paraId="3337F973" w14:textId="77777777" w:rsidR="00AF5AA7" w:rsidRDefault="00AF5AA7" w:rsidP="00672E96">
      <w:pPr>
        <w:pStyle w:val="NoSpacing"/>
        <w:rPr>
          <w:sz w:val="20"/>
          <w:szCs w:val="20"/>
        </w:rPr>
      </w:pPr>
    </w:p>
    <w:p w14:paraId="06A46E93" w14:textId="73DAA2D6" w:rsidR="00672E96" w:rsidRDefault="00672E96" w:rsidP="00672E96">
      <w:pPr>
        <w:pStyle w:val="NoSpacing"/>
        <w:rPr>
          <w:sz w:val="20"/>
          <w:szCs w:val="20"/>
        </w:rPr>
      </w:pPr>
      <w:r>
        <w:rPr>
          <w:sz w:val="20"/>
          <w:szCs w:val="20"/>
        </w:rPr>
        <w:fldChar w:fldCharType="begin"/>
      </w:r>
      <w:r>
        <w:rPr>
          <w:sz w:val="20"/>
          <w:szCs w:val="20"/>
        </w:rPr>
        <w:instrText xml:space="preserve"> DATE  \@ "dd.MM.yyyy. H:mm" \* MERGEFORMAT </w:instrText>
      </w:r>
      <w:r>
        <w:rPr>
          <w:sz w:val="20"/>
          <w:szCs w:val="20"/>
        </w:rPr>
        <w:fldChar w:fldCharType="separate"/>
      </w:r>
      <w:r w:rsidR="00C04AFF">
        <w:rPr>
          <w:noProof/>
          <w:sz w:val="20"/>
          <w:szCs w:val="20"/>
        </w:rPr>
        <w:t>28</w:t>
      </w:r>
      <w:r w:rsidR="00C04AFF">
        <w:rPr>
          <w:noProof/>
          <w:sz w:val="20"/>
          <w:szCs w:val="20"/>
        </w:rPr>
        <w:t>.12.2015. 14:22</w:t>
      </w:r>
      <w:r>
        <w:rPr>
          <w:sz w:val="20"/>
          <w:szCs w:val="20"/>
        </w:rPr>
        <w:fldChar w:fldCharType="end"/>
      </w:r>
    </w:p>
    <w:p w14:paraId="70C9446D" w14:textId="0D300B1D" w:rsidR="00EB696C" w:rsidRDefault="00EB696C" w:rsidP="006764E6">
      <w:pPr>
        <w:spacing w:after="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1485</w:t>
      </w:r>
    </w:p>
    <w:p w14:paraId="09B73ECE" w14:textId="745308F9" w:rsidR="00191BD8" w:rsidRDefault="00153BF8" w:rsidP="006764E6">
      <w:pPr>
        <w:spacing w:after="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I.Zālītis, 67219682</w:t>
      </w:r>
    </w:p>
    <w:p w14:paraId="55F12619" w14:textId="77777777" w:rsidR="00153BF8" w:rsidRDefault="000500EF" w:rsidP="006764E6">
      <w:pPr>
        <w:spacing w:after="0"/>
        <w:rPr>
          <w:rFonts w:ascii="Times New Roman" w:eastAsia="Times New Roman" w:hAnsi="Times New Roman" w:cs="Times New Roman"/>
          <w:sz w:val="20"/>
          <w:szCs w:val="20"/>
          <w:lang w:eastAsia="lv-LV"/>
        </w:rPr>
      </w:pPr>
      <w:hyperlink r:id="rId8" w:history="1">
        <w:r w:rsidR="00153BF8" w:rsidRPr="00246DBF">
          <w:rPr>
            <w:rStyle w:val="Hyperlink"/>
            <w:rFonts w:ascii="Times New Roman" w:eastAsia="Times New Roman" w:hAnsi="Times New Roman" w:cs="Times New Roman"/>
            <w:sz w:val="20"/>
            <w:szCs w:val="20"/>
            <w:lang w:eastAsia="lv-LV"/>
          </w:rPr>
          <w:t>indulis.zalitis@iem.gov.lv</w:t>
        </w:r>
      </w:hyperlink>
      <w:r w:rsidR="00153BF8">
        <w:rPr>
          <w:rFonts w:ascii="Times New Roman" w:eastAsia="Times New Roman" w:hAnsi="Times New Roman" w:cs="Times New Roman"/>
          <w:sz w:val="20"/>
          <w:szCs w:val="20"/>
          <w:lang w:eastAsia="lv-LV"/>
        </w:rPr>
        <w:t xml:space="preserve"> </w:t>
      </w:r>
    </w:p>
    <w:p w14:paraId="68CE672E" w14:textId="09B76279" w:rsidR="005623B8" w:rsidRDefault="005623B8" w:rsidP="006764E6">
      <w:pPr>
        <w:spacing w:after="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A.Strode, 67219602</w:t>
      </w:r>
    </w:p>
    <w:p w14:paraId="62B30AEF" w14:textId="6018B2EB" w:rsidR="005623B8" w:rsidRPr="006764E6" w:rsidRDefault="000500EF" w:rsidP="006764E6">
      <w:pPr>
        <w:spacing w:after="0"/>
        <w:rPr>
          <w:rFonts w:ascii="Times New Roman" w:eastAsia="Times New Roman" w:hAnsi="Times New Roman" w:cs="Times New Roman"/>
          <w:sz w:val="20"/>
          <w:szCs w:val="20"/>
          <w:lang w:eastAsia="lv-LV"/>
        </w:rPr>
      </w:pPr>
      <w:hyperlink r:id="rId9" w:history="1">
        <w:r w:rsidR="005623B8" w:rsidRPr="00652A07">
          <w:rPr>
            <w:rStyle w:val="Hyperlink"/>
            <w:rFonts w:ascii="Times New Roman" w:eastAsia="Times New Roman" w:hAnsi="Times New Roman" w:cs="Times New Roman"/>
            <w:sz w:val="20"/>
            <w:szCs w:val="20"/>
            <w:lang w:eastAsia="lv-LV"/>
          </w:rPr>
          <w:t>Alda.strode@iem.gov.lv</w:t>
        </w:r>
      </w:hyperlink>
      <w:r w:rsidR="005623B8">
        <w:rPr>
          <w:rFonts w:ascii="Times New Roman" w:eastAsia="Times New Roman" w:hAnsi="Times New Roman" w:cs="Times New Roman"/>
          <w:sz w:val="20"/>
          <w:szCs w:val="20"/>
          <w:lang w:eastAsia="lv-LV"/>
        </w:rPr>
        <w:t xml:space="preserve"> </w:t>
      </w:r>
    </w:p>
    <w:sectPr w:rsidR="005623B8" w:rsidRPr="006764E6" w:rsidSect="00082510">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466E7" w14:textId="77777777" w:rsidR="000500EF" w:rsidRDefault="000500EF" w:rsidP="00CE3E2E">
      <w:pPr>
        <w:spacing w:after="0"/>
      </w:pPr>
      <w:r>
        <w:separator/>
      </w:r>
    </w:p>
  </w:endnote>
  <w:endnote w:type="continuationSeparator" w:id="0">
    <w:p w14:paraId="5402D924" w14:textId="77777777" w:rsidR="000500EF" w:rsidRDefault="000500EF" w:rsidP="00CE3E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C4D94" w14:textId="77777777" w:rsidR="002556F1" w:rsidRDefault="002556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7709F" w14:textId="29FB7D90" w:rsidR="00CB1AE6" w:rsidRPr="006D63C4" w:rsidRDefault="00CB1AE6" w:rsidP="001B786B">
    <w:pPr>
      <w:ind w:right="-81"/>
      <w:jc w:val="both"/>
      <w:rPr>
        <w:rFonts w:ascii="Times New Roman" w:hAnsi="Times New Roman" w:cs="Times New Roman"/>
        <w:sz w:val="20"/>
        <w:szCs w:val="20"/>
      </w:rPr>
    </w:pPr>
    <w:r w:rsidRPr="006D63C4">
      <w:rPr>
        <w:rFonts w:ascii="Times New Roman" w:hAnsi="Times New Roman" w:cs="Times New Roman"/>
        <w:sz w:val="20"/>
        <w:szCs w:val="20"/>
      </w:rPr>
      <w:t>IEM</w:t>
    </w:r>
    <w:r>
      <w:rPr>
        <w:rFonts w:ascii="Times New Roman" w:hAnsi="Times New Roman" w:cs="Times New Roman"/>
        <w:sz w:val="20"/>
        <w:szCs w:val="20"/>
      </w:rPr>
      <w:t>An</w:t>
    </w:r>
    <w:r w:rsidRPr="006D63C4">
      <w:rPr>
        <w:rFonts w:ascii="Times New Roman" w:hAnsi="Times New Roman" w:cs="Times New Roman"/>
        <w:sz w:val="20"/>
        <w:szCs w:val="20"/>
      </w:rPr>
      <w:t>ot_</w:t>
    </w:r>
    <w:r w:rsidR="00C04AFF">
      <w:rPr>
        <w:rFonts w:ascii="Times New Roman" w:hAnsi="Times New Roman" w:cs="Times New Roman"/>
        <w:sz w:val="20"/>
        <w:szCs w:val="20"/>
      </w:rPr>
      <w:t>28</w:t>
    </w:r>
    <w:r w:rsidR="00C838A9">
      <w:rPr>
        <w:rFonts w:ascii="Times New Roman" w:hAnsi="Times New Roman" w:cs="Times New Roman"/>
        <w:sz w:val="20"/>
        <w:szCs w:val="20"/>
      </w:rPr>
      <w:t>12</w:t>
    </w:r>
    <w:r w:rsidR="00D53368">
      <w:rPr>
        <w:rFonts w:ascii="Times New Roman" w:hAnsi="Times New Roman" w:cs="Times New Roman"/>
        <w:sz w:val="20"/>
        <w:szCs w:val="20"/>
      </w:rPr>
      <w:t>15</w:t>
    </w:r>
    <w:r w:rsidR="00A979C8">
      <w:rPr>
        <w:rFonts w:ascii="Times New Roman" w:hAnsi="Times New Roman" w:cs="Times New Roman"/>
        <w:sz w:val="20"/>
        <w:szCs w:val="20"/>
      </w:rPr>
      <w:t>_</w:t>
    </w:r>
    <w:r w:rsidR="002556F1">
      <w:rPr>
        <w:rFonts w:ascii="Times New Roman" w:hAnsi="Times New Roman" w:cs="Times New Roman"/>
        <w:sz w:val="20"/>
        <w:szCs w:val="20"/>
      </w:rPr>
      <w:t>VMR</w:t>
    </w:r>
    <w:r>
      <w:rPr>
        <w:rFonts w:ascii="Times New Roman" w:hAnsi="Times New Roman" w:cs="Times New Roman"/>
        <w:sz w:val="20"/>
        <w:szCs w:val="20"/>
      </w:rPr>
      <w:t>; Likumproje</w:t>
    </w:r>
    <w:r w:rsidR="003C0D4D">
      <w:rPr>
        <w:rFonts w:ascii="Times New Roman" w:hAnsi="Times New Roman" w:cs="Times New Roman"/>
        <w:sz w:val="20"/>
        <w:szCs w:val="20"/>
      </w:rPr>
      <w:t>kta „Grozījums</w:t>
    </w:r>
    <w:r w:rsidR="00A3067F">
      <w:rPr>
        <w:rFonts w:ascii="Times New Roman" w:hAnsi="Times New Roman" w:cs="Times New Roman"/>
        <w:sz w:val="20"/>
        <w:szCs w:val="20"/>
      </w:rPr>
      <w:t xml:space="preserve"> </w:t>
    </w:r>
    <w:r w:rsidR="00A979C8">
      <w:rPr>
        <w:rFonts w:ascii="Times New Roman" w:hAnsi="Times New Roman" w:cs="Times New Roman"/>
        <w:sz w:val="20"/>
        <w:szCs w:val="20"/>
      </w:rPr>
      <w:t>Valsts materiālo rezervju likumā</w:t>
    </w:r>
    <w:r>
      <w:rPr>
        <w:rFonts w:ascii="Times New Roman" w:hAnsi="Times New Roman" w:cs="Times New Roman"/>
        <w:sz w:val="20"/>
        <w:szCs w:val="20"/>
      </w:rPr>
      <w:t>” sākotnējās ietekmes novērtējuma ziņojums (anotācija)</w:t>
    </w:r>
  </w:p>
  <w:p w14:paraId="5EB85CDA" w14:textId="77777777" w:rsidR="00CB1AE6" w:rsidRDefault="00CB1A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3EFCF" w14:textId="736555DA" w:rsidR="0068022F" w:rsidRPr="006D63C4" w:rsidRDefault="0068022F" w:rsidP="0068022F">
    <w:pPr>
      <w:ind w:right="-81"/>
      <w:jc w:val="both"/>
      <w:rPr>
        <w:rFonts w:ascii="Times New Roman" w:hAnsi="Times New Roman" w:cs="Times New Roman"/>
        <w:sz w:val="20"/>
        <w:szCs w:val="20"/>
      </w:rPr>
    </w:pPr>
    <w:r w:rsidRPr="006D63C4">
      <w:rPr>
        <w:rFonts w:ascii="Times New Roman" w:hAnsi="Times New Roman" w:cs="Times New Roman"/>
        <w:sz w:val="20"/>
        <w:szCs w:val="20"/>
      </w:rPr>
      <w:t>IEM</w:t>
    </w:r>
    <w:r>
      <w:rPr>
        <w:rFonts w:ascii="Times New Roman" w:hAnsi="Times New Roman" w:cs="Times New Roman"/>
        <w:sz w:val="20"/>
        <w:szCs w:val="20"/>
      </w:rPr>
      <w:t>An</w:t>
    </w:r>
    <w:r w:rsidRPr="006D63C4">
      <w:rPr>
        <w:rFonts w:ascii="Times New Roman" w:hAnsi="Times New Roman" w:cs="Times New Roman"/>
        <w:sz w:val="20"/>
        <w:szCs w:val="20"/>
      </w:rPr>
      <w:t>ot_</w:t>
    </w:r>
    <w:r w:rsidR="00C04AFF">
      <w:rPr>
        <w:rFonts w:ascii="Times New Roman" w:hAnsi="Times New Roman" w:cs="Times New Roman"/>
        <w:sz w:val="20"/>
        <w:szCs w:val="20"/>
      </w:rPr>
      <w:t>28</w:t>
    </w:r>
    <w:bookmarkStart w:id="0" w:name="_GoBack"/>
    <w:bookmarkEnd w:id="0"/>
    <w:r w:rsidR="002556F1">
      <w:rPr>
        <w:rFonts w:ascii="Times New Roman" w:hAnsi="Times New Roman" w:cs="Times New Roman"/>
        <w:sz w:val="20"/>
        <w:szCs w:val="20"/>
      </w:rPr>
      <w:t>1215_VMR</w:t>
    </w:r>
    <w:r>
      <w:rPr>
        <w:rFonts w:ascii="Times New Roman" w:hAnsi="Times New Roman" w:cs="Times New Roman"/>
        <w:sz w:val="20"/>
        <w:szCs w:val="20"/>
      </w:rPr>
      <w:t>; Likumprojekta „Grozījums Valsts materiālo rezervju likumā” sākotnējās ietekmes novērtējuma ziņojums (anotācija)</w:t>
    </w:r>
  </w:p>
  <w:p w14:paraId="344B3A04" w14:textId="77777777" w:rsidR="00CB1AE6" w:rsidRDefault="00CB1AE6">
    <w:pPr>
      <w:pStyle w:val="Footer"/>
    </w:pPr>
  </w:p>
  <w:p w14:paraId="44FD73FC" w14:textId="77777777" w:rsidR="00CB1AE6" w:rsidRDefault="00CB1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A4C77" w14:textId="77777777" w:rsidR="000500EF" w:rsidRDefault="000500EF" w:rsidP="00CE3E2E">
      <w:pPr>
        <w:spacing w:after="0"/>
      </w:pPr>
      <w:r>
        <w:separator/>
      </w:r>
    </w:p>
  </w:footnote>
  <w:footnote w:type="continuationSeparator" w:id="0">
    <w:p w14:paraId="5DAA98BD" w14:textId="77777777" w:rsidR="000500EF" w:rsidRDefault="000500EF" w:rsidP="00CE3E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373EA" w14:textId="77777777" w:rsidR="002556F1" w:rsidRDefault="002556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14:paraId="786C266B" w14:textId="77777777" w:rsidR="00CB1AE6" w:rsidRDefault="00CB1AE6">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C04AFF">
          <w:rPr>
            <w:rFonts w:ascii="Times New Roman" w:hAnsi="Times New Roman" w:cs="Times New Roman"/>
            <w:noProof/>
            <w:sz w:val="20"/>
            <w:szCs w:val="20"/>
          </w:rPr>
          <w:t>6</w:t>
        </w:r>
        <w:r w:rsidRPr="00CE3E2E">
          <w:rPr>
            <w:rFonts w:ascii="Times New Roman" w:hAnsi="Times New Roman" w:cs="Times New Roman"/>
            <w:sz w:val="20"/>
            <w:szCs w:val="20"/>
          </w:rPr>
          <w:fldChar w:fldCharType="end"/>
        </w:r>
      </w:p>
    </w:sdtContent>
  </w:sdt>
  <w:p w14:paraId="680AD93F" w14:textId="77777777" w:rsidR="00CB1AE6" w:rsidRDefault="00CB1A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5E164" w14:textId="77777777" w:rsidR="002556F1" w:rsidRDefault="002556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2F5A"/>
    <w:multiLevelType w:val="hybridMultilevel"/>
    <w:tmpl w:val="B7782730"/>
    <w:lvl w:ilvl="0" w:tplc="93907D42">
      <w:start w:val="2014"/>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0A255EC"/>
    <w:multiLevelType w:val="multilevel"/>
    <w:tmpl w:val="CBFE8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020D57"/>
    <w:multiLevelType w:val="hybridMultilevel"/>
    <w:tmpl w:val="717075CC"/>
    <w:lvl w:ilvl="0" w:tplc="767E2120">
      <w:start w:val="1"/>
      <w:numFmt w:val="decimal"/>
      <w:lvlText w:val="%1)"/>
      <w:lvlJc w:val="left"/>
      <w:pPr>
        <w:ind w:left="720" w:hanging="360"/>
      </w:pPr>
      <w:rPr>
        <w:rFonts w:ascii="Times New Roman" w:eastAsia="Times New Roman" w:hAnsi="Times New Roman" w:cs="Times New Roman"/>
        <w:color w:val="33333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0960F9"/>
    <w:multiLevelType w:val="hybridMultilevel"/>
    <w:tmpl w:val="7920310E"/>
    <w:lvl w:ilvl="0" w:tplc="906AADAE">
      <w:start w:val="1"/>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4" w15:restartNumberingAfterBreak="0">
    <w:nsid w:val="1E556368"/>
    <w:multiLevelType w:val="multilevel"/>
    <w:tmpl w:val="17B85F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2160" w:hanging="180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520" w:hanging="2160"/>
      </w:pPr>
      <w:rPr>
        <w:rFonts w:hint="default"/>
        <w:sz w:val="28"/>
      </w:rPr>
    </w:lvl>
  </w:abstractNum>
  <w:abstractNum w:abstractNumId="5" w15:restartNumberingAfterBreak="0">
    <w:nsid w:val="30C70194"/>
    <w:multiLevelType w:val="hybridMultilevel"/>
    <w:tmpl w:val="D0AE57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9B60CD3"/>
    <w:multiLevelType w:val="hybridMultilevel"/>
    <w:tmpl w:val="7CE6F73A"/>
    <w:lvl w:ilvl="0" w:tplc="FD0AF5E2">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6FC4EA9"/>
    <w:multiLevelType w:val="hybridMultilevel"/>
    <w:tmpl w:val="7D803E7A"/>
    <w:lvl w:ilvl="0" w:tplc="B712B3D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F8E76ED"/>
    <w:multiLevelType w:val="hybridMultilevel"/>
    <w:tmpl w:val="05F284FE"/>
    <w:lvl w:ilvl="0" w:tplc="3F4CBF44">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8"/>
  </w:num>
  <w:num w:numId="6">
    <w:abstractNumId w:val="0"/>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41"/>
    <w:rsid w:val="00001867"/>
    <w:rsid w:val="00002766"/>
    <w:rsid w:val="00003530"/>
    <w:rsid w:val="00003FBD"/>
    <w:rsid w:val="00006D1C"/>
    <w:rsid w:val="00007623"/>
    <w:rsid w:val="00012655"/>
    <w:rsid w:val="00012DC6"/>
    <w:rsid w:val="0001322E"/>
    <w:rsid w:val="00013E4B"/>
    <w:rsid w:val="00020DE5"/>
    <w:rsid w:val="00020E43"/>
    <w:rsid w:val="00022093"/>
    <w:rsid w:val="00027A70"/>
    <w:rsid w:val="00027B35"/>
    <w:rsid w:val="0003112D"/>
    <w:rsid w:val="00033F45"/>
    <w:rsid w:val="00034804"/>
    <w:rsid w:val="00034988"/>
    <w:rsid w:val="000355A9"/>
    <w:rsid w:val="0003612D"/>
    <w:rsid w:val="00040FF1"/>
    <w:rsid w:val="000411C0"/>
    <w:rsid w:val="00043901"/>
    <w:rsid w:val="00043CD0"/>
    <w:rsid w:val="00046C9B"/>
    <w:rsid w:val="00046F65"/>
    <w:rsid w:val="000500EF"/>
    <w:rsid w:val="00050ECB"/>
    <w:rsid w:val="000520BC"/>
    <w:rsid w:val="0005264B"/>
    <w:rsid w:val="00052D5D"/>
    <w:rsid w:val="00052E69"/>
    <w:rsid w:val="00052FD7"/>
    <w:rsid w:val="0005324E"/>
    <w:rsid w:val="00055493"/>
    <w:rsid w:val="00061F80"/>
    <w:rsid w:val="00063911"/>
    <w:rsid w:val="00063916"/>
    <w:rsid w:val="00063EA7"/>
    <w:rsid w:val="00064EEE"/>
    <w:rsid w:val="00066CF0"/>
    <w:rsid w:val="00067393"/>
    <w:rsid w:val="00067883"/>
    <w:rsid w:val="0007087A"/>
    <w:rsid w:val="00071277"/>
    <w:rsid w:val="00072D5F"/>
    <w:rsid w:val="0007605D"/>
    <w:rsid w:val="000808C1"/>
    <w:rsid w:val="00082510"/>
    <w:rsid w:val="00083040"/>
    <w:rsid w:val="000856E3"/>
    <w:rsid w:val="00085791"/>
    <w:rsid w:val="00085A14"/>
    <w:rsid w:val="0009003D"/>
    <w:rsid w:val="00090B14"/>
    <w:rsid w:val="000914A8"/>
    <w:rsid w:val="00091DD5"/>
    <w:rsid w:val="00092866"/>
    <w:rsid w:val="00093501"/>
    <w:rsid w:val="00094B97"/>
    <w:rsid w:val="00094F2A"/>
    <w:rsid w:val="0009662F"/>
    <w:rsid w:val="000974FA"/>
    <w:rsid w:val="000A1168"/>
    <w:rsid w:val="000B11D0"/>
    <w:rsid w:val="000B30A8"/>
    <w:rsid w:val="000B38F5"/>
    <w:rsid w:val="000B5285"/>
    <w:rsid w:val="000B54FC"/>
    <w:rsid w:val="000B77FA"/>
    <w:rsid w:val="000B7904"/>
    <w:rsid w:val="000C17B0"/>
    <w:rsid w:val="000C1DA6"/>
    <w:rsid w:val="000C295E"/>
    <w:rsid w:val="000C3D4E"/>
    <w:rsid w:val="000C43E5"/>
    <w:rsid w:val="000C466B"/>
    <w:rsid w:val="000C6461"/>
    <w:rsid w:val="000C75DE"/>
    <w:rsid w:val="000D0A80"/>
    <w:rsid w:val="000D0F26"/>
    <w:rsid w:val="000D1E01"/>
    <w:rsid w:val="000D2F79"/>
    <w:rsid w:val="000D34D6"/>
    <w:rsid w:val="000D3684"/>
    <w:rsid w:val="000D5CFC"/>
    <w:rsid w:val="000D6882"/>
    <w:rsid w:val="000E0B01"/>
    <w:rsid w:val="000E29E2"/>
    <w:rsid w:val="000E3AEF"/>
    <w:rsid w:val="000E73F7"/>
    <w:rsid w:val="000E7667"/>
    <w:rsid w:val="000F029B"/>
    <w:rsid w:val="000F2523"/>
    <w:rsid w:val="000F4B68"/>
    <w:rsid w:val="000F59F0"/>
    <w:rsid w:val="000F6AA8"/>
    <w:rsid w:val="001049D9"/>
    <w:rsid w:val="001114E8"/>
    <w:rsid w:val="001118FF"/>
    <w:rsid w:val="00111E6F"/>
    <w:rsid w:val="00114EE6"/>
    <w:rsid w:val="001168A7"/>
    <w:rsid w:val="001179EC"/>
    <w:rsid w:val="0012139E"/>
    <w:rsid w:val="001237E8"/>
    <w:rsid w:val="001242E0"/>
    <w:rsid w:val="00124EB8"/>
    <w:rsid w:val="00125069"/>
    <w:rsid w:val="00127252"/>
    <w:rsid w:val="001308DE"/>
    <w:rsid w:val="001314F2"/>
    <w:rsid w:val="00131D41"/>
    <w:rsid w:val="00134CEA"/>
    <w:rsid w:val="00136AC8"/>
    <w:rsid w:val="0013703C"/>
    <w:rsid w:val="00140F83"/>
    <w:rsid w:val="00141ABC"/>
    <w:rsid w:val="001431B0"/>
    <w:rsid w:val="00145308"/>
    <w:rsid w:val="001465EA"/>
    <w:rsid w:val="00151421"/>
    <w:rsid w:val="00153BF8"/>
    <w:rsid w:val="00154E27"/>
    <w:rsid w:val="00155CC5"/>
    <w:rsid w:val="00155D7A"/>
    <w:rsid w:val="00155EE8"/>
    <w:rsid w:val="00160BE5"/>
    <w:rsid w:val="00164449"/>
    <w:rsid w:val="001653F1"/>
    <w:rsid w:val="001657E9"/>
    <w:rsid w:val="00167A3A"/>
    <w:rsid w:val="00171F89"/>
    <w:rsid w:val="00172FF2"/>
    <w:rsid w:val="00173EED"/>
    <w:rsid w:val="001744C5"/>
    <w:rsid w:val="00175992"/>
    <w:rsid w:val="00175EC7"/>
    <w:rsid w:val="00176B48"/>
    <w:rsid w:val="00176F57"/>
    <w:rsid w:val="0018065F"/>
    <w:rsid w:val="0018128E"/>
    <w:rsid w:val="001831B7"/>
    <w:rsid w:val="0018444A"/>
    <w:rsid w:val="00186B80"/>
    <w:rsid w:val="00187105"/>
    <w:rsid w:val="00191BD8"/>
    <w:rsid w:val="001945FA"/>
    <w:rsid w:val="00197AEF"/>
    <w:rsid w:val="001A089F"/>
    <w:rsid w:val="001A48EE"/>
    <w:rsid w:val="001A54D1"/>
    <w:rsid w:val="001B2C02"/>
    <w:rsid w:val="001B7300"/>
    <w:rsid w:val="001B786B"/>
    <w:rsid w:val="001C0AE9"/>
    <w:rsid w:val="001C0B2F"/>
    <w:rsid w:val="001C0D97"/>
    <w:rsid w:val="001C0E05"/>
    <w:rsid w:val="001C1A3E"/>
    <w:rsid w:val="001C1DA3"/>
    <w:rsid w:val="001C36E8"/>
    <w:rsid w:val="001C4478"/>
    <w:rsid w:val="001C656E"/>
    <w:rsid w:val="001C7191"/>
    <w:rsid w:val="001D1BF5"/>
    <w:rsid w:val="001D247E"/>
    <w:rsid w:val="001D2748"/>
    <w:rsid w:val="001D2961"/>
    <w:rsid w:val="001D3B70"/>
    <w:rsid w:val="001D68B9"/>
    <w:rsid w:val="001E0154"/>
    <w:rsid w:val="001E03BD"/>
    <w:rsid w:val="001E0C34"/>
    <w:rsid w:val="001E22F9"/>
    <w:rsid w:val="001E293D"/>
    <w:rsid w:val="001F23C2"/>
    <w:rsid w:val="001F34E8"/>
    <w:rsid w:val="001F3575"/>
    <w:rsid w:val="0020096C"/>
    <w:rsid w:val="00203211"/>
    <w:rsid w:val="00204C3C"/>
    <w:rsid w:val="00205997"/>
    <w:rsid w:val="00207436"/>
    <w:rsid w:val="00207F09"/>
    <w:rsid w:val="00211923"/>
    <w:rsid w:val="00211E61"/>
    <w:rsid w:val="002127D9"/>
    <w:rsid w:val="00212BFF"/>
    <w:rsid w:val="002158F1"/>
    <w:rsid w:val="00215906"/>
    <w:rsid w:val="00221B0F"/>
    <w:rsid w:val="00221D7D"/>
    <w:rsid w:val="00222337"/>
    <w:rsid w:val="00222DAD"/>
    <w:rsid w:val="00223678"/>
    <w:rsid w:val="002244DB"/>
    <w:rsid w:val="00224B92"/>
    <w:rsid w:val="0022623D"/>
    <w:rsid w:val="0022693D"/>
    <w:rsid w:val="002271EC"/>
    <w:rsid w:val="002277DE"/>
    <w:rsid w:val="00227E32"/>
    <w:rsid w:val="00232675"/>
    <w:rsid w:val="002326A0"/>
    <w:rsid w:val="00234E13"/>
    <w:rsid w:val="002426AE"/>
    <w:rsid w:val="00245E8B"/>
    <w:rsid w:val="002467DA"/>
    <w:rsid w:val="00247AC3"/>
    <w:rsid w:val="002543D5"/>
    <w:rsid w:val="00254ADE"/>
    <w:rsid w:val="00254F50"/>
    <w:rsid w:val="002556F1"/>
    <w:rsid w:val="00255E66"/>
    <w:rsid w:val="002563E5"/>
    <w:rsid w:val="0025730E"/>
    <w:rsid w:val="00261501"/>
    <w:rsid w:val="0026601A"/>
    <w:rsid w:val="00273AFF"/>
    <w:rsid w:val="00273B7A"/>
    <w:rsid w:val="002740CB"/>
    <w:rsid w:val="00275BC8"/>
    <w:rsid w:val="00276445"/>
    <w:rsid w:val="00277412"/>
    <w:rsid w:val="00280B4B"/>
    <w:rsid w:val="002822DD"/>
    <w:rsid w:val="00284B78"/>
    <w:rsid w:val="00286697"/>
    <w:rsid w:val="00286C27"/>
    <w:rsid w:val="00290CB8"/>
    <w:rsid w:val="00291BC6"/>
    <w:rsid w:val="00292B7A"/>
    <w:rsid w:val="00292FF4"/>
    <w:rsid w:val="00293A11"/>
    <w:rsid w:val="0029525F"/>
    <w:rsid w:val="002979C4"/>
    <w:rsid w:val="00297A5E"/>
    <w:rsid w:val="00297EB4"/>
    <w:rsid w:val="002A16C9"/>
    <w:rsid w:val="002A249F"/>
    <w:rsid w:val="002A24BD"/>
    <w:rsid w:val="002A3C97"/>
    <w:rsid w:val="002A41AD"/>
    <w:rsid w:val="002A4727"/>
    <w:rsid w:val="002A5A65"/>
    <w:rsid w:val="002A5BFD"/>
    <w:rsid w:val="002B1FB3"/>
    <w:rsid w:val="002B30DF"/>
    <w:rsid w:val="002C040F"/>
    <w:rsid w:val="002C1EF7"/>
    <w:rsid w:val="002C24C7"/>
    <w:rsid w:val="002C44FF"/>
    <w:rsid w:val="002C5203"/>
    <w:rsid w:val="002C7FEE"/>
    <w:rsid w:val="002D1D40"/>
    <w:rsid w:val="002D2A95"/>
    <w:rsid w:val="002D40F6"/>
    <w:rsid w:val="002D65CF"/>
    <w:rsid w:val="002D682F"/>
    <w:rsid w:val="002E0034"/>
    <w:rsid w:val="002E0B90"/>
    <w:rsid w:val="002E2367"/>
    <w:rsid w:val="002E2A60"/>
    <w:rsid w:val="002E463E"/>
    <w:rsid w:val="002E7C76"/>
    <w:rsid w:val="002F10F3"/>
    <w:rsid w:val="002F1AAF"/>
    <w:rsid w:val="002F23BE"/>
    <w:rsid w:val="002F2460"/>
    <w:rsid w:val="002F3057"/>
    <w:rsid w:val="002F5089"/>
    <w:rsid w:val="002F55BE"/>
    <w:rsid w:val="002F5731"/>
    <w:rsid w:val="002F5A88"/>
    <w:rsid w:val="002F7890"/>
    <w:rsid w:val="00302EB8"/>
    <w:rsid w:val="00305331"/>
    <w:rsid w:val="00310730"/>
    <w:rsid w:val="00310AEA"/>
    <w:rsid w:val="003143E7"/>
    <w:rsid w:val="00316159"/>
    <w:rsid w:val="00320CE8"/>
    <w:rsid w:val="00321B7D"/>
    <w:rsid w:val="00323841"/>
    <w:rsid w:val="00323FEE"/>
    <w:rsid w:val="003255B2"/>
    <w:rsid w:val="003263A0"/>
    <w:rsid w:val="00326BE7"/>
    <w:rsid w:val="0032756A"/>
    <w:rsid w:val="0033006E"/>
    <w:rsid w:val="003301D0"/>
    <w:rsid w:val="00332432"/>
    <w:rsid w:val="003337DD"/>
    <w:rsid w:val="00333826"/>
    <w:rsid w:val="003339F6"/>
    <w:rsid w:val="00336FE6"/>
    <w:rsid w:val="00337B42"/>
    <w:rsid w:val="00340DD2"/>
    <w:rsid w:val="00342B20"/>
    <w:rsid w:val="0034394B"/>
    <w:rsid w:val="00346E46"/>
    <w:rsid w:val="00347A33"/>
    <w:rsid w:val="00351603"/>
    <w:rsid w:val="0035341B"/>
    <w:rsid w:val="00353E6B"/>
    <w:rsid w:val="0035573F"/>
    <w:rsid w:val="00355FF1"/>
    <w:rsid w:val="0036073D"/>
    <w:rsid w:val="003614A5"/>
    <w:rsid w:val="00361E4E"/>
    <w:rsid w:val="00362DFA"/>
    <w:rsid w:val="00363E45"/>
    <w:rsid w:val="00364F9D"/>
    <w:rsid w:val="00367121"/>
    <w:rsid w:val="00367435"/>
    <w:rsid w:val="00372ABD"/>
    <w:rsid w:val="0037371C"/>
    <w:rsid w:val="0037389D"/>
    <w:rsid w:val="00373B28"/>
    <w:rsid w:val="00377F01"/>
    <w:rsid w:val="00380959"/>
    <w:rsid w:val="00383F6F"/>
    <w:rsid w:val="003854F3"/>
    <w:rsid w:val="00386839"/>
    <w:rsid w:val="0038689C"/>
    <w:rsid w:val="00387AA5"/>
    <w:rsid w:val="003902CC"/>
    <w:rsid w:val="00391F9F"/>
    <w:rsid w:val="00392900"/>
    <w:rsid w:val="0039324E"/>
    <w:rsid w:val="00394F03"/>
    <w:rsid w:val="00395B1D"/>
    <w:rsid w:val="00397F0A"/>
    <w:rsid w:val="003A1613"/>
    <w:rsid w:val="003A2008"/>
    <w:rsid w:val="003A321A"/>
    <w:rsid w:val="003A3748"/>
    <w:rsid w:val="003A377E"/>
    <w:rsid w:val="003A5A7E"/>
    <w:rsid w:val="003A782C"/>
    <w:rsid w:val="003A7CCB"/>
    <w:rsid w:val="003B06EA"/>
    <w:rsid w:val="003B10B7"/>
    <w:rsid w:val="003B29AC"/>
    <w:rsid w:val="003B3718"/>
    <w:rsid w:val="003B5208"/>
    <w:rsid w:val="003B63DF"/>
    <w:rsid w:val="003B696E"/>
    <w:rsid w:val="003C0D4D"/>
    <w:rsid w:val="003C2E07"/>
    <w:rsid w:val="003C2F70"/>
    <w:rsid w:val="003C2F81"/>
    <w:rsid w:val="003C79B5"/>
    <w:rsid w:val="003D09CF"/>
    <w:rsid w:val="003D154A"/>
    <w:rsid w:val="003D1C7F"/>
    <w:rsid w:val="003D4BB1"/>
    <w:rsid w:val="003D551E"/>
    <w:rsid w:val="003E06EB"/>
    <w:rsid w:val="003E0CFE"/>
    <w:rsid w:val="003E1F38"/>
    <w:rsid w:val="003E2049"/>
    <w:rsid w:val="003E21FF"/>
    <w:rsid w:val="003E349D"/>
    <w:rsid w:val="003E38CF"/>
    <w:rsid w:val="003E54D5"/>
    <w:rsid w:val="003E60F6"/>
    <w:rsid w:val="003E683F"/>
    <w:rsid w:val="003E724A"/>
    <w:rsid w:val="003F470A"/>
    <w:rsid w:val="003F470F"/>
    <w:rsid w:val="003F4A60"/>
    <w:rsid w:val="003F6522"/>
    <w:rsid w:val="0040259E"/>
    <w:rsid w:val="0040265B"/>
    <w:rsid w:val="00405918"/>
    <w:rsid w:val="00405F13"/>
    <w:rsid w:val="00406978"/>
    <w:rsid w:val="00406DC2"/>
    <w:rsid w:val="004106D1"/>
    <w:rsid w:val="0041346B"/>
    <w:rsid w:val="0041736C"/>
    <w:rsid w:val="004220C1"/>
    <w:rsid w:val="00423759"/>
    <w:rsid w:val="004241AE"/>
    <w:rsid w:val="00424336"/>
    <w:rsid w:val="0042523C"/>
    <w:rsid w:val="004252C6"/>
    <w:rsid w:val="00425757"/>
    <w:rsid w:val="00426106"/>
    <w:rsid w:val="004276DA"/>
    <w:rsid w:val="00427B84"/>
    <w:rsid w:val="004343E3"/>
    <w:rsid w:val="00434D63"/>
    <w:rsid w:val="00437103"/>
    <w:rsid w:val="0043767C"/>
    <w:rsid w:val="00437C30"/>
    <w:rsid w:val="0044143F"/>
    <w:rsid w:val="004418EF"/>
    <w:rsid w:val="00442F29"/>
    <w:rsid w:val="0044445F"/>
    <w:rsid w:val="00445C06"/>
    <w:rsid w:val="00447ABF"/>
    <w:rsid w:val="004525AB"/>
    <w:rsid w:val="004534AE"/>
    <w:rsid w:val="00457319"/>
    <w:rsid w:val="00457445"/>
    <w:rsid w:val="00460B64"/>
    <w:rsid w:val="00464019"/>
    <w:rsid w:val="0046715B"/>
    <w:rsid w:val="00467232"/>
    <w:rsid w:val="00471C14"/>
    <w:rsid w:val="004722EF"/>
    <w:rsid w:val="00473692"/>
    <w:rsid w:val="00473787"/>
    <w:rsid w:val="004743A4"/>
    <w:rsid w:val="00476976"/>
    <w:rsid w:val="004776FF"/>
    <w:rsid w:val="00481084"/>
    <w:rsid w:val="00485108"/>
    <w:rsid w:val="004904DF"/>
    <w:rsid w:val="00491FE1"/>
    <w:rsid w:val="0049665D"/>
    <w:rsid w:val="00496798"/>
    <w:rsid w:val="0049796E"/>
    <w:rsid w:val="004A06AC"/>
    <w:rsid w:val="004A22B1"/>
    <w:rsid w:val="004A2569"/>
    <w:rsid w:val="004A3B1C"/>
    <w:rsid w:val="004B02A0"/>
    <w:rsid w:val="004B03DB"/>
    <w:rsid w:val="004B15B1"/>
    <w:rsid w:val="004B25FC"/>
    <w:rsid w:val="004B3CF3"/>
    <w:rsid w:val="004C0713"/>
    <w:rsid w:val="004C2C0A"/>
    <w:rsid w:val="004C4692"/>
    <w:rsid w:val="004C7E22"/>
    <w:rsid w:val="004D1B3F"/>
    <w:rsid w:val="004D27A9"/>
    <w:rsid w:val="004D5F34"/>
    <w:rsid w:val="004D764F"/>
    <w:rsid w:val="004D7BB9"/>
    <w:rsid w:val="004E04EF"/>
    <w:rsid w:val="004E2CBA"/>
    <w:rsid w:val="004E4F53"/>
    <w:rsid w:val="004E5864"/>
    <w:rsid w:val="004E662A"/>
    <w:rsid w:val="004F0B38"/>
    <w:rsid w:val="004F1BE3"/>
    <w:rsid w:val="004F3862"/>
    <w:rsid w:val="004F67C4"/>
    <w:rsid w:val="004F6A51"/>
    <w:rsid w:val="004F7A26"/>
    <w:rsid w:val="0050155B"/>
    <w:rsid w:val="00502375"/>
    <w:rsid w:val="00505DDF"/>
    <w:rsid w:val="00511F7B"/>
    <w:rsid w:val="00513549"/>
    <w:rsid w:val="00513F4A"/>
    <w:rsid w:val="0051568E"/>
    <w:rsid w:val="005204DF"/>
    <w:rsid w:val="0052143A"/>
    <w:rsid w:val="00524EA6"/>
    <w:rsid w:val="00525932"/>
    <w:rsid w:val="005262F6"/>
    <w:rsid w:val="00532120"/>
    <w:rsid w:val="00533241"/>
    <w:rsid w:val="005359A6"/>
    <w:rsid w:val="00543EE4"/>
    <w:rsid w:val="00545E76"/>
    <w:rsid w:val="0055155F"/>
    <w:rsid w:val="00554800"/>
    <w:rsid w:val="00555415"/>
    <w:rsid w:val="00555779"/>
    <w:rsid w:val="0055671B"/>
    <w:rsid w:val="0055789F"/>
    <w:rsid w:val="00560E10"/>
    <w:rsid w:val="005623B8"/>
    <w:rsid w:val="00562908"/>
    <w:rsid w:val="0056312C"/>
    <w:rsid w:val="00563DE7"/>
    <w:rsid w:val="005727A8"/>
    <w:rsid w:val="00575BB0"/>
    <w:rsid w:val="00575FEE"/>
    <w:rsid w:val="0057638A"/>
    <w:rsid w:val="005768F9"/>
    <w:rsid w:val="00576BCA"/>
    <w:rsid w:val="00580C9A"/>
    <w:rsid w:val="00584676"/>
    <w:rsid w:val="00586E4F"/>
    <w:rsid w:val="00586F91"/>
    <w:rsid w:val="00587F2E"/>
    <w:rsid w:val="00593781"/>
    <w:rsid w:val="0059403D"/>
    <w:rsid w:val="005972E3"/>
    <w:rsid w:val="005A12CE"/>
    <w:rsid w:val="005A23F7"/>
    <w:rsid w:val="005A29AB"/>
    <w:rsid w:val="005A591E"/>
    <w:rsid w:val="005A7E0A"/>
    <w:rsid w:val="005B0EB9"/>
    <w:rsid w:val="005B111F"/>
    <w:rsid w:val="005B281F"/>
    <w:rsid w:val="005B4228"/>
    <w:rsid w:val="005B5DC6"/>
    <w:rsid w:val="005B6C47"/>
    <w:rsid w:val="005B781C"/>
    <w:rsid w:val="005C0392"/>
    <w:rsid w:val="005C1ACB"/>
    <w:rsid w:val="005C1CA2"/>
    <w:rsid w:val="005C2963"/>
    <w:rsid w:val="005C395F"/>
    <w:rsid w:val="005C3C93"/>
    <w:rsid w:val="005C5FE3"/>
    <w:rsid w:val="005C79A4"/>
    <w:rsid w:val="005D061D"/>
    <w:rsid w:val="005D1244"/>
    <w:rsid w:val="005D19C6"/>
    <w:rsid w:val="005D1B7B"/>
    <w:rsid w:val="005D226D"/>
    <w:rsid w:val="005D4E3F"/>
    <w:rsid w:val="005D5641"/>
    <w:rsid w:val="005D7C7B"/>
    <w:rsid w:val="005D7F7C"/>
    <w:rsid w:val="005E255B"/>
    <w:rsid w:val="005E3982"/>
    <w:rsid w:val="005E7FB9"/>
    <w:rsid w:val="005F077E"/>
    <w:rsid w:val="005F1384"/>
    <w:rsid w:val="005F1DDA"/>
    <w:rsid w:val="005F3B14"/>
    <w:rsid w:val="005F772D"/>
    <w:rsid w:val="00603209"/>
    <w:rsid w:val="00603E99"/>
    <w:rsid w:val="00611CBC"/>
    <w:rsid w:val="00615415"/>
    <w:rsid w:val="0061775E"/>
    <w:rsid w:val="00617BF6"/>
    <w:rsid w:val="00625FB8"/>
    <w:rsid w:val="0062627E"/>
    <w:rsid w:val="00626EDA"/>
    <w:rsid w:val="006271AA"/>
    <w:rsid w:val="0062725B"/>
    <w:rsid w:val="006307CE"/>
    <w:rsid w:val="006334B8"/>
    <w:rsid w:val="006355CC"/>
    <w:rsid w:val="006369AE"/>
    <w:rsid w:val="00643891"/>
    <w:rsid w:val="00644AE5"/>
    <w:rsid w:val="0065234C"/>
    <w:rsid w:val="00655257"/>
    <w:rsid w:val="00662290"/>
    <w:rsid w:val="00662825"/>
    <w:rsid w:val="006630B9"/>
    <w:rsid w:val="00670B00"/>
    <w:rsid w:val="00671F35"/>
    <w:rsid w:val="006721E5"/>
    <w:rsid w:val="00672E96"/>
    <w:rsid w:val="00673028"/>
    <w:rsid w:val="006764E6"/>
    <w:rsid w:val="0068022F"/>
    <w:rsid w:val="00680821"/>
    <w:rsid w:val="00680E3D"/>
    <w:rsid w:val="00683521"/>
    <w:rsid w:val="006846A4"/>
    <w:rsid w:val="00684D26"/>
    <w:rsid w:val="006931F8"/>
    <w:rsid w:val="00694BFF"/>
    <w:rsid w:val="00694C21"/>
    <w:rsid w:val="00696A2F"/>
    <w:rsid w:val="00697526"/>
    <w:rsid w:val="006A549C"/>
    <w:rsid w:val="006A7268"/>
    <w:rsid w:val="006B0C11"/>
    <w:rsid w:val="006B10C0"/>
    <w:rsid w:val="006B1495"/>
    <w:rsid w:val="006B49A6"/>
    <w:rsid w:val="006B57A2"/>
    <w:rsid w:val="006B78DB"/>
    <w:rsid w:val="006C002C"/>
    <w:rsid w:val="006C0658"/>
    <w:rsid w:val="006C3A44"/>
    <w:rsid w:val="006C5B81"/>
    <w:rsid w:val="006C6372"/>
    <w:rsid w:val="006D0334"/>
    <w:rsid w:val="006D327E"/>
    <w:rsid w:val="006D63C4"/>
    <w:rsid w:val="006E66BC"/>
    <w:rsid w:val="006E70F7"/>
    <w:rsid w:val="006F118E"/>
    <w:rsid w:val="006F4DD5"/>
    <w:rsid w:val="006F5705"/>
    <w:rsid w:val="00704E54"/>
    <w:rsid w:val="00705DC4"/>
    <w:rsid w:val="007068D8"/>
    <w:rsid w:val="007075B8"/>
    <w:rsid w:val="00710DAC"/>
    <w:rsid w:val="00726DCC"/>
    <w:rsid w:val="00732CDE"/>
    <w:rsid w:val="00734087"/>
    <w:rsid w:val="00734CA2"/>
    <w:rsid w:val="00744F62"/>
    <w:rsid w:val="00750170"/>
    <w:rsid w:val="007510CF"/>
    <w:rsid w:val="00752408"/>
    <w:rsid w:val="0075743E"/>
    <w:rsid w:val="00760994"/>
    <w:rsid w:val="0076272D"/>
    <w:rsid w:val="00763E15"/>
    <w:rsid w:val="0076439E"/>
    <w:rsid w:val="007650DD"/>
    <w:rsid w:val="00770882"/>
    <w:rsid w:val="00771583"/>
    <w:rsid w:val="007723A9"/>
    <w:rsid w:val="00775D4C"/>
    <w:rsid w:val="00780D2F"/>
    <w:rsid w:val="00781162"/>
    <w:rsid w:val="00781E5C"/>
    <w:rsid w:val="00781EDC"/>
    <w:rsid w:val="00781F6A"/>
    <w:rsid w:val="00782A5A"/>
    <w:rsid w:val="00786D1F"/>
    <w:rsid w:val="00790091"/>
    <w:rsid w:val="00790AB7"/>
    <w:rsid w:val="00791EC1"/>
    <w:rsid w:val="0079357E"/>
    <w:rsid w:val="00795CBF"/>
    <w:rsid w:val="007A34A8"/>
    <w:rsid w:val="007A3F44"/>
    <w:rsid w:val="007A4342"/>
    <w:rsid w:val="007A6596"/>
    <w:rsid w:val="007A78AF"/>
    <w:rsid w:val="007A7EC1"/>
    <w:rsid w:val="007B43A6"/>
    <w:rsid w:val="007B6E70"/>
    <w:rsid w:val="007C1E2C"/>
    <w:rsid w:val="007C5DA4"/>
    <w:rsid w:val="007C5E2F"/>
    <w:rsid w:val="007C649B"/>
    <w:rsid w:val="007C7728"/>
    <w:rsid w:val="007D139D"/>
    <w:rsid w:val="007D2290"/>
    <w:rsid w:val="007D28E4"/>
    <w:rsid w:val="007D4407"/>
    <w:rsid w:val="007D549E"/>
    <w:rsid w:val="007D56D1"/>
    <w:rsid w:val="007D5FC3"/>
    <w:rsid w:val="007D6526"/>
    <w:rsid w:val="007E07DB"/>
    <w:rsid w:val="007E3B08"/>
    <w:rsid w:val="007F7D25"/>
    <w:rsid w:val="00800D32"/>
    <w:rsid w:val="00802203"/>
    <w:rsid w:val="00802D33"/>
    <w:rsid w:val="00803B0D"/>
    <w:rsid w:val="00804B9D"/>
    <w:rsid w:val="00804E3D"/>
    <w:rsid w:val="00810EE9"/>
    <w:rsid w:val="0081101B"/>
    <w:rsid w:val="00811812"/>
    <w:rsid w:val="008122DA"/>
    <w:rsid w:val="00813B8D"/>
    <w:rsid w:val="008143BB"/>
    <w:rsid w:val="0081523D"/>
    <w:rsid w:val="008157FF"/>
    <w:rsid w:val="00816FBE"/>
    <w:rsid w:val="008213EC"/>
    <w:rsid w:val="0082194B"/>
    <w:rsid w:val="00823091"/>
    <w:rsid w:val="0082379D"/>
    <w:rsid w:val="00825498"/>
    <w:rsid w:val="00825881"/>
    <w:rsid w:val="00830519"/>
    <w:rsid w:val="00831EBE"/>
    <w:rsid w:val="00832B3D"/>
    <w:rsid w:val="0083377F"/>
    <w:rsid w:val="008346E3"/>
    <w:rsid w:val="00834F44"/>
    <w:rsid w:val="00834FE4"/>
    <w:rsid w:val="00837D7A"/>
    <w:rsid w:val="00841D4B"/>
    <w:rsid w:val="00844305"/>
    <w:rsid w:val="008445A7"/>
    <w:rsid w:val="00846A66"/>
    <w:rsid w:val="008471C5"/>
    <w:rsid w:val="00854269"/>
    <w:rsid w:val="00854BFA"/>
    <w:rsid w:val="00855A25"/>
    <w:rsid w:val="00860CEB"/>
    <w:rsid w:val="00862D8A"/>
    <w:rsid w:val="008704B1"/>
    <w:rsid w:val="00872CD1"/>
    <w:rsid w:val="00873800"/>
    <w:rsid w:val="00876052"/>
    <w:rsid w:val="00877015"/>
    <w:rsid w:val="00877321"/>
    <w:rsid w:val="00877675"/>
    <w:rsid w:val="00880B08"/>
    <w:rsid w:val="00880E33"/>
    <w:rsid w:val="008824E9"/>
    <w:rsid w:val="008846CF"/>
    <w:rsid w:val="00884825"/>
    <w:rsid w:val="00884993"/>
    <w:rsid w:val="00884E3F"/>
    <w:rsid w:val="0088523E"/>
    <w:rsid w:val="00885FF0"/>
    <w:rsid w:val="00886752"/>
    <w:rsid w:val="00886835"/>
    <w:rsid w:val="00890A92"/>
    <w:rsid w:val="00893E4F"/>
    <w:rsid w:val="00894492"/>
    <w:rsid w:val="008949FA"/>
    <w:rsid w:val="00895FD7"/>
    <w:rsid w:val="00897B8C"/>
    <w:rsid w:val="008A1D6A"/>
    <w:rsid w:val="008A51C1"/>
    <w:rsid w:val="008A639D"/>
    <w:rsid w:val="008B02D1"/>
    <w:rsid w:val="008B13EC"/>
    <w:rsid w:val="008B4588"/>
    <w:rsid w:val="008B672C"/>
    <w:rsid w:val="008C2422"/>
    <w:rsid w:val="008C2A16"/>
    <w:rsid w:val="008C3244"/>
    <w:rsid w:val="008C4DA8"/>
    <w:rsid w:val="008C4F6F"/>
    <w:rsid w:val="008C6EB1"/>
    <w:rsid w:val="008D1DFF"/>
    <w:rsid w:val="008D3882"/>
    <w:rsid w:val="008D4AF5"/>
    <w:rsid w:val="008D56D6"/>
    <w:rsid w:val="008D6103"/>
    <w:rsid w:val="008D6C7B"/>
    <w:rsid w:val="008D7C98"/>
    <w:rsid w:val="008D7F0D"/>
    <w:rsid w:val="008E0EBE"/>
    <w:rsid w:val="008E20AD"/>
    <w:rsid w:val="008E3899"/>
    <w:rsid w:val="008E440B"/>
    <w:rsid w:val="008F04C3"/>
    <w:rsid w:val="008F4DB0"/>
    <w:rsid w:val="00904191"/>
    <w:rsid w:val="00904447"/>
    <w:rsid w:val="00914176"/>
    <w:rsid w:val="00914519"/>
    <w:rsid w:val="00914908"/>
    <w:rsid w:val="0091534C"/>
    <w:rsid w:val="0091629B"/>
    <w:rsid w:val="00916D11"/>
    <w:rsid w:val="00920361"/>
    <w:rsid w:val="00922B56"/>
    <w:rsid w:val="009232E3"/>
    <w:rsid w:val="00924F39"/>
    <w:rsid w:val="00930120"/>
    <w:rsid w:val="00930DC1"/>
    <w:rsid w:val="00931735"/>
    <w:rsid w:val="00933E87"/>
    <w:rsid w:val="0093595B"/>
    <w:rsid w:val="009429B6"/>
    <w:rsid w:val="009429D8"/>
    <w:rsid w:val="0094300D"/>
    <w:rsid w:val="009430E8"/>
    <w:rsid w:val="0094496E"/>
    <w:rsid w:val="0094554C"/>
    <w:rsid w:val="0094617F"/>
    <w:rsid w:val="00947C31"/>
    <w:rsid w:val="009511E9"/>
    <w:rsid w:val="00951E3F"/>
    <w:rsid w:val="0095234B"/>
    <w:rsid w:val="00953001"/>
    <w:rsid w:val="00954618"/>
    <w:rsid w:val="009566C0"/>
    <w:rsid w:val="0095739D"/>
    <w:rsid w:val="00961043"/>
    <w:rsid w:val="00965EBA"/>
    <w:rsid w:val="0096618D"/>
    <w:rsid w:val="00970C9D"/>
    <w:rsid w:val="00973558"/>
    <w:rsid w:val="009738A3"/>
    <w:rsid w:val="00980318"/>
    <w:rsid w:val="009804D4"/>
    <w:rsid w:val="00982CD7"/>
    <w:rsid w:val="00982E89"/>
    <w:rsid w:val="00984600"/>
    <w:rsid w:val="0098528D"/>
    <w:rsid w:val="00985579"/>
    <w:rsid w:val="00992860"/>
    <w:rsid w:val="0099290C"/>
    <w:rsid w:val="00992A69"/>
    <w:rsid w:val="00993C4D"/>
    <w:rsid w:val="00994D01"/>
    <w:rsid w:val="00995245"/>
    <w:rsid w:val="00995F3D"/>
    <w:rsid w:val="009A190A"/>
    <w:rsid w:val="009A23CB"/>
    <w:rsid w:val="009A24CC"/>
    <w:rsid w:val="009A2737"/>
    <w:rsid w:val="009A464D"/>
    <w:rsid w:val="009B33F9"/>
    <w:rsid w:val="009B3FD3"/>
    <w:rsid w:val="009B6E8C"/>
    <w:rsid w:val="009C2423"/>
    <w:rsid w:val="009C2D74"/>
    <w:rsid w:val="009C387B"/>
    <w:rsid w:val="009C4B9D"/>
    <w:rsid w:val="009C6D5C"/>
    <w:rsid w:val="009D04C9"/>
    <w:rsid w:val="009D15FE"/>
    <w:rsid w:val="009D3AE1"/>
    <w:rsid w:val="009D61FA"/>
    <w:rsid w:val="009E73C4"/>
    <w:rsid w:val="009E7A49"/>
    <w:rsid w:val="009F1A7C"/>
    <w:rsid w:val="009F1D41"/>
    <w:rsid w:val="009F234D"/>
    <w:rsid w:val="009F4DB8"/>
    <w:rsid w:val="009F5159"/>
    <w:rsid w:val="00A00DD5"/>
    <w:rsid w:val="00A0122D"/>
    <w:rsid w:val="00A02256"/>
    <w:rsid w:val="00A029E3"/>
    <w:rsid w:val="00A02B3B"/>
    <w:rsid w:val="00A02E49"/>
    <w:rsid w:val="00A12E3C"/>
    <w:rsid w:val="00A1567A"/>
    <w:rsid w:val="00A17229"/>
    <w:rsid w:val="00A1746C"/>
    <w:rsid w:val="00A17A9B"/>
    <w:rsid w:val="00A201F9"/>
    <w:rsid w:val="00A23B50"/>
    <w:rsid w:val="00A25BC5"/>
    <w:rsid w:val="00A25DAB"/>
    <w:rsid w:val="00A26EFF"/>
    <w:rsid w:val="00A277FD"/>
    <w:rsid w:val="00A27B17"/>
    <w:rsid w:val="00A3067F"/>
    <w:rsid w:val="00A3228B"/>
    <w:rsid w:val="00A35FAC"/>
    <w:rsid w:val="00A36F0A"/>
    <w:rsid w:val="00A36F40"/>
    <w:rsid w:val="00A378F9"/>
    <w:rsid w:val="00A40B84"/>
    <w:rsid w:val="00A42AEA"/>
    <w:rsid w:val="00A43A46"/>
    <w:rsid w:val="00A441C4"/>
    <w:rsid w:val="00A55A14"/>
    <w:rsid w:val="00A55FB3"/>
    <w:rsid w:val="00A56786"/>
    <w:rsid w:val="00A57524"/>
    <w:rsid w:val="00A60AEC"/>
    <w:rsid w:val="00A630BF"/>
    <w:rsid w:val="00A6310E"/>
    <w:rsid w:val="00A63CC8"/>
    <w:rsid w:val="00A6437F"/>
    <w:rsid w:val="00A66E3B"/>
    <w:rsid w:val="00A72019"/>
    <w:rsid w:val="00A738FC"/>
    <w:rsid w:val="00A7756E"/>
    <w:rsid w:val="00A77F9E"/>
    <w:rsid w:val="00A82F4F"/>
    <w:rsid w:val="00A84B1E"/>
    <w:rsid w:val="00A84E08"/>
    <w:rsid w:val="00A85450"/>
    <w:rsid w:val="00A85812"/>
    <w:rsid w:val="00A87D9A"/>
    <w:rsid w:val="00A92E79"/>
    <w:rsid w:val="00A97833"/>
    <w:rsid w:val="00A979C8"/>
    <w:rsid w:val="00AA1AA5"/>
    <w:rsid w:val="00AA374F"/>
    <w:rsid w:val="00AA678E"/>
    <w:rsid w:val="00AB07EA"/>
    <w:rsid w:val="00AB0E69"/>
    <w:rsid w:val="00AB11F1"/>
    <w:rsid w:val="00AB20B0"/>
    <w:rsid w:val="00AB3FDA"/>
    <w:rsid w:val="00AB632E"/>
    <w:rsid w:val="00AC42D8"/>
    <w:rsid w:val="00AC55AE"/>
    <w:rsid w:val="00AC68BA"/>
    <w:rsid w:val="00AC7D43"/>
    <w:rsid w:val="00AD34FD"/>
    <w:rsid w:val="00AD383F"/>
    <w:rsid w:val="00AD4CFA"/>
    <w:rsid w:val="00AD59D5"/>
    <w:rsid w:val="00AD5ADC"/>
    <w:rsid w:val="00AE1E3F"/>
    <w:rsid w:val="00AE2296"/>
    <w:rsid w:val="00AE23F5"/>
    <w:rsid w:val="00AE24D9"/>
    <w:rsid w:val="00AE2669"/>
    <w:rsid w:val="00AE527D"/>
    <w:rsid w:val="00AE5750"/>
    <w:rsid w:val="00AE5AE2"/>
    <w:rsid w:val="00AE65B4"/>
    <w:rsid w:val="00AF4CF1"/>
    <w:rsid w:val="00AF5AA7"/>
    <w:rsid w:val="00AF65E2"/>
    <w:rsid w:val="00AF6FF1"/>
    <w:rsid w:val="00B00F18"/>
    <w:rsid w:val="00B00F4F"/>
    <w:rsid w:val="00B036AF"/>
    <w:rsid w:val="00B04A7A"/>
    <w:rsid w:val="00B068D3"/>
    <w:rsid w:val="00B108C2"/>
    <w:rsid w:val="00B155DF"/>
    <w:rsid w:val="00B1613A"/>
    <w:rsid w:val="00B16351"/>
    <w:rsid w:val="00B16DA3"/>
    <w:rsid w:val="00B20251"/>
    <w:rsid w:val="00B21F7F"/>
    <w:rsid w:val="00B24632"/>
    <w:rsid w:val="00B248ED"/>
    <w:rsid w:val="00B24A19"/>
    <w:rsid w:val="00B26EF6"/>
    <w:rsid w:val="00B276F6"/>
    <w:rsid w:val="00B31CD8"/>
    <w:rsid w:val="00B31CEF"/>
    <w:rsid w:val="00B3368F"/>
    <w:rsid w:val="00B36513"/>
    <w:rsid w:val="00B37B3D"/>
    <w:rsid w:val="00B40074"/>
    <w:rsid w:val="00B41148"/>
    <w:rsid w:val="00B41E15"/>
    <w:rsid w:val="00B42AFB"/>
    <w:rsid w:val="00B439F3"/>
    <w:rsid w:val="00B4436D"/>
    <w:rsid w:val="00B4439A"/>
    <w:rsid w:val="00B46358"/>
    <w:rsid w:val="00B50409"/>
    <w:rsid w:val="00B5497C"/>
    <w:rsid w:val="00B57589"/>
    <w:rsid w:val="00B61505"/>
    <w:rsid w:val="00B63635"/>
    <w:rsid w:val="00B65BD1"/>
    <w:rsid w:val="00B65DC6"/>
    <w:rsid w:val="00B6705D"/>
    <w:rsid w:val="00B70B51"/>
    <w:rsid w:val="00B73E00"/>
    <w:rsid w:val="00B73EA0"/>
    <w:rsid w:val="00B740BB"/>
    <w:rsid w:val="00B766D0"/>
    <w:rsid w:val="00B76DB4"/>
    <w:rsid w:val="00B8263B"/>
    <w:rsid w:val="00B84C31"/>
    <w:rsid w:val="00B904D2"/>
    <w:rsid w:val="00B916DD"/>
    <w:rsid w:val="00B92AA1"/>
    <w:rsid w:val="00B941AD"/>
    <w:rsid w:val="00BA3058"/>
    <w:rsid w:val="00BA440C"/>
    <w:rsid w:val="00BA591C"/>
    <w:rsid w:val="00BA5F8D"/>
    <w:rsid w:val="00BA637A"/>
    <w:rsid w:val="00BA79C8"/>
    <w:rsid w:val="00BB0CF3"/>
    <w:rsid w:val="00BB23C5"/>
    <w:rsid w:val="00BB755B"/>
    <w:rsid w:val="00BB7ABB"/>
    <w:rsid w:val="00BC354B"/>
    <w:rsid w:val="00BC5920"/>
    <w:rsid w:val="00BC6413"/>
    <w:rsid w:val="00BC686D"/>
    <w:rsid w:val="00BC7D05"/>
    <w:rsid w:val="00BD0A62"/>
    <w:rsid w:val="00BD10BE"/>
    <w:rsid w:val="00BD1639"/>
    <w:rsid w:val="00BD2083"/>
    <w:rsid w:val="00BD51C9"/>
    <w:rsid w:val="00BE0310"/>
    <w:rsid w:val="00BE1486"/>
    <w:rsid w:val="00BE1B59"/>
    <w:rsid w:val="00BE3F12"/>
    <w:rsid w:val="00BE5AE0"/>
    <w:rsid w:val="00BE7750"/>
    <w:rsid w:val="00BF0ABD"/>
    <w:rsid w:val="00BF10D0"/>
    <w:rsid w:val="00BF53BC"/>
    <w:rsid w:val="00BF53D0"/>
    <w:rsid w:val="00BF53F1"/>
    <w:rsid w:val="00BF669C"/>
    <w:rsid w:val="00C003FB"/>
    <w:rsid w:val="00C00685"/>
    <w:rsid w:val="00C0190C"/>
    <w:rsid w:val="00C022FC"/>
    <w:rsid w:val="00C04AFF"/>
    <w:rsid w:val="00C04C84"/>
    <w:rsid w:val="00C05056"/>
    <w:rsid w:val="00C07887"/>
    <w:rsid w:val="00C101FD"/>
    <w:rsid w:val="00C112CE"/>
    <w:rsid w:val="00C11CF3"/>
    <w:rsid w:val="00C15319"/>
    <w:rsid w:val="00C15C0A"/>
    <w:rsid w:val="00C16B5C"/>
    <w:rsid w:val="00C22718"/>
    <w:rsid w:val="00C24A2C"/>
    <w:rsid w:val="00C31D7C"/>
    <w:rsid w:val="00C32405"/>
    <w:rsid w:val="00C3321E"/>
    <w:rsid w:val="00C34CB0"/>
    <w:rsid w:val="00C363A4"/>
    <w:rsid w:val="00C36861"/>
    <w:rsid w:val="00C40319"/>
    <w:rsid w:val="00C41FCB"/>
    <w:rsid w:val="00C43821"/>
    <w:rsid w:val="00C444D2"/>
    <w:rsid w:val="00C45AED"/>
    <w:rsid w:val="00C470AE"/>
    <w:rsid w:val="00C50355"/>
    <w:rsid w:val="00C519FE"/>
    <w:rsid w:val="00C53BF3"/>
    <w:rsid w:val="00C55EF1"/>
    <w:rsid w:val="00C60B12"/>
    <w:rsid w:val="00C622C6"/>
    <w:rsid w:val="00C65893"/>
    <w:rsid w:val="00C6769F"/>
    <w:rsid w:val="00C71ADE"/>
    <w:rsid w:val="00C7492D"/>
    <w:rsid w:val="00C76825"/>
    <w:rsid w:val="00C76C2E"/>
    <w:rsid w:val="00C77195"/>
    <w:rsid w:val="00C77B9D"/>
    <w:rsid w:val="00C8075D"/>
    <w:rsid w:val="00C81364"/>
    <w:rsid w:val="00C825F9"/>
    <w:rsid w:val="00C838A9"/>
    <w:rsid w:val="00C93B67"/>
    <w:rsid w:val="00C95ABF"/>
    <w:rsid w:val="00C977C7"/>
    <w:rsid w:val="00CA151D"/>
    <w:rsid w:val="00CA4823"/>
    <w:rsid w:val="00CB1AE6"/>
    <w:rsid w:val="00CB203E"/>
    <w:rsid w:val="00CB315E"/>
    <w:rsid w:val="00CB396F"/>
    <w:rsid w:val="00CB67CC"/>
    <w:rsid w:val="00CB6DAF"/>
    <w:rsid w:val="00CC057E"/>
    <w:rsid w:val="00CC0C16"/>
    <w:rsid w:val="00CC7737"/>
    <w:rsid w:val="00CD26EF"/>
    <w:rsid w:val="00CD42AA"/>
    <w:rsid w:val="00CD4816"/>
    <w:rsid w:val="00CD4A79"/>
    <w:rsid w:val="00CD4C5B"/>
    <w:rsid w:val="00CD4FD2"/>
    <w:rsid w:val="00CD5218"/>
    <w:rsid w:val="00CE18AC"/>
    <w:rsid w:val="00CE1C8B"/>
    <w:rsid w:val="00CE2AD6"/>
    <w:rsid w:val="00CE3B83"/>
    <w:rsid w:val="00CE3E2E"/>
    <w:rsid w:val="00CE49C0"/>
    <w:rsid w:val="00CF07DF"/>
    <w:rsid w:val="00CF72EE"/>
    <w:rsid w:val="00CF7E11"/>
    <w:rsid w:val="00CF7EA6"/>
    <w:rsid w:val="00D002E0"/>
    <w:rsid w:val="00D025EC"/>
    <w:rsid w:val="00D10645"/>
    <w:rsid w:val="00D11F89"/>
    <w:rsid w:val="00D12D43"/>
    <w:rsid w:val="00D16451"/>
    <w:rsid w:val="00D17735"/>
    <w:rsid w:val="00D223C4"/>
    <w:rsid w:val="00D25621"/>
    <w:rsid w:val="00D26AD6"/>
    <w:rsid w:val="00D30C9C"/>
    <w:rsid w:val="00D31554"/>
    <w:rsid w:val="00D34F01"/>
    <w:rsid w:val="00D34FFA"/>
    <w:rsid w:val="00D356C0"/>
    <w:rsid w:val="00D4272C"/>
    <w:rsid w:val="00D43CD4"/>
    <w:rsid w:val="00D45003"/>
    <w:rsid w:val="00D51791"/>
    <w:rsid w:val="00D52C15"/>
    <w:rsid w:val="00D52C37"/>
    <w:rsid w:val="00D53368"/>
    <w:rsid w:val="00D5572C"/>
    <w:rsid w:val="00D56090"/>
    <w:rsid w:val="00D6477E"/>
    <w:rsid w:val="00D658B5"/>
    <w:rsid w:val="00D66242"/>
    <w:rsid w:val="00D67036"/>
    <w:rsid w:val="00D7080D"/>
    <w:rsid w:val="00D71005"/>
    <w:rsid w:val="00D767B6"/>
    <w:rsid w:val="00D82840"/>
    <w:rsid w:val="00D846FB"/>
    <w:rsid w:val="00D847F8"/>
    <w:rsid w:val="00D84B66"/>
    <w:rsid w:val="00D84F36"/>
    <w:rsid w:val="00D87FE2"/>
    <w:rsid w:val="00D9015B"/>
    <w:rsid w:val="00D9130F"/>
    <w:rsid w:val="00D947B5"/>
    <w:rsid w:val="00D97516"/>
    <w:rsid w:val="00D976A9"/>
    <w:rsid w:val="00D97F5E"/>
    <w:rsid w:val="00D97FC1"/>
    <w:rsid w:val="00DA4CE0"/>
    <w:rsid w:val="00DA5E4F"/>
    <w:rsid w:val="00DB34C6"/>
    <w:rsid w:val="00DB3D21"/>
    <w:rsid w:val="00DB519F"/>
    <w:rsid w:val="00DB536F"/>
    <w:rsid w:val="00DC0169"/>
    <w:rsid w:val="00DC17F8"/>
    <w:rsid w:val="00DC22BB"/>
    <w:rsid w:val="00DC2925"/>
    <w:rsid w:val="00DC37FB"/>
    <w:rsid w:val="00DC40D3"/>
    <w:rsid w:val="00DC6EC4"/>
    <w:rsid w:val="00DE0156"/>
    <w:rsid w:val="00DE3AFB"/>
    <w:rsid w:val="00DE5BF6"/>
    <w:rsid w:val="00DE661B"/>
    <w:rsid w:val="00DE72AC"/>
    <w:rsid w:val="00DF608C"/>
    <w:rsid w:val="00DF6FA9"/>
    <w:rsid w:val="00E00FBE"/>
    <w:rsid w:val="00E0106A"/>
    <w:rsid w:val="00E02EEC"/>
    <w:rsid w:val="00E0312A"/>
    <w:rsid w:val="00E047E3"/>
    <w:rsid w:val="00E07530"/>
    <w:rsid w:val="00E12513"/>
    <w:rsid w:val="00E13866"/>
    <w:rsid w:val="00E140AF"/>
    <w:rsid w:val="00E14C18"/>
    <w:rsid w:val="00E15561"/>
    <w:rsid w:val="00E163A7"/>
    <w:rsid w:val="00E21B96"/>
    <w:rsid w:val="00E22418"/>
    <w:rsid w:val="00E23C30"/>
    <w:rsid w:val="00E27499"/>
    <w:rsid w:val="00E32C54"/>
    <w:rsid w:val="00E333DC"/>
    <w:rsid w:val="00E337E0"/>
    <w:rsid w:val="00E37180"/>
    <w:rsid w:val="00E41C40"/>
    <w:rsid w:val="00E421A0"/>
    <w:rsid w:val="00E435E1"/>
    <w:rsid w:val="00E471A6"/>
    <w:rsid w:val="00E47F7B"/>
    <w:rsid w:val="00E50243"/>
    <w:rsid w:val="00E50C9E"/>
    <w:rsid w:val="00E50FBA"/>
    <w:rsid w:val="00E52ED5"/>
    <w:rsid w:val="00E57FC6"/>
    <w:rsid w:val="00E6385E"/>
    <w:rsid w:val="00E63967"/>
    <w:rsid w:val="00E64093"/>
    <w:rsid w:val="00E70458"/>
    <w:rsid w:val="00E711FA"/>
    <w:rsid w:val="00E71D07"/>
    <w:rsid w:val="00E740D9"/>
    <w:rsid w:val="00E74830"/>
    <w:rsid w:val="00E7509D"/>
    <w:rsid w:val="00E7611B"/>
    <w:rsid w:val="00E771A9"/>
    <w:rsid w:val="00E80958"/>
    <w:rsid w:val="00E85745"/>
    <w:rsid w:val="00E90D46"/>
    <w:rsid w:val="00E93C4A"/>
    <w:rsid w:val="00E94445"/>
    <w:rsid w:val="00E94B67"/>
    <w:rsid w:val="00E95935"/>
    <w:rsid w:val="00E95B6B"/>
    <w:rsid w:val="00E96DA7"/>
    <w:rsid w:val="00EA1F8E"/>
    <w:rsid w:val="00EA274D"/>
    <w:rsid w:val="00EA28C1"/>
    <w:rsid w:val="00EA7B12"/>
    <w:rsid w:val="00EB15B4"/>
    <w:rsid w:val="00EB2284"/>
    <w:rsid w:val="00EB27DF"/>
    <w:rsid w:val="00EB2A21"/>
    <w:rsid w:val="00EB2CAA"/>
    <w:rsid w:val="00EB48A7"/>
    <w:rsid w:val="00EB696C"/>
    <w:rsid w:val="00EC0DAA"/>
    <w:rsid w:val="00EC3625"/>
    <w:rsid w:val="00EC576D"/>
    <w:rsid w:val="00EC61A2"/>
    <w:rsid w:val="00ED0232"/>
    <w:rsid w:val="00ED1C76"/>
    <w:rsid w:val="00ED229A"/>
    <w:rsid w:val="00ED3960"/>
    <w:rsid w:val="00ED3D67"/>
    <w:rsid w:val="00ED7379"/>
    <w:rsid w:val="00ED769F"/>
    <w:rsid w:val="00EE13CA"/>
    <w:rsid w:val="00EE3033"/>
    <w:rsid w:val="00EE5C93"/>
    <w:rsid w:val="00EF397A"/>
    <w:rsid w:val="00EF42BF"/>
    <w:rsid w:val="00EF50B8"/>
    <w:rsid w:val="00EF5591"/>
    <w:rsid w:val="00EF578A"/>
    <w:rsid w:val="00EF6EBF"/>
    <w:rsid w:val="00F006B8"/>
    <w:rsid w:val="00F01E35"/>
    <w:rsid w:val="00F0700D"/>
    <w:rsid w:val="00F0758E"/>
    <w:rsid w:val="00F07F95"/>
    <w:rsid w:val="00F120EA"/>
    <w:rsid w:val="00F12739"/>
    <w:rsid w:val="00F12B93"/>
    <w:rsid w:val="00F148A0"/>
    <w:rsid w:val="00F154A4"/>
    <w:rsid w:val="00F20842"/>
    <w:rsid w:val="00F21B0C"/>
    <w:rsid w:val="00F24364"/>
    <w:rsid w:val="00F255C1"/>
    <w:rsid w:val="00F31759"/>
    <w:rsid w:val="00F340B2"/>
    <w:rsid w:val="00F34767"/>
    <w:rsid w:val="00F352A8"/>
    <w:rsid w:val="00F3694B"/>
    <w:rsid w:val="00F42E6B"/>
    <w:rsid w:val="00F45127"/>
    <w:rsid w:val="00F45A46"/>
    <w:rsid w:val="00F4663E"/>
    <w:rsid w:val="00F50741"/>
    <w:rsid w:val="00F51C6B"/>
    <w:rsid w:val="00F52DD8"/>
    <w:rsid w:val="00F57F44"/>
    <w:rsid w:val="00F57F54"/>
    <w:rsid w:val="00F6015E"/>
    <w:rsid w:val="00F63B38"/>
    <w:rsid w:val="00F64599"/>
    <w:rsid w:val="00F6464A"/>
    <w:rsid w:val="00F6513D"/>
    <w:rsid w:val="00F66466"/>
    <w:rsid w:val="00F66E11"/>
    <w:rsid w:val="00F6753A"/>
    <w:rsid w:val="00F700A9"/>
    <w:rsid w:val="00F70CB3"/>
    <w:rsid w:val="00F71BAA"/>
    <w:rsid w:val="00F725A0"/>
    <w:rsid w:val="00F7348E"/>
    <w:rsid w:val="00F73854"/>
    <w:rsid w:val="00F758DC"/>
    <w:rsid w:val="00F76774"/>
    <w:rsid w:val="00F82664"/>
    <w:rsid w:val="00F82FD4"/>
    <w:rsid w:val="00F83C89"/>
    <w:rsid w:val="00F84170"/>
    <w:rsid w:val="00F85D64"/>
    <w:rsid w:val="00F86723"/>
    <w:rsid w:val="00F87CBF"/>
    <w:rsid w:val="00F90277"/>
    <w:rsid w:val="00F91BB8"/>
    <w:rsid w:val="00F94C7C"/>
    <w:rsid w:val="00F968E1"/>
    <w:rsid w:val="00F9786B"/>
    <w:rsid w:val="00F97C3A"/>
    <w:rsid w:val="00FA1634"/>
    <w:rsid w:val="00FA21A4"/>
    <w:rsid w:val="00FA28B5"/>
    <w:rsid w:val="00FA4D74"/>
    <w:rsid w:val="00FA61D9"/>
    <w:rsid w:val="00FA78E7"/>
    <w:rsid w:val="00FB5268"/>
    <w:rsid w:val="00FB75B2"/>
    <w:rsid w:val="00FC46E4"/>
    <w:rsid w:val="00FC4777"/>
    <w:rsid w:val="00FC7963"/>
    <w:rsid w:val="00FD0457"/>
    <w:rsid w:val="00FD13ED"/>
    <w:rsid w:val="00FD2C50"/>
    <w:rsid w:val="00FD3260"/>
    <w:rsid w:val="00FD350F"/>
    <w:rsid w:val="00FD37D8"/>
    <w:rsid w:val="00FD5D49"/>
    <w:rsid w:val="00FD5F4C"/>
    <w:rsid w:val="00FD6EEB"/>
    <w:rsid w:val="00FE267B"/>
    <w:rsid w:val="00FE27BE"/>
    <w:rsid w:val="00FE2F48"/>
    <w:rsid w:val="00FE613E"/>
    <w:rsid w:val="00FE6D88"/>
    <w:rsid w:val="00FF0477"/>
    <w:rsid w:val="00FF10C3"/>
    <w:rsid w:val="00FF11D6"/>
    <w:rsid w:val="00FF1E95"/>
    <w:rsid w:val="00FF369B"/>
    <w:rsid w:val="00FF4544"/>
    <w:rsid w:val="00FF47F5"/>
    <w:rsid w:val="00FF4D42"/>
    <w:rsid w:val="00FF6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FACF7B1"/>
  <w15:docId w15:val="{5465DE75-AF68-449C-9180-E55F0544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5074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CE3E2E"/>
    <w:pPr>
      <w:tabs>
        <w:tab w:val="center" w:pos="4153"/>
        <w:tab w:val="right" w:pos="8306"/>
      </w:tabs>
      <w:spacing w:after="0"/>
    </w:pPr>
  </w:style>
  <w:style w:type="character" w:customStyle="1" w:styleId="HeaderChar">
    <w:name w:val="Header Char"/>
    <w:basedOn w:val="DefaultParagraphFont"/>
    <w:link w:val="Header"/>
    <w:uiPriority w:val="99"/>
    <w:rsid w:val="00CE3E2E"/>
  </w:style>
  <w:style w:type="paragraph" w:styleId="Footer">
    <w:name w:val="footer"/>
    <w:basedOn w:val="Normal"/>
    <w:link w:val="FooterChar"/>
    <w:uiPriority w:val="99"/>
    <w:unhideWhenUsed/>
    <w:rsid w:val="00CE3E2E"/>
    <w:pPr>
      <w:tabs>
        <w:tab w:val="center" w:pos="4153"/>
        <w:tab w:val="right" w:pos="8306"/>
      </w:tabs>
      <w:spacing w:after="0"/>
    </w:pPr>
  </w:style>
  <w:style w:type="character" w:customStyle="1" w:styleId="FooterChar">
    <w:name w:val="Footer Char"/>
    <w:basedOn w:val="DefaultParagraphFont"/>
    <w:link w:val="Footer"/>
    <w:uiPriority w:val="99"/>
    <w:rsid w:val="00CE3E2E"/>
  </w:style>
  <w:style w:type="paragraph" w:styleId="ListParagraph">
    <w:name w:val="List Paragraph"/>
    <w:basedOn w:val="Normal"/>
    <w:uiPriority w:val="34"/>
    <w:qFormat/>
    <w:rsid w:val="001E03BD"/>
    <w:pPr>
      <w:ind w:left="720"/>
      <w:contextualSpacing/>
    </w:pPr>
  </w:style>
  <w:style w:type="character" w:customStyle="1" w:styleId="spelle">
    <w:name w:val="spelle"/>
    <w:rsid w:val="009C2423"/>
  </w:style>
  <w:style w:type="paragraph" w:customStyle="1" w:styleId="naisf">
    <w:name w:val="naisf"/>
    <w:basedOn w:val="Normal"/>
    <w:rsid w:val="00844305"/>
    <w:pPr>
      <w:spacing w:before="75" w:after="75"/>
      <w:ind w:firstLine="375"/>
      <w:jc w:val="both"/>
    </w:pPr>
    <w:rPr>
      <w:rFonts w:ascii="Times New Roman" w:eastAsia="Times New Roman" w:hAnsi="Times New Roman" w:cs="Times New Roman"/>
      <w:sz w:val="24"/>
      <w:szCs w:val="24"/>
      <w:lang w:eastAsia="lv-LV"/>
    </w:rPr>
  </w:style>
  <w:style w:type="character" w:styleId="Hyperlink">
    <w:name w:val="Hyperlink"/>
    <w:rsid w:val="00844305"/>
    <w:rPr>
      <w:color w:val="0000FF"/>
      <w:u w:val="single"/>
    </w:rPr>
  </w:style>
  <w:style w:type="paragraph" w:styleId="BalloonText">
    <w:name w:val="Balloon Text"/>
    <w:basedOn w:val="Normal"/>
    <w:link w:val="BalloonTextChar"/>
    <w:uiPriority w:val="99"/>
    <w:semiHidden/>
    <w:unhideWhenUsed/>
    <w:rsid w:val="006D63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3C4"/>
    <w:rPr>
      <w:rFonts w:ascii="Tahoma" w:hAnsi="Tahoma" w:cs="Tahoma"/>
      <w:sz w:val="16"/>
      <w:szCs w:val="16"/>
    </w:rPr>
  </w:style>
  <w:style w:type="character" w:customStyle="1" w:styleId="highlight">
    <w:name w:val="highlight"/>
    <w:basedOn w:val="DefaultParagraphFont"/>
    <w:rsid w:val="003F470F"/>
  </w:style>
  <w:style w:type="paragraph" w:customStyle="1" w:styleId="naiskr">
    <w:name w:val="naiskr"/>
    <w:basedOn w:val="Normal"/>
    <w:rsid w:val="005B281F"/>
    <w:pPr>
      <w:spacing w:before="75" w:after="75"/>
    </w:pPr>
    <w:rPr>
      <w:rFonts w:ascii="Times New Roman" w:eastAsia="Times New Roman" w:hAnsi="Times New Roman" w:cs="Times New Roman"/>
      <w:sz w:val="24"/>
      <w:szCs w:val="24"/>
      <w:lang w:eastAsia="lv-LV"/>
    </w:rPr>
  </w:style>
  <w:style w:type="paragraph" w:customStyle="1" w:styleId="tv2131">
    <w:name w:val="tv2131"/>
    <w:basedOn w:val="Normal"/>
    <w:rsid w:val="00825498"/>
    <w:pPr>
      <w:spacing w:after="0" w:line="360" w:lineRule="auto"/>
      <w:ind w:firstLine="272"/>
    </w:pPr>
    <w:rPr>
      <w:rFonts w:ascii="Times New Roman" w:eastAsia="Times New Roman" w:hAnsi="Times New Roman" w:cs="Times New Roman"/>
      <w:color w:val="414142"/>
      <w:sz w:val="18"/>
      <w:szCs w:val="18"/>
      <w:lang w:eastAsia="lv-LV"/>
    </w:rPr>
  </w:style>
  <w:style w:type="paragraph" w:styleId="FootnoteText">
    <w:name w:val="footnote text"/>
    <w:basedOn w:val="Normal"/>
    <w:link w:val="FootnoteTextChar"/>
    <w:semiHidden/>
    <w:unhideWhenUsed/>
    <w:rsid w:val="001D1BF5"/>
    <w:pPr>
      <w:spacing w:after="0"/>
    </w:pPr>
    <w:rPr>
      <w:sz w:val="20"/>
      <w:szCs w:val="20"/>
    </w:rPr>
  </w:style>
  <w:style w:type="character" w:customStyle="1" w:styleId="FootnoteTextChar">
    <w:name w:val="Footnote Text Char"/>
    <w:basedOn w:val="DefaultParagraphFont"/>
    <w:link w:val="FootnoteText"/>
    <w:uiPriority w:val="99"/>
    <w:semiHidden/>
    <w:rsid w:val="001D1BF5"/>
    <w:rPr>
      <w:sz w:val="20"/>
      <w:szCs w:val="20"/>
    </w:rPr>
  </w:style>
  <w:style w:type="character" w:styleId="FootnoteReference">
    <w:name w:val="footnote reference"/>
    <w:basedOn w:val="DefaultParagraphFont"/>
    <w:semiHidden/>
    <w:unhideWhenUsed/>
    <w:rsid w:val="001D1BF5"/>
    <w:rPr>
      <w:vertAlign w:val="superscript"/>
    </w:rPr>
  </w:style>
  <w:style w:type="character" w:styleId="CommentReference">
    <w:name w:val="annotation reference"/>
    <w:basedOn w:val="DefaultParagraphFont"/>
    <w:uiPriority w:val="99"/>
    <w:semiHidden/>
    <w:unhideWhenUsed/>
    <w:rsid w:val="005F772D"/>
    <w:rPr>
      <w:sz w:val="16"/>
      <w:szCs w:val="16"/>
    </w:rPr>
  </w:style>
  <w:style w:type="paragraph" w:styleId="CommentText">
    <w:name w:val="annotation text"/>
    <w:basedOn w:val="Normal"/>
    <w:link w:val="CommentTextChar"/>
    <w:uiPriority w:val="99"/>
    <w:semiHidden/>
    <w:unhideWhenUsed/>
    <w:rsid w:val="005F772D"/>
    <w:rPr>
      <w:sz w:val="20"/>
      <w:szCs w:val="20"/>
    </w:rPr>
  </w:style>
  <w:style w:type="character" w:customStyle="1" w:styleId="CommentTextChar">
    <w:name w:val="Comment Text Char"/>
    <w:basedOn w:val="DefaultParagraphFont"/>
    <w:link w:val="CommentText"/>
    <w:uiPriority w:val="99"/>
    <w:semiHidden/>
    <w:rsid w:val="005F772D"/>
    <w:rPr>
      <w:sz w:val="20"/>
      <w:szCs w:val="20"/>
    </w:rPr>
  </w:style>
  <w:style w:type="paragraph" w:styleId="CommentSubject">
    <w:name w:val="annotation subject"/>
    <w:basedOn w:val="CommentText"/>
    <w:next w:val="CommentText"/>
    <w:link w:val="CommentSubjectChar"/>
    <w:uiPriority w:val="99"/>
    <w:semiHidden/>
    <w:unhideWhenUsed/>
    <w:rsid w:val="005F772D"/>
    <w:rPr>
      <w:b/>
      <w:bCs/>
    </w:rPr>
  </w:style>
  <w:style w:type="character" w:customStyle="1" w:styleId="CommentSubjectChar">
    <w:name w:val="Comment Subject Char"/>
    <w:basedOn w:val="CommentTextChar"/>
    <w:link w:val="CommentSubject"/>
    <w:uiPriority w:val="99"/>
    <w:semiHidden/>
    <w:rsid w:val="005F772D"/>
    <w:rPr>
      <w:b/>
      <w:bCs/>
      <w:sz w:val="20"/>
      <w:szCs w:val="20"/>
    </w:rPr>
  </w:style>
  <w:style w:type="paragraph" w:styleId="NormalWeb">
    <w:name w:val="Normal (Web)"/>
    <w:basedOn w:val="Normal"/>
    <w:uiPriority w:val="99"/>
    <w:semiHidden/>
    <w:unhideWhenUsed/>
    <w:rsid w:val="0020096C"/>
    <w:pPr>
      <w:spacing w:before="100" w:beforeAutospacing="1" w:after="119"/>
    </w:pPr>
    <w:rPr>
      <w:rFonts w:ascii="Times New Roman" w:eastAsia="Times New Roman" w:hAnsi="Times New Roman" w:cs="Times New Roman"/>
      <w:sz w:val="24"/>
      <w:szCs w:val="24"/>
      <w:lang w:eastAsia="lv-LV"/>
    </w:rPr>
  </w:style>
  <w:style w:type="paragraph" w:customStyle="1" w:styleId="tv213">
    <w:name w:val="tv213"/>
    <w:basedOn w:val="Normal"/>
    <w:rsid w:val="0051568E"/>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F006B8"/>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Bodytext73">
    <w:name w:val="Body text73"/>
    <w:basedOn w:val="DefaultParagraphFont"/>
    <w:rsid w:val="0076272D"/>
    <w:rPr>
      <w:rFonts w:ascii="Arial" w:hAnsi="Arial" w:cs="Arial"/>
      <w:spacing w:val="0"/>
      <w:sz w:val="19"/>
      <w:szCs w:val="19"/>
    </w:rPr>
  </w:style>
  <w:style w:type="paragraph" w:customStyle="1" w:styleId="Bodytext1">
    <w:name w:val="Body text1"/>
    <w:basedOn w:val="Normal"/>
    <w:rsid w:val="0076272D"/>
    <w:pPr>
      <w:shd w:val="clear" w:color="auto" w:fill="FFFFFF"/>
      <w:spacing w:before="240" w:after="180" w:line="226" w:lineRule="exact"/>
      <w:ind w:hanging="540"/>
      <w:jc w:val="both"/>
    </w:pPr>
    <w:rPr>
      <w:rFonts w:ascii="Arial" w:eastAsia="Times New Roman" w:hAnsi="Arial" w:cs="Arial"/>
      <w:sz w:val="19"/>
      <w:szCs w:val="19"/>
      <w:lang w:val="en-US" w:eastAsia="lv-LV"/>
    </w:rPr>
  </w:style>
  <w:style w:type="character" w:customStyle="1" w:styleId="Bodytext67">
    <w:name w:val="Body text67"/>
    <w:basedOn w:val="DefaultParagraphFont"/>
    <w:rsid w:val="00872CD1"/>
    <w:rPr>
      <w:rFonts w:ascii="Arial" w:hAnsi="Arial" w:cs="Arial"/>
      <w:spacing w:val="0"/>
      <w:sz w:val="19"/>
      <w:szCs w:val="19"/>
    </w:rPr>
  </w:style>
  <w:style w:type="character" w:customStyle="1" w:styleId="Bodytext55">
    <w:name w:val="Body text55"/>
    <w:basedOn w:val="DefaultParagraphFont"/>
    <w:rsid w:val="00F85D64"/>
    <w:rPr>
      <w:rFonts w:ascii="Arial" w:hAnsi="Arial" w:cs="Arial"/>
      <w:spacing w:val="0"/>
      <w:sz w:val="19"/>
      <w:szCs w:val="19"/>
    </w:rPr>
  </w:style>
  <w:style w:type="paragraph" w:customStyle="1" w:styleId="Sarakstarindkopa">
    <w:name w:val="Saraksta rindkopa"/>
    <w:basedOn w:val="Normal"/>
    <w:qFormat/>
    <w:rsid w:val="00093501"/>
    <w:pPr>
      <w:spacing w:after="0"/>
      <w:ind w:left="720"/>
      <w:contextualSpacing/>
    </w:pPr>
    <w:rPr>
      <w:rFonts w:ascii="Times New Roman" w:eastAsia="Times New Roman" w:hAnsi="Times New Roman" w:cs="Times New Roman"/>
      <w:sz w:val="24"/>
      <w:szCs w:val="24"/>
      <w:lang w:eastAsia="lv-LV"/>
    </w:rPr>
  </w:style>
  <w:style w:type="character" w:customStyle="1" w:styleId="xdata2">
    <w:name w:val="x_data2"/>
    <w:basedOn w:val="DefaultParagraphFont"/>
    <w:rsid w:val="00F94C7C"/>
    <w:rPr>
      <w:b/>
      <w:bCs/>
    </w:rPr>
  </w:style>
  <w:style w:type="paragraph" w:styleId="NoSpacing">
    <w:name w:val="No Spacing"/>
    <w:uiPriority w:val="1"/>
    <w:qFormat/>
    <w:rsid w:val="006764E6"/>
    <w:pPr>
      <w:spacing w:after="0"/>
    </w:pPr>
    <w:rPr>
      <w:rFonts w:ascii="Times New Roman" w:eastAsia="Times New Roman" w:hAnsi="Times New Roman" w:cs="Times New Roman"/>
      <w:sz w:val="24"/>
      <w:szCs w:val="24"/>
      <w:lang w:eastAsia="lv-LV"/>
    </w:rPr>
  </w:style>
  <w:style w:type="paragraph" w:styleId="Revision">
    <w:name w:val="Revision"/>
    <w:hidden/>
    <w:uiPriority w:val="99"/>
    <w:semiHidden/>
    <w:rsid w:val="00052E6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3823">
      <w:bodyDiv w:val="1"/>
      <w:marLeft w:val="0"/>
      <w:marRight w:val="0"/>
      <w:marTop w:val="0"/>
      <w:marBottom w:val="0"/>
      <w:divBdr>
        <w:top w:val="none" w:sz="0" w:space="0" w:color="auto"/>
        <w:left w:val="none" w:sz="0" w:space="0" w:color="auto"/>
        <w:bottom w:val="none" w:sz="0" w:space="0" w:color="auto"/>
        <w:right w:val="none" w:sz="0" w:space="0" w:color="auto"/>
      </w:divBdr>
    </w:div>
    <w:div w:id="106199985">
      <w:bodyDiv w:val="1"/>
      <w:marLeft w:val="0"/>
      <w:marRight w:val="0"/>
      <w:marTop w:val="0"/>
      <w:marBottom w:val="0"/>
      <w:divBdr>
        <w:top w:val="none" w:sz="0" w:space="0" w:color="auto"/>
        <w:left w:val="none" w:sz="0" w:space="0" w:color="auto"/>
        <w:bottom w:val="none" w:sz="0" w:space="0" w:color="auto"/>
        <w:right w:val="none" w:sz="0" w:space="0" w:color="auto"/>
      </w:divBdr>
    </w:div>
    <w:div w:id="291132482">
      <w:bodyDiv w:val="1"/>
      <w:marLeft w:val="0"/>
      <w:marRight w:val="0"/>
      <w:marTop w:val="0"/>
      <w:marBottom w:val="0"/>
      <w:divBdr>
        <w:top w:val="none" w:sz="0" w:space="0" w:color="auto"/>
        <w:left w:val="none" w:sz="0" w:space="0" w:color="auto"/>
        <w:bottom w:val="none" w:sz="0" w:space="0" w:color="auto"/>
        <w:right w:val="none" w:sz="0" w:space="0" w:color="auto"/>
      </w:divBdr>
    </w:div>
    <w:div w:id="402029242">
      <w:bodyDiv w:val="1"/>
      <w:marLeft w:val="0"/>
      <w:marRight w:val="0"/>
      <w:marTop w:val="0"/>
      <w:marBottom w:val="0"/>
      <w:divBdr>
        <w:top w:val="none" w:sz="0" w:space="0" w:color="auto"/>
        <w:left w:val="none" w:sz="0" w:space="0" w:color="auto"/>
        <w:bottom w:val="none" w:sz="0" w:space="0" w:color="auto"/>
        <w:right w:val="none" w:sz="0" w:space="0" w:color="auto"/>
      </w:divBdr>
    </w:div>
    <w:div w:id="423038272">
      <w:bodyDiv w:val="1"/>
      <w:marLeft w:val="0"/>
      <w:marRight w:val="0"/>
      <w:marTop w:val="0"/>
      <w:marBottom w:val="0"/>
      <w:divBdr>
        <w:top w:val="none" w:sz="0" w:space="0" w:color="auto"/>
        <w:left w:val="none" w:sz="0" w:space="0" w:color="auto"/>
        <w:bottom w:val="none" w:sz="0" w:space="0" w:color="auto"/>
        <w:right w:val="none" w:sz="0" w:space="0" w:color="auto"/>
      </w:divBdr>
    </w:div>
    <w:div w:id="424108909">
      <w:bodyDiv w:val="1"/>
      <w:marLeft w:val="0"/>
      <w:marRight w:val="0"/>
      <w:marTop w:val="0"/>
      <w:marBottom w:val="0"/>
      <w:divBdr>
        <w:top w:val="none" w:sz="0" w:space="0" w:color="auto"/>
        <w:left w:val="none" w:sz="0" w:space="0" w:color="auto"/>
        <w:bottom w:val="none" w:sz="0" w:space="0" w:color="auto"/>
        <w:right w:val="none" w:sz="0" w:space="0" w:color="auto"/>
      </w:divBdr>
      <w:divsChild>
        <w:div w:id="1449005131">
          <w:marLeft w:val="0"/>
          <w:marRight w:val="0"/>
          <w:marTop w:val="0"/>
          <w:marBottom w:val="0"/>
          <w:divBdr>
            <w:top w:val="none" w:sz="0" w:space="0" w:color="auto"/>
            <w:left w:val="none" w:sz="0" w:space="0" w:color="auto"/>
            <w:bottom w:val="none" w:sz="0" w:space="0" w:color="auto"/>
            <w:right w:val="none" w:sz="0" w:space="0" w:color="auto"/>
          </w:divBdr>
          <w:divsChild>
            <w:div w:id="1510292817">
              <w:marLeft w:val="0"/>
              <w:marRight w:val="0"/>
              <w:marTop w:val="0"/>
              <w:marBottom w:val="0"/>
              <w:divBdr>
                <w:top w:val="none" w:sz="0" w:space="0" w:color="auto"/>
                <w:left w:val="none" w:sz="0" w:space="0" w:color="auto"/>
                <w:bottom w:val="none" w:sz="0" w:space="0" w:color="auto"/>
                <w:right w:val="none" w:sz="0" w:space="0" w:color="auto"/>
              </w:divBdr>
              <w:divsChild>
                <w:div w:id="13463238">
                  <w:marLeft w:val="0"/>
                  <w:marRight w:val="0"/>
                  <w:marTop w:val="0"/>
                  <w:marBottom w:val="0"/>
                  <w:divBdr>
                    <w:top w:val="none" w:sz="0" w:space="0" w:color="auto"/>
                    <w:left w:val="none" w:sz="0" w:space="0" w:color="auto"/>
                    <w:bottom w:val="none" w:sz="0" w:space="0" w:color="auto"/>
                    <w:right w:val="none" w:sz="0" w:space="0" w:color="auto"/>
                  </w:divBdr>
                  <w:divsChild>
                    <w:div w:id="1813280636">
                      <w:marLeft w:val="0"/>
                      <w:marRight w:val="0"/>
                      <w:marTop w:val="0"/>
                      <w:marBottom w:val="0"/>
                      <w:divBdr>
                        <w:top w:val="none" w:sz="0" w:space="0" w:color="auto"/>
                        <w:left w:val="none" w:sz="0" w:space="0" w:color="auto"/>
                        <w:bottom w:val="none" w:sz="0" w:space="0" w:color="auto"/>
                        <w:right w:val="none" w:sz="0" w:space="0" w:color="auto"/>
                      </w:divBdr>
                      <w:divsChild>
                        <w:div w:id="1762136982">
                          <w:marLeft w:val="0"/>
                          <w:marRight w:val="0"/>
                          <w:marTop w:val="272"/>
                          <w:marBottom w:val="0"/>
                          <w:divBdr>
                            <w:top w:val="none" w:sz="0" w:space="0" w:color="auto"/>
                            <w:left w:val="none" w:sz="0" w:space="0" w:color="auto"/>
                            <w:bottom w:val="none" w:sz="0" w:space="0" w:color="auto"/>
                            <w:right w:val="none" w:sz="0" w:space="0" w:color="auto"/>
                          </w:divBdr>
                          <w:divsChild>
                            <w:div w:id="3762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248377">
      <w:bodyDiv w:val="1"/>
      <w:marLeft w:val="0"/>
      <w:marRight w:val="0"/>
      <w:marTop w:val="0"/>
      <w:marBottom w:val="0"/>
      <w:divBdr>
        <w:top w:val="none" w:sz="0" w:space="0" w:color="auto"/>
        <w:left w:val="none" w:sz="0" w:space="0" w:color="auto"/>
        <w:bottom w:val="none" w:sz="0" w:space="0" w:color="auto"/>
        <w:right w:val="none" w:sz="0" w:space="0" w:color="auto"/>
      </w:divBdr>
    </w:div>
    <w:div w:id="514466405">
      <w:bodyDiv w:val="1"/>
      <w:marLeft w:val="0"/>
      <w:marRight w:val="0"/>
      <w:marTop w:val="0"/>
      <w:marBottom w:val="0"/>
      <w:divBdr>
        <w:top w:val="none" w:sz="0" w:space="0" w:color="auto"/>
        <w:left w:val="none" w:sz="0" w:space="0" w:color="auto"/>
        <w:bottom w:val="none" w:sz="0" w:space="0" w:color="auto"/>
        <w:right w:val="none" w:sz="0" w:space="0" w:color="auto"/>
      </w:divBdr>
      <w:divsChild>
        <w:div w:id="262081207">
          <w:marLeft w:val="0"/>
          <w:marRight w:val="0"/>
          <w:marTop w:val="0"/>
          <w:marBottom w:val="0"/>
          <w:divBdr>
            <w:top w:val="none" w:sz="0" w:space="0" w:color="auto"/>
            <w:left w:val="none" w:sz="0" w:space="0" w:color="auto"/>
            <w:bottom w:val="none" w:sz="0" w:space="0" w:color="auto"/>
            <w:right w:val="none" w:sz="0" w:space="0" w:color="auto"/>
          </w:divBdr>
        </w:div>
        <w:div w:id="492641777">
          <w:marLeft w:val="0"/>
          <w:marRight w:val="0"/>
          <w:marTop w:val="0"/>
          <w:marBottom w:val="0"/>
          <w:divBdr>
            <w:top w:val="none" w:sz="0" w:space="0" w:color="auto"/>
            <w:left w:val="none" w:sz="0" w:space="0" w:color="auto"/>
            <w:bottom w:val="none" w:sz="0" w:space="0" w:color="auto"/>
            <w:right w:val="none" w:sz="0" w:space="0" w:color="auto"/>
          </w:divBdr>
        </w:div>
        <w:div w:id="623536690">
          <w:marLeft w:val="0"/>
          <w:marRight w:val="0"/>
          <w:marTop w:val="0"/>
          <w:marBottom w:val="0"/>
          <w:divBdr>
            <w:top w:val="none" w:sz="0" w:space="0" w:color="auto"/>
            <w:left w:val="none" w:sz="0" w:space="0" w:color="auto"/>
            <w:bottom w:val="none" w:sz="0" w:space="0" w:color="auto"/>
            <w:right w:val="none" w:sz="0" w:space="0" w:color="auto"/>
          </w:divBdr>
        </w:div>
        <w:div w:id="703680011">
          <w:marLeft w:val="0"/>
          <w:marRight w:val="0"/>
          <w:marTop w:val="0"/>
          <w:marBottom w:val="0"/>
          <w:divBdr>
            <w:top w:val="none" w:sz="0" w:space="0" w:color="auto"/>
            <w:left w:val="none" w:sz="0" w:space="0" w:color="auto"/>
            <w:bottom w:val="none" w:sz="0" w:space="0" w:color="auto"/>
            <w:right w:val="none" w:sz="0" w:space="0" w:color="auto"/>
          </w:divBdr>
        </w:div>
        <w:div w:id="744495608">
          <w:marLeft w:val="0"/>
          <w:marRight w:val="0"/>
          <w:marTop w:val="0"/>
          <w:marBottom w:val="0"/>
          <w:divBdr>
            <w:top w:val="none" w:sz="0" w:space="0" w:color="auto"/>
            <w:left w:val="none" w:sz="0" w:space="0" w:color="auto"/>
            <w:bottom w:val="none" w:sz="0" w:space="0" w:color="auto"/>
            <w:right w:val="none" w:sz="0" w:space="0" w:color="auto"/>
          </w:divBdr>
        </w:div>
        <w:div w:id="1584293493">
          <w:marLeft w:val="0"/>
          <w:marRight w:val="0"/>
          <w:marTop w:val="0"/>
          <w:marBottom w:val="0"/>
          <w:divBdr>
            <w:top w:val="none" w:sz="0" w:space="0" w:color="auto"/>
            <w:left w:val="none" w:sz="0" w:space="0" w:color="auto"/>
            <w:bottom w:val="none" w:sz="0" w:space="0" w:color="auto"/>
            <w:right w:val="none" w:sz="0" w:space="0" w:color="auto"/>
          </w:divBdr>
        </w:div>
        <w:div w:id="803306976">
          <w:marLeft w:val="0"/>
          <w:marRight w:val="0"/>
          <w:marTop w:val="0"/>
          <w:marBottom w:val="0"/>
          <w:divBdr>
            <w:top w:val="none" w:sz="0" w:space="0" w:color="auto"/>
            <w:left w:val="none" w:sz="0" w:space="0" w:color="auto"/>
            <w:bottom w:val="none" w:sz="0" w:space="0" w:color="auto"/>
            <w:right w:val="none" w:sz="0" w:space="0" w:color="auto"/>
          </w:divBdr>
        </w:div>
        <w:div w:id="588661972">
          <w:marLeft w:val="0"/>
          <w:marRight w:val="0"/>
          <w:marTop w:val="0"/>
          <w:marBottom w:val="0"/>
          <w:divBdr>
            <w:top w:val="none" w:sz="0" w:space="0" w:color="auto"/>
            <w:left w:val="none" w:sz="0" w:space="0" w:color="auto"/>
            <w:bottom w:val="none" w:sz="0" w:space="0" w:color="auto"/>
            <w:right w:val="none" w:sz="0" w:space="0" w:color="auto"/>
          </w:divBdr>
        </w:div>
        <w:div w:id="457532140">
          <w:marLeft w:val="0"/>
          <w:marRight w:val="0"/>
          <w:marTop w:val="0"/>
          <w:marBottom w:val="0"/>
          <w:divBdr>
            <w:top w:val="none" w:sz="0" w:space="0" w:color="auto"/>
            <w:left w:val="none" w:sz="0" w:space="0" w:color="auto"/>
            <w:bottom w:val="none" w:sz="0" w:space="0" w:color="auto"/>
            <w:right w:val="none" w:sz="0" w:space="0" w:color="auto"/>
          </w:divBdr>
        </w:div>
        <w:div w:id="303316103">
          <w:marLeft w:val="0"/>
          <w:marRight w:val="0"/>
          <w:marTop w:val="0"/>
          <w:marBottom w:val="0"/>
          <w:divBdr>
            <w:top w:val="none" w:sz="0" w:space="0" w:color="auto"/>
            <w:left w:val="none" w:sz="0" w:space="0" w:color="auto"/>
            <w:bottom w:val="none" w:sz="0" w:space="0" w:color="auto"/>
            <w:right w:val="none" w:sz="0" w:space="0" w:color="auto"/>
          </w:divBdr>
        </w:div>
        <w:div w:id="767430257">
          <w:marLeft w:val="0"/>
          <w:marRight w:val="0"/>
          <w:marTop w:val="0"/>
          <w:marBottom w:val="0"/>
          <w:divBdr>
            <w:top w:val="none" w:sz="0" w:space="0" w:color="auto"/>
            <w:left w:val="none" w:sz="0" w:space="0" w:color="auto"/>
            <w:bottom w:val="none" w:sz="0" w:space="0" w:color="auto"/>
            <w:right w:val="none" w:sz="0" w:space="0" w:color="auto"/>
          </w:divBdr>
        </w:div>
        <w:div w:id="100075083">
          <w:marLeft w:val="0"/>
          <w:marRight w:val="0"/>
          <w:marTop w:val="0"/>
          <w:marBottom w:val="0"/>
          <w:divBdr>
            <w:top w:val="none" w:sz="0" w:space="0" w:color="auto"/>
            <w:left w:val="none" w:sz="0" w:space="0" w:color="auto"/>
            <w:bottom w:val="none" w:sz="0" w:space="0" w:color="auto"/>
            <w:right w:val="none" w:sz="0" w:space="0" w:color="auto"/>
          </w:divBdr>
        </w:div>
        <w:div w:id="1680157183">
          <w:marLeft w:val="0"/>
          <w:marRight w:val="0"/>
          <w:marTop w:val="0"/>
          <w:marBottom w:val="0"/>
          <w:divBdr>
            <w:top w:val="none" w:sz="0" w:space="0" w:color="auto"/>
            <w:left w:val="none" w:sz="0" w:space="0" w:color="auto"/>
            <w:bottom w:val="none" w:sz="0" w:space="0" w:color="auto"/>
            <w:right w:val="none" w:sz="0" w:space="0" w:color="auto"/>
          </w:divBdr>
        </w:div>
        <w:div w:id="581373034">
          <w:marLeft w:val="0"/>
          <w:marRight w:val="0"/>
          <w:marTop w:val="0"/>
          <w:marBottom w:val="0"/>
          <w:divBdr>
            <w:top w:val="none" w:sz="0" w:space="0" w:color="auto"/>
            <w:left w:val="none" w:sz="0" w:space="0" w:color="auto"/>
            <w:bottom w:val="none" w:sz="0" w:space="0" w:color="auto"/>
            <w:right w:val="none" w:sz="0" w:space="0" w:color="auto"/>
          </w:divBdr>
        </w:div>
        <w:div w:id="1416709453">
          <w:marLeft w:val="0"/>
          <w:marRight w:val="0"/>
          <w:marTop w:val="0"/>
          <w:marBottom w:val="0"/>
          <w:divBdr>
            <w:top w:val="none" w:sz="0" w:space="0" w:color="auto"/>
            <w:left w:val="none" w:sz="0" w:space="0" w:color="auto"/>
            <w:bottom w:val="none" w:sz="0" w:space="0" w:color="auto"/>
            <w:right w:val="none" w:sz="0" w:space="0" w:color="auto"/>
          </w:divBdr>
        </w:div>
        <w:div w:id="1104693260">
          <w:marLeft w:val="0"/>
          <w:marRight w:val="0"/>
          <w:marTop w:val="0"/>
          <w:marBottom w:val="0"/>
          <w:divBdr>
            <w:top w:val="none" w:sz="0" w:space="0" w:color="auto"/>
            <w:left w:val="none" w:sz="0" w:space="0" w:color="auto"/>
            <w:bottom w:val="none" w:sz="0" w:space="0" w:color="auto"/>
            <w:right w:val="none" w:sz="0" w:space="0" w:color="auto"/>
          </w:divBdr>
        </w:div>
      </w:divsChild>
    </w:div>
    <w:div w:id="518205424">
      <w:bodyDiv w:val="1"/>
      <w:marLeft w:val="0"/>
      <w:marRight w:val="0"/>
      <w:marTop w:val="0"/>
      <w:marBottom w:val="0"/>
      <w:divBdr>
        <w:top w:val="none" w:sz="0" w:space="0" w:color="auto"/>
        <w:left w:val="none" w:sz="0" w:space="0" w:color="auto"/>
        <w:bottom w:val="none" w:sz="0" w:space="0" w:color="auto"/>
        <w:right w:val="none" w:sz="0" w:space="0" w:color="auto"/>
      </w:divBdr>
    </w:div>
    <w:div w:id="852377067">
      <w:bodyDiv w:val="1"/>
      <w:marLeft w:val="0"/>
      <w:marRight w:val="0"/>
      <w:marTop w:val="0"/>
      <w:marBottom w:val="0"/>
      <w:divBdr>
        <w:top w:val="none" w:sz="0" w:space="0" w:color="auto"/>
        <w:left w:val="none" w:sz="0" w:space="0" w:color="auto"/>
        <w:bottom w:val="none" w:sz="0" w:space="0" w:color="auto"/>
        <w:right w:val="none" w:sz="0" w:space="0" w:color="auto"/>
      </w:divBdr>
    </w:div>
    <w:div w:id="1163744199">
      <w:bodyDiv w:val="1"/>
      <w:marLeft w:val="0"/>
      <w:marRight w:val="0"/>
      <w:marTop w:val="0"/>
      <w:marBottom w:val="0"/>
      <w:divBdr>
        <w:top w:val="none" w:sz="0" w:space="0" w:color="auto"/>
        <w:left w:val="none" w:sz="0" w:space="0" w:color="auto"/>
        <w:bottom w:val="none" w:sz="0" w:space="0" w:color="auto"/>
        <w:right w:val="none" w:sz="0" w:space="0" w:color="auto"/>
      </w:divBdr>
    </w:div>
    <w:div w:id="1530070062">
      <w:bodyDiv w:val="1"/>
      <w:marLeft w:val="0"/>
      <w:marRight w:val="0"/>
      <w:marTop w:val="0"/>
      <w:marBottom w:val="0"/>
      <w:divBdr>
        <w:top w:val="none" w:sz="0" w:space="0" w:color="auto"/>
        <w:left w:val="none" w:sz="0" w:space="0" w:color="auto"/>
        <w:bottom w:val="none" w:sz="0" w:space="0" w:color="auto"/>
        <w:right w:val="none" w:sz="0" w:space="0" w:color="auto"/>
      </w:divBdr>
    </w:div>
    <w:div w:id="1638795741">
      <w:bodyDiv w:val="1"/>
      <w:marLeft w:val="0"/>
      <w:marRight w:val="0"/>
      <w:marTop w:val="0"/>
      <w:marBottom w:val="0"/>
      <w:divBdr>
        <w:top w:val="none" w:sz="0" w:space="0" w:color="auto"/>
        <w:left w:val="none" w:sz="0" w:space="0" w:color="auto"/>
        <w:bottom w:val="none" w:sz="0" w:space="0" w:color="auto"/>
        <w:right w:val="none" w:sz="0" w:space="0" w:color="auto"/>
      </w:divBdr>
      <w:divsChild>
        <w:div w:id="291207327">
          <w:marLeft w:val="0"/>
          <w:marRight w:val="0"/>
          <w:marTop w:val="0"/>
          <w:marBottom w:val="0"/>
          <w:divBdr>
            <w:top w:val="none" w:sz="0" w:space="0" w:color="auto"/>
            <w:left w:val="none" w:sz="0" w:space="0" w:color="auto"/>
            <w:bottom w:val="none" w:sz="0" w:space="0" w:color="auto"/>
            <w:right w:val="none" w:sz="0" w:space="0" w:color="auto"/>
          </w:divBdr>
        </w:div>
        <w:div w:id="247273566">
          <w:marLeft w:val="0"/>
          <w:marRight w:val="0"/>
          <w:marTop w:val="0"/>
          <w:marBottom w:val="0"/>
          <w:divBdr>
            <w:top w:val="none" w:sz="0" w:space="0" w:color="auto"/>
            <w:left w:val="none" w:sz="0" w:space="0" w:color="auto"/>
            <w:bottom w:val="none" w:sz="0" w:space="0" w:color="auto"/>
            <w:right w:val="none" w:sz="0" w:space="0" w:color="auto"/>
          </w:divBdr>
        </w:div>
        <w:div w:id="1613435223">
          <w:marLeft w:val="0"/>
          <w:marRight w:val="0"/>
          <w:marTop w:val="0"/>
          <w:marBottom w:val="0"/>
          <w:divBdr>
            <w:top w:val="none" w:sz="0" w:space="0" w:color="auto"/>
            <w:left w:val="none" w:sz="0" w:space="0" w:color="auto"/>
            <w:bottom w:val="none" w:sz="0" w:space="0" w:color="auto"/>
            <w:right w:val="none" w:sz="0" w:space="0" w:color="auto"/>
          </w:divBdr>
        </w:div>
        <w:div w:id="1427385557">
          <w:marLeft w:val="0"/>
          <w:marRight w:val="0"/>
          <w:marTop w:val="0"/>
          <w:marBottom w:val="0"/>
          <w:divBdr>
            <w:top w:val="none" w:sz="0" w:space="0" w:color="auto"/>
            <w:left w:val="none" w:sz="0" w:space="0" w:color="auto"/>
            <w:bottom w:val="none" w:sz="0" w:space="0" w:color="auto"/>
            <w:right w:val="none" w:sz="0" w:space="0" w:color="auto"/>
          </w:divBdr>
        </w:div>
        <w:div w:id="2051881628">
          <w:marLeft w:val="0"/>
          <w:marRight w:val="0"/>
          <w:marTop w:val="0"/>
          <w:marBottom w:val="0"/>
          <w:divBdr>
            <w:top w:val="none" w:sz="0" w:space="0" w:color="auto"/>
            <w:left w:val="none" w:sz="0" w:space="0" w:color="auto"/>
            <w:bottom w:val="none" w:sz="0" w:space="0" w:color="auto"/>
            <w:right w:val="none" w:sz="0" w:space="0" w:color="auto"/>
          </w:divBdr>
        </w:div>
        <w:div w:id="2051611051">
          <w:marLeft w:val="0"/>
          <w:marRight w:val="0"/>
          <w:marTop w:val="0"/>
          <w:marBottom w:val="0"/>
          <w:divBdr>
            <w:top w:val="none" w:sz="0" w:space="0" w:color="auto"/>
            <w:left w:val="none" w:sz="0" w:space="0" w:color="auto"/>
            <w:bottom w:val="none" w:sz="0" w:space="0" w:color="auto"/>
            <w:right w:val="none" w:sz="0" w:space="0" w:color="auto"/>
          </w:divBdr>
        </w:div>
        <w:div w:id="837770187">
          <w:marLeft w:val="0"/>
          <w:marRight w:val="0"/>
          <w:marTop w:val="0"/>
          <w:marBottom w:val="0"/>
          <w:divBdr>
            <w:top w:val="none" w:sz="0" w:space="0" w:color="auto"/>
            <w:left w:val="none" w:sz="0" w:space="0" w:color="auto"/>
            <w:bottom w:val="none" w:sz="0" w:space="0" w:color="auto"/>
            <w:right w:val="none" w:sz="0" w:space="0" w:color="auto"/>
          </w:divBdr>
        </w:div>
        <w:div w:id="669144109">
          <w:marLeft w:val="0"/>
          <w:marRight w:val="0"/>
          <w:marTop w:val="0"/>
          <w:marBottom w:val="0"/>
          <w:divBdr>
            <w:top w:val="none" w:sz="0" w:space="0" w:color="auto"/>
            <w:left w:val="none" w:sz="0" w:space="0" w:color="auto"/>
            <w:bottom w:val="none" w:sz="0" w:space="0" w:color="auto"/>
            <w:right w:val="none" w:sz="0" w:space="0" w:color="auto"/>
          </w:divBdr>
        </w:div>
        <w:div w:id="1788236132">
          <w:marLeft w:val="0"/>
          <w:marRight w:val="0"/>
          <w:marTop w:val="0"/>
          <w:marBottom w:val="0"/>
          <w:divBdr>
            <w:top w:val="none" w:sz="0" w:space="0" w:color="auto"/>
            <w:left w:val="none" w:sz="0" w:space="0" w:color="auto"/>
            <w:bottom w:val="none" w:sz="0" w:space="0" w:color="auto"/>
            <w:right w:val="none" w:sz="0" w:space="0" w:color="auto"/>
          </w:divBdr>
        </w:div>
        <w:div w:id="105664174">
          <w:marLeft w:val="0"/>
          <w:marRight w:val="0"/>
          <w:marTop w:val="0"/>
          <w:marBottom w:val="0"/>
          <w:divBdr>
            <w:top w:val="none" w:sz="0" w:space="0" w:color="auto"/>
            <w:left w:val="none" w:sz="0" w:space="0" w:color="auto"/>
            <w:bottom w:val="none" w:sz="0" w:space="0" w:color="auto"/>
            <w:right w:val="none" w:sz="0" w:space="0" w:color="auto"/>
          </w:divBdr>
        </w:div>
        <w:div w:id="308676447">
          <w:marLeft w:val="0"/>
          <w:marRight w:val="0"/>
          <w:marTop w:val="0"/>
          <w:marBottom w:val="0"/>
          <w:divBdr>
            <w:top w:val="none" w:sz="0" w:space="0" w:color="auto"/>
            <w:left w:val="none" w:sz="0" w:space="0" w:color="auto"/>
            <w:bottom w:val="none" w:sz="0" w:space="0" w:color="auto"/>
            <w:right w:val="none" w:sz="0" w:space="0" w:color="auto"/>
          </w:divBdr>
        </w:div>
        <w:div w:id="1395615660">
          <w:marLeft w:val="0"/>
          <w:marRight w:val="0"/>
          <w:marTop w:val="0"/>
          <w:marBottom w:val="0"/>
          <w:divBdr>
            <w:top w:val="none" w:sz="0" w:space="0" w:color="auto"/>
            <w:left w:val="none" w:sz="0" w:space="0" w:color="auto"/>
            <w:bottom w:val="none" w:sz="0" w:space="0" w:color="auto"/>
            <w:right w:val="none" w:sz="0" w:space="0" w:color="auto"/>
          </w:divBdr>
        </w:div>
        <w:div w:id="1227449009">
          <w:marLeft w:val="0"/>
          <w:marRight w:val="0"/>
          <w:marTop w:val="0"/>
          <w:marBottom w:val="0"/>
          <w:divBdr>
            <w:top w:val="none" w:sz="0" w:space="0" w:color="auto"/>
            <w:left w:val="none" w:sz="0" w:space="0" w:color="auto"/>
            <w:bottom w:val="none" w:sz="0" w:space="0" w:color="auto"/>
            <w:right w:val="none" w:sz="0" w:space="0" w:color="auto"/>
          </w:divBdr>
        </w:div>
        <w:div w:id="1339693640">
          <w:marLeft w:val="0"/>
          <w:marRight w:val="0"/>
          <w:marTop w:val="0"/>
          <w:marBottom w:val="0"/>
          <w:divBdr>
            <w:top w:val="none" w:sz="0" w:space="0" w:color="auto"/>
            <w:left w:val="none" w:sz="0" w:space="0" w:color="auto"/>
            <w:bottom w:val="none" w:sz="0" w:space="0" w:color="auto"/>
            <w:right w:val="none" w:sz="0" w:space="0" w:color="auto"/>
          </w:divBdr>
        </w:div>
        <w:div w:id="1368531607">
          <w:marLeft w:val="0"/>
          <w:marRight w:val="0"/>
          <w:marTop w:val="0"/>
          <w:marBottom w:val="0"/>
          <w:divBdr>
            <w:top w:val="none" w:sz="0" w:space="0" w:color="auto"/>
            <w:left w:val="none" w:sz="0" w:space="0" w:color="auto"/>
            <w:bottom w:val="none" w:sz="0" w:space="0" w:color="auto"/>
            <w:right w:val="none" w:sz="0" w:space="0" w:color="auto"/>
          </w:divBdr>
        </w:div>
        <w:div w:id="455759340">
          <w:marLeft w:val="0"/>
          <w:marRight w:val="0"/>
          <w:marTop w:val="0"/>
          <w:marBottom w:val="0"/>
          <w:divBdr>
            <w:top w:val="none" w:sz="0" w:space="0" w:color="auto"/>
            <w:left w:val="none" w:sz="0" w:space="0" w:color="auto"/>
            <w:bottom w:val="none" w:sz="0" w:space="0" w:color="auto"/>
            <w:right w:val="none" w:sz="0" w:space="0" w:color="auto"/>
          </w:divBdr>
        </w:div>
      </w:divsChild>
    </w:div>
    <w:div w:id="1709842024">
      <w:bodyDiv w:val="1"/>
      <w:marLeft w:val="0"/>
      <w:marRight w:val="0"/>
      <w:marTop w:val="0"/>
      <w:marBottom w:val="0"/>
      <w:divBdr>
        <w:top w:val="none" w:sz="0" w:space="0" w:color="auto"/>
        <w:left w:val="none" w:sz="0" w:space="0" w:color="auto"/>
        <w:bottom w:val="none" w:sz="0" w:space="0" w:color="auto"/>
        <w:right w:val="none" w:sz="0" w:space="0" w:color="auto"/>
      </w:divBdr>
    </w:div>
    <w:div w:id="1773158822">
      <w:bodyDiv w:val="1"/>
      <w:marLeft w:val="0"/>
      <w:marRight w:val="0"/>
      <w:marTop w:val="0"/>
      <w:marBottom w:val="0"/>
      <w:divBdr>
        <w:top w:val="none" w:sz="0" w:space="0" w:color="auto"/>
        <w:left w:val="none" w:sz="0" w:space="0" w:color="auto"/>
        <w:bottom w:val="none" w:sz="0" w:space="0" w:color="auto"/>
        <w:right w:val="none" w:sz="0" w:space="0" w:color="auto"/>
      </w:divBdr>
    </w:div>
    <w:div w:id="1798841509">
      <w:bodyDiv w:val="1"/>
      <w:marLeft w:val="0"/>
      <w:marRight w:val="0"/>
      <w:marTop w:val="0"/>
      <w:marBottom w:val="0"/>
      <w:divBdr>
        <w:top w:val="none" w:sz="0" w:space="0" w:color="auto"/>
        <w:left w:val="none" w:sz="0" w:space="0" w:color="auto"/>
        <w:bottom w:val="none" w:sz="0" w:space="0" w:color="auto"/>
        <w:right w:val="none" w:sz="0" w:space="0" w:color="auto"/>
      </w:divBdr>
    </w:div>
    <w:div w:id="1838106449">
      <w:bodyDiv w:val="1"/>
      <w:marLeft w:val="0"/>
      <w:marRight w:val="0"/>
      <w:marTop w:val="0"/>
      <w:marBottom w:val="0"/>
      <w:divBdr>
        <w:top w:val="none" w:sz="0" w:space="0" w:color="auto"/>
        <w:left w:val="none" w:sz="0" w:space="0" w:color="auto"/>
        <w:bottom w:val="none" w:sz="0" w:space="0" w:color="auto"/>
        <w:right w:val="none" w:sz="0" w:space="0" w:color="auto"/>
      </w:divBdr>
    </w:div>
    <w:div w:id="1887717296">
      <w:bodyDiv w:val="1"/>
      <w:marLeft w:val="0"/>
      <w:marRight w:val="0"/>
      <w:marTop w:val="0"/>
      <w:marBottom w:val="0"/>
      <w:divBdr>
        <w:top w:val="none" w:sz="0" w:space="0" w:color="auto"/>
        <w:left w:val="none" w:sz="0" w:space="0" w:color="auto"/>
        <w:bottom w:val="none" w:sz="0" w:space="0" w:color="auto"/>
        <w:right w:val="none" w:sz="0" w:space="0" w:color="auto"/>
      </w:divBdr>
    </w:div>
    <w:div w:id="1895845875">
      <w:bodyDiv w:val="1"/>
      <w:marLeft w:val="0"/>
      <w:marRight w:val="0"/>
      <w:marTop w:val="0"/>
      <w:marBottom w:val="0"/>
      <w:divBdr>
        <w:top w:val="none" w:sz="0" w:space="0" w:color="auto"/>
        <w:left w:val="none" w:sz="0" w:space="0" w:color="auto"/>
        <w:bottom w:val="none" w:sz="0" w:space="0" w:color="auto"/>
        <w:right w:val="none" w:sz="0" w:space="0" w:color="auto"/>
      </w:divBdr>
    </w:div>
    <w:div w:id="1905489701">
      <w:bodyDiv w:val="1"/>
      <w:marLeft w:val="0"/>
      <w:marRight w:val="0"/>
      <w:marTop w:val="0"/>
      <w:marBottom w:val="0"/>
      <w:divBdr>
        <w:top w:val="none" w:sz="0" w:space="0" w:color="auto"/>
        <w:left w:val="none" w:sz="0" w:space="0" w:color="auto"/>
        <w:bottom w:val="none" w:sz="0" w:space="0" w:color="auto"/>
        <w:right w:val="none" w:sz="0" w:space="0" w:color="auto"/>
      </w:divBdr>
    </w:div>
    <w:div w:id="2096047092">
      <w:bodyDiv w:val="1"/>
      <w:marLeft w:val="0"/>
      <w:marRight w:val="0"/>
      <w:marTop w:val="0"/>
      <w:marBottom w:val="0"/>
      <w:divBdr>
        <w:top w:val="none" w:sz="0" w:space="0" w:color="auto"/>
        <w:left w:val="none" w:sz="0" w:space="0" w:color="auto"/>
        <w:bottom w:val="none" w:sz="0" w:space="0" w:color="auto"/>
        <w:right w:val="none" w:sz="0" w:space="0" w:color="auto"/>
      </w:divBdr>
      <w:divsChild>
        <w:div w:id="1012680919">
          <w:marLeft w:val="0"/>
          <w:marRight w:val="0"/>
          <w:marTop w:val="0"/>
          <w:marBottom w:val="0"/>
          <w:divBdr>
            <w:top w:val="none" w:sz="0" w:space="0" w:color="auto"/>
            <w:left w:val="none" w:sz="0" w:space="0" w:color="auto"/>
            <w:bottom w:val="none" w:sz="0" w:space="0" w:color="auto"/>
            <w:right w:val="none" w:sz="0" w:space="0" w:color="auto"/>
          </w:divBdr>
          <w:divsChild>
            <w:div w:id="318849751">
              <w:marLeft w:val="0"/>
              <w:marRight w:val="0"/>
              <w:marTop w:val="0"/>
              <w:marBottom w:val="0"/>
              <w:divBdr>
                <w:top w:val="none" w:sz="0" w:space="0" w:color="auto"/>
                <w:left w:val="none" w:sz="0" w:space="0" w:color="auto"/>
                <w:bottom w:val="none" w:sz="0" w:space="0" w:color="auto"/>
                <w:right w:val="none" w:sz="0" w:space="0" w:color="auto"/>
              </w:divBdr>
              <w:divsChild>
                <w:div w:id="1826121532">
                  <w:marLeft w:val="0"/>
                  <w:marRight w:val="0"/>
                  <w:marTop w:val="0"/>
                  <w:marBottom w:val="0"/>
                  <w:divBdr>
                    <w:top w:val="none" w:sz="0" w:space="0" w:color="auto"/>
                    <w:left w:val="none" w:sz="0" w:space="0" w:color="auto"/>
                    <w:bottom w:val="none" w:sz="0" w:space="0" w:color="auto"/>
                    <w:right w:val="none" w:sz="0" w:space="0" w:color="auto"/>
                  </w:divBdr>
                  <w:divsChild>
                    <w:div w:id="581376738">
                      <w:marLeft w:val="0"/>
                      <w:marRight w:val="0"/>
                      <w:marTop w:val="0"/>
                      <w:marBottom w:val="0"/>
                      <w:divBdr>
                        <w:top w:val="none" w:sz="0" w:space="0" w:color="auto"/>
                        <w:left w:val="none" w:sz="0" w:space="0" w:color="auto"/>
                        <w:bottom w:val="none" w:sz="0" w:space="0" w:color="auto"/>
                        <w:right w:val="none" w:sz="0" w:space="0" w:color="auto"/>
                      </w:divBdr>
                      <w:divsChild>
                        <w:div w:id="1135835168">
                          <w:marLeft w:val="0"/>
                          <w:marRight w:val="0"/>
                          <w:marTop w:val="300"/>
                          <w:marBottom w:val="0"/>
                          <w:divBdr>
                            <w:top w:val="none" w:sz="0" w:space="0" w:color="auto"/>
                            <w:left w:val="none" w:sz="0" w:space="0" w:color="auto"/>
                            <w:bottom w:val="none" w:sz="0" w:space="0" w:color="auto"/>
                            <w:right w:val="none" w:sz="0" w:space="0" w:color="auto"/>
                          </w:divBdr>
                          <w:divsChild>
                            <w:div w:id="2052151787">
                              <w:marLeft w:val="150"/>
                              <w:marRight w:val="150"/>
                              <w:marTop w:val="480"/>
                              <w:marBottom w:val="0"/>
                              <w:divBdr>
                                <w:top w:val="single" w:sz="6" w:space="28" w:color="D4D4D4"/>
                                <w:left w:val="none" w:sz="0" w:space="0" w:color="auto"/>
                                <w:bottom w:val="none" w:sz="0" w:space="0" w:color="auto"/>
                                <w:right w:val="none" w:sz="0" w:space="0" w:color="auto"/>
                              </w:divBdr>
                            </w:div>
                            <w:div w:id="824973180">
                              <w:marLeft w:val="0"/>
                              <w:marRight w:val="0"/>
                              <w:marTop w:val="400"/>
                              <w:marBottom w:val="0"/>
                              <w:divBdr>
                                <w:top w:val="none" w:sz="0" w:space="0" w:color="auto"/>
                                <w:left w:val="none" w:sz="0" w:space="0" w:color="auto"/>
                                <w:bottom w:val="none" w:sz="0" w:space="0" w:color="auto"/>
                                <w:right w:val="none" w:sz="0" w:space="0" w:color="auto"/>
                              </w:divBdr>
                            </w:div>
                            <w:div w:id="19948659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42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ulis.zalitis@i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da.strode@ie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83849-722C-4454-AFC7-0608D344F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7939</Words>
  <Characters>4526</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IEMAnot_141215_VMR</vt:lpstr>
    </vt:vector>
  </TitlesOfParts>
  <Company>Grizli777</Company>
  <LinksUpToDate>false</LinksUpToDate>
  <CharactersWithSpaces>12441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IEMAnot_281215_VMR</dc:title>
  <dc:creator>AstraV</dc:creator>
  <cp:lastModifiedBy>Indulis Zālītis</cp:lastModifiedBy>
  <cp:revision>3</cp:revision>
  <cp:lastPrinted>2015-12-14T11:59:00Z</cp:lastPrinted>
  <dcterms:created xsi:type="dcterms:W3CDTF">2015-12-22T10:30:00Z</dcterms:created>
  <dcterms:modified xsi:type="dcterms:W3CDTF">2015-12-22T12:23:00Z</dcterms:modified>
</cp:coreProperties>
</file>