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Pr="00C967CB" w:rsidRDefault="00ED72D3" w:rsidP="00C967CB">
      <w:pPr>
        <w:pStyle w:val="BodyText"/>
        <w:spacing w:after="0"/>
        <w:ind w:right="-1"/>
        <w:jc w:val="center"/>
        <w:rPr>
          <w:b/>
          <w:sz w:val="28"/>
          <w:szCs w:val="28"/>
        </w:rPr>
      </w:pPr>
      <w:r w:rsidRPr="00C967CB">
        <w:rPr>
          <w:b/>
          <w:bCs/>
          <w:sz w:val="28"/>
          <w:szCs w:val="28"/>
        </w:rPr>
        <w:t>Minis</w:t>
      </w:r>
      <w:r w:rsidR="00C967CB">
        <w:rPr>
          <w:b/>
          <w:bCs/>
          <w:sz w:val="28"/>
          <w:szCs w:val="28"/>
        </w:rPr>
        <w:t>tru kabineta rīkojuma projekta “</w:t>
      </w:r>
      <w:r w:rsidR="00C967CB">
        <w:rPr>
          <w:b/>
          <w:bCs/>
          <w:sz w:val="28"/>
        </w:rPr>
        <w:t>Grozījumi Ministru kabineta 2013.gada 16.jūlija rīkojumā Nr.322 “Par Apguldes Profesionālās vidusskolas reorganizāciju”</w:t>
      </w:r>
      <w:r w:rsidRPr="00C967CB">
        <w:rPr>
          <w:b/>
          <w:bCs/>
          <w:sz w:val="28"/>
          <w:szCs w:val="28"/>
        </w:rPr>
        <w:t xml:space="preserve">” </w:t>
      </w:r>
      <w:r w:rsidRPr="00C967CB">
        <w:rPr>
          <w:b/>
          <w:sz w:val="28"/>
          <w:szCs w:val="28"/>
        </w:rPr>
        <w:t>sākotnējās ietekmes</w:t>
      </w:r>
      <w:r w:rsidR="00C967CB">
        <w:rPr>
          <w:b/>
          <w:sz w:val="28"/>
          <w:szCs w:val="28"/>
        </w:rPr>
        <w:t xml:space="preserve"> </w:t>
      </w:r>
      <w:r w:rsidRPr="00C967CB">
        <w:rPr>
          <w:b/>
          <w:sz w:val="28"/>
          <w:szCs w:val="28"/>
        </w:rPr>
        <w:t>novērtējuma</w:t>
      </w:r>
      <w:r w:rsidRPr="00C967CB">
        <w:rPr>
          <w:b/>
          <w:bCs/>
          <w:sz w:val="28"/>
          <w:szCs w:val="28"/>
        </w:rPr>
        <w:t xml:space="preserve"> </w:t>
      </w:r>
      <w:r w:rsidRPr="00C967CB">
        <w:rPr>
          <w:b/>
          <w:sz w:val="28"/>
          <w:szCs w:val="28"/>
        </w:rPr>
        <w:t>ziņojums (anotācija)</w:t>
      </w:r>
    </w:p>
    <w:p w:rsidR="00A44F2E" w:rsidRPr="00C967CB" w:rsidRDefault="00A44F2E" w:rsidP="00AB7643">
      <w:pPr>
        <w:spacing w:after="0" w:line="240" w:lineRule="auto"/>
        <w:jc w:val="both"/>
        <w:rPr>
          <w:rFonts w:ascii="Times New Roman" w:eastAsia="Times New Roman" w:hAnsi="Times New Roman" w:cs="Times New Roman"/>
          <w:b/>
          <w:sz w:val="28"/>
          <w:szCs w:val="28"/>
          <w:lang w:eastAsia="lv-LV"/>
        </w:rPr>
      </w:pPr>
    </w:p>
    <w:tbl>
      <w:tblPr>
        <w:tblpPr w:leftFromText="180" w:rightFromText="180" w:vertAnchor="text" w:tblpXSpec="right" w:tblpY="1"/>
        <w:tblOverlap w:val="never"/>
        <w:tblW w:w="500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2"/>
        <w:gridCol w:w="456"/>
        <w:gridCol w:w="2142"/>
        <w:gridCol w:w="6227"/>
      </w:tblGrid>
      <w:tr w:rsidR="00A44F2E" w:rsidRPr="00C967CB" w:rsidTr="00221906">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A44F2E" w:rsidRPr="00C967CB" w:rsidRDefault="00A44F2E" w:rsidP="00221906">
            <w:pPr>
              <w:spacing w:after="0" w:line="240" w:lineRule="auto"/>
              <w:jc w:val="center"/>
              <w:rPr>
                <w:rFonts w:ascii="Times New Roman" w:eastAsia="Times New Roman" w:hAnsi="Times New Roman" w:cs="Times New Roman"/>
                <w:b/>
                <w:bCs/>
                <w:sz w:val="28"/>
                <w:szCs w:val="28"/>
                <w:lang w:eastAsia="lv-LV"/>
              </w:rPr>
            </w:pPr>
            <w:r w:rsidRPr="00C967CB">
              <w:rPr>
                <w:rFonts w:ascii="Times New Roman" w:eastAsia="Times New Roman" w:hAnsi="Times New Roman" w:cs="Times New Roman"/>
                <w:b/>
                <w:bCs/>
                <w:sz w:val="28"/>
                <w:szCs w:val="28"/>
                <w:lang w:eastAsia="lv-LV"/>
              </w:rPr>
              <w:t>I. Tiesību akta projekta izstrādes nepieciešamība</w:t>
            </w:r>
          </w:p>
        </w:tc>
      </w:tr>
      <w:tr w:rsidR="00A44F2E" w:rsidRPr="00C967CB" w:rsidTr="00221906">
        <w:tc>
          <w:tcPr>
            <w:tcW w:w="268" w:type="pct"/>
            <w:tcBorders>
              <w:top w:val="outset" w:sz="6" w:space="0" w:color="000000"/>
              <w:left w:val="outset" w:sz="6" w:space="0" w:color="000000"/>
              <w:bottom w:val="outset" w:sz="6" w:space="0" w:color="000000"/>
              <w:right w:val="outset" w:sz="6" w:space="0" w:color="000000"/>
            </w:tcBorders>
            <w:hideMark/>
          </w:tcPr>
          <w:p w:rsidR="00A44F2E" w:rsidRPr="00C967CB" w:rsidRDefault="00A44F2E" w:rsidP="00221906">
            <w:pPr>
              <w:spacing w:after="0" w:line="240" w:lineRule="auto"/>
              <w:ind w:left="150" w:right="156"/>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1.</w:t>
            </w:r>
          </w:p>
        </w:tc>
        <w:tc>
          <w:tcPr>
            <w:tcW w:w="1398" w:type="pct"/>
            <w:gridSpan w:val="2"/>
            <w:tcBorders>
              <w:top w:val="outset" w:sz="6" w:space="0" w:color="000000"/>
              <w:left w:val="outset" w:sz="6" w:space="0" w:color="000000"/>
              <w:bottom w:val="outset" w:sz="6" w:space="0" w:color="000000"/>
              <w:right w:val="outset" w:sz="6" w:space="0" w:color="000000"/>
            </w:tcBorders>
          </w:tcPr>
          <w:p w:rsidR="00A44F2E" w:rsidRPr="00C967CB" w:rsidRDefault="00A44F2E" w:rsidP="00221906">
            <w:pPr>
              <w:spacing w:after="0" w:line="240" w:lineRule="auto"/>
              <w:ind w:left="141" w:right="156"/>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Pamatojums</w:t>
            </w:r>
          </w:p>
        </w:tc>
        <w:tc>
          <w:tcPr>
            <w:tcW w:w="3333" w:type="pct"/>
            <w:tcBorders>
              <w:top w:val="outset" w:sz="6" w:space="0" w:color="000000"/>
              <w:left w:val="outset" w:sz="6" w:space="0" w:color="000000"/>
              <w:bottom w:val="outset" w:sz="6" w:space="0" w:color="000000"/>
              <w:right w:val="outset" w:sz="6" w:space="0" w:color="000000"/>
            </w:tcBorders>
            <w:hideMark/>
          </w:tcPr>
          <w:p w:rsidR="00D47852" w:rsidRPr="002A1717" w:rsidRDefault="00D47852" w:rsidP="00221906">
            <w:pPr>
              <w:pStyle w:val="Footer"/>
              <w:tabs>
                <w:tab w:val="right" w:pos="9072"/>
              </w:tabs>
              <w:ind w:left="141" w:right="141" w:firstLine="709"/>
              <w:jc w:val="both"/>
              <w:rPr>
                <w:rFonts w:ascii="Times New Roman" w:hAnsi="Times New Roman" w:cs="Times New Roman"/>
                <w:sz w:val="28"/>
                <w:szCs w:val="28"/>
              </w:rPr>
            </w:pPr>
            <w:r w:rsidRPr="002A1717">
              <w:rPr>
                <w:rFonts w:ascii="Times New Roman" w:hAnsi="Times New Roman" w:cs="Times New Roman"/>
                <w:bCs/>
                <w:sz w:val="28"/>
                <w:szCs w:val="28"/>
              </w:rPr>
              <w:t>Ministru kabineta 2010.gada 6.janvāra rīkojums Nr.5 “Par Profesionālās izglītības iestāžu tīkla optimizācijas pamatnostādnēm 2010.–</w:t>
            </w:r>
            <w:r w:rsidR="002A1717" w:rsidRPr="002A1717">
              <w:rPr>
                <w:rFonts w:ascii="Times New Roman" w:hAnsi="Times New Roman" w:cs="Times New Roman"/>
                <w:bCs/>
                <w:sz w:val="28"/>
                <w:szCs w:val="28"/>
              </w:rPr>
              <w:t xml:space="preserve">2015.gadam”, </w:t>
            </w:r>
            <w:r w:rsidRPr="002A1717">
              <w:rPr>
                <w:rFonts w:ascii="Times New Roman" w:hAnsi="Times New Roman" w:cs="Times New Roman"/>
                <w:bCs/>
                <w:sz w:val="28"/>
                <w:szCs w:val="28"/>
              </w:rPr>
              <w:t>paplašinātās Ministru kabineta komitejas 2015.gada 21.septembra sēdes</w:t>
            </w:r>
            <w:r w:rsidRPr="002A1717">
              <w:rPr>
                <w:rFonts w:ascii="Times New Roman" w:hAnsi="Times New Roman" w:cs="Times New Roman"/>
                <w:b/>
                <w:bCs/>
                <w:sz w:val="28"/>
                <w:szCs w:val="28"/>
              </w:rPr>
              <w:t xml:space="preserve"> </w:t>
            </w:r>
            <w:proofErr w:type="spellStart"/>
            <w:r w:rsidRPr="002A1717">
              <w:rPr>
                <w:rFonts w:ascii="Times New Roman" w:hAnsi="Times New Roman" w:cs="Times New Roman"/>
                <w:bCs/>
                <w:sz w:val="28"/>
                <w:szCs w:val="28"/>
              </w:rPr>
              <w:t>protokollēmum</w:t>
            </w:r>
            <w:r w:rsidR="002A1717" w:rsidRPr="002A1717">
              <w:rPr>
                <w:rFonts w:ascii="Times New Roman" w:hAnsi="Times New Roman" w:cs="Times New Roman"/>
                <w:bCs/>
                <w:sz w:val="28"/>
                <w:szCs w:val="28"/>
              </w:rPr>
              <w:t>a</w:t>
            </w:r>
            <w:proofErr w:type="spellEnd"/>
            <w:r w:rsidR="002A1717" w:rsidRPr="002A1717">
              <w:rPr>
                <w:rFonts w:ascii="Times New Roman" w:hAnsi="Times New Roman" w:cs="Times New Roman"/>
                <w:bCs/>
                <w:sz w:val="28"/>
                <w:szCs w:val="28"/>
              </w:rPr>
              <w:t xml:space="preserve"> (protokols </w:t>
            </w:r>
            <w:r w:rsidR="00E81B39">
              <w:rPr>
                <w:rFonts w:ascii="Times New Roman" w:hAnsi="Times New Roman" w:cs="Times New Roman"/>
                <w:bCs/>
                <w:sz w:val="28"/>
                <w:szCs w:val="28"/>
              </w:rPr>
              <w:t xml:space="preserve">Nr.28, </w:t>
            </w:r>
            <w:r w:rsidR="002971B3">
              <w:rPr>
                <w:rFonts w:ascii="Times New Roman" w:hAnsi="Times New Roman" w:cs="Times New Roman"/>
                <w:bCs/>
                <w:sz w:val="28"/>
                <w:szCs w:val="28"/>
              </w:rPr>
              <w:t>1.§) 2.1.1.</w:t>
            </w:r>
            <w:r w:rsidR="002A1717" w:rsidRPr="002A1717">
              <w:rPr>
                <w:rFonts w:ascii="Times New Roman" w:hAnsi="Times New Roman" w:cs="Times New Roman"/>
                <w:bCs/>
                <w:sz w:val="28"/>
                <w:szCs w:val="28"/>
              </w:rPr>
              <w:t>apakšpunkts</w:t>
            </w:r>
            <w:r w:rsidRPr="002A1717">
              <w:rPr>
                <w:rFonts w:ascii="Times New Roman" w:hAnsi="Times New Roman" w:cs="Times New Roman"/>
                <w:b/>
                <w:bCs/>
                <w:sz w:val="28"/>
                <w:szCs w:val="28"/>
              </w:rPr>
              <w:t xml:space="preserve"> </w:t>
            </w:r>
            <w:r w:rsidRPr="002A1717">
              <w:rPr>
                <w:rFonts w:ascii="Times New Roman" w:hAnsi="Times New Roman" w:cs="Times New Roman"/>
                <w:bCs/>
                <w:sz w:val="28"/>
                <w:szCs w:val="28"/>
              </w:rPr>
              <w:t xml:space="preserve">un </w:t>
            </w:r>
            <w:r w:rsidRPr="002A1717">
              <w:rPr>
                <w:rFonts w:ascii="Times New Roman" w:hAnsi="Times New Roman" w:cs="Times New Roman"/>
                <w:b/>
                <w:bCs/>
                <w:sz w:val="28"/>
                <w:szCs w:val="28"/>
              </w:rPr>
              <w:t xml:space="preserve"> </w:t>
            </w:r>
            <w:r w:rsidRPr="002A1717">
              <w:rPr>
                <w:rFonts w:ascii="Times New Roman" w:hAnsi="Times New Roman" w:cs="Times New Roman"/>
                <w:sz w:val="28"/>
                <w:szCs w:val="28"/>
                <w:shd w:val="clear" w:color="auto" w:fill="FFFFFF"/>
              </w:rPr>
              <w:t>Ministru kabineta un Latvijas Pašvaldību savienības 2016.gada vien</w:t>
            </w:r>
            <w:r w:rsidR="002A1717" w:rsidRPr="002A1717">
              <w:rPr>
                <w:rFonts w:ascii="Times New Roman" w:hAnsi="Times New Roman" w:cs="Times New Roman"/>
                <w:sz w:val="28"/>
                <w:szCs w:val="28"/>
                <w:shd w:val="clear" w:color="auto" w:fill="FFFFFF"/>
              </w:rPr>
              <w:t>ošanās un domstarpību protokols</w:t>
            </w:r>
            <w:r w:rsidRPr="002A1717">
              <w:rPr>
                <w:rFonts w:ascii="Times New Roman" w:hAnsi="Times New Roman" w:cs="Times New Roman"/>
                <w:bCs/>
                <w:sz w:val="28"/>
                <w:szCs w:val="28"/>
              </w:rPr>
              <w:t>.</w:t>
            </w:r>
          </w:p>
          <w:p w:rsidR="0009670A" w:rsidRPr="00C967CB" w:rsidRDefault="00945B01" w:rsidP="00221906">
            <w:pPr>
              <w:pStyle w:val="Footer"/>
              <w:tabs>
                <w:tab w:val="right" w:pos="9072"/>
              </w:tabs>
              <w:ind w:left="141" w:right="141" w:firstLine="709"/>
              <w:jc w:val="both"/>
              <w:rPr>
                <w:rFonts w:ascii="Times New Roman" w:hAnsi="Times New Roman" w:cs="Times New Roman"/>
                <w:sz w:val="28"/>
                <w:szCs w:val="28"/>
              </w:rPr>
            </w:pPr>
            <w:r w:rsidRPr="00C967CB">
              <w:rPr>
                <w:rFonts w:ascii="Times New Roman" w:hAnsi="Times New Roman" w:cs="Times New Roman"/>
                <w:sz w:val="28"/>
                <w:szCs w:val="28"/>
              </w:rPr>
              <w:t xml:space="preserve">Izglītības un zinātnes ministrijas </w:t>
            </w:r>
            <w:r w:rsidR="00ED4F0D">
              <w:rPr>
                <w:rFonts w:ascii="Times New Roman" w:hAnsi="Times New Roman" w:cs="Times New Roman"/>
                <w:sz w:val="28"/>
                <w:szCs w:val="28"/>
              </w:rPr>
              <w:t xml:space="preserve">(turpmāk – ministrija) </w:t>
            </w:r>
            <w:r w:rsidRPr="00C967CB">
              <w:rPr>
                <w:rFonts w:ascii="Times New Roman" w:hAnsi="Times New Roman" w:cs="Times New Roman"/>
                <w:sz w:val="28"/>
                <w:szCs w:val="28"/>
              </w:rPr>
              <w:t>iniciatīva.</w:t>
            </w:r>
          </w:p>
        </w:tc>
      </w:tr>
      <w:tr w:rsidR="00A44F2E" w:rsidRPr="00C967CB" w:rsidTr="00221906">
        <w:tc>
          <w:tcPr>
            <w:tcW w:w="268" w:type="pct"/>
            <w:tcBorders>
              <w:top w:val="outset" w:sz="6" w:space="0" w:color="000000"/>
              <w:left w:val="outset" w:sz="6" w:space="0" w:color="000000"/>
              <w:bottom w:val="outset" w:sz="6" w:space="0" w:color="000000"/>
              <w:right w:val="outset" w:sz="6" w:space="0" w:color="000000"/>
            </w:tcBorders>
            <w:hideMark/>
          </w:tcPr>
          <w:p w:rsidR="00A44F2E" w:rsidRPr="00C967CB" w:rsidRDefault="00A44F2E" w:rsidP="00221906">
            <w:pPr>
              <w:spacing w:after="0" w:line="240" w:lineRule="auto"/>
              <w:ind w:left="150" w:right="156"/>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2.</w:t>
            </w:r>
          </w:p>
        </w:tc>
        <w:tc>
          <w:tcPr>
            <w:tcW w:w="1398" w:type="pct"/>
            <w:gridSpan w:val="2"/>
            <w:tcBorders>
              <w:top w:val="outset" w:sz="6" w:space="0" w:color="000000"/>
              <w:left w:val="outset" w:sz="6" w:space="0" w:color="000000"/>
              <w:bottom w:val="outset" w:sz="6" w:space="0" w:color="000000"/>
              <w:right w:val="outset" w:sz="6" w:space="0" w:color="000000"/>
            </w:tcBorders>
          </w:tcPr>
          <w:p w:rsidR="00C012AA" w:rsidRPr="00C967CB" w:rsidRDefault="00C012AA" w:rsidP="00221906">
            <w:pPr>
              <w:spacing w:after="0" w:line="240" w:lineRule="auto"/>
              <w:ind w:left="150" w:right="156"/>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002EC1" w:rsidRDefault="00002EC1" w:rsidP="00221906">
            <w:pPr>
              <w:spacing w:after="0" w:line="240" w:lineRule="auto"/>
              <w:ind w:left="150" w:right="156"/>
              <w:rPr>
                <w:rFonts w:ascii="Times New Roman" w:eastAsia="Times New Roman" w:hAnsi="Times New Roman" w:cs="Times New Roman"/>
                <w:sz w:val="28"/>
                <w:szCs w:val="28"/>
                <w:lang w:eastAsia="lv-LV"/>
              </w:rPr>
            </w:pPr>
          </w:p>
          <w:p w:rsidR="00002EC1" w:rsidRPr="00002EC1" w:rsidRDefault="00002EC1" w:rsidP="00221906">
            <w:pPr>
              <w:rPr>
                <w:rFonts w:ascii="Times New Roman" w:eastAsia="Times New Roman" w:hAnsi="Times New Roman" w:cs="Times New Roman"/>
                <w:sz w:val="28"/>
                <w:szCs w:val="28"/>
                <w:lang w:eastAsia="lv-LV"/>
              </w:rPr>
            </w:pPr>
          </w:p>
          <w:p w:rsidR="00002EC1" w:rsidRPr="00002EC1" w:rsidRDefault="00002EC1" w:rsidP="00221906">
            <w:pPr>
              <w:rPr>
                <w:rFonts w:ascii="Times New Roman" w:eastAsia="Times New Roman" w:hAnsi="Times New Roman" w:cs="Times New Roman"/>
                <w:sz w:val="28"/>
                <w:szCs w:val="28"/>
                <w:lang w:eastAsia="lv-LV"/>
              </w:rPr>
            </w:pPr>
          </w:p>
          <w:p w:rsidR="00002EC1" w:rsidRPr="00002EC1" w:rsidRDefault="00002EC1" w:rsidP="00221906">
            <w:pPr>
              <w:rPr>
                <w:rFonts w:ascii="Times New Roman" w:eastAsia="Times New Roman" w:hAnsi="Times New Roman" w:cs="Times New Roman"/>
                <w:sz w:val="28"/>
                <w:szCs w:val="28"/>
                <w:lang w:eastAsia="lv-LV"/>
              </w:rPr>
            </w:pPr>
          </w:p>
          <w:p w:rsidR="00002EC1" w:rsidRPr="00002EC1" w:rsidRDefault="00002EC1" w:rsidP="00221906">
            <w:pPr>
              <w:rPr>
                <w:rFonts w:ascii="Times New Roman" w:eastAsia="Times New Roman" w:hAnsi="Times New Roman" w:cs="Times New Roman"/>
                <w:sz w:val="28"/>
                <w:szCs w:val="28"/>
                <w:lang w:eastAsia="lv-LV"/>
              </w:rPr>
            </w:pPr>
          </w:p>
          <w:p w:rsidR="00002EC1" w:rsidRPr="00002EC1" w:rsidRDefault="00002EC1" w:rsidP="00221906">
            <w:pPr>
              <w:rPr>
                <w:rFonts w:ascii="Times New Roman" w:eastAsia="Times New Roman" w:hAnsi="Times New Roman" w:cs="Times New Roman"/>
                <w:sz w:val="28"/>
                <w:szCs w:val="28"/>
                <w:lang w:eastAsia="lv-LV"/>
              </w:rPr>
            </w:pPr>
          </w:p>
          <w:p w:rsidR="00002EC1" w:rsidRPr="00002EC1" w:rsidRDefault="00002EC1" w:rsidP="00221906">
            <w:pPr>
              <w:rPr>
                <w:rFonts w:ascii="Times New Roman" w:eastAsia="Times New Roman" w:hAnsi="Times New Roman" w:cs="Times New Roman"/>
                <w:sz w:val="28"/>
                <w:szCs w:val="28"/>
                <w:lang w:eastAsia="lv-LV"/>
              </w:rPr>
            </w:pPr>
          </w:p>
          <w:p w:rsidR="00002EC1" w:rsidRPr="00002EC1" w:rsidRDefault="00002EC1" w:rsidP="00221906">
            <w:pPr>
              <w:rPr>
                <w:rFonts w:ascii="Times New Roman" w:eastAsia="Times New Roman" w:hAnsi="Times New Roman" w:cs="Times New Roman"/>
                <w:sz w:val="28"/>
                <w:szCs w:val="28"/>
                <w:lang w:eastAsia="lv-LV"/>
              </w:rPr>
            </w:pPr>
          </w:p>
          <w:p w:rsidR="00002EC1" w:rsidRPr="00002EC1" w:rsidRDefault="00002EC1" w:rsidP="00221906">
            <w:pPr>
              <w:rPr>
                <w:rFonts w:ascii="Times New Roman" w:eastAsia="Times New Roman" w:hAnsi="Times New Roman" w:cs="Times New Roman"/>
                <w:sz w:val="28"/>
                <w:szCs w:val="28"/>
                <w:lang w:eastAsia="lv-LV"/>
              </w:rPr>
            </w:pPr>
          </w:p>
          <w:p w:rsidR="00002EC1" w:rsidRPr="00002EC1" w:rsidRDefault="00002EC1" w:rsidP="00221906">
            <w:pPr>
              <w:rPr>
                <w:rFonts w:ascii="Times New Roman" w:eastAsia="Times New Roman" w:hAnsi="Times New Roman" w:cs="Times New Roman"/>
                <w:sz w:val="28"/>
                <w:szCs w:val="28"/>
                <w:lang w:eastAsia="lv-LV"/>
              </w:rPr>
            </w:pPr>
          </w:p>
          <w:p w:rsidR="00002EC1" w:rsidRDefault="00002EC1" w:rsidP="00221906">
            <w:pPr>
              <w:rPr>
                <w:rFonts w:ascii="Times New Roman" w:eastAsia="Times New Roman" w:hAnsi="Times New Roman" w:cs="Times New Roman"/>
                <w:sz w:val="28"/>
                <w:szCs w:val="28"/>
                <w:lang w:eastAsia="lv-LV"/>
              </w:rPr>
            </w:pPr>
          </w:p>
          <w:p w:rsidR="00A44F2E" w:rsidRPr="00002EC1" w:rsidRDefault="00A44F2E" w:rsidP="00221906">
            <w:pPr>
              <w:jc w:val="right"/>
              <w:rPr>
                <w:rFonts w:ascii="Times New Roman" w:eastAsia="Times New Roman" w:hAnsi="Times New Roman" w:cs="Times New Roman"/>
                <w:sz w:val="28"/>
                <w:szCs w:val="28"/>
                <w:lang w:eastAsia="lv-LV"/>
              </w:rPr>
            </w:pPr>
          </w:p>
        </w:tc>
        <w:tc>
          <w:tcPr>
            <w:tcW w:w="3333" w:type="pct"/>
            <w:tcBorders>
              <w:top w:val="outset" w:sz="6" w:space="0" w:color="000000"/>
              <w:left w:val="outset" w:sz="6" w:space="0" w:color="000000"/>
              <w:bottom w:val="outset" w:sz="6" w:space="0" w:color="000000"/>
              <w:right w:val="outset" w:sz="6" w:space="0" w:color="000000"/>
            </w:tcBorders>
            <w:hideMark/>
          </w:tcPr>
          <w:p w:rsidR="00196F62" w:rsidRPr="00196F62" w:rsidRDefault="005707C3" w:rsidP="00221906">
            <w:pPr>
              <w:spacing w:after="0" w:line="240" w:lineRule="auto"/>
              <w:ind w:left="131" w:right="143" w:firstLine="708"/>
              <w:jc w:val="both"/>
              <w:rPr>
                <w:rFonts w:ascii="Times New Roman" w:hAnsi="Times New Roman" w:cs="Times New Roman"/>
                <w:sz w:val="28"/>
                <w:szCs w:val="28"/>
              </w:rPr>
            </w:pPr>
            <w:r w:rsidRPr="00196F62">
              <w:rPr>
                <w:rFonts w:ascii="Times New Roman" w:hAnsi="Times New Roman" w:cs="Times New Roman"/>
                <w:sz w:val="28"/>
                <w:szCs w:val="28"/>
              </w:rPr>
              <w:t>Ministru kabineta 2013.</w:t>
            </w:r>
            <w:r w:rsidR="003B288A" w:rsidRPr="00196F62">
              <w:rPr>
                <w:rFonts w:ascii="Times New Roman" w:hAnsi="Times New Roman" w:cs="Times New Roman"/>
                <w:sz w:val="28"/>
                <w:szCs w:val="28"/>
              </w:rPr>
              <w:t>gada 16.jūlija rīkojuma Nr.322 “</w:t>
            </w:r>
            <w:r w:rsidRPr="00196F62">
              <w:rPr>
                <w:rFonts w:ascii="Times New Roman" w:hAnsi="Times New Roman" w:cs="Times New Roman"/>
                <w:sz w:val="28"/>
                <w:szCs w:val="28"/>
              </w:rPr>
              <w:t>Par Apguldes  Profesionālās vidusskolas reorga</w:t>
            </w:r>
            <w:r w:rsidR="003B288A" w:rsidRPr="00196F62">
              <w:rPr>
                <w:rFonts w:ascii="Times New Roman" w:hAnsi="Times New Roman" w:cs="Times New Roman"/>
                <w:sz w:val="28"/>
                <w:szCs w:val="28"/>
              </w:rPr>
              <w:t xml:space="preserve">nizāciju” (turpmāk – MK rīkojums Nr.322)  4.3.apakšpunktā </w:t>
            </w:r>
            <w:r w:rsidRPr="00196F62">
              <w:rPr>
                <w:rFonts w:ascii="Times New Roman" w:hAnsi="Times New Roman" w:cs="Times New Roman"/>
                <w:sz w:val="28"/>
                <w:szCs w:val="28"/>
              </w:rPr>
              <w:t>noteikts, ka no 2014.gada 1.janvāra līdz 2015.gada 31.decembrim tiek nodrošināta reorganizētās Apguldes Profesionālās vidusskolas profesionālās izglītības programmu īstenošanas izmaksu (izņemot pedagogu darba samaksu un valsts sociālās apdrošināšanas obligātās iemaksas) segšana no valsts budžeta līdzekļiem saskaņā ar normatīvajiem aktiem, kas nosaka profesionālās izglītības programmu īstenošanas izmaksu minimumu uz vienu izglītojamo, ievērojot ministrijai attiecīgajam gadam profesionālās izglītības programmu īstenošanai apstiprinātās valsts budžeta dotācijas no vispārējiem ieņēmumiem apmēru.</w:t>
            </w:r>
          </w:p>
          <w:p w:rsidR="00414D84" w:rsidRPr="00414D84" w:rsidRDefault="00196F62" w:rsidP="00221906">
            <w:pPr>
              <w:spacing w:after="0" w:line="240" w:lineRule="auto"/>
              <w:ind w:left="131" w:right="143" w:firstLine="708"/>
              <w:jc w:val="both"/>
              <w:rPr>
                <w:rFonts w:ascii="Times New Roman" w:hAnsi="Times New Roman" w:cs="Times New Roman"/>
                <w:sz w:val="28"/>
                <w:szCs w:val="28"/>
              </w:rPr>
            </w:pPr>
            <w:r w:rsidRPr="00414D84">
              <w:rPr>
                <w:rFonts w:ascii="Times New Roman" w:hAnsi="Times New Roman"/>
                <w:sz w:val="28"/>
                <w:szCs w:val="28"/>
              </w:rPr>
              <w:t>Ministrijai</w:t>
            </w:r>
            <w:r w:rsidR="005707C3" w:rsidRPr="00414D84">
              <w:rPr>
                <w:rFonts w:ascii="Times New Roman" w:hAnsi="Times New Roman"/>
                <w:sz w:val="28"/>
                <w:szCs w:val="28"/>
              </w:rPr>
              <w:t xml:space="preserve"> ar </w:t>
            </w:r>
            <w:r w:rsidR="005707C3" w:rsidRPr="00414D84">
              <w:rPr>
                <w:rFonts w:ascii="Times New Roman" w:hAnsi="Times New Roman"/>
                <w:bCs/>
                <w:sz w:val="28"/>
                <w:szCs w:val="28"/>
              </w:rPr>
              <w:t>Ministru kabineta 2012.gada 12.jū</w:t>
            </w:r>
            <w:r w:rsidR="0026212A" w:rsidRPr="00414D84">
              <w:rPr>
                <w:rFonts w:ascii="Times New Roman" w:hAnsi="Times New Roman"/>
                <w:bCs/>
                <w:sz w:val="28"/>
                <w:szCs w:val="28"/>
              </w:rPr>
              <w:t xml:space="preserve">nija sēdes </w:t>
            </w:r>
            <w:proofErr w:type="spellStart"/>
            <w:r w:rsidR="0026212A" w:rsidRPr="00414D84">
              <w:rPr>
                <w:rFonts w:ascii="Times New Roman" w:hAnsi="Times New Roman"/>
                <w:bCs/>
                <w:sz w:val="28"/>
                <w:szCs w:val="28"/>
              </w:rPr>
              <w:t>protokollēmuma</w:t>
            </w:r>
            <w:proofErr w:type="spellEnd"/>
            <w:r w:rsidR="0026212A" w:rsidRPr="00414D84">
              <w:rPr>
                <w:rFonts w:ascii="Times New Roman" w:hAnsi="Times New Roman"/>
                <w:bCs/>
                <w:sz w:val="28"/>
                <w:szCs w:val="28"/>
              </w:rPr>
              <w:t xml:space="preserve"> (protokols</w:t>
            </w:r>
            <w:r w:rsidR="00E81B39" w:rsidRPr="00414D84">
              <w:rPr>
                <w:rFonts w:ascii="Times New Roman" w:hAnsi="Times New Roman"/>
                <w:bCs/>
                <w:sz w:val="28"/>
                <w:szCs w:val="28"/>
              </w:rPr>
              <w:t xml:space="preserve"> Nr.33, </w:t>
            </w:r>
            <w:r w:rsidR="0026212A" w:rsidRPr="00414D84">
              <w:rPr>
                <w:rFonts w:ascii="Times New Roman" w:hAnsi="Times New Roman"/>
                <w:bCs/>
                <w:sz w:val="28"/>
                <w:szCs w:val="28"/>
              </w:rPr>
              <w:t>62.§) “</w:t>
            </w:r>
            <w:r w:rsidR="005707C3" w:rsidRPr="00414D84">
              <w:rPr>
                <w:rFonts w:ascii="Times New Roman" w:hAnsi="Times New Roman"/>
                <w:bCs/>
                <w:sz w:val="28"/>
                <w:szCs w:val="28"/>
              </w:rPr>
              <w:t xml:space="preserve">Rīkojuma projekts “Grozījums Ministru kabineta 2010.gada 6.janvāra rīkojumā </w:t>
            </w:r>
            <w:r w:rsidR="00F21CA2" w:rsidRPr="00414D84">
              <w:rPr>
                <w:rFonts w:ascii="Times New Roman" w:hAnsi="Times New Roman"/>
                <w:bCs/>
                <w:sz w:val="28"/>
                <w:szCs w:val="28"/>
              </w:rPr>
              <w:t>Nr.5 “</w:t>
            </w:r>
            <w:r w:rsidR="005707C3" w:rsidRPr="00414D84">
              <w:rPr>
                <w:rFonts w:ascii="Times New Roman" w:hAnsi="Times New Roman"/>
                <w:bCs/>
                <w:sz w:val="28"/>
                <w:szCs w:val="28"/>
              </w:rPr>
              <w:t>Par Profesionālās izglītības iestāžu tīkla opt</w:t>
            </w:r>
            <w:r w:rsidR="008C496A" w:rsidRPr="00414D84">
              <w:rPr>
                <w:rFonts w:ascii="Times New Roman" w:hAnsi="Times New Roman"/>
                <w:bCs/>
                <w:sz w:val="28"/>
                <w:szCs w:val="28"/>
              </w:rPr>
              <w:t>imizācijas pamatnostādnēm 2010.</w:t>
            </w:r>
            <w:r w:rsidR="005707C3" w:rsidRPr="00414D84">
              <w:rPr>
                <w:rFonts w:ascii="Times New Roman" w:hAnsi="Times New Roman"/>
                <w:bCs/>
                <w:sz w:val="28"/>
                <w:szCs w:val="28"/>
              </w:rPr>
              <w:t xml:space="preserve">–2015.gadam””” 2.punktu tika uzdots līdz 2015.gada 1.jūnijam </w:t>
            </w:r>
            <w:r w:rsidR="005707C3" w:rsidRPr="00414D84">
              <w:rPr>
                <w:rFonts w:ascii="Times New Roman" w:hAnsi="Times New Roman"/>
                <w:sz w:val="28"/>
                <w:szCs w:val="28"/>
              </w:rPr>
              <w:t xml:space="preserve">noteiktā kārtībā iesniegt Ministru kabinetā nepieciešamos grozījumus tiesību aktos, kas regulē profesionālās izglītības </w:t>
            </w:r>
            <w:r w:rsidR="00414D84" w:rsidRPr="00414D84">
              <w:rPr>
                <w:rFonts w:ascii="Times New Roman" w:hAnsi="Times New Roman"/>
                <w:sz w:val="28"/>
                <w:szCs w:val="28"/>
              </w:rPr>
              <w:t xml:space="preserve">iestāžu </w:t>
            </w:r>
            <w:r w:rsidR="005707C3" w:rsidRPr="00414D84">
              <w:rPr>
                <w:rFonts w:ascii="Times New Roman" w:hAnsi="Times New Roman"/>
                <w:sz w:val="28"/>
                <w:szCs w:val="28"/>
              </w:rPr>
              <w:t xml:space="preserve">finansēšanas kārtību, lai izpildītu </w:t>
            </w:r>
            <w:r w:rsidR="005707C3" w:rsidRPr="00414D84">
              <w:rPr>
                <w:rFonts w:ascii="Times New Roman" w:hAnsi="Times New Roman"/>
                <w:bCs/>
                <w:sz w:val="28"/>
                <w:szCs w:val="28"/>
              </w:rPr>
              <w:t>Ministru kabineta 201</w:t>
            </w:r>
            <w:r w:rsidR="00414D84" w:rsidRPr="00414D84">
              <w:rPr>
                <w:rFonts w:ascii="Times New Roman" w:hAnsi="Times New Roman"/>
                <w:bCs/>
                <w:sz w:val="28"/>
                <w:szCs w:val="28"/>
              </w:rPr>
              <w:t>0.gada 6.janvāra rīkojuma Nr.5 “</w:t>
            </w:r>
            <w:r w:rsidR="005707C3" w:rsidRPr="00414D84">
              <w:rPr>
                <w:rFonts w:ascii="Times New Roman" w:hAnsi="Times New Roman"/>
                <w:bCs/>
                <w:sz w:val="28"/>
                <w:szCs w:val="28"/>
              </w:rPr>
              <w:t>Par Profesionālās izglītības iestāžu tīkla optim</w:t>
            </w:r>
            <w:r w:rsidR="00414D84" w:rsidRPr="00414D84">
              <w:rPr>
                <w:rFonts w:ascii="Times New Roman" w:hAnsi="Times New Roman"/>
                <w:bCs/>
                <w:sz w:val="28"/>
                <w:szCs w:val="28"/>
              </w:rPr>
              <w:t xml:space="preserve">izācijas </w:t>
            </w:r>
            <w:r w:rsidR="00414D84" w:rsidRPr="00414D84">
              <w:rPr>
                <w:rFonts w:ascii="Times New Roman" w:hAnsi="Times New Roman"/>
                <w:bCs/>
                <w:sz w:val="28"/>
                <w:szCs w:val="28"/>
              </w:rPr>
              <w:lastRenderedPageBreak/>
              <w:t>pamatnostādnēm 2010.–2015.gadam” 3.4.</w:t>
            </w:r>
            <w:r w:rsidR="005707C3" w:rsidRPr="00414D84">
              <w:rPr>
                <w:rFonts w:ascii="Times New Roman" w:hAnsi="Times New Roman"/>
                <w:bCs/>
                <w:sz w:val="28"/>
                <w:szCs w:val="28"/>
              </w:rPr>
              <w:t>apakšpunktā noteikto.</w:t>
            </w:r>
          </w:p>
          <w:p w:rsidR="00F975ED" w:rsidRDefault="005707C3" w:rsidP="00221906">
            <w:pPr>
              <w:spacing w:after="0" w:line="240" w:lineRule="auto"/>
              <w:ind w:left="131" w:right="143" w:firstLine="708"/>
              <w:jc w:val="both"/>
              <w:rPr>
                <w:rFonts w:ascii="Times New Roman" w:hAnsi="Times New Roman" w:cs="Times New Roman"/>
                <w:sz w:val="28"/>
                <w:szCs w:val="28"/>
              </w:rPr>
            </w:pPr>
            <w:r w:rsidRPr="00F975ED">
              <w:rPr>
                <w:rFonts w:ascii="Times New Roman" w:hAnsi="Times New Roman"/>
                <w:bCs/>
                <w:sz w:val="28"/>
                <w:szCs w:val="28"/>
              </w:rPr>
              <w:t>Tā kā darbs ar tiesību aktiem,</w:t>
            </w:r>
            <w:r w:rsidRPr="00F975ED">
              <w:rPr>
                <w:rFonts w:ascii="Times New Roman" w:hAnsi="Times New Roman"/>
                <w:sz w:val="28"/>
                <w:szCs w:val="28"/>
              </w:rPr>
              <w:t xml:space="preserve"> kas regulē profesionālās izglītības </w:t>
            </w:r>
            <w:r w:rsidR="00F975ED" w:rsidRPr="00F975ED">
              <w:rPr>
                <w:rFonts w:ascii="Times New Roman" w:hAnsi="Times New Roman"/>
                <w:sz w:val="28"/>
                <w:szCs w:val="28"/>
              </w:rPr>
              <w:t xml:space="preserve">iestāžu </w:t>
            </w:r>
            <w:r w:rsidRPr="00F975ED">
              <w:rPr>
                <w:rFonts w:ascii="Times New Roman" w:hAnsi="Times New Roman"/>
                <w:sz w:val="28"/>
                <w:szCs w:val="28"/>
              </w:rPr>
              <w:t>finansēšanas kārtību, vēl turpinās, nepieciešams tiesiskais regulējums, lai nodrošinātu Dobeles novada Dobeles Amatniecības un vispārizglītojošās vidusskolas (mācību vietā Apguldē)</w:t>
            </w:r>
            <w:r w:rsidRPr="00F975ED">
              <w:rPr>
                <w:rFonts w:ascii="Times New Roman" w:hAnsi="Times New Roman"/>
                <w:bCs/>
                <w:sz w:val="28"/>
                <w:szCs w:val="28"/>
              </w:rPr>
              <w:t xml:space="preserve"> akreditēto profesionālās izglītības programmu</w:t>
            </w:r>
            <w:r w:rsidRPr="00F975ED">
              <w:rPr>
                <w:rFonts w:ascii="Times New Roman" w:hAnsi="Times New Roman"/>
                <w:b/>
                <w:bCs/>
                <w:sz w:val="28"/>
                <w:szCs w:val="28"/>
              </w:rPr>
              <w:t xml:space="preserve"> </w:t>
            </w:r>
            <w:r w:rsidRPr="00F975ED">
              <w:rPr>
                <w:rFonts w:ascii="Times New Roman" w:hAnsi="Times New Roman" w:cs="Times New Roman"/>
                <w:bCs/>
                <w:sz w:val="28"/>
                <w:szCs w:val="28"/>
              </w:rPr>
              <w:t>īstenošanas izmaksu finansēšanu.</w:t>
            </w:r>
          </w:p>
          <w:p w:rsidR="007F7442" w:rsidRDefault="005707C3" w:rsidP="00221906">
            <w:pPr>
              <w:spacing w:after="0" w:line="240" w:lineRule="auto"/>
              <w:ind w:left="131" w:right="143" w:firstLine="708"/>
              <w:jc w:val="both"/>
              <w:rPr>
                <w:rFonts w:ascii="Times New Roman" w:hAnsi="Times New Roman" w:cs="Times New Roman"/>
                <w:sz w:val="28"/>
                <w:szCs w:val="28"/>
              </w:rPr>
            </w:pPr>
            <w:r w:rsidRPr="007F7442">
              <w:rPr>
                <w:rFonts w:ascii="Times New Roman" w:hAnsi="Times New Roman" w:cs="Times New Roman"/>
                <w:sz w:val="28"/>
                <w:szCs w:val="28"/>
              </w:rPr>
              <w:t>Dob</w:t>
            </w:r>
            <w:r w:rsidR="00F975ED" w:rsidRPr="007F7442">
              <w:rPr>
                <w:rFonts w:ascii="Times New Roman" w:hAnsi="Times New Roman" w:cs="Times New Roman"/>
                <w:sz w:val="28"/>
                <w:szCs w:val="28"/>
              </w:rPr>
              <w:t xml:space="preserve">eles novada </w:t>
            </w:r>
            <w:r w:rsidR="00D23A72" w:rsidRPr="007F7442">
              <w:rPr>
                <w:rFonts w:ascii="Times New Roman" w:hAnsi="Times New Roman" w:cs="Times New Roman"/>
                <w:sz w:val="28"/>
                <w:szCs w:val="28"/>
              </w:rPr>
              <w:t>dome</w:t>
            </w:r>
            <w:r w:rsidR="00F975ED" w:rsidRPr="007F7442">
              <w:rPr>
                <w:rFonts w:ascii="Times New Roman" w:hAnsi="Times New Roman" w:cs="Times New Roman"/>
                <w:sz w:val="28"/>
                <w:szCs w:val="28"/>
              </w:rPr>
              <w:t xml:space="preserve"> ar 2013.</w:t>
            </w:r>
            <w:r w:rsidRPr="007F7442">
              <w:rPr>
                <w:rFonts w:ascii="Times New Roman" w:hAnsi="Times New Roman" w:cs="Times New Roman"/>
                <w:sz w:val="28"/>
                <w:szCs w:val="28"/>
              </w:rPr>
              <w:t>gad</w:t>
            </w:r>
            <w:r w:rsidR="00F975ED" w:rsidRPr="007F7442">
              <w:rPr>
                <w:rFonts w:ascii="Times New Roman" w:hAnsi="Times New Roman" w:cs="Times New Roman"/>
                <w:sz w:val="28"/>
                <w:szCs w:val="28"/>
              </w:rPr>
              <w:t>a 29.augusta lēmumu Nr.240/10 “</w:t>
            </w:r>
            <w:r w:rsidRPr="007F7442">
              <w:rPr>
                <w:rFonts w:ascii="Times New Roman" w:hAnsi="Times New Roman" w:cs="Times New Roman"/>
                <w:sz w:val="28"/>
                <w:szCs w:val="28"/>
              </w:rPr>
              <w:t>Par Apguldes Profesion</w:t>
            </w:r>
            <w:r w:rsidR="00F975ED" w:rsidRPr="007F7442">
              <w:rPr>
                <w:rFonts w:ascii="Times New Roman" w:hAnsi="Times New Roman" w:cs="Times New Roman"/>
                <w:sz w:val="28"/>
                <w:szCs w:val="28"/>
              </w:rPr>
              <w:t xml:space="preserve">ālās vidusskolas reorganizāciju” </w:t>
            </w:r>
            <w:r w:rsidRPr="007F7442">
              <w:rPr>
                <w:rFonts w:ascii="Times New Roman" w:hAnsi="Times New Roman" w:cs="Times New Roman"/>
                <w:sz w:val="28"/>
                <w:szCs w:val="28"/>
              </w:rPr>
              <w:t xml:space="preserve">reorganizēja Apguldes Profesionālo vidusskolu, pievienojot to </w:t>
            </w:r>
            <w:r w:rsidR="00D23A72" w:rsidRPr="007F7442">
              <w:rPr>
                <w:rFonts w:ascii="Times New Roman" w:hAnsi="Times New Roman" w:cs="Times New Roman"/>
                <w:sz w:val="28"/>
                <w:szCs w:val="28"/>
              </w:rPr>
              <w:t xml:space="preserve">Dobeles novada </w:t>
            </w:r>
            <w:r w:rsidRPr="007F7442">
              <w:rPr>
                <w:rFonts w:ascii="Times New Roman" w:hAnsi="Times New Roman" w:cs="Times New Roman"/>
                <w:sz w:val="28"/>
                <w:szCs w:val="28"/>
              </w:rPr>
              <w:t>pašvaldības</w:t>
            </w:r>
            <w:r w:rsidR="00D23A72" w:rsidRPr="007F7442">
              <w:rPr>
                <w:rFonts w:ascii="Times New Roman" w:hAnsi="Times New Roman" w:cs="Times New Roman"/>
                <w:sz w:val="28"/>
                <w:szCs w:val="28"/>
              </w:rPr>
              <w:t xml:space="preserve"> (turpmāk – pašvaldība)</w:t>
            </w:r>
            <w:r w:rsidRPr="007F7442">
              <w:rPr>
                <w:rFonts w:ascii="Times New Roman" w:hAnsi="Times New Roman" w:cs="Times New Roman"/>
                <w:sz w:val="28"/>
                <w:szCs w:val="28"/>
              </w:rPr>
              <w:t xml:space="preserve"> profesionālās un vispārējā</w:t>
            </w:r>
            <w:r w:rsidR="007F7442" w:rsidRPr="007F7442">
              <w:rPr>
                <w:rFonts w:ascii="Times New Roman" w:hAnsi="Times New Roman" w:cs="Times New Roman"/>
                <w:sz w:val="28"/>
                <w:szCs w:val="28"/>
              </w:rPr>
              <w:t xml:space="preserve">s vidējās izglītības iestādei – </w:t>
            </w:r>
            <w:r w:rsidRPr="007F7442">
              <w:rPr>
                <w:rFonts w:ascii="Times New Roman" w:hAnsi="Times New Roman" w:cs="Times New Roman"/>
                <w:sz w:val="28"/>
                <w:szCs w:val="28"/>
              </w:rPr>
              <w:t>Dobeles A</w:t>
            </w:r>
            <w:r w:rsidR="007F7442" w:rsidRPr="007F7442">
              <w:rPr>
                <w:rFonts w:ascii="Times New Roman" w:hAnsi="Times New Roman" w:cs="Times New Roman"/>
                <w:sz w:val="28"/>
                <w:szCs w:val="28"/>
              </w:rPr>
              <w:t>matniecības un vispārizglītojošajai</w:t>
            </w:r>
            <w:r w:rsidRPr="007F7442">
              <w:rPr>
                <w:rFonts w:ascii="Times New Roman" w:hAnsi="Times New Roman" w:cs="Times New Roman"/>
                <w:sz w:val="28"/>
                <w:szCs w:val="28"/>
              </w:rPr>
              <w:t xml:space="preserve"> vidusskolai, ar 2014.gada 1.janvāri izveidojot izglītības centru Dobeles novadā. </w:t>
            </w:r>
          </w:p>
          <w:p w:rsidR="007F7442" w:rsidRPr="007F7442" w:rsidRDefault="005707C3" w:rsidP="00221906">
            <w:pPr>
              <w:spacing w:after="0" w:line="240" w:lineRule="auto"/>
              <w:ind w:left="131" w:right="143" w:firstLine="708"/>
              <w:jc w:val="both"/>
              <w:rPr>
                <w:rFonts w:ascii="Times New Roman" w:hAnsi="Times New Roman" w:cs="Times New Roman"/>
                <w:sz w:val="28"/>
                <w:szCs w:val="28"/>
              </w:rPr>
            </w:pPr>
            <w:r w:rsidRPr="007F7442">
              <w:rPr>
                <w:rFonts w:ascii="Times New Roman" w:hAnsi="Times New Roman" w:cs="Times New Roman"/>
                <w:sz w:val="28"/>
                <w:szCs w:val="28"/>
              </w:rPr>
              <w:t>Dobeles Amatniecības un vispārizglītojošās vidusskolas Apguldes mācību vietā (turpmāk – Apgulde) 2014.gada 1.oktobrī valsts budžeta finansētās profesionālās izglītības programmās mācījās 65 izglītojamie (PROF-2</w:t>
            </w:r>
            <w:r w:rsidR="007F7442" w:rsidRPr="007F7442">
              <w:rPr>
                <w:rFonts w:ascii="Times New Roman" w:hAnsi="Times New Roman" w:cs="Times New Roman"/>
                <w:sz w:val="28"/>
                <w:szCs w:val="28"/>
              </w:rPr>
              <w:t xml:space="preserve"> dati), no tiem 38 izglītojamie – </w:t>
            </w:r>
            <w:r w:rsidRPr="007F7442">
              <w:rPr>
                <w:rFonts w:ascii="Times New Roman" w:hAnsi="Times New Roman" w:cs="Times New Roman"/>
                <w:sz w:val="28"/>
                <w:szCs w:val="28"/>
              </w:rPr>
              <w:t xml:space="preserve">1.kursā. </w:t>
            </w:r>
          </w:p>
          <w:p w:rsidR="007F7442" w:rsidRPr="00662072" w:rsidRDefault="007F7442" w:rsidP="00221906">
            <w:pPr>
              <w:spacing w:after="0" w:line="240" w:lineRule="auto"/>
              <w:ind w:left="131" w:right="143" w:firstLine="708"/>
              <w:jc w:val="both"/>
              <w:rPr>
                <w:rFonts w:ascii="Times New Roman" w:hAnsi="Times New Roman" w:cs="Times New Roman"/>
                <w:sz w:val="28"/>
                <w:szCs w:val="28"/>
              </w:rPr>
            </w:pPr>
            <w:r w:rsidRPr="007F7442">
              <w:rPr>
                <w:rFonts w:ascii="Times New Roman" w:hAnsi="Times New Roman" w:cs="Times New Roman"/>
                <w:sz w:val="28"/>
                <w:szCs w:val="28"/>
              </w:rPr>
              <w:t>2014./2015.</w:t>
            </w:r>
            <w:r w:rsidR="005707C3" w:rsidRPr="007F7442">
              <w:rPr>
                <w:rFonts w:ascii="Times New Roman" w:hAnsi="Times New Roman" w:cs="Times New Roman"/>
                <w:sz w:val="28"/>
                <w:szCs w:val="28"/>
              </w:rPr>
              <w:t xml:space="preserve">mācību gadā Apguldē īstenoja šādas </w:t>
            </w:r>
            <w:r w:rsidR="005707C3" w:rsidRPr="00662072">
              <w:rPr>
                <w:rFonts w:ascii="Times New Roman" w:hAnsi="Times New Roman" w:cs="Times New Roman"/>
                <w:sz w:val="28"/>
                <w:szCs w:val="28"/>
              </w:rPr>
              <w:t>izglītības programmas: “Būvdarbi” ar profesionālo kvalifikāciju – apdares darbu strādnieks; “Administratīvie un sekretāra pakalpojumi” ar profesionālo kvalifikāciju – lietvedis; “Saimniecības vadīšana” ar profesionālo kvalifikāciju – saimniecības vadītājs; “Būvdarbi” ar profesionālo kvalifikāciju – ēku celtnieks.</w:t>
            </w:r>
          </w:p>
          <w:p w:rsidR="005707C3" w:rsidRPr="00662072" w:rsidRDefault="005707C3" w:rsidP="00221906">
            <w:pPr>
              <w:spacing w:after="0" w:line="240" w:lineRule="auto"/>
              <w:ind w:left="131" w:right="143" w:firstLine="708"/>
              <w:jc w:val="both"/>
              <w:rPr>
                <w:rFonts w:ascii="Times New Roman" w:hAnsi="Times New Roman" w:cs="Times New Roman"/>
                <w:sz w:val="28"/>
                <w:szCs w:val="28"/>
              </w:rPr>
            </w:pPr>
            <w:r w:rsidRPr="00662072">
              <w:rPr>
                <w:rFonts w:ascii="Times New Roman" w:hAnsi="Times New Roman" w:cs="Times New Roman"/>
                <w:sz w:val="28"/>
                <w:szCs w:val="28"/>
              </w:rPr>
              <w:t>2015.gada 1.septembrī valsts budžeta finansētās akreditētās  profesionālās izglītības programmās mācībām pieteikušies 45 izglītojamie (no tiem – 16 profesionālās izglītības programmā “Būvdarbi”, profesionālās izglītības programmā “Viesnīcu pakalpojumi” – 12, profesionālās izglītības programmā “Administratīvie un sekretāra pakalpojumi” – 17</w:t>
            </w:r>
            <w:r w:rsidR="007F7442" w:rsidRPr="00662072">
              <w:rPr>
                <w:rFonts w:ascii="Times New Roman" w:hAnsi="Times New Roman" w:cs="Times New Roman"/>
                <w:sz w:val="28"/>
                <w:szCs w:val="28"/>
              </w:rPr>
              <w:t>)</w:t>
            </w:r>
            <w:r w:rsidRPr="00662072">
              <w:rPr>
                <w:rFonts w:ascii="Times New Roman" w:hAnsi="Times New Roman" w:cs="Times New Roman"/>
                <w:sz w:val="28"/>
                <w:szCs w:val="28"/>
              </w:rPr>
              <w:t>.</w:t>
            </w:r>
          </w:p>
          <w:p w:rsidR="005707C3" w:rsidRDefault="005707C3" w:rsidP="00221906">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sidRPr="00662072">
              <w:rPr>
                <w:rFonts w:ascii="Times New Roman" w:hAnsi="Times New Roman" w:cs="Times New Roman"/>
                <w:sz w:val="28"/>
                <w:szCs w:val="28"/>
              </w:rPr>
              <w:t xml:space="preserve">Izvērtējot profesionālās </w:t>
            </w:r>
            <w:r w:rsidRPr="00D213E3">
              <w:rPr>
                <w:rFonts w:ascii="Times New Roman" w:hAnsi="Times New Roman" w:cs="Times New Roman"/>
                <w:sz w:val="28"/>
                <w:szCs w:val="28"/>
              </w:rPr>
              <w:t xml:space="preserve">izglītības iestādes darbību, ministrija uzskata, ka valsts atbalsts izglītības akreditētajām profesionālās izglītības programmām nodrošināms  </w:t>
            </w:r>
            <w:r w:rsidRPr="00D213E3">
              <w:rPr>
                <w:rFonts w:ascii="Times New Roman" w:hAnsi="Times New Roman" w:cs="Times New Roman"/>
                <w:sz w:val="28"/>
                <w:szCs w:val="28"/>
                <w:shd w:val="clear" w:color="auto" w:fill="FFFFFF"/>
              </w:rPr>
              <w:t xml:space="preserve">līdz 2016.gada 31.augustam. Līdz šim </w:t>
            </w:r>
            <w:r w:rsidRPr="00D213E3">
              <w:rPr>
                <w:rFonts w:ascii="Times New Roman" w:hAnsi="Times New Roman" w:cs="Times New Roman"/>
                <w:sz w:val="28"/>
                <w:szCs w:val="28"/>
                <w:shd w:val="clear" w:color="auto" w:fill="FFFFFF"/>
              </w:rPr>
              <w:lastRenderedPageBreak/>
              <w:t>laikam ministrija būs izstrādājusi jaunu normatīvo aktu par pašvaldību profesionālās izglītības iestāžu finansēšanas kārtību.</w:t>
            </w:r>
          </w:p>
          <w:p w:rsidR="007A2885" w:rsidRDefault="00C967CB" w:rsidP="00221906">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Pamatojoties uz </w:t>
            </w:r>
            <w:r w:rsidR="00D213E3">
              <w:rPr>
                <w:rFonts w:ascii="Times New Roman" w:eastAsia="Times New Roman" w:hAnsi="Times New Roman" w:cs="Times New Roman"/>
                <w:sz w:val="28"/>
                <w:szCs w:val="28"/>
                <w:lang w:eastAsia="lv-LV"/>
              </w:rPr>
              <w:t>MK rīkojuma Nr.322</w:t>
            </w:r>
            <w:r>
              <w:rPr>
                <w:rFonts w:ascii="Times New Roman" w:eastAsia="Times New Roman" w:hAnsi="Times New Roman" w:cs="Times New Roman"/>
                <w:sz w:val="28"/>
                <w:szCs w:val="28"/>
                <w:lang w:eastAsia="lv-LV"/>
              </w:rPr>
              <w:t xml:space="preserve"> 5.punktu, ministrija ir nodevusi pašvaldības īpašumā nekustamo īpašumu “Apguldes skola” (nekustamā īpašuma kadastra Nr.4680 005 0026), Naudītes pagastā, Dobeles novadā, nekustamo īpašumu “Ezernieki” (nekustamā īpašuma kadastra Nr.4680 004 0010), Naudītes pagastā, Dobeles novadā, un nekustamo īpašumu “</w:t>
            </w:r>
            <w:proofErr w:type="spellStart"/>
            <w:r>
              <w:rPr>
                <w:rFonts w:ascii="Times New Roman" w:eastAsia="Times New Roman" w:hAnsi="Times New Roman" w:cs="Times New Roman"/>
                <w:sz w:val="28"/>
                <w:szCs w:val="28"/>
                <w:lang w:eastAsia="lv-LV"/>
              </w:rPr>
              <w:t>Lielapgulde</w:t>
            </w:r>
            <w:proofErr w:type="spellEnd"/>
            <w:r>
              <w:rPr>
                <w:rFonts w:ascii="Times New Roman" w:eastAsia="Times New Roman" w:hAnsi="Times New Roman" w:cs="Times New Roman"/>
                <w:sz w:val="28"/>
                <w:szCs w:val="28"/>
                <w:lang w:eastAsia="lv-LV"/>
              </w:rPr>
              <w:t>” (nekustamā īpašuma kadastra Nr.4680 004 0004), Naudītes pagastā, Dobeles novadā (turpmāk kopā – nekustamie īpašumi).</w:t>
            </w:r>
            <w:r w:rsidR="00A86DBA">
              <w:rPr>
                <w:rFonts w:ascii="Times New Roman" w:eastAsia="Times New Roman" w:hAnsi="Times New Roman" w:cs="Times New Roman"/>
                <w:sz w:val="28"/>
                <w:szCs w:val="28"/>
                <w:lang w:eastAsia="lv-LV"/>
              </w:rPr>
              <w:t xml:space="preserve"> </w:t>
            </w:r>
            <w:r w:rsidR="00025130">
              <w:rPr>
                <w:rFonts w:ascii="Times New Roman" w:eastAsia="Times New Roman" w:hAnsi="Times New Roman" w:cs="Times New Roman"/>
                <w:sz w:val="28"/>
                <w:szCs w:val="28"/>
                <w:lang w:eastAsia="lv-LV"/>
              </w:rPr>
              <w:t>Nekustamie īpašumi ir reģistrēti zemesgrāmatās uz pašvaldības vārda.</w:t>
            </w:r>
          </w:p>
          <w:p w:rsidR="00025130" w:rsidRDefault="00025130" w:rsidP="00221906">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Atbilstoši MK rīkojumam Nr.322 nekustamais īpašums “Apguldes skola” (nekustamā īpašuma kadastra Nr.4680 005 0026), Naudītes pagastā, Dobeles novadā, pašvaldībai jāizmanto, lai gādātu par iedzīvotāju izglītību, un nekustamais īpašums “Ezernieki” (nekustamā īpašuma kadastra Nr.4680 004 0010), Naudītes pagastā, Dobeles novadā, un nekustamais īpašums “</w:t>
            </w:r>
            <w:proofErr w:type="spellStart"/>
            <w:r>
              <w:rPr>
                <w:rFonts w:ascii="Times New Roman" w:eastAsia="Times New Roman" w:hAnsi="Times New Roman" w:cs="Times New Roman"/>
                <w:sz w:val="28"/>
                <w:szCs w:val="28"/>
                <w:lang w:eastAsia="lv-LV"/>
              </w:rPr>
              <w:t>Lielapgulde</w:t>
            </w:r>
            <w:proofErr w:type="spellEnd"/>
            <w:r>
              <w:rPr>
                <w:rFonts w:ascii="Times New Roman" w:eastAsia="Times New Roman" w:hAnsi="Times New Roman" w:cs="Times New Roman"/>
                <w:sz w:val="28"/>
                <w:szCs w:val="28"/>
                <w:lang w:eastAsia="lv-LV"/>
              </w:rPr>
              <w:t>” (nekustamā īpašuma kadastra Nr.4680 004 0004), Naudītes pagastā, Dobeles novadā – lai gādātu par iedzīvotāju izglītību, kā arī parku skvēru un zaļo zonu ierīkošanai un uzturēšanai.</w:t>
            </w:r>
          </w:p>
          <w:p w:rsidR="00025130" w:rsidRDefault="00025130" w:rsidP="00221906">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Ministrija ir saņēmusi pašvaldības 2015.gada 6.oktobra vēstuli Nr.2.6./3656 “Par pārņemto valsts nekustamo īpašumu “Apguldes skola””, kurā pašvaldība informē, ka pašvaldība nekustamos īpašumus ir nodevusi Dobeles Amatniecības un vispārizglītojošās vidusskolas lietošanā izglītības funkcijas realizēšanai. Saskaņā ar pašvaldības 2010.gada 22.aprīļa lēmumu Nr.109/6 ir apstiprināta “Dobeles Amatniecības vidusskolas un Apguldes arodvidusskolas attīstības un investīciju stratēģija 2010. – 2015.gadam”, kas paredz profesionālās izglītības programmu ieviešanu un īstenošanu lauksaimniecības un dārzkopības specialitātēs. Iepriekšminētajam mērķim pašvaldība bija plānojusi izmantot nekustamos īpašumus. Profesionālās izglītības lauksaimniecības virziena programmu ieviešana vēl ir procesā, jo pašvaldībai nav pieejami </w:t>
            </w:r>
            <w:r>
              <w:rPr>
                <w:rFonts w:ascii="Times New Roman" w:eastAsia="Times New Roman" w:hAnsi="Times New Roman" w:cs="Times New Roman"/>
                <w:sz w:val="28"/>
                <w:szCs w:val="28"/>
                <w:lang w:eastAsia="lv-LV"/>
              </w:rPr>
              <w:lastRenderedPageBreak/>
              <w:t>nepieciešamie finanšu resursi aprīkojuma iegādei un telpu pārbūves veikšanai. Pašvaldība ir investējusi vairākos pasākumos nekustamo īpašumu sakārtošanai un nodrošina to atbilstošu uzturēšanu, tomēr esošā nekustamo īpašumu apsaimniekošanas prakse ir parādījusi, ka līdz jaunu profesionālās izglītības programmu ieviešanai</w:t>
            </w:r>
            <w:r w:rsidR="00C93C38">
              <w:rPr>
                <w:rFonts w:ascii="Times New Roman" w:eastAsia="Times New Roman" w:hAnsi="Times New Roman" w:cs="Times New Roman"/>
                <w:sz w:val="28"/>
                <w:szCs w:val="28"/>
                <w:lang w:eastAsia="lv-LV"/>
              </w:rPr>
              <w:t xml:space="preserve"> nekustamos īpašumus iespējams apsaimniekot ekonomiskāk un lietderīgāk.</w:t>
            </w:r>
          </w:p>
          <w:p w:rsidR="00C93C38" w:rsidRDefault="00AC40A5" w:rsidP="00221906">
            <w:pPr>
              <w:autoSpaceDE w:val="0"/>
              <w:autoSpaceDN w:val="0"/>
              <w:adjustRightInd w:val="0"/>
              <w:spacing w:after="0" w:line="240" w:lineRule="auto"/>
              <w:ind w:left="100" w:right="113" w:firstLine="7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C93C38">
              <w:rPr>
                <w:rFonts w:ascii="Times New Roman" w:eastAsia="Times New Roman" w:hAnsi="Times New Roman" w:cs="Times New Roman"/>
                <w:sz w:val="28"/>
                <w:szCs w:val="28"/>
                <w:lang w:eastAsia="lv-LV"/>
              </w:rPr>
              <w:t>ašvaldība</w:t>
            </w:r>
            <w:r w:rsidR="005D3907">
              <w:rPr>
                <w:rFonts w:ascii="Times New Roman" w:eastAsia="Times New Roman" w:hAnsi="Times New Roman" w:cs="Times New Roman"/>
                <w:sz w:val="28"/>
                <w:szCs w:val="28"/>
                <w:lang w:eastAsia="lv-LV"/>
              </w:rPr>
              <w:t>s dome</w:t>
            </w:r>
            <w:r w:rsidR="00C93C38">
              <w:rPr>
                <w:rFonts w:ascii="Times New Roman" w:eastAsia="Times New Roman" w:hAnsi="Times New Roman" w:cs="Times New Roman"/>
                <w:sz w:val="28"/>
                <w:szCs w:val="28"/>
                <w:lang w:eastAsia="lv-LV"/>
              </w:rPr>
              <w:t xml:space="preserve"> 2015.gada 27.augustā ir pieņēmusi lēmumu Nr.212/10 “Par grozījumu Dobeles novada domes 2012.gada 23.februāra lēmumā Nr.34/2 “Par Apguldes vidusskolas pārņemšanu””</w:t>
            </w:r>
            <w:r>
              <w:rPr>
                <w:rFonts w:ascii="Times New Roman" w:eastAsia="Times New Roman" w:hAnsi="Times New Roman" w:cs="Times New Roman"/>
                <w:sz w:val="28"/>
                <w:szCs w:val="28"/>
                <w:lang w:eastAsia="lv-LV"/>
              </w:rPr>
              <w:t>, saskaņā ar kuru pašvaldība nekustamos īpašumus plāno izmantot likuma “Par pašvaldībām” 15.panta pirmās daļas 2., 4., 6. un 10.punktā minēto funkciju īstenošanai. Pašvaldība 2015.gada 6.oktobra vēstulē Nr.2.6./3656 “Par pārņemto valsts nekustamo īpašumu “Apguldes skola”” lūdz ministriju virzīt izskatīšanai Ministru kabinetā atbilstošus grozījumus MK rīkojumā Nr.322 atbilstoši min</w:t>
            </w:r>
            <w:r w:rsidR="005D3907">
              <w:rPr>
                <w:rFonts w:ascii="Times New Roman" w:eastAsia="Times New Roman" w:hAnsi="Times New Roman" w:cs="Times New Roman"/>
                <w:sz w:val="28"/>
                <w:szCs w:val="28"/>
                <w:lang w:eastAsia="lv-LV"/>
              </w:rPr>
              <w:t>ētajam</w:t>
            </w:r>
            <w:r>
              <w:rPr>
                <w:rFonts w:ascii="Times New Roman" w:eastAsia="Times New Roman" w:hAnsi="Times New Roman" w:cs="Times New Roman"/>
                <w:sz w:val="28"/>
                <w:szCs w:val="28"/>
                <w:lang w:eastAsia="lv-LV"/>
              </w:rPr>
              <w:t xml:space="preserve"> pašvaldības </w:t>
            </w:r>
            <w:r w:rsidR="005D3907">
              <w:rPr>
                <w:rFonts w:ascii="Times New Roman" w:eastAsia="Times New Roman" w:hAnsi="Times New Roman" w:cs="Times New Roman"/>
                <w:sz w:val="28"/>
                <w:szCs w:val="28"/>
                <w:lang w:eastAsia="lv-LV"/>
              </w:rPr>
              <w:t xml:space="preserve">domes </w:t>
            </w:r>
            <w:r>
              <w:rPr>
                <w:rFonts w:ascii="Times New Roman" w:eastAsia="Times New Roman" w:hAnsi="Times New Roman" w:cs="Times New Roman"/>
                <w:sz w:val="28"/>
                <w:szCs w:val="28"/>
                <w:lang w:eastAsia="lv-LV"/>
              </w:rPr>
              <w:t>lēmumam.</w:t>
            </w:r>
          </w:p>
          <w:p w:rsidR="00AC40A5" w:rsidRDefault="00AC40A5" w:rsidP="00221906">
            <w:pPr>
              <w:autoSpaceDE w:val="0"/>
              <w:autoSpaceDN w:val="0"/>
              <w:adjustRightInd w:val="0"/>
              <w:spacing w:after="0" w:line="240" w:lineRule="auto"/>
              <w:ind w:left="100" w:right="113" w:firstLine="750"/>
              <w:jc w:val="both"/>
              <w:rPr>
                <w:rFonts w:ascii="Times New Roman" w:hAnsi="Times New Roman" w:cs="Times New Roman"/>
                <w:bCs/>
                <w:sz w:val="28"/>
                <w:szCs w:val="28"/>
              </w:rPr>
            </w:pPr>
            <w:r>
              <w:rPr>
                <w:rFonts w:ascii="Times New Roman" w:eastAsia="Times New Roman" w:hAnsi="Times New Roman" w:cs="Times New Roman"/>
                <w:sz w:val="28"/>
                <w:szCs w:val="28"/>
                <w:lang w:eastAsia="lv-LV"/>
              </w:rPr>
              <w:t xml:space="preserve">Ņemot vērā iepriekš minēto, ministrija ir izstrādājusi Ministru kabineta rīkojuma projektu </w:t>
            </w:r>
            <w:r w:rsidRPr="00AC40A5">
              <w:rPr>
                <w:rFonts w:ascii="Times New Roman" w:hAnsi="Times New Roman" w:cs="Times New Roman"/>
                <w:bCs/>
                <w:sz w:val="28"/>
                <w:szCs w:val="28"/>
              </w:rPr>
              <w:t>“</w:t>
            </w:r>
            <w:r w:rsidRPr="00AC40A5">
              <w:rPr>
                <w:rFonts w:ascii="Times New Roman" w:hAnsi="Times New Roman" w:cs="Times New Roman"/>
                <w:bCs/>
                <w:sz w:val="28"/>
              </w:rPr>
              <w:t>Grozījumi Ministru kabineta 2013.gada 16.jūlija rīkojumā Nr.322 “Par Apguldes Profesionālās vidusskolas reorganizāciju”</w:t>
            </w:r>
            <w:r w:rsidRPr="00AC40A5">
              <w:rPr>
                <w:rFonts w:ascii="Times New Roman" w:hAnsi="Times New Roman" w:cs="Times New Roman"/>
                <w:bCs/>
                <w:sz w:val="28"/>
                <w:szCs w:val="28"/>
              </w:rPr>
              <w:t>”</w:t>
            </w:r>
            <w:r>
              <w:rPr>
                <w:rFonts w:ascii="Times New Roman" w:hAnsi="Times New Roman" w:cs="Times New Roman"/>
                <w:bCs/>
                <w:sz w:val="28"/>
                <w:szCs w:val="28"/>
              </w:rPr>
              <w:t xml:space="preserve"> (turpmāk – rīkojuma projekts), kas paredz:</w:t>
            </w:r>
          </w:p>
          <w:p w:rsidR="004E1D76" w:rsidRDefault="00AC40A5" w:rsidP="00221906">
            <w:pPr>
              <w:pStyle w:val="ListParagraph"/>
              <w:numPr>
                <w:ilvl w:val="0"/>
                <w:numId w:val="10"/>
              </w:numPr>
              <w:autoSpaceDE w:val="0"/>
              <w:autoSpaceDN w:val="0"/>
              <w:adjustRightInd w:val="0"/>
              <w:ind w:left="556" w:right="113"/>
              <w:jc w:val="both"/>
              <w:rPr>
                <w:rFonts w:ascii="Times New Roman" w:hAnsi="Times New Roman" w:cs="Times New Roman"/>
                <w:b w:val="0"/>
                <w:sz w:val="28"/>
                <w:szCs w:val="28"/>
              </w:rPr>
            </w:pPr>
            <w:r w:rsidRPr="00AC40A5">
              <w:rPr>
                <w:rFonts w:ascii="Times New Roman" w:hAnsi="Times New Roman" w:cs="Times New Roman"/>
                <w:b w:val="0"/>
                <w:bCs/>
                <w:sz w:val="28"/>
                <w:szCs w:val="28"/>
              </w:rPr>
              <w:t xml:space="preserve">grozīt MK rīkojuma Nr.322 6.punktu, nosakot, ka </w:t>
            </w:r>
            <w:r w:rsidRPr="00AC40A5">
              <w:rPr>
                <w:rFonts w:ascii="Times New Roman" w:hAnsi="Times New Roman" w:cs="Times New Roman"/>
                <w:b w:val="0"/>
                <w:sz w:val="28"/>
              </w:rPr>
              <w:t xml:space="preserve">pašvaldībai saskaņā ar Publiskas personas mantas atsavināšanas likuma 42.panta pirmo daļu </w:t>
            </w:r>
            <w:r w:rsidRPr="00AC40A5">
              <w:rPr>
                <w:rFonts w:ascii="Times New Roman" w:hAnsi="Times New Roman" w:cs="Times New Roman"/>
                <w:b w:val="0"/>
                <w:sz w:val="28"/>
                <w:szCs w:val="28"/>
              </w:rPr>
              <w:t>nekustamos īpašumus jāizmanto, lai nodrošinātu likuma “Par pašvaldībām” 15.panta pirmās daļas 2., 4., 6. un 10.punktā minēto funkciju īstenošanu – lai gādātu par savas administratīvās teritorijas labiekārtošanu un sanitāro tīrību (ielu, ceļu un laukumu būvniecība, rekonstruēšana un uzturēšana; ielu, laukumu un citu publiskai lietošanai paredzēto teritoriju apgaismošana; parku, skvēru un zaļ</w:t>
            </w:r>
            <w:r w:rsidR="007F2392">
              <w:rPr>
                <w:rFonts w:ascii="Times New Roman" w:hAnsi="Times New Roman" w:cs="Times New Roman"/>
                <w:b w:val="0"/>
                <w:sz w:val="28"/>
                <w:szCs w:val="28"/>
              </w:rPr>
              <w:t>o zonu ierīkošana un uzturēšana</w:t>
            </w:r>
            <w:r w:rsidRPr="00AC40A5">
              <w:rPr>
                <w:rFonts w:ascii="Times New Roman" w:hAnsi="Times New Roman" w:cs="Times New Roman"/>
                <w:b w:val="0"/>
                <w:sz w:val="28"/>
                <w:szCs w:val="28"/>
              </w:rPr>
              <w:t xml:space="preserve">); lai gādātu par iedzīvotāju izglītību (iedzīvotājiem noteikto tiesību nodrošināšana pamatizglītības un vispārējās vidējās izglītības iegūšanā; pirmsskolas un skolas vecuma bērnu nodrošināšana ar vietām mācību un audzināšanas </w:t>
            </w:r>
            <w:r w:rsidRPr="00AC40A5">
              <w:rPr>
                <w:rFonts w:ascii="Times New Roman" w:hAnsi="Times New Roman" w:cs="Times New Roman"/>
                <w:b w:val="0"/>
                <w:sz w:val="28"/>
                <w:szCs w:val="28"/>
              </w:rPr>
              <w:lastRenderedPageBreak/>
              <w:t>iestādēs; organizatoriska un finansiāla palīdzība ārpusskolas mācību un audzināšanas iestādēm un izglītības atbalsta iestādēm u.c.); lai veicināt</w:t>
            </w:r>
            <w:r w:rsidRPr="00AC40A5">
              <w:rPr>
                <w:b w:val="0"/>
                <w:sz w:val="28"/>
                <w:szCs w:val="28"/>
              </w:rPr>
              <w:t>u</w:t>
            </w:r>
            <w:r w:rsidRPr="00AC40A5">
              <w:rPr>
                <w:rFonts w:ascii="Times New Roman" w:hAnsi="Times New Roman" w:cs="Times New Roman"/>
                <w:b w:val="0"/>
                <w:sz w:val="28"/>
                <w:szCs w:val="28"/>
              </w:rPr>
              <w:t xml:space="preserve"> iedzīvotāju veselīgu dzīvesveidu un sportu; lai sekmētu saimniecisko darbību pašvaldības </w:t>
            </w:r>
            <w:r w:rsidRPr="004E1D76">
              <w:rPr>
                <w:rFonts w:ascii="Times New Roman" w:hAnsi="Times New Roman" w:cs="Times New Roman"/>
                <w:b w:val="0"/>
                <w:sz w:val="28"/>
                <w:szCs w:val="28"/>
              </w:rPr>
              <w:t xml:space="preserve">teritorijā, rūpētos par bezdarba samazināšanu. Tādējādi pašvaldība efektīvāk un lietderīgāk spēs nodrošināt nekustamo īpašumu apsaimniekošanu, </w:t>
            </w:r>
            <w:r w:rsidR="004E1D76" w:rsidRPr="004E1D76">
              <w:rPr>
                <w:rFonts w:ascii="Times New Roman" w:eastAsia="Times New Roman" w:hAnsi="Times New Roman" w:cs="Times New Roman"/>
                <w:b w:val="0"/>
                <w:color w:val="000000"/>
                <w:sz w:val="28"/>
                <w:szCs w:val="28"/>
                <w:lang w:eastAsia="lv-LV"/>
              </w:rPr>
              <w:t>tās pieejamo resursu ietvaros veicot nekustamo īpašumu apsaimniekošanu atbilstoši normatīvo aktu prasībām, lai nodrošinātu to nepārtrauktu pārvaldīšanas procesu un izvēlētos optimālākās pārvaldīšanas darba metodes, nodrošinot lietojuma īpašību (kvalitātes) saglabāšanu visā nekustamo īpašumu ekspluatācijas laikā</w:t>
            </w:r>
            <w:r w:rsidRPr="004E1D76">
              <w:rPr>
                <w:rFonts w:ascii="Times New Roman" w:hAnsi="Times New Roman" w:cs="Times New Roman"/>
                <w:b w:val="0"/>
                <w:sz w:val="28"/>
                <w:szCs w:val="28"/>
              </w:rPr>
              <w:t>;</w:t>
            </w:r>
          </w:p>
          <w:p w:rsidR="00A160FC" w:rsidRPr="00D17E68" w:rsidRDefault="00AC40A5" w:rsidP="00221906">
            <w:pPr>
              <w:pStyle w:val="ListParagraph"/>
              <w:numPr>
                <w:ilvl w:val="0"/>
                <w:numId w:val="10"/>
              </w:numPr>
              <w:autoSpaceDE w:val="0"/>
              <w:autoSpaceDN w:val="0"/>
              <w:adjustRightInd w:val="0"/>
              <w:ind w:left="556" w:right="113"/>
              <w:jc w:val="both"/>
              <w:rPr>
                <w:rFonts w:ascii="Times New Roman" w:hAnsi="Times New Roman" w:cs="Times New Roman"/>
                <w:b w:val="0"/>
                <w:sz w:val="28"/>
                <w:szCs w:val="28"/>
              </w:rPr>
            </w:pPr>
            <w:r w:rsidRPr="004E1D76">
              <w:rPr>
                <w:rFonts w:ascii="Times New Roman" w:hAnsi="Times New Roman" w:cs="Times New Roman"/>
                <w:b w:val="0"/>
                <w:sz w:val="28"/>
                <w:szCs w:val="28"/>
              </w:rPr>
              <w:t>papildināt MK rīkojumu Nr.322 ar 6.</w:t>
            </w:r>
            <w:r w:rsidRPr="004E1D76">
              <w:rPr>
                <w:rFonts w:ascii="Times New Roman" w:hAnsi="Times New Roman" w:cs="Times New Roman"/>
                <w:b w:val="0"/>
                <w:sz w:val="28"/>
                <w:szCs w:val="28"/>
                <w:vertAlign w:val="superscript"/>
              </w:rPr>
              <w:t>1</w:t>
            </w:r>
            <w:r w:rsidRPr="004E1D76">
              <w:rPr>
                <w:rFonts w:ascii="Times New Roman" w:hAnsi="Times New Roman" w:cs="Times New Roman"/>
                <w:b w:val="0"/>
                <w:sz w:val="28"/>
                <w:szCs w:val="28"/>
              </w:rPr>
              <w:t>, 6.</w:t>
            </w:r>
            <w:r w:rsidRPr="004E1D76">
              <w:rPr>
                <w:rFonts w:ascii="Times New Roman" w:hAnsi="Times New Roman" w:cs="Times New Roman"/>
                <w:b w:val="0"/>
                <w:sz w:val="28"/>
                <w:szCs w:val="28"/>
                <w:vertAlign w:val="superscript"/>
              </w:rPr>
              <w:t>2</w:t>
            </w:r>
            <w:r w:rsidRPr="004E1D76">
              <w:rPr>
                <w:rFonts w:ascii="Times New Roman" w:hAnsi="Times New Roman" w:cs="Times New Roman"/>
                <w:b w:val="0"/>
                <w:sz w:val="28"/>
                <w:szCs w:val="28"/>
              </w:rPr>
              <w:t xml:space="preserve"> un 6.</w:t>
            </w:r>
            <w:r w:rsidRPr="004E1D76">
              <w:rPr>
                <w:rFonts w:ascii="Times New Roman" w:hAnsi="Times New Roman" w:cs="Times New Roman"/>
                <w:b w:val="0"/>
                <w:sz w:val="28"/>
                <w:szCs w:val="28"/>
                <w:vertAlign w:val="superscript"/>
              </w:rPr>
              <w:t>3</w:t>
            </w:r>
            <w:r w:rsidRPr="004E1D76">
              <w:rPr>
                <w:rFonts w:ascii="Times New Roman" w:hAnsi="Times New Roman" w:cs="Times New Roman"/>
                <w:b w:val="0"/>
                <w:sz w:val="28"/>
                <w:szCs w:val="28"/>
              </w:rPr>
              <w:t xml:space="preserve"> punktu</w:t>
            </w:r>
            <w:r w:rsidR="004E1D76" w:rsidRPr="004E1D76">
              <w:rPr>
                <w:rFonts w:ascii="Times New Roman" w:hAnsi="Times New Roman" w:cs="Times New Roman"/>
                <w:b w:val="0"/>
                <w:sz w:val="28"/>
                <w:szCs w:val="28"/>
              </w:rPr>
              <w:t xml:space="preserve">, nosakot, ka pašvaldībai </w:t>
            </w:r>
            <w:r w:rsidR="00B87F06">
              <w:rPr>
                <w:rFonts w:ascii="Times New Roman" w:hAnsi="Times New Roman" w:cs="Times New Roman"/>
                <w:b w:val="0"/>
                <w:sz w:val="28"/>
                <w:szCs w:val="28"/>
              </w:rPr>
              <w:t xml:space="preserve">ir pienākums </w:t>
            </w:r>
            <w:r w:rsidR="004E1D76" w:rsidRPr="004E1D76">
              <w:rPr>
                <w:rFonts w:ascii="Times New Roman" w:hAnsi="Times New Roman" w:cs="Times New Roman"/>
                <w:b w:val="0"/>
                <w:sz w:val="28"/>
                <w:szCs w:val="28"/>
              </w:rPr>
              <w:t>nekustamos īpašumus bez atlīdzības nodot valstij, ja tie vairs netiek izmantoti rīkojuma projekta 6.punktā minēto funkciju īstenošanai, nosakot pašvaldībai pienākumu nostiprināt zemesgrāmatā</w:t>
            </w:r>
            <w:r w:rsidR="00AB0715">
              <w:rPr>
                <w:rFonts w:ascii="Times New Roman" w:hAnsi="Times New Roman" w:cs="Times New Roman"/>
                <w:b w:val="0"/>
                <w:sz w:val="28"/>
                <w:szCs w:val="28"/>
              </w:rPr>
              <w:t xml:space="preserve">, </w:t>
            </w:r>
            <w:r w:rsidR="00AB0715">
              <w:rPr>
                <w:sz w:val="28"/>
                <w:szCs w:val="28"/>
              </w:rPr>
              <w:t xml:space="preserve"> </w:t>
            </w:r>
            <w:r w:rsidR="00AB0715" w:rsidRPr="00AB0715">
              <w:rPr>
                <w:rFonts w:ascii="Times New Roman" w:hAnsi="Times New Roman" w:cs="Times New Roman"/>
                <w:b w:val="0"/>
                <w:sz w:val="28"/>
                <w:szCs w:val="28"/>
              </w:rPr>
              <w:t>vienlaicīgi grozot Dobeles rajona tiesas Zemesgrāmatu nodaļas Naudītes pagasta zemesgrāmatas nodalījuma Nr.100000051432 III daļas 1.iedaļas ierakstu Nr.2.1., Naudītes pagasta zemesgrāmatas nodalījuma Nr.116 III daļas 1.iedaļas ierakstu Nr.8.1. un Naudītes pagasta zemesgrāmatas nodalījuma Nr.100000030612 III daļas 1.iedaļas ierakstu Nr.3.1.,</w:t>
            </w:r>
            <w:r w:rsidR="004E1D76" w:rsidRPr="004E1D76">
              <w:rPr>
                <w:rFonts w:ascii="Times New Roman" w:hAnsi="Times New Roman" w:cs="Times New Roman"/>
                <w:b w:val="0"/>
                <w:sz w:val="28"/>
                <w:szCs w:val="28"/>
              </w:rPr>
              <w:t xml:space="preserve"> </w:t>
            </w:r>
            <w:r w:rsidR="00AB0715">
              <w:rPr>
                <w:rFonts w:ascii="Times New Roman" w:hAnsi="Times New Roman" w:cs="Times New Roman"/>
                <w:b w:val="0"/>
                <w:sz w:val="28"/>
                <w:szCs w:val="28"/>
              </w:rPr>
              <w:t>atzīmi</w:t>
            </w:r>
            <w:r w:rsidR="004E1D76" w:rsidRPr="004E1D76">
              <w:rPr>
                <w:rFonts w:ascii="Times New Roman" w:hAnsi="Times New Roman" w:cs="Times New Roman"/>
                <w:b w:val="0"/>
                <w:sz w:val="28"/>
                <w:szCs w:val="28"/>
              </w:rPr>
              <w:t>, ka īpašuma tiesības uz nekustamajiem īpašumiem nostiprinātas uz laiku, kamēr pašvaldība nodrošina rīkojuma projekta 6.punktā minēto funkciju īstenošanu, un atzīmi par aizliegumu atsavināt nekustamos īpašumus un apgrūtināt tos ar hipotēku, kā arī paredzot, ka rīkojuma projekta 6.</w:t>
            </w:r>
            <w:r w:rsidR="004E1D76" w:rsidRPr="004E1D76">
              <w:rPr>
                <w:rFonts w:ascii="Times New Roman" w:hAnsi="Times New Roman" w:cs="Times New Roman"/>
                <w:b w:val="0"/>
                <w:sz w:val="28"/>
                <w:szCs w:val="28"/>
                <w:vertAlign w:val="superscript"/>
              </w:rPr>
              <w:t xml:space="preserve">2 </w:t>
            </w:r>
            <w:r w:rsidR="004E1D76" w:rsidRPr="004E1D76">
              <w:rPr>
                <w:rFonts w:ascii="Times New Roman" w:hAnsi="Times New Roman" w:cs="Times New Roman"/>
                <w:b w:val="0"/>
                <w:sz w:val="28"/>
                <w:szCs w:val="28"/>
              </w:rPr>
              <w:t>2.apakšpunktā minēto aizliegumu – apgrūtināt nekustamos īpašumus ar hipotēku – nepiemēro, ja nekustamie īpašumi tiek ieķīlāti par labu valstij (Valsts kases personā), lai apgūtu Eiropas Savienības fondu līdzekļus.</w:t>
            </w:r>
            <w:r w:rsidR="00384332">
              <w:rPr>
                <w:rFonts w:ascii="Times New Roman" w:hAnsi="Times New Roman" w:cs="Times New Roman"/>
                <w:b w:val="0"/>
                <w:sz w:val="28"/>
                <w:szCs w:val="28"/>
              </w:rPr>
              <w:t xml:space="preserve"> MK rīkojums Nr.322 tiek papildināts ar </w:t>
            </w:r>
            <w:r w:rsidR="00384332" w:rsidRPr="004E1D76">
              <w:rPr>
                <w:rFonts w:ascii="Times New Roman" w:hAnsi="Times New Roman" w:cs="Times New Roman"/>
                <w:b w:val="0"/>
                <w:sz w:val="28"/>
                <w:szCs w:val="28"/>
              </w:rPr>
              <w:t>6.</w:t>
            </w:r>
            <w:r w:rsidR="00384332" w:rsidRPr="004E1D76">
              <w:rPr>
                <w:rFonts w:ascii="Times New Roman" w:hAnsi="Times New Roman" w:cs="Times New Roman"/>
                <w:b w:val="0"/>
                <w:sz w:val="28"/>
                <w:szCs w:val="28"/>
                <w:vertAlign w:val="superscript"/>
              </w:rPr>
              <w:t>1</w:t>
            </w:r>
            <w:r w:rsidR="00384332" w:rsidRPr="004E1D76">
              <w:rPr>
                <w:rFonts w:ascii="Times New Roman" w:hAnsi="Times New Roman" w:cs="Times New Roman"/>
                <w:b w:val="0"/>
                <w:sz w:val="28"/>
                <w:szCs w:val="28"/>
              </w:rPr>
              <w:t>, 6.</w:t>
            </w:r>
            <w:r w:rsidR="00384332" w:rsidRPr="004E1D76">
              <w:rPr>
                <w:rFonts w:ascii="Times New Roman" w:hAnsi="Times New Roman" w:cs="Times New Roman"/>
                <w:b w:val="0"/>
                <w:sz w:val="28"/>
                <w:szCs w:val="28"/>
                <w:vertAlign w:val="superscript"/>
              </w:rPr>
              <w:t>2</w:t>
            </w:r>
            <w:r w:rsidR="00384332" w:rsidRPr="004E1D76">
              <w:rPr>
                <w:rFonts w:ascii="Times New Roman" w:hAnsi="Times New Roman" w:cs="Times New Roman"/>
                <w:b w:val="0"/>
                <w:sz w:val="28"/>
                <w:szCs w:val="28"/>
              </w:rPr>
              <w:t xml:space="preserve"> un 6.</w:t>
            </w:r>
            <w:r w:rsidR="00384332" w:rsidRPr="004E1D76">
              <w:rPr>
                <w:rFonts w:ascii="Times New Roman" w:hAnsi="Times New Roman" w:cs="Times New Roman"/>
                <w:b w:val="0"/>
                <w:sz w:val="28"/>
                <w:szCs w:val="28"/>
                <w:vertAlign w:val="superscript"/>
              </w:rPr>
              <w:t>3</w:t>
            </w:r>
            <w:r w:rsidR="00384332" w:rsidRPr="004E1D76">
              <w:rPr>
                <w:rFonts w:ascii="Times New Roman" w:hAnsi="Times New Roman" w:cs="Times New Roman"/>
                <w:b w:val="0"/>
                <w:sz w:val="28"/>
                <w:szCs w:val="28"/>
              </w:rPr>
              <w:t xml:space="preserve"> punktu</w:t>
            </w:r>
            <w:r w:rsidR="00384332">
              <w:rPr>
                <w:rFonts w:ascii="Times New Roman" w:hAnsi="Times New Roman" w:cs="Times New Roman"/>
                <w:sz w:val="24"/>
                <w:szCs w:val="24"/>
              </w:rPr>
              <w:t xml:space="preserve"> </w:t>
            </w:r>
            <w:r w:rsidR="00384332" w:rsidRPr="00384332">
              <w:rPr>
                <w:rFonts w:ascii="Times New Roman" w:hAnsi="Times New Roman" w:cs="Times New Roman"/>
                <w:b w:val="0"/>
                <w:sz w:val="28"/>
                <w:szCs w:val="28"/>
              </w:rPr>
              <w:t xml:space="preserve">saskaņā ar Valsts iestāžu juridisko dienestu vadītāju 2014.gada 17.aprīļa sanāksmes lēmumu (protokols Nr.1, 1.§, 3.punkts), lai nodrošinātu </w:t>
            </w:r>
            <w:r w:rsidR="00384332" w:rsidRPr="00384332">
              <w:rPr>
                <w:rFonts w:ascii="Times New Roman" w:hAnsi="Times New Roman" w:cs="Times New Roman"/>
                <w:b w:val="0"/>
                <w:sz w:val="28"/>
                <w:szCs w:val="28"/>
              </w:rPr>
              <w:lastRenderedPageBreak/>
              <w:t>vienotu praksi lēmumos par valsts nekustamo īpašumu nodošanu atvasinātu publisku personu īpašumā</w:t>
            </w:r>
            <w:r w:rsidR="00D17E68">
              <w:rPr>
                <w:rFonts w:ascii="Times New Roman" w:hAnsi="Times New Roman" w:cs="Times New Roman"/>
                <w:b w:val="0"/>
                <w:sz w:val="28"/>
                <w:szCs w:val="28"/>
              </w:rPr>
              <w:t xml:space="preserve"> </w:t>
            </w:r>
            <w:r w:rsidR="00D17E68" w:rsidRPr="00D17E68">
              <w:rPr>
                <w:rFonts w:ascii="Times New Roman" w:hAnsi="Times New Roman" w:cs="Times New Roman"/>
                <w:b w:val="0"/>
                <w:sz w:val="28"/>
                <w:szCs w:val="28"/>
              </w:rPr>
              <w:t>un nosakot īpašuma tiesību aprobežojumus</w:t>
            </w:r>
            <w:r w:rsidR="00384332" w:rsidRPr="00D17E68">
              <w:rPr>
                <w:rFonts w:ascii="Times New Roman" w:hAnsi="Times New Roman" w:cs="Times New Roman"/>
                <w:b w:val="0"/>
                <w:sz w:val="28"/>
                <w:szCs w:val="28"/>
              </w:rPr>
              <w:t>.</w:t>
            </w:r>
          </w:p>
          <w:p w:rsidR="00A160FC" w:rsidRDefault="00A160FC" w:rsidP="00221906">
            <w:pPr>
              <w:autoSpaceDE w:val="0"/>
              <w:autoSpaceDN w:val="0"/>
              <w:adjustRightInd w:val="0"/>
              <w:spacing w:after="0" w:line="240" w:lineRule="auto"/>
              <w:ind w:left="131" w:right="113" w:firstLine="425"/>
              <w:jc w:val="both"/>
              <w:rPr>
                <w:rFonts w:ascii="Times New Roman" w:hAnsi="Times New Roman" w:cs="Times New Roman"/>
                <w:sz w:val="28"/>
                <w:szCs w:val="28"/>
                <w:lang w:eastAsia="lv-LV"/>
              </w:rPr>
            </w:pPr>
            <w:r w:rsidRPr="00A160FC">
              <w:rPr>
                <w:rFonts w:ascii="Times New Roman" w:hAnsi="Times New Roman" w:cs="Times New Roman"/>
                <w:bCs/>
                <w:sz w:val="28"/>
                <w:szCs w:val="28"/>
                <w:lang w:eastAsia="lv-LV"/>
              </w:rPr>
              <w:t>Likuma “Par pašvaldībām” 5.pants nosaka, ka p</w:t>
            </w:r>
            <w:r w:rsidRPr="00A160FC">
              <w:rPr>
                <w:rFonts w:ascii="Times New Roman" w:hAnsi="Times New Roman" w:cs="Times New Roman"/>
                <w:sz w:val="28"/>
                <w:szCs w:val="28"/>
                <w:lang w:eastAsia="lv-LV"/>
              </w:rPr>
              <w:t xml:space="preserve">ašvaldības savas kompetences un likuma </w:t>
            </w:r>
            <w:r w:rsidR="00A07C78">
              <w:rPr>
                <w:rFonts w:ascii="Times New Roman" w:hAnsi="Times New Roman" w:cs="Times New Roman"/>
                <w:sz w:val="28"/>
                <w:szCs w:val="28"/>
                <w:lang w:eastAsia="lv-LV"/>
              </w:rPr>
              <w:t xml:space="preserve">“Par pašvaldībām” </w:t>
            </w:r>
            <w:r w:rsidRPr="00A160FC">
              <w:rPr>
                <w:rFonts w:ascii="Times New Roman" w:hAnsi="Times New Roman" w:cs="Times New Roman"/>
                <w:sz w:val="28"/>
                <w:szCs w:val="28"/>
                <w:lang w:eastAsia="lv-LV"/>
              </w:rPr>
              <w:t>ietvaros darbojas patstāvīgi un pašvaldību</w:t>
            </w:r>
            <w:r w:rsidRPr="00A160FC">
              <w:rPr>
                <w:rFonts w:ascii="Times New Roman" w:hAnsi="Times New Roman" w:cs="Times New Roman"/>
                <w:sz w:val="28"/>
                <w:szCs w:val="28"/>
                <w:lang w:val="en-US" w:eastAsia="lv-LV"/>
              </w:rPr>
              <w:t xml:space="preserve"> </w:t>
            </w:r>
            <w:r w:rsidRPr="00A160FC">
              <w:rPr>
                <w:rFonts w:ascii="Times New Roman" w:hAnsi="Times New Roman" w:cs="Times New Roman"/>
                <w:sz w:val="28"/>
                <w:szCs w:val="28"/>
                <w:lang w:eastAsia="lv-LV"/>
              </w:rPr>
              <w:t>darbību likuma</w:t>
            </w:r>
            <w:r w:rsidR="00A07C78">
              <w:rPr>
                <w:rFonts w:ascii="Times New Roman" w:hAnsi="Times New Roman" w:cs="Times New Roman"/>
                <w:sz w:val="28"/>
                <w:szCs w:val="28"/>
                <w:lang w:eastAsia="lv-LV"/>
              </w:rPr>
              <w:t xml:space="preserve"> “Par pašvaldībām”</w:t>
            </w:r>
            <w:r w:rsidRPr="00A160FC">
              <w:rPr>
                <w:rFonts w:ascii="Times New Roman" w:hAnsi="Times New Roman" w:cs="Times New Roman"/>
                <w:sz w:val="28"/>
                <w:szCs w:val="28"/>
                <w:lang w:eastAsia="lv-LV"/>
              </w:rPr>
              <w:t xml:space="preserve"> ietvaros pārrauga Vides aizsardzības un reģionālās attīstības ministrija.</w:t>
            </w:r>
            <w:r w:rsidRPr="00A160FC">
              <w:rPr>
                <w:rFonts w:ascii="Times New Roman" w:hAnsi="Times New Roman" w:cs="Times New Roman"/>
                <w:color w:val="414142"/>
                <w:sz w:val="28"/>
                <w:szCs w:val="28"/>
                <w:lang w:eastAsia="lv-LV"/>
              </w:rPr>
              <w:t xml:space="preserve"> </w:t>
            </w:r>
            <w:r>
              <w:rPr>
                <w:rFonts w:ascii="Times New Roman" w:hAnsi="Times New Roman" w:cs="Times New Roman"/>
                <w:sz w:val="28"/>
                <w:szCs w:val="28"/>
                <w:lang w:eastAsia="lv-LV"/>
              </w:rPr>
              <w:t>Pamatojoties uz likuma</w:t>
            </w:r>
            <w:r w:rsidRPr="00A160FC">
              <w:rPr>
                <w:rFonts w:ascii="Times New Roman" w:hAnsi="Times New Roman" w:cs="Times New Roman"/>
                <w:sz w:val="28"/>
                <w:szCs w:val="28"/>
                <w:lang w:eastAsia="lv-LV"/>
              </w:rPr>
              <w:t xml:space="preserve"> “Par pašvaldībām” </w:t>
            </w:r>
            <w:r>
              <w:rPr>
                <w:rFonts w:ascii="Times New Roman" w:hAnsi="Times New Roman" w:cs="Times New Roman"/>
                <w:sz w:val="28"/>
                <w:szCs w:val="28"/>
                <w:lang w:val="en-US" w:eastAsia="lv-LV"/>
              </w:rPr>
              <w:t>7.pantu,</w:t>
            </w:r>
            <w:r w:rsidRPr="00A160FC">
              <w:rPr>
                <w:rFonts w:ascii="Times New Roman" w:hAnsi="Times New Roman" w:cs="Times New Roman"/>
                <w:sz w:val="28"/>
                <w:szCs w:val="28"/>
                <w:lang w:val="en-US" w:eastAsia="lv-LV"/>
              </w:rPr>
              <w:t xml:space="preserve"> </w:t>
            </w:r>
            <w:hyperlink r:id="rId8" w:anchor="p15" w:tgtFrame="_blank" w:history="1">
              <w:r w:rsidRPr="00A160FC">
                <w:rPr>
                  <w:rStyle w:val="Hyperlink"/>
                  <w:rFonts w:ascii="Times New Roman" w:hAnsi="Times New Roman" w:cs="Times New Roman"/>
                  <w:color w:val="auto"/>
                  <w:sz w:val="28"/>
                  <w:szCs w:val="28"/>
                  <w:u w:val="none"/>
                  <w:lang w:eastAsia="lv-LV"/>
                </w:rPr>
                <w:t>15.pantā</w:t>
              </w:r>
            </w:hyperlink>
            <w:r w:rsidRPr="00A160FC">
              <w:rPr>
                <w:rStyle w:val="Hyperlink"/>
                <w:rFonts w:ascii="Times New Roman" w:hAnsi="Times New Roman" w:cs="Times New Roman"/>
                <w:color w:val="auto"/>
                <w:sz w:val="28"/>
                <w:szCs w:val="28"/>
                <w:u w:val="none"/>
                <w:lang w:eastAsia="lv-LV"/>
              </w:rPr>
              <w:t xml:space="preserve"> </w:t>
            </w:r>
            <w:r w:rsidRPr="00A160FC">
              <w:rPr>
                <w:rFonts w:ascii="Times New Roman" w:hAnsi="Times New Roman" w:cs="Times New Roman"/>
                <w:sz w:val="28"/>
                <w:szCs w:val="28"/>
                <w:lang w:eastAsia="lv-LV"/>
              </w:rPr>
              <w:t>noteiktās pašvaldību autonomās funkcijas pildāmas kārtībā, kāda paredzēta attiecīgajos likumos un Ministru kabineta noteikumos. Likuma </w:t>
            </w:r>
            <w:r>
              <w:rPr>
                <w:rFonts w:ascii="Times New Roman" w:hAnsi="Times New Roman" w:cs="Times New Roman"/>
                <w:sz w:val="28"/>
                <w:szCs w:val="28"/>
                <w:lang w:eastAsia="lv-LV"/>
              </w:rPr>
              <w:t xml:space="preserve">“Par pašvaldībām” </w:t>
            </w:r>
            <w:hyperlink r:id="rId9" w:anchor="p15" w:tgtFrame="_blank" w:history="1">
              <w:r w:rsidRPr="00A160FC">
                <w:rPr>
                  <w:rStyle w:val="Hyperlink"/>
                  <w:rFonts w:ascii="Times New Roman" w:hAnsi="Times New Roman" w:cs="Times New Roman"/>
                  <w:color w:val="auto"/>
                  <w:sz w:val="28"/>
                  <w:szCs w:val="28"/>
                  <w:u w:val="none"/>
                  <w:lang w:eastAsia="lv-LV"/>
                </w:rPr>
                <w:t>15.pantā</w:t>
              </w:r>
            </w:hyperlink>
            <w:r w:rsidRPr="00A160FC">
              <w:rPr>
                <w:rFonts w:ascii="Times New Roman" w:hAnsi="Times New Roman" w:cs="Times New Roman"/>
                <w:sz w:val="28"/>
                <w:szCs w:val="28"/>
                <w:lang w:eastAsia="lv-LV"/>
              </w:rPr>
              <w:t xml:space="preserve"> paredzēto autonomo funkciju izpildi organizē un par to atbild pašvaldības. </w:t>
            </w:r>
          </w:p>
          <w:p w:rsidR="00A160FC" w:rsidRPr="00A160FC" w:rsidRDefault="00A160FC" w:rsidP="00221906">
            <w:pPr>
              <w:autoSpaceDE w:val="0"/>
              <w:autoSpaceDN w:val="0"/>
              <w:adjustRightInd w:val="0"/>
              <w:spacing w:after="0" w:line="240" w:lineRule="auto"/>
              <w:ind w:left="131" w:right="113" w:firstLine="425"/>
              <w:jc w:val="both"/>
              <w:rPr>
                <w:rFonts w:ascii="Times New Roman" w:hAnsi="Times New Roman" w:cs="Times New Roman"/>
                <w:sz w:val="28"/>
                <w:szCs w:val="28"/>
                <w:lang w:eastAsia="lv-LV"/>
              </w:rPr>
            </w:pPr>
            <w:r w:rsidRPr="00A160FC">
              <w:rPr>
                <w:rFonts w:ascii="Times New Roman" w:hAnsi="Times New Roman" w:cs="Times New Roman"/>
                <w:sz w:val="28"/>
                <w:szCs w:val="28"/>
                <w:lang w:eastAsia="lv-LV"/>
              </w:rPr>
              <w:t>Atbilstoši likumam</w:t>
            </w:r>
            <w:r>
              <w:rPr>
                <w:rFonts w:ascii="Times New Roman" w:hAnsi="Times New Roman" w:cs="Times New Roman"/>
                <w:sz w:val="28"/>
                <w:szCs w:val="28"/>
                <w:lang w:eastAsia="lv-LV"/>
              </w:rPr>
              <w:t xml:space="preserve"> “Par pašvaldībām”</w:t>
            </w:r>
            <w:r w:rsidRPr="00A160FC">
              <w:rPr>
                <w:rFonts w:ascii="Times New Roman" w:hAnsi="Times New Roman" w:cs="Times New Roman"/>
                <w:sz w:val="28"/>
                <w:szCs w:val="28"/>
                <w:lang w:eastAsia="lv-LV"/>
              </w:rPr>
              <w:t>, par to, kādā veidā pašvaldība organizē pašvaldības autonomo funkciju izpildi, ir atbildīga pašvaldība. Pašvaldībai kā jebkuram tiesību subjektam ir jāievēro pastāvošā likumdošana, jānodrošina savas rīcības tiesiskums, kā arī  pašvaldībai nepastarpināti ir saistošs Augstākās tiesas Senāta rīcības sēdes 2013.gada 16.augusta lēmums lietā</w:t>
            </w:r>
            <w:r w:rsidRPr="00A160FC">
              <w:rPr>
                <w:rFonts w:ascii="Times New Roman" w:hAnsi="Times New Roman" w:cs="Times New Roman"/>
                <w:sz w:val="28"/>
                <w:szCs w:val="28"/>
                <w:lang w:val="en-US" w:eastAsia="lv-LV"/>
              </w:rPr>
              <w:t xml:space="preserve"> Nr.C04328208 (SKC-639/2013).</w:t>
            </w:r>
          </w:p>
          <w:p w:rsidR="00A45D5F" w:rsidRPr="00C967CB" w:rsidRDefault="00A45D5F" w:rsidP="00221906">
            <w:pPr>
              <w:autoSpaceDE w:val="0"/>
              <w:autoSpaceDN w:val="0"/>
              <w:adjustRightInd w:val="0"/>
              <w:spacing w:after="0" w:line="240" w:lineRule="auto"/>
              <w:ind w:left="100" w:right="141" w:firstLine="750"/>
              <w:jc w:val="both"/>
              <w:rPr>
                <w:rFonts w:ascii="Times New Roman" w:hAnsi="Times New Roman" w:cs="Times New Roman"/>
                <w:sz w:val="28"/>
                <w:szCs w:val="28"/>
              </w:rPr>
            </w:pPr>
            <w:r w:rsidRPr="00C967CB">
              <w:rPr>
                <w:rFonts w:ascii="Times New Roman" w:hAnsi="Times New Roman" w:cs="Times New Roman"/>
                <w:sz w:val="28"/>
                <w:szCs w:val="28"/>
              </w:rPr>
              <w:t>Rīkojuma projekts attiecas uz publiskās pārvaldes politiku.</w:t>
            </w:r>
          </w:p>
        </w:tc>
      </w:tr>
      <w:tr w:rsidR="00A44F2E" w:rsidRPr="00C967CB" w:rsidTr="00221906">
        <w:tc>
          <w:tcPr>
            <w:tcW w:w="268" w:type="pct"/>
            <w:tcBorders>
              <w:top w:val="outset" w:sz="6" w:space="0" w:color="000000"/>
              <w:left w:val="outset" w:sz="6" w:space="0" w:color="000000"/>
              <w:bottom w:val="outset" w:sz="6" w:space="0" w:color="000000"/>
              <w:right w:val="outset" w:sz="6" w:space="0" w:color="000000"/>
            </w:tcBorders>
            <w:hideMark/>
          </w:tcPr>
          <w:p w:rsidR="00A44F2E" w:rsidRPr="00C967CB" w:rsidRDefault="00A44F2E" w:rsidP="00221906">
            <w:pPr>
              <w:spacing w:after="0" w:line="240" w:lineRule="auto"/>
              <w:ind w:right="156"/>
              <w:jc w:val="center"/>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lastRenderedPageBreak/>
              <w:t>3.</w:t>
            </w:r>
          </w:p>
        </w:tc>
        <w:tc>
          <w:tcPr>
            <w:tcW w:w="1398" w:type="pct"/>
            <w:gridSpan w:val="2"/>
            <w:tcBorders>
              <w:top w:val="outset" w:sz="6" w:space="0" w:color="000000"/>
              <w:left w:val="outset" w:sz="6" w:space="0" w:color="000000"/>
              <w:bottom w:val="outset" w:sz="6" w:space="0" w:color="000000"/>
              <w:right w:val="outset" w:sz="6" w:space="0" w:color="000000"/>
            </w:tcBorders>
          </w:tcPr>
          <w:p w:rsidR="00A44F2E" w:rsidRPr="00C967CB" w:rsidRDefault="00C012AA" w:rsidP="00221906">
            <w:pPr>
              <w:spacing w:after="0" w:line="240" w:lineRule="auto"/>
              <w:ind w:left="141" w:right="156"/>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Projekta izstrādē iesaistītās institūcijas</w:t>
            </w:r>
          </w:p>
        </w:tc>
        <w:tc>
          <w:tcPr>
            <w:tcW w:w="3333" w:type="pct"/>
            <w:tcBorders>
              <w:top w:val="outset" w:sz="6" w:space="0" w:color="000000"/>
              <w:left w:val="outset" w:sz="6" w:space="0" w:color="000000"/>
              <w:bottom w:val="outset" w:sz="6" w:space="0" w:color="000000"/>
              <w:right w:val="outset" w:sz="6" w:space="0" w:color="000000"/>
            </w:tcBorders>
            <w:hideMark/>
          </w:tcPr>
          <w:p w:rsidR="00A44F2E" w:rsidRPr="00C967CB" w:rsidRDefault="00384332" w:rsidP="00221906">
            <w:pPr>
              <w:spacing w:after="0" w:line="240" w:lineRule="auto"/>
              <w:ind w:left="100" w:right="142" w:firstLine="750"/>
              <w:jc w:val="both"/>
              <w:rPr>
                <w:rFonts w:ascii="Times New Roman" w:hAnsi="Times New Roman" w:cs="Times New Roman"/>
                <w:sz w:val="28"/>
                <w:szCs w:val="28"/>
              </w:rPr>
            </w:pPr>
            <w:r>
              <w:rPr>
                <w:rFonts w:ascii="Times New Roman" w:hAnsi="Times New Roman" w:cs="Times New Roman"/>
                <w:sz w:val="28"/>
                <w:szCs w:val="28"/>
              </w:rPr>
              <w:t>M</w:t>
            </w:r>
            <w:r w:rsidR="00673713" w:rsidRPr="00C967CB">
              <w:rPr>
                <w:rFonts w:ascii="Times New Roman" w:hAnsi="Times New Roman" w:cs="Times New Roman"/>
                <w:sz w:val="28"/>
                <w:szCs w:val="28"/>
              </w:rPr>
              <w:t>inistrija</w:t>
            </w:r>
            <w:r>
              <w:rPr>
                <w:rFonts w:ascii="Times New Roman" w:hAnsi="Times New Roman" w:cs="Times New Roman"/>
                <w:sz w:val="28"/>
                <w:szCs w:val="28"/>
              </w:rPr>
              <w:t xml:space="preserve"> un pašvaldība</w:t>
            </w:r>
            <w:r w:rsidR="00673713" w:rsidRPr="00C967CB">
              <w:rPr>
                <w:rFonts w:ascii="Times New Roman" w:hAnsi="Times New Roman" w:cs="Times New Roman"/>
                <w:sz w:val="28"/>
                <w:szCs w:val="28"/>
              </w:rPr>
              <w:t>.</w:t>
            </w:r>
          </w:p>
        </w:tc>
      </w:tr>
      <w:tr w:rsidR="00A44F2E" w:rsidRPr="00C967CB" w:rsidTr="00221906">
        <w:tc>
          <w:tcPr>
            <w:tcW w:w="268" w:type="pct"/>
            <w:tcBorders>
              <w:top w:val="outset" w:sz="6" w:space="0" w:color="000000"/>
              <w:left w:val="outset" w:sz="6" w:space="0" w:color="000000"/>
              <w:bottom w:val="outset" w:sz="6" w:space="0" w:color="000000"/>
              <w:right w:val="outset" w:sz="6" w:space="0" w:color="000000"/>
            </w:tcBorders>
            <w:hideMark/>
          </w:tcPr>
          <w:p w:rsidR="00A44F2E" w:rsidRPr="008A1AF4" w:rsidRDefault="00C012AA" w:rsidP="00221906">
            <w:pPr>
              <w:spacing w:after="0" w:line="240" w:lineRule="auto"/>
              <w:ind w:left="150"/>
              <w:jc w:val="both"/>
              <w:rPr>
                <w:rFonts w:ascii="Times New Roman" w:eastAsia="Times New Roman" w:hAnsi="Times New Roman" w:cs="Times New Roman"/>
                <w:sz w:val="28"/>
                <w:szCs w:val="28"/>
                <w:lang w:eastAsia="lv-LV"/>
              </w:rPr>
            </w:pPr>
            <w:r w:rsidRPr="008A1AF4">
              <w:rPr>
                <w:rFonts w:ascii="Times New Roman" w:eastAsia="Times New Roman" w:hAnsi="Times New Roman" w:cs="Times New Roman"/>
                <w:sz w:val="28"/>
                <w:szCs w:val="28"/>
                <w:lang w:eastAsia="lv-LV"/>
              </w:rPr>
              <w:t>4</w:t>
            </w:r>
            <w:r w:rsidR="00A44F2E" w:rsidRPr="008A1AF4">
              <w:rPr>
                <w:rFonts w:ascii="Times New Roman" w:eastAsia="Times New Roman" w:hAnsi="Times New Roman" w:cs="Times New Roman"/>
                <w:sz w:val="28"/>
                <w:szCs w:val="28"/>
                <w:lang w:eastAsia="lv-LV"/>
              </w:rPr>
              <w:t>.</w:t>
            </w:r>
          </w:p>
        </w:tc>
        <w:tc>
          <w:tcPr>
            <w:tcW w:w="1398" w:type="pct"/>
            <w:gridSpan w:val="2"/>
            <w:tcBorders>
              <w:top w:val="outset" w:sz="6" w:space="0" w:color="000000"/>
              <w:left w:val="outset" w:sz="6" w:space="0" w:color="000000"/>
              <w:bottom w:val="outset" w:sz="6" w:space="0" w:color="000000"/>
              <w:right w:val="outset" w:sz="6" w:space="0" w:color="000000"/>
            </w:tcBorders>
          </w:tcPr>
          <w:p w:rsidR="00A44F2E" w:rsidRPr="008A1AF4" w:rsidRDefault="00A44F2E" w:rsidP="00221906">
            <w:pPr>
              <w:spacing w:after="0" w:line="240" w:lineRule="auto"/>
              <w:ind w:left="150"/>
              <w:jc w:val="both"/>
              <w:rPr>
                <w:rFonts w:ascii="Times New Roman" w:eastAsia="Times New Roman" w:hAnsi="Times New Roman" w:cs="Times New Roman"/>
                <w:sz w:val="28"/>
                <w:szCs w:val="28"/>
                <w:lang w:eastAsia="lv-LV"/>
              </w:rPr>
            </w:pPr>
            <w:r w:rsidRPr="008A1AF4">
              <w:rPr>
                <w:rFonts w:ascii="Times New Roman" w:eastAsia="Times New Roman" w:hAnsi="Times New Roman" w:cs="Times New Roman"/>
                <w:sz w:val="28"/>
                <w:szCs w:val="28"/>
                <w:lang w:eastAsia="lv-LV"/>
              </w:rPr>
              <w:t>Cita informācija</w:t>
            </w:r>
          </w:p>
        </w:tc>
        <w:tc>
          <w:tcPr>
            <w:tcW w:w="3333" w:type="pct"/>
            <w:tcBorders>
              <w:top w:val="outset" w:sz="6" w:space="0" w:color="000000"/>
              <w:left w:val="outset" w:sz="6" w:space="0" w:color="000000"/>
              <w:bottom w:val="outset" w:sz="6" w:space="0" w:color="000000"/>
              <w:right w:val="outset" w:sz="6" w:space="0" w:color="000000"/>
            </w:tcBorders>
            <w:hideMark/>
          </w:tcPr>
          <w:p w:rsidR="00A44F2E" w:rsidRPr="008A1AF4" w:rsidRDefault="00221906" w:rsidP="008A1AF4">
            <w:pPr>
              <w:spacing w:after="0" w:line="240" w:lineRule="auto"/>
              <w:ind w:left="113" w:right="141" w:firstLine="707"/>
              <w:jc w:val="both"/>
              <w:rPr>
                <w:rFonts w:ascii="Times New Roman" w:hAnsi="Times New Roman" w:cs="Times New Roman"/>
                <w:sz w:val="28"/>
                <w:szCs w:val="28"/>
              </w:rPr>
            </w:pPr>
            <w:r w:rsidRPr="00221906">
              <w:rPr>
                <w:rFonts w:ascii="Times New Roman" w:hAnsi="Times New Roman" w:cs="Times New Roman"/>
                <w:sz w:val="28"/>
                <w:szCs w:val="28"/>
              </w:rPr>
              <w:t>Nav.</w:t>
            </w:r>
          </w:p>
        </w:tc>
      </w:tr>
      <w:tr w:rsidR="00F644A5" w:rsidRPr="00C967CB" w:rsidTr="00221906">
        <w:tc>
          <w:tcPr>
            <w:tcW w:w="5000" w:type="pct"/>
            <w:gridSpan w:val="4"/>
            <w:tcBorders>
              <w:top w:val="nil"/>
              <w:left w:val="nil"/>
              <w:bottom w:val="nil"/>
              <w:right w:val="nil"/>
            </w:tcBorders>
            <w:hideMark/>
          </w:tcPr>
          <w:p w:rsidR="007777AD" w:rsidRPr="00C967CB" w:rsidRDefault="007777AD" w:rsidP="00221906">
            <w:pPr>
              <w:spacing w:after="0" w:line="240" w:lineRule="auto"/>
              <w:rPr>
                <w:b/>
                <w:bCs/>
                <w:sz w:val="28"/>
                <w:szCs w:val="28"/>
                <w:lang w:eastAsia="lv-LV"/>
              </w:rPr>
            </w:pPr>
          </w:p>
        </w:tc>
      </w:tr>
      <w:tr w:rsidR="00F644A5" w:rsidRPr="00C967CB" w:rsidTr="00221906">
        <w:tc>
          <w:tcPr>
            <w:tcW w:w="5000" w:type="pct"/>
            <w:gridSpan w:val="4"/>
            <w:tcBorders>
              <w:top w:val="outset" w:sz="6" w:space="0" w:color="000000"/>
              <w:left w:val="outset" w:sz="6" w:space="0" w:color="000000"/>
              <w:bottom w:val="outset" w:sz="6" w:space="0" w:color="000000"/>
              <w:right w:val="outset" w:sz="6" w:space="0" w:color="000000"/>
            </w:tcBorders>
          </w:tcPr>
          <w:p w:rsidR="00384332" w:rsidRDefault="00384332" w:rsidP="00221906">
            <w:pPr>
              <w:spacing w:after="0" w:line="240" w:lineRule="auto"/>
              <w:ind w:firstLine="97"/>
              <w:jc w:val="center"/>
              <w:rPr>
                <w:rFonts w:ascii="Times New Roman" w:eastAsia="Times New Roman" w:hAnsi="Times New Roman" w:cs="Times New Roman"/>
                <w:b/>
                <w:sz w:val="28"/>
                <w:szCs w:val="28"/>
                <w:lang w:eastAsia="lv-LV"/>
              </w:rPr>
            </w:pPr>
          </w:p>
          <w:p w:rsidR="00F644A5" w:rsidRPr="00C967CB" w:rsidRDefault="007777AD" w:rsidP="00221906">
            <w:pPr>
              <w:spacing w:after="0" w:line="240" w:lineRule="auto"/>
              <w:ind w:firstLine="97"/>
              <w:jc w:val="center"/>
              <w:rPr>
                <w:sz w:val="28"/>
                <w:szCs w:val="28"/>
                <w:lang w:eastAsia="lv-LV"/>
              </w:rPr>
            </w:pPr>
            <w:r w:rsidRPr="00C967CB">
              <w:rPr>
                <w:rFonts w:ascii="Times New Roman" w:eastAsia="Times New Roman" w:hAnsi="Times New Roman" w:cs="Times New Roman"/>
                <w:b/>
                <w:sz w:val="28"/>
                <w:szCs w:val="28"/>
                <w:lang w:eastAsia="lv-LV"/>
              </w:rPr>
              <w:t>II. Tiesību akta projekta ietekme uz sabiedrību, tautsaimniecības attīstību un administratīvo slogu</w:t>
            </w:r>
          </w:p>
        </w:tc>
      </w:tr>
      <w:tr w:rsidR="00F644A5" w:rsidRPr="00C967CB" w:rsidTr="00221906">
        <w:tc>
          <w:tcPr>
            <w:tcW w:w="517" w:type="pct"/>
            <w:gridSpan w:val="2"/>
            <w:tcBorders>
              <w:top w:val="outset" w:sz="6" w:space="0" w:color="000000"/>
              <w:left w:val="outset" w:sz="6" w:space="0" w:color="000000"/>
              <w:bottom w:val="outset" w:sz="6" w:space="0" w:color="000000"/>
              <w:right w:val="outset" w:sz="6" w:space="0" w:color="000000"/>
            </w:tcBorders>
            <w:hideMark/>
          </w:tcPr>
          <w:p w:rsidR="00F644A5" w:rsidRPr="00C967CB" w:rsidRDefault="00F644A5" w:rsidP="00221906">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1.</w:t>
            </w:r>
          </w:p>
        </w:tc>
        <w:tc>
          <w:tcPr>
            <w:tcW w:w="1150" w:type="pct"/>
            <w:tcBorders>
              <w:top w:val="outset" w:sz="6" w:space="0" w:color="000000"/>
              <w:left w:val="outset" w:sz="6" w:space="0" w:color="000000"/>
              <w:bottom w:val="outset" w:sz="6" w:space="0" w:color="000000"/>
              <w:right w:val="outset" w:sz="6" w:space="0" w:color="000000"/>
            </w:tcBorders>
          </w:tcPr>
          <w:p w:rsidR="00F644A5" w:rsidRPr="00C967CB" w:rsidRDefault="00F644A5" w:rsidP="00221906">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 xml:space="preserve">Sabiedrības </w:t>
            </w:r>
            <w:proofErr w:type="spellStart"/>
            <w:r w:rsidRPr="00C967CB">
              <w:rPr>
                <w:rFonts w:ascii="Times New Roman" w:eastAsia="Times New Roman" w:hAnsi="Times New Roman" w:cs="Times New Roman"/>
                <w:sz w:val="28"/>
                <w:szCs w:val="28"/>
                <w:lang w:eastAsia="lv-LV"/>
              </w:rPr>
              <w:t>mērķgrupas</w:t>
            </w:r>
            <w:proofErr w:type="spellEnd"/>
            <w:r w:rsidRPr="00C967CB">
              <w:rPr>
                <w:rFonts w:ascii="Times New Roman" w:eastAsia="Times New Roman" w:hAnsi="Times New Roman" w:cs="Times New Roman"/>
                <w:sz w:val="28"/>
                <w:szCs w:val="28"/>
                <w:lang w:eastAsia="lv-LV"/>
              </w:rPr>
              <w:t>, kuras tiesiskais regulējums ietekmē vai varētu ietekmēt</w:t>
            </w:r>
          </w:p>
        </w:tc>
        <w:tc>
          <w:tcPr>
            <w:tcW w:w="3333" w:type="pct"/>
            <w:tcBorders>
              <w:top w:val="outset" w:sz="6" w:space="0" w:color="000000"/>
              <w:left w:val="outset" w:sz="6" w:space="0" w:color="000000"/>
              <w:bottom w:val="outset" w:sz="6" w:space="0" w:color="000000"/>
              <w:right w:val="outset" w:sz="6" w:space="0" w:color="000000"/>
            </w:tcBorders>
            <w:hideMark/>
          </w:tcPr>
          <w:p w:rsidR="00AA602B" w:rsidRPr="00CE22DE" w:rsidRDefault="00AA602B" w:rsidP="00AA602B">
            <w:pPr>
              <w:spacing w:after="0" w:line="240" w:lineRule="auto"/>
              <w:ind w:left="123" w:right="151" w:firstLine="708"/>
              <w:jc w:val="both"/>
              <w:rPr>
                <w:rFonts w:ascii="Times New Roman" w:hAnsi="Times New Roman" w:cs="Times New Roman"/>
                <w:sz w:val="28"/>
                <w:szCs w:val="28"/>
              </w:rPr>
            </w:pPr>
            <w:r w:rsidRPr="00CE22DE">
              <w:rPr>
                <w:rFonts w:ascii="Times New Roman" w:hAnsi="Times New Roman" w:cs="Times New Roman"/>
                <w:sz w:val="28"/>
                <w:szCs w:val="28"/>
              </w:rPr>
              <w:t xml:space="preserve">Tiesiskais regulējums nodrošina iespēju izglītojamajiem Apguldē turpināt akreditēto profesionālās izglītības programmu īstenošanu, nodrošinot kvalitatīvas profesionālās izglītības ieguvi tuvāk izglītojamo dzīves vietai un konkurētspējīgus speciālistus darba tirgum. Rīkojuma projekta īstenošana nodrošinās pedagogu darba samaksu izglītības programmu īstenošanā iesaistītajiem </w:t>
            </w:r>
            <w:r w:rsidRPr="00CE22DE">
              <w:rPr>
                <w:rFonts w:ascii="Times New Roman" w:hAnsi="Times New Roman" w:cs="Times New Roman"/>
                <w:sz w:val="28"/>
                <w:szCs w:val="28"/>
              </w:rPr>
              <w:lastRenderedPageBreak/>
              <w:t>pedagogiem, tādējādi nepasliktināsies viņu sociālais stāvoklis.</w:t>
            </w:r>
          </w:p>
          <w:p w:rsidR="007777AD" w:rsidRPr="00AA602B" w:rsidRDefault="00AA602B" w:rsidP="00664B66">
            <w:pPr>
              <w:spacing w:after="0" w:line="240" w:lineRule="auto"/>
              <w:ind w:left="123" w:right="151" w:firstLine="708"/>
              <w:jc w:val="both"/>
              <w:rPr>
                <w:rFonts w:ascii="Times New Roman" w:hAnsi="Times New Roman" w:cs="Times New Roman"/>
                <w:sz w:val="24"/>
                <w:szCs w:val="24"/>
              </w:rPr>
            </w:pPr>
            <w:r w:rsidRPr="00CE22DE">
              <w:rPr>
                <w:rFonts w:ascii="Times New Roman" w:hAnsi="Times New Roman" w:cs="Times New Roman"/>
                <w:sz w:val="28"/>
                <w:szCs w:val="28"/>
              </w:rPr>
              <w:t xml:space="preserve">Rīkojuma projekts attiecas uz pašvaldību un </w:t>
            </w:r>
            <w:r w:rsidRPr="00CE22DE">
              <w:rPr>
                <w:rFonts w:ascii="Times New Roman" w:hAnsi="Times New Roman"/>
                <w:sz w:val="28"/>
                <w:szCs w:val="28"/>
              </w:rPr>
              <w:t>Dobeles Amatniecības u</w:t>
            </w:r>
            <w:r w:rsidR="004362DA" w:rsidRPr="00CE22DE">
              <w:rPr>
                <w:rFonts w:ascii="Times New Roman" w:hAnsi="Times New Roman"/>
                <w:sz w:val="28"/>
                <w:szCs w:val="28"/>
              </w:rPr>
              <w:t>n vispārizglītojošo</w:t>
            </w:r>
            <w:r w:rsidRPr="00CE22DE">
              <w:rPr>
                <w:rFonts w:ascii="Times New Roman" w:hAnsi="Times New Roman"/>
                <w:sz w:val="28"/>
                <w:szCs w:val="28"/>
              </w:rPr>
              <w:t xml:space="preserve"> vidusskolu</w:t>
            </w:r>
            <w:r w:rsidRPr="00CE22DE">
              <w:rPr>
                <w:rFonts w:ascii="Times New Roman" w:hAnsi="Times New Roman" w:cs="Times New Roman"/>
                <w:sz w:val="28"/>
                <w:szCs w:val="28"/>
              </w:rPr>
              <w:t>.</w:t>
            </w:r>
          </w:p>
        </w:tc>
      </w:tr>
      <w:tr w:rsidR="00F644A5" w:rsidRPr="00C967CB" w:rsidTr="00221906">
        <w:tc>
          <w:tcPr>
            <w:tcW w:w="517" w:type="pct"/>
            <w:gridSpan w:val="2"/>
            <w:tcBorders>
              <w:top w:val="outset" w:sz="6" w:space="0" w:color="000000"/>
              <w:left w:val="outset" w:sz="6" w:space="0" w:color="000000"/>
              <w:bottom w:val="outset" w:sz="6" w:space="0" w:color="000000"/>
              <w:right w:val="outset" w:sz="6" w:space="0" w:color="000000"/>
            </w:tcBorders>
            <w:hideMark/>
          </w:tcPr>
          <w:p w:rsidR="00F644A5" w:rsidRPr="00C967CB" w:rsidRDefault="00F644A5" w:rsidP="00221906">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lastRenderedPageBreak/>
              <w:t>2.</w:t>
            </w:r>
          </w:p>
        </w:tc>
        <w:tc>
          <w:tcPr>
            <w:tcW w:w="1150" w:type="pct"/>
            <w:tcBorders>
              <w:top w:val="outset" w:sz="6" w:space="0" w:color="000000"/>
              <w:left w:val="outset" w:sz="6" w:space="0" w:color="000000"/>
              <w:bottom w:val="outset" w:sz="6" w:space="0" w:color="000000"/>
              <w:right w:val="outset" w:sz="6" w:space="0" w:color="000000"/>
            </w:tcBorders>
          </w:tcPr>
          <w:p w:rsidR="00F644A5" w:rsidRPr="00C967CB" w:rsidRDefault="00F644A5" w:rsidP="00221906">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Tiesiskā regulējuma ietekme uz tautsaimniecību un administratīvo slogu</w:t>
            </w:r>
          </w:p>
        </w:tc>
        <w:tc>
          <w:tcPr>
            <w:tcW w:w="3333" w:type="pct"/>
            <w:tcBorders>
              <w:top w:val="outset" w:sz="6" w:space="0" w:color="000000"/>
              <w:left w:val="outset" w:sz="6" w:space="0" w:color="000000"/>
              <w:bottom w:val="outset" w:sz="6" w:space="0" w:color="000000"/>
              <w:right w:val="outset" w:sz="6" w:space="0" w:color="000000"/>
            </w:tcBorders>
            <w:hideMark/>
          </w:tcPr>
          <w:p w:rsidR="00F644A5" w:rsidRPr="00C967CB" w:rsidRDefault="00C94988" w:rsidP="00221906">
            <w:pPr>
              <w:spacing w:after="0" w:line="240" w:lineRule="auto"/>
              <w:ind w:left="53" w:firstLine="44"/>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Projekts šo jomu neskar</w:t>
            </w:r>
            <w:r w:rsidR="00DE0395">
              <w:rPr>
                <w:rFonts w:ascii="Times New Roman" w:eastAsia="Times New Roman" w:hAnsi="Times New Roman" w:cs="Times New Roman"/>
                <w:sz w:val="28"/>
                <w:szCs w:val="28"/>
                <w:lang w:eastAsia="lv-LV"/>
              </w:rPr>
              <w:t>.</w:t>
            </w:r>
          </w:p>
        </w:tc>
      </w:tr>
      <w:tr w:rsidR="00F644A5" w:rsidRPr="00C967CB" w:rsidTr="00221906">
        <w:tc>
          <w:tcPr>
            <w:tcW w:w="517" w:type="pct"/>
            <w:gridSpan w:val="2"/>
            <w:tcBorders>
              <w:top w:val="outset" w:sz="6" w:space="0" w:color="000000"/>
              <w:left w:val="outset" w:sz="6" w:space="0" w:color="000000"/>
              <w:bottom w:val="outset" w:sz="6" w:space="0" w:color="000000"/>
              <w:right w:val="outset" w:sz="6" w:space="0" w:color="000000"/>
            </w:tcBorders>
            <w:hideMark/>
          </w:tcPr>
          <w:p w:rsidR="00F644A5" w:rsidRPr="00C967CB" w:rsidRDefault="00F644A5" w:rsidP="00221906">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3.</w:t>
            </w:r>
          </w:p>
        </w:tc>
        <w:tc>
          <w:tcPr>
            <w:tcW w:w="1150" w:type="pct"/>
            <w:tcBorders>
              <w:top w:val="outset" w:sz="6" w:space="0" w:color="000000"/>
              <w:left w:val="outset" w:sz="6" w:space="0" w:color="000000"/>
              <w:bottom w:val="outset" w:sz="6" w:space="0" w:color="000000"/>
              <w:right w:val="outset" w:sz="6" w:space="0" w:color="000000"/>
            </w:tcBorders>
          </w:tcPr>
          <w:p w:rsidR="00F644A5" w:rsidRPr="00C967CB" w:rsidRDefault="00F644A5" w:rsidP="00221906">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Administratīvo izmaksu monetārs novērtējums</w:t>
            </w:r>
          </w:p>
        </w:tc>
        <w:tc>
          <w:tcPr>
            <w:tcW w:w="3333" w:type="pct"/>
            <w:tcBorders>
              <w:top w:val="outset" w:sz="6" w:space="0" w:color="000000"/>
              <w:left w:val="outset" w:sz="6" w:space="0" w:color="000000"/>
              <w:bottom w:val="outset" w:sz="6" w:space="0" w:color="000000"/>
              <w:right w:val="outset" w:sz="6" w:space="0" w:color="000000"/>
            </w:tcBorders>
            <w:hideMark/>
          </w:tcPr>
          <w:p w:rsidR="00F644A5" w:rsidRPr="00C967CB" w:rsidRDefault="00C94988" w:rsidP="00221906">
            <w:pPr>
              <w:spacing w:after="0" w:line="240" w:lineRule="auto"/>
              <w:ind w:left="53" w:firstLine="44"/>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Projekts šo jomu neskar</w:t>
            </w:r>
            <w:r w:rsidR="00DE0395">
              <w:rPr>
                <w:rFonts w:ascii="Times New Roman" w:eastAsia="Times New Roman" w:hAnsi="Times New Roman" w:cs="Times New Roman"/>
                <w:sz w:val="28"/>
                <w:szCs w:val="28"/>
                <w:lang w:eastAsia="lv-LV"/>
              </w:rPr>
              <w:t>.</w:t>
            </w:r>
          </w:p>
        </w:tc>
      </w:tr>
      <w:tr w:rsidR="00F644A5" w:rsidRPr="00C967CB" w:rsidTr="00221906">
        <w:tc>
          <w:tcPr>
            <w:tcW w:w="517" w:type="pct"/>
            <w:gridSpan w:val="2"/>
            <w:tcBorders>
              <w:top w:val="outset" w:sz="6" w:space="0" w:color="000000"/>
              <w:left w:val="outset" w:sz="6" w:space="0" w:color="000000"/>
              <w:bottom w:val="outset" w:sz="6" w:space="0" w:color="000000"/>
              <w:right w:val="outset" w:sz="6" w:space="0" w:color="000000"/>
            </w:tcBorders>
            <w:hideMark/>
          </w:tcPr>
          <w:p w:rsidR="00F644A5" w:rsidRPr="00C967CB" w:rsidRDefault="00F644A5" w:rsidP="00221906">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4.</w:t>
            </w:r>
          </w:p>
        </w:tc>
        <w:tc>
          <w:tcPr>
            <w:tcW w:w="1150" w:type="pct"/>
            <w:tcBorders>
              <w:top w:val="outset" w:sz="6" w:space="0" w:color="000000"/>
              <w:left w:val="outset" w:sz="6" w:space="0" w:color="000000"/>
              <w:bottom w:val="outset" w:sz="6" w:space="0" w:color="000000"/>
              <w:right w:val="outset" w:sz="6" w:space="0" w:color="000000"/>
            </w:tcBorders>
          </w:tcPr>
          <w:p w:rsidR="00F644A5" w:rsidRPr="00C967CB" w:rsidRDefault="00F644A5" w:rsidP="00221906">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Cita informācija</w:t>
            </w:r>
          </w:p>
        </w:tc>
        <w:tc>
          <w:tcPr>
            <w:tcW w:w="3333" w:type="pct"/>
            <w:tcBorders>
              <w:top w:val="outset" w:sz="6" w:space="0" w:color="000000"/>
              <w:left w:val="outset" w:sz="6" w:space="0" w:color="000000"/>
              <w:bottom w:val="outset" w:sz="6" w:space="0" w:color="000000"/>
              <w:right w:val="outset" w:sz="6" w:space="0" w:color="000000"/>
            </w:tcBorders>
            <w:hideMark/>
          </w:tcPr>
          <w:p w:rsidR="00F644A5" w:rsidRPr="00C967CB" w:rsidRDefault="00C94988" w:rsidP="00631E29">
            <w:pPr>
              <w:spacing w:after="0" w:line="240" w:lineRule="auto"/>
              <w:ind w:left="53" w:right="151"/>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 xml:space="preserve">Rīkojuma projekts nosaka turpmāku rīcību </w:t>
            </w:r>
            <w:r w:rsidR="00673713" w:rsidRPr="00C967CB">
              <w:rPr>
                <w:rFonts w:ascii="Times New Roman" w:eastAsia="Times New Roman" w:hAnsi="Times New Roman" w:cs="Times New Roman"/>
                <w:sz w:val="28"/>
                <w:szCs w:val="28"/>
                <w:lang w:eastAsia="lv-LV"/>
              </w:rPr>
              <w:t xml:space="preserve">ar </w:t>
            </w:r>
            <w:r w:rsidR="00384332">
              <w:rPr>
                <w:rFonts w:ascii="Times New Roman" w:eastAsia="Times New Roman" w:hAnsi="Times New Roman" w:cs="Times New Roman"/>
                <w:sz w:val="28"/>
                <w:szCs w:val="28"/>
                <w:lang w:eastAsia="lv-LV"/>
              </w:rPr>
              <w:t>nekustamajiem</w:t>
            </w:r>
            <w:r w:rsidRPr="00C967CB">
              <w:rPr>
                <w:rFonts w:ascii="Times New Roman" w:eastAsia="Times New Roman" w:hAnsi="Times New Roman" w:cs="Times New Roman"/>
                <w:sz w:val="28"/>
                <w:szCs w:val="28"/>
                <w:lang w:eastAsia="lv-LV"/>
              </w:rPr>
              <w:t xml:space="preserve"> </w:t>
            </w:r>
            <w:r w:rsidR="00384332">
              <w:rPr>
                <w:rFonts w:ascii="Times New Roman" w:eastAsia="Times New Roman" w:hAnsi="Times New Roman" w:cs="Times New Roman"/>
                <w:sz w:val="28"/>
                <w:szCs w:val="28"/>
                <w:lang w:eastAsia="lv-LV"/>
              </w:rPr>
              <w:t>īpašumiem (nosakot kād</w:t>
            </w:r>
            <w:r w:rsidR="00A10E0C">
              <w:rPr>
                <w:rFonts w:ascii="Times New Roman" w:eastAsia="Times New Roman" w:hAnsi="Times New Roman" w:cs="Times New Roman"/>
                <w:sz w:val="28"/>
                <w:szCs w:val="28"/>
                <w:lang w:eastAsia="lv-LV"/>
              </w:rPr>
              <w:t>ām</w:t>
            </w:r>
            <w:r w:rsidR="00384332">
              <w:rPr>
                <w:rFonts w:ascii="Times New Roman" w:eastAsia="Times New Roman" w:hAnsi="Times New Roman" w:cs="Times New Roman"/>
                <w:sz w:val="28"/>
                <w:szCs w:val="28"/>
                <w:lang w:eastAsia="lv-LV"/>
              </w:rPr>
              <w:t xml:space="preserve"> </w:t>
            </w:r>
            <w:r w:rsidR="00A10E0C">
              <w:rPr>
                <w:rFonts w:ascii="Times New Roman" w:eastAsia="Times New Roman" w:hAnsi="Times New Roman" w:cs="Times New Roman"/>
                <w:sz w:val="28"/>
                <w:szCs w:val="28"/>
                <w:lang w:eastAsia="lv-LV"/>
              </w:rPr>
              <w:t>funkcijām</w:t>
            </w:r>
            <w:r w:rsidR="00384332">
              <w:rPr>
                <w:rFonts w:ascii="Times New Roman" w:eastAsia="Times New Roman" w:hAnsi="Times New Roman" w:cs="Times New Roman"/>
                <w:sz w:val="28"/>
                <w:szCs w:val="28"/>
                <w:lang w:eastAsia="lv-LV"/>
              </w:rPr>
              <w:t xml:space="preserve"> tie izmantojami</w:t>
            </w:r>
            <w:r w:rsidR="002A63CE" w:rsidRPr="00C967CB">
              <w:rPr>
                <w:rFonts w:ascii="Times New Roman" w:eastAsia="Times New Roman" w:hAnsi="Times New Roman" w:cs="Times New Roman"/>
                <w:sz w:val="28"/>
                <w:szCs w:val="28"/>
                <w:lang w:eastAsia="lv-LV"/>
              </w:rPr>
              <w:t>)</w:t>
            </w:r>
            <w:r w:rsidRPr="00C967CB">
              <w:rPr>
                <w:rFonts w:ascii="Times New Roman" w:eastAsia="Times New Roman" w:hAnsi="Times New Roman" w:cs="Times New Roman"/>
                <w:sz w:val="28"/>
                <w:szCs w:val="28"/>
                <w:lang w:eastAsia="lv-LV"/>
              </w:rPr>
              <w:t>, līdz ar to šis jautājums neparedz ieviest tādas izmaiņas, kas varētu ietekmēt sabiedrības intereses.</w:t>
            </w:r>
          </w:p>
        </w:tc>
      </w:tr>
    </w:tbl>
    <w:tbl>
      <w:tblPr>
        <w:tblW w:w="500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0"/>
        <w:gridCol w:w="2332"/>
        <w:gridCol w:w="354"/>
        <w:gridCol w:w="1040"/>
        <w:gridCol w:w="1149"/>
        <w:gridCol w:w="1235"/>
        <w:gridCol w:w="1235"/>
        <w:gridCol w:w="1235"/>
        <w:gridCol w:w="17"/>
      </w:tblGrid>
      <w:tr w:rsidR="00D93BB8" w:rsidRPr="00A76DF9" w:rsidTr="00D33085">
        <w:trPr>
          <w:gridAfter w:val="1"/>
          <w:wAfter w:w="7" w:type="pct"/>
          <w:trHeight w:val="360"/>
          <w:jc w:val="center"/>
        </w:trPr>
        <w:tc>
          <w:tcPr>
            <w:tcW w:w="4991" w:type="pct"/>
            <w:gridSpan w:val="8"/>
            <w:tcBorders>
              <w:top w:val="outset" w:sz="6" w:space="0" w:color="414142"/>
              <w:left w:val="outset" w:sz="6" w:space="0" w:color="414142"/>
              <w:bottom w:val="outset" w:sz="6" w:space="0" w:color="414142"/>
              <w:right w:val="outset" w:sz="6" w:space="0" w:color="414142"/>
            </w:tcBorders>
            <w:vAlign w:val="center"/>
            <w:hideMark/>
          </w:tcPr>
          <w:p w:rsidR="00D93BB8" w:rsidRPr="00D93BB8" w:rsidRDefault="00D93BB8" w:rsidP="00037D98">
            <w:pPr>
              <w:spacing w:before="100" w:beforeAutospacing="1" w:after="100" w:afterAutospacing="1" w:line="293" w:lineRule="atLeast"/>
              <w:jc w:val="center"/>
              <w:rPr>
                <w:rFonts w:ascii="Times New Roman" w:hAnsi="Times New Roman" w:cs="Times New Roman"/>
                <w:b/>
                <w:bCs/>
                <w:sz w:val="28"/>
                <w:szCs w:val="28"/>
              </w:rPr>
            </w:pPr>
            <w:r w:rsidRPr="00D93BB8">
              <w:rPr>
                <w:rFonts w:ascii="Times New Roman" w:hAnsi="Times New Roman" w:cs="Times New Roman"/>
                <w:b/>
                <w:bCs/>
                <w:sz w:val="28"/>
                <w:szCs w:val="28"/>
              </w:rPr>
              <w:t>III. Tiesību akta projekta ietekme uz valsts budžetu un pašvaldību budžetiem</w:t>
            </w:r>
          </w:p>
        </w:tc>
      </w:tr>
      <w:tr w:rsidR="00D93BB8" w:rsidRPr="00A76DF9" w:rsidTr="00D33085">
        <w:trPr>
          <w:gridAfter w:val="1"/>
          <w:wAfter w:w="7" w:type="pct"/>
          <w:jc w:val="center"/>
        </w:trPr>
        <w:tc>
          <w:tcPr>
            <w:tcW w:w="1841"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jc w:val="center"/>
              <w:rPr>
                <w:rFonts w:ascii="Times New Roman" w:hAnsi="Times New Roman" w:cs="Times New Roman"/>
                <w:b/>
                <w:bCs/>
                <w:sz w:val="28"/>
                <w:szCs w:val="28"/>
              </w:rPr>
            </w:pPr>
            <w:r w:rsidRPr="00BC0703">
              <w:rPr>
                <w:rFonts w:ascii="Times New Roman" w:hAnsi="Times New Roman" w:cs="Times New Roman"/>
                <w:b/>
                <w:bCs/>
                <w:sz w:val="28"/>
                <w:szCs w:val="28"/>
              </w:rPr>
              <w:t>Rādītāji</w:t>
            </w:r>
          </w:p>
        </w:tc>
        <w:tc>
          <w:tcPr>
            <w:tcW w:w="117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9B5C93" w:rsidP="00BC0703">
            <w:pPr>
              <w:spacing w:after="0" w:line="240" w:lineRule="auto"/>
              <w:jc w:val="center"/>
              <w:rPr>
                <w:rFonts w:ascii="Times New Roman" w:hAnsi="Times New Roman" w:cs="Times New Roman"/>
                <w:b/>
                <w:bCs/>
                <w:sz w:val="28"/>
                <w:szCs w:val="28"/>
              </w:rPr>
            </w:pPr>
            <w:r w:rsidRPr="00BC0703">
              <w:rPr>
                <w:rFonts w:ascii="Times New Roman" w:hAnsi="Times New Roman" w:cs="Times New Roman"/>
                <w:b/>
                <w:bCs/>
                <w:sz w:val="28"/>
                <w:szCs w:val="28"/>
              </w:rPr>
              <w:t>2015.</w:t>
            </w:r>
            <w:r w:rsidR="00D93BB8" w:rsidRPr="00BC0703">
              <w:rPr>
                <w:rFonts w:ascii="Times New Roman" w:hAnsi="Times New Roman" w:cs="Times New Roman"/>
                <w:b/>
                <w:bCs/>
                <w:sz w:val="28"/>
                <w:szCs w:val="28"/>
              </w:rPr>
              <w:t>gads</w:t>
            </w:r>
          </w:p>
        </w:tc>
        <w:tc>
          <w:tcPr>
            <w:tcW w:w="1980" w:type="pct"/>
            <w:gridSpan w:val="3"/>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jc w:val="center"/>
              <w:rPr>
                <w:rFonts w:ascii="Times New Roman" w:hAnsi="Times New Roman" w:cs="Times New Roman"/>
                <w:sz w:val="28"/>
                <w:szCs w:val="28"/>
              </w:rPr>
            </w:pPr>
            <w:r w:rsidRPr="00BC0703">
              <w:rPr>
                <w:rFonts w:ascii="Times New Roman" w:hAnsi="Times New Roman" w:cs="Times New Roman"/>
                <w:sz w:val="28"/>
                <w:szCs w:val="28"/>
              </w:rPr>
              <w:t>Turpmākie trīs gadi (</w:t>
            </w:r>
            <w:proofErr w:type="spellStart"/>
            <w:r w:rsidRPr="00BC0703">
              <w:rPr>
                <w:rFonts w:ascii="Times New Roman" w:hAnsi="Times New Roman" w:cs="Times New Roman"/>
                <w:i/>
                <w:iCs/>
                <w:sz w:val="28"/>
                <w:szCs w:val="28"/>
              </w:rPr>
              <w:t>euro</w:t>
            </w:r>
            <w:proofErr w:type="spellEnd"/>
            <w:r w:rsidRPr="00BC0703">
              <w:rPr>
                <w:rFonts w:ascii="Times New Roman" w:hAnsi="Times New Roman" w:cs="Times New Roman"/>
                <w:sz w:val="28"/>
                <w:szCs w:val="28"/>
              </w:rPr>
              <w:t>)</w:t>
            </w:r>
          </w:p>
        </w:tc>
      </w:tr>
      <w:tr w:rsidR="00D93BB8" w:rsidRPr="00A76DF9" w:rsidTr="00D33085">
        <w:trPr>
          <w:gridAfter w:val="1"/>
          <w:wAfter w:w="7" w:type="pct"/>
          <w:jc w:val="center"/>
        </w:trPr>
        <w:tc>
          <w:tcPr>
            <w:tcW w:w="1841" w:type="pct"/>
            <w:gridSpan w:val="3"/>
            <w:vMerge/>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rPr>
                <w:rFonts w:ascii="Times New Roman" w:hAnsi="Times New Roman" w:cs="Times New Roman"/>
                <w:b/>
                <w:bCs/>
                <w:sz w:val="28"/>
                <w:szCs w:val="28"/>
              </w:rPr>
            </w:pPr>
          </w:p>
        </w:tc>
        <w:tc>
          <w:tcPr>
            <w:tcW w:w="1170" w:type="pct"/>
            <w:gridSpan w:val="2"/>
            <w:vMerge/>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rPr>
                <w:rFonts w:ascii="Times New Roman" w:hAnsi="Times New Roman" w:cs="Times New Roman"/>
                <w:b/>
                <w:bCs/>
                <w:sz w:val="28"/>
                <w:szCs w:val="28"/>
              </w:rPr>
            </w:pP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3D5E4B" w:rsidP="00BC0703">
            <w:pPr>
              <w:spacing w:after="0" w:line="240" w:lineRule="auto"/>
              <w:jc w:val="center"/>
              <w:rPr>
                <w:rFonts w:ascii="Times New Roman" w:hAnsi="Times New Roman" w:cs="Times New Roman"/>
                <w:b/>
                <w:bCs/>
                <w:sz w:val="28"/>
                <w:szCs w:val="28"/>
              </w:rPr>
            </w:pPr>
            <w:r w:rsidRPr="00BC0703">
              <w:rPr>
                <w:rFonts w:ascii="Times New Roman" w:hAnsi="Times New Roman" w:cs="Times New Roman"/>
                <w:b/>
                <w:bCs/>
                <w:sz w:val="28"/>
                <w:szCs w:val="28"/>
              </w:rPr>
              <w:t>2016.gads</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3D5E4B" w:rsidP="00BC0703">
            <w:pPr>
              <w:spacing w:after="0" w:line="240" w:lineRule="auto"/>
              <w:jc w:val="center"/>
              <w:rPr>
                <w:rFonts w:ascii="Times New Roman" w:hAnsi="Times New Roman" w:cs="Times New Roman"/>
                <w:b/>
                <w:bCs/>
                <w:sz w:val="28"/>
                <w:szCs w:val="28"/>
              </w:rPr>
            </w:pPr>
            <w:r w:rsidRPr="00BC0703">
              <w:rPr>
                <w:rFonts w:ascii="Times New Roman" w:hAnsi="Times New Roman" w:cs="Times New Roman"/>
                <w:b/>
                <w:bCs/>
                <w:sz w:val="28"/>
                <w:szCs w:val="28"/>
              </w:rPr>
              <w:t>2017.gads</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3D5E4B" w:rsidP="00BC0703">
            <w:pPr>
              <w:spacing w:after="0" w:line="240" w:lineRule="auto"/>
              <w:jc w:val="center"/>
              <w:rPr>
                <w:rFonts w:ascii="Times New Roman" w:hAnsi="Times New Roman" w:cs="Times New Roman"/>
                <w:b/>
                <w:bCs/>
                <w:sz w:val="28"/>
                <w:szCs w:val="28"/>
              </w:rPr>
            </w:pPr>
            <w:r w:rsidRPr="00BC0703">
              <w:rPr>
                <w:rFonts w:ascii="Times New Roman" w:hAnsi="Times New Roman" w:cs="Times New Roman"/>
                <w:b/>
                <w:bCs/>
                <w:sz w:val="28"/>
                <w:szCs w:val="28"/>
              </w:rPr>
              <w:t>2018.gads</w:t>
            </w:r>
          </w:p>
        </w:tc>
      </w:tr>
      <w:tr w:rsidR="00D33085" w:rsidRPr="00A76DF9" w:rsidTr="00D33085">
        <w:trPr>
          <w:gridAfter w:val="1"/>
          <w:wAfter w:w="7" w:type="pct"/>
          <w:jc w:val="center"/>
        </w:trPr>
        <w:tc>
          <w:tcPr>
            <w:tcW w:w="1841" w:type="pct"/>
            <w:gridSpan w:val="3"/>
            <w:vMerge/>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rPr>
                <w:rFonts w:ascii="Times New Roman" w:hAnsi="Times New Roman" w:cs="Times New Roman"/>
                <w:b/>
                <w:bCs/>
                <w:sz w:val="28"/>
                <w:szCs w:val="28"/>
              </w:rPr>
            </w:pPr>
          </w:p>
        </w:tc>
        <w:tc>
          <w:tcPr>
            <w:tcW w:w="556" w:type="pc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jc w:val="center"/>
              <w:rPr>
                <w:rFonts w:ascii="Times New Roman" w:hAnsi="Times New Roman" w:cs="Times New Roman"/>
                <w:sz w:val="28"/>
                <w:szCs w:val="28"/>
              </w:rPr>
            </w:pPr>
            <w:r w:rsidRPr="00BC0703">
              <w:rPr>
                <w:rFonts w:ascii="Times New Roman" w:hAnsi="Times New Roman" w:cs="Times New Roman"/>
                <w:sz w:val="28"/>
                <w:szCs w:val="28"/>
              </w:rPr>
              <w:t>saskaņā ar valsts budžetu kārtējam gadam</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jc w:val="center"/>
              <w:rPr>
                <w:rFonts w:ascii="Times New Roman" w:hAnsi="Times New Roman" w:cs="Times New Roman"/>
                <w:sz w:val="28"/>
                <w:szCs w:val="28"/>
              </w:rPr>
            </w:pPr>
            <w:r w:rsidRPr="00BC0703">
              <w:rPr>
                <w:rFonts w:ascii="Times New Roman" w:hAnsi="Times New Roman" w:cs="Times New Roman"/>
                <w:sz w:val="28"/>
                <w:szCs w:val="28"/>
              </w:rPr>
              <w:t>izmaiņas kārtējā gadā, salīdzinot ar valsts budžetu kārtējam gadam</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jc w:val="center"/>
              <w:rPr>
                <w:rFonts w:ascii="Times New Roman" w:hAnsi="Times New Roman" w:cs="Times New Roman"/>
                <w:sz w:val="28"/>
                <w:szCs w:val="28"/>
              </w:rPr>
            </w:pPr>
            <w:r w:rsidRPr="00BC0703">
              <w:rPr>
                <w:rFonts w:ascii="Times New Roman" w:hAnsi="Times New Roman" w:cs="Times New Roman"/>
                <w:sz w:val="28"/>
                <w:szCs w:val="28"/>
              </w:rPr>
              <w:t>izmaiņas, salīdzinot ar kārtējo (</w:t>
            </w:r>
            <w:r w:rsidR="003D5E4B" w:rsidRPr="00BC0703">
              <w:rPr>
                <w:rFonts w:ascii="Times New Roman" w:hAnsi="Times New Roman" w:cs="Times New Roman"/>
                <w:sz w:val="28"/>
                <w:szCs w:val="28"/>
              </w:rPr>
              <w:t>2015.</w:t>
            </w:r>
            <w:r w:rsidRPr="00BC0703">
              <w:rPr>
                <w:rFonts w:ascii="Times New Roman" w:hAnsi="Times New Roman" w:cs="Times New Roman"/>
                <w:sz w:val="28"/>
                <w:szCs w:val="28"/>
              </w:rPr>
              <w:t>) gadu</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jc w:val="center"/>
              <w:rPr>
                <w:rFonts w:ascii="Times New Roman" w:hAnsi="Times New Roman" w:cs="Times New Roman"/>
                <w:sz w:val="28"/>
                <w:szCs w:val="28"/>
              </w:rPr>
            </w:pPr>
            <w:r w:rsidRPr="00BC0703">
              <w:rPr>
                <w:rFonts w:ascii="Times New Roman" w:hAnsi="Times New Roman" w:cs="Times New Roman"/>
                <w:sz w:val="28"/>
                <w:szCs w:val="28"/>
              </w:rPr>
              <w:t>izmaiņas, salīdzinot ar kārtējo (</w:t>
            </w:r>
            <w:r w:rsidR="003D5E4B" w:rsidRPr="00BC0703">
              <w:rPr>
                <w:rFonts w:ascii="Times New Roman" w:hAnsi="Times New Roman" w:cs="Times New Roman"/>
                <w:sz w:val="28"/>
                <w:szCs w:val="28"/>
              </w:rPr>
              <w:t>2015.</w:t>
            </w:r>
            <w:r w:rsidRPr="00BC0703">
              <w:rPr>
                <w:rFonts w:ascii="Times New Roman" w:hAnsi="Times New Roman" w:cs="Times New Roman"/>
                <w:sz w:val="28"/>
                <w:szCs w:val="28"/>
              </w:rPr>
              <w:t>) gadu</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jc w:val="center"/>
              <w:rPr>
                <w:rFonts w:ascii="Times New Roman" w:hAnsi="Times New Roman" w:cs="Times New Roman"/>
                <w:sz w:val="28"/>
                <w:szCs w:val="28"/>
              </w:rPr>
            </w:pPr>
            <w:r w:rsidRPr="00BC0703">
              <w:rPr>
                <w:rFonts w:ascii="Times New Roman" w:hAnsi="Times New Roman" w:cs="Times New Roman"/>
                <w:sz w:val="28"/>
                <w:szCs w:val="28"/>
              </w:rPr>
              <w:t>izmaiņas, salīdzinot ar kārtējo (</w:t>
            </w:r>
            <w:r w:rsidR="003D5E4B" w:rsidRPr="00BC0703">
              <w:rPr>
                <w:rFonts w:ascii="Times New Roman" w:hAnsi="Times New Roman" w:cs="Times New Roman"/>
                <w:sz w:val="28"/>
                <w:szCs w:val="28"/>
              </w:rPr>
              <w:t>2015.</w:t>
            </w:r>
            <w:r w:rsidRPr="00BC0703">
              <w:rPr>
                <w:rFonts w:ascii="Times New Roman" w:hAnsi="Times New Roman" w:cs="Times New Roman"/>
                <w:sz w:val="28"/>
                <w:szCs w:val="28"/>
              </w:rPr>
              <w:t>) gadu</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jc w:val="center"/>
              <w:rPr>
                <w:rFonts w:ascii="Times New Roman" w:hAnsi="Times New Roman" w:cs="Times New Roman"/>
                <w:sz w:val="28"/>
                <w:szCs w:val="28"/>
              </w:rPr>
            </w:pPr>
            <w:r w:rsidRPr="00BC0703">
              <w:rPr>
                <w:rFonts w:ascii="Times New Roman" w:hAnsi="Times New Roman" w:cs="Times New Roman"/>
                <w:sz w:val="28"/>
                <w:szCs w:val="28"/>
              </w:rPr>
              <w:t>1</w:t>
            </w:r>
          </w:p>
        </w:tc>
        <w:tc>
          <w:tcPr>
            <w:tcW w:w="556" w:type="pc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jc w:val="center"/>
              <w:rPr>
                <w:rFonts w:ascii="Times New Roman" w:hAnsi="Times New Roman" w:cs="Times New Roman"/>
                <w:sz w:val="28"/>
                <w:szCs w:val="28"/>
              </w:rPr>
            </w:pPr>
            <w:r w:rsidRPr="00BC0703">
              <w:rPr>
                <w:rFonts w:ascii="Times New Roman" w:hAnsi="Times New Roman" w:cs="Times New Roman"/>
                <w:sz w:val="28"/>
                <w:szCs w:val="28"/>
              </w:rPr>
              <w:t>2</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jc w:val="center"/>
              <w:rPr>
                <w:rFonts w:ascii="Times New Roman" w:hAnsi="Times New Roman" w:cs="Times New Roman"/>
                <w:sz w:val="28"/>
                <w:szCs w:val="28"/>
              </w:rPr>
            </w:pPr>
            <w:r w:rsidRPr="00BC0703">
              <w:rPr>
                <w:rFonts w:ascii="Times New Roman" w:hAnsi="Times New Roman" w:cs="Times New Roman"/>
                <w:sz w:val="28"/>
                <w:szCs w:val="28"/>
              </w:rPr>
              <w:t>3</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jc w:val="center"/>
              <w:rPr>
                <w:rFonts w:ascii="Times New Roman" w:hAnsi="Times New Roman" w:cs="Times New Roman"/>
                <w:sz w:val="28"/>
                <w:szCs w:val="28"/>
              </w:rPr>
            </w:pPr>
            <w:r w:rsidRPr="00BC0703">
              <w:rPr>
                <w:rFonts w:ascii="Times New Roman" w:hAnsi="Times New Roman" w:cs="Times New Roman"/>
                <w:sz w:val="28"/>
                <w:szCs w:val="28"/>
              </w:rPr>
              <w:t>4</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jc w:val="center"/>
              <w:rPr>
                <w:rFonts w:ascii="Times New Roman" w:hAnsi="Times New Roman" w:cs="Times New Roman"/>
                <w:sz w:val="28"/>
                <w:szCs w:val="28"/>
              </w:rPr>
            </w:pPr>
            <w:r w:rsidRPr="00BC0703">
              <w:rPr>
                <w:rFonts w:ascii="Times New Roman" w:hAnsi="Times New Roman" w:cs="Times New Roman"/>
                <w:sz w:val="28"/>
                <w:szCs w:val="28"/>
              </w:rPr>
              <w:t>5</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jc w:val="center"/>
              <w:rPr>
                <w:rFonts w:ascii="Times New Roman" w:hAnsi="Times New Roman" w:cs="Times New Roman"/>
                <w:sz w:val="28"/>
                <w:szCs w:val="28"/>
              </w:rPr>
            </w:pPr>
            <w:r w:rsidRPr="00BC0703">
              <w:rPr>
                <w:rFonts w:ascii="Times New Roman" w:hAnsi="Times New Roman" w:cs="Times New Roman"/>
                <w:sz w:val="28"/>
                <w:szCs w:val="28"/>
              </w:rPr>
              <w:t>6</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1. Budžeta ieņēmumi:</w:t>
            </w:r>
          </w:p>
        </w:tc>
        <w:tc>
          <w:tcPr>
            <w:tcW w:w="556"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146 110</w:t>
            </w: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r>
      <w:tr w:rsidR="00D33085" w:rsidRPr="00A76DF9" w:rsidTr="00D33085">
        <w:trPr>
          <w:gridAfter w:val="1"/>
          <w:wAfter w:w="7" w:type="pct"/>
          <w:trHeight w:val="1222"/>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1.1. valsts pamatbudžets, tai skaitā ieņēmumi no maksas pakalpojumiem un citi pašu ieņēmumi</w:t>
            </w:r>
          </w:p>
        </w:tc>
        <w:tc>
          <w:tcPr>
            <w:tcW w:w="556"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146 110</w:t>
            </w: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1.2. valsts speciālais budžets</w:t>
            </w:r>
          </w:p>
        </w:tc>
        <w:tc>
          <w:tcPr>
            <w:tcW w:w="556"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1.3. pašvaldību budžets</w:t>
            </w:r>
          </w:p>
        </w:tc>
        <w:tc>
          <w:tcPr>
            <w:tcW w:w="556"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C40C11" w:rsidP="00BC07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93BB8" w:rsidRPr="00BC0703">
              <w:rPr>
                <w:rFonts w:ascii="Times New Roman" w:hAnsi="Times New Roman" w:cs="Times New Roman"/>
                <w:sz w:val="28"/>
                <w:szCs w:val="28"/>
              </w:rPr>
              <w:t>0 </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C40C11" w:rsidP="00BC07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93BB8" w:rsidRPr="00BC0703">
              <w:rPr>
                <w:rFonts w:ascii="Times New Roman" w:hAnsi="Times New Roman" w:cs="Times New Roman"/>
                <w:sz w:val="28"/>
                <w:szCs w:val="28"/>
              </w:rPr>
              <w:t>0 </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2. Budžeta izdevumi:</w:t>
            </w:r>
          </w:p>
        </w:tc>
        <w:tc>
          <w:tcPr>
            <w:tcW w:w="556"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146 110</w:t>
            </w: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xml:space="preserve"> 0                        </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xml:space="preserve"> 0 </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2.1. valsts pamatbudžets</w:t>
            </w:r>
          </w:p>
        </w:tc>
        <w:tc>
          <w:tcPr>
            <w:tcW w:w="556"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146 110</w:t>
            </w: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2.2. valsts speciālais budžets</w:t>
            </w:r>
          </w:p>
        </w:tc>
        <w:tc>
          <w:tcPr>
            <w:tcW w:w="556"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xml:space="preserve"> 0 </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xml:space="preserve"> 0 </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lastRenderedPageBreak/>
              <w:t>2.3. pašvaldību budžets</w:t>
            </w:r>
          </w:p>
        </w:tc>
        <w:tc>
          <w:tcPr>
            <w:tcW w:w="556"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3. Finansiālā ietekme:</w:t>
            </w:r>
          </w:p>
        </w:tc>
        <w:tc>
          <w:tcPr>
            <w:tcW w:w="556" w:type="pc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3.1. valsts pamatbudžets</w:t>
            </w:r>
          </w:p>
        </w:tc>
        <w:tc>
          <w:tcPr>
            <w:tcW w:w="556"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3.2. speciālais budžets</w:t>
            </w:r>
          </w:p>
        </w:tc>
        <w:tc>
          <w:tcPr>
            <w:tcW w:w="556"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0 </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3.3. pašvaldību budžets</w:t>
            </w:r>
          </w:p>
        </w:tc>
        <w:tc>
          <w:tcPr>
            <w:tcW w:w="556"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0</w:t>
            </w: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r>
      <w:tr w:rsidR="00D33085" w:rsidRPr="00A76DF9" w:rsidTr="00D33085">
        <w:trPr>
          <w:gridAfter w:val="1"/>
          <w:wAfter w:w="7" w:type="pct"/>
          <w:jc w:val="center"/>
        </w:trPr>
        <w:tc>
          <w:tcPr>
            <w:tcW w:w="1841" w:type="pct"/>
            <w:gridSpan w:val="3"/>
            <w:vMerge w:val="restar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4. Finanšu līdzekļi papildu izdevumu finansēšanai (kompensējošu izdevumu samazinājumu norāda ar "+" zīmi)</w:t>
            </w:r>
          </w:p>
        </w:tc>
        <w:tc>
          <w:tcPr>
            <w:tcW w:w="556" w:type="pct"/>
            <w:vMerge w:val="restar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jc w:val="center"/>
              <w:rPr>
                <w:rFonts w:ascii="Times New Roman" w:hAnsi="Times New Roman" w:cs="Times New Roman"/>
                <w:sz w:val="28"/>
                <w:szCs w:val="28"/>
              </w:rPr>
            </w:pPr>
            <w:r w:rsidRPr="00BC0703">
              <w:rPr>
                <w:rFonts w:ascii="Times New Roman" w:hAnsi="Times New Roman" w:cs="Times New Roman"/>
                <w:sz w:val="28"/>
                <w:szCs w:val="28"/>
              </w:rPr>
              <w:t>X</w:t>
            </w: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r>
      <w:tr w:rsidR="00D33085" w:rsidRPr="00A76DF9" w:rsidTr="00D33085">
        <w:trPr>
          <w:gridAfter w:val="1"/>
          <w:wAfter w:w="7" w:type="pct"/>
          <w:jc w:val="center"/>
        </w:trPr>
        <w:tc>
          <w:tcPr>
            <w:tcW w:w="1841" w:type="pct"/>
            <w:gridSpan w:val="3"/>
            <w:vMerge/>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rPr>
                <w:rFonts w:ascii="Times New Roman" w:hAnsi="Times New Roman" w:cs="Times New Roman"/>
                <w:sz w:val="28"/>
                <w:szCs w:val="28"/>
              </w:rPr>
            </w:pPr>
          </w:p>
        </w:tc>
        <w:tc>
          <w:tcPr>
            <w:tcW w:w="556" w:type="pct"/>
            <w:vMerge/>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rPr>
                <w:rFonts w:ascii="Times New Roman" w:hAnsi="Times New Roman" w:cs="Times New Roman"/>
                <w:sz w:val="28"/>
                <w:szCs w:val="28"/>
              </w:rPr>
            </w:pP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r>
      <w:tr w:rsidR="00D33085" w:rsidRPr="00A76DF9" w:rsidTr="00D33085">
        <w:trPr>
          <w:gridAfter w:val="1"/>
          <w:wAfter w:w="7" w:type="pct"/>
          <w:jc w:val="center"/>
        </w:trPr>
        <w:tc>
          <w:tcPr>
            <w:tcW w:w="1841" w:type="pct"/>
            <w:gridSpan w:val="3"/>
            <w:vMerge/>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rPr>
                <w:rFonts w:ascii="Times New Roman" w:hAnsi="Times New Roman" w:cs="Times New Roman"/>
                <w:sz w:val="28"/>
                <w:szCs w:val="28"/>
              </w:rPr>
            </w:pPr>
          </w:p>
        </w:tc>
        <w:tc>
          <w:tcPr>
            <w:tcW w:w="556" w:type="pct"/>
            <w:vMerge/>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rPr>
                <w:rFonts w:ascii="Times New Roman" w:hAnsi="Times New Roman" w:cs="Times New Roman"/>
                <w:sz w:val="28"/>
                <w:szCs w:val="28"/>
              </w:rPr>
            </w:pP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5. Precizēta finansiālā ietekme:</w:t>
            </w:r>
          </w:p>
        </w:tc>
        <w:tc>
          <w:tcPr>
            <w:tcW w:w="556" w:type="pct"/>
            <w:vMerge w:val="restar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jc w:val="center"/>
              <w:rPr>
                <w:rFonts w:ascii="Times New Roman" w:hAnsi="Times New Roman" w:cs="Times New Roman"/>
                <w:sz w:val="28"/>
                <w:szCs w:val="28"/>
              </w:rPr>
            </w:pPr>
            <w:r w:rsidRPr="00BC0703">
              <w:rPr>
                <w:rFonts w:ascii="Times New Roman" w:hAnsi="Times New Roman" w:cs="Times New Roman"/>
                <w:sz w:val="28"/>
                <w:szCs w:val="28"/>
              </w:rPr>
              <w:t>X</w:t>
            </w: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5.1. valsts pamatbudžets</w:t>
            </w:r>
          </w:p>
        </w:tc>
        <w:tc>
          <w:tcPr>
            <w:tcW w:w="556" w:type="pct"/>
            <w:vMerge/>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rPr>
                <w:rFonts w:ascii="Times New Roman" w:hAnsi="Times New Roman" w:cs="Times New Roman"/>
                <w:sz w:val="28"/>
                <w:szCs w:val="28"/>
              </w:rPr>
            </w:pP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b/>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5.2. speciālais budžets</w:t>
            </w:r>
          </w:p>
        </w:tc>
        <w:tc>
          <w:tcPr>
            <w:tcW w:w="556" w:type="pct"/>
            <w:vMerge/>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rPr>
                <w:rFonts w:ascii="Times New Roman" w:hAnsi="Times New Roman" w:cs="Times New Roman"/>
                <w:sz w:val="28"/>
                <w:szCs w:val="28"/>
              </w:rPr>
            </w:pP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r>
      <w:tr w:rsidR="00D33085"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5.3. pašvaldību budžets</w:t>
            </w:r>
          </w:p>
        </w:tc>
        <w:tc>
          <w:tcPr>
            <w:tcW w:w="556" w:type="pct"/>
            <w:vMerge/>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rPr>
                <w:rFonts w:ascii="Times New Roman" w:hAnsi="Times New Roman" w:cs="Times New Roman"/>
                <w:sz w:val="28"/>
                <w:szCs w:val="28"/>
              </w:rPr>
            </w:pPr>
          </w:p>
        </w:tc>
        <w:tc>
          <w:tcPr>
            <w:tcW w:w="614"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c>
          <w:tcPr>
            <w:tcW w:w="660" w:type="pct"/>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0</w:t>
            </w:r>
          </w:p>
        </w:tc>
      </w:tr>
      <w:tr w:rsidR="00D93BB8"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6. Detalizēts ieņēmumu un izdevumu aprēķins (ja nepieciešams, detalizētu ieņēmumu un izdevumu aprēķinu var pievienot anotācijas pielikumā):</w:t>
            </w:r>
          </w:p>
        </w:tc>
        <w:tc>
          <w:tcPr>
            <w:tcW w:w="315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 </w:t>
            </w:r>
          </w:p>
        </w:tc>
      </w:tr>
      <w:tr w:rsidR="00D93BB8"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6.1. detalizēts ieņēmumu aprēķins</w:t>
            </w:r>
          </w:p>
        </w:tc>
        <w:tc>
          <w:tcPr>
            <w:tcW w:w="3150" w:type="pct"/>
            <w:gridSpan w:val="5"/>
            <w:vMerge/>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rPr>
                <w:rFonts w:ascii="Times New Roman" w:hAnsi="Times New Roman" w:cs="Times New Roman"/>
                <w:sz w:val="28"/>
                <w:szCs w:val="28"/>
              </w:rPr>
            </w:pPr>
          </w:p>
        </w:tc>
      </w:tr>
      <w:tr w:rsidR="00D93BB8" w:rsidRPr="00A76DF9" w:rsidTr="00D33085">
        <w:trPr>
          <w:gridAfter w:val="1"/>
          <w:wAfter w:w="7" w:type="pct"/>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6.2. detalizēts izdevumu aprēķins</w:t>
            </w:r>
          </w:p>
        </w:tc>
        <w:tc>
          <w:tcPr>
            <w:tcW w:w="3150" w:type="pct"/>
            <w:gridSpan w:val="5"/>
            <w:vMerge/>
            <w:tcBorders>
              <w:top w:val="outset" w:sz="6" w:space="0" w:color="414142"/>
              <w:left w:val="outset" w:sz="6" w:space="0" w:color="414142"/>
              <w:bottom w:val="outset" w:sz="6" w:space="0" w:color="414142"/>
              <w:right w:val="outset" w:sz="6" w:space="0" w:color="414142"/>
            </w:tcBorders>
            <w:vAlign w:val="center"/>
            <w:hideMark/>
          </w:tcPr>
          <w:p w:rsidR="00D93BB8" w:rsidRPr="00BC0703" w:rsidRDefault="00D93BB8" w:rsidP="00BC0703">
            <w:pPr>
              <w:spacing w:after="0" w:line="240" w:lineRule="auto"/>
              <w:rPr>
                <w:rFonts w:ascii="Times New Roman" w:hAnsi="Times New Roman" w:cs="Times New Roman"/>
                <w:sz w:val="28"/>
                <w:szCs w:val="28"/>
              </w:rPr>
            </w:pPr>
          </w:p>
        </w:tc>
      </w:tr>
      <w:tr w:rsidR="00D93BB8" w:rsidRPr="00022E82" w:rsidTr="00D33085">
        <w:trPr>
          <w:gridAfter w:val="1"/>
          <w:wAfter w:w="7" w:type="pct"/>
          <w:trHeight w:val="555"/>
          <w:jc w:val="center"/>
        </w:trPr>
        <w:tc>
          <w:tcPr>
            <w:tcW w:w="1841" w:type="pct"/>
            <w:gridSpan w:val="3"/>
            <w:tcBorders>
              <w:top w:val="outset" w:sz="6" w:space="0" w:color="414142"/>
              <w:left w:val="outset" w:sz="6" w:space="0" w:color="414142"/>
              <w:bottom w:val="outset" w:sz="6" w:space="0" w:color="414142"/>
              <w:right w:val="outset" w:sz="6" w:space="0" w:color="414142"/>
            </w:tcBorders>
            <w:hideMark/>
          </w:tcPr>
          <w:p w:rsidR="00D93BB8" w:rsidRPr="00BC0703" w:rsidRDefault="00D93BB8" w:rsidP="00BC0703">
            <w:pPr>
              <w:spacing w:after="0" w:line="240" w:lineRule="auto"/>
              <w:rPr>
                <w:rFonts w:ascii="Times New Roman" w:hAnsi="Times New Roman" w:cs="Times New Roman"/>
                <w:sz w:val="28"/>
                <w:szCs w:val="28"/>
              </w:rPr>
            </w:pPr>
            <w:r w:rsidRPr="00BC0703">
              <w:rPr>
                <w:rFonts w:ascii="Times New Roman" w:hAnsi="Times New Roman" w:cs="Times New Roman"/>
                <w:sz w:val="28"/>
                <w:szCs w:val="28"/>
              </w:rPr>
              <w:t>7. Cita informācija</w:t>
            </w:r>
          </w:p>
        </w:tc>
        <w:tc>
          <w:tcPr>
            <w:tcW w:w="3150" w:type="pct"/>
            <w:gridSpan w:val="5"/>
            <w:tcBorders>
              <w:top w:val="outset" w:sz="6" w:space="0" w:color="414142"/>
              <w:left w:val="outset" w:sz="6" w:space="0" w:color="414142"/>
              <w:bottom w:val="outset" w:sz="6" w:space="0" w:color="414142"/>
              <w:right w:val="outset" w:sz="6" w:space="0" w:color="414142"/>
            </w:tcBorders>
            <w:hideMark/>
          </w:tcPr>
          <w:p w:rsidR="00D93BB8" w:rsidRDefault="00D93BB8" w:rsidP="0034704B">
            <w:pPr>
              <w:spacing w:after="0" w:line="240" w:lineRule="auto"/>
              <w:ind w:left="60" w:right="104" w:firstLine="769"/>
              <w:jc w:val="both"/>
              <w:rPr>
                <w:rFonts w:ascii="Times New Roman" w:hAnsi="Times New Roman" w:cs="Times New Roman"/>
                <w:sz w:val="28"/>
                <w:szCs w:val="28"/>
              </w:rPr>
            </w:pPr>
            <w:r w:rsidRPr="00BC0703">
              <w:rPr>
                <w:rFonts w:ascii="Times New Roman" w:hAnsi="Times New Roman" w:cs="Times New Roman"/>
                <w:sz w:val="28"/>
                <w:szCs w:val="28"/>
              </w:rPr>
              <w:t xml:space="preserve">Ministrijas budžeta apakšprogrammā 02.01.00 “Profesionālās izglītības programmu īstenošana” 2015.gadam Apguldei plānots valsts budžeta  finansējums (neskaitot pedagogu darba samaksu un valsts sociālās apdrošināšanas obligātās iemaksas) 146 110 </w:t>
            </w:r>
            <w:proofErr w:type="spellStart"/>
            <w:r w:rsidRPr="00BC0703">
              <w:rPr>
                <w:rFonts w:ascii="Times New Roman" w:hAnsi="Times New Roman" w:cs="Times New Roman"/>
                <w:i/>
                <w:sz w:val="28"/>
                <w:szCs w:val="28"/>
              </w:rPr>
              <w:t>euro</w:t>
            </w:r>
            <w:proofErr w:type="spellEnd"/>
            <w:r w:rsidRPr="00BC0703">
              <w:rPr>
                <w:rFonts w:ascii="Times New Roman" w:hAnsi="Times New Roman" w:cs="Times New Roman"/>
                <w:sz w:val="28"/>
                <w:szCs w:val="28"/>
              </w:rPr>
              <w:t xml:space="preserve">  apmērā,  2016.gadam plānotais finansējums 98 090 </w:t>
            </w:r>
            <w:proofErr w:type="spellStart"/>
            <w:r w:rsidRPr="00BC0703">
              <w:rPr>
                <w:rFonts w:ascii="Times New Roman" w:hAnsi="Times New Roman" w:cs="Times New Roman"/>
                <w:i/>
                <w:sz w:val="28"/>
                <w:szCs w:val="28"/>
              </w:rPr>
              <w:t>euro</w:t>
            </w:r>
            <w:proofErr w:type="spellEnd"/>
            <w:r w:rsidRPr="00BC0703">
              <w:rPr>
                <w:rFonts w:ascii="Times New Roman" w:hAnsi="Times New Roman" w:cs="Times New Roman"/>
                <w:i/>
                <w:sz w:val="28"/>
                <w:szCs w:val="28"/>
              </w:rPr>
              <w:t xml:space="preserve"> </w:t>
            </w:r>
            <w:r w:rsidRPr="00BC0703">
              <w:rPr>
                <w:rFonts w:ascii="Times New Roman" w:hAnsi="Times New Roman" w:cs="Times New Roman"/>
                <w:sz w:val="28"/>
                <w:szCs w:val="28"/>
              </w:rPr>
              <w:t>apmērā.</w:t>
            </w:r>
          </w:p>
          <w:p w:rsidR="008A1AF4" w:rsidRPr="00BC0703" w:rsidRDefault="008A1AF4" w:rsidP="0034704B">
            <w:pPr>
              <w:spacing w:after="0" w:line="240" w:lineRule="auto"/>
              <w:ind w:left="60" w:right="104" w:firstLine="769"/>
              <w:jc w:val="both"/>
              <w:rPr>
                <w:rFonts w:ascii="Times New Roman" w:hAnsi="Times New Roman" w:cs="Times New Roman"/>
                <w:sz w:val="28"/>
                <w:szCs w:val="28"/>
              </w:rPr>
            </w:pPr>
            <w:r w:rsidRPr="008A1AF4">
              <w:rPr>
                <w:rFonts w:ascii="Times New Roman" w:hAnsi="Times New Roman" w:cs="Times New Roman"/>
                <w:sz w:val="28"/>
                <w:szCs w:val="28"/>
              </w:rPr>
              <w:t>Pašvaldība segs izdevumus, kas saistīti ar nepieciešamo grozījumu veikšanu zemesgrāmatu nodalījumos, atbilstoši rīkojuma projektā paredzētajam.</w:t>
            </w:r>
          </w:p>
        </w:tc>
      </w:tr>
      <w:tr w:rsidR="007777AD" w:rsidRPr="00C967CB" w:rsidTr="00D33085">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rPr>
          <w:trHeight w:val="336"/>
          <w:jc w:val="center"/>
        </w:trPr>
        <w:tc>
          <w:tcPr>
            <w:tcW w:w="406" w:type="pct"/>
            <w:tcBorders>
              <w:top w:val="single" w:sz="4" w:space="0" w:color="000000"/>
              <w:left w:val="single" w:sz="4" w:space="0" w:color="000000"/>
              <w:bottom w:val="single" w:sz="4" w:space="0" w:color="000000"/>
            </w:tcBorders>
          </w:tcPr>
          <w:p w:rsidR="007777AD" w:rsidRPr="00C967CB" w:rsidRDefault="007777AD" w:rsidP="00C87721">
            <w:pPr>
              <w:spacing w:before="100" w:after="100" w:line="240" w:lineRule="auto"/>
              <w:ind w:firstLine="300"/>
              <w:jc w:val="center"/>
              <w:rPr>
                <w:b/>
                <w:bCs/>
                <w:sz w:val="28"/>
                <w:szCs w:val="28"/>
                <w:lang w:eastAsia="lv-LV"/>
              </w:rPr>
            </w:pPr>
          </w:p>
        </w:tc>
        <w:tc>
          <w:tcPr>
            <w:tcW w:w="4594" w:type="pct"/>
            <w:gridSpan w:val="8"/>
            <w:tcBorders>
              <w:top w:val="single" w:sz="4" w:space="0" w:color="000000"/>
              <w:left w:val="nil"/>
              <w:bottom w:val="single" w:sz="4" w:space="0" w:color="000000"/>
              <w:right w:val="single" w:sz="4" w:space="0" w:color="000000"/>
            </w:tcBorders>
            <w:shd w:val="clear" w:color="auto" w:fill="auto"/>
            <w:tcMar>
              <w:top w:w="24" w:type="dxa"/>
              <w:left w:w="24" w:type="dxa"/>
              <w:bottom w:w="24" w:type="dxa"/>
              <w:right w:w="24" w:type="dxa"/>
            </w:tcMar>
            <w:vAlign w:val="center"/>
          </w:tcPr>
          <w:p w:rsidR="007777AD" w:rsidRPr="00C967CB" w:rsidRDefault="007777AD" w:rsidP="00C87721">
            <w:pPr>
              <w:spacing w:before="100" w:after="100" w:line="240" w:lineRule="auto"/>
              <w:ind w:firstLine="300"/>
              <w:jc w:val="center"/>
              <w:rPr>
                <w:b/>
                <w:bCs/>
                <w:sz w:val="28"/>
                <w:szCs w:val="28"/>
                <w:lang w:eastAsia="lv-LV"/>
              </w:rPr>
            </w:pPr>
            <w:r w:rsidRPr="00C967CB">
              <w:rPr>
                <w:rFonts w:ascii="Times New Roman" w:eastAsia="Times New Roman" w:hAnsi="Times New Roman" w:cs="Times New Roman"/>
                <w:b/>
                <w:sz w:val="28"/>
                <w:szCs w:val="28"/>
                <w:lang w:eastAsia="lv-LV"/>
              </w:rPr>
              <w:t>VI. Sabiedrības līdzdalība un komunikācijas aktivitātes</w:t>
            </w:r>
          </w:p>
        </w:tc>
      </w:tr>
      <w:tr w:rsidR="007777AD" w:rsidRPr="00C967CB" w:rsidTr="00D33085">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rPr>
          <w:trHeight w:val="432"/>
          <w:jc w:val="center"/>
        </w:trPr>
        <w:tc>
          <w:tcPr>
            <w:tcW w:w="406" w:type="pct"/>
            <w:tcBorders>
              <w:top w:val="single" w:sz="4" w:space="0" w:color="000000"/>
              <w:left w:val="single" w:sz="4" w:space="0" w:color="000000"/>
              <w:bottom w:val="single" w:sz="4" w:space="0" w:color="000000"/>
              <w:right w:val="single" w:sz="4" w:space="0" w:color="000000"/>
            </w:tcBorders>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1.</w:t>
            </w:r>
          </w:p>
        </w:tc>
        <w:tc>
          <w:tcPr>
            <w:tcW w:w="1246" w:type="pct"/>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 xml:space="preserve">Plānotās sabiedrības līdzdalības un </w:t>
            </w:r>
            <w:r w:rsidRPr="00C967CB">
              <w:rPr>
                <w:rFonts w:ascii="Times New Roman" w:eastAsia="Times New Roman" w:hAnsi="Times New Roman" w:cs="Times New Roman"/>
                <w:sz w:val="28"/>
                <w:szCs w:val="28"/>
                <w:lang w:eastAsia="lv-LV"/>
              </w:rPr>
              <w:lastRenderedPageBreak/>
              <w:t>komunikācijas aktivitātes saistībā ar projektu</w:t>
            </w:r>
          </w:p>
        </w:tc>
        <w:tc>
          <w:tcPr>
            <w:tcW w:w="3348" w:type="pct"/>
            <w:gridSpan w:val="7"/>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1432BA" w:rsidP="00CD54E8">
            <w:pPr>
              <w:spacing w:after="0" w:line="240" w:lineRule="auto"/>
              <w:ind w:left="43" w:right="156"/>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lastRenderedPageBreak/>
              <w:t>Projekts šo jomu neskar</w:t>
            </w:r>
            <w:r w:rsidR="00384332">
              <w:rPr>
                <w:rFonts w:ascii="Times New Roman" w:eastAsia="Times New Roman" w:hAnsi="Times New Roman" w:cs="Times New Roman"/>
                <w:sz w:val="28"/>
                <w:szCs w:val="28"/>
                <w:lang w:eastAsia="lv-LV"/>
              </w:rPr>
              <w:t>.</w:t>
            </w:r>
          </w:p>
        </w:tc>
      </w:tr>
      <w:tr w:rsidR="007777AD" w:rsidRPr="00C967CB" w:rsidTr="00D33085">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rPr>
          <w:trHeight w:val="264"/>
          <w:jc w:val="center"/>
        </w:trPr>
        <w:tc>
          <w:tcPr>
            <w:tcW w:w="406" w:type="pct"/>
            <w:tcBorders>
              <w:top w:val="single" w:sz="4" w:space="0" w:color="000000"/>
              <w:left w:val="single" w:sz="4" w:space="0" w:color="000000"/>
              <w:bottom w:val="single" w:sz="4" w:space="0" w:color="000000"/>
              <w:right w:val="single" w:sz="4" w:space="0" w:color="000000"/>
            </w:tcBorders>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lastRenderedPageBreak/>
              <w:t>2.</w:t>
            </w:r>
          </w:p>
        </w:tc>
        <w:tc>
          <w:tcPr>
            <w:tcW w:w="1246" w:type="pct"/>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Sabiedrības līdzdalība projekta izstrādē</w:t>
            </w:r>
          </w:p>
        </w:tc>
        <w:tc>
          <w:tcPr>
            <w:tcW w:w="3348" w:type="pct"/>
            <w:gridSpan w:val="7"/>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1432BA" w:rsidP="00CD54E8">
            <w:pPr>
              <w:spacing w:after="0" w:line="240" w:lineRule="auto"/>
              <w:ind w:left="43" w:right="156"/>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Projekts šo jomu neskar.</w:t>
            </w:r>
          </w:p>
        </w:tc>
      </w:tr>
      <w:tr w:rsidR="007777AD" w:rsidRPr="00C967CB" w:rsidTr="00D33085">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rPr>
          <w:trHeight w:val="372"/>
          <w:jc w:val="center"/>
        </w:trPr>
        <w:tc>
          <w:tcPr>
            <w:tcW w:w="406" w:type="pct"/>
            <w:tcBorders>
              <w:top w:val="single" w:sz="4" w:space="0" w:color="000000"/>
              <w:left w:val="single" w:sz="4" w:space="0" w:color="000000"/>
              <w:bottom w:val="single" w:sz="4" w:space="0" w:color="000000"/>
              <w:right w:val="single" w:sz="4" w:space="0" w:color="000000"/>
            </w:tcBorders>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3.</w:t>
            </w:r>
          </w:p>
        </w:tc>
        <w:tc>
          <w:tcPr>
            <w:tcW w:w="1246" w:type="pct"/>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Sabiedrības līdzdalības rezultāti</w:t>
            </w:r>
          </w:p>
        </w:tc>
        <w:tc>
          <w:tcPr>
            <w:tcW w:w="3348" w:type="pct"/>
            <w:gridSpan w:val="7"/>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7777AD" w:rsidP="00CD54E8">
            <w:pPr>
              <w:spacing w:after="0" w:line="240" w:lineRule="auto"/>
              <w:ind w:left="43" w:right="156"/>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Projekts šo jomu neskar.</w:t>
            </w:r>
          </w:p>
        </w:tc>
      </w:tr>
      <w:tr w:rsidR="007777AD" w:rsidRPr="00C967CB" w:rsidTr="00D33085">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rPr>
          <w:trHeight w:val="372"/>
          <w:jc w:val="center"/>
        </w:trPr>
        <w:tc>
          <w:tcPr>
            <w:tcW w:w="406" w:type="pct"/>
            <w:tcBorders>
              <w:top w:val="single" w:sz="4" w:space="0" w:color="000000"/>
              <w:left w:val="single" w:sz="4" w:space="0" w:color="000000"/>
              <w:bottom w:val="single" w:sz="4" w:space="0" w:color="000000"/>
              <w:right w:val="single" w:sz="4" w:space="0" w:color="000000"/>
            </w:tcBorders>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4.</w:t>
            </w:r>
          </w:p>
        </w:tc>
        <w:tc>
          <w:tcPr>
            <w:tcW w:w="1246" w:type="pct"/>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7777AD" w:rsidP="00C87721">
            <w:pPr>
              <w:spacing w:after="0" w:line="240" w:lineRule="auto"/>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Cita informācija</w:t>
            </w:r>
          </w:p>
        </w:tc>
        <w:tc>
          <w:tcPr>
            <w:tcW w:w="3348" w:type="pct"/>
            <w:gridSpan w:val="7"/>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967CB" w:rsidRDefault="007777AD" w:rsidP="000C04C8">
            <w:pPr>
              <w:spacing w:after="0" w:line="240" w:lineRule="auto"/>
              <w:ind w:left="43" w:right="156"/>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 publicē oficiālajā iz</w:t>
            </w:r>
            <w:r w:rsidR="000C04C8" w:rsidRPr="00C967CB">
              <w:rPr>
                <w:rFonts w:ascii="Times New Roman" w:eastAsia="Times New Roman" w:hAnsi="Times New Roman" w:cs="Times New Roman"/>
                <w:sz w:val="28"/>
                <w:szCs w:val="28"/>
                <w:lang w:eastAsia="lv-LV"/>
              </w:rPr>
              <w:t>devumā „Latvijas Vēstnesis”, to</w:t>
            </w:r>
            <w:r w:rsidRPr="00C967CB">
              <w:rPr>
                <w:rFonts w:ascii="Times New Roman" w:eastAsia="Times New Roman" w:hAnsi="Times New Roman" w:cs="Times New Roman"/>
                <w:sz w:val="28"/>
                <w:szCs w:val="28"/>
                <w:lang w:eastAsia="lv-LV"/>
              </w:rPr>
              <w:t xml:space="preserve"> publicējot elektroniski</w:t>
            </w:r>
            <w:r w:rsidR="005279D4" w:rsidRPr="00C967CB">
              <w:rPr>
                <w:rFonts w:ascii="Times New Roman" w:eastAsia="Times New Roman" w:hAnsi="Times New Roman" w:cs="Times New Roman"/>
                <w:sz w:val="28"/>
                <w:szCs w:val="28"/>
                <w:lang w:eastAsia="lv-LV"/>
              </w:rPr>
              <w:t xml:space="preserve"> globālā</w:t>
            </w:r>
            <w:r w:rsidRPr="00C967CB">
              <w:rPr>
                <w:rFonts w:ascii="Times New Roman" w:eastAsia="Times New Roman" w:hAnsi="Times New Roman" w:cs="Times New Roman"/>
                <w:sz w:val="28"/>
                <w:szCs w:val="28"/>
                <w:lang w:eastAsia="lv-LV"/>
              </w:rPr>
              <w:t xml:space="preserve"> tīmekļa vietnē www.vestnesis.lv.</w:t>
            </w:r>
          </w:p>
        </w:tc>
      </w:tr>
    </w:tbl>
    <w:p w:rsidR="007777AD" w:rsidRPr="00C967CB" w:rsidRDefault="007777AD" w:rsidP="00CD54E8">
      <w:pPr>
        <w:spacing w:after="0" w:line="240" w:lineRule="auto"/>
        <w:jc w:val="both"/>
        <w:rPr>
          <w:rFonts w:ascii="Times New Roman" w:eastAsia="Times New Roman" w:hAnsi="Times New Roman" w:cs="Times New Roman"/>
          <w:sz w:val="28"/>
          <w:szCs w:val="28"/>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13"/>
        <w:gridCol w:w="3683"/>
        <w:gridCol w:w="4961"/>
      </w:tblGrid>
      <w:tr w:rsidR="00C012AA" w:rsidRPr="00C967CB" w:rsidTr="00540E23">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C967CB" w:rsidRDefault="00C012AA" w:rsidP="00C87721">
            <w:pPr>
              <w:spacing w:after="0" w:line="240" w:lineRule="auto"/>
              <w:jc w:val="center"/>
              <w:rPr>
                <w:rFonts w:ascii="Times New Roman" w:eastAsia="Times New Roman" w:hAnsi="Times New Roman" w:cs="Times New Roman"/>
                <w:b/>
                <w:bCs/>
                <w:sz w:val="28"/>
                <w:szCs w:val="28"/>
                <w:lang w:eastAsia="lv-LV"/>
              </w:rPr>
            </w:pPr>
            <w:r w:rsidRPr="00C967CB">
              <w:rPr>
                <w:rFonts w:ascii="Times New Roman" w:eastAsia="Times New Roman" w:hAnsi="Times New Roman" w:cs="Times New Roman"/>
                <w:b/>
                <w:bCs/>
                <w:sz w:val="28"/>
                <w:szCs w:val="28"/>
                <w:lang w:eastAsia="lv-LV"/>
              </w:rPr>
              <w:t xml:space="preserve">VII. </w:t>
            </w:r>
            <w:r w:rsidRPr="00C967CB">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C967CB"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C967CB" w:rsidRDefault="00C012AA" w:rsidP="00C87721">
            <w:pPr>
              <w:spacing w:after="0" w:line="240" w:lineRule="auto"/>
              <w:ind w:left="150" w:right="170"/>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1.</w:t>
            </w:r>
          </w:p>
        </w:tc>
        <w:tc>
          <w:tcPr>
            <w:tcW w:w="1968" w:type="pct"/>
            <w:tcBorders>
              <w:top w:val="outset" w:sz="6" w:space="0" w:color="000000"/>
              <w:left w:val="outset" w:sz="6" w:space="0" w:color="000000"/>
              <w:bottom w:val="outset" w:sz="6" w:space="0" w:color="000000"/>
              <w:right w:val="outset" w:sz="6" w:space="0" w:color="000000"/>
            </w:tcBorders>
          </w:tcPr>
          <w:p w:rsidR="00C012AA" w:rsidRPr="00C967CB"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Projekta izpildē iesaistītās institūcijas</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A970D8" w:rsidRDefault="00A970D8" w:rsidP="00DE0395">
            <w:pPr>
              <w:spacing w:after="0" w:line="240" w:lineRule="auto"/>
              <w:ind w:left="113" w:right="148" w:firstLine="21"/>
              <w:jc w:val="both"/>
              <w:rPr>
                <w:rFonts w:ascii="Times New Roman" w:eastAsia="Times New Roman" w:hAnsi="Times New Roman" w:cs="Times New Roman"/>
                <w:sz w:val="28"/>
                <w:szCs w:val="28"/>
                <w:lang w:eastAsia="lv-LV"/>
              </w:rPr>
            </w:pPr>
            <w:r w:rsidRPr="00C41F5B">
              <w:rPr>
                <w:rFonts w:ascii="Times New Roman" w:eastAsia="Times New Roman" w:hAnsi="Times New Roman" w:cs="Times New Roman"/>
                <w:sz w:val="28"/>
                <w:szCs w:val="28"/>
                <w:lang w:eastAsia="lv-LV"/>
              </w:rPr>
              <w:t xml:space="preserve">Ministrija, </w:t>
            </w:r>
            <w:r w:rsidR="00DE0395" w:rsidRPr="00C41F5B">
              <w:rPr>
                <w:rFonts w:ascii="Times New Roman" w:eastAsia="Times New Roman" w:hAnsi="Times New Roman" w:cs="Times New Roman"/>
                <w:sz w:val="28"/>
                <w:szCs w:val="28"/>
                <w:lang w:eastAsia="lv-LV"/>
              </w:rPr>
              <w:t>pašvaldība</w:t>
            </w:r>
            <w:r w:rsidRPr="00C41F5B">
              <w:rPr>
                <w:rFonts w:ascii="Times New Roman" w:eastAsia="Times New Roman" w:hAnsi="Times New Roman" w:cs="Times New Roman"/>
                <w:sz w:val="28"/>
                <w:szCs w:val="28"/>
                <w:lang w:eastAsia="lv-LV"/>
              </w:rPr>
              <w:t xml:space="preserve"> un </w:t>
            </w:r>
            <w:r w:rsidRPr="00C41F5B">
              <w:rPr>
                <w:rFonts w:ascii="Times New Roman" w:hAnsi="Times New Roman"/>
                <w:sz w:val="28"/>
                <w:szCs w:val="28"/>
              </w:rPr>
              <w:t>Dobeles Amatniecības un vispārizglītojošā vidusskola</w:t>
            </w:r>
            <w:r w:rsidRPr="00C41F5B">
              <w:rPr>
                <w:rFonts w:ascii="Times New Roman" w:hAnsi="Times New Roman" w:cs="Times New Roman"/>
                <w:sz w:val="28"/>
                <w:szCs w:val="28"/>
              </w:rPr>
              <w:t>.</w:t>
            </w:r>
          </w:p>
        </w:tc>
      </w:tr>
      <w:tr w:rsidR="00C012AA" w:rsidRPr="00C967CB"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C967CB" w:rsidRDefault="00C012AA" w:rsidP="00C87721">
            <w:pPr>
              <w:spacing w:after="0" w:line="240" w:lineRule="auto"/>
              <w:ind w:left="150" w:right="170"/>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2.</w:t>
            </w:r>
          </w:p>
        </w:tc>
        <w:tc>
          <w:tcPr>
            <w:tcW w:w="1968" w:type="pct"/>
            <w:tcBorders>
              <w:top w:val="outset" w:sz="6" w:space="0" w:color="000000"/>
              <w:left w:val="outset" w:sz="6" w:space="0" w:color="000000"/>
              <w:bottom w:val="outset" w:sz="6" w:space="0" w:color="000000"/>
              <w:right w:val="outset" w:sz="6" w:space="0" w:color="000000"/>
            </w:tcBorders>
          </w:tcPr>
          <w:p w:rsidR="00C012AA" w:rsidRPr="00C967CB"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Projekta izpildes ietekme uz pārvaldes funkcijām un institucionālo struktūru.</w:t>
            </w:r>
          </w:p>
          <w:p w:rsidR="00C012AA" w:rsidRPr="00C967CB"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C967CB" w:rsidRDefault="00A45D5F" w:rsidP="00425C01">
            <w:pPr>
              <w:spacing w:after="0" w:line="240" w:lineRule="auto"/>
              <w:ind w:left="113" w:right="148" w:firstLine="21"/>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Projekts šo jomu neskar</w:t>
            </w:r>
            <w:r w:rsidR="00EE4A91" w:rsidRPr="00C967CB">
              <w:rPr>
                <w:rFonts w:ascii="Times New Roman" w:eastAsia="Times New Roman" w:hAnsi="Times New Roman" w:cs="Times New Roman"/>
                <w:sz w:val="28"/>
                <w:szCs w:val="28"/>
                <w:lang w:eastAsia="lv-LV"/>
              </w:rPr>
              <w:t>.</w:t>
            </w:r>
          </w:p>
        </w:tc>
      </w:tr>
      <w:tr w:rsidR="00C012AA" w:rsidRPr="00C967CB"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C967CB" w:rsidRDefault="00C012AA" w:rsidP="00C87721">
            <w:pPr>
              <w:spacing w:after="0" w:line="240" w:lineRule="auto"/>
              <w:ind w:left="150" w:right="170"/>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3.</w:t>
            </w:r>
          </w:p>
        </w:tc>
        <w:tc>
          <w:tcPr>
            <w:tcW w:w="1968" w:type="pct"/>
            <w:tcBorders>
              <w:top w:val="outset" w:sz="6" w:space="0" w:color="000000"/>
              <w:left w:val="outset" w:sz="6" w:space="0" w:color="000000"/>
              <w:bottom w:val="outset" w:sz="6" w:space="0" w:color="000000"/>
              <w:right w:val="outset" w:sz="6" w:space="0" w:color="000000"/>
            </w:tcBorders>
          </w:tcPr>
          <w:p w:rsidR="00C012AA" w:rsidRPr="00C967CB" w:rsidRDefault="00C012AA" w:rsidP="00C87721">
            <w:pPr>
              <w:spacing w:after="0" w:line="240" w:lineRule="auto"/>
              <w:ind w:left="150" w:right="170"/>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Cita informācija</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C967CB" w:rsidRDefault="00C012AA" w:rsidP="006E631B">
            <w:pPr>
              <w:spacing w:after="0" w:line="240" w:lineRule="auto"/>
              <w:ind w:left="113" w:right="148" w:firstLine="21"/>
              <w:jc w:val="both"/>
              <w:rPr>
                <w:rFonts w:ascii="Times New Roman" w:eastAsia="Times New Roman" w:hAnsi="Times New Roman" w:cs="Times New Roman"/>
                <w:sz w:val="28"/>
                <w:szCs w:val="28"/>
                <w:lang w:eastAsia="lv-LV"/>
              </w:rPr>
            </w:pPr>
            <w:r w:rsidRPr="00C967CB">
              <w:rPr>
                <w:rFonts w:ascii="Times New Roman" w:hAnsi="Times New Roman" w:cs="Times New Roman"/>
                <w:sz w:val="28"/>
                <w:szCs w:val="28"/>
              </w:rPr>
              <w:t>Iesniedzamajiem dokumentiem nav piešķirams lietojuma ierobežojuma statuss.</w:t>
            </w:r>
          </w:p>
        </w:tc>
      </w:tr>
    </w:tbl>
    <w:p w:rsidR="00C012AA" w:rsidRPr="00C967CB" w:rsidRDefault="00CD54E8" w:rsidP="00C012AA">
      <w:pPr>
        <w:spacing w:after="0" w:line="240" w:lineRule="auto"/>
        <w:ind w:firstLine="709"/>
        <w:jc w:val="both"/>
        <w:rPr>
          <w:rFonts w:ascii="Times New Roman" w:eastAsia="Times New Roman" w:hAnsi="Times New Roman" w:cs="Times New Roman"/>
          <w:sz w:val="28"/>
          <w:szCs w:val="28"/>
          <w:lang w:eastAsia="lv-LV"/>
        </w:rPr>
      </w:pPr>
      <w:r w:rsidRPr="00C967CB">
        <w:rPr>
          <w:rFonts w:ascii="Times New Roman" w:eastAsia="Times New Roman" w:hAnsi="Times New Roman" w:cs="Times New Roman"/>
          <w:sz w:val="28"/>
          <w:szCs w:val="28"/>
          <w:lang w:eastAsia="lv-LV"/>
        </w:rPr>
        <w:t>Anotācijas</w:t>
      </w:r>
      <w:r w:rsidR="00150BC0" w:rsidRPr="00C967CB">
        <w:rPr>
          <w:rFonts w:ascii="Times New Roman" w:eastAsia="Times New Roman" w:hAnsi="Times New Roman" w:cs="Times New Roman"/>
          <w:sz w:val="28"/>
          <w:szCs w:val="28"/>
          <w:lang w:eastAsia="lv-LV"/>
        </w:rPr>
        <w:t xml:space="preserve"> </w:t>
      </w:r>
      <w:r w:rsidR="00C012AA" w:rsidRPr="00C967CB">
        <w:rPr>
          <w:rFonts w:ascii="Times New Roman" w:eastAsia="Times New Roman" w:hAnsi="Times New Roman" w:cs="Times New Roman"/>
          <w:sz w:val="28"/>
          <w:szCs w:val="28"/>
          <w:lang w:eastAsia="lv-LV"/>
        </w:rPr>
        <w:t>IV un V sadaļa – projekts šīs jomas neskar.</w:t>
      </w:r>
    </w:p>
    <w:p w:rsidR="00DE0395" w:rsidRPr="00C967CB" w:rsidRDefault="00DE0395" w:rsidP="00C012AA">
      <w:pPr>
        <w:spacing w:after="0" w:line="240" w:lineRule="auto"/>
        <w:ind w:right="-1"/>
        <w:jc w:val="both"/>
        <w:rPr>
          <w:rFonts w:ascii="Times New Roman" w:hAnsi="Times New Roman" w:cs="Times New Roman"/>
          <w:sz w:val="28"/>
          <w:szCs w:val="28"/>
        </w:rPr>
      </w:pPr>
    </w:p>
    <w:p w:rsidR="00E8399E" w:rsidRPr="00C967CB" w:rsidRDefault="001325A2" w:rsidP="00C96BD5">
      <w:pPr>
        <w:spacing w:after="0" w:line="240" w:lineRule="auto"/>
        <w:ind w:right="-1" w:firstLine="720"/>
        <w:jc w:val="both"/>
        <w:rPr>
          <w:rFonts w:ascii="Times New Roman" w:hAnsi="Times New Roman" w:cs="Times New Roman"/>
          <w:sz w:val="28"/>
          <w:szCs w:val="28"/>
        </w:rPr>
      </w:pPr>
      <w:r w:rsidRPr="00C967CB">
        <w:rPr>
          <w:rFonts w:ascii="Times New Roman" w:hAnsi="Times New Roman" w:cs="Times New Roman"/>
          <w:sz w:val="28"/>
          <w:szCs w:val="28"/>
        </w:rPr>
        <w:t>Izglītības un zinātnes ministr</w:t>
      </w:r>
      <w:r w:rsidR="00C538BC" w:rsidRPr="00C967CB">
        <w:rPr>
          <w:rFonts w:ascii="Times New Roman" w:hAnsi="Times New Roman" w:cs="Times New Roman"/>
          <w:sz w:val="28"/>
          <w:szCs w:val="28"/>
        </w:rPr>
        <w:t>e</w:t>
      </w:r>
      <w:r w:rsidR="00357FEC" w:rsidRPr="00C967CB">
        <w:rPr>
          <w:rFonts w:ascii="Times New Roman" w:hAnsi="Times New Roman" w:cs="Times New Roman"/>
          <w:sz w:val="28"/>
          <w:szCs w:val="28"/>
        </w:rPr>
        <w:tab/>
      </w:r>
      <w:r w:rsidR="00357FEC" w:rsidRPr="00C967CB">
        <w:rPr>
          <w:rFonts w:ascii="Times New Roman" w:hAnsi="Times New Roman" w:cs="Times New Roman"/>
          <w:sz w:val="28"/>
          <w:szCs w:val="28"/>
        </w:rPr>
        <w:tab/>
      </w:r>
      <w:r w:rsidR="00357FEC" w:rsidRPr="00C967CB">
        <w:rPr>
          <w:rFonts w:ascii="Times New Roman" w:hAnsi="Times New Roman" w:cs="Times New Roman"/>
          <w:sz w:val="28"/>
          <w:szCs w:val="28"/>
        </w:rPr>
        <w:tab/>
      </w:r>
      <w:r w:rsidR="00357FEC" w:rsidRPr="00C967CB">
        <w:rPr>
          <w:rFonts w:ascii="Times New Roman" w:hAnsi="Times New Roman" w:cs="Times New Roman"/>
          <w:sz w:val="28"/>
          <w:szCs w:val="28"/>
        </w:rPr>
        <w:tab/>
      </w:r>
      <w:r w:rsidR="00357FEC" w:rsidRPr="00C967CB">
        <w:rPr>
          <w:rFonts w:ascii="Times New Roman" w:hAnsi="Times New Roman" w:cs="Times New Roman"/>
          <w:sz w:val="28"/>
          <w:szCs w:val="28"/>
        </w:rPr>
        <w:tab/>
      </w:r>
      <w:proofErr w:type="spellStart"/>
      <w:r w:rsidR="00D03DE4" w:rsidRPr="00C967CB">
        <w:rPr>
          <w:rFonts w:ascii="Times New Roman" w:hAnsi="Times New Roman" w:cs="Times New Roman"/>
          <w:sz w:val="28"/>
          <w:szCs w:val="28"/>
        </w:rPr>
        <w:t>M.Seile</w:t>
      </w:r>
      <w:proofErr w:type="spellEnd"/>
    </w:p>
    <w:p w:rsidR="00360EC2" w:rsidRDefault="00360EC2" w:rsidP="00C96BD5">
      <w:pPr>
        <w:spacing w:after="0" w:line="240" w:lineRule="auto"/>
        <w:ind w:right="-1"/>
        <w:jc w:val="both"/>
        <w:rPr>
          <w:rFonts w:ascii="Times New Roman" w:hAnsi="Times New Roman" w:cs="Times New Roman"/>
          <w:sz w:val="28"/>
          <w:szCs w:val="28"/>
        </w:rPr>
      </w:pPr>
    </w:p>
    <w:p w:rsidR="00E8399E" w:rsidRPr="00C967CB" w:rsidRDefault="00E8399E" w:rsidP="00C96BD5">
      <w:pPr>
        <w:spacing w:after="0" w:line="240" w:lineRule="auto"/>
        <w:ind w:right="-1" w:firstLine="709"/>
        <w:jc w:val="both"/>
        <w:rPr>
          <w:rFonts w:ascii="Times New Roman" w:hAnsi="Times New Roman" w:cs="Times New Roman"/>
          <w:sz w:val="28"/>
          <w:szCs w:val="28"/>
        </w:rPr>
      </w:pPr>
      <w:r w:rsidRPr="00C967CB">
        <w:rPr>
          <w:rFonts w:ascii="Times New Roman" w:hAnsi="Times New Roman" w:cs="Times New Roman"/>
          <w:sz w:val="28"/>
          <w:szCs w:val="28"/>
        </w:rPr>
        <w:t>Vizē:</w:t>
      </w:r>
    </w:p>
    <w:p w:rsidR="001270BF" w:rsidRPr="00C967CB" w:rsidRDefault="00A665B8" w:rsidP="001270BF">
      <w:pPr>
        <w:spacing w:after="0" w:line="240" w:lineRule="auto"/>
        <w:ind w:right="-1" w:firstLine="709"/>
        <w:jc w:val="both"/>
        <w:rPr>
          <w:rFonts w:ascii="Times New Roman" w:hAnsi="Times New Roman" w:cs="Times New Roman"/>
          <w:sz w:val="28"/>
          <w:szCs w:val="28"/>
          <w:lang w:val="en-US"/>
        </w:rPr>
      </w:pPr>
      <w:proofErr w:type="spellStart"/>
      <w:r w:rsidRPr="00C967CB">
        <w:rPr>
          <w:rFonts w:ascii="Times New Roman" w:hAnsi="Times New Roman" w:cs="Times New Roman"/>
          <w:sz w:val="28"/>
          <w:szCs w:val="28"/>
          <w:lang w:val="en-US"/>
        </w:rPr>
        <w:t>Valsts</w:t>
      </w:r>
      <w:proofErr w:type="spellEnd"/>
      <w:r w:rsidRPr="00C967CB">
        <w:rPr>
          <w:rFonts w:ascii="Times New Roman" w:hAnsi="Times New Roman" w:cs="Times New Roman"/>
          <w:sz w:val="28"/>
          <w:szCs w:val="28"/>
          <w:lang w:val="en-US"/>
        </w:rPr>
        <w:t xml:space="preserve"> </w:t>
      </w:r>
      <w:proofErr w:type="spellStart"/>
      <w:r w:rsidRPr="00C967CB">
        <w:rPr>
          <w:rFonts w:ascii="Times New Roman" w:hAnsi="Times New Roman" w:cs="Times New Roman"/>
          <w:sz w:val="28"/>
          <w:szCs w:val="28"/>
          <w:lang w:val="en-US"/>
        </w:rPr>
        <w:t>sekretāre</w:t>
      </w:r>
      <w:proofErr w:type="spellEnd"/>
      <w:r w:rsidR="001270BF" w:rsidRPr="00C967CB">
        <w:rPr>
          <w:rFonts w:ascii="Times New Roman" w:hAnsi="Times New Roman" w:cs="Times New Roman"/>
          <w:sz w:val="28"/>
          <w:szCs w:val="28"/>
          <w:lang w:val="en-US"/>
        </w:rPr>
        <w:tab/>
      </w:r>
      <w:r w:rsidR="001270BF" w:rsidRPr="00C967CB">
        <w:rPr>
          <w:rFonts w:ascii="Times New Roman" w:hAnsi="Times New Roman" w:cs="Times New Roman"/>
          <w:sz w:val="28"/>
          <w:szCs w:val="28"/>
          <w:lang w:val="en-US"/>
        </w:rPr>
        <w:tab/>
      </w:r>
      <w:r w:rsidR="001270BF" w:rsidRPr="00C967CB">
        <w:rPr>
          <w:rFonts w:ascii="Times New Roman" w:hAnsi="Times New Roman" w:cs="Times New Roman"/>
          <w:sz w:val="28"/>
          <w:szCs w:val="28"/>
          <w:lang w:val="en-US"/>
        </w:rPr>
        <w:tab/>
      </w:r>
      <w:r w:rsidR="001270BF" w:rsidRPr="00C967CB">
        <w:rPr>
          <w:rFonts w:ascii="Times New Roman" w:hAnsi="Times New Roman" w:cs="Times New Roman"/>
          <w:sz w:val="28"/>
          <w:szCs w:val="28"/>
          <w:lang w:val="en-US"/>
        </w:rPr>
        <w:tab/>
      </w:r>
      <w:r w:rsidRPr="00C967CB">
        <w:rPr>
          <w:rFonts w:ascii="Times New Roman" w:hAnsi="Times New Roman" w:cs="Times New Roman"/>
          <w:sz w:val="28"/>
          <w:szCs w:val="28"/>
          <w:lang w:val="en-US"/>
        </w:rPr>
        <w:tab/>
      </w:r>
      <w:r w:rsidRPr="00C967CB">
        <w:rPr>
          <w:rFonts w:ascii="Times New Roman" w:hAnsi="Times New Roman" w:cs="Times New Roman"/>
          <w:sz w:val="28"/>
          <w:szCs w:val="28"/>
          <w:lang w:val="en-US"/>
        </w:rPr>
        <w:tab/>
      </w:r>
      <w:r w:rsidRPr="00C967CB">
        <w:rPr>
          <w:rFonts w:ascii="Times New Roman" w:hAnsi="Times New Roman" w:cs="Times New Roman"/>
          <w:sz w:val="28"/>
          <w:szCs w:val="28"/>
          <w:lang w:val="en-US"/>
        </w:rPr>
        <w:tab/>
      </w:r>
      <w:proofErr w:type="spellStart"/>
      <w:r w:rsidRPr="00C967CB">
        <w:rPr>
          <w:rFonts w:ascii="Times New Roman" w:hAnsi="Times New Roman" w:cs="Times New Roman"/>
          <w:sz w:val="28"/>
          <w:szCs w:val="28"/>
          <w:lang w:val="en-US"/>
        </w:rPr>
        <w:t>L.Lejiņa</w:t>
      </w:r>
      <w:proofErr w:type="spellEnd"/>
    </w:p>
    <w:p w:rsidR="006046C7" w:rsidRPr="00C967CB" w:rsidRDefault="006046C7" w:rsidP="00C96BD5">
      <w:pPr>
        <w:spacing w:after="0" w:line="240" w:lineRule="auto"/>
        <w:ind w:right="-1"/>
        <w:jc w:val="both"/>
        <w:rPr>
          <w:rFonts w:ascii="Times New Roman" w:hAnsi="Times New Roman" w:cs="Times New Roman"/>
          <w:sz w:val="28"/>
          <w:szCs w:val="28"/>
        </w:rPr>
      </w:pPr>
    </w:p>
    <w:p w:rsidR="002019CB" w:rsidRPr="00DE0395" w:rsidRDefault="00FF700F" w:rsidP="00C96BD5">
      <w:pPr>
        <w:spacing w:after="0" w:line="240" w:lineRule="auto"/>
        <w:ind w:right="-1" w:firstLine="709"/>
        <w:jc w:val="both"/>
        <w:rPr>
          <w:rFonts w:ascii="Times New Roman" w:hAnsi="Times New Roman" w:cs="Times New Roman"/>
          <w:sz w:val="20"/>
          <w:szCs w:val="20"/>
        </w:rPr>
      </w:pPr>
      <w:r w:rsidRPr="00DE0395">
        <w:rPr>
          <w:rFonts w:ascii="Times New Roman" w:hAnsi="Times New Roman" w:cs="Times New Roman"/>
          <w:sz w:val="20"/>
          <w:szCs w:val="20"/>
        </w:rPr>
        <w:fldChar w:fldCharType="begin"/>
      </w:r>
      <w:r w:rsidR="002019CB" w:rsidRPr="00DE0395">
        <w:rPr>
          <w:rFonts w:ascii="Times New Roman" w:hAnsi="Times New Roman" w:cs="Times New Roman"/>
          <w:sz w:val="20"/>
          <w:szCs w:val="20"/>
        </w:rPr>
        <w:instrText xml:space="preserve"> TIME \@ "dd.MM.yyyy H:mm" </w:instrText>
      </w:r>
      <w:r w:rsidRPr="00DE0395">
        <w:rPr>
          <w:rFonts w:ascii="Times New Roman" w:hAnsi="Times New Roman" w:cs="Times New Roman"/>
          <w:sz w:val="20"/>
          <w:szCs w:val="20"/>
        </w:rPr>
        <w:fldChar w:fldCharType="separate"/>
      </w:r>
      <w:r w:rsidR="008C2DF8">
        <w:rPr>
          <w:rFonts w:ascii="Times New Roman" w:hAnsi="Times New Roman" w:cs="Times New Roman"/>
          <w:noProof/>
          <w:sz w:val="20"/>
          <w:szCs w:val="20"/>
        </w:rPr>
        <w:t>02.12.2015 10:34</w:t>
      </w:r>
      <w:r w:rsidRPr="00DE0395">
        <w:rPr>
          <w:rFonts w:ascii="Times New Roman" w:hAnsi="Times New Roman" w:cs="Times New Roman"/>
          <w:sz w:val="20"/>
          <w:szCs w:val="20"/>
        </w:rPr>
        <w:fldChar w:fldCharType="end"/>
      </w:r>
    </w:p>
    <w:p w:rsidR="00145EC5" w:rsidRPr="00DE0395" w:rsidRDefault="00145EC5" w:rsidP="00145EC5">
      <w:pPr>
        <w:spacing w:after="0" w:line="240" w:lineRule="auto"/>
        <w:ind w:right="-1" w:firstLine="709"/>
        <w:jc w:val="both"/>
        <w:rPr>
          <w:rFonts w:ascii="Times New Roman" w:hAnsi="Times New Roman" w:cs="Times New Roman"/>
          <w:sz w:val="20"/>
          <w:szCs w:val="20"/>
        </w:rPr>
      </w:pPr>
      <w:r w:rsidRPr="00DE0395">
        <w:rPr>
          <w:rFonts w:ascii="Times New Roman" w:hAnsi="Times New Roman" w:cs="Times New Roman"/>
          <w:sz w:val="20"/>
          <w:szCs w:val="20"/>
        </w:rPr>
        <w:fldChar w:fldCharType="begin"/>
      </w:r>
      <w:r w:rsidRPr="00DE0395">
        <w:rPr>
          <w:rFonts w:ascii="Times New Roman" w:hAnsi="Times New Roman" w:cs="Times New Roman"/>
          <w:sz w:val="20"/>
          <w:szCs w:val="20"/>
        </w:rPr>
        <w:instrText xml:space="preserve"> NUMWORDS  \# "0"  \* MERGEFORMAT </w:instrText>
      </w:r>
      <w:r w:rsidRPr="00DE0395">
        <w:rPr>
          <w:rFonts w:ascii="Times New Roman" w:hAnsi="Times New Roman" w:cs="Times New Roman"/>
          <w:sz w:val="20"/>
          <w:szCs w:val="20"/>
        </w:rPr>
        <w:fldChar w:fldCharType="separate"/>
      </w:r>
      <w:r w:rsidR="008C2DF8">
        <w:rPr>
          <w:rFonts w:ascii="Times New Roman" w:hAnsi="Times New Roman" w:cs="Times New Roman"/>
          <w:noProof/>
          <w:sz w:val="20"/>
          <w:szCs w:val="20"/>
        </w:rPr>
        <w:t>1899</w:t>
      </w:r>
      <w:r w:rsidRPr="00DE0395">
        <w:rPr>
          <w:rFonts w:ascii="Times New Roman" w:hAnsi="Times New Roman" w:cs="Times New Roman"/>
          <w:sz w:val="20"/>
          <w:szCs w:val="20"/>
        </w:rPr>
        <w:fldChar w:fldCharType="end"/>
      </w:r>
      <w:bookmarkStart w:id="0" w:name="_GoBack"/>
      <w:bookmarkEnd w:id="0"/>
    </w:p>
    <w:p w:rsidR="002D4CA1" w:rsidRPr="00DE0395" w:rsidRDefault="00DE0395" w:rsidP="00C96BD5">
      <w:pPr>
        <w:spacing w:after="0" w:line="240" w:lineRule="auto"/>
        <w:ind w:right="-1" w:firstLine="709"/>
        <w:jc w:val="both"/>
        <w:rPr>
          <w:rFonts w:ascii="Times New Roman" w:hAnsi="Times New Roman" w:cs="Times New Roman"/>
          <w:sz w:val="20"/>
          <w:szCs w:val="20"/>
        </w:rPr>
      </w:pPr>
      <w:proofErr w:type="spellStart"/>
      <w:r>
        <w:rPr>
          <w:rFonts w:ascii="Times New Roman" w:hAnsi="Times New Roman" w:cs="Times New Roman"/>
          <w:sz w:val="20"/>
          <w:szCs w:val="20"/>
        </w:rPr>
        <w:t>M.Adamane</w:t>
      </w:r>
      <w:proofErr w:type="spellEnd"/>
    </w:p>
    <w:p w:rsidR="00C012AA" w:rsidRPr="00DE0395" w:rsidRDefault="002D4CA1" w:rsidP="00C96BD5">
      <w:pPr>
        <w:spacing w:after="0" w:line="240" w:lineRule="auto"/>
        <w:ind w:right="-1" w:firstLine="709"/>
        <w:jc w:val="both"/>
        <w:rPr>
          <w:rFonts w:ascii="Times New Roman" w:hAnsi="Times New Roman" w:cs="Times New Roman"/>
          <w:sz w:val="20"/>
          <w:szCs w:val="20"/>
        </w:rPr>
      </w:pPr>
      <w:r w:rsidRPr="00DE0395">
        <w:rPr>
          <w:rFonts w:ascii="Times New Roman" w:hAnsi="Times New Roman" w:cs="Times New Roman"/>
          <w:sz w:val="20"/>
          <w:szCs w:val="20"/>
        </w:rPr>
        <w:t>67047</w:t>
      </w:r>
      <w:r w:rsidR="00DE0395">
        <w:rPr>
          <w:rFonts w:ascii="Times New Roman" w:hAnsi="Times New Roman" w:cs="Times New Roman"/>
          <w:sz w:val="20"/>
          <w:szCs w:val="20"/>
        </w:rPr>
        <w:t>7</w:t>
      </w:r>
      <w:r w:rsidR="00BE20FF" w:rsidRPr="00DE0395">
        <w:rPr>
          <w:rFonts w:ascii="Times New Roman" w:hAnsi="Times New Roman" w:cs="Times New Roman"/>
          <w:sz w:val="20"/>
          <w:szCs w:val="20"/>
        </w:rPr>
        <w:t>5</w:t>
      </w:r>
      <w:r w:rsidR="00DE0395">
        <w:rPr>
          <w:rFonts w:ascii="Times New Roman" w:hAnsi="Times New Roman" w:cs="Times New Roman"/>
          <w:sz w:val="20"/>
          <w:szCs w:val="20"/>
        </w:rPr>
        <w:t>6</w:t>
      </w:r>
      <w:r w:rsidRPr="00DE0395">
        <w:rPr>
          <w:rFonts w:ascii="Times New Roman" w:hAnsi="Times New Roman" w:cs="Times New Roman"/>
          <w:sz w:val="20"/>
          <w:szCs w:val="20"/>
        </w:rPr>
        <w:t xml:space="preserve">, </w:t>
      </w:r>
      <w:r w:rsidR="00DE0395">
        <w:rPr>
          <w:rFonts w:ascii="Times New Roman" w:hAnsi="Times New Roman" w:cs="Times New Roman"/>
          <w:sz w:val="20"/>
          <w:szCs w:val="20"/>
        </w:rPr>
        <w:t>madara.adamane</w:t>
      </w:r>
      <w:r w:rsidRPr="00DE0395">
        <w:rPr>
          <w:rFonts w:ascii="Times New Roman" w:hAnsi="Times New Roman" w:cs="Times New Roman"/>
          <w:sz w:val="20"/>
          <w:szCs w:val="20"/>
        </w:rPr>
        <w:t>@izm.gov.lv</w:t>
      </w:r>
    </w:p>
    <w:p w:rsidR="00234D97" w:rsidRDefault="00234D97" w:rsidP="00234D97">
      <w:pPr>
        <w:spacing w:after="0" w:line="240" w:lineRule="auto"/>
        <w:ind w:firstLine="567"/>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A.Āboliņa</w:t>
      </w:r>
      <w:proofErr w:type="spellEnd"/>
      <w:r>
        <w:rPr>
          <w:rFonts w:ascii="Times New Roman" w:hAnsi="Times New Roman" w:cs="Times New Roman"/>
          <w:sz w:val="20"/>
          <w:szCs w:val="20"/>
        </w:rPr>
        <w:t>,</w:t>
      </w:r>
    </w:p>
    <w:p w:rsidR="002D4CA1" w:rsidRPr="00C967CB" w:rsidRDefault="00234D97" w:rsidP="00234D97">
      <w:pPr>
        <w:tabs>
          <w:tab w:val="left" w:pos="3615"/>
        </w:tabs>
        <w:rPr>
          <w:rFonts w:ascii="Times New Roman" w:hAnsi="Times New Roman" w:cs="Times New Roman"/>
          <w:sz w:val="28"/>
          <w:szCs w:val="28"/>
        </w:rPr>
      </w:pPr>
      <w:r>
        <w:rPr>
          <w:rFonts w:ascii="Times New Roman" w:hAnsi="Times New Roman" w:cs="Times New Roman"/>
          <w:sz w:val="20"/>
          <w:szCs w:val="20"/>
        </w:rPr>
        <w:t xml:space="preserve">              67047930, </w:t>
      </w:r>
      <w:r w:rsidRPr="00234D97">
        <w:rPr>
          <w:rFonts w:ascii="Times New Roman" w:hAnsi="Times New Roman" w:cs="Times New Roman"/>
          <w:sz w:val="20"/>
          <w:szCs w:val="20"/>
        </w:rPr>
        <w:t>anita.abolina@izm.gov.lv</w:t>
      </w:r>
      <w:r w:rsidR="00C012AA" w:rsidRPr="00C967CB">
        <w:rPr>
          <w:rFonts w:ascii="Times New Roman" w:hAnsi="Times New Roman" w:cs="Times New Roman"/>
          <w:sz w:val="28"/>
          <w:szCs w:val="28"/>
        </w:rPr>
        <w:tab/>
      </w:r>
    </w:p>
    <w:sectPr w:rsidR="002D4CA1" w:rsidRPr="00C967CB" w:rsidSect="00481A5D">
      <w:headerReference w:type="default" r:id="rId10"/>
      <w:footerReference w:type="default" r:id="rId11"/>
      <w:footerReference w:type="first" r:id="rId12"/>
      <w:pgSz w:w="11906" w:h="16838"/>
      <w:pgMar w:top="993"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012" w:rsidRDefault="002C6012" w:rsidP="00AB4555">
      <w:pPr>
        <w:spacing w:after="0" w:line="240" w:lineRule="auto"/>
      </w:pPr>
      <w:r>
        <w:separator/>
      </w:r>
    </w:p>
  </w:endnote>
  <w:endnote w:type="continuationSeparator" w:id="0">
    <w:p w:rsidR="002C6012" w:rsidRDefault="002C6012"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972019" w:rsidRDefault="002C6012" w:rsidP="00002EC1">
    <w:pPr>
      <w:pStyle w:val="Footer"/>
      <w:tabs>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8C2DF8" w:rsidRPr="008C2DF8">
      <w:rPr>
        <w:rFonts w:ascii="Times New Roman" w:hAnsi="Times New Roman" w:cs="Times New Roman"/>
        <w:noProof/>
        <w:sz w:val="24"/>
        <w:szCs w:val="24"/>
      </w:rPr>
      <w:t>IZMAnot_021215_VSS1058</w:t>
    </w:r>
    <w:r>
      <w:rPr>
        <w:rFonts w:ascii="Times New Roman" w:hAnsi="Times New Roman" w:cs="Times New Roman"/>
        <w:noProof/>
        <w:sz w:val="24"/>
        <w:szCs w:val="24"/>
      </w:rPr>
      <w:fldChar w:fldCharType="end"/>
    </w:r>
    <w:r w:rsidR="00002EC1" w:rsidRPr="0067538D">
      <w:rPr>
        <w:rFonts w:ascii="Times New Roman" w:hAnsi="Times New Roman" w:cs="Times New Roman"/>
        <w:sz w:val="24"/>
        <w:szCs w:val="24"/>
      </w:rPr>
      <w:t xml:space="preserve">; </w:t>
    </w:r>
    <w:r w:rsidR="00002EC1" w:rsidRPr="00002EC1">
      <w:rPr>
        <w:rFonts w:ascii="Times New Roman" w:hAnsi="Times New Roman" w:cs="Times New Roman"/>
        <w:bCs/>
        <w:sz w:val="24"/>
        <w:szCs w:val="24"/>
      </w:rPr>
      <w:t xml:space="preserve">Ministru kabineta rīkojuma projekta “Grozījumi Ministru kabineta 2013.gada 16.jūlija rīkojumā Nr.322 “Par Apguldes Profesionālās vidusskolas reorganizāciju”” </w:t>
    </w:r>
    <w:r w:rsidR="00002EC1" w:rsidRPr="00002EC1">
      <w:rPr>
        <w:rFonts w:ascii="Times New Roman" w:hAnsi="Times New Roman" w:cs="Times New Roman"/>
        <w:sz w:val="24"/>
        <w:szCs w:val="24"/>
      </w:rPr>
      <w:t>sākotnējās ietekmes novērtējuma</w:t>
    </w:r>
    <w:r w:rsidR="00002EC1" w:rsidRPr="00002EC1">
      <w:rPr>
        <w:rFonts w:ascii="Times New Roman" w:hAnsi="Times New Roman" w:cs="Times New Roman"/>
        <w:bCs/>
        <w:sz w:val="24"/>
        <w:szCs w:val="24"/>
      </w:rPr>
      <w:t xml:space="preserve"> </w:t>
    </w:r>
    <w:r w:rsidR="00002EC1" w:rsidRPr="00002EC1">
      <w:rPr>
        <w:rFonts w:ascii="Times New Roman" w:hAnsi="Times New Roman" w:cs="Times New Roman"/>
        <w:sz w:val="24"/>
        <w:szCs w:val="24"/>
      </w:rPr>
      <w:t>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002EC1" w:rsidRDefault="002C6012" w:rsidP="00ED72D3">
    <w:pPr>
      <w:pStyle w:val="Footer"/>
      <w:tabs>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8C2DF8" w:rsidRPr="008C2DF8">
      <w:rPr>
        <w:rFonts w:ascii="Times New Roman" w:hAnsi="Times New Roman" w:cs="Times New Roman"/>
        <w:noProof/>
        <w:sz w:val="24"/>
        <w:szCs w:val="24"/>
      </w:rPr>
      <w:t>IZMAnot_021215_VSS1058</w:t>
    </w:r>
    <w:r>
      <w:rPr>
        <w:rFonts w:ascii="Times New Roman" w:hAnsi="Times New Roman" w:cs="Times New Roman"/>
        <w:noProof/>
        <w:sz w:val="24"/>
        <w:szCs w:val="24"/>
      </w:rPr>
      <w:fldChar w:fldCharType="end"/>
    </w:r>
    <w:r w:rsidR="00C87721" w:rsidRPr="0067538D">
      <w:rPr>
        <w:rFonts w:ascii="Times New Roman" w:hAnsi="Times New Roman" w:cs="Times New Roman"/>
        <w:sz w:val="24"/>
        <w:szCs w:val="24"/>
      </w:rPr>
      <w:t xml:space="preserve">; </w:t>
    </w:r>
    <w:r w:rsidR="00002EC1" w:rsidRPr="00002EC1">
      <w:rPr>
        <w:rFonts w:ascii="Times New Roman" w:hAnsi="Times New Roman" w:cs="Times New Roman"/>
        <w:bCs/>
        <w:sz w:val="24"/>
        <w:szCs w:val="24"/>
      </w:rPr>
      <w:t xml:space="preserve">Ministru kabineta rīkojuma projekta “Grozījumi Ministru kabineta 2013.gada 16.jūlija rīkojumā Nr.322 “Par Apguldes Profesionālās vidusskolas reorganizāciju”” </w:t>
    </w:r>
    <w:r w:rsidR="00002EC1" w:rsidRPr="00002EC1">
      <w:rPr>
        <w:rFonts w:ascii="Times New Roman" w:hAnsi="Times New Roman" w:cs="Times New Roman"/>
        <w:sz w:val="24"/>
        <w:szCs w:val="24"/>
      </w:rPr>
      <w:t>sākotnējās ietekmes novērtējuma</w:t>
    </w:r>
    <w:r w:rsidR="00002EC1" w:rsidRPr="00002EC1">
      <w:rPr>
        <w:rFonts w:ascii="Times New Roman" w:hAnsi="Times New Roman" w:cs="Times New Roman"/>
        <w:bCs/>
        <w:sz w:val="24"/>
        <w:szCs w:val="24"/>
      </w:rPr>
      <w:t xml:space="preserve"> </w:t>
    </w:r>
    <w:r w:rsidR="00002EC1" w:rsidRPr="00002EC1">
      <w:rPr>
        <w:rFonts w:ascii="Times New Roman" w:hAnsi="Times New Roman" w:cs="Times New Roman"/>
        <w:sz w:val="24"/>
        <w:szCs w:val="24"/>
      </w:rPr>
      <w:t>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012" w:rsidRDefault="002C6012" w:rsidP="00AB4555">
      <w:pPr>
        <w:spacing w:after="0" w:line="240" w:lineRule="auto"/>
      </w:pPr>
      <w:r>
        <w:separator/>
      </w:r>
    </w:p>
  </w:footnote>
  <w:footnote w:type="continuationSeparator" w:id="0">
    <w:p w:rsidR="002C6012" w:rsidRDefault="002C6012"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8C2DF8">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5E0833AC"/>
    <w:multiLevelType w:val="hybridMultilevel"/>
    <w:tmpl w:val="11428448"/>
    <w:lvl w:ilvl="0" w:tplc="3BC67702">
      <w:start w:val="1"/>
      <w:numFmt w:val="decimal"/>
      <w:lvlText w:val="%1."/>
      <w:lvlJc w:val="left"/>
      <w:pPr>
        <w:ind w:left="1270" w:hanging="420"/>
      </w:pPr>
      <w:rPr>
        <w:rFonts w:ascii="Times New Roman" w:hAnsi="Times New Roman" w:cs="Times New Roman"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9"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2EC1"/>
    <w:rsid w:val="00003D26"/>
    <w:rsid w:val="00004333"/>
    <w:rsid w:val="00004D42"/>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130"/>
    <w:rsid w:val="00025419"/>
    <w:rsid w:val="0002656E"/>
    <w:rsid w:val="00027133"/>
    <w:rsid w:val="00030454"/>
    <w:rsid w:val="00032C94"/>
    <w:rsid w:val="00034186"/>
    <w:rsid w:val="00034EBD"/>
    <w:rsid w:val="00035724"/>
    <w:rsid w:val="000375ED"/>
    <w:rsid w:val="00037709"/>
    <w:rsid w:val="00040C59"/>
    <w:rsid w:val="00041368"/>
    <w:rsid w:val="00042FC1"/>
    <w:rsid w:val="00044E75"/>
    <w:rsid w:val="00045247"/>
    <w:rsid w:val="00045477"/>
    <w:rsid w:val="00045F35"/>
    <w:rsid w:val="00046352"/>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B09E4"/>
    <w:rsid w:val="000B0D42"/>
    <w:rsid w:val="000B16F3"/>
    <w:rsid w:val="000B194F"/>
    <w:rsid w:val="000B24F2"/>
    <w:rsid w:val="000B2601"/>
    <w:rsid w:val="000B3ED7"/>
    <w:rsid w:val="000B4508"/>
    <w:rsid w:val="000B4E1F"/>
    <w:rsid w:val="000C029E"/>
    <w:rsid w:val="000C04C8"/>
    <w:rsid w:val="000C0C81"/>
    <w:rsid w:val="000C14CD"/>
    <w:rsid w:val="000C339F"/>
    <w:rsid w:val="000C3AD7"/>
    <w:rsid w:val="000C572C"/>
    <w:rsid w:val="000C5D16"/>
    <w:rsid w:val="000C613A"/>
    <w:rsid w:val="000C6333"/>
    <w:rsid w:val="000C6C6C"/>
    <w:rsid w:val="000C7E4C"/>
    <w:rsid w:val="000D1AD1"/>
    <w:rsid w:val="000D2490"/>
    <w:rsid w:val="000D3C37"/>
    <w:rsid w:val="000D3D42"/>
    <w:rsid w:val="000D6DC8"/>
    <w:rsid w:val="000E53F2"/>
    <w:rsid w:val="000E61F4"/>
    <w:rsid w:val="000F14B5"/>
    <w:rsid w:val="000F201B"/>
    <w:rsid w:val="000F416F"/>
    <w:rsid w:val="000F44FD"/>
    <w:rsid w:val="000F4D63"/>
    <w:rsid w:val="000F5662"/>
    <w:rsid w:val="000F6427"/>
    <w:rsid w:val="000F6705"/>
    <w:rsid w:val="00100280"/>
    <w:rsid w:val="00101D2F"/>
    <w:rsid w:val="00101D92"/>
    <w:rsid w:val="00102448"/>
    <w:rsid w:val="0010356A"/>
    <w:rsid w:val="00103E6E"/>
    <w:rsid w:val="00104062"/>
    <w:rsid w:val="001058B7"/>
    <w:rsid w:val="00105F6E"/>
    <w:rsid w:val="00113880"/>
    <w:rsid w:val="00113A39"/>
    <w:rsid w:val="00114863"/>
    <w:rsid w:val="001158F8"/>
    <w:rsid w:val="0011598E"/>
    <w:rsid w:val="00115EB0"/>
    <w:rsid w:val="001206C7"/>
    <w:rsid w:val="0012124B"/>
    <w:rsid w:val="001270BF"/>
    <w:rsid w:val="0013077A"/>
    <w:rsid w:val="001325A2"/>
    <w:rsid w:val="00132FC7"/>
    <w:rsid w:val="001334A9"/>
    <w:rsid w:val="00133B38"/>
    <w:rsid w:val="001375D8"/>
    <w:rsid w:val="00140B3B"/>
    <w:rsid w:val="00140D13"/>
    <w:rsid w:val="001432BA"/>
    <w:rsid w:val="00143885"/>
    <w:rsid w:val="00144B3B"/>
    <w:rsid w:val="001455CC"/>
    <w:rsid w:val="00145EC5"/>
    <w:rsid w:val="00146A2C"/>
    <w:rsid w:val="00146C32"/>
    <w:rsid w:val="001471D0"/>
    <w:rsid w:val="0014765A"/>
    <w:rsid w:val="00150568"/>
    <w:rsid w:val="00150BC0"/>
    <w:rsid w:val="0015414E"/>
    <w:rsid w:val="00155E50"/>
    <w:rsid w:val="0016110C"/>
    <w:rsid w:val="00161683"/>
    <w:rsid w:val="00161695"/>
    <w:rsid w:val="00162679"/>
    <w:rsid w:val="00163FF6"/>
    <w:rsid w:val="001674D1"/>
    <w:rsid w:val="00172DA6"/>
    <w:rsid w:val="001730D3"/>
    <w:rsid w:val="00173205"/>
    <w:rsid w:val="001743DD"/>
    <w:rsid w:val="00174756"/>
    <w:rsid w:val="00175A18"/>
    <w:rsid w:val="00182CFE"/>
    <w:rsid w:val="001837F6"/>
    <w:rsid w:val="00184375"/>
    <w:rsid w:val="00184616"/>
    <w:rsid w:val="00185418"/>
    <w:rsid w:val="0018706F"/>
    <w:rsid w:val="001917A6"/>
    <w:rsid w:val="00192631"/>
    <w:rsid w:val="001928D7"/>
    <w:rsid w:val="00193A2E"/>
    <w:rsid w:val="00194C15"/>
    <w:rsid w:val="001969FF"/>
    <w:rsid w:val="00196F62"/>
    <w:rsid w:val="001976EA"/>
    <w:rsid w:val="001A0B13"/>
    <w:rsid w:val="001A1583"/>
    <w:rsid w:val="001A3180"/>
    <w:rsid w:val="001A5251"/>
    <w:rsid w:val="001A5793"/>
    <w:rsid w:val="001A7EB8"/>
    <w:rsid w:val="001B1A9B"/>
    <w:rsid w:val="001B3C21"/>
    <w:rsid w:val="001C00D8"/>
    <w:rsid w:val="001C210A"/>
    <w:rsid w:val="001C3533"/>
    <w:rsid w:val="001C39AD"/>
    <w:rsid w:val="001C57DE"/>
    <w:rsid w:val="001C6025"/>
    <w:rsid w:val="001C6999"/>
    <w:rsid w:val="001C7181"/>
    <w:rsid w:val="001D1A14"/>
    <w:rsid w:val="001D1AE6"/>
    <w:rsid w:val="001D1D09"/>
    <w:rsid w:val="001D2A90"/>
    <w:rsid w:val="001D44C3"/>
    <w:rsid w:val="001E09A3"/>
    <w:rsid w:val="001E2B2A"/>
    <w:rsid w:val="001E363F"/>
    <w:rsid w:val="001E6728"/>
    <w:rsid w:val="001E6C8E"/>
    <w:rsid w:val="001F05AF"/>
    <w:rsid w:val="001F17B2"/>
    <w:rsid w:val="001F1ACF"/>
    <w:rsid w:val="001F2605"/>
    <w:rsid w:val="001F4351"/>
    <w:rsid w:val="001F4C1B"/>
    <w:rsid w:val="001F4C39"/>
    <w:rsid w:val="001F59A4"/>
    <w:rsid w:val="001F77FA"/>
    <w:rsid w:val="00200F85"/>
    <w:rsid w:val="002019CB"/>
    <w:rsid w:val="00203C71"/>
    <w:rsid w:val="00204AE2"/>
    <w:rsid w:val="0020518D"/>
    <w:rsid w:val="00205811"/>
    <w:rsid w:val="00206BEB"/>
    <w:rsid w:val="00212418"/>
    <w:rsid w:val="002132C6"/>
    <w:rsid w:val="00214566"/>
    <w:rsid w:val="00216B0F"/>
    <w:rsid w:val="0021738A"/>
    <w:rsid w:val="00221906"/>
    <w:rsid w:val="0022231A"/>
    <w:rsid w:val="002264E0"/>
    <w:rsid w:val="00226D65"/>
    <w:rsid w:val="00227A76"/>
    <w:rsid w:val="00232B2E"/>
    <w:rsid w:val="0023447A"/>
    <w:rsid w:val="00234D97"/>
    <w:rsid w:val="00240A3F"/>
    <w:rsid w:val="00241D65"/>
    <w:rsid w:val="00242749"/>
    <w:rsid w:val="00243843"/>
    <w:rsid w:val="00245684"/>
    <w:rsid w:val="00245F6D"/>
    <w:rsid w:val="00246BB0"/>
    <w:rsid w:val="00251EE8"/>
    <w:rsid w:val="00252AA4"/>
    <w:rsid w:val="0025532F"/>
    <w:rsid w:val="002554B7"/>
    <w:rsid w:val="002569E7"/>
    <w:rsid w:val="00257320"/>
    <w:rsid w:val="00257841"/>
    <w:rsid w:val="002578AD"/>
    <w:rsid w:val="00257B9B"/>
    <w:rsid w:val="002608E4"/>
    <w:rsid w:val="00261E46"/>
    <w:rsid w:val="0026212A"/>
    <w:rsid w:val="00263AE5"/>
    <w:rsid w:val="00263FD3"/>
    <w:rsid w:val="002661C1"/>
    <w:rsid w:val="00266D1B"/>
    <w:rsid w:val="00267416"/>
    <w:rsid w:val="00271035"/>
    <w:rsid w:val="002722B6"/>
    <w:rsid w:val="002807D1"/>
    <w:rsid w:val="002864DA"/>
    <w:rsid w:val="0028693D"/>
    <w:rsid w:val="00287D15"/>
    <w:rsid w:val="00290FC5"/>
    <w:rsid w:val="00292F6A"/>
    <w:rsid w:val="002953C3"/>
    <w:rsid w:val="002971B3"/>
    <w:rsid w:val="002974F1"/>
    <w:rsid w:val="002A00DD"/>
    <w:rsid w:val="002A0318"/>
    <w:rsid w:val="002A1717"/>
    <w:rsid w:val="002A205F"/>
    <w:rsid w:val="002A267F"/>
    <w:rsid w:val="002A34B6"/>
    <w:rsid w:val="002A5ED0"/>
    <w:rsid w:val="002A63CE"/>
    <w:rsid w:val="002A64E7"/>
    <w:rsid w:val="002A6ED7"/>
    <w:rsid w:val="002B09F8"/>
    <w:rsid w:val="002B2EE0"/>
    <w:rsid w:val="002B3DF8"/>
    <w:rsid w:val="002B3FB2"/>
    <w:rsid w:val="002B71FC"/>
    <w:rsid w:val="002C5270"/>
    <w:rsid w:val="002C5636"/>
    <w:rsid w:val="002C6012"/>
    <w:rsid w:val="002C663F"/>
    <w:rsid w:val="002D0198"/>
    <w:rsid w:val="002D09D7"/>
    <w:rsid w:val="002D0E9C"/>
    <w:rsid w:val="002D2158"/>
    <w:rsid w:val="002D44F6"/>
    <w:rsid w:val="002D4CA1"/>
    <w:rsid w:val="002D616E"/>
    <w:rsid w:val="002D76A2"/>
    <w:rsid w:val="002E166B"/>
    <w:rsid w:val="002E2C56"/>
    <w:rsid w:val="002E3E17"/>
    <w:rsid w:val="002E44C2"/>
    <w:rsid w:val="002E5B79"/>
    <w:rsid w:val="002E661E"/>
    <w:rsid w:val="002E6CE2"/>
    <w:rsid w:val="002E6D5D"/>
    <w:rsid w:val="002F05D5"/>
    <w:rsid w:val="002F18B6"/>
    <w:rsid w:val="002F2669"/>
    <w:rsid w:val="002F49F4"/>
    <w:rsid w:val="002F629A"/>
    <w:rsid w:val="00303449"/>
    <w:rsid w:val="00304831"/>
    <w:rsid w:val="00306BC8"/>
    <w:rsid w:val="00310832"/>
    <w:rsid w:val="003127CE"/>
    <w:rsid w:val="00312A76"/>
    <w:rsid w:val="00313174"/>
    <w:rsid w:val="00313274"/>
    <w:rsid w:val="00314316"/>
    <w:rsid w:val="00316095"/>
    <w:rsid w:val="00317285"/>
    <w:rsid w:val="003223D9"/>
    <w:rsid w:val="003224E6"/>
    <w:rsid w:val="0032333B"/>
    <w:rsid w:val="003266B9"/>
    <w:rsid w:val="00330281"/>
    <w:rsid w:val="003309F1"/>
    <w:rsid w:val="00330E5A"/>
    <w:rsid w:val="00334566"/>
    <w:rsid w:val="0033501C"/>
    <w:rsid w:val="00337832"/>
    <w:rsid w:val="00340F82"/>
    <w:rsid w:val="00345A86"/>
    <w:rsid w:val="00346CFD"/>
    <w:rsid w:val="0034704B"/>
    <w:rsid w:val="003472F2"/>
    <w:rsid w:val="003511E5"/>
    <w:rsid w:val="00352CC3"/>
    <w:rsid w:val="003540D0"/>
    <w:rsid w:val="00354299"/>
    <w:rsid w:val="00354BA0"/>
    <w:rsid w:val="00357B6D"/>
    <w:rsid w:val="00357FEC"/>
    <w:rsid w:val="0036066B"/>
    <w:rsid w:val="00360EC2"/>
    <w:rsid w:val="00361751"/>
    <w:rsid w:val="00361FC8"/>
    <w:rsid w:val="003711F9"/>
    <w:rsid w:val="00372B09"/>
    <w:rsid w:val="00373A68"/>
    <w:rsid w:val="003760A7"/>
    <w:rsid w:val="003813E4"/>
    <w:rsid w:val="003829EA"/>
    <w:rsid w:val="003837D3"/>
    <w:rsid w:val="00384332"/>
    <w:rsid w:val="00391026"/>
    <w:rsid w:val="00392CED"/>
    <w:rsid w:val="003936EA"/>
    <w:rsid w:val="00393707"/>
    <w:rsid w:val="00396949"/>
    <w:rsid w:val="00396E30"/>
    <w:rsid w:val="00397655"/>
    <w:rsid w:val="003A01C5"/>
    <w:rsid w:val="003A025B"/>
    <w:rsid w:val="003A0295"/>
    <w:rsid w:val="003A0C7D"/>
    <w:rsid w:val="003A12A6"/>
    <w:rsid w:val="003A18F3"/>
    <w:rsid w:val="003A5504"/>
    <w:rsid w:val="003A6376"/>
    <w:rsid w:val="003B288A"/>
    <w:rsid w:val="003B4837"/>
    <w:rsid w:val="003B61AD"/>
    <w:rsid w:val="003C088A"/>
    <w:rsid w:val="003C2B45"/>
    <w:rsid w:val="003C2FE1"/>
    <w:rsid w:val="003C31C2"/>
    <w:rsid w:val="003C5349"/>
    <w:rsid w:val="003C62E4"/>
    <w:rsid w:val="003C76FA"/>
    <w:rsid w:val="003D0183"/>
    <w:rsid w:val="003D2B99"/>
    <w:rsid w:val="003D3334"/>
    <w:rsid w:val="003D41BC"/>
    <w:rsid w:val="003D5E4B"/>
    <w:rsid w:val="003D68AA"/>
    <w:rsid w:val="003D6F1C"/>
    <w:rsid w:val="003E2DE1"/>
    <w:rsid w:val="003E46FB"/>
    <w:rsid w:val="003F074C"/>
    <w:rsid w:val="003F2AAA"/>
    <w:rsid w:val="003F2E22"/>
    <w:rsid w:val="003F482A"/>
    <w:rsid w:val="003F5553"/>
    <w:rsid w:val="003F61A0"/>
    <w:rsid w:val="003F6FA6"/>
    <w:rsid w:val="003F75FC"/>
    <w:rsid w:val="00402A54"/>
    <w:rsid w:val="00402E1D"/>
    <w:rsid w:val="004034D7"/>
    <w:rsid w:val="004055C0"/>
    <w:rsid w:val="00405FEF"/>
    <w:rsid w:val="00407855"/>
    <w:rsid w:val="00410A58"/>
    <w:rsid w:val="00411B01"/>
    <w:rsid w:val="00411E2E"/>
    <w:rsid w:val="00414D84"/>
    <w:rsid w:val="00415084"/>
    <w:rsid w:val="0041560F"/>
    <w:rsid w:val="00415777"/>
    <w:rsid w:val="00415813"/>
    <w:rsid w:val="00415D41"/>
    <w:rsid w:val="00415F4F"/>
    <w:rsid w:val="00416162"/>
    <w:rsid w:val="00420A60"/>
    <w:rsid w:val="0042398F"/>
    <w:rsid w:val="00425C01"/>
    <w:rsid w:val="004336E9"/>
    <w:rsid w:val="0043434F"/>
    <w:rsid w:val="004362DA"/>
    <w:rsid w:val="004411EA"/>
    <w:rsid w:val="00442E51"/>
    <w:rsid w:val="00444D33"/>
    <w:rsid w:val="00444EE7"/>
    <w:rsid w:val="00447D70"/>
    <w:rsid w:val="00447EFE"/>
    <w:rsid w:val="004503C1"/>
    <w:rsid w:val="00452240"/>
    <w:rsid w:val="00453DB9"/>
    <w:rsid w:val="004544C0"/>
    <w:rsid w:val="00454AFC"/>
    <w:rsid w:val="00454E1C"/>
    <w:rsid w:val="004565DC"/>
    <w:rsid w:val="004567E6"/>
    <w:rsid w:val="00456D68"/>
    <w:rsid w:val="004606AD"/>
    <w:rsid w:val="00461064"/>
    <w:rsid w:val="00462DFA"/>
    <w:rsid w:val="0046780C"/>
    <w:rsid w:val="00470606"/>
    <w:rsid w:val="004719D1"/>
    <w:rsid w:val="00474663"/>
    <w:rsid w:val="00474FF2"/>
    <w:rsid w:val="00476353"/>
    <w:rsid w:val="00476FDA"/>
    <w:rsid w:val="00480808"/>
    <w:rsid w:val="00481300"/>
    <w:rsid w:val="004816F0"/>
    <w:rsid w:val="00481A5D"/>
    <w:rsid w:val="00482CFE"/>
    <w:rsid w:val="00483A9B"/>
    <w:rsid w:val="00484ADE"/>
    <w:rsid w:val="00487E91"/>
    <w:rsid w:val="0049488A"/>
    <w:rsid w:val="004962BB"/>
    <w:rsid w:val="004A087C"/>
    <w:rsid w:val="004A0EF3"/>
    <w:rsid w:val="004A3D2B"/>
    <w:rsid w:val="004A51D1"/>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5CA8"/>
    <w:rsid w:val="004D621A"/>
    <w:rsid w:val="004E1734"/>
    <w:rsid w:val="004E1793"/>
    <w:rsid w:val="004E1D76"/>
    <w:rsid w:val="004E1ECC"/>
    <w:rsid w:val="004E5C8B"/>
    <w:rsid w:val="004E69B5"/>
    <w:rsid w:val="004F068B"/>
    <w:rsid w:val="004F0B1E"/>
    <w:rsid w:val="004F1C1B"/>
    <w:rsid w:val="004F2AF3"/>
    <w:rsid w:val="004F2DCF"/>
    <w:rsid w:val="004F3EBD"/>
    <w:rsid w:val="004F4D2C"/>
    <w:rsid w:val="004F558F"/>
    <w:rsid w:val="004F5CF2"/>
    <w:rsid w:val="004F63ED"/>
    <w:rsid w:val="00500C2C"/>
    <w:rsid w:val="005030C6"/>
    <w:rsid w:val="0050404F"/>
    <w:rsid w:val="0050405D"/>
    <w:rsid w:val="00511FEC"/>
    <w:rsid w:val="00512BD3"/>
    <w:rsid w:val="005154AF"/>
    <w:rsid w:val="0051759C"/>
    <w:rsid w:val="00517C4A"/>
    <w:rsid w:val="00517C52"/>
    <w:rsid w:val="00521EA5"/>
    <w:rsid w:val="00521FBF"/>
    <w:rsid w:val="00522379"/>
    <w:rsid w:val="00522ADC"/>
    <w:rsid w:val="00523809"/>
    <w:rsid w:val="00525856"/>
    <w:rsid w:val="00525D67"/>
    <w:rsid w:val="005279D4"/>
    <w:rsid w:val="00531AF0"/>
    <w:rsid w:val="005337BC"/>
    <w:rsid w:val="00533F7A"/>
    <w:rsid w:val="005345A9"/>
    <w:rsid w:val="005349CA"/>
    <w:rsid w:val="00540E23"/>
    <w:rsid w:val="00541D30"/>
    <w:rsid w:val="00543E67"/>
    <w:rsid w:val="00544219"/>
    <w:rsid w:val="005442AF"/>
    <w:rsid w:val="0054769C"/>
    <w:rsid w:val="0055039C"/>
    <w:rsid w:val="0055078B"/>
    <w:rsid w:val="00550A21"/>
    <w:rsid w:val="0055157C"/>
    <w:rsid w:val="0055403E"/>
    <w:rsid w:val="005540AC"/>
    <w:rsid w:val="005567E0"/>
    <w:rsid w:val="00557F0B"/>
    <w:rsid w:val="005631AA"/>
    <w:rsid w:val="005648FA"/>
    <w:rsid w:val="005649E4"/>
    <w:rsid w:val="005673D6"/>
    <w:rsid w:val="005702C3"/>
    <w:rsid w:val="005707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B1733"/>
    <w:rsid w:val="005B2DD3"/>
    <w:rsid w:val="005B380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3907"/>
    <w:rsid w:val="005D77ED"/>
    <w:rsid w:val="005D7AA7"/>
    <w:rsid w:val="005D7D6A"/>
    <w:rsid w:val="005E08D9"/>
    <w:rsid w:val="005E308E"/>
    <w:rsid w:val="005E3271"/>
    <w:rsid w:val="005F14A7"/>
    <w:rsid w:val="005F2CA5"/>
    <w:rsid w:val="005F3602"/>
    <w:rsid w:val="005F390D"/>
    <w:rsid w:val="005F3AD0"/>
    <w:rsid w:val="005F3D2C"/>
    <w:rsid w:val="005F535B"/>
    <w:rsid w:val="005F5980"/>
    <w:rsid w:val="005F62D5"/>
    <w:rsid w:val="006001FC"/>
    <w:rsid w:val="00600FC7"/>
    <w:rsid w:val="00601D2E"/>
    <w:rsid w:val="00601EA2"/>
    <w:rsid w:val="006046C7"/>
    <w:rsid w:val="00607136"/>
    <w:rsid w:val="0061764A"/>
    <w:rsid w:val="00617C74"/>
    <w:rsid w:val="00620269"/>
    <w:rsid w:val="00624532"/>
    <w:rsid w:val="00625001"/>
    <w:rsid w:val="006253EF"/>
    <w:rsid w:val="00625961"/>
    <w:rsid w:val="006311BC"/>
    <w:rsid w:val="006317BC"/>
    <w:rsid w:val="00631E29"/>
    <w:rsid w:val="00631FEA"/>
    <w:rsid w:val="006353A6"/>
    <w:rsid w:val="006356DC"/>
    <w:rsid w:val="00635D67"/>
    <w:rsid w:val="006400F5"/>
    <w:rsid w:val="00640181"/>
    <w:rsid w:val="00642025"/>
    <w:rsid w:val="00643B63"/>
    <w:rsid w:val="00652257"/>
    <w:rsid w:val="00653889"/>
    <w:rsid w:val="006552FB"/>
    <w:rsid w:val="0065536E"/>
    <w:rsid w:val="00655B9B"/>
    <w:rsid w:val="00655D90"/>
    <w:rsid w:val="00656A9F"/>
    <w:rsid w:val="00656CA8"/>
    <w:rsid w:val="00657A5F"/>
    <w:rsid w:val="00657E6A"/>
    <w:rsid w:val="00662072"/>
    <w:rsid w:val="006636A0"/>
    <w:rsid w:val="00664B66"/>
    <w:rsid w:val="00665102"/>
    <w:rsid w:val="00665990"/>
    <w:rsid w:val="00667198"/>
    <w:rsid w:val="00673713"/>
    <w:rsid w:val="00673A44"/>
    <w:rsid w:val="00675008"/>
    <w:rsid w:val="00676054"/>
    <w:rsid w:val="00676718"/>
    <w:rsid w:val="00676813"/>
    <w:rsid w:val="00682B12"/>
    <w:rsid w:val="00686F14"/>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E2FE9"/>
    <w:rsid w:val="006E526D"/>
    <w:rsid w:val="006E56A1"/>
    <w:rsid w:val="006E5B31"/>
    <w:rsid w:val="006E631B"/>
    <w:rsid w:val="006E664A"/>
    <w:rsid w:val="006E6D5D"/>
    <w:rsid w:val="006E7F73"/>
    <w:rsid w:val="006F07F9"/>
    <w:rsid w:val="006F2613"/>
    <w:rsid w:val="006F2D2C"/>
    <w:rsid w:val="006F3601"/>
    <w:rsid w:val="006F39BD"/>
    <w:rsid w:val="006F3B72"/>
    <w:rsid w:val="006F3FCB"/>
    <w:rsid w:val="006F40F0"/>
    <w:rsid w:val="006F48FC"/>
    <w:rsid w:val="006F4AF4"/>
    <w:rsid w:val="006F5BE9"/>
    <w:rsid w:val="006F6758"/>
    <w:rsid w:val="006F74C7"/>
    <w:rsid w:val="006F7DA3"/>
    <w:rsid w:val="00704296"/>
    <w:rsid w:val="00704809"/>
    <w:rsid w:val="007057E7"/>
    <w:rsid w:val="00710FC3"/>
    <w:rsid w:val="00712BC3"/>
    <w:rsid w:val="00712CB9"/>
    <w:rsid w:val="0071400C"/>
    <w:rsid w:val="00715727"/>
    <w:rsid w:val="00716540"/>
    <w:rsid w:val="007220CA"/>
    <w:rsid w:val="00723AAB"/>
    <w:rsid w:val="00723DA9"/>
    <w:rsid w:val="007247AA"/>
    <w:rsid w:val="00731DB4"/>
    <w:rsid w:val="00732316"/>
    <w:rsid w:val="007340A2"/>
    <w:rsid w:val="00734857"/>
    <w:rsid w:val="00734F9A"/>
    <w:rsid w:val="007356E2"/>
    <w:rsid w:val="00736156"/>
    <w:rsid w:val="0073680E"/>
    <w:rsid w:val="007369D6"/>
    <w:rsid w:val="00736E51"/>
    <w:rsid w:val="00740744"/>
    <w:rsid w:val="007417B0"/>
    <w:rsid w:val="007417EA"/>
    <w:rsid w:val="00742596"/>
    <w:rsid w:val="0074575F"/>
    <w:rsid w:val="00745E1D"/>
    <w:rsid w:val="007501E8"/>
    <w:rsid w:val="00752B19"/>
    <w:rsid w:val="007535A5"/>
    <w:rsid w:val="00756D38"/>
    <w:rsid w:val="007610E5"/>
    <w:rsid w:val="00762515"/>
    <w:rsid w:val="00764DE0"/>
    <w:rsid w:val="007724F2"/>
    <w:rsid w:val="007726BF"/>
    <w:rsid w:val="00772ED8"/>
    <w:rsid w:val="00774095"/>
    <w:rsid w:val="00774459"/>
    <w:rsid w:val="00774A79"/>
    <w:rsid w:val="00775711"/>
    <w:rsid w:val="007777AD"/>
    <w:rsid w:val="00780B3C"/>
    <w:rsid w:val="007852FB"/>
    <w:rsid w:val="007855D4"/>
    <w:rsid w:val="007856A1"/>
    <w:rsid w:val="00787E85"/>
    <w:rsid w:val="00790809"/>
    <w:rsid w:val="00790C94"/>
    <w:rsid w:val="00790D85"/>
    <w:rsid w:val="00790DB2"/>
    <w:rsid w:val="007920FB"/>
    <w:rsid w:val="00792310"/>
    <w:rsid w:val="0079375A"/>
    <w:rsid w:val="0079381E"/>
    <w:rsid w:val="0079402F"/>
    <w:rsid w:val="00794E4F"/>
    <w:rsid w:val="00795218"/>
    <w:rsid w:val="007953A9"/>
    <w:rsid w:val="0079775A"/>
    <w:rsid w:val="007A0CE0"/>
    <w:rsid w:val="007A2885"/>
    <w:rsid w:val="007B235A"/>
    <w:rsid w:val="007B3085"/>
    <w:rsid w:val="007B401E"/>
    <w:rsid w:val="007B4E16"/>
    <w:rsid w:val="007B64E0"/>
    <w:rsid w:val="007B7472"/>
    <w:rsid w:val="007B75A4"/>
    <w:rsid w:val="007B7C19"/>
    <w:rsid w:val="007C0721"/>
    <w:rsid w:val="007C3A4E"/>
    <w:rsid w:val="007C3E34"/>
    <w:rsid w:val="007C661B"/>
    <w:rsid w:val="007C7559"/>
    <w:rsid w:val="007D3CFA"/>
    <w:rsid w:val="007D6614"/>
    <w:rsid w:val="007D67CF"/>
    <w:rsid w:val="007D6F17"/>
    <w:rsid w:val="007D732A"/>
    <w:rsid w:val="007D78E2"/>
    <w:rsid w:val="007E077E"/>
    <w:rsid w:val="007E1C7C"/>
    <w:rsid w:val="007E529D"/>
    <w:rsid w:val="007E7BB2"/>
    <w:rsid w:val="007F2392"/>
    <w:rsid w:val="007F257E"/>
    <w:rsid w:val="007F2BB2"/>
    <w:rsid w:val="007F3B56"/>
    <w:rsid w:val="007F6DD0"/>
    <w:rsid w:val="007F7442"/>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4FF2"/>
    <w:rsid w:val="00826ABA"/>
    <w:rsid w:val="0082706D"/>
    <w:rsid w:val="00830A6F"/>
    <w:rsid w:val="008341BA"/>
    <w:rsid w:val="00834985"/>
    <w:rsid w:val="00836247"/>
    <w:rsid w:val="008405BA"/>
    <w:rsid w:val="00842765"/>
    <w:rsid w:val="00843911"/>
    <w:rsid w:val="0084410A"/>
    <w:rsid w:val="00846E43"/>
    <w:rsid w:val="00847340"/>
    <w:rsid w:val="008504D5"/>
    <w:rsid w:val="00850F13"/>
    <w:rsid w:val="00851167"/>
    <w:rsid w:val="008525F3"/>
    <w:rsid w:val="0085289D"/>
    <w:rsid w:val="00854B14"/>
    <w:rsid w:val="0085508E"/>
    <w:rsid w:val="00855788"/>
    <w:rsid w:val="00856301"/>
    <w:rsid w:val="008569F3"/>
    <w:rsid w:val="008606FA"/>
    <w:rsid w:val="008621D3"/>
    <w:rsid w:val="008626AA"/>
    <w:rsid w:val="00862925"/>
    <w:rsid w:val="0086419C"/>
    <w:rsid w:val="0086450E"/>
    <w:rsid w:val="008664D3"/>
    <w:rsid w:val="00866909"/>
    <w:rsid w:val="00867BE4"/>
    <w:rsid w:val="00870CC3"/>
    <w:rsid w:val="0087154A"/>
    <w:rsid w:val="0087495A"/>
    <w:rsid w:val="00875DF4"/>
    <w:rsid w:val="00876F24"/>
    <w:rsid w:val="008776A4"/>
    <w:rsid w:val="008777D9"/>
    <w:rsid w:val="00880522"/>
    <w:rsid w:val="00881A58"/>
    <w:rsid w:val="008824B1"/>
    <w:rsid w:val="008853AC"/>
    <w:rsid w:val="00887401"/>
    <w:rsid w:val="00891295"/>
    <w:rsid w:val="0089168A"/>
    <w:rsid w:val="008924A0"/>
    <w:rsid w:val="00892B00"/>
    <w:rsid w:val="00895296"/>
    <w:rsid w:val="008972B8"/>
    <w:rsid w:val="008A1884"/>
    <w:rsid w:val="008A1942"/>
    <w:rsid w:val="008A1AF4"/>
    <w:rsid w:val="008A5C40"/>
    <w:rsid w:val="008A5F06"/>
    <w:rsid w:val="008A7ED2"/>
    <w:rsid w:val="008B087C"/>
    <w:rsid w:val="008B154E"/>
    <w:rsid w:val="008B1788"/>
    <w:rsid w:val="008B7543"/>
    <w:rsid w:val="008B770D"/>
    <w:rsid w:val="008C2B95"/>
    <w:rsid w:val="008C2DF8"/>
    <w:rsid w:val="008C496A"/>
    <w:rsid w:val="008C5629"/>
    <w:rsid w:val="008C5B54"/>
    <w:rsid w:val="008C6A4C"/>
    <w:rsid w:val="008D18A0"/>
    <w:rsid w:val="008D1CCB"/>
    <w:rsid w:val="008D2FEB"/>
    <w:rsid w:val="008D39BA"/>
    <w:rsid w:val="008D40D6"/>
    <w:rsid w:val="008D41B7"/>
    <w:rsid w:val="008D58BD"/>
    <w:rsid w:val="008D68EA"/>
    <w:rsid w:val="008E0B07"/>
    <w:rsid w:val="008E1B2A"/>
    <w:rsid w:val="008E25E3"/>
    <w:rsid w:val="008E262F"/>
    <w:rsid w:val="008E2654"/>
    <w:rsid w:val="008E44E8"/>
    <w:rsid w:val="008F3999"/>
    <w:rsid w:val="008F5A9C"/>
    <w:rsid w:val="008F703A"/>
    <w:rsid w:val="00900E0F"/>
    <w:rsid w:val="00902750"/>
    <w:rsid w:val="00902B9D"/>
    <w:rsid w:val="00904839"/>
    <w:rsid w:val="00905F9B"/>
    <w:rsid w:val="00906C2C"/>
    <w:rsid w:val="00907B52"/>
    <w:rsid w:val="009144E0"/>
    <w:rsid w:val="00915F6E"/>
    <w:rsid w:val="00916329"/>
    <w:rsid w:val="009164F7"/>
    <w:rsid w:val="009174A4"/>
    <w:rsid w:val="00917F37"/>
    <w:rsid w:val="00921A96"/>
    <w:rsid w:val="009228F0"/>
    <w:rsid w:val="009236BC"/>
    <w:rsid w:val="009236E1"/>
    <w:rsid w:val="00925C58"/>
    <w:rsid w:val="00925EEC"/>
    <w:rsid w:val="0092695A"/>
    <w:rsid w:val="009271F1"/>
    <w:rsid w:val="009274D9"/>
    <w:rsid w:val="00931192"/>
    <w:rsid w:val="0093182E"/>
    <w:rsid w:val="00931D0A"/>
    <w:rsid w:val="0093401A"/>
    <w:rsid w:val="00934FCA"/>
    <w:rsid w:val="00935333"/>
    <w:rsid w:val="009372EF"/>
    <w:rsid w:val="00940BF2"/>
    <w:rsid w:val="0094220B"/>
    <w:rsid w:val="00942FB3"/>
    <w:rsid w:val="00943438"/>
    <w:rsid w:val="009447C7"/>
    <w:rsid w:val="009457C4"/>
    <w:rsid w:val="00945A8F"/>
    <w:rsid w:val="00945B01"/>
    <w:rsid w:val="00946045"/>
    <w:rsid w:val="00947E57"/>
    <w:rsid w:val="00950D24"/>
    <w:rsid w:val="00950E81"/>
    <w:rsid w:val="0095133B"/>
    <w:rsid w:val="009520BC"/>
    <w:rsid w:val="009551A0"/>
    <w:rsid w:val="0095756D"/>
    <w:rsid w:val="0095777A"/>
    <w:rsid w:val="009600C4"/>
    <w:rsid w:val="00963A2D"/>
    <w:rsid w:val="00964413"/>
    <w:rsid w:val="009651FD"/>
    <w:rsid w:val="00965384"/>
    <w:rsid w:val="009653B5"/>
    <w:rsid w:val="00965BA7"/>
    <w:rsid w:val="00966483"/>
    <w:rsid w:val="00967916"/>
    <w:rsid w:val="00970933"/>
    <w:rsid w:val="00971788"/>
    <w:rsid w:val="00972019"/>
    <w:rsid w:val="00974AAB"/>
    <w:rsid w:val="009767F0"/>
    <w:rsid w:val="00981319"/>
    <w:rsid w:val="009828F5"/>
    <w:rsid w:val="00983675"/>
    <w:rsid w:val="00985565"/>
    <w:rsid w:val="00986111"/>
    <w:rsid w:val="00986994"/>
    <w:rsid w:val="00986F85"/>
    <w:rsid w:val="00992A3C"/>
    <w:rsid w:val="0099395D"/>
    <w:rsid w:val="00994AED"/>
    <w:rsid w:val="00995563"/>
    <w:rsid w:val="00996B9A"/>
    <w:rsid w:val="009A1353"/>
    <w:rsid w:val="009A2C48"/>
    <w:rsid w:val="009A3E93"/>
    <w:rsid w:val="009A5F4B"/>
    <w:rsid w:val="009B0307"/>
    <w:rsid w:val="009B2523"/>
    <w:rsid w:val="009B502B"/>
    <w:rsid w:val="009B5858"/>
    <w:rsid w:val="009B5C93"/>
    <w:rsid w:val="009B6E03"/>
    <w:rsid w:val="009B7649"/>
    <w:rsid w:val="009C062E"/>
    <w:rsid w:val="009C3815"/>
    <w:rsid w:val="009C78EE"/>
    <w:rsid w:val="009D0225"/>
    <w:rsid w:val="009D1828"/>
    <w:rsid w:val="009D33CA"/>
    <w:rsid w:val="009D5488"/>
    <w:rsid w:val="009D5BCD"/>
    <w:rsid w:val="009E64FB"/>
    <w:rsid w:val="009F1056"/>
    <w:rsid w:val="009F19F4"/>
    <w:rsid w:val="009F42F1"/>
    <w:rsid w:val="009F4848"/>
    <w:rsid w:val="009F563F"/>
    <w:rsid w:val="009F5F41"/>
    <w:rsid w:val="009F70B0"/>
    <w:rsid w:val="00A00327"/>
    <w:rsid w:val="00A012B1"/>
    <w:rsid w:val="00A029F7"/>
    <w:rsid w:val="00A03340"/>
    <w:rsid w:val="00A047AC"/>
    <w:rsid w:val="00A05B42"/>
    <w:rsid w:val="00A067A5"/>
    <w:rsid w:val="00A06B22"/>
    <w:rsid w:val="00A0723F"/>
    <w:rsid w:val="00A07641"/>
    <w:rsid w:val="00A07C59"/>
    <w:rsid w:val="00A07C78"/>
    <w:rsid w:val="00A1039B"/>
    <w:rsid w:val="00A10684"/>
    <w:rsid w:val="00A10E0C"/>
    <w:rsid w:val="00A11465"/>
    <w:rsid w:val="00A115D6"/>
    <w:rsid w:val="00A13E83"/>
    <w:rsid w:val="00A13EF2"/>
    <w:rsid w:val="00A15261"/>
    <w:rsid w:val="00A160FC"/>
    <w:rsid w:val="00A17DA5"/>
    <w:rsid w:val="00A2031A"/>
    <w:rsid w:val="00A23855"/>
    <w:rsid w:val="00A23951"/>
    <w:rsid w:val="00A24FB4"/>
    <w:rsid w:val="00A2616E"/>
    <w:rsid w:val="00A26897"/>
    <w:rsid w:val="00A30BCC"/>
    <w:rsid w:val="00A3111E"/>
    <w:rsid w:val="00A323D2"/>
    <w:rsid w:val="00A3270B"/>
    <w:rsid w:val="00A33A9F"/>
    <w:rsid w:val="00A33D62"/>
    <w:rsid w:val="00A36600"/>
    <w:rsid w:val="00A37D27"/>
    <w:rsid w:val="00A42CFB"/>
    <w:rsid w:val="00A44F2E"/>
    <w:rsid w:val="00A45D5F"/>
    <w:rsid w:val="00A5047F"/>
    <w:rsid w:val="00A513DC"/>
    <w:rsid w:val="00A52D37"/>
    <w:rsid w:val="00A53663"/>
    <w:rsid w:val="00A54DC2"/>
    <w:rsid w:val="00A607D5"/>
    <w:rsid w:val="00A62209"/>
    <w:rsid w:val="00A6283A"/>
    <w:rsid w:val="00A637B5"/>
    <w:rsid w:val="00A650CE"/>
    <w:rsid w:val="00A66502"/>
    <w:rsid w:val="00A665B8"/>
    <w:rsid w:val="00A6780D"/>
    <w:rsid w:val="00A7039A"/>
    <w:rsid w:val="00A7135C"/>
    <w:rsid w:val="00A7258C"/>
    <w:rsid w:val="00A72C2B"/>
    <w:rsid w:val="00A73421"/>
    <w:rsid w:val="00A737D4"/>
    <w:rsid w:val="00A743B6"/>
    <w:rsid w:val="00A747A2"/>
    <w:rsid w:val="00A7530F"/>
    <w:rsid w:val="00A77988"/>
    <w:rsid w:val="00A80FCF"/>
    <w:rsid w:val="00A8155B"/>
    <w:rsid w:val="00A83E94"/>
    <w:rsid w:val="00A8435B"/>
    <w:rsid w:val="00A86DBA"/>
    <w:rsid w:val="00A8710E"/>
    <w:rsid w:val="00A87ECB"/>
    <w:rsid w:val="00A9058C"/>
    <w:rsid w:val="00A90AC2"/>
    <w:rsid w:val="00A924AB"/>
    <w:rsid w:val="00A96C71"/>
    <w:rsid w:val="00A96D71"/>
    <w:rsid w:val="00A970D8"/>
    <w:rsid w:val="00A976E8"/>
    <w:rsid w:val="00A97BAD"/>
    <w:rsid w:val="00A97E4E"/>
    <w:rsid w:val="00AA1071"/>
    <w:rsid w:val="00AA3BBE"/>
    <w:rsid w:val="00AA4E47"/>
    <w:rsid w:val="00AA602B"/>
    <w:rsid w:val="00AA706C"/>
    <w:rsid w:val="00AB0715"/>
    <w:rsid w:val="00AB4555"/>
    <w:rsid w:val="00AB5271"/>
    <w:rsid w:val="00AB7643"/>
    <w:rsid w:val="00AC0119"/>
    <w:rsid w:val="00AC40A5"/>
    <w:rsid w:val="00AC5C0A"/>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4A62"/>
    <w:rsid w:val="00B104F2"/>
    <w:rsid w:val="00B107B5"/>
    <w:rsid w:val="00B1119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17A5"/>
    <w:rsid w:val="00B42026"/>
    <w:rsid w:val="00B422DF"/>
    <w:rsid w:val="00B439EC"/>
    <w:rsid w:val="00B46873"/>
    <w:rsid w:val="00B4713A"/>
    <w:rsid w:val="00B47DF9"/>
    <w:rsid w:val="00B51155"/>
    <w:rsid w:val="00B531D8"/>
    <w:rsid w:val="00B53E07"/>
    <w:rsid w:val="00B53EFF"/>
    <w:rsid w:val="00B54276"/>
    <w:rsid w:val="00B54DAF"/>
    <w:rsid w:val="00B551AF"/>
    <w:rsid w:val="00B55EA6"/>
    <w:rsid w:val="00B60DB2"/>
    <w:rsid w:val="00B61F5D"/>
    <w:rsid w:val="00B6333E"/>
    <w:rsid w:val="00B64549"/>
    <w:rsid w:val="00B65EF6"/>
    <w:rsid w:val="00B660CD"/>
    <w:rsid w:val="00B67B8C"/>
    <w:rsid w:val="00B71902"/>
    <w:rsid w:val="00B730AC"/>
    <w:rsid w:val="00B76087"/>
    <w:rsid w:val="00B775A9"/>
    <w:rsid w:val="00B81039"/>
    <w:rsid w:val="00B8275B"/>
    <w:rsid w:val="00B82B63"/>
    <w:rsid w:val="00B8760D"/>
    <w:rsid w:val="00B87610"/>
    <w:rsid w:val="00B87F06"/>
    <w:rsid w:val="00B902F8"/>
    <w:rsid w:val="00B903DA"/>
    <w:rsid w:val="00B90949"/>
    <w:rsid w:val="00B90C8D"/>
    <w:rsid w:val="00B910D6"/>
    <w:rsid w:val="00B92D1D"/>
    <w:rsid w:val="00B95F15"/>
    <w:rsid w:val="00B970B4"/>
    <w:rsid w:val="00BA1619"/>
    <w:rsid w:val="00BA1DD7"/>
    <w:rsid w:val="00BA46AD"/>
    <w:rsid w:val="00BA571C"/>
    <w:rsid w:val="00BA6988"/>
    <w:rsid w:val="00BA7A4E"/>
    <w:rsid w:val="00BB0082"/>
    <w:rsid w:val="00BB0B61"/>
    <w:rsid w:val="00BB119E"/>
    <w:rsid w:val="00BB3F70"/>
    <w:rsid w:val="00BB4830"/>
    <w:rsid w:val="00BB6C13"/>
    <w:rsid w:val="00BB7002"/>
    <w:rsid w:val="00BC0703"/>
    <w:rsid w:val="00BC4071"/>
    <w:rsid w:val="00BC5843"/>
    <w:rsid w:val="00BC584D"/>
    <w:rsid w:val="00BC5FD6"/>
    <w:rsid w:val="00BD5714"/>
    <w:rsid w:val="00BD770A"/>
    <w:rsid w:val="00BE114E"/>
    <w:rsid w:val="00BE20FF"/>
    <w:rsid w:val="00BE2434"/>
    <w:rsid w:val="00BE281E"/>
    <w:rsid w:val="00BE44FE"/>
    <w:rsid w:val="00BE626B"/>
    <w:rsid w:val="00BF1A7D"/>
    <w:rsid w:val="00BF5858"/>
    <w:rsid w:val="00BF69AC"/>
    <w:rsid w:val="00BF787E"/>
    <w:rsid w:val="00C012AA"/>
    <w:rsid w:val="00C0154E"/>
    <w:rsid w:val="00C01F8A"/>
    <w:rsid w:val="00C035EB"/>
    <w:rsid w:val="00C03967"/>
    <w:rsid w:val="00C04520"/>
    <w:rsid w:val="00C061C5"/>
    <w:rsid w:val="00C06805"/>
    <w:rsid w:val="00C07DA8"/>
    <w:rsid w:val="00C136BB"/>
    <w:rsid w:val="00C13F23"/>
    <w:rsid w:val="00C14517"/>
    <w:rsid w:val="00C15F2E"/>
    <w:rsid w:val="00C161A3"/>
    <w:rsid w:val="00C17D92"/>
    <w:rsid w:val="00C20B5E"/>
    <w:rsid w:val="00C22F74"/>
    <w:rsid w:val="00C236EA"/>
    <w:rsid w:val="00C24553"/>
    <w:rsid w:val="00C2463E"/>
    <w:rsid w:val="00C24789"/>
    <w:rsid w:val="00C24FF8"/>
    <w:rsid w:val="00C25499"/>
    <w:rsid w:val="00C25E8C"/>
    <w:rsid w:val="00C26DAE"/>
    <w:rsid w:val="00C274DD"/>
    <w:rsid w:val="00C3590C"/>
    <w:rsid w:val="00C35C12"/>
    <w:rsid w:val="00C362C2"/>
    <w:rsid w:val="00C37813"/>
    <w:rsid w:val="00C40C11"/>
    <w:rsid w:val="00C41F5B"/>
    <w:rsid w:val="00C436AF"/>
    <w:rsid w:val="00C443D6"/>
    <w:rsid w:val="00C452C0"/>
    <w:rsid w:val="00C454B1"/>
    <w:rsid w:val="00C4672C"/>
    <w:rsid w:val="00C477BA"/>
    <w:rsid w:val="00C47984"/>
    <w:rsid w:val="00C5013A"/>
    <w:rsid w:val="00C50523"/>
    <w:rsid w:val="00C5108C"/>
    <w:rsid w:val="00C52917"/>
    <w:rsid w:val="00C538BC"/>
    <w:rsid w:val="00C54294"/>
    <w:rsid w:val="00C563AA"/>
    <w:rsid w:val="00C60B76"/>
    <w:rsid w:val="00C6276E"/>
    <w:rsid w:val="00C65384"/>
    <w:rsid w:val="00C655D0"/>
    <w:rsid w:val="00C657FC"/>
    <w:rsid w:val="00C661C7"/>
    <w:rsid w:val="00C667E1"/>
    <w:rsid w:val="00C70D92"/>
    <w:rsid w:val="00C73E46"/>
    <w:rsid w:val="00C7449F"/>
    <w:rsid w:val="00C77FAB"/>
    <w:rsid w:val="00C80187"/>
    <w:rsid w:val="00C82E5D"/>
    <w:rsid w:val="00C8445B"/>
    <w:rsid w:val="00C85D2F"/>
    <w:rsid w:val="00C8652B"/>
    <w:rsid w:val="00C87721"/>
    <w:rsid w:val="00C90750"/>
    <w:rsid w:val="00C90E91"/>
    <w:rsid w:val="00C93C38"/>
    <w:rsid w:val="00C94988"/>
    <w:rsid w:val="00C967CB"/>
    <w:rsid w:val="00C96BD5"/>
    <w:rsid w:val="00C9749A"/>
    <w:rsid w:val="00CA3A04"/>
    <w:rsid w:val="00CA4D2A"/>
    <w:rsid w:val="00CA6207"/>
    <w:rsid w:val="00CA6783"/>
    <w:rsid w:val="00CA6FE3"/>
    <w:rsid w:val="00CB0E5C"/>
    <w:rsid w:val="00CB497D"/>
    <w:rsid w:val="00CB49E1"/>
    <w:rsid w:val="00CB4ADC"/>
    <w:rsid w:val="00CC5C98"/>
    <w:rsid w:val="00CC5E94"/>
    <w:rsid w:val="00CD2326"/>
    <w:rsid w:val="00CD498E"/>
    <w:rsid w:val="00CD4B2C"/>
    <w:rsid w:val="00CD54E8"/>
    <w:rsid w:val="00CD5C29"/>
    <w:rsid w:val="00CD72FC"/>
    <w:rsid w:val="00CE1494"/>
    <w:rsid w:val="00CE2255"/>
    <w:rsid w:val="00CE22DE"/>
    <w:rsid w:val="00CE24B2"/>
    <w:rsid w:val="00CE3050"/>
    <w:rsid w:val="00CE4631"/>
    <w:rsid w:val="00CE47BD"/>
    <w:rsid w:val="00CE5DD8"/>
    <w:rsid w:val="00CE5ED5"/>
    <w:rsid w:val="00CE75C8"/>
    <w:rsid w:val="00CE7C63"/>
    <w:rsid w:val="00CE7E3A"/>
    <w:rsid w:val="00CF05B1"/>
    <w:rsid w:val="00CF3B50"/>
    <w:rsid w:val="00CF412E"/>
    <w:rsid w:val="00CF52D0"/>
    <w:rsid w:val="00CF68D0"/>
    <w:rsid w:val="00D00272"/>
    <w:rsid w:val="00D01BB4"/>
    <w:rsid w:val="00D01DC8"/>
    <w:rsid w:val="00D01E12"/>
    <w:rsid w:val="00D0339C"/>
    <w:rsid w:val="00D03DE4"/>
    <w:rsid w:val="00D05957"/>
    <w:rsid w:val="00D06F2A"/>
    <w:rsid w:val="00D07353"/>
    <w:rsid w:val="00D0752E"/>
    <w:rsid w:val="00D1235B"/>
    <w:rsid w:val="00D16F32"/>
    <w:rsid w:val="00D17AEB"/>
    <w:rsid w:val="00D17CD5"/>
    <w:rsid w:val="00D17E68"/>
    <w:rsid w:val="00D213E3"/>
    <w:rsid w:val="00D23457"/>
    <w:rsid w:val="00D2346B"/>
    <w:rsid w:val="00D23A72"/>
    <w:rsid w:val="00D2775D"/>
    <w:rsid w:val="00D27D0D"/>
    <w:rsid w:val="00D309FF"/>
    <w:rsid w:val="00D3142A"/>
    <w:rsid w:val="00D32270"/>
    <w:rsid w:val="00D32BDF"/>
    <w:rsid w:val="00D33085"/>
    <w:rsid w:val="00D33EDE"/>
    <w:rsid w:val="00D33F72"/>
    <w:rsid w:val="00D34BAB"/>
    <w:rsid w:val="00D35E83"/>
    <w:rsid w:val="00D36370"/>
    <w:rsid w:val="00D377AB"/>
    <w:rsid w:val="00D37F37"/>
    <w:rsid w:val="00D40EFB"/>
    <w:rsid w:val="00D40FB1"/>
    <w:rsid w:val="00D41349"/>
    <w:rsid w:val="00D42C9C"/>
    <w:rsid w:val="00D4420D"/>
    <w:rsid w:val="00D46565"/>
    <w:rsid w:val="00D466BC"/>
    <w:rsid w:val="00D46B92"/>
    <w:rsid w:val="00D47852"/>
    <w:rsid w:val="00D47D6B"/>
    <w:rsid w:val="00D54B17"/>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BAD"/>
    <w:rsid w:val="00D86B58"/>
    <w:rsid w:val="00D87864"/>
    <w:rsid w:val="00D87B27"/>
    <w:rsid w:val="00D9066F"/>
    <w:rsid w:val="00D927BC"/>
    <w:rsid w:val="00D92BA7"/>
    <w:rsid w:val="00D93BB8"/>
    <w:rsid w:val="00D94083"/>
    <w:rsid w:val="00DA000A"/>
    <w:rsid w:val="00DA1D2E"/>
    <w:rsid w:val="00DA276A"/>
    <w:rsid w:val="00DA3230"/>
    <w:rsid w:val="00DA4029"/>
    <w:rsid w:val="00DB01E6"/>
    <w:rsid w:val="00DB4E64"/>
    <w:rsid w:val="00DB5F7A"/>
    <w:rsid w:val="00DB6E07"/>
    <w:rsid w:val="00DC140C"/>
    <w:rsid w:val="00DC4645"/>
    <w:rsid w:val="00DC5553"/>
    <w:rsid w:val="00DC5B7C"/>
    <w:rsid w:val="00DD0220"/>
    <w:rsid w:val="00DD0EB2"/>
    <w:rsid w:val="00DD261E"/>
    <w:rsid w:val="00DD427E"/>
    <w:rsid w:val="00DD4D61"/>
    <w:rsid w:val="00DD6E0D"/>
    <w:rsid w:val="00DD7236"/>
    <w:rsid w:val="00DE0395"/>
    <w:rsid w:val="00DE0CA2"/>
    <w:rsid w:val="00DE0CAC"/>
    <w:rsid w:val="00DE123E"/>
    <w:rsid w:val="00DE23A5"/>
    <w:rsid w:val="00DE336B"/>
    <w:rsid w:val="00DE3B0A"/>
    <w:rsid w:val="00DE4619"/>
    <w:rsid w:val="00DE710F"/>
    <w:rsid w:val="00DE76BD"/>
    <w:rsid w:val="00DE7BF7"/>
    <w:rsid w:val="00DF0B50"/>
    <w:rsid w:val="00DF2BB6"/>
    <w:rsid w:val="00DF3BCB"/>
    <w:rsid w:val="00DF3D8B"/>
    <w:rsid w:val="00DF48A2"/>
    <w:rsid w:val="00DF4F8C"/>
    <w:rsid w:val="00DF72D3"/>
    <w:rsid w:val="00DF7606"/>
    <w:rsid w:val="00E00BDE"/>
    <w:rsid w:val="00E02021"/>
    <w:rsid w:val="00E02EB9"/>
    <w:rsid w:val="00E03E0B"/>
    <w:rsid w:val="00E041FC"/>
    <w:rsid w:val="00E05148"/>
    <w:rsid w:val="00E11674"/>
    <w:rsid w:val="00E118FC"/>
    <w:rsid w:val="00E11D9D"/>
    <w:rsid w:val="00E136C2"/>
    <w:rsid w:val="00E13DB8"/>
    <w:rsid w:val="00E14980"/>
    <w:rsid w:val="00E17D56"/>
    <w:rsid w:val="00E17DA9"/>
    <w:rsid w:val="00E21EBE"/>
    <w:rsid w:val="00E22A8E"/>
    <w:rsid w:val="00E22DB2"/>
    <w:rsid w:val="00E24536"/>
    <w:rsid w:val="00E265FD"/>
    <w:rsid w:val="00E27161"/>
    <w:rsid w:val="00E30D47"/>
    <w:rsid w:val="00E32B78"/>
    <w:rsid w:val="00E367A0"/>
    <w:rsid w:val="00E36EAF"/>
    <w:rsid w:val="00E401DF"/>
    <w:rsid w:val="00E42EBC"/>
    <w:rsid w:val="00E43D26"/>
    <w:rsid w:val="00E43FC6"/>
    <w:rsid w:val="00E4538B"/>
    <w:rsid w:val="00E47011"/>
    <w:rsid w:val="00E473F1"/>
    <w:rsid w:val="00E4770D"/>
    <w:rsid w:val="00E51456"/>
    <w:rsid w:val="00E521BE"/>
    <w:rsid w:val="00E53D09"/>
    <w:rsid w:val="00E5423A"/>
    <w:rsid w:val="00E54C8C"/>
    <w:rsid w:val="00E555AB"/>
    <w:rsid w:val="00E56916"/>
    <w:rsid w:val="00E56F63"/>
    <w:rsid w:val="00E63280"/>
    <w:rsid w:val="00E649B5"/>
    <w:rsid w:val="00E70171"/>
    <w:rsid w:val="00E729C2"/>
    <w:rsid w:val="00E73548"/>
    <w:rsid w:val="00E746CF"/>
    <w:rsid w:val="00E748C6"/>
    <w:rsid w:val="00E74F99"/>
    <w:rsid w:val="00E762E3"/>
    <w:rsid w:val="00E76B27"/>
    <w:rsid w:val="00E773E0"/>
    <w:rsid w:val="00E80312"/>
    <w:rsid w:val="00E81B39"/>
    <w:rsid w:val="00E82191"/>
    <w:rsid w:val="00E82AA1"/>
    <w:rsid w:val="00E8399E"/>
    <w:rsid w:val="00E83B82"/>
    <w:rsid w:val="00E8699B"/>
    <w:rsid w:val="00E91122"/>
    <w:rsid w:val="00E915F1"/>
    <w:rsid w:val="00E923A1"/>
    <w:rsid w:val="00E936A8"/>
    <w:rsid w:val="00E95B27"/>
    <w:rsid w:val="00EA005D"/>
    <w:rsid w:val="00EA0138"/>
    <w:rsid w:val="00EA14DE"/>
    <w:rsid w:val="00EA32D4"/>
    <w:rsid w:val="00EA3887"/>
    <w:rsid w:val="00EA59AE"/>
    <w:rsid w:val="00EA6193"/>
    <w:rsid w:val="00EA72D5"/>
    <w:rsid w:val="00EB049B"/>
    <w:rsid w:val="00EB3733"/>
    <w:rsid w:val="00EB3D71"/>
    <w:rsid w:val="00EB4C71"/>
    <w:rsid w:val="00EB656B"/>
    <w:rsid w:val="00EB6CBD"/>
    <w:rsid w:val="00EB721A"/>
    <w:rsid w:val="00EC106D"/>
    <w:rsid w:val="00EC25E2"/>
    <w:rsid w:val="00EC2FF3"/>
    <w:rsid w:val="00EC36CA"/>
    <w:rsid w:val="00EC3D22"/>
    <w:rsid w:val="00EC61C6"/>
    <w:rsid w:val="00EC6A4D"/>
    <w:rsid w:val="00EC7879"/>
    <w:rsid w:val="00EC7915"/>
    <w:rsid w:val="00ED1BA6"/>
    <w:rsid w:val="00ED2151"/>
    <w:rsid w:val="00ED3B88"/>
    <w:rsid w:val="00ED4122"/>
    <w:rsid w:val="00ED43E0"/>
    <w:rsid w:val="00ED4F0D"/>
    <w:rsid w:val="00ED70F0"/>
    <w:rsid w:val="00ED72D3"/>
    <w:rsid w:val="00ED7524"/>
    <w:rsid w:val="00ED7C5A"/>
    <w:rsid w:val="00EE0306"/>
    <w:rsid w:val="00EE3D32"/>
    <w:rsid w:val="00EE43CC"/>
    <w:rsid w:val="00EE4880"/>
    <w:rsid w:val="00EE4A91"/>
    <w:rsid w:val="00EE51FF"/>
    <w:rsid w:val="00EE5714"/>
    <w:rsid w:val="00EE6C1D"/>
    <w:rsid w:val="00EE7477"/>
    <w:rsid w:val="00EF31A7"/>
    <w:rsid w:val="00EF4017"/>
    <w:rsid w:val="00EF6AC6"/>
    <w:rsid w:val="00F00182"/>
    <w:rsid w:val="00F00CE9"/>
    <w:rsid w:val="00F00DC9"/>
    <w:rsid w:val="00F01031"/>
    <w:rsid w:val="00F01CE3"/>
    <w:rsid w:val="00F02095"/>
    <w:rsid w:val="00F028DE"/>
    <w:rsid w:val="00F03977"/>
    <w:rsid w:val="00F05969"/>
    <w:rsid w:val="00F06D00"/>
    <w:rsid w:val="00F0739F"/>
    <w:rsid w:val="00F111DF"/>
    <w:rsid w:val="00F11871"/>
    <w:rsid w:val="00F11949"/>
    <w:rsid w:val="00F1339C"/>
    <w:rsid w:val="00F1507A"/>
    <w:rsid w:val="00F17E04"/>
    <w:rsid w:val="00F2011F"/>
    <w:rsid w:val="00F21CA2"/>
    <w:rsid w:val="00F23B7F"/>
    <w:rsid w:val="00F25309"/>
    <w:rsid w:val="00F30731"/>
    <w:rsid w:val="00F32C33"/>
    <w:rsid w:val="00F32ECF"/>
    <w:rsid w:val="00F3399A"/>
    <w:rsid w:val="00F34344"/>
    <w:rsid w:val="00F36ACB"/>
    <w:rsid w:val="00F370A8"/>
    <w:rsid w:val="00F42435"/>
    <w:rsid w:val="00F45C70"/>
    <w:rsid w:val="00F47842"/>
    <w:rsid w:val="00F50D2E"/>
    <w:rsid w:val="00F51568"/>
    <w:rsid w:val="00F51D11"/>
    <w:rsid w:val="00F51E5F"/>
    <w:rsid w:val="00F53AB4"/>
    <w:rsid w:val="00F54DF0"/>
    <w:rsid w:val="00F57198"/>
    <w:rsid w:val="00F57D37"/>
    <w:rsid w:val="00F604CA"/>
    <w:rsid w:val="00F60623"/>
    <w:rsid w:val="00F60EA0"/>
    <w:rsid w:val="00F6112B"/>
    <w:rsid w:val="00F620ED"/>
    <w:rsid w:val="00F63301"/>
    <w:rsid w:val="00F644A5"/>
    <w:rsid w:val="00F6500D"/>
    <w:rsid w:val="00F710B9"/>
    <w:rsid w:val="00F71DB7"/>
    <w:rsid w:val="00F72C2A"/>
    <w:rsid w:val="00F72F02"/>
    <w:rsid w:val="00F7313B"/>
    <w:rsid w:val="00F74509"/>
    <w:rsid w:val="00F749C9"/>
    <w:rsid w:val="00F751DC"/>
    <w:rsid w:val="00F8382A"/>
    <w:rsid w:val="00F90B99"/>
    <w:rsid w:val="00F912A8"/>
    <w:rsid w:val="00F91492"/>
    <w:rsid w:val="00F91B35"/>
    <w:rsid w:val="00F9567E"/>
    <w:rsid w:val="00F97433"/>
    <w:rsid w:val="00F975ED"/>
    <w:rsid w:val="00F97FE6"/>
    <w:rsid w:val="00FA0B23"/>
    <w:rsid w:val="00FA4061"/>
    <w:rsid w:val="00FA5756"/>
    <w:rsid w:val="00FA5D5E"/>
    <w:rsid w:val="00FA6A9D"/>
    <w:rsid w:val="00FA7C97"/>
    <w:rsid w:val="00FB3128"/>
    <w:rsid w:val="00FB32B3"/>
    <w:rsid w:val="00FB5664"/>
    <w:rsid w:val="00FB7D80"/>
    <w:rsid w:val="00FC077B"/>
    <w:rsid w:val="00FC2275"/>
    <w:rsid w:val="00FC327B"/>
    <w:rsid w:val="00FC37BA"/>
    <w:rsid w:val="00FC4FAF"/>
    <w:rsid w:val="00FC53B0"/>
    <w:rsid w:val="00FC5C67"/>
    <w:rsid w:val="00FC74C3"/>
    <w:rsid w:val="00FD046C"/>
    <w:rsid w:val="00FD0568"/>
    <w:rsid w:val="00FD38D6"/>
    <w:rsid w:val="00FD3AC8"/>
    <w:rsid w:val="00FD670C"/>
    <w:rsid w:val="00FD776C"/>
    <w:rsid w:val="00FD7CCB"/>
    <w:rsid w:val="00FE0582"/>
    <w:rsid w:val="00FE2650"/>
    <w:rsid w:val="00FE2BF5"/>
    <w:rsid w:val="00FE3566"/>
    <w:rsid w:val="00FE4928"/>
    <w:rsid w:val="00FE5862"/>
    <w:rsid w:val="00FE5FDD"/>
    <w:rsid w:val="00FF0F08"/>
    <w:rsid w:val="00FF4CA5"/>
    <w:rsid w:val="00FF5C12"/>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 w:type="paragraph" w:styleId="CommentSubject">
    <w:name w:val="annotation subject"/>
    <w:basedOn w:val="CommentText"/>
    <w:next w:val="CommentText"/>
    <w:link w:val="CommentSubjectChar"/>
    <w:rsid w:val="004E1D76"/>
    <w:rPr>
      <w:b/>
      <w:bCs/>
      <w:lang w:eastAsia="lv-LV"/>
    </w:rPr>
  </w:style>
  <w:style w:type="character" w:customStyle="1" w:styleId="CommentSubjectChar">
    <w:name w:val="Comment Subject Char"/>
    <w:basedOn w:val="CommentTextChar"/>
    <w:link w:val="CommentSubject"/>
    <w:rsid w:val="004E1D7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72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572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C705-829D-41D5-A49B-D1E50A3D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1950</Words>
  <Characters>14255</Characters>
  <Application>Microsoft Office Word</Application>
  <DocSecurity>0</DocSecurity>
  <Lines>593</Lines>
  <Paragraphs>245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2013.gada 16.jūlija rīkojumā Nr.322 “Par Apguldes Profesionālās vidusskolas reorganizāciju””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 Evija Papule</Manager>
  <Company>Izglītības un zinātnes ministrija</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2013.gada 16.jūlija rīkojumā Nr.322 “Par Apguldes Profesionālās vidusskolas reorganizāciju”” sākotnējās ietekmes novērtējuma ziņojums (anotācija)</dc:title>
  <dc:subject>IZMAnot_021215_VSS1058</dc:subject>
  <dc:creator>Madara Adamane, Anita Āboliņa</dc:creator>
  <cp:keywords>Dobele</cp:keywords>
  <dc:description>madara.adamane@izm.gov.lv;_x000d_
67047756;_x000d_
anita.abolina@izm.gov.lv;_x000d_
67047930</dc:description>
  <cp:lastModifiedBy>Ilze Rozenštoka</cp:lastModifiedBy>
  <cp:revision>123</cp:revision>
  <cp:lastPrinted>2015-04-28T07:06:00Z</cp:lastPrinted>
  <dcterms:created xsi:type="dcterms:W3CDTF">2015-09-17T07:35:00Z</dcterms:created>
  <dcterms:modified xsi:type="dcterms:W3CDTF">2015-12-02T08:35:00Z</dcterms:modified>
  <cp:category>Anotācija</cp:category>
</cp:coreProperties>
</file>