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165" w:rsidRPr="00AC6633" w:rsidRDefault="00EA02AF" w:rsidP="000B1C6E">
      <w:pPr>
        <w:jc w:val="center"/>
        <w:rPr>
          <w:b/>
          <w:color w:val="000000" w:themeColor="text1"/>
        </w:rPr>
      </w:pPr>
      <w:bookmarkStart w:id="0" w:name="_GoBack"/>
      <w:bookmarkEnd w:id="0"/>
      <w:r w:rsidRPr="00AC6633">
        <w:rPr>
          <w:b/>
          <w:color w:val="000000" w:themeColor="text1"/>
        </w:rPr>
        <w:t>Noteikumu</w:t>
      </w:r>
      <w:r w:rsidR="00E826C5" w:rsidRPr="00AC6633">
        <w:rPr>
          <w:b/>
          <w:color w:val="000000" w:themeColor="text1"/>
        </w:rPr>
        <w:t xml:space="preserve"> projekta </w:t>
      </w:r>
    </w:p>
    <w:p w:rsidR="00C17165" w:rsidRPr="00AC6633" w:rsidRDefault="00E826C5" w:rsidP="000B1C6E">
      <w:pPr>
        <w:jc w:val="center"/>
        <w:rPr>
          <w:b/>
          <w:color w:val="000000" w:themeColor="text1"/>
        </w:rPr>
      </w:pPr>
      <w:r w:rsidRPr="00AC6633">
        <w:rPr>
          <w:b/>
          <w:bCs/>
          <w:color w:val="000000" w:themeColor="text1"/>
        </w:rPr>
        <w:t>„</w:t>
      </w:r>
      <w:r w:rsidR="00EA02AF" w:rsidRPr="00AC6633">
        <w:rPr>
          <w:b/>
          <w:bCs/>
          <w:color w:val="000000" w:themeColor="text1"/>
        </w:rPr>
        <w:t xml:space="preserve">Kārtība, kādā </w:t>
      </w:r>
      <w:r w:rsidR="00CB17CF" w:rsidRPr="00AC6633">
        <w:rPr>
          <w:b/>
          <w:bCs/>
          <w:color w:val="000000" w:themeColor="text1"/>
        </w:rPr>
        <w:t>valsts kapitālsabiedrības un publiski privātās kapitālsabiedrības, kurās valsts ir dalībnieks (akcionārs) prognozē</w:t>
      </w:r>
      <w:r w:rsidR="00C17165" w:rsidRPr="00AC6633">
        <w:rPr>
          <w:b/>
          <w:bCs/>
          <w:color w:val="000000" w:themeColor="text1"/>
        </w:rPr>
        <w:t xml:space="preserve"> un </w:t>
      </w:r>
      <w:r w:rsidR="00CB17CF" w:rsidRPr="00AC6633">
        <w:rPr>
          <w:b/>
          <w:bCs/>
          <w:color w:val="000000" w:themeColor="text1"/>
        </w:rPr>
        <w:t>nosaka dividendēs izmaksājamo peļņas daļu</w:t>
      </w:r>
      <w:r w:rsidR="00C17165" w:rsidRPr="00AC6633">
        <w:rPr>
          <w:b/>
          <w:bCs/>
          <w:color w:val="000000" w:themeColor="text1"/>
        </w:rPr>
        <w:t>, un veic maksājumus valsts budžetā par valsts kapitāla izmantošanu</w:t>
      </w:r>
      <w:r w:rsidRPr="00AC6633">
        <w:rPr>
          <w:b/>
          <w:color w:val="000000" w:themeColor="text1"/>
        </w:rPr>
        <w:t>”</w:t>
      </w:r>
    </w:p>
    <w:p w:rsidR="00E826C5" w:rsidRPr="00AC6633" w:rsidRDefault="00E826C5" w:rsidP="000B1C6E">
      <w:pPr>
        <w:jc w:val="center"/>
        <w:rPr>
          <w:b/>
          <w:color w:val="000000" w:themeColor="text1"/>
        </w:rPr>
      </w:pPr>
      <w:r w:rsidRPr="00AC6633">
        <w:rPr>
          <w:b/>
          <w:color w:val="000000" w:themeColor="text1"/>
        </w:rPr>
        <w:t xml:space="preserve"> sākotnējās ietekmes novērtējuma ziņojums (anotācija)</w:t>
      </w:r>
    </w:p>
    <w:tbl>
      <w:tblPr>
        <w:tblpPr w:leftFromText="180" w:rightFromText="180" w:vertAnchor="text" w:horzAnchor="margin" w:tblpXSpec="center" w:tblpY="149"/>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83"/>
        <w:gridCol w:w="2268"/>
        <w:gridCol w:w="7087"/>
      </w:tblGrid>
      <w:tr w:rsidR="00D37C89" w:rsidRPr="00AC6633" w:rsidTr="00105DBF">
        <w:tc>
          <w:tcPr>
            <w:tcW w:w="9838" w:type="dxa"/>
            <w:gridSpan w:val="3"/>
            <w:vAlign w:val="center"/>
          </w:tcPr>
          <w:p w:rsidR="00852042" w:rsidRPr="00AC6633" w:rsidRDefault="00852042" w:rsidP="000B1C6E">
            <w:pPr>
              <w:pStyle w:val="naisnod"/>
              <w:spacing w:before="0" w:after="0"/>
              <w:rPr>
                <w:color w:val="000000" w:themeColor="text1"/>
              </w:rPr>
            </w:pPr>
            <w:r w:rsidRPr="00AC6633">
              <w:rPr>
                <w:color w:val="000000" w:themeColor="text1"/>
              </w:rPr>
              <w:t>I</w:t>
            </w:r>
            <w:r w:rsidR="000941C5" w:rsidRPr="00AC6633">
              <w:rPr>
                <w:color w:val="000000" w:themeColor="text1"/>
              </w:rPr>
              <w:t>.</w:t>
            </w:r>
            <w:r w:rsidRPr="00AC6633">
              <w:rPr>
                <w:color w:val="000000" w:themeColor="text1"/>
              </w:rPr>
              <w:t xml:space="preserve"> Tiesību akta </w:t>
            </w:r>
            <w:r w:rsidR="002E3FF4" w:rsidRPr="00AC6633">
              <w:rPr>
                <w:color w:val="000000" w:themeColor="text1"/>
              </w:rPr>
              <w:t xml:space="preserve">projekta </w:t>
            </w:r>
            <w:r w:rsidRPr="00AC6633">
              <w:rPr>
                <w:color w:val="000000" w:themeColor="text1"/>
              </w:rPr>
              <w:t>izstrādes nepieciešamība</w:t>
            </w:r>
          </w:p>
        </w:tc>
      </w:tr>
      <w:tr w:rsidR="00D37C89" w:rsidRPr="00AC6633" w:rsidTr="00105DBF">
        <w:trPr>
          <w:trHeight w:val="267"/>
        </w:trPr>
        <w:tc>
          <w:tcPr>
            <w:tcW w:w="483" w:type="dxa"/>
          </w:tcPr>
          <w:p w:rsidR="00262E2B" w:rsidRPr="00AC6633" w:rsidRDefault="00262E2B" w:rsidP="000B1C6E">
            <w:pPr>
              <w:pStyle w:val="naiskr"/>
              <w:spacing w:before="0" w:after="0"/>
              <w:jc w:val="center"/>
              <w:rPr>
                <w:color w:val="000000" w:themeColor="text1"/>
              </w:rPr>
            </w:pPr>
            <w:r w:rsidRPr="00AC6633">
              <w:rPr>
                <w:color w:val="000000" w:themeColor="text1"/>
              </w:rPr>
              <w:t>1.</w:t>
            </w:r>
          </w:p>
        </w:tc>
        <w:tc>
          <w:tcPr>
            <w:tcW w:w="2268" w:type="dxa"/>
          </w:tcPr>
          <w:p w:rsidR="00262E2B" w:rsidRPr="00AC6633" w:rsidRDefault="002D7F54" w:rsidP="000B1C6E">
            <w:pPr>
              <w:pStyle w:val="naiskr"/>
              <w:spacing w:before="0" w:after="0"/>
              <w:rPr>
                <w:color w:val="000000" w:themeColor="text1"/>
              </w:rPr>
            </w:pPr>
            <w:r w:rsidRPr="00AC6633">
              <w:rPr>
                <w:color w:val="000000" w:themeColor="text1"/>
              </w:rPr>
              <w:t>Pamatojums</w:t>
            </w:r>
          </w:p>
        </w:tc>
        <w:tc>
          <w:tcPr>
            <w:tcW w:w="7087" w:type="dxa"/>
          </w:tcPr>
          <w:p w:rsidR="004B3215" w:rsidRPr="00AC6633" w:rsidRDefault="00151100" w:rsidP="000B1C6E">
            <w:pPr>
              <w:ind w:left="-28"/>
              <w:jc w:val="both"/>
              <w:rPr>
                <w:bCs/>
                <w:color w:val="000000" w:themeColor="text1"/>
              </w:rPr>
            </w:pPr>
            <w:r w:rsidRPr="00AC6633">
              <w:rPr>
                <w:bCs/>
                <w:color w:val="000000" w:themeColor="text1"/>
              </w:rPr>
              <w:t>Publiskas personas kapitāla daļu un kapitālsabiedrību pārvaldības likuma</w:t>
            </w:r>
            <w:r w:rsidRPr="00AC6633">
              <w:rPr>
                <w:color w:val="000000" w:themeColor="text1"/>
              </w:rPr>
              <w:t xml:space="preserve"> </w:t>
            </w:r>
            <w:proofErr w:type="gramStart"/>
            <w:r w:rsidR="00CB17CF" w:rsidRPr="00AC6633">
              <w:rPr>
                <w:color w:val="000000" w:themeColor="text1"/>
              </w:rPr>
              <w:t>28</w:t>
            </w:r>
            <w:r w:rsidRPr="00AC6633">
              <w:rPr>
                <w:color w:val="000000" w:themeColor="text1"/>
              </w:rPr>
              <w:t>.panta</w:t>
            </w:r>
            <w:proofErr w:type="gramEnd"/>
            <w:r w:rsidRPr="00AC6633">
              <w:rPr>
                <w:color w:val="000000" w:themeColor="text1"/>
              </w:rPr>
              <w:t> </w:t>
            </w:r>
            <w:r w:rsidR="00CB17CF" w:rsidRPr="00AC6633">
              <w:rPr>
                <w:color w:val="000000" w:themeColor="text1"/>
              </w:rPr>
              <w:t xml:space="preserve">sestā </w:t>
            </w:r>
            <w:r w:rsidRPr="00AC6633">
              <w:rPr>
                <w:color w:val="000000" w:themeColor="text1"/>
              </w:rPr>
              <w:t>daļa</w:t>
            </w:r>
            <w:r w:rsidR="00CB17CF" w:rsidRPr="00AC6633">
              <w:rPr>
                <w:color w:val="000000" w:themeColor="text1"/>
              </w:rPr>
              <w:t xml:space="preserve"> un Likuma par budžetu un finanšu vadību 5.panta otrā daļa  </w:t>
            </w:r>
          </w:p>
        </w:tc>
      </w:tr>
      <w:tr w:rsidR="00D37C89" w:rsidRPr="00AC6633" w:rsidTr="00105DBF">
        <w:trPr>
          <w:trHeight w:val="472"/>
        </w:trPr>
        <w:tc>
          <w:tcPr>
            <w:tcW w:w="483" w:type="dxa"/>
          </w:tcPr>
          <w:p w:rsidR="00E826C5" w:rsidRPr="00AC6633" w:rsidRDefault="00E826C5" w:rsidP="000B1C6E">
            <w:pPr>
              <w:pStyle w:val="naiskr"/>
              <w:spacing w:before="0" w:after="0"/>
              <w:jc w:val="center"/>
              <w:rPr>
                <w:color w:val="000000" w:themeColor="text1"/>
              </w:rPr>
            </w:pPr>
            <w:r w:rsidRPr="00AC6633">
              <w:rPr>
                <w:color w:val="000000" w:themeColor="text1"/>
              </w:rPr>
              <w:t>2.</w:t>
            </w:r>
          </w:p>
        </w:tc>
        <w:tc>
          <w:tcPr>
            <w:tcW w:w="2268" w:type="dxa"/>
          </w:tcPr>
          <w:p w:rsidR="00E826C5" w:rsidRPr="00AC6633" w:rsidRDefault="00E826C5" w:rsidP="000B1C6E">
            <w:pPr>
              <w:pStyle w:val="naiskr"/>
              <w:spacing w:before="0" w:after="0"/>
              <w:rPr>
                <w:color w:val="000000" w:themeColor="text1"/>
              </w:rPr>
            </w:pPr>
            <w:r w:rsidRPr="00AC6633">
              <w:rPr>
                <w:color w:val="000000" w:themeColor="text1"/>
              </w:rPr>
              <w:t>Pašreizējā situācija un problēmas, kuru risināšanai tiesību akta projekts izstrādāts, tiesiskā regulējuma mērķis un būtība</w:t>
            </w:r>
          </w:p>
        </w:tc>
        <w:tc>
          <w:tcPr>
            <w:tcW w:w="7087" w:type="dxa"/>
          </w:tcPr>
          <w:p w:rsidR="00630FA4" w:rsidRPr="00AC6633" w:rsidRDefault="009A6B0C" w:rsidP="000B1C6E">
            <w:pPr>
              <w:pStyle w:val="NormalWeb"/>
              <w:numPr>
                <w:ilvl w:val="0"/>
                <w:numId w:val="2"/>
              </w:numPr>
              <w:spacing w:before="0" w:beforeAutospacing="0" w:after="0" w:afterAutospacing="0"/>
              <w:ind w:left="226" w:firstLine="0"/>
              <w:jc w:val="both"/>
              <w:rPr>
                <w:rFonts w:ascii="Times New Roman" w:hAnsi="Times New Roman" w:cs="Times New Roman"/>
                <w:color w:val="000000" w:themeColor="text1"/>
                <w:lang w:val="lv-LV"/>
              </w:rPr>
            </w:pPr>
            <w:proofErr w:type="gramStart"/>
            <w:r w:rsidRPr="00AC6633">
              <w:rPr>
                <w:rFonts w:ascii="Times New Roman" w:hAnsi="Times New Roman" w:cs="Times New Roman"/>
                <w:color w:val="000000" w:themeColor="text1"/>
                <w:lang w:val="lv-LV"/>
              </w:rPr>
              <w:t>2015.gada</w:t>
            </w:r>
            <w:proofErr w:type="gramEnd"/>
            <w:r w:rsidRPr="00AC6633">
              <w:rPr>
                <w:rFonts w:ascii="Times New Roman" w:hAnsi="Times New Roman" w:cs="Times New Roman"/>
                <w:color w:val="000000" w:themeColor="text1"/>
                <w:lang w:val="lv-LV"/>
              </w:rPr>
              <w:t xml:space="preserve"> 1.janvārī ir stājies spēkā Publiskas personas kapitāla daļu un kapitālsabiedrību pārvaldības likums (turpmāk</w:t>
            </w:r>
            <w:r w:rsidR="00763580" w:rsidRPr="00AC6633">
              <w:rPr>
                <w:rFonts w:ascii="Times New Roman" w:hAnsi="Times New Roman" w:cs="Times New Roman"/>
                <w:color w:val="000000" w:themeColor="text1"/>
                <w:lang w:val="lv-LV"/>
              </w:rPr>
              <w:t xml:space="preserve"> –</w:t>
            </w:r>
            <w:r w:rsidR="00C50F3D" w:rsidRPr="00AC6633">
              <w:rPr>
                <w:rFonts w:ascii="Times New Roman" w:hAnsi="Times New Roman" w:cs="Times New Roman"/>
                <w:color w:val="000000" w:themeColor="text1"/>
                <w:lang w:val="lv-LV"/>
              </w:rPr>
              <w:t xml:space="preserve"> </w:t>
            </w:r>
            <w:r w:rsidRPr="00AC6633">
              <w:rPr>
                <w:rFonts w:ascii="Times New Roman" w:hAnsi="Times New Roman" w:cs="Times New Roman"/>
                <w:color w:val="000000" w:themeColor="text1"/>
                <w:lang w:val="lv-LV"/>
              </w:rPr>
              <w:t>likums)</w:t>
            </w:r>
            <w:r w:rsidR="0073580F" w:rsidRPr="00AC6633">
              <w:rPr>
                <w:rFonts w:ascii="Times New Roman" w:hAnsi="Times New Roman" w:cs="Times New Roman"/>
                <w:color w:val="000000" w:themeColor="text1"/>
                <w:lang w:val="lv-LV"/>
              </w:rPr>
              <w:t>,</w:t>
            </w:r>
            <w:r w:rsidR="00741B65" w:rsidRPr="00AC6633">
              <w:rPr>
                <w:rFonts w:ascii="Times New Roman" w:hAnsi="Times New Roman" w:cs="Times New Roman"/>
                <w:color w:val="000000" w:themeColor="text1"/>
                <w:lang w:val="lv-LV"/>
              </w:rPr>
              <w:t xml:space="preserve"> ar kura spēkā stāšanos spēku zaudēja likums „Par valsts un pašvaldību kapitāla daļām un kapitālsabiedrībām”</w:t>
            </w:r>
            <w:r w:rsidRPr="00AC6633">
              <w:rPr>
                <w:rFonts w:ascii="Times New Roman" w:hAnsi="Times New Roman" w:cs="Times New Roman"/>
                <w:color w:val="000000" w:themeColor="text1"/>
                <w:lang w:val="lv-LV"/>
              </w:rPr>
              <w:t xml:space="preserve">. </w:t>
            </w:r>
          </w:p>
          <w:p w:rsidR="00630FA4" w:rsidRPr="00AC6633" w:rsidRDefault="00630FA4" w:rsidP="000B1C6E">
            <w:pPr>
              <w:pStyle w:val="NormalWeb"/>
              <w:spacing w:before="0" w:beforeAutospacing="0" w:after="0" w:afterAutospacing="0"/>
              <w:ind w:left="226"/>
              <w:jc w:val="both"/>
              <w:rPr>
                <w:rFonts w:ascii="Times New Roman" w:hAnsi="Times New Roman" w:cs="Times New Roman"/>
                <w:color w:val="000000" w:themeColor="text1"/>
                <w:lang w:val="lv-LV"/>
              </w:rPr>
            </w:pPr>
          </w:p>
          <w:p w:rsidR="00630FA4" w:rsidRPr="00AC6633" w:rsidRDefault="008B5611" w:rsidP="000B1C6E">
            <w:pPr>
              <w:pStyle w:val="NormalWeb"/>
              <w:spacing w:before="0" w:beforeAutospacing="0" w:after="0" w:afterAutospacing="0"/>
              <w:ind w:left="226"/>
              <w:jc w:val="both"/>
              <w:rPr>
                <w:rFonts w:ascii="Times New Roman" w:hAnsi="Times New Roman" w:cs="Times New Roman"/>
                <w:color w:val="000000" w:themeColor="text1"/>
                <w:lang w:val="lv-LV"/>
              </w:rPr>
            </w:pPr>
            <w:r w:rsidRPr="00AC6633">
              <w:rPr>
                <w:rFonts w:ascii="Times New Roman" w:hAnsi="Times New Roman" w:cs="Times New Roman"/>
                <w:color w:val="000000" w:themeColor="text1"/>
                <w:lang w:val="lv-LV"/>
              </w:rPr>
              <w:t xml:space="preserve">Atbilstoši likuma </w:t>
            </w:r>
            <w:r w:rsidR="002452B9" w:rsidRPr="00AC6633">
              <w:rPr>
                <w:rFonts w:ascii="Times New Roman" w:hAnsi="Times New Roman" w:cs="Times New Roman"/>
                <w:color w:val="000000" w:themeColor="text1"/>
                <w:lang w:val="lv-LV"/>
              </w:rPr>
              <w:t>p</w:t>
            </w:r>
            <w:r w:rsidRPr="00AC6633">
              <w:rPr>
                <w:rFonts w:ascii="Times New Roman" w:hAnsi="Times New Roman" w:cs="Times New Roman"/>
                <w:color w:val="000000" w:themeColor="text1"/>
                <w:lang w:val="lv-LV"/>
              </w:rPr>
              <w:t>ārejas noteikum</w:t>
            </w:r>
            <w:r w:rsidR="006F7F3F" w:rsidRPr="00AC6633">
              <w:rPr>
                <w:rFonts w:ascii="Times New Roman" w:hAnsi="Times New Roman" w:cs="Times New Roman"/>
                <w:color w:val="000000" w:themeColor="text1"/>
                <w:lang w:val="lv-LV"/>
              </w:rPr>
              <w:t>iem</w:t>
            </w:r>
            <w:r w:rsidR="007454DC" w:rsidRPr="00AC6633">
              <w:rPr>
                <w:rFonts w:ascii="Times New Roman" w:hAnsi="Times New Roman" w:cs="Times New Roman"/>
                <w:color w:val="000000" w:themeColor="text1"/>
                <w:lang w:val="lv-LV"/>
              </w:rPr>
              <w:t>,</w:t>
            </w:r>
            <w:r w:rsidR="006F7F3F" w:rsidRPr="00AC6633">
              <w:rPr>
                <w:rFonts w:ascii="Times New Roman" w:hAnsi="Times New Roman" w:cs="Times New Roman"/>
                <w:color w:val="000000" w:themeColor="text1"/>
                <w:lang w:val="lv-LV"/>
              </w:rPr>
              <w:t xml:space="preserve"> </w:t>
            </w:r>
            <w:r w:rsidRPr="00AC6633">
              <w:rPr>
                <w:rFonts w:ascii="Times New Roman" w:hAnsi="Times New Roman" w:cs="Times New Roman"/>
                <w:color w:val="000000" w:themeColor="text1"/>
                <w:lang w:val="lv-LV"/>
              </w:rPr>
              <w:t>Ministru kabinets izdod noteikumus, kuros nosaka kārtību</w:t>
            </w:r>
            <w:r w:rsidR="00CF65DC" w:rsidRPr="00AC6633">
              <w:rPr>
                <w:rFonts w:ascii="Times New Roman" w:hAnsi="Times New Roman" w:cs="Times New Roman"/>
                <w:color w:val="000000" w:themeColor="text1"/>
                <w:lang w:val="lv-LV"/>
              </w:rPr>
              <w:t>,</w:t>
            </w:r>
            <w:r w:rsidRPr="00AC6633">
              <w:rPr>
                <w:rFonts w:ascii="Times New Roman" w:hAnsi="Times New Roman" w:cs="Times New Roman"/>
                <w:color w:val="000000" w:themeColor="text1"/>
                <w:lang w:val="lv-LV"/>
              </w:rPr>
              <w:t xml:space="preserve"> kādā tiek izpildīti likuma </w:t>
            </w:r>
            <w:proofErr w:type="gramStart"/>
            <w:r w:rsidRPr="00AC6633">
              <w:rPr>
                <w:rFonts w:ascii="Times New Roman" w:hAnsi="Times New Roman" w:cs="Times New Roman"/>
                <w:color w:val="000000" w:themeColor="text1"/>
                <w:lang w:val="lv-LV"/>
              </w:rPr>
              <w:t>28.panta</w:t>
            </w:r>
            <w:proofErr w:type="gramEnd"/>
            <w:r w:rsidRPr="00AC6633">
              <w:rPr>
                <w:rFonts w:ascii="Times New Roman" w:hAnsi="Times New Roman" w:cs="Times New Roman"/>
                <w:color w:val="000000" w:themeColor="text1"/>
                <w:lang w:val="lv-LV"/>
              </w:rPr>
              <w:t xml:space="preserve"> nosacījumi.</w:t>
            </w:r>
            <w:r w:rsidR="00DB0944" w:rsidRPr="00AC6633">
              <w:rPr>
                <w:rFonts w:ascii="Times New Roman" w:hAnsi="Times New Roman" w:cs="Times New Roman"/>
                <w:color w:val="000000" w:themeColor="text1"/>
                <w:lang w:val="lv-LV"/>
              </w:rPr>
              <w:t xml:space="preserve"> </w:t>
            </w:r>
            <w:r w:rsidR="00C50F3D" w:rsidRPr="00AC6633">
              <w:rPr>
                <w:rFonts w:ascii="Times New Roman" w:hAnsi="Times New Roman" w:cs="Times New Roman"/>
                <w:bCs/>
                <w:color w:val="000000" w:themeColor="text1"/>
                <w:lang w:val="lv-LV"/>
              </w:rPr>
              <w:t>L</w:t>
            </w:r>
            <w:r w:rsidR="00A55B57" w:rsidRPr="00AC6633">
              <w:rPr>
                <w:rFonts w:ascii="Times New Roman" w:hAnsi="Times New Roman" w:cs="Times New Roman"/>
                <w:bCs/>
                <w:color w:val="000000" w:themeColor="text1"/>
                <w:lang w:val="lv-LV"/>
              </w:rPr>
              <w:t>ikuma</w:t>
            </w:r>
            <w:r w:rsidR="00A55B57" w:rsidRPr="00AC6633">
              <w:rPr>
                <w:rFonts w:ascii="Times New Roman" w:hAnsi="Times New Roman" w:cs="Times New Roman"/>
                <w:color w:val="000000" w:themeColor="text1"/>
                <w:lang w:val="lv-LV"/>
              </w:rPr>
              <w:t xml:space="preserve"> </w:t>
            </w:r>
            <w:proofErr w:type="gramStart"/>
            <w:r w:rsidR="00CB17CF" w:rsidRPr="00AC6633">
              <w:rPr>
                <w:rFonts w:ascii="Times New Roman" w:hAnsi="Times New Roman" w:cs="Times New Roman"/>
                <w:color w:val="000000" w:themeColor="text1"/>
                <w:lang w:val="lv-LV"/>
              </w:rPr>
              <w:t>28.panta</w:t>
            </w:r>
            <w:proofErr w:type="gramEnd"/>
            <w:r w:rsidR="00CB17CF" w:rsidRPr="00AC6633">
              <w:rPr>
                <w:rFonts w:ascii="Times New Roman" w:hAnsi="Times New Roman" w:cs="Times New Roman"/>
                <w:color w:val="000000" w:themeColor="text1"/>
                <w:lang w:val="lv-LV"/>
              </w:rPr>
              <w:t xml:space="preserve"> sestā </w:t>
            </w:r>
            <w:r w:rsidR="00A55B57" w:rsidRPr="00AC6633">
              <w:rPr>
                <w:rFonts w:ascii="Times New Roman" w:hAnsi="Times New Roman" w:cs="Times New Roman"/>
                <w:color w:val="000000" w:themeColor="text1"/>
                <w:lang w:val="lv-LV"/>
              </w:rPr>
              <w:t>daļa</w:t>
            </w:r>
            <w:r w:rsidR="000A6E86" w:rsidRPr="00AC6633">
              <w:rPr>
                <w:rFonts w:ascii="Times New Roman" w:hAnsi="Times New Roman" w:cs="Times New Roman"/>
                <w:color w:val="000000" w:themeColor="text1"/>
                <w:lang w:val="lv-LV"/>
              </w:rPr>
              <w:t xml:space="preserve"> paredz, ka Ministru kabinets </w:t>
            </w:r>
            <w:r w:rsidR="00CB17CF" w:rsidRPr="00AC6633">
              <w:rPr>
                <w:rFonts w:ascii="Times New Roman" w:hAnsi="Times New Roman" w:cs="Times New Roman"/>
                <w:color w:val="000000" w:themeColor="text1"/>
                <w:lang w:val="lv-LV"/>
              </w:rPr>
              <w:t>atbilstoši minētā panta nosacījumiem reglamentē kārtību, kādā valsts kapitālsabiedrībās un publiski privātajās</w:t>
            </w:r>
            <w:r w:rsidR="00A85AE1" w:rsidRPr="00AC6633">
              <w:rPr>
                <w:rFonts w:ascii="Times New Roman" w:hAnsi="Times New Roman" w:cs="Times New Roman"/>
                <w:color w:val="000000" w:themeColor="text1"/>
                <w:lang w:val="lv-LV"/>
              </w:rPr>
              <w:t xml:space="preserve"> kapitālsabiedrībās, kurās valsts ir dalībnieks (akcionārs)</w:t>
            </w:r>
            <w:r w:rsidR="0085589C" w:rsidRPr="00AC6633">
              <w:rPr>
                <w:rFonts w:ascii="Times New Roman" w:hAnsi="Times New Roman" w:cs="Times New Roman"/>
                <w:color w:val="000000" w:themeColor="text1"/>
                <w:lang w:val="lv-LV"/>
              </w:rPr>
              <w:t xml:space="preserve"> (turpmāk kopā sauktas – kapitālsabiedrības)</w:t>
            </w:r>
            <w:r w:rsidR="00A85AE1" w:rsidRPr="00AC6633">
              <w:rPr>
                <w:rFonts w:ascii="Times New Roman" w:hAnsi="Times New Roman" w:cs="Times New Roman"/>
                <w:color w:val="000000" w:themeColor="text1"/>
                <w:lang w:val="lv-LV"/>
              </w:rPr>
              <w:t>, prognozējama peļņas daļa, kas izmaksājama dividendēs</w:t>
            </w:r>
            <w:r w:rsidR="00763580" w:rsidRPr="00AC6633">
              <w:rPr>
                <w:rFonts w:ascii="Times New Roman" w:hAnsi="Times New Roman" w:cs="Times New Roman"/>
                <w:color w:val="000000" w:themeColor="text1"/>
                <w:lang w:val="lv-LV"/>
              </w:rPr>
              <w:t xml:space="preserve">. Tāpat minētā likuma panta daļā ietverts deleģējums Ministru kabinetam noteikt </w:t>
            </w:r>
            <w:r w:rsidR="00A85AE1" w:rsidRPr="00AC6633">
              <w:rPr>
                <w:rFonts w:ascii="Times New Roman" w:hAnsi="Times New Roman" w:cs="Times New Roman"/>
                <w:color w:val="000000" w:themeColor="text1"/>
                <w:lang w:val="lv-LV"/>
              </w:rPr>
              <w:t>valsts kapitāla daļu turētāja rīcību, izlietojot valsts kā dalībnieka (akcionāra) tiesības</w:t>
            </w:r>
            <w:r w:rsidR="00541BCB" w:rsidRPr="00AC6633">
              <w:rPr>
                <w:rFonts w:ascii="Times New Roman" w:hAnsi="Times New Roman" w:cs="Times New Roman"/>
                <w:color w:val="000000" w:themeColor="text1"/>
                <w:lang w:val="lv-LV"/>
              </w:rPr>
              <w:t xml:space="preserve"> lemt par dividendēs izmaksājamo peļņas daļu.</w:t>
            </w:r>
            <w:r w:rsidRPr="00AC6633">
              <w:rPr>
                <w:rFonts w:ascii="Times New Roman" w:hAnsi="Times New Roman" w:cs="Times New Roman"/>
                <w:color w:val="000000" w:themeColor="text1"/>
                <w:lang w:val="lv-LV"/>
              </w:rPr>
              <w:t xml:space="preserve"> </w:t>
            </w:r>
          </w:p>
          <w:p w:rsidR="00630FA4" w:rsidRPr="00AC6633" w:rsidRDefault="00630FA4" w:rsidP="000B1C6E">
            <w:pPr>
              <w:pStyle w:val="NormalWeb"/>
              <w:spacing w:before="0" w:beforeAutospacing="0" w:after="0" w:afterAutospacing="0"/>
              <w:ind w:left="226"/>
              <w:jc w:val="both"/>
              <w:rPr>
                <w:rFonts w:ascii="Times New Roman" w:hAnsi="Times New Roman" w:cs="Times New Roman"/>
                <w:color w:val="000000" w:themeColor="text1"/>
                <w:lang w:val="lv-LV"/>
              </w:rPr>
            </w:pPr>
          </w:p>
          <w:p w:rsidR="00630FA4" w:rsidRPr="00AC6633" w:rsidRDefault="006F7F3F" w:rsidP="000B1C6E">
            <w:pPr>
              <w:pStyle w:val="NormalWeb"/>
              <w:spacing w:before="0" w:beforeAutospacing="0" w:after="0" w:afterAutospacing="0"/>
              <w:ind w:left="226"/>
              <w:jc w:val="both"/>
              <w:rPr>
                <w:rFonts w:ascii="Times New Roman" w:hAnsi="Times New Roman" w:cs="Times New Roman"/>
                <w:color w:val="000000" w:themeColor="text1"/>
                <w:lang w:val="lv-LV"/>
              </w:rPr>
            </w:pPr>
            <w:r w:rsidRPr="00AC6633">
              <w:rPr>
                <w:rFonts w:ascii="Times New Roman" w:hAnsi="Times New Roman" w:cs="Times New Roman"/>
                <w:color w:val="000000" w:themeColor="text1"/>
                <w:lang w:val="lv-LV"/>
              </w:rPr>
              <w:t>Pašlaik kārtību, kādā kapitālsabiedrībām nosaka minimālo dividendēs izmaksājamo peļņas daļu (procentos no sabiedrības tīrās peļņas) reglamentē uz</w:t>
            </w:r>
            <w:proofErr w:type="gramStart"/>
            <w:r w:rsidRPr="00AC6633">
              <w:rPr>
                <w:rFonts w:ascii="Times New Roman" w:hAnsi="Times New Roman" w:cs="Times New Roman"/>
                <w:color w:val="000000" w:themeColor="text1"/>
                <w:lang w:val="lv-LV"/>
              </w:rPr>
              <w:t xml:space="preserve">  </w:t>
            </w:r>
            <w:proofErr w:type="gramEnd"/>
            <w:r w:rsidRPr="00AC6633">
              <w:rPr>
                <w:rFonts w:ascii="Times New Roman" w:hAnsi="Times New Roman" w:cs="Times New Roman"/>
                <w:color w:val="000000" w:themeColor="text1"/>
                <w:lang w:val="lv-LV"/>
              </w:rPr>
              <w:t xml:space="preserve">spēku zaudējušā likuma „Par valsts un pašvaldību kapitāla daļām un kapitālsabiedrībām” 3.panta pirmās daļas un Likuma par budžetu un finanšu vadību 5.panta otrās daļas deleģējuma pamata izdotie Ministru kabineta 2009.gada 15.decembra noteikumi Nr.1471 „Kārtība, kādā tiek noteikta un ieskaitīta valsts budžetā izmaksājamā peļņas daļa par valsts kapitāla izmantošanu” (turpmāk – noteikumi Nr.1471). </w:t>
            </w:r>
            <w:r w:rsidR="00630FA4" w:rsidRPr="00AC6633">
              <w:rPr>
                <w:rFonts w:ascii="Times New Roman" w:hAnsi="Times New Roman" w:cs="Times New Roman"/>
                <w:color w:val="000000" w:themeColor="text1"/>
                <w:lang w:val="lv-LV"/>
              </w:rPr>
              <w:t xml:space="preserve"> </w:t>
            </w:r>
          </w:p>
          <w:p w:rsidR="00630FA4" w:rsidRPr="00AC6633" w:rsidRDefault="00630FA4" w:rsidP="000B1C6E">
            <w:pPr>
              <w:pStyle w:val="NormalWeb"/>
              <w:spacing w:before="0" w:beforeAutospacing="0" w:after="0" w:afterAutospacing="0"/>
              <w:ind w:left="226"/>
              <w:jc w:val="both"/>
              <w:rPr>
                <w:rFonts w:ascii="Times New Roman" w:hAnsi="Times New Roman" w:cs="Times New Roman"/>
                <w:color w:val="000000" w:themeColor="text1"/>
                <w:lang w:val="lv-LV"/>
              </w:rPr>
            </w:pPr>
          </w:p>
          <w:p w:rsidR="00630FA4" w:rsidRPr="00AC6633" w:rsidRDefault="00E75966" w:rsidP="000B1C6E">
            <w:pPr>
              <w:pStyle w:val="NormalWeb"/>
              <w:spacing w:before="0" w:beforeAutospacing="0" w:after="0" w:afterAutospacing="0"/>
              <w:ind w:left="226"/>
              <w:jc w:val="both"/>
              <w:rPr>
                <w:rFonts w:ascii="Times New Roman" w:hAnsi="Times New Roman" w:cs="Times New Roman"/>
                <w:color w:val="000000" w:themeColor="text1"/>
                <w:lang w:val="lv-LV"/>
              </w:rPr>
            </w:pPr>
            <w:r w:rsidRPr="00AC6633">
              <w:rPr>
                <w:rFonts w:ascii="Times New Roman" w:hAnsi="Times New Roman" w:cs="Times New Roman"/>
                <w:color w:val="000000" w:themeColor="text1"/>
                <w:lang w:val="lv-LV"/>
              </w:rPr>
              <w:t>Ņemot vērā, ka</w:t>
            </w:r>
            <w:proofErr w:type="gramStart"/>
            <w:r w:rsidRPr="00AC6633">
              <w:rPr>
                <w:rFonts w:ascii="Times New Roman" w:hAnsi="Times New Roman" w:cs="Times New Roman"/>
                <w:color w:val="000000" w:themeColor="text1"/>
                <w:lang w:val="lv-LV"/>
              </w:rPr>
              <w:t xml:space="preserve">  </w:t>
            </w:r>
            <w:proofErr w:type="gramEnd"/>
            <w:r w:rsidRPr="00AC6633">
              <w:rPr>
                <w:rFonts w:ascii="Times New Roman" w:hAnsi="Times New Roman" w:cs="Times New Roman"/>
                <w:color w:val="000000" w:themeColor="text1"/>
                <w:lang w:val="lv-LV"/>
              </w:rPr>
              <w:t>likums „Par valsts un pašvaldību kapitāla daļām un kapitālsabiedrībām” ir zaudējis spēku</w:t>
            </w:r>
            <w:r w:rsidR="00033702" w:rsidRPr="00AC6633">
              <w:rPr>
                <w:rFonts w:ascii="Times New Roman" w:hAnsi="Times New Roman" w:cs="Times New Roman"/>
                <w:color w:val="000000" w:themeColor="text1"/>
                <w:lang w:val="lv-LV"/>
              </w:rPr>
              <w:t>,</w:t>
            </w:r>
            <w:r w:rsidRPr="00AC6633">
              <w:rPr>
                <w:rFonts w:ascii="Times New Roman" w:hAnsi="Times New Roman" w:cs="Times New Roman"/>
                <w:color w:val="000000" w:themeColor="text1"/>
                <w:lang w:val="lv-LV"/>
              </w:rPr>
              <w:t xml:space="preserve"> un </w:t>
            </w:r>
            <w:r w:rsidR="00161C30" w:rsidRPr="00AC6633">
              <w:rPr>
                <w:rFonts w:ascii="Times New Roman" w:hAnsi="Times New Roman" w:cs="Times New Roman"/>
                <w:color w:val="000000" w:themeColor="text1"/>
                <w:lang w:val="lv-LV"/>
              </w:rPr>
              <w:t xml:space="preserve">atbilstoši </w:t>
            </w:r>
            <w:r w:rsidRPr="00AC6633">
              <w:rPr>
                <w:rFonts w:ascii="Times New Roman" w:hAnsi="Times New Roman" w:cs="Times New Roman"/>
                <w:color w:val="000000" w:themeColor="text1"/>
                <w:lang w:val="lv-LV"/>
              </w:rPr>
              <w:t>likuma 28.pant</w:t>
            </w:r>
            <w:r w:rsidR="00D57655" w:rsidRPr="00AC6633">
              <w:rPr>
                <w:rFonts w:ascii="Times New Roman" w:hAnsi="Times New Roman" w:cs="Times New Roman"/>
                <w:color w:val="000000" w:themeColor="text1"/>
                <w:lang w:val="lv-LV"/>
              </w:rPr>
              <w:t>am</w:t>
            </w:r>
            <w:r w:rsidRPr="00AC6633">
              <w:rPr>
                <w:rFonts w:ascii="Times New Roman" w:hAnsi="Times New Roman" w:cs="Times New Roman"/>
                <w:color w:val="000000" w:themeColor="text1"/>
                <w:lang w:val="lv-LV"/>
              </w:rPr>
              <w:t xml:space="preserve"> </w:t>
            </w:r>
            <w:r w:rsidR="00161C30" w:rsidRPr="00AC6633">
              <w:rPr>
                <w:rFonts w:ascii="Times New Roman" w:hAnsi="Times New Roman" w:cs="Times New Roman"/>
                <w:color w:val="000000" w:themeColor="text1"/>
                <w:lang w:val="lv-LV"/>
              </w:rPr>
              <w:t>Ministru kabinetam ir jānosaka detalizēta prognozējamās un dividendēs izmaksājamās peļņas daļas noteikšanas kārtība, tad ir jāizdod jauni Ministru kabineta noteikumi.</w:t>
            </w:r>
            <w:r w:rsidR="00BD5CAA" w:rsidRPr="00AC6633">
              <w:rPr>
                <w:rFonts w:ascii="Times New Roman" w:hAnsi="Times New Roman" w:cs="Times New Roman"/>
                <w:color w:val="000000" w:themeColor="text1"/>
                <w:lang w:val="lv-LV"/>
              </w:rPr>
              <w:t xml:space="preserve"> </w:t>
            </w:r>
            <w:r w:rsidR="00753C85" w:rsidRPr="00AC6633">
              <w:rPr>
                <w:rFonts w:ascii="Times New Roman" w:hAnsi="Times New Roman" w:cs="Times New Roman"/>
                <w:color w:val="000000" w:themeColor="text1"/>
                <w:lang w:val="lv-LV"/>
              </w:rPr>
              <w:t xml:space="preserve">Ievērojot minēto, un pamatojoties uz likuma </w:t>
            </w:r>
            <w:proofErr w:type="gramStart"/>
            <w:r w:rsidR="00753C85" w:rsidRPr="00AC6633">
              <w:rPr>
                <w:rFonts w:ascii="Times New Roman" w:hAnsi="Times New Roman" w:cs="Times New Roman"/>
                <w:color w:val="000000" w:themeColor="text1"/>
                <w:lang w:val="lv-LV"/>
              </w:rPr>
              <w:t>22.panta</w:t>
            </w:r>
            <w:proofErr w:type="gramEnd"/>
            <w:r w:rsidR="00753C85" w:rsidRPr="00AC6633">
              <w:rPr>
                <w:rFonts w:ascii="Times New Roman" w:hAnsi="Times New Roman" w:cs="Times New Roman"/>
                <w:color w:val="000000" w:themeColor="text1"/>
                <w:lang w:val="lv-LV"/>
              </w:rPr>
              <w:t xml:space="preserve"> otrās daļas 7.punktu, ir izstrādā</w:t>
            </w:r>
            <w:r w:rsidR="00E42FA6" w:rsidRPr="00AC6633">
              <w:rPr>
                <w:rFonts w:ascii="Times New Roman" w:hAnsi="Times New Roman" w:cs="Times New Roman"/>
                <w:color w:val="000000" w:themeColor="text1"/>
                <w:lang w:val="lv-LV"/>
              </w:rPr>
              <w:t>ts</w:t>
            </w:r>
            <w:r w:rsidR="00753C85" w:rsidRPr="00AC6633">
              <w:rPr>
                <w:rFonts w:ascii="Times New Roman" w:hAnsi="Times New Roman" w:cs="Times New Roman"/>
                <w:color w:val="000000" w:themeColor="text1"/>
                <w:lang w:val="lv-LV"/>
              </w:rPr>
              <w:t xml:space="preserve"> Ministru kabineta noteikumu projekt</w:t>
            </w:r>
            <w:r w:rsidR="00E42FA6" w:rsidRPr="00AC6633">
              <w:rPr>
                <w:rFonts w:ascii="Times New Roman" w:hAnsi="Times New Roman" w:cs="Times New Roman"/>
                <w:color w:val="000000" w:themeColor="text1"/>
                <w:lang w:val="lv-LV"/>
              </w:rPr>
              <w:t>s</w:t>
            </w:r>
            <w:r w:rsidR="00753C85" w:rsidRPr="00AC6633">
              <w:rPr>
                <w:rFonts w:ascii="Times New Roman" w:hAnsi="Times New Roman" w:cs="Times New Roman"/>
                <w:color w:val="000000" w:themeColor="text1"/>
                <w:lang w:val="lv-LV"/>
              </w:rPr>
              <w:t xml:space="preserve"> „Kārtība, kādā valsts kapitālsabiedrības un publiski privātās kapitālsabiedrības, kurās valsts ir dalībnieks (akcionārs) prognozē un nosaka dividendēs izmaksājamo peļņas daļu, un veic maksājumus valsts budžetā par valsts kapitāla izmantošanu” (turpmāk – noteikumu projekts). </w:t>
            </w:r>
          </w:p>
          <w:p w:rsidR="00630FA4" w:rsidRPr="00AC6633" w:rsidRDefault="00630FA4" w:rsidP="000B1C6E">
            <w:pPr>
              <w:pStyle w:val="NormalWeb"/>
              <w:spacing w:before="0" w:beforeAutospacing="0" w:after="0" w:afterAutospacing="0"/>
              <w:ind w:left="226"/>
              <w:jc w:val="both"/>
              <w:rPr>
                <w:rFonts w:ascii="Times New Roman" w:hAnsi="Times New Roman" w:cs="Times New Roman"/>
                <w:color w:val="000000" w:themeColor="text1"/>
                <w:lang w:val="lv-LV"/>
              </w:rPr>
            </w:pPr>
          </w:p>
          <w:p w:rsidR="00630FA4" w:rsidRPr="00AC6633" w:rsidRDefault="00F55BE5" w:rsidP="000B1C6E">
            <w:pPr>
              <w:pStyle w:val="NormalWeb"/>
              <w:spacing w:before="0" w:beforeAutospacing="0" w:after="0" w:afterAutospacing="0"/>
              <w:ind w:left="226"/>
              <w:jc w:val="both"/>
              <w:rPr>
                <w:rFonts w:ascii="Times New Roman" w:eastAsia="Times New Roman" w:hAnsi="Times New Roman" w:cs="Times New Roman"/>
                <w:color w:val="000000" w:themeColor="text1"/>
                <w:lang w:val="lv-LV" w:eastAsia="lv-LV"/>
              </w:rPr>
            </w:pPr>
            <w:r w:rsidRPr="00AC6633">
              <w:rPr>
                <w:rFonts w:ascii="Times New Roman" w:hAnsi="Times New Roman" w:cs="Times New Roman"/>
                <w:color w:val="000000" w:themeColor="text1"/>
                <w:lang w:val="lv-LV"/>
              </w:rPr>
              <w:t>Atšķirībā no</w:t>
            </w:r>
            <w:proofErr w:type="gramStart"/>
            <w:r w:rsidRPr="00AC6633">
              <w:rPr>
                <w:rFonts w:ascii="Times New Roman" w:hAnsi="Times New Roman" w:cs="Times New Roman"/>
                <w:color w:val="000000" w:themeColor="text1"/>
                <w:lang w:val="lv-LV"/>
              </w:rPr>
              <w:t xml:space="preserve">  </w:t>
            </w:r>
            <w:proofErr w:type="gramEnd"/>
            <w:r w:rsidRPr="00AC6633">
              <w:rPr>
                <w:rFonts w:ascii="Times New Roman" w:hAnsi="Times New Roman" w:cs="Times New Roman"/>
                <w:color w:val="000000" w:themeColor="text1"/>
                <w:lang w:val="lv-LV"/>
              </w:rPr>
              <w:t>spēku zaudējušā likum</w:t>
            </w:r>
            <w:r w:rsidR="000F16CF" w:rsidRPr="00AC6633">
              <w:rPr>
                <w:rFonts w:ascii="Times New Roman" w:hAnsi="Times New Roman" w:cs="Times New Roman"/>
                <w:color w:val="000000" w:themeColor="text1"/>
                <w:lang w:val="lv-LV"/>
              </w:rPr>
              <w:t>ā</w:t>
            </w:r>
            <w:r w:rsidRPr="00AC6633">
              <w:rPr>
                <w:rFonts w:ascii="Times New Roman" w:hAnsi="Times New Roman" w:cs="Times New Roman"/>
                <w:color w:val="000000" w:themeColor="text1"/>
                <w:lang w:val="lv-LV"/>
              </w:rPr>
              <w:t xml:space="preserve"> „Par valsts un pašvaldību kapitāla daļām un kapitālsabiedrībām” noteiktā deleģējuma, jaunais </w:t>
            </w:r>
            <w:r w:rsidRPr="00AC6633">
              <w:rPr>
                <w:rFonts w:ascii="Times New Roman" w:hAnsi="Times New Roman" w:cs="Times New Roman"/>
                <w:color w:val="000000" w:themeColor="text1"/>
                <w:lang w:val="lv-LV"/>
              </w:rPr>
              <w:lastRenderedPageBreak/>
              <w:t>likums neparedz Ministru kabinetam noteikt minimālo dividendēs izmaksājamo peļņas daļu no kapitālsabiedrības tīrās peļņas</w:t>
            </w:r>
            <w:r w:rsidR="00033702" w:rsidRPr="00AC6633">
              <w:rPr>
                <w:rFonts w:ascii="Times New Roman" w:hAnsi="Times New Roman" w:cs="Times New Roman"/>
                <w:color w:val="000000" w:themeColor="text1"/>
                <w:lang w:val="lv-LV"/>
              </w:rPr>
              <w:t>.</w:t>
            </w:r>
            <w:r w:rsidRPr="00AC6633">
              <w:rPr>
                <w:rFonts w:ascii="Times New Roman" w:eastAsia="Times New Roman" w:hAnsi="Times New Roman" w:cs="Times New Roman"/>
                <w:color w:val="000000" w:themeColor="text1"/>
                <w:lang w:val="lv-LV" w:eastAsia="lv-LV"/>
              </w:rPr>
              <w:t xml:space="preserve"> </w:t>
            </w:r>
          </w:p>
          <w:p w:rsidR="00630FA4" w:rsidRPr="00AC6633" w:rsidRDefault="00630FA4" w:rsidP="000B1C6E">
            <w:pPr>
              <w:pStyle w:val="NormalWeb"/>
              <w:spacing w:before="0" w:beforeAutospacing="0" w:after="0" w:afterAutospacing="0"/>
              <w:ind w:left="226"/>
              <w:jc w:val="both"/>
              <w:rPr>
                <w:rFonts w:ascii="Times New Roman" w:eastAsia="Times New Roman" w:hAnsi="Times New Roman" w:cs="Times New Roman"/>
                <w:color w:val="000000" w:themeColor="text1"/>
                <w:lang w:val="lv-LV" w:eastAsia="lv-LV"/>
              </w:rPr>
            </w:pPr>
          </w:p>
          <w:p w:rsidR="00630FA4" w:rsidRPr="00AC6633" w:rsidRDefault="00390DFB" w:rsidP="000B1C6E">
            <w:pPr>
              <w:pStyle w:val="NormalWeb"/>
              <w:spacing w:before="0" w:beforeAutospacing="0" w:after="0" w:afterAutospacing="0"/>
              <w:ind w:left="226"/>
              <w:jc w:val="both"/>
              <w:rPr>
                <w:rFonts w:ascii="Times New Roman" w:hAnsi="Times New Roman" w:cs="Times New Roman"/>
                <w:color w:val="000000" w:themeColor="text1"/>
                <w:lang w:val="lv-LV"/>
              </w:rPr>
            </w:pPr>
            <w:r w:rsidRPr="00AC6633">
              <w:rPr>
                <w:rFonts w:ascii="Times New Roman" w:eastAsia="Times New Roman" w:hAnsi="Times New Roman" w:cs="Times New Roman"/>
                <w:color w:val="000000" w:themeColor="text1"/>
                <w:lang w:val="lv-LV" w:eastAsia="lv-LV"/>
              </w:rPr>
              <w:t xml:space="preserve">Savukārt </w:t>
            </w:r>
            <w:r w:rsidR="00F0319E" w:rsidRPr="00AC6633">
              <w:rPr>
                <w:rFonts w:ascii="Times New Roman" w:eastAsia="Times New Roman" w:hAnsi="Times New Roman" w:cs="Times New Roman"/>
                <w:color w:val="000000" w:themeColor="text1"/>
                <w:lang w:val="lv-LV" w:eastAsia="lv-LV"/>
              </w:rPr>
              <w:t>L</w:t>
            </w:r>
            <w:r w:rsidR="00F0319E" w:rsidRPr="00AC6633">
              <w:rPr>
                <w:rFonts w:ascii="Times New Roman" w:hAnsi="Times New Roman" w:cs="Times New Roman"/>
                <w:color w:val="000000" w:themeColor="text1"/>
                <w:lang w:val="lv-LV"/>
              </w:rPr>
              <w:t xml:space="preserve">ikuma par budžetu un finanšu vadību </w:t>
            </w:r>
            <w:proofErr w:type="gramStart"/>
            <w:r w:rsidR="00F0319E" w:rsidRPr="00AC6633">
              <w:rPr>
                <w:rFonts w:ascii="Times New Roman" w:hAnsi="Times New Roman" w:cs="Times New Roman"/>
                <w:color w:val="000000" w:themeColor="text1"/>
                <w:lang w:val="lv-LV"/>
              </w:rPr>
              <w:t>5.panta</w:t>
            </w:r>
            <w:proofErr w:type="gramEnd"/>
            <w:r w:rsidR="00F0319E" w:rsidRPr="00AC6633">
              <w:rPr>
                <w:rFonts w:ascii="Times New Roman" w:hAnsi="Times New Roman" w:cs="Times New Roman"/>
                <w:color w:val="000000" w:themeColor="text1"/>
                <w:lang w:val="lv-LV"/>
              </w:rPr>
              <w:t xml:space="preserve"> otrajā daļā ir noteikts </w:t>
            </w:r>
            <w:r w:rsidR="00F55BE5" w:rsidRPr="00AC6633">
              <w:rPr>
                <w:rFonts w:ascii="Times New Roman" w:eastAsia="Times New Roman" w:hAnsi="Times New Roman" w:cs="Times New Roman"/>
                <w:color w:val="000000" w:themeColor="text1"/>
                <w:lang w:val="lv-LV" w:eastAsia="lv-LV"/>
              </w:rPr>
              <w:t xml:space="preserve">deleģējums Ministru kabinetam noteikt </w:t>
            </w:r>
            <w:r w:rsidR="00F55BE5" w:rsidRPr="00AC6633">
              <w:rPr>
                <w:rFonts w:ascii="Times New Roman" w:hAnsi="Times New Roman" w:cs="Times New Roman"/>
                <w:color w:val="000000" w:themeColor="text1"/>
                <w:lang w:val="lv-LV"/>
              </w:rPr>
              <w:t>apmēru</w:t>
            </w:r>
            <w:r w:rsidR="00F55BE5" w:rsidRPr="00AC6633">
              <w:rPr>
                <w:rFonts w:ascii="Times New Roman" w:hAnsi="Times New Roman" w:cs="Times New Roman"/>
                <w:b/>
                <w:color w:val="000000" w:themeColor="text1"/>
                <w:lang w:val="lv-LV"/>
              </w:rPr>
              <w:t xml:space="preserve"> </w:t>
            </w:r>
            <w:r w:rsidR="00F55BE5" w:rsidRPr="00AC6633">
              <w:rPr>
                <w:rFonts w:ascii="Times New Roman" w:hAnsi="Times New Roman" w:cs="Times New Roman"/>
                <w:color w:val="000000" w:themeColor="text1"/>
                <w:lang w:val="lv-LV"/>
              </w:rPr>
              <w:t>un kārtību, kādā maksājumi</w:t>
            </w:r>
            <w:r w:rsidR="00F55BE5" w:rsidRPr="00AC6633">
              <w:rPr>
                <w:rFonts w:ascii="Times New Roman" w:hAnsi="Times New Roman" w:cs="Times New Roman"/>
                <w:b/>
                <w:color w:val="000000" w:themeColor="text1"/>
                <w:lang w:val="lv-LV"/>
              </w:rPr>
              <w:t xml:space="preserve"> </w:t>
            </w:r>
            <w:r w:rsidR="00F55BE5" w:rsidRPr="00AC6633">
              <w:rPr>
                <w:rFonts w:ascii="Times New Roman" w:hAnsi="Times New Roman" w:cs="Times New Roman"/>
                <w:color w:val="000000" w:themeColor="text1"/>
                <w:lang w:val="lv-LV"/>
              </w:rPr>
              <w:t>par valsts kapitāla izmantošanu tiek veikti un ieskaitīti valsts budžetā</w:t>
            </w:r>
            <w:r w:rsidR="00F0319E" w:rsidRPr="00AC6633">
              <w:rPr>
                <w:rFonts w:ascii="Times New Roman" w:hAnsi="Times New Roman" w:cs="Times New Roman"/>
                <w:color w:val="000000" w:themeColor="text1"/>
                <w:lang w:val="lv-LV"/>
              </w:rPr>
              <w:t>.</w:t>
            </w:r>
            <w:r w:rsidR="00F55BE5" w:rsidRPr="00AC6633">
              <w:rPr>
                <w:rFonts w:ascii="Times New Roman" w:hAnsi="Times New Roman" w:cs="Times New Roman"/>
                <w:color w:val="000000" w:themeColor="text1"/>
                <w:lang w:val="lv-LV"/>
              </w:rPr>
              <w:t xml:space="preserve"> </w:t>
            </w:r>
          </w:p>
          <w:p w:rsidR="00630FA4" w:rsidRPr="00AC6633" w:rsidRDefault="00630FA4" w:rsidP="000B1C6E">
            <w:pPr>
              <w:pStyle w:val="NormalWeb"/>
              <w:spacing w:before="0" w:beforeAutospacing="0" w:after="0" w:afterAutospacing="0"/>
              <w:ind w:left="226"/>
              <w:jc w:val="both"/>
              <w:rPr>
                <w:rFonts w:ascii="Times New Roman" w:hAnsi="Times New Roman" w:cs="Times New Roman"/>
                <w:color w:val="000000" w:themeColor="text1"/>
                <w:lang w:val="lv-LV"/>
              </w:rPr>
            </w:pPr>
          </w:p>
          <w:p w:rsidR="004B4FDB" w:rsidRPr="00FC650E" w:rsidRDefault="00630FA4" w:rsidP="00FC650E">
            <w:pPr>
              <w:pStyle w:val="NormalWeb"/>
              <w:spacing w:before="0" w:beforeAutospacing="0" w:after="0" w:afterAutospacing="0"/>
              <w:ind w:left="84" w:firstLine="142"/>
              <w:jc w:val="both"/>
              <w:rPr>
                <w:rFonts w:ascii="Times New Roman" w:hAnsi="Times New Roman" w:cs="Times New Roman"/>
                <w:color w:val="000000" w:themeColor="text1"/>
                <w:lang w:val="lv-LV"/>
              </w:rPr>
            </w:pPr>
            <w:r w:rsidRPr="00AC6633">
              <w:rPr>
                <w:rFonts w:ascii="Times New Roman" w:eastAsia="Times New Roman" w:hAnsi="Times New Roman" w:cs="Times New Roman"/>
                <w:color w:val="000000" w:themeColor="text1"/>
                <w:lang w:val="lv-LV" w:eastAsia="lv-LV"/>
              </w:rPr>
              <w:t xml:space="preserve">2. </w:t>
            </w:r>
            <w:r w:rsidR="00736D93" w:rsidRPr="00FC650E">
              <w:rPr>
                <w:rFonts w:ascii="Times New Roman" w:hAnsi="Times New Roman" w:cs="Times New Roman"/>
                <w:color w:val="000000" w:themeColor="text1"/>
                <w:lang w:val="lv-LV"/>
              </w:rPr>
              <w:t xml:space="preserve">Ievērojot likumā par budžetu un finanšu vadību </w:t>
            </w:r>
            <w:proofErr w:type="gramStart"/>
            <w:r w:rsidR="00736D93" w:rsidRPr="00FC650E">
              <w:rPr>
                <w:rFonts w:ascii="Times New Roman" w:hAnsi="Times New Roman" w:cs="Times New Roman"/>
                <w:color w:val="000000" w:themeColor="text1"/>
                <w:lang w:val="lv-LV"/>
              </w:rPr>
              <w:t>5.panta</w:t>
            </w:r>
            <w:proofErr w:type="gramEnd"/>
            <w:r w:rsidR="00736D93" w:rsidRPr="00FC650E">
              <w:rPr>
                <w:rFonts w:ascii="Times New Roman" w:hAnsi="Times New Roman" w:cs="Times New Roman"/>
                <w:color w:val="000000" w:themeColor="text1"/>
                <w:lang w:val="lv-LV"/>
              </w:rPr>
              <w:t xml:space="preserve"> otrajā daļā noteikto deleģējumu noteikumu projekta </w:t>
            </w:r>
            <w:r w:rsidR="00736D93" w:rsidRPr="00FC650E">
              <w:rPr>
                <w:rFonts w:ascii="Times New Roman" w:hAnsi="Times New Roman" w:cs="Times New Roman"/>
                <w:lang w:val="lv-LV" w:eastAsia="lv-LV"/>
              </w:rPr>
              <w:t xml:space="preserve"> 3.punktā noteikts, ka minimālā dividendēs izmaksājamā peļņas daļa kapitālsabiedrībām ir </w:t>
            </w:r>
            <w:r w:rsidR="00FC650E" w:rsidRPr="00FC650E">
              <w:rPr>
                <w:rFonts w:ascii="Times New Roman" w:hAnsi="Times New Roman" w:cs="Times New Roman"/>
                <w:b/>
                <w:lang w:val="lv-LV" w:eastAsia="lv-LV"/>
              </w:rPr>
              <w:t>50 </w:t>
            </w:r>
            <w:r w:rsidR="00736D93" w:rsidRPr="00FC650E">
              <w:rPr>
                <w:rFonts w:ascii="Times New Roman" w:hAnsi="Times New Roman" w:cs="Times New Roman"/>
                <w:b/>
                <w:lang w:val="lv-LV" w:eastAsia="lv-LV"/>
              </w:rPr>
              <w:t>procenti</w:t>
            </w:r>
            <w:r w:rsidR="00736D93" w:rsidRPr="00FC650E">
              <w:rPr>
                <w:rFonts w:ascii="Times New Roman" w:hAnsi="Times New Roman" w:cs="Times New Roman"/>
                <w:lang w:val="lv-LV" w:eastAsia="lv-LV"/>
              </w:rPr>
              <w:t xml:space="preserve"> no attiecīgās kapitālsabiedrības tīrās peļņas. </w:t>
            </w:r>
          </w:p>
          <w:p w:rsidR="00FC650E" w:rsidRDefault="00FC650E" w:rsidP="000B1C6E">
            <w:pPr>
              <w:pStyle w:val="NormalWeb"/>
              <w:spacing w:before="0" w:beforeAutospacing="0" w:after="0" w:afterAutospacing="0"/>
              <w:ind w:left="84" w:firstLine="142"/>
              <w:jc w:val="both"/>
              <w:rPr>
                <w:rFonts w:ascii="Times New Roman" w:hAnsi="Times New Roman" w:cs="Times New Roman"/>
                <w:color w:val="000000" w:themeColor="text1"/>
                <w:lang w:val="lv-LV"/>
              </w:rPr>
            </w:pPr>
          </w:p>
          <w:p w:rsidR="005D4085" w:rsidRPr="00AC6633" w:rsidRDefault="004B4FDB" w:rsidP="000B1C6E">
            <w:pPr>
              <w:pStyle w:val="NormalWeb"/>
              <w:spacing w:before="0" w:beforeAutospacing="0" w:after="0" w:afterAutospacing="0"/>
              <w:ind w:left="84" w:firstLine="142"/>
              <w:jc w:val="both"/>
              <w:rPr>
                <w:rFonts w:ascii="Times New Roman" w:hAnsi="Times New Roman" w:cs="Times New Roman"/>
                <w:color w:val="000000" w:themeColor="text1"/>
                <w:lang w:val="lv-LV"/>
              </w:rPr>
            </w:pPr>
            <w:r w:rsidRPr="00AC6633">
              <w:rPr>
                <w:rFonts w:ascii="Times New Roman" w:hAnsi="Times New Roman" w:cs="Times New Roman"/>
                <w:color w:val="000000" w:themeColor="text1"/>
                <w:lang w:val="lv-LV"/>
              </w:rPr>
              <w:t>3</w:t>
            </w:r>
            <w:r w:rsidR="00630FA4" w:rsidRPr="00AC6633">
              <w:rPr>
                <w:rFonts w:ascii="Times New Roman" w:hAnsi="Times New Roman" w:cs="Times New Roman"/>
                <w:color w:val="000000" w:themeColor="text1"/>
                <w:lang w:val="lv-LV"/>
              </w:rPr>
              <w:t xml:space="preserve">. </w:t>
            </w:r>
            <w:r w:rsidR="001A2C7D" w:rsidRPr="00AC6633">
              <w:rPr>
                <w:rFonts w:ascii="Times New Roman" w:hAnsi="Times New Roman" w:cs="Times New Roman"/>
                <w:color w:val="000000" w:themeColor="text1"/>
                <w:lang w:val="lv-LV"/>
              </w:rPr>
              <w:t xml:space="preserve">Lai </w:t>
            </w:r>
            <w:r w:rsidR="00D87C06" w:rsidRPr="00AC6633">
              <w:rPr>
                <w:rFonts w:ascii="Times New Roman" w:hAnsi="Times New Roman" w:cs="Times New Roman"/>
                <w:color w:val="000000" w:themeColor="text1"/>
                <w:lang w:val="lv-LV"/>
              </w:rPr>
              <w:t xml:space="preserve">izbeigtu </w:t>
            </w:r>
            <w:r w:rsidR="005F0DF9" w:rsidRPr="00AC6633">
              <w:rPr>
                <w:rFonts w:ascii="Times New Roman" w:hAnsi="Times New Roman" w:cs="Times New Roman"/>
                <w:color w:val="000000" w:themeColor="text1"/>
                <w:lang w:val="lv-LV"/>
              </w:rPr>
              <w:t>līdzšinēj</w:t>
            </w:r>
            <w:r w:rsidR="00D87C06" w:rsidRPr="00AC6633">
              <w:rPr>
                <w:rFonts w:ascii="Times New Roman" w:hAnsi="Times New Roman" w:cs="Times New Roman"/>
                <w:color w:val="000000" w:themeColor="text1"/>
                <w:lang w:val="lv-LV"/>
              </w:rPr>
              <w:t>o</w:t>
            </w:r>
            <w:r w:rsidR="005F0DF9" w:rsidRPr="00AC6633">
              <w:rPr>
                <w:rFonts w:ascii="Times New Roman" w:hAnsi="Times New Roman" w:cs="Times New Roman"/>
                <w:color w:val="000000" w:themeColor="text1"/>
                <w:lang w:val="lv-LV"/>
              </w:rPr>
              <w:t xml:space="preserve"> </w:t>
            </w:r>
            <w:r w:rsidR="001A2C7D" w:rsidRPr="00AC6633">
              <w:rPr>
                <w:rFonts w:ascii="Times New Roman" w:hAnsi="Times New Roman" w:cs="Times New Roman"/>
                <w:color w:val="000000" w:themeColor="text1"/>
                <w:lang w:val="lv-LV"/>
              </w:rPr>
              <w:t>praks</w:t>
            </w:r>
            <w:r w:rsidR="00D87C06" w:rsidRPr="00AC6633">
              <w:rPr>
                <w:rFonts w:ascii="Times New Roman" w:hAnsi="Times New Roman" w:cs="Times New Roman"/>
                <w:color w:val="000000" w:themeColor="text1"/>
                <w:lang w:val="lv-LV"/>
              </w:rPr>
              <w:t>i</w:t>
            </w:r>
            <w:r w:rsidR="005F0DF9" w:rsidRPr="00AC6633">
              <w:rPr>
                <w:rFonts w:ascii="Times New Roman" w:hAnsi="Times New Roman" w:cs="Times New Roman"/>
                <w:color w:val="000000" w:themeColor="text1"/>
                <w:lang w:val="lv-LV"/>
              </w:rPr>
              <w:t>, ka Ministru kabinetam katru gadu ir jāpieņem lēmumi par atšķirīgu dividendēs izmaksājamo minimālo peļņas daļu</w:t>
            </w:r>
            <w:r w:rsidR="001A2C7D" w:rsidRPr="00AC6633">
              <w:rPr>
                <w:rFonts w:ascii="Times New Roman" w:hAnsi="Times New Roman" w:cs="Times New Roman"/>
                <w:color w:val="000000" w:themeColor="text1"/>
                <w:lang w:val="lv-LV"/>
              </w:rPr>
              <w:t xml:space="preserve">, tad noteikumu projekta </w:t>
            </w:r>
            <w:r w:rsidR="00F408E5" w:rsidRPr="00AC6633">
              <w:rPr>
                <w:rFonts w:ascii="Times New Roman" w:hAnsi="Times New Roman" w:cs="Times New Roman"/>
                <w:color w:val="000000" w:themeColor="text1"/>
                <w:lang w:val="lv-LV"/>
              </w:rPr>
              <w:t xml:space="preserve">II nodaļa </w:t>
            </w:r>
            <w:r w:rsidR="001A2C7D" w:rsidRPr="00AC6633">
              <w:rPr>
                <w:rFonts w:ascii="Times New Roman" w:hAnsi="Times New Roman" w:cs="Times New Roman"/>
                <w:color w:val="000000" w:themeColor="text1"/>
                <w:lang w:val="lv-LV"/>
              </w:rPr>
              <w:t>paredz, ka a</w:t>
            </w:r>
            <w:r w:rsidR="005F0DF9" w:rsidRPr="00AC6633">
              <w:rPr>
                <w:rFonts w:ascii="Times New Roman" w:hAnsi="Times New Roman" w:cs="Times New Roman"/>
                <w:lang w:val="lv-LV" w:eastAsia="lv-LV"/>
              </w:rPr>
              <w:t>tsevišķos gadījumos, pēc valsts kapitāla daļu turētāja pamatota priekšlikuma, Ministru kabinets var dot atļauju kapitālsabiedrības stratēģijā noteikt no tiesību aktiem atšķirīgu prognozējamo peļņas daļu, kas izmaksājama dividendēs.</w:t>
            </w:r>
            <w:r w:rsidR="00161E0D" w:rsidRPr="00AC6633">
              <w:rPr>
                <w:rFonts w:ascii="Times New Roman" w:hAnsi="Times New Roman" w:cs="Times New Roman"/>
                <w:lang w:val="lv-LV" w:eastAsia="lv-LV"/>
              </w:rPr>
              <w:t xml:space="preserve"> </w:t>
            </w:r>
            <w:r w:rsidR="001A2C7D" w:rsidRPr="00AC6633">
              <w:rPr>
                <w:rFonts w:ascii="Times New Roman" w:hAnsi="Times New Roman" w:cs="Times New Roman"/>
                <w:color w:val="000000" w:themeColor="text1"/>
                <w:lang w:val="lv-LV"/>
              </w:rPr>
              <w:t xml:space="preserve">Tādējādi tiks nodrošināts, ka atsevišķos gadījumos, atšķirīgs </w:t>
            </w:r>
            <w:r w:rsidR="00161E0D" w:rsidRPr="00AC6633">
              <w:rPr>
                <w:rFonts w:ascii="Times New Roman" w:hAnsi="Times New Roman" w:cs="Times New Roman"/>
                <w:color w:val="000000" w:themeColor="text1"/>
                <w:lang w:val="lv-LV"/>
              </w:rPr>
              <w:t>d</w:t>
            </w:r>
            <w:r w:rsidR="001A2C7D" w:rsidRPr="00AC6633">
              <w:rPr>
                <w:rFonts w:ascii="Times New Roman" w:hAnsi="Times New Roman" w:cs="Times New Roman"/>
                <w:color w:val="000000" w:themeColor="text1"/>
                <w:lang w:val="lv-LV"/>
              </w:rPr>
              <w:t xml:space="preserve">ividendēs </w:t>
            </w:r>
            <w:r w:rsidR="00161E0D" w:rsidRPr="00AC6633">
              <w:rPr>
                <w:rFonts w:ascii="Times New Roman" w:hAnsi="Times New Roman" w:cs="Times New Roman"/>
                <w:color w:val="000000" w:themeColor="text1"/>
                <w:lang w:val="lv-LV"/>
              </w:rPr>
              <w:t>i</w:t>
            </w:r>
            <w:r w:rsidR="001A2C7D" w:rsidRPr="00AC6633">
              <w:rPr>
                <w:rFonts w:ascii="Times New Roman" w:hAnsi="Times New Roman" w:cs="Times New Roman"/>
                <w:color w:val="000000" w:themeColor="text1"/>
                <w:lang w:val="lv-LV"/>
              </w:rPr>
              <w:t xml:space="preserve">zmaksājamā peļņas daļas apmērs </w:t>
            </w:r>
            <w:r w:rsidR="00CC58C2" w:rsidRPr="00AC6633">
              <w:rPr>
                <w:rFonts w:ascii="Times New Roman" w:hAnsi="Times New Roman" w:cs="Times New Roman"/>
                <w:color w:val="000000" w:themeColor="text1"/>
                <w:lang w:val="lv-LV"/>
              </w:rPr>
              <w:t xml:space="preserve">(procentos) </w:t>
            </w:r>
            <w:r w:rsidR="001A2C7D" w:rsidRPr="00AC6633">
              <w:rPr>
                <w:rFonts w:ascii="Times New Roman" w:hAnsi="Times New Roman" w:cs="Times New Roman"/>
                <w:color w:val="000000" w:themeColor="text1"/>
                <w:lang w:val="lv-LV"/>
              </w:rPr>
              <w:t xml:space="preserve">būs jau </w:t>
            </w:r>
            <w:r w:rsidR="00161E0D" w:rsidRPr="00AC6633">
              <w:rPr>
                <w:rFonts w:ascii="Times New Roman" w:hAnsi="Times New Roman" w:cs="Times New Roman"/>
                <w:color w:val="000000" w:themeColor="text1"/>
                <w:lang w:val="lv-LV"/>
              </w:rPr>
              <w:t>iekļauts stratēģijā</w:t>
            </w:r>
            <w:r w:rsidR="00FC650E">
              <w:rPr>
                <w:rFonts w:ascii="Times New Roman" w:hAnsi="Times New Roman" w:cs="Times New Roman"/>
                <w:color w:val="000000" w:themeColor="text1"/>
                <w:lang w:val="lv-LV"/>
              </w:rPr>
              <w:t>.</w:t>
            </w:r>
            <w:r w:rsidR="00355BF6">
              <w:rPr>
                <w:rFonts w:ascii="Times New Roman" w:hAnsi="Times New Roman" w:cs="Times New Roman"/>
                <w:color w:val="000000" w:themeColor="text1"/>
                <w:lang w:val="lv-LV"/>
              </w:rPr>
              <w:t xml:space="preserve"> Vienlaikus jāņem vērā, ka noteikumu projekta 4.punkts paredz, ka kapitālsabiedrība izstrādājot vidējā termiņa stratēģiju, tajā ietver priekšlikumu par prognozējamo peļņas daļu, kas izmaksājama dividendēs visam stratēģijas darbības termiņam, bet ne ilgāk kā uz septiņiem gadiem. </w:t>
            </w:r>
          </w:p>
          <w:p w:rsidR="00BD553F" w:rsidRPr="00AC6633" w:rsidRDefault="00650EB2" w:rsidP="000B1C6E">
            <w:pPr>
              <w:pStyle w:val="NormalWeb"/>
              <w:spacing w:before="0" w:beforeAutospacing="0" w:after="0" w:afterAutospacing="0"/>
              <w:ind w:left="84" w:firstLine="142"/>
              <w:jc w:val="both"/>
              <w:rPr>
                <w:rFonts w:ascii="Times New Roman" w:hAnsi="Times New Roman" w:cs="Times New Roman"/>
                <w:color w:val="000000" w:themeColor="text1"/>
                <w:lang w:val="lv-LV"/>
              </w:rPr>
            </w:pPr>
            <w:r w:rsidRPr="00AC6633">
              <w:rPr>
                <w:rFonts w:ascii="Times New Roman" w:hAnsi="Times New Roman" w:cs="Times New Roman"/>
                <w:color w:val="000000" w:themeColor="text1"/>
                <w:lang w:val="lv-LV"/>
              </w:rPr>
              <w:t>Attiecībā uz noteikumu projekta 3. un 4.punktā definēto “vai citos tiesību aktos noteikto” formulējumu</w:t>
            </w:r>
            <w:r w:rsidR="00BD553F" w:rsidRPr="00AC6633">
              <w:rPr>
                <w:rFonts w:ascii="Times New Roman" w:hAnsi="Times New Roman" w:cs="Times New Roman"/>
                <w:color w:val="000000" w:themeColor="text1"/>
                <w:lang w:val="lv-LV"/>
              </w:rPr>
              <w:t>,</w:t>
            </w:r>
            <w:r w:rsidRPr="00AC6633">
              <w:rPr>
                <w:rFonts w:ascii="Times New Roman" w:hAnsi="Times New Roman" w:cs="Times New Roman"/>
                <w:color w:val="000000" w:themeColor="text1"/>
                <w:lang w:val="lv-LV"/>
              </w:rPr>
              <w:t xml:space="preserve"> </w:t>
            </w:r>
            <w:r w:rsidR="00BD553F" w:rsidRPr="00AC6633">
              <w:rPr>
                <w:rFonts w:ascii="Times New Roman" w:hAnsi="Times New Roman" w:cs="Times New Roman"/>
                <w:color w:val="000000" w:themeColor="text1"/>
                <w:lang w:val="lv-LV"/>
              </w:rPr>
              <w:t>ir jāņem vērā</w:t>
            </w:r>
            <w:r w:rsidRPr="00AC6633">
              <w:rPr>
                <w:rFonts w:ascii="Times New Roman" w:hAnsi="Times New Roman" w:cs="Times New Roman"/>
                <w:color w:val="000000" w:themeColor="text1"/>
                <w:lang w:val="lv-LV"/>
              </w:rPr>
              <w:t xml:space="preserve">, ka piemērojot </w:t>
            </w:r>
            <w:proofErr w:type="gramStart"/>
            <w:r w:rsidRPr="00AC6633">
              <w:rPr>
                <w:rFonts w:ascii="Times New Roman" w:hAnsi="Times New Roman" w:cs="Times New Roman"/>
                <w:color w:val="000000" w:themeColor="text1"/>
                <w:lang w:val="lv-LV"/>
              </w:rPr>
              <w:t>šos noteikumus</w:t>
            </w:r>
            <w:proofErr w:type="gramEnd"/>
            <w:r w:rsidRPr="00AC6633">
              <w:rPr>
                <w:rFonts w:ascii="Times New Roman" w:hAnsi="Times New Roman" w:cs="Times New Roman"/>
                <w:color w:val="000000" w:themeColor="text1"/>
                <w:lang w:val="lv-LV"/>
              </w:rPr>
              <w:t xml:space="preserve"> ir jāievēro ne tikai likumā un šajos noteikumos noteiktais, bet arī likumā par vidējā termiņa budžeta ietvaru (attiecīgajiem pārskata gadiem) paredzētais</w:t>
            </w:r>
            <w:r w:rsidR="00BD553F" w:rsidRPr="00AC6633">
              <w:rPr>
                <w:rFonts w:ascii="Times New Roman" w:hAnsi="Times New Roman" w:cs="Times New Roman"/>
                <w:color w:val="000000" w:themeColor="text1"/>
                <w:lang w:val="lv-LV"/>
              </w:rPr>
              <w:t>.</w:t>
            </w:r>
            <w:r w:rsidRPr="00AC6633">
              <w:rPr>
                <w:rFonts w:ascii="Times New Roman" w:hAnsi="Times New Roman" w:cs="Times New Roman"/>
                <w:color w:val="000000" w:themeColor="text1"/>
                <w:lang w:val="lv-LV"/>
              </w:rPr>
              <w:t xml:space="preserve"> </w:t>
            </w:r>
            <w:r w:rsidR="00BD553F" w:rsidRPr="00AC6633">
              <w:rPr>
                <w:rFonts w:ascii="Times New Roman" w:hAnsi="Times New Roman" w:cs="Times New Roman"/>
                <w:color w:val="000000" w:themeColor="text1"/>
                <w:lang w:val="lv-LV"/>
              </w:rPr>
              <w:t>Tādējādi ir j</w:t>
            </w:r>
            <w:r w:rsidRPr="00AC6633">
              <w:rPr>
                <w:rFonts w:ascii="Times New Roman" w:hAnsi="Times New Roman" w:cs="Times New Roman"/>
                <w:color w:val="000000" w:themeColor="text1"/>
                <w:lang w:val="lv-LV"/>
              </w:rPr>
              <w:t xml:space="preserve">āņem vērā, ka </w:t>
            </w:r>
            <w:r w:rsidR="00BD553F" w:rsidRPr="00AC6633">
              <w:rPr>
                <w:rFonts w:ascii="Times New Roman" w:hAnsi="Times New Roman" w:cs="Times New Roman"/>
                <w:color w:val="000000" w:themeColor="text1"/>
                <w:lang w:val="lv-LV"/>
              </w:rPr>
              <w:t>var būt atsevišķi gadījumi, kad augstāka vai tāda paša spēka normatīvajā</w:t>
            </w:r>
            <w:proofErr w:type="gramStart"/>
            <w:r w:rsidR="00BD553F" w:rsidRPr="00AC6633">
              <w:rPr>
                <w:rFonts w:ascii="Times New Roman" w:hAnsi="Times New Roman" w:cs="Times New Roman"/>
                <w:color w:val="000000" w:themeColor="text1"/>
                <w:lang w:val="lv-LV"/>
              </w:rPr>
              <w:t xml:space="preserve">  </w:t>
            </w:r>
            <w:proofErr w:type="gramEnd"/>
            <w:r w:rsidR="00BD553F" w:rsidRPr="00AC6633">
              <w:rPr>
                <w:rFonts w:ascii="Times New Roman" w:hAnsi="Times New Roman" w:cs="Times New Roman"/>
                <w:color w:val="000000" w:themeColor="text1"/>
                <w:lang w:val="lv-LV"/>
              </w:rPr>
              <w:t>aktā var būt noteikts speciālais regulējums</w:t>
            </w:r>
            <w:r w:rsidR="00FF46E7" w:rsidRPr="00AC6633">
              <w:rPr>
                <w:rFonts w:ascii="Times New Roman" w:hAnsi="Times New Roman" w:cs="Times New Roman"/>
                <w:color w:val="000000" w:themeColor="text1"/>
                <w:lang w:val="lv-LV"/>
              </w:rPr>
              <w:t xml:space="preserve"> arī attiecībā uz minimālo dividendēs prognozējamo un izmaksājamo peļņas daļu procentos no kapitālsabiedrības tīrās peļņas, nekā tas procentos noteikts noteikumu projekta 3.punktā</w:t>
            </w:r>
            <w:r w:rsidR="00BD553F" w:rsidRPr="00AC6633">
              <w:rPr>
                <w:rFonts w:ascii="Times New Roman" w:hAnsi="Times New Roman" w:cs="Times New Roman"/>
                <w:color w:val="000000" w:themeColor="text1"/>
                <w:lang w:val="lv-LV"/>
              </w:rPr>
              <w:t>.</w:t>
            </w:r>
            <w:r w:rsidR="00090D36" w:rsidRPr="00AC6633">
              <w:rPr>
                <w:rFonts w:ascii="Times New Roman" w:hAnsi="Times New Roman" w:cs="Times New Roman"/>
                <w:color w:val="000000" w:themeColor="text1"/>
                <w:lang w:val="lv-LV"/>
              </w:rPr>
              <w:t xml:space="preserve"> Kā viens no piemēriem ir jānorāda AS “Latvenergo”, kurai attiecībā uz dividenžu politiku un apmēru ir noteikts speciālais regulējums. </w:t>
            </w:r>
          </w:p>
          <w:p w:rsidR="000B1C6E" w:rsidRPr="00AC6633" w:rsidRDefault="00090D36" w:rsidP="000B1C6E">
            <w:pPr>
              <w:pStyle w:val="NormalWeb"/>
              <w:spacing w:before="0" w:beforeAutospacing="0" w:after="0" w:afterAutospacing="0"/>
              <w:ind w:left="84" w:firstLine="142"/>
              <w:jc w:val="both"/>
              <w:rPr>
                <w:rFonts w:ascii="Times New Roman" w:hAnsi="Times New Roman" w:cs="Times New Roman"/>
                <w:color w:val="000000" w:themeColor="text1"/>
                <w:lang w:val="lv-LV"/>
              </w:rPr>
            </w:pPr>
            <w:r w:rsidRPr="00AC6633">
              <w:rPr>
                <w:rFonts w:ascii="Times New Roman" w:hAnsi="Times New Roman" w:cs="Times New Roman"/>
                <w:color w:val="000000" w:themeColor="text1"/>
                <w:lang w:val="lv-LV"/>
              </w:rPr>
              <w:t>N</w:t>
            </w:r>
            <w:r w:rsidR="00091F52" w:rsidRPr="00AC6633">
              <w:rPr>
                <w:rFonts w:ascii="Times New Roman" w:hAnsi="Times New Roman" w:cs="Times New Roman"/>
                <w:color w:val="000000" w:themeColor="text1"/>
                <w:lang w:val="lv-LV"/>
              </w:rPr>
              <w:t xml:space="preserve">oteikumu projekta izstrādes laikā </w:t>
            </w:r>
            <w:r w:rsidR="00E770B2" w:rsidRPr="00AC6633">
              <w:rPr>
                <w:rFonts w:ascii="Times New Roman" w:hAnsi="Times New Roman" w:cs="Times New Roman"/>
                <w:color w:val="000000" w:themeColor="text1"/>
                <w:lang w:val="lv-LV"/>
              </w:rPr>
              <w:t xml:space="preserve">Saeimā </w:t>
            </w:r>
            <w:proofErr w:type="gramStart"/>
            <w:r w:rsidR="00E770B2" w:rsidRPr="00AC6633">
              <w:rPr>
                <w:rFonts w:ascii="Times New Roman" w:hAnsi="Times New Roman" w:cs="Times New Roman"/>
                <w:color w:val="000000" w:themeColor="text1"/>
                <w:lang w:val="lv-LV"/>
              </w:rPr>
              <w:t>2015.gada</w:t>
            </w:r>
            <w:proofErr w:type="gramEnd"/>
            <w:r w:rsidR="00E770B2" w:rsidRPr="00AC6633">
              <w:rPr>
                <w:rFonts w:ascii="Times New Roman" w:hAnsi="Times New Roman" w:cs="Times New Roman"/>
                <w:color w:val="000000" w:themeColor="text1"/>
                <w:lang w:val="lv-LV"/>
              </w:rPr>
              <w:t xml:space="preserve"> 30.novembrī galīgajā lasījumā </w:t>
            </w:r>
            <w:r w:rsidR="00091F52" w:rsidRPr="00AC6633">
              <w:rPr>
                <w:rFonts w:ascii="Times New Roman" w:hAnsi="Times New Roman" w:cs="Times New Roman"/>
                <w:color w:val="000000" w:themeColor="text1"/>
                <w:lang w:val="lv-LV"/>
              </w:rPr>
              <w:t xml:space="preserve">(līdz 2015.gada 2.decembrim nav stājies spēkā) </w:t>
            </w:r>
            <w:r w:rsidR="00E770B2" w:rsidRPr="00AC6633">
              <w:rPr>
                <w:rFonts w:ascii="Times New Roman" w:hAnsi="Times New Roman" w:cs="Times New Roman"/>
                <w:color w:val="000000" w:themeColor="text1"/>
                <w:lang w:val="lv-LV"/>
              </w:rPr>
              <w:t xml:space="preserve">pieņemtajā likumā </w:t>
            </w:r>
            <w:r w:rsidR="005D4085" w:rsidRPr="00AC6633">
              <w:rPr>
                <w:rFonts w:ascii="Times New Roman" w:hAnsi="Times New Roman" w:cs="Times New Roman"/>
                <w:color w:val="000000" w:themeColor="text1"/>
                <w:lang w:val="lv-LV"/>
              </w:rPr>
              <w:t xml:space="preserve">par vidējā termiņā budžeta ietvaru </w:t>
            </w:r>
            <w:r w:rsidR="003E2962" w:rsidRPr="00AC6633">
              <w:rPr>
                <w:rFonts w:ascii="Times New Roman" w:hAnsi="Times New Roman" w:cs="Times New Roman"/>
                <w:color w:val="000000" w:themeColor="text1"/>
                <w:lang w:val="lv-LV"/>
              </w:rPr>
              <w:t>2016., 2017. un 2018.gadam, 2</w:t>
            </w:r>
            <w:r w:rsidR="000B1C6E" w:rsidRPr="00AC6633">
              <w:rPr>
                <w:rFonts w:ascii="Times New Roman" w:hAnsi="Times New Roman" w:cs="Times New Roman"/>
                <w:color w:val="000000" w:themeColor="text1"/>
                <w:lang w:val="lv-LV"/>
              </w:rPr>
              <w:t>2</w:t>
            </w:r>
            <w:r w:rsidR="003E2962" w:rsidRPr="00AC6633">
              <w:rPr>
                <w:rFonts w:ascii="Times New Roman" w:hAnsi="Times New Roman" w:cs="Times New Roman"/>
                <w:color w:val="000000" w:themeColor="text1"/>
                <w:lang w:val="lv-LV"/>
              </w:rPr>
              <w:t>.pantā i</w:t>
            </w:r>
            <w:r w:rsidR="005D4085" w:rsidRPr="00AC6633">
              <w:rPr>
                <w:rFonts w:ascii="Times New Roman" w:hAnsi="Times New Roman" w:cs="Times New Roman"/>
                <w:color w:val="000000" w:themeColor="text1"/>
                <w:lang w:val="lv-LV"/>
              </w:rPr>
              <w:t xml:space="preserve">etverts </w:t>
            </w:r>
            <w:r w:rsidR="000B1C6E" w:rsidRPr="00AC6633">
              <w:rPr>
                <w:rFonts w:ascii="Times New Roman" w:hAnsi="Times New Roman" w:cs="Times New Roman"/>
                <w:color w:val="000000" w:themeColor="text1"/>
                <w:lang w:val="lv-LV"/>
              </w:rPr>
              <w:t xml:space="preserve">šāds </w:t>
            </w:r>
            <w:r w:rsidR="005D4085" w:rsidRPr="00AC6633">
              <w:rPr>
                <w:rFonts w:ascii="Times New Roman" w:hAnsi="Times New Roman" w:cs="Times New Roman"/>
                <w:color w:val="000000" w:themeColor="text1"/>
                <w:lang w:val="lv-LV"/>
              </w:rPr>
              <w:t>regulējums</w:t>
            </w:r>
            <w:r w:rsidR="000B1C6E" w:rsidRPr="00AC6633">
              <w:rPr>
                <w:rFonts w:ascii="Times New Roman" w:hAnsi="Times New Roman" w:cs="Times New Roman"/>
                <w:color w:val="000000" w:themeColor="text1"/>
                <w:lang w:val="lv-LV"/>
              </w:rPr>
              <w:t>:</w:t>
            </w:r>
          </w:p>
          <w:p w:rsidR="000B1C6E" w:rsidRPr="00AC6633" w:rsidRDefault="009610E3" w:rsidP="000B1C6E">
            <w:pPr>
              <w:pStyle w:val="NormalWeb"/>
              <w:spacing w:before="0" w:beforeAutospacing="0" w:after="0" w:afterAutospacing="0"/>
              <w:ind w:left="84" w:firstLine="142"/>
              <w:jc w:val="both"/>
              <w:rPr>
                <w:rFonts w:ascii="Times New Roman" w:hAnsi="Times New Roman" w:cs="Times New Roman"/>
                <w:color w:val="000000"/>
                <w:lang w:val="lv-LV"/>
              </w:rPr>
            </w:pPr>
            <w:proofErr w:type="gramStart"/>
            <w:r w:rsidRPr="00AC6633">
              <w:rPr>
                <w:rFonts w:ascii="Times New Roman" w:hAnsi="Times New Roman" w:cs="Times New Roman"/>
                <w:color w:val="000000" w:themeColor="text1"/>
                <w:lang w:val="lv-LV"/>
              </w:rPr>
              <w:t>22.panta</w:t>
            </w:r>
            <w:proofErr w:type="gramEnd"/>
            <w:r w:rsidRPr="00AC6633">
              <w:rPr>
                <w:rFonts w:ascii="Times New Roman" w:hAnsi="Times New Roman" w:cs="Times New Roman"/>
                <w:color w:val="000000" w:themeColor="text1"/>
                <w:lang w:val="lv-LV"/>
              </w:rPr>
              <w:t xml:space="preserve"> </w:t>
            </w:r>
            <w:r w:rsidR="000B1C6E" w:rsidRPr="00AC6633">
              <w:rPr>
                <w:rFonts w:ascii="Times New Roman" w:hAnsi="Times New Roman" w:cs="Times New Roman"/>
                <w:color w:val="000000" w:themeColor="text1"/>
                <w:lang w:val="lv-LV"/>
              </w:rPr>
              <w:t>1.</w:t>
            </w:r>
            <w:r w:rsidRPr="00AC6633">
              <w:rPr>
                <w:rFonts w:ascii="Times New Roman" w:hAnsi="Times New Roman" w:cs="Times New Roman"/>
                <w:color w:val="000000" w:themeColor="text1"/>
                <w:lang w:val="lv-LV"/>
              </w:rPr>
              <w:t>daļa</w:t>
            </w:r>
            <w:r w:rsidR="000B1C6E" w:rsidRPr="00AC6633">
              <w:rPr>
                <w:rFonts w:ascii="Times New Roman" w:hAnsi="Times New Roman" w:cs="Times New Roman"/>
                <w:color w:val="000000" w:themeColor="text1"/>
                <w:lang w:val="lv-LV"/>
              </w:rPr>
              <w:t xml:space="preserve"> paredz n</w:t>
            </w:r>
            <w:r w:rsidR="000B1C6E" w:rsidRPr="00AC6633">
              <w:rPr>
                <w:rFonts w:ascii="Times New Roman" w:hAnsi="Times New Roman" w:cs="Times New Roman"/>
                <w:color w:val="000000"/>
                <w:lang w:val="lv-LV"/>
              </w:rPr>
              <w:t xml:space="preserve">oteikt, ka minimālo dividendēs izmaksājamo peļņas daļu par 2015., 2016. un 2017.gada pārskata gadu valsts izšķirošajā ietekmē esošām kapitālsabiedrībām (tajā skaitā netiešā izšķirošajā ietekmē esošām kapitālsabiedrībām) nosaka un aprēķina 50 procentu apmērā, bet kapitālsabiedrībām, kurās visas kapitāla daļas tieši vai pastarpināti pieder valstij, 2016.gadā (par 2015.gada pārskata </w:t>
            </w:r>
            <w:r w:rsidR="000B1C6E" w:rsidRPr="00AC6633">
              <w:rPr>
                <w:rFonts w:ascii="Times New Roman" w:hAnsi="Times New Roman" w:cs="Times New Roman"/>
                <w:color w:val="000000"/>
                <w:lang w:val="lv-LV"/>
              </w:rPr>
              <w:lastRenderedPageBreak/>
              <w:t>gadu) nosaka un aprēķina 90 procentu apmērā, 2017.gadā (par 2016.gada pārskata gadu) — 75 procentu apmērā un 2018.gadā (par 2017.gada pārskata gadu) — 70 procentu apmērā no attiecīgās kapitālsabiedrības tīrās peļņas.</w:t>
            </w:r>
          </w:p>
          <w:p w:rsidR="000B1C6E" w:rsidRPr="00AC6633" w:rsidRDefault="00090D36" w:rsidP="000B1C6E">
            <w:pPr>
              <w:tabs>
                <w:tab w:val="left" w:pos="8256"/>
              </w:tabs>
              <w:ind w:firstLine="567"/>
              <w:jc w:val="both"/>
              <w:rPr>
                <w:color w:val="000000"/>
              </w:rPr>
            </w:pPr>
            <w:r w:rsidRPr="00AC6633">
              <w:rPr>
                <w:color w:val="000000"/>
              </w:rPr>
              <w:t xml:space="preserve">Šā </w:t>
            </w:r>
            <w:r w:rsidR="009610E3" w:rsidRPr="00AC6633">
              <w:rPr>
                <w:color w:val="000000"/>
              </w:rPr>
              <w:t>panta</w:t>
            </w:r>
            <w:r w:rsidRPr="00AC6633">
              <w:rPr>
                <w:color w:val="000000"/>
              </w:rPr>
              <w:t xml:space="preserve"> o</w:t>
            </w:r>
            <w:r w:rsidR="007F5EB3" w:rsidRPr="00AC6633">
              <w:rPr>
                <w:color w:val="000000"/>
              </w:rPr>
              <w:t xml:space="preserve">trajā </w:t>
            </w:r>
            <w:r w:rsidR="009610E3" w:rsidRPr="00AC6633">
              <w:rPr>
                <w:color w:val="000000"/>
              </w:rPr>
              <w:t>daļ</w:t>
            </w:r>
            <w:r w:rsidR="007F5EB3" w:rsidRPr="00AC6633">
              <w:rPr>
                <w:color w:val="000000"/>
              </w:rPr>
              <w:t xml:space="preserve">ā noteikts, ka </w:t>
            </w:r>
            <w:proofErr w:type="gramStart"/>
            <w:r w:rsidR="009610E3" w:rsidRPr="00AC6633">
              <w:rPr>
                <w:color w:val="000000"/>
              </w:rPr>
              <w:t>22.panta</w:t>
            </w:r>
            <w:proofErr w:type="gramEnd"/>
            <w:r w:rsidR="007F5EB3" w:rsidRPr="00AC6633">
              <w:rPr>
                <w:color w:val="000000"/>
              </w:rPr>
              <w:t xml:space="preserve"> p</w:t>
            </w:r>
            <w:r w:rsidR="000B1C6E" w:rsidRPr="00AC6633">
              <w:rPr>
                <w:color w:val="000000"/>
              </w:rPr>
              <w:t>irmajā daļā minēto dividendēs izmaksājamo peļņas daļu attiecīgās kapitālsabiedrības ņem vērā, izstrādājot savas vidēja termiņa darbības stratēģijas.</w:t>
            </w:r>
          </w:p>
          <w:p w:rsidR="000B1C6E" w:rsidRPr="00AC6633" w:rsidRDefault="007F5EB3" w:rsidP="000B1C6E">
            <w:pPr>
              <w:ind w:firstLine="567"/>
              <w:jc w:val="both"/>
              <w:rPr>
                <w:b/>
                <w:color w:val="000000"/>
              </w:rPr>
            </w:pPr>
            <w:r w:rsidRPr="00AC6633">
              <w:rPr>
                <w:color w:val="000000"/>
              </w:rPr>
              <w:t xml:space="preserve">Savukārt likuma </w:t>
            </w:r>
            <w:proofErr w:type="gramStart"/>
            <w:r w:rsidR="009610E3" w:rsidRPr="00AC6633">
              <w:rPr>
                <w:color w:val="000000"/>
              </w:rPr>
              <w:t>22.panta</w:t>
            </w:r>
            <w:proofErr w:type="gramEnd"/>
            <w:r w:rsidR="009610E3" w:rsidRPr="00AC6633">
              <w:rPr>
                <w:color w:val="000000"/>
              </w:rPr>
              <w:t xml:space="preserve"> </w:t>
            </w:r>
            <w:r w:rsidRPr="00AC6633">
              <w:rPr>
                <w:color w:val="000000"/>
              </w:rPr>
              <w:t>trešā daļa paredz, ka g</w:t>
            </w:r>
            <w:r w:rsidR="000B1C6E" w:rsidRPr="00AC6633">
              <w:rPr>
                <w:color w:val="000000"/>
              </w:rPr>
              <w:t xml:space="preserve">adījumos, kad </w:t>
            </w:r>
            <w:r w:rsidRPr="00AC6633">
              <w:rPr>
                <w:color w:val="000000"/>
              </w:rPr>
              <w:t xml:space="preserve">šā likuma </w:t>
            </w:r>
            <w:r w:rsidR="000B1C6E" w:rsidRPr="00AC6633">
              <w:rPr>
                <w:color w:val="000000"/>
              </w:rPr>
              <w:t>pirmajā daļā minēto nosacījumu izpilde būtu pretrunā ar valsts interesēm vai labas pārvaldības principiem, Ministru kabinets var pieņemt lēmumu par mazāku dividendēs izmaksājamās peļņas daļu, lēmuma pieņemšanā ievērojot Publiskas personas kapitāla daļu un kapitālsabiedrību pārvaldības likuma 28.pantā noteikto kārtību.</w:t>
            </w:r>
          </w:p>
          <w:p w:rsidR="003E2962" w:rsidRPr="00AC6633" w:rsidRDefault="003E2962" w:rsidP="000B1C6E">
            <w:pPr>
              <w:pStyle w:val="NormalWeb"/>
              <w:spacing w:before="0" w:beforeAutospacing="0" w:after="0" w:afterAutospacing="0"/>
              <w:ind w:left="84" w:firstLine="142"/>
              <w:jc w:val="both"/>
              <w:rPr>
                <w:rFonts w:ascii="Times New Roman" w:hAnsi="Times New Roman" w:cs="Times New Roman"/>
                <w:color w:val="000000" w:themeColor="text1"/>
                <w:lang w:val="lv-LV"/>
              </w:rPr>
            </w:pPr>
            <w:r w:rsidRPr="00AC6633">
              <w:rPr>
                <w:rFonts w:ascii="Times New Roman" w:hAnsi="Times New Roman" w:cs="Times New Roman"/>
                <w:color w:val="000000" w:themeColor="text1"/>
                <w:lang w:val="lv-LV"/>
              </w:rPr>
              <w:t>Tādējādi</w:t>
            </w:r>
            <w:proofErr w:type="gramStart"/>
            <w:r w:rsidRPr="00AC6633">
              <w:rPr>
                <w:rFonts w:ascii="Times New Roman" w:hAnsi="Times New Roman" w:cs="Times New Roman"/>
                <w:color w:val="000000" w:themeColor="text1"/>
                <w:lang w:val="lv-LV"/>
              </w:rPr>
              <w:t xml:space="preserve">  </w:t>
            </w:r>
            <w:proofErr w:type="gramEnd"/>
            <w:r w:rsidRPr="00AC6633">
              <w:rPr>
                <w:rFonts w:ascii="Times New Roman" w:hAnsi="Times New Roman" w:cs="Times New Roman"/>
                <w:color w:val="000000" w:themeColor="text1"/>
                <w:lang w:val="lv-LV"/>
              </w:rPr>
              <w:t>no likumdevēja gribas ir skaidri saprotams, ka tikai Ministru kabinetam ir tiesības pieņemt lēmumu arī par atšķirīgu prognozējamo dividendēs izmaksājamo peļņas daļu</w:t>
            </w:r>
            <w:r w:rsidR="00456091" w:rsidRPr="00AC6633">
              <w:rPr>
                <w:rFonts w:ascii="Times New Roman" w:hAnsi="Times New Roman" w:cs="Times New Roman"/>
                <w:color w:val="000000" w:themeColor="text1"/>
                <w:lang w:val="lv-LV"/>
              </w:rPr>
              <w:t xml:space="preserve">, </w:t>
            </w:r>
            <w:r w:rsidR="00FD198E" w:rsidRPr="00AC6633">
              <w:rPr>
                <w:rFonts w:ascii="Times New Roman" w:hAnsi="Times New Roman" w:cs="Times New Roman"/>
                <w:color w:val="000000" w:themeColor="text1"/>
                <w:lang w:val="lv-LV"/>
              </w:rPr>
              <w:t>un šis mandāts nav deleģēts</w:t>
            </w:r>
            <w:r w:rsidR="00456091" w:rsidRPr="00AC6633">
              <w:rPr>
                <w:rFonts w:ascii="Times New Roman" w:hAnsi="Times New Roman" w:cs="Times New Roman"/>
                <w:color w:val="000000" w:themeColor="text1"/>
                <w:lang w:val="lv-LV"/>
              </w:rPr>
              <w:t xml:space="preserve"> PKC</w:t>
            </w:r>
            <w:r w:rsidR="00FD198E" w:rsidRPr="00AC6633">
              <w:rPr>
                <w:rFonts w:ascii="Times New Roman" w:hAnsi="Times New Roman" w:cs="Times New Roman"/>
                <w:color w:val="000000" w:themeColor="text1"/>
                <w:lang w:val="lv-LV"/>
              </w:rPr>
              <w:t>, FM</w:t>
            </w:r>
            <w:r w:rsidR="00456091" w:rsidRPr="00AC6633">
              <w:rPr>
                <w:rFonts w:ascii="Times New Roman" w:hAnsi="Times New Roman" w:cs="Times New Roman"/>
                <w:color w:val="000000" w:themeColor="text1"/>
                <w:lang w:val="lv-LV"/>
              </w:rPr>
              <w:t xml:space="preserve"> vai kapitāla daļu turētājam ministriju personā</w:t>
            </w:r>
            <w:r w:rsidRPr="00AC6633">
              <w:rPr>
                <w:rFonts w:ascii="Times New Roman" w:hAnsi="Times New Roman" w:cs="Times New Roman"/>
                <w:color w:val="000000" w:themeColor="text1"/>
                <w:lang w:val="lv-LV"/>
              </w:rPr>
              <w:t>. Tāpat ir jāņem vērā, ka tikai valstij kā akcionāram</w:t>
            </w:r>
            <w:r w:rsidR="00145A9F" w:rsidRPr="00AC6633">
              <w:rPr>
                <w:rFonts w:ascii="Times New Roman" w:hAnsi="Times New Roman" w:cs="Times New Roman"/>
                <w:color w:val="000000" w:themeColor="text1"/>
                <w:lang w:val="lv-LV"/>
              </w:rPr>
              <w:t xml:space="preserve"> Ministru kabineta personā</w:t>
            </w:r>
            <w:r w:rsidRPr="00AC6633">
              <w:rPr>
                <w:rFonts w:ascii="Times New Roman" w:hAnsi="Times New Roman" w:cs="Times New Roman"/>
                <w:color w:val="000000" w:themeColor="text1"/>
                <w:lang w:val="lv-LV"/>
              </w:rPr>
              <w:t xml:space="preserve"> ir pre</w:t>
            </w:r>
            <w:r w:rsidR="00145A9F" w:rsidRPr="00AC6633">
              <w:rPr>
                <w:rFonts w:ascii="Times New Roman" w:hAnsi="Times New Roman" w:cs="Times New Roman"/>
                <w:color w:val="000000" w:themeColor="text1"/>
                <w:lang w:val="lv-LV"/>
              </w:rPr>
              <w:t>r</w:t>
            </w:r>
            <w:r w:rsidRPr="00AC6633">
              <w:rPr>
                <w:rFonts w:ascii="Times New Roman" w:hAnsi="Times New Roman" w:cs="Times New Roman"/>
                <w:color w:val="000000" w:themeColor="text1"/>
                <w:lang w:val="lv-LV"/>
              </w:rPr>
              <w:t>o</w:t>
            </w:r>
            <w:r w:rsidR="00145A9F" w:rsidRPr="00AC6633">
              <w:rPr>
                <w:rFonts w:ascii="Times New Roman" w:hAnsi="Times New Roman" w:cs="Times New Roman"/>
                <w:color w:val="000000" w:themeColor="text1"/>
                <w:lang w:val="lv-LV"/>
              </w:rPr>
              <w:t>g</w:t>
            </w:r>
            <w:r w:rsidRPr="00AC6633">
              <w:rPr>
                <w:rFonts w:ascii="Times New Roman" w:hAnsi="Times New Roman" w:cs="Times New Roman"/>
                <w:color w:val="000000" w:themeColor="text1"/>
                <w:lang w:val="lv-LV"/>
              </w:rPr>
              <w:t xml:space="preserve">atīva </w:t>
            </w:r>
            <w:r w:rsidR="00456091" w:rsidRPr="00AC6633">
              <w:rPr>
                <w:rFonts w:ascii="Times New Roman" w:hAnsi="Times New Roman" w:cs="Times New Roman"/>
                <w:color w:val="000000" w:themeColor="text1"/>
                <w:lang w:val="lv-LV"/>
              </w:rPr>
              <w:t xml:space="preserve">noteikt atšķirīgu prognozējamo un dividendēs izmaksājamo peļņas daļu, tādējādi </w:t>
            </w:r>
            <w:r w:rsidR="00145A9F" w:rsidRPr="00AC6633">
              <w:rPr>
                <w:rFonts w:ascii="Times New Roman" w:hAnsi="Times New Roman" w:cs="Times New Roman"/>
                <w:color w:val="000000" w:themeColor="text1"/>
                <w:lang w:val="lv-LV"/>
              </w:rPr>
              <w:t>faktiski uzņemoties finanšu</w:t>
            </w:r>
            <w:proofErr w:type="gramStart"/>
            <w:r w:rsidR="00145A9F" w:rsidRPr="00AC6633">
              <w:rPr>
                <w:rFonts w:ascii="Times New Roman" w:hAnsi="Times New Roman" w:cs="Times New Roman"/>
                <w:color w:val="000000" w:themeColor="text1"/>
                <w:lang w:val="lv-LV"/>
              </w:rPr>
              <w:t xml:space="preserve"> </w:t>
            </w:r>
            <w:r w:rsidRPr="00AC6633">
              <w:rPr>
                <w:rFonts w:ascii="Times New Roman" w:hAnsi="Times New Roman" w:cs="Times New Roman"/>
                <w:color w:val="000000" w:themeColor="text1"/>
                <w:lang w:val="lv-LV"/>
              </w:rPr>
              <w:t xml:space="preserve"> </w:t>
            </w:r>
            <w:proofErr w:type="gramEnd"/>
            <w:r w:rsidRPr="00AC6633">
              <w:rPr>
                <w:rFonts w:ascii="Times New Roman" w:hAnsi="Times New Roman" w:cs="Times New Roman"/>
                <w:color w:val="000000" w:themeColor="text1"/>
                <w:lang w:val="lv-LV"/>
              </w:rPr>
              <w:t>saistības</w:t>
            </w:r>
            <w:r w:rsidR="00456091" w:rsidRPr="00AC6633">
              <w:rPr>
                <w:rFonts w:ascii="Times New Roman" w:hAnsi="Times New Roman" w:cs="Times New Roman"/>
                <w:color w:val="000000" w:themeColor="text1"/>
                <w:lang w:val="lv-LV"/>
              </w:rPr>
              <w:t xml:space="preserve">, kuras izriet </w:t>
            </w:r>
            <w:r w:rsidRPr="00AC6633">
              <w:rPr>
                <w:rFonts w:ascii="Times New Roman" w:hAnsi="Times New Roman" w:cs="Times New Roman"/>
                <w:color w:val="000000" w:themeColor="text1"/>
                <w:lang w:val="lv-LV"/>
              </w:rPr>
              <w:t>ārpus vidējā termiņa budžeta ietvara</w:t>
            </w:r>
            <w:r w:rsidR="00456091" w:rsidRPr="00AC6633">
              <w:rPr>
                <w:rFonts w:ascii="Times New Roman" w:hAnsi="Times New Roman" w:cs="Times New Roman"/>
                <w:color w:val="000000" w:themeColor="text1"/>
                <w:lang w:val="lv-LV"/>
              </w:rPr>
              <w:t>.</w:t>
            </w:r>
          </w:p>
          <w:p w:rsidR="003E2962" w:rsidRPr="00AC6633" w:rsidRDefault="003E2962" w:rsidP="000B1C6E">
            <w:pPr>
              <w:pStyle w:val="NormalWeb"/>
              <w:spacing w:before="0" w:beforeAutospacing="0" w:after="0" w:afterAutospacing="0"/>
              <w:ind w:left="84" w:firstLine="142"/>
              <w:jc w:val="both"/>
              <w:rPr>
                <w:rFonts w:ascii="Times New Roman" w:hAnsi="Times New Roman" w:cs="Times New Roman"/>
                <w:color w:val="000000" w:themeColor="text1"/>
                <w:lang w:val="lv-LV"/>
              </w:rPr>
            </w:pPr>
          </w:p>
          <w:p w:rsidR="00736D93" w:rsidRPr="00AC6633" w:rsidRDefault="004B4FDB" w:rsidP="000B1C6E">
            <w:pPr>
              <w:pStyle w:val="NormalWeb"/>
              <w:spacing w:before="0" w:beforeAutospacing="0" w:after="0" w:afterAutospacing="0"/>
              <w:ind w:left="84" w:firstLine="142"/>
              <w:jc w:val="both"/>
              <w:rPr>
                <w:rFonts w:ascii="Times New Roman" w:hAnsi="Times New Roman" w:cs="Times New Roman"/>
                <w:color w:val="000000" w:themeColor="text1"/>
                <w:lang w:val="lv-LV"/>
              </w:rPr>
            </w:pPr>
            <w:r w:rsidRPr="00AC6633">
              <w:rPr>
                <w:rFonts w:ascii="Times New Roman" w:hAnsi="Times New Roman" w:cs="Times New Roman"/>
                <w:color w:val="000000" w:themeColor="text1"/>
                <w:lang w:val="lv-LV"/>
              </w:rPr>
              <w:t>3</w:t>
            </w:r>
            <w:r w:rsidR="00630FA4" w:rsidRPr="00AC6633">
              <w:rPr>
                <w:rFonts w:ascii="Times New Roman" w:hAnsi="Times New Roman" w:cs="Times New Roman"/>
                <w:color w:val="000000" w:themeColor="text1"/>
                <w:lang w:val="lv-LV"/>
              </w:rPr>
              <w:t xml:space="preserve">.1. </w:t>
            </w:r>
            <w:r w:rsidR="00456091" w:rsidRPr="00AC6633">
              <w:rPr>
                <w:rFonts w:ascii="Times New Roman" w:hAnsi="Times New Roman" w:cs="Times New Roman"/>
                <w:color w:val="000000" w:themeColor="text1"/>
                <w:lang w:val="lv-LV"/>
              </w:rPr>
              <w:t>Tāpēc n</w:t>
            </w:r>
            <w:r w:rsidR="00736D93" w:rsidRPr="00AC6633">
              <w:rPr>
                <w:rFonts w:ascii="Times New Roman" w:hAnsi="Times New Roman" w:cs="Times New Roman"/>
                <w:color w:val="000000" w:themeColor="text1"/>
                <w:lang w:val="lv-LV"/>
              </w:rPr>
              <w:t xml:space="preserve">oteikumu projekta II nodaļā ietverto regulējumu varēs piemērot gan kultūras, gan veselības nozarē strādājošās kapitālsabiedrības, kā arī citu nozaru kapitālsabiedrības, ja tam būs </w:t>
            </w:r>
            <w:r w:rsidR="00B41F2A" w:rsidRPr="00AC6633">
              <w:rPr>
                <w:rFonts w:ascii="Times New Roman" w:hAnsi="Times New Roman" w:cs="Times New Roman"/>
                <w:color w:val="000000" w:themeColor="text1"/>
                <w:lang w:val="lv-LV"/>
              </w:rPr>
              <w:t>atbilstošs noteikumu projektā prasītais</w:t>
            </w:r>
            <w:r w:rsidR="00736D93" w:rsidRPr="00AC6633">
              <w:rPr>
                <w:rFonts w:ascii="Times New Roman" w:hAnsi="Times New Roman" w:cs="Times New Roman"/>
                <w:color w:val="000000" w:themeColor="text1"/>
                <w:lang w:val="lv-LV"/>
              </w:rPr>
              <w:t xml:space="preserve"> </w:t>
            </w:r>
            <w:r w:rsidR="00F53523" w:rsidRPr="00AC6633">
              <w:rPr>
                <w:rFonts w:ascii="Times New Roman" w:hAnsi="Times New Roman" w:cs="Times New Roman"/>
                <w:color w:val="000000" w:themeColor="text1"/>
                <w:lang w:val="lv-LV"/>
              </w:rPr>
              <w:t xml:space="preserve">tiesiskais, ekonomiskais </w:t>
            </w:r>
            <w:r w:rsidR="00736D93" w:rsidRPr="00AC6633">
              <w:rPr>
                <w:rFonts w:ascii="Times New Roman" w:hAnsi="Times New Roman" w:cs="Times New Roman"/>
                <w:color w:val="000000" w:themeColor="text1"/>
                <w:lang w:val="lv-LV"/>
              </w:rPr>
              <w:t xml:space="preserve">pamatojums. </w:t>
            </w:r>
          </w:p>
          <w:p w:rsidR="00D87C06" w:rsidRPr="00AC6633" w:rsidRDefault="00D87C06" w:rsidP="000B1C6E">
            <w:pPr>
              <w:pStyle w:val="NormalWeb"/>
              <w:spacing w:before="0" w:beforeAutospacing="0" w:after="0" w:afterAutospacing="0"/>
              <w:jc w:val="both"/>
              <w:rPr>
                <w:rFonts w:ascii="Times New Roman" w:hAnsi="Times New Roman" w:cs="Times New Roman"/>
                <w:color w:val="000000" w:themeColor="text1"/>
                <w:lang w:val="lv-LV"/>
              </w:rPr>
            </w:pPr>
          </w:p>
          <w:p w:rsidR="00D87C06" w:rsidRPr="00AC6633" w:rsidRDefault="00090D36" w:rsidP="000B1C6E">
            <w:pPr>
              <w:pStyle w:val="NormalWeb"/>
              <w:spacing w:before="0" w:beforeAutospacing="0" w:after="0" w:afterAutospacing="0"/>
              <w:jc w:val="both"/>
              <w:rPr>
                <w:rFonts w:ascii="Times New Roman" w:hAnsi="Times New Roman" w:cs="Times New Roman"/>
                <w:lang w:val="lv-LV"/>
              </w:rPr>
            </w:pPr>
            <w:r w:rsidRPr="00AC6633">
              <w:rPr>
                <w:rFonts w:ascii="Times New Roman" w:hAnsi="Times New Roman" w:cs="Times New Roman"/>
                <w:lang w:val="lv-LV"/>
              </w:rPr>
              <w:t xml:space="preserve">     </w:t>
            </w:r>
            <w:r w:rsidR="004B4FDB" w:rsidRPr="00AC6633">
              <w:rPr>
                <w:rFonts w:ascii="Times New Roman" w:hAnsi="Times New Roman" w:cs="Times New Roman"/>
                <w:lang w:val="lv-LV"/>
              </w:rPr>
              <w:t>3</w:t>
            </w:r>
            <w:r w:rsidR="00630FA4" w:rsidRPr="00AC6633">
              <w:rPr>
                <w:rFonts w:ascii="Times New Roman" w:hAnsi="Times New Roman" w:cs="Times New Roman"/>
                <w:lang w:val="lv-LV"/>
              </w:rPr>
              <w:t xml:space="preserve">.2. </w:t>
            </w:r>
            <w:r w:rsidR="00D87C06" w:rsidRPr="00AC6633">
              <w:rPr>
                <w:rFonts w:ascii="Times New Roman" w:hAnsi="Times New Roman" w:cs="Times New Roman"/>
                <w:lang w:val="lv-LV"/>
              </w:rPr>
              <w:t xml:space="preserve">Attiecībā uz gadījumiem, ja pēc stratēģijas apstiprināšanas normatīvajos aktos tiek mainīta dividendēs izmaksājamās peļņas daļa (procentos), stratēģija nebūs jāaktualizē, un kapitālsabiedrība maksās tādu dividendēs izmaksājamo peļņas daļu (procentos), </w:t>
            </w:r>
            <w:r w:rsidR="00A81B1C" w:rsidRPr="00AC6633">
              <w:rPr>
                <w:rFonts w:ascii="Times New Roman" w:hAnsi="Times New Roman" w:cs="Times New Roman"/>
                <w:lang w:val="lv-LV"/>
              </w:rPr>
              <w:t xml:space="preserve">kāda prognozēta stratēģijā, </w:t>
            </w:r>
            <w:r w:rsidR="00630FA4" w:rsidRPr="00AC6633">
              <w:rPr>
                <w:rFonts w:ascii="Times New Roman" w:hAnsi="Times New Roman" w:cs="Times New Roman"/>
                <w:lang w:val="lv-LV"/>
              </w:rPr>
              <w:t xml:space="preserve">ja </w:t>
            </w:r>
            <w:r w:rsidR="00D87C06" w:rsidRPr="00AC6633">
              <w:rPr>
                <w:rFonts w:ascii="Times New Roman" w:hAnsi="Times New Roman" w:cs="Times New Roman"/>
                <w:lang w:val="lv-LV"/>
              </w:rPr>
              <w:t>apstiprinot stratēģiju, tā būs atbildusi normatīvajiem aktiem</w:t>
            </w:r>
            <w:r w:rsidR="00630FA4" w:rsidRPr="00AC6633">
              <w:rPr>
                <w:rFonts w:ascii="Times New Roman" w:hAnsi="Times New Roman" w:cs="Times New Roman"/>
                <w:lang w:val="lv-LV"/>
              </w:rPr>
              <w:t>, vai arī būs izskatīta Ministru kabinetā</w:t>
            </w:r>
            <w:r w:rsidR="00B41F2A" w:rsidRPr="00AC6633">
              <w:rPr>
                <w:rFonts w:ascii="Times New Roman" w:hAnsi="Times New Roman" w:cs="Times New Roman"/>
                <w:lang w:val="lv-LV"/>
              </w:rPr>
              <w:t xml:space="preserve"> un Ministru kabinets būs devis atļauju noteikt stratēģijā atšķirīgu</w:t>
            </w:r>
            <w:proofErr w:type="gramStart"/>
            <w:r w:rsidR="00B41F2A" w:rsidRPr="00AC6633">
              <w:rPr>
                <w:rFonts w:ascii="Times New Roman" w:hAnsi="Times New Roman" w:cs="Times New Roman"/>
                <w:lang w:val="lv-LV"/>
              </w:rPr>
              <w:t xml:space="preserve">  </w:t>
            </w:r>
            <w:proofErr w:type="gramEnd"/>
            <w:r w:rsidR="00B41F2A" w:rsidRPr="00AC6633">
              <w:rPr>
                <w:rFonts w:ascii="Times New Roman" w:hAnsi="Times New Roman" w:cs="Times New Roman"/>
                <w:lang w:val="lv-LV"/>
              </w:rPr>
              <w:t>prognozējamo peļņas daļu, kas izmaksājama dividendēs</w:t>
            </w:r>
            <w:r w:rsidR="00630FA4" w:rsidRPr="00AC6633">
              <w:rPr>
                <w:rFonts w:ascii="Times New Roman" w:hAnsi="Times New Roman" w:cs="Times New Roman"/>
                <w:lang w:val="lv-LV"/>
              </w:rPr>
              <w:t>.</w:t>
            </w:r>
          </w:p>
          <w:p w:rsidR="00105DBF" w:rsidRPr="00AC6633" w:rsidRDefault="00105DBF" w:rsidP="000B1C6E">
            <w:pPr>
              <w:jc w:val="both"/>
              <w:rPr>
                <w:color w:val="000000" w:themeColor="text1"/>
              </w:rPr>
            </w:pPr>
          </w:p>
          <w:p w:rsidR="00D528EE" w:rsidRPr="00AC6633" w:rsidRDefault="004B4FDB" w:rsidP="000B1C6E">
            <w:pPr>
              <w:jc w:val="both"/>
              <w:rPr>
                <w:color w:val="000000" w:themeColor="text1"/>
              </w:rPr>
            </w:pPr>
            <w:r w:rsidRPr="00AC6633">
              <w:rPr>
                <w:color w:val="000000" w:themeColor="text1"/>
              </w:rPr>
              <w:t>3</w:t>
            </w:r>
            <w:r w:rsidR="00105DBF" w:rsidRPr="00AC6633">
              <w:rPr>
                <w:color w:val="000000" w:themeColor="text1"/>
              </w:rPr>
              <w:t>.3. Arī tādos gadījumos</w:t>
            </w:r>
            <w:r w:rsidR="00D528EE" w:rsidRPr="00AC6633">
              <w:rPr>
                <w:color w:val="000000" w:themeColor="text1"/>
              </w:rPr>
              <w:t>,</w:t>
            </w:r>
            <w:r w:rsidR="00105DBF" w:rsidRPr="00AC6633">
              <w:rPr>
                <w:color w:val="000000" w:themeColor="text1"/>
              </w:rPr>
              <w:t xml:space="preserve"> kad</w:t>
            </w:r>
            <w:r w:rsidR="00D528EE" w:rsidRPr="00AC6633">
              <w:rPr>
                <w:color w:val="000000" w:themeColor="text1"/>
              </w:rPr>
              <w:t>:</w:t>
            </w:r>
          </w:p>
          <w:p w:rsidR="00D528EE" w:rsidRPr="00AC6633" w:rsidRDefault="00105DBF" w:rsidP="000B1C6E">
            <w:pPr>
              <w:jc w:val="both"/>
              <w:rPr>
                <w:color w:val="000000" w:themeColor="text1"/>
              </w:rPr>
            </w:pPr>
            <w:r w:rsidRPr="00AC6633">
              <w:rPr>
                <w:color w:val="000000" w:themeColor="text1"/>
              </w:rPr>
              <w:t xml:space="preserve"> </w:t>
            </w:r>
            <w:r w:rsidR="00D528EE" w:rsidRPr="00AC6633">
              <w:rPr>
                <w:color w:val="000000" w:themeColor="text1"/>
              </w:rPr>
              <w:t xml:space="preserve">3.3.1. </w:t>
            </w:r>
            <w:r w:rsidRPr="00AC6633">
              <w:rPr>
                <w:color w:val="000000" w:themeColor="text1"/>
              </w:rPr>
              <w:t>apsaimniekojamais aktīvs nav iekļauts kapitālsabiedrības bilancē kā pamatlīdzeklis, bet kapitālsabiedrībai ir jāveic investīcijas no tās finanšu līdzekļiem attiecīgā aktīva uzturēšanai vai atjaunošanai un minētās saistības izriet no normatīvajiem aktiem, valdības lēmumiem vai divpusējiem līgumiem starp kapitālsabiedrību un publisku personu, kapitālsabiedrībai</w:t>
            </w:r>
            <w:proofErr w:type="gramStart"/>
            <w:r w:rsidRPr="00AC6633">
              <w:rPr>
                <w:color w:val="000000" w:themeColor="text1"/>
              </w:rPr>
              <w:t xml:space="preserve"> pirms stratēģijas apstiprināšanas varēs piemērot noteikumu projekta II nodaļā ietverto regulējumu, lai kapitālsabiedrības stratēģijā noteiktu no tiesību aktiem atšķirīgu prognozējamo peļņas daļu (procentos)</w:t>
            </w:r>
            <w:proofErr w:type="gramEnd"/>
            <w:r w:rsidRPr="00AC6633">
              <w:rPr>
                <w:color w:val="000000" w:themeColor="text1"/>
              </w:rPr>
              <w:t xml:space="preserve">, kas izmaksājama dividendēs, ņemot vērā bilancē neiekļauto, bet faktiski apsaimniekošanā esošo aktīvu uzturēšanai un </w:t>
            </w:r>
            <w:r w:rsidRPr="00AC6633">
              <w:rPr>
                <w:color w:val="000000" w:themeColor="text1"/>
              </w:rPr>
              <w:lastRenderedPageBreak/>
              <w:t>atjaunošanai nepieciešamās investīcijas un citas izmaksas, kas netiek segtas no amortizācijas atskaitījumiem</w:t>
            </w:r>
            <w:r w:rsidR="00D528EE" w:rsidRPr="00AC6633">
              <w:rPr>
                <w:color w:val="000000" w:themeColor="text1"/>
              </w:rPr>
              <w:t>;</w:t>
            </w:r>
          </w:p>
          <w:p w:rsidR="00D528EE" w:rsidRPr="00AC6633" w:rsidRDefault="00D528EE" w:rsidP="000B1C6E">
            <w:pPr>
              <w:jc w:val="both"/>
              <w:rPr>
                <w:color w:val="000000" w:themeColor="text1"/>
              </w:rPr>
            </w:pPr>
          </w:p>
          <w:p w:rsidR="00D528EE" w:rsidRPr="00AC6633" w:rsidRDefault="00D528EE" w:rsidP="000B1C6E">
            <w:pPr>
              <w:jc w:val="both"/>
              <w:rPr>
                <w:color w:val="000000" w:themeColor="text1"/>
              </w:rPr>
            </w:pPr>
            <w:r w:rsidRPr="00AC6633">
              <w:rPr>
                <w:color w:val="000000" w:themeColor="text1"/>
              </w:rPr>
              <w:t xml:space="preserve">3.3.2. </w:t>
            </w:r>
            <w:r w:rsidR="009610E3" w:rsidRPr="00AC6633">
              <w:rPr>
                <w:color w:val="000000" w:themeColor="text1"/>
              </w:rPr>
              <w:t xml:space="preserve">daļa peļņas veidojusies, veicot </w:t>
            </w:r>
            <w:r w:rsidRPr="00AC6633">
              <w:rPr>
                <w:color w:val="000000" w:themeColor="text1"/>
              </w:rPr>
              <w:t xml:space="preserve">kapitālsabiedrības </w:t>
            </w:r>
            <w:r w:rsidR="009610E3" w:rsidRPr="00AC6633">
              <w:rPr>
                <w:color w:val="000000" w:themeColor="text1"/>
              </w:rPr>
              <w:t xml:space="preserve">ilgtermiņa ieguldījumu pārvērtēšanu, </w:t>
            </w:r>
            <w:r w:rsidRPr="00AC6633">
              <w:rPr>
                <w:color w:val="000000" w:themeColor="text1"/>
              </w:rPr>
              <w:t>bet kapitālsabiedrība nav guvusi reālus ieņēmumus.</w:t>
            </w:r>
          </w:p>
          <w:p w:rsidR="00105DBF" w:rsidRPr="00AC6633" w:rsidRDefault="00105DBF" w:rsidP="000B1C6E">
            <w:pPr>
              <w:jc w:val="both"/>
              <w:rPr>
                <w:color w:val="000000" w:themeColor="text1"/>
              </w:rPr>
            </w:pPr>
            <w:r w:rsidRPr="00AC6633">
              <w:rPr>
                <w:color w:val="000000" w:themeColor="text1"/>
              </w:rPr>
              <w:t xml:space="preserve"> </w:t>
            </w:r>
          </w:p>
          <w:p w:rsidR="00CC521D" w:rsidRPr="00AC6633" w:rsidRDefault="004B4FDB" w:rsidP="000B1C6E">
            <w:pPr>
              <w:pStyle w:val="NormalWeb"/>
              <w:spacing w:before="0" w:beforeAutospacing="0" w:after="0" w:afterAutospacing="0"/>
              <w:jc w:val="both"/>
              <w:rPr>
                <w:rFonts w:ascii="Times New Roman" w:hAnsi="Times New Roman" w:cs="Times New Roman"/>
                <w:color w:val="000000" w:themeColor="text1"/>
                <w:lang w:val="lv-LV"/>
              </w:rPr>
            </w:pPr>
            <w:r w:rsidRPr="00AC6633">
              <w:rPr>
                <w:rFonts w:ascii="Times New Roman" w:hAnsi="Times New Roman" w:cs="Times New Roman"/>
                <w:color w:val="000000" w:themeColor="text1"/>
                <w:lang w:val="lv-LV"/>
              </w:rPr>
              <w:t>4</w:t>
            </w:r>
            <w:r w:rsidR="00FF41AE" w:rsidRPr="00AC6633">
              <w:rPr>
                <w:rFonts w:ascii="Times New Roman" w:hAnsi="Times New Roman" w:cs="Times New Roman"/>
                <w:color w:val="000000" w:themeColor="text1"/>
                <w:lang w:val="lv-LV"/>
              </w:rPr>
              <w:t xml:space="preserve">. </w:t>
            </w:r>
            <w:r w:rsidR="00754BFB" w:rsidRPr="00AC6633">
              <w:rPr>
                <w:rFonts w:ascii="Times New Roman" w:hAnsi="Times New Roman" w:cs="Times New Roman"/>
                <w:color w:val="000000" w:themeColor="text1"/>
                <w:lang w:val="lv-LV"/>
              </w:rPr>
              <w:t xml:space="preserve">Atbilstoši likuma </w:t>
            </w:r>
            <w:proofErr w:type="gramStart"/>
            <w:r w:rsidR="00754BFB" w:rsidRPr="00AC6633">
              <w:rPr>
                <w:rFonts w:ascii="Times New Roman" w:hAnsi="Times New Roman" w:cs="Times New Roman"/>
                <w:color w:val="000000" w:themeColor="text1"/>
                <w:lang w:val="lv-LV"/>
              </w:rPr>
              <w:t>28.panta</w:t>
            </w:r>
            <w:proofErr w:type="gramEnd"/>
            <w:r w:rsidR="00754BFB" w:rsidRPr="00AC6633">
              <w:rPr>
                <w:rFonts w:ascii="Times New Roman" w:hAnsi="Times New Roman" w:cs="Times New Roman"/>
                <w:color w:val="000000" w:themeColor="text1"/>
                <w:lang w:val="lv-LV"/>
              </w:rPr>
              <w:t xml:space="preserve"> sestajā daļā noteiktajam deleģējumam, noteikumu projekta </w:t>
            </w:r>
            <w:r w:rsidRPr="00AC6633">
              <w:rPr>
                <w:rFonts w:ascii="Times New Roman" w:hAnsi="Times New Roman" w:cs="Times New Roman"/>
                <w:color w:val="000000" w:themeColor="text1"/>
                <w:lang w:val="lv-LV"/>
              </w:rPr>
              <w:t xml:space="preserve">III </w:t>
            </w:r>
            <w:r w:rsidR="00754BFB" w:rsidRPr="00AC6633">
              <w:rPr>
                <w:rFonts w:ascii="Times New Roman" w:hAnsi="Times New Roman" w:cs="Times New Roman"/>
                <w:color w:val="000000" w:themeColor="text1"/>
                <w:lang w:val="lv-LV"/>
              </w:rPr>
              <w:t>nodaļā paredzēts, ka atsevišķos gadījumos</w:t>
            </w:r>
            <w:r w:rsidR="00161E0D" w:rsidRPr="00AC6633">
              <w:rPr>
                <w:rFonts w:ascii="Times New Roman" w:hAnsi="Times New Roman" w:cs="Times New Roman"/>
                <w:color w:val="000000" w:themeColor="text1"/>
                <w:lang w:val="lv-LV"/>
              </w:rPr>
              <w:t xml:space="preserve">, kuri nebija zināmi vai notikuši apstiprinot stratēģiju, </w:t>
            </w:r>
            <w:r w:rsidR="00754BFB" w:rsidRPr="00AC6633">
              <w:rPr>
                <w:rFonts w:ascii="Times New Roman" w:hAnsi="Times New Roman" w:cs="Times New Roman"/>
                <w:color w:val="000000" w:themeColor="text1"/>
                <w:lang w:val="lv-LV"/>
              </w:rPr>
              <w:t xml:space="preserve">valsts kapitāla daļu turētājs var ierosināt noteikt no kapitālsabiedrības </w:t>
            </w:r>
            <w:r w:rsidR="00133FFB" w:rsidRPr="00AC6633">
              <w:rPr>
                <w:rFonts w:ascii="Times New Roman" w:hAnsi="Times New Roman" w:cs="Times New Roman"/>
                <w:color w:val="000000" w:themeColor="text1"/>
                <w:lang w:val="lv-LV"/>
              </w:rPr>
              <w:t xml:space="preserve">stratēģijas </w:t>
            </w:r>
            <w:r w:rsidR="00754BFB" w:rsidRPr="00AC6633">
              <w:rPr>
                <w:rFonts w:ascii="Times New Roman" w:hAnsi="Times New Roman" w:cs="Times New Roman"/>
                <w:color w:val="000000" w:themeColor="text1"/>
                <w:lang w:val="lv-LV"/>
              </w:rPr>
              <w:t xml:space="preserve">atšķirīgu dividendēs izmaksājamo peļņas daļu. Jāņem vērā, ka kapitālsabiedrību prognozētā peļņas daļa, kas izmaksājama dividendēs, </w:t>
            </w:r>
            <w:r w:rsidR="00EF51CA" w:rsidRPr="00AC6633">
              <w:rPr>
                <w:rFonts w:ascii="Times New Roman" w:hAnsi="Times New Roman" w:cs="Times New Roman"/>
                <w:color w:val="000000" w:themeColor="text1"/>
                <w:lang w:val="lv-LV"/>
              </w:rPr>
              <w:t>neatkarīgi no kapitālsabiedrības valdes darbības</w:t>
            </w:r>
            <w:r w:rsidR="00754BFB" w:rsidRPr="00AC6633">
              <w:rPr>
                <w:rFonts w:ascii="Times New Roman" w:hAnsi="Times New Roman" w:cs="Times New Roman"/>
                <w:color w:val="000000" w:themeColor="text1"/>
                <w:lang w:val="lv-LV"/>
              </w:rPr>
              <w:t xml:space="preserve"> var mainīties, un neatbilst kapitālsabiedrības vidējā termiņa darbības stratēģijai un iepriekš prognozētajai peļņas daļai. Tāpēc noteikumu projekt</w:t>
            </w:r>
            <w:r w:rsidR="00591D27" w:rsidRPr="00AC6633">
              <w:rPr>
                <w:rFonts w:ascii="Times New Roman" w:hAnsi="Times New Roman" w:cs="Times New Roman"/>
                <w:color w:val="000000" w:themeColor="text1"/>
                <w:lang w:val="lv-LV"/>
              </w:rPr>
              <w:t xml:space="preserve">ā </w:t>
            </w:r>
            <w:r w:rsidR="00754BFB" w:rsidRPr="00AC6633">
              <w:rPr>
                <w:rFonts w:ascii="Times New Roman" w:hAnsi="Times New Roman" w:cs="Times New Roman"/>
                <w:color w:val="000000" w:themeColor="text1"/>
                <w:lang w:val="lv-LV"/>
              </w:rPr>
              <w:t xml:space="preserve">norādīti tie gadījumi, kuros valsts kapitāla daļu turētājs var ierosināt noteikt no kapitālsabiedrības stratēģijas atšķirīgu dividendēs izmaksājamās peļņas daļu, paredzot iespēju ierosināt gan dividendēs izmaksājamās peļņas daļas samazinājumu, gan palielinājumu. </w:t>
            </w:r>
          </w:p>
          <w:p w:rsidR="00CB415F" w:rsidRPr="00AC6633" w:rsidRDefault="00CB415F" w:rsidP="000B1C6E">
            <w:pPr>
              <w:pStyle w:val="NormalWeb"/>
              <w:spacing w:before="0" w:beforeAutospacing="0" w:after="0" w:afterAutospacing="0"/>
              <w:jc w:val="both"/>
              <w:rPr>
                <w:rFonts w:ascii="Times New Roman" w:hAnsi="Times New Roman" w:cs="Times New Roman"/>
                <w:color w:val="000000" w:themeColor="text1"/>
                <w:lang w:val="lv-LV"/>
              </w:rPr>
            </w:pPr>
          </w:p>
          <w:p w:rsidR="00AD1825" w:rsidRPr="00AC6633" w:rsidRDefault="004B4FDB" w:rsidP="000B1C6E">
            <w:pPr>
              <w:pStyle w:val="NormalWeb"/>
              <w:spacing w:before="0" w:beforeAutospacing="0" w:after="0" w:afterAutospacing="0"/>
              <w:jc w:val="both"/>
              <w:rPr>
                <w:rFonts w:ascii="Times New Roman" w:hAnsi="Times New Roman" w:cs="Times New Roman"/>
                <w:color w:val="000000" w:themeColor="text1"/>
                <w:lang w:val="lv-LV"/>
              </w:rPr>
            </w:pPr>
            <w:r w:rsidRPr="00AC6633">
              <w:rPr>
                <w:rFonts w:ascii="Times New Roman" w:hAnsi="Times New Roman" w:cs="Times New Roman"/>
                <w:color w:val="000000" w:themeColor="text1"/>
                <w:lang w:val="lv-LV"/>
              </w:rPr>
              <w:t>5</w:t>
            </w:r>
            <w:r w:rsidR="00FF41AE" w:rsidRPr="00AC6633">
              <w:rPr>
                <w:rFonts w:ascii="Times New Roman" w:hAnsi="Times New Roman" w:cs="Times New Roman"/>
                <w:color w:val="000000" w:themeColor="text1"/>
                <w:lang w:val="lv-LV"/>
              </w:rPr>
              <w:t xml:space="preserve">. </w:t>
            </w:r>
            <w:r w:rsidR="00AB1621" w:rsidRPr="00AC6633">
              <w:rPr>
                <w:rFonts w:ascii="Times New Roman" w:hAnsi="Times New Roman" w:cs="Times New Roman"/>
                <w:color w:val="000000" w:themeColor="text1"/>
                <w:lang w:val="lv-LV"/>
              </w:rPr>
              <w:t xml:space="preserve">Likuma </w:t>
            </w:r>
            <w:proofErr w:type="gramStart"/>
            <w:r w:rsidR="00AB1621" w:rsidRPr="00AC6633">
              <w:rPr>
                <w:rFonts w:ascii="Times New Roman" w:hAnsi="Times New Roman" w:cs="Times New Roman"/>
                <w:color w:val="000000" w:themeColor="text1"/>
                <w:lang w:val="lv-LV"/>
              </w:rPr>
              <w:t>28.panta</w:t>
            </w:r>
            <w:proofErr w:type="gramEnd"/>
            <w:r w:rsidR="00AB1621" w:rsidRPr="00AC6633">
              <w:rPr>
                <w:rFonts w:ascii="Times New Roman" w:hAnsi="Times New Roman" w:cs="Times New Roman"/>
                <w:color w:val="000000" w:themeColor="text1"/>
                <w:lang w:val="lv-LV"/>
              </w:rPr>
              <w:t xml:space="preserve"> trešajā daļā paredzēta valsts kapitāla daļu turētāja rīcība, ja kapitālsabiedrības valdes priekšlikums par prognozējamo peļņas daļu, kas izmaksājama dividendēs, un dividendēs izmaksājamo peļņas daļu atšķiras no stratēģijā noteiktā. Paredzot, ka šādos gadījumos valsts kapitāla daļu turētājs iesniedz Finanšu ministrijai un koordinācijas institūcijai priekšlikumu par dividendēs izmaksājamās peļņas daļas pamatojumu. </w:t>
            </w:r>
            <w:r w:rsidR="00AD1825" w:rsidRPr="00AC6633">
              <w:rPr>
                <w:rFonts w:ascii="Times New Roman" w:hAnsi="Times New Roman" w:cs="Times New Roman"/>
                <w:color w:val="000000" w:themeColor="text1"/>
                <w:lang w:val="lv-LV"/>
              </w:rPr>
              <w:t>Savukārt koordinācijas institūcija</w:t>
            </w:r>
            <w:r w:rsidRPr="00AC6633">
              <w:rPr>
                <w:rFonts w:ascii="Times New Roman" w:hAnsi="Times New Roman" w:cs="Times New Roman"/>
                <w:color w:val="000000" w:themeColor="text1"/>
                <w:lang w:val="lv-LV"/>
              </w:rPr>
              <w:t xml:space="preserve"> </w:t>
            </w:r>
            <w:r w:rsidR="00AD1825" w:rsidRPr="00AC6633">
              <w:rPr>
                <w:rFonts w:ascii="Times New Roman" w:hAnsi="Times New Roman" w:cs="Times New Roman"/>
                <w:color w:val="000000" w:themeColor="text1"/>
                <w:lang w:val="lv-LV"/>
              </w:rPr>
              <w:t xml:space="preserve">atbilstoši likuma </w:t>
            </w:r>
            <w:proofErr w:type="gramStart"/>
            <w:r w:rsidR="00AD1825" w:rsidRPr="00AC6633">
              <w:rPr>
                <w:rFonts w:ascii="Times New Roman" w:hAnsi="Times New Roman" w:cs="Times New Roman"/>
                <w:color w:val="000000" w:themeColor="text1"/>
                <w:lang w:val="lv-LV"/>
              </w:rPr>
              <w:t>28.panta</w:t>
            </w:r>
            <w:proofErr w:type="gramEnd"/>
            <w:r w:rsidR="00AD1825" w:rsidRPr="00AC6633">
              <w:rPr>
                <w:rFonts w:ascii="Times New Roman" w:hAnsi="Times New Roman" w:cs="Times New Roman"/>
                <w:color w:val="000000" w:themeColor="text1"/>
                <w:lang w:val="lv-LV"/>
              </w:rPr>
              <w:t xml:space="preserve"> ceturtajā daļā noteiktajam, gadījumā, ja koordinācijas institūcija ar Finanšu ministriju un valsts kapitāla daļu turētāju nevienojas par dividendēs izmaksājamo peļņas daļu</w:t>
            </w:r>
            <w:r w:rsidR="00FE5E08" w:rsidRPr="00AC6633">
              <w:rPr>
                <w:rFonts w:ascii="Times New Roman" w:hAnsi="Times New Roman" w:cs="Times New Roman"/>
                <w:color w:val="000000" w:themeColor="text1"/>
                <w:lang w:val="lv-LV"/>
              </w:rPr>
              <w:t>,</w:t>
            </w:r>
            <w:r w:rsidR="00AD1825" w:rsidRPr="00AC6633">
              <w:rPr>
                <w:rFonts w:ascii="Times New Roman" w:hAnsi="Times New Roman" w:cs="Times New Roman"/>
                <w:color w:val="000000" w:themeColor="text1"/>
                <w:lang w:val="lv-LV"/>
              </w:rPr>
              <w:t xml:space="preserve"> sagatavo </w:t>
            </w:r>
            <w:r w:rsidR="00FE5E08" w:rsidRPr="00AC6633">
              <w:rPr>
                <w:rFonts w:ascii="Times New Roman" w:hAnsi="Times New Roman" w:cs="Times New Roman"/>
                <w:color w:val="000000" w:themeColor="text1"/>
                <w:lang w:val="lv-LV"/>
              </w:rPr>
              <w:t>un iesnie</w:t>
            </w:r>
            <w:r w:rsidRPr="00AC6633">
              <w:rPr>
                <w:rFonts w:ascii="Times New Roman" w:hAnsi="Times New Roman" w:cs="Times New Roman"/>
                <w:color w:val="000000" w:themeColor="text1"/>
                <w:lang w:val="lv-LV"/>
              </w:rPr>
              <w:t>dz</w:t>
            </w:r>
            <w:r w:rsidR="00FE5E08" w:rsidRPr="00AC6633">
              <w:rPr>
                <w:rFonts w:ascii="Times New Roman" w:hAnsi="Times New Roman" w:cs="Times New Roman"/>
                <w:color w:val="000000" w:themeColor="text1"/>
                <w:lang w:val="lv-LV"/>
              </w:rPr>
              <w:t xml:space="preserve"> Ministru kabinetā </w:t>
            </w:r>
            <w:r w:rsidR="00AD1825" w:rsidRPr="00AC6633">
              <w:rPr>
                <w:rFonts w:ascii="Times New Roman" w:hAnsi="Times New Roman" w:cs="Times New Roman"/>
                <w:color w:val="000000" w:themeColor="text1"/>
                <w:lang w:val="lv-LV"/>
              </w:rPr>
              <w:t>informatīv</w:t>
            </w:r>
            <w:r w:rsidR="00FE5E08" w:rsidRPr="00AC6633">
              <w:rPr>
                <w:rFonts w:ascii="Times New Roman" w:hAnsi="Times New Roman" w:cs="Times New Roman"/>
                <w:color w:val="000000" w:themeColor="text1"/>
                <w:lang w:val="lv-LV"/>
              </w:rPr>
              <w:t>o</w:t>
            </w:r>
            <w:r w:rsidR="00AD1825" w:rsidRPr="00AC6633">
              <w:rPr>
                <w:rFonts w:ascii="Times New Roman" w:hAnsi="Times New Roman" w:cs="Times New Roman"/>
                <w:color w:val="000000" w:themeColor="text1"/>
                <w:lang w:val="lv-LV"/>
              </w:rPr>
              <w:t xml:space="preserve"> ziņojum</w:t>
            </w:r>
            <w:r w:rsidR="00FE5E08" w:rsidRPr="00AC6633">
              <w:rPr>
                <w:rFonts w:ascii="Times New Roman" w:hAnsi="Times New Roman" w:cs="Times New Roman"/>
                <w:color w:val="000000" w:themeColor="text1"/>
                <w:lang w:val="lv-LV"/>
              </w:rPr>
              <w:t>u</w:t>
            </w:r>
            <w:r w:rsidR="00AD1825" w:rsidRPr="00AC6633">
              <w:rPr>
                <w:rFonts w:ascii="Times New Roman" w:hAnsi="Times New Roman" w:cs="Times New Roman"/>
                <w:color w:val="000000" w:themeColor="text1"/>
                <w:lang w:val="lv-LV"/>
              </w:rPr>
              <w:t xml:space="preserve">. </w:t>
            </w:r>
          </w:p>
          <w:p w:rsidR="00AB1621" w:rsidRPr="00AC6633" w:rsidRDefault="00A8230E" w:rsidP="000B1C6E">
            <w:pPr>
              <w:pStyle w:val="NormalWeb"/>
              <w:spacing w:before="0" w:beforeAutospacing="0" w:after="0" w:afterAutospacing="0"/>
              <w:jc w:val="both"/>
              <w:rPr>
                <w:rFonts w:ascii="Times New Roman" w:hAnsi="Times New Roman" w:cs="Times New Roman"/>
                <w:color w:val="000000" w:themeColor="text1"/>
                <w:lang w:val="lv-LV"/>
              </w:rPr>
            </w:pPr>
            <w:r w:rsidRPr="00AC6633">
              <w:rPr>
                <w:rFonts w:ascii="Times New Roman" w:hAnsi="Times New Roman" w:cs="Times New Roman"/>
                <w:color w:val="000000" w:themeColor="text1"/>
                <w:lang w:val="lv-LV"/>
              </w:rPr>
              <w:t xml:space="preserve">  </w:t>
            </w:r>
          </w:p>
          <w:p w:rsidR="00091F52" w:rsidRPr="00AC6633" w:rsidRDefault="004B4FDB" w:rsidP="000B1C6E">
            <w:pPr>
              <w:pStyle w:val="NormalWeb"/>
              <w:spacing w:before="0" w:beforeAutospacing="0" w:after="0" w:afterAutospacing="0"/>
              <w:jc w:val="both"/>
              <w:rPr>
                <w:rFonts w:ascii="Times New Roman" w:hAnsi="Times New Roman" w:cs="Times New Roman"/>
                <w:color w:val="000000" w:themeColor="text1"/>
                <w:lang w:val="lv-LV"/>
              </w:rPr>
            </w:pPr>
            <w:r w:rsidRPr="00AC6633">
              <w:rPr>
                <w:rFonts w:ascii="Times New Roman" w:hAnsi="Times New Roman" w:cs="Times New Roman"/>
                <w:color w:val="000000" w:themeColor="text1"/>
                <w:lang w:val="lv-LV"/>
              </w:rPr>
              <w:t>6</w:t>
            </w:r>
            <w:r w:rsidR="00FF41AE" w:rsidRPr="00AC6633">
              <w:rPr>
                <w:rFonts w:ascii="Times New Roman" w:hAnsi="Times New Roman" w:cs="Times New Roman"/>
                <w:color w:val="000000" w:themeColor="text1"/>
                <w:lang w:val="lv-LV"/>
              </w:rPr>
              <w:t xml:space="preserve">. </w:t>
            </w:r>
            <w:r w:rsidR="009D2E6C" w:rsidRPr="00AC6633">
              <w:rPr>
                <w:rFonts w:ascii="Times New Roman" w:hAnsi="Times New Roman" w:cs="Times New Roman"/>
                <w:color w:val="000000" w:themeColor="text1"/>
                <w:lang w:val="lv-LV"/>
              </w:rPr>
              <w:t xml:space="preserve">Ņemot vērā, ka </w:t>
            </w:r>
            <w:r w:rsidR="00720B4E" w:rsidRPr="00AC6633">
              <w:rPr>
                <w:rFonts w:ascii="Times New Roman" w:hAnsi="Times New Roman" w:cs="Times New Roman"/>
                <w:color w:val="000000" w:themeColor="text1"/>
                <w:lang w:val="lv-LV"/>
              </w:rPr>
              <w:t>l</w:t>
            </w:r>
            <w:r w:rsidR="00057F4A" w:rsidRPr="00AC6633">
              <w:rPr>
                <w:rFonts w:ascii="Times New Roman" w:hAnsi="Times New Roman" w:cs="Times New Roman"/>
                <w:color w:val="000000" w:themeColor="text1"/>
                <w:lang w:val="lv-LV"/>
              </w:rPr>
              <w:t xml:space="preserve">ikumā par budžetu un finanšu vadību </w:t>
            </w:r>
            <w:proofErr w:type="gramStart"/>
            <w:r w:rsidR="00057F4A" w:rsidRPr="00AC6633">
              <w:rPr>
                <w:rFonts w:ascii="Times New Roman" w:hAnsi="Times New Roman" w:cs="Times New Roman"/>
                <w:color w:val="000000" w:themeColor="text1"/>
                <w:lang w:val="lv-LV"/>
              </w:rPr>
              <w:t>5.panta</w:t>
            </w:r>
            <w:proofErr w:type="gramEnd"/>
            <w:r w:rsidR="00057F4A" w:rsidRPr="00AC6633">
              <w:rPr>
                <w:rFonts w:ascii="Times New Roman" w:hAnsi="Times New Roman" w:cs="Times New Roman"/>
                <w:color w:val="000000" w:themeColor="text1"/>
                <w:lang w:val="lv-LV"/>
              </w:rPr>
              <w:t xml:space="preserve"> otr</w:t>
            </w:r>
            <w:r w:rsidR="00EF51CA" w:rsidRPr="00AC6633">
              <w:rPr>
                <w:rFonts w:ascii="Times New Roman" w:hAnsi="Times New Roman" w:cs="Times New Roman"/>
                <w:color w:val="000000" w:themeColor="text1"/>
                <w:lang w:val="lv-LV"/>
              </w:rPr>
              <w:t>aj</w:t>
            </w:r>
            <w:r w:rsidR="00057F4A" w:rsidRPr="00AC6633">
              <w:rPr>
                <w:rFonts w:ascii="Times New Roman" w:hAnsi="Times New Roman" w:cs="Times New Roman"/>
                <w:color w:val="000000" w:themeColor="text1"/>
                <w:lang w:val="lv-LV"/>
              </w:rPr>
              <w:t>ā daļā ietvertais deleģējum</w:t>
            </w:r>
            <w:r w:rsidR="00285D68" w:rsidRPr="00AC6633">
              <w:rPr>
                <w:rFonts w:ascii="Times New Roman" w:hAnsi="Times New Roman" w:cs="Times New Roman"/>
                <w:color w:val="000000" w:themeColor="text1"/>
                <w:lang w:val="lv-LV"/>
              </w:rPr>
              <w:t xml:space="preserve">a </w:t>
            </w:r>
            <w:r w:rsidR="00057F4A" w:rsidRPr="00AC6633">
              <w:rPr>
                <w:rFonts w:ascii="Times New Roman" w:hAnsi="Times New Roman" w:cs="Times New Roman"/>
                <w:color w:val="000000" w:themeColor="text1"/>
                <w:lang w:val="lv-LV"/>
              </w:rPr>
              <w:t>apjoms</w:t>
            </w:r>
            <w:r w:rsidR="00285D68" w:rsidRPr="00AC6633">
              <w:rPr>
                <w:rFonts w:ascii="Times New Roman" w:hAnsi="Times New Roman" w:cs="Times New Roman"/>
                <w:color w:val="000000" w:themeColor="text1"/>
                <w:lang w:val="lv-LV"/>
              </w:rPr>
              <w:t xml:space="preserve"> nav mainīts</w:t>
            </w:r>
            <w:r w:rsidR="00057F4A" w:rsidRPr="00AC6633">
              <w:rPr>
                <w:rFonts w:ascii="Times New Roman" w:hAnsi="Times New Roman" w:cs="Times New Roman"/>
                <w:color w:val="000000" w:themeColor="text1"/>
                <w:lang w:val="lv-LV"/>
              </w:rPr>
              <w:t xml:space="preserve">, tad noteikumu projekta </w:t>
            </w:r>
            <w:r w:rsidRPr="00AC6633">
              <w:rPr>
                <w:rFonts w:ascii="Times New Roman" w:hAnsi="Times New Roman" w:cs="Times New Roman"/>
                <w:color w:val="000000" w:themeColor="text1"/>
                <w:lang w:val="lv-LV"/>
              </w:rPr>
              <w:t>I</w:t>
            </w:r>
            <w:r w:rsidR="00057F4A" w:rsidRPr="00AC6633">
              <w:rPr>
                <w:rFonts w:ascii="Times New Roman" w:hAnsi="Times New Roman" w:cs="Times New Roman"/>
                <w:color w:val="000000" w:themeColor="text1"/>
                <w:lang w:val="lv-LV"/>
              </w:rPr>
              <w:t>V nodaļā daļēji ietverts esošais regulējums no noteikumiem Nr.1471</w:t>
            </w:r>
            <w:r w:rsidR="0035091F" w:rsidRPr="00AC6633">
              <w:rPr>
                <w:rFonts w:ascii="Times New Roman" w:hAnsi="Times New Roman" w:cs="Times New Roman"/>
                <w:color w:val="000000" w:themeColor="text1"/>
                <w:lang w:val="lv-LV"/>
              </w:rPr>
              <w:t>.</w:t>
            </w:r>
            <w:r w:rsidR="00057F4A" w:rsidRPr="00AC6633">
              <w:rPr>
                <w:rFonts w:ascii="Times New Roman" w:hAnsi="Times New Roman" w:cs="Times New Roman"/>
                <w:color w:val="000000" w:themeColor="text1"/>
                <w:lang w:val="lv-LV"/>
              </w:rPr>
              <w:t xml:space="preserve"> </w:t>
            </w:r>
            <w:r w:rsidR="0035091F" w:rsidRPr="00AC6633">
              <w:rPr>
                <w:rFonts w:ascii="Times New Roman" w:hAnsi="Times New Roman" w:cs="Times New Roman"/>
                <w:color w:val="000000" w:themeColor="text1"/>
                <w:lang w:val="lv-LV"/>
              </w:rPr>
              <w:t>N</w:t>
            </w:r>
            <w:r w:rsidR="00057F4A" w:rsidRPr="00AC6633">
              <w:rPr>
                <w:rFonts w:ascii="Times New Roman" w:hAnsi="Times New Roman" w:cs="Times New Roman"/>
                <w:color w:val="000000" w:themeColor="text1"/>
                <w:lang w:val="lv-LV"/>
              </w:rPr>
              <w:t>emainot līdzšinējo kārtību, kādā maksājumi par valsts kapitāla izmantošanu tiek veikti un ieskaitīti valsts budžetā</w:t>
            </w:r>
            <w:r w:rsidR="0035091F" w:rsidRPr="00AC6633">
              <w:rPr>
                <w:rFonts w:ascii="Times New Roman" w:hAnsi="Times New Roman" w:cs="Times New Roman"/>
                <w:color w:val="000000" w:themeColor="text1"/>
                <w:lang w:val="lv-LV"/>
              </w:rPr>
              <w:t xml:space="preserve">. Tāpat </w:t>
            </w:r>
            <w:r w:rsidR="00272F95" w:rsidRPr="00AC6633">
              <w:rPr>
                <w:rFonts w:ascii="Times New Roman" w:hAnsi="Times New Roman" w:cs="Times New Roman"/>
                <w:color w:val="000000" w:themeColor="text1"/>
                <w:lang w:val="lv-LV"/>
              </w:rPr>
              <w:t>saglabāt</w:t>
            </w:r>
            <w:r w:rsidR="0035091F" w:rsidRPr="00AC6633">
              <w:rPr>
                <w:rFonts w:ascii="Times New Roman" w:hAnsi="Times New Roman" w:cs="Times New Roman"/>
                <w:color w:val="000000" w:themeColor="text1"/>
                <w:lang w:val="lv-LV"/>
              </w:rPr>
              <w:t>a</w:t>
            </w:r>
            <w:r w:rsidR="00272F95" w:rsidRPr="00AC6633">
              <w:rPr>
                <w:rFonts w:ascii="Times New Roman" w:hAnsi="Times New Roman" w:cs="Times New Roman"/>
                <w:color w:val="000000" w:themeColor="text1"/>
                <w:lang w:val="lv-LV"/>
              </w:rPr>
              <w:t xml:space="preserve"> </w:t>
            </w:r>
            <w:r w:rsidR="00AB4249" w:rsidRPr="00AC6633">
              <w:rPr>
                <w:rFonts w:ascii="Times New Roman" w:hAnsi="Times New Roman" w:cs="Times New Roman"/>
                <w:color w:val="000000" w:themeColor="text1"/>
                <w:lang w:val="lv-LV"/>
              </w:rPr>
              <w:t>noteikumos Nr.1471</w:t>
            </w:r>
            <w:r w:rsidR="0035091F" w:rsidRPr="00AC6633">
              <w:rPr>
                <w:rFonts w:ascii="Times New Roman" w:hAnsi="Times New Roman" w:cs="Times New Roman"/>
                <w:color w:val="000000" w:themeColor="text1"/>
                <w:lang w:val="lv-LV"/>
              </w:rPr>
              <w:t xml:space="preserve"> </w:t>
            </w:r>
            <w:r w:rsidR="00AB4249" w:rsidRPr="00AC6633">
              <w:rPr>
                <w:rFonts w:ascii="Times New Roman" w:hAnsi="Times New Roman" w:cs="Times New Roman"/>
                <w:color w:val="000000" w:themeColor="text1"/>
                <w:lang w:val="lv-LV"/>
              </w:rPr>
              <w:t>noteikt</w:t>
            </w:r>
            <w:r w:rsidR="0035091F" w:rsidRPr="00AC6633">
              <w:rPr>
                <w:rFonts w:ascii="Times New Roman" w:hAnsi="Times New Roman" w:cs="Times New Roman"/>
                <w:color w:val="000000" w:themeColor="text1"/>
                <w:lang w:val="lv-LV"/>
              </w:rPr>
              <w:t>ā</w:t>
            </w:r>
            <w:r w:rsidR="00272F95" w:rsidRPr="00AC6633">
              <w:rPr>
                <w:rFonts w:ascii="Times New Roman" w:hAnsi="Times New Roman" w:cs="Times New Roman"/>
                <w:color w:val="000000" w:themeColor="text1"/>
                <w:lang w:val="lv-LV"/>
              </w:rPr>
              <w:t xml:space="preserve"> Valsts ieņēmumu dienesta kompetenc</w:t>
            </w:r>
            <w:r w:rsidR="0035091F" w:rsidRPr="00AC6633">
              <w:rPr>
                <w:rFonts w:ascii="Times New Roman" w:hAnsi="Times New Roman" w:cs="Times New Roman"/>
                <w:color w:val="000000" w:themeColor="text1"/>
                <w:lang w:val="lv-LV"/>
              </w:rPr>
              <w:t>e</w:t>
            </w:r>
            <w:r w:rsidR="00272F95" w:rsidRPr="00AC6633">
              <w:rPr>
                <w:rFonts w:ascii="Times New Roman" w:hAnsi="Times New Roman" w:cs="Times New Roman"/>
                <w:color w:val="000000" w:themeColor="text1"/>
                <w:lang w:val="lv-LV"/>
              </w:rPr>
              <w:t>.</w:t>
            </w:r>
          </w:p>
          <w:p w:rsidR="00091F52" w:rsidRPr="00AC6633" w:rsidRDefault="00091F52" w:rsidP="000B1C6E">
            <w:pPr>
              <w:pStyle w:val="NormalWeb"/>
              <w:spacing w:before="0" w:beforeAutospacing="0" w:after="0" w:afterAutospacing="0"/>
              <w:jc w:val="both"/>
              <w:rPr>
                <w:rFonts w:ascii="Times New Roman" w:hAnsi="Times New Roman" w:cs="Times New Roman"/>
                <w:color w:val="000000" w:themeColor="text1"/>
                <w:lang w:val="lv-LV"/>
              </w:rPr>
            </w:pPr>
          </w:p>
          <w:p w:rsidR="00350641" w:rsidRPr="00AC6633" w:rsidRDefault="00090D36" w:rsidP="000B1C6E">
            <w:pPr>
              <w:pStyle w:val="NormalWeb"/>
              <w:spacing w:before="0" w:beforeAutospacing="0" w:after="0" w:afterAutospacing="0"/>
              <w:jc w:val="both"/>
              <w:rPr>
                <w:rFonts w:ascii="Times New Roman" w:hAnsi="Times New Roman" w:cs="Times New Roman"/>
                <w:color w:val="000000" w:themeColor="text1"/>
                <w:lang w:val="lv-LV"/>
              </w:rPr>
            </w:pPr>
            <w:r w:rsidRPr="00AC6633">
              <w:rPr>
                <w:rFonts w:ascii="Times New Roman" w:hAnsi="Times New Roman" w:cs="Times New Roman"/>
                <w:color w:val="000000" w:themeColor="text1"/>
                <w:lang w:val="lv-LV"/>
              </w:rPr>
              <w:t xml:space="preserve">7. </w:t>
            </w:r>
            <w:proofErr w:type="gramStart"/>
            <w:r w:rsidR="00C44CE4" w:rsidRPr="00AC6633">
              <w:rPr>
                <w:rFonts w:ascii="Times New Roman" w:hAnsi="Times New Roman" w:cs="Times New Roman"/>
                <w:color w:val="000000" w:themeColor="text1"/>
                <w:lang w:val="lv-LV"/>
              </w:rPr>
              <w:t>Lai nodrošinātu Komercdarbības atbalsta kontroles likumā, kā arī citos ar komercdarbības atbalsta kontrol</w:t>
            </w:r>
            <w:r w:rsidR="00792FE6" w:rsidRPr="00AC6633">
              <w:rPr>
                <w:rFonts w:ascii="Times New Roman" w:hAnsi="Times New Roman" w:cs="Times New Roman"/>
                <w:color w:val="000000" w:themeColor="text1"/>
                <w:lang w:val="lv-LV"/>
              </w:rPr>
              <w:t xml:space="preserve">es regulējumu </w:t>
            </w:r>
            <w:r w:rsidR="00C44CE4" w:rsidRPr="00AC6633">
              <w:rPr>
                <w:rFonts w:ascii="Times New Roman" w:hAnsi="Times New Roman" w:cs="Times New Roman"/>
                <w:color w:val="000000" w:themeColor="text1"/>
                <w:lang w:val="lv-LV"/>
              </w:rPr>
              <w:t xml:space="preserve">saistītajos </w:t>
            </w:r>
            <w:r w:rsidR="00792FE6" w:rsidRPr="00AC6633">
              <w:rPr>
                <w:rFonts w:ascii="Times New Roman" w:hAnsi="Times New Roman" w:cs="Times New Roman"/>
                <w:color w:val="000000" w:themeColor="text1"/>
                <w:lang w:val="lv-LV"/>
              </w:rPr>
              <w:t xml:space="preserve">nacionālos un starptautiskos </w:t>
            </w:r>
            <w:r w:rsidR="00C44CE4" w:rsidRPr="00AC6633">
              <w:rPr>
                <w:rFonts w:ascii="Times New Roman" w:hAnsi="Times New Roman" w:cs="Times New Roman"/>
                <w:color w:val="000000" w:themeColor="text1"/>
                <w:lang w:val="lv-LV"/>
              </w:rPr>
              <w:t>tiesību aktos</w:t>
            </w:r>
            <w:proofErr w:type="gramEnd"/>
            <w:r w:rsidR="00C44CE4" w:rsidRPr="00AC6633">
              <w:rPr>
                <w:rFonts w:ascii="Times New Roman" w:hAnsi="Times New Roman" w:cs="Times New Roman"/>
                <w:color w:val="000000" w:themeColor="text1"/>
                <w:lang w:val="lv-LV"/>
              </w:rPr>
              <w:t xml:space="preserve"> noteiktos pienākumus, noteikumu projekta 6. un 12.punkts </w:t>
            </w:r>
            <w:r w:rsidR="00792FE6" w:rsidRPr="00AC6633">
              <w:rPr>
                <w:rFonts w:ascii="Times New Roman" w:hAnsi="Times New Roman" w:cs="Times New Roman"/>
                <w:color w:val="000000" w:themeColor="text1"/>
                <w:lang w:val="lv-LV"/>
              </w:rPr>
              <w:t xml:space="preserve">noteic kā obligātu prasību valsts kapitāla daļu turētājam vienlaikus ar priekšlikumu </w:t>
            </w:r>
            <w:r w:rsidR="00350641" w:rsidRPr="00AC6633">
              <w:rPr>
                <w:rFonts w:ascii="Times New Roman" w:hAnsi="Times New Roman" w:cs="Times New Roman"/>
                <w:color w:val="000000" w:themeColor="text1"/>
                <w:lang w:val="lv-LV"/>
              </w:rPr>
              <w:t>(</w:t>
            </w:r>
            <w:r w:rsidR="00792FE6" w:rsidRPr="00AC6633">
              <w:rPr>
                <w:rFonts w:ascii="Times New Roman" w:hAnsi="Times New Roman" w:cs="Times New Roman"/>
                <w:color w:val="000000" w:themeColor="text1"/>
                <w:lang w:val="lv-LV"/>
              </w:rPr>
              <w:t>noteikt atšķirīgu dividendēs prognozējamo vai izmaksājamo peļņas daļas apmēru</w:t>
            </w:r>
            <w:r w:rsidR="00350641" w:rsidRPr="00AC6633">
              <w:rPr>
                <w:rFonts w:ascii="Times New Roman" w:hAnsi="Times New Roman" w:cs="Times New Roman"/>
                <w:color w:val="000000" w:themeColor="text1"/>
                <w:lang w:val="lv-LV"/>
              </w:rPr>
              <w:t>)</w:t>
            </w:r>
            <w:r w:rsidR="00792FE6" w:rsidRPr="00AC6633">
              <w:rPr>
                <w:rFonts w:ascii="Times New Roman" w:hAnsi="Times New Roman" w:cs="Times New Roman"/>
                <w:color w:val="000000" w:themeColor="text1"/>
                <w:lang w:val="lv-LV"/>
              </w:rPr>
              <w:t xml:space="preserve">, iesniegt arī </w:t>
            </w:r>
            <w:r w:rsidR="00350641" w:rsidRPr="00AC6633">
              <w:rPr>
                <w:rFonts w:ascii="Times New Roman" w:hAnsi="Times New Roman" w:cs="Times New Roman"/>
                <w:color w:val="000000" w:themeColor="text1"/>
                <w:lang w:val="lv-LV"/>
              </w:rPr>
              <w:t xml:space="preserve">Ministru kabinetā </w:t>
            </w:r>
            <w:r w:rsidR="00792FE6" w:rsidRPr="00AC6633">
              <w:rPr>
                <w:rFonts w:ascii="Times New Roman" w:hAnsi="Times New Roman" w:cs="Times New Roman"/>
                <w:color w:val="000000" w:themeColor="text1"/>
                <w:lang w:val="lv-LV"/>
              </w:rPr>
              <w:t xml:space="preserve">izvērtējumu </w:t>
            </w:r>
            <w:r w:rsidR="00350641" w:rsidRPr="00AC6633">
              <w:rPr>
                <w:rFonts w:ascii="Times New Roman" w:hAnsi="Times New Roman" w:cs="Times New Roman"/>
                <w:color w:val="000000" w:themeColor="text1"/>
                <w:lang w:val="lv-LV"/>
              </w:rPr>
              <w:t>par priekšlikuma atbilstību komercdarbības atbalsta kontroles regulējošo tiesību aktu prasībām.</w:t>
            </w:r>
          </w:p>
          <w:p w:rsidR="00792FE6" w:rsidRPr="00AC6633" w:rsidRDefault="00792FE6" w:rsidP="000B1C6E">
            <w:pPr>
              <w:pStyle w:val="NormalWeb"/>
              <w:spacing w:before="0" w:beforeAutospacing="0" w:after="0" w:afterAutospacing="0"/>
              <w:jc w:val="both"/>
              <w:rPr>
                <w:rFonts w:ascii="Times New Roman" w:hAnsi="Times New Roman" w:cs="Times New Roman"/>
                <w:color w:val="000000" w:themeColor="text1"/>
                <w:lang w:val="lv-LV"/>
              </w:rPr>
            </w:pPr>
          </w:p>
          <w:p w:rsidR="007E5961" w:rsidRPr="00AC6633" w:rsidRDefault="007E5961" w:rsidP="00350641">
            <w:pPr>
              <w:pStyle w:val="NormalWeb"/>
              <w:spacing w:before="0" w:beforeAutospacing="0" w:after="0" w:afterAutospacing="0"/>
              <w:jc w:val="both"/>
              <w:rPr>
                <w:rFonts w:ascii="Times New Roman" w:hAnsi="Times New Roman" w:cs="Times New Roman"/>
                <w:color w:val="000000" w:themeColor="text1"/>
                <w:lang w:val="lv-LV"/>
              </w:rPr>
            </w:pPr>
          </w:p>
        </w:tc>
      </w:tr>
      <w:tr w:rsidR="00D37C89" w:rsidRPr="00AC6633" w:rsidTr="00105DBF">
        <w:trPr>
          <w:trHeight w:val="585"/>
        </w:trPr>
        <w:tc>
          <w:tcPr>
            <w:tcW w:w="483" w:type="dxa"/>
          </w:tcPr>
          <w:p w:rsidR="00E826C5" w:rsidRPr="00AC6633" w:rsidRDefault="00E826C5" w:rsidP="000B1C6E">
            <w:pPr>
              <w:pStyle w:val="naiskr"/>
              <w:spacing w:before="0" w:after="0"/>
              <w:jc w:val="center"/>
              <w:rPr>
                <w:color w:val="000000" w:themeColor="text1"/>
              </w:rPr>
            </w:pPr>
            <w:r w:rsidRPr="00AC6633">
              <w:rPr>
                <w:color w:val="000000" w:themeColor="text1"/>
              </w:rPr>
              <w:lastRenderedPageBreak/>
              <w:t>3.</w:t>
            </w:r>
          </w:p>
        </w:tc>
        <w:tc>
          <w:tcPr>
            <w:tcW w:w="2268" w:type="dxa"/>
          </w:tcPr>
          <w:p w:rsidR="00E826C5" w:rsidRPr="00AC6633" w:rsidRDefault="00E826C5" w:rsidP="000B1C6E">
            <w:pPr>
              <w:pStyle w:val="naiskr"/>
              <w:spacing w:before="0" w:after="0"/>
              <w:rPr>
                <w:color w:val="000000" w:themeColor="text1"/>
              </w:rPr>
            </w:pPr>
            <w:r w:rsidRPr="00AC6633">
              <w:rPr>
                <w:color w:val="000000" w:themeColor="text1"/>
              </w:rPr>
              <w:t>Projekta izstrādē iesaistītās institūcijas</w:t>
            </w:r>
          </w:p>
        </w:tc>
        <w:tc>
          <w:tcPr>
            <w:tcW w:w="7087" w:type="dxa"/>
          </w:tcPr>
          <w:p w:rsidR="00E826C5" w:rsidRPr="00AC6633" w:rsidRDefault="00586B7F" w:rsidP="000B1C6E">
            <w:pPr>
              <w:jc w:val="both"/>
              <w:rPr>
                <w:color w:val="000000" w:themeColor="text1"/>
              </w:rPr>
            </w:pPr>
            <w:proofErr w:type="spellStart"/>
            <w:r w:rsidRPr="00AC6633">
              <w:rPr>
                <w:color w:val="000000" w:themeColor="text1"/>
              </w:rPr>
              <w:t>Pārresoru</w:t>
            </w:r>
            <w:proofErr w:type="spellEnd"/>
            <w:r w:rsidRPr="00AC6633">
              <w:rPr>
                <w:color w:val="000000" w:themeColor="text1"/>
              </w:rPr>
              <w:t xml:space="preserve"> koordinācijas centrs</w:t>
            </w:r>
          </w:p>
        </w:tc>
      </w:tr>
      <w:tr w:rsidR="00D37C89" w:rsidRPr="00AC6633" w:rsidTr="00105DBF">
        <w:tc>
          <w:tcPr>
            <w:tcW w:w="483" w:type="dxa"/>
          </w:tcPr>
          <w:p w:rsidR="00E826C5" w:rsidRPr="00AC6633" w:rsidRDefault="00E826C5" w:rsidP="000B1C6E">
            <w:pPr>
              <w:pStyle w:val="naiskr"/>
              <w:spacing w:before="0" w:after="0"/>
              <w:jc w:val="center"/>
              <w:rPr>
                <w:color w:val="000000" w:themeColor="text1"/>
              </w:rPr>
            </w:pPr>
            <w:r w:rsidRPr="00AC6633">
              <w:rPr>
                <w:color w:val="000000" w:themeColor="text1"/>
              </w:rPr>
              <w:t>4.</w:t>
            </w:r>
          </w:p>
        </w:tc>
        <w:tc>
          <w:tcPr>
            <w:tcW w:w="2268" w:type="dxa"/>
          </w:tcPr>
          <w:p w:rsidR="00E826C5" w:rsidRPr="00AC6633" w:rsidRDefault="00E826C5" w:rsidP="000B1C6E">
            <w:pPr>
              <w:pStyle w:val="naiskr"/>
              <w:spacing w:before="0" w:after="0"/>
              <w:rPr>
                <w:color w:val="000000" w:themeColor="text1"/>
              </w:rPr>
            </w:pPr>
            <w:r w:rsidRPr="00AC6633">
              <w:rPr>
                <w:color w:val="000000" w:themeColor="text1"/>
              </w:rPr>
              <w:t>Cita informācija</w:t>
            </w:r>
          </w:p>
        </w:tc>
        <w:tc>
          <w:tcPr>
            <w:tcW w:w="7087" w:type="dxa"/>
          </w:tcPr>
          <w:p w:rsidR="00511F2E" w:rsidRPr="00AC6633" w:rsidRDefault="00586B7F" w:rsidP="000B1C6E">
            <w:pPr>
              <w:jc w:val="both"/>
              <w:rPr>
                <w:bCs/>
                <w:color w:val="000000" w:themeColor="text1"/>
              </w:rPr>
            </w:pPr>
            <w:r w:rsidRPr="00AC6633">
              <w:rPr>
                <w:bCs/>
                <w:color w:val="000000" w:themeColor="text1"/>
              </w:rPr>
              <w:t xml:space="preserve">Pieņemot </w:t>
            </w:r>
            <w:r w:rsidR="00511F2E" w:rsidRPr="00AC6633">
              <w:rPr>
                <w:bCs/>
                <w:color w:val="000000" w:themeColor="text1"/>
              </w:rPr>
              <w:t>šo</w:t>
            </w:r>
            <w:r w:rsidR="0035091F" w:rsidRPr="00AC6633">
              <w:rPr>
                <w:bCs/>
                <w:color w:val="000000" w:themeColor="text1"/>
              </w:rPr>
              <w:t>s</w:t>
            </w:r>
            <w:r w:rsidR="00511F2E" w:rsidRPr="00AC6633">
              <w:rPr>
                <w:bCs/>
                <w:color w:val="000000" w:themeColor="text1"/>
              </w:rPr>
              <w:t xml:space="preserve"> </w:t>
            </w:r>
            <w:r w:rsidRPr="00AC6633">
              <w:rPr>
                <w:bCs/>
                <w:color w:val="000000" w:themeColor="text1"/>
              </w:rPr>
              <w:t>noteikumu</w:t>
            </w:r>
            <w:r w:rsidR="0035091F" w:rsidRPr="00AC6633">
              <w:rPr>
                <w:bCs/>
                <w:color w:val="000000" w:themeColor="text1"/>
              </w:rPr>
              <w:t>s</w:t>
            </w:r>
            <w:r w:rsidRPr="00AC6633">
              <w:rPr>
                <w:bCs/>
                <w:color w:val="000000" w:themeColor="text1"/>
              </w:rPr>
              <w:t xml:space="preserve"> spēku zaudēs </w:t>
            </w:r>
            <w:r w:rsidR="00511F2E" w:rsidRPr="00AC6633">
              <w:rPr>
                <w:bCs/>
                <w:color w:val="000000" w:themeColor="text1"/>
              </w:rPr>
              <w:t>noteikumi Nr.1471</w:t>
            </w:r>
          </w:p>
          <w:p w:rsidR="0063411E" w:rsidRPr="00AC6633" w:rsidRDefault="0063411E" w:rsidP="000B1C6E">
            <w:pPr>
              <w:jc w:val="both"/>
              <w:rPr>
                <w:bCs/>
                <w:color w:val="000000" w:themeColor="text1"/>
              </w:rPr>
            </w:pPr>
            <w:r w:rsidRPr="00AC6633">
              <w:rPr>
                <w:bCs/>
                <w:color w:val="000000" w:themeColor="text1"/>
              </w:rPr>
              <w:t xml:space="preserve">Atbilstoši likuma </w:t>
            </w:r>
            <w:proofErr w:type="gramStart"/>
            <w:r w:rsidRPr="00AC6633">
              <w:rPr>
                <w:bCs/>
                <w:color w:val="000000" w:themeColor="text1"/>
              </w:rPr>
              <w:t>8.panta</w:t>
            </w:r>
            <w:proofErr w:type="gramEnd"/>
            <w:r w:rsidRPr="00AC6633">
              <w:rPr>
                <w:bCs/>
                <w:color w:val="000000" w:themeColor="text1"/>
              </w:rPr>
              <w:t xml:space="preserve"> trešās daļas 4.punktam publiskas personas kapitālsabiedrība nodrošina, ka tās meitas sabiedrības dividendēs izmaksājamo peļņas daļu nosaka saskaņā ar šā likuma 28. vai 35.pantu. </w:t>
            </w:r>
          </w:p>
          <w:p w:rsidR="00350641" w:rsidRPr="00AC6633" w:rsidRDefault="00350641" w:rsidP="000B1C6E">
            <w:pPr>
              <w:jc w:val="both"/>
              <w:rPr>
                <w:bCs/>
                <w:color w:val="000000" w:themeColor="text1"/>
              </w:rPr>
            </w:pPr>
          </w:p>
          <w:p w:rsidR="00350641" w:rsidRPr="00AC6633" w:rsidRDefault="00350641" w:rsidP="000B1C6E">
            <w:pPr>
              <w:jc w:val="both"/>
              <w:rPr>
                <w:bCs/>
                <w:color w:val="000000" w:themeColor="text1"/>
              </w:rPr>
            </w:pPr>
            <w:r w:rsidRPr="00AC6633">
              <w:rPr>
                <w:bCs/>
                <w:color w:val="000000" w:themeColor="text1"/>
              </w:rPr>
              <w:t>Kā anotācijas neatņemama sastāvdaļa tiek pievienots noteikumu projektā ietvertā tiesiskā regulējuma shematisks attēlojums, kas nodrošinātu vienveidīgu izpratni par noteikumu projekta piemērošanu.</w:t>
            </w:r>
          </w:p>
          <w:p w:rsidR="00F53523" w:rsidRPr="00AC6633" w:rsidRDefault="00F53523" w:rsidP="000B1C6E">
            <w:pPr>
              <w:jc w:val="both"/>
              <w:rPr>
                <w:bCs/>
                <w:color w:val="000000" w:themeColor="text1"/>
              </w:rPr>
            </w:pPr>
          </w:p>
        </w:tc>
      </w:tr>
    </w:tbl>
    <w:p w:rsidR="009D4EF6" w:rsidRPr="00AC6633" w:rsidRDefault="009D4EF6" w:rsidP="000B1C6E">
      <w:pPr>
        <w:pStyle w:val="naisf"/>
        <w:spacing w:before="0" w:after="0"/>
        <w:ind w:firstLine="0"/>
        <w:rPr>
          <w:color w:val="000000" w:themeColor="text1"/>
        </w:rPr>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35"/>
        <w:gridCol w:w="2268"/>
        <w:gridCol w:w="7053"/>
      </w:tblGrid>
      <w:tr w:rsidR="00D37C89" w:rsidRPr="00AC6633" w:rsidTr="001932F6">
        <w:trPr>
          <w:jc w:val="center"/>
        </w:trPr>
        <w:tc>
          <w:tcPr>
            <w:tcW w:w="9856" w:type="dxa"/>
            <w:gridSpan w:val="3"/>
          </w:tcPr>
          <w:p w:rsidR="00FE4973" w:rsidRPr="00AC6633" w:rsidRDefault="00FE4973" w:rsidP="000B1C6E">
            <w:pPr>
              <w:pStyle w:val="naisnod"/>
              <w:spacing w:before="0" w:after="0"/>
              <w:rPr>
                <w:color w:val="000000" w:themeColor="text1"/>
              </w:rPr>
            </w:pPr>
            <w:r w:rsidRPr="00AC6633">
              <w:rPr>
                <w:color w:val="000000" w:themeColor="text1"/>
              </w:rPr>
              <w:t>II.</w:t>
            </w:r>
            <w:r w:rsidRPr="00AC6633">
              <w:rPr>
                <w:bCs w:val="0"/>
                <w:color w:val="000000" w:themeColor="text1"/>
              </w:rPr>
              <w:t xml:space="preserve"> Tiesību akta projekta ietekme uz sabiedrību, tautsaimniecības attīstību un administratīvo slogu</w:t>
            </w:r>
          </w:p>
        </w:tc>
      </w:tr>
      <w:tr w:rsidR="00D37C89" w:rsidRPr="00AC6633" w:rsidTr="00AA370A">
        <w:trPr>
          <w:jc w:val="center"/>
        </w:trPr>
        <w:tc>
          <w:tcPr>
            <w:tcW w:w="535" w:type="dxa"/>
          </w:tcPr>
          <w:p w:rsidR="00906989" w:rsidRPr="00AC6633" w:rsidRDefault="00906989" w:rsidP="000B1C6E">
            <w:pPr>
              <w:pStyle w:val="naiskr"/>
              <w:tabs>
                <w:tab w:val="left" w:pos="2628"/>
              </w:tabs>
              <w:spacing w:before="0" w:after="0"/>
              <w:jc w:val="center"/>
              <w:rPr>
                <w:iCs/>
                <w:color w:val="000000" w:themeColor="text1"/>
              </w:rPr>
            </w:pPr>
            <w:r w:rsidRPr="00AC6633">
              <w:rPr>
                <w:iCs/>
                <w:color w:val="000000" w:themeColor="text1"/>
              </w:rPr>
              <w:t>1.</w:t>
            </w:r>
          </w:p>
        </w:tc>
        <w:tc>
          <w:tcPr>
            <w:tcW w:w="2268" w:type="dxa"/>
          </w:tcPr>
          <w:p w:rsidR="00906989" w:rsidRPr="00AC6633" w:rsidRDefault="00906989" w:rsidP="000B1C6E">
            <w:pPr>
              <w:pStyle w:val="naiskr"/>
              <w:spacing w:before="0" w:after="0"/>
              <w:rPr>
                <w:iCs/>
                <w:color w:val="000000" w:themeColor="text1"/>
              </w:rPr>
            </w:pPr>
            <w:r w:rsidRPr="00AC6633">
              <w:rPr>
                <w:color w:val="000000" w:themeColor="text1"/>
              </w:rPr>
              <w:t>Sabiedrības mērķgrupas, kuras tiesiskais regulējums ietekmē vai varētu ietekmēt</w:t>
            </w:r>
          </w:p>
        </w:tc>
        <w:tc>
          <w:tcPr>
            <w:tcW w:w="7053" w:type="dxa"/>
          </w:tcPr>
          <w:p w:rsidR="002E3ABF" w:rsidRPr="00AC6633" w:rsidRDefault="007C79AF" w:rsidP="000B1C6E">
            <w:pPr>
              <w:jc w:val="both"/>
              <w:rPr>
                <w:color w:val="000000" w:themeColor="text1"/>
              </w:rPr>
            </w:pPr>
            <w:r w:rsidRPr="00AC6633">
              <w:rPr>
                <w:color w:val="000000" w:themeColor="text1"/>
              </w:rPr>
              <w:t xml:space="preserve">Publiskas personas kā kapitāla daļu turētāji, </w:t>
            </w:r>
            <w:r w:rsidR="00723A94" w:rsidRPr="00AC6633">
              <w:rPr>
                <w:color w:val="000000" w:themeColor="text1"/>
              </w:rPr>
              <w:t>valsts kapitālsabiedrības un publiski privātās kapitālsabiedrības, kurās valsts ir dalībnieks</w:t>
            </w:r>
            <w:r w:rsidR="00D50F85" w:rsidRPr="00AC6633">
              <w:rPr>
                <w:color w:val="000000" w:themeColor="text1"/>
              </w:rPr>
              <w:t xml:space="preserve"> (akcionārs)</w:t>
            </w:r>
          </w:p>
        </w:tc>
      </w:tr>
      <w:tr w:rsidR="00D37C89" w:rsidRPr="00AC6633" w:rsidTr="00AA370A">
        <w:trPr>
          <w:jc w:val="center"/>
        </w:trPr>
        <w:tc>
          <w:tcPr>
            <w:tcW w:w="535" w:type="dxa"/>
          </w:tcPr>
          <w:p w:rsidR="00906989" w:rsidRPr="00AC6633" w:rsidRDefault="00906989" w:rsidP="000B1C6E">
            <w:pPr>
              <w:pStyle w:val="naiskr"/>
              <w:tabs>
                <w:tab w:val="left" w:pos="2628"/>
              </w:tabs>
              <w:spacing w:before="0" w:after="0"/>
              <w:jc w:val="center"/>
              <w:rPr>
                <w:iCs/>
                <w:color w:val="000000" w:themeColor="text1"/>
              </w:rPr>
            </w:pPr>
            <w:r w:rsidRPr="00AC6633">
              <w:rPr>
                <w:iCs/>
                <w:color w:val="000000" w:themeColor="text1"/>
              </w:rPr>
              <w:t>2.</w:t>
            </w:r>
          </w:p>
        </w:tc>
        <w:tc>
          <w:tcPr>
            <w:tcW w:w="2268" w:type="dxa"/>
          </w:tcPr>
          <w:p w:rsidR="00906989" w:rsidRPr="00AC6633" w:rsidRDefault="00906989" w:rsidP="000B1C6E">
            <w:pPr>
              <w:pStyle w:val="naiskr"/>
              <w:spacing w:before="0" w:after="0"/>
              <w:rPr>
                <w:color w:val="000000" w:themeColor="text1"/>
              </w:rPr>
            </w:pPr>
            <w:r w:rsidRPr="00AC6633">
              <w:rPr>
                <w:color w:val="000000" w:themeColor="text1"/>
              </w:rPr>
              <w:t>Tiesiskā regulējuma ietekme uz tautsaimniecību un administratīvo slogu</w:t>
            </w:r>
          </w:p>
        </w:tc>
        <w:tc>
          <w:tcPr>
            <w:tcW w:w="7053" w:type="dxa"/>
          </w:tcPr>
          <w:p w:rsidR="007C79AF" w:rsidRPr="00AC6633" w:rsidRDefault="00723A94" w:rsidP="000B1C6E">
            <w:pPr>
              <w:pStyle w:val="naiskr"/>
              <w:spacing w:before="0" w:after="0"/>
              <w:jc w:val="both"/>
              <w:rPr>
                <w:color w:val="000000" w:themeColor="text1"/>
              </w:rPr>
            </w:pPr>
            <w:r w:rsidRPr="00AC6633">
              <w:rPr>
                <w:color w:val="000000" w:themeColor="text1"/>
              </w:rPr>
              <w:t>A</w:t>
            </w:r>
            <w:r w:rsidR="00E80835" w:rsidRPr="00AC6633">
              <w:rPr>
                <w:color w:val="000000" w:themeColor="text1"/>
              </w:rPr>
              <w:t>r</w:t>
            </w:r>
            <w:r w:rsidR="007C79AF" w:rsidRPr="00AC6633">
              <w:rPr>
                <w:color w:val="000000" w:themeColor="text1"/>
              </w:rPr>
              <w:t xml:space="preserve"> </w:t>
            </w:r>
            <w:r w:rsidR="00E80835" w:rsidRPr="00AC6633">
              <w:rPr>
                <w:color w:val="000000" w:themeColor="text1"/>
              </w:rPr>
              <w:t>noteikum</w:t>
            </w:r>
            <w:r w:rsidRPr="00AC6633">
              <w:rPr>
                <w:color w:val="000000" w:themeColor="text1"/>
              </w:rPr>
              <w:t xml:space="preserve">u projektu </w:t>
            </w:r>
            <w:r w:rsidR="007C79AF" w:rsidRPr="00AC6633">
              <w:rPr>
                <w:color w:val="000000" w:themeColor="text1"/>
              </w:rPr>
              <w:t xml:space="preserve">netiek radīts jauns administratīvais slogs, tiek nodrošināta </w:t>
            </w:r>
            <w:r w:rsidR="008938F6" w:rsidRPr="00AC6633">
              <w:rPr>
                <w:bCs/>
                <w:color w:val="000000" w:themeColor="text1"/>
              </w:rPr>
              <w:t>likumā</w:t>
            </w:r>
            <w:r w:rsidR="007C79AF" w:rsidRPr="00AC6633">
              <w:rPr>
                <w:color w:val="000000" w:themeColor="text1"/>
              </w:rPr>
              <w:t xml:space="preserve"> noteikto uzdevumu izpilde. </w:t>
            </w:r>
          </w:p>
          <w:p w:rsidR="002643C4" w:rsidRPr="00AC6633" w:rsidRDefault="008938F6" w:rsidP="000B1C6E">
            <w:pPr>
              <w:pStyle w:val="naiskr"/>
              <w:spacing w:before="0" w:after="0"/>
              <w:jc w:val="both"/>
              <w:rPr>
                <w:color w:val="000000" w:themeColor="text1"/>
              </w:rPr>
            </w:pPr>
            <w:r w:rsidRPr="00AC6633">
              <w:rPr>
                <w:color w:val="000000" w:themeColor="text1"/>
              </w:rPr>
              <w:t xml:space="preserve">Tiesiskajam regulējumam ir tieša pozitīva ietekme uz tautsaimniecību, jo tas ir vērsts uz </w:t>
            </w:r>
            <w:r w:rsidR="00511F2E" w:rsidRPr="00AC6633">
              <w:rPr>
                <w:color w:val="000000" w:themeColor="text1"/>
              </w:rPr>
              <w:t>prognozējamāku dividendēs izmaksājamās peļņas daļas noteikšanu</w:t>
            </w:r>
            <w:r w:rsidR="002643C4" w:rsidRPr="00AC6633">
              <w:rPr>
                <w:color w:val="000000" w:themeColor="text1"/>
              </w:rPr>
              <w:t xml:space="preserve"> un </w:t>
            </w:r>
            <w:r w:rsidR="002B2F58" w:rsidRPr="00AC6633">
              <w:rPr>
                <w:color w:val="000000" w:themeColor="text1"/>
              </w:rPr>
              <w:t>atbilst</w:t>
            </w:r>
            <w:r w:rsidR="002643C4" w:rsidRPr="00AC6633">
              <w:rPr>
                <w:color w:val="000000" w:themeColor="text1"/>
              </w:rPr>
              <w:t xml:space="preserve">ību kapitālsabiedrību </w:t>
            </w:r>
            <w:r w:rsidR="002B2F58" w:rsidRPr="00AC6633">
              <w:rPr>
                <w:color w:val="000000" w:themeColor="text1"/>
              </w:rPr>
              <w:t>vidējā termiņa darbības stratēģij</w:t>
            </w:r>
            <w:r w:rsidR="002643C4" w:rsidRPr="00AC6633">
              <w:rPr>
                <w:color w:val="000000" w:themeColor="text1"/>
              </w:rPr>
              <w:t>ās noteiktajiem mērķiem</w:t>
            </w:r>
            <w:r w:rsidR="002B2F58" w:rsidRPr="00AC6633">
              <w:rPr>
                <w:color w:val="000000" w:themeColor="text1"/>
              </w:rPr>
              <w:t xml:space="preserve">. </w:t>
            </w:r>
          </w:p>
          <w:p w:rsidR="00511F2E" w:rsidRPr="00AC6633" w:rsidRDefault="002B2F58" w:rsidP="000B1C6E">
            <w:pPr>
              <w:pStyle w:val="naiskr"/>
              <w:spacing w:before="0" w:after="0"/>
              <w:jc w:val="both"/>
              <w:rPr>
                <w:color w:val="000000" w:themeColor="text1"/>
              </w:rPr>
            </w:pPr>
            <w:r w:rsidRPr="00AC6633">
              <w:rPr>
                <w:color w:val="000000" w:themeColor="text1"/>
              </w:rPr>
              <w:t>I</w:t>
            </w:r>
            <w:r w:rsidR="00D93A78" w:rsidRPr="00AC6633">
              <w:rPr>
                <w:color w:val="000000" w:themeColor="text1"/>
              </w:rPr>
              <w:t xml:space="preserve">lgtermiņā </w:t>
            </w:r>
            <w:r w:rsidR="002643C4" w:rsidRPr="00AC6633">
              <w:rPr>
                <w:color w:val="000000" w:themeColor="text1"/>
              </w:rPr>
              <w:t xml:space="preserve">tiks veicināta </w:t>
            </w:r>
            <w:r w:rsidR="00D93A78" w:rsidRPr="00AC6633">
              <w:rPr>
                <w:color w:val="000000" w:themeColor="text1"/>
              </w:rPr>
              <w:t>lielāk</w:t>
            </w:r>
            <w:r w:rsidR="002643C4" w:rsidRPr="00AC6633">
              <w:rPr>
                <w:color w:val="000000" w:themeColor="text1"/>
              </w:rPr>
              <w:t>a</w:t>
            </w:r>
            <w:r w:rsidR="00D93A78" w:rsidRPr="00AC6633">
              <w:rPr>
                <w:color w:val="000000" w:themeColor="text1"/>
              </w:rPr>
              <w:t xml:space="preserve"> </w:t>
            </w:r>
            <w:r w:rsidR="00511F2E" w:rsidRPr="00AC6633">
              <w:rPr>
                <w:color w:val="000000" w:themeColor="text1"/>
              </w:rPr>
              <w:t>valsts ieguldītā kapitāla atdev</w:t>
            </w:r>
            <w:r w:rsidR="002643C4" w:rsidRPr="00AC6633">
              <w:rPr>
                <w:color w:val="000000" w:themeColor="text1"/>
              </w:rPr>
              <w:t>e</w:t>
            </w:r>
            <w:r w:rsidRPr="00AC6633">
              <w:rPr>
                <w:color w:val="000000" w:themeColor="text1"/>
              </w:rPr>
              <w:t xml:space="preserve">, </w:t>
            </w:r>
            <w:r w:rsidR="002643C4" w:rsidRPr="00AC6633">
              <w:rPr>
                <w:color w:val="000000" w:themeColor="text1"/>
              </w:rPr>
              <w:t xml:space="preserve">līdz ar to arī </w:t>
            </w:r>
            <w:r w:rsidR="00D93A78" w:rsidRPr="00AC6633">
              <w:rPr>
                <w:color w:val="000000" w:themeColor="text1"/>
              </w:rPr>
              <w:t>palielin</w:t>
            </w:r>
            <w:r w:rsidR="002643C4" w:rsidRPr="00AC6633">
              <w:rPr>
                <w:color w:val="000000" w:themeColor="text1"/>
              </w:rPr>
              <w:t>āti</w:t>
            </w:r>
            <w:r w:rsidR="00D93A78" w:rsidRPr="00AC6633">
              <w:rPr>
                <w:color w:val="000000" w:themeColor="text1"/>
              </w:rPr>
              <w:t xml:space="preserve"> valsts budžeta ieņēmum</w:t>
            </w:r>
            <w:r w:rsidR="002643C4" w:rsidRPr="00AC6633">
              <w:rPr>
                <w:color w:val="000000" w:themeColor="text1"/>
              </w:rPr>
              <w:t>i.</w:t>
            </w:r>
            <w:r w:rsidRPr="00AC6633">
              <w:rPr>
                <w:color w:val="000000" w:themeColor="text1"/>
              </w:rPr>
              <w:t xml:space="preserve"> </w:t>
            </w:r>
          </w:p>
        </w:tc>
      </w:tr>
      <w:tr w:rsidR="00D37C89" w:rsidRPr="00AC6633" w:rsidTr="00AA370A">
        <w:trPr>
          <w:jc w:val="center"/>
        </w:trPr>
        <w:tc>
          <w:tcPr>
            <w:tcW w:w="535" w:type="dxa"/>
          </w:tcPr>
          <w:p w:rsidR="00906989" w:rsidRPr="00AC6633" w:rsidRDefault="00906989" w:rsidP="000B1C6E">
            <w:pPr>
              <w:pStyle w:val="naiskr"/>
              <w:tabs>
                <w:tab w:val="left" w:pos="2628"/>
              </w:tabs>
              <w:spacing w:before="0" w:after="0"/>
              <w:jc w:val="center"/>
              <w:rPr>
                <w:iCs/>
                <w:color w:val="000000" w:themeColor="text1"/>
              </w:rPr>
            </w:pPr>
            <w:r w:rsidRPr="00AC6633">
              <w:rPr>
                <w:iCs/>
                <w:color w:val="000000" w:themeColor="text1"/>
              </w:rPr>
              <w:t>3.</w:t>
            </w:r>
          </w:p>
        </w:tc>
        <w:tc>
          <w:tcPr>
            <w:tcW w:w="2268" w:type="dxa"/>
          </w:tcPr>
          <w:p w:rsidR="00906989" w:rsidRPr="00AC6633" w:rsidRDefault="00906989" w:rsidP="000B1C6E">
            <w:pPr>
              <w:pStyle w:val="naiskr"/>
              <w:tabs>
                <w:tab w:val="left" w:pos="2628"/>
              </w:tabs>
              <w:spacing w:before="0" w:after="0"/>
              <w:rPr>
                <w:iCs/>
                <w:color w:val="000000" w:themeColor="text1"/>
              </w:rPr>
            </w:pPr>
            <w:r w:rsidRPr="00AC6633">
              <w:rPr>
                <w:color w:val="000000" w:themeColor="text1"/>
              </w:rPr>
              <w:t>Administratīvo izmaksu monetārs novērtējums</w:t>
            </w:r>
          </w:p>
        </w:tc>
        <w:tc>
          <w:tcPr>
            <w:tcW w:w="7053" w:type="dxa"/>
          </w:tcPr>
          <w:p w:rsidR="00906989" w:rsidRPr="00AC6633" w:rsidRDefault="00A73151" w:rsidP="000B1C6E">
            <w:pPr>
              <w:jc w:val="both"/>
              <w:rPr>
                <w:iCs/>
                <w:color w:val="000000" w:themeColor="text1"/>
              </w:rPr>
            </w:pPr>
            <w:bookmarkStart w:id="1" w:name="p25"/>
            <w:bookmarkStart w:id="2" w:name="p-468670"/>
            <w:bookmarkEnd w:id="1"/>
            <w:bookmarkEnd w:id="2"/>
            <w:r w:rsidRPr="00AC6633">
              <w:rPr>
                <w:color w:val="000000" w:themeColor="text1"/>
              </w:rPr>
              <w:t> Sabiedrības grupām un institūcijām projekta tiesiskais regulējums nemaina tiesības un pienākumus, kā arī veicamās darbības</w:t>
            </w:r>
          </w:p>
        </w:tc>
      </w:tr>
      <w:tr w:rsidR="00D37C89" w:rsidRPr="00AC6633" w:rsidTr="00AA370A">
        <w:trPr>
          <w:jc w:val="center"/>
        </w:trPr>
        <w:tc>
          <w:tcPr>
            <w:tcW w:w="535" w:type="dxa"/>
          </w:tcPr>
          <w:p w:rsidR="00E218E6" w:rsidRPr="00AC6633" w:rsidRDefault="00E218E6" w:rsidP="000B1C6E">
            <w:pPr>
              <w:pStyle w:val="naiskr"/>
              <w:tabs>
                <w:tab w:val="left" w:pos="2628"/>
              </w:tabs>
              <w:spacing w:before="0" w:after="0"/>
              <w:jc w:val="center"/>
              <w:rPr>
                <w:iCs/>
                <w:color w:val="000000" w:themeColor="text1"/>
              </w:rPr>
            </w:pPr>
            <w:r w:rsidRPr="00AC6633">
              <w:rPr>
                <w:iCs/>
                <w:color w:val="000000" w:themeColor="text1"/>
              </w:rPr>
              <w:t>4.</w:t>
            </w:r>
          </w:p>
        </w:tc>
        <w:tc>
          <w:tcPr>
            <w:tcW w:w="2268" w:type="dxa"/>
          </w:tcPr>
          <w:p w:rsidR="00E218E6" w:rsidRPr="00AC6633" w:rsidRDefault="00E218E6" w:rsidP="000B1C6E">
            <w:pPr>
              <w:pStyle w:val="naiskr"/>
              <w:tabs>
                <w:tab w:val="left" w:pos="2628"/>
              </w:tabs>
              <w:spacing w:before="0" w:after="0"/>
              <w:rPr>
                <w:color w:val="000000" w:themeColor="text1"/>
              </w:rPr>
            </w:pPr>
            <w:r w:rsidRPr="00AC6633">
              <w:rPr>
                <w:bCs/>
                <w:color w:val="000000" w:themeColor="text1"/>
              </w:rPr>
              <w:t>Tiesību akta projekta ietekme uz valsts budžetu un pašvaldību budžetiem</w:t>
            </w:r>
          </w:p>
        </w:tc>
        <w:tc>
          <w:tcPr>
            <w:tcW w:w="7053" w:type="dxa"/>
          </w:tcPr>
          <w:p w:rsidR="00CB5188" w:rsidRPr="00AC6633" w:rsidRDefault="006E4300" w:rsidP="000B1C6E">
            <w:pPr>
              <w:pStyle w:val="CommentText"/>
              <w:jc w:val="both"/>
              <w:rPr>
                <w:color w:val="000000" w:themeColor="text1"/>
                <w:sz w:val="24"/>
                <w:szCs w:val="24"/>
              </w:rPr>
            </w:pPr>
            <w:r w:rsidRPr="00AC6633">
              <w:rPr>
                <w:color w:val="000000" w:themeColor="text1"/>
                <w:sz w:val="24"/>
                <w:szCs w:val="24"/>
              </w:rPr>
              <w:t>Noteikumu projekta izpildē iesaistīt</w:t>
            </w:r>
            <w:r w:rsidR="008C5A21" w:rsidRPr="00AC6633">
              <w:rPr>
                <w:color w:val="000000" w:themeColor="text1"/>
                <w:sz w:val="24"/>
                <w:szCs w:val="24"/>
              </w:rPr>
              <w:t>ie valsts kapitāla daļu</w:t>
            </w:r>
            <w:r w:rsidR="009764A9" w:rsidRPr="00AC6633">
              <w:rPr>
                <w:color w:val="000000" w:themeColor="text1"/>
                <w:sz w:val="24"/>
                <w:szCs w:val="24"/>
              </w:rPr>
              <w:t xml:space="preserve"> </w:t>
            </w:r>
            <w:r w:rsidR="008C5A21" w:rsidRPr="00AC6633">
              <w:rPr>
                <w:color w:val="000000" w:themeColor="text1"/>
                <w:sz w:val="24"/>
                <w:szCs w:val="24"/>
              </w:rPr>
              <w:t xml:space="preserve">turētāji, Finanšu ministrija un </w:t>
            </w:r>
            <w:proofErr w:type="spellStart"/>
            <w:r w:rsidR="009764A9" w:rsidRPr="00AC6633">
              <w:rPr>
                <w:color w:val="000000" w:themeColor="text1"/>
                <w:sz w:val="24"/>
                <w:szCs w:val="24"/>
              </w:rPr>
              <w:t>Pārresoru</w:t>
            </w:r>
            <w:proofErr w:type="spellEnd"/>
            <w:r w:rsidR="009764A9" w:rsidRPr="00AC6633">
              <w:rPr>
                <w:color w:val="000000" w:themeColor="text1"/>
                <w:sz w:val="24"/>
                <w:szCs w:val="24"/>
              </w:rPr>
              <w:t xml:space="preserve"> koordinācijas centr</w:t>
            </w:r>
            <w:r w:rsidR="008C5A21" w:rsidRPr="00AC6633">
              <w:rPr>
                <w:color w:val="000000" w:themeColor="text1"/>
                <w:sz w:val="24"/>
                <w:szCs w:val="24"/>
              </w:rPr>
              <w:t>s</w:t>
            </w:r>
            <w:r w:rsidR="008938F6" w:rsidRPr="00AC6633">
              <w:rPr>
                <w:color w:val="000000" w:themeColor="text1"/>
                <w:sz w:val="24"/>
                <w:szCs w:val="24"/>
              </w:rPr>
              <w:t xml:space="preserve"> nodrošinās </w:t>
            </w:r>
            <w:r w:rsidR="008C5A21" w:rsidRPr="00AC6633">
              <w:rPr>
                <w:color w:val="000000" w:themeColor="text1"/>
                <w:sz w:val="24"/>
                <w:szCs w:val="24"/>
              </w:rPr>
              <w:t xml:space="preserve">noteikumu projektā noteiktos pienākumus </w:t>
            </w:r>
            <w:r w:rsidR="008938F6" w:rsidRPr="00AC6633">
              <w:rPr>
                <w:color w:val="000000" w:themeColor="text1"/>
                <w:sz w:val="24"/>
                <w:szCs w:val="24"/>
              </w:rPr>
              <w:t>piešķirto valsts budžeta līdzekļu ietvaros</w:t>
            </w:r>
          </w:p>
        </w:tc>
      </w:tr>
      <w:tr w:rsidR="00906989" w:rsidRPr="00AC6633" w:rsidTr="00AA370A">
        <w:trPr>
          <w:jc w:val="center"/>
        </w:trPr>
        <w:tc>
          <w:tcPr>
            <w:tcW w:w="535" w:type="dxa"/>
          </w:tcPr>
          <w:p w:rsidR="00906989" w:rsidRPr="00AC6633" w:rsidRDefault="00E218E6" w:rsidP="000B1C6E">
            <w:pPr>
              <w:pStyle w:val="naiskr"/>
              <w:tabs>
                <w:tab w:val="left" w:pos="2628"/>
              </w:tabs>
              <w:spacing w:before="0" w:after="0"/>
              <w:jc w:val="center"/>
              <w:rPr>
                <w:iCs/>
                <w:color w:val="000000" w:themeColor="text1"/>
              </w:rPr>
            </w:pPr>
            <w:r w:rsidRPr="00AC6633">
              <w:rPr>
                <w:iCs/>
                <w:color w:val="000000" w:themeColor="text1"/>
              </w:rPr>
              <w:t>5</w:t>
            </w:r>
            <w:r w:rsidR="00906989" w:rsidRPr="00AC6633">
              <w:rPr>
                <w:iCs/>
                <w:color w:val="000000" w:themeColor="text1"/>
              </w:rPr>
              <w:t>.</w:t>
            </w:r>
          </w:p>
        </w:tc>
        <w:tc>
          <w:tcPr>
            <w:tcW w:w="2268" w:type="dxa"/>
          </w:tcPr>
          <w:p w:rsidR="00906989" w:rsidRPr="00AC6633" w:rsidRDefault="00906989" w:rsidP="000B1C6E">
            <w:pPr>
              <w:pStyle w:val="naiskr"/>
              <w:tabs>
                <w:tab w:val="left" w:pos="2628"/>
              </w:tabs>
              <w:spacing w:before="0" w:after="0"/>
              <w:rPr>
                <w:color w:val="000000" w:themeColor="text1"/>
              </w:rPr>
            </w:pPr>
            <w:r w:rsidRPr="00AC6633">
              <w:rPr>
                <w:color w:val="000000" w:themeColor="text1"/>
              </w:rPr>
              <w:t>Cita informācija</w:t>
            </w:r>
          </w:p>
        </w:tc>
        <w:tc>
          <w:tcPr>
            <w:tcW w:w="7053" w:type="dxa"/>
          </w:tcPr>
          <w:p w:rsidR="00906989" w:rsidRPr="00AC6633" w:rsidRDefault="009208C5" w:rsidP="000B1C6E">
            <w:pPr>
              <w:pStyle w:val="NormalWeb"/>
              <w:spacing w:before="0" w:beforeAutospacing="0" w:after="0" w:afterAutospacing="0"/>
              <w:jc w:val="both"/>
              <w:rPr>
                <w:rFonts w:ascii="Times New Roman" w:hAnsi="Times New Roman" w:cs="Times New Roman"/>
                <w:color w:val="000000" w:themeColor="text1"/>
              </w:rPr>
            </w:pPr>
            <w:proofErr w:type="spellStart"/>
            <w:r w:rsidRPr="00AC6633">
              <w:rPr>
                <w:rFonts w:ascii="Times New Roman" w:hAnsi="Times New Roman" w:cs="Times New Roman"/>
                <w:color w:val="000000" w:themeColor="text1"/>
              </w:rPr>
              <w:t>Nav</w:t>
            </w:r>
            <w:proofErr w:type="spellEnd"/>
          </w:p>
        </w:tc>
      </w:tr>
    </w:tbl>
    <w:p w:rsidR="00777387" w:rsidRPr="00AC6633" w:rsidRDefault="00777387" w:rsidP="000B1C6E">
      <w:pPr>
        <w:pStyle w:val="naisf"/>
        <w:spacing w:before="0" w:after="0"/>
        <w:ind w:firstLine="0"/>
        <w:rPr>
          <w:color w:val="000000" w:themeColor="text1"/>
        </w:rPr>
      </w:pPr>
    </w:p>
    <w:tbl>
      <w:tblPr>
        <w:tblW w:w="9924" w:type="dxa"/>
        <w:tblInd w:w="-41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710"/>
        <w:gridCol w:w="2410"/>
        <w:gridCol w:w="6804"/>
      </w:tblGrid>
      <w:tr w:rsidR="00D37C89" w:rsidRPr="00AC6633" w:rsidTr="00777387">
        <w:tc>
          <w:tcPr>
            <w:tcW w:w="9924" w:type="dxa"/>
            <w:gridSpan w:val="3"/>
            <w:tcBorders>
              <w:top w:val="outset" w:sz="6" w:space="0" w:color="auto"/>
              <w:left w:val="outset" w:sz="6" w:space="0" w:color="auto"/>
              <w:bottom w:val="outset" w:sz="6" w:space="0" w:color="auto"/>
              <w:right w:val="outset" w:sz="6" w:space="0" w:color="auto"/>
            </w:tcBorders>
          </w:tcPr>
          <w:p w:rsidR="002A60C9" w:rsidRPr="00AC6633" w:rsidRDefault="002A60C9" w:rsidP="000B1C6E">
            <w:pPr>
              <w:pStyle w:val="naisf"/>
              <w:spacing w:before="0" w:after="0"/>
              <w:rPr>
                <w:b/>
                <w:bCs/>
                <w:color w:val="000000" w:themeColor="text1"/>
              </w:rPr>
            </w:pPr>
            <w:r w:rsidRPr="00AC6633">
              <w:rPr>
                <w:b/>
                <w:bCs/>
                <w:color w:val="000000" w:themeColor="text1"/>
              </w:rPr>
              <w:t>V. Tiesību akta projekta atbilstība Latvijas Republikas starptautiskajām saistībām</w:t>
            </w:r>
          </w:p>
        </w:tc>
      </w:tr>
      <w:tr w:rsidR="00D37C89" w:rsidRPr="00AC6633" w:rsidTr="00777387">
        <w:tc>
          <w:tcPr>
            <w:tcW w:w="710" w:type="dxa"/>
            <w:tcBorders>
              <w:top w:val="outset" w:sz="6" w:space="0" w:color="auto"/>
              <w:left w:val="outset" w:sz="6" w:space="0" w:color="auto"/>
              <w:bottom w:val="outset" w:sz="6" w:space="0" w:color="auto"/>
              <w:right w:val="outset" w:sz="6" w:space="0" w:color="auto"/>
            </w:tcBorders>
          </w:tcPr>
          <w:p w:rsidR="002A60C9" w:rsidRPr="00AC6633" w:rsidRDefault="002A60C9" w:rsidP="000B1C6E">
            <w:pPr>
              <w:pStyle w:val="naisf"/>
              <w:spacing w:before="0" w:after="0"/>
              <w:rPr>
                <w:color w:val="000000" w:themeColor="text1"/>
              </w:rPr>
            </w:pPr>
            <w:r w:rsidRPr="00AC6633">
              <w:rPr>
                <w:color w:val="000000" w:themeColor="text1"/>
              </w:rPr>
              <w:t> 1.</w:t>
            </w:r>
          </w:p>
        </w:tc>
        <w:tc>
          <w:tcPr>
            <w:tcW w:w="2410" w:type="dxa"/>
            <w:tcBorders>
              <w:top w:val="outset" w:sz="6" w:space="0" w:color="auto"/>
              <w:left w:val="outset" w:sz="6" w:space="0" w:color="auto"/>
              <w:bottom w:val="outset" w:sz="6" w:space="0" w:color="auto"/>
              <w:right w:val="outset" w:sz="6" w:space="0" w:color="auto"/>
            </w:tcBorders>
          </w:tcPr>
          <w:p w:rsidR="002A60C9" w:rsidRPr="00AC6633" w:rsidRDefault="002A60C9" w:rsidP="000B1C6E">
            <w:pPr>
              <w:pStyle w:val="naisf"/>
              <w:spacing w:before="0" w:after="0"/>
              <w:rPr>
                <w:color w:val="000000" w:themeColor="text1"/>
              </w:rPr>
            </w:pPr>
            <w:r w:rsidRPr="00AC6633">
              <w:rPr>
                <w:color w:val="000000" w:themeColor="text1"/>
              </w:rPr>
              <w:t>Saistības pret Eiropas Savienību</w:t>
            </w:r>
          </w:p>
        </w:tc>
        <w:tc>
          <w:tcPr>
            <w:tcW w:w="6804" w:type="dxa"/>
            <w:tcBorders>
              <w:top w:val="outset" w:sz="6" w:space="0" w:color="auto"/>
              <w:left w:val="outset" w:sz="6" w:space="0" w:color="auto"/>
              <w:bottom w:val="outset" w:sz="6" w:space="0" w:color="auto"/>
              <w:right w:val="outset" w:sz="6" w:space="0" w:color="auto"/>
            </w:tcBorders>
          </w:tcPr>
          <w:p w:rsidR="002A60C9" w:rsidRPr="00AC6633" w:rsidRDefault="002A60C9" w:rsidP="000B1C6E">
            <w:pPr>
              <w:pStyle w:val="naisf"/>
              <w:spacing w:before="0" w:after="0"/>
              <w:rPr>
                <w:color w:val="000000" w:themeColor="text1"/>
              </w:rPr>
            </w:pPr>
            <w:r w:rsidRPr="00AC6633">
              <w:rPr>
                <w:color w:val="000000" w:themeColor="text1"/>
              </w:rPr>
              <w:t>Projekts šo jomu neskar</w:t>
            </w:r>
          </w:p>
        </w:tc>
      </w:tr>
      <w:tr w:rsidR="00D37C89" w:rsidRPr="00AC6633" w:rsidTr="00777387">
        <w:tc>
          <w:tcPr>
            <w:tcW w:w="710" w:type="dxa"/>
            <w:tcBorders>
              <w:top w:val="outset" w:sz="6" w:space="0" w:color="auto"/>
              <w:left w:val="outset" w:sz="6" w:space="0" w:color="auto"/>
              <w:bottom w:val="outset" w:sz="6" w:space="0" w:color="auto"/>
              <w:right w:val="outset" w:sz="6" w:space="0" w:color="auto"/>
            </w:tcBorders>
          </w:tcPr>
          <w:p w:rsidR="002A60C9" w:rsidRPr="00AC6633" w:rsidRDefault="002A60C9" w:rsidP="000B1C6E">
            <w:pPr>
              <w:pStyle w:val="naisf"/>
              <w:spacing w:before="0" w:after="0"/>
              <w:rPr>
                <w:color w:val="000000" w:themeColor="text1"/>
              </w:rPr>
            </w:pPr>
            <w:r w:rsidRPr="00AC6633">
              <w:rPr>
                <w:color w:val="000000" w:themeColor="text1"/>
              </w:rPr>
              <w:t> 2.</w:t>
            </w:r>
          </w:p>
        </w:tc>
        <w:tc>
          <w:tcPr>
            <w:tcW w:w="2410" w:type="dxa"/>
            <w:tcBorders>
              <w:top w:val="outset" w:sz="6" w:space="0" w:color="auto"/>
              <w:left w:val="outset" w:sz="6" w:space="0" w:color="auto"/>
              <w:bottom w:val="outset" w:sz="6" w:space="0" w:color="auto"/>
              <w:right w:val="outset" w:sz="6" w:space="0" w:color="auto"/>
            </w:tcBorders>
          </w:tcPr>
          <w:p w:rsidR="002A60C9" w:rsidRPr="00AC6633" w:rsidRDefault="002A60C9" w:rsidP="000B1C6E">
            <w:pPr>
              <w:pStyle w:val="naisf"/>
              <w:spacing w:before="0" w:after="0"/>
              <w:rPr>
                <w:color w:val="000000" w:themeColor="text1"/>
              </w:rPr>
            </w:pPr>
            <w:r w:rsidRPr="00AC6633">
              <w:rPr>
                <w:color w:val="000000" w:themeColor="text1"/>
              </w:rPr>
              <w:t>Citas starptautiskās saistības</w:t>
            </w:r>
          </w:p>
        </w:tc>
        <w:tc>
          <w:tcPr>
            <w:tcW w:w="6804" w:type="dxa"/>
            <w:tcBorders>
              <w:top w:val="outset" w:sz="6" w:space="0" w:color="auto"/>
              <w:left w:val="outset" w:sz="6" w:space="0" w:color="auto"/>
              <w:bottom w:val="outset" w:sz="6" w:space="0" w:color="auto"/>
              <w:right w:val="outset" w:sz="6" w:space="0" w:color="auto"/>
            </w:tcBorders>
          </w:tcPr>
          <w:p w:rsidR="00AC7A3E" w:rsidRPr="00AC6633" w:rsidRDefault="002A60C9" w:rsidP="000B1C6E">
            <w:pPr>
              <w:pStyle w:val="naisf"/>
              <w:spacing w:before="0" w:after="0"/>
              <w:ind w:firstLine="0"/>
              <w:rPr>
                <w:color w:val="000000" w:themeColor="text1"/>
              </w:rPr>
            </w:pPr>
            <w:r w:rsidRPr="00AC6633">
              <w:rPr>
                <w:color w:val="000000" w:themeColor="text1"/>
              </w:rPr>
              <w:t xml:space="preserve">Latvijas pievienošanās OECD Ceļa karte (apstiprināta OECD padomē 2013. gada 15. oktobrī). OECD vadlīnijas valsts kapitālsabiedrību pārvaldībai (OECD </w:t>
            </w:r>
            <w:proofErr w:type="spellStart"/>
            <w:r w:rsidRPr="00AC6633">
              <w:rPr>
                <w:i/>
                <w:color w:val="000000" w:themeColor="text1"/>
              </w:rPr>
              <w:t>Guidelines</w:t>
            </w:r>
            <w:proofErr w:type="spellEnd"/>
            <w:r w:rsidRPr="00AC6633">
              <w:rPr>
                <w:i/>
                <w:color w:val="000000" w:themeColor="text1"/>
              </w:rPr>
              <w:t xml:space="preserve"> </w:t>
            </w:r>
            <w:proofErr w:type="spellStart"/>
            <w:r w:rsidRPr="00AC6633">
              <w:rPr>
                <w:i/>
                <w:color w:val="000000" w:themeColor="text1"/>
              </w:rPr>
              <w:t>on</w:t>
            </w:r>
            <w:proofErr w:type="spellEnd"/>
            <w:r w:rsidRPr="00AC6633">
              <w:rPr>
                <w:i/>
                <w:color w:val="000000" w:themeColor="text1"/>
              </w:rPr>
              <w:t xml:space="preserve"> </w:t>
            </w:r>
            <w:proofErr w:type="spellStart"/>
            <w:r w:rsidRPr="00AC6633">
              <w:rPr>
                <w:i/>
                <w:color w:val="000000" w:themeColor="text1"/>
              </w:rPr>
              <w:t>Corporate</w:t>
            </w:r>
            <w:proofErr w:type="spellEnd"/>
            <w:r w:rsidRPr="00AC6633">
              <w:rPr>
                <w:i/>
                <w:color w:val="000000" w:themeColor="text1"/>
              </w:rPr>
              <w:t xml:space="preserve"> </w:t>
            </w:r>
            <w:proofErr w:type="spellStart"/>
            <w:r w:rsidRPr="00AC6633">
              <w:rPr>
                <w:i/>
                <w:color w:val="000000" w:themeColor="text1"/>
              </w:rPr>
              <w:t>Governance</w:t>
            </w:r>
            <w:proofErr w:type="spellEnd"/>
            <w:r w:rsidRPr="00AC6633">
              <w:rPr>
                <w:i/>
                <w:color w:val="000000" w:themeColor="text1"/>
              </w:rPr>
              <w:t xml:space="preserve"> </w:t>
            </w:r>
            <w:proofErr w:type="spellStart"/>
            <w:r w:rsidRPr="00AC6633">
              <w:rPr>
                <w:i/>
                <w:color w:val="000000" w:themeColor="text1"/>
              </w:rPr>
              <w:t>of</w:t>
            </w:r>
            <w:proofErr w:type="spellEnd"/>
            <w:r w:rsidRPr="00AC6633">
              <w:rPr>
                <w:i/>
                <w:color w:val="000000" w:themeColor="text1"/>
              </w:rPr>
              <w:t xml:space="preserve"> </w:t>
            </w:r>
            <w:proofErr w:type="spellStart"/>
            <w:r w:rsidRPr="00AC6633">
              <w:rPr>
                <w:i/>
                <w:color w:val="000000" w:themeColor="text1"/>
              </w:rPr>
              <w:t>State-owned</w:t>
            </w:r>
            <w:proofErr w:type="spellEnd"/>
            <w:r w:rsidRPr="00AC6633">
              <w:rPr>
                <w:i/>
                <w:color w:val="000000" w:themeColor="text1"/>
              </w:rPr>
              <w:t xml:space="preserve"> </w:t>
            </w:r>
            <w:proofErr w:type="spellStart"/>
            <w:r w:rsidRPr="00AC6633">
              <w:rPr>
                <w:i/>
                <w:color w:val="000000" w:themeColor="text1"/>
              </w:rPr>
              <w:t>Enterprises</w:t>
            </w:r>
            <w:proofErr w:type="spellEnd"/>
            <w:r w:rsidRPr="00AC6633">
              <w:rPr>
                <w:i/>
                <w:color w:val="000000" w:themeColor="text1"/>
              </w:rPr>
              <w:t>, 2005</w:t>
            </w:r>
            <w:r w:rsidRPr="00AC6633">
              <w:rPr>
                <w:color w:val="000000" w:themeColor="text1"/>
              </w:rPr>
              <w:t xml:space="preserve"> </w:t>
            </w:r>
            <w:hyperlink r:id="rId13" w:history="1">
              <w:r w:rsidR="00AC7A3E" w:rsidRPr="00AC6633">
                <w:rPr>
                  <w:rStyle w:val="Hyperlink"/>
                  <w:color w:val="000000" w:themeColor="text1"/>
                </w:rPr>
                <w:t>http://www.oecd.org/daf/ca/oecdguidelinesoncorporategovernanceofstate-ownedenterprises.htm</w:t>
              </w:r>
            </w:hyperlink>
            <w:r w:rsidRPr="00AC6633">
              <w:rPr>
                <w:color w:val="000000" w:themeColor="text1"/>
              </w:rPr>
              <w:t>)</w:t>
            </w:r>
          </w:p>
        </w:tc>
      </w:tr>
      <w:tr w:rsidR="00D37C89" w:rsidRPr="00AC6633" w:rsidTr="00777387">
        <w:tc>
          <w:tcPr>
            <w:tcW w:w="710" w:type="dxa"/>
            <w:tcBorders>
              <w:top w:val="outset" w:sz="6" w:space="0" w:color="auto"/>
              <w:left w:val="outset" w:sz="6" w:space="0" w:color="auto"/>
              <w:bottom w:val="outset" w:sz="6" w:space="0" w:color="auto"/>
              <w:right w:val="outset" w:sz="6" w:space="0" w:color="auto"/>
            </w:tcBorders>
          </w:tcPr>
          <w:p w:rsidR="002A60C9" w:rsidRPr="00AC6633" w:rsidRDefault="002A60C9" w:rsidP="000B1C6E">
            <w:pPr>
              <w:pStyle w:val="naisf"/>
              <w:spacing w:before="0" w:after="0"/>
              <w:rPr>
                <w:color w:val="000000" w:themeColor="text1"/>
              </w:rPr>
            </w:pPr>
            <w:r w:rsidRPr="00AC6633">
              <w:rPr>
                <w:color w:val="000000" w:themeColor="text1"/>
              </w:rPr>
              <w:t> 3.</w:t>
            </w:r>
          </w:p>
        </w:tc>
        <w:tc>
          <w:tcPr>
            <w:tcW w:w="2410" w:type="dxa"/>
            <w:tcBorders>
              <w:top w:val="outset" w:sz="6" w:space="0" w:color="auto"/>
              <w:left w:val="outset" w:sz="6" w:space="0" w:color="auto"/>
              <w:bottom w:val="outset" w:sz="6" w:space="0" w:color="auto"/>
              <w:right w:val="outset" w:sz="6" w:space="0" w:color="auto"/>
            </w:tcBorders>
          </w:tcPr>
          <w:p w:rsidR="002A60C9" w:rsidRPr="00AC6633" w:rsidRDefault="002A60C9" w:rsidP="000B1C6E">
            <w:pPr>
              <w:pStyle w:val="naisf"/>
              <w:spacing w:before="0" w:after="0"/>
              <w:rPr>
                <w:color w:val="000000" w:themeColor="text1"/>
              </w:rPr>
            </w:pPr>
            <w:r w:rsidRPr="00AC6633">
              <w:rPr>
                <w:color w:val="000000" w:themeColor="text1"/>
              </w:rPr>
              <w:t>Cita informācija</w:t>
            </w:r>
          </w:p>
        </w:tc>
        <w:tc>
          <w:tcPr>
            <w:tcW w:w="6804" w:type="dxa"/>
            <w:tcBorders>
              <w:top w:val="outset" w:sz="6" w:space="0" w:color="auto"/>
              <w:left w:val="outset" w:sz="6" w:space="0" w:color="auto"/>
              <w:bottom w:val="outset" w:sz="6" w:space="0" w:color="auto"/>
              <w:right w:val="outset" w:sz="6" w:space="0" w:color="auto"/>
            </w:tcBorders>
          </w:tcPr>
          <w:p w:rsidR="002A60C9" w:rsidRPr="00AC6633" w:rsidRDefault="00A73151" w:rsidP="000B1C6E">
            <w:pPr>
              <w:pStyle w:val="naisf"/>
              <w:spacing w:before="0" w:after="0"/>
              <w:ind w:firstLine="0"/>
              <w:rPr>
                <w:color w:val="000000" w:themeColor="text1"/>
              </w:rPr>
            </w:pPr>
            <w:r w:rsidRPr="00AC6633">
              <w:rPr>
                <w:color w:val="000000" w:themeColor="text1"/>
              </w:rPr>
              <w:t>Nav</w:t>
            </w:r>
          </w:p>
        </w:tc>
      </w:tr>
    </w:tbl>
    <w:p w:rsidR="002A60C9" w:rsidRPr="00AC6633" w:rsidRDefault="002A60C9" w:rsidP="000B1C6E">
      <w:pPr>
        <w:pStyle w:val="naisf"/>
        <w:spacing w:before="0" w:after="0"/>
        <w:ind w:firstLine="0"/>
        <w:rPr>
          <w:color w:val="000000" w:themeColor="text1"/>
        </w:rPr>
      </w:pPr>
    </w:p>
    <w:tbl>
      <w:tblPr>
        <w:tblW w:w="9924"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924"/>
      </w:tblGrid>
      <w:tr w:rsidR="00D37C89" w:rsidRPr="00AC6633" w:rsidTr="00777387">
        <w:trPr>
          <w:trHeight w:val="523"/>
        </w:trPr>
        <w:tc>
          <w:tcPr>
            <w:tcW w:w="9924" w:type="dxa"/>
            <w:tcBorders>
              <w:top w:val="outset" w:sz="6" w:space="0" w:color="auto"/>
              <w:left w:val="outset" w:sz="6" w:space="0" w:color="auto"/>
              <w:bottom w:val="outset" w:sz="6" w:space="0" w:color="auto"/>
              <w:right w:val="outset" w:sz="6" w:space="0" w:color="auto"/>
            </w:tcBorders>
            <w:vAlign w:val="center"/>
          </w:tcPr>
          <w:p w:rsidR="00777387" w:rsidRPr="00AC6633" w:rsidRDefault="00777387" w:rsidP="000B1C6E">
            <w:pPr>
              <w:pStyle w:val="naisf"/>
              <w:spacing w:before="0" w:after="0"/>
              <w:rPr>
                <w:b/>
                <w:bCs/>
                <w:color w:val="000000" w:themeColor="text1"/>
              </w:rPr>
            </w:pPr>
            <w:r w:rsidRPr="00AC6633">
              <w:rPr>
                <w:b/>
                <w:bCs/>
                <w:color w:val="000000" w:themeColor="text1"/>
              </w:rPr>
              <w:t>1. tabula</w:t>
            </w:r>
          </w:p>
          <w:p w:rsidR="00777387" w:rsidRPr="00AC6633" w:rsidRDefault="00777387" w:rsidP="000B1C6E">
            <w:pPr>
              <w:pStyle w:val="naisf"/>
              <w:spacing w:before="0" w:after="0"/>
              <w:rPr>
                <w:b/>
                <w:bCs/>
                <w:color w:val="000000" w:themeColor="text1"/>
              </w:rPr>
            </w:pPr>
            <w:r w:rsidRPr="00AC6633">
              <w:rPr>
                <w:b/>
                <w:bCs/>
                <w:color w:val="000000" w:themeColor="text1"/>
              </w:rPr>
              <w:t>Tiesību akta projekta atbilstība ES tiesību aktiem</w:t>
            </w:r>
          </w:p>
        </w:tc>
      </w:tr>
      <w:tr w:rsidR="00D37C89" w:rsidRPr="00AC6633" w:rsidTr="00777387">
        <w:tc>
          <w:tcPr>
            <w:tcW w:w="9924" w:type="dxa"/>
            <w:tcBorders>
              <w:top w:val="outset" w:sz="6" w:space="0" w:color="auto"/>
              <w:left w:val="outset" w:sz="6" w:space="0" w:color="auto"/>
              <w:bottom w:val="outset" w:sz="6" w:space="0" w:color="auto"/>
              <w:right w:val="outset" w:sz="6" w:space="0" w:color="auto"/>
            </w:tcBorders>
            <w:vAlign w:val="center"/>
          </w:tcPr>
          <w:p w:rsidR="00777387" w:rsidRPr="00AC6633" w:rsidRDefault="00777387" w:rsidP="000B1C6E">
            <w:pPr>
              <w:pStyle w:val="naisf"/>
              <w:spacing w:before="0" w:after="0"/>
              <w:rPr>
                <w:color w:val="000000" w:themeColor="text1"/>
              </w:rPr>
            </w:pPr>
            <w:r w:rsidRPr="00AC6633">
              <w:rPr>
                <w:color w:val="000000" w:themeColor="text1"/>
              </w:rPr>
              <w:t>Nav attiecināms</w:t>
            </w:r>
          </w:p>
        </w:tc>
      </w:tr>
    </w:tbl>
    <w:p w:rsidR="002A60C9" w:rsidRPr="00AC6633" w:rsidRDefault="002A60C9" w:rsidP="000B1C6E">
      <w:pPr>
        <w:pStyle w:val="naisf"/>
        <w:spacing w:before="0" w:after="0"/>
        <w:ind w:firstLine="0"/>
        <w:rPr>
          <w:color w:val="000000" w:themeColor="text1"/>
        </w:rPr>
      </w:pPr>
    </w:p>
    <w:tbl>
      <w:tblPr>
        <w:tblW w:w="10207"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2836"/>
        <w:gridCol w:w="1562"/>
        <w:gridCol w:w="1698"/>
        <w:gridCol w:w="4111"/>
      </w:tblGrid>
      <w:tr w:rsidR="00D37C89" w:rsidRPr="00AC6633" w:rsidTr="00757D70">
        <w:trPr>
          <w:trHeight w:val="792"/>
        </w:trPr>
        <w:tc>
          <w:tcPr>
            <w:tcW w:w="10207" w:type="dxa"/>
            <w:gridSpan w:val="4"/>
            <w:vAlign w:val="center"/>
          </w:tcPr>
          <w:p w:rsidR="00777387" w:rsidRPr="00AC6633" w:rsidRDefault="00777387" w:rsidP="000B1C6E">
            <w:pPr>
              <w:pStyle w:val="naisf"/>
              <w:spacing w:before="0" w:after="0"/>
              <w:rPr>
                <w:b/>
                <w:bCs/>
                <w:color w:val="000000" w:themeColor="text1"/>
              </w:rPr>
            </w:pPr>
            <w:r w:rsidRPr="00AC6633">
              <w:rPr>
                <w:b/>
                <w:bCs/>
                <w:color w:val="000000" w:themeColor="text1"/>
              </w:rPr>
              <w:t>2. tabula</w:t>
            </w:r>
          </w:p>
          <w:p w:rsidR="00777387" w:rsidRPr="00AC6633" w:rsidRDefault="00777387" w:rsidP="000B1C6E">
            <w:pPr>
              <w:pStyle w:val="naisf"/>
              <w:spacing w:before="0" w:after="0"/>
              <w:rPr>
                <w:b/>
                <w:bCs/>
                <w:color w:val="000000" w:themeColor="text1"/>
              </w:rPr>
            </w:pPr>
            <w:r w:rsidRPr="00AC6633">
              <w:rPr>
                <w:b/>
                <w:bCs/>
                <w:color w:val="000000" w:themeColor="text1"/>
              </w:rPr>
              <w:t>Ar tiesību akta projektu uzņemtās saistības, kas izriet no starptautiskajiem tiesību aktiem vai starptautiskas institūcijas vai organizācijas dokumentiem</w:t>
            </w:r>
          </w:p>
          <w:p w:rsidR="00777387" w:rsidRPr="00AC6633" w:rsidRDefault="00777387" w:rsidP="000B1C6E">
            <w:pPr>
              <w:pStyle w:val="naisf"/>
              <w:spacing w:before="0" w:after="0"/>
              <w:rPr>
                <w:b/>
                <w:bCs/>
                <w:color w:val="000000" w:themeColor="text1"/>
              </w:rPr>
            </w:pPr>
            <w:r w:rsidRPr="00AC6633">
              <w:rPr>
                <w:b/>
                <w:bCs/>
                <w:color w:val="000000" w:themeColor="text1"/>
              </w:rPr>
              <w:t>Pasākumi šo saistību izpildei</w:t>
            </w:r>
          </w:p>
        </w:tc>
      </w:tr>
      <w:tr w:rsidR="00D37C89" w:rsidRPr="00AC6633" w:rsidTr="00757D70">
        <w:trPr>
          <w:trHeight w:val="1596"/>
        </w:trPr>
        <w:tc>
          <w:tcPr>
            <w:tcW w:w="4398" w:type="dxa"/>
            <w:gridSpan w:val="2"/>
            <w:vAlign w:val="center"/>
          </w:tcPr>
          <w:p w:rsidR="00777387" w:rsidRPr="00AC6633" w:rsidRDefault="00777387" w:rsidP="000B1C6E">
            <w:pPr>
              <w:pStyle w:val="naisf"/>
              <w:spacing w:before="0" w:after="0"/>
              <w:rPr>
                <w:color w:val="000000" w:themeColor="text1"/>
              </w:rPr>
            </w:pPr>
            <w:r w:rsidRPr="00AC6633">
              <w:rPr>
                <w:color w:val="000000" w:themeColor="text1"/>
              </w:rPr>
              <w:t>Attiecīgā starptautiskā tiesību akta vai starptautiskas institūcijas vai organizācijas dokumenta (turpmāk – starptautiskais dokuments) datums, numurs un nosaukums</w:t>
            </w:r>
          </w:p>
        </w:tc>
        <w:tc>
          <w:tcPr>
            <w:tcW w:w="5809" w:type="dxa"/>
            <w:gridSpan w:val="2"/>
          </w:tcPr>
          <w:p w:rsidR="00777387" w:rsidRPr="00AC6633" w:rsidRDefault="00777387" w:rsidP="000B1C6E">
            <w:pPr>
              <w:pStyle w:val="naisf"/>
              <w:spacing w:before="0" w:after="0"/>
              <w:rPr>
                <w:color w:val="000000" w:themeColor="text1"/>
              </w:rPr>
            </w:pPr>
            <w:r w:rsidRPr="00AC6633">
              <w:rPr>
                <w:color w:val="000000" w:themeColor="text1"/>
              </w:rPr>
              <w:t xml:space="preserve">OECD vadlīnijas valsts kapitālsabiedrību pārvaldībai (OECD </w:t>
            </w:r>
            <w:proofErr w:type="spellStart"/>
            <w:r w:rsidRPr="00AC6633">
              <w:rPr>
                <w:i/>
                <w:color w:val="000000" w:themeColor="text1"/>
              </w:rPr>
              <w:t>Guidelines</w:t>
            </w:r>
            <w:proofErr w:type="spellEnd"/>
            <w:r w:rsidRPr="00AC6633">
              <w:rPr>
                <w:i/>
                <w:color w:val="000000" w:themeColor="text1"/>
              </w:rPr>
              <w:t xml:space="preserve"> </w:t>
            </w:r>
            <w:proofErr w:type="spellStart"/>
            <w:r w:rsidRPr="00AC6633">
              <w:rPr>
                <w:i/>
                <w:color w:val="000000" w:themeColor="text1"/>
              </w:rPr>
              <w:t>on</w:t>
            </w:r>
            <w:proofErr w:type="spellEnd"/>
            <w:r w:rsidRPr="00AC6633">
              <w:rPr>
                <w:i/>
                <w:color w:val="000000" w:themeColor="text1"/>
              </w:rPr>
              <w:t xml:space="preserve"> </w:t>
            </w:r>
            <w:proofErr w:type="spellStart"/>
            <w:r w:rsidRPr="00AC6633">
              <w:rPr>
                <w:i/>
                <w:color w:val="000000" w:themeColor="text1"/>
              </w:rPr>
              <w:t>Corporate</w:t>
            </w:r>
            <w:proofErr w:type="spellEnd"/>
            <w:r w:rsidRPr="00AC6633">
              <w:rPr>
                <w:i/>
                <w:color w:val="000000" w:themeColor="text1"/>
              </w:rPr>
              <w:t xml:space="preserve"> </w:t>
            </w:r>
            <w:proofErr w:type="spellStart"/>
            <w:r w:rsidRPr="00AC6633">
              <w:rPr>
                <w:i/>
                <w:color w:val="000000" w:themeColor="text1"/>
              </w:rPr>
              <w:t>Governance</w:t>
            </w:r>
            <w:proofErr w:type="spellEnd"/>
            <w:r w:rsidRPr="00AC6633">
              <w:rPr>
                <w:i/>
                <w:color w:val="000000" w:themeColor="text1"/>
              </w:rPr>
              <w:t xml:space="preserve"> </w:t>
            </w:r>
            <w:proofErr w:type="spellStart"/>
            <w:r w:rsidRPr="00AC6633">
              <w:rPr>
                <w:i/>
                <w:color w:val="000000" w:themeColor="text1"/>
              </w:rPr>
              <w:t>of</w:t>
            </w:r>
            <w:proofErr w:type="spellEnd"/>
            <w:r w:rsidRPr="00AC6633">
              <w:rPr>
                <w:i/>
                <w:color w:val="000000" w:themeColor="text1"/>
              </w:rPr>
              <w:t xml:space="preserve"> </w:t>
            </w:r>
            <w:proofErr w:type="spellStart"/>
            <w:r w:rsidRPr="00AC6633">
              <w:rPr>
                <w:i/>
                <w:color w:val="000000" w:themeColor="text1"/>
              </w:rPr>
              <w:t>State</w:t>
            </w:r>
            <w:proofErr w:type="spellEnd"/>
            <w:r w:rsidRPr="00AC6633">
              <w:rPr>
                <w:i/>
                <w:color w:val="000000" w:themeColor="text1"/>
              </w:rPr>
              <w:t xml:space="preserve"> </w:t>
            </w:r>
            <w:proofErr w:type="spellStart"/>
            <w:r w:rsidRPr="00AC6633">
              <w:rPr>
                <w:i/>
                <w:color w:val="000000" w:themeColor="text1"/>
              </w:rPr>
              <w:t>ownedEnterprises</w:t>
            </w:r>
            <w:proofErr w:type="spellEnd"/>
            <w:r w:rsidRPr="00AC6633">
              <w:rPr>
                <w:i/>
                <w:color w:val="000000" w:themeColor="text1"/>
              </w:rPr>
              <w:t xml:space="preserve">, 2005) </w:t>
            </w:r>
            <w:r w:rsidRPr="00AC6633">
              <w:rPr>
                <w:color w:val="000000" w:themeColor="text1"/>
              </w:rPr>
              <w:t>(</w:t>
            </w:r>
            <w:hyperlink r:id="rId14" w:history="1">
              <w:r w:rsidR="00821FE9" w:rsidRPr="00AC6633">
                <w:rPr>
                  <w:rStyle w:val="Hyperlink"/>
                  <w:color w:val="000000" w:themeColor="text1"/>
                </w:rPr>
                <w:t>http://www.oecd.org/daf/ca/oecdguidelinesoncorporategovernanceofstate-ownedenterprises.htm</w:t>
              </w:r>
            </w:hyperlink>
            <w:r w:rsidRPr="00AC6633">
              <w:rPr>
                <w:color w:val="000000" w:themeColor="text1"/>
              </w:rPr>
              <w:t>)</w:t>
            </w:r>
          </w:p>
          <w:p w:rsidR="00821FE9" w:rsidRPr="00AC6633" w:rsidRDefault="00821FE9" w:rsidP="000B1C6E">
            <w:pPr>
              <w:pStyle w:val="naisf"/>
              <w:spacing w:before="0" w:after="0"/>
              <w:rPr>
                <w:color w:val="000000" w:themeColor="text1"/>
              </w:rPr>
            </w:pPr>
          </w:p>
        </w:tc>
      </w:tr>
      <w:tr w:rsidR="00D37C89" w:rsidRPr="00AC6633" w:rsidTr="00757D70">
        <w:trPr>
          <w:trHeight w:val="341"/>
        </w:trPr>
        <w:tc>
          <w:tcPr>
            <w:tcW w:w="2836" w:type="dxa"/>
            <w:vAlign w:val="center"/>
          </w:tcPr>
          <w:p w:rsidR="00777387" w:rsidRPr="00AC6633" w:rsidRDefault="00777387" w:rsidP="000B1C6E">
            <w:pPr>
              <w:pStyle w:val="naisf"/>
              <w:spacing w:before="0" w:after="0"/>
              <w:rPr>
                <w:color w:val="000000" w:themeColor="text1"/>
              </w:rPr>
            </w:pPr>
            <w:r w:rsidRPr="00AC6633">
              <w:rPr>
                <w:color w:val="000000" w:themeColor="text1"/>
              </w:rPr>
              <w:t>A</w:t>
            </w:r>
          </w:p>
        </w:tc>
        <w:tc>
          <w:tcPr>
            <w:tcW w:w="3260" w:type="dxa"/>
            <w:gridSpan w:val="2"/>
            <w:vAlign w:val="center"/>
          </w:tcPr>
          <w:p w:rsidR="00777387" w:rsidRPr="00AC6633" w:rsidRDefault="00777387" w:rsidP="000B1C6E">
            <w:pPr>
              <w:pStyle w:val="naisf"/>
              <w:spacing w:before="0" w:after="0"/>
              <w:rPr>
                <w:color w:val="000000" w:themeColor="text1"/>
              </w:rPr>
            </w:pPr>
            <w:r w:rsidRPr="00AC6633">
              <w:rPr>
                <w:color w:val="000000" w:themeColor="text1"/>
              </w:rPr>
              <w:t>B</w:t>
            </w:r>
          </w:p>
        </w:tc>
        <w:tc>
          <w:tcPr>
            <w:tcW w:w="4111" w:type="dxa"/>
            <w:vAlign w:val="center"/>
          </w:tcPr>
          <w:p w:rsidR="00777387" w:rsidRPr="00AC6633" w:rsidRDefault="00777387" w:rsidP="000B1C6E">
            <w:pPr>
              <w:pStyle w:val="naisf"/>
              <w:spacing w:before="0" w:after="0"/>
              <w:rPr>
                <w:color w:val="000000" w:themeColor="text1"/>
              </w:rPr>
            </w:pPr>
            <w:r w:rsidRPr="00AC6633">
              <w:rPr>
                <w:color w:val="000000" w:themeColor="text1"/>
              </w:rPr>
              <w:t>C</w:t>
            </w:r>
          </w:p>
        </w:tc>
      </w:tr>
      <w:tr w:rsidR="00D37C89" w:rsidRPr="00AC6633" w:rsidTr="00757D70">
        <w:trPr>
          <w:trHeight w:val="341"/>
        </w:trPr>
        <w:tc>
          <w:tcPr>
            <w:tcW w:w="2836" w:type="dxa"/>
          </w:tcPr>
          <w:p w:rsidR="00777387" w:rsidRPr="00AC6633" w:rsidRDefault="00777387" w:rsidP="000B1C6E">
            <w:pPr>
              <w:pStyle w:val="naisf"/>
              <w:spacing w:before="0" w:after="0"/>
              <w:rPr>
                <w:color w:val="000000" w:themeColor="text1"/>
              </w:rPr>
            </w:pPr>
            <w:r w:rsidRPr="00AC6633">
              <w:rPr>
                <w:color w:val="000000" w:themeColor="text1"/>
              </w:rPr>
              <w:t>Starptautiskās saistības (pēc būtības), kas izriet no norādītā starptautiskā dokumenta.</w:t>
            </w:r>
          </w:p>
          <w:p w:rsidR="00777387" w:rsidRPr="00AC6633" w:rsidRDefault="00777387" w:rsidP="000B1C6E">
            <w:pPr>
              <w:pStyle w:val="naisf"/>
              <w:spacing w:before="0" w:after="0"/>
              <w:rPr>
                <w:color w:val="000000" w:themeColor="text1"/>
              </w:rPr>
            </w:pPr>
            <w:r w:rsidRPr="00AC6633">
              <w:rPr>
                <w:color w:val="000000" w:themeColor="text1"/>
              </w:rPr>
              <w:t> </w:t>
            </w:r>
          </w:p>
          <w:p w:rsidR="00777387" w:rsidRPr="00AC6633" w:rsidRDefault="00777387" w:rsidP="000B1C6E">
            <w:pPr>
              <w:pStyle w:val="naisf"/>
              <w:spacing w:before="0" w:after="0"/>
              <w:rPr>
                <w:color w:val="000000" w:themeColor="text1"/>
              </w:rPr>
            </w:pPr>
            <w:r w:rsidRPr="00AC6633">
              <w:rPr>
                <w:color w:val="000000" w:themeColor="text1"/>
              </w:rPr>
              <w:t>Konkrēti veicamie pasākumi vai uzdevumi, kas nepieciešami šo starptautisko saistību izpildei</w:t>
            </w:r>
          </w:p>
        </w:tc>
        <w:tc>
          <w:tcPr>
            <w:tcW w:w="3260" w:type="dxa"/>
            <w:gridSpan w:val="2"/>
          </w:tcPr>
          <w:p w:rsidR="00777387" w:rsidRPr="00AC6633" w:rsidRDefault="00777387" w:rsidP="000B1C6E">
            <w:pPr>
              <w:pStyle w:val="naisf"/>
              <w:spacing w:before="0" w:after="0"/>
              <w:rPr>
                <w:color w:val="000000" w:themeColor="text1"/>
              </w:rPr>
            </w:pPr>
            <w:r w:rsidRPr="00AC6633">
              <w:rPr>
                <w:color w:val="000000" w:themeColor="text1"/>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4111" w:type="dxa"/>
          </w:tcPr>
          <w:p w:rsidR="00777387" w:rsidRPr="00AC6633" w:rsidRDefault="00777387" w:rsidP="000B1C6E">
            <w:pPr>
              <w:pStyle w:val="naisf"/>
              <w:spacing w:before="0" w:after="0"/>
              <w:rPr>
                <w:color w:val="000000" w:themeColor="text1"/>
              </w:rPr>
            </w:pPr>
            <w:r w:rsidRPr="00AC6633">
              <w:rPr>
                <w:color w:val="000000" w:themeColor="text1"/>
              </w:rPr>
              <w:t>Informācija par to, vai starptautiskās saistības, kas minētas šīs tabulas A ailē, tiek izpildītas pilnībā vai daļēji.</w:t>
            </w:r>
          </w:p>
          <w:p w:rsidR="00777387" w:rsidRPr="00AC6633" w:rsidRDefault="00777387" w:rsidP="000B1C6E">
            <w:pPr>
              <w:pStyle w:val="naisf"/>
              <w:spacing w:before="0" w:after="0"/>
              <w:rPr>
                <w:color w:val="000000" w:themeColor="text1"/>
              </w:rPr>
            </w:pPr>
            <w:r w:rsidRPr="00AC6633">
              <w:rPr>
                <w:color w:val="000000" w:themeColor="text1"/>
              </w:rPr>
              <w:t> </w:t>
            </w:r>
          </w:p>
          <w:p w:rsidR="00777387" w:rsidRPr="00AC6633" w:rsidRDefault="00777387" w:rsidP="000B1C6E">
            <w:pPr>
              <w:pStyle w:val="naisf"/>
              <w:spacing w:before="0" w:after="0"/>
              <w:rPr>
                <w:color w:val="000000" w:themeColor="text1"/>
              </w:rPr>
            </w:pPr>
            <w:r w:rsidRPr="00AC6633">
              <w:rPr>
                <w:color w:val="000000" w:themeColor="text1"/>
              </w:rPr>
              <w:t>Ja attiecīgās starptautiskās saistības tiek izpildītas daļēji, sniedz attiecīgu skaidrojumu, kā arī precīzi norāda, kad un kādā veidā starptautiskās saistības tiks izpildītas pilnībā.</w:t>
            </w:r>
          </w:p>
          <w:p w:rsidR="00777387" w:rsidRPr="00AC6633" w:rsidRDefault="00777387" w:rsidP="000B1C6E">
            <w:pPr>
              <w:pStyle w:val="naisf"/>
              <w:spacing w:before="0" w:after="0"/>
              <w:rPr>
                <w:color w:val="000000" w:themeColor="text1"/>
              </w:rPr>
            </w:pPr>
            <w:r w:rsidRPr="00AC6633">
              <w:rPr>
                <w:color w:val="000000" w:themeColor="text1"/>
              </w:rPr>
              <w:t> </w:t>
            </w:r>
          </w:p>
          <w:p w:rsidR="00777387" w:rsidRPr="00AC6633" w:rsidRDefault="00777387" w:rsidP="000B1C6E">
            <w:pPr>
              <w:pStyle w:val="naisf"/>
              <w:spacing w:before="0" w:after="0"/>
              <w:rPr>
                <w:color w:val="000000" w:themeColor="text1"/>
              </w:rPr>
            </w:pPr>
            <w:r w:rsidRPr="00AC6633">
              <w:rPr>
                <w:color w:val="000000" w:themeColor="text1"/>
              </w:rPr>
              <w:t>Norāda institūciju, kas ir atbildīga par šo saistību izpildi pilnībā</w:t>
            </w:r>
          </w:p>
        </w:tc>
      </w:tr>
      <w:tr w:rsidR="00D37C89" w:rsidRPr="00AC6633" w:rsidTr="00757D70">
        <w:trPr>
          <w:trHeight w:val="560"/>
        </w:trPr>
        <w:tc>
          <w:tcPr>
            <w:tcW w:w="2836" w:type="dxa"/>
          </w:tcPr>
          <w:p w:rsidR="00777387" w:rsidRPr="00AC6633" w:rsidRDefault="00777387" w:rsidP="000B1C6E">
            <w:pPr>
              <w:pStyle w:val="naisf"/>
              <w:spacing w:before="0" w:after="0"/>
              <w:ind w:right="142"/>
              <w:rPr>
                <w:color w:val="000000" w:themeColor="text1"/>
              </w:rPr>
            </w:pPr>
            <w:r w:rsidRPr="00AC6633">
              <w:rPr>
                <w:color w:val="000000" w:themeColor="text1"/>
              </w:rPr>
              <w:t xml:space="preserve">OECD vadlīnijas valsts kapitālsabiedrību pārvaldībai </w:t>
            </w:r>
          </w:p>
        </w:tc>
        <w:tc>
          <w:tcPr>
            <w:tcW w:w="3260" w:type="dxa"/>
            <w:gridSpan w:val="2"/>
          </w:tcPr>
          <w:p w:rsidR="00777387" w:rsidRPr="00AC6633" w:rsidRDefault="00777387" w:rsidP="000B1C6E">
            <w:pPr>
              <w:pStyle w:val="naisf"/>
              <w:spacing w:before="0" w:after="0"/>
              <w:rPr>
                <w:color w:val="000000" w:themeColor="text1"/>
              </w:rPr>
            </w:pPr>
            <w:r w:rsidRPr="00AC6633">
              <w:rPr>
                <w:color w:val="000000" w:themeColor="text1"/>
              </w:rPr>
              <w:t xml:space="preserve">Starptautisko saistību izpilde tiks nodrošināta ar </w:t>
            </w:r>
            <w:r w:rsidR="0082310C" w:rsidRPr="00AC6633">
              <w:rPr>
                <w:color w:val="000000" w:themeColor="text1"/>
              </w:rPr>
              <w:t>noteikumu</w:t>
            </w:r>
            <w:r w:rsidRPr="00AC6633">
              <w:rPr>
                <w:color w:val="000000" w:themeColor="text1"/>
              </w:rPr>
              <w:t xml:space="preserve"> projekta pieņemšanu </w:t>
            </w:r>
          </w:p>
        </w:tc>
        <w:tc>
          <w:tcPr>
            <w:tcW w:w="4111" w:type="dxa"/>
          </w:tcPr>
          <w:p w:rsidR="00777387" w:rsidRPr="00AC6633" w:rsidRDefault="00777387" w:rsidP="000B1C6E">
            <w:pPr>
              <w:pStyle w:val="naisf"/>
              <w:spacing w:before="0" w:after="0"/>
              <w:rPr>
                <w:color w:val="000000" w:themeColor="text1"/>
              </w:rPr>
            </w:pPr>
            <w:r w:rsidRPr="00AC6633">
              <w:rPr>
                <w:color w:val="000000" w:themeColor="text1"/>
              </w:rPr>
              <w:t>Starptautiskās saistības, kas minētas šīs tabulas A ailē, tiek izpildītas attiecībā uz</w:t>
            </w:r>
            <w:r w:rsidR="00D50F85" w:rsidRPr="00AC6633">
              <w:rPr>
                <w:color w:val="000000" w:themeColor="text1"/>
              </w:rPr>
              <w:t xml:space="preserve"> labas korporatīvās pārvaldības ieviešanu un atklātāku dividenžu noteikšanas politikas īstenošanu</w:t>
            </w:r>
            <w:r w:rsidRPr="00AC6633">
              <w:rPr>
                <w:color w:val="000000" w:themeColor="text1"/>
              </w:rPr>
              <w:t>.</w:t>
            </w:r>
          </w:p>
          <w:p w:rsidR="00777387" w:rsidRPr="00AC6633" w:rsidRDefault="00777387" w:rsidP="000B1C6E">
            <w:pPr>
              <w:pStyle w:val="naisf"/>
              <w:spacing w:before="0" w:after="0"/>
              <w:rPr>
                <w:color w:val="000000" w:themeColor="text1"/>
              </w:rPr>
            </w:pPr>
            <w:r w:rsidRPr="00AC6633">
              <w:rPr>
                <w:color w:val="000000" w:themeColor="text1"/>
              </w:rPr>
              <w:t>Pilnīgu saistību izpildi nodrošina</w:t>
            </w:r>
            <w:r w:rsidR="0082310C" w:rsidRPr="00AC6633">
              <w:rPr>
                <w:color w:val="000000" w:themeColor="text1"/>
              </w:rPr>
              <w:t xml:space="preserve"> arī</w:t>
            </w:r>
            <w:r w:rsidRPr="00AC6633">
              <w:rPr>
                <w:color w:val="000000" w:themeColor="text1"/>
              </w:rPr>
              <w:t xml:space="preserve"> </w:t>
            </w:r>
            <w:r w:rsidRPr="00AC6633">
              <w:rPr>
                <w:bCs/>
                <w:color w:val="000000" w:themeColor="text1"/>
              </w:rPr>
              <w:t>Publisko personu kapitālsabiedrību un kapitāla daļu pārvaldības likums.</w:t>
            </w:r>
          </w:p>
        </w:tc>
      </w:tr>
      <w:tr w:rsidR="00D37C89" w:rsidRPr="00AC6633" w:rsidTr="00757D70">
        <w:trPr>
          <w:trHeight w:val="161"/>
        </w:trPr>
        <w:tc>
          <w:tcPr>
            <w:tcW w:w="2836" w:type="dxa"/>
            <w:vAlign w:val="center"/>
          </w:tcPr>
          <w:p w:rsidR="00777387" w:rsidRPr="00AC6633" w:rsidRDefault="00777387" w:rsidP="000B1C6E">
            <w:pPr>
              <w:pStyle w:val="naisf"/>
              <w:spacing w:before="0" w:after="0"/>
              <w:ind w:right="142"/>
              <w:rPr>
                <w:color w:val="000000" w:themeColor="text1"/>
              </w:rPr>
            </w:pPr>
            <w:r w:rsidRPr="00AC6633">
              <w:rPr>
                <w:color w:val="000000" w:themeColor="text1"/>
              </w:rPr>
              <w:t>Vai starptautiskajā dokumentā paredzētās saistības nav pretrunā ar jau esošajām Latvijas Republikas starptautiskajām saistībām</w:t>
            </w:r>
          </w:p>
        </w:tc>
        <w:tc>
          <w:tcPr>
            <w:tcW w:w="7371" w:type="dxa"/>
            <w:gridSpan w:val="3"/>
          </w:tcPr>
          <w:p w:rsidR="00777387" w:rsidRPr="00AC6633" w:rsidRDefault="00777387" w:rsidP="000B1C6E">
            <w:pPr>
              <w:pStyle w:val="naisf"/>
              <w:spacing w:before="0" w:after="0"/>
              <w:ind w:firstLine="0"/>
              <w:rPr>
                <w:color w:val="000000" w:themeColor="text1"/>
              </w:rPr>
            </w:pPr>
            <w:r w:rsidRPr="00AC6633">
              <w:rPr>
                <w:color w:val="000000" w:themeColor="text1"/>
              </w:rPr>
              <w:t>Paredzētās saistības nav pretrunā ar jau esošajām Latvijas Republikas starptautiskajām saistībām</w:t>
            </w:r>
          </w:p>
        </w:tc>
      </w:tr>
      <w:tr w:rsidR="00D37C89" w:rsidRPr="00AC6633" w:rsidTr="00757D70">
        <w:trPr>
          <w:trHeight w:val="388"/>
        </w:trPr>
        <w:tc>
          <w:tcPr>
            <w:tcW w:w="2836" w:type="dxa"/>
          </w:tcPr>
          <w:p w:rsidR="00777387" w:rsidRPr="00AC6633" w:rsidRDefault="00777387" w:rsidP="000B1C6E">
            <w:pPr>
              <w:pStyle w:val="naisf"/>
              <w:spacing w:before="0" w:after="0"/>
              <w:rPr>
                <w:color w:val="000000" w:themeColor="text1"/>
              </w:rPr>
            </w:pPr>
            <w:r w:rsidRPr="00AC6633">
              <w:rPr>
                <w:color w:val="000000" w:themeColor="text1"/>
              </w:rPr>
              <w:t>Cita informācija</w:t>
            </w:r>
          </w:p>
        </w:tc>
        <w:tc>
          <w:tcPr>
            <w:tcW w:w="7371" w:type="dxa"/>
            <w:gridSpan w:val="3"/>
          </w:tcPr>
          <w:p w:rsidR="00777387" w:rsidRPr="00AC6633" w:rsidRDefault="00777387" w:rsidP="000B1C6E">
            <w:pPr>
              <w:pStyle w:val="naisf"/>
              <w:spacing w:before="0" w:after="0"/>
              <w:rPr>
                <w:color w:val="000000" w:themeColor="text1"/>
              </w:rPr>
            </w:pPr>
            <w:r w:rsidRPr="00AC6633">
              <w:rPr>
                <w:color w:val="000000" w:themeColor="text1"/>
              </w:rPr>
              <w:t>Nav</w:t>
            </w:r>
          </w:p>
        </w:tc>
      </w:tr>
    </w:tbl>
    <w:p w:rsidR="00777387" w:rsidRPr="00AC6633" w:rsidRDefault="00777387" w:rsidP="000B1C6E">
      <w:pPr>
        <w:pStyle w:val="naisf"/>
        <w:spacing w:before="0" w:after="0"/>
        <w:ind w:firstLine="0"/>
        <w:rPr>
          <w:color w:val="000000" w:themeColor="text1"/>
        </w:rPr>
      </w:pPr>
    </w:p>
    <w:tbl>
      <w:tblPr>
        <w:tblW w:w="10228" w:type="dxa"/>
        <w:jc w:val="center"/>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29"/>
        <w:gridCol w:w="3010"/>
        <w:gridCol w:w="5889"/>
      </w:tblGrid>
      <w:tr w:rsidR="00D37C89" w:rsidRPr="00AC6633" w:rsidTr="00757D70">
        <w:trPr>
          <w:jc w:val="center"/>
        </w:trPr>
        <w:tc>
          <w:tcPr>
            <w:tcW w:w="10228" w:type="dxa"/>
            <w:gridSpan w:val="3"/>
          </w:tcPr>
          <w:p w:rsidR="00FE4973" w:rsidRPr="00AC6633" w:rsidRDefault="00FE4973" w:rsidP="000B1C6E">
            <w:pPr>
              <w:pStyle w:val="naisnod"/>
              <w:spacing w:before="0" w:after="0"/>
              <w:rPr>
                <w:color w:val="000000" w:themeColor="text1"/>
              </w:rPr>
            </w:pPr>
            <w:r w:rsidRPr="00AC6633">
              <w:rPr>
                <w:color w:val="000000" w:themeColor="text1"/>
              </w:rPr>
              <w:t>V</w:t>
            </w:r>
            <w:r w:rsidR="00EB14E3" w:rsidRPr="00AC6633">
              <w:rPr>
                <w:color w:val="000000" w:themeColor="text1"/>
              </w:rPr>
              <w:t>I</w:t>
            </w:r>
            <w:r w:rsidRPr="00AC6633">
              <w:rPr>
                <w:color w:val="000000" w:themeColor="text1"/>
              </w:rPr>
              <w:t xml:space="preserve">. </w:t>
            </w:r>
            <w:r w:rsidRPr="00AC6633">
              <w:rPr>
                <w:bCs w:val="0"/>
                <w:color w:val="000000" w:themeColor="text1"/>
              </w:rPr>
              <w:t>Sabiedrības līdzdalība un komunikācijas aktivitātes</w:t>
            </w:r>
          </w:p>
        </w:tc>
      </w:tr>
      <w:tr w:rsidR="00D37C89" w:rsidRPr="00AC6633" w:rsidTr="00757D70">
        <w:trPr>
          <w:jc w:val="center"/>
        </w:trPr>
        <w:tc>
          <w:tcPr>
            <w:tcW w:w="1329" w:type="dxa"/>
          </w:tcPr>
          <w:p w:rsidR="00906989" w:rsidRPr="00AC6633" w:rsidRDefault="00906989" w:rsidP="000B1C6E">
            <w:pPr>
              <w:pStyle w:val="naiskr"/>
              <w:tabs>
                <w:tab w:val="left" w:pos="2628"/>
              </w:tabs>
              <w:spacing w:before="0" w:after="0"/>
              <w:jc w:val="center"/>
              <w:rPr>
                <w:iCs/>
                <w:color w:val="000000" w:themeColor="text1"/>
              </w:rPr>
            </w:pPr>
            <w:r w:rsidRPr="00AC6633">
              <w:rPr>
                <w:iCs/>
                <w:color w:val="000000" w:themeColor="text1"/>
              </w:rPr>
              <w:t>1.</w:t>
            </w:r>
          </w:p>
        </w:tc>
        <w:tc>
          <w:tcPr>
            <w:tcW w:w="3010" w:type="dxa"/>
          </w:tcPr>
          <w:p w:rsidR="00906989" w:rsidRPr="00AC6633" w:rsidRDefault="00906989" w:rsidP="000B1C6E">
            <w:pPr>
              <w:pStyle w:val="naiskr"/>
              <w:tabs>
                <w:tab w:val="left" w:pos="2628"/>
              </w:tabs>
              <w:spacing w:before="0" w:after="0"/>
              <w:rPr>
                <w:iCs/>
                <w:color w:val="000000" w:themeColor="text1"/>
              </w:rPr>
            </w:pPr>
            <w:r w:rsidRPr="00AC6633">
              <w:rPr>
                <w:color w:val="000000" w:themeColor="text1"/>
              </w:rPr>
              <w:t xml:space="preserve">Plānotās sabiedrības līdzdalības un komunikācijas </w:t>
            </w:r>
            <w:r w:rsidRPr="00AC6633">
              <w:rPr>
                <w:color w:val="000000" w:themeColor="text1"/>
              </w:rPr>
              <w:lastRenderedPageBreak/>
              <w:t>aktivitātes saistībā ar projektu</w:t>
            </w:r>
          </w:p>
        </w:tc>
        <w:tc>
          <w:tcPr>
            <w:tcW w:w="5889" w:type="dxa"/>
          </w:tcPr>
          <w:p w:rsidR="003864FE" w:rsidRPr="00AC6633" w:rsidRDefault="00B87C51" w:rsidP="000B1C6E">
            <w:pPr>
              <w:pStyle w:val="naiskr"/>
              <w:tabs>
                <w:tab w:val="left" w:pos="2628"/>
              </w:tabs>
              <w:spacing w:before="0" w:after="0"/>
              <w:jc w:val="both"/>
              <w:rPr>
                <w:iCs/>
                <w:color w:val="000000" w:themeColor="text1"/>
              </w:rPr>
            </w:pPr>
            <w:r w:rsidRPr="00AC6633">
              <w:rPr>
                <w:iCs/>
                <w:color w:val="000000" w:themeColor="text1"/>
              </w:rPr>
              <w:lastRenderedPageBreak/>
              <w:t xml:space="preserve">Noteikumu projekts uz divām nedēļām tiks publicēts </w:t>
            </w:r>
            <w:proofErr w:type="spellStart"/>
            <w:r w:rsidRPr="00AC6633">
              <w:rPr>
                <w:iCs/>
                <w:color w:val="000000" w:themeColor="text1"/>
              </w:rPr>
              <w:t>Pārresoru</w:t>
            </w:r>
            <w:proofErr w:type="spellEnd"/>
            <w:r w:rsidRPr="00AC6633">
              <w:rPr>
                <w:iCs/>
                <w:color w:val="000000" w:themeColor="text1"/>
              </w:rPr>
              <w:t xml:space="preserve"> koordinācijas centra interneta vietnē, aicinot </w:t>
            </w:r>
            <w:r w:rsidRPr="00AC6633">
              <w:rPr>
                <w:iCs/>
                <w:color w:val="000000" w:themeColor="text1"/>
              </w:rPr>
              <w:lastRenderedPageBreak/>
              <w:t>sabiedrību sniegt par to viedokli un priekšlikumus</w:t>
            </w:r>
          </w:p>
        </w:tc>
      </w:tr>
      <w:tr w:rsidR="00D37C89" w:rsidRPr="00AC6633" w:rsidTr="00757D70">
        <w:trPr>
          <w:jc w:val="center"/>
        </w:trPr>
        <w:tc>
          <w:tcPr>
            <w:tcW w:w="1329" w:type="dxa"/>
          </w:tcPr>
          <w:p w:rsidR="00DA5C2E" w:rsidRPr="00AC6633" w:rsidRDefault="00DA5C2E" w:rsidP="000B1C6E">
            <w:pPr>
              <w:pStyle w:val="naiskr"/>
              <w:tabs>
                <w:tab w:val="left" w:pos="2628"/>
              </w:tabs>
              <w:spacing w:before="0" w:after="0"/>
              <w:jc w:val="center"/>
              <w:rPr>
                <w:iCs/>
                <w:color w:val="000000" w:themeColor="text1"/>
              </w:rPr>
            </w:pPr>
            <w:r w:rsidRPr="00AC6633">
              <w:rPr>
                <w:iCs/>
                <w:color w:val="000000" w:themeColor="text1"/>
              </w:rPr>
              <w:lastRenderedPageBreak/>
              <w:t>2.</w:t>
            </w:r>
          </w:p>
        </w:tc>
        <w:tc>
          <w:tcPr>
            <w:tcW w:w="3010" w:type="dxa"/>
          </w:tcPr>
          <w:p w:rsidR="00DA5C2E" w:rsidRPr="00AC6633" w:rsidRDefault="00DA5C2E" w:rsidP="000B1C6E">
            <w:pPr>
              <w:pStyle w:val="naiskr"/>
              <w:tabs>
                <w:tab w:val="left" w:pos="2628"/>
              </w:tabs>
              <w:spacing w:before="0" w:after="0"/>
              <w:rPr>
                <w:color w:val="000000" w:themeColor="text1"/>
              </w:rPr>
            </w:pPr>
            <w:r w:rsidRPr="00AC6633">
              <w:rPr>
                <w:color w:val="000000" w:themeColor="text1"/>
              </w:rPr>
              <w:t>Sabiedrības līdzdalība projekta izstrādē</w:t>
            </w:r>
          </w:p>
        </w:tc>
        <w:tc>
          <w:tcPr>
            <w:tcW w:w="5889" w:type="dxa"/>
          </w:tcPr>
          <w:p w:rsidR="00DA5C2E" w:rsidRPr="00AC6633" w:rsidRDefault="00B87C51" w:rsidP="000B1C6E">
            <w:pPr>
              <w:jc w:val="both"/>
              <w:rPr>
                <w:color w:val="000000" w:themeColor="text1"/>
              </w:rPr>
            </w:pPr>
            <w:r w:rsidRPr="00AC6633">
              <w:rPr>
                <w:color w:val="000000" w:themeColor="text1"/>
              </w:rPr>
              <w:t>Informācija tiks apkopota pēc priekšlikumu sniegšanas termiņa beigām</w:t>
            </w:r>
          </w:p>
        </w:tc>
      </w:tr>
      <w:tr w:rsidR="00D37C89" w:rsidRPr="00AC6633" w:rsidTr="00757D70">
        <w:trPr>
          <w:jc w:val="center"/>
        </w:trPr>
        <w:tc>
          <w:tcPr>
            <w:tcW w:w="1329" w:type="dxa"/>
          </w:tcPr>
          <w:p w:rsidR="00DA5C2E" w:rsidRPr="00AC6633" w:rsidRDefault="00DA5C2E" w:rsidP="000B1C6E">
            <w:pPr>
              <w:pStyle w:val="naiskr"/>
              <w:tabs>
                <w:tab w:val="left" w:pos="2628"/>
              </w:tabs>
              <w:spacing w:before="0" w:after="0"/>
              <w:jc w:val="center"/>
              <w:rPr>
                <w:iCs/>
                <w:color w:val="000000" w:themeColor="text1"/>
              </w:rPr>
            </w:pPr>
            <w:r w:rsidRPr="00AC6633">
              <w:rPr>
                <w:iCs/>
                <w:color w:val="000000" w:themeColor="text1"/>
              </w:rPr>
              <w:t>3.</w:t>
            </w:r>
          </w:p>
        </w:tc>
        <w:tc>
          <w:tcPr>
            <w:tcW w:w="3010" w:type="dxa"/>
          </w:tcPr>
          <w:p w:rsidR="00DA5C2E" w:rsidRPr="00AC6633" w:rsidRDefault="00DA5C2E" w:rsidP="000B1C6E">
            <w:pPr>
              <w:pStyle w:val="naiskr"/>
              <w:tabs>
                <w:tab w:val="left" w:pos="2628"/>
              </w:tabs>
              <w:spacing w:before="0" w:after="0"/>
              <w:rPr>
                <w:iCs/>
                <w:color w:val="000000" w:themeColor="text1"/>
              </w:rPr>
            </w:pPr>
            <w:r w:rsidRPr="00AC6633">
              <w:rPr>
                <w:color w:val="000000" w:themeColor="text1"/>
              </w:rPr>
              <w:t>Sabiedrības līdzdalības rezultāti</w:t>
            </w:r>
          </w:p>
        </w:tc>
        <w:tc>
          <w:tcPr>
            <w:tcW w:w="5889" w:type="dxa"/>
          </w:tcPr>
          <w:p w:rsidR="00DA5C2E" w:rsidRPr="00AC6633" w:rsidRDefault="00B87C51" w:rsidP="000B1C6E">
            <w:pPr>
              <w:jc w:val="both"/>
              <w:rPr>
                <w:color w:val="000000" w:themeColor="text1"/>
              </w:rPr>
            </w:pPr>
            <w:r w:rsidRPr="00AC6633">
              <w:rPr>
                <w:color w:val="000000" w:themeColor="text1"/>
              </w:rPr>
              <w:t>Informācija tiks pievienota pēc priekšlikumu sniegšanas termiņa beigām</w:t>
            </w:r>
          </w:p>
        </w:tc>
      </w:tr>
      <w:tr w:rsidR="00D37C89" w:rsidRPr="00AC6633" w:rsidTr="00757D70">
        <w:trPr>
          <w:jc w:val="center"/>
        </w:trPr>
        <w:tc>
          <w:tcPr>
            <w:tcW w:w="1329" w:type="dxa"/>
          </w:tcPr>
          <w:p w:rsidR="00DA5C2E" w:rsidRPr="00AC6633" w:rsidRDefault="00DA5C2E" w:rsidP="000B1C6E">
            <w:pPr>
              <w:pStyle w:val="naiskr"/>
              <w:tabs>
                <w:tab w:val="left" w:pos="2628"/>
              </w:tabs>
              <w:spacing w:before="0" w:after="0"/>
              <w:jc w:val="center"/>
              <w:rPr>
                <w:iCs/>
                <w:color w:val="000000" w:themeColor="text1"/>
              </w:rPr>
            </w:pPr>
            <w:r w:rsidRPr="00AC6633">
              <w:rPr>
                <w:iCs/>
                <w:color w:val="000000" w:themeColor="text1"/>
              </w:rPr>
              <w:t>4.</w:t>
            </w:r>
          </w:p>
        </w:tc>
        <w:tc>
          <w:tcPr>
            <w:tcW w:w="3010" w:type="dxa"/>
          </w:tcPr>
          <w:p w:rsidR="00DA5C2E" w:rsidRPr="00AC6633" w:rsidRDefault="00DA5C2E" w:rsidP="000B1C6E">
            <w:pPr>
              <w:pStyle w:val="naiskr"/>
              <w:tabs>
                <w:tab w:val="left" w:pos="2628"/>
              </w:tabs>
              <w:spacing w:before="0" w:after="0"/>
              <w:rPr>
                <w:color w:val="000000" w:themeColor="text1"/>
              </w:rPr>
            </w:pPr>
            <w:r w:rsidRPr="00AC6633">
              <w:rPr>
                <w:color w:val="000000" w:themeColor="text1"/>
              </w:rPr>
              <w:t>Cita informācija</w:t>
            </w:r>
          </w:p>
        </w:tc>
        <w:tc>
          <w:tcPr>
            <w:tcW w:w="5889" w:type="dxa"/>
          </w:tcPr>
          <w:p w:rsidR="00DA5C2E" w:rsidRPr="00AC6633" w:rsidRDefault="00B87C51" w:rsidP="000B1C6E">
            <w:pPr>
              <w:rPr>
                <w:color w:val="000000" w:themeColor="text1"/>
              </w:rPr>
            </w:pPr>
            <w:r w:rsidRPr="00AC6633">
              <w:rPr>
                <w:color w:val="000000" w:themeColor="text1"/>
              </w:rPr>
              <w:t>Nav</w:t>
            </w:r>
          </w:p>
        </w:tc>
      </w:tr>
    </w:tbl>
    <w:p w:rsidR="004907B8" w:rsidRPr="00AC6633" w:rsidRDefault="004907B8" w:rsidP="000B1C6E">
      <w:pPr>
        <w:pStyle w:val="naisf"/>
        <w:spacing w:before="0" w:after="0"/>
        <w:ind w:firstLine="0"/>
        <w:rPr>
          <w:color w:val="000000" w:themeColor="text1"/>
        </w:rPr>
      </w:pPr>
    </w:p>
    <w:tbl>
      <w:tblPr>
        <w:tblW w:w="10106" w:type="dxa"/>
        <w:jc w:val="center"/>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782"/>
        <w:gridCol w:w="3260"/>
        <w:gridCol w:w="6048"/>
        <w:gridCol w:w="16"/>
      </w:tblGrid>
      <w:tr w:rsidR="00D37C89" w:rsidRPr="00AC6633" w:rsidTr="00757D70">
        <w:trPr>
          <w:gridAfter w:val="1"/>
          <w:wAfter w:w="16" w:type="dxa"/>
          <w:jc w:val="center"/>
        </w:trPr>
        <w:tc>
          <w:tcPr>
            <w:tcW w:w="10090" w:type="dxa"/>
            <w:gridSpan w:val="3"/>
            <w:tcBorders>
              <w:top w:val="single" w:sz="4" w:space="0" w:color="auto"/>
              <w:left w:val="single" w:sz="4" w:space="0" w:color="auto"/>
              <w:bottom w:val="single" w:sz="4" w:space="0" w:color="auto"/>
              <w:right w:val="single" w:sz="4" w:space="0" w:color="auto"/>
            </w:tcBorders>
          </w:tcPr>
          <w:p w:rsidR="004907B8" w:rsidRPr="00AC6633" w:rsidRDefault="004907B8" w:rsidP="000B1C6E">
            <w:pPr>
              <w:pStyle w:val="naisnod"/>
              <w:spacing w:before="0" w:after="0"/>
              <w:rPr>
                <w:color w:val="000000" w:themeColor="text1"/>
              </w:rPr>
            </w:pPr>
            <w:r w:rsidRPr="00AC6633">
              <w:rPr>
                <w:color w:val="000000" w:themeColor="text1"/>
              </w:rPr>
              <w:t>V</w:t>
            </w:r>
            <w:r w:rsidR="001F46CC" w:rsidRPr="00AC6633">
              <w:rPr>
                <w:color w:val="000000" w:themeColor="text1"/>
              </w:rPr>
              <w:t>I</w:t>
            </w:r>
            <w:r w:rsidR="00EB14E3" w:rsidRPr="00AC6633">
              <w:rPr>
                <w:color w:val="000000" w:themeColor="text1"/>
              </w:rPr>
              <w:t>I</w:t>
            </w:r>
            <w:r w:rsidRPr="00AC6633">
              <w:rPr>
                <w:color w:val="000000" w:themeColor="text1"/>
              </w:rPr>
              <w:t>. Tiesību akta projekta izpildes nodrošināšana un tās ietekme uz institūcijām</w:t>
            </w:r>
          </w:p>
        </w:tc>
      </w:tr>
      <w:tr w:rsidR="00D37C89" w:rsidRPr="00AC6633" w:rsidTr="00757D70">
        <w:trPr>
          <w:gridAfter w:val="1"/>
          <w:wAfter w:w="16" w:type="dxa"/>
          <w:jc w:val="center"/>
        </w:trPr>
        <w:tc>
          <w:tcPr>
            <w:tcW w:w="782" w:type="dxa"/>
            <w:tcBorders>
              <w:top w:val="single" w:sz="4" w:space="0" w:color="auto"/>
              <w:left w:val="single" w:sz="4" w:space="0" w:color="auto"/>
              <w:bottom w:val="single" w:sz="4" w:space="0" w:color="auto"/>
              <w:right w:val="single" w:sz="4" w:space="0" w:color="auto"/>
            </w:tcBorders>
          </w:tcPr>
          <w:p w:rsidR="004907B8" w:rsidRPr="00AC6633" w:rsidRDefault="004907B8" w:rsidP="000B1C6E">
            <w:pPr>
              <w:pStyle w:val="naisnod"/>
              <w:spacing w:before="0" w:after="0"/>
              <w:rPr>
                <w:b w:val="0"/>
                <w:color w:val="000000" w:themeColor="text1"/>
              </w:rPr>
            </w:pPr>
            <w:r w:rsidRPr="00AC6633">
              <w:rPr>
                <w:b w:val="0"/>
                <w:color w:val="000000" w:themeColor="text1"/>
              </w:rPr>
              <w:t>1.</w:t>
            </w:r>
          </w:p>
        </w:tc>
        <w:tc>
          <w:tcPr>
            <w:tcW w:w="3260" w:type="dxa"/>
            <w:tcBorders>
              <w:top w:val="single" w:sz="4" w:space="0" w:color="auto"/>
              <w:left w:val="single" w:sz="4" w:space="0" w:color="auto"/>
              <w:bottom w:val="single" w:sz="4" w:space="0" w:color="auto"/>
              <w:right w:val="single" w:sz="4" w:space="0" w:color="auto"/>
            </w:tcBorders>
          </w:tcPr>
          <w:p w:rsidR="004907B8" w:rsidRPr="00AC6633" w:rsidRDefault="004907B8" w:rsidP="000B1C6E">
            <w:pPr>
              <w:pStyle w:val="naisnod"/>
              <w:spacing w:before="0" w:after="0"/>
              <w:jc w:val="left"/>
              <w:rPr>
                <w:b w:val="0"/>
                <w:color w:val="000000" w:themeColor="text1"/>
              </w:rPr>
            </w:pPr>
            <w:r w:rsidRPr="00AC6633">
              <w:rPr>
                <w:b w:val="0"/>
                <w:color w:val="000000" w:themeColor="text1"/>
              </w:rPr>
              <w:t>Projekta izpildē iesaistītās institūcijas</w:t>
            </w:r>
          </w:p>
        </w:tc>
        <w:tc>
          <w:tcPr>
            <w:tcW w:w="6048" w:type="dxa"/>
            <w:tcBorders>
              <w:top w:val="single" w:sz="4" w:space="0" w:color="auto"/>
              <w:left w:val="single" w:sz="4" w:space="0" w:color="auto"/>
              <w:bottom w:val="single" w:sz="4" w:space="0" w:color="auto"/>
              <w:right w:val="single" w:sz="4" w:space="0" w:color="auto"/>
            </w:tcBorders>
          </w:tcPr>
          <w:p w:rsidR="004907B8" w:rsidRPr="00AC6633" w:rsidRDefault="001144F0" w:rsidP="000B1C6E">
            <w:pPr>
              <w:pStyle w:val="naisnod"/>
              <w:spacing w:before="0" w:after="0"/>
              <w:jc w:val="both"/>
              <w:rPr>
                <w:b w:val="0"/>
                <w:color w:val="000000" w:themeColor="text1"/>
              </w:rPr>
            </w:pPr>
            <w:r w:rsidRPr="00AC6633">
              <w:rPr>
                <w:b w:val="0"/>
                <w:color w:val="000000" w:themeColor="text1"/>
              </w:rPr>
              <w:t xml:space="preserve">Valsts kapitāla daļu turētāji, </w:t>
            </w:r>
            <w:r w:rsidR="008B3E40" w:rsidRPr="00AC6633">
              <w:rPr>
                <w:b w:val="0"/>
                <w:color w:val="000000" w:themeColor="text1"/>
              </w:rPr>
              <w:t>kapitālsabiedrības</w:t>
            </w:r>
            <w:r w:rsidR="00C367E2" w:rsidRPr="00AC6633">
              <w:rPr>
                <w:b w:val="0"/>
                <w:color w:val="000000" w:themeColor="text1"/>
              </w:rPr>
              <w:t xml:space="preserve"> valdes</w:t>
            </w:r>
            <w:r w:rsidR="00534C6F" w:rsidRPr="00AC6633">
              <w:rPr>
                <w:b w:val="0"/>
                <w:color w:val="000000" w:themeColor="text1"/>
              </w:rPr>
              <w:t xml:space="preserve"> un padomes (kurās tās ir izveidotas)</w:t>
            </w:r>
            <w:r w:rsidR="008B3E40" w:rsidRPr="00AC6633">
              <w:rPr>
                <w:b w:val="0"/>
                <w:color w:val="000000" w:themeColor="text1"/>
              </w:rPr>
              <w:t xml:space="preserve">, </w:t>
            </w:r>
            <w:proofErr w:type="spellStart"/>
            <w:r w:rsidRPr="00AC6633">
              <w:rPr>
                <w:b w:val="0"/>
                <w:color w:val="000000" w:themeColor="text1"/>
              </w:rPr>
              <w:t>Pārresoru</w:t>
            </w:r>
            <w:proofErr w:type="spellEnd"/>
            <w:r w:rsidRPr="00AC6633">
              <w:rPr>
                <w:b w:val="0"/>
                <w:color w:val="000000" w:themeColor="text1"/>
              </w:rPr>
              <w:t xml:space="preserve"> koordinācijas centrs</w:t>
            </w:r>
            <w:r w:rsidR="008B3E40" w:rsidRPr="00AC6633">
              <w:rPr>
                <w:b w:val="0"/>
                <w:color w:val="000000" w:themeColor="text1"/>
              </w:rPr>
              <w:t>, Finanšu ministrija</w:t>
            </w:r>
            <w:r w:rsidR="00534C6F" w:rsidRPr="00AC6633">
              <w:rPr>
                <w:b w:val="0"/>
                <w:color w:val="000000" w:themeColor="text1"/>
              </w:rPr>
              <w:t xml:space="preserve"> un </w:t>
            </w:r>
            <w:r w:rsidR="008B3E40" w:rsidRPr="00AC6633">
              <w:rPr>
                <w:b w:val="0"/>
                <w:color w:val="000000" w:themeColor="text1"/>
              </w:rPr>
              <w:t xml:space="preserve">Valsts ieņēmumu dienests </w:t>
            </w:r>
          </w:p>
        </w:tc>
      </w:tr>
      <w:tr w:rsidR="00D37C89" w:rsidRPr="00AC6633" w:rsidTr="00757D70">
        <w:trPr>
          <w:gridAfter w:val="1"/>
          <w:wAfter w:w="16" w:type="dxa"/>
          <w:jc w:val="center"/>
        </w:trPr>
        <w:tc>
          <w:tcPr>
            <w:tcW w:w="782" w:type="dxa"/>
            <w:tcBorders>
              <w:top w:val="single" w:sz="4" w:space="0" w:color="auto"/>
              <w:left w:val="single" w:sz="4" w:space="0" w:color="auto"/>
              <w:bottom w:val="single" w:sz="4" w:space="0" w:color="auto"/>
              <w:right w:val="single" w:sz="4" w:space="0" w:color="auto"/>
            </w:tcBorders>
          </w:tcPr>
          <w:p w:rsidR="004907B8" w:rsidRPr="00AC6633" w:rsidRDefault="004907B8" w:rsidP="000B1C6E">
            <w:pPr>
              <w:pStyle w:val="naisnod"/>
              <w:spacing w:before="0" w:after="0"/>
              <w:rPr>
                <w:b w:val="0"/>
                <w:color w:val="000000" w:themeColor="text1"/>
              </w:rPr>
            </w:pPr>
            <w:r w:rsidRPr="00AC6633">
              <w:rPr>
                <w:b w:val="0"/>
                <w:color w:val="000000" w:themeColor="text1"/>
              </w:rPr>
              <w:t>2.</w:t>
            </w:r>
          </w:p>
        </w:tc>
        <w:tc>
          <w:tcPr>
            <w:tcW w:w="3260" w:type="dxa"/>
            <w:tcBorders>
              <w:top w:val="single" w:sz="4" w:space="0" w:color="auto"/>
              <w:left w:val="single" w:sz="4" w:space="0" w:color="auto"/>
              <w:bottom w:val="single" w:sz="4" w:space="0" w:color="auto"/>
              <w:right w:val="single" w:sz="4" w:space="0" w:color="auto"/>
            </w:tcBorders>
          </w:tcPr>
          <w:p w:rsidR="004907B8" w:rsidRPr="00AC6633" w:rsidRDefault="004907B8" w:rsidP="000B1C6E">
            <w:pPr>
              <w:rPr>
                <w:color w:val="000000" w:themeColor="text1"/>
              </w:rPr>
            </w:pPr>
            <w:r w:rsidRPr="00AC6633">
              <w:rPr>
                <w:color w:val="000000" w:themeColor="text1"/>
              </w:rPr>
              <w:t>Projekta izpildes ietekme uz pārvaldes funkcijām un institucionālo struktūru.</w:t>
            </w:r>
          </w:p>
          <w:p w:rsidR="004907B8" w:rsidRPr="00AC6633" w:rsidRDefault="004907B8" w:rsidP="000B1C6E">
            <w:pPr>
              <w:pStyle w:val="naisnod"/>
              <w:spacing w:before="0" w:after="0"/>
              <w:jc w:val="left"/>
              <w:rPr>
                <w:b w:val="0"/>
                <w:color w:val="000000" w:themeColor="text1"/>
              </w:rPr>
            </w:pPr>
            <w:r w:rsidRPr="00AC6633">
              <w:rPr>
                <w:b w:val="0"/>
                <w:bCs w:val="0"/>
                <w:color w:val="000000" w:themeColor="text1"/>
              </w:rPr>
              <w:t>Jaunu institūciju izveide, esošu institūciju likvidācija vai reorganizācija, to ietekme uz institūcijas cilvēkresursiem</w:t>
            </w:r>
          </w:p>
        </w:tc>
        <w:tc>
          <w:tcPr>
            <w:tcW w:w="6048" w:type="dxa"/>
            <w:tcBorders>
              <w:top w:val="single" w:sz="4" w:space="0" w:color="auto"/>
              <w:left w:val="single" w:sz="4" w:space="0" w:color="auto"/>
              <w:bottom w:val="single" w:sz="4" w:space="0" w:color="auto"/>
              <w:right w:val="single" w:sz="4" w:space="0" w:color="auto"/>
            </w:tcBorders>
          </w:tcPr>
          <w:p w:rsidR="00B87C51" w:rsidRPr="00AC6633" w:rsidRDefault="00B87C51" w:rsidP="000B1C6E">
            <w:pPr>
              <w:pStyle w:val="naisnod"/>
              <w:spacing w:before="0" w:after="0"/>
              <w:jc w:val="both"/>
              <w:rPr>
                <w:b w:val="0"/>
                <w:color w:val="000000" w:themeColor="text1"/>
              </w:rPr>
            </w:pPr>
            <w:r w:rsidRPr="00AC6633">
              <w:rPr>
                <w:b w:val="0"/>
                <w:color w:val="000000" w:themeColor="text1"/>
              </w:rPr>
              <w:t>Netiek veidotas jaunas vai likvidētas esošās institūcijas</w:t>
            </w:r>
          </w:p>
        </w:tc>
      </w:tr>
      <w:tr w:rsidR="00D37C89" w:rsidRPr="00AC6633" w:rsidTr="00757D7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jc w:val="center"/>
        </w:trPr>
        <w:tc>
          <w:tcPr>
            <w:tcW w:w="782" w:type="dxa"/>
            <w:tcBorders>
              <w:top w:val="outset" w:sz="6" w:space="0" w:color="auto"/>
              <w:left w:val="outset" w:sz="6" w:space="0" w:color="auto"/>
              <w:bottom w:val="outset" w:sz="6" w:space="0" w:color="auto"/>
              <w:right w:val="outset" w:sz="6" w:space="0" w:color="auto"/>
            </w:tcBorders>
          </w:tcPr>
          <w:p w:rsidR="004907B8" w:rsidRPr="00AC6633" w:rsidRDefault="004907B8" w:rsidP="000B1C6E">
            <w:pPr>
              <w:rPr>
                <w:bCs/>
                <w:color w:val="000000" w:themeColor="text1"/>
              </w:rPr>
            </w:pPr>
            <w:r w:rsidRPr="00AC6633">
              <w:rPr>
                <w:bCs/>
                <w:color w:val="000000" w:themeColor="text1"/>
              </w:rPr>
              <w:t>3.</w:t>
            </w:r>
          </w:p>
        </w:tc>
        <w:tc>
          <w:tcPr>
            <w:tcW w:w="3260" w:type="dxa"/>
            <w:tcBorders>
              <w:top w:val="outset" w:sz="6" w:space="0" w:color="auto"/>
              <w:left w:val="outset" w:sz="6" w:space="0" w:color="auto"/>
              <w:bottom w:val="outset" w:sz="6" w:space="0" w:color="auto"/>
              <w:right w:val="outset" w:sz="6" w:space="0" w:color="auto"/>
            </w:tcBorders>
          </w:tcPr>
          <w:p w:rsidR="004907B8" w:rsidRPr="00AC6633" w:rsidRDefault="004907B8" w:rsidP="000B1C6E">
            <w:pPr>
              <w:rPr>
                <w:color w:val="000000" w:themeColor="text1"/>
              </w:rPr>
            </w:pPr>
            <w:r w:rsidRPr="00AC6633">
              <w:rPr>
                <w:color w:val="000000" w:themeColor="text1"/>
              </w:rPr>
              <w:t>Cita informācija</w:t>
            </w:r>
          </w:p>
        </w:tc>
        <w:tc>
          <w:tcPr>
            <w:tcW w:w="6064" w:type="dxa"/>
            <w:gridSpan w:val="2"/>
            <w:tcBorders>
              <w:top w:val="outset" w:sz="6" w:space="0" w:color="auto"/>
              <w:left w:val="outset" w:sz="6" w:space="0" w:color="auto"/>
              <w:bottom w:val="outset" w:sz="6" w:space="0" w:color="auto"/>
              <w:right w:val="outset" w:sz="6" w:space="0" w:color="auto"/>
            </w:tcBorders>
          </w:tcPr>
          <w:p w:rsidR="004907B8" w:rsidRPr="00AC6633" w:rsidRDefault="00DA5C2E" w:rsidP="000B1C6E">
            <w:pPr>
              <w:rPr>
                <w:bCs/>
                <w:color w:val="000000" w:themeColor="text1"/>
              </w:rPr>
            </w:pPr>
            <w:r w:rsidRPr="00AC6633">
              <w:rPr>
                <w:iCs/>
                <w:color w:val="000000" w:themeColor="text1"/>
              </w:rPr>
              <w:t>Nav</w:t>
            </w:r>
          </w:p>
        </w:tc>
      </w:tr>
    </w:tbl>
    <w:p w:rsidR="00114D5A" w:rsidRPr="00AC6633" w:rsidRDefault="00114D5A" w:rsidP="000B1C6E">
      <w:pPr>
        <w:pStyle w:val="naisf"/>
        <w:spacing w:before="0" w:after="0"/>
        <w:ind w:firstLine="0"/>
        <w:rPr>
          <w:color w:val="000000" w:themeColor="text1"/>
        </w:rPr>
      </w:pPr>
      <w:r w:rsidRPr="00AC6633">
        <w:rPr>
          <w:color w:val="000000" w:themeColor="text1"/>
        </w:rPr>
        <w:t>Anotācijas III un IV sadaļa – noteikumu projekts šo jomu neskar.</w:t>
      </w:r>
    </w:p>
    <w:p w:rsidR="00114D5A" w:rsidRPr="00AC6633" w:rsidRDefault="00114D5A" w:rsidP="000B1C6E">
      <w:pPr>
        <w:tabs>
          <w:tab w:val="left" w:pos="6804"/>
        </w:tabs>
        <w:rPr>
          <w:rFonts w:eastAsia="Calibri"/>
          <w:color w:val="000000" w:themeColor="text1"/>
        </w:rPr>
      </w:pPr>
    </w:p>
    <w:p w:rsidR="0009436A" w:rsidRPr="00AC6633" w:rsidRDefault="0009436A" w:rsidP="000B1C6E">
      <w:pPr>
        <w:tabs>
          <w:tab w:val="left" w:pos="6804"/>
        </w:tabs>
        <w:ind w:right="-522"/>
        <w:rPr>
          <w:b/>
          <w:color w:val="000000" w:themeColor="text1"/>
        </w:rPr>
      </w:pPr>
      <w:r w:rsidRPr="00AC6633">
        <w:rPr>
          <w:b/>
          <w:color w:val="000000" w:themeColor="text1"/>
        </w:rPr>
        <w:t>Ministru prezidente</w:t>
      </w:r>
      <w:r w:rsidRPr="00AC6633">
        <w:rPr>
          <w:b/>
          <w:color w:val="000000" w:themeColor="text1"/>
        </w:rPr>
        <w:tab/>
        <w:t>L.Straujuma</w:t>
      </w:r>
    </w:p>
    <w:p w:rsidR="0009436A" w:rsidRPr="00AC6633" w:rsidRDefault="0009436A" w:rsidP="000B1C6E">
      <w:pPr>
        <w:tabs>
          <w:tab w:val="left" w:pos="6804"/>
        </w:tabs>
        <w:ind w:right="-522"/>
        <w:rPr>
          <w:b/>
          <w:color w:val="000000" w:themeColor="text1"/>
        </w:rPr>
      </w:pPr>
    </w:p>
    <w:p w:rsidR="007E5961" w:rsidRPr="00AC6633" w:rsidRDefault="007E5961" w:rsidP="000B1C6E">
      <w:pPr>
        <w:tabs>
          <w:tab w:val="left" w:pos="6804"/>
        </w:tabs>
        <w:ind w:right="-522"/>
        <w:rPr>
          <w:b/>
          <w:color w:val="000000" w:themeColor="text1"/>
        </w:rPr>
      </w:pPr>
    </w:p>
    <w:p w:rsidR="00FF41AE" w:rsidRPr="00AC6633" w:rsidRDefault="00FF41AE" w:rsidP="000B1C6E">
      <w:pPr>
        <w:tabs>
          <w:tab w:val="left" w:pos="6804"/>
        </w:tabs>
        <w:ind w:right="-522"/>
        <w:rPr>
          <w:b/>
          <w:color w:val="000000" w:themeColor="text1"/>
        </w:rPr>
      </w:pPr>
      <w:r w:rsidRPr="00AC6633">
        <w:rPr>
          <w:b/>
          <w:color w:val="000000" w:themeColor="text1"/>
        </w:rPr>
        <w:t xml:space="preserve">Finanšu ministrs </w:t>
      </w:r>
      <w:r w:rsidRPr="00AC6633">
        <w:rPr>
          <w:b/>
          <w:color w:val="000000" w:themeColor="text1"/>
        </w:rPr>
        <w:tab/>
        <w:t>J.Reirs</w:t>
      </w:r>
    </w:p>
    <w:p w:rsidR="00FF41AE" w:rsidRPr="00AC6633" w:rsidRDefault="00FF41AE" w:rsidP="000B1C6E">
      <w:pPr>
        <w:tabs>
          <w:tab w:val="left" w:pos="6804"/>
        </w:tabs>
        <w:ind w:right="-522"/>
        <w:rPr>
          <w:b/>
          <w:color w:val="000000" w:themeColor="text1"/>
        </w:rPr>
      </w:pPr>
    </w:p>
    <w:p w:rsidR="00CB40A5" w:rsidRPr="00AC6633" w:rsidRDefault="00FF41AE" w:rsidP="000B1C6E">
      <w:pPr>
        <w:tabs>
          <w:tab w:val="left" w:pos="6804"/>
        </w:tabs>
        <w:ind w:right="-522"/>
        <w:rPr>
          <w:color w:val="000000" w:themeColor="text1"/>
        </w:rPr>
      </w:pPr>
      <w:r w:rsidRPr="00AC6633">
        <w:rPr>
          <w:color w:val="000000" w:themeColor="text1"/>
        </w:rPr>
        <w:t>Vīza:</w:t>
      </w:r>
      <w:r w:rsidRPr="00AC6633">
        <w:rPr>
          <w:color w:val="000000" w:themeColor="text1"/>
        </w:rPr>
        <w:tab/>
      </w:r>
      <w:r w:rsidRPr="00AC6633">
        <w:rPr>
          <w:color w:val="000000" w:themeColor="text1"/>
        </w:rPr>
        <w:tab/>
      </w:r>
      <w:r w:rsidRPr="00AC6633">
        <w:rPr>
          <w:color w:val="000000" w:themeColor="text1"/>
        </w:rPr>
        <w:tab/>
      </w:r>
      <w:r w:rsidRPr="00AC6633">
        <w:rPr>
          <w:color w:val="000000" w:themeColor="text1"/>
        </w:rPr>
        <w:tab/>
      </w:r>
    </w:p>
    <w:p w:rsidR="0009436A" w:rsidRPr="00AC6633" w:rsidRDefault="0009436A" w:rsidP="000B1C6E">
      <w:pPr>
        <w:tabs>
          <w:tab w:val="left" w:pos="6804"/>
        </w:tabs>
        <w:ind w:right="-522"/>
        <w:rPr>
          <w:color w:val="000000" w:themeColor="text1"/>
        </w:rPr>
      </w:pPr>
      <w:proofErr w:type="spellStart"/>
      <w:r w:rsidRPr="00AC6633">
        <w:rPr>
          <w:color w:val="000000" w:themeColor="text1"/>
        </w:rPr>
        <w:t>Pārresoru</w:t>
      </w:r>
      <w:proofErr w:type="spellEnd"/>
      <w:r w:rsidRPr="00AC6633">
        <w:rPr>
          <w:color w:val="000000" w:themeColor="text1"/>
        </w:rPr>
        <w:t xml:space="preserve"> koordinācijas centra vadītājs</w:t>
      </w:r>
      <w:r w:rsidRPr="00AC6633">
        <w:rPr>
          <w:color w:val="000000" w:themeColor="text1"/>
        </w:rPr>
        <w:tab/>
        <w:t>P.Vilks</w:t>
      </w:r>
    </w:p>
    <w:p w:rsidR="00463111" w:rsidRPr="00AC6633" w:rsidRDefault="00463111" w:rsidP="000B1C6E">
      <w:pPr>
        <w:widowControl w:val="0"/>
        <w:rPr>
          <w:color w:val="000000" w:themeColor="text1"/>
        </w:rPr>
      </w:pPr>
    </w:p>
    <w:p w:rsidR="00F53523" w:rsidRPr="00AC6633" w:rsidRDefault="00F53523" w:rsidP="000B1C6E">
      <w:pPr>
        <w:widowControl w:val="0"/>
        <w:rPr>
          <w:color w:val="000000" w:themeColor="text1"/>
        </w:rPr>
      </w:pPr>
    </w:p>
    <w:p w:rsidR="00F53523" w:rsidRPr="00AC6633" w:rsidRDefault="00F53523" w:rsidP="000B1C6E">
      <w:pPr>
        <w:widowControl w:val="0"/>
        <w:rPr>
          <w:color w:val="000000" w:themeColor="text1"/>
        </w:rPr>
      </w:pPr>
    </w:p>
    <w:p w:rsidR="00F53523" w:rsidRPr="00AC6633" w:rsidRDefault="00F53523" w:rsidP="000B1C6E">
      <w:pPr>
        <w:pStyle w:val="NormalWeb"/>
        <w:spacing w:before="0" w:beforeAutospacing="0" w:after="0" w:afterAutospacing="0"/>
        <w:jc w:val="both"/>
        <w:rPr>
          <w:rFonts w:ascii="Times New Roman" w:hAnsi="Times New Roman" w:cs="Times New Roman"/>
          <w:sz w:val="20"/>
          <w:szCs w:val="20"/>
        </w:rPr>
      </w:pPr>
    </w:p>
    <w:p w:rsidR="00F53523" w:rsidRPr="00AC6633" w:rsidRDefault="00F53523" w:rsidP="000B1C6E">
      <w:pPr>
        <w:jc w:val="both"/>
        <w:rPr>
          <w:sz w:val="20"/>
          <w:szCs w:val="20"/>
        </w:rPr>
      </w:pPr>
      <w:r w:rsidRPr="00AC6633">
        <w:rPr>
          <w:sz w:val="20"/>
          <w:szCs w:val="20"/>
        </w:rPr>
        <w:fldChar w:fldCharType="begin"/>
      </w:r>
      <w:r w:rsidRPr="00AC6633">
        <w:rPr>
          <w:sz w:val="20"/>
          <w:szCs w:val="20"/>
        </w:rPr>
        <w:instrText xml:space="preserve"> DATE  \@ "dd.MM.yyyy H:mm"  \* MERGEFORMAT </w:instrText>
      </w:r>
      <w:r w:rsidRPr="00AC6633">
        <w:rPr>
          <w:sz w:val="20"/>
          <w:szCs w:val="20"/>
        </w:rPr>
        <w:fldChar w:fldCharType="separate"/>
      </w:r>
      <w:r w:rsidR="00865B82">
        <w:rPr>
          <w:noProof/>
          <w:sz w:val="20"/>
          <w:szCs w:val="20"/>
        </w:rPr>
        <w:t>14.12.2015 9:57</w:t>
      </w:r>
      <w:r w:rsidRPr="00AC6633">
        <w:rPr>
          <w:sz w:val="20"/>
          <w:szCs w:val="20"/>
        </w:rPr>
        <w:fldChar w:fldCharType="end"/>
      </w:r>
    </w:p>
    <w:p w:rsidR="00F53523" w:rsidRPr="00AC6633" w:rsidRDefault="00EA6CBE" w:rsidP="000B1C6E">
      <w:pPr>
        <w:jc w:val="both"/>
        <w:rPr>
          <w:sz w:val="20"/>
          <w:szCs w:val="20"/>
        </w:rPr>
      </w:pPr>
      <w:r w:rsidRPr="00AC6633">
        <w:rPr>
          <w:sz w:val="20"/>
          <w:szCs w:val="20"/>
        </w:rPr>
        <w:t>2</w:t>
      </w:r>
      <w:r w:rsidR="00594A71">
        <w:rPr>
          <w:sz w:val="20"/>
          <w:szCs w:val="20"/>
        </w:rPr>
        <w:t>105</w:t>
      </w:r>
    </w:p>
    <w:p w:rsidR="00F53523" w:rsidRPr="00AC6633" w:rsidRDefault="00F53523" w:rsidP="000B1C6E">
      <w:pPr>
        <w:jc w:val="both"/>
        <w:rPr>
          <w:bCs/>
          <w:sz w:val="20"/>
          <w:szCs w:val="20"/>
        </w:rPr>
      </w:pPr>
      <w:proofErr w:type="spellStart"/>
      <w:r w:rsidRPr="00AC6633">
        <w:rPr>
          <w:bCs/>
          <w:sz w:val="20"/>
          <w:szCs w:val="20"/>
        </w:rPr>
        <w:t>V.Vesperis</w:t>
      </w:r>
      <w:proofErr w:type="spellEnd"/>
      <w:r w:rsidRPr="00AC6633">
        <w:rPr>
          <w:bCs/>
          <w:sz w:val="20"/>
          <w:szCs w:val="20"/>
        </w:rPr>
        <w:t xml:space="preserve"> </w:t>
      </w:r>
      <w:r w:rsidRPr="00AC6633">
        <w:rPr>
          <w:sz w:val="20"/>
          <w:szCs w:val="20"/>
        </w:rPr>
        <w:t>67082812</w:t>
      </w:r>
    </w:p>
    <w:p w:rsidR="00F53523" w:rsidRPr="00091F52" w:rsidRDefault="0012793C" w:rsidP="000B1C6E">
      <w:pPr>
        <w:widowControl w:val="0"/>
        <w:jc w:val="both"/>
        <w:rPr>
          <w:rStyle w:val="Hyperlink"/>
          <w:sz w:val="20"/>
          <w:szCs w:val="20"/>
        </w:rPr>
      </w:pPr>
      <w:hyperlink r:id="rId15" w:history="1">
        <w:r w:rsidR="00F53523" w:rsidRPr="00AC6633">
          <w:rPr>
            <w:rStyle w:val="Hyperlink"/>
            <w:color w:val="0070C0"/>
            <w:sz w:val="20"/>
            <w:szCs w:val="20"/>
          </w:rPr>
          <w:t>vladislavs.vesperis@pkc.mk.gov.lv</w:t>
        </w:r>
      </w:hyperlink>
    </w:p>
    <w:p w:rsidR="00F53523" w:rsidRPr="00091F52" w:rsidRDefault="00F53523" w:rsidP="000B1C6E">
      <w:pPr>
        <w:widowControl w:val="0"/>
        <w:jc w:val="both"/>
        <w:rPr>
          <w:sz w:val="20"/>
          <w:szCs w:val="20"/>
        </w:rPr>
      </w:pPr>
    </w:p>
    <w:p w:rsidR="00F53523" w:rsidRPr="000B1C6E" w:rsidRDefault="00F53523" w:rsidP="000B1C6E">
      <w:pPr>
        <w:widowControl w:val="0"/>
        <w:rPr>
          <w:color w:val="000000" w:themeColor="text1"/>
        </w:rPr>
      </w:pPr>
    </w:p>
    <w:sectPr w:rsidR="00F53523" w:rsidRPr="000B1C6E" w:rsidSect="00105DBF">
      <w:headerReference w:type="even" r:id="rId16"/>
      <w:headerReference w:type="default" r:id="rId17"/>
      <w:footerReference w:type="default" r:id="rId18"/>
      <w:footerReference w:type="first" r:id="rId19"/>
      <w:endnotePr>
        <w:numFmt w:val="decimal"/>
      </w:endnotePr>
      <w:pgSz w:w="11906" w:h="16838" w:code="9"/>
      <w:pgMar w:top="851"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93C" w:rsidRDefault="0012793C">
      <w:r>
        <w:separator/>
      </w:r>
    </w:p>
  </w:endnote>
  <w:endnote w:type="continuationSeparator" w:id="0">
    <w:p w:rsidR="0012793C" w:rsidRDefault="00127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50E" w:rsidRPr="00B87C51" w:rsidRDefault="00FC650E" w:rsidP="00C17165">
    <w:pPr>
      <w:jc w:val="both"/>
      <w:rPr>
        <w:sz w:val="16"/>
        <w:szCs w:val="16"/>
      </w:rPr>
    </w:pPr>
    <w:r w:rsidRPr="00B87C51">
      <w:rPr>
        <w:color w:val="000000"/>
        <w:sz w:val="16"/>
        <w:szCs w:val="16"/>
      </w:rPr>
      <w:t>PKCAnot_</w:t>
    </w:r>
    <w:r>
      <w:rPr>
        <w:color w:val="000000"/>
        <w:sz w:val="16"/>
        <w:szCs w:val="16"/>
      </w:rPr>
      <w:t>1112015</w:t>
    </w:r>
    <w:r w:rsidRPr="00B87C51">
      <w:rPr>
        <w:color w:val="000000"/>
        <w:sz w:val="16"/>
        <w:szCs w:val="16"/>
      </w:rPr>
      <w:t>_</w:t>
    </w:r>
    <w:r>
      <w:rPr>
        <w:color w:val="000000"/>
        <w:sz w:val="16"/>
        <w:szCs w:val="16"/>
      </w:rPr>
      <w:t>VSS-942_dividendes</w:t>
    </w:r>
    <w:r w:rsidRPr="00B87C51">
      <w:rPr>
        <w:color w:val="000000"/>
        <w:sz w:val="16"/>
        <w:szCs w:val="16"/>
      </w:rPr>
      <w:t xml:space="preserve">; </w:t>
    </w:r>
    <w:r w:rsidRPr="00B87C51">
      <w:rPr>
        <w:sz w:val="16"/>
        <w:szCs w:val="16"/>
      </w:rPr>
      <w:t xml:space="preserve">Ministru kabineta noteikumu projekta </w:t>
    </w:r>
    <w:r w:rsidRPr="00B87C51">
      <w:rPr>
        <w:bCs/>
        <w:sz w:val="16"/>
        <w:szCs w:val="16"/>
      </w:rPr>
      <w:t>„Kārtība, kādā</w:t>
    </w:r>
    <w:r>
      <w:rPr>
        <w:bCs/>
        <w:sz w:val="16"/>
        <w:szCs w:val="16"/>
      </w:rPr>
      <w:t xml:space="preserve"> valsts kapitālsabiedrības un publiski privātās kapitālsabiedrības, kurās valsts ir dalībnieks (akcionārs) prognozē un nosaka dividendēs izmaksājamo peļņas daļu, un veic maksājumus valsts budžetā par valsts kapitāla izmantošanu</w:t>
    </w:r>
    <w:r w:rsidRPr="00B87C51">
      <w:rPr>
        <w:color w:val="000000"/>
        <w:sz w:val="16"/>
        <w:szCs w:val="16"/>
      </w:rPr>
      <w:t>” sākotnējās ietekmes novērtējuma ziņojums (anotācija)</w:t>
    </w:r>
  </w:p>
  <w:p w:rsidR="00FC650E" w:rsidRPr="00F50AB3" w:rsidRDefault="00FC650E" w:rsidP="00C17165">
    <w:pPr>
      <w:pStyle w:val="Footer"/>
    </w:pPr>
  </w:p>
  <w:p w:rsidR="00FC650E" w:rsidRPr="00C17165" w:rsidRDefault="00FC650E" w:rsidP="00C171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50E" w:rsidRPr="00B87C51" w:rsidRDefault="00FC650E" w:rsidP="002511C4">
    <w:pPr>
      <w:jc w:val="both"/>
      <w:rPr>
        <w:sz w:val="16"/>
        <w:szCs w:val="16"/>
      </w:rPr>
    </w:pPr>
    <w:r w:rsidRPr="00B87C51">
      <w:rPr>
        <w:color w:val="000000"/>
        <w:sz w:val="16"/>
        <w:szCs w:val="16"/>
      </w:rPr>
      <w:t>PKCAnot_</w:t>
    </w:r>
    <w:r>
      <w:rPr>
        <w:color w:val="000000"/>
        <w:sz w:val="16"/>
        <w:szCs w:val="16"/>
      </w:rPr>
      <w:t>11122015</w:t>
    </w:r>
    <w:r w:rsidRPr="00B87C51">
      <w:rPr>
        <w:color w:val="000000"/>
        <w:sz w:val="16"/>
        <w:szCs w:val="16"/>
      </w:rPr>
      <w:t>_</w:t>
    </w:r>
    <w:r>
      <w:rPr>
        <w:color w:val="000000"/>
        <w:sz w:val="16"/>
        <w:szCs w:val="16"/>
      </w:rPr>
      <w:t>VSS-942_dividendes</w:t>
    </w:r>
    <w:r w:rsidRPr="00B87C51">
      <w:rPr>
        <w:color w:val="000000"/>
        <w:sz w:val="16"/>
        <w:szCs w:val="16"/>
      </w:rPr>
      <w:t xml:space="preserve">; </w:t>
    </w:r>
    <w:r w:rsidRPr="00B87C51">
      <w:rPr>
        <w:sz w:val="16"/>
        <w:szCs w:val="16"/>
      </w:rPr>
      <w:t xml:space="preserve">Ministru kabineta noteikumu projekta </w:t>
    </w:r>
    <w:r w:rsidRPr="00B87C51">
      <w:rPr>
        <w:bCs/>
        <w:sz w:val="16"/>
        <w:szCs w:val="16"/>
      </w:rPr>
      <w:t>„Kārtība, kādā</w:t>
    </w:r>
    <w:r>
      <w:rPr>
        <w:bCs/>
        <w:sz w:val="16"/>
        <w:szCs w:val="16"/>
      </w:rPr>
      <w:t xml:space="preserve"> valsts kapitālsabiedrības un publiski privātās kapitālsabiedrības, kurās valsts ir dalībnieks (akcionārs) prognozē un nosaka dividendēs izmaksājamo peļņas daļu, un veic maksājumus valsts budžetā par valsts kapitāla izmantošanu</w:t>
    </w:r>
    <w:r w:rsidRPr="00B87C51">
      <w:rPr>
        <w:color w:val="000000"/>
        <w:sz w:val="16"/>
        <w:szCs w:val="16"/>
      </w:rPr>
      <w:t>” sākotnējās ietekmes novērtējuma ziņojums (anotācija)</w:t>
    </w:r>
  </w:p>
  <w:p w:rsidR="00FC650E" w:rsidRPr="00F50AB3" w:rsidRDefault="00FC650E" w:rsidP="002511C4">
    <w:pPr>
      <w:pStyle w:val="Footer"/>
    </w:pPr>
  </w:p>
  <w:p w:rsidR="00FC650E" w:rsidRPr="00363EF3" w:rsidRDefault="00FC650E" w:rsidP="00363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93C" w:rsidRDefault="0012793C">
      <w:r>
        <w:separator/>
      </w:r>
    </w:p>
  </w:footnote>
  <w:footnote w:type="continuationSeparator" w:id="0">
    <w:p w:rsidR="0012793C" w:rsidRDefault="001279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50E" w:rsidRDefault="00FC650E"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650E" w:rsidRDefault="00FC65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524254"/>
      <w:docPartObj>
        <w:docPartGallery w:val="Page Numbers (Top of Page)"/>
        <w:docPartUnique/>
      </w:docPartObj>
    </w:sdtPr>
    <w:sdtEndPr>
      <w:rPr>
        <w:noProof/>
      </w:rPr>
    </w:sdtEndPr>
    <w:sdtContent>
      <w:p w:rsidR="00FC650E" w:rsidRDefault="00FC650E">
        <w:pPr>
          <w:pStyle w:val="Header"/>
          <w:jc w:val="center"/>
        </w:pPr>
        <w:r>
          <w:fldChar w:fldCharType="begin"/>
        </w:r>
        <w:r>
          <w:instrText xml:space="preserve"> PAGE   \* MERGEFORMAT </w:instrText>
        </w:r>
        <w:r>
          <w:fldChar w:fldCharType="separate"/>
        </w:r>
        <w:r w:rsidR="00865B82">
          <w:rPr>
            <w:noProof/>
          </w:rPr>
          <w:t>7</w:t>
        </w:r>
        <w:r>
          <w:rPr>
            <w:noProof/>
          </w:rPr>
          <w:fldChar w:fldCharType="end"/>
        </w:r>
      </w:p>
    </w:sdtContent>
  </w:sdt>
  <w:p w:rsidR="00FC650E" w:rsidRDefault="00FC650E">
    <w:pPr>
      <w:pStyle w:val="Header"/>
    </w:pPr>
  </w:p>
  <w:p w:rsidR="00FC650E" w:rsidRDefault="00FC65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A3B3730"/>
    <w:multiLevelType w:val="hybridMultilevel"/>
    <w:tmpl w:val="A7A4D2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160128F"/>
    <w:multiLevelType w:val="hybridMultilevel"/>
    <w:tmpl w:val="DEE235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F9343FC"/>
    <w:multiLevelType w:val="hybridMultilevel"/>
    <w:tmpl w:val="F5485C2C"/>
    <w:lvl w:ilvl="0" w:tplc="64FC7348">
      <w:start w:val="3"/>
      <w:numFmt w:val="decimal"/>
      <w:lvlText w:val="%1."/>
      <w:lvlJc w:val="left"/>
      <w:pPr>
        <w:ind w:left="1080" w:hanging="360"/>
      </w:pPr>
      <w:rPr>
        <w:rFonts w:hint="default"/>
        <w:b w:val="0"/>
        <w:color w:val="000000" w:themeColor="text1"/>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0537"/>
    <w:rsid w:val="0000308F"/>
    <w:rsid w:val="00003517"/>
    <w:rsid w:val="00005687"/>
    <w:rsid w:val="0000641C"/>
    <w:rsid w:val="000075D0"/>
    <w:rsid w:val="00011923"/>
    <w:rsid w:val="00011C00"/>
    <w:rsid w:val="00011D24"/>
    <w:rsid w:val="000123E4"/>
    <w:rsid w:val="00013430"/>
    <w:rsid w:val="000137DE"/>
    <w:rsid w:val="00013FF4"/>
    <w:rsid w:val="000146C7"/>
    <w:rsid w:val="00015213"/>
    <w:rsid w:val="0001682D"/>
    <w:rsid w:val="00017929"/>
    <w:rsid w:val="00017BCC"/>
    <w:rsid w:val="00017EAF"/>
    <w:rsid w:val="00020FE1"/>
    <w:rsid w:val="000214DF"/>
    <w:rsid w:val="000219F1"/>
    <w:rsid w:val="00022E13"/>
    <w:rsid w:val="00024D35"/>
    <w:rsid w:val="0002627A"/>
    <w:rsid w:val="00027394"/>
    <w:rsid w:val="00027866"/>
    <w:rsid w:val="00027E49"/>
    <w:rsid w:val="00031B6E"/>
    <w:rsid w:val="00032388"/>
    <w:rsid w:val="00033702"/>
    <w:rsid w:val="000347CE"/>
    <w:rsid w:val="00035CE2"/>
    <w:rsid w:val="00035DDF"/>
    <w:rsid w:val="00040EBE"/>
    <w:rsid w:val="00040F7C"/>
    <w:rsid w:val="00044FC0"/>
    <w:rsid w:val="00053EE5"/>
    <w:rsid w:val="00053F1A"/>
    <w:rsid w:val="0005553B"/>
    <w:rsid w:val="00057F4A"/>
    <w:rsid w:val="000604D2"/>
    <w:rsid w:val="00061587"/>
    <w:rsid w:val="00065241"/>
    <w:rsid w:val="00065A8C"/>
    <w:rsid w:val="000675A9"/>
    <w:rsid w:val="00067A2F"/>
    <w:rsid w:val="00070D7A"/>
    <w:rsid w:val="00074B12"/>
    <w:rsid w:val="000760DB"/>
    <w:rsid w:val="00080AD1"/>
    <w:rsid w:val="00081991"/>
    <w:rsid w:val="00083587"/>
    <w:rsid w:val="000847DA"/>
    <w:rsid w:val="0009005E"/>
    <w:rsid w:val="00090BFB"/>
    <w:rsid w:val="00090D36"/>
    <w:rsid w:val="00090DFB"/>
    <w:rsid w:val="0009131C"/>
    <w:rsid w:val="000913A1"/>
    <w:rsid w:val="00091F52"/>
    <w:rsid w:val="0009223E"/>
    <w:rsid w:val="000941C5"/>
    <w:rsid w:val="0009436A"/>
    <w:rsid w:val="000971F9"/>
    <w:rsid w:val="00097549"/>
    <w:rsid w:val="000A21A4"/>
    <w:rsid w:val="000A37F0"/>
    <w:rsid w:val="000A6451"/>
    <w:rsid w:val="000A6E86"/>
    <w:rsid w:val="000A75E5"/>
    <w:rsid w:val="000B064E"/>
    <w:rsid w:val="000B0C7C"/>
    <w:rsid w:val="000B166D"/>
    <w:rsid w:val="000B1824"/>
    <w:rsid w:val="000B1C6E"/>
    <w:rsid w:val="000B1E40"/>
    <w:rsid w:val="000B63CA"/>
    <w:rsid w:val="000B69CF"/>
    <w:rsid w:val="000B7357"/>
    <w:rsid w:val="000C1D45"/>
    <w:rsid w:val="000C1E30"/>
    <w:rsid w:val="000C299B"/>
    <w:rsid w:val="000C4870"/>
    <w:rsid w:val="000C5F5A"/>
    <w:rsid w:val="000C6DD5"/>
    <w:rsid w:val="000C788D"/>
    <w:rsid w:val="000C790C"/>
    <w:rsid w:val="000C7F71"/>
    <w:rsid w:val="000D051B"/>
    <w:rsid w:val="000D3AED"/>
    <w:rsid w:val="000D452C"/>
    <w:rsid w:val="000D5A7F"/>
    <w:rsid w:val="000E0375"/>
    <w:rsid w:val="000E0E66"/>
    <w:rsid w:val="000E0F36"/>
    <w:rsid w:val="000E248B"/>
    <w:rsid w:val="000E3068"/>
    <w:rsid w:val="000E435E"/>
    <w:rsid w:val="000E5FF6"/>
    <w:rsid w:val="000E7EE1"/>
    <w:rsid w:val="000F061D"/>
    <w:rsid w:val="000F12F2"/>
    <w:rsid w:val="000F16CF"/>
    <w:rsid w:val="000F1982"/>
    <w:rsid w:val="000F4794"/>
    <w:rsid w:val="000F4D7C"/>
    <w:rsid w:val="000F522F"/>
    <w:rsid w:val="00100EF9"/>
    <w:rsid w:val="001010FC"/>
    <w:rsid w:val="00102C2B"/>
    <w:rsid w:val="00102E86"/>
    <w:rsid w:val="00105059"/>
    <w:rsid w:val="00105DBF"/>
    <w:rsid w:val="0010687E"/>
    <w:rsid w:val="001071C2"/>
    <w:rsid w:val="00107336"/>
    <w:rsid w:val="001144F0"/>
    <w:rsid w:val="00114D5A"/>
    <w:rsid w:val="00115838"/>
    <w:rsid w:val="00117E30"/>
    <w:rsid w:val="00123BAF"/>
    <w:rsid w:val="00124F12"/>
    <w:rsid w:val="00126BAE"/>
    <w:rsid w:val="00126BC8"/>
    <w:rsid w:val="0012793C"/>
    <w:rsid w:val="0013288A"/>
    <w:rsid w:val="00133FFB"/>
    <w:rsid w:val="001347F7"/>
    <w:rsid w:val="00135A81"/>
    <w:rsid w:val="00141024"/>
    <w:rsid w:val="001417B4"/>
    <w:rsid w:val="00141C09"/>
    <w:rsid w:val="0014222F"/>
    <w:rsid w:val="00142604"/>
    <w:rsid w:val="00143859"/>
    <w:rsid w:val="00144E3A"/>
    <w:rsid w:val="00145A9F"/>
    <w:rsid w:val="00146F25"/>
    <w:rsid w:val="0015060C"/>
    <w:rsid w:val="00151100"/>
    <w:rsid w:val="00155DD2"/>
    <w:rsid w:val="00155E7E"/>
    <w:rsid w:val="0016018A"/>
    <w:rsid w:val="001602ED"/>
    <w:rsid w:val="00161C30"/>
    <w:rsid w:val="00161E0D"/>
    <w:rsid w:val="00161F0E"/>
    <w:rsid w:val="0016405D"/>
    <w:rsid w:val="00165B11"/>
    <w:rsid w:val="0016758D"/>
    <w:rsid w:val="001679AF"/>
    <w:rsid w:val="00167B2E"/>
    <w:rsid w:val="00170C59"/>
    <w:rsid w:val="00170D65"/>
    <w:rsid w:val="00170E2A"/>
    <w:rsid w:val="001713F3"/>
    <w:rsid w:val="001717AD"/>
    <w:rsid w:val="00173567"/>
    <w:rsid w:val="00173B38"/>
    <w:rsid w:val="001747D4"/>
    <w:rsid w:val="00174CD2"/>
    <w:rsid w:val="0017664C"/>
    <w:rsid w:val="0017676A"/>
    <w:rsid w:val="00177394"/>
    <w:rsid w:val="00180ABF"/>
    <w:rsid w:val="00182C18"/>
    <w:rsid w:val="00183CC2"/>
    <w:rsid w:val="001900E4"/>
    <w:rsid w:val="00190F88"/>
    <w:rsid w:val="001913E3"/>
    <w:rsid w:val="001917DF"/>
    <w:rsid w:val="001924EB"/>
    <w:rsid w:val="00192DDB"/>
    <w:rsid w:val="001932F6"/>
    <w:rsid w:val="00193868"/>
    <w:rsid w:val="00195F7A"/>
    <w:rsid w:val="00197064"/>
    <w:rsid w:val="00197F8A"/>
    <w:rsid w:val="001A05C8"/>
    <w:rsid w:val="001A1369"/>
    <w:rsid w:val="001A2C7D"/>
    <w:rsid w:val="001A2C8D"/>
    <w:rsid w:val="001A2E25"/>
    <w:rsid w:val="001A3E35"/>
    <w:rsid w:val="001A4066"/>
    <w:rsid w:val="001A5131"/>
    <w:rsid w:val="001A6AE4"/>
    <w:rsid w:val="001A7068"/>
    <w:rsid w:val="001A769D"/>
    <w:rsid w:val="001A7B4C"/>
    <w:rsid w:val="001B01FD"/>
    <w:rsid w:val="001B4A71"/>
    <w:rsid w:val="001B4D5A"/>
    <w:rsid w:val="001B595D"/>
    <w:rsid w:val="001B644C"/>
    <w:rsid w:val="001C2E78"/>
    <w:rsid w:val="001C5B2B"/>
    <w:rsid w:val="001C612F"/>
    <w:rsid w:val="001C7DE2"/>
    <w:rsid w:val="001D166B"/>
    <w:rsid w:val="001D1780"/>
    <w:rsid w:val="001D1BF6"/>
    <w:rsid w:val="001D390F"/>
    <w:rsid w:val="001D3B06"/>
    <w:rsid w:val="001D5B54"/>
    <w:rsid w:val="001D79C3"/>
    <w:rsid w:val="001E0B82"/>
    <w:rsid w:val="001E1DBF"/>
    <w:rsid w:val="001E3070"/>
    <w:rsid w:val="001E3208"/>
    <w:rsid w:val="001E4639"/>
    <w:rsid w:val="001E4A7D"/>
    <w:rsid w:val="001E4CA8"/>
    <w:rsid w:val="001F0054"/>
    <w:rsid w:val="001F1D58"/>
    <w:rsid w:val="001F328C"/>
    <w:rsid w:val="001F353A"/>
    <w:rsid w:val="001F4209"/>
    <w:rsid w:val="001F43A8"/>
    <w:rsid w:val="001F46CC"/>
    <w:rsid w:val="001F5CD6"/>
    <w:rsid w:val="0020056D"/>
    <w:rsid w:val="00200CC7"/>
    <w:rsid w:val="00202B5E"/>
    <w:rsid w:val="00202D9C"/>
    <w:rsid w:val="00204489"/>
    <w:rsid w:val="00206600"/>
    <w:rsid w:val="0020681D"/>
    <w:rsid w:val="00210D0B"/>
    <w:rsid w:val="002113D4"/>
    <w:rsid w:val="0021263D"/>
    <w:rsid w:val="00213F0C"/>
    <w:rsid w:val="00214094"/>
    <w:rsid w:val="00214E7A"/>
    <w:rsid w:val="0021592D"/>
    <w:rsid w:val="00215991"/>
    <w:rsid w:val="00215A98"/>
    <w:rsid w:val="00217CC9"/>
    <w:rsid w:val="00220098"/>
    <w:rsid w:val="00221C11"/>
    <w:rsid w:val="00222D76"/>
    <w:rsid w:val="00223EB0"/>
    <w:rsid w:val="00223EB1"/>
    <w:rsid w:val="002257D7"/>
    <w:rsid w:val="002259E6"/>
    <w:rsid w:val="00231344"/>
    <w:rsid w:val="0023229E"/>
    <w:rsid w:val="00233198"/>
    <w:rsid w:val="0023436E"/>
    <w:rsid w:val="002347C0"/>
    <w:rsid w:val="002349E7"/>
    <w:rsid w:val="00235E28"/>
    <w:rsid w:val="002364E3"/>
    <w:rsid w:val="00237046"/>
    <w:rsid w:val="00240EEE"/>
    <w:rsid w:val="002417A5"/>
    <w:rsid w:val="00241A6C"/>
    <w:rsid w:val="0024252D"/>
    <w:rsid w:val="00242D2B"/>
    <w:rsid w:val="00244294"/>
    <w:rsid w:val="002452B9"/>
    <w:rsid w:val="00246B6D"/>
    <w:rsid w:val="00247D3C"/>
    <w:rsid w:val="00250B39"/>
    <w:rsid w:val="002511C4"/>
    <w:rsid w:val="002517D0"/>
    <w:rsid w:val="00251ADB"/>
    <w:rsid w:val="002522E6"/>
    <w:rsid w:val="00252AAD"/>
    <w:rsid w:val="00256987"/>
    <w:rsid w:val="00262E2B"/>
    <w:rsid w:val="002640EA"/>
    <w:rsid w:val="002643C4"/>
    <w:rsid w:val="00270429"/>
    <w:rsid w:val="002716A4"/>
    <w:rsid w:val="00271780"/>
    <w:rsid w:val="002723E9"/>
    <w:rsid w:val="00272F95"/>
    <w:rsid w:val="002736F6"/>
    <w:rsid w:val="00273FC0"/>
    <w:rsid w:val="00277929"/>
    <w:rsid w:val="002818DF"/>
    <w:rsid w:val="002820A2"/>
    <w:rsid w:val="0028246C"/>
    <w:rsid w:val="002824DE"/>
    <w:rsid w:val="00283255"/>
    <w:rsid w:val="0028373C"/>
    <w:rsid w:val="00283B82"/>
    <w:rsid w:val="002846E9"/>
    <w:rsid w:val="00284C34"/>
    <w:rsid w:val="00285D68"/>
    <w:rsid w:val="00286096"/>
    <w:rsid w:val="002869A6"/>
    <w:rsid w:val="0028701C"/>
    <w:rsid w:val="002873C0"/>
    <w:rsid w:val="00287B63"/>
    <w:rsid w:val="0029066C"/>
    <w:rsid w:val="00294B19"/>
    <w:rsid w:val="00297969"/>
    <w:rsid w:val="002A13AC"/>
    <w:rsid w:val="002A1E1C"/>
    <w:rsid w:val="002A3E3E"/>
    <w:rsid w:val="002A50A8"/>
    <w:rsid w:val="002A56A2"/>
    <w:rsid w:val="002A60C9"/>
    <w:rsid w:val="002A7512"/>
    <w:rsid w:val="002B04AE"/>
    <w:rsid w:val="002B0982"/>
    <w:rsid w:val="002B10D4"/>
    <w:rsid w:val="002B1263"/>
    <w:rsid w:val="002B2F58"/>
    <w:rsid w:val="002B50DB"/>
    <w:rsid w:val="002B7594"/>
    <w:rsid w:val="002C0602"/>
    <w:rsid w:val="002C10A7"/>
    <w:rsid w:val="002C11EF"/>
    <w:rsid w:val="002C12AB"/>
    <w:rsid w:val="002C2298"/>
    <w:rsid w:val="002C5C60"/>
    <w:rsid w:val="002C69D8"/>
    <w:rsid w:val="002C7CAC"/>
    <w:rsid w:val="002D3306"/>
    <w:rsid w:val="002D335C"/>
    <w:rsid w:val="002D4244"/>
    <w:rsid w:val="002D48AA"/>
    <w:rsid w:val="002D7875"/>
    <w:rsid w:val="002D7BAA"/>
    <w:rsid w:val="002D7DC7"/>
    <w:rsid w:val="002D7F54"/>
    <w:rsid w:val="002E09A7"/>
    <w:rsid w:val="002E37E7"/>
    <w:rsid w:val="002E3ABF"/>
    <w:rsid w:val="002E3FF4"/>
    <w:rsid w:val="002E4126"/>
    <w:rsid w:val="002E559B"/>
    <w:rsid w:val="002F22AC"/>
    <w:rsid w:val="002F2F9B"/>
    <w:rsid w:val="002F4F3A"/>
    <w:rsid w:val="002F5B9B"/>
    <w:rsid w:val="002F5FDC"/>
    <w:rsid w:val="002F7078"/>
    <w:rsid w:val="002F759C"/>
    <w:rsid w:val="002F78C8"/>
    <w:rsid w:val="003006CA"/>
    <w:rsid w:val="00301CF3"/>
    <w:rsid w:val="0030288C"/>
    <w:rsid w:val="003032C1"/>
    <w:rsid w:val="00303F8C"/>
    <w:rsid w:val="003040EA"/>
    <w:rsid w:val="00304FC1"/>
    <w:rsid w:val="00305FF9"/>
    <w:rsid w:val="00306656"/>
    <w:rsid w:val="00312C59"/>
    <w:rsid w:val="00317C67"/>
    <w:rsid w:val="00320961"/>
    <w:rsid w:val="00321247"/>
    <w:rsid w:val="00326979"/>
    <w:rsid w:val="0032715C"/>
    <w:rsid w:val="003341C6"/>
    <w:rsid w:val="003345CF"/>
    <w:rsid w:val="00334E28"/>
    <w:rsid w:val="00335F3A"/>
    <w:rsid w:val="003360A2"/>
    <w:rsid w:val="00336268"/>
    <w:rsid w:val="003366D2"/>
    <w:rsid w:val="00336B3B"/>
    <w:rsid w:val="00337CA5"/>
    <w:rsid w:val="003418FC"/>
    <w:rsid w:val="0034270B"/>
    <w:rsid w:val="00342838"/>
    <w:rsid w:val="00347E5D"/>
    <w:rsid w:val="00347F0C"/>
    <w:rsid w:val="00350641"/>
    <w:rsid w:val="0035091F"/>
    <w:rsid w:val="00351F16"/>
    <w:rsid w:val="003520BC"/>
    <w:rsid w:val="0035496B"/>
    <w:rsid w:val="00354EEC"/>
    <w:rsid w:val="00355658"/>
    <w:rsid w:val="00355BF6"/>
    <w:rsid w:val="00356795"/>
    <w:rsid w:val="00360F55"/>
    <w:rsid w:val="00360FBC"/>
    <w:rsid w:val="00362478"/>
    <w:rsid w:val="00362A7C"/>
    <w:rsid w:val="0036369F"/>
    <w:rsid w:val="00363EF3"/>
    <w:rsid w:val="003654F7"/>
    <w:rsid w:val="00370642"/>
    <w:rsid w:val="00375B25"/>
    <w:rsid w:val="003763D4"/>
    <w:rsid w:val="003807FF"/>
    <w:rsid w:val="0038132C"/>
    <w:rsid w:val="003835E3"/>
    <w:rsid w:val="00384E2B"/>
    <w:rsid w:val="00386488"/>
    <w:rsid w:val="003864FE"/>
    <w:rsid w:val="00386DB2"/>
    <w:rsid w:val="003878A9"/>
    <w:rsid w:val="00390D8B"/>
    <w:rsid w:val="00390DFB"/>
    <w:rsid w:val="00391748"/>
    <w:rsid w:val="00394313"/>
    <w:rsid w:val="00394DE8"/>
    <w:rsid w:val="00396542"/>
    <w:rsid w:val="0039685B"/>
    <w:rsid w:val="003968DF"/>
    <w:rsid w:val="003A0AA3"/>
    <w:rsid w:val="003A227E"/>
    <w:rsid w:val="003A31A6"/>
    <w:rsid w:val="003A3C61"/>
    <w:rsid w:val="003A4C0A"/>
    <w:rsid w:val="003A6A3C"/>
    <w:rsid w:val="003A7F0C"/>
    <w:rsid w:val="003A7F55"/>
    <w:rsid w:val="003A7F79"/>
    <w:rsid w:val="003B2A0F"/>
    <w:rsid w:val="003B3B56"/>
    <w:rsid w:val="003B426E"/>
    <w:rsid w:val="003B6404"/>
    <w:rsid w:val="003B67A2"/>
    <w:rsid w:val="003B67D0"/>
    <w:rsid w:val="003B787E"/>
    <w:rsid w:val="003C06BD"/>
    <w:rsid w:val="003C1375"/>
    <w:rsid w:val="003C35C6"/>
    <w:rsid w:val="003C449B"/>
    <w:rsid w:val="003C6409"/>
    <w:rsid w:val="003D1AA2"/>
    <w:rsid w:val="003D1E21"/>
    <w:rsid w:val="003D21FF"/>
    <w:rsid w:val="003D388C"/>
    <w:rsid w:val="003D698A"/>
    <w:rsid w:val="003D770B"/>
    <w:rsid w:val="003D7FEA"/>
    <w:rsid w:val="003E2913"/>
    <w:rsid w:val="003E2962"/>
    <w:rsid w:val="003E2BCF"/>
    <w:rsid w:val="003E3902"/>
    <w:rsid w:val="003E493E"/>
    <w:rsid w:val="003F0112"/>
    <w:rsid w:val="003F071A"/>
    <w:rsid w:val="003F160B"/>
    <w:rsid w:val="003F1E50"/>
    <w:rsid w:val="003F4D77"/>
    <w:rsid w:val="003F7754"/>
    <w:rsid w:val="003F7D40"/>
    <w:rsid w:val="00400032"/>
    <w:rsid w:val="00400B5B"/>
    <w:rsid w:val="00401109"/>
    <w:rsid w:val="004042AC"/>
    <w:rsid w:val="00404669"/>
    <w:rsid w:val="004056ED"/>
    <w:rsid w:val="00405A00"/>
    <w:rsid w:val="00410246"/>
    <w:rsid w:val="00412FA3"/>
    <w:rsid w:val="00413396"/>
    <w:rsid w:val="004179DE"/>
    <w:rsid w:val="004179F4"/>
    <w:rsid w:val="00420870"/>
    <w:rsid w:val="00420A88"/>
    <w:rsid w:val="004268F6"/>
    <w:rsid w:val="00427BC0"/>
    <w:rsid w:val="00427C10"/>
    <w:rsid w:val="00430CBC"/>
    <w:rsid w:val="0043100E"/>
    <w:rsid w:val="0043130A"/>
    <w:rsid w:val="00432422"/>
    <w:rsid w:val="004328DF"/>
    <w:rsid w:val="00432D0C"/>
    <w:rsid w:val="00433584"/>
    <w:rsid w:val="0043791B"/>
    <w:rsid w:val="00440FC7"/>
    <w:rsid w:val="00441187"/>
    <w:rsid w:val="00441483"/>
    <w:rsid w:val="00441BCB"/>
    <w:rsid w:val="0044429E"/>
    <w:rsid w:val="0045176A"/>
    <w:rsid w:val="0045202F"/>
    <w:rsid w:val="00456091"/>
    <w:rsid w:val="00456332"/>
    <w:rsid w:val="00456663"/>
    <w:rsid w:val="00456A48"/>
    <w:rsid w:val="0045750D"/>
    <w:rsid w:val="00460ED8"/>
    <w:rsid w:val="00461826"/>
    <w:rsid w:val="00462EF0"/>
    <w:rsid w:val="00463111"/>
    <w:rsid w:val="004637F7"/>
    <w:rsid w:val="00463F22"/>
    <w:rsid w:val="00466561"/>
    <w:rsid w:val="00467DD9"/>
    <w:rsid w:val="004704CE"/>
    <w:rsid w:val="004723C7"/>
    <w:rsid w:val="004728D4"/>
    <w:rsid w:val="0047358D"/>
    <w:rsid w:val="00475AF2"/>
    <w:rsid w:val="004800F9"/>
    <w:rsid w:val="00481327"/>
    <w:rsid w:val="00483475"/>
    <w:rsid w:val="00483776"/>
    <w:rsid w:val="00485F96"/>
    <w:rsid w:val="00486B38"/>
    <w:rsid w:val="00487E57"/>
    <w:rsid w:val="004907B8"/>
    <w:rsid w:val="00490DCA"/>
    <w:rsid w:val="0049134A"/>
    <w:rsid w:val="00491694"/>
    <w:rsid w:val="004918A5"/>
    <w:rsid w:val="00491D16"/>
    <w:rsid w:val="0049345F"/>
    <w:rsid w:val="00493584"/>
    <w:rsid w:val="004A304C"/>
    <w:rsid w:val="004A3817"/>
    <w:rsid w:val="004A58CB"/>
    <w:rsid w:val="004B1795"/>
    <w:rsid w:val="004B3215"/>
    <w:rsid w:val="004B4F59"/>
    <w:rsid w:val="004B4FDB"/>
    <w:rsid w:val="004B56DD"/>
    <w:rsid w:val="004B5B0C"/>
    <w:rsid w:val="004C020F"/>
    <w:rsid w:val="004C1AFD"/>
    <w:rsid w:val="004C49D2"/>
    <w:rsid w:val="004C558B"/>
    <w:rsid w:val="004C7A0E"/>
    <w:rsid w:val="004D0231"/>
    <w:rsid w:val="004D492F"/>
    <w:rsid w:val="004D526B"/>
    <w:rsid w:val="004D564C"/>
    <w:rsid w:val="004D5C7F"/>
    <w:rsid w:val="004E2E8D"/>
    <w:rsid w:val="004E559C"/>
    <w:rsid w:val="004E59E1"/>
    <w:rsid w:val="004E6B86"/>
    <w:rsid w:val="004E70A7"/>
    <w:rsid w:val="004F098F"/>
    <w:rsid w:val="004F1F88"/>
    <w:rsid w:val="004F304C"/>
    <w:rsid w:val="004F585C"/>
    <w:rsid w:val="004F5F1B"/>
    <w:rsid w:val="004F67DF"/>
    <w:rsid w:val="005006EF"/>
    <w:rsid w:val="00502374"/>
    <w:rsid w:val="005026E7"/>
    <w:rsid w:val="00502B71"/>
    <w:rsid w:val="005037C5"/>
    <w:rsid w:val="005046D4"/>
    <w:rsid w:val="005060A1"/>
    <w:rsid w:val="00506F1D"/>
    <w:rsid w:val="00507009"/>
    <w:rsid w:val="0051005B"/>
    <w:rsid w:val="005112B9"/>
    <w:rsid w:val="00511F2E"/>
    <w:rsid w:val="00514A1C"/>
    <w:rsid w:val="005156F3"/>
    <w:rsid w:val="00515AE0"/>
    <w:rsid w:val="00515B9E"/>
    <w:rsid w:val="00516072"/>
    <w:rsid w:val="00517DFF"/>
    <w:rsid w:val="00517EF6"/>
    <w:rsid w:val="005272AC"/>
    <w:rsid w:val="00527517"/>
    <w:rsid w:val="0052751B"/>
    <w:rsid w:val="00530649"/>
    <w:rsid w:val="0053070D"/>
    <w:rsid w:val="00531404"/>
    <w:rsid w:val="00531FC8"/>
    <w:rsid w:val="005321AD"/>
    <w:rsid w:val="005332EC"/>
    <w:rsid w:val="00534418"/>
    <w:rsid w:val="00534C6F"/>
    <w:rsid w:val="005353AB"/>
    <w:rsid w:val="00535E98"/>
    <w:rsid w:val="00540310"/>
    <w:rsid w:val="00541BCB"/>
    <w:rsid w:val="00542E6A"/>
    <w:rsid w:val="005432E2"/>
    <w:rsid w:val="005450C6"/>
    <w:rsid w:val="00553AA3"/>
    <w:rsid w:val="005542A6"/>
    <w:rsid w:val="00554DE2"/>
    <w:rsid w:val="00554F08"/>
    <w:rsid w:val="00555391"/>
    <w:rsid w:val="005560BC"/>
    <w:rsid w:val="005573BE"/>
    <w:rsid w:val="00560A71"/>
    <w:rsid w:val="00561F3E"/>
    <w:rsid w:val="00562633"/>
    <w:rsid w:val="00572700"/>
    <w:rsid w:val="005739B0"/>
    <w:rsid w:val="00576D97"/>
    <w:rsid w:val="00580468"/>
    <w:rsid w:val="00581FA0"/>
    <w:rsid w:val="00582231"/>
    <w:rsid w:val="00583F9F"/>
    <w:rsid w:val="0058435B"/>
    <w:rsid w:val="0058603B"/>
    <w:rsid w:val="00586B7F"/>
    <w:rsid w:val="00587093"/>
    <w:rsid w:val="00587C30"/>
    <w:rsid w:val="00590625"/>
    <w:rsid w:val="00591D27"/>
    <w:rsid w:val="0059431B"/>
    <w:rsid w:val="00594A71"/>
    <w:rsid w:val="0059714A"/>
    <w:rsid w:val="005A06FF"/>
    <w:rsid w:val="005A23F0"/>
    <w:rsid w:val="005A38C3"/>
    <w:rsid w:val="005A39CC"/>
    <w:rsid w:val="005A44ED"/>
    <w:rsid w:val="005A5BDE"/>
    <w:rsid w:val="005A6055"/>
    <w:rsid w:val="005A6EF3"/>
    <w:rsid w:val="005A724D"/>
    <w:rsid w:val="005B0D8F"/>
    <w:rsid w:val="005B4730"/>
    <w:rsid w:val="005B505C"/>
    <w:rsid w:val="005C0006"/>
    <w:rsid w:val="005C138A"/>
    <w:rsid w:val="005C4634"/>
    <w:rsid w:val="005C4E97"/>
    <w:rsid w:val="005C7520"/>
    <w:rsid w:val="005D01D9"/>
    <w:rsid w:val="005D2C3C"/>
    <w:rsid w:val="005D4085"/>
    <w:rsid w:val="005E05D7"/>
    <w:rsid w:val="005E12A5"/>
    <w:rsid w:val="005E21D4"/>
    <w:rsid w:val="005E3735"/>
    <w:rsid w:val="005E41E7"/>
    <w:rsid w:val="005E450F"/>
    <w:rsid w:val="005F0C0D"/>
    <w:rsid w:val="005F0DF9"/>
    <w:rsid w:val="005F126D"/>
    <w:rsid w:val="005F2B04"/>
    <w:rsid w:val="005F3D9B"/>
    <w:rsid w:val="005F4BCC"/>
    <w:rsid w:val="005F5FD1"/>
    <w:rsid w:val="0060432A"/>
    <w:rsid w:val="00605497"/>
    <w:rsid w:val="0060730F"/>
    <w:rsid w:val="00610234"/>
    <w:rsid w:val="0061052A"/>
    <w:rsid w:val="006125C3"/>
    <w:rsid w:val="006135BC"/>
    <w:rsid w:val="00613D4E"/>
    <w:rsid w:val="0061419B"/>
    <w:rsid w:val="006161B7"/>
    <w:rsid w:val="00617FD6"/>
    <w:rsid w:val="00620E3C"/>
    <w:rsid w:val="0062298A"/>
    <w:rsid w:val="00622BB8"/>
    <w:rsid w:val="00623510"/>
    <w:rsid w:val="00624690"/>
    <w:rsid w:val="00625C4A"/>
    <w:rsid w:val="00626514"/>
    <w:rsid w:val="00626589"/>
    <w:rsid w:val="006268B0"/>
    <w:rsid w:val="00627271"/>
    <w:rsid w:val="00627C9A"/>
    <w:rsid w:val="00630F37"/>
    <w:rsid w:val="00630FA4"/>
    <w:rsid w:val="00631BC2"/>
    <w:rsid w:val="00632064"/>
    <w:rsid w:val="006339A0"/>
    <w:rsid w:val="0063411E"/>
    <w:rsid w:val="006350EC"/>
    <w:rsid w:val="00635E61"/>
    <w:rsid w:val="00637829"/>
    <w:rsid w:val="00637F83"/>
    <w:rsid w:val="00640460"/>
    <w:rsid w:val="006408AC"/>
    <w:rsid w:val="006413A8"/>
    <w:rsid w:val="00641ECC"/>
    <w:rsid w:val="00642E56"/>
    <w:rsid w:val="0064388A"/>
    <w:rsid w:val="00643A9E"/>
    <w:rsid w:val="00644238"/>
    <w:rsid w:val="006447FA"/>
    <w:rsid w:val="00645609"/>
    <w:rsid w:val="00650EB2"/>
    <w:rsid w:val="00651E00"/>
    <w:rsid w:val="00651E4A"/>
    <w:rsid w:val="00653744"/>
    <w:rsid w:val="006538D4"/>
    <w:rsid w:val="00655110"/>
    <w:rsid w:val="00656C35"/>
    <w:rsid w:val="00657A47"/>
    <w:rsid w:val="0066093B"/>
    <w:rsid w:val="00661D25"/>
    <w:rsid w:val="006638F9"/>
    <w:rsid w:val="00664480"/>
    <w:rsid w:val="00664545"/>
    <w:rsid w:val="00665683"/>
    <w:rsid w:val="00665740"/>
    <w:rsid w:val="00666B7D"/>
    <w:rsid w:val="00670729"/>
    <w:rsid w:val="00670D38"/>
    <w:rsid w:val="006711FB"/>
    <w:rsid w:val="00672D31"/>
    <w:rsid w:val="00674572"/>
    <w:rsid w:val="006766C8"/>
    <w:rsid w:val="006806C9"/>
    <w:rsid w:val="006816E1"/>
    <w:rsid w:val="00684772"/>
    <w:rsid w:val="006849F5"/>
    <w:rsid w:val="00687763"/>
    <w:rsid w:val="0069161F"/>
    <w:rsid w:val="00692081"/>
    <w:rsid w:val="00692B0D"/>
    <w:rsid w:val="00692E1D"/>
    <w:rsid w:val="00693C78"/>
    <w:rsid w:val="00693E0E"/>
    <w:rsid w:val="00693FB6"/>
    <w:rsid w:val="00695BB7"/>
    <w:rsid w:val="00697088"/>
    <w:rsid w:val="006A1AE3"/>
    <w:rsid w:val="006A3614"/>
    <w:rsid w:val="006A73C1"/>
    <w:rsid w:val="006B042F"/>
    <w:rsid w:val="006B48AC"/>
    <w:rsid w:val="006B4929"/>
    <w:rsid w:val="006B53E4"/>
    <w:rsid w:val="006B6062"/>
    <w:rsid w:val="006B61F9"/>
    <w:rsid w:val="006B653F"/>
    <w:rsid w:val="006B664F"/>
    <w:rsid w:val="006B7823"/>
    <w:rsid w:val="006C0F3B"/>
    <w:rsid w:val="006C30E1"/>
    <w:rsid w:val="006C3DE1"/>
    <w:rsid w:val="006C4607"/>
    <w:rsid w:val="006C5440"/>
    <w:rsid w:val="006C5D5A"/>
    <w:rsid w:val="006C5E36"/>
    <w:rsid w:val="006C61E0"/>
    <w:rsid w:val="006C7D78"/>
    <w:rsid w:val="006D0440"/>
    <w:rsid w:val="006D0922"/>
    <w:rsid w:val="006D1E3F"/>
    <w:rsid w:val="006D2766"/>
    <w:rsid w:val="006D4160"/>
    <w:rsid w:val="006D45B8"/>
    <w:rsid w:val="006D48BB"/>
    <w:rsid w:val="006D48F1"/>
    <w:rsid w:val="006D6CFB"/>
    <w:rsid w:val="006D7E24"/>
    <w:rsid w:val="006E01E8"/>
    <w:rsid w:val="006E0518"/>
    <w:rsid w:val="006E0CDD"/>
    <w:rsid w:val="006E1540"/>
    <w:rsid w:val="006E20A1"/>
    <w:rsid w:val="006E4300"/>
    <w:rsid w:val="006E5458"/>
    <w:rsid w:val="006E5AF5"/>
    <w:rsid w:val="006E62C6"/>
    <w:rsid w:val="006E70BE"/>
    <w:rsid w:val="006F0F87"/>
    <w:rsid w:val="006F2B0F"/>
    <w:rsid w:val="006F3F60"/>
    <w:rsid w:val="006F45BE"/>
    <w:rsid w:val="006F7F3F"/>
    <w:rsid w:val="007004FC"/>
    <w:rsid w:val="00701CA0"/>
    <w:rsid w:val="0070251A"/>
    <w:rsid w:val="0070399E"/>
    <w:rsid w:val="00706670"/>
    <w:rsid w:val="007108F5"/>
    <w:rsid w:val="00710D2A"/>
    <w:rsid w:val="00711F59"/>
    <w:rsid w:val="00713166"/>
    <w:rsid w:val="00717765"/>
    <w:rsid w:val="00720B4E"/>
    <w:rsid w:val="00722B49"/>
    <w:rsid w:val="00723A94"/>
    <w:rsid w:val="007240B0"/>
    <w:rsid w:val="0072417C"/>
    <w:rsid w:val="00724502"/>
    <w:rsid w:val="00724E19"/>
    <w:rsid w:val="00725E39"/>
    <w:rsid w:val="00727042"/>
    <w:rsid w:val="0073122C"/>
    <w:rsid w:val="007319F1"/>
    <w:rsid w:val="00734450"/>
    <w:rsid w:val="00734E33"/>
    <w:rsid w:val="0073580F"/>
    <w:rsid w:val="00736D93"/>
    <w:rsid w:val="00737B70"/>
    <w:rsid w:val="00741006"/>
    <w:rsid w:val="00741B65"/>
    <w:rsid w:val="007454DC"/>
    <w:rsid w:val="00745F67"/>
    <w:rsid w:val="00745FEE"/>
    <w:rsid w:val="00747903"/>
    <w:rsid w:val="0075039E"/>
    <w:rsid w:val="00750B0F"/>
    <w:rsid w:val="00752D9D"/>
    <w:rsid w:val="00753C85"/>
    <w:rsid w:val="00754784"/>
    <w:rsid w:val="00754BFB"/>
    <w:rsid w:val="00756245"/>
    <w:rsid w:val="007579A0"/>
    <w:rsid w:val="00757C6E"/>
    <w:rsid w:val="00757D70"/>
    <w:rsid w:val="007616C4"/>
    <w:rsid w:val="0076214C"/>
    <w:rsid w:val="00762BDA"/>
    <w:rsid w:val="00762DDB"/>
    <w:rsid w:val="00763580"/>
    <w:rsid w:val="00765346"/>
    <w:rsid w:val="007666F9"/>
    <w:rsid w:val="00766D32"/>
    <w:rsid w:val="00770284"/>
    <w:rsid w:val="007736F1"/>
    <w:rsid w:val="00774AE2"/>
    <w:rsid w:val="00776745"/>
    <w:rsid w:val="00777387"/>
    <w:rsid w:val="00777543"/>
    <w:rsid w:val="007805FD"/>
    <w:rsid w:val="00783474"/>
    <w:rsid w:val="007839BC"/>
    <w:rsid w:val="00784422"/>
    <w:rsid w:val="00784CE4"/>
    <w:rsid w:val="0079000A"/>
    <w:rsid w:val="00790E49"/>
    <w:rsid w:val="00792FE6"/>
    <w:rsid w:val="0079338D"/>
    <w:rsid w:val="00793C37"/>
    <w:rsid w:val="00795903"/>
    <w:rsid w:val="007964D6"/>
    <w:rsid w:val="00796DA2"/>
    <w:rsid w:val="007A00DA"/>
    <w:rsid w:val="007A01F9"/>
    <w:rsid w:val="007A05C9"/>
    <w:rsid w:val="007A0B44"/>
    <w:rsid w:val="007A1AC3"/>
    <w:rsid w:val="007A2008"/>
    <w:rsid w:val="007A28B9"/>
    <w:rsid w:val="007A3846"/>
    <w:rsid w:val="007A3BCF"/>
    <w:rsid w:val="007A4258"/>
    <w:rsid w:val="007A4E59"/>
    <w:rsid w:val="007A5B7B"/>
    <w:rsid w:val="007A6265"/>
    <w:rsid w:val="007A66D8"/>
    <w:rsid w:val="007B2596"/>
    <w:rsid w:val="007B2CB6"/>
    <w:rsid w:val="007B33D9"/>
    <w:rsid w:val="007B3B54"/>
    <w:rsid w:val="007B3FA0"/>
    <w:rsid w:val="007B4BC6"/>
    <w:rsid w:val="007C01F1"/>
    <w:rsid w:val="007C0F2C"/>
    <w:rsid w:val="007C2BCC"/>
    <w:rsid w:val="007C35B2"/>
    <w:rsid w:val="007C4EF0"/>
    <w:rsid w:val="007C79AF"/>
    <w:rsid w:val="007D099D"/>
    <w:rsid w:val="007D0D7E"/>
    <w:rsid w:val="007D0DAB"/>
    <w:rsid w:val="007D20CB"/>
    <w:rsid w:val="007D39BA"/>
    <w:rsid w:val="007D7BA1"/>
    <w:rsid w:val="007E2664"/>
    <w:rsid w:val="007E3ABF"/>
    <w:rsid w:val="007E44C5"/>
    <w:rsid w:val="007E5961"/>
    <w:rsid w:val="007E5BFA"/>
    <w:rsid w:val="007E6689"/>
    <w:rsid w:val="007E731C"/>
    <w:rsid w:val="007F0A03"/>
    <w:rsid w:val="007F2F05"/>
    <w:rsid w:val="007F3C5B"/>
    <w:rsid w:val="007F517A"/>
    <w:rsid w:val="007F5D07"/>
    <w:rsid w:val="007F5EB3"/>
    <w:rsid w:val="007F63CB"/>
    <w:rsid w:val="007F7EAD"/>
    <w:rsid w:val="00803122"/>
    <w:rsid w:val="00803BC5"/>
    <w:rsid w:val="008042B2"/>
    <w:rsid w:val="00805450"/>
    <w:rsid w:val="00810040"/>
    <w:rsid w:val="00810A3A"/>
    <w:rsid w:val="00810B2F"/>
    <w:rsid w:val="0081257D"/>
    <w:rsid w:val="0081292B"/>
    <w:rsid w:val="00813AC1"/>
    <w:rsid w:val="008164C8"/>
    <w:rsid w:val="0082007B"/>
    <w:rsid w:val="008201D2"/>
    <w:rsid w:val="0082023A"/>
    <w:rsid w:val="008215B8"/>
    <w:rsid w:val="00821A7A"/>
    <w:rsid w:val="00821FE9"/>
    <w:rsid w:val="0082310C"/>
    <w:rsid w:val="00823770"/>
    <w:rsid w:val="008237B0"/>
    <w:rsid w:val="00823882"/>
    <w:rsid w:val="008253F8"/>
    <w:rsid w:val="00826805"/>
    <w:rsid w:val="00826B74"/>
    <w:rsid w:val="00826C67"/>
    <w:rsid w:val="00826F98"/>
    <w:rsid w:val="008325E4"/>
    <w:rsid w:val="00832A2B"/>
    <w:rsid w:val="00834CA6"/>
    <w:rsid w:val="00834DA0"/>
    <w:rsid w:val="008373E6"/>
    <w:rsid w:val="0083777F"/>
    <w:rsid w:val="00842B02"/>
    <w:rsid w:val="008433E8"/>
    <w:rsid w:val="00843408"/>
    <w:rsid w:val="00843A2D"/>
    <w:rsid w:val="00845811"/>
    <w:rsid w:val="00846994"/>
    <w:rsid w:val="00846C48"/>
    <w:rsid w:val="00847023"/>
    <w:rsid w:val="0084741A"/>
    <w:rsid w:val="00850451"/>
    <w:rsid w:val="00852042"/>
    <w:rsid w:val="008534C9"/>
    <w:rsid w:val="008547A5"/>
    <w:rsid w:val="0085589C"/>
    <w:rsid w:val="0085599D"/>
    <w:rsid w:val="00855FF4"/>
    <w:rsid w:val="00861813"/>
    <w:rsid w:val="00863340"/>
    <w:rsid w:val="00864FCB"/>
    <w:rsid w:val="0086587D"/>
    <w:rsid w:val="00865B82"/>
    <w:rsid w:val="00870540"/>
    <w:rsid w:val="00870547"/>
    <w:rsid w:val="00870D1A"/>
    <w:rsid w:val="00871FDA"/>
    <w:rsid w:val="0087510C"/>
    <w:rsid w:val="00880C36"/>
    <w:rsid w:val="00881B32"/>
    <w:rsid w:val="00883DA1"/>
    <w:rsid w:val="00885949"/>
    <w:rsid w:val="00887BCC"/>
    <w:rsid w:val="00890442"/>
    <w:rsid w:val="008938F6"/>
    <w:rsid w:val="00893E73"/>
    <w:rsid w:val="00895D4D"/>
    <w:rsid w:val="008968D2"/>
    <w:rsid w:val="0089738E"/>
    <w:rsid w:val="00897878"/>
    <w:rsid w:val="008A05B8"/>
    <w:rsid w:val="008A0753"/>
    <w:rsid w:val="008A38DF"/>
    <w:rsid w:val="008A7B89"/>
    <w:rsid w:val="008B3E40"/>
    <w:rsid w:val="008B4465"/>
    <w:rsid w:val="008B50FF"/>
    <w:rsid w:val="008B5611"/>
    <w:rsid w:val="008B5FDB"/>
    <w:rsid w:val="008B6B16"/>
    <w:rsid w:val="008C2F07"/>
    <w:rsid w:val="008C3F78"/>
    <w:rsid w:val="008C50F4"/>
    <w:rsid w:val="008C5649"/>
    <w:rsid w:val="008C5A21"/>
    <w:rsid w:val="008D632E"/>
    <w:rsid w:val="008E2077"/>
    <w:rsid w:val="008E44A2"/>
    <w:rsid w:val="008E697D"/>
    <w:rsid w:val="008F1A6E"/>
    <w:rsid w:val="008F4944"/>
    <w:rsid w:val="008F6857"/>
    <w:rsid w:val="008F6991"/>
    <w:rsid w:val="0090267E"/>
    <w:rsid w:val="009030FB"/>
    <w:rsid w:val="00903263"/>
    <w:rsid w:val="009032AB"/>
    <w:rsid w:val="00906989"/>
    <w:rsid w:val="00906A21"/>
    <w:rsid w:val="009079C3"/>
    <w:rsid w:val="00910462"/>
    <w:rsid w:val="00913EC9"/>
    <w:rsid w:val="00915AB1"/>
    <w:rsid w:val="00917532"/>
    <w:rsid w:val="00917600"/>
    <w:rsid w:val="009202D1"/>
    <w:rsid w:val="009208C5"/>
    <w:rsid w:val="00920E7B"/>
    <w:rsid w:val="0092276E"/>
    <w:rsid w:val="009235BA"/>
    <w:rsid w:val="00924023"/>
    <w:rsid w:val="00924CE2"/>
    <w:rsid w:val="00925B9F"/>
    <w:rsid w:val="009275AC"/>
    <w:rsid w:val="009309EB"/>
    <w:rsid w:val="00930DF8"/>
    <w:rsid w:val="00931AED"/>
    <w:rsid w:val="00932431"/>
    <w:rsid w:val="00937644"/>
    <w:rsid w:val="00937726"/>
    <w:rsid w:val="00940854"/>
    <w:rsid w:val="009428E7"/>
    <w:rsid w:val="00943042"/>
    <w:rsid w:val="00945766"/>
    <w:rsid w:val="009476A3"/>
    <w:rsid w:val="009506C0"/>
    <w:rsid w:val="0095334F"/>
    <w:rsid w:val="0095423D"/>
    <w:rsid w:val="00954D8F"/>
    <w:rsid w:val="009563FF"/>
    <w:rsid w:val="00956C8B"/>
    <w:rsid w:val="00960E95"/>
    <w:rsid w:val="009610E3"/>
    <w:rsid w:val="0096336F"/>
    <w:rsid w:val="00964673"/>
    <w:rsid w:val="009656DE"/>
    <w:rsid w:val="00965897"/>
    <w:rsid w:val="0096765C"/>
    <w:rsid w:val="00967848"/>
    <w:rsid w:val="009714D2"/>
    <w:rsid w:val="00971944"/>
    <w:rsid w:val="009727E4"/>
    <w:rsid w:val="00974399"/>
    <w:rsid w:val="00975C3A"/>
    <w:rsid w:val="009764A9"/>
    <w:rsid w:val="0097750A"/>
    <w:rsid w:val="00980BF4"/>
    <w:rsid w:val="009864BB"/>
    <w:rsid w:val="0098773B"/>
    <w:rsid w:val="00987B16"/>
    <w:rsid w:val="00990AB2"/>
    <w:rsid w:val="009914A4"/>
    <w:rsid w:val="00992E99"/>
    <w:rsid w:val="009934C5"/>
    <w:rsid w:val="009945B8"/>
    <w:rsid w:val="00994C0F"/>
    <w:rsid w:val="009A0027"/>
    <w:rsid w:val="009A33ED"/>
    <w:rsid w:val="009A35AB"/>
    <w:rsid w:val="009A6B0C"/>
    <w:rsid w:val="009A6B60"/>
    <w:rsid w:val="009A7205"/>
    <w:rsid w:val="009B0245"/>
    <w:rsid w:val="009B118C"/>
    <w:rsid w:val="009B22D7"/>
    <w:rsid w:val="009B2A92"/>
    <w:rsid w:val="009B4270"/>
    <w:rsid w:val="009B72ED"/>
    <w:rsid w:val="009C30E0"/>
    <w:rsid w:val="009C4BB9"/>
    <w:rsid w:val="009C4C73"/>
    <w:rsid w:val="009C52AF"/>
    <w:rsid w:val="009C5659"/>
    <w:rsid w:val="009C6DEB"/>
    <w:rsid w:val="009D022D"/>
    <w:rsid w:val="009D27A6"/>
    <w:rsid w:val="009D2E6C"/>
    <w:rsid w:val="009D4EF6"/>
    <w:rsid w:val="009D6504"/>
    <w:rsid w:val="009E1204"/>
    <w:rsid w:val="009E12D7"/>
    <w:rsid w:val="009E159A"/>
    <w:rsid w:val="009E242E"/>
    <w:rsid w:val="009E4BD1"/>
    <w:rsid w:val="009E661A"/>
    <w:rsid w:val="009E6A34"/>
    <w:rsid w:val="009E6C0C"/>
    <w:rsid w:val="009F0513"/>
    <w:rsid w:val="009F1276"/>
    <w:rsid w:val="009F15E6"/>
    <w:rsid w:val="009F5710"/>
    <w:rsid w:val="009F7A1D"/>
    <w:rsid w:val="009F7D7D"/>
    <w:rsid w:val="00A00B9B"/>
    <w:rsid w:val="00A01B80"/>
    <w:rsid w:val="00A0461C"/>
    <w:rsid w:val="00A05E77"/>
    <w:rsid w:val="00A06077"/>
    <w:rsid w:val="00A06781"/>
    <w:rsid w:val="00A074C3"/>
    <w:rsid w:val="00A100ED"/>
    <w:rsid w:val="00A102CE"/>
    <w:rsid w:val="00A1367E"/>
    <w:rsid w:val="00A1509C"/>
    <w:rsid w:val="00A16653"/>
    <w:rsid w:val="00A17B2C"/>
    <w:rsid w:val="00A2083B"/>
    <w:rsid w:val="00A228CD"/>
    <w:rsid w:val="00A238AE"/>
    <w:rsid w:val="00A249B9"/>
    <w:rsid w:val="00A25063"/>
    <w:rsid w:val="00A26187"/>
    <w:rsid w:val="00A27177"/>
    <w:rsid w:val="00A31A9E"/>
    <w:rsid w:val="00A31B4E"/>
    <w:rsid w:val="00A31F77"/>
    <w:rsid w:val="00A33942"/>
    <w:rsid w:val="00A34260"/>
    <w:rsid w:val="00A370C8"/>
    <w:rsid w:val="00A40A0E"/>
    <w:rsid w:val="00A43390"/>
    <w:rsid w:val="00A4727A"/>
    <w:rsid w:val="00A513CA"/>
    <w:rsid w:val="00A5160D"/>
    <w:rsid w:val="00A523F9"/>
    <w:rsid w:val="00A549E0"/>
    <w:rsid w:val="00A55B57"/>
    <w:rsid w:val="00A56101"/>
    <w:rsid w:val="00A5727C"/>
    <w:rsid w:val="00A5736A"/>
    <w:rsid w:val="00A6048E"/>
    <w:rsid w:val="00A622B2"/>
    <w:rsid w:val="00A63203"/>
    <w:rsid w:val="00A63B53"/>
    <w:rsid w:val="00A648A4"/>
    <w:rsid w:val="00A64C8F"/>
    <w:rsid w:val="00A65338"/>
    <w:rsid w:val="00A66F5B"/>
    <w:rsid w:val="00A67B6A"/>
    <w:rsid w:val="00A70CFD"/>
    <w:rsid w:val="00A72A0B"/>
    <w:rsid w:val="00A72CAB"/>
    <w:rsid w:val="00A73151"/>
    <w:rsid w:val="00A77110"/>
    <w:rsid w:val="00A77DBB"/>
    <w:rsid w:val="00A77F80"/>
    <w:rsid w:val="00A81B1C"/>
    <w:rsid w:val="00A81E42"/>
    <w:rsid w:val="00A8230E"/>
    <w:rsid w:val="00A82F8D"/>
    <w:rsid w:val="00A83620"/>
    <w:rsid w:val="00A840D5"/>
    <w:rsid w:val="00A8481B"/>
    <w:rsid w:val="00A85AE1"/>
    <w:rsid w:val="00A864FE"/>
    <w:rsid w:val="00A86F41"/>
    <w:rsid w:val="00A8776B"/>
    <w:rsid w:val="00A87D04"/>
    <w:rsid w:val="00A950C5"/>
    <w:rsid w:val="00A955A3"/>
    <w:rsid w:val="00A95777"/>
    <w:rsid w:val="00A97749"/>
    <w:rsid w:val="00AA16DE"/>
    <w:rsid w:val="00AA1BF0"/>
    <w:rsid w:val="00AA1D25"/>
    <w:rsid w:val="00AA208B"/>
    <w:rsid w:val="00AA2CCB"/>
    <w:rsid w:val="00AA370A"/>
    <w:rsid w:val="00AA4189"/>
    <w:rsid w:val="00AA51C5"/>
    <w:rsid w:val="00AA7701"/>
    <w:rsid w:val="00AB1621"/>
    <w:rsid w:val="00AB2B1A"/>
    <w:rsid w:val="00AB397F"/>
    <w:rsid w:val="00AB4249"/>
    <w:rsid w:val="00AB54FD"/>
    <w:rsid w:val="00AB5832"/>
    <w:rsid w:val="00AC19C6"/>
    <w:rsid w:val="00AC4157"/>
    <w:rsid w:val="00AC5008"/>
    <w:rsid w:val="00AC51F2"/>
    <w:rsid w:val="00AC6633"/>
    <w:rsid w:val="00AC6CE0"/>
    <w:rsid w:val="00AC7A3E"/>
    <w:rsid w:val="00AD104F"/>
    <w:rsid w:val="00AD1825"/>
    <w:rsid w:val="00AD3269"/>
    <w:rsid w:val="00AD3936"/>
    <w:rsid w:val="00AD4425"/>
    <w:rsid w:val="00AD5333"/>
    <w:rsid w:val="00AD587C"/>
    <w:rsid w:val="00AD618A"/>
    <w:rsid w:val="00AD64BC"/>
    <w:rsid w:val="00AD6822"/>
    <w:rsid w:val="00AE0B4B"/>
    <w:rsid w:val="00AE0EAC"/>
    <w:rsid w:val="00AE4DF2"/>
    <w:rsid w:val="00AE4FC5"/>
    <w:rsid w:val="00AE5066"/>
    <w:rsid w:val="00AE5E24"/>
    <w:rsid w:val="00AE61B7"/>
    <w:rsid w:val="00AE6CBA"/>
    <w:rsid w:val="00AE79AD"/>
    <w:rsid w:val="00AF162A"/>
    <w:rsid w:val="00AF2549"/>
    <w:rsid w:val="00AF328D"/>
    <w:rsid w:val="00AF35E4"/>
    <w:rsid w:val="00AF5CDE"/>
    <w:rsid w:val="00AF6A09"/>
    <w:rsid w:val="00B032F8"/>
    <w:rsid w:val="00B072E0"/>
    <w:rsid w:val="00B07B64"/>
    <w:rsid w:val="00B11A57"/>
    <w:rsid w:val="00B13AD1"/>
    <w:rsid w:val="00B13C8A"/>
    <w:rsid w:val="00B14D9F"/>
    <w:rsid w:val="00B1533C"/>
    <w:rsid w:val="00B162F5"/>
    <w:rsid w:val="00B17E83"/>
    <w:rsid w:val="00B211C3"/>
    <w:rsid w:val="00B2262C"/>
    <w:rsid w:val="00B2305F"/>
    <w:rsid w:val="00B23DAA"/>
    <w:rsid w:val="00B248D6"/>
    <w:rsid w:val="00B25597"/>
    <w:rsid w:val="00B25658"/>
    <w:rsid w:val="00B267B9"/>
    <w:rsid w:val="00B314B5"/>
    <w:rsid w:val="00B32AAA"/>
    <w:rsid w:val="00B33E09"/>
    <w:rsid w:val="00B3594E"/>
    <w:rsid w:val="00B40930"/>
    <w:rsid w:val="00B40D37"/>
    <w:rsid w:val="00B41098"/>
    <w:rsid w:val="00B41A9A"/>
    <w:rsid w:val="00B41F2A"/>
    <w:rsid w:val="00B4248B"/>
    <w:rsid w:val="00B4624E"/>
    <w:rsid w:val="00B4663A"/>
    <w:rsid w:val="00B47A67"/>
    <w:rsid w:val="00B50708"/>
    <w:rsid w:val="00B50C68"/>
    <w:rsid w:val="00B5106A"/>
    <w:rsid w:val="00B51293"/>
    <w:rsid w:val="00B52B1E"/>
    <w:rsid w:val="00B54712"/>
    <w:rsid w:val="00B55481"/>
    <w:rsid w:val="00B56C32"/>
    <w:rsid w:val="00B56D61"/>
    <w:rsid w:val="00B579A7"/>
    <w:rsid w:val="00B57ACF"/>
    <w:rsid w:val="00B61E4D"/>
    <w:rsid w:val="00B62845"/>
    <w:rsid w:val="00B63683"/>
    <w:rsid w:val="00B64BB1"/>
    <w:rsid w:val="00B719F9"/>
    <w:rsid w:val="00B7276F"/>
    <w:rsid w:val="00B73166"/>
    <w:rsid w:val="00B73D56"/>
    <w:rsid w:val="00B74379"/>
    <w:rsid w:val="00B75648"/>
    <w:rsid w:val="00B76D47"/>
    <w:rsid w:val="00B81597"/>
    <w:rsid w:val="00B8426C"/>
    <w:rsid w:val="00B84642"/>
    <w:rsid w:val="00B85104"/>
    <w:rsid w:val="00B86462"/>
    <w:rsid w:val="00B866A4"/>
    <w:rsid w:val="00B87C51"/>
    <w:rsid w:val="00B90EFD"/>
    <w:rsid w:val="00B9193F"/>
    <w:rsid w:val="00B91B8D"/>
    <w:rsid w:val="00B93597"/>
    <w:rsid w:val="00B943F4"/>
    <w:rsid w:val="00B94E90"/>
    <w:rsid w:val="00BA569A"/>
    <w:rsid w:val="00BA64D3"/>
    <w:rsid w:val="00BA7CAD"/>
    <w:rsid w:val="00BB0A82"/>
    <w:rsid w:val="00BB2A18"/>
    <w:rsid w:val="00BB2B1F"/>
    <w:rsid w:val="00BB6E23"/>
    <w:rsid w:val="00BB7C94"/>
    <w:rsid w:val="00BC0A9D"/>
    <w:rsid w:val="00BC1319"/>
    <w:rsid w:val="00BC2D50"/>
    <w:rsid w:val="00BC33E2"/>
    <w:rsid w:val="00BC54D5"/>
    <w:rsid w:val="00BC631A"/>
    <w:rsid w:val="00BC67B8"/>
    <w:rsid w:val="00BD02BB"/>
    <w:rsid w:val="00BD0F53"/>
    <w:rsid w:val="00BD3D8C"/>
    <w:rsid w:val="00BD494D"/>
    <w:rsid w:val="00BD4D26"/>
    <w:rsid w:val="00BD51AD"/>
    <w:rsid w:val="00BD553F"/>
    <w:rsid w:val="00BD5A4C"/>
    <w:rsid w:val="00BD5CAA"/>
    <w:rsid w:val="00BD7064"/>
    <w:rsid w:val="00BD7A1F"/>
    <w:rsid w:val="00BE1763"/>
    <w:rsid w:val="00BE17D8"/>
    <w:rsid w:val="00BE1959"/>
    <w:rsid w:val="00BE5530"/>
    <w:rsid w:val="00BE5B41"/>
    <w:rsid w:val="00BF2458"/>
    <w:rsid w:val="00BF2CCD"/>
    <w:rsid w:val="00BF40ED"/>
    <w:rsid w:val="00BF43FE"/>
    <w:rsid w:val="00BF44A6"/>
    <w:rsid w:val="00BF4B68"/>
    <w:rsid w:val="00BF5BC2"/>
    <w:rsid w:val="00BF75BE"/>
    <w:rsid w:val="00C10939"/>
    <w:rsid w:val="00C109F4"/>
    <w:rsid w:val="00C10EA6"/>
    <w:rsid w:val="00C1133D"/>
    <w:rsid w:val="00C117E8"/>
    <w:rsid w:val="00C11BAA"/>
    <w:rsid w:val="00C143E5"/>
    <w:rsid w:val="00C16414"/>
    <w:rsid w:val="00C17165"/>
    <w:rsid w:val="00C23BF0"/>
    <w:rsid w:val="00C255EE"/>
    <w:rsid w:val="00C27A08"/>
    <w:rsid w:val="00C31312"/>
    <w:rsid w:val="00C31E36"/>
    <w:rsid w:val="00C31EE7"/>
    <w:rsid w:val="00C326C6"/>
    <w:rsid w:val="00C33ACD"/>
    <w:rsid w:val="00C35295"/>
    <w:rsid w:val="00C367E2"/>
    <w:rsid w:val="00C368D6"/>
    <w:rsid w:val="00C36ADD"/>
    <w:rsid w:val="00C36E74"/>
    <w:rsid w:val="00C40595"/>
    <w:rsid w:val="00C41621"/>
    <w:rsid w:val="00C41B7C"/>
    <w:rsid w:val="00C4296B"/>
    <w:rsid w:val="00C42C22"/>
    <w:rsid w:val="00C43E88"/>
    <w:rsid w:val="00C4465F"/>
    <w:rsid w:val="00C448DD"/>
    <w:rsid w:val="00C449FA"/>
    <w:rsid w:val="00C44CE4"/>
    <w:rsid w:val="00C4502B"/>
    <w:rsid w:val="00C501F6"/>
    <w:rsid w:val="00C50F3D"/>
    <w:rsid w:val="00C516AD"/>
    <w:rsid w:val="00C53106"/>
    <w:rsid w:val="00C5384F"/>
    <w:rsid w:val="00C53D75"/>
    <w:rsid w:val="00C56964"/>
    <w:rsid w:val="00C613E2"/>
    <w:rsid w:val="00C62DD8"/>
    <w:rsid w:val="00C65606"/>
    <w:rsid w:val="00C656D5"/>
    <w:rsid w:val="00C67103"/>
    <w:rsid w:val="00C703F3"/>
    <w:rsid w:val="00C71BB9"/>
    <w:rsid w:val="00C736FB"/>
    <w:rsid w:val="00C74DEE"/>
    <w:rsid w:val="00C7762C"/>
    <w:rsid w:val="00C82A12"/>
    <w:rsid w:val="00C942FD"/>
    <w:rsid w:val="00C945FA"/>
    <w:rsid w:val="00C94613"/>
    <w:rsid w:val="00C94C28"/>
    <w:rsid w:val="00C95E70"/>
    <w:rsid w:val="00C95F30"/>
    <w:rsid w:val="00CA15AA"/>
    <w:rsid w:val="00CA2B59"/>
    <w:rsid w:val="00CA2DBC"/>
    <w:rsid w:val="00CA569B"/>
    <w:rsid w:val="00CA71A3"/>
    <w:rsid w:val="00CB0247"/>
    <w:rsid w:val="00CB0985"/>
    <w:rsid w:val="00CB0A64"/>
    <w:rsid w:val="00CB17CF"/>
    <w:rsid w:val="00CB3440"/>
    <w:rsid w:val="00CB3FC2"/>
    <w:rsid w:val="00CB4084"/>
    <w:rsid w:val="00CB40A5"/>
    <w:rsid w:val="00CB415F"/>
    <w:rsid w:val="00CB5188"/>
    <w:rsid w:val="00CB616A"/>
    <w:rsid w:val="00CB66F6"/>
    <w:rsid w:val="00CB67C8"/>
    <w:rsid w:val="00CB7479"/>
    <w:rsid w:val="00CC1692"/>
    <w:rsid w:val="00CC521D"/>
    <w:rsid w:val="00CC58C2"/>
    <w:rsid w:val="00CC7AC4"/>
    <w:rsid w:val="00CD138B"/>
    <w:rsid w:val="00CD223F"/>
    <w:rsid w:val="00CD37F5"/>
    <w:rsid w:val="00CD3E31"/>
    <w:rsid w:val="00CD617D"/>
    <w:rsid w:val="00CD6C0B"/>
    <w:rsid w:val="00CD7117"/>
    <w:rsid w:val="00CD74A3"/>
    <w:rsid w:val="00CE0527"/>
    <w:rsid w:val="00CE1668"/>
    <w:rsid w:val="00CE1DEE"/>
    <w:rsid w:val="00CE2631"/>
    <w:rsid w:val="00CE27C5"/>
    <w:rsid w:val="00CE30D0"/>
    <w:rsid w:val="00CE50A6"/>
    <w:rsid w:val="00CE5B23"/>
    <w:rsid w:val="00CF1D94"/>
    <w:rsid w:val="00CF50A3"/>
    <w:rsid w:val="00CF573B"/>
    <w:rsid w:val="00CF65CE"/>
    <w:rsid w:val="00CF65DC"/>
    <w:rsid w:val="00CF70AD"/>
    <w:rsid w:val="00CF7729"/>
    <w:rsid w:val="00CF7C93"/>
    <w:rsid w:val="00D00059"/>
    <w:rsid w:val="00D009CE"/>
    <w:rsid w:val="00D01259"/>
    <w:rsid w:val="00D02BA3"/>
    <w:rsid w:val="00D02F34"/>
    <w:rsid w:val="00D0487F"/>
    <w:rsid w:val="00D04A01"/>
    <w:rsid w:val="00D05BA6"/>
    <w:rsid w:val="00D07558"/>
    <w:rsid w:val="00D107FA"/>
    <w:rsid w:val="00D11555"/>
    <w:rsid w:val="00D115B5"/>
    <w:rsid w:val="00D12275"/>
    <w:rsid w:val="00D12766"/>
    <w:rsid w:val="00D12AB6"/>
    <w:rsid w:val="00D154E5"/>
    <w:rsid w:val="00D20E4E"/>
    <w:rsid w:val="00D20FF4"/>
    <w:rsid w:val="00D212D8"/>
    <w:rsid w:val="00D22B0E"/>
    <w:rsid w:val="00D22C26"/>
    <w:rsid w:val="00D24D2C"/>
    <w:rsid w:val="00D271E8"/>
    <w:rsid w:val="00D34B3F"/>
    <w:rsid w:val="00D35881"/>
    <w:rsid w:val="00D36916"/>
    <w:rsid w:val="00D37C89"/>
    <w:rsid w:val="00D426A5"/>
    <w:rsid w:val="00D442BD"/>
    <w:rsid w:val="00D44A23"/>
    <w:rsid w:val="00D4659D"/>
    <w:rsid w:val="00D479AF"/>
    <w:rsid w:val="00D47F67"/>
    <w:rsid w:val="00D50F85"/>
    <w:rsid w:val="00D512BD"/>
    <w:rsid w:val="00D528EE"/>
    <w:rsid w:val="00D55399"/>
    <w:rsid w:val="00D55859"/>
    <w:rsid w:val="00D564E9"/>
    <w:rsid w:val="00D57655"/>
    <w:rsid w:val="00D606B2"/>
    <w:rsid w:val="00D60FCD"/>
    <w:rsid w:val="00D704BD"/>
    <w:rsid w:val="00D71E21"/>
    <w:rsid w:val="00D72CD1"/>
    <w:rsid w:val="00D736C3"/>
    <w:rsid w:val="00D73C93"/>
    <w:rsid w:val="00D76573"/>
    <w:rsid w:val="00D805F0"/>
    <w:rsid w:val="00D81427"/>
    <w:rsid w:val="00D83214"/>
    <w:rsid w:val="00D83E21"/>
    <w:rsid w:val="00D8737F"/>
    <w:rsid w:val="00D87B6D"/>
    <w:rsid w:val="00D87C06"/>
    <w:rsid w:val="00D901A0"/>
    <w:rsid w:val="00D902ED"/>
    <w:rsid w:val="00D920E7"/>
    <w:rsid w:val="00D92E2F"/>
    <w:rsid w:val="00D93A78"/>
    <w:rsid w:val="00D93B58"/>
    <w:rsid w:val="00D9438B"/>
    <w:rsid w:val="00DA2241"/>
    <w:rsid w:val="00DA5C2E"/>
    <w:rsid w:val="00DA664C"/>
    <w:rsid w:val="00DA78A7"/>
    <w:rsid w:val="00DA7DA5"/>
    <w:rsid w:val="00DB0440"/>
    <w:rsid w:val="00DB0616"/>
    <w:rsid w:val="00DB073B"/>
    <w:rsid w:val="00DB0944"/>
    <w:rsid w:val="00DB264F"/>
    <w:rsid w:val="00DB3A6E"/>
    <w:rsid w:val="00DB615F"/>
    <w:rsid w:val="00DB6850"/>
    <w:rsid w:val="00DB7308"/>
    <w:rsid w:val="00DB7352"/>
    <w:rsid w:val="00DB78F0"/>
    <w:rsid w:val="00DC0CEA"/>
    <w:rsid w:val="00DC17B0"/>
    <w:rsid w:val="00DC2E43"/>
    <w:rsid w:val="00DC34AC"/>
    <w:rsid w:val="00DC55A3"/>
    <w:rsid w:val="00DD095C"/>
    <w:rsid w:val="00DD0A7A"/>
    <w:rsid w:val="00DD1020"/>
    <w:rsid w:val="00DD1330"/>
    <w:rsid w:val="00DD1D1D"/>
    <w:rsid w:val="00DD26E3"/>
    <w:rsid w:val="00DD28E0"/>
    <w:rsid w:val="00DD3231"/>
    <w:rsid w:val="00DD4982"/>
    <w:rsid w:val="00DD4AD9"/>
    <w:rsid w:val="00DE0B83"/>
    <w:rsid w:val="00DE0D0F"/>
    <w:rsid w:val="00DE1A81"/>
    <w:rsid w:val="00DE1C13"/>
    <w:rsid w:val="00DE2677"/>
    <w:rsid w:val="00DE336C"/>
    <w:rsid w:val="00DE4059"/>
    <w:rsid w:val="00DE4D02"/>
    <w:rsid w:val="00DE4E10"/>
    <w:rsid w:val="00DE7083"/>
    <w:rsid w:val="00DE7949"/>
    <w:rsid w:val="00DF0A05"/>
    <w:rsid w:val="00DF0D87"/>
    <w:rsid w:val="00DF2B15"/>
    <w:rsid w:val="00DF4689"/>
    <w:rsid w:val="00DF5AF9"/>
    <w:rsid w:val="00DF6797"/>
    <w:rsid w:val="00DF6A1A"/>
    <w:rsid w:val="00E00D05"/>
    <w:rsid w:val="00E00E03"/>
    <w:rsid w:val="00E02ABF"/>
    <w:rsid w:val="00E0557E"/>
    <w:rsid w:val="00E06679"/>
    <w:rsid w:val="00E1023A"/>
    <w:rsid w:val="00E10446"/>
    <w:rsid w:val="00E10BCB"/>
    <w:rsid w:val="00E14995"/>
    <w:rsid w:val="00E1642A"/>
    <w:rsid w:val="00E166B0"/>
    <w:rsid w:val="00E179CD"/>
    <w:rsid w:val="00E20341"/>
    <w:rsid w:val="00E20769"/>
    <w:rsid w:val="00E20F2C"/>
    <w:rsid w:val="00E218E6"/>
    <w:rsid w:val="00E23250"/>
    <w:rsid w:val="00E23E8D"/>
    <w:rsid w:val="00E246E3"/>
    <w:rsid w:val="00E252F3"/>
    <w:rsid w:val="00E253EB"/>
    <w:rsid w:val="00E30E9F"/>
    <w:rsid w:val="00E311A3"/>
    <w:rsid w:val="00E35758"/>
    <w:rsid w:val="00E360E6"/>
    <w:rsid w:val="00E37F98"/>
    <w:rsid w:val="00E409BA"/>
    <w:rsid w:val="00E41CDE"/>
    <w:rsid w:val="00E42FA6"/>
    <w:rsid w:val="00E462E7"/>
    <w:rsid w:val="00E46559"/>
    <w:rsid w:val="00E5022C"/>
    <w:rsid w:val="00E62175"/>
    <w:rsid w:val="00E64984"/>
    <w:rsid w:val="00E6670C"/>
    <w:rsid w:val="00E67F6F"/>
    <w:rsid w:val="00E70AED"/>
    <w:rsid w:val="00E7437E"/>
    <w:rsid w:val="00E744B2"/>
    <w:rsid w:val="00E75966"/>
    <w:rsid w:val="00E770B2"/>
    <w:rsid w:val="00E776E8"/>
    <w:rsid w:val="00E80835"/>
    <w:rsid w:val="00E826C5"/>
    <w:rsid w:val="00E83AD7"/>
    <w:rsid w:val="00E86AD5"/>
    <w:rsid w:val="00E92C1F"/>
    <w:rsid w:val="00E94DA1"/>
    <w:rsid w:val="00E9519D"/>
    <w:rsid w:val="00E95D4B"/>
    <w:rsid w:val="00E96E3C"/>
    <w:rsid w:val="00EA02AF"/>
    <w:rsid w:val="00EA20DE"/>
    <w:rsid w:val="00EA3187"/>
    <w:rsid w:val="00EA3C1F"/>
    <w:rsid w:val="00EA4241"/>
    <w:rsid w:val="00EA5176"/>
    <w:rsid w:val="00EA5325"/>
    <w:rsid w:val="00EA6728"/>
    <w:rsid w:val="00EA688A"/>
    <w:rsid w:val="00EA6CBE"/>
    <w:rsid w:val="00EA6D0E"/>
    <w:rsid w:val="00EA6E89"/>
    <w:rsid w:val="00EA76B8"/>
    <w:rsid w:val="00EB0D3C"/>
    <w:rsid w:val="00EB0FC5"/>
    <w:rsid w:val="00EB14E3"/>
    <w:rsid w:val="00EB199F"/>
    <w:rsid w:val="00EB4F0F"/>
    <w:rsid w:val="00EC23F7"/>
    <w:rsid w:val="00EC3D88"/>
    <w:rsid w:val="00EC4684"/>
    <w:rsid w:val="00EC4BD8"/>
    <w:rsid w:val="00EC63EB"/>
    <w:rsid w:val="00EC6EA4"/>
    <w:rsid w:val="00ED23A9"/>
    <w:rsid w:val="00ED25EB"/>
    <w:rsid w:val="00ED3684"/>
    <w:rsid w:val="00ED412F"/>
    <w:rsid w:val="00ED5BD1"/>
    <w:rsid w:val="00ED7D8C"/>
    <w:rsid w:val="00EE20B3"/>
    <w:rsid w:val="00EE403C"/>
    <w:rsid w:val="00EE53D6"/>
    <w:rsid w:val="00EE5800"/>
    <w:rsid w:val="00EE60CA"/>
    <w:rsid w:val="00EF0186"/>
    <w:rsid w:val="00EF0B43"/>
    <w:rsid w:val="00EF0E3C"/>
    <w:rsid w:val="00EF36B2"/>
    <w:rsid w:val="00EF3CB9"/>
    <w:rsid w:val="00EF51CA"/>
    <w:rsid w:val="00EF5800"/>
    <w:rsid w:val="00EF5887"/>
    <w:rsid w:val="00EF77F9"/>
    <w:rsid w:val="00F0319E"/>
    <w:rsid w:val="00F068C5"/>
    <w:rsid w:val="00F1231C"/>
    <w:rsid w:val="00F1246B"/>
    <w:rsid w:val="00F143FE"/>
    <w:rsid w:val="00F16CC4"/>
    <w:rsid w:val="00F17432"/>
    <w:rsid w:val="00F17B35"/>
    <w:rsid w:val="00F201EC"/>
    <w:rsid w:val="00F208A9"/>
    <w:rsid w:val="00F2102F"/>
    <w:rsid w:val="00F22360"/>
    <w:rsid w:val="00F22CAF"/>
    <w:rsid w:val="00F23DB4"/>
    <w:rsid w:val="00F31A26"/>
    <w:rsid w:val="00F328FE"/>
    <w:rsid w:val="00F37796"/>
    <w:rsid w:val="00F40610"/>
    <w:rsid w:val="00F408E5"/>
    <w:rsid w:val="00F41D75"/>
    <w:rsid w:val="00F4459C"/>
    <w:rsid w:val="00F445BB"/>
    <w:rsid w:val="00F44E34"/>
    <w:rsid w:val="00F508C7"/>
    <w:rsid w:val="00F50AB3"/>
    <w:rsid w:val="00F5139D"/>
    <w:rsid w:val="00F53523"/>
    <w:rsid w:val="00F5498A"/>
    <w:rsid w:val="00F54A2A"/>
    <w:rsid w:val="00F55314"/>
    <w:rsid w:val="00F55977"/>
    <w:rsid w:val="00F55BE5"/>
    <w:rsid w:val="00F62F43"/>
    <w:rsid w:val="00F63DAC"/>
    <w:rsid w:val="00F63F3E"/>
    <w:rsid w:val="00F64A42"/>
    <w:rsid w:val="00F651F8"/>
    <w:rsid w:val="00F6677F"/>
    <w:rsid w:val="00F66DA3"/>
    <w:rsid w:val="00F71B07"/>
    <w:rsid w:val="00F7378D"/>
    <w:rsid w:val="00F73F43"/>
    <w:rsid w:val="00F7454F"/>
    <w:rsid w:val="00F745ED"/>
    <w:rsid w:val="00F74C18"/>
    <w:rsid w:val="00F75ED2"/>
    <w:rsid w:val="00F77511"/>
    <w:rsid w:val="00F77988"/>
    <w:rsid w:val="00F77F48"/>
    <w:rsid w:val="00F82FD3"/>
    <w:rsid w:val="00F83D68"/>
    <w:rsid w:val="00F846BB"/>
    <w:rsid w:val="00F86CC1"/>
    <w:rsid w:val="00F86EFE"/>
    <w:rsid w:val="00F873D3"/>
    <w:rsid w:val="00F87EAD"/>
    <w:rsid w:val="00F932CC"/>
    <w:rsid w:val="00F9397B"/>
    <w:rsid w:val="00F95719"/>
    <w:rsid w:val="00F96858"/>
    <w:rsid w:val="00FA0FD5"/>
    <w:rsid w:val="00FA6DD0"/>
    <w:rsid w:val="00FA7B88"/>
    <w:rsid w:val="00FB2B33"/>
    <w:rsid w:val="00FB30F1"/>
    <w:rsid w:val="00FB331B"/>
    <w:rsid w:val="00FB3580"/>
    <w:rsid w:val="00FB37FF"/>
    <w:rsid w:val="00FB3AD8"/>
    <w:rsid w:val="00FB53E7"/>
    <w:rsid w:val="00FB5BAF"/>
    <w:rsid w:val="00FB62D6"/>
    <w:rsid w:val="00FB69DD"/>
    <w:rsid w:val="00FC1711"/>
    <w:rsid w:val="00FC650E"/>
    <w:rsid w:val="00FC66E2"/>
    <w:rsid w:val="00FD0C45"/>
    <w:rsid w:val="00FD198E"/>
    <w:rsid w:val="00FD2A8A"/>
    <w:rsid w:val="00FD4D57"/>
    <w:rsid w:val="00FD501C"/>
    <w:rsid w:val="00FD5301"/>
    <w:rsid w:val="00FE2265"/>
    <w:rsid w:val="00FE43C6"/>
    <w:rsid w:val="00FE4973"/>
    <w:rsid w:val="00FE4B5F"/>
    <w:rsid w:val="00FE5A2C"/>
    <w:rsid w:val="00FE5E08"/>
    <w:rsid w:val="00FE6FA7"/>
    <w:rsid w:val="00FF1DA3"/>
    <w:rsid w:val="00FF41AE"/>
    <w:rsid w:val="00FF46E7"/>
    <w:rsid w:val="00FF5C64"/>
    <w:rsid w:val="00FF7D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rsid w:val="008C5649"/>
    <w:rPr>
      <w:sz w:val="20"/>
      <w:szCs w:val="20"/>
    </w:rPr>
  </w:style>
  <w:style w:type="character" w:styleId="FootnoteReference">
    <w:name w:val="footnote reference"/>
    <w:aliases w:val="Footnote Reference Number,Footnote symbol,SUPERS,-E Fußnotenzeichen,(Diplomarbeit FZ),(Diplomarbeit FZ)1,(Diplomarbeit FZ)2,(Diplomarbeit FZ)3,(Diplomarbeit FZ)4,(Diplomarbeit FZ)5,(Diplomarbeit FZ)6,(Diplomarbeit FZ)7"/>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D36916"/>
    <w:pPr>
      <w:ind w:left="720"/>
    </w:pPr>
    <w:rPr>
      <w:lang w:val="ru-RU" w:eastAsia="ru-RU"/>
    </w:rPr>
  </w:style>
  <w:style w:type="character" w:styleId="Strong">
    <w:name w:val="Strong"/>
    <w:uiPriority w:val="22"/>
    <w:qFormat/>
    <w:rsid w:val="00630F37"/>
    <w:rPr>
      <w:rFonts w:cs="Times New Roman"/>
      <w:b/>
    </w:rPr>
  </w:style>
  <w:style w:type="character" w:customStyle="1" w:styleId="HeaderChar">
    <w:name w:val="Header Char"/>
    <w:link w:val="Header"/>
    <w:rsid w:val="00EA5325"/>
    <w:rPr>
      <w:sz w:val="24"/>
      <w:szCs w:val="24"/>
    </w:rPr>
  </w:style>
  <w:style w:type="paragraph" w:styleId="EnvelopeReturn">
    <w:name w:val="envelope return"/>
    <w:basedOn w:val="Normal"/>
    <w:rsid w:val="004F098F"/>
    <w:pPr>
      <w:keepLines/>
      <w:widowControl w:val="0"/>
      <w:suppressAutoHyphens/>
      <w:spacing w:before="600"/>
    </w:pPr>
    <w:rPr>
      <w:sz w:val="26"/>
      <w:szCs w:val="20"/>
      <w:lang w:val="en-AU" w:eastAsia="ar-SA"/>
    </w:rPr>
  </w:style>
  <w:style w:type="paragraph" w:styleId="BodyText">
    <w:name w:val="Body Text"/>
    <w:basedOn w:val="Normal"/>
    <w:link w:val="BodyTextChar"/>
    <w:rsid w:val="00067A2F"/>
    <w:rPr>
      <w:b/>
      <w:bCs/>
      <w:lang w:val="en-GB"/>
    </w:rPr>
  </w:style>
  <w:style w:type="character" w:customStyle="1" w:styleId="BodyTextChar">
    <w:name w:val="Body Text Char"/>
    <w:link w:val="BodyText"/>
    <w:rsid w:val="00067A2F"/>
    <w:rPr>
      <w:b/>
      <w:bCs/>
      <w:sz w:val="24"/>
      <w:szCs w:val="24"/>
      <w:lang w:val="en-GB"/>
    </w:rPr>
  </w:style>
  <w:style w:type="paragraph" w:customStyle="1" w:styleId="tv213">
    <w:name w:val="tv213"/>
    <w:basedOn w:val="Normal"/>
    <w:rsid w:val="00B62845"/>
    <w:pPr>
      <w:spacing w:before="100" w:beforeAutospacing="1" w:after="100" w:afterAutospacing="1"/>
    </w:pPr>
  </w:style>
  <w:style w:type="paragraph" w:customStyle="1" w:styleId="labojumupamats">
    <w:name w:val="labojumu_pamats"/>
    <w:basedOn w:val="Normal"/>
    <w:rsid w:val="00B62845"/>
    <w:pPr>
      <w:spacing w:before="100" w:beforeAutospacing="1" w:after="100" w:afterAutospacing="1"/>
    </w:pPr>
  </w:style>
  <w:style w:type="character" w:customStyle="1" w:styleId="apple-converted-space">
    <w:name w:val="apple-converted-space"/>
    <w:rsid w:val="00B62845"/>
  </w:style>
  <w:style w:type="paragraph" w:customStyle="1" w:styleId="tvhtml">
    <w:name w:val="tv_html"/>
    <w:basedOn w:val="Normal"/>
    <w:rsid w:val="008547A5"/>
    <w:pPr>
      <w:spacing w:before="100" w:beforeAutospacing="1" w:after="100" w:afterAutospacing="1"/>
    </w:pPr>
  </w:style>
  <w:style w:type="paragraph" w:customStyle="1" w:styleId="H4">
    <w:name w:val="H4"/>
    <w:rsid w:val="003B67D0"/>
    <w:pPr>
      <w:spacing w:after="120"/>
      <w:jc w:val="center"/>
      <w:outlineLvl w:val="3"/>
    </w:pPr>
    <w:rPr>
      <w:b/>
      <w:sz w:val="28"/>
      <w:lang w:eastAsia="zh-CN"/>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link w:val="FootnoteText"/>
    <w:uiPriority w:val="99"/>
    <w:locked/>
    <w:rsid w:val="007B2CB6"/>
  </w:style>
  <w:style w:type="paragraph" w:styleId="NoSpacing">
    <w:name w:val="No Spacing"/>
    <w:uiPriority w:val="1"/>
    <w:qFormat/>
    <w:rsid w:val="00DA5C2E"/>
    <w:rPr>
      <w:rFonts w:ascii="Calibri" w:eastAsia="Calibri" w:hAnsi="Calibri"/>
      <w:sz w:val="22"/>
      <w:szCs w:val="22"/>
      <w:lang w:eastAsia="en-US"/>
    </w:rPr>
  </w:style>
  <w:style w:type="paragraph" w:styleId="BodyTextIndent">
    <w:name w:val="Body Text Indent"/>
    <w:basedOn w:val="Normal"/>
    <w:link w:val="BodyTextIndentChar"/>
    <w:rsid w:val="002A1E1C"/>
    <w:pPr>
      <w:spacing w:after="120"/>
      <w:ind w:left="283"/>
    </w:pPr>
  </w:style>
  <w:style w:type="character" w:customStyle="1" w:styleId="BodyTextIndentChar">
    <w:name w:val="Body Text Indent Char"/>
    <w:basedOn w:val="DefaultParagraphFont"/>
    <w:link w:val="BodyTextIndent"/>
    <w:rsid w:val="002A1E1C"/>
    <w:rPr>
      <w:sz w:val="24"/>
      <w:szCs w:val="24"/>
    </w:rPr>
  </w:style>
  <w:style w:type="paragraph" w:customStyle="1" w:styleId="xmsonormal">
    <w:name w:val="x_msonormal"/>
    <w:basedOn w:val="Normal"/>
    <w:rsid w:val="002A1E1C"/>
    <w:pPr>
      <w:spacing w:before="100" w:beforeAutospacing="1" w:after="100" w:afterAutospacing="1"/>
    </w:pPr>
  </w:style>
  <w:style w:type="paragraph" w:styleId="EndnoteText">
    <w:name w:val="endnote text"/>
    <w:basedOn w:val="Normal"/>
    <w:link w:val="EndnoteTextChar"/>
    <w:rsid w:val="00DE4059"/>
    <w:rPr>
      <w:sz w:val="20"/>
      <w:szCs w:val="20"/>
    </w:rPr>
  </w:style>
  <w:style w:type="character" w:customStyle="1" w:styleId="EndnoteTextChar">
    <w:name w:val="Endnote Text Char"/>
    <w:basedOn w:val="DefaultParagraphFont"/>
    <w:link w:val="EndnoteText"/>
    <w:rsid w:val="00DE4059"/>
  </w:style>
  <w:style w:type="character" w:styleId="EndnoteReference">
    <w:name w:val="endnote reference"/>
    <w:basedOn w:val="DefaultParagraphFont"/>
    <w:rsid w:val="00DE4059"/>
    <w:rPr>
      <w:vertAlign w:val="superscript"/>
    </w:rPr>
  </w:style>
  <w:style w:type="paragraph" w:customStyle="1" w:styleId="tv2132">
    <w:name w:val="tv2132"/>
    <w:basedOn w:val="Normal"/>
    <w:rsid w:val="00684772"/>
    <w:pPr>
      <w:spacing w:line="360" w:lineRule="auto"/>
      <w:ind w:firstLine="300"/>
    </w:pPr>
    <w:rPr>
      <w:color w:val="4141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rsid w:val="008C5649"/>
    <w:rPr>
      <w:sz w:val="20"/>
      <w:szCs w:val="20"/>
    </w:rPr>
  </w:style>
  <w:style w:type="character" w:styleId="FootnoteReference">
    <w:name w:val="footnote reference"/>
    <w:aliases w:val="Footnote Reference Number,Footnote symbol,SUPERS,-E Fußnotenzeichen,(Diplomarbeit FZ),(Diplomarbeit FZ)1,(Diplomarbeit FZ)2,(Diplomarbeit FZ)3,(Diplomarbeit FZ)4,(Diplomarbeit FZ)5,(Diplomarbeit FZ)6,(Diplomarbeit FZ)7"/>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D36916"/>
    <w:pPr>
      <w:ind w:left="720"/>
    </w:pPr>
    <w:rPr>
      <w:lang w:val="ru-RU" w:eastAsia="ru-RU"/>
    </w:rPr>
  </w:style>
  <w:style w:type="character" w:styleId="Strong">
    <w:name w:val="Strong"/>
    <w:uiPriority w:val="22"/>
    <w:qFormat/>
    <w:rsid w:val="00630F37"/>
    <w:rPr>
      <w:rFonts w:cs="Times New Roman"/>
      <w:b/>
    </w:rPr>
  </w:style>
  <w:style w:type="character" w:customStyle="1" w:styleId="HeaderChar">
    <w:name w:val="Header Char"/>
    <w:link w:val="Header"/>
    <w:rsid w:val="00EA5325"/>
    <w:rPr>
      <w:sz w:val="24"/>
      <w:szCs w:val="24"/>
    </w:rPr>
  </w:style>
  <w:style w:type="paragraph" w:styleId="EnvelopeReturn">
    <w:name w:val="envelope return"/>
    <w:basedOn w:val="Normal"/>
    <w:rsid w:val="004F098F"/>
    <w:pPr>
      <w:keepLines/>
      <w:widowControl w:val="0"/>
      <w:suppressAutoHyphens/>
      <w:spacing w:before="600"/>
    </w:pPr>
    <w:rPr>
      <w:sz w:val="26"/>
      <w:szCs w:val="20"/>
      <w:lang w:val="en-AU" w:eastAsia="ar-SA"/>
    </w:rPr>
  </w:style>
  <w:style w:type="paragraph" w:styleId="BodyText">
    <w:name w:val="Body Text"/>
    <w:basedOn w:val="Normal"/>
    <w:link w:val="BodyTextChar"/>
    <w:rsid w:val="00067A2F"/>
    <w:rPr>
      <w:b/>
      <w:bCs/>
      <w:lang w:val="en-GB"/>
    </w:rPr>
  </w:style>
  <w:style w:type="character" w:customStyle="1" w:styleId="BodyTextChar">
    <w:name w:val="Body Text Char"/>
    <w:link w:val="BodyText"/>
    <w:rsid w:val="00067A2F"/>
    <w:rPr>
      <w:b/>
      <w:bCs/>
      <w:sz w:val="24"/>
      <w:szCs w:val="24"/>
      <w:lang w:val="en-GB"/>
    </w:rPr>
  </w:style>
  <w:style w:type="paragraph" w:customStyle="1" w:styleId="tv213">
    <w:name w:val="tv213"/>
    <w:basedOn w:val="Normal"/>
    <w:rsid w:val="00B62845"/>
    <w:pPr>
      <w:spacing w:before="100" w:beforeAutospacing="1" w:after="100" w:afterAutospacing="1"/>
    </w:pPr>
  </w:style>
  <w:style w:type="paragraph" w:customStyle="1" w:styleId="labojumupamats">
    <w:name w:val="labojumu_pamats"/>
    <w:basedOn w:val="Normal"/>
    <w:rsid w:val="00B62845"/>
    <w:pPr>
      <w:spacing w:before="100" w:beforeAutospacing="1" w:after="100" w:afterAutospacing="1"/>
    </w:pPr>
  </w:style>
  <w:style w:type="character" w:customStyle="1" w:styleId="apple-converted-space">
    <w:name w:val="apple-converted-space"/>
    <w:rsid w:val="00B62845"/>
  </w:style>
  <w:style w:type="paragraph" w:customStyle="1" w:styleId="tvhtml">
    <w:name w:val="tv_html"/>
    <w:basedOn w:val="Normal"/>
    <w:rsid w:val="008547A5"/>
    <w:pPr>
      <w:spacing w:before="100" w:beforeAutospacing="1" w:after="100" w:afterAutospacing="1"/>
    </w:pPr>
  </w:style>
  <w:style w:type="paragraph" w:customStyle="1" w:styleId="H4">
    <w:name w:val="H4"/>
    <w:rsid w:val="003B67D0"/>
    <w:pPr>
      <w:spacing w:after="120"/>
      <w:jc w:val="center"/>
      <w:outlineLvl w:val="3"/>
    </w:pPr>
    <w:rPr>
      <w:b/>
      <w:sz w:val="28"/>
      <w:lang w:eastAsia="zh-CN"/>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link w:val="FootnoteText"/>
    <w:uiPriority w:val="99"/>
    <w:locked/>
    <w:rsid w:val="007B2CB6"/>
  </w:style>
  <w:style w:type="paragraph" w:styleId="NoSpacing">
    <w:name w:val="No Spacing"/>
    <w:uiPriority w:val="1"/>
    <w:qFormat/>
    <w:rsid w:val="00DA5C2E"/>
    <w:rPr>
      <w:rFonts w:ascii="Calibri" w:eastAsia="Calibri" w:hAnsi="Calibri"/>
      <w:sz w:val="22"/>
      <w:szCs w:val="22"/>
      <w:lang w:eastAsia="en-US"/>
    </w:rPr>
  </w:style>
  <w:style w:type="paragraph" w:styleId="BodyTextIndent">
    <w:name w:val="Body Text Indent"/>
    <w:basedOn w:val="Normal"/>
    <w:link w:val="BodyTextIndentChar"/>
    <w:rsid w:val="002A1E1C"/>
    <w:pPr>
      <w:spacing w:after="120"/>
      <w:ind w:left="283"/>
    </w:pPr>
  </w:style>
  <w:style w:type="character" w:customStyle="1" w:styleId="BodyTextIndentChar">
    <w:name w:val="Body Text Indent Char"/>
    <w:basedOn w:val="DefaultParagraphFont"/>
    <w:link w:val="BodyTextIndent"/>
    <w:rsid w:val="002A1E1C"/>
    <w:rPr>
      <w:sz w:val="24"/>
      <w:szCs w:val="24"/>
    </w:rPr>
  </w:style>
  <w:style w:type="paragraph" w:customStyle="1" w:styleId="xmsonormal">
    <w:name w:val="x_msonormal"/>
    <w:basedOn w:val="Normal"/>
    <w:rsid w:val="002A1E1C"/>
    <w:pPr>
      <w:spacing w:before="100" w:beforeAutospacing="1" w:after="100" w:afterAutospacing="1"/>
    </w:pPr>
  </w:style>
  <w:style w:type="paragraph" w:styleId="EndnoteText">
    <w:name w:val="endnote text"/>
    <w:basedOn w:val="Normal"/>
    <w:link w:val="EndnoteTextChar"/>
    <w:rsid w:val="00DE4059"/>
    <w:rPr>
      <w:sz w:val="20"/>
      <w:szCs w:val="20"/>
    </w:rPr>
  </w:style>
  <w:style w:type="character" w:customStyle="1" w:styleId="EndnoteTextChar">
    <w:name w:val="Endnote Text Char"/>
    <w:basedOn w:val="DefaultParagraphFont"/>
    <w:link w:val="EndnoteText"/>
    <w:rsid w:val="00DE4059"/>
  </w:style>
  <w:style w:type="character" w:styleId="EndnoteReference">
    <w:name w:val="endnote reference"/>
    <w:basedOn w:val="DefaultParagraphFont"/>
    <w:rsid w:val="00DE4059"/>
    <w:rPr>
      <w:vertAlign w:val="superscript"/>
    </w:rPr>
  </w:style>
  <w:style w:type="paragraph" w:customStyle="1" w:styleId="tv2132">
    <w:name w:val="tv2132"/>
    <w:basedOn w:val="Normal"/>
    <w:rsid w:val="00684772"/>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6469">
      <w:bodyDiv w:val="1"/>
      <w:marLeft w:val="0"/>
      <w:marRight w:val="0"/>
      <w:marTop w:val="0"/>
      <w:marBottom w:val="0"/>
      <w:divBdr>
        <w:top w:val="none" w:sz="0" w:space="0" w:color="auto"/>
        <w:left w:val="none" w:sz="0" w:space="0" w:color="auto"/>
        <w:bottom w:val="none" w:sz="0" w:space="0" w:color="auto"/>
        <w:right w:val="none" w:sz="0" w:space="0" w:color="auto"/>
      </w:divBdr>
    </w:div>
    <w:div w:id="58479218">
      <w:bodyDiv w:val="1"/>
      <w:marLeft w:val="0"/>
      <w:marRight w:val="0"/>
      <w:marTop w:val="0"/>
      <w:marBottom w:val="0"/>
      <w:divBdr>
        <w:top w:val="none" w:sz="0" w:space="0" w:color="auto"/>
        <w:left w:val="none" w:sz="0" w:space="0" w:color="auto"/>
        <w:bottom w:val="none" w:sz="0" w:space="0" w:color="auto"/>
        <w:right w:val="none" w:sz="0" w:space="0" w:color="auto"/>
      </w:divBdr>
    </w:div>
    <w:div w:id="87164792">
      <w:bodyDiv w:val="1"/>
      <w:marLeft w:val="0"/>
      <w:marRight w:val="0"/>
      <w:marTop w:val="0"/>
      <w:marBottom w:val="0"/>
      <w:divBdr>
        <w:top w:val="none" w:sz="0" w:space="0" w:color="auto"/>
        <w:left w:val="none" w:sz="0" w:space="0" w:color="auto"/>
        <w:bottom w:val="none" w:sz="0" w:space="0" w:color="auto"/>
        <w:right w:val="none" w:sz="0" w:space="0" w:color="auto"/>
      </w:divBdr>
    </w:div>
    <w:div w:id="90056972">
      <w:bodyDiv w:val="1"/>
      <w:marLeft w:val="0"/>
      <w:marRight w:val="0"/>
      <w:marTop w:val="0"/>
      <w:marBottom w:val="0"/>
      <w:divBdr>
        <w:top w:val="none" w:sz="0" w:space="0" w:color="auto"/>
        <w:left w:val="none" w:sz="0" w:space="0" w:color="auto"/>
        <w:bottom w:val="none" w:sz="0" w:space="0" w:color="auto"/>
        <w:right w:val="none" w:sz="0" w:space="0" w:color="auto"/>
      </w:divBdr>
    </w:div>
    <w:div w:id="111638044">
      <w:bodyDiv w:val="1"/>
      <w:marLeft w:val="0"/>
      <w:marRight w:val="0"/>
      <w:marTop w:val="0"/>
      <w:marBottom w:val="0"/>
      <w:divBdr>
        <w:top w:val="none" w:sz="0" w:space="0" w:color="auto"/>
        <w:left w:val="none" w:sz="0" w:space="0" w:color="auto"/>
        <w:bottom w:val="none" w:sz="0" w:space="0" w:color="auto"/>
        <w:right w:val="none" w:sz="0" w:space="0" w:color="auto"/>
      </w:divBdr>
    </w:div>
    <w:div w:id="156500507">
      <w:bodyDiv w:val="1"/>
      <w:marLeft w:val="0"/>
      <w:marRight w:val="0"/>
      <w:marTop w:val="0"/>
      <w:marBottom w:val="0"/>
      <w:divBdr>
        <w:top w:val="none" w:sz="0" w:space="0" w:color="auto"/>
        <w:left w:val="none" w:sz="0" w:space="0" w:color="auto"/>
        <w:bottom w:val="none" w:sz="0" w:space="0" w:color="auto"/>
        <w:right w:val="none" w:sz="0" w:space="0" w:color="auto"/>
      </w:divBdr>
    </w:div>
    <w:div w:id="224803442">
      <w:bodyDiv w:val="1"/>
      <w:marLeft w:val="0"/>
      <w:marRight w:val="0"/>
      <w:marTop w:val="0"/>
      <w:marBottom w:val="0"/>
      <w:divBdr>
        <w:top w:val="none" w:sz="0" w:space="0" w:color="auto"/>
        <w:left w:val="none" w:sz="0" w:space="0" w:color="auto"/>
        <w:bottom w:val="none" w:sz="0" w:space="0" w:color="auto"/>
        <w:right w:val="none" w:sz="0" w:space="0" w:color="auto"/>
      </w:divBdr>
    </w:div>
    <w:div w:id="226183593">
      <w:bodyDiv w:val="1"/>
      <w:marLeft w:val="0"/>
      <w:marRight w:val="0"/>
      <w:marTop w:val="0"/>
      <w:marBottom w:val="0"/>
      <w:divBdr>
        <w:top w:val="none" w:sz="0" w:space="0" w:color="auto"/>
        <w:left w:val="none" w:sz="0" w:space="0" w:color="auto"/>
        <w:bottom w:val="none" w:sz="0" w:space="0" w:color="auto"/>
        <w:right w:val="none" w:sz="0" w:space="0" w:color="auto"/>
      </w:divBdr>
    </w:div>
    <w:div w:id="235826170">
      <w:bodyDiv w:val="1"/>
      <w:marLeft w:val="0"/>
      <w:marRight w:val="0"/>
      <w:marTop w:val="0"/>
      <w:marBottom w:val="0"/>
      <w:divBdr>
        <w:top w:val="none" w:sz="0" w:space="0" w:color="auto"/>
        <w:left w:val="none" w:sz="0" w:space="0" w:color="auto"/>
        <w:bottom w:val="none" w:sz="0" w:space="0" w:color="auto"/>
        <w:right w:val="none" w:sz="0" w:space="0" w:color="auto"/>
      </w:divBdr>
      <w:divsChild>
        <w:div w:id="564989822">
          <w:marLeft w:val="0"/>
          <w:marRight w:val="0"/>
          <w:marTop w:val="0"/>
          <w:marBottom w:val="0"/>
          <w:divBdr>
            <w:top w:val="none" w:sz="0" w:space="0" w:color="auto"/>
            <w:left w:val="none" w:sz="0" w:space="0" w:color="auto"/>
            <w:bottom w:val="none" w:sz="0" w:space="0" w:color="auto"/>
            <w:right w:val="none" w:sz="0" w:space="0" w:color="auto"/>
          </w:divBdr>
        </w:div>
        <w:div w:id="1363744947">
          <w:marLeft w:val="0"/>
          <w:marRight w:val="0"/>
          <w:marTop w:val="0"/>
          <w:marBottom w:val="0"/>
          <w:divBdr>
            <w:top w:val="none" w:sz="0" w:space="0" w:color="auto"/>
            <w:left w:val="none" w:sz="0" w:space="0" w:color="auto"/>
            <w:bottom w:val="none" w:sz="0" w:space="0" w:color="auto"/>
            <w:right w:val="none" w:sz="0" w:space="0" w:color="auto"/>
          </w:divBdr>
        </w:div>
      </w:divsChild>
    </w:div>
    <w:div w:id="414088829">
      <w:bodyDiv w:val="1"/>
      <w:marLeft w:val="0"/>
      <w:marRight w:val="0"/>
      <w:marTop w:val="0"/>
      <w:marBottom w:val="0"/>
      <w:divBdr>
        <w:top w:val="none" w:sz="0" w:space="0" w:color="auto"/>
        <w:left w:val="none" w:sz="0" w:space="0" w:color="auto"/>
        <w:bottom w:val="none" w:sz="0" w:space="0" w:color="auto"/>
        <w:right w:val="none" w:sz="0" w:space="0" w:color="auto"/>
      </w:divBdr>
    </w:div>
    <w:div w:id="447352860">
      <w:bodyDiv w:val="1"/>
      <w:marLeft w:val="0"/>
      <w:marRight w:val="0"/>
      <w:marTop w:val="0"/>
      <w:marBottom w:val="0"/>
      <w:divBdr>
        <w:top w:val="none" w:sz="0" w:space="0" w:color="auto"/>
        <w:left w:val="none" w:sz="0" w:space="0" w:color="auto"/>
        <w:bottom w:val="none" w:sz="0" w:space="0" w:color="auto"/>
        <w:right w:val="none" w:sz="0" w:space="0" w:color="auto"/>
      </w:divBdr>
    </w:div>
    <w:div w:id="503132063">
      <w:bodyDiv w:val="1"/>
      <w:marLeft w:val="0"/>
      <w:marRight w:val="0"/>
      <w:marTop w:val="0"/>
      <w:marBottom w:val="0"/>
      <w:divBdr>
        <w:top w:val="none" w:sz="0" w:space="0" w:color="auto"/>
        <w:left w:val="none" w:sz="0" w:space="0" w:color="auto"/>
        <w:bottom w:val="none" w:sz="0" w:space="0" w:color="auto"/>
        <w:right w:val="none" w:sz="0" w:space="0" w:color="auto"/>
      </w:divBdr>
    </w:div>
    <w:div w:id="783573565">
      <w:bodyDiv w:val="1"/>
      <w:marLeft w:val="0"/>
      <w:marRight w:val="0"/>
      <w:marTop w:val="0"/>
      <w:marBottom w:val="0"/>
      <w:divBdr>
        <w:top w:val="none" w:sz="0" w:space="0" w:color="auto"/>
        <w:left w:val="none" w:sz="0" w:space="0" w:color="auto"/>
        <w:bottom w:val="none" w:sz="0" w:space="0" w:color="auto"/>
        <w:right w:val="none" w:sz="0" w:space="0" w:color="auto"/>
      </w:divBdr>
    </w:div>
    <w:div w:id="812799215">
      <w:bodyDiv w:val="1"/>
      <w:marLeft w:val="0"/>
      <w:marRight w:val="0"/>
      <w:marTop w:val="0"/>
      <w:marBottom w:val="0"/>
      <w:divBdr>
        <w:top w:val="none" w:sz="0" w:space="0" w:color="auto"/>
        <w:left w:val="none" w:sz="0" w:space="0" w:color="auto"/>
        <w:bottom w:val="none" w:sz="0" w:space="0" w:color="auto"/>
        <w:right w:val="none" w:sz="0" w:space="0" w:color="auto"/>
      </w:divBdr>
    </w:div>
    <w:div w:id="832064568">
      <w:bodyDiv w:val="1"/>
      <w:marLeft w:val="0"/>
      <w:marRight w:val="0"/>
      <w:marTop w:val="0"/>
      <w:marBottom w:val="0"/>
      <w:divBdr>
        <w:top w:val="none" w:sz="0" w:space="0" w:color="auto"/>
        <w:left w:val="none" w:sz="0" w:space="0" w:color="auto"/>
        <w:bottom w:val="none" w:sz="0" w:space="0" w:color="auto"/>
        <w:right w:val="none" w:sz="0" w:space="0" w:color="auto"/>
      </w:divBdr>
    </w:div>
    <w:div w:id="874931042">
      <w:bodyDiv w:val="1"/>
      <w:marLeft w:val="0"/>
      <w:marRight w:val="0"/>
      <w:marTop w:val="0"/>
      <w:marBottom w:val="0"/>
      <w:divBdr>
        <w:top w:val="none" w:sz="0" w:space="0" w:color="auto"/>
        <w:left w:val="none" w:sz="0" w:space="0" w:color="auto"/>
        <w:bottom w:val="none" w:sz="0" w:space="0" w:color="auto"/>
        <w:right w:val="none" w:sz="0" w:space="0" w:color="auto"/>
      </w:divBdr>
    </w:div>
    <w:div w:id="882714540">
      <w:bodyDiv w:val="1"/>
      <w:marLeft w:val="0"/>
      <w:marRight w:val="0"/>
      <w:marTop w:val="0"/>
      <w:marBottom w:val="0"/>
      <w:divBdr>
        <w:top w:val="none" w:sz="0" w:space="0" w:color="auto"/>
        <w:left w:val="none" w:sz="0" w:space="0" w:color="auto"/>
        <w:bottom w:val="none" w:sz="0" w:space="0" w:color="auto"/>
        <w:right w:val="none" w:sz="0" w:space="0" w:color="auto"/>
      </w:divBdr>
    </w:div>
    <w:div w:id="938098497">
      <w:bodyDiv w:val="1"/>
      <w:marLeft w:val="0"/>
      <w:marRight w:val="0"/>
      <w:marTop w:val="0"/>
      <w:marBottom w:val="0"/>
      <w:divBdr>
        <w:top w:val="none" w:sz="0" w:space="0" w:color="auto"/>
        <w:left w:val="none" w:sz="0" w:space="0" w:color="auto"/>
        <w:bottom w:val="none" w:sz="0" w:space="0" w:color="auto"/>
        <w:right w:val="none" w:sz="0" w:space="0" w:color="auto"/>
      </w:divBdr>
    </w:div>
    <w:div w:id="971860487">
      <w:bodyDiv w:val="1"/>
      <w:marLeft w:val="0"/>
      <w:marRight w:val="0"/>
      <w:marTop w:val="0"/>
      <w:marBottom w:val="0"/>
      <w:divBdr>
        <w:top w:val="none" w:sz="0" w:space="0" w:color="auto"/>
        <w:left w:val="none" w:sz="0" w:space="0" w:color="auto"/>
        <w:bottom w:val="none" w:sz="0" w:space="0" w:color="auto"/>
        <w:right w:val="none" w:sz="0" w:space="0" w:color="auto"/>
      </w:divBdr>
    </w:div>
    <w:div w:id="977421124">
      <w:bodyDiv w:val="1"/>
      <w:marLeft w:val="0"/>
      <w:marRight w:val="0"/>
      <w:marTop w:val="0"/>
      <w:marBottom w:val="0"/>
      <w:divBdr>
        <w:top w:val="none" w:sz="0" w:space="0" w:color="auto"/>
        <w:left w:val="none" w:sz="0" w:space="0" w:color="auto"/>
        <w:bottom w:val="none" w:sz="0" w:space="0" w:color="auto"/>
        <w:right w:val="none" w:sz="0" w:space="0" w:color="auto"/>
      </w:divBdr>
    </w:div>
    <w:div w:id="984745289">
      <w:bodyDiv w:val="1"/>
      <w:marLeft w:val="0"/>
      <w:marRight w:val="0"/>
      <w:marTop w:val="0"/>
      <w:marBottom w:val="0"/>
      <w:divBdr>
        <w:top w:val="none" w:sz="0" w:space="0" w:color="auto"/>
        <w:left w:val="none" w:sz="0" w:space="0" w:color="auto"/>
        <w:bottom w:val="none" w:sz="0" w:space="0" w:color="auto"/>
        <w:right w:val="none" w:sz="0" w:space="0" w:color="auto"/>
      </w:divBdr>
    </w:div>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101535">
      <w:bodyDiv w:val="1"/>
      <w:marLeft w:val="0"/>
      <w:marRight w:val="0"/>
      <w:marTop w:val="0"/>
      <w:marBottom w:val="0"/>
      <w:divBdr>
        <w:top w:val="none" w:sz="0" w:space="0" w:color="auto"/>
        <w:left w:val="none" w:sz="0" w:space="0" w:color="auto"/>
        <w:bottom w:val="none" w:sz="0" w:space="0" w:color="auto"/>
        <w:right w:val="none" w:sz="0" w:space="0" w:color="auto"/>
      </w:divBdr>
    </w:div>
    <w:div w:id="1161969665">
      <w:bodyDiv w:val="1"/>
      <w:marLeft w:val="0"/>
      <w:marRight w:val="0"/>
      <w:marTop w:val="0"/>
      <w:marBottom w:val="0"/>
      <w:divBdr>
        <w:top w:val="none" w:sz="0" w:space="0" w:color="auto"/>
        <w:left w:val="none" w:sz="0" w:space="0" w:color="auto"/>
        <w:bottom w:val="none" w:sz="0" w:space="0" w:color="auto"/>
        <w:right w:val="none" w:sz="0" w:space="0" w:color="auto"/>
      </w:divBdr>
    </w:div>
    <w:div w:id="1189027883">
      <w:bodyDiv w:val="1"/>
      <w:marLeft w:val="0"/>
      <w:marRight w:val="0"/>
      <w:marTop w:val="0"/>
      <w:marBottom w:val="0"/>
      <w:divBdr>
        <w:top w:val="none" w:sz="0" w:space="0" w:color="auto"/>
        <w:left w:val="none" w:sz="0" w:space="0" w:color="auto"/>
        <w:bottom w:val="none" w:sz="0" w:space="0" w:color="auto"/>
        <w:right w:val="none" w:sz="0" w:space="0" w:color="auto"/>
      </w:divBdr>
    </w:div>
    <w:div w:id="1197549721">
      <w:bodyDiv w:val="1"/>
      <w:marLeft w:val="0"/>
      <w:marRight w:val="0"/>
      <w:marTop w:val="0"/>
      <w:marBottom w:val="0"/>
      <w:divBdr>
        <w:top w:val="none" w:sz="0" w:space="0" w:color="auto"/>
        <w:left w:val="none" w:sz="0" w:space="0" w:color="auto"/>
        <w:bottom w:val="none" w:sz="0" w:space="0" w:color="auto"/>
        <w:right w:val="none" w:sz="0" w:space="0" w:color="auto"/>
      </w:divBdr>
    </w:div>
    <w:div w:id="1207985594">
      <w:bodyDiv w:val="1"/>
      <w:marLeft w:val="0"/>
      <w:marRight w:val="0"/>
      <w:marTop w:val="0"/>
      <w:marBottom w:val="0"/>
      <w:divBdr>
        <w:top w:val="none" w:sz="0" w:space="0" w:color="auto"/>
        <w:left w:val="none" w:sz="0" w:space="0" w:color="auto"/>
        <w:bottom w:val="none" w:sz="0" w:space="0" w:color="auto"/>
        <w:right w:val="none" w:sz="0" w:space="0" w:color="auto"/>
      </w:divBdr>
    </w:div>
    <w:div w:id="1400862942">
      <w:bodyDiv w:val="1"/>
      <w:marLeft w:val="0"/>
      <w:marRight w:val="0"/>
      <w:marTop w:val="0"/>
      <w:marBottom w:val="0"/>
      <w:divBdr>
        <w:top w:val="none" w:sz="0" w:space="0" w:color="auto"/>
        <w:left w:val="none" w:sz="0" w:space="0" w:color="auto"/>
        <w:bottom w:val="none" w:sz="0" w:space="0" w:color="auto"/>
        <w:right w:val="none" w:sz="0" w:space="0" w:color="auto"/>
      </w:divBdr>
    </w:div>
    <w:div w:id="1500196981">
      <w:bodyDiv w:val="1"/>
      <w:marLeft w:val="0"/>
      <w:marRight w:val="0"/>
      <w:marTop w:val="0"/>
      <w:marBottom w:val="0"/>
      <w:divBdr>
        <w:top w:val="none" w:sz="0" w:space="0" w:color="auto"/>
        <w:left w:val="none" w:sz="0" w:space="0" w:color="auto"/>
        <w:bottom w:val="none" w:sz="0" w:space="0" w:color="auto"/>
        <w:right w:val="none" w:sz="0" w:space="0" w:color="auto"/>
      </w:divBdr>
    </w:div>
    <w:div w:id="1592814539">
      <w:bodyDiv w:val="1"/>
      <w:marLeft w:val="0"/>
      <w:marRight w:val="0"/>
      <w:marTop w:val="0"/>
      <w:marBottom w:val="0"/>
      <w:divBdr>
        <w:top w:val="none" w:sz="0" w:space="0" w:color="auto"/>
        <w:left w:val="none" w:sz="0" w:space="0" w:color="auto"/>
        <w:bottom w:val="none" w:sz="0" w:space="0" w:color="auto"/>
        <w:right w:val="none" w:sz="0" w:space="0" w:color="auto"/>
      </w:divBdr>
    </w:div>
    <w:div w:id="1686662921">
      <w:bodyDiv w:val="1"/>
      <w:marLeft w:val="0"/>
      <w:marRight w:val="0"/>
      <w:marTop w:val="0"/>
      <w:marBottom w:val="0"/>
      <w:divBdr>
        <w:top w:val="none" w:sz="0" w:space="0" w:color="auto"/>
        <w:left w:val="none" w:sz="0" w:space="0" w:color="auto"/>
        <w:bottom w:val="none" w:sz="0" w:space="0" w:color="auto"/>
        <w:right w:val="none" w:sz="0" w:space="0" w:color="auto"/>
      </w:divBdr>
    </w:div>
    <w:div w:id="1769692971">
      <w:bodyDiv w:val="1"/>
      <w:marLeft w:val="0"/>
      <w:marRight w:val="0"/>
      <w:marTop w:val="0"/>
      <w:marBottom w:val="0"/>
      <w:divBdr>
        <w:top w:val="none" w:sz="0" w:space="0" w:color="auto"/>
        <w:left w:val="none" w:sz="0" w:space="0" w:color="auto"/>
        <w:bottom w:val="none" w:sz="0" w:space="0" w:color="auto"/>
        <w:right w:val="none" w:sz="0" w:space="0" w:color="auto"/>
      </w:divBdr>
    </w:div>
    <w:div w:id="1814979449">
      <w:bodyDiv w:val="1"/>
      <w:marLeft w:val="0"/>
      <w:marRight w:val="0"/>
      <w:marTop w:val="0"/>
      <w:marBottom w:val="0"/>
      <w:divBdr>
        <w:top w:val="none" w:sz="0" w:space="0" w:color="auto"/>
        <w:left w:val="none" w:sz="0" w:space="0" w:color="auto"/>
        <w:bottom w:val="none" w:sz="0" w:space="0" w:color="auto"/>
        <w:right w:val="none" w:sz="0" w:space="0" w:color="auto"/>
      </w:divBdr>
    </w:div>
    <w:div w:id="1832216945">
      <w:bodyDiv w:val="1"/>
      <w:marLeft w:val="0"/>
      <w:marRight w:val="0"/>
      <w:marTop w:val="0"/>
      <w:marBottom w:val="0"/>
      <w:divBdr>
        <w:top w:val="none" w:sz="0" w:space="0" w:color="auto"/>
        <w:left w:val="none" w:sz="0" w:space="0" w:color="auto"/>
        <w:bottom w:val="none" w:sz="0" w:space="0" w:color="auto"/>
        <w:right w:val="none" w:sz="0" w:space="0" w:color="auto"/>
      </w:divBdr>
      <w:divsChild>
        <w:div w:id="1493133182">
          <w:marLeft w:val="0"/>
          <w:marRight w:val="0"/>
          <w:marTop w:val="0"/>
          <w:marBottom w:val="0"/>
          <w:divBdr>
            <w:top w:val="none" w:sz="0" w:space="0" w:color="auto"/>
            <w:left w:val="none" w:sz="0" w:space="0" w:color="auto"/>
            <w:bottom w:val="none" w:sz="0" w:space="0" w:color="auto"/>
            <w:right w:val="none" w:sz="0" w:space="0" w:color="auto"/>
          </w:divBdr>
          <w:divsChild>
            <w:div w:id="1231579703">
              <w:marLeft w:val="0"/>
              <w:marRight w:val="0"/>
              <w:marTop w:val="0"/>
              <w:marBottom w:val="0"/>
              <w:divBdr>
                <w:top w:val="none" w:sz="0" w:space="0" w:color="auto"/>
                <w:left w:val="none" w:sz="0" w:space="0" w:color="auto"/>
                <w:bottom w:val="none" w:sz="0" w:space="0" w:color="auto"/>
                <w:right w:val="none" w:sz="0" w:space="0" w:color="auto"/>
              </w:divBdr>
              <w:divsChild>
                <w:div w:id="994377850">
                  <w:marLeft w:val="0"/>
                  <w:marRight w:val="0"/>
                  <w:marTop w:val="0"/>
                  <w:marBottom w:val="0"/>
                  <w:divBdr>
                    <w:top w:val="none" w:sz="0" w:space="0" w:color="auto"/>
                    <w:left w:val="none" w:sz="0" w:space="0" w:color="auto"/>
                    <w:bottom w:val="none" w:sz="0" w:space="0" w:color="auto"/>
                    <w:right w:val="none" w:sz="0" w:space="0" w:color="auto"/>
                  </w:divBdr>
                  <w:divsChild>
                    <w:div w:id="1356807554">
                      <w:marLeft w:val="0"/>
                      <w:marRight w:val="0"/>
                      <w:marTop w:val="0"/>
                      <w:marBottom w:val="0"/>
                      <w:divBdr>
                        <w:top w:val="none" w:sz="0" w:space="0" w:color="auto"/>
                        <w:left w:val="none" w:sz="0" w:space="0" w:color="auto"/>
                        <w:bottom w:val="none" w:sz="0" w:space="0" w:color="auto"/>
                        <w:right w:val="none" w:sz="0" w:space="0" w:color="auto"/>
                      </w:divBdr>
                      <w:divsChild>
                        <w:div w:id="316805185">
                          <w:marLeft w:val="0"/>
                          <w:marRight w:val="0"/>
                          <w:marTop w:val="0"/>
                          <w:marBottom w:val="0"/>
                          <w:divBdr>
                            <w:top w:val="none" w:sz="0" w:space="0" w:color="auto"/>
                            <w:left w:val="none" w:sz="0" w:space="0" w:color="auto"/>
                            <w:bottom w:val="none" w:sz="0" w:space="0" w:color="auto"/>
                            <w:right w:val="none" w:sz="0" w:space="0" w:color="auto"/>
                          </w:divBdr>
                          <w:divsChild>
                            <w:div w:id="4875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213024">
      <w:bodyDiv w:val="1"/>
      <w:marLeft w:val="0"/>
      <w:marRight w:val="0"/>
      <w:marTop w:val="0"/>
      <w:marBottom w:val="0"/>
      <w:divBdr>
        <w:top w:val="none" w:sz="0" w:space="0" w:color="auto"/>
        <w:left w:val="none" w:sz="0" w:space="0" w:color="auto"/>
        <w:bottom w:val="none" w:sz="0" w:space="0" w:color="auto"/>
        <w:right w:val="none" w:sz="0" w:space="0" w:color="auto"/>
      </w:divBdr>
    </w:div>
    <w:div w:id="1966541878">
      <w:bodyDiv w:val="1"/>
      <w:marLeft w:val="0"/>
      <w:marRight w:val="0"/>
      <w:marTop w:val="0"/>
      <w:marBottom w:val="0"/>
      <w:divBdr>
        <w:top w:val="none" w:sz="0" w:space="0" w:color="auto"/>
        <w:left w:val="none" w:sz="0" w:space="0" w:color="auto"/>
        <w:bottom w:val="none" w:sz="0" w:space="0" w:color="auto"/>
        <w:right w:val="none" w:sz="0" w:space="0" w:color="auto"/>
      </w:divBdr>
    </w:div>
    <w:div w:id="2003117037">
      <w:bodyDiv w:val="1"/>
      <w:marLeft w:val="0"/>
      <w:marRight w:val="0"/>
      <w:marTop w:val="0"/>
      <w:marBottom w:val="0"/>
      <w:divBdr>
        <w:top w:val="none" w:sz="0" w:space="0" w:color="auto"/>
        <w:left w:val="none" w:sz="0" w:space="0" w:color="auto"/>
        <w:bottom w:val="none" w:sz="0" w:space="0" w:color="auto"/>
        <w:right w:val="none" w:sz="0" w:space="0" w:color="auto"/>
      </w:divBdr>
    </w:div>
    <w:div w:id="200909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oecd.org/daf/ca/oecdguidelinesoncorporategovernanceofstate-ownedenterprises.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vladislavs.vesperis@pkc.mk.gov.lv"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oecd.org/daf/ca/oecdguidelinesoncorporategovernanceofstate-ownedenterpris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
    <DKP xmlns="2e5bb04e-596e-45bd-9003-43ca78b1ba1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2.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3.xml><?xml version="1.0" encoding="utf-8"?>
<ds:datastoreItem xmlns:ds="http://schemas.openxmlformats.org/officeDocument/2006/customXml" ds:itemID="{EA1A9D2D-7090-469D-9157-226511BB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DDCC67E-0AFD-4574-BB20-E1C86079BCCD}">
  <ds:schemaRefs>
    <ds:schemaRef ds:uri="http://schemas.microsoft.com/office/2006/metadata/properties"/>
    <ds:schemaRef ds:uri="http://schemas.microsoft.com/office/infopath/2007/PartnerControls"/>
    <ds:schemaRef ds:uri="2e5bb04e-596e-45bd-9003-43ca78b1ba16"/>
  </ds:schemaRefs>
</ds:datastoreItem>
</file>

<file path=customXml/itemProps5.xml><?xml version="1.0" encoding="utf-8"?>
<ds:datastoreItem xmlns:ds="http://schemas.openxmlformats.org/officeDocument/2006/customXml" ds:itemID="{18668BF8-37C5-45B5-A965-0161A35C8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11361</Words>
  <Characters>6476</Characters>
  <Application>Microsoft Office Word</Application>
  <DocSecurity>0</DocSecurity>
  <Lines>53</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projekts„Kārtība, kādā veic kandidātu atlasi valdes un padomes locekļu amatiem kapitālsabiedrībās, kurās valstij kā dalībniekam (akcionāram) ir tiesības izvirzīt valdes vai padomes locekļus”</vt:lpstr>
      <vt:lpstr>Likumprojekta „Grozījumi Gada pārskatu likumā"</vt:lpstr>
    </vt:vector>
  </TitlesOfParts>
  <Manager>P.Vilks</Manager>
  <Company>PKC</Company>
  <LinksUpToDate>false</LinksUpToDate>
  <CharactersWithSpaces>17802</CharactersWithSpaces>
  <SharedDoc>false</SharedDoc>
  <HLinks>
    <vt:vector size="6" baseType="variant">
      <vt:variant>
        <vt:i4>7667832</vt:i4>
      </vt:variant>
      <vt:variant>
        <vt:i4>0</vt:i4>
      </vt:variant>
      <vt:variant>
        <vt:i4>0</vt:i4>
      </vt:variant>
      <vt:variant>
        <vt:i4>5</vt:i4>
      </vt:variant>
      <vt:variant>
        <vt:lpwstr>http://likumi.lv/doc.php?id=194402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projekts„Kārtība, kādā veic kandidātu atlasi valdes un padomes locekļu amatiem kapitālsabiedrībās, kurās valstij kā dalībniekam (akcionāram) ir tiesības izvirzīt valdes vai padomes locekļus”</dc:title>
  <dc:subject>Anotācija</dc:subject>
  <dc:creator>Vladislavs Vesperis, tel. 67082812, e-pasts - vladislavs.vesperis@pkc.mk.gov.lv</dc:creator>
  <cp:lastModifiedBy>Laimdota Adlere</cp:lastModifiedBy>
  <cp:revision>2</cp:revision>
  <cp:lastPrinted>2015-12-14T07:57:00Z</cp:lastPrinted>
  <dcterms:created xsi:type="dcterms:W3CDTF">2015-12-14T07:57:00Z</dcterms:created>
  <dcterms:modified xsi:type="dcterms:W3CDTF">2015-12-14T07:57:00Z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