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15" w:rsidRPr="008721CC" w:rsidRDefault="00DE0915" w:rsidP="00DE0915">
      <w:pPr>
        <w:jc w:val="center"/>
        <w:rPr>
          <w:rFonts w:eastAsia="Times New Roman"/>
          <w:b/>
          <w:bCs/>
          <w:color w:val="000000" w:themeColor="text1"/>
          <w:szCs w:val="28"/>
          <w:lang w:eastAsia="lv-LV"/>
        </w:rPr>
      </w:pPr>
      <w:bookmarkStart w:id="0" w:name="_GoBack"/>
      <w:bookmarkEnd w:id="0"/>
      <w:r w:rsidRPr="008721CC">
        <w:rPr>
          <w:rFonts w:eastAsia="Times New Roman"/>
          <w:b/>
          <w:bCs/>
          <w:color w:val="000000" w:themeColor="text1"/>
          <w:szCs w:val="28"/>
          <w:lang w:eastAsia="lv-LV"/>
        </w:rPr>
        <w:t>Ministru kabineta noteikumu projekta „Kārtība, kādā</w:t>
      </w:r>
      <w:r w:rsidRPr="008721CC">
        <w:rPr>
          <w:rFonts w:eastAsia="Calibri"/>
          <w:b/>
          <w:bCs/>
          <w:color w:val="000000" w:themeColor="text1"/>
          <w:szCs w:val="28"/>
          <w:lang w:eastAsia="lv-LV"/>
        </w:rPr>
        <w:t xml:space="preserve"> </w:t>
      </w:r>
      <w:r w:rsidR="0050440B" w:rsidRPr="008721CC">
        <w:rPr>
          <w:rFonts w:eastAsia="Calibri"/>
          <w:b/>
          <w:bCs/>
          <w:color w:val="000000" w:themeColor="text1"/>
          <w:szCs w:val="28"/>
          <w:lang w:eastAsia="lv-LV"/>
        </w:rPr>
        <w:t>aizliedzama vai ierobežojama</w:t>
      </w:r>
      <w:r w:rsidRPr="008721CC">
        <w:rPr>
          <w:rFonts w:eastAsia="Calibri"/>
          <w:b/>
          <w:bCs/>
          <w:color w:val="000000" w:themeColor="text1"/>
          <w:szCs w:val="28"/>
          <w:lang w:eastAsia="lv-LV"/>
        </w:rPr>
        <w:t xml:space="preserve"> satiksme”</w:t>
      </w:r>
      <w:r w:rsidRPr="008721CC">
        <w:rPr>
          <w:rFonts w:eastAsia="Times New Roman"/>
          <w:b/>
          <w:bCs/>
          <w:color w:val="000000" w:themeColor="text1"/>
          <w:szCs w:val="28"/>
          <w:lang w:eastAsia="lv-LV"/>
        </w:rPr>
        <w:t xml:space="preserve"> sākotnējās ietekmes novērtējuma ziņojums (anotācija)</w:t>
      </w:r>
    </w:p>
    <w:p w:rsidR="00DE0915" w:rsidRPr="00027D6B" w:rsidRDefault="00DE0915" w:rsidP="00DE0915">
      <w:pPr>
        <w:shd w:val="clear" w:color="auto" w:fill="FFFFFF"/>
        <w:spacing w:before="45" w:line="248" w:lineRule="atLeast"/>
        <w:ind w:firstLine="300"/>
        <w:jc w:val="center"/>
        <w:rPr>
          <w:rFonts w:eastAsia="Times New Roman"/>
          <w:iCs/>
          <w:color w:val="000000" w:themeColor="text1"/>
          <w:szCs w:val="28"/>
          <w:lang w:eastAsia="lv-LV"/>
        </w:rPr>
      </w:pPr>
    </w:p>
    <w:p w:rsidR="00DE0915" w:rsidRPr="00027D6B" w:rsidRDefault="00DE0915" w:rsidP="00DE0915">
      <w:pPr>
        <w:shd w:val="clear" w:color="auto" w:fill="FFFFFF"/>
        <w:spacing w:before="45" w:line="248" w:lineRule="atLeast"/>
        <w:ind w:firstLine="300"/>
        <w:jc w:val="center"/>
        <w:rPr>
          <w:rFonts w:eastAsia="Times New Roman"/>
          <w:iCs/>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E0915" w:rsidRPr="008721CC" w:rsidTr="00DE091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E0915" w:rsidRPr="00C92FFC" w:rsidRDefault="00DE0915" w:rsidP="00DE0915">
            <w:pPr>
              <w:spacing w:before="100" w:beforeAutospacing="1" w:after="100" w:afterAutospacing="1" w:line="293" w:lineRule="atLeast"/>
              <w:jc w:val="center"/>
              <w:rPr>
                <w:rFonts w:eastAsia="Times New Roman"/>
                <w:b/>
                <w:bCs/>
                <w:color w:val="000000" w:themeColor="text1"/>
                <w:sz w:val="24"/>
                <w:szCs w:val="24"/>
                <w:lang w:eastAsia="lv-LV"/>
              </w:rPr>
            </w:pPr>
            <w:r w:rsidRPr="00C92FFC">
              <w:rPr>
                <w:rFonts w:eastAsia="Times New Roman"/>
                <w:b/>
                <w:bCs/>
                <w:color w:val="000000" w:themeColor="text1"/>
                <w:sz w:val="24"/>
                <w:szCs w:val="24"/>
                <w:lang w:eastAsia="lv-LV"/>
              </w:rPr>
              <w:t>I. Tiesību akta projekta izstrādes nepieciešamība</w:t>
            </w:r>
          </w:p>
        </w:tc>
      </w:tr>
      <w:tr w:rsidR="00DE0915" w:rsidRPr="008721CC" w:rsidTr="00DE091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spacing w:before="100" w:beforeAutospacing="1" w:after="100" w:afterAutospacing="1" w:line="293" w:lineRule="atLeast"/>
              <w:jc w:val="center"/>
              <w:rPr>
                <w:rFonts w:eastAsia="Times New Roman"/>
                <w:color w:val="000000" w:themeColor="text1"/>
                <w:sz w:val="24"/>
                <w:szCs w:val="24"/>
                <w:lang w:eastAsia="lv-LV"/>
              </w:rPr>
            </w:pPr>
            <w:r w:rsidRPr="00C92FFC">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E0915" w:rsidRPr="00C92FFC" w:rsidRDefault="00591647" w:rsidP="002B334C">
            <w:pPr>
              <w:ind w:firstLine="682"/>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 xml:space="preserve">Likuma „Par autoceļiem” </w:t>
            </w:r>
            <w:r w:rsidR="00501BC3" w:rsidRPr="00C92FFC">
              <w:rPr>
                <w:rFonts w:eastAsia="Times New Roman"/>
                <w:color w:val="000000" w:themeColor="text1"/>
                <w:sz w:val="24"/>
                <w:szCs w:val="24"/>
                <w:lang w:eastAsia="lv-LV"/>
              </w:rPr>
              <w:t>5</w:t>
            </w:r>
            <w:r w:rsidRPr="00C92FFC">
              <w:rPr>
                <w:rFonts w:eastAsia="Times New Roman"/>
                <w:color w:val="000000" w:themeColor="text1"/>
                <w:sz w:val="24"/>
                <w:szCs w:val="24"/>
                <w:lang w:eastAsia="lv-LV"/>
              </w:rPr>
              <w:t>.</w:t>
            </w:r>
            <w:r w:rsidR="00DA1192" w:rsidRPr="00C92FFC">
              <w:rPr>
                <w:rFonts w:eastAsia="Times New Roman"/>
                <w:color w:val="000000" w:themeColor="text1"/>
                <w:sz w:val="24"/>
                <w:szCs w:val="24"/>
                <w:lang w:eastAsia="lv-LV"/>
              </w:rPr>
              <w:t> </w:t>
            </w:r>
            <w:r w:rsidRPr="00C92FFC">
              <w:rPr>
                <w:rFonts w:eastAsia="Times New Roman"/>
                <w:color w:val="000000" w:themeColor="text1"/>
                <w:sz w:val="24"/>
                <w:szCs w:val="24"/>
                <w:lang w:eastAsia="lv-LV"/>
              </w:rPr>
              <w:t>pant</w:t>
            </w:r>
            <w:r w:rsidR="00501BC3" w:rsidRPr="00C92FFC">
              <w:rPr>
                <w:rFonts w:eastAsia="Times New Roman"/>
                <w:color w:val="000000" w:themeColor="text1"/>
                <w:sz w:val="24"/>
                <w:szCs w:val="24"/>
                <w:lang w:eastAsia="lv-LV"/>
              </w:rPr>
              <w:t>a trešā daļa</w:t>
            </w:r>
            <w:r w:rsidRPr="00C92FFC">
              <w:rPr>
                <w:rFonts w:eastAsia="Times New Roman"/>
                <w:color w:val="000000" w:themeColor="text1"/>
                <w:sz w:val="24"/>
                <w:szCs w:val="24"/>
                <w:lang w:eastAsia="lv-LV"/>
              </w:rPr>
              <w:t>, Ceļu satiksmes likuma 8.</w:t>
            </w:r>
            <w:r w:rsidR="00DA1192" w:rsidRPr="00C92FFC">
              <w:rPr>
                <w:rFonts w:eastAsia="Times New Roman"/>
                <w:color w:val="000000" w:themeColor="text1"/>
                <w:sz w:val="24"/>
                <w:szCs w:val="24"/>
                <w:lang w:eastAsia="lv-LV"/>
              </w:rPr>
              <w:t> </w:t>
            </w:r>
            <w:r w:rsidRPr="00C92FFC">
              <w:rPr>
                <w:rFonts w:eastAsia="Times New Roman"/>
                <w:color w:val="000000" w:themeColor="text1"/>
                <w:sz w:val="24"/>
                <w:szCs w:val="24"/>
                <w:lang w:eastAsia="lv-LV"/>
              </w:rPr>
              <w:t>panta pirmā daļa</w:t>
            </w:r>
          </w:p>
        </w:tc>
      </w:tr>
      <w:tr w:rsidR="00DE0915" w:rsidRPr="008721CC" w:rsidTr="00DE091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spacing w:before="100" w:beforeAutospacing="1" w:after="100" w:afterAutospacing="1" w:line="293" w:lineRule="atLeast"/>
              <w:jc w:val="center"/>
              <w:rPr>
                <w:rFonts w:eastAsia="Times New Roman"/>
                <w:color w:val="000000" w:themeColor="text1"/>
                <w:sz w:val="24"/>
                <w:szCs w:val="24"/>
                <w:lang w:eastAsia="lv-LV"/>
              </w:rPr>
            </w:pPr>
            <w:r w:rsidRPr="00C92FFC">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30951" w:rsidRPr="00C92FFC" w:rsidRDefault="00932321" w:rsidP="00430951">
            <w:pPr>
              <w:ind w:firstLine="720"/>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 xml:space="preserve">Šobrīd </w:t>
            </w:r>
            <w:r w:rsidR="00861D6F" w:rsidRPr="00C92FFC">
              <w:rPr>
                <w:rFonts w:eastAsia="Times New Roman"/>
                <w:color w:val="000000" w:themeColor="text1"/>
                <w:sz w:val="24"/>
                <w:szCs w:val="24"/>
                <w:lang w:eastAsia="lv-LV"/>
              </w:rPr>
              <w:t>spēkā esošajos Ministru kabineta 1998.</w:t>
            </w:r>
            <w:r w:rsidR="00DA1192" w:rsidRPr="00C92FFC">
              <w:rPr>
                <w:rFonts w:eastAsia="Times New Roman"/>
                <w:color w:val="000000" w:themeColor="text1"/>
                <w:sz w:val="24"/>
                <w:szCs w:val="24"/>
                <w:lang w:eastAsia="lv-LV"/>
              </w:rPr>
              <w:t> </w:t>
            </w:r>
            <w:r w:rsidR="00861D6F" w:rsidRPr="00C92FFC">
              <w:rPr>
                <w:rFonts w:eastAsia="Times New Roman"/>
                <w:color w:val="000000" w:themeColor="text1"/>
                <w:sz w:val="24"/>
                <w:szCs w:val="24"/>
                <w:lang w:eastAsia="lv-LV"/>
              </w:rPr>
              <w:t>gada 15.</w:t>
            </w:r>
            <w:r w:rsidR="00DA1192" w:rsidRPr="00C92FFC">
              <w:rPr>
                <w:rFonts w:eastAsia="Times New Roman"/>
                <w:color w:val="000000" w:themeColor="text1"/>
                <w:sz w:val="24"/>
                <w:szCs w:val="24"/>
                <w:lang w:eastAsia="lv-LV"/>
              </w:rPr>
              <w:t> </w:t>
            </w:r>
            <w:r w:rsidR="00861D6F" w:rsidRPr="00C92FFC">
              <w:rPr>
                <w:rFonts w:eastAsia="Times New Roman"/>
                <w:color w:val="000000" w:themeColor="text1"/>
                <w:sz w:val="24"/>
                <w:szCs w:val="24"/>
                <w:lang w:eastAsia="lv-LV"/>
              </w:rPr>
              <w:t>decembra noteikum</w:t>
            </w:r>
            <w:r w:rsidR="00F0783D" w:rsidRPr="00C92FFC">
              <w:rPr>
                <w:rFonts w:eastAsia="Times New Roman"/>
                <w:color w:val="000000" w:themeColor="text1"/>
                <w:sz w:val="24"/>
                <w:szCs w:val="24"/>
                <w:lang w:eastAsia="lv-LV"/>
              </w:rPr>
              <w:t>os</w:t>
            </w:r>
            <w:r w:rsidR="00861D6F" w:rsidRPr="00C92FFC">
              <w:rPr>
                <w:rFonts w:eastAsia="Times New Roman"/>
                <w:color w:val="000000" w:themeColor="text1"/>
                <w:sz w:val="24"/>
                <w:szCs w:val="24"/>
                <w:lang w:eastAsia="lv-LV"/>
              </w:rPr>
              <w:t xml:space="preserve"> Nr.</w:t>
            </w:r>
            <w:r w:rsidR="00DA1192" w:rsidRPr="00C92FFC">
              <w:rPr>
                <w:rFonts w:eastAsia="Times New Roman"/>
                <w:color w:val="000000" w:themeColor="text1"/>
                <w:sz w:val="24"/>
                <w:szCs w:val="24"/>
                <w:lang w:eastAsia="lv-LV"/>
              </w:rPr>
              <w:t> </w:t>
            </w:r>
            <w:r w:rsidR="00861D6F" w:rsidRPr="00C92FFC">
              <w:rPr>
                <w:rFonts w:eastAsia="Times New Roman"/>
                <w:color w:val="000000" w:themeColor="text1"/>
                <w:sz w:val="24"/>
                <w:szCs w:val="24"/>
                <w:lang w:eastAsia="lv-LV"/>
              </w:rPr>
              <w:t>456 „Noteikumi par autoceļu valsts aizsardzību un kārtību, kādā ieviešami transportlīdzekļu satiksmes aizliegumi un ierobežojumi”</w:t>
            </w:r>
            <w:r w:rsidR="005066FD" w:rsidRPr="00C92FFC">
              <w:rPr>
                <w:rFonts w:eastAsia="Times New Roman"/>
                <w:color w:val="000000" w:themeColor="text1"/>
                <w:sz w:val="24"/>
                <w:szCs w:val="24"/>
                <w:lang w:eastAsia="lv-LV"/>
              </w:rPr>
              <w:t xml:space="preserve"> (turpmāk – MK noteikumi Nr.</w:t>
            </w:r>
            <w:r w:rsidR="00DA1192" w:rsidRPr="00C92FFC">
              <w:rPr>
                <w:rFonts w:eastAsia="Times New Roman"/>
                <w:color w:val="000000" w:themeColor="text1"/>
                <w:sz w:val="24"/>
                <w:szCs w:val="24"/>
                <w:lang w:eastAsia="lv-LV"/>
              </w:rPr>
              <w:t> </w:t>
            </w:r>
            <w:r w:rsidR="005066FD" w:rsidRPr="00C92FFC">
              <w:rPr>
                <w:rFonts w:eastAsia="Times New Roman"/>
                <w:color w:val="000000" w:themeColor="text1"/>
                <w:sz w:val="24"/>
                <w:szCs w:val="24"/>
                <w:lang w:eastAsia="lv-LV"/>
              </w:rPr>
              <w:t>456)</w:t>
            </w:r>
            <w:r w:rsidR="00861D6F" w:rsidRPr="00C92FFC">
              <w:rPr>
                <w:rFonts w:eastAsia="Times New Roman"/>
                <w:color w:val="000000" w:themeColor="text1"/>
                <w:sz w:val="24"/>
                <w:szCs w:val="24"/>
                <w:lang w:eastAsia="lv-LV"/>
              </w:rPr>
              <w:t xml:space="preserve"> ir nepieciešams izdarīt </w:t>
            </w:r>
            <w:r w:rsidR="005066FD" w:rsidRPr="00C92FFC">
              <w:rPr>
                <w:rFonts w:eastAsia="Times New Roman"/>
                <w:color w:val="000000" w:themeColor="text1"/>
                <w:sz w:val="24"/>
                <w:szCs w:val="24"/>
                <w:lang w:eastAsia="lv-LV"/>
              </w:rPr>
              <w:t xml:space="preserve">šādus </w:t>
            </w:r>
            <w:r w:rsidR="00861D6F" w:rsidRPr="00C92FFC">
              <w:rPr>
                <w:rFonts w:eastAsia="Times New Roman"/>
                <w:color w:val="000000" w:themeColor="text1"/>
                <w:sz w:val="24"/>
                <w:szCs w:val="24"/>
                <w:lang w:eastAsia="lv-LV"/>
              </w:rPr>
              <w:t>grozījumus:</w:t>
            </w:r>
          </w:p>
          <w:p w:rsidR="00430951" w:rsidRPr="00C92FFC" w:rsidRDefault="00861D6F" w:rsidP="00430951">
            <w:pPr>
              <w:ind w:firstLine="720"/>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1. Precizēt kārtību, kādā autoceļa īpašnieks informē sabiedrību par satiksmes</w:t>
            </w:r>
            <w:r w:rsidR="00C6091D" w:rsidRPr="00C92FFC">
              <w:rPr>
                <w:rFonts w:eastAsia="Times New Roman"/>
                <w:color w:val="000000" w:themeColor="text1"/>
                <w:sz w:val="24"/>
                <w:szCs w:val="24"/>
                <w:lang w:eastAsia="lv-LV"/>
              </w:rPr>
              <w:t xml:space="preserve"> aizliegumu vai</w:t>
            </w:r>
            <w:r w:rsidRPr="00C92FFC">
              <w:rPr>
                <w:rFonts w:eastAsia="Times New Roman"/>
                <w:color w:val="000000" w:themeColor="text1"/>
                <w:sz w:val="24"/>
                <w:szCs w:val="24"/>
                <w:lang w:eastAsia="lv-LV"/>
              </w:rPr>
              <w:t xml:space="preserve"> ierobežojumiem</w:t>
            </w:r>
            <w:r w:rsidR="00430951" w:rsidRPr="00C92FFC">
              <w:rPr>
                <w:rFonts w:eastAsia="Times New Roman"/>
                <w:color w:val="000000" w:themeColor="text1"/>
                <w:sz w:val="24"/>
                <w:szCs w:val="24"/>
                <w:lang w:eastAsia="lv-LV"/>
              </w:rPr>
              <w:t>.</w:t>
            </w:r>
          </w:p>
          <w:p w:rsidR="00430951" w:rsidRPr="00C92FFC" w:rsidRDefault="00861D6F" w:rsidP="00430951">
            <w:pPr>
              <w:ind w:firstLine="720"/>
              <w:jc w:val="both"/>
              <w:rPr>
                <w:rFonts w:eastAsia="Times New Roman"/>
                <w:color w:val="000000" w:themeColor="text1"/>
                <w:sz w:val="24"/>
                <w:szCs w:val="24"/>
                <w:lang w:eastAsia="lv-LV"/>
              </w:rPr>
            </w:pPr>
            <w:r w:rsidRPr="00C92FFC">
              <w:rPr>
                <w:sz w:val="24"/>
                <w:szCs w:val="24"/>
              </w:rPr>
              <w:t xml:space="preserve">Šobrīd </w:t>
            </w:r>
            <w:r w:rsidR="00523878" w:rsidRPr="00C92FFC">
              <w:rPr>
                <w:sz w:val="24"/>
                <w:szCs w:val="24"/>
              </w:rPr>
              <w:t xml:space="preserve">no </w:t>
            </w:r>
            <w:r w:rsidRPr="00C92FFC">
              <w:rPr>
                <w:sz w:val="24"/>
                <w:szCs w:val="24"/>
              </w:rPr>
              <w:t xml:space="preserve">likuma „Par autoceļiem” </w:t>
            </w:r>
            <w:r w:rsidR="00523878" w:rsidRPr="00C92FFC">
              <w:rPr>
                <w:sz w:val="24"/>
                <w:szCs w:val="24"/>
              </w:rPr>
              <w:t xml:space="preserve">ir izslēgta </w:t>
            </w:r>
            <w:r w:rsidRPr="00C92FFC">
              <w:rPr>
                <w:sz w:val="24"/>
                <w:szCs w:val="24"/>
              </w:rPr>
              <w:t>5.</w:t>
            </w:r>
            <w:r w:rsidR="00DA1192" w:rsidRPr="00C92FFC">
              <w:rPr>
                <w:sz w:val="24"/>
                <w:szCs w:val="24"/>
              </w:rPr>
              <w:t> </w:t>
            </w:r>
            <w:r w:rsidRPr="00C92FFC">
              <w:rPr>
                <w:sz w:val="24"/>
                <w:szCs w:val="24"/>
              </w:rPr>
              <w:t xml:space="preserve">panta </w:t>
            </w:r>
            <w:r w:rsidR="005066FD" w:rsidRPr="00C92FFC">
              <w:rPr>
                <w:sz w:val="24"/>
                <w:szCs w:val="24"/>
              </w:rPr>
              <w:t xml:space="preserve">piektā </w:t>
            </w:r>
            <w:r w:rsidRPr="00C92FFC">
              <w:rPr>
                <w:sz w:val="24"/>
                <w:szCs w:val="24"/>
              </w:rPr>
              <w:t>daļa</w:t>
            </w:r>
            <w:r w:rsidR="00523878" w:rsidRPr="00C92FFC">
              <w:rPr>
                <w:sz w:val="24"/>
                <w:szCs w:val="24"/>
              </w:rPr>
              <w:t>, kas</w:t>
            </w:r>
            <w:r w:rsidRPr="00C92FFC">
              <w:rPr>
                <w:sz w:val="24"/>
                <w:szCs w:val="24"/>
              </w:rPr>
              <w:t xml:space="preserve"> no</w:t>
            </w:r>
            <w:r w:rsidR="00523878" w:rsidRPr="00C92FFC">
              <w:rPr>
                <w:sz w:val="24"/>
                <w:szCs w:val="24"/>
              </w:rPr>
              <w:t>teica</w:t>
            </w:r>
            <w:r w:rsidR="00501BC3" w:rsidRPr="00C92FFC">
              <w:rPr>
                <w:sz w:val="24"/>
                <w:szCs w:val="24"/>
              </w:rPr>
              <w:t>, ka p</w:t>
            </w:r>
            <w:r w:rsidRPr="00C92FFC">
              <w:rPr>
                <w:sz w:val="24"/>
                <w:szCs w:val="24"/>
              </w:rPr>
              <w:t xml:space="preserve">ar valsts autoceļu un pašvaldību ceļu lietošanas aizliegumu vai ierobežošanu ir jāpaziņo </w:t>
            </w:r>
            <w:r w:rsidR="00B52B79">
              <w:rPr>
                <w:sz w:val="24"/>
                <w:szCs w:val="24"/>
              </w:rPr>
              <w:t>oficiālajā izdevumā</w:t>
            </w:r>
            <w:r w:rsidR="00B52B79" w:rsidRPr="00C92FFC">
              <w:rPr>
                <w:sz w:val="24"/>
                <w:szCs w:val="24"/>
              </w:rPr>
              <w:t xml:space="preserve"> </w:t>
            </w:r>
            <w:r w:rsidR="00501BC3" w:rsidRPr="00C92FFC">
              <w:rPr>
                <w:sz w:val="24"/>
                <w:szCs w:val="24"/>
              </w:rPr>
              <w:t>„</w:t>
            </w:r>
            <w:r w:rsidRPr="00C92FFC">
              <w:rPr>
                <w:sz w:val="24"/>
                <w:szCs w:val="24"/>
              </w:rPr>
              <w:t>Latvijas Vēstnesis</w:t>
            </w:r>
            <w:r w:rsidR="00501BC3" w:rsidRPr="00C92FFC">
              <w:rPr>
                <w:sz w:val="24"/>
                <w:szCs w:val="24"/>
              </w:rPr>
              <w:t>”, kā arī vietējā laikrakstā</w:t>
            </w:r>
            <w:r w:rsidR="00523878" w:rsidRPr="00C92FFC">
              <w:rPr>
                <w:sz w:val="24"/>
                <w:szCs w:val="24"/>
              </w:rPr>
              <w:t>. S</w:t>
            </w:r>
            <w:r w:rsidRPr="00C92FFC">
              <w:rPr>
                <w:sz w:val="24"/>
                <w:szCs w:val="24"/>
              </w:rPr>
              <w:t>avukārt MK noteikumu Nr.</w:t>
            </w:r>
            <w:r w:rsidR="00DA1192" w:rsidRPr="00C92FFC">
              <w:rPr>
                <w:sz w:val="24"/>
                <w:szCs w:val="24"/>
              </w:rPr>
              <w:t> </w:t>
            </w:r>
            <w:r w:rsidRPr="00C92FFC">
              <w:rPr>
                <w:sz w:val="24"/>
                <w:szCs w:val="24"/>
              </w:rPr>
              <w:t>456 5.</w:t>
            </w:r>
            <w:r w:rsidR="00DA1192" w:rsidRPr="00C92FFC">
              <w:rPr>
                <w:sz w:val="24"/>
                <w:szCs w:val="24"/>
              </w:rPr>
              <w:t> </w:t>
            </w:r>
            <w:r w:rsidRPr="00C92FFC">
              <w:rPr>
                <w:sz w:val="24"/>
                <w:szCs w:val="24"/>
              </w:rPr>
              <w:t xml:space="preserve">punkts </w:t>
            </w:r>
            <w:r w:rsidR="00501BC3" w:rsidRPr="00C92FFC">
              <w:rPr>
                <w:sz w:val="24"/>
                <w:szCs w:val="24"/>
              </w:rPr>
              <w:t>nosaka, ka i</w:t>
            </w:r>
            <w:r w:rsidRPr="00C92FFC">
              <w:rPr>
                <w:sz w:val="24"/>
                <w:szCs w:val="24"/>
              </w:rPr>
              <w:t>nformāciju par to, ka uz valsts autoceļiem vai pašvaldību ceļiem tiek aizliegta vai ierobežota transportlīdzekļu satiksme, attiecīgais ceļu pārvaldītājs desmit dienas pirms aizlieguma vai ierobežojuma stā</w:t>
            </w:r>
            <w:r w:rsidR="00501BC3" w:rsidRPr="00C92FFC">
              <w:rPr>
                <w:sz w:val="24"/>
                <w:szCs w:val="24"/>
              </w:rPr>
              <w:t xml:space="preserve">šanās spēkā publicē </w:t>
            </w:r>
            <w:r w:rsidR="00B52B79">
              <w:rPr>
                <w:sz w:val="24"/>
                <w:szCs w:val="24"/>
              </w:rPr>
              <w:t>oficiālajā izdevumā</w:t>
            </w:r>
            <w:r w:rsidR="00B52B79" w:rsidRPr="00C92FFC">
              <w:rPr>
                <w:sz w:val="24"/>
                <w:szCs w:val="24"/>
              </w:rPr>
              <w:t xml:space="preserve"> </w:t>
            </w:r>
            <w:r w:rsidR="00501BC3" w:rsidRPr="00C92FFC">
              <w:rPr>
                <w:sz w:val="24"/>
                <w:szCs w:val="24"/>
              </w:rPr>
              <w:t>„</w:t>
            </w:r>
            <w:r w:rsidRPr="00C92FFC">
              <w:rPr>
                <w:sz w:val="24"/>
                <w:szCs w:val="24"/>
              </w:rPr>
              <w:t>Latvijas Vēstnesis</w:t>
            </w:r>
            <w:r w:rsidR="00501BC3" w:rsidRPr="00C92FFC">
              <w:rPr>
                <w:sz w:val="24"/>
                <w:szCs w:val="24"/>
              </w:rPr>
              <w:t>”</w:t>
            </w:r>
            <w:r w:rsidRPr="00C92FFC">
              <w:rPr>
                <w:sz w:val="24"/>
                <w:szCs w:val="24"/>
              </w:rPr>
              <w:t>, kā arī attiecīgajā vietējā laikrakstā, norādot autoceļa posmu, ierobežojuma ve</w:t>
            </w:r>
            <w:r w:rsidR="00523878" w:rsidRPr="00C92FFC">
              <w:rPr>
                <w:sz w:val="24"/>
                <w:szCs w:val="24"/>
              </w:rPr>
              <w:t xml:space="preserve">idu, termiņu un kontakttālruni. </w:t>
            </w:r>
            <w:r w:rsidRPr="00C92FFC">
              <w:rPr>
                <w:sz w:val="24"/>
                <w:szCs w:val="24"/>
              </w:rPr>
              <w:t>Publicējot datus</w:t>
            </w:r>
            <w:r w:rsidR="00B52B79">
              <w:rPr>
                <w:sz w:val="24"/>
                <w:szCs w:val="24"/>
              </w:rPr>
              <w:t xml:space="preserve"> oficiālajā izdevumā</w:t>
            </w:r>
            <w:r w:rsidR="00B52B79" w:rsidRPr="00C92FFC">
              <w:rPr>
                <w:sz w:val="24"/>
                <w:szCs w:val="24"/>
              </w:rPr>
              <w:t xml:space="preserve"> „Latvijas Vēstnesis”</w:t>
            </w:r>
            <w:r w:rsidR="00B52B79">
              <w:rPr>
                <w:sz w:val="24"/>
                <w:szCs w:val="24"/>
              </w:rPr>
              <w:t xml:space="preserve"> un</w:t>
            </w:r>
            <w:r w:rsidRPr="00C92FFC">
              <w:rPr>
                <w:sz w:val="24"/>
                <w:szCs w:val="24"/>
              </w:rPr>
              <w:t xml:space="preserve"> laikrakstos</w:t>
            </w:r>
            <w:r w:rsidR="00C6091D" w:rsidRPr="00C92FFC">
              <w:rPr>
                <w:sz w:val="24"/>
                <w:szCs w:val="24"/>
              </w:rPr>
              <w:t>,</w:t>
            </w:r>
            <w:r w:rsidRPr="00C92FFC">
              <w:rPr>
                <w:sz w:val="24"/>
                <w:szCs w:val="24"/>
              </w:rPr>
              <w:t xml:space="preserve"> tiek patērēti ievērojami resursi</w:t>
            </w:r>
            <w:r w:rsidR="00430951" w:rsidRPr="00C92FFC">
              <w:rPr>
                <w:sz w:val="24"/>
                <w:szCs w:val="24"/>
              </w:rPr>
              <w:t xml:space="preserve"> un</w:t>
            </w:r>
            <w:r w:rsidRPr="00C92FFC">
              <w:rPr>
                <w:sz w:val="24"/>
                <w:szCs w:val="24"/>
              </w:rPr>
              <w:t xml:space="preserve"> nav iespējams nopublicēt datus pilnā apjomā, kā to paredz MK noteikumu Nr.</w:t>
            </w:r>
            <w:r w:rsidR="00DA1192" w:rsidRPr="00C92FFC">
              <w:rPr>
                <w:sz w:val="24"/>
                <w:szCs w:val="24"/>
              </w:rPr>
              <w:t> </w:t>
            </w:r>
            <w:r w:rsidRPr="00C92FFC">
              <w:rPr>
                <w:sz w:val="24"/>
                <w:szCs w:val="24"/>
              </w:rPr>
              <w:t>456 5.</w:t>
            </w:r>
            <w:r w:rsidR="00DA1192" w:rsidRPr="00C92FFC">
              <w:rPr>
                <w:sz w:val="24"/>
                <w:szCs w:val="24"/>
              </w:rPr>
              <w:t> </w:t>
            </w:r>
            <w:r w:rsidRPr="00C92FFC">
              <w:rPr>
                <w:sz w:val="24"/>
                <w:szCs w:val="24"/>
              </w:rPr>
              <w:t>p</w:t>
            </w:r>
            <w:r w:rsidR="00523878" w:rsidRPr="00C92FFC">
              <w:rPr>
                <w:sz w:val="24"/>
                <w:szCs w:val="24"/>
              </w:rPr>
              <w:t>unkts</w:t>
            </w:r>
            <w:r w:rsidRPr="00C92FFC">
              <w:rPr>
                <w:sz w:val="24"/>
                <w:szCs w:val="24"/>
              </w:rPr>
              <w:t xml:space="preserve">, </w:t>
            </w:r>
            <w:r w:rsidR="00C6091D" w:rsidRPr="00C92FFC">
              <w:rPr>
                <w:sz w:val="24"/>
                <w:szCs w:val="24"/>
              </w:rPr>
              <w:t xml:space="preserve">līdz ar to </w:t>
            </w:r>
            <w:r w:rsidRPr="00C92FFC">
              <w:rPr>
                <w:sz w:val="24"/>
                <w:szCs w:val="24"/>
              </w:rPr>
              <w:t xml:space="preserve">pārsvarā tiek publicēti tikai tie dati, </w:t>
            </w:r>
            <w:r w:rsidR="00430951" w:rsidRPr="00C92FFC">
              <w:rPr>
                <w:sz w:val="24"/>
                <w:szCs w:val="24"/>
              </w:rPr>
              <w:t>kuri</w:t>
            </w:r>
            <w:r w:rsidRPr="00C92FFC">
              <w:rPr>
                <w:sz w:val="24"/>
                <w:szCs w:val="24"/>
              </w:rPr>
              <w:t xml:space="preserve"> ir spēkā ievērojamu laika periodu.</w:t>
            </w:r>
          </w:p>
          <w:p w:rsidR="00430951" w:rsidRPr="00C92FFC" w:rsidRDefault="00861D6F" w:rsidP="00430951">
            <w:pPr>
              <w:ind w:firstLine="720"/>
              <w:jc w:val="both"/>
              <w:rPr>
                <w:sz w:val="24"/>
                <w:szCs w:val="24"/>
              </w:rPr>
            </w:pPr>
            <w:r w:rsidRPr="00C92FFC">
              <w:rPr>
                <w:sz w:val="24"/>
                <w:szCs w:val="24"/>
              </w:rPr>
              <w:t>Valsts akciju sabiedrība „Latvijas Val</w:t>
            </w:r>
            <w:r w:rsidR="00DA1192" w:rsidRPr="00C92FFC">
              <w:rPr>
                <w:sz w:val="24"/>
                <w:szCs w:val="24"/>
              </w:rPr>
              <w:t>s</w:t>
            </w:r>
            <w:r w:rsidRPr="00C92FFC">
              <w:rPr>
                <w:sz w:val="24"/>
                <w:szCs w:val="24"/>
              </w:rPr>
              <w:t>ts ceļi”</w:t>
            </w:r>
            <w:r w:rsidR="00B30092" w:rsidRPr="00C92FFC">
              <w:rPr>
                <w:sz w:val="24"/>
                <w:szCs w:val="24"/>
              </w:rPr>
              <w:t xml:space="preserve"> </w:t>
            </w:r>
            <w:r w:rsidRPr="00C92FFC">
              <w:rPr>
                <w:sz w:val="24"/>
                <w:szCs w:val="24"/>
              </w:rPr>
              <w:t>nodrošina aktuālākās informācijas par satiksmes aizliegumiem</w:t>
            </w:r>
            <w:r w:rsidR="00661DB4" w:rsidRPr="00C92FFC">
              <w:rPr>
                <w:sz w:val="24"/>
                <w:szCs w:val="24"/>
              </w:rPr>
              <w:t xml:space="preserve"> vai ierobežojumiem</w:t>
            </w:r>
            <w:r w:rsidRPr="00C92FFC">
              <w:rPr>
                <w:sz w:val="24"/>
                <w:szCs w:val="24"/>
              </w:rPr>
              <w:t xml:space="preserve"> uz valsts autoceļiem pieejamību </w:t>
            </w:r>
            <w:r w:rsidR="00430951" w:rsidRPr="00C92FFC">
              <w:rPr>
                <w:sz w:val="24"/>
                <w:szCs w:val="24"/>
              </w:rPr>
              <w:t>savā</w:t>
            </w:r>
            <w:r w:rsidRPr="00C92FFC">
              <w:rPr>
                <w:sz w:val="24"/>
                <w:szCs w:val="24"/>
              </w:rPr>
              <w:t xml:space="preserve"> </w:t>
            </w:r>
            <w:r w:rsidR="008721CC" w:rsidRPr="00C92FFC">
              <w:rPr>
                <w:sz w:val="24"/>
                <w:szCs w:val="24"/>
              </w:rPr>
              <w:t>tīmekļa vietnē</w:t>
            </w:r>
            <w:r w:rsidRPr="00C92FFC">
              <w:rPr>
                <w:sz w:val="24"/>
                <w:szCs w:val="24"/>
              </w:rPr>
              <w:t xml:space="preserve"> vienkopus ar pārējiem satiksmes datiem un braukšanas apstākļiem, tai skaitā </w:t>
            </w:r>
            <w:r w:rsidR="00430951" w:rsidRPr="00C92FFC">
              <w:rPr>
                <w:sz w:val="24"/>
                <w:szCs w:val="24"/>
              </w:rPr>
              <w:t>arī</w:t>
            </w:r>
            <w:r w:rsidR="00DC21FA" w:rsidRPr="00C92FFC">
              <w:rPr>
                <w:sz w:val="24"/>
                <w:szCs w:val="24"/>
              </w:rPr>
              <w:t xml:space="preserve"> informāciju</w:t>
            </w:r>
            <w:r w:rsidR="00430951" w:rsidRPr="00C92FFC">
              <w:rPr>
                <w:sz w:val="24"/>
                <w:szCs w:val="24"/>
              </w:rPr>
              <w:t xml:space="preserve"> </w:t>
            </w:r>
            <w:r w:rsidRPr="00C92FFC">
              <w:rPr>
                <w:sz w:val="24"/>
                <w:szCs w:val="24"/>
              </w:rPr>
              <w:t>par noteiktajām autoceļu ikdienas uzturēšanas klasēm, kā to paredz Ministru kabineta 2010.</w:t>
            </w:r>
            <w:r w:rsidR="00DA1192" w:rsidRPr="00C92FFC">
              <w:rPr>
                <w:sz w:val="24"/>
                <w:szCs w:val="24"/>
              </w:rPr>
              <w:t> </w:t>
            </w:r>
            <w:r w:rsidRPr="00C92FFC">
              <w:rPr>
                <w:sz w:val="24"/>
                <w:szCs w:val="24"/>
              </w:rPr>
              <w:t>gada 9.</w:t>
            </w:r>
            <w:r w:rsidR="00DA1192" w:rsidRPr="00C92FFC">
              <w:rPr>
                <w:sz w:val="24"/>
                <w:szCs w:val="24"/>
              </w:rPr>
              <w:t> </w:t>
            </w:r>
            <w:r w:rsidRPr="00C92FFC">
              <w:rPr>
                <w:sz w:val="24"/>
                <w:szCs w:val="24"/>
              </w:rPr>
              <w:t>marta noteikumu Nr.</w:t>
            </w:r>
            <w:r w:rsidR="00DA1192" w:rsidRPr="00C92FFC">
              <w:rPr>
                <w:sz w:val="24"/>
                <w:szCs w:val="24"/>
              </w:rPr>
              <w:t> </w:t>
            </w:r>
            <w:r w:rsidRPr="00C92FFC">
              <w:rPr>
                <w:sz w:val="24"/>
                <w:szCs w:val="24"/>
              </w:rPr>
              <w:t>224 „Noteikumi par valsts un pašvaldību autoceļu ikdienas uzturēšanas prasīb</w:t>
            </w:r>
            <w:r w:rsidR="00DA1192" w:rsidRPr="00C92FFC">
              <w:rPr>
                <w:sz w:val="24"/>
                <w:szCs w:val="24"/>
              </w:rPr>
              <w:t>ām un to izpildes kontroli” 15. </w:t>
            </w:r>
            <w:r w:rsidRPr="00C92FFC">
              <w:rPr>
                <w:sz w:val="24"/>
                <w:szCs w:val="24"/>
              </w:rPr>
              <w:t>punkts.</w:t>
            </w:r>
          </w:p>
          <w:p w:rsidR="00861D6F" w:rsidRPr="00C92FFC" w:rsidRDefault="00430951" w:rsidP="00430951">
            <w:pPr>
              <w:ind w:firstLine="720"/>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2. Svītrot no MK noteikumiem Nr.</w:t>
            </w:r>
            <w:r w:rsidR="00DA1192" w:rsidRPr="00C92FFC">
              <w:rPr>
                <w:rFonts w:eastAsia="Times New Roman"/>
                <w:color w:val="000000" w:themeColor="text1"/>
                <w:sz w:val="24"/>
                <w:szCs w:val="24"/>
                <w:lang w:eastAsia="lv-LV"/>
              </w:rPr>
              <w:t> </w:t>
            </w:r>
            <w:r w:rsidRPr="00C92FFC">
              <w:rPr>
                <w:rFonts w:eastAsia="Times New Roman"/>
                <w:color w:val="000000" w:themeColor="text1"/>
                <w:sz w:val="24"/>
                <w:szCs w:val="24"/>
                <w:lang w:eastAsia="lv-LV"/>
              </w:rPr>
              <w:t>456 sadaļu par pašvaldību, uzņēmumu un māju ceļu pievienošanu valsts autoceļiem, jo šos jautājumus regulē Ministru kabineta 2008.</w:t>
            </w:r>
            <w:r w:rsidR="00DA1192" w:rsidRPr="00C92FFC">
              <w:rPr>
                <w:rFonts w:eastAsia="Times New Roman"/>
                <w:color w:val="000000" w:themeColor="text1"/>
                <w:sz w:val="24"/>
                <w:szCs w:val="24"/>
                <w:lang w:eastAsia="lv-LV"/>
              </w:rPr>
              <w:t> </w:t>
            </w:r>
            <w:r w:rsidRPr="00C92FFC">
              <w:rPr>
                <w:rFonts w:eastAsia="Times New Roman"/>
                <w:color w:val="000000" w:themeColor="text1"/>
                <w:sz w:val="24"/>
                <w:szCs w:val="24"/>
                <w:lang w:eastAsia="lv-LV"/>
              </w:rPr>
              <w:t>gada 7.</w:t>
            </w:r>
            <w:r w:rsidR="00DA1192" w:rsidRPr="00C92FFC">
              <w:rPr>
                <w:rFonts w:eastAsia="Times New Roman"/>
                <w:color w:val="000000" w:themeColor="text1"/>
                <w:sz w:val="24"/>
                <w:szCs w:val="24"/>
                <w:lang w:eastAsia="lv-LV"/>
              </w:rPr>
              <w:t> </w:t>
            </w:r>
            <w:r w:rsidRPr="00C92FFC">
              <w:rPr>
                <w:rFonts w:eastAsia="Times New Roman"/>
                <w:color w:val="000000" w:themeColor="text1"/>
                <w:sz w:val="24"/>
                <w:szCs w:val="24"/>
                <w:lang w:eastAsia="lv-LV"/>
              </w:rPr>
              <w:t>jūlija noteikumi Nr.</w:t>
            </w:r>
            <w:r w:rsidR="00DA1192" w:rsidRPr="00C92FFC">
              <w:rPr>
                <w:rFonts w:eastAsia="Times New Roman"/>
                <w:color w:val="000000" w:themeColor="text1"/>
                <w:sz w:val="24"/>
                <w:szCs w:val="24"/>
                <w:lang w:eastAsia="lv-LV"/>
              </w:rPr>
              <w:t> </w:t>
            </w:r>
            <w:r w:rsidRPr="00C92FFC">
              <w:rPr>
                <w:rFonts w:eastAsia="Times New Roman"/>
                <w:color w:val="000000" w:themeColor="text1"/>
                <w:sz w:val="24"/>
                <w:szCs w:val="24"/>
                <w:lang w:eastAsia="lv-LV"/>
              </w:rPr>
              <w:t xml:space="preserve">505 „Noteikumi par pašvaldību, komersantu un māju ceļu pievienošanu valsts </w:t>
            </w:r>
            <w:r w:rsidRPr="00C92FFC">
              <w:rPr>
                <w:rFonts w:eastAsia="Times New Roman"/>
                <w:color w:val="000000" w:themeColor="text1"/>
                <w:sz w:val="24"/>
                <w:szCs w:val="24"/>
                <w:lang w:eastAsia="lv-LV"/>
              </w:rPr>
              <w:lastRenderedPageBreak/>
              <w:t>autoceļiem”.</w:t>
            </w:r>
          </w:p>
          <w:p w:rsidR="00D6111F" w:rsidRPr="00C92FFC" w:rsidRDefault="00ED52B8" w:rsidP="00430951">
            <w:pPr>
              <w:ind w:right="26" w:firstLine="720"/>
              <w:jc w:val="both"/>
              <w:rPr>
                <w:color w:val="000000"/>
                <w:sz w:val="24"/>
                <w:szCs w:val="24"/>
              </w:rPr>
            </w:pPr>
            <w:r w:rsidRPr="00C92FFC">
              <w:rPr>
                <w:color w:val="000000"/>
                <w:sz w:val="24"/>
                <w:szCs w:val="24"/>
              </w:rPr>
              <w:t>3</w:t>
            </w:r>
            <w:r w:rsidR="00430951" w:rsidRPr="00C92FFC">
              <w:rPr>
                <w:color w:val="000000"/>
                <w:sz w:val="24"/>
                <w:szCs w:val="24"/>
              </w:rPr>
              <w:t xml:space="preserve">. </w:t>
            </w:r>
            <w:r w:rsidR="00D6111F" w:rsidRPr="00C92FFC">
              <w:rPr>
                <w:color w:val="000000"/>
                <w:sz w:val="24"/>
                <w:szCs w:val="24"/>
              </w:rPr>
              <w:t>Svītrot normu par transportlīdzekļu svēršanu, lai noteiktu to pilnu masu un slodzi uz asīm un pārbaudīt transportlīdzekļu gabarītu un citu tehnisko rādītāju atbilstību, jo šādas darbības neparedz deleģējums.</w:t>
            </w:r>
          </w:p>
          <w:p w:rsidR="00430951" w:rsidRDefault="00ED52B8" w:rsidP="00430951">
            <w:pPr>
              <w:ind w:right="26" w:firstLine="720"/>
              <w:jc w:val="both"/>
              <w:rPr>
                <w:color w:val="000000"/>
                <w:sz w:val="24"/>
                <w:szCs w:val="24"/>
              </w:rPr>
            </w:pPr>
            <w:r w:rsidRPr="00C92FFC">
              <w:rPr>
                <w:color w:val="000000"/>
                <w:sz w:val="24"/>
                <w:szCs w:val="24"/>
              </w:rPr>
              <w:t>4</w:t>
            </w:r>
            <w:r w:rsidR="00D6111F" w:rsidRPr="00C92FFC">
              <w:rPr>
                <w:color w:val="000000"/>
                <w:sz w:val="24"/>
                <w:szCs w:val="24"/>
              </w:rPr>
              <w:t xml:space="preserve">. Precizēt </w:t>
            </w:r>
            <w:r w:rsidRPr="00C92FFC">
              <w:rPr>
                <w:color w:val="000000"/>
                <w:sz w:val="24"/>
                <w:szCs w:val="24"/>
              </w:rPr>
              <w:t xml:space="preserve">kārtību, kādā </w:t>
            </w:r>
            <w:r w:rsidR="00AF2770" w:rsidRPr="00C92FFC">
              <w:rPr>
                <w:color w:val="000000"/>
                <w:sz w:val="24"/>
                <w:szCs w:val="24"/>
              </w:rPr>
              <w:t>tiek</w:t>
            </w:r>
            <w:r w:rsidRPr="00C92FFC">
              <w:rPr>
                <w:color w:val="000000"/>
                <w:sz w:val="24"/>
                <w:szCs w:val="24"/>
              </w:rPr>
              <w:t xml:space="preserve"> atļau</w:t>
            </w:r>
            <w:r w:rsidR="00AF2770" w:rsidRPr="00C92FFC">
              <w:rPr>
                <w:color w:val="000000"/>
                <w:sz w:val="24"/>
                <w:szCs w:val="24"/>
              </w:rPr>
              <w:t>ta</w:t>
            </w:r>
            <w:r w:rsidR="008C74D6">
              <w:rPr>
                <w:color w:val="000000"/>
                <w:sz w:val="24"/>
                <w:szCs w:val="24"/>
              </w:rPr>
              <w:t xml:space="preserve"> satiksmes ierobežošana un aizliegšana</w:t>
            </w:r>
            <w:r w:rsidRPr="00C92FFC">
              <w:rPr>
                <w:color w:val="000000"/>
                <w:sz w:val="24"/>
                <w:szCs w:val="24"/>
              </w:rPr>
              <w:t xml:space="preserve"> </w:t>
            </w:r>
            <w:r w:rsidR="00D6111F" w:rsidRPr="00C92FFC">
              <w:rPr>
                <w:color w:val="000000"/>
                <w:sz w:val="24"/>
                <w:szCs w:val="24"/>
              </w:rPr>
              <w:t xml:space="preserve">publisku izklaides un svētku pasākumu, sapulču, gājienu un piketu </w:t>
            </w:r>
            <w:r w:rsidR="008C74D6">
              <w:rPr>
                <w:color w:val="000000"/>
                <w:sz w:val="24"/>
                <w:szCs w:val="24"/>
              </w:rPr>
              <w:t>laikā</w:t>
            </w:r>
            <w:r w:rsidRPr="00C92FFC">
              <w:rPr>
                <w:color w:val="000000"/>
                <w:sz w:val="24"/>
                <w:szCs w:val="24"/>
              </w:rPr>
              <w:t xml:space="preserve"> uz ceļiem</w:t>
            </w:r>
            <w:r w:rsidR="00A35A24">
              <w:rPr>
                <w:color w:val="000000"/>
                <w:sz w:val="24"/>
                <w:szCs w:val="24"/>
              </w:rPr>
              <w:t>, kā arī ārvalstu amatpersonu vizīšu laikā</w:t>
            </w:r>
            <w:r w:rsidRPr="00C92FFC">
              <w:rPr>
                <w:color w:val="000000"/>
                <w:sz w:val="24"/>
                <w:szCs w:val="24"/>
              </w:rPr>
              <w:t>.</w:t>
            </w:r>
          </w:p>
          <w:p w:rsidR="004D454E" w:rsidRPr="00C92FFC" w:rsidRDefault="004D454E" w:rsidP="00430951">
            <w:pPr>
              <w:ind w:right="26" w:firstLine="720"/>
              <w:jc w:val="both"/>
              <w:rPr>
                <w:color w:val="000000"/>
                <w:sz w:val="24"/>
                <w:szCs w:val="24"/>
              </w:rPr>
            </w:pPr>
            <w:r>
              <w:rPr>
                <w:color w:val="000000"/>
                <w:sz w:val="24"/>
                <w:szCs w:val="24"/>
              </w:rPr>
              <w:t xml:space="preserve">5. Noteikt, ka satiksme var tik ierobežota vai aizliegta arī </w:t>
            </w:r>
            <w:r w:rsidRPr="004D454E">
              <w:rPr>
                <w:color w:val="000000"/>
                <w:sz w:val="24"/>
                <w:szCs w:val="24"/>
              </w:rPr>
              <w:t>būvdarbu</w:t>
            </w:r>
            <w:r>
              <w:rPr>
                <w:color w:val="000000"/>
                <w:sz w:val="24"/>
                <w:szCs w:val="24"/>
              </w:rPr>
              <w:t>, kas nenotiek uz ceļa,</w:t>
            </w:r>
            <w:r w:rsidR="00A35A24">
              <w:rPr>
                <w:color w:val="000000"/>
                <w:sz w:val="24"/>
                <w:szCs w:val="24"/>
              </w:rPr>
              <w:t xml:space="preserve"> kā arī citu darbu</w:t>
            </w:r>
            <w:r w:rsidR="00D971EF">
              <w:rPr>
                <w:color w:val="000000"/>
                <w:sz w:val="24"/>
                <w:szCs w:val="24"/>
              </w:rPr>
              <w:t>, piemēram, filmēšanas darbu</w:t>
            </w:r>
            <w:r w:rsidRPr="004D454E">
              <w:rPr>
                <w:color w:val="000000"/>
                <w:sz w:val="24"/>
                <w:szCs w:val="24"/>
              </w:rPr>
              <w:t xml:space="preserve"> laikā, ja tas objektīvi nepieciešams</w:t>
            </w:r>
            <w:r>
              <w:rPr>
                <w:color w:val="000000"/>
                <w:sz w:val="24"/>
                <w:szCs w:val="24"/>
              </w:rPr>
              <w:t xml:space="preserve">. Kārtību, kādā </w:t>
            </w:r>
            <w:r w:rsidRPr="004D454E">
              <w:rPr>
                <w:color w:val="000000"/>
                <w:sz w:val="24"/>
                <w:szCs w:val="24"/>
              </w:rPr>
              <w:t xml:space="preserve">pēc administratīvā akta par atļauju veikt būvdarbus izdošanas, esot saskaņojumam izmantot </w:t>
            </w:r>
            <w:r w:rsidR="00F56B33">
              <w:rPr>
                <w:color w:val="000000"/>
                <w:sz w:val="24"/>
                <w:szCs w:val="24"/>
              </w:rPr>
              <w:t xml:space="preserve">būvdarbu laikā noteikto ceļa </w:t>
            </w:r>
            <w:r w:rsidRPr="004D454E">
              <w:rPr>
                <w:color w:val="000000"/>
                <w:sz w:val="24"/>
                <w:szCs w:val="24"/>
              </w:rPr>
              <w:t>posmu, tiek saskaņots faktiskais būvdarbu veikšana</w:t>
            </w:r>
            <w:r>
              <w:rPr>
                <w:color w:val="000000"/>
                <w:sz w:val="24"/>
                <w:szCs w:val="24"/>
              </w:rPr>
              <w:t xml:space="preserve">s laiks attiecīgajā ceļa posmā, kā arī </w:t>
            </w:r>
            <w:r w:rsidRPr="004D454E">
              <w:rPr>
                <w:color w:val="000000"/>
                <w:sz w:val="24"/>
                <w:szCs w:val="24"/>
              </w:rPr>
              <w:t>kādā būvniecības ierosinātājs pirms administratīvā akta par atļauju veikt būvdarbus izdošanas saskaņo ar ceļu valdītāju vai īpašnieku attiecīgo būvdarbu veikšanu ceļa zemes nodalījuma joslā vai šī</w:t>
            </w:r>
            <w:r>
              <w:rPr>
                <w:color w:val="000000"/>
                <w:sz w:val="24"/>
                <w:szCs w:val="24"/>
              </w:rPr>
              <w:t>s</w:t>
            </w:r>
            <w:r w:rsidRPr="004D454E">
              <w:rPr>
                <w:color w:val="000000"/>
                <w:sz w:val="24"/>
                <w:szCs w:val="24"/>
              </w:rPr>
              <w:t xml:space="preserve"> joslas izmantošanu būvdarbu laikā</w:t>
            </w:r>
            <w:r>
              <w:rPr>
                <w:color w:val="000000"/>
                <w:sz w:val="24"/>
                <w:szCs w:val="24"/>
              </w:rPr>
              <w:t>, nosaka pašvaldības saistošajos noteikumos, kas izdoti saskaņā ar likuma „Par pašvaldībām” 43. panta pirmās daļas 11. </w:t>
            </w:r>
            <w:r w:rsidR="00A35A24">
              <w:rPr>
                <w:color w:val="000000"/>
                <w:sz w:val="24"/>
                <w:szCs w:val="24"/>
              </w:rPr>
              <w:t>p</w:t>
            </w:r>
            <w:r>
              <w:rPr>
                <w:color w:val="000000"/>
                <w:sz w:val="24"/>
                <w:szCs w:val="24"/>
              </w:rPr>
              <w:t>unktu (par republikas pilsētas vai novada pašvaldības inženierkomunikāciju un transporta infrastruktūras aizsardzību).</w:t>
            </w:r>
          </w:p>
          <w:p w:rsidR="00F0783D" w:rsidRPr="00C92FFC" w:rsidRDefault="004D454E" w:rsidP="00430951">
            <w:pPr>
              <w:ind w:right="26" w:firstLine="720"/>
              <w:jc w:val="both"/>
              <w:rPr>
                <w:sz w:val="24"/>
                <w:szCs w:val="24"/>
              </w:rPr>
            </w:pPr>
            <w:r>
              <w:rPr>
                <w:color w:val="000000"/>
                <w:sz w:val="24"/>
                <w:szCs w:val="24"/>
              </w:rPr>
              <w:t>6</w:t>
            </w:r>
            <w:r w:rsidR="00F0783D" w:rsidRPr="00C92FFC">
              <w:rPr>
                <w:color w:val="000000"/>
                <w:sz w:val="24"/>
                <w:szCs w:val="24"/>
              </w:rPr>
              <w:t>. Precizēt, ka Noteikumu projekts attiecas arī uz ielām, ne tikai uz pašvaldību autoceļiem.</w:t>
            </w:r>
          </w:p>
          <w:p w:rsidR="00FD5E30" w:rsidRDefault="004D454E" w:rsidP="00DC21FA">
            <w:pPr>
              <w:ind w:right="26" w:firstLine="720"/>
              <w:jc w:val="both"/>
              <w:rPr>
                <w:sz w:val="24"/>
                <w:szCs w:val="24"/>
              </w:rPr>
            </w:pPr>
            <w:r>
              <w:rPr>
                <w:sz w:val="24"/>
                <w:szCs w:val="24"/>
              </w:rPr>
              <w:t>7</w:t>
            </w:r>
            <w:r w:rsidR="00FD5E30">
              <w:rPr>
                <w:sz w:val="24"/>
                <w:szCs w:val="24"/>
              </w:rPr>
              <w:t xml:space="preserve">. Noteikt, ka satiksmi uz ceļiem var ierobežot vai aizliegt gadījumos, kad pa ceļiem tiek pārvietota Nacionālo bruņoto spēku </w:t>
            </w:r>
            <w:r w:rsidR="00D83D85">
              <w:rPr>
                <w:sz w:val="24"/>
                <w:szCs w:val="24"/>
              </w:rPr>
              <w:t xml:space="preserve">militārā </w:t>
            </w:r>
            <w:r w:rsidR="00FD5E30">
              <w:rPr>
                <w:sz w:val="24"/>
                <w:szCs w:val="24"/>
              </w:rPr>
              <w:t>tehnika.</w:t>
            </w:r>
          </w:p>
          <w:p w:rsidR="00D83D85" w:rsidRDefault="00D83D85" w:rsidP="00DC21FA">
            <w:pPr>
              <w:ind w:right="26" w:firstLine="720"/>
              <w:jc w:val="both"/>
              <w:rPr>
                <w:sz w:val="24"/>
                <w:szCs w:val="24"/>
              </w:rPr>
            </w:pPr>
            <w:r>
              <w:rPr>
                <w:sz w:val="24"/>
                <w:szCs w:val="24"/>
              </w:rPr>
              <w:t>Saskaņā ar Nacionālo bruņoto spēku likuma 6.</w:t>
            </w:r>
            <w:r w:rsidRPr="00D83D85">
              <w:rPr>
                <w:sz w:val="24"/>
                <w:szCs w:val="24"/>
                <w:vertAlign w:val="superscript"/>
              </w:rPr>
              <w:t>1</w:t>
            </w:r>
            <w:r>
              <w:rPr>
                <w:sz w:val="24"/>
                <w:szCs w:val="24"/>
              </w:rPr>
              <w:t> panta otrās daļas „c” apakšpunktu Militārā policija aizsardzības ministra noteiktajā kārtībā pavada kolonnas un apsargā militārās kravas, regulē NBS transportlīdzekļu kustību un veic tās kontroli (satiksmes uzraudzību), regulē citu transportlīdzekļu kustību un veic tās kontroli (satiksmes uzraudzību) Aizsardzības ministrijas valdījumā esošajos objektos, apsargājamajos objektos un militāro pasākumu norises vietās, kā arī regulē citu transportlīdzekļu kustību pavadāmo kolonnu, NBS transportlīdzekļu un apsargājamo militāro kravu pārvietošanās maršrutos</w:t>
            </w:r>
            <w:r w:rsidR="006F0983">
              <w:rPr>
                <w:sz w:val="24"/>
                <w:szCs w:val="24"/>
              </w:rPr>
              <w:t>, kā arī saskaņā ar likuma 3.</w:t>
            </w:r>
            <w:r w:rsidR="006F0983" w:rsidRPr="006F0983">
              <w:rPr>
                <w:sz w:val="24"/>
                <w:szCs w:val="24"/>
                <w:vertAlign w:val="superscript"/>
              </w:rPr>
              <w:t>1</w:t>
            </w:r>
            <w:r w:rsidR="006F0983">
              <w:rPr>
                <w:sz w:val="24"/>
                <w:szCs w:val="24"/>
              </w:rPr>
              <w:t> daļu regulē transportlīdzekļu kustību to personu pārvietošanās maršrutos, kuru aizsardzību (apsardzi) saskaņā ar šo likumu veic Militārā policija, kā arī citās vietās, ja tas nepieciešams minēto personu aizsardzības (apsardzes) nodrošināšanai.</w:t>
            </w:r>
          </w:p>
          <w:p w:rsidR="00FD5E30" w:rsidRDefault="004D454E" w:rsidP="00DC21FA">
            <w:pPr>
              <w:ind w:right="26" w:firstLine="720"/>
              <w:jc w:val="both"/>
              <w:rPr>
                <w:sz w:val="24"/>
                <w:szCs w:val="24"/>
              </w:rPr>
            </w:pPr>
            <w:r>
              <w:rPr>
                <w:sz w:val="24"/>
                <w:szCs w:val="24"/>
              </w:rPr>
              <w:t>8</w:t>
            </w:r>
            <w:r w:rsidR="00FD5E30">
              <w:rPr>
                <w:sz w:val="24"/>
                <w:szCs w:val="24"/>
              </w:rPr>
              <w:t xml:space="preserve">. Noteikt, ka </w:t>
            </w:r>
            <w:r w:rsidR="00D27F5C">
              <w:rPr>
                <w:sz w:val="24"/>
                <w:szCs w:val="24"/>
              </w:rPr>
              <w:t>sevišķi neatliekamos gadījumos</w:t>
            </w:r>
            <w:r w:rsidR="00FD5E30">
              <w:rPr>
                <w:sz w:val="24"/>
                <w:szCs w:val="24"/>
              </w:rPr>
              <w:t xml:space="preserve"> satiksmi uz ceļiem ierobežo vai aizliedz policija</w:t>
            </w:r>
            <w:r w:rsidR="00F53FD7">
              <w:rPr>
                <w:sz w:val="24"/>
                <w:szCs w:val="24"/>
              </w:rPr>
              <w:t>s darbinieki</w:t>
            </w:r>
            <w:r w:rsidR="00FD5E30">
              <w:rPr>
                <w:sz w:val="24"/>
                <w:szCs w:val="24"/>
              </w:rPr>
              <w:t xml:space="preserve"> un citas </w:t>
            </w:r>
            <w:r w:rsidR="00F53FD7">
              <w:rPr>
                <w:sz w:val="24"/>
                <w:szCs w:val="24"/>
              </w:rPr>
              <w:t>amat</w:t>
            </w:r>
            <w:r w:rsidR="00FD5E30">
              <w:rPr>
                <w:sz w:val="24"/>
                <w:szCs w:val="24"/>
              </w:rPr>
              <w:t>personas, kuras tam pilnvaro</w:t>
            </w:r>
            <w:r w:rsidR="004F62CC">
              <w:rPr>
                <w:sz w:val="24"/>
                <w:szCs w:val="24"/>
              </w:rPr>
              <w:t xml:space="preserve"> likumi un citi</w:t>
            </w:r>
            <w:r w:rsidR="00FD5E30">
              <w:rPr>
                <w:sz w:val="24"/>
                <w:szCs w:val="24"/>
              </w:rPr>
              <w:t xml:space="preserve"> </w:t>
            </w:r>
            <w:r w:rsidR="00FD5E30">
              <w:rPr>
                <w:sz w:val="24"/>
                <w:szCs w:val="24"/>
              </w:rPr>
              <w:lastRenderedPageBreak/>
              <w:t>normatīvie akti.</w:t>
            </w:r>
            <w:r w:rsidR="00D27F5C">
              <w:rPr>
                <w:sz w:val="24"/>
                <w:szCs w:val="24"/>
              </w:rPr>
              <w:t xml:space="preserve"> Policijas darbinieki </w:t>
            </w:r>
            <w:r w:rsidR="00D27F5C" w:rsidRPr="00D27F5C">
              <w:rPr>
                <w:sz w:val="24"/>
                <w:szCs w:val="24"/>
              </w:rPr>
              <w:t xml:space="preserve">sevišķi neatliekamos gadījumos satiksmi uz ceļiem </w:t>
            </w:r>
            <w:r w:rsidR="00D27F5C">
              <w:rPr>
                <w:sz w:val="24"/>
                <w:szCs w:val="24"/>
              </w:rPr>
              <w:t xml:space="preserve">var </w:t>
            </w:r>
            <w:r w:rsidR="00D27F5C" w:rsidRPr="00D27F5C">
              <w:rPr>
                <w:sz w:val="24"/>
                <w:szCs w:val="24"/>
              </w:rPr>
              <w:t>ierobežo</w:t>
            </w:r>
            <w:r w:rsidR="00D27F5C">
              <w:rPr>
                <w:sz w:val="24"/>
                <w:szCs w:val="24"/>
              </w:rPr>
              <w:t>t</w:t>
            </w:r>
            <w:r w:rsidR="00D27F5C" w:rsidRPr="00D27F5C">
              <w:rPr>
                <w:sz w:val="24"/>
                <w:szCs w:val="24"/>
              </w:rPr>
              <w:t xml:space="preserve"> vai aizlie</w:t>
            </w:r>
            <w:r w:rsidR="00D27F5C">
              <w:rPr>
                <w:sz w:val="24"/>
                <w:szCs w:val="24"/>
              </w:rPr>
              <w:t xml:space="preserve">gt, piemēram, </w:t>
            </w:r>
            <w:r w:rsidR="00D27F5C" w:rsidRPr="00D27F5C">
              <w:rPr>
                <w:sz w:val="24"/>
                <w:szCs w:val="24"/>
              </w:rPr>
              <w:t>satiksmes negadījumu vietās, ugunsgrēku dzēšanas un glābšanas darbu vietās, dabas un tehnogēno katastrofu vietās, transportlīdzekļu (kolonnu) pavadīšanas laikā</w:t>
            </w:r>
            <w:r w:rsidR="00D27F5C">
              <w:rPr>
                <w:sz w:val="24"/>
                <w:szCs w:val="24"/>
              </w:rPr>
              <w:t>).</w:t>
            </w:r>
          </w:p>
          <w:p w:rsidR="00764969" w:rsidRDefault="00764969" w:rsidP="00DC21FA">
            <w:pPr>
              <w:ind w:right="26" w:firstLine="720"/>
              <w:jc w:val="both"/>
              <w:rPr>
                <w:sz w:val="24"/>
                <w:szCs w:val="24"/>
              </w:rPr>
            </w:pPr>
          </w:p>
          <w:p w:rsidR="00932321" w:rsidRPr="00C92FFC" w:rsidRDefault="00430951" w:rsidP="00DC21FA">
            <w:pPr>
              <w:ind w:right="26" w:firstLine="720"/>
              <w:jc w:val="both"/>
              <w:rPr>
                <w:rFonts w:eastAsia="Times New Roman"/>
                <w:color w:val="000000"/>
                <w:sz w:val="24"/>
                <w:szCs w:val="24"/>
                <w:lang w:eastAsia="lv-LV"/>
              </w:rPr>
            </w:pPr>
            <w:r w:rsidRPr="00C92FFC">
              <w:rPr>
                <w:sz w:val="24"/>
                <w:szCs w:val="24"/>
              </w:rPr>
              <w:t>Ņ</w:t>
            </w:r>
            <w:r w:rsidR="00932321" w:rsidRPr="00C92FFC">
              <w:rPr>
                <w:rFonts w:eastAsia="Times New Roman"/>
                <w:color w:val="000000"/>
                <w:sz w:val="24"/>
                <w:szCs w:val="24"/>
                <w:lang w:eastAsia="lv-LV"/>
              </w:rPr>
              <w:t xml:space="preserve">emot vērā </w:t>
            </w:r>
            <w:r w:rsidR="00D6111F" w:rsidRPr="00C92FFC">
              <w:rPr>
                <w:rFonts w:eastAsia="Times New Roman"/>
                <w:color w:val="000000"/>
                <w:sz w:val="24"/>
                <w:szCs w:val="24"/>
                <w:lang w:eastAsia="lv-LV"/>
              </w:rPr>
              <w:t xml:space="preserve">nepieciešamo </w:t>
            </w:r>
            <w:r w:rsidR="00861D6F" w:rsidRPr="00C92FFC">
              <w:rPr>
                <w:rFonts w:eastAsia="Times New Roman"/>
                <w:color w:val="000000"/>
                <w:sz w:val="24"/>
                <w:szCs w:val="24"/>
                <w:lang w:eastAsia="lv-LV"/>
              </w:rPr>
              <w:t>g</w:t>
            </w:r>
            <w:r w:rsidR="00932321" w:rsidRPr="00C92FFC">
              <w:rPr>
                <w:rFonts w:eastAsia="Times New Roman"/>
                <w:color w:val="000000"/>
                <w:sz w:val="24"/>
                <w:szCs w:val="24"/>
                <w:lang w:eastAsia="lv-LV"/>
              </w:rPr>
              <w:t>rozījumu apjomu un pamatojoties uz Ministru kabineta 2009.</w:t>
            </w:r>
            <w:r w:rsidR="00DA1192" w:rsidRPr="00C92FFC">
              <w:rPr>
                <w:rFonts w:eastAsia="Times New Roman"/>
                <w:color w:val="000000"/>
                <w:sz w:val="24"/>
                <w:szCs w:val="24"/>
                <w:lang w:eastAsia="lv-LV"/>
              </w:rPr>
              <w:t> </w:t>
            </w:r>
            <w:r w:rsidR="00932321" w:rsidRPr="00C92FFC">
              <w:rPr>
                <w:rFonts w:eastAsia="Times New Roman"/>
                <w:color w:val="000000"/>
                <w:sz w:val="24"/>
                <w:szCs w:val="24"/>
                <w:lang w:eastAsia="lv-LV"/>
              </w:rPr>
              <w:t>gada 3.</w:t>
            </w:r>
            <w:r w:rsidR="00DA1192" w:rsidRPr="00C92FFC">
              <w:rPr>
                <w:rFonts w:eastAsia="Times New Roman"/>
                <w:color w:val="000000"/>
                <w:sz w:val="24"/>
                <w:szCs w:val="24"/>
                <w:lang w:eastAsia="lv-LV"/>
              </w:rPr>
              <w:t> </w:t>
            </w:r>
            <w:r w:rsidR="00932321" w:rsidRPr="00C92FFC">
              <w:rPr>
                <w:rFonts w:eastAsia="Times New Roman"/>
                <w:color w:val="000000"/>
                <w:sz w:val="24"/>
                <w:szCs w:val="24"/>
                <w:lang w:eastAsia="lv-LV"/>
              </w:rPr>
              <w:t>februāra noteikumu Nr.</w:t>
            </w:r>
            <w:r w:rsidR="00DA1192" w:rsidRPr="00C92FFC">
              <w:rPr>
                <w:rFonts w:eastAsia="Times New Roman"/>
                <w:color w:val="000000"/>
                <w:sz w:val="24"/>
                <w:szCs w:val="24"/>
                <w:lang w:eastAsia="lv-LV"/>
              </w:rPr>
              <w:t> </w:t>
            </w:r>
            <w:r w:rsidR="00932321" w:rsidRPr="00C92FFC">
              <w:rPr>
                <w:rFonts w:eastAsia="Times New Roman"/>
                <w:color w:val="000000"/>
                <w:sz w:val="24"/>
                <w:szCs w:val="24"/>
                <w:lang w:eastAsia="lv-LV"/>
              </w:rPr>
              <w:t>108 „Normatīvo aktu projektu sagatavošanas noteikumi” 140.</w:t>
            </w:r>
            <w:r w:rsidR="00DA1192" w:rsidRPr="00C92FFC">
              <w:rPr>
                <w:rFonts w:eastAsia="Times New Roman"/>
                <w:color w:val="000000"/>
                <w:sz w:val="24"/>
                <w:szCs w:val="24"/>
                <w:lang w:eastAsia="lv-LV"/>
              </w:rPr>
              <w:t> </w:t>
            </w:r>
            <w:r w:rsidR="00932321" w:rsidRPr="00C92FFC">
              <w:rPr>
                <w:rFonts w:eastAsia="Times New Roman"/>
                <w:color w:val="000000"/>
                <w:sz w:val="24"/>
                <w:szCs w:val="24"/>
                <w:lang w:eastAsia="lv-LV"/>
              </w:rPr>
              <w:t xml:space="preserve">punktu, </w:t>
            </w:r>
            <w:r w:rsidR="00F0783D" w:rsidRPr="00C92FFC">
              <w:rPr>
                <w:rFonts w:eastAsia="Times New Roman"/>
                <w:color w:val="000000"/>
                <w:sz w:val="24"/>
                <w:szCs w:val="24"/>
                <w:lang w:eastAsia="lv-LV"/>
              </w:rPr>
              <w:t>ir sagatavots jauns Ministru kabineta noteikumu projekts</w:t>
            </w:r>
            <w:r w:rsidR="00932321" w:rsidRPr="00C92FFC">
              <w:rPr>
                <w:rFonts w:eastAsia="Times New Roman"/>
                <w:color w:val="000000"/>
                <w:sz w:val="24"/>
                <w:szCs w:val="24"/>
                <w:lang w:eastAsia="lv-LV"/>
              </w:rPr>
              <w:t>.</w:t>
            </w:r>
          </w:p>
          <w:p w:rsidR="008721CC" w:rsidRPr="00C92FFC" w:rsidRDefault="00661DB4" w:rsidP="00027D6B">
            <w:pPr>
              <w:ind w:firstLine="720"/>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Noteikumu projekts nosaka kārtību, kādā ieviešami satiksmes aizliegumi un ierobežojumi, kādos gadījumos ir pieļaujami satiksmes aizliegumi vai ierobežojumi, nosaka institūcijas, kas pieņem lēmumu par satiksmes aizliegumiem vai ierobežojumiem, kārtību, kādā sabiedrība informējama par satiksmes aizliegumiem vai ierobežojumiem, kā arī nosaka tos transportlīdzekļu veidus, uz kuriem šie aizliegumi vai ierobežojumi neattiecas.</w:t>
            </w:r>
          </w:p>
        </w:tc>
      </w:tr>
      <w:tr w:rsidR="00DE0915" w:rsidRPr="008721CC" w:rsidTr="00DE091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spacing w:before="100" w:beforeAutospacing="1" w:after="100" w:afterAutospacing="1" w:line="293" w:lineRule="atLeast"/>
              <w:jc w:val="center"/>
              <w:rPr>
                <w:rFonts w:eastAsia="Times New Roman"/>
                <w:color w:val="000000" w:themeColor="text1"/>
                <w:sz w:val="24"/>
                <w:szCs w:val="24"/>
                <w:lang w:eastAsia="lv-LV"/>
              </w:rPr>
            </w:pPr>
            <w:r w:rsidRPr="00C92FFC">
              <w:rPr>
                <w:rFonts w:eastAsia="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E0915" w:rsidRPr="00C92FFC" w:rsidRDefault="004F5F50" w:rsidP="00D17EE4">
            <w:pPr>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Satiksmes ministrija, valsts akciju sabiedrība „Latvijas Valsts ceļi”</w:t>
            </w:r>
          </w:p>
        </w:tc>
      </w:tr>
      <w:tr w:rsidR="00DE0915" w:rsidRPr="008721CC" w:rsidTr="00DE0915">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spacing w:before="100" w:beforeAutospacing="1" w:after="100" w:afterAutospacing="1" w:line="293" w:lineRule="atLeast"/>
              <w:jc w:val="center"/>
              <w:rPr>
                <w:rFonts w:eastAsia="Times New Roman"/>
                <w:color w:val="000000" w:themeColor="text1"/>
                <w:sz w:val="24"/>
                <w:szCs w:val="24"/>
                <w:lang w:eastAsia="lv-LV"/>
              </w:rPr>
            </w:pPr>
            <w:r w:rsidRPr="00C92FFC">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E0915" w:rsidRPr="00C92FFC" w:rsidRDefault="004F5F50" w:rsidP="00DE0915">
            <w:pPr>
              <w:spacing w:before="100" w:beforeAutospacing="1" w:after="100" w:afterAutospacing="1" w:line="293" w:lineRule="atLeast"/>
              <w:rPr>
                <w:rFonts w:eastAsia="Times New Roman"/>
                <w:color w:val="000000" w:themeColor="text1"/>
                <w:sz w:val="24"/>
                <w:szCs w:val="24"/>
                <w:lang w:eastAsia="lv-LV"/>
              </w:rPr>
            </w:pPr>
            <w:r w:rsidRPr="00C92FFC">
              <w:rPr>
                <w:rFonts w:eastAsia="Times New Roman"/>
                <w:color w:val="000000" w:themeColor="text1"/>
                <w:sz w:val="24"/>
                <w:szCs w:val="24"/>
                <w:lang w:eastAsia="lv-LV"/>
              </w:rPr>
              <w:t>Nav.</w:t>
            </w:r>
          </w:p>
        </w:tc>
      </w:tr>
    </w:tbl>
    <w:p w:rsidR="00DE0915" w:rsidRDefault="00DE0915" w:rsidP="002F0047">
      <w:pPr>
        <w:shd w:val="clear" w:color="auto" w:fill="FFFFFF"/>
        <w:ind w:firstLine="301"/>
        <w:rPr>
          <w:rFonts w:eastAsia="Times New Roman"/>
          <w:color w:val="000000" w:themeColor="text1"/>
          <w:szCs w:val="28"/>
          <w:lang w:eastAsia="lv-LV"/>
        </w:rPr>
      </w:pPr>
    </w:p>
    <w:p w:rsidR="00445B42" w:rsidRPr="00027D6B" w:rsidRDefault="00445B42" w:rsidP="002F0047">
      <w:pPr>
        <w:shd w:val="clear" w:color="auto" w:fill="FFFFFF"/>
        <w:ind w:firstLine="301"/>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E0915" w:rsidRPr="008721CC" w:rsidTr="00DE091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E0915" w:rsidRPr="00C92FFC" w:rsidRDefault="00DE0915" w:rsidP="00DE0915">
            <w:pPr>
              <w:spacing w:before="100" w:beforeAutospacing="1" w:after="100" w:afterAutospacing="1" w:line="293" w:lineRule="atLeast"/>
              <w:jc w:val="center"/>
              <w:rPr>
                <w:rFonts w:eastAsia="Times New Roman"/>
                <w:b/>
                <w:bCs/>
                <w:color w:val="000000" w:themeColor="text1"/>
                <w:sz w:val="24"/>
                <w:szCs w:val="24"/>
                <w:lang w:eastAsia="lv-LV"/>
              </w:rPr>
            </w:pPr>
            <w:r w:rsidRPr="00C92FFC">
              <w:rPr>
                <w:rFonts w:eastAsia="Times New Roman"/>
                <w:b/>
                <w:bCs/>
                <w:color w:val="000000" w:themeColor="text1"/>
                <w:sz w:val="24"/>
                <w:szCs w:val="24"/>
                <w:lang w:eastAsia="lv-LV"/>
              </w:rPr>
              <w:t>II. Tiesību akta projekta ietekme uz sabiedrību, tautsaimniecības attīstību un administratīvo slogu</w:t>
            </w:r>
          </w:p>
        </w:tc>
      </w:tr>
      <w:tr w:rsidR="00DE0915" w:rsidRPr="008721CC" w:rsidTr="00DE091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E0915" w:rsidRPr="00C92FFC" w:rsidRDefault="00591647"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Transportlīdzekļu vadītāji</w:t>
            </w:r>
            <w:r w:rsidR="00300F55" w:rsidRPr="00C92FFC">
              <w:rPr>
                <w:rFonts w:eastAsia="Times New Roman"/>
                <w:color w:val="000000" w:themeColor="text1"/>
                <w:sz w:val="24"/>
                <w:szCs w:val="24"/>
                <w:lang w:eastAsia="lv-LV"/>
              </w:rPr>
              <w:t xml:space="preserve"> un visi iedzīvotāji</w:t>
            </w:r>
            <w:r w:rsidR="00ED2D0C">
              <w:rPr>
                <w:rFonts w:eastAsia="Times New Roman"/>
                <w:color w:val="000000" w:themeColor="text1"/>
                <w:sz w:val="24"/>
                <w:szCs w:val="24"/>
                <w:lang w:eastAsia="lv-LV"/>
              </w:rPr>
              <w:t xml:space="preserve">, valsts akciju sabiedrība „Latvijas Valsts ceļi”, pašvaldības, </w:t>
            </w:r>
            <w:r w:rsidR="00ED2D0C" w:rsidRPr="00ED2D0C">
              <w:rPr>
                <w:rFonts w:eastAsia="Times New Roman"/>
                <w:color w:val="000000" w:themeColor="text1"/>
                <w:sz w:val="24"/>
                <w:szCs w:val="24"/>
                <w:lang w:eastAsia="lv-LV"/>
              </w:rPr>
              <w:t>VSIA „Latvijas Vēstnesis”</w:t>
            </w:r>
          </w:p>
        </w:tc>
      </w:tr>
      <w:tr w:rsidR="00DE0915" w:rsidRPr="008721CC" w:rsidTr="00DE091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E0915" w:rsidRDefault="00ED2D0C" w:rsidP="004C45D6">
            <w:pPr>
              <w:jc w:val="both"/>
              <w:rPr>
                <w:rFonts w:eastAsia="Times New Roman"/>
                <w:color w:val="000000" w:themeColor="text1"/>
                <w:sz w:val="24"/>
                <w:szCs w:val="24"/>
                <w:lang w:eastAsia="lv-LV"/>
              </w:rPr>
            </w:pPr>
            <w:r>
              <w:rPr>
                <w:rFonts w:eastAsia="Times New Roman"/>
                <w:color w:val="000000" w:themeColor="text1"/>
                <w:sz w:val="24"/>
                <w:szCs w:val="24"/>
                <w:lang w:eastAsia="lv-LV"/>
              </w:rPr>
              <w:t>1. Informācija par satiksmes ierobežojumiem un aizliegumiem vairs nebūs jāpublicē oficiālajā izdevumā „Latvijas Vēstnesis”.</w:t>
            </w:r>
          </w:p>
          <w:p w:rsidR="00ED2D0C" w:rsidRPr="00C92FFC" w:rsidRDefault="007929CB" w:rsidP="004C45D6">
            <w:pPr>
              <w:jc w:val="both"/>
              <w:rPr>
                <w:rFonts w:eastAsia="Times New Roman"/>
                <w:color w:val="000000" w:themeColor="text1"/>
                <w:sz w:val="24"/>
                <w:szCs w:val="24"/>
                <w:lang w:eastAsia="lv-LV"/>
              </w:rPr>
            </w:pPr>
            <w:r>
              <w:rPr>
                <w:rFonts w:eastAsia="Times New Roman"/>
                <w:color w:val="000000" w:themeColor="text1"/>
                <w:sz w:val="24"/>
                <w:szCs w:val="24"/>
                <w:lang w:eastAsia="lv-LV"/>
              </w:rPr>
              <w:t>2</w:t>
            </w:r>
            <w:r w:rsidR="00ED2D0C">
              <w:rPr>
                <w:rFonts w:eastAsia="Times New Roman"/>
                <w:color w:val="000000" w:themeColor="text1"/>
                <w:sz w:val="24"/>
                <w:szCs w:val="24"/>
                <w:lang w:eastAsia="lv-LV"/>
              </w:rPr>
              <w:t xml:space="preserve">. Valsts akciju sabiedrībai „Latvijas Valsts ceļi” par satiksmes ierobežojumiem un aizliegumiem uz valsts autoceļiem būs </w:t>
            </w:r>
            <w:r w:rsidR="00ED2D0C" w:rsidRPr="00ED2D0C">
              <w:rPr>
                <w:rFonts w:eastAsia="Times New Roman"/>
                <w:color w:val="000000" w:themeColor="text1"/>
                <w:sz w:val="24"/>
                <w:szCs w:val="24"/>
                <w:lang w:eastAsia="lv-LV"/>
              </w:rPr>
              <w:t xml:space="preserve">elektroniski </w:t>
            </w:r>
            <w:r w:rsidR="00ED2D0C">
              <w:rPr>
                <w:rFonts w:eastAsia="Times New Roman"/>
                <w:color w:val="000000" w:themeColor="text1"/>
                <w:sz w:val="24"/>
                <w:szCs w:val="24"/>
                <w:lang w:eastAsia="lv-LV"/>
              </w:rPr>
              <w:t>jāinformē pašvaldība</w:t>
            </w:r>
            <w:r w:rsidR="00ED2D0C" w:rsidRPr="00ED2D0C">
              <w:rPr>
                <w:rFonts w:eastAsia="Times New Roman"/>
                <w:color w:val="000000" w:themeColor="text1"/>
                <w:sz w:val="24"/>
                <w:szCs w:val="24"/>
                <w:lang w:eastAsia="lv-LV"/>
              </w:rPr>
              <w:t>, kuras teritorijā satiksmes aizliegums vai ierobežojumi ieviesti</w:t>
            </w:r>
            <w:r w:rsidR="00ED2D0C">
              <w:rPr>
                <w:rFonts w:eastAsia="Times New Roman"/>
                <w:color w:val="000000" w:themeColor="text1"/>
                <w:sz w:val="24"/>
                <w:szCs w:val="24"/>
                <w:lang w:eastAsia="lv-LV"/>
              </w:rPr>
              <w:t>.</w:t>
            </w:r>
          </w:p>
        </w:tc>
      </w:tr>
      <w:tr w:rsidR="00DE0915" w:rsidRPr="008721CC" w:rsidTr="00DE091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E0915" w:rsidRPr="00C92FFC" w:rsidRDefault="00FC412A" w:rsidP="009C7D65">
            <w:pPr>
              <w:ind w:firstLine="720"/>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Noteikumu projekts </w:t>
            </w:r>
            <w:r w:rsidR="00B30092" w:rsidRPr="00C92FFC">
              <w:rPr>
                <w:rFonts w:eastAsia="Times New Roman"/>
                <w:color w:val="000000" w:themeColor="text1"/>
                <w:sz w:val="24"/>
                <w:szCs w:val="24"/>
                <w:lang w:eastAsia="lv-LV"/>
              </w:rPr>
              <w:t>paredz, ka valsts akciju sabiedrība „Latvijas Valsts ceļi” elektroniski informē pašvaldību, kuras teritorijā ir ieviest</w:t>
            </w:r>
            <w:r w:rsidR="00590C95" w:rsidRPr="00C92FFC">
              <w:rPr>
                <w:rFonts w:eastAsia="Times New Roman"/>
                <w:color w:val="000000" w:themeColor="text1"/>
                <w:sz w:val="24"/>
                <w:szCs w:val="24"/>
                <w:lang w:eastAsia="lv-LV"/>
              </w:rPr>
              <w:t>s</w:t>
            </w:r>
            <w:r w:rsidR="00B30092" w:rsidRPr="00C92FFC">
              <w:rPr>
                <w:rFonts w:eastAsia="Times New Roman"/>
                <w:color w:val="000000" w:themeColor="text1"/>
                <w:sz w:val="24"/>
                <w:szCs w:val="24"/>
                <w:lang w:eastAsia="lv-LV"/>
              </w:rPr>
              <w:t xml:space="preserve"> satiksmes aizliegums vai ierobežojumi.</w:t>
            </w:r>
          </w:p>
          <w:p w:rsidR="00B30092" w:rsidRPr="00C92FFC" w:rsidRDefault="00B30092" w:rsidP="009C7D65">
            <w:pPr>
              <w:ind w:firstLine="720"/>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Ja pieņem, ka vidēji š</w:t>
            </w:r>
            <w:r w:rsidR="006006AE" w:rsidRPr="00C92FFC">
              <w:rPr>
                <w:rFonts w:eastAsia="Times New Roman"/>
                <w:color w:val="000000" w:themeColor="text1"/>
                <w:sz w:val="24"/>
                <w:szCs w:val="24"/>
                <w:lang w:eastAsia="lv-LV"/>
              </w:rPr>
              <w:t>ādu</w:t>
            </w:r>
            <w:r w:rsidRPr="00C92FFC">
              <w:rPr>
                <w:rFonts w:eastAsia="Times New Roman"/>
                <w:color w:val="000000" w:themeColor="text1"/>
                <w:sz w:val="24"/>
                <w:szCs w:val="24"/>
                <w:lang w:eastAsia="lv-LV"/>
              </w:rPr>
              <w:t xml:space="preserve"> inform</w:t>
            </w:r>
            <w:r w:rsidR="006006AE" w:rsidRPr="00C92FFC">
              <w:rPr>
                <w:rFonts w:eastAsia="Times New Roman"/>
                <w:color w:val="000000" w:themeColor="text1"/>
                <w:sz w:val="24"/>
                <w:szCs w:val="24"/>
                <w:lang w:eastAsia="lv-LV"/>
              </w:rPr>
              <w:t>āciju</w:t>
            </w:r>
            <w:r w:rsidR="00590C95" w:rsidRPr="00C92FFC">
              <w:rPr>
                <w:rFonts w:eastAsia="Times New Roman"/>
                <w:color w:val="000000" w:themeColor="text1"/>
                <w:sz w:val="24"/>
                <w:szCs w:val="24"/>
                <w:lang w:eastAsia="lv-LV"/>
              </w:rPr>
              <w:t xml:space="preserve"> viena </w:t>
            </w:r>
            <w:r w:rsidR="008721CC" w:rsidRPr="00C92FFC">
              <w:rPr>
                <w:rFonts w:eastAsia="Times New Roman"/>
                <w:color w:val="000000" w:themeColor="text1"/>
                <w:sz w:val="24"/>
                <w:szCs w:val="24"/>
                <w:lang w:eastAsia="lv-LV"/>
              </w:rPr>
              <w:t>valsts akciju sabiedrība „Latvijas Valsts ceļi”</w:t>
            </w:r>
            <w:r w:rsidR="00661DB4" w:rsidRPr="00C92FFC">
              <w:rPr>
                <w:rFonts w:eastAsia="Times New Roman"/>
                <w:color w:val="000000" w:themeColor="text1"/>
                <w:sz w:val="24"/>
                <w:szCs w:val="24"/>
                <w:lang w:eastAsia="lv-LV"/>
              </w:rPr>
              <w:t xml:space="preserve"> </w:t>
            </w:r>
            <w:r w:rsidR="006006AE" w:rsidRPr="00C92FFC">
              <w:rPr>
                <w:rFonts w:eastAsia="Times New Roman"/>
                <w:color w:val="000000" w:themeColor="text1"/>
                <w:sz w:val="24"/>
                <w:szCs w:val="24"/>
                <w:lang w:eastAsia="lv-LV"/>
              </w:rPr>
              <w:t>reģionu nodaļa</w:t>
            </w:r>
            <w:r w:rsidRPr="00C92FFC">
              <w:rPr>
                <w:rFonts w:eastAsia="Times New Roman"/>
                <w:color w:val="000000" w:themeColor="text1"/>
                <w:sz w:val="24"/>
                <w:szCs w:val="24"/>
                <w:lang w:eastAsia="lv-LV"/>
              </w:rPr>
              <w:t xml:space="preserve"> sniedz </w:t>
            </w:r>
            <w:r w:rsidR="00FC412A">
              <w:rPr>
                <w:rFonts w:eastAsia="Times New Roman"/>
                <w:color w:val="000000" w:themeColor="text1"/>
                <w:sz w:val="24"/>
                <w:szCs w:val="24"/>
                <w:lang w:eastAsia="lv-LV"/>
              </w:rPr>
              <w:t>8</w:t>
            </w:r>
            <w:r w:rsidRPr="00C92FFC">
              <w:rPr>
                <w:rFonts w:eastAsia="Times New Roman"/>
                <w:color w:val="000000" w:themeColor="text1"/>
                <w:sz w:val="24"/>
                <w:szCs w:val="24"/>
                <w:lang w:eastAsia="lv-LV"/>
              </w:rPr>
              <w:t xml:space="preserve"> reizes gadā, </w:t>
            </w:r>
            <w:r w:rsidR="000B4895">
              <w:rPr>
                <w:rFonts w:eastAsia="Times New Roman"/>
                <w:color w:val="000000" w:themeColor="text1"/>
                <w:sz w:val="24"/>
                <w:szCs w:val="24"/>
                <w:lang w:eastAsia="lv-LV"/>
              </w:rPr>
              <w:t>ka</w:t>
            </w:r>
            <w:r w:rsidR="000B4895" w:rsidRPr="00C92FFC">
              <w:rPr>
                <w:rFonts w:eastAsia="Times New Roman"/>
                <w:color w:val="000000" w:themeColor="text1"/>
                <w:sz w:val="24"/>
                <w:szCs w:val="24"/>
                <w:lang w:eastAsia="lv-LV"/>
              </w:rPr>
              <w:t xml:space="preserve"> </w:t>
            </w:r>
            <w:r w:rsidRPr="00C92FFC">
              <w:rPr>
                <w:rFonts w:eastAsia="Times New Roman"/>
                <w:color w:val="000000" w:themeColor="text1"/>
                <w:sz w:val="24"/>
                <w:szCs w:val="24"/>
                <w:lang w:eastAsia="lv-LV"/>
              </w:rPr>
              <w:t xml:space="preserve">informācijas sagatavošanai ir nepieciešamas </w:t>
            </w:r>
            <w:r w:rsidR="00FC412A">
              <w:rPr>
                <w:rFonts w:eastAsia="Times New Roman"/>
                <w:color w:val="000000" w:themeColor="text1"/>
                <w:sz w:val="24"/>
                <w:szCs w:val="24"/>
                <w:lang w:eastAsia="lv-LV"/>
              </w:rPr>
              <w:t>1</w:t>
            </w:r>
            <w:r w:rsidRPr="00C92FFC">
              <w:rPr>
                <w:rFonts w:eastAsia="Times New Roman"/>
                <w:color w:val="000000" w:themeColor="text1"/>
                <w:sz w:val="24"/>
                <w:szCs w:val="24"/>
                <w:lang w:eastAsia="lv-LV"/>
              </w:rPr>
              <w:t xml:space="preserve"> stund</w:t>
            </w:r>
            <w:r w:rsidR="00590C95" w:rsidRPr="00C92FFC">
              <w:rPr>
                <w:rFonts w:eastAsia="Times New Roman"/>
                <w:color w:val="000000" w:themeColor="text1"/>
                <w:sz w:val="24"/>
                <w:szCs w:val="24"/>
                <w:lang w:eastAsia="lv-LV"/>
              </w:rPr>
              <w:t xml:space="preserve">a un 1 darbinieka </w:t>
            </w:r>
            <w:r w:rsidR="00442CA6" w:rsidRPr="00C92FFC">
              <w:rPr>
                <w:rFonts w:eastAsia="Times New Roman"/>
                <w:color w:val="000000" w:themeColor="text1"/>
                <w:sz w:val="24"/>
                <w:szCs w:val="24"/>
                <w:lang w:eastAsia="lv-LV"/>
              </w:rPr>
              <w:t xml:space="preserve">vidējā </w:t>
            </w:r>
            <w:r w:rsidR="00590C95" w:rsidRPr="00C92FFC">
              <w:rPr>
                <w:rFonts w:eastAsia="Times New Roman"/>
                <w:color w:val="000000" w:themeColor="text1"/>
                <w:sz w:val="24"/>
                <w:szCs w:val="24"/>
                <w:lang w:eastAsia="lv-LV"/>
              </w:rPr>
              <w:t xml:space="preserve">stundas samaksas likme ir 11,80 </w:t>
            </w:r>
            <w:r w:rsidR="00590C95" w:rsidRPr="008A4287">
              <w:rPr>
                <w:rFonts w:eastAsia="Times New Roman"/>
                <w:i/>
                <w:color w:val="000000" w:themeColor="text1"/>
                <w:sz w:val="24"/>
                <w:szCs w:val="24"/>
                <w:lang w:eastAsia="lv-LV"/>
              </w:rPr>
              <w:t>euro</w:t>
            </w:r>
            <w:r w:rsidR="00590C95" w:rsidRPr="00C92FFC">
              <w:rPr>
                <w:rFonts w:eastAsia="Times New Roman"/>
                <w:color w:val="000000" w:themeColor="text1"/>
                <w:sz w:val="24"/>
                <w:szCs w:val="24"/>
                <w:lang w:eastAsia="lv-LV"/>
              </w:rPr>
              <w:t xml:space="preserve">, tad </w:t>
            </w:r>
            <w:r w:rsidR="00442CA6" w:rsidRPr="00C92FFC">
              <w:rPr>
                <w:rFonts w:eastAsia="Times New Roman"/>
                <w:color w:val="000000" w:themeColor="text1"/>
                <w:sz w:val="24"/>
                <w:szCs w:val="24"/>
                <w:lang w:eastAsia="lv-LV"/>
              </w:rPr>
              <w:t xml:space="preserve">aptuvenās </w:t>
            </w:r>
            <w:r w:rsidR="00590C95" w:rsidRPr="00C92FFC">
              <w:rPr>
                <w:rFonts w:eastAsia="Times New Roman"/>
                <w:color w:val="000000" w:themeColor="text1"/>
                <w:sz w:val="24"/>
                <w:szCs w:val="24"/>
                <w:lang w:eastAsia="lv-LV"/>
              </w:rPr>
              <w:t xml:space="preserve">administratīvās izmaksas ir </w:t>
            </w:r>
            <w:r w:rsidR="00FC412A">
              <w:rPr>
                <w:rFonts w:eastAsia="Times New Roman"/>
                <w:color w:val="000000" w:themeColor="text1"/>
                <w:sz w:val="24"/>
                <w:szCs w:val="24"/>
                <w:lang w:eastAsia="lv-LV"/>
              </w:rPr>
              <w:t>94,40</w:t>
            </w:r>
            <w:r w:rsidR="00590C95" w:rsidRPr="00C92FFC">
              <w:rPr>
                <w:rFonts w:eastAsia="Times New Roman"/>
                <w:color w:val="000000" w:themeColor="text1"/>
                <w:sz w:val="24"/>
                <w:szCs w:val="24"/>
                <w:lang w:eastAsia="lv-LV"/>
              </w:rPr>
              <w:t xml:space="preserve"> </w:t>
            </w:r>
            <w:r w:rsidR="00590C95" w:rsidRPr="008A4287">
              <w:rPr>
                <w:rFonts w:eastAsia="Times New Roman"/>
                <w:i/>
                <w:color w:val="000000" w:themeColor="text1"/>
                <w:sz w:val="24"/>
                <w:szCs w:val="24"/>
                <w:lang w:eastAsia="lv-LV"/>
              </w:rPr>
              <w:t>euro</w:t>
            </w:r>
            <w:r w:rsidR="00590C95" w:rsidRPr="00C92FFC">
              <w:rPr>
                <w:rFonts w:eastAsia="Times New Roman"/>
                <w:color w:val="000000" w:themeColor="text1"/>
                <w:sz w:val="24"/>
                <w:szCs w:val="24"/>
                <w:lang w:eastAsia="lv-LV"/>
              </w:rPr>
              <w:t xml:space="preserve"> gadā. </w:t>
            </w:r>
          </w:p>
          <w:p w:rsidR="00590C95" w:rsidRPr="00C92FFC" w:rsidRDefault="00590C95" w:rsidP="009C7D65">
            <w:pPr>
              <w:ind w:firstLine="720"/>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Ņemot vērā, ka valsts akciju sabiedrībā</w:t>
            </w:r>
            <w:r w:rsidR="008721CC" w:rsidRPr="00C92FFC">
              <w:rPr>
                <w:rFonts w:eastAsia="Times New Roman"/>
                <w:color w:val="000000" w:themeColor="text1"/>
                <w:sz w:val="24"/>
                <w:szCs w:val="24"/>
                <w:lang w:eastAsia="lv-LV"/>
              </w:rPr>
              <w:t xml:space="preserve"> „Latvijas </w:t>
            </w:r>
            <w:r w:rsidR="008721CC" w:rsidRPr="00C92FFC">
              <w:rPr>
                <w:rFonts w:eastAsia="Times New Roman"/>
                <w:color w:val="000000" w:themeColor="text1"/>
                <w:sz w:val="24"/>
                <w:szCs w:val="24"/>
                <w:lang w:eastAsia="lv-LV"/>
              </w:rPr>
              <w:lastRenderedPageBreak/>
              <w:t>Valsts ceļi”</w:t>
            </w:r>
            <w:r w:rsidRPr="00C92FFC">
              <w:rPr>
                <w:rFonts w:eastAsia="Times New Roman"/>
                <w:color w:val="000000" w:themeColor="text1"/>
                <w:sz w:val="24"/>
                <w:szCs w:val="24"/>
                <w:lang w:eastAsia="lv-LV"/>
              </w:rPr>
              <w:t xml:space="preserve"> ir 26 reģionu nodaļas, kurās viens darbinieks nodarbojas ar šādas informācijas sagatavošanu, tad </w:t>
            </w:r>
            <w:r w:rsidR="00442CA6" w:rsidRPr="00C92FFC">
              <w:rPr>
                <w:rFonts w:eastAsia="Times New Roman"/>
                <w:color w:val="000000" w:themeColor="text1"/>
                <w:sz w:val="24"/>
                <w:szCs w:val="24"/>
                <w:lang w:eastAsia="lv-LV"/>
              </w:rPr>
              <w:t xml:space="preserve">aptuvenās </w:t>
            </w:r>
            <w:r w:rsidRPr="00C92FFC">
              <w:rPr>
                <w:rFonts w:eastAsia="Times New Roman"/>
                <w:color w:val="000000" w:themeColor="text1"/>
                <w:sz w:val="24"/>
                <w:szCs w:val="24"/>
                <w:lang w:eastAsia="lv-LV"/>
              </w:rPr>
              <w:t xml:space="preserve">administratīvās izmaksas ir </w:t>
            </w:r>
            <w:r w:rsidR="00FC412A" w:rsidRPr="00FC412A">
              <w:rPr>
                <w:rFonts w:eastAsia="Times New Roman"/>
                <w:color w:val="000000" w:themeColor="text1"/>
                <w:sz w:val="24"/>
                <w:szCs w:val="24"/>
                <w:lang w:eastAsia="lv-LV"/>
              </w:rPr>
              <w:t xml:space="preserve">2454,40 </w:t>
            </w:r>
            <w:r w:rsidRPr="00FC412A">
              <w:rPr>
                <w:rFonts w:eastAsia="Times New Roman"/>
                <w:i/>
                <w:color w:val="000000" w:themeColor="text1"/>
                <w:sz w:val="24"/>
                <w:szCs w:val="24"/>
                <w:lang w:eastAsia="lv-LV"/>
              </w:rPr>
              <w:t>euro</w:t>
            </w:r>
            <w:r w:rsidRPr="00C92FFC">
              <w:rPr>
                <w:rFonts w:eastAsia="Times New Roman"/>
                <w:color w:val="000000" w:themeColor="text1"/>
                <w:sz w:val="24"/>
                <w:szCs w:val="24"/>
                <w:lang w:eastAsia="lv-LV"/>
              </w:rPr>
              <w:t xml:space="preserve"> gadā.</w:t>
            </w:r>
          </w:p>
        </w:tc>
      </w:tr>
      <w:tr w:rsidR="00DE0915" w:rsidRPr="008721CC" w:rsidTr="00DE0915">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E0915" w:rsidRPr="00C92FFC" w:rsidRDefault="00591647" w:rsidP="00DE0915">
            <w:pPr>
              <w:spacing w:before="100" w:beforeAutospacing="1" w:after="100" w:afterAutospacing="1" w:line="293" w:lineRule="atLeast"/>
              <w:rPr>
                <w:rFonts w:eastAsia="Times New Roman"/>
                <w:color w:val="000000" w:themeColor="text1"/>
                <w:sz w:val="24"/>
                <w:szCs w:val="24"/>
                <w:lang w:eastAsia="lv-LV"/>
              </w:rPr>
            </w:pPr>
            <w:r w:rsidRPr="00C92FFC">
              <w:rPr>
                <w:rFonts w:eastAsia="Times New Roman"/>
                <w:color w:val="000000" w:themeColor="text1"/>
                <w:sz w:val="24"/>
                <w:szCs w:val="24"/>
                <w:lang w:eastAsia="lv-LV"/>
              </w:rPr>
              <w:t>Nav.</w:t>
            </w:r>
          </w:p>
        </w:tc>
      </w:tr>
    </w:tbl>
    <w:p w:rsidR="00DE0915" w:rsidRDefault="00DE0915" w:rsidP="002F0047">
      <w:pPr>
        <w:shd w:val="clear" w:color="auto" w:fill="FFFFFF"/>
        <w:ind w:firstLine="301"/>
        <w:rPr>
          <w:rFonts w:eastAsia="Times New Roman"/>
          <w:color w:val="000000" w:themeColor="text1"/>
          <w:szCs w:val="28"/>
          <w:lang w:eastAsia="lv-LV"/>
        </w:rPr>
      </w:pPr>
    </w:p>
    <w:p w:rsidR="00445B42" w:rsidRDefault="00445B42" w:rsidP="002F0047">
      <w:pPr>
        <w:shd w:val="clear" w:color="auto" w:fill="FFFFFF"/>
        <w:ind w:firstLine="301"/>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F3037C" w:rsidRPr="008C74D6" w:rsidTr="001C4215">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b/>
                <w:bCs/>
                <w:sz w:val="24"/>
                <w:szCs w:val="24"/>
                <w:lang w:eastAsia="lv-LV"/>
              </w:rPr>
            </w:pPr>
            <w:r w:rsidRPr="008A4287">
              <w:rPr>
                <w:rFonts w:eastAsia="Times New Roman"/>
                <w:b/>
                <w:bCs/>
                <w:sz w:val="24"/>
                <w:szCs w:val="24"/>
                <w:lang w:eastAsia="lv-LV"/>
              </w:rPr>
              <w:t>III. Tiesību akta projekta ietekme uz valsts budžetu un pašvaldību budžetiem</w:t>
            </w:r>
          </w:p>
        </w:tc>
      </w:tr>
      <w:tr w:rsidR="00F3037C" w:rsidRPr="008C74D6" w:rsidTr="001C4215">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b/>
                <w:bCs/>
                <w:sz w:val="24"/>
                <w:szCs w:val="24"/>
                <w:lang w:eastAsia="lv-LV"/>
              </w:rPr>
            </w:pPr>
            <w:r w:rsidRPr="008A4287">
              <w:rPr>
                <w:rFonts w:eastAsia="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b/>
                <w:bCs/>
                <w:sz w:val="24"/>
                <w:szCs w:val="24"/>
                <w:lang w:eastAsia="lv-LV"/>
              </w:rPr>
            </w:pPr>
            <w:r w:rsidRPr="008A4287">
              <w:rPr>
                <w:rFonts w:eastAsia="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Turpmākie trīs gadi (latos)</w:t>
            </w:r>
          </w:p>
        </w:tc>
      </w:tr>
      <w:tr w:rsidR="00F3037C" w:rsidRPr="008C74D6" w:rsidTr="001C421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b/>
                <w:bCs/>
                <w:sz w:val="24"/>
                <w:szCs w:val="24"/>
                <w:lang w:eastAsia="lv-LV"/>
              </w:rPr>
            </w:pPr>
            <w:r w:rsidRPr="008A4287">
              <w:rPr>
                <w:rFonts w:eastAsia="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b/>
                <w:bCs/>
                <w:sz w:val="24"/>
                <w:szCs w:val="24"/>
                <w:lang w:eastAsia="lv-LV"/>
              </w:rPr>
            </w:pPr>
            <w:r w:rsidRPr="008A4287">
              <w:rPr>
                <w:rFonts w:eastAsia="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b/>
                <w:bCs/>
                <w:sz w:val="24"/>
                <w:szCs w:val="24"/>
                <w:lang w:eastAsia="lv-LV"/>
              </w:rPr>
            </w:pPr>
            <w:r w:rsidRPr="008A4287">
              <w:rPr>
                <w:rFonts w:eastAsia="Times New Roman"/>
                <w:b/>
                <w:bCs/>
                <w:sz w:val="24"/>
                <w:szCs w:val="24"/>
                <w:lang w:eastAsia="lv-LV"/>
              </w:rPr>
              <w:t>n+3</w:t>
            </w:r>
          </w:p>
        </w:tc>
      </w:tr>
      <w:tr w:rsidR="00F3037C" w:rsidRPr="008C74D6" w:rsidTr="001C421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izmaiņas, salīdzinot ar kārtējo (n) gadu</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6</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spacing w:before="100" w:beforeAutospacing="1" w:after="100" w:afterAutospacing="1" w:line="285" w:lineRule="atLeast"/>
              <w:jc w:val="center"/>
              <w:rPr>
                <w:rFonts w:eastAsia="Times New Roman"/>
                <w:sz w:val="24"/>
                <w:szCs w:val="24"/>
                <w:lang w:eastAsia="lv-LV"/>
              </w:rPr>
            </w:pPr>
            <w:r w:rsidRPr="008A4287">
              <w:rPr>
                <w:rFonts w:eastAsia="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w:t>
            </w: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 xml:space="preserve">6. Detalizēts ieņēmumu un izdevumu aprēķins (ja </w:t>
            </w:r>
            <w:r w:rsidRPr="008A4287">
              <w:rPr>
                <w:rFonts w:eastAsia="Times New Roman"/>
                <w:sz w:val="24"/>
                <w:szCs w:val="24"/>
                <w:lang w:eastAsia="lv-LV"/>
              </w:rPr>
              <w:lastRenderedPageBreak/>
              <w:t>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r>
      <w:tr w:rsidR="00F3037C" w:rsidRPr="008C74D6" w:rsidTr="001C421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7C" w:rsidRPr="008A4287" w:rsidRDefault="00F3037C" w:rsidP="001C4215">
            <w:pPr>
              <w:rPr>
                <w:rFonts w:eastAsia="Times New Roman"/>
                <w:sz w:val="24"/>
                <w:szCs w:val="24"/>
                <w:lang w:eastAsia="lv-LV"/>
              </w:rPr>
            </w:pPr>
          </w:p>
        </w:tc>
      </w:tr>
      <w:tr w:rsidR="00F3037C" w:rsidRPr="008C74D6" w:rsidTr="001C4215">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3037C" w:rsidP="001C4215">
            <w:pPr>
              <w:rPr>
                <w:rFonts w:eastAsia="Times New Roman"/>
                <w:sz w:val="24"/>
                <w:szCs w:val="24"/>
                <w:lang w:eastAsia="lv-LV"/>
              </w:rPr>
            </w:pPr>
            <w:r w:rsidRPr="008A4287">
              <w:rPr>
                <w:rFonts w:eastAsia="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F3037C" w:rsidRPr="008A4287" w:rsidRDefault="00FA74DE" w:rsidP="00445B42">
            <w:pPr>
              <w:jc w:val="both"/>
              <w:rPr>
                <w:rFonts w:eastAsia="Times New Roman"/>
                <w:sz w:val="24"/>
                <w:szCs w:val="24"/>
                <w:lang w:eastAsia="lv-LV"/>
              </w:rPr>
            </w:pPr>
            <w:r w:rsidRPr="00FA74DE">
              <w:rPr>
                <w:rFonts w:eastAsia="Times New Roman"/>
                <w:sz w:val="24"/>
                <w:szCs w:val="24"/>
                <w:lang w:eastAsia="lv-LV"/>
              </w:rPr>
              <w:t>Informācija par satiksmes ierobežojumiem un aizliegumiem vairs nebūs jāpublicē oficiālajā izdevumā „Latvijas Vēstnesis”</w:t>
            </w:r>
            <w:r>
              <w:rPr>
                <w:rFonts w:eastAsia="Times New Roman"/>
                <w:sz w:val="24"/>
                <w:szCs w:val="24"/>
                <w:lang w:eastAsia="lv-LV"/>
              </w:rPr>
              <w:t xml:space="preserve">, līdz ar to, pieņemot, ka vidēji viena sludinājuma publicēšana </w:t>
            </w:r>
            <w:r w:rsidRPr="00FA74DE">
              <w:rPr>
                <w:rFonts w:eastAsia="Times New Roman"/>
                <w:sz w:val="24"/>
                <w:szCs w:val="24"/>
                <w:lang w:eastAsia="lv-LV"/>
              </w:rPr>
              <w:t>oficiālajā izdevumā „Latvijas Vēstnesis”</w:t>
            </w:r>
            <w:r>
              <w:rPr>
                <w:rFonts w:eastAsia="Times New Roman"/>
                <w:sz w:val="24"/>
                <w:szCs w:val="24"/>
                <w:lang w:eastAsia="lv-LV"/>
              </w:rPr>
              <w:t xml:space="preserve"> izmaksā aptuveni 40 </w:t>
            </w:r>
            <w:r w:rsidRPr="008A4287">
              <w:rPr>
                <w:rFonts w:eastAsia="Times New Roman"/>
                <w:i/>
                <w:sz w:val="24"/>
                <w:szCs w:val="24"/>
                <w:lang w:eastAsia="lv-LV"/>
              </w:rPr>
              <w:t>euro</w:t>
            </w:r>
            <w:r>
              <w:rPr>
                <w:rFonts w:eastAsia="Times New Roman"/>
                <w:sz w:val="24"/>
                <w:szCs w:val="24"/>
                <w:lang w:eastAsia="lv-LV"/>
              </w:rPr>
              <w:t>, un 2014.gadā uz satiksmes ierobežojumi vai aizliegumi uz valsts autoceļi</w:t>
            </w:r>
            <w:r w:rsidR="00764969">
              <w:rPr>
                <w:rFonts w:eastAsia="Times New Roman"/>
                <w:sz w:val="24"/>
                <w:szCs w:val="24"/>
                <w:lang w:eastAsia="lv-LV"/>
              </w:rPr>
              <w:t>em</w:t>
            </w:r>
            <w:r>
              <w:rPr>
                <w:rFonts w:eastAsia="Times New Roman"/>
                <w:sz w:val="24"/>
                <w:szCs w:val="24"/>
                <w:lang w:eastAsia="lv-LV"/>
              </w:rPr>
              <w:t xml:space="preserve"> ir bijuši noteikti </w:t>
            </w:r>
            <w:r w:rsidRPr="00FA74DE">
              <w:rPr>
                <w:rFonts w:eastAsia="Times New Roman"/>
                <w:sz w:val="24"/>
                <w:szCs w:val="24"/>
                <w:lang w:eastAsia="lv-LV"/>
              </w:rPr>
              <w:t>214</w:t>
            </w:r>
            <w:r>
              <w:rPr>
                <w:rFonts w:eastAsia="Times New Roman"/>
                <w:sz w:val="24"/>
                <w:szCs w:val="24"/>
                <w:lang w:eastAsia="lv-LV"/>
              </w:rPr>
              <w:t xml:space="preserve"> reizes, valsts akciju sabiedrības „Latvijas Valsts ceļi” ietaupījums gadā ir aptuveni 8560 </w:t>
            </w:r>
            <w:r w:rsidRPr="008A4287">
              <w:rPr>
                <w:rFonts w:eastAsia="Times New Roman"/>
                <w:i/>
                <w:sz w:val="24"/>
                <w:szCs w:val="24"/>
                <w:lang w:eastAsia="lv-LV"/>
              </w:rPr>
              <w:t>euro</w:t>
            </w:r>
            <w:r w:rsidR="00E2174B">
              <w:rPr>
                <w:rFonts w:eastAsia="Times New Roman"/>
                <w:sz w:val="24"/>
                <w:szCs w:val="24"/>
                <w:lang w:eastAsia="lv-LV"/>
              </w:rPr>
              <w:t xml:space="preserve">, </w:t>
            </w:r>
            <w:r w:rsidR="00E2174B">
              <w:t xml:space="preserve"> </w:t>
            </w:r>
            <w:r w:rsidR="00E2174B" w:rsidRPr="00E2174B">
              <w:rPr>
                <w:rFonts w:eastAsia="Times New Roman"/>
                <w:sz w:val="24"/>
                <w:szCs w:val="24"/>
                <w:lang w:eastAsia="lv-LV"/>
              </w:rPr>
              <w:t>VSIA „Latvijas Vēstnesis”</w:t>
            </w:r>
            <w:r w:rsidR="00E2174B">
              <w:rPr>
                <w:rFonts w:eastAsia="Times New Roman"/>
                <w:sz w:val="24"/>
                <w:szCs w:val="24"/>
                <w:lang w:eastAsia="lv-LV"/>
              </w:rPr>
              <w:t xml:space="preserve"> potenciālie ieņēmumi samazināsies par 8560 </w:t>
            </w:r>
            <w:r w:rsidR="00E2174B" w:rsidRPr="008A4287">
              <w:rPr>
                <w:rFonts w:eastAsia="Times New Roman"/>
                <w:i/>
                <w:sz w:val="24"/>
                <w:szCs w:val="24"/>
                <w:lang w:eastAsia="lv-LV"/>
              </w:rPr>
              <w:t>euro</w:t>
            </w:r>
            <w:r w:rsidR="005B297A">
              <w:rPr>
                <w:rFonts w:eastAsia="Times New Roman"/>
                <w:i/>
                <w:sz w:val="24"/>
                <w:szCs w:val="24"/>
                <w:lang w:eastAsia="lv-LV"/>
              </w:rPr>
              <w:t xml:space="preserve"> </w:t>
            </w:r>
            <w:r w:rsidR="00445B42">
              <w:rPr>
                <w:rFonts w:eastAsia="Times New Roman"/>
                <w:sz w:val="24"/>
                <w:szCs w:val="24"/>
                <w:lang w:eastAsia="lv-LV"/>
              </w:rPr>
              <w:t>gadā.</w:t>
            </w:r>
          </w:p>
        </w:tc>
      </w:tr>
    </w:tbl>
    <w:p w:rsidR="00F3037C" w:rsidRDefault="00F3037C" w:rsidP="002F0047">
      <w:pPr>
        <w:shd w:val="clear" w:color="auto" w:fill="FFFFFF"/>
        <w:ind w:firstLine="301"/>
        <w:rPr>
          <w:rFonts w:eastAsia="Times New Roman"/>
          <w:color w:val="000000" w:themeColor="text1"/>
          <w:szCs w:val="28"/>
          <w:lang w:eastAsia="lv-LV"/>
        </w:rPr>
      </w:pPr>
    </w:p>
    <w:p w:rsidR="00F3037C" w:rsidRDefault="00F3037C" w:rsidP="002F0047">
      <w:pPr>
        <w:shd w:val="clear" w:color="auto" w:fill="FFFFFF"/>
        <w:ind w:firstLine="301"/>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739"/>
        <w:gridCol w:w="5935"/>
      </w:tblGrid>
      <w:tr w:rsidR="000514BB" w:rsidRPr="00A233A5" w:rsidTr="00865610">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14BB" w:rsidRPr="00F80C03" w:rsidRDefault="000514BB" w:rsidP="00865610">
            <w:pPr>
              <w:spacing w:before="100" w:beforeAutospacing="1" w:after="100" w:afterAutospacing="1" w:line="285" w:lineRule="atLeast"/>
              <w:jc w:val="center"/>
              <w:rPr>
                <w:rFonts w:eastAsia="Times New Roman"/>
                <w:b/>
                <w:bCs/>
                <w:color w:val="000000" w:themeColor="text1"/>
                <w:sz w:val="24"/>
                <w:szCs w:val="24"/>
                <w:lang w:eastAsia="lv-LV"/>
              </w:rPr>
            </w:pPr>
            <w:r w:rsidRPr="00F80C03">
              <w:rPr>
                <w:rFonts w:eastAsia="Times New Roman"/>
                <w:b/>
                <w:bCs/>
                <w:color w:val="000000" w:themeColor="text1"/>
                <w:sz w:val="24"/>
                <w:szCs w:val="24"/>
                <w:lang w:eastAsia="lv-LV"/>
              </w:rPr>
              <w:t>VI Sabiedrības līdzdalība un komunikācijas aktivitātes</w:t>
            </w:r>
          </w:p>
        </w:tc>
      </w:tr>
      <w:tr w:rsidR="000514BB" w:rsidRPr="00A233A5" w:rsidTr="00865610">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E51EA8" w:rsidRDefault="000514BB" w:rsidP="00865610">
            <w:pPr>
              <w:jc w:val="both"/>
              <w:rPr>
                <w:sz w:val="24"/>
                <w:szCs w:val="24"/>
              </w:rPr>
            </w:pPr>
            <w:r>
              <w:rPr>
                <w:sz w:val="24"/>
                <w:szCs w:val="24"/>
              </w:rPr>
              <w:t xml:space="preserve">Projekts </w:t>
            </w:r>
            <w:r w:rsidRPr="00E51EA8">
              <w:rPr>
                <w:sz w:val="24"/>
                <w:szCs w:val="24"/>
              </w:rPr>
              <w:t xml:space="preserve">publicēts </w:t>
            </w:r>
            <w:r>
              <w:rPr>
                <w:sz w:val="24"/>
                <w:szCs w:val="24"/>
              </w:rPr>
              <w:t>Satiksmes ministrijas mājas lapā,</w:t>
            </w:r>
            <w:r w:rsidRPr="00E51EA8">
              <w:rPr>
                <w:sz w:val="24"/>
                <w:szCs w:val="24"/>
              </w:rPr>
              <w:t xml:space="preserve"> sadaļā „Izstrādē esošie attīstības plānošanas dokumenti un tiesību akti ”.</w:t>
            </w:r>
          </w:p>
          <w:p w:rsidR="000514BB" w:rsidRPr="00E51EA8" w:rsidRDefault="000514BB" w:rsidP="00865610">
            <w:pPr>
              <w:rPr>
                <w:rFonts w:eastAsia="Times New Roman"/>
                <w:color w:val="000000" w:themeColor="text1"/>
                <w:sz w:val="24"/>
                <w:szCs w:val="24"/>
                <w:lang w:eastAsia="lv-LV"/>
              </w:rPr>
            </w:pPr>
          </w:p>
        </w:tc>
      </w:tr>
      <w:tr w:rsidR="000514BB" w:rsidRPr="00A233A5" w:rsidTr="00865610">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2D4401" w:rsidP="00865610">
            <w:pPr>
              <w:rPr>
                <w:rFonts w:eastAsia="Times New Roman"/>
                <w:color w:val="000000" w:themeColor="text1"/>
                <w:sz w:val="24"/>
                <w:szCs w:val="24"/>
                <w:lang w:eastAsia="lv-LV"/>
              </w:rPr>
            </w:pPr>
            <w:r>
              <w:rPr>
                <w:rFonts w:eastAsia="Times New Roman"/>
                <w:color w:val="000000" w:themeColor="text1"/>
                <w:sz w:val="24"/>
                <w:szCs w:val="24"/>
                <w:lang w:eastAsia="lv-LV"/>
              </w:rPr>
              <w:t>Priekšlikumi nav saņemti.</w:t>
            </w:r>
          </w:p>
        </w:tc>
      </w:tr>
      <w:tr w:rsidR="000514BB" w:rsidRPr="00A233A5" w:rsidTr="00865610">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Pr>
                <w:rFonts w:eastAsia="Times New Roman"/>
                <w:color w:val="000000" w:themeColor="text1"/>
                <w:sz w:val="24"/>
                <w:szCs w:val="24"/>
                <w:lang w:eastAsia="lv-LV"/>
              </w:rPr>
              <w:t>Priekšlikumi nav saņemti.</w:t>
            </w:r>
          </w:p>
        </w:tc>
      </w:tr>
      <w:tr w:rsidR="000514BB" w:rsidRPr="00A233A5" w:rsidTr="00865610">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0514BB" w:rsidRDefault="000514BB" w:rsidP="002F0047">
      <w:pPr>
        <w:shd w:val="clear" w:color="auto" w:fill="FFFFFF"/>
        <w:ind w:firstLine="301"/>
        <w:rPr>
          <w:rFonts w:eastAsia="Times New Roman"/>
          <w:color w:val="000000" w:themeColor="text1"/>
          <w:szCs w:val="28"/>
          <w:lang w:eastAsia="lv-LV"/>
        </w:rPr>
      </w:pPr>
    </w:p>
    <w:p w:rsidR="00445B42" w:rsidRPr="00027D6B" w:rsidRDefault="00445B42" w:rsidP="002F0047">
      <w:pPr>
        <w:shd w:val="clear" w:color="auto" w:fill="FFFFFF"/>
        <w:ind w:firstLine="301"/>
        <w:rPr>
          <w:rFonts w:eastAsia="Times New Roman"/>
          <w:color w:val="000000" w:themeColor="text1"/>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DE0915" w:rsidRPr="008721CC" w:rsidTr="00DE091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E0915" w:rsidRPr="00C92FFC" w:rsidRDefault="00DE0915" w:rsidP="00DE0915">
            <w:pPr>
              <w:spacing w:before="100" w:beforeAutospacing="1" w:after="100" w:afterAutospacing="1" w:line="293" w:lineRule="atLeast"/>
              <w:jc w:val="center"/>
              <w:rPr>
                <w:rFonts w:eastAsia="Times New Roman"/>
                <w:b/>
                <w:bCs/>
                <w:color w:val="000000" w:themeColor="text1"/>
                <w:sz w:val="24"/>
                <w:szCs w:val="24"/>
                <w:lang w:eastAsia="lv-LV"/>
              </w:rPr>
            </w:pPr>
            <w:r w:rsidRPr="00C92FFC">
              <w:rPr>
                <w:rFonts w:eastAsia="Times New Roman"/>
                <w:b/>
                <w:bCs/>
                <w:color w:val="000000" w:themeColor="text1"/>
                <w:sz w:val="24"/>
                <w:szCs w:val="24"/>
                <w:lang w:eastAsia="lv-LV"/>
              </w:rPr>
              <w:t>VII Tiesību akta projekta izpildes nodrošināšana un tās ietekme uz institūcijām</w:t>
            </w:r>
          </w:p>
        </w:tc>
      </w:tr>
      <w:tr w:rsidR="00DE0915" w:rsidRPr="008721CC" w:rsidTr="00DE0915">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E0915" w:rsidRPr="00C92FFC" w:rsidRDefault="002F0047" w:rsidP="00EC677A">
            <w:pPr>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 xml:space="preserve">Satiksmes ministrija, valsts akciju sabiedrība „Latvijas Valsts ceļi”, </w:t>
            </w:r>
            <w:r w:rsidR="001F1D10">
              <w:rPr>
                <w:rFonts w:eastAsia="Times New Roman"/>
                <w:color w:val="000000" w:themeColor="text1"/>
                <w:sz w:val="24"/>
                <w:szCs w:val="24"/>
                <w:lang w:eastAsia="lv-LV"/>
              </w:rPr>
              <w:t xml:space="preserve">Valsts policija, </w:t>
            </w:r>
            <w:r w:rsidRPr="00C92FFC">
              <w:rPr>
                <w:rFonts w:eastAsia="Times New Roman"/>
                <w:color w:val="000000" w:themeColor="text1"/>
                <w:sz w:val="24"/>
                <w:szCs w:val="24"/>
                <w:lang w:eastAsia="lv-LV"/>
              </w:rPr>
              <w:t>pašvaldības</w:t>
            </w:r>
            <w:r w:rsidR="008C74D6">
              <w:rPr>
                <w:rFonts w:eastAsia="Times New Roman"/>
                <w:color w:val="000000" w:themeColor="text1"/>
                <w:sz w:val="24"/>
                <w:szCs w:val="24"/>
                <w:lang w:eastAsia="lv-LV"/>
              </w:rPr>
              <w:t>, Nacionālie bruņotie spēki</w:t>
            </w:r>
            <w:r w:rsidRPr="00C92FFC">
              <w:rPr>
                <w:rFonts w:eastAsia="Times New Roman"/>
                <w:color w:val="000000" w:themeColor="text1"/>
                <w:sz w:val="24"/>
                <w:szCs w:val="24"/>
                <w:lang w:eastAsia="lv-LV"/>
              </w:rPr>
              <w:t>.</w:t>
            </w:r>
          </w:p>
        </w:tc>
      </w:tr>
      <w:tr w:rsidR="00DE0915" w:rsidRPr="008721CC" w:rsidTr="00DE0915">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Projekta izpildes ietekme uz pārvaldes funkcijām un institucionālo struktūru.</w:t>
            </w:r>
          </w:p>
          <w:p w:rsidR="00DE0915" w:rsidRPr="00C92FFC" w:rsidRDefault="00DE0915" w:rsidP="00DE0915">
            <w:pPr>
              <w:spacing w:before="100" w:beforeAutospacing="1" w:after="100" w:afterAutospacing="1" w:line="293" w:lineRule="atLeast"/>
              <w:rPr>
                <w:rFonts w:eastAsia="Times New Roman"/>
                <w:color w:val="000000" w:themeColor="text1"/>
                <w:sz w:val="24"/>
                <w:szCs w:val="24"/>
                <w:lang w:eastAsia="lv-LV"/>
              </w:rPr>
            </w:pPr>
            <w:r w:rsidRPr="00C92FFC">
              <w:rPr>
                <w:rFonts w:eastAsia="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E0915" w:rsidRPr="00C92FFC" w:rsidRDefault="002F0047"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Projekts šo jomu neskar.</w:t>
            </w:r>
          </w:p>
        </w:tc>
      </w:tr>
      <w:tr w:rsidR="00DE0915" w:rsidRPr="008721CC" w:rsidTr="00DE0915">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E0915" w:rsidRPr="00C92FFC" w:rsidRDefault="002F0047" w:rsidP="00DE0915">
            <w:pPr>
              <w:spacing w:before="100" w:beforeAutospacing="1" w:after="100" w:afterAutospacing="1" w:line="293" w:lineRule="atLeast"/>
              <w:rPr>
                <w:rFonts w:eastAsia="Times New Roman"/>
                <w:color w:val="000000" w:themeColor="text1"/>
                <w:sz w:val="24"/>
                <w:szCs w:val="24"/>
                <w:lang w:eastAsia="lv-LV"/>
              </w:rPr>
            </w:pPr>
            <w:r w:rsidRPr="00C92FFC">
              <w:rPr>
                <w:rFonts w:eastAsia="Times New Roman"/>
                <w:color w:val="000000" w:themeColor="text1"/>
                <w:sz w:val="24"/>
                <w:szCs w:val="24"/>
                <w:lang w:eastAsia="lv-LV"/>
              </w:rPr>
              <w:t>Nav.</w:t>
            </w:r>
          </w:p>
        </w:tc>
      </w:tr>
    </w:tbl>
    <w:p w:rsidR="0088592A" w:rsidRPr="008721CC" w:rsidRDefault="0088592A">
      <w:pPr>
        <w:rPr>
          <w:color w:val="000000" w:themeColor="text1"/>
          <w:szCs w:val="28"/>
        </w:rPr>
      </w:pPr>
    </w:p>
    <w:p w:rsidR="004C45D6" w:rsidRPr="008721CC" w:rsidRDefault="00666170" w:rsidP="00666170">
      <w:pPr>
        <w:ind w:firstLine="720"/>
        <w:rPr>
          <w:color w:val="000000" w:themeColor="text1"/>
          <w:szCs w:val="28"/>
        </w:rPr>
      </w:pPr>
      <w:r w:rsidRPr="008721CC">
        <w:rPr>
          <w:color w:val="000000" w:themeColor="text1"/>
          <w:szCs w:val="28"/>
        </w:rPr>
        <w:t xml:space="preserve">Anotācijas </w:t>
      </w:r>
      <w:r w:rsidR="00D70992">
        <w:rPr>
          <w:color w:val="000000" w:themeColor="text1"/>
          <w:szCs w:val="28"/>
        </w:rPr>
        <w:t xml:space="preserve"> IV un</w:t>
      </w:r>
      <w:r w:rsidR="007D32F8">
        <w:rPr>
          <w:color w:val="000000" w:themeColor="text1"/>
          <w:szCs w:val="28"/>
        </w:rPr>
        <w:t xml:space="preserve"> V</w:t>
      </w:r>
      <w:r w:rsidR="004C45D6" w:rsidRPr="008721CC">
        <w:rPr>
          <w:color w:val="000000" w:themeColor="text1"/>
          <w:szCs w:val="28"/>
        </w:rPr>
        <w:t xml:space="preserve"> sadaļa – projekts </w:t>
      </w:r>
      <w:r w:rsidR="008C74D6">
        <w:rPr>
          <w:color w:val="000000" w:themeColor="text1"/>
          <w:szCs w:val="28"/>
        </w:rPr>
        <w:t>šīs</w:t>
      </w:r>
      <w:r w:rsidR="008C74D6" w:rsidRPr="008721CC">
        <w:rPr>
          <w:color w:val="000000" w:themeColor="text1"/>
          <w:szCs w:val="28"/>
        </w:rPr>
        <w:t xml:space="preserve"> </w:t>
      </w:r>
      <w:r w:rsidR="004C45D6" w:rsidRPr="008721CC">
        <w:rPr>
          <w:color w:val="000000" w:themeColor="text1"/>
          <w:szCs w:val="28"/>
        </w:rPr>
        <w:t>jom</w:t>
      </w:r>
      <w:r w:rsidR="008C74D6">
        <w:rPr>
          <w:color w:val="000000" w:themeColor="text1"/>
          <w:szCs w:val="28"/>
        </w:rPr>
        <w:t>as</w:t>
      </w:r>
      <w:r w:rsidR="004C45D6" w:rsidRPr="008721CC">
        <w:rPr>
          <w:color w:val="000000" w:themeColor="text1"/>
          <w:szCs w:val="28"/>
        </w:rPr>
        <w:t xml:space="preserve"> neskar.</w:t>
      </w:r>
    </w:p>
    <w:p w:rsidR="005D0E57" w:rsidRDefault="005D0E57" w:rsidP="005D0E57">
      <w:pPr>
        <w:rPr>
          <w:color w:val="000000" w:themeColor="text1"/>
          <w:szCs w:val="28"/>
        </w:rPr>
      </w:pPr>
    </w:p>
    <w:p w:rsidR="005D0E57" w:rsidRPr="00027D6B" w:rsidRDefault="005D0E57" w:rsidP="005D0E57">
      <w:pPr>
        <w:rPr>
          <w:color w:val="000000" w:themeColor="text1"/>
          <w:szCs w:val="28"/>
        </w:rPr>
      </w:pPr>
    </w:p>
    <w:p w:rsidR="005D0E57" w:rsidRDefault="00445B42" w:rsidP="005D0E57">
      <w:pPr>
        <w:ind w:firstLine="720"/>
        <w:jc w:val="both"/>
        <w:rPr>
          <w:szCs w:val="28"/>
          <w:lang w:eastAsia="lv-LV"/>
        </w:rPr>
      </w:pPr>
      <w:r>
        <w:rPr>
          <w:szCs w:val="28"/>
          <w:lang w:eastAsia="lv-LV"/>
        </w:rPr>
        <w:t>Satiksmes ministra p. i.</w:t>
      </w:r>
    </w:p>
    <w:p w:rsidR="00445B42" w:rsidRPr="008721CC" w:rsidRDefault="00445B42" w:rsidP="005D0E57">
      <w:pPr>
        <w:ind w:firstLine="720"/>
        <w:jc w:val="both"/>
        <w:rPr>
          <w:szCs w:val="28"/>
          <w:lang w:eastAsia="lv-LV"/>
        </w:rPr>
      </w:pPr>
      <w:r>
        <w:rPr>
          <w:szCs w:val="28"/>
          <w:lang w:eastAsia="lv-LV"/>
        </w:rPr>
        <w:t>iekšlietu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R. Kozlovskis</w:t>
      </w:r>
    </w:p>
    <w:p w:rsidR="005D0E57" w:rsidRPr="008721CC" w:rsidRDefault="005D0E57" w:rsidP="005D0E57">
      <w:pPr>
        <w:jc w:val="both"/>
        <w:rPr>
          <w:szCs w:val="28"/>
          <w:lang w:eastAsia="lv-LV"/>
        </w:rPr>
      </w:pPr>
    </w:p>
    <w:p w:rsidR="005D0E57" w:rsidRPr="008721CC" w:rsidRDefault="005D0E57" w:rsidP="005D0E57">
      <w:pPr>
        <w:jc w:val="both"/>
        <w:rPr>
          <w:szCs w:val="28"/>
          <w:lang w:eastAsia="lv-LV"/>
        </w:rPr>
      </w:pPr>
    </w:p>
    <w:p w:rsidR="005D0E57" w:rsidRPr="008721CC" w:rsidRDefault="006F2F50" w:rsidP="00147F6E">
      <w:pPr>
        <w:ind w:firstLine="720"/>
        <w:jc w:val="both"/>
        <w:rPr>
          <w:szCs w:val="28"/>
          <w:lang w:eastAsia="lv-LV"/>
        </w:rPr>
      </w:pPr>
      <w:r w:rsidRPr="008721CC">
        <w:rPr>
          <w:szCs w:val="28"/>
          <w:lang w:eastAsia="lv-LV"/>
        </w:rPr>
        <w:t xml:space="preserve">Vīza: </w:t>
      </w:r>
      <w:r w:rsidR="000C177B" w:rsidRPr="008721CC">
        <w:rPr>
          <w:szCs w:val="28"/>
          <w:lang w:eastAsia="lv-LV"/>
        </w:rPr>
        <w:t>v</w:t>
      </w:r>
      <w:r w:rsidRPr="008721CC">
        <w:rPr>
          <w:szCs w:val="28"/>
          <w:lang w:eastAsia="lv-LV"/>
        </w:rPr>
        <w:t>alsts sekretār</w:t>
      </w:r>
      <w:r w:rsidR="00147F6E" w:rsidRPr="008721CC">
        <w:rPr>
          <w:szCs w:val="28"/>
          <w:lang w:eastAsia="lv-LV"/>
        </w:rPr>
        <w:t>s</w:t>
      </w:r>
      <w:r w:rsidR="004C1EFA" w:rsidRPr="008721CC">
        <w:rPr>
          <w:szCs w:val="28"/>
          <w:lang w:eastAsia="lv-LV"/>
        </w:rPr>
        <w:tab/>
      </w:r>
      <w:r w:rsidR="004C1EFA" w:rsidRPr="008721CC">
        <w:rPr>
          <w:szCs w:val="28"/>
          <w:lang w:eastAsia="lv-LV"/>
        </w:rPr>
        <w:tab/>
      </w:r>
      <w:r w:rsidR="004C1EFA" w:rsidRPr="008721CC">
        <w:rPr>
          <w:szCs w:val="28"/>
          <w:lang w:eastAsia="lv-LV"/>
        </w:rPr>
        <w:tab/>
      </w:r>
      <w:r w:rsidR="004C1EFA" w:rsidRPr="008721CC">
        <w:rPr>
          <w:szCs w:val="28"/>
          <w:lang w:eastAsia="lv-LV"/>
        </w:rPr>
        <w:tab/>
      </w:r>
      <w:r w:rsidR="004C1EFA" w:rsidRPr="008721CC">
        <w:rPr>
          <w:szCs w:val="28"/>
          <w:lang w:eastAsia="lv-LV"/>
        </w:rPr>
        <w:tab/>
      </w:r>
      <w:r w:rsidR="00027D6B">
        <w:rPr>
          <w:szCs w:val="28"/>
          <w:lang w:eastAsia="lv-LV"/>
        </w:rPr>
        <w:tab/>
      </w:r>
      <w:r w:rsidR="00147F6E" w:rsidRPr="008721CC">
        <w:rPr>
          <w:szCs w:val="28"/>
          <w:lang w:eastAsia="lv-LV"/>
        </w:rPr>
        <w:t>K. Ozoliņš</w:t>
      </w:r>
    </w:p>
    <w:p w:rsidR="005D0E57" w:rsidRDefault="005D0E57" w:rsidP="005D0E57">
      <w:pPr>
        <w:jc w:val="both"/>
        <w:rPr>
          <w:szCs w:val="28"/>
          <w:lang w:eastAsia="lv-LV"/>
        </w:rPr>
      </w:pPr>
    </w:p>
    <w:p w:rsidR="00324A9A" w:rsidRDefault="00324A9A" w:rsidP="005D0E57">
      <w:pPr>
        <w:jc w:val="both"/>
        <w:rPr>
          <w:szCs w:val="28"/>
          <w:lang w:eastAsia="lv-LV"/>
        </w:rPr>
      </w:pPr>
    </w:p>
    <w:p w:rsidR="009C7D65" w:rsidRDefault="009C7D65" w:rsidP="005D0E57">
      <w:pPr>
        <w:jc w:val="both"/>
        <w:rPr>
          <w:szCs w:val="28"/>
          <w:lang w:eastAsia="lv-LV"/>
        </w:rPr>
      </w:pPr>
    </w:p>
    <w:p w:rsidR="005D0E57" w:rsidRPr="00324A9A" w:rsidRDefault="00445B42" w:rsidP="005D0E57">
      <w:pPr>
        <w:jc w:val="both"/>
        <w:rPr>
          <w:sz w:val="20"/>
          <w:szCs w:val="20"/>
          <w:lang w:eastAsia="lv-LV"/>
        </w:rPr>
      </w:pPr>
      <w:r>
        <w:rPr>
          <w:sz w:val="20"/>
          <w:szCs w:val="20"/>
          <w:lang w:eastAsia="lv-LV"/>
        </w:rPr>
        <w:t>2015.11.11. 15:15</w:t>
      </w:r>
    </w:p>
    <w:p w:rsidR="005D0E57" w:rsidRPr="00D70992" w:rsidRDefault="00445B42" w:rsidP="005D0E57">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1372</w:t>
      </w:r>
      <w:r>
        <w:rPr>
          <w:sz w:val="20"/>
          <w:szCs w:val="20"/>
        </w:rPr>
        <w:fldChar w:fldCharType="end"/>
      </w:r>
    </w:p>
    <w:p w:rsidR="005D0E57" w:rsidRDefault="005D0E57" w:rsidP="005D0E57">
      <w:pPr>
        <w:jc w:val="both"/>
        <w:rPr>
          <w:bCs/>
          <w:sz w:val="20"/>
          <w:szCs w:val="20"/>
        </w:rPr>
      </w:pPr>
      <w:r>
        <w:rPr>
          <w:bCs/>
          <w:sz w:val="20"/>
          <w:szCs w:val="20"/>
        </w:rPr>
        <w:t>A.</w:t>
      </w:r>
      <w:r w:rsidR="0050440B">
        <w:rPr>
          <w:bCs/>
          <w:sz w:val="20"/>
          <w:szCs w:val="20"/>
        </w:rPr>
        <w:t> </w:t>
      </w:r>
      <w:r>
        <w:rPr>
          <w:bCs/>
          <w:sz w:val="20"/>
          <w:szCs w:val="20"/>
        </w:rPr>
        <w:t xml:space="preserve">Granīta, </w:t>
      </w:r>
    </w:p>
    <w:p w:rsidR="005D0E57" w:rsidRDefault="005D0E57" w:rsidP="005D0E57">
      <w:pPr>
        <w:jc w:val="both"/>
        <w:rPr>
          <w:sz w:val="20"/>
          <w:szCs w:val="20"/>
        </w:rPr>
      </w:pPr>
      <w:r>
        <w:rPr>
          <w:bCs/>
          <w:sz w:val="20"/>
          <w:szCs w:val="20"/>
        </w:rPr>
        <w:t>6</w:t>
      </w:r>
      <w:r>
        <w:rPr>
          <w:sz w:val="20"/>
          <w:szCs w:val="20"/>
        </w:rPr>
        <w:t xml:space="preserve">7028157, </w:t>
      </w:r>
      <w:hyperlink r:id="rId8" w:history="1">
        <w:r>
          <w:rPr>
            <w:rStyle w:val="Hyperlink"/>
            <w:color w:val="0000FF"/>
            <w:sz w:val="20"/>
            <w:szCs w:val="20"/>
          </w:rPr>
          <w:t>Andra.Granita@lvceli.lv</w:t>
        </w:r>
      </w:hyperlink>
      <w:r>
        <w:rPr>
          <w:sz w:val="20"/>
          <w:szCs w:val="20"/>
        </w:rPr>
        <w:t xml:space="preserve"> </w:t>
      </w:r>
    </w:p>
    <w:p w:rsidR="009C266B" w:rsidRDefault="009C266B" w:rsidP="005D0E57">
      <w:pPr>
        <w:jc w:val="both"/>
        <w:rPr>
          <w:sz w:val="20"/>
          <w:szCs w:val="20"/>
        </w:rPr>
      </w:pPr>
    </w:p>
    <w:p w:rsidR="009C266B" w:rsidRDefault="009C266B" w:rsidP="009C266B">
      <w:pPr>
        <w:rPr>
          <w:rFonts w:eastAsia="Times New Roman"/>
          <w:sz w:val="20"/>
          <w:szCs w:val="20"/>
          <w:lang w:eastAsia="lv-LV"/>
        </w:rPr>
      </w:pPr>
      <w:r w:rsidRPr="0004074F">
        <w:rPr>
          <w:rFonts w:eastAsia="Times New Roman"/>
          <w:sz w:val="20"/>
          <w:szCs w:val="20"/>
          <w:lang w:eastAsia="lv-LV"/>
        </w:rPr>
        <w:t xml:space="preserve">D. Suveizda, </w:t>
      </w:r>
    </w:p>
    <w:p w:rsidR="009C266B" w:rsidRDefault="009C266B" w:rsidP="009C266B">
      <w:pPr>
        <w:rPr>
          <w:rFonts w:ascii="Arial" w:hAnsi="Arial" w:cs="Arial"/>
          <w:b/>
          <w:bCs/>
          <w:color w:val="414142"/>
          <w:sz w:val="20"/>
          <w:szCs w:val="20"/>
          <w:lang w:eastAsia="lv-LV"/>
        </w:rPr>
      </w:pPr>
      <w:r w:rsidRPr="0004074F">
        <w:rPr>
          <w:rFonts w:eastAsia="Times New Roman"/>
          <w:sz w:val="20"/>
          <w:szCs w:val="20"/>
          <w:lang w:eastAsia="lv-LV"/>
        </w:rPr>
        <w:t>67028253</w:t>
      </w:r>
      <w:r>
        <w:rPr>
          <w:rFonts w:eastAsia="Times New Roman"/>
          <w:sz w:val="20"/>
          <w:szCs w:val="20"/>
          <w:lang w:eastAsia="lv-LV"/>
        </w:rPr>
        <w:t xml:space="preserve">, </w:t>
      </w:r>
      <w:hyperlink r:id="rId9" w:history="1">
        <w:r w:rsidRPr="0004074F">
          <w:rPr>
            <w:rFonts w:eastAsia="Times New Roman"/>
            <w:color w:val="0000FF"/>
            <w:sz w:val="20"/>
            <w:szCs w:val="20"/>
            <w:u w:val="single"/>
            <w:lang w:eastAsia="lv-LV"/>
          </w:rPr>
          <w:t>dace.suveizda@sam.gov.lv</w:t>
        </w:r>
      </w:hyperlink>
    </w:p>
    <w:p w:rsidR="009C266B" w:rsidRDefault="009C266B" w:rsidP="005D0E57">
      <w:pPr>
        <w:jc w:val="both"/>
        <w:rPr>
          <w:rFonts w:ascii="Arial" w:hAnsi="Arial" w:cs="Arial"/>
          <w:b/>
          <w:bCs/>
          <w:color w:val="414142"/>
          <w:sz w:val="20"/>
          <w:szCs w:val="20"/>
          <w:lang w:eastAsia="lv-LV"/>
        </w:rPr>
      </w:pPr>
    </w:p>
    <w:sectPr w:rsidR="009C266B" w:rsidSect="001D3D27">
      <w:headerReference w:type="default" r:id="rId10"/>
      <w:footerReference w:type="default" r:id="rId11"/>
      <w:footerReference w:type="first" r:id="rId12"/>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59" w:rsidRDefault="00A31059" w:rsidP="001D3D27">
      <w:r>
        <w:separator/>
      </w:r>
    </w:p>
  </w:endnote>
  <w:endnote w:type="continuationSeparator" w:id="0">
    <w:p w:rsidR="00A31059" w:rsidRDefault="00A31059"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7" w:rsidRPr="00DE0915" w:rsidRDefault="001D3D27" w:rsidP="001D3D27">
    <w:pPr>
      <w:rPr>
        <w:rFonts w:eastAsia="Times New Roman"/>
        <w:bCs/>
        <w:color w:val="000000" w:themeColor="text1"/>
        <w:sz w:val="20"/>
        <w:szCs w:val="20"/>
        <w:lang w:eastAsia="lv-LV"/>
      </w:rPr>
    </w:pPr>
    <w:r>
      <w:rPr>
        <w:rFonts w:eastAsia="Times New Roman"/>
        <w:bCs/>
        <w:color w:val="000000" w:themeColor="text1"/>
        <w:sz w:val="20"/>
        <w:szCs w:val="20"/>
        <w:lang w:eastAsia="lv-LV"/>
      </w:rPr>
      <w:t>SAMAnot_</w:t>
    </w:r>
    <w:r w:rsidR="00445B42">
      <w:rPr>
        <w:rFonts w:eastAsia="Times New Roman"/>
        <w:bCs/>
        <w:color w:val="000000" w:themeColor="text1"/>
        <w:sz w:val="20"/>
        <w:szCs w:val="20"/>
        <w:lang w:eastAsia="lv-LV"/>
      </w:rPr>
      <w:t>1111</w:t>
    </w:r>
    <w:r w:rsidR="00147F6E">
      <w:rPr>
        <w:rFonts w:eastAsia="Times New Roman"/>
        <w:bCs/>
        <w:color w:val="000000" w:themeColor="text1"/>
        <w:sz w:val="20"/>
        <w:szCs w:val="20"/>
        <w:lang w:eastAsia="lv-LV"/>
      </w:rPr>
      <w:t>15</w:t>
    </w:r>
    <w:r>
      <w:rPr>
        <w:rFonts w:eastAsia="Times New Roman"/>
        <w:bCs/>
        <w:color w:val="000000" w:themeColor="text1"/>
        <w:sz w:val="20"/>
        <w:szCs w:val="20"/>
        <w:lang w:eastAsia="lv-LV"/>
      </w:rPr>
      <w:t xml:space="preserve">_aizlieg; </w:t>
    </w:r>
    <w:r w:rsidRPr="001D3D27">
      <w:rPr>
        <w:rFonts w:eastAsia="Times New Roman"/>
        <w:bCs/>
        <w:color w:val="000000" w:themeColor="text1"/>
        <w:sz w:val="20"/>
        <w:szCs w:val="20"/>
        <w:lang w:eastAsia="lv-LV"/>
      </w:rPr>
      <w:t>Ministru kabineta noteikumu</w:t>
    </w:r>
    <w:r w:rsidRPr="00DE0915">
      <w:rPr>
        <w:rFonts w:eastAsia="Times New Roman"/>
        <w:bCs/>
        <w:color w:val="000000" w:themeColor="text1"/>
        <w:sz w:val="20"/>
        <w:szCs w:val="20"/>
        <w:lang w:eastAsia="lv-LV"/>
      </w:rPr>
      <w:t xml:space="preserve"> projekta</w:t>
    </w:r>
    <w:r w:rsidRPr="001D3D27">
      <w:rPr>
        <w:rFonts w:eastAsia="Times New Roman"/>
        <w:bCs/>
        <w:color w:val="000000" w:themeColor="text1"/>
        <w:sz w:val="20"/>
        <w:szCs w:val="20"/>
        <w:lang w:eastAsia="lv-LV"/>
      </w:rPr>
      <w:t xml:space="preserve"> „Kārtība, kādā</w:t>
    </w:r>
    <w:r w:rsidRPr="001D3D27">
      <w:rPr>
        <w:rFonts w:eastAsia="Calibri"/>
        <w:bCs/>
        <w:color w:val="000000" w:themeColor="text1"/>
        <w:sz w:val="20"/>
        <w:szCs w:val="20"/>
        <w:lang w:eastAsia="lv-LV"/>
      </w:rPr>
      <w:t xml:space="preserve"> </w:t>
    </w:r>
    <w:r w:rsidR="00DA1192">
      <w:rPr>
        <w:rFonts w:eastAsia="Calibri"/>
        <w:bCs/>
        <w:color w:val="000000" w:themeColor="text1"/>
        <w:sz w:val="20"/>
        <w:szCs w:val="20"/>
        <w:lang w:eastAsia="lv-LV"/>
      </w:rPr>
      <w:t>aizliedzama vai ierobežojama</w:t>
    </w:r>
    <w:r w:rsidRPr="001D3D27">
      <w:rPr>
        <w:rFonts w:eastAsia="Calibri"/>
        <w:bCs/>
        <w:color w:val="000000" w:themeColor="text1"/>
        <w:sz w:val="20"/>
        <w:szCs w:val="20"/>
        <w:lang w:eastAsia="lv-LV"/>
      </w:rPr>
      <w:t xml:space="preserve"> satiksme”</w:t>
    </w:r>
    <w:r w:rsidRPr="001D3D27">
      <w:rPr>
        <w:rFonts w:eastAsia="Times New Roman"/>
        <w:bCs/>
        <w:color w:val="000000" w:themeColor="text1"/>
        <w:sz w:val="20"/>
        <w:szCs w:val="20"/>
        <w:lang w:eastAsia="lv-LV"/>
      </w:rPr>
      <w:t xml:space="preserve"> </w:t>
    </w:r>
    <w:r w:rsidRPr="00DE0915">
      <w:rPr>
        <w:rFonts w:eastAsia="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7" w:rsidRPr="00DE0915" w:rsidRDefault="001D3D27" w:rsidP="001D3D27">
    <w:pPr>
      <w:rPr>
        <w:rFonts w:eastAsia="Times New Roman"/>
        <w:bCs/>
        <w:color w:val="000000" w:themeColor="text1"/>
        <w:sz w:val="20"/>
        <w:szCs w:val="20"/>
        <w:lang w:eastAsia="lv-LV"/>
      </w:rPr>
    </w:pPr>
    <w:r>
      <w:rPr>
        <w:rFonts w:eastAsia="Times New Roman"/>
        <w:bCs/>
        <w:color w:val="000000" w:themeColor="text1"/>
        <w:sz w:val="20"/>
        <w:szCs w:val="20"/>
        <w:lang w:eastAsia="lv-LV"/>
      </w:rPr>
      <w:t>SAMAnot_</w:t>
    </w:r>
    <w:r w:rsidR="00445B42">
      <w:rPr>
        <w:rFonts w:eastAsia="Times New Roman"/>
        <w:bCs/>
        <w:color w:val="000000" w:themeColor="text1"/>
        <w:sz w:val="20"/>
        <w:szCs w:val="20"/>
        <w:lang w:eastAsia="lv-LV"/>
      </w:rPr>
      <w:t>1111</w:t>
    </w:r>
    <w:r w:rsidR="00147F6E">
      <w:rPr>
        <w:rFonts w:eastAsia="Times New Roman"/>
        <w:bCs/>
        <w:color w:val="000000" w:themeColor="text1"/>
        <w:sz w:val="20"/>
        <w:szCs w:val="20"/>
        <w:lang w:eastAsia="lv-LV"/>
      </w:rPr>
      <w:t>15</w:t>
    </w:r>
    <w:r>
      <w:rPr>
        <w:rFonts w:eastAsia="Times New Roman"/>
        <w:bCs/>
        <w:color w:val="000000" w:themeColor="text1"/>
        <w:sz w:val="20"/>
        <w:szCs w:val="20"/>
        <w:lang w:eastAsia="lv-LV"/>
      </w:rPr>
      <w:t xml:space="preserve">_aizlieg; </w:t>
    </w:r>
    <w:r w:rsidRPr="001D3D27">
      <w:rPr>
        <w:rFonts w:eastAsia="Times New Roman"/>
        <w:bCs/>
        <w:color w:val="000000" w:themeColor="text1"/>
        <w:sz w:val="20"/>
        <w:szCs w:val="20"/>
        <w:lang w:eastAsia="lv-LV"/>
      </w:rPr>
      <w:t>Ministru kabineta noteikumu</w:t>
    </w:r>
    <w:r w:rsidRPr="00DE0915">
      <w:rPr>
        <w:rFonts w:eastAsia="Times New Roman"/>
        <w:bCs/>
        <w:color w:val="000000" w:themeColor="text1"/>
        <w:sz w:val="20"/>
        <w:szCs w:val="20"/>
        <w:lang w:eastAsia="lv-LV"/>
      </w:rPr>
      <w:t xml:space="preserve"> projekta</w:t>
    </w:r>
    <w:r w:rsidRPr="001D3D27">
      <w:rPr>
        <w:rFonts w:eastAsia="Times New Roman"/>
        <w:bCs/>
        <w:color w:val="000000" w:themeColor="text1"/>
        <w:sz w:val="20"/>
        <w:szCs w:val="20"/>
        <w:lang w:eastAsia="lv-LV"/>
      </w:rPr>
      <w:t xml:space="preserve"> „Kārtība, kādā</w:t>
    </w:r>
    <w:r w:rsidRPr="001D3D27">
      <w:rPr>
        <w:rFonts w:eastAsia="Calibri"/>
        <w:bCs/>
        <w:color w:val="000000" w:themeColor="text1"/>
        <w:sz w:val="20"/>
        <w:szCs w:val="20"/>
        <w:lang w:eastAsia="lv-LV"/>
      </w:rPr>
      <w:t xml:space="preserve"> </w:t>
    </w:r>
    <w:r w:rsidR="00AF2770">
      <w:rPr>
        <w:rFonts w:eastAsia="Calibri"/>
        <w:bCs/>
        <w:color w:val="000000" w:themeColor="text1"/>
        <w:sz w:val="20"/>
        <w:szCs w:val="20"/>
        <w:lang w:eastAsia="lv-LV"/>
      </w:rPr>
      <w:t>aizliedzama vai ierobežojama</w:t>
    </w:r>
    <w:r w:rsidRPr="001D3D27">
      <w:rPr>
        <w:rFonts w:eastAsia="Calibri"/>
        <w:bCs/>
        <w:color w:val="000000" w:themeColor="text1"/>
        <w:sz w:val="20"/>
        <w:szCs w:val="20"/>
        <w:lang w:eastAsia="lv-LV"/>
      </w:rPr>
      <w:t xml:space="preserve"> satiksme”</w:t>
    </w:r>
    <w:r w:rsidRPr="001D3D27">
      <w:rPr>
        <w:rFonts w:eastAsia="Times New Roman"/>
        <w:bCs/>
        <w:color w:val="000000" w:themeColor="text1"/>
        <w:sz w:val="20"/>
        <w:szCs w:val="20"/>
        <w:lang w:eastAsia="lv-LV"/>
      </w:rPr>
      <w:t xml:space="preserve"> </w:t>
    </w:r>
    <w:r w:rsidRPr="00DE0915">
      <w:rPr>
        <w:rFonts w:eastAsia="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59" w:rsidRDefault="00A31059" w:rsidP="001D3D27">
      <w:r>
        <w:separator/>
      </w:r>
    </w:p>
  </w:footnote>
  <w:footnote w:type="continuationSeparator" w:id="0">
    <w:p w:rsidR="00A31059" w:rsidRDefault="00A31059"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78081"/>
      <w:docPartObj>
        <w:docPartGallery w:val="Page Numbers (Top of Page)"/>
        <w:docPartUnique/>
      </w:docPartObj>
    </w:sdtPr>
    <w:sdtEndPr>
      <w:rPr>
        <w:noProof/>
        <w:szCs w:val="28"/>
      </w:rPr>
    </w:sdtEndPr>
    <w:sdtContent>
      <w:p w:rsidR="00C60BCD" w:rsidRPr="00BC4CD4" w:rsidRDefault="004A31B6">
        <w:pPr>
          <w:pStyle w:val="Header"/>
          <w:jc w:val="center"/>
          <w:rPr>
            <w:szCs w:val="28"/>
          </w:rPr>
        </w:pPr>
        <w:r w:rsidRPr="00BC4CD4">
          <w:rPr>
            <w:szCs w:val="28"/>
          </w:rPr>
          <w:fldChar w:fldCharType="begin"/>
        </w:r>
        <w:r w:rsidR="00C60BCD" w:rsidRPr="00BC4CD4">
          <w:rPr>
            <w:szCs w:val="28"/>
          </w:rPr>
          <w:instrText xml:space="preserve"> PAGE   \* MERGEFORMAT </w:instrText>
        </w:r>
        <w:r w:rsidRPr="00BC4CD4">
          <w:rPr>
            <w:szCs w:val="28"/>
          </w:rPr>
          <w:fldChar w:fldCharType="separate"/>
        </w:r>
        <w:r w:rsidR="00C2076A">
          <w:rPr>
            <w:noProof/>
            <w:szCs w:val="28"/>
          </w:rPr>
          <w:t>6</w:t>
        </w:r>
        <w:r w:rsidRPr="00BC4CD4">
          <w:rPr>
            <w:noProof/>
            <w:szCs w:val="28"/>
          </w:rPr>
          <w:fldChar w:fldCharType="end"/>
        </w:r>
      </w:p>
    </w:sdtContent>
  </w:sdt>
  <w:p w:rsidR="00C60BCD" w:rsidRDefault="00C60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27D6B"/>
    <w:rsid w:val="000514BB"/>
    <w:rsid w:val="000B4895"/>
    <w:rsid w:val="000C177B"/>
    <w:rsid w:val="000C6172"/>
    <w:rsid w:val="000E187D"/>
    <w:rsid w:val="00147F6E"/>
    <w:rsid w:val="001D3D27"/>
    <w:rsid w:val="001D61ED"/>
    <w:rsid w:val="001F1D10"/>
    <w:rsid w:val="0024062F"/>
    <w:rsid w:val="002B334C"/>
    <w:rsid w:val="002D4401"/>
    <w:rsid w:val="002F0047"/>
    <w:rsid w:val="00300F55"/>
    <w:rsid w:val="00324A9A"/>
    <w:rsid w:val="003849A0"/>
    <w:rsid w:val="00392A86"/>
    <w:rsid w:val="003B1E79"/>
    <w:rsid w:val="00430951"/>
    <w:rsid w:val="00442CA6"/>
    <w:rsid w:val="00445B42"/>
    <w:rsid w:val="004770AB"/>
    <w:rsid w:val="004A31B6"/>
    <w:rsid w:val="004C1EFA"/>
    <w:rsid w:val="004C45D6"/>
    <w:rsid w:val="004D454E"/>
    <w:rsid w:val="004F5F50"/>
    <w:rsid w:val="004F62CC"/>
    <w:rsid w:val="00501BC3"/>
    <w:rsid w:val="0050440B"/>
    <w:rsid w:val="005066FD"/>
    <w:rsid w:val="0051192F"/>
    <w:rsid w:val="00523878"/>
    <w:rsid w:val="005268F5"/>
    <w:rsid w:val="00570CBF"/>
    <w:rsid w:val="005863FF"/>
    <w:rsid w:val="00590C95"/>
    <w:rsid w:val="00591647"/>
    <w:rsid w:val="0059583F"/>
    <w:rsid w:val="005A3F3A"/>
    <w:rsid w:val="005B297A"/>
    <w:rsid w:val="005C02B8"/>
    <w:rsid w:val="005D0E57"/>
    <w:rsid w:val="005E4862"/>
    <w:rsid w:val="006006AE"/>
    <w:rsid w:val="0060121D"/>
    <w:rsid w:val="006432E4"/>
    <w:rsid w:val="00661DB4"/>
    <w:rsid w:val="00666170"/>
    <w:rsid w:val="006D783E"/>
    <w:rsid w:val="006F0983"/>
    <w:rsid w:val="006F2F50"/>
    <w:rsid w:val="00707D1F"/>
    <w:rsid w:val="00724A37"/>
    <w:rsid w:val="00764969"/>
    <w:rsid w:val="0077399B"/>
    <w:rsid w:val="007929CB"/>
    <w:rsid w:val="007B7CEA"/>
    <w:rsid w:val="007D32F8"/>
    <w:rsid w:val="00816EFD"/>
    <w:rsid w:val="00861D6F"/>
    <w:rsid w:val="008721CC"/>
    <w:rsid w:val="0088592A"/>
    <w:rsid w:val="00886550"/>
    <w:rsid w:val="0089757A"/>
    <w:rsid w:val="008A3A1F"/>
    <w:rsid w:val="008A4287"/>
    <w:rsid w:val="008B4D9B"/>
    <w:rsid w:val="008C064A"/>
    <w:rsid w:val="008C74D6"/>
    <w:rsid w:val="009025CE"/>
    <w:rsid w:val="00932321"/>
    <w:rsid w:val="009C266B"/>
    <w:rsid w:val="009C7D65"/>
    <w:rsid w:val="009D3256"/>
    <w:rsid w:val="009E38EF"/>
    <w:rsid w:val="009E66F3"/>
    <w:rsid w:val="00A31059"/>
    <w:rsid w:val="00A35A24"/>
    <w:rsid w:val="00A97CC3"/>
    <w:rsid w:val="00AB4A47"/>
    <w:rsid w:val="00AC75A5"/>
    <w:rsid w:val="00AF2770"/>
    <w:rsid w:val="00AF4C5E"/>
    <w:rsid w:val="00B02F63"/>
    <w:rsid w:val="00B30092"/>
    <w:rsid w:val="00B52B79"/>
    <w:rsid w:val="00B767DE"/>
    <w:rsid w:val="00B817AC"/>
    <w:rsid w:val="00BC4CD4"/>
    <w:rsid w:val="00C2076A"/>
    <w:rsid w:val="00C568A0"/>
    <w:rsid w:val="00C6091D"/>
    <w:rsid w:val="00C60BCD"/>
    <w:rsid w:val="00C63EB8"/>
    <w:rsid w:val="00C92FFC"/>
    <w:rsid w:val="00CC05CF"/>
    <w:rsid w:val="00CC23AF"/>
    <w:rsid w:val="00D17EE4"/>
    <w:rsid w:val="00D27F5C"/>
    <w:rsid w:val="00D6111F"/>
    <w:rsid w:val="00D678E0"/>
    <w:rsid w:val="00D70992"/>
    <w:rsid w:val="00D77468"/>
    <w:rsid w:val="00D83D85"/>
    <w:rsid w:val="00D971EF"/>
    <w:rsid w:val="00DA1192"/>
    <w:rsid w:val="00DC21FA"/>
    <w:rsid w:val="00DE0915"/>
    <w:rsid w:val="00E07C15"/>
    <w:rsid w:val="00E2174B"/>
    <w:rsid w:val="00EC677A"/>
    <w:rsid w:val="00ED2D0C"/>
    <w:rsid w:val="00ED52B8"/>
    <w:rsid w:val="00EF0B38"/>
    <w:rsid w:val="00F0783D"/>
    <w:rsid w:val="00F3037C"/>
    <w:rsid w:val="00F53FD7"/>
    <w:rsid w:val="00F56B33"/>
    <w:rsid w:val="00FA74DE"/>
    <w:rsid w:val="00FC412A"/>
    <w:rsid w:val="00FD5E30"/>
    <w:rsid w:val="00FE4A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878"/>
    <w:rPr>
      <w:sz w:val="16"/>
      <w:szCs w:val="16"/>
    </w:rPr>
  </w:style>
  <w:style w:type="paragraph" w:styleId="CommentText">
    <w:name w:val="annotation text"/>
    <w:basedOn w:val="Normal"/>
    <w:link w:val="CommentTextChar"/>
    <w:uiPriority w:val="99"/>
    <w:semiHidden/>
    <w:unhideWhenUsed/>
    <w:rsid w:val="00523878"/>
    <w:rPr>
      <w:sz w:val="20"/>
      <w:szCs w:val="20"/>
    </w:rPr>
  </w:style>
  <w:style w:type="character" w:customStyle="1" w:styleId="CommentTextChar">
    <w:name w:val="Comment Text Char"/>
    <w:basedOn w:val="DefaultParagraphFont"/>
    <w:link w:val="CommentText"/>
    <w:uiPriority w:val="99"/>
    <w:semiHidden/>
    <w:rsid w:val="00523878"/>
    <w:rPr>
      <w:sz w:val="20"/>
      <w:szCs w:val="20"/>
    </w:rPr>
  </w:style>
  <w:style w:type="paragraph" w:styleId="CommentSubject">
    <w:name w:val="annotation subject"/>
    <w:basedOn w:val="CommentText"/>
    <w:next w:val="CommentText"/>
    <w:link w:val="CommentSubjectChar"/>
    <w:uiPriority w:val="99"/>
    <w:semiHidden/>
    <w:unhideWhenUsed/>
    <w:rsid w:val="00523878"/>
    <w:rPr>
      <w:b/>
      <w:bCs/>
    </w:rPr>
  </w:style>
  <w:style w:type="character" w:customStyle="1" w:styleId="CommentSubjectChar">
    <w:name w:val="Comment Subject Char"/>
    <w:basedOn w:val="CommentTextChar"/>
    <w:link w:val="CommentSubject"/>
    <w:uiPriority w:val="99"/>
    <w:semiHidden/>
    <w:rsid w:val="00523878"/>
    <w:rPr>
      <w:b/>
      <w:bCs/>
      <w:sz w:val="20"/>
      <w:szCs w:val="20"/>
    </w:rPr>
  </w:style>
  <w:style w:type="paragraph" w:styleId="BalloonText">
    <w:name w:val="Balloon Text"/>
    <w:basedOn w:val="Normal"/>
    <w:link w:val="BalloonTextChar"/>
    <w:uiPriority w:val="99"/>
    <w:semiHidden/>
    <w:unhideWhenUsed/>
    <w:rsid w:val="00523878"/>
    <w:rPr>
      <w:rFonts w:ascii="Tahoma" w:hAnsi="Tahoma" w:cs="Tahoma"/>
      <w:sz w:val="16"/>
      <w:szCs w:val="16"/>
    </w:rPr>
  </w:style>
  <w:style w:type="character" w:customStyle="1" w:styleId="BalloonTextChar">
    <w:name w:val="Balloon Text Char"/>
    <w:basedOn w:val="DefaultParagraphFont"/>
    <w:link w:val="BalloonText"/>
    <w:uiPriority w:val="99"/>
    <w:semiHidden/>
    <w:rsid w:val="00523878"/>
    <w:rPr>
      <w:rFonts w:ascii="Tahoma" w:hAnsi="Tahoma" w:cs="Tahoma"/>
      <w:sz w:val="16"/>
      <w:szCs w:val="16"/>
    </w:rPr>
  </w:style>
  <w:style w:type="paragraph" w:styleId="Header">
    <w:name w:val="header"/>
    <w:basedOn w:val="Normal"/>
    <w:link w:val="HeaderChar"/>
    <w:uiPriority w:val="99"/>
    <w:unhideWhenUsed/>
    <w:rsid w:val="001D3D27"/>
    <w:pPr>
      <w:tabs>
        <w:tab w:val="center" w:pos="4153"/>
        <w:tab w:val="right" w:pos="8306"/>
      </w:tabs>
    </w:pPr>
  </w:style>
  <w:style w:type="character" w:customStyle="1" w:styleId="HeaderChar">
    <w:name w:val="Header Char"/>
    <w:basedOn w:val="DefaultParagraphFont"/>
    <w:link w:val="Header"/>
    <w:uiPriority w:val="99"/>
    <w:rsid w:val="001D3D27"/>
  </w:style>
  <w:style w:type="paragraph" w:styleId="Footer">
    <w:name w:val="footer"/>
    <w:basedOn w:val="Normal"/>
    <w:link w:val="FooterChar"/>
    <w:uiPriority w:val="99"/>
    <w:unhideWhenUsed/>
    <w:rsid w:val="001D3D27"/>
    <w:pPr>
      <w:tabs>
        <w:tab w:val="center" w:pos="4153"/>
        <w:tab w:val="right" w:pos="8306"/>
      </w:tabs>
    </w:pPr>
  </w:style>
  <w:style w:type="character" w:customStyle="1" w:styleId="FooterChar">
    <w:name w:val="Footer Char"/>
    <w:basedOn w:val="DefaultParagraphFont"/>
    <w:link w:val="Footer"/>
    <w:uiPriority w:val="99"/>
    <w:rsid w:val="001D3D27"/>
  </w:style>
  <w:style w:type="character" w:styleId="Hyperlink">
    <w:name w:val="Hyperlink"/>
    <w:basedOn w:val="DefaultParagraphFont"/>
    <w:uiPriority w:val="99"/>
    <w:semiHidden/>
    <w:unhideWhenUsed/>
    <w:rsid w:val="005D0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878"/>
    <w:rPr>
      <w:sz w:val="16"/>
      <w:szCs w:val="16"/>
    </w:rPr>
  </w:style>
  <w:style w:type="paragraph" w:styleId="CommentText">
    <w:name w:val="annotation text"/>
    <w:basedOn w:val="Normal"/>
    <w:link w:val="CommentTextChar"/>
    <w:uiPriority w:val="99"/>
    <w:semiHidden/>
    <w:unhideWhenUsed/>
    <w:rsid w:val="00523878"/>
    <w:rPr>
      <w:sz w:val="20"/>
      <w:szCs w:val="20"/>
    </w:rPr>
  </w:style>
  <w:style w:type="character" w:customStyle="1" w:styleId="CommentTextChar">
    <w:name w:val="Comment Text Char"/>
    <w:basedOn w:val="DefaultParagraphFont"/>
    <w:link w:val="CommentText"/>
    <w:uiPriority w:val="99"/>
    <w:semiHidden/>
    <w:rsid w:val="00523878"/>
    <w:rPr>
      <w:sz w:val="20"/>
      <w:szCs w:val="20"/>
    </w:rPr>
  </w:style>
  <w:style w:type="paragraph" w:styleId="CommentSubject">
    <w:name w:val="annotation subject"/>
    <w:basedOn w:val="CommentText"/>
    <w:next w:val="CommentText"/>
    <w:link w:val="CommentSubjectChar"/>
    <w:uiPriority w:val="99"/>
    <w:semiHidden/>
    <w:unhideWhenUsed/>
    <w:rsid w:val="00523878"/>
    <w:rPr>
      <w:b/>
      <w:bCs/>
    </w:rPr>
  </w:style>
  <w:style w:type="character" w:customStyle="1" w:styleId="CommentSubjectChar">
    <w:name w:val="Comment Subject Char"/>
    <w:basedOn w:val="CommentTextChar"/>
    <w:link w:val="CommentSubject"/>
    <w:uiPriority w:val="99"/>
    <w:semiHidden/>
    <w:rsid w:val="00523878"/>
    <w:rPr>
      <w:b/>
      <w:bCs/>
      <w:sz w:val="20"/>
      <w:szCs w:val="20"/>
    </w:rPr>
  </w:style>
  <w:style w:type="paragraph" w:styleId="BalloonText">
    <w:name w:val="Balloon Text"/>
    <w:basedOn w:val="Normal"/>
    <w:link w:val="BalloonTextChar"/>
    <w:uiPriority w:val="99"/>
    <w:semiHidden/>
    <w:unhideWhenUsed/>
    <w:rsid w:val="00523878"/>
    <w:rPr>
      <w:rFonts w:ascii="Tahoma" w:hAnsi="Tahoma" w:cs="Tahoma"/>
      <w:sz w:val="16"/>
      <w:szCs w:val="16"/>
    </w:rPr>
  </w:style>
  <w:style w:type="character" w:customStyle="1" w:styleId="BalloonTextChar">
    <w:name w:val="Balloon Text Char"/>
    <w:basedOn w:val="DefaultParagraphFont"/>
    <w:link w:val="BalloonText"/>
    <w:uiPriority w:val="99"/>
    <w:semiHidden/>
    <w:rsid w:val="00523878"/>
    <w:rPr>
      <w:rFonts w:ascii="Tahoma" w:hAnsi="Tahoma" w:cs="Tahoma"/>
      <w:sz w:val="16"/>
      <w:szCs w:val="16"/>
    </w:rPr>
  </w:style>
  <w:style w:type="paragraph" w:styleId="Header">
    <w:name w:val="header"/>
    <w:basedOn w:val="Normal"/>
    <w:link w:val="HeaderChar"/>
    <w:uiPriority w:val="99"/>
    <w:unhideWhenUsed/>
    <w:rsid w:val="001D3D27"/>
    <w:pPr>
      <w:tabs>
        <w:tab w:val="center" w:pos="4153"/>
        <w:tab w:val="right" w:pos="8306"/>
      </w:tabs>
    </w:pPr>
  </w:style>
  <w:style w:type="character" w:customStyle="1" w:styleId="HeaderChar">
    <w:name w:val="Header Char"/>
    <w:basedOn w:val="DefaultParagraphFont"/>
    <w:link w:val="Header"/>
    <w:uiPriority w:val="99"/>
    <w:rsid w:val="001D3D27"/>
  </w:style>
  <w:style w:type="paragraph" w:styleId="Footer">
    <w:name w:val="footer"/>
    <w:basedOn w:val="Normal"/>
    <w:link w:val="FooterChar"/>
    <w:uiPriority w:val="99"/>
    <w:unhideWhenUsed/>
    <w:rsid w:val="001D3D27"/>
    <w:pPr>
      <w:tabs>
        <w:tab w:val="center" w:pos="4153"/>
        <w:tab w:val="right" w:pos="8306"/>
      </w:tabs>
    </w:pPr>
  </w:style>
  <w:style w:type="character" w:customStyle="1" w:styleId="FooterChar">
    <w:name w:val="Footer Char"/>
    <w:basedOn w:val="DefaultParagraphFont"/>
    <w:link w:val="Footer"/>
    <w:uiPriority w:val="99"/>
    <w:rsid w:val="001D3D27"/>
  </w:style>
  <w:style w:type="character" w:styleId="Hyperlink">
    <w:name w:val="Hyperlink"/>
    <w:basedOn w:val="DefaultParagraphFont"/>
    <w:uiPriority w:val="99"/>
    <w:semiHidden/>
    <w:unhideWhenUsed/>
    <w:rsid w:val="005D0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5500">
      <w:bodyDiv w:val="1"/>
      <w:marLeft w:val="0"/>
      <w:marRight w:val="0"/>
      <w:marTop w:val="0"/>
      <w:marBottom w:val="0"/>
      <w:divBdr>
        <w:top w:val="none" w:sz="0" w:space="0" w:color="auto"/>
        <w:left w:val="none" w:sz="0" w:space="0" w:color="auto"/>
        <w:bottom w:val="none" w:sz="0" w:space="0" w:color="auto"/>
        <w:right w:val="none" w:sz="0" w:space="0" w:color="auto"/>
      </w:divBdr>
    </w:div>
    <w:div w:id="1270116654">
      <w:bodyDiv w:val="1"/>
      <w:marLeft w:val="0"/>
      <w:marRight w:val="0"/>
      <w:marTop w:val="0"/>
      <w:marBottom w:val="0"/>
      <w:divBdr>
        <w:top w:val="none" w:sz="0" w:space="0" w:color="auto"/>
        <w:left w:val="none" w:sz="0" w:space="0" w:color="auto"/>
        <w:bottom w:val="none" w:sz="0" w:space="0" w:color="auto"/>
        <w:right w:val="none" w:sz="0" w:space="0" w:color="auto"/>
      </w:divBdr>
    </w:div>
    <w:div w:id="165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96793368">
          <w:marLeft w:val="0"/>
          <w:marRight w:val="0"/>
          <w:marTop w:val="400"/>
          <w:marBottom w:val="0"/>
          <w:divBdr>
            <w:top w:val="none" w:sz="0" w:space="0" w:color="auto"/>
            <w:left w:val="none" w:sz="0" w:space="0" w:color="auto"/>
            <w:bottom w:val="none" w:sz="0" w:space="0" w:color="auto"/>
            <w:right w:val="none" w:sz="0" w:space="0" w:color="auto"/>
          </w:divBdr>
        </w:div>
        <w:div w:id="1183056869">
          <w:marLeft w:val="0"/>
          <w:marRight w:val="0"/>
          <w:marTop w:val="240"/>
          <w:marBottom w:val="0"/>
          <w:divBdr>
            <w:top w:val="none" w:sz="0" w:space="0" w:color="auto"/>
            <w:left w:val="none" w:sz="0" w:space="0" w:color="auto"/>
            <w:bottom w:val="none" w:sz="0" w:space="0" w:color="auto"/>
            <w:right w:val="none" w:sz="0" w:space="0" w:color="auto"/>
          </w:divBdr>
        </w:div>
      </w:divsChild>
    </w:div>
    <w:div w:id="21370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suveizd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4922-8B37-4B61-87ED-76ED4211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7031</Words>
  <Characters>4008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aizliedzama vai ierobežojama satiksme</dc:title>
  <dc:creator>Andra Granīta</dc:creator>
  <cp:lastModifiedBy>Baiba Šterna</cp:lastModifiedBy>
  <cp:revision>5</cp:revision>
  <cp:lastPrinted>2015-08-20T11:41:00Z</cp:lastPrinted>
  <dcterms:created xsi:type="dcterms:W3CDTF">2015-10-26T06:58:00Z</dcterms:created>
  <dcterms:modified xsi:type="dcterms:W3CDTF">2015-11-24T09:18:00Z</dcterms:modified>
</cp:coreProperties>
</file>