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85" w:rsidRPr="00FA50C9" w:rsidRDefault="00800DFD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>
        <w:t>6</w:t>
      </w:r>
      <w:r w:rsidR="00BF6685" w:rsidRPr="00FA50C9">
        <w:t>.pielikums</w:t>
      </w:r>
    </w:p>
    <w:p w:rsidR="00BF6685" w:rsidRPr="00FA50C9" w:rsidRDefault="00BF6685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Ministru kabineta</w:t>
      </w:r>
    </w:p>
    <w:p w:rsidR="00BF6685" w:rsidRPr="00FA50C9" w:rsidRDefault="00BF6685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20</w:t>
      </w:r>
      <w:r>
        <w:t>1</w:t>
      </w:r>
      <w:r w:rsidRPr="00FA50C9">
        <w:t>5.gada ___.__________</w:t>
      </w:r>
    </w:p>
    <w:p w:rsidR="00BF6685" w:rsidRPr="00FA50C9" w:rsidRDefault="00BF6685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noteikumiem Nr. _____</w:t>
      </w:r>
    </w:p>
    <w:p w:rsidR="00BF6685" w:rsidRDefault="00BF6685" w:rsidP="00956C40">
      <w:pPr>
        <w:jc w:val="center"/>
        <w:rPr>
          <w:b/>
          <w:sz w:val="28"/>
          <w:szCs w:val="28"/>
        </w:rPr>
      </w:pPr>
    </w:p>
    <w:p w:rsidR="00BF6685" w:rsidRDefault="00BF6685" w:rsidP="00956C40">
      <w:pPr>
        <w:jc w:val="center"/>
        <w:rPr>
          <w:b/>
          <w:sz w:val="28"/>
          <w:szCs w:val="28"/>
        </w:rPr>
      </w:pPr>
    </w:p>
    <w:p w:rsidR="00BF6685" w:rsidRDefault="00BF6685" w:rsidP="00BF6685">
      <w:pPr>
        <w:ind w:right="960" w:firstLine="720"/>
      </w:pPr>
    </w:p>
    <w:p w:rsidR="00800DFD" w:rsidRPr="00800DFD" w:rsidRDefault="00800DFD" w:rsidP="00800DFD">
      <w:pPr>
        <w:pStyle w:val="ti-grseq-1"/>
        <w:rPr>
          <w:color w:val="000000"/>
          <w:sz w:val="28"/>
          <w:szCs w:val="28"/>
          <w:lang w:val="lv-LV"/>
        </w:rPr>
      </w:pPr>
      <w:r w:rsidRPr="00800DFD">
        <w:rPr>
          <w:rStyle w:val="bold"/>
          <w:b/>
          <w:bCs/>
          <w:color w:val="000000"/>
          <w:sz w:val="28"/>
          <w:szCs w:val="28"/>
          <w:lang w:val="lv-LV"/>
        </w:rPr>
        <w:t>Papildu procedūra, ko piemēro, izmantojot moduli C – atbilstība tipam, balstoties uz iekšējo ražošanas kontroli</w:t>
      </w:r>
      <w:r w:rsidRPr="00800DFD">
        <w:rPr>
          <w:color w:val="000000"/>
          <w:sz w:val="28"/>
          <w:szCs w:val="28"/>
          <w:lang w:val="lv-LV"/>
        </w:rPr>
        <w:t xml:space="preserve"> </w:t>
      </w:r>
    </w:p>
    <w:p w:rsidR="00800DFD" w:rsidRPr="00800DFD" w:rsidRDefault="00800DFD" w:rsidP="00800DFD">
      <w:pPr>
        <w:pStyle w:val="Normal1"/>
        <w:rPr>
          <w:color w:val="000000"/>
          <w:sz w:val="28"/>
          <w:szCs w:val="28"/>
          <w:lang w:val="lv-LV"/>
        </w:rPr>
      </w:pPr>
    </w:p>
    <w:p w:rsidR="00800DFD" w:rsidRPr="00800DFD" w:rsidRDefault="00800DFD" w:rsidP="00800DFD">
      <w:pPr>
        <w:pStyle w:val="Normal1"/>
        <w:rPr>
          <w:color w:val="000000"/>
          <w:sz w:val="28"/>
          <w:szCs w:val="28"/>
          <w:lang w:val="lv-LV"/>
        </w:rPr>
      </w:pPr>
      <w:r w:rsidRPr="00800DFD">
        <w:rPr>
          <w:color w:val="000000"/>
          <w:sz w:val="28"/>
          <w:szCs w:val="28"/>
          <w:lang w:val="lv-LV"/>
        </w:rPr>
        <w:t xml:space="preserve">Gadījumos, kas minēti </w:t>
      </w:r>
      <w:r w:rsidR="009E1AC9" w:rsidRPr="00E75F9D">
        <w:rPr>
          <w:sz w:val="28"/>
          <w:szCs w:val="28"/>
          <w:lang w:val="lv-LV"/>
        </w:rPr>
        <w:t xml:space="preserve">Ministru kabineta ______gada ____noteikumu Nr.__ </w:t>
      </w:r>
      <w:r w:rsidR="009E1AC9" w:rsidRPr="00E75F9D">
        <w:rPr>
          <w:rFonts w:cs="Aharoni" w:hint="cs"/>
          <w:sz w:val="28"/>
          <w:szCs w:val="28"/>
          <w:lang w:val="lv-LV"/>
        </w:rPr>
        <w:t>„</w:t>
      </w:r>
      <w:r w:rsidR="009E1AC9" w:rsidRPr="00E75F9D">
        <w:rPr>
          <w:sz w:val="28"/>
          <w:szCs w:val="28"/>
          <w:lang w:val="lv-LV"/>
        </w:rPr>
        <w:t>Noteikumi par atpūtas kuģu un ūdens motociklu būvniecību, atbilstības novērtēšanu un piedāvāšanu tirgū” 8</w:t>
      </w:r>
      <w:r w:rsidR="00FC2E75">
        <w:rPr>
          <w:sz w:val="28"/>
          <w:szCs w:val="28"/>
          <w:lang w:val="lv-LV"/>
        </w:rPr>
        <w:t>4</w:t>
      </w:r>
      <w:bookmarkStart w:id="0" w:name="_GoBack"/>
      <w:bookmarkEnd w:id="0"/>
      <w:r w:rsidR="009E1AC9" w:rsidRPr="00E75F9D">
        <w:rPr>
          <w:sz w:val="28"/>
          <w:szCs w:val="28"/>
          <w:lang w:val="lv-LV"/>
        </w:rPr>
        <w:t>.punktā</w:t>
      </w:r>
      <w:r w:rsidRPr="00800DFD">
        <w:rPr>
          <w:color w:val="000000"/>
          <w:sz w:val="28"/>
          <w:szCs w:val="28"/>
          <w:lang w:val="lv-LV"/>
        </w:rPr>
        <w:t>, ja izrādās, ka kvalitātes līmenis ir neapmierinošs, izmanto šādu procedūru:</w:t>
      </w:r>
    </w:p>
    <w:p w:rsidR="00800DFD" w:rsidRPr="00800DFD" w:rsidRDefault="008E7CD1" w:rsidP="00800DFD">
      <w:pPr>
        <w:pStyle w:val="Normal1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dzinēju</w:t>
      </w:r>
      <w:r w:rsidRPr="00800DFD">
        <w:rPr>
          <w:color w:val="000000"/>
          <w:sz w:val="28"/>
          <w:szCs w:val="28"/>
          <w:lang w:val="lv-LV"/>
        </w:rPr>
        <w:t xml:space="preserve"> </w:t>
      </w:r>
      <w:r w:rsidR="00800DFD" w:rsidRPr="00800DFD">
        <w:rPr>
          <w:color w:val="000000"/>
          <w:sz w:val="28"/>
          <w:szCs w:val="28"/>
          <w:lang w:val="lv-LV"/>
        </w:rPr>
        <w:t xml:space="preserve">izņem no sērijas un tam veic testu, kas aprakstīts šo noteikumu 1.pielikuma B daļā. </w:t>
      </w:r>
      <w:r>
        <w:rPr>
          <w:color w:val="000000"/>
          <w:sz w:val="28"/>
          <w:szCs w:val="28"/>
          <w:lang w:val="lv-LV"/>
        </w:rPr>
        <w:t>Dzinējus</w:t>
      </w:r>
      <w:r w:rsidR="00800DFD" w:rsidRPr="00800DFD">
        <w:rPr>
          <w:color w:val="000000"/>
          <w:sz w:val="28"/>
          <w:szCs w:val="28"/>
          <w:lang w:val="lv-LV"/>
        </w:rPr>
        <w:t xml:space="preserve">, kurus testē, piestrādā daļēji vai pilnībā saskaņā ar ražotāja specifikācijām. Ja konkrētas izplūdes gāzu emisijas no sērijas </w:t>
      </w:r>
      <w:r>
        <w:rPr>
          <w:color w:val="000000"/>
          <w:sz w:val="28"/>
          <w:szCs w:val="28"/>
          <w:lang w:val="lv-LV"/>
        </w:rPr>
        <w:t>dzinēja</w:t>
      </w:r>
      <w:r w:rsidRPr="00800DFD">
        <w:rPr>
          <w:color w:val="000000"/>
          <w:sz w:val="28"/>
          <w:szCs w:val="28"/>
          <w:lang w:val="lv-LV"/>
        </w:rPr>
        <w:t xml:space="preserve"> </w:t>
      </w:r>
      <w:r w:rsidR="00800DFD" w:rsidRPr="00800DFD">
        <w:rPr>
          <w:color w:val="000000"/>
          <w:sz w:val="28"/>
          <w:szCs w:val="28"/>
          <w:lang w:val="lv-LV"/>
        </w:rPr>
        <w:t xml:space="preserve">pārsniedz robežvērtības saskaņā ar šo noteikumu 1.pielikuma B daļu, ražotājs var lūgt izdarīt mērījumus </w:t>
      </w:r>
      <w:r>
        <w:rPr>
          <w:color w:val="000000"/>
          <w:sz w:val="28"/>
          <w:szCs w:val="28"/>
          <w:lang w:val="lv-LV"/>
        </w:rPr>
        <w:t>dzinēja</w:t>
      </w:r>
      <w:r w:rsidRPr="00800DFD">
        <w:rPr>
          <w:color w:val="000000"/>
          <w:sz w:val="28"/>
          <w:szCs w:val="28"/>
          <w:lang w:val="lv-LV"/>
        </w:rPr>
        <w:t xml:space="preserve"> </w:t>
      </w:r>
      <w:r w:rsidR="00800DFD" w:rsidRPr="00800DFD">
        <w:rPr>
          <w:color w:val="000000"/>
          <w:sz w:val="28"/>
          <w:szCs w:val="28"/>
          <w:lang w:val="lv-LV"/>
        </w:rPr>
        <w:t xml:space="preserve">paraugam, kas paņemts no sērijas, un iekļaujot </w:t>
      </w:r>
      <w:r>
        <w:rPr>
          <w:color w:val="000000"/>
          <w:sz w:val="28"/>
          <w:szCs w:val="28"/>
          <w:lang w:val="lv-LV"/>
        </w:rPr>
        <w:t>dzinēju</w:t>
      </w:r>
      <w:r w:rsidR="00800DFD" w:rsidRPr="00800DFD">
        <w:rPr>
          <w:color w:val="000000"/>
          <w:sz w:val="28"/>
          <w:szCs w:val="28"/>
          <w:lang w:val="lv-LV"/>
        </w:rPr>
        <w:t xml:space="preserve">, kurš tika izvēlēts sākotnēji. Lai nodrošinātu </w:t>
      </w:r>
      <w:r>
        <w:rPr>
          <w:color w:val="000000"/>
          <w:sz w:val="28"/>
          <w:szCs w:val="28"/>
          <w:lang w:val="lv-LV"/>
        </w:rPr>
        <w:t>dzinēju</w:t>
      </w:r>
      <w:r w:rsidRPr="00800DFD">
        <w:rPr>
          <w:color w:val="000000"/>
          <w:sz w:val="28"/>
          <w:szCs w:val="28"/>
          <w:lang w:val="lv-LV"/>
        </w:rPr>
        <w:t xml:space="preserve"> </w:t>
      </w:r>
      <w:r w:rsidR="00800DFD" w:rsidRPr="00800DFD">
        <w:rPr>
          <w:color w:val="000000"/>
          <w:sz w:val="28"/>
          <w:szCs w:val="28"/>
          <w:lang w:val="lv-LV"/>
        </w:rPr>
        <w:t>parauga atbilstību šo noteikumu prasībām, piemēro statistikas metodi, kas aprakstīta</w:t>
      </w:r>
      <w:r w:rsidR="009E1AC9">
        <w:rPr>
          <w:color w:val="000000"/>
          <w:sz w:val="28"/>
          <w:szCs w:val="28"/>
          <w:lang w:val="lv-LV"/>
        </w:rPr>
        <w:t xml:space="preserve"> šo noteikumu 5.pielikumā.</w:t>
      </w:r>
    </w:p>
    <w:p w:rsidR="00800DFD" w:rsidRPr="009E1AC9" w:rsidRDefault="00800DFD" w:rsidP="00BF6685">
      <w:pPr>
        <w:ind w:right="960" w:firstLine="720"/>
        <w:rPr>
          <w:sz w:val="28"/>
          <w:szCs w:val="28"/>
        </w:rPr>
      </w:pPr>
    </w:p>
    <w:p w:rsidR="00800DFD" w:rsidRDefault="00800DFD" w:rsidP="00BF6685">
      <w:pPr>
        <w:ind w:right="960" w:firstLine="720"/>
      </w:pPr>
    </w:p>
    <w:p w:rsidR="00800DFD" w:rsidRDefault="00800DFD" w:rsidP="00BF6685">
      <w:pPr>
        <w:ind w:right="960" w:firstLine="720"/>
      </w:pPr>
    </w:p>
    <w:p w:rsidR="001638D1" w:rsidRDefault="00BF6685" w:rsidP="00BF6685">
      <w:pPr>
        <w:ind w:right="960" w:firstLine="720"/>
        <w:rPr>
          <w:sz w:val="28"/>
          <w:szCs w:val="28"/>
        </w:rPr>
      </w:pPr>
      <w:r w:rsidRPr="00800DFD">
        <w:rPr>
          <w:sz w:val="28"/>
          <w:szCs w:val="28"/>
        </w:rPr>
        <w:t>Satiksmes ministr</w:t>
      </w:r>
      <w:r w:rsidR="001638D1">
        <w:rPr>
          <w:sz w:val="28"/>
          <w:szCs w:val="28"/>
        </w:rPr>
        <w:t xml:space="preserve">a p.i. </w:t>
      </w:r>
    </w:p>
    <w:p w:rsidR="00BF6685" w:rsidRPr="00800DFD" w:rsidRDefault="001638D1" w:rsidP="00BF6685">
      <w:pPr>
        <w:ind w:right="960" w:firstLine="720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 w:rsidR="00BF6685" w:rsidRPr="00800DFD">
        <w:rPr>
          <w:sz w:val="28"/>
          <w:szCs w:val="28"/>
        </w:rPr>
        <w:tab/>
      </w:r>
      <w:proofErr w:type="gramStart"/>
      <w:r w:rsidR="00BF6685" w:rsidRPr="00800DFD">
        <w:rPr>
          <w:sz w:val="28"/>
          <w:szCs w:val="28"/>
        </w:rPr>
        <w:t xml:space="preserve">                                         </w:t>
      </w:r>
      <w:proofErr w:type="gramEnd"/>
      <w:r w:rsidR="00BF6685" w:rsidRPr="00800DFD">
        <w:rPr>
          <w:sz w:val="28"/>
          <w:szCs w:val="28"/>
        </w:rPr>
        <w:tab/>
      </w:r>
      <w:r w:rsidR="00BF6685" w:rsidRPr="00800DFD">
        <w:rPr>
          <w:sz w:val="28"/>
          <w:szCs w:val="28"/>
        </w:rPr>
        <w:tab/>
      </w:r>
      <w:r>
        <w:rPr>
          <w:sz w:val="28"/>
          <w:szCs w:val="28"/>
        </w:rPr>
        <w:t>R.Kozlovskis</w:t>
      </w:r>
    </w:p>
    <w:p w:rsidR="00BF6685" w:rsidRPr="00800DFD" w:rsidRDefault="00BF6685" w:rsidP="00BF6685">
      <w:pPr>
        <w:ind w:right="960"/>
        <w:rPr>
          <w:sz w:val="28"/>
          <w:szCs w:val="28"/>
        </w:rPr>
      </w:pPr>
      <w:r w:rsidRPr="00800DFD">
        <w:rPr>
          <w:sz w:val="28"/>
          <w:szCs w:val="28"/>
        </w:rPr>
        <w:tab/>
      </w:r>
    </w:p>
    <w:p w:rsidR="001638D1" w:rsidRDefault="00BF6685" w:rsidP="00BF6685">
      <w:pPr>
        <w:ind w:right="960"/>
        <w:rPr>
          <w:sz w:val="28"/>
          <w:szCs w:val="28"/>
        </w:rPr>
      </w:pPr>
      <w:r w:rsidRPr="00800DFD">
        <w:rPr>
          <w:sz w:val="28"/>
          <w:szCs w:val="28"/>
        </w:rPr>
        <w:tab/>
        <w:t xml:space="preserve">Iesniedzējs: </w:t>
      </w:r>
      <w:r w:rsidRPr="00800DFD">
        <w:rPr>
          <w:sz w:val="28"/>
          <w:szCs w:val="28"/>
        </w:rPr>
        <w:tab/>
        <w:t>satiksmes ministr</w:t>
      </w:r>
      <w:r w:rsidR="001638D1">
        <w:rPr>
          <w:sz w:val="28"/>
          <w:szCs w:val="28"/>
        </w:rPr>
        <w:t>a p.i.</w:t>
      </w:r>
    </w:p>
    <w:p w:rsidR="00BF6685" w:rsidRPr="00800DFD" w:rsidRDefault="001638D1" w:rsidP="00BF6685">
      <w:pPr>
        <w:ind w:right="960"/>
        <w:rPr>
          <w:sz w:val="28"/>
          <w:szCs w:val="28"/>
        </w:rPr>
      </w:pPr>
      <w:r>
        <w:rPr>
          <w:sz w:val="28"/>
          <w:szCs w:val="28"/>
        </w:rPr>
        <w:t xml:space="preserve">          iekšlietu ministrs </w:t>
      </w:r>
      <w:r w:rsidR="00BF6685" w:rsidRPr="00800DFD">
        <w:rPr>
          <w:sz w:val="28"/>
          <w:szCs w:val="28"/>
        </w:rPr>
        <w:tab/>
      </w:r>
      <w:r w:rsidR="00BF6685" w:rsidRPr="00800DFD">
        <w:rPr>
          <w:sz w:val="28"/>
          <w:szCs w:val="28"/>
        </w:rPr>
        <w:tab/>
      </w:r>
      <w:r w:rsidR="00BF6685" w:rsidRPr="00800DFD">
        <w:rPr>
          <w:sz w:val="28"/>
          <w:szCs w:val="28"/>
        </w:rPr>
        <w:tab/>
      </w:r>
      <w:r w:rsidR="00BF6685" w:rsidRPr="00800DF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R.Kozlovskis</w:t>
      </w:r>
    </w:p>
    <w:p w:rsidR="00BF6685" w:rsidRPr="00800DFD" w:rsidRDefault="00BF6685" w:rsidP="00BF6685">
      <w:pPr>
        <w:ind w:right="960"/>
        <w:rPr>
          <w:sz w:val="28"/>
          <w:szCs w:val="28"/>
        </w:rPr>
      </w:pPr>
      <w:r w:rsidRPr="00800DFD">
        <w:rPr>
          <w:sz w:val="28"/>
          <w:szCs w:val="28"/>
        </w:rPr>
        <w:tab/>
      </w:r>
    </w:p>
    <w:p w:rsidR="00AA08B2" w:rsidRPr="00C27EEA" w:rsidRDefault="001A58DD" w:rsidP="00AA08B2">
      <w:pPr>
        <w:pStyle w:val="NoSpacing"/>
        <w:ind w:firstLine="720"/>
        <w:rPr>
          <w:rFonts w:ascii="Times New Roman" w:hAnsi="Times New Roman"/>
          <w:sz w:val="28"/>
          <w:szCs w:val="28"/>
          <w:lang w:val="lv-LV"/>
        </w:rPr>
      </w:pPr>
      <w:r w:rsidRPr="001A58DD">
        <w:rPr>
          <w:rFonts w:ascii="Times New Roman" w:hAnsi="Times New Roman"/>
          <w:sz w:val="28"/>
          <w:szCs w:val="28"/>
          <w:lang w:val="lv-LV" w:eastAsia="lv-LV"/>
        </w:rPr>
        <w:t>Vīza:</w:t>
      </w:r>
      <w:r w:rsidRPr="001A58DD">
        <w:rPr>
          <w:sz w:val="28"/>
          <w:szCs w:val="28"/>
          <w:lang w:val="lv-LV" w:eastAsia="lv-LV"/>
        </w:rPr>
        <w:t xml:space="preserve">  </w:t>
      </w:r>
      <w:r w:rsidR="00AA08B2">
        <w:rPr>
          <w:rFonts w:ascii="Times New Roman" w:hAnsi="Times New Roman"/>
          <w:sz w:val="28"/>
          <w:szCs w:val="28"/>
          <w:lang w:val="lv-LV"/>
        </w:rPr>
        <w:t>valsts sekretārs</w:t>
      </w:r>
      <w:r w:rsidR="00AA08B2" w:rsidRPr="00C27EEA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A08B2">
        <w:rPr>
          <w:rFonts w:ascii="Times New Roman" w:hAnsi="Times New Roman"/>
          <w:sz w:val="28"/>
          <w:szCs w:val="28"/>
          <w:lang w:val="lv-LV"/>
        </w:rPr>
        <w:tab/>
      </w:r>
      <w:r w:rsidR="00AA08B2">
        <w:rPr>
          <w:rFonts w:ascii="Times New Roman" w:hAnsi="Times New Roman"/>
          <w:sz w:val="28"/>
          <w:szCs w:val="28"/>
          <w:lang w:val="lv-LV"/>
        </w:rPr>
        <w:tab/>
      </w:r>
      <w:r w:rsidR="00AA08B2">
        <w:rPr>
          <w:rFonts w:ascii="Times New Roman" w:hAnsi="Times New Roman"/>
          <w:sz w:val="28"/>
          <w:szCs w:val="28"/>
          <w:lang w:val="lv-LV"/>
        </w:rPr>
        <w:tab/>
      </w:r>
      <w:r w:rsidR="00AA08B2">
        <w:rPr>
          <w:rFonts w:ascii="Times New Roman" w:hAnsi="Times New Roman"/>
          <w:sz w:val="28"/>
          <w:szCs w:val="28"/>
          <w:lang w:val="lv-LV"/>
        </w:rPr>
        <w:tab/>
      </w:r>
      <w:r w:rsidR="00AA08B2">
        <w:rPr>
          <w:rFonts w:ascii="Times New Roman" w:hAnsi="Times New Roman"/>
          <w:sz w:val="28"/>
          <w:szCs w:val="28"/>
          <w:lang w:val="lv-LV"/>
        </w:rPr>
        <w:tab/>
        <w:t>K.Ozoliņš</w:t>
      </w:r>
    </w:p>
    <w:p w:rsidR="001A58DD" w:rsidRPr="001A58DD" w:rsidRDefault="001A58DD" w:rsidP="00AA08B2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:rsidR="00BF6685" w:rsidRPr="00800DFD" w:rsidRDefault="00BF6685" w:rsidP="001A58DD">
      <w:pPr>
        <w:ind w:right="960"/>
        <w:rPr>
          <w:sz w:val="28"/>
          <w:szCs w:val="28"/>
        </w:rPr>
      </w:pPr>
    </w:p>
    <w:p w:rsidR="00BF6685" w:rsidRPr="00800DFD" w:rsidRDefault="00BF6685" w:rsidP="00BF6685">
      <w:pPr>
        <w:tabs>
          <w:tab w:val="left" w:pos="6840"/>
        </w:tabs>
        <w:ind w:right="960" w:firstLine="720"/>
        <w:jc w:val="both"/>
        <w:rPr>
          <w:sz w:val="28"/>
          <w:szCs w:val="28"/>
        </w:rPr>
      </w:pPr>
    </w:p>
    <w:p w:rsidR="00BF6685" w:rsidRPr="00D361E5" w:rsidRDefault="00BF6685" w:rsidP="00BF6685">
      <w:pPr>
        <w:ind w:right="960"/>
        <w:jc w:val="both"/>
        <w:rPr>
          <w:sz w:val="22"/>
          <w:szCs w:val="22"/>
        </w:rPr>
      </w:pPr>
    </w:p>
    <w:p w:rsidR="00BF6685" w:rsidRPr="00D361E5" w:rsidRDefault="00BF6685" w:rsidP="00BF6685">
      <w:pPr>
        <w:ind w:right="960"/>
        <w:jc w:val="both"/>
        <w:rPr>
          <w:sz w:val="22"/>
          <w:szCs w:val="22"/>
        </w:rPr>
      </w:pPr>
    </w:p>
    <w:p w:rsidR="00800DFD" w:rsidRDefault="00800DFD" w:rsidP="00BF6685">
      <w:pPr>
        <w:ind w:right="960"/>
        <w:jc w:val="both"/>
        <w:rPr>
          <w:sz w:val="18"/>
          <w:szCs w:val="18"/>
        </w:rPr>
      </w:pPr>
    </w:p>
    <w:p w:rsidR="00800DFD" w:rsidRDefault="00800DFD" w:rsidP="00BF6685">
      <w:pPr>
        <w:ind w:right="960"/>
        <w:jc w:val="both"/>
        <w:rPr>
          <w:sz w:val="18"/>
          <w:szCs w:val="18"/>
        </w:rPr>
      </w:pPr>
    </w:p>
    <w:p w:rsidR="00800DFD" w:rsidRDefault="00800DFD" w:rsidP="00BF6685">
      <w:pPr>
        <w:ind w:right="960"/>
        <w:jc w:val="both"/>
        <w:rPr>
          <w:sz w:val="18"/>
          <w:szCs w:val="18"/>
        </w:rPr>
      </w:pPr>
    </w:p>
    <w:p w:rsidR="00800DFD" w:rsidRDefault="00800DFD" w:rsidP="00BF6685">
      <w:pPr>
        <w:ind w:right="960"/>
        <w:jc w:val="both"/>
        <w:rPr>
          <w:sz w:val="18"/>
          <w:szCs w:val="18"/>
        </w:rPr>
      </w:pPr>
    </w:p>
    <w:p w:rsidR="00BF6685" w:rsidRPr="00BF6685" w:rsidRDefault="00BF6685" w:rsidP="00BF6685">
      <w:pPr>
        <w:ind w:right="960"/>
        <w:jc w:val="both"/>
        <w:rPr>
          <w:sz w:val="18"/>
          <w:szCs w:val="18"/>
        </w:rPr>
      </w:pPr>
      <w:r w:rsidRPr="00BF6685">
        <w:rPr>
          <w:sz w:val="18"/>
          <w:szCs w:val="18"/>
        </w:rPr>
        <w:t>23.07.2015  13:53</w:t>
      </w:r>
    </w:p>
    <w:p w:rsidR="00BF6685" w:rsidRPr="00BF6685" w:rsidRDefault="00800DFD" w:rsidP="00BF6685">
      <w:pPr>
        <w:ind w:right="96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1638D1">
        <w:rPr>
          <w:sz w:val="18"/>
          <w:szCs w:val="18"/>
        </w:rPr>
        <w:t>54</w:t>
      </w:r>
    </w:p>
    <w:p w:rsidR="00BF6685" w:rsidRPr="00BF6685" w:rsidRDefault="00BF6685" w:rsidP="00BF6685">
      <w:pPr>
        <w:ind w:right="960"/>
        <w:jc w:val="both"/>
        <w:rPr>
          <w:sz w:val="18"/>
          <w:szCs w:val="18"/>
        </w:rPr>
      </w:pPr>
      <w:r w:rsidRPr="00BF6685">
        <w:rPr>
          <w:sz w:val="18"/>
          <w:szCs w:val="18"/>
        </w:rPr>
        <w:t>G.Ķezbers</w:t>
      </w:r>
    </w:p>
    <w:p w:rsidR="00BF6685" w:rsidRPr="00BF6685" w:rsidRDefault="00BF6685" w:rsidP="00BF6685">
      <w:pPr>
        <w:ind w:right="960"/>
        <w:jc w:val="both"/>
        <w:rPr>
          <w:sz w:val="18"/>
          <w:szCs w:val="18"/>
        </w:rPr>
      </w:pPr>
      <w:r w:rsidRPr="00BF6685">
        <w:rPr>
          <w:sz w:val="18"/>
          <w:szCs w:val="18"/>
        </w:rPr>
        <w:t>67062119</w:t>
      </w:r>
    </w:p>
    <w:p w:rsidR="00BF6685" w:rsidRPr="00025C06" w:rsidRDefault="00BF6685" w:rsidP="00AA08B2">
      <w:pPr>
        <w:ind w:right="960"/>
        <w:jc w:val="both"/>
        <w:rPr>
          <w:sz w:val="28"/>
          <w:szCs w:val="28"/>
        </w:rPr>
      </w:pPr>
      <w:r w:rsidRPr="00BF6685">
        <w:rPr>
          <w:sz w:val="18"/>
          <w:szCs w:val="18"/>
        </w:rPr>
        <w:t>gints.kezbers@lja.lv</w:t>
      </w:r>
    </w:p>
    <w:sectPr w:rsidR="00BF6685" w:rsidRPr="00025C06" w:rsidSect="001C4395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AE" w:rsidRDefault="003617AE">
      <w:r>
        <w:separator/>
      </w:r>
    </w:p>
  </w:endnote>
  <w:endnote w:type="continuationSeparator" w:id="0">
    <w:p w:rsidR="003617AE" w:rsidRDefault="0036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85" w:rsidRPr="00BF6685" w:rsidRDefault="00BF6685" w:rsidP="00BF6685">
    <w:pPr>
      <w:pStyle w:val="Footer"/>
      <w:rPr>
        <w:sz w:val="20"/>
        <w:szCs w:val="20"/>
        <w:lang w:val="lv-LV"/>
      </w:rPr>
    </w:pPr>
    <w:r w:rsidRPr="00BF6685">
      <w:rPr>
        <w:sz w:val="20"/>
        <w:szCs w:val="20"/>
        <w:lang w:val="lv-LV"/>
      </w:rPr>
      <w:t xml:space="preserve">SAMNotp3_230715_atputasbuvn; Ministru kabineta noteikumu projekta “Noteikumi par atpūtas kuģu un ūdens motociklu projektēšanu un ražošanu, atbilstības novērtēšanu un piedāvāšanu tirgū” 3.pielikums  </w:t>
    </w:r>
  </w:p>
  <w:p w:rsidR="00FD672F" w:rsidRPr="00BF6685" w:rsidRDefault="00FD672F" w:rsidP="00BF6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85" w:rsidRPr="00BF6685" w:rsidRDefault="00BF6685" w:rsidP="00BF6685">
    <w:pPr>
      <w:pStyle w:val="Footer"/>
      <w:rPr>
        <w:sz w:val="20"/>
        <w:szCs w:val="20"/>
        <w:lang w:val="lv-LV"/>
      </w:rPr>
    </w:pPr>
    <w:r w:rsidRPr="00BF6685">
      <w:rPr>
        <w:sz w:val="20"/>
        <w:szCs w:val="20"/>
        <w:lang w:val="lv-LV"/>
      </w:rPr>
      <w:t>SAMNotp</w:t>
    </w:r>
    <w:r w:rsidR="00800DFD">
      <w:rPr>
        <w:sz w:val="20"/>
        <w:szCs w:val="20"/>
        <w:lang w:val="lv-LV"/>
      </w:rPr>
      <w:t>6</w:t>
    </w:r>
    <w:r w:rsidRPr="00BF6685">
      <w:rPr>
        <w:sz w:val="20"/>
        <w:szCs w:val="20"/>
        <w:lang w:val="lv-LV"/>
      </w:rPr>
      <w:t xml:space="preserve">_230715_atputasbuvn; Ministru kabineta noteikumu projekta “Noteikumi par atpūtas kuģu un ūdens motociklu </w:t>
    </w:r>
    <w:r w:rsidR="009E1AC9">
      <w:rPr>
        <w:sz w:val="20"/>
        <w:szCs w:val="20"/>
        <w:lang w:val="lv-LV"/>
      </w:rPr>
      <w:t>būvniecību</w:t>
    </w:r>
    <w:r w:rsidRPr="00BF6685">
      <w:rPr>
        <w:sz w:val="20"/>
        <w:szCs w:val="20"/>
        <w:lang w:val="lv-LV"/>
      </w:rPr>
      <w:t xml:space="preserve">, atbilstības novērtēšanu un piedāvāšanu tirgū” </w:t>
    </w:r>
    <w:r w:rsidR="00800DFD">
      <w:rPr>
        <w:sz w:val="20"/>
        <w:szCs w:val="20"/>
        <w:lang w:val="lv-LV"/>
      </w:rPr>
      <w:t>6</w:t>
    </w:r>
    <w:r w:rsidRPr="00BF6685">
      <w:rPr>
        <w:sz w:val="20"/>
        <w:szCs w:val="20"/>
        <w:lang w:val="lv-LV"/>
      </w:rPr>
      <w:t xml:space="preserve">.pielikums  </w:t>
    </w:r>
  </w:p>
  <w:p w:rsidR="00FD672F" w:rsidRPr="00BF6685" w:rsidRDefault="00FD672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AE" w:rsidRDefault="003617AE">
      <w:r>
        <w:separator/>
      </w:r>
    </w:p>
  </w:footnote>
  <w:footnote w:type="continuationSeparator" w:id="0">
    <w:p w:rsidR="003617AE" w:rsidRDefault="0036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2F" w:rsidRDefault="00FD672F" w:rsidP="001C43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672F" w:rsidRDefault="00FD6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2F" w:rsidRDefault="00FD672F" w:rsidP="001C43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8D1">
      <w:rPr>
        <w:rStyle w:val="PageNumber"/>
        <w:noProof/>
      </w:rPr>
      <w:t>2</w:t>
    </w:r>
    <w:r>
      <w:rPr>
        <w:rStyle w:val="PageNumber"/>
      </w:rPr>
      <w:fldChar w:fldCharType="end"/>
    </w:r>
  </w:p>
  <w:p w:rsidR="00FD672F" w:rsidRDefault="00FD6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4D"/>
    <w:rsid w:val="00025C06"/>
    <w:rsid w:val="00093082"/>
    <w:rsid w:val="000A1257"/>
    <w:rsid w:val="000A19F5"/>
    <w:rsid w:val="000A694F"/>
    <w:rsid w:val="000B5B22"/>
    <w:rsid w:val="001104B0"/>
    <w:rsid w:val="001122D7"/>
    <w:rsid w:val="0016156C"/>
    <w:rsid w:val="001638D1"/>
    <w:rsid w:val="0016710D"/>
    <w:rsid w:val="001A58DD"/>
    <w:rsid w:val="001C4395"/>
    <w:rsid w:val="00247191"/>
    <w:rsid w:val="002A352B"/>
    <w:rsid w:val="002E7991"/>
    <w:rsid w:val="002F6718"/>
    <w:rsid w:val="00356180"/>
    <w:rsid w:val="003617AE"/>
    <w:rsid w:val="00366D89"/>
    <w:rsid w:val="003C3A7D"/>
    <w:rsid w:val="00470CCE"/>
    <w:rsid w:val="0049251C"/>
    <w:rsid w:val="004D3408"/>
    <w:rsid w:val="00514009"/>
    <w:rsid w:val="00543931"/>
    <w:rsid w:val="00555859"/>
    <w:rsid w:val="005B704D"/>
    <w:rsid w:val="005F0B2D"/>
    <w:rsid w:val="007072C1"/>
    <w:rsid w:val="007150C5"/>
    <w:rsid w:val="00743D5E"/>
    <w:rsid w:val="007635A8"/>
    <w:rsid w:val="007A6548"/>
    <w:rsid w:val="00800DFD"/>
    <w:rsid w:val="008423CB"/>
    <w:rsid w:val="00863FE2"/>
    <w:rsid w:val="00880B32"/>
    <w:rsid w:val="008E7CD1"/>
    <w:rsid w:val="008F0567"/>
    <w:rsid w:val="00932506"/>
    <w:rsid w:val="0094430E"/>
    <w:rsid w:val="00956C40"/>
    <w:rsid w:val="00995196"/>
    <w:rsid w:val="00996C50"/>
    <w:rsid w:val="009C25CF"/>
    <w:rsid w:val="009E1AC9"/>
    <w:rsid w:val="009E5D03"/>
    <w:rsid w:val="00A13118"/>
    <w:rsid w:val="00A3753D"/>
    <w:rsid w:val="00A77B14"/>
    <w:rsid w:val="00AA0114"/>
    <w:rsid w:val="00AA08B2"/>
    <w:rsid w:val="00AB710A"/>
    <w:rsid w:val="00B077EC"/>
    <w:rsid w:val="00B8572C"/>
    <w:rsid w:val="00BB008C"/>
    <w:rsid w:val="00BD7B7D"/>
    <w:rsid w:val="00BF6685"/>
    <w:rsid w:val="00C36373"/>
    <w:rsid w:val="00C42663"/>
    <w:rsid w:val="00C741F1"/>
    <w:rsid w:val="00C97587"/>
    <w:rsid w:val="00CA2AA1"/>
    <w:rsid w:val="00CD5E22"/>
    <w:rsid w:val="00D66258"/>
    <w:rsid w:val="00E14A63"/>
    <w:rsid w:val="00E24C0F"/>
    <w:rsid w:val="00E75F9D"/>
    <w:rsid w:val="00EB4977"/>
    <w:rsid w:val="00EC07AE"/>
    <w:rsid w:val="00F009D3"/>
    <w:rsid w:val="00F918C5"/>
    <w:rsid w:val="00FB10B2"/>
    <w:rsid w:val="00FB2FA4"/>
    <w:rsid w:val="00FC2E75"/>
    <w:rsid w:val="00F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E90EE0-2E7A-4489-9F85-9999E8F3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7B7D"/>
    <w:pPr>
      <w:tabs>
        <w:tab w:val="center" w:pos="4153"/>
        <w:tab w:val="right" w:pos="8306"/>
      </w:tabs>
    </w:pPr>
    <w:rPr>
      <w:lang w:val="en-US" w:eastAsia="en-US"/>
    </w:rPr>
  </w:style>
  <w:style w:type="table" w:styleId="TableGrid">
    <w:name w:val="Table Grid"/>
    <w:basedOn w:val="TableNormal"/>
    <w:rsid w:val="000A12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04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C4395"/>
  </w:style>
  <w:style w:type="paragraph" w:styleId="BodyTextIndent3">
    <w:name w:val="Body Text Indent 3"/>
    <w:basedOn w:val="Normal"/>
    <w:link w:val="BodyTextIndent3Char"/>
    <w:rsid w:val="00BF6685"/>
    <w:pPr>
      <w:widowControl w:val="0"/>
      <w:spacing w:before="120" w:after="60" w:line="360" w:lineRule="auto"/>
      <w:ind w:firstLine="539"/>
      <w:jc w:val="both"/>
    </w:pPr>
    <w:rPr>
      <w:sz w:val="26"/>
      <w:szCs w:val="20"/>
      <w:lang w:eastAsia="en-US"/>
    </w:rPr>
  </w:style>
  <w:style w:type="character" w:customStyle="1" w:styleId="BodyTextIndent3Char">
    <w:name w:val="Body Text Indent 3 Char"/>
    <w:link w:val="BodyTextIndent3"/>
    <w:rsid w:val="00BF6685"/>
    <w:rPr>
      <w:sz w:val="26"/>
      <w:lang w:val="lv-LV"/>
    </w:rPr>
  </w:style>
  <w:style w:type="paragraph" w:customStyle="1" w:styleId="Normal1">
    <w:name w:val="Normal1"/>
    <w:basedOn w:val="Normal"/>
    <w:rsid w:val="00800DFD"/>
    <w:pPr>
      <w:spacing w:before="120"/>
      <w:jc w:val="both"/>
    </w:pPr>
    <w:rPr>
      <w:lang w:val="en-US" w:eastAsia="en-US"/>
    </w:rPr>
  </w:style>
  <w:style w:type="paragraph" w:customStyle="1" w:styleId="ti-grseq-1">
    <w:name w:val="ti-grseq-1"/>
    <w:basedOn w:val="Normal"/>
    <w:rsid w:val="00800DFD"/>
    <w:pPr>
      <w:spacing w:before="240" w:after="120"/>
      <w:jc w:val="both"/>
    </w:pPr>
    <w:rPr>
      <w:b/>
      <w:bCs/>
      <w:lang w:val="en-US" w:eastAsia="en-US"/>
    </w:rPr>
  </w:style>
  <w:style w:type="character" w:customStyle="1" w:styleId="bold">
    <w:name w:val="bold"/>
    <w:rsid w:val="00800D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7CD1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24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C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C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4C0F"/>
    <w:rPr>
      <w:b/>
      <w:bCs/>
    </w:rPr>
  </w:style>
  <w:style w:type="character" w:customStyle="1" w:styleId="FooterChar">
    <w:name w:val="Footer Char"/>
    <w:link w:val="Footer"/>
    <w:uiPriority w:val="99"/>
    <w:rsid w:val="009E1AC9"/>
    <w:rPr>
      <w:sz w:val="24"/>
      <w:szCs w:val="24"/>
    </w:rPr>
  </w:style>
  <w:style w:type="paragraph" w:styleId="NoSpacing">
    <w:name w:val="No Spacing"/>
    <w:uiPriority w:val="1"/>
    <w:qFormat/>
    <w:rsid w:val="001A58DD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44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Trokšņa emisijas robežvērtība</vt:lpstr>
    </vt:vector>
  </TitlesOfParts>
  <Company>Satiksmes ministrija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Trokšņa emisijas robežvērtība</dc:title>
  <dc:subject>Noteikumu projekta 3. pielikums</dc:subject>
  <dc:creator>Aigars Krastiņš</dc:creator>
  <dc:description>jana@lja.bkc.lv.,_x000d_
7099402</dc:description>
  <cp:lastModifiedBy>Vija Putāne</cp:lastModifiedBy>
  <cp:revision>5</cp:revision>
  <cp:lastPrinted>2015-11-25T11:41:00Z</cp:lastPrinted>
  <dcterms:created xsi:type="dcterms:W3CDTF">2015-08-18T07:17:00Z</dcterms:created>
  <dcterms:modified xsi:type="dcterms:W3CDTF">2015-11-25T11:41:00Z</dcterms:modified>
</cp:coreProperties>
</file>