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4941" w14:textId="77777777" w:rsidR="003118B0" w:rsidRPr="000632CF" w:rsidRDefault="003118B0" w:rsidP="00E74076">
      <w:pPr>
        <w:jc w:val="right"/>
        <w:rPr>
          <w:sz w:val="28"/>
          <w:szCs w:val="28"/>
        </w:rPr>
      </w:pPr>
      <w:r w:rsidRPr="000632CF">
        <w:rPr>
          <w:i/>
          <w:sz w:val="28"/>
          <w:szCs w:val="28"/>
        </w:rPr>
        <w:t>Projekts</w:t>
      </w:r>
    </w:p>
    <w:p w14:paraId="08FE3063" w14:textId="77777777" w:rsidR="003118B0" w:rsidRPr="000632CF" w:rsidRDefault="003118B0" w:rsidP="00185D78">
      <w:pPr>
        <w:rPr>
          <w:sz w:val="28"/>
          <w:szCs w:val="28"/>
        </w:rPr>
      </w:pPr>
    </w:p>
    <w:p w14:paraId="1A92FD7D" w14:textId="77777777" w:rsidR="003118B0" w:rsidRPr="000632CF" w:rsidRDefault="003118B0" w:rsidP="00E74076">
      <w:pPr>
        <w:jc w:val="center"/>
        <w:rPr>
          <w:sz w:val="28"/>
          <w:szCs w:val="28"/>
        </w:rPr>
      </w:pPr>
      <w:r w:rsidRPr="000632CF">
        <w:rPr>
          <w:sz w:val="28"/>
          <w:szCs w:val="28"/>
        </w:rPr>
        <w:t>LATVIJAS REPUBLIKAS MINISTRU KABINETS</w:t>
      </w:r>
    </w:p>
    <w:p w14:paraId="14136EBE" w14:textId="77777777" w:rsidR="003118B0" w:rsidRPr="000632CF" w:rsidRDefault="003118B0" w:rsidP="00E74076">
      <w:pPr>
        <w:rPr>
          <w:sz w:val="28"/>
          <w:szCs w:val="28"/>
        </w:rPr>
      </w:pPr>
      <w:r w:rsidRPr="000632CF">
        <w:rPr>
          <w:sz w:val="28"/>
          <w:szCs w:val="28"/>
        </w:rPr>
        <w:t> </w:t>
      </w:r>
    </w:p>
    <w:p w14:paraId="488C29B1" w14:textId="2C859D60" w:rsidR="003118B0" w:rsidRPr="000632CF" w:rsidRDefault="003118B0" w:rsidP="00185D78">
      <w:pPr>
        <w:tabs>
          <w:tab w:val="right" w:pos="9000"/>
        </w:tabs>
        <w:rPr>
          <w:sz w:val="28"/>
          <w:szCs w:val="28"/>
        </w:rPr>
      </w:pPr>
      <w:r w:rsidRPr="000632CF">
        <w:rPr>
          <w:sz w:val="28"/>
          <w:szCs w:val="28"/>
        </w:rPr>
        <w:t>20__.gada __.___</w:t>
      </w:r>
      <w:r w:rsidRPr="000632CF">
        <w:rPr>
          <w:sz w:val="28"/>
          <w:szCs w:val="28"/>
        </w:rPr>
        <w:tab/>
        <w:t>Noteikumi Nr.__</w:t>
      </w:r>
    </w:p>
    <w:p w14:paraId="44284DC2" w14:textId="77777777" w:rsidR="003118B0" w:rsidRPr="000632CF" w:rsidRDefault="003118B0" w:rsidP="00185D78">
      <w:pPr>
        <w:tabs>
          <w:tab w:val="right" w:pos="9000"/>
        </w:tabs>
        <w:rPr>
          <w:sz w:val="28"/>
          <w:szCs w:val="28"/>
        </w:rPr>
      </w:pPr>
      <w:r w:rsidRPr="000632CF">
        <w:rPr>
          <w:sz w:val="28"/>
          <w:szCs w:val="28"/>
        </w:rPr>
        <w:t>Rīgā</w:t>
      </w:r>
      <w:r w:rsidRPr="000632CF">
        <w:rPr>
          <w:sz w:val="28"/>
          <w:szCs w:val="28"/>
        </w:rPr>
        <w:tab/>
        <w:t>(prot. Nr.__ __.§)</w:t>
      </w:r>
    </w:p>
    <w:p w14:paraId="593BD8E0" w14:textId="77777777" w:rsidR="00404BE8" w:rsidRPr="000632CF" w:rsidRDefault="00404BE8" w:rsidP="00E74076">
      <w:pPr>
        <w:rPr>
          <w:bCs/>
          <w:sz w:val="28"/>
          <w:szCs w:val="28"/>
        </w:rPr>
      </w:pPr>
    </w:p>
    <w:p w14:paraId="67FBFB90" w14:textId="77777777" w:rsidR="005F0407" w:rsidRPr="000632CF" w:rsidRDefault="005F0407" w:rsidP="00E74076">
      <w:pPr>
        <w:spacing w:before="120"/>
        <w:jc w:val="center"/>
        <w:rPr>
          <w:b/>
          <w:bCs/>
          <w:sz w:val="28"/>
          <w:szCs w:val="28"/>
        </w:rPr>
      </w:pPr>
      <w:r w:rsidRPr="000632CF">
        <w:rPr>
          <w:b/>
          <w:bCs/>
          <w:sz w:val="28"/>
          <w:szCs w:val="28"/>
        </w:rPr>
        <w:t xml:space="preserve">Valsts zemes dienesta </w:t>
      </w:r>
    </w:p>
    <w:p w14:paraId="48EEBC9F" w14:textId="77777777" w:rsidR="00751856" w:rsidRPr="000632CF" w:rsidRDefault="00AA79E5" w:rsidP="00185D78">
      <w:pPr>
        <w:jc w:val="center"/>
        <w:rPr>
          <w:b/>
          <w:bCs/>
          <w:sz w:val="28"/>
          <w:szCs w:val="28"/>
        </w:rPr>
      </w:pPr>
      <w:r w:rsidRPr="000632CF">
        <w:rPr>
          <w:b/>
          <w:bCs/>
          <w:sz w:val="28"/>
          <w:szCs w:val="28"/>
        </w:rPr>
        <w:t>maksas pakalpojumu cenrādi</w:t>
      </w:r>
      <w:r w:rsidR="003E0B9B" w:rsidRPr="000632CF">
        <w:rPr>
          <w:b/>
          <w:bCs/>
          <w:sz w:val="28"/>
          <w:szCs w:val="28"/>
        </w:rPr>
        <w:t>s</w:t>
      </w:r>
      <w:r w:rsidR="004C3B7C" w:rsidRPr="000632CF">
        <w:rPr>
          <w:b/>
          <w:bCs/>
          <w:sz w:val="28"/>
          <w:szCs w:val="28"/>
        </w:rPr>
        <w:t xml:space="preserve"> un samaksas kārtība</w:t>
      </w:r>
    </w:p>
    <w:p w14:paraId="09C6FC87" w14:textId="77777777" w:rsidR="00404BE8" w:rsidRPr="000632CF" w:rsidRDefault="00404BE8" w:rsidP="00185D78">
      <w:pPr>
        <w:jc w:val="right"/>
        <w:rPr>
          <w:b/>
          <w:bCs/>
          <w:sz w:val="28"/>
          <w:szCs w:val="28"/>
        </w:rPr>
      </w:pPr>
    </w:p>
    <w:p w14:paraId="31D27593" w14:textId="77777777" w:rsidR="00751856" w:rsidRPr="000632CF" w:rsidRDefault="00751856" w:rsidP="00185D78">
      <w:pPr>
        <w:ind w:left="3686"/>
        <w:jc w:val="right"/>
        <w:rPr>
          <w:sz w:val="28"/>
          <w:szCs w:val="28"/>
        </w:rPr>
      </w:pPr>
      <w:r w:rsidRPr="000632CF">
        <w:rPr>
          <w:sz w:val="28"/>
          <w:szCs w:val="28"/>
        </w:rPr>
        <w:t>Izdoti saskaņā ar</w:t>
      </w:r>
    </w:p>
    <w:p w14:paraId="71F55A85" w14:textId="7E7E6C29" w:rsidR="004C3B7C" w:rsidRPr="000632CF" w:rsidRDefault="004C3B7C" w:rsidP="00185D78">
      <w:pPr>
        <w:ind w:left="3686"/>
        <w:jc w:val="right"/>
        <w:rPr>
          <w:sz w:val="28"/>
          <w:szCs w:val="28"/>
        </w:rPr>
      </w:pPr>
      <w:r w:rsidRPr="000632CF">
        <w:rPr>
          <w:sz w:val="28"/>
          <w:szCs w:val="28"/>
        </w:rPr>
        <w:t>Likuma par budžeta un finanšu vadību 5.panta devīto daļu</w:t>
      </w:r>
      <w:r w:rsidR="003118B0" w:rsidRPr="000632CF">
        <w:rPr>
          <w:sz w:val="28"/>
          <w:szCs w:val="28"/>
        </w:rPr>
        <w:t>,</w:t>
      </w:r>
      <w:r w:rsidRPr="000632CF">
        <w:rPr>
          <w:sz w:val="28"/>
          <w:szCs w:val="28"/>
        </w:rPr>
        <w:t xml:space="preserve"> Nekustamā īpašuma valsts </w:t>
      </w:r>
      <w:bookmarkStart w:id="0" w:name="_Hlt419796706"/>
      <w:bookmarkStart w:id="1" w:name="_Hlt419796707"/>
      <w:bookmarkStart w:id="2" w:name="_Hlt419796708"/>
      <w:bookmarkStart w:id="3" w:name="_Hlt419796713"/>
      <w:bookmarkEnd w:id="0"/>
      <w:bookmarkEnd w:id="1"/>
      <w:bookmarkEnd w:id="2"/>
      <w:bookmarkEnd w:id="3"/>
      <w:r w:rsidRPr="000632CF">
        <w:rPr>
          <w:sz w:val="28"/>
          <w:szCs w:val="28"/>
        </w:rPr>
        <w:t>kadastra likuma 99. un 101.pantu, Administratīvo teritoriju un apdzīvoto vietu likuma 17.panta piektās daļas 3.punktu, Apgrūtināto teritoriju informācijas sistēmas likuma 12.panta trešo daļu</w:t>
      </w:r>
      <w:r w:rsidR="00106C66" w:rsidRPr="000632CF">
        <w:rPr>
          <w:sz w:val="28"/>
          <w:szCs w:val="28"/>
        </w:rPr>
        <w:t xml:space="preserve"> un</w:t>
      </w:r>
      <w:r w:rsidRPr="000632CF">
        <w:rPr>
          <w:sz w:val="28"/>
          <w:szCs w:val="28"/>
        </w:rPr>
        <w:t xml:space="preserve"> Ģeotelpiskās informācij</w:t>
      </w:r>
      <w:r w:rsidR="00106C66" w:rsidRPr="000632CF">
        <w:rPr>
          <w:sz w:val="28"/>
          <w:szCs w:val="28"/>
        </w:rPr>
        <w:t>as likuma 26.panta desmito daļu</w:t>
      </w:r>
    </w:p>
    <w:p w14:paraId="6C9EA383" w14:textId="77777777" w:rsidR="00404BE8" w:rsidRPr="000632CF" w:rsidRDefault="00404BE8" w:rsidP="00E74076">
      <w:pPr>
        <w:jc w:val="right"/>
        <w:rPr>
          <w:bCs/>
          <w:sz w:val="28"/>
          <w:szCs w:val="28"/>
        </w:rPr>
      </w:pPr>
    </w:p>
    <w:p w14:paraId="1CF3DAE5" w14:textId="450A428C" w:rsidR="000D647B" w:rsidRPr="000632CF" w:rsidRDefault="00FE055E" w:rsidP="0020181C">
      <w:pPr>
        <w:pStyle w:val="Pamatteksts"/>
        <w:tabs>
          <w:tab w:val="left" w:pos="709"/>
        </w:tabs>
        <w:ind w:firstLine="720"/>
      </w:pPr>
      <w:r w:rsidRPr="000632CF">
        <w:t>1.</w:t>
      </w:r>
      <w:r w:rsidR="001834D3" w:rsidRPr="000632CF">
        <w:t> </w:t>
      </w:r>
      <w:r w:rsidR="006134F8" w:rsidRPr="000632CF">
        <w:t xml:space="preserve">Noteikumi nosaka Valsts zemes dienesta </w:t>
      </w:r>
      <w:r w:rsidRPr="000632CF">
        <w:t xml:space="preserve">sniegto </w:t>
      </w:r>
      <w:r w:rsidR="006134F8" w:rsidRPr="000632CF">
        <w:t>maksas pakalpojumu cenrādi</w:t>
      </w:r>
      <w:r w:rsidR="004C3B7C" w:rsidRPr="000632CF">
        <w:t xml:space="preserve"> </w:t>
      </w:r>
      <w:r w:rsidR="00E74076" w:rsidRPr="000632CF">
        <w:t xml:space="preserve">(pielikums) (turpmāk – cenrādis) </w:t>
      </w:r>
      <w:r w:rsidR="004C3B7C" w:rsidRPr="000632CF">
        <w:t xml:space="preserve">un </w:t>
      </w:r>
      <w:r w:rsidR="004C3B7C" w:rsidRPr="000632CF">
        <w:rPr>
          <w:szCs w:val="28"/>
        </w:rPr>
        <w:t>kārtību, kādā persona maksā par šādiem Valsts zemes dienesta sniegtajiem maksas pakalpojumiem (turpmāk – pakalpojums):</w:t>
      </w:r>
    </w:p>
    <w:p w14:paraId="522131DF" w14:textId="7F1C5871" w:rsidR="004C3B7C" w:rsidRPr="000632CF" w:rsidRDefault="004E5EE1" w:rsidP="0020181C">
      <w:pPr>
        <w:pStyle w:val="tv2132"/>
        <w:tabs>
          <w:tab w:val="left" w:pos="70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hyperlink r:id="rId10" w:anchor="n1.1" w:tgtFrame="_blank" w:history="1">
        <w:r w:rsidR="004C3B7C" w:rsidRPr="000632CF">
          <w:rPr>
            <w:color w:val="auto"/>
            <w:sz w:val="28"/>
            <w:szCs w:val="28"/>
          </w:rPr>
          <w:t>1.1</w:t>
        </w:r>
      </w:hyperlink>
      <w:r w:rsidR="00FE055E" w:rsidRPr="000632CF">
        <w:rPr>
          <w:color w:val="auto"/>
          <w:sz w:val="28"/>
          <w:szCs w:val="28"/>
        </w:rPr>
        <w:t>.</w:t>
      </w:r>
      <w:r w:rsidR="001834D3" w:rsidRPr="000632CF">
        <w:rPr>
          <w:color w:val="auto"/>
          <w:sz w:val="28"/>
          <w:szCs w:val="28"/>
        </w:rPr>
        <w:t> </w:t>
      </w:r>
      <w:r w:rsidR="004C3B7C" w:rsidRPr="000632CF">
        <w:rPr>
          <w:color w:val="auto"/>
          <w:sz w:val="28"/>
          <w:szCs w:val="28"/>
        </w:rPr>
        <w:t>nekustamā īpašuma objekta vai zemes vienības daļas noteikšana un nekustamā īpašuma veidošana;</w:t>
      </w:r>
    </w:p>
    <w:p w14:paraId="5E831811" w14:textId="3A08D28F" w:rsidR="004C3B7C" w:rsidRPr="000632CF" w:rsidRDefault="00FE055E" w:rsidP="0020181C">
      <w:pPr>
        <w:pStyle w:val="tv2132"/>
        <w:tabs>
          <w:tab w:val="left" w:pos="70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>1.2.</w:t>
      </w:r>
      <w:r w:rsidR="001834D3" w:rsidRPr="000632CF">
        <w:rPr>
          <w:color w:val="auto"/>
          <w:sz w:val="28"/>
          <w:szCs w:val="28"/>
        </w:rPr>
        <w:t> </w:t>
      </w:r>
      <w:r w:rsidR="004C3B7C" w:rsidRPr="000632CF">
        <w:rPr>
          <w:color w:val="auto"/>
          <w:sz w:val="28"/>
          <w:szCs w:val="28"/>
        </w:rPr>
        <w:t xml:space="preserve">kadastra objekta un kadastra datu reģistrācija un </w:t>
      </w:r>
      <w:hyperlink r:id="rId11" w:tgtFrame="_blank" w:history="1">
        <w:r w:rsidR="004C3B7C" w:rsidRPr="000632CF">
          <w:rPr>
            <w:color w:val="auto"/>
            <w:sz w:val="28"/>
            <w:szCs w:val="28"/>
          </w:rPr>
          <w:t>Nekustamā īpašuma valsts kadastra likuma</w:t>
        </w:r>
      </w:hyperlink>
      <w:r w:rsidR="004C3B7C" w:rsidRPr="000632CF">
        <w:rPr>
          <w:color w:val="auto"/>
          <w:sz w:val="28"/>
          <w:szCs w:val="28"/>
        </w:rPr>
        <w:t xml:space="preserve"> </w:t>
      </w:r>
      <w:r w:rsidRPr="000632CF">
        <w:rPr>
          <w:color w:val="auto"/>
          <w:sz w:val="28"/>
          <w:szCs w:val="28"/>
        </w:rPr>
        <w:t>57.panta 1. un 1.</w:t>
      </w:r>
      <w:r w:rsidRPr="000632CF">
        <w:rPr>
          <w:color w:val="auto"/>
          <w:sz w:val="28"/>
          <w:szCs w:val="28"/>
          <w:vertAlign w:val="superscript"/>
        </w:rPr>
        <w:t>1</w:t>
      </w:r>
      <w:r w:rsidRPr="000632CF">
        <w:rPr>
          <w:color w:val="auto"/>
          <w:sz w:val="28"/>
          <w:szCs w:val="28"/>
        </w:rPr>
        <w:t>punktā minēto kadastra datu aktualizācija</w:t>
      </w:r>
      <w:r w:rsidR="004C3B7C" w:rsidRPr="000632CF">
        <w:rPr>
          <w:color w:val="auto"/>
          <w:sz w:val="28"/>
          <w:szCs w:val="28"/>
        </w:rPr>
        <w:t>;</w:t>
      </w:r>
    </w:p>
    <w:p w14:paraId="663F3F22" w14:textId="2514BE72" w:rsidR="004C3B7C" w:rsidRPr="000632CF" w:rsidRDefault="00FE055E" w:rsidP="0020181C">
      <w:pPr>
        <w:pStyle w:val="tv2132"/>
        <w:tabs>
          <w:tab w:val="left" w:pos="70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>1.3.</w:t>
      </w:r>
      <w:r w:rsidR="001834D3" w:rsidRPr="000632CF">
        <w:rPr>
          <w:color w:val="auto"/>
          <w:sz w:val="28"/>
          <w:szCs w:val="28"/>
        </w:rPr>
        <w:t> </w:t>
      </w:r>
      <w:r w:rsidR="004C3B7C" w:rsidRPr="000632CF">
        <w:rPr>
          <w:color w:val="auto"/>
          <w:sz w:val="28"/>
          <w:szCs w:val="28"/>
        </w:rPr>
        <w:t xml:space="preserve">kadastra informācijas sagatavošana un izsniegšana personai par tās kadastra objektu (izņemot </w:t>
      </w:r>
      <w:hyperlink r:id="rId12" w:tgtFrame="_blank" w:history="1">
        <w:r w:rsidR="004C3B7C" w:rsidRPr="000632CF">
          <w:rPr>
            <w:color w:val="auto"/>
            <w:sz w:val="28"/>
            <w:szCs w:val="28"/>
          </w:rPr>
          <w:t>Nekustamā īpašuma valsts kadastra likuma</w:t>
        </w:r>
      </w:hyperlink>
      <w:r w:rsidR="004C3B7C" w:rsidRPr="000632CF">
        <w:rPr>
          <w:color w:val="auto"/>
          <w:sz w:val="28"/>
          <w:szCs w:val="28"/>
        </w:rPr>
        <w:t xml:space="preserve"> </w:t>
      </w:r>
      <w:hyperlink r:id="rId13" w:anchor="p85" w:tgtFrame="_blank" w:history="1">
        <w:r w:rsidR="004C3B7C" w:rsidRPr="000632CF">
          <w:rPr>
            <w:color w:val="auto"/>
            <w:sz w:val="28"/>
            <w:szCs w:val="28"/>
          </w:rPr>
          <w:t>85.pantā</w:t>
        </w:r>
      </w:hyperlink>
      <w:r w:rsidR="004C3B7C" w:rsidRPr="000632CF">
        <w:rPr>
          <w:color w:val="auto"/>
          <w:sz w:val="28"/>
          <w:szCs w:val="28"/>
        </w:rPr>
        <w:t xml:space="preserve"> minēto gadījumu);</w:t>
      </w:r>
    </w:p>
    <w:p w14:paraId="2365D7F7" w14:textId="1453438F" w:rsidR="004C3B7C" w:rsidRPr="000632CF" w:rsidRDefault="00FE055E" w:rsidP="0020181C">
      <w:pPr>
        <w:pStyle w:val="tv2132"/>
        <w:tabs>
          <w:tab w:val="left" w:pos="70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>1.4.</w:t>
      </w:r>
      <w:r w:rsidR="001834D3" w:rsidRPr="000632CF">
        <w:rPr>
          <w:color w:val="auto"/>
          <w:sz w:val="28"/>
          <w:szCs w:val="28"/>
        </w:rPr>
        <w:t> </w:t>
      </w:r>
      <w:r w:rsidR="004C3B7C" w:rsidRPr="000632CF">
        <w:rPr>
          <w:color w:val="auto"/>
          <w:sz w:val="28"/>
          <w:szCs w:val="28"/>
        </w:rPr>
        <w:t xml:space="preserve">kadastra informācijas sagatavošana, izmantošana un pieejamības nodrošināšana (izņemot </w:t>
      </w:r>
      <w:hyperlink r:id="rId14" w:tgtFrame="_blank" w:history="1">
        <w:r w:rsidR="004C3B7C" w:rsidRPr="000632CF">
          <w:rPr>
            <w:color w:val="auto"/>
            <w:sz w:val="28"/>
            <w:szCs w:val="28"/>
          </w:rPr>
          <w:t>Nekustamā īpašuma valsts kadastra likuma</w:t>
        </w:r>
      </w:hyperlink>
      <w:r w:rsidR="004C3B7C" w:rsidRPr="000632CF">
        <w:rPr>
          <w:color w:val="auto"/>
          <w:sz w:val="28"/>
          <w:szCs w:val="28"/>
        </w:rPr>
        <w:t xml:space="preserve"> </w:t>
      </w:r>
      <w:hyperlink r:id="rId15" w:anchor="p98" w:tgtFrame="_blank" w:history="1">
        <w:r w:rsidR="004C3B7C" w:rsidRPr="000632CF">
          <w:rPr>
            <w:color w:val="auto"/>
            <w:sz w:val="28"/>
            <w:szCs w:val="28"/>
          </w:rPr>
          <w:t>98.pantā</w:t>
        </w:r>
      </w:hyperlink>
      <w:r w:rsidR="004C3B7C" w:rsidRPr="000632CF">
        <w:rPr>
          <w:color w:val="auto"/>
          <w:sz w:val="28"/>
          <w:szCs w:val="28"/>
        </w:rPr>
        <w:t xml:space="preserve"> minētos gadījumus), kā arī statistiskās un analītiskās informācijas sagatavošana, izmantojot kadastra informāciju;</w:t>
      </w:r>
    </w:p>
    <w:p w14:paraId="151AE5B1" w14:textId="4E900A85" w:rsidR="004C3B7C" w:rsidRPr="000632CF" w:rsidRDefault="00FE055E" w:rsidP="0020181C">
      <w:pPr>
        <w:pStyle w:val="tv2132"/>
        <w:tabs>
          <w:tab w:val="left" w:pos="70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>1.5.</w:t>
      </w:r>
      <w:r w:rsidR="001834D3" w:rsidRPr="000632CF">
        <w:rPr>
          <w:color w:val="auto"/>
          <w:sz w:val="28"/>
          <w:szCs w:val="28"/>
        </w:rPr>
        <w:t> </w:t>
      </w:r>
      <w:r w:rsidR="004C3B7C" w:rsidRPr="000632CF">
        <w:rPr>
          <w:color w:val="auto"/>
          <w:sz w:val="28"/>
          <w:szCs w:val="28"/>
        </w:rPr>
        <w:t>Valsts adrešu reģistra datu izsniegšana;</w:t>
      </w:r>
    </w:p>
    <w:p w14:paraId="43EA6B4D" w14:textId="1ED5CD46" w:rsidR="004C3B7C" w:rsidRPr="000632CF" w:rsidRDefault="00B70979" w:rsidP="0020181C">
      <w:pPr>
        <w:pStyle w:val="tv2132"/>
        <w:tabs>
          <w:tab w:val="left" w:pos="70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>1.6.</w:t>
      </w:r>
      <w:r w:rsidR="001834D3" w:rsidRPr="000632CF">
        <w:rPr>
          <w:color w:val="auto"/>
          <w:sz w:val="28"/>
          <w:szCs w:val="28"/>
        </w:rPr>
        <w:t> </w:t>
      </w:r>
      <w:r w:rsidR="004C3B7C" w:rsidRPr="000632CF">
        <w:rPr>
          <w:color w:val="auto"/>
          <w:sz w:val="28"/>
          <w:szCs w:val="28"/>
        </w:rPr>
        <w:t>Apgrūtināto teritoriju informācijas sistēmas datu sagatavošana un izsniegšana;</w:t>
      </w:r>
    </w:p>
    <w:p w14:paraId="4B1D335B" w14:textId="53086CC9" w:rsidR="004C3B7C" w:rsidRPr="000632CF" w:rsidRDefault="00B70979" w:rsidP="00106C66">
      <w:pPr>
        <w:pStyle w:val="tv2132"/>
        <w:tabs>
          <w:tab w:val="left" w:pos="70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>1.7.</w:t>
      </w:r>
      <w:r w:rsidR="001834D3" w:rsidRPr="000632CF">
        <w:rPr>
          <w:color w:val="auto"/>
          <w:sz w:val="28"/>
          <w:szCs w:val="28"/>
        </w:rPr>
        <w:t> </w:t>
      </w:r>
      <w:r w:rsidR="00A07B8E" w:rsidRPr="000632CF">
        <w:rPr>
          <w:color w:val="auto"/>
          <w:sz w:val="28"/>
          <w:szCs w:val="28"/>
        </w:rPr>
        <w:t>a</w:t>
      </w:r>
      <w:r w:rsidR="004C3B7C" w:rsidRPr="000632CF">
        <w:rPr>
          <w:color w:val="auto"/>
          <w:sz w:val="28"/>
          <w:szCs w:val="28"/>
        </w:rPr>
        <w:t>ugstas</w:t>
      </w:r>
      <w:r w:rsidRPr="000632CF">
        <w:rPr>
          <w:color w:val="auto"/>
          <w:sz w:val="28"/>
          <w:szCs w:val="28"/>
        </w:rPr>
        <w:t xml:space="preserve"> detalizācijas topogrāfiskās informācijas </w:t>
      </w:r>
      <w:r w:rsidR="004C3B7C" w:rsidRPr="000632CF">
        <w:rPr>
          <w:color w:val="auto"/>
          <w:sz w:val="28"/>
          <w:szCs w:val="28"/>
        </w:rPr>
        <w:t>sagatavošana un izsniegšana</w:t>
      </w:r>
      <w:r w:rsidR="00E74076" w:rsidRPr="000632CF">
        <w:rPr>
          <w:color w:val="auto"/>
          <w:sz w:val="28"/>
          <w:szCs w:val="28"/>
        </w:rPr>
        <w:t>.</w:t>
      </w:r>
    </w:p>
    <w:p w14:paraId="3A47FAE8" w14:textId="2965F4C8" w:rsidR="004C3B7C" w:rsidRPr="000632CF" w:rsidRDefault="00E74076" w:rsidP="0020181C">
      <w:pPr>
        <w:pStyle w:val="tv2132"/>
        <w:tabs>
          <w:tab w:val="left" w:pos="709"/>
        </w:tabs>
        <w:spacing w:after="120"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lastRenderedPageBreak/>
        <w:t>2.</w:t>
      </w:r>
      <w:bookmarkStart w:id="4" w:name="p-377124"/>
      <w:bookmarkStart w:id="5" w:name="p2"/>
      <w:bookmarkEnd w:id="4"/>
      <w:bookmarkEnd w:id="5"/>
      <w:r w:rsidR="001834D3" w:rsidRPr="000632CF">
        <w:rPr>
          <w:color w:val="auto"/>
          <w:sz w:val="28"/>
          <w:szCs w:val="28"/>
        </w:rPr>
        <w:t> </w:t>
      </w:r>
      <w:r w:rsidR="004C3B7C" w:rsidRPr="000632CF">
        <w:rPr>
          <w:color w:val="auto"/>
          <w:sz w:val="28"/>
          <w:szCs w:val="28"/>
        </w:rPr>
        <w:t>Persona par pakalpojumu maksā saskaņā ar cenrādi, izņemot normatīvajos aktos noteiktos gadījumus, kad pakalpojuma sniegšana ir bez maksas.</w:t>
      </w:r>
    </w:p>
    <w:p w14:paraId="5BCCBD67" w14:textId="26DF99C0" w:rsidR="002D2165" w:rsidRPr="000632CF" w:rsidRDefault="00A07B8E" w:rsidP="0020181C">
      <w:pPr>
        <w:pStyle w:val="Pamatteksts"/>
        <w:tabs>
          <w:tab w:val="left" w:pos="709"/>
        </w:tabs>
        <w:spacing w:after="120"/>
        <w:ind w:firstLine="720"/>
      </w:pPr>
      <w:r w:rsidRPr="000632CF">
        <w:t>3</w:t>
      </w:r>
      <w:r w:rsidR="002D2165" w:rsidRPr="000632CF">
        <w:t>.</w:t>
      </w:r>
      <w:r w:rsidR="001834D3" w:rsidRPr="000632CF">
        <w:t> </w:t>
      </w:r>
      <w:r w:rsidR="002D2165" w:rsidRPr="000632CF">
        <w:t xml:space="preserve">Valsts zemes dienests viena pasūtījuma ietvaros sniedz vienu vai vairākus pakalpojumus atbilstoši personas </w:t>
      </w:r>
      <w:r w:rsidR="002327FD" w:rsidRPr="000632CF">
        <w:t>pieprasījumam</w:t>
      </w:r>
      <w:r w:rsidR="002D2165" w:rsidRPr="000632CF">
        <w:t>.</w:t>
      </w:r>
    </w:p>
    <w:p w14:paraId="76716FBE" w14:textId="4EA1BC87" w:rsidR="009861D6" w:rsidRPr="000632CF" w:rsidRDefault="00A07B8E" w:rsidP="0020181C">
      <w:pPr>
        <w:pStyle w:val="Pamatteksts"/>
        <w:tabs>
          <w:tab w:val="left" w:pos="709"/>
        </w:tabs>
        <w:spacing w:after="120"/>
        <w:ind w:firstLine="720"/>
      </w:pPr>
      <w:r w:rsidRPr="000632CF">
        <w:t>4</w:t>
      </w:r>
      <w:r w:rsidR="00BE3D1F" w:rsidRPr="000632CF">
        <w:rPr>
          <w:szCs w:val="28"/>
        </w:rPr>
        <w:t>.</w:t>
      </w:r>
      <w:r w:rsidR="001834D3" w:rsidRPr="000632CF">
        <w:t> </w:t>
      </w:r>
      <w:r w:rsidR="00BE3D1F" w:rsidRPr="000632CF">
        <w:rPr>
          <w:szCs w:val="28"/>
        </w:rPr>
        <w:t xml:space="preserve">Ja persona vēlas saņemt pakalpojumu </w:t>
      </w:r>
      <w:r w:rsidR="006C4E56" w:rsidRPr="000632CF">
        <w:rPr>
          <w:szCs w:val="28"/>
        </w:rPr>
        <w:t>divas</w:t>
      </w:r>
      <w:r w:rsidR="00C651DD" w:rsidRPr="000632CF">
        <w:rPr>
          <w:szCs w:val="28"/>
        </w:rPr>
        <w:t xml:space="preserve"> reizes </w:t>
      </w:r>
      <w:r w:rsidR="00BE3D1F" w:rsidRPr="000632CF">
        <w:rPr>
          <w:szCs w:val="28"/>
        </w:rPr>
        <w:t>īsākā termiņā, nekā noteikts attiecīgajos normatīvajos</w:t>
      </w:r>
      <w:r w:rsidR="009E112A" w:rsidRPr="000632CF">
        <w:t xml:space="preserve"> </w:t>
      </w:r>
      <w:r w:rsidR="00436783" w:rsidRPr="000632CF">
        <w:t xml:space="preserve">aktos, </w:t>
      </w:r>
      <w:r w:rsidR="00BE3D1F" w:rsidRPr="000632CF">
        <w:rPr>
          <w:szCs w:val="28"/>
        </w:rPr>
        <w:t xml:space="preserve">un tas ir tehniski iespējams, </w:t>
      </w:r>
      <w:r w:rsidR="009B58B2" w:rsidRPr="000632CF">
        <w:t xml:space="preserve">cenai </w:t>
      </w:r>
      <w:r w:rsidR="00BE3D1F" w:rsidRPr="000632CF">
        <w:rPr>
          <w:szCs w:val="28"/>
        </w:rPr>
        <w:t>par pakalpojumu piemēro koeficientu</w:t>
      </w:r>
      <w:r w:rsidR="006C4E56" w:rsidRPr="000632CF">
        <w:rPr>
          <w:szCs w:val="28"/>
        </w:rPr>
        <w:t xml:space="preserve"> </w:t>
      </w:r>
      <w:r w:rsidR="00436783" w:rsidRPr="000632CF">
        <w:t>divi</w:t>
      </w:r>
      <w:r w:rsidR="00012A1A" w:rsidRPr="000632CF">
        <w:t>.</w:t>
      </w:r>
      <w:r w:rsidR="00C651DD" w:rsidRPr="000632CF">
        <w:rPr>
          <w:szCs w:val="28"/>
        </w:rPr>
        <w:t xml:space="preserve"> </w:t>
      </w:r>
      <w:r w:rsidR="00436783" w:rsidRPr="000632CF">
        <w:t>Cenrāža</w:t>
      </w:r>
      <w:r w:rsidR="00C651DD" w:rsidRPr="000632CF">
        <w:rPr>
          <w:szCs w:val="28"/>
        </w:rPr>
        <w:t xml:space="preserve"> </w:t>
      </w:r>
      <w:r w:rsidR="006C4E56" w:rsidRPr="000632CF">
        <w:rPr>
          <w:szCs w:val="28"/>
        </w:rPr>
        <w:t>VI</w:t>
      </w:r>
      <w:r w:rsidR="00EC06EA" w:rsidRPr="000632CF">
        <w:t>I</w:t>
      </w:r>
      <w:r w:rsidR="009861D6" w:rsidRPr="000632CF">
        <w:rPr>
          <w:szCs w:val="28"/>
        </w:rPr>
        <w:t xml:space="preserve"> </w:t>
      </w:r>
      <w:r w:rsidR="00C444D2" w:rsidRPr="000632CF">
        <w:rPr>
          <w:szCs w:val="28"/>
        </w:rPr>
        <w:t>nodaļā minētos pakalpojumus nesniedz</w:t>
      </w:r>
      <w:r w:rsidR="00C651DD" w:rsidRPr="000632CF">
        <w:rPr>
          <w:szCs w:val="28"/>
        </w:rPr>
        <w:t xml:space="preserve"> īsākā termiņā.</w:t>
      </w:r>
    </w:p>
    <w:p w14:paraId="278FCA54" w14:textId="2F21E0DB" w:rsidR="00A07B8E" w:rsidRPr="000632CF" w:rsidRDefault="00A07B8E" w:rsidP="00A07B8E">
      <w:pPr>
        <w:pStyle w:val="Pamatteksts"/>
        <w:tabs>
          <w:tab w:val="left" w:pos="709"/>
        </w:tabs>
        <w:spacing w:after="120"/>
        <w:ind w:firstLine="720"/>
      </w:pPr>
      <w:r w:rsidRPr="000632CF">
        <w:t>5</w:t>
      </w:r>
      <w:r w:rsidR="00BE3D1F" w:rsidRPr="000632CF">
        <w:t>.</w:t>
      </w:r>
      <w:r w:rsidR="001834D3" w:rsidRPr="000632CF">
        <w:t> </w:t>
      </w:r>
      <w:r w:rsidR="00E809FB" w:rsidRPr="000632CF">
        <w:t>Ja Valsts zemes dienests pakalpojuma sniegšanu organizē gan elektroniskā veidā, gan klātien</w:t>
      </w:r>
      <w:r w:rsidR="00C039FB" w:rsidRPr="000632CF">
        <w:t>ē vai pa</w:t>
      </w:r>
      <w:r w:rsidR="00E809FB" w:rsidRPr="000632CF">
        <w:t xml:space="preserve"> past</w:t>
      </w:r>
      <w:r w:rsidR="00C039FB" w:rsidRPr="000632CF">
        <w:t>u</w:t>
      </w:r>
      <w:r w:rsidR="00E809FB" w:rsidRPr="000632CF">
        <w:t xml:space="preserve"> un persona pakalpojumu pieprasa</w:t>
      </w:r>
      <w:r w:rsidR="00163A42" w:rsidRPr="000632CF">
        <w:t>,</w:t>
      </w:r>
      <w:r w:rsidR="00E809FB" w:rsidRPr="000632CF">
        <w:t xml:space="preserve"> </w:t>
      </w:r>
      <w:r w:rsidR="00163A42" w:rsidRPr="000632CF">
        <w:t>tai skaitā dokumentus iesniedz,</w:t>
      </w:r>
      <w:r w:rsidR="003832D4" w:rsidRPr="000632CF">
        <w:t xml:space="preserve"> </w:t>
      </w:r>
      <w:r w:rsidR="00E809FB" w:rsidRPr="000632CF">
        <w:t>un saņem elektroniskā veidā, Valsts zemes dienests par elektronisko pakalpojumu piemēro desmit procentu cenas samazinājumu.</w:t>
      </w:r>
    </w:p>
    <w:p w14:paraId="130EF324" w14:textId="52363A68" w:rsidR="004C3B7C" w:rsidRPr="000632CF" w:rsidRDefault="004A2377" w:rsidP="00A07B8E">
      <w:pPr>
        <w:pStyle w:val="Pamatteksts"/>
        <w:tabs>
          <w:tab w:val="left" w:pos="709"/>
        </w:tabs>
        <w:spacing w:after="120"/>
        <w:ind w:firstLine="720"/>
      </w:pPr>
      <w:r w:rsidRPr="000632CF">
        <w:t>6</w:t>
      </w:r>
      <w:r w:rsidR="00BE3D1F" w:rsidRPr="000632CF">
        <w:t>.</w:t>
      </w:r>
      <w:r w:rsidR="001834D3" w:rsidRPr="000632CF">
        <w:t> </w:t>
      </w:r>
      <w:r w:rsidR="009B58B2" w:rsidRPr="000632CF">
        <w:t xml:space="preserve">Ja Valsts zemes dienests pakalpojuma sniegšanu organizē </w:t>
      </w:r>
      <w:r w:rsidRPr="000632CF">
        <w:t xml:space="preserve">tikai </w:t>
      </w:r>
      <w:r w:rsidR="009B58B2" w:rsidRPr="000632CF">
        <w:t>e</w:t>
      </w:r>
      <w:r w:rsidR="00BE3D1F" w:rsidRPr="000632CF">
        <w:t>lektronisk</w:t>
      </w:r>
      <w:r w:rsidR="009B58B2" w:rsidRPr="000632CF">
        <w:t>ā</w:t>
      </w:r>
      <w:r w:rsidR="00BE3D1F" w:rsidRPr="000632CF">
        <w:t xml:space="preserve"> </w:t>
      </w:r>
      <w:r w:rsidR="009B58B2" w:rsidRPr="000632CF">
        <w:t>veidā un</w:t>
      </w:r>
      <w:r w:rsidR="00BE3D1F" w:rsidRPr="000632CF">
        <w:t xml:space="preserve"> </w:t>
      </w:r>
      <w:r w:rsidR="00A41763" w:rsidRPr="000632CF">
        <w:t>persona</w:t>
      </w:r>
      <w:r w:rsidR="00BE3D1F" w:rsidRPr="000632CF">
        <w:t xml:space="preserve"> </w:t>
      </w:r>
      <w:r w:rsidR="00B660F8" w:rsidRPr="000632CF">
        <w:t>pakalpojumu pieprasa vai</w:t>
      </w:r>
      <w:r w:rsidR="009B58B2" w:rsidRPr="000632CF">
        <w:t xml:space="preserve"> </w:t>
      </w:r>
      <w:r w:rsidR="00BE3D1F" w:rsidRPr="000632CF">
        <w:t>saņem klātien</w:t>
      </w:r>
      <w:r w:rsidR="00C039FB" w:rsidRPr="000632CF">
        <w:t>ē</w:t>
      </w:r>
      <w:r w:rsidR="00BE3D1F" w:rsidRPr="000632CF">
        <w:t xml:space="preserve">, </w:t>
      </w:r>
      <w:r w:rsidR="002D2165" w:rsidRPr="000632CF">
        <w:t xml:space="preserve">Valsts zemes dienests </w:t>
      </w:r>
      <w:r w:rsidR="00BE3D1F" w:rsidRPr="000632CF">
        <w:t xml:space="preserve">piemēro papildus maksu par </w:t>
      </w:r>
      <w:r w:rsidR="00B660F8" w:rsidRPr="000632CF">
        <w:t xml:space="preserve">apkalpošanu klātienē </w:t>
      </w:r>
      <w:r w:rsidR="00163A42" w:rsidRPr="000632CF">
        <w:t>saskaņā ar c</w:t>
      </w:r>
      <w:r w:rsidR="00EE4CCE" w:rsidRPr="000632CF">
        <w:t>enrādi</w:t>
      </w:r>
      <w:r w:rsidR="00BE3D1F" w:rsidRPr="000632CF">
        <w:t>.</w:t>
      </w:r>
    </w:p>
    <w:p w14:paraId="3F9265EC" w14:textId="60A9E076" w:rsidR="0014681B" w:rsidRPr="000632CF" w:rsidRDefault="004A2377" w:rsidP="0020181C">
      <w:pPr>
        <w:pStyle w:val="tv2132"/>
        <w:tabs>
          <w:tab w:val="left" w:pos="70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bookmarkStart w:id="6" w:name="p-377125"/>
      <w:bookmarkStart w:id="7" w:name="p3"/>
      <w:bookmarkEnd w:id="6"/>
      <w:bookmarkEnd w:id="7"/>
      <w:r w:rsidRPr="000632CF">
        <w:rPr>
          <w:color w:val="auto"/>
          <w:sz w:val="28"/>
          <w:szCs w:val="28"/>
        </w:rPr>
        <w:t>7</w:t>
      </w:r>
      <w:r w:rsidR="004C3B7C" w:rsidRPr="000632CF">
        <w:rPr>
          <w:color w:val="auto"/>
          <w:sz w:val="28"/>
          <w:szCs w:val="28"/>
        </w:rPr>
        <w:t>.</w:t>
      </w:r>
      <w:r w:rsidR="001834D3" w:rsidRPr="000632CF">
        <w:rPr>
          <w:color w:val="auto"/>
          <w:sz w:val="28"/>
          <w:szCs w:val="28"/>
        </w:rPr>
        <w:t> </w:t>
      </w:r>
      <w:r w:rsidR="004352B8" w:rsidRPr="000632CF">
        <w:rPr>
          <w:color w:val="auto"/>
          <w:sz w:val="28"/>
          <w:szCs w:val="28"/>
        </w:rPr>
        <w:t>Maksu par pakalpojumu veido</w:t>
      </w:r>
      <w:r w:rsidR="0014681B" w:rsidRPr="000632CF">
        <w:rPr>
          <w:color w:val="auto"/>
          <w:sz w:val="28"/>
          <w:szCs w:val="28"/>
        </w:rPr>
        <w:t>:</w:t>
      </w:r>
    </w:p>
    <w:p w14:paraId="6E5CF143" w14:textId="6FED99DE" w:rsidR="0014681B" w:rsidRPr="000632CF" w:rsidRDefault="004A2377" w:rsidP="0020181C">
      <w:pPr>
        <w:pStyle w:val="tv2132"/>
        <w:tabs>
          <w:tab w:val="left" w:pos="70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>7</w:t>
      </w:r>
      <w:r w:rsidR="00436783" w:rsidRPr="000632CF">
        <w:rPr>
          <w:color w:val="auto"/>
          <w:sz w:val="28"/>
          <w:szCs w:val="28"/>
        </w:rPr>
        <w:t>.1.</w:t>
      </w:r>
      <w:r w:rsidR="001834D3" w:rsidRPr="000632CF">
        <w:rPr>
          <w:color w:val="auto"/>
          <w:sz w:val="28"/>
          <w:szCs w:val="28"/>
        </w:rPr>
        <w:t> </w:t>
      </w:r>
      <w:r w:rsidR="0014681B" w:rsidRPr="000632CF">
        <w:rPr>
          <w:color w:val="auto"/>
          <w:sz w:val="28"/>
          <w:szCs w:val="28"/>
        </w:rPr>
        <w:t>viena cenrādī norādītā cena</w:t>
      </w:r>
      <w:r w:rsidR="00FC188D" w:rsidRPr="000632CF">
        <w:rPr>
          <w:color w:val="auto"/>
          <w:sz w:val="28"/>
          <w:szCs w:val="28"/>
        </w:rPr>
        <w:t>;</w:t>
      </w:r>
    </w:p>
    <w:p w14:paraId="7EA09212" w14:textId="22041728" w:rsidR="0014681B" w:rsidRPr="000632CF" w:rsidRDefault="004A2377" w:rsidP="0020181C">
      <w:pPr>
        <w:pStyle w:val="tv2132"/>
        <w:tabs>
          <w:tab w:val="left" w:pos="70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>7</w:t>
      </w:r>
      <w:r w:rsidR="001834D3" w:rsidRPr="000632CF">
        <w:rPr>
          <w:color w:val="auto"/>
          <w:sz w:val="28"/>
          <w:szCs w:val="28"/>
        </w:rPr>
        <w:t>.2. </w:t>
      </w:r>
      <w:r w:rsidR="0014681B" w:rsidRPr="000632CF">
        <w:rPr>
          <w:color w:val="auto"/>
          <w:sz w:val="28"/>
          <w:szCs w:val="28"/>
        </w:rPr>
        <w:t>vairāk</w:t>
      </w:r>
      <w:r w:rsidR="00C444D2" w:rsidRPr="000632CF">
        <w:rPr>
          <w:color w:val="auto"/>
          <w:sz w:val="28"/>
          <w:szCs w:val="28"/>
        </w:rPr>
        <w:t>u</w:t>
      </w:r>
      <w:r w:rsidR="0014681B" w:rsidRPr="000632CF">
        <w:rPr>
          <w:color w:val="auto"/>
          <w:sz w:val="28"/>
          <w:szCs w:val="28"/>
        </w:rPr>
        <w:t xml:space="preserve"> cenrād</w:t>
      </w:r>
      <w:r w:rsidR="00B100B7" w:rsidRPr="000632CF">
        <w:rPr>
          <w:color w:val="auto"/>
          <w:sz w:val="28"/>
          <w:szCs w:val="28"/>
        </w:rPr>
        <w:t>ī</w:t>
      </w:r>
      <w:r w:rsidR="0014681B" w:rsidRPr="000632CF">
        <w:rPr>
          <w:color w:val="auto"/>
          <w:sz w:val="28"/>
          <w:szCs w:val="28"/>
        </w:rPr>
        <w:t xml:space="preserve"> norādīt</w:t>
      </w:r>
      <w:r w:rsidR="00C444D2" w:rsidRPr="000632CF">
        <w:rPr>
          <w:color w:val="auto"/>
          <w:sz w:val="28"/>
          <w:szCs w:val="28"/>
        </w:rPr>
        <w:t>o</w:t>
      </w:r>
      <w:r w:rsidR="00B100B7" w:rsidRPr="000632CF">
        <w:rPr>
          <w:color w:val="auto"/>
          <w:sz w:val="28"/>
          <w:szCs w:val="28"/>
        </w:rPr>
        <w:t xml:space="preserve"> cenu summa</w:t>
      </w:r>
      <w:r w:rsidR="00FC188D" w:rsidRPr="000632CF">
        <w:rPr>
          <w:color w:val="auto"/>
          <w:sz w:val="28"/>
          <w:szCs w:val="28"/>
        </w:rPr>
        <w:t>;</w:t>
      </w:r>
    </w:p>
    <w:p w14:paraId="792B2196" w14:textId="79554DAB" w:rsidR="00D43CD8" w:rsidRPr="000632CF" w:rsidRDefault="004A2377" w:rsidP="0020181C">
      <w:pPr>
        <w:pStyle w:val="tv2132"/>
        <w:tabs>
          <w:tab w:val="left" w:pos="709"/>
        </w:tabs>
        <w:spacing w:after="120"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>7</w:t>
      </w:r>
      <w:r w:rsidR="001834D3" w:rsidRPr="000632CF">
        <w:rPr>
          <w:color w:val="auto"/>
          <w:sz w:val="28"/>
          <w:szCs w:val="28"/>
        </w:rPr>
        <w:t>.3. </w:t>
      </w:r>
      <w:r w:rsidR="00B100B7" w:rsidRPr="000632CF">
        <w:rPr>
          <w:color w:val="auto"/>
          <w:sz w:val="28"/>
          <w:szCs w:val="28"/>
        </w:rPr>
        <w:t>vairāku cenrādī norādīto pakalpojuma elementu cenas un daudzuma reizinājumu summa</w:t>
      </w:r>
      <w:r w:rsidR="00012A1A" w:rsidRPr="000632CF">
        <w:rPr>
          <w:color w:val="auto"/>
          <w:sz w:val="28"/>
          <w:szCs w:val="28"/>
        </w:rPr>
        <w:t>.</w:t>
      </w:r>
    </w:p>
    <w:p w14:paraId="2773B5CF" w14:textId="06B4808A" w:rsidR="004C3B7C" w:rsidRPr="000632CF" w:rsidRDefault="004C3B7C" w:rsidP="0020181C">
      <w:pPr>
        <w:pStyle w:val="tv2132"/>
        <w:tabs>
          <w:tab w:val="left" w:pos="709"/>
        </w:tabs>
        <w:spacing w:after="120" w:line="240" w:lineRule="auto"/>
        <w:ind w:firstLine="720"/>
        <w:jc w:val="both"/>
        <w:rPr>
          <w:vanish/>
          <w:color w:val="auto"/>
          <w:sz w:val="28"/>
        </w:rPr>
      </w:pPr>
      <w:r w:rsidRPr="000632CF">
        <w:rPr>
          <w:vanish/>
          <w:color w:val="auto"/>
          <w:sz w:val="28"/>
        </w:rPr>
        <w:t>4</w:t>
      </w:r>
    </w:p>
    <w:p w14:paraId="1D129E3E" w14:textId="65B96B34" w:rsidR="004C3B7C" w:rsidRPr="000632CF" w:rsidRDefault="004A2377" w:rsidP="0020181C">
      <w:pPr>
        <w:pStyle w:val="tv2132"/>
        <w:tabs>
          <w:tab w:val="left" w:pos="70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bookmarkStart w:id="8" w:name="p-377126"/>
      <w:bookmarkStart w:id="9" w:name="p4"/>
      <w:bookmarkEnd w:id="8"/>
      <w:bookmarkEnd w:id="9"/>
      <w:r w:rsidRPr="000632CF">
        <w:rPr>
          <w:color w:val="auto"/>
          <w:sz w:val="28"/>
          <w:szCs w:val="28"/>
        </w:rPr>
        <w:t>8</w:t>
      </w:r>
      <w:r w:rsidR="004C3B7C" w:rsidRPr="000632CF">
        <w:rPr>
          <w:color w:val="auto"/>
          <w:sz w:val="28"/>
          <w:szCs w:val="28"/>
        </w:rPr>
        <w:t>.</w:t>
      </w:r>
      <w:r w:rsidR="001834D3" w:rsidRPr="000632CF">
        <w:rPr>
          <w:color w:val="auto"/>
          <w:sz w:val="28"/>
          <w:szCs w:val="28"/>
        </w:rPr>
        <w:t> </w:t>
      </w:r>
      <w:r w:rsidR="004C3B7C" w:rsidRPr="000632CF">
        <w:rPr>
          <w:color w:val="auto"/>
          <w:sz w:val="28"/>
          <w:szCs w:val="28"/>
        </w:rPr>
        <w:t>Pirms pakalpojuma izpildes uzsākšanas persona saskaņā ar Valsts zemes dienesta sagatavoto rēķinu samaksā priekšapmaksu</w:t>
      </w:r>
      <w:r w:rsidR="00C444D2" w:rsidRPr="000632CF">
        <w:rPr>
          <w:color w:val="auto"/>
          <w:sz w:val="28"/>
          <w:szCs w:val="28"/>
        </w:rPr>
        <w:t xml:space="preserve"> pilnā apmērā, izņemot</w:t>
      </w:r>
      <w:r w:rsidR="004C3B7C" w:rsidRPr="000632CF">
        <w:rPr>
          <w:color w:val="auto"/>
          <w:sz w:val="28"/>
          <w:szCs w:val="28"/>
        </w:rPr>
        <w:t>:</w:t>
      </w:r>
    </w:p>
    <w:p w14:paraId="6E4D7468" w14:textId="1CE46875" w:rsidR="004C3B7C" w:rsidRPr="000632CF" w:rsidRDefault="004A2377" w:rsidP="0020181C">
      <w:pPr>
        <w:pStyle w:val="tv2132"/>
        <w:tabs>
          <w:tab w:val="left" w:pos="70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>8</w:t>
      </w:r>
      <w:r w:rsidR="004C3B7C" w:rsidRPr="000632CF">
        <w:rPr>
          <w:color w:val="auto"/>
          <w:sz w:val="28"/>
          <w:szCs w:val="28"/>
        </w:rPr>
        <w:t>.</w:t>
      </w:r>
      <w:r w:rsidR="00FC188D" w:rsidRPr="000632CF">
        <w:rPr>
          <w:color w:val="auto"/>
          <w:sz w:val="28"/>
          <w:szCs w:val="28"/>
        </w:rPr>
        <w:t>1</w:t>
      </w:r>
      <w:r w:rsidR="004C3B7C" w:rsidRPr="000632CF">
        <w:rPr>
          <w:color w:val="auto"/>
          <w:sz w:val="28"/>
          <w:szCs w:val="28"/>
        </w:rPr>
        <w:t>.</w:t>
      </w:r>
      <w:r w:rsidR="001834D3" w:rsidRPr="000632CF">
        <w:rPr>
          <w:color w:val="auto"/>
          <w:sz w:val="28"/>
          <w:szCs w:val="28"/>
        </w:rPr>
        <w:t> </w:t>
      </w:r>
      <w:r w:rsidR="004C3B7C" w:rsidRPr="000632CF">
        <w:rPr>
          <w:color w:val="auto"/>
          <w:sz w:val="28"/>
          <w:szCs w:val="28"/>
        </w:rPr>
        <w:t>būves kadastrālās uzmērīšanas pakalpojum</w:t>
      </w:r>
      <w:r w:rsidR="002327FD" w:rsidRPr="000632CF">
        <w:rPr>
          <w:color w:val="auto"/>
          <w:sz w:val="28"/>
          <w:szCs w:val="28"/>
        </w:rPr>
        <w:t>us, par kuriem persona maksā</w:t>
      </w:r>
      <w:r w:rsidR="004C3B7C" w:rsidRPr="000632CF">
        <w:rPr>
          <w:color w:val="auto"/>
          <w:sz w:val="28"/>
          <w:szCs w:val="28"/>
        </w:rPr>
        <w:t xml:space="preserve"> </w:t>
      </w:r>
      <w:r w:rsidR="00C8069B" w:rsidRPr="000632CF">
        <w:rPr>
          <w:color w:val="auto"/>
          <w:sz w:val="28"/>
          <w:szCs w:val="28"/>
        </w:rPr>
        <w:t xml:space="preserve">priekšapmaksu </w:t>
      </w:r>
      <w:r w:rsidR="004C3B7C" w:rsidRPr="000632CF">
        <w:rPr>
          <w:color w:val="auto"/>
          <w:sz w:val="28"/>
          <w:szCs w:val="28"/>
        </w:rPr>
        <w:t>50 procentu apmērā no prognozētās maksas;</w:t>
      </w:r>
    </w:p>
    <w:p w14:paraId="2C77A95A" w14:textId="5BC55211" w:rsidR="00E74076" w:rsidRPr="000632CF" w:rsidRDefault="004A2377" w:rsidP="0020181C">
      <w:pPr>
        <w:pStyle w:val="tv2132"/>
        <w:tabs>
          <w:tab w:val="left" w:pos="709"/>
        </w:tabs>
        <w:spacing w:after="120"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>8</w:t>
      </w:r>
      <w:r w:rsidR="004C3B7C" w:rsidRPr="000632CF">
        <w:rPr>
          <w:color w:val="auto"/>
          <w:sz w:val="28"/>
          <w:szCs w:val="28"/>
        </w:rPr>
        <w:t>.</w:t>
      </w:r>
      <w:r w:rsidR="00FC188D" w:rsidRPr="000632CF">
        <w:rPr>
          <w:color w:val="auto"/>
          <w:sz w:val="28"/>
          <w:szCs w:val="28"/>
        </w:rPr>
        <w:t>2</w:t>
      </w:r>
      <w:r w:rsidR="004C3B7C" w:rsidRPr="000632CF">
        <w:rPr>
          <w:color w:val="auto"/>
          <w:sz w:val="28"/>
          <w:szCs w:val="28"/>
        </w:rPr>
        <w:t>.</w:t>
      </w:r>
      <w:r w:rsidR="001834D3" w:rsidRPr="000632CF">
        <w:rPr>
          <w:color w:val="auto"/>
          <w:sz w:val="28"/>
          <w:szCs w:val="28"/>
        </w:rPr>
        <w:t> </w:t>
      </w:r>
      <w:r w:rsidR="00163A42" w:rsidRPr="000632CF">
        <w:rPr>
          <w:color w:val="auto"/>
          <w:sz w:val="28"/>
          <w:szCs w:val="28"/>
        </w:rPr>
        <w:t xml:space="preserve">ja </w:t>
      </w:r>
      <w:r w:rsidR="009B58B2" w:rsidRPr="000632CF">
        <w:rPr>
          <w:color w:val="auto"/>
          <w:sz w:val="28"/>
          <w:szCs w:val="28"/>
        </w:rPr>
        <w:t xml:space="preserve">maksu par pakalpojumu veido saskaņā ar </w:t>
      </w:r>
      <w:r w:rsidR="004C3B7C" w:rsidRPr="000632CF">
        <w:rPr>
          <w:color w:val="auto"/>
          <w:sz w:val="28"/>
          <w:szCs w:val="28"/>
        </w:rPr>
        <w:t xml:space="preserve">šo noteikumu </w:t>
      </w:r>
      <w:r w:rsidRPr="000632CF">
        <w:rPr>
          <w:color w:val="auto"/>
          <w:sz w:val="28"/>
          <w:szCs w:val="28"/>
        </w:rPr>
        <w:t>7</w:t>
      </w:r>
      <w:r w:rsidR="004C3B7C" w:rsidRPr="000632CF">
        <w:rPr>
          <w:color w:val="auto"/>
          <w:sz w:val="28"/>
          <w:szCs w:val="28"/>
        </w:rPr>
        <w:t>.</w:t>
      </w:r>
      <w:r w:rsidR="00B100B7" w:rsidRPr="000632CF">
        <w:rPr>
          <w:color w:val="auto"/>
          <w:sz w:val="28"/>
          <w:szCs w:val="28"/>
        </w:rPr>
        <w:t>3</w:t>
      </w:r>
      <w:r w:rsidR="004C3B7C" w:rsidRPr="000632CF">
        <w:rPr>
          <w:color w:val="auto"/>
          <w:sz w:val="28"/>
          <w:szCs w:val="28"/>
        </w:rPr>
        <w:t>.apakšpunktā minēt</w:t>
      </w:r>
      <w:r w:rsidR="002327FD" w:rsidRPr="000632CF">
        <w:rPr>
          <w:color w:val="auto"/>
          <w:sz w:val="28"/>
          <w:szCs w:val="28"/>
        </w:rPr>
        <w:t>o</w:t>
      </w:r>
      <w:r w:rsidR="00163A42" w:rsidRPr="000632CF">
        <w:rPr>
          <w:color w:val="auto"/>
          <w:sz w:val="28"/>
          <w:szCs w:val="28"/>
        </w:rPr>
        <w:t xml:space="preserve"> un pieņemot pakalpojumu, nav iespējams aprēķināt pakalpojuma kopējo maksu, </w:t>
      </w:r>
      <w:r w:rsidR="002327FD" w:rsidRPr="000632CF">
        <w:rPr>
          <w:color w:val="auto"/>
          <w:sz w:val="28"/>
          <w:szCs w:val="28"/>
        </w:rPr>
        <w:t>persona maksā</w:t>
      </w:r>
      <w:r w:rsidR="004C3B7C" w:rsidRPr="000632CF">
        <w:rPr>
          <w:color w:val="auto"/>
          <w:sz w:val="28"/>
          <w:szCs w:val="28"/>
        </w:rPr>
        <w:t xml:space="preserve"> </w:t>
      </w:r>
      <w:r w:rsidR="009525FB" w:rsidRPr="000632CF">
        <w:rPr>
          <w:color w:val="auto"/>
          <w:sz w:val="28"/>
          <w:szCs w:val="28"/>
        </w:rPr>
        <w:t xml:space="preserve">priekšapmaksu </w:t>
      </w:r>
      <w:r w:rsidR="004C3B7C" w:rsidRPr="000632CF">
        <w:rPr>
          <w:color w:val="auto"/>
          <w:sz w:val="28"/>
          <w:szCs w:val="28"/>
        </w:rPr>
        <w:t>cenrādī norādītā</w:t>
      </w:r>
      <w:r w:rsidR="002327FD" w:rsidRPr="000632CF">
        <w:rPr>
          <w:color w:val="auto"/>
          <w:sz w:val="28"/>
          <w:szCs w:val="28"/>
        </w:rPr>
        <w:t>s</w:t>
      </w:r>
      <w:r w:rsidR="004C3B7C" w:rsidRPr="000632CF">
        <w:rPr>
          <w:color w:val="auto"/>
          <w:sz w:val="28"/>
          <w:szCs w:val="28"/>
        </w:rPr>
        <w:t xml:space="preserve"> pakalpojuma elementa vienas mērvienības cenas apmērā</w:t>
      </w:r>
      <w:r w:rsidR="00B100B7" w:rsidRPr="000632CF">
        <w:rPr>
          <w:color w:val="auto"/>
          <w:sz w:val="28"/>
          <w:szCs w:val="28"/>
        </w:rPr>
        <w:t xml:space="preserve">, </w:t>
      </w:r>
      <w:r w:rsidRPr="000632CF">
        <w:rPr>
          <w:color w:val="auto"/>
          <w:sz w:val="28"/>
          <w:szCs w:val="28"/>
        </w:rPr>
        <w:t>izņemot būves kadas</w:t>
      </w:r>
      <w:r w:rsidR="00163A42" w:rsidRPr="000632CF">
        <w:rPr>
          <w:color w:val="auto"/>
          <w:sz w:val="28"/>
          <w:szCs w:val="28"/>
        </w:rPr>
        <w:t>trālās uzmērīšanas pakalpojumus</w:t>
      </w:r>
      <w:r w:rsidR="00B100B7" w:rsidRPr="000632CF">
        <w:rPr>
          <w:color w:val="auto"/>
          <w:sz w:val="28"/>
          <w:szCs w:val="28"/>
        </w:rPr>
        <w:t xml:space="preserve">. </w:t>
      </w:r>
    </w:p>
    <w:p w14:paraId="05A8A702" w14:textId="77777777" w:rsidR="004C3B7C" w:rsidRPr="000632CF" w:rsidRDefault="004C3B7C" w:rsidP="0020181C">
      <w:pPr>
        <w:numPr>
          <w:ilvl w:val="0"/>
          <w:numId w:val="6"/>
        </w:numPr>
        <w:tabs>
          <w:tab w:val="left" w:pos="709"/>
        </w:tabs>
        <w:ind w:left="0" w:firstLine="720"/>
        <w:jc w:val="both"/>
        <w:rPr>
          <w:vanish/>
          <w:sz w:val="28"/>
          <w:szCs w:val="28"/>
        </w:rPr>
      </w:pPr>
      <w:r w:rsidRPr="000632CF">
        <w:rPr>
          <w:vanish/>
          <w:sz w:val="28"/>
          <w:szCs w:val="28"/>
        </w:rPr>
        <w:t>5</w:t>
      </w:r>
    </w:p>
    <w:p w14:paraId="7C639A8E" w14:textId="056B8A2A" w:rsidR="009B58B2" w:rsidRPr="000632CF" w:rsidRDefault="004075E5" w:rsidP="009B58B2">
      <w:pPr>
        <w:pStyle w:val="tv2132"/>
        <w:tabs>
          <w:tab w:val="left" w:pos="709"/>
        </w:tabs>
        <w:spacing w:after="120" w:line="240" w:lineRule="auto"/>
        <w:jc w:val="both"/>
        <w:rPr>
          <w:color w:val="auto"/>
          <w:sz w:val="28"/>
          <w:szCs w:val="28"/>
        </w:rPr>
      </w:pPr>
      <w:bookmarkStart w:id="10" w:name="p-377127"/>
      <w:bookmarkStart w:id="11" w:name="p5"/>
      <w:bookmarkEnd w:id="10"/>
      <w:bookmarkEnd w:id="11"/>
      <w:r w:rsidRPr="000632CF">
        <w:rPr>
          <w:color w:val="auto"/>
          <w:sz w:val="28"/>
          <w:szCs w:val="28"/>
        </w:rPr>
        <w:tab/>
      </w:r>
      <w:r w:rsidR="004A2377" w:rsidRPr="000632CF">
        <w:rPr>
          <w:color w:val="auto"/>
          <w:sz w:val="28"/>
          <w:szCs w:val="28"/>
        </w:rPr>
        <w:t>9</w:t>
      </w:r>
      <w:r w:rsidR="009B58B2" w:rsidRPr="000632CF">
        <w:rPr>
          <w:color w:val="auto"/>
          <w:sz w:val="28"/>
          <w:szCs w:val="28"/>
        </w:rPr>
        <w:t>.</w:t>
      </w:r>
      <w:r w:rsidR="001834D3" w:rsidRPr="000632CF">
        <w:rPr>
          <w:color w:val="auto"/>
          <w:sz w:val="28"/>
          <w:szCs w:val="28"/>
        </w:rPr>
        <w:t> </w:t>
      </w:r>
      <w:r w:rsidR="003A4B3E" w:rsidRPr="000632CF">
        <w:rPr>
          <w:color w:val="auto"/>
          <w:sz w:val="28"/>
          <w:szCs w:val="28"/>
        </w:rPr>
        <w:t>Ja maksu par pakalpojumu veido saskaņā ar šo noteikumu 7.3.apakšpunktā minēto</w:t>
      </w:r>
      <w:r w:rsidR="009B58B2" w:rsidRPr="000632CF">
        <w:rPr>
          <w:color w:val="auto"/>
          <w:sz w:val="28"/>
          <w:szCs w:val="28"/>
        </w:rPr>
        <w:t xml:space="preserve">, Valsts zemes dienests </w:t>
      </w:r>
      <w:r w:rsidR="00901E7F" w:rsidRPr="000632CF">
        <w:rPr>
          <w:color w:val="auto"/>
          <w:sz w:val="28"/>
          <w:szCs w:val="28"/>
        </w:rPr>
        <w:t>sagatavo</w:t>
      </w:r>
      <w:r w:rsidR="009B58B2" w:rsidRPr="000632CF">
        <w:rPr>
          <w:color w:val="auto"/>
          <w:sz w:val="28"/>
          <w:szCs w:val="28"/>
        </w:rPr>
        <w:t xml:space="preserve"> tāmi un tāmes summu iekļauj rēķinā. </w:t>
      </w:r>
    </w:p>
    <w:p w14:paraId="321BABE1" w14:textId="48013E55" w:rsidR="004C3B7C" w:rsidRPr="000632CF" w:rsidRDefault="001640D8" w:rsidP="0020181C">
      <w:pPr>
        <w:pStyle w:val="tv2132"/>
        <w:tabs>
          <w:tab w:val="left" w:pos="709"/>
        </w:tabs>
        <w:spacing w:after="120"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>10</w:t>
      </w:r>
      <w:r w:rsidR="004C3B7C" w:rsidRPr="000632CF">
        <w:rPr>
          <w:color w:val="auto"/>
          <w:sz w:val="28"/>
          <w:szCs w:val="28"/>
        </w:rPr>
        <w:t>.</w:t>
      </w:r>
      <w:r w:rsidR="001834D3" w:rsidRPr="000632CF">
        <w:rPr>
          <w:color w:val="auto"/>
          <w:sz w:val="28"/>
          <w:szCs w:val="28"/>
        </w:rPr>
        <w:t> </w:t>
      </w:r>
      <w:r w:rsidR="004C3B7C" w:rsidRPr="000632CF">
        <w:rPr>
          <w:color w:val="auto"/>
          <w:sz w:val="28"/>
          <w:szCs w:val="28"/>
        </w:rPr>
        <w:t xml:space="preserve">Prognozētās maksas apmērs, ko aprēķina priekšapmaksas veikšanai, var atšķirties no pasūtījuma tāmes summas, kas aprēķināta </w:t>
      </w:r>
      <w:r w:rsidR="002327FD" w:rsidRPr="000632CF">
        <w:rPr>
          <w:color w:val="auto"/>
          <w:sz w:val="28"/>
          <w:szCs w:val="28"/>
        </w:rPr>
        <w:t xml:space="preserve">atbilstoši </w:t>
      </w:r>
      <w:r w:rsidR="004C3B7C" w:rsidRPr="000632CF">
        <w:rPr>
          <w:color w:val="auto"/>
          <w:sz w:val="28"/>
          <w:szCs w:val="28"/>
        </w:rPr>
        <w:t>faktiski izpildīto darbu apjom</w:t>
      </w:r>
      <w:r w:rsidR="002327FD" w:rsidRPr="000632CF">
        <w:rPr>
          <w:color w:val="auto"/>
          <w:sz w:val="28"/>
          <w:szCs w:val="28"/>
        </w:rPr>
        <w:t>am</w:t>
      </w:r>
      <w:r w:rsidR="004C3B7C" w:rsidRPr="000632CF">
        <w:rPr>
          <w:color w:val="auto"/>
          <w:sz w:val="28"/>
          <w:szCs w:val="28"/>
        </w:rPr>
        <w:t>.</w:t>
      </w:r>
    </w:p>
    <w:p w14:paraId="6A9D9A65" w14:textId="77777777" w:rsidR="004C3B7C" w:rsidRPr="000632CF" w:rsidRDefault="004C3B7C" w:rsidP="0020181C">
      <w:pPr>
        <w:numPr>
          <w:ilvl w:val="4"/>
          <w:numId w:val="6"/>
        </w:numPr>
        <w:tabs>
          <w:tab w:val="left" w:pos="709"/>
        </w:tabs>
        <w:ind w:left="0" w:firstLine="720"/>
        <w:jc w:val="both"/>
        <w:rPr>
          <w:vanish/>
          <w:sz w:val="28"/>
          <w:szCs w:val="28"/>
        </w:rPr>
      </w:pPr>
      <w:r w:rsidRPr="000632CF">
        <w:rPr>
          <w:vanish/>
          <w:sz w:val="28"/>
          <w:szCs w:val="28"/>
        </w:rPr>
        <w:lastRenderedPageBreak/>
        <w:t>6</w:t>
      </w:r>
    </w:p>
    <w:p w14:paraId="3B3915B8" w14:textId="765206AF" w:rsidR="004C3B7C" w:rsidRPr="000632CF" w:rsidRDefault="001C7083" w:rsidP="0020181C">
      <w:pPr>
        <w:pStyle w:val="tv2132"/>
        <w:tabs>
          <w:tab w:val="left" w:pos="709"/>
        </w:tabs>
        <w:spacing w:after="120" w:line="240" w:lineRule="auto"/>
        <w:ind w:firstLine="720"/>
        <w:jc w:val="both"/>
        <w:rPr>
          <w:color w:val="auto"/>
          <w:sz w:val="28"/>
          <w:szCs w:val="28"/>
        </w:rPr>
      </w:pPr>
      <w:bookmarkStart w:id="12" w:name="p-377128"/>
      <w:bookmarkStart w:id="13" w:name="p6"/>
      <w:bookmarkEnd w:id="12"/>
      <w:bookmarkEnd w:id="13"/>
      <w:r w:rsidRPr="000632CF">
        <w:rPr>
          <w:color w:val="auto"/>
          <w:sz w:val="28"/>
          <w:szCs w:val="28"/>
        </w:rPr>
        <w:t>1</w:t>
      </w:r>
      <w:r w:rsidR="001640D8" w:rsidRPr="000632CF">
        <w:rPr>
          <w:color w:val="auto"/>
          <w:sz w:val="28"/>
          <w:szCs w:val="28"/>
        </w:rPr>
        <w:t>1</w:t>
      </w:r>
      <w:r w:rsidR="004C3B7C" w:rsidRPr="000632CF">
        <w:rPr>
          <w:color w:val="auto"/>
          <w:sz w:val="28"/>
          <w:szCs w:val="28"/>
        </w:rPr>
        <w:t>.</w:t>
      </w:r>
      <w:r w:rsidR="001834D3" w:rsidRPr="000632CF">
        <w:rPr>
          <w:color w:val="auto"/>
          <w:sz w:val="28"/>
          <w:szCs w:val="28"/>
        </w:rPr>
        <w:t> </w:t>
      </w:r>
      <w:r w:rsidR="004C3B7C" w:rsidRPr="000632CF">
        <w:rPr>
          <w:color w:val="auto"/>
          <w:sz w:val="28"/>
          <w:szCs w:val="28"/>
        </w:rPr>
        <w:t xml:space="preserve">Valsts zemes dienests pakalpojuma izpildi uzsāk nākamajā darbdienā pēc pieprasījuma saņemšanas, ja ir veikta šo noteikumu </w:t>
      </w:r>
      <w:hyperlink r:id="rId16" w:anchor="p4" w:tgtFrame="_blank" w:history="1">
        <w:r w:rsidR="001640D8" w:rsidRPr="000632CF">
          <w:rPr>
            <w:color w:val="auto"/>
            <w:sz w:val="28"/>
            <w:szCs w:val="28"/>
          </w:rPr>
          <w:t>8</w:t>
        </w:r>
        <w:r w:rsidR="004C3B7C" w:rsidRPr="000632CF">
          <w:rPr>
            <w:color w:val="auto"/>
            <w:sz w:val="28"/>
            <w:szCs w:val="28"/>
          </w:rPr>
          <w:t>.punktā</w:t>
        </w:r>
      </w:hyperlink>
      <w:r w:rsidR="004C3B7C" w:rsidRPr="000632CF">
        <w:rPr>
          <w:color w:val="auto"/>
          <w:sz w:val="28"/>
          <w:szCs w:val="28"/>
        </w:rPr>
        <w:t xml:space="preserve"> minētā priekšapmaksa un maksājums Ministru kabineta noteiktajā kārtībā ir atzīts par saņemtu valsts budžetā.</w:t>
      </w:r>
    </w:p>
    <w:p w14:paraId="18030572" w14:textId="77777777" w:rsidR="004C3B7C" w:rsidRPr="000632CF" w:rsidRDefault="004C3B7C" w:rsidP="0020181C">
      <w:pPr>
        <w:numPr>
          <w:ilvl w:val="3"/>
          <w:numId w:val="6"/>
        </w:numPr>
        <w:tabs>
          <w:tab w:val="left" w:pos="709"/>
        </w:tabs>
        <w:ind w:left="0" w:firstLine="720"/>
        <w:jc w:val="both"/>
        <w:rPr>
          <w:vanish/>
          <w:sz w:val="28"/>
          <w:szCs w:val="28"/>
        </w:rPr>
      </w:pPr>
      <w:r w:rsidRPr="000632CF">
        <w:rPr>
          <w:vanish/>
          <w:sz w:val="28"/>
          <w:szCs w:val="28"/>
        </w:rPr>
        <w:t>7</w:t>
      </w:r>
    </w:p>
    <w:p w14:paraId="46F49279" w14:textId="38B81A6C" w:rsidR="004C3B7C" w:rsidRPr="000632CF" w:rsidRDefault="00A41763" w:rsidP="0020181C">
      <w:pPr>
        <w:pStyle w:val="tv2132"/>
        <w:tabs>
          <w:tab w:val="left" w:pos="709"/>
        </w:tabs>
        <w:spacing w:after="120" w:line="240" w:lineRule="auto"/>
        <w:ind w:firstLine="720"/>
        <w:jc w:val="both"/>
        <w:rPr>
          <w:color w:val="auto"/>
          <w:sz w:val="28"/>
          <w:szCs w:val="28"/>
        </w:rPr>
      </w:pPr>
      <w:bookmarkStart w:id="14" w:name="p-377129"/>
      <w:bookmarkStart w:id="15" w:name="p7"/>
      <w:bookmarkEnd w:id="14"/>
      <w:bookmarkEnd w:id="15"/>
      <w:r w:rsidRPr="000632CF">
        <w:rPr>
          <w:color w:val="auto"/>
          <w:sz w:val="28"/>
          <w:szCs w:val="28"/>
        </w:rPr>
        <w:t>1</w:t>
      </w:r>
      <w:r w:rsidR="001640D8" w:rsidRPr="000632CF">
        <w:rPr>
          <w:color w:val="auto"/>
          <w:sz w:val="28"/>
          <w:szCs w:val="28"/>
        </w:rPr>
        <w:t>2</w:t>
      </w:r>
      <w:r w:rsidR="004C3B7C" w:rsidRPr="000632CF">
        <w:rPr>
          <w:color w:val="auto"/>
          <w:sz w:val="28"/>
          <w:szCs w:val="28"/>
        </w:rPr>
        <w:t>.</w:t>
      </w:r>
      <w:r w:rsidR="001834D3" w:rsidRPr="000632CF">
        <w:rPr>
          <w:color w:val="auto"/>
          <w:sz w:val="28"/>
          <w:szCs w:val="28"/>
        </w:rPr>
        <w:t> </w:t>
      </w:r>
      <w:r w:rsidR="004C3B7C" w:rsidRPr="000632CF">
        <w:rPr>
          <w:color w:val="auto"/>
          <w:sz w:val="28"/>
          <w:szCs w:val="28"/>
        </w:rPr>
        <w:t xml:space="preserve">Ja šo noteikumu </w:t>
      </w:r>
      <w:hyperlink r:id="rId17" w:anchor="p4" w:tgtFrame="_blank" w:history="1">
        <w:r w:rsidR="001640D8" w:rsidRPr="000632CF">
          <w:rPr>
            <w:color w:val="auto"/>
            <w:sz w:val="28"/>
            <w:szCs w:val="28"/>
          </w:rPr>
          <w:t>8</w:t>
        </w:r>
      </w:hyperlink>
      <w:r w:rsidR="00C8069B" w:rsidRPr="000632CF">
        <w:rPr>
          <w:color w:val="auto"/>
          <w:sz w:val="28"/>
          <w:szCs w:val="28"/>
        </w:rPr>
        <w:t>.punktā</w:t>
      </w:r>
      <w:r w:rsidR="004C3B7C" w:rsidRPr="000632CF">
        <w:rPr>
          <w:color w:val="auto"/>
          <w:sz w:val="28"/>
          <w:szCs w:val="28"/>
        </w:rPr>
        <w:t xml:space="preserve"> minētā priekšapmaksa nav samaksāta 30 kalendāra dienu laikā pēc rēķina </w:t>
      </w:r>
      <w:r w:rsidR="009B58B2" w:rsidRPr="000632CF">
        <w:rPr>
          <w:color w:val="auto"/>
          <w:sz w:val="28"/>
          <w:szCs w:val="28"/>
        </w:rPr>
        <w:t>izrakstīšanas</w:t>
      </w:r>
      <w:r w:rsidR="004C3B7C" w:rsidRPr="000632CF">
        <w:rPr>
          <w:color w:val="auto"/>
          <w:sz w:val="28"/>
          <w:szCs w:val="28"/>
        </w:rPr>
        <w:t xml:space="preserve">, uzskatāms, ka persona ir atteikusies no pakalpojuma un pasūtījums ir anulēts. </w:t>
      </w:r>
    </w:p>
    <w:p w14:paraId="2FA3FE4E" w14:textId="77777777" w:rsidR="004C3B7C" w:rsidRPr="000632CF" w:rsidRDefault="004C3B7C" w:rsidP="0020181C">
      <w:pPr>
        <w:numPr>
          <w:ilvl w:val="0"/>
          <w:numId w:val="6"/>
        </w:numPr>
        <w:tabs>
          <w:tab w:val="left" w:pos="709"/>
        </w:tabs>
        <w:ind w:left="0" w:firstLine="720"/>
        <w:jc w:val="both"/>
        <w:rPr>
          <w:vanish/>
          <w:sz w:val="28"/>
          <w:szCs w:val="28"/>
        </w:rPr>
      </w:pPr>
      <w:r w:rsidRPr="000632CF">
        <w:rPr>
          <w:vanish/>
          <w:sz w:val="28"/>
          <w:szCs w:val="28"/>
        </w:rPr>
        <w:t>8</w:t>
      </w:r>
    </w:p>
    <w:p w14:paraId="43B68A5F" w14:textId="09A033B2" w:rsidR="006A1DC8" w:rsidRPr="000632CF" w:rsidRDefault="00A07B8E" w:rsidP="0020181C">
      <w:pPr>
        <w:pStyle w:val="tv2132"/>
        <w:tabs>
          <w:tab w:val="left" w:pos="709"/>
        </w:tabs>
        <w:spacing w:after="120" w:line="240" w:lineRule="auto"/>
        <w:ind w:firstLine="720"/>
        <w:jc w:val="both"/>
        <w:rPr>
          <w:color w:val="auto"/>
          <w:sz w:val="28"/>
          <w:szCs w:val="28"/>
        </w:rPr>
      </w:pPr>
      <w:bookmarkStart w:id="16" w:name="p-377130"/>
      <w:bookmarkStart w:id="17" w:name="p8"/>
      <w:bookmarkEnd w:id="16"/>
      <w:bookmarkEnd w:id="17"/>
      <w:r w:rsidRPr="000632CF">
        <w:rPr>
          <w:color w:val="auto"/>
          <w:sz w:val="28"/>
          <w:szCs w:val="28"/>
        </w:rPr>
        <w:t>1</w:t>
      </w:r>
      <w:r w:rsidR="001640D8" w:rsidRPr="000632CF">
        <w:rPr>
          <w:color w:val="auto"/>
          <w:sz w:val="28"/>
          <w:szCs w:val="28"/>
        </w:rPr>
        <w:t>3</w:t>
      </w:r>
      <w:r w:rsidR="004C3B7C" w:rsidRPr="000632CF">
        <w:rPr>
          <w:color w:val="auto"/>
          <w:sz w:val="28"/>
          <w:szCs w:val="28"/>
        </w:rPr>
        <w:t>.</w:t>
      </w:r>
      <w:r w:rsidR="001834D3" w:rsidRPr="000632CF">
        <w:rPr>
          <w:color w:val="auto"/>
          <w:sz w:val="28"/>
          <w:szCs w:val="28"/>
        </w:rPr>
        <w:t> </w:t>
      </w:r>
      <w:r w:rsidR="00436783" w:rsidRPr="000632CF">
        <w:rPr>
          <w:color w:val="auto"/>
          <w:sz w:val="28"/>
          <w:szCs w:val="28"/>
        </w:rPr>
        <w:t>Valsts zemes dienests p</w:t>
      </w:r>
      <w:r w:rsidR="004C3B7C" w:rsidRPr="000632CF">
        <w:rPr>
          <w:color w:val="auto"/>
          <w:sz w:val="28"/>
          <w:szCs w:val="28"/>
        </w:rPr>
        <w:t xml:space="preserve">ar sniegto pakalpojumu personai </w:t>
      </w:r>
      <w:r w:rsidR="009B58B2" w:rsidRPr="000632CF">
        <w:rPr>
          <w:color w:val="auto"/>
          <w:sz w:val="28"/>
          <w:szCs w:val="28"/>
        </w:rPr>
        <w:t xml:space="preserve">izraksta </w:t>
      </w:r>
      <w:r w:rsidR="00B424DD" w:rsidRPr="000632CF">
        <w:rPr>
          <w:color w:val="auto"/>
          <w:sz w:val="28"/>
          <w:szCs w:val="28"/>
        </w:rPr>
        <w:t xml:space="preserve">un izsniedz </w:t>
      </w:r>
      <w:r w:rsidR="004C3B7C" w:rsidRPr="000632CF">
        <w:rPr>
          <w:color w:val="auto"/>
          <w:sz w:val="28"/>
          <w:szCs w:val="28"/>
        </w:rPr>
        <w:t xml:space="preserve">rēķinu. </w:t>
      </w:r>
    </w:p>
    <w:p w14:paraId="3186C712" w14:textId="61EBDD3F" w:rsidR="006A1DC8" w:rsidRPr="000632CF" w:rsidRDefault="00A07B8E" w:rsidP="0020181C">
      <w:pPr>
        <w:pStyle w:val="tv2132"/>
        <w:tabs>
          <w:tab w:val="left" w:pos="709"/>
        </w:tabs>
        <w:spacing w:after="120"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>1</w:t>
      </w:r>
      <w:r w:rsidR="001640D8" w:rsidRPr="000632CF">
        <w:rPr>
          <w:color w:val="auto"/>
          <w:sz w:val="28"/>
          <w:szCs w:val="28"/>
        </w:rPr>
        <w:t>4</w:t>
      </w:r>
      <w:r w:rsidRPr="000632CF">
        <w:rPr>
          <w:color w:val="auto"/>
          <w:sz w:val="28"/>
          <w:szCs w:val="28"/>
        </w:rPr>
        <w:t>.</w:t>
      </w:r>
      <w:r w:rsidR="001834D3" w:rsidRPr="000632CF">
        <w:rPr>
          <w:color w:val="auto"/>
          <w:sz w:val="28"/>
          <w:szCs w:val="28"/>
        </w:rPr>
        <w:t> </w:t>
      </w:r>
      <w:r w:rsidR="004C3B7C" w:rsidRPr="000632CF">
        <w:rPr>
          <w:color w:val="auto"/>
          <w:sz w:val="28"/>
          <w:szCs w:val="28"/>
        </w:rPr>
        <w:t xml:space="preserve">Persona </w:t>
      </w:r>
      <w:r w:rsidR="006A1DC8" w:rsidRPr="000632CF">
        <w:rPr>
          <w:color w:val="auto"/>
          <w:sz w:val="28"/>
          <w:szCs w:val="28"/>
        </w:rPr>
        <w:t xml:space="preserve">Valsts zemes dienesta </w:t>
      </w:r>
      <w:r w:rsidR="009B58B2" w:rsidRPr="000632CF">
        <w:rPr>
          <w:color w:val="auto"/>
          <w:sz w:val="28"/>
          <w:szCs w:val="28"/>
        </w:rPr>
        <w:t xml:space="preserve">izrakstīto </w:t>
      </w:r>
      <w:r w:rsidR="004C3B7C" w:rsidRPr="000632CF">
        <w:rPr>
          <w:color w:val="auto"/>
          <w:sz w:val="28"/>
          <w:szCs w:val="28"/>
        </w:rPr>
        <w:t>rēķinu samaksā 15 kalendāra dienu laikā pēc tā</w:t>
      </w:r>
      <w:r w:rsidR="001640D8" w:rsidRPr="000632CF">
        <w:rPr>
          <w:color w:val="auto"/>
          <w:sz w:val="28"/>
          <w:szCs w:val="28"/>
        </w:rPr>
        <w:t xml:space="preserve"> </w:t>
      </w:r>
      <w:r w:rsidR="009B58B2" w:rsidRPr="000632CF">
        <w:rPr>
          <w:color w:val="auto"/>
          <w:sz w:val="28"/>
          <w:szCs w:val="28"/>
        </w:rPr>
        <w:t>izrakstīšanas</w:t>
      </w:r>
      <w:r w:rsidR="004C3B7C" w:rsidRPr="000632CF">
        <w:rPr>
          <w:color w:val="auto"/>
          <w:sz w:val="28"/>
          <w:szCs w:val="28"/>
        </w:rPr>
        <w:t xml:space="preserve">. </w:t>
      </w:r>
    </w:p>
    <w:p w14:paraId="119758FC" w14:textId="77777777" w:rsidR="004C3B7C" w:rsidRPr="000632CF" w:rsidRDefault="004C3B7C" w:rsidP="0020181C">
      <w:pPr>
        <w:numPr>
          <w:ilvl w:val="0"/>
          <w:numId w:val="6"/>
        </w:numPr>
        <w:tabs>
          <w:tab w:val="left" w:pos="709"/>
        </w:tabs>
        <w:ind w:left="0" w:firstLine="720"/>
        <w:jc w:val="both"/>
        <w:rPr>
          <w:vanish/>
          <w:sz w:val="28"/>
          <w:szCs w:val="28"/>
        </w:rPr>
      </w:pPr>
      <w:r w:rsidRPr="000632CF">
        <w:rPr>
          <w:vanish/>
          <w:sz w:val="28"/>
          <w:szCs w:val="28"/>
        </w:rPr>
        <w:t>9</w:t>
      </w:r>
    </w:p>
    <w:p w14:paraId="1A05E0E5" w14:textId="36AAC660" w:rsidR="009B58B2" w:rsidRPr="000632CF" w:rsidRDefault="001640D8" w:rsidP="009D58FD">
      <w:pPr>
        <w:pStyle w:val="tv2132"/>
        <w:tabs>
          <w:tab w:val="left" w:pos="70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bookmarkStart w:id="18" w:name="p-377131"/>
      <w:bookmarkStart w:id="19" w:name="p9"/>
      <w:bookmarkStart w:id="20" w:name="p-377132"/>
      <w:bookmarkStart w:id="21" w:name="p10"/>
      <w:bookmarkEnd w:id="18"/>
      <w:bookmarkEnd w:id="19"/>
      <w:bookmarkEnd w:id="20"/>
      <w:bookmarkEnd w:id="21"/>
      <w:r w:rsidRPr="000632CF">
        <w:rPr>
          <w:color w:val="auto"/>
          <w:sz w:val="28"/>
          <w:szCs w:val="28"/>
        </w:rPr>
        <w:t>1</w:t>
      </w:r>
      <w:r w:rsidR="00CD0BDF" w:rsidRPr="000632CF">
        <w:rPr>
          <w:color w:val="auto"/>
          <w:sz w:val="28"/>
          <w:szCs w:val="28"/>
        </w:rPr>
        <w:t>5</w:t>
      </w:r>
      <w:r w:rsidR="009B58B2" w:rsidRPr="000632CF">
        <w:rPr>
          <w:color w:val="auto"/>
          <w:sz w:val="28"/>
          <w:szCs w:val="28"/>
        </w:rPr>
        <w:t>.</w:t>
      </w:r>
      <w:r w:rsidR="001834D3" w:rsidRPr="000632CF">
        <w:rPr>
          <w:color w:val="auto"/>
          <w:sz w:val="28"/>
          <w:szCs w:val="28"/>
        </w:rPr>
        <w:t> </w:t>
      </w:r>
      <w:r w:rsidR="009B58B2" w:rsidRPr="000632CF">
        <w:rPr>
          <w:color w:val="auto"/>
          <w:sz w:val="28"/>
          <w:szCs w:val="28"/>
        </w:rPr>
        <w:t>Par pakalpojumu persona norēķinās:</w:t>
      </w:r>
    </w:p>
    <w:p w14:paraId="6E916C75" w14:textId="1711B9AD" w:rsidR="009B58B2" w:rsidRPr="000632CF" w:rsidRDefault="00CD0BDF" w:rsidP="00163A42">
      <w:pPr>
        <w:pStyle w:val="tv2132"/>
        <w:tabs>
          <w:tab w:val="left" w:pos="70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>15</w:t>
      </w:r>
      <w:r w:rsidR="009B58B2" w:rsidRPr="000632CF">
        <w:rPr>
          <w:color w:val="auto"/>
          <w:sz w:val="28"/>
          <w:szCs w:val="28"/>
        </w:rPr>
        <w:t>.1.</w:t>
      </w:r>
      <w:r w:rsidR="001834D3" w:rsidRPr="000632CF">
        <w:rPr>
          <w:color w:val="auto"/>
          <w:sz w:val="28"/>
          <w:szCs w:val="28"/>
        </w:rPr>
        <w:t> </w:t>
      </w:r>
      <w:r w:rsidR="009B58B2" w:rsidRPr="000632CF">
        <w:rPr>
          <w:color w:val="auto"/>
          <w:sz w:val="28"/>
          <w:szCs w:val="28"/>
        </w:rPr>
        <w:t>ar tādas maksājumu iestādes starpniecību, kurai ir tiesības sniegt maksājumu pakalpojumus Maksājumu pakalpojumu likuma izpratnē;</w:t>
      </w:r>
    </w:p>
    <w:p w14:paraId="5BFAB857" w14:textId="798AFE2D" w:rsidR="009B58B2" w:rsidRPr="000632CF" w:rsidRDefault="009B58B2" w:rsidP="00163A42">
      <w:pPr>
        <w:pStyle w:val="tv2132"/>
        <w:tabs>
          <w:tab w:val="left" w:pos="70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>1</w:t>
      </w:r>
      <w:r w:rsidR="00CD0BDF" w:rsidRPr="000632CF">
        <w:rPr>
          <w:color w:val="auto"/>
          <w:sz w:val="28"/>
          <w:szCs w:val="28"/>
        </w:rPr>
        <w:t>5</w:t>
      </w:r>
      <w:r w:rsidRPr="000632CF">
        <w:rPr>
          <w:color w:val="auto"/>
          <w:sz w:val="28"/>
          <w:szCs w:val="28"/>
        </w:rPr>
        <w:t>.2.</w:t>
      </w:r>
      <w:r w:rsidR="001834D3" w:rsidRPr="000632CF">
        <w:rPr>
          <w:color w:val="auto"/>
          <w:sz w:val="28"/>
          <w:szCs w:val="28"/>
        </w:rPr>
        <w:t> </w:t>
      </w:r>
      <w:r w:rsidRPr="000632CF">
        <w:rPr>
          <w:color w:val="auto"/>
          <w:sz w:val="28"/>
          <w:szCs w:val="28"/>
        </w:rPr>
        <w:t>ar maksājumu karti maksājumu karšu pieņemšanas terminālī Valsts zemes dienestā;</w:t>
      </w:r>
    </w:p>
    <w:p w14:paraId="3C7EDAEA" w14:textId="5E9F69EB" w:rsidR="009B58B2" w:rsidRPr="000632CF" w:rsidRDefault="009B58B2" w:rsidP="00163A42">
      <w:pPr>
        <w:pStyle w:val="tv2132"/>
        <w:tabs>
          <w:tab w:val="left" w:pos="70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>1</w:t>
      </w:r>
      <w:r w:rsidR="00CD0BDF" w:rsidRPr="000632CF">
        <w:rPr>
          <w:color w:val="auto"/>
          <w:sz w:val="28"/>
          <w:szCs w:val="28"/>
        </w:rPr>
        <w:t>5</w:t>
      </w:r>
      <w:r w:rsidRPr="000632CF">
        <w:rPr>
          <w:color w:val="auto"/>
          <w:sz w:val="28"/>
          <w:szCs w:val="28"/>
        </w:rPr>
        <w:t>.3.</w:t>
      </w:r>
      <w:r w:rsidR="001834D3" w:rsidRPr="000632CF">
        <w:rPr>
          <w:color w:val="auto"/>
          <w:sz w:val="28"/>
          <w:szCs w:val="28"/>
        </w:rPr>
        <w:t> </w:t>
      </w:r>
      <w:r w:rsidRPr="000632CF">
        <w:rPr>
          <w:color w:val="auto"/>
          <w:sz w:val="28"/>
          <w:szCs w:val="28"/>
        </w:rPr>
        <w:t>izmantojot tiešsaistes maksājuma pakalpojumu Valsts zemes dienesta datu izplatīšanas portālā.</w:t>
      </w:r>
    </w:p>
    <w:p w14:paraId="5E2F411D" w14:textId="3CD440B8" w:rsidR="004C3B7C" w:rsidRPr="000632CF" w:rsidRDefault="004C3B7C" w:rsidP="00901E7F">
      <w:pPr>
        <w:pStyle w:val="tv2132"/>
        <w:tabs>
          <w:tab w:val="left" w:pos="709"/>
        </w:tabs>
        <w:spacing w:before="120" w:after="120" w:line="240" w:lineRule="auto"/>
        <w:ind w:firstLine="720"/>
        <w:jc w:val="both"/>
        <w:rPr>
          <w:vanish/>
          <w:sz w:val="28"/>
          <w:szCs w:val="28"/>
        </w:rPr>
      </w:pPr>
      <w:r w:rsidRPr="000632CF">
        <w:rPr>
          <w:vanish/>
          <w:sz w:val="28"/>
          <w:szCs w:val="28"/>
        </w:rPr>
        <w:t>11</w:t>
      </w:r>
    </w:p>
    <w:p w14:paraId="55E1CDCD" w14:textId="71550090" w:rsidR="004C3B7C" w:rsidRPr="000632CF" w:rsidRDefault="004C3B7C" w:rsidP="00901E7F">
      <w:pPr>
        <w:pStyle w:val="tv2132"/>
        <w:tabs>
          <w:tab w:val="left" w:pos="709"/>
        </w:tabs>
        <w:spacing w:before="120" w:after="120" w:line="240" w:lineRule="auto"/>
        <w:ind w:firstLine="720"/>
        <w:jc w:val="both"/>
        <w:rPr>
          <w:color w:val="auto"/>
          <w:sz w:val="28"/>
          <w:szCs w:val="28"/>
        </w:rPr>
      </w:pPr>
      <w:bookmarkStart w:id="22" w:name="p-377133"/>
      <w:bookmarkStart w:id="23" w:name="p11"/>
      <w:bookmarkEnd w:id="22"/>
      <w:bookmarkEnd w:id="23"/>
      <w:r w:rsidRPr="000632CF">
        <w:rPr>
          <w:color w:val="auto"/>
          <w:sz w:val="28"/>
          <w:szCs w:val="28"/>
        </w:rPr>
        <w:t>1</w:t>
      </w:r>
      <w:r w:rsidR="00CD0BDF" w:rsidRPr="000632CF">
        <w:rPr>
          <w:color w:val="auto"/>
          <w:sz w:val="28"/>
          <w:szCs w:val="28"/>
        </w:rPr>
        <w:t>6</w:t>
      </w:r>
      <w:r w:rsidRPr="000632CF">
        <w:rPr>
          <w:color w:val="auto"/>
          <w:sz w:val="28"/>
          <w:szCs w:val="28"/>
        </w:rPr>
        <w:t>.</w:t>
      </w:r>
      <w:r w:rsidR="001834D3" w:rsidRPr="000632CF">
        <w:rPr>
          <w:color w:val="auto"/>
          <w:sz w:val="28"/>
          <w:szCs w:val="28"/>
        </w:rPr>
        <w:t> </w:t>
      </w:r>
      <w:r w:rsidRPr="000632CF">
        <w:rPr>
          <w:color w:val="auto"/>
          <w:sz w:val="28"/>
          <w:szCs w:val="28"/>
        </w:rPr>
        <w:t>Maksājuma iekasēšanas izdevumus sedz persona.</w:t>
      </w:r>
    </w:p>
    <w:p w14:paraId="52A11820" w14:textId="77777777" w:rsidR="004C3B7C" w:rsidRPr="000632CF" w:rsidRDefault="004C3B7C" w:rsidP="0020181C">
      <w:pPr>
        <w:numPr>
          <w:ilvl w:val="0"/>
          <w:numId w:val="6"/>
        </w:numPr>
        <w:tabs>
          <w:tab w:val="left" w:pos="709"/>
        </w:tabs>
        <w:ind w:left="0" w:firstLine="720"/>
        <w:jc w:val="both"/>
        <w:rPr>
          <w:vanish/>
          <w:sz w:val="28"/>
          <w:szCs w:val="28"/>
        </w:rPr>
      </w:pPr>
      <w:r w:rsidRPr="000632CF">
        <w:rPr>
          <w:vanish/>
          <w:sz w:val="28"/>
          <w:szCs w:val="28"/>
        </w:rPr>
        <w:t>12</w:t>
      </w:r>
    </w:p>
    <w:p w14:paraId="092757A0" w14:textId="51F5C546" w:rsidR="004C3B7C" w:rsidRPr="000632CF" w:rsidRDefault="004C3B7C" w:rsidP="0020181C">
      <w:pPr>
        <w:pStyle w:val="tv2132"/>
        <w:tabs>
          <w:tab w:val="left" w:pos="709"/>
        </w:tabs>
        <w:spacing w:after="120" w:line="240" w:lineRule="auto"/>
        <w:ind w:firstLine="720"/>
        <w:jc w:val="both"/>
        <w:rPr>
          <w:color w:val="auto"/>
          <w:sz w:val="28"/>
          <w:szCs w:val="28"/>
        </w:rPr>
      </w:pPr>
      <w:bookmarkStart w:id="24" w:name="p-377134"/>
      <w:bookmarkStart w:id="25" w:name="p12"/>
      <w:bookmarkEnd w:id="24"/>
      <w:bookmarkEnd w:id="25"/>
      <w:r w:rsidRPr="000632CF">
        <w:rPr>
          <w:color w:val="auto"/>
          <w:sz w:val="28"/>
          <w:szCs w:val="28"/>
        </w:rPr>
        <w:t>1</w:t>
      </w:r>
      <w:r w:rsidR="00CD0BDF" w:rsidRPr="000632CF">
        <w:rPr>
          <w:color w:val="auto"/>
          <w:sz w:val="28"/>
          <w:szCs w:val="28"/>
        </w:rPr>
        <w:t>7</w:t>
      </w:r>
      <w:r w:rsidRPr="000632CF">
        <w:rPr>
          <w:color w:val="auto"/>
          <w:sz w:val="28"/>
          <w:szCs w:val="28"/>
        </w:rPr>
        <w:t>.</w:t>
      </w:r>
      <w:r w:rsidR="001834D3" w:rsidRPr="000632CF">
        <w:rPr>
          <w:color w:val="auto"/>
          <w:sz w:val="28"/>
          <w:szCs w:val="28"/>
        </w:rPr>
        <w:t> </w:t>
      </w:r>
      <w:r w:rsidRPr="000632CF">
        <w:rPr>
          <w:color w:val="auto"/>
          <w:sz w:val="28"/>
          <w:szCs w:val="28"/>
        </w:rPr>
        <w:t>Ja persona nav samaksājusi rēķinu norādītajā termiņā, Valsts zemes dienest</w:t>
      </w:r>
      <w:r w:rsidR="00F7796E" w:rsidRPr="000632CF">
        <w:rPr>
          <w:color w:val="auto"/>
          <w:sz w:val="28"/>
          <w:szCs w:val="28"/>
        </w:rPr>
        <w:t>am</w:t>
      </w:r>
      <w:r w:rsidRPr="000632CF">
        <w:rPr>
          <w:color w:val="auto"/>
          <w:sz w:val="28"/>
          <w:szCs w:val="28"/>
        </w:rPr>
        <w:t xml:space="preserve"> ir tiesī</w:t>
      </w:r>
      <w:r w:rsidR="00F7796E" w:rsidRPr="000632CF">
        <w:rPr>
          <w:color w:val="auto"/>
          <w:sz w:val="28"/>
          <w:szCs w:val="28"/>
        </w:rPr>
        <w:t>bas</w:t>
      </w:r>
      <w:r w:rsidRPr="000632CF">
        <w:rPr>
          <w:color w:val="auto"/>
          <w:sz w:val="28"/>
          <w:szCs w:val="28"/>
        </w:rPr>
        <w:t xml:space="preserve"> datus par personu nodot parāda piedziņas pakalpojuma sniedzējam.</w:t>
      </w:r>
    </w:p>
    <w:p w14:paraId="30A860A9" w14:textId="69010D3A" w:rsidR="009207CD" w:rsidRPr="000632CF" w:rsidRDefault="00CD0BDF" w:rsidP="0020181C">
      <w:pPr>
        <w:pStyle w:val="tv2132"/>
        <w:tabs>
          <w:tab w:val="left" w:pos="709"/>
        </w:tabs>
        <w:spacing w:after="120" w:line="240" w:lineRule="auto"/>
        <w:ind w:firstLine="720"/>
        <w:jc w:val="both"/>
        <w:rPr>
          <w:color w:val="auto"/>
          <w:sz w:val="28"/>
          <w:szCs w:val="28"/>
        </w:rPr>
      </w:pPr>
      <w:bookmarkStart w:id="26" w:name="p-377135"/>
      <w:bookmarkStart w:id="27" w:name="p13"/>
      <w:bookmarkEnd w:id="26"/>
      <w:bookmarkEnd w:id="27"/>
      <w:r w:rsidRPr="000632CF">
        <w:rPr>
          <w:color w:val="auto"/>
          <w:sz w:val="28"/>
          <w:szCs w:val="28"/>
        </w:rPr>
        <w:t>18</w:t>
      </w:r>
      <w:r w:rsidR="004C3B7C" w:rsidRPr="000632CF">
        <w:rPr>
          <w:color w:val="auto"/>
          <w:sz w:val="28"/>
          <w:szCs w:val="28"/>
        </w:rPr>
        <w:t>.</w:t>
      </w:r>
      <w:r w:rsidR="001834D3" w:rsidRPr="000632CF">
        <w:rPr>
          <w:color w:val="auto"/>
          <w:sz w:val="28"/>
          <w:szCs w:val="28"/>
        </w:rPr>
        <w:t> </w:t>
      </w:r>
      <w:r w:rsidR="004C3B7C" w:rsidRPr="000632CF">
        <w:rPr>
          <w:color w:val="auto"/>
          <w:sz w:val="28"/>
          <w:szCs w:val="28"/>
        </w:rPr>
        <w:t xml:space="preserve">Ja nav ierosināta tiesvedība par pakalpojuma maksas apmēru, pamatotību vai aprēķinu pareizību, izpildīto pakalpojumu persona saņem pēc tam, kad par to </w:t>
      </w:r>
      <w:r w:rsidR="009B58B2" w:rsidRPr="000632CF">
        <w:rPr>
          <w:color w:val="auto"/>
          <w:sz w:val="28"/>
          <w:szCs w:val="28"/>
        </w:rPr>
        <w:t xml:space="preserve">izrakstītie </w:t>
      </w:r>
      <w:r w:rsidR="004C3B7C" w:rsidRPr="000632CF">
        <w:rPr>
          <w:color w:val="auto"/>
          <w:sz w:val="28"/>
          <w:szCs w:val="28"/>
        </w:rPr>
        <w:t xml:space="preserve">rēķini, kā arī par citiem personai sniegtajiem pakalpojumiem </w:t>
      </w:r>
      <w:r w:rsidR="009B58B2" w:rsidRPr="000632CF">
        <w:rPr>
          <w:color w:val="auto"/>
          <w:sz w:val="28"/>
          <w:szCs w:val="28"/>
        </w:rPr>
        <w:t xml:space="preserve">izrakstītie </w:t>
      </w:r>
      <w:r w:rsidR="004C3B7C" w:rsidRPr="000632CF">
        <w:rPr>
          <w:color w:val="auto"/>
          <w:sz w:val="28"/>
          <w:szCs w:val="28"/>
        </w:rPr>
        <w:t>rēķini, kuriem iestājies samaksas termiņš, ir samaksāti pilnā apmērā un šie maksājumi Ministru kabineta noteiktajā kārtībā ir atzīti par saņemtiem valsts budžetā.</w:t>
      </w:r>
      <w:r w:rsidR="009207CD" w:rsidRPr="000632CF">
        <w:rPr>
          <w:color w:val="auto"/>
          <w:sz w:val="28"/>
          <w:szCs w:val="28"/>
        </w:rPr>
        <w:t xml:space="preserve"> </w:t>
      </w:r>
    </w:p>
    <w:p w14:paraId="2633DE83" w14:textId="68655A03" w:rsidR="0058234A" w:rsidRPr="000632CF" w:rsidRDefault="00CD0BDF" w:rsidP="0058234A">
      <w:pPr>
        <w:pStyle w:val="tv2132"/>
        <w:tabs>
          <w:tab w:val="left" w:pos="709"/>
        </w:tabs>
        <w:spacing w:after="120"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>19.</w:t>
      </w:r>
      <w:r w:rsidR="001834D3" w:rsidRPr="000632CF">
        <w:rPr>
          <w:color w:val="auto"/>
          <w:sz w:val="28"/>
          <w:szCs w:val="28"/>
        </w:rPr>
        <w:t> </w:t>
      </w:r>
      <w:r w:rsidR="009207CD" w:rsidRPr="000632CF">
        <w:rPr>
          <w:color w:val="auto"/>
          <w:sz w:val="28"/>
          <w:szCs w:val="28"/>
        </w:rPr>
        <w:t xml:space="preserve">Ja ir ierosināta tiesvedība par pakalpojuma maksas apmēru, pamatotību vai aprēķinu pareizību, izpildīto pakalpojumu persona saņem pēc tam, kad </w:t>
      </w:r>
      <w:r w:rsidR="0058234A" w:rsidRPr="000632CF">
        <w:rPr>
          <w:color w:val="auto"/>
          <w:sz w:val="28"/>
          <w:szCs w:val="28"/>
        </w:rPr>
        <w:t xml:space="preserve">stājies spēkā tiesas spriedums un persona ir samaksājusi atbilstoši tiesas spriedumā noteiktajam un maksājumi Ministru kabineta noteiktajā kārtībā ir atzīti par saņemtiem valsts budžetā. </w:t>
      </w:r>
    </w:p>
    <w:p w14:paraId="0B1286D7" w14:textId="77777777" w:rsidR="004C3B7C" w:rsidRPr="000632CF" w:rsidRDefault="004C3B7C" w:rsidP="0020181C">
      <w:pPr>
        <w:numPr>
          <w:ilvl w:val="0"/>
          <w:numId w:val="6"/>
        </w:numPr>
        <w:tabs>
          <w:tab w:val="left" w:pos="709"/>
        </w:tabs>
        <w:ind w:left="0" w:firstLine="720"/>
        <w:jc w:val="both"/>
        <w:rPr>
          <w:vanish/>
          <w:sz w:val="28"/>
          <w:szCs w:val="28"/>
        </w:rPr>
      </w:pPr>
      <w:r w:rsidRPr="000632CF">
        <w:rPr>
          <w:vanish/>
          <w:sz w:val="28"/>
          <w:szCs w:val="28"/>
        </w:rPr>
        <w:t>14</w:t>
      </w:r>
    </w:p>
    <w:p w14:paraId="31EF51EE" w14:textId="5EF7D3E6" w:rsidR="00F7796E" w:rsidRPr="000632CF" w:rsidRDefault="001C7083" w:rsidP="00B424DD">
      <w:pPr>
        <w:pStyle w:val="tv2132"/>
        <w:tabs>
          <w:tab w:val="left" w:pos="70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bookmarkStart w:id="28" w:name="p-377136"/>
      <w:bookmarkStart w:id="29" w:name="p14"/>
      <w:bookmarkEnd w:id="28"/>
      <w:bookmarkEnd w:id="29"/>
      <w:r w:rsidRPr="000632CF">
        <w:rPr>
          <w:color w:val="auto"/>
          <w:sz w:val="28"/>
          <w:szCs w:val="28"/>
        </w:rPr>
        <w:t>2</w:t>
      </w:r>
      <w:r w:rsidR="001640D8" w:rsidRPr="000632CF">
        <w:rPr>
          <w:color w:val="auto"/>
          <w:sz w:val="28"/>
          <w:szCs w:val="28"/>
        </w:rPr>
        <w:t>0</w:t>
      </w:r>
      <w:r w:rsidR="004C3B7C" w:rsidRPr="000632CF">
        <w:rPr>
          <w:color w:val="auto"/>
          <w:sz w:val="28"/>
          <w:szCs w:val="28"/>
        </w:rPr>
        <w:t>.</w:t>
      </w:r>
      <w:r w:rsidR="001834D3" w:rsidRPr="000632CF">
        <w:rPr>
          <w:color w:val="auto"/>
          <w:sz w:val="28"/>
          <w:szCs w:val="28"/>
        </w:rPr>
        <w:t> </w:t>
      </w:r>
      <w:r w:rsidR="00D43CD8" w:rsidRPr="000632CF">
        <w:rPr>
          <w:color w:val="auto"/>
          <w:sz w:val="28"/>
          <w:szCs w:val="28"/>
        </w:rPr>
        <w:t>Valsts zemes dienests p</w:t>
      </w:r>
      <w:r w:rsidR="00937F50" w:rsidRPr="000632CF">
        <w:rPr>
          <w:color w:val="auto"/>
          <w:sz w:val="28"/>
          <w:szCs w:val="28"/>
        </w:rPr>
        <w:t>akalpojuma izpildi var</w:t>
      </w:r>
      <w:bookmarkStart w:id="30" w:name="_GoBack"/>
      <w:bookmarkEnd w:id="30"/>
      <w:r w:rsidR="00937F50" w:rsidRPr="000632CF">
        <w:rPr>
          <w:color w:val="auto"/>
          <w:sz w:val="28"/>
          <w:szCs w:val="28"/>
        </w:rPr>
        <w:t xml:space="preserve"> pārtraukt</w:t>
      </w:r>
      <w:r w:rsidR="00F7796E" w:rsidRPr="000632CF">
        <w:rPr>
          <w:color w:val="auto"/>
          <w:sz w:val="28"/>
          <w:szCs w:val="28"/>
        </w:rPr>
        <w:t>:</w:t>
      </w:r>
    </w:p>
    <w:p w14:paraId="6F9B12EE" w14:textId="528C8BC1" w:rsidR="006A13DF" w:rsidRPr="000632CF" w:rsidRDefault="001640D8" w:rsidP="00B424DD">
      <w:pPr>
        <w:pStyle w:val="tv2132"/>
        <w:tabs>
          <w:tab w:val="left" w:pos="70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>20</w:t>
      </w:r>
      <w:r w:rsidR="00F7796E" w:rsidRPr="000632CF">
        <w:rPr>
          <w:color w:val="auto"/>
          <w:sz w:val="28"/>
          <w:szCs w:val="28"/>
        </w:rPr>
        <w:t>.1.</w:t>
      </w:r>
      <w:r w:rsidR="001834D3" w:rsidRPr="000632CF">
        <w:rPr>
          <w:color w:val="auto"/>
          <w:sz w:val="28"/>
          <w:szCs w:val="28"/>
        </w:rPr>
        <w:t> </w:t>
      </w:r>
      <w:r w:rsidR="00F17D60" w:rsidRPr="000632CF">
        <w:rPr>
          <w:color w:val="auto"/>
          <w:sz w:val="28"/>
          <w:szCs w:val="28"/>
        </w:rPr>
        <w:t xml:space="preserve">normatīvajos aktos </w:t>
      </w:r>
      <w:r w:rsidR="006A13DF" w:rsidRPr="000632CF">
        <w:rPr>
          <w:color w:val="auto"/>
          <w:sz w:val="28"/>
          <w:szCs w:val="28"/>
        </w:rPr>
        <w:t>noteiktaj</w:t>
      </w:r>
      <w:r w:rsidR="004075E5" w:rsidRPr="000632CF">
        <w:rPr>
          <w:color w:val="auto"/>
          <w:sz w:val="28"/>
          <w:szCs w:val="28"/>
        </w:rPr>
        <w:t xml:space="preserve">ā </w:t>
      </w:r>
      <w:r w:rsidR="006A13DF" w:rsidRPr="000632CF">
        <w:rPr>
          <w:color w:val="auto"/>
          <w:sz w:val="28"/>
          <w:szCs w:val="28"/>
        </w:rPr>
        <w:t>kārtībā;</w:t>
      </w:r>
    </w:p>
    <w:p w14:paraId="60CB971B" w14:textId="74DA4134" w:rsidR="004C3B7C" w:rsidRPr="000632CF" w:rsidRDefault="001640D8" w:rsidP="001640D8">
      <w:pPr>
        <w:pStyle w:val="tv2132"/>
        <w:tabs>
          <w:tab w:val="left" w:pos="709"/>
        </w:tabs>
        <w:spacing w:after="120"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>20</w:t>
      </w:r>
      <w:r w:rsidR="00F7796E" w:rsidRPr="000632CF">
        <w:rPr>
          <w:color w:val="auto"/>
          <w:sz w:val="28"/>
          <w:szCs w:val="28"/>
        </w:rPr>
        <w:t>.2.</w:t>
      </w:r>
      <w:r w:rsidR="001834D3" w:rsidRPr="000632CF">
        <w:rPr>
          <w:color w:val="auto"/>
          <w:sz w:val="28"/>
          <w:szCs w:val="28"/>
        </w:rPr>
        <w:t> </w:t>
      </w:r>
      <w:r w:rsidR="00937F50" w:rsidRPr="000632CF">
        <w:rPr>
          <w:color w:val="auto"/>
          <w:sz w:val="28"/>
          <w:szCs w:val="28"/>
        </w:rPr>
        <w:t>personai rakstiski atsakoties no pakalpojuma</w:t>
      </w:r>
      <w:r w:rsidR="006743F0" w:rsidRPr="000632CF">
        <w:rPr>
          <w:color w:val="auto"/>
          <w:sz w:val="28"/>
          <w:szCs w:val="28"/>
        </w:rPr>
        <w:t>.</w:t>
      </w:r>
    </w:p>
    <w:p w14:paraId="7D70DF11" w14:textId="77777777" w:rsidR="004C3B7C" w:rsidRPr="000632CF" w:rsidRDefault="004C3B7C" w:rsidP="0020181C">
      <w:pPr>
        <w:numPr>
          <w:ilvl w:val="0"/>
          <w:numId w:val="6"/>
        </w:numPr>
        <w:tabs>
          <w:tab w:val="left" w:pos="709"/>
        </w:tabs>
        <w:ind w:left="0" w:firstLine="720"/>
        <w:jc w:val="both"/>
        <w:rPr>
          <w:vanish/>
          <w:sz w:val="28"/>
          <w:szCs w:val="28"/>
        </w:rPr>
      </w:pPr>
      <w:r w:rsidRPr="000632CF">
        <w:rPr>
          <w:vanish/>
          <w:sz w:val="28"/>
          <w:szCs w:val="28"/>
        </w:rPr>
        <w:t>15</w:t>
      </w:r>
    </w:p>
    <w:p w14:paraId="6E2A7D78" w14:textId="6A52D986" w:rsidR="004C3B7C" w:rsidRPr="000632CF" w:rsidRDefault="001640D8" w:rsidP="0020181C">
      <w:pPr>
        <w:pStyle w:val="tv2132"/>
        <w:tabs>
          <w:tab w:val="left" w:pos="70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bookmarkStart w:id="31" w:name="p-377137"/>
      <w:bookmarkStart w:id="32" w:name="p15"/>
      <w:bookmarkEnd w:id="31"/>
      <w:bookmarkEnd w:id="32"/>
      <w:r w:rsidRPr="000632CF">
        <w:rPr>
          <w:color w:val="auto"/>
          <w:sz w:val="28"/>
          <w:szCs w:val="28"/>
        </w:rPr>
        <w:t>21</w:t>
      </w:r>
      <w:r w:rsidR="004C3B7C" w:rsidRPr="000632CF">
        <w:rPr>
          <w:color w:val="auto"/>
          <w:sz w:val="28"/>
          <w:szCs w:val="28"/>
        </w:rPr>
        <w:t>.</w:t>
      </w:r>
      <w:r w:rsidR="001834D3" w:rsidRPr="000632CF">
        <w:rPr>
          <w:color w:val="auto"/>
          <w:sz w:val="28"/>
          <w:szCs w:val="28"/>
        </w:rPr>
        <w:t> </w:t>
      </w:r>
      <w:r w:rsidR="004C3B7C" w:rsidRPr="000632CF">
        <w:rPr>
          <w:color w:val="auto"/>
          <w:sz w:val="28"/>
          <w:szCs w:val="28"/>
        </w:rPr>
        <w:t xml:space="preserve">Pārtraucot pakalpojuma izpildi, Valsts zemes dienests </w:t>
      </w:r>
      <w:r w:rsidR="00901E7F" w:rsidRPr="000632CF">
        <w:rPr>
          <w:color w:val="auto"/>
          <w:sz w:val="28"/>
          <w:szCs w:val="28"/>
        </w:rPr>
        <w:t>sagatavo</w:t>
      </w:r>
      <w:r w:rsidR="009B58B2" w:rsidRPr="000632CF">
        <w:rPr>
          <w:color w:val="auto"/>
          <w:sz w:val="28"/>
          <w:szCs w:val="28"/>
        </w:rPr>
        <w:t xml:space="preserve"> </w:t>
      </w:r>
      <w:r w:rsidR="004C3B7C" w:rsidRPr="000632CF">
        <w:rPr>
          <w:color w:val="auto"/>
          <w:sz w:val="28"/>
          <w:szCs w:val="28"/>
        </w:rPr>
        <w:t>tāmi un no saņemtās pakalpojuma priekšapmaksas summas sedz izmaksas par darbiem, kas veikti līdz pakalpojuma izpildes pārtraukšanai, šādā kārtībā:</w:t>
      </w:r>
    </w:p>
    <w:p w14:paraId="6F1C4CD1" w14:textId="66AF4B59" w:rsidR="004C3B7C" w:rsidRPr="000632CF" w:rsidRDefault="00A07B8E" w:rsidP="0020181C">
      <w:pPr>
        <w:pStyle w:val="tv2132"/>
        <w:tabs>
          <w:tab w:val="left" w:pos="70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>2</w:t>
      </w:r>
      <w:r w:rsidR="001640D8" w:rsidRPr="000632CF">
        <w:rPr>
          <w:color w:val="auto"/>
          <w:sz w:val="28"/>
          <w:szCs w:val="28"/>
        </w:rPr>
        <w:t>1</w:t>
      </w:r>
      <w:r w:rsidR="004C3B7C" w:rsidRPr="000632CF">
        <w:rPr>
          <w:color w:val="auto"/>
          <w:sz w:val="28"/>
          <w:szCs w:val="28"/>
        </w:rPr>
        <w:t>.1.</w:t>
      </w:r>
      <w:r w:rsidR="001834D3" w:rsidRPr="000632CF">
        <w:rPr>
          <w:color w:val="auto"/>
          <w:sz w:val="28"/>
          <w:szCs w:val="28"/>
        </w:rPr>
        <w:t> </w:t>
      </w:r>
      <w:r w:rsidR="004C3B7C" w:rsidRPr="000632CF">
        <w:rPr>
          <w:color w:val="auto"/>
          <w:sz w:val="28"/>
          <w:szCs w:val="28"/>
        </w:rPr>
        <w:t xml:space="preserve">ja saņemtā priekšapmaksa nesedz izpildīto darbu izmaksas, Valsts zemes dienests </w:t>
      </w:r>
      <w:r w:rsidR="009B58B2" w:rsidRPr="000632CF">
        <w:rPr>
          <w:color w:val="auto"/>
          <w:sz w:val="28"/>
          <w:szCs w:val="28"/>
        </w:rPr>
        <w:t>izraksta</w:t>
      </w:r>
      <w:r w:rsidR="00B424DD" w:rsidRPr="000632CF">
        <w:rPr>
          <w:color w:val="auto"/>
          <w:sz w:val="28"/>
          <w:szCs w:val="28"/>
        </w:rPr>
        <w:t xml:space="preserve"> </w:t>
      </w:r>
      <w:r w:rsidR="004C3B7C" w:rsidRPr="000632CF">
        <w:rPr>
          <w:color w:val="auto"/>
          <w:sz w:val="28"/>
          <w:szCs w:val="28"/>
        </w:rPr>
        <w:t xml:space="preserve">personai rēķinu 15 kalendāra dienu laikā pēc </w:t>
      </w:r>
      <w:r w:rsidR="006A13DF" w:rsidRPr="000632CF">
        <w:rPr>
          <w:color w:val="auto"/>
          <w:sz w:val="28"/>
          <w:szCs w:val="28"/>
        </w:rPr>
        <w:t xml:space="preserve">pakalpojuma </w:t>
      </w:r>
      <w:r w:rsidR="004C3B7C" w:rsidRPr="000632CF">
        <w:rPr>
          <w:color w:val="auto"/>
          <w:sz w:val="28"/>
          <w:szCs w:val="28"/>
        </w:rPr>
        <w:t xml:space="preserve">pārtraukšanas. </w:t>
      </w:r>
      <w:r w:rsidR="00D43CD8" w:rsidRPr="000632CF">
        <w:rPr>
          <w:color w:val="auto"/>
          <w:sz w:val="28"/>
          <w:szCs w:val="28"/>
        </w:rPr>
        <w:t xml:space="preserve">Persona rēķinu samaksā 15 kalendāra dienu laikā pēc tā </w:t>
      </w:r>
      <w:r w:rsidR="009B58B2" w:rsidRPr="000632CF">
        <w:rPr>
          <w:color w:val="auto"/>
          <w:sz w:val="28"/>
          <w:szCs w:val="28"/>
        </w:rPr>
        <w:t>izrakstīšanas</w:t>
      </w:r>
      <w:r w:rsidR="004C3B7C" w:rsidRPr="000632CF">
        <w:rPr>
          <w:color w:val="auto"/>
          <w:sz w:val="28"/>
          <w:szCs w:val="28"/>
        </w:rPr>
        <w:t>;</w:t>
      </w:r>
    </w:p>
    <w:p w14:paraId="5EDAD1AB" w14:textId="578F2772" w:rsidR="00D43CD8" w:rsidRPr="000632CF" w:rsidRDefault="00A07B8E" w:rsidP="0020181C">
      <w:pPr>
        <w:pStyle w:val="tv2132"/>
        <w:tabs>
          <w:tab w:val="left" w:pos="709"/>
        </w:tabs>
        <w:spacing w:after="120"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>2</w:t>
      </w:r>
      <w:r w:rsidR="001640D8" w:rsidRPr="000632CF">
        <w:rPr>
          <w:color w:val="auto"/>
          <w:sz w:val="28"/>
          <w:szCs w:val="28"/>
        </w:rPr>
        <w:t>1</w:t>
      </w:r>
      <w:r w:rsidR="00D43CD8" w:rsidRPr="000632CF">
        <w:rPr>
          <w:color w:val="auto"/>
          <w:sz w:val="28"/>
          <w:szCs w:val="28"/>
        </w:rPr>
        <w:t>.2.</w:t>
      </w:r>
      <w:r w:rsidR="001834D3" w:rsidRPr="000632CF">
        <w:rPr>
          <w:color w:val="auto"/>
          <w:sz w:val="28"/>
          <w:szCs w:val="28"/>
        </w:rPr>
        <w:t> </w:t>
      </w:r>
      <w:r w:rsidR="004C3B7C" w:rsidRPr="000632CF">
        <w:rPr>
          <w:color w:val="auto"/>
          <w:sz w:val="28"/>
          <w:szCs w:val="28"/>
        </w:rPr>
        <w:t xml:space="preserve">ja </w:t>
      </w:r>
      <w:r w:rsidR="00D43CD8" w:rsidRPr="000632CF">
        <w:rPr>
          <w:color w:val="auto"/>
          <w:sz w:val="28"/>
          <w:szCs w:val="28"/>
        </w:rPr>
        <w:t xml:space="preserve">personas </w:t>
      </w:r>
      <w:r w:rsidR="00F17D60" w:rsidRPr="000632CF">
        <w:rPr>
          <w:color w:val="auto"/>
          <w:sz w:val="28"/>
          <w:szCs w:val="28"/>
        </w:rPr>
        <w:t xml:space="preserve">samaksātā </w:t>
      </w:r>
      <w:r w:rsidR="004C3B7C" w:rsidRPr="000632CF">
        <w:rPr>
          <w:color w:val="auto"/>
          <w:sz w:val="28"/>
          <w:szCs w:val="28"/>
        </w:rPr>
        <w:t xml:space="preserve">priekšapmaksa pārsniedz izpildīto darbu izmaksas, Valsts zemes dienests informē personu par aprēķināto starpību un atmaksā to šo noteikumu </w:t>
      </w:r>
      <w:hyperlink r:id="rId18" w:anchor="p17" w:tgtFrame="_blank" w:history="1">
        <w:r w:rsidR="00A41763" w:rsidRPr="000632CF">
          <w:rPr>
            <w:color w:val="auto"/>
            <w:sz w:val="28"/>
            <w:szCs w:val="28"/>
          </w:rPr>
          <w:t>2</w:t>
        </w:r>
        <w:r w:rsidR="001640D8" w:rsidRPr="000632CF">
          <w:rPr>
            <w:color w:val="auto"/>
            <w:sz w:val="28"/>
            <w:szCs w:val="28"/>
          </w:rPr>
          <w:t>3</w:t>
        </w:r>
        <w:r w:rsidR="004C3B7C" w:rsidRPr="000632CF">
          <w:rPr>
            <w:color w:val="auto"/>
            <w:sz w:val="28"/>
            <w:szCs w:val="28"/>
          </w:rPr>
          <w:t>.punktā</w:t>
        </w:r>
      </w:hyperlink>
      <w:r w:rsidR="004C3B7C" w:rsidRPr="000632CF">
        <w:rPr>
          <w:color w:val="auto"/>
          <w:sz w:val="28"/>
          <w:szCs w:val="28"/>
        </w:rPr>
        <w:t xml:space="preserve"> noteiktajā kārtībā.</w:t>
      </w:r>
    </w:p>
    <w:p w14:paraId="444ED881" w14:textId="70C8E874" w:rsidR="00D43CD8" w:rsidRPr="000632CF" w:rsidRDefault="001C7083" w:rsidP="0020181C">
      <w:pPr>
        <w:pStyle w:val="tv2132"/>
        <w:tabs>
          <w:tab w:val="left" w:pos="709"/>
        </w:tabs>
        <w:spacing w:after="120" w:line="240" w:lineRule="auto"/>
        <w:ind w:firstLine="720"/>
        <w:jc w:val="both"/>
        <w:rPr>
          <w:color w:val="auto"/>
          <w:sz w:val="22"/>
        </w:rPr>
      </w:pPr>
      <w:bookmarkStart w:id="33" w:name="p-377138"/>
      <w:bookmarkStart w:id="34" w:name="p16"/>
      <w:bookmarkEnd w:id="33"/>
      <w:bookmarkEnd w:id="34"/>
      <w:r w:rsidRPr="000632CF">
        <w:rPr>
          <w:color w:val="auto"/>
          <w:sz w:val="28"/>
          <w:szCs w:val="28"/>
        </w:rPr>
        <w:t>2</w:t>
      </w:r>
      <w:r w:rsidR="001640D8" w:rsidRPr="000632CF">
        <w:rPr>
          <w:color w:val="auto"/>
          <w:sz w:val="28"/>
          <w:szCs w:val="28"/>
        </w:rPr>
        <w:t>2</w:t>
      </w:r>
      <w:r w:rsidR="004C3B7C" w:rsidRPr="000632CF">
        <w:rPr>
          <w:color w:val="auto"/>
          <w:sz w:val="28"/>
          <w:szCs w:val="28"/>
        </w:rPr>
        <w:t>.</w:t>
      </w:r>
      <w:r w:rsidR="001834D3" w:rsidRPr="000632CF">
        <w:rPr>
          <w:color w:val="auto"/>
          <w:sz w:val="28"/>
          <w:szCs w:val="28"/>
        </w:rPr>
        <w:t> </w:t>
      </w:r>
      <w:r w:rsidR="004C3B7C" w:rsidRPr="000632CF">
        <w:rPr>
          <w:color w:val="auto"/>
          <w:sz w:val="28"/>
          <w:szCs w:val="28"/>
        </w:rPr>
        <w:t xml:space="preserve">Ja pakalpojums nav izpildīts noteiktajā termiņā no Valsts zemes dienesta atkarīgu apstākļu dēļ, personai ir tiesības </w:t>
      </w:r>
      <w:r w:rsidR="006A13DF" w:rsidRPr="000632CF">
        <w:rPr>
          <w:color w:val="auto"/>
          <w:sz w:val="28"/>
          <w:szCs w:val="28"/>
        </w:rPr>
        <w:t>rakstiski atteikties no pakalpojuma</w:t>
      </w:r>
      <w:r w:rsidR="004C3B7C" w:rsidRPr="000632CF">
        <w:rPr>
          <w:color w:val="auto"/>
          <w:sz w:val="28"/>
          <w:szCs w:val="28"/>
        </w:rPr>
        <w:t xml:space="preserve">. </w:t>
      </w:r>
      <w:r w:rsidR="006A13DF" w:rsidRPr="000632CF">
        <w:rPr>
          <w:color w:val="auto"/>
          <w:sz w:val="28"/>
          <w:szCs w:val="28"/>
        </w:rPr>
        <w:t>Ja persona atsakās no pakalpojuma</w:t>
      </w:r>
      <w:r w:rsidR="004C3B7C" w:rsidRPr="000632CF">
        <w:rPr>
          <w:color w:val="auto"/>
          <w:sz w:val="28"/>
          <w:szCs w:val="28"/>
        </w:rPr>
        <w:t xml:space="preserve">, Valsts zemes dienests pārtrauc pakalpojuma izpildi un atmaksā personas samaksāto naudas summu pilnā apmērā šo noteikumu </w:t>
      </w:r>
      <w:hyperlink r:id="rId19" w:anchor="p17" w:tgtFrame="_blank" w:history="1">
        <w:r w:rsidR="00A41763" w:rsidRPr="000632CF">
          <w:rPr>
            <w:color w:val="auto"/>
            <w:sz w:val="28"/>
            <w:szCs w:val="28"/>
          </w:rPr>
          <w:t>2</w:t>
        </w:r>
        <w:r w:rsidR="001640D8" w:rsidRPr="000632CF">
          <w:rPr>
            <w:color w:val="auto"/>
            <w:sz w:val="28"/>
            <w:szCs w:val="28"/>
          </w:rPr>
          <w:t>3</w:t>
        </w:r>
        <w:r w:rsidR="004C3B7C" w:rsidRPr="000632CF">
          <w:rPr>
            <w:color w:val="auto"/>
            <w:sz w:val="28"/>
            <w:szCs w:val="28"/>
          </w:rPr>
          <w:t>.punktā</w:t>
        </w:r>
      </w:hyperlink>
      <w:r w:rsidR="004C3B7C" w:rsidRPr="000632CF">
        <w:rPr>
          <w:color w:val="auto"/>
          <w:sz w:val="28"/>
          <w:szCs w:val="28"/>
        </w:rPr>
        <w:t xml:space="preserve"> noteiktajā kārtībā.</w:t>
      </w:r>
    </w:p>
    <w:p w14:paraId="0B163143" w14:textId="77777777" w:rsidR="004C3B7C" w:rsidRPr="000632CF" w:rsidRDefault="004C3B7C" w:rsidP="0020181C">
      <w:pPr>
        <w:numPr>
          <w:ilvl w:val="0"/>
          <w:numId w:val="6"/>
        </w:numPr>
        <w:tabs>
          <w:tab w:val="left" w:pos="709"/>
        </w:tabs>
        <w:ind w:left="0" w:firstLine="720"/>
        <w:jc w:val="both"/>
        <w:rPr>
          <w:vanish/>
          <w:sz w:val="28"/>
          <w:szCs w:val="28"/>
        </w:rPr>
      </w:pPr>
      <w:r w:rsidRPr="000632CF">
        <w:rPr>
          <w:vanish/>
          <w:sz w:val="28"/>
          <w:szCs w:val="28"/>
        </w:rPr>
        <w:t>17</w:t>
      </w:r>
    </w:p>
    <w:p w14:paraId="6D6C9B5F" w14:textId="2F3102F8" w:rsidR="004C3B7C" w:rsidRPr="000632CF" w:rsidRDefault="00A07B8E" w:rsidP="0020181C">
      <w:pPr>
        <w:pStyle w:val="tv2132"/>
        <w:tabs>
          <w:tab w:val="left" w:pos="709"/>
        </w:tabs>
        <w:spacing w:after="120" w:line="240" w:lineRule="auto"/>
        <w:ind w:firstLine="720"/>
        <w:jc w:val="both"/>
        <w:rPr>
          <w:color w:val="auto"/>
          <w:sz w:val="28"/>
          <w:szCs w:val="28"/>
        </w:rPr>
      </w:pPr>
      <w:bookmarkStart w:id="35" w:name="p-377139"/>
      <w:bookmarkStart w:id="36" w:name="p17"/>
      <w:bookmarkEnd w:id="35"/>
      <w:bookmarkEnd w:id="36"/>
      <w:r w:rsidRPr="000632CF">
        <w:rPr>
          <w:color w:val="auto"/>
          <w:sz w:val="28"/>
          <w:szCs w:val="28"/>
        </w:rPr>
        <w:t>2</w:t>
      </w:r>
      <w:r w:rsidR="001640D8" w:rsidRPr="000632CF">
        <w:rPr>
          <w:color w:val="auto"/>
          <w:sz w:val="28"/>
          <w:szCs w:val="28"/>
        </w:rPr>
        <w:t>3</w:t>
      </w:r>
      <w:r w:rsidR="004C3B7C" w:rsidRPr="000632CF">
        <w:rPr>
          <w:color w:val="auto"/>
          <w:sz w:val="28"/>
          <w:szCs w:val="28"/>
        </w:rPr>
        <w:t>.</w:t>
      </w:r>
      <w:r w:rsidR="001834D3" w:rsidRPr="000632CF">
        <w:rPr>
          <w:color w:val="auto"/>
          <w:sz w:val="28"/>
          <w:szCs w:val="28"/>
        </w:rPr>
        <w:t> </w:t>
      </w:r>
      <w:r w:rsidR="004C3B7C" w:rsidRPr="000632CF">
        <w:rPr>
          <w:color w:val="auto"/>
          <w:sz w:val="28"/>
          <w:szCs w:val="28"/>
        </w:rPr>
        <w:t xml:space="preserve">Šo noteikumu </w:t>
      </w:r>
      <w:hyperlink r:id="rId20" w:anchor="p15.2" w:tgtFrame="_blank" w:history="1">
        <w:r w:rsidR="001C7083" w:rsidRPr="000632CF">
          <w:rPr>
            <w:color w:val="auto"/>
            <w:sz w:val="28"/>
            <w:szCs w:val="28"/>
          </w:rPr>
          <w:t>2</w:t>
        </w:r>
        <w:r w:rsidR="001640D8" w:rsidRPr="000632CF">
          <w:rPr>
            <w:color w:val="auto"/>
            <w:sz w:val="28"/>
            <w:szCs w:val="28"/>
          </w:rPr>
          <w:t>1</w:t>
        </w:r>
        <w:r w:rsidR="004C3B7C" w:rsidRPr="000632CF">
          <w:rPr>
            <w:color w:val="auto"/>
            <w:sz w:val="28"/>
            <w:szCs w:val="28"/>
          </w:rPr>
          <w:t>.2</w:t>
        </w:r>
      </w:hyperlink>
      <w:r w:rsidR="004C3B7C" w:rsidRPr="000632CF">
        <w:rPr>
          <w:color w:val="auto"/>
          <w:sz w:val="28"/>
          <w:szCs w:val="28"/>
        </w:rPr>
        <w:t xml:space="preserve">.apakšpunktā un </w:t>
      </w:r>
      <w:hyperlink r:id="rId21" w:anchor="p16" w:tgtFrame="_blank" w:history="1">
        <w:r w:rsidRPr="000632CF">
          <w:rPr>
            <w:color w:val="auto"/>
            <w:sz w:val="28"/>
            <w:szCs w:val="28"/>
          </w:rPr>
          <w:t>2</w:t>
        </w:r>
        <w:r w:rsidR="001640D8" w:rsidRPr="000632CF">
          <w:rPr>
            <w:color w:val="auto"/>
            <w:sz w:val="28"/>
            <w:szCs w:val="28"/>
          </w:rPr>
          <w:t>2</w:t>
        </w:r>
        <w:r w:rsidR="004C3B7C" w:rsidRPr="000632CF">
          <w:rPr>
            <w:color w:val="auto"/>
            <w:sz w:val="28"/>
            <w:szCs w:val="28"/>
          </w:rPr>
          <w:t>.punktā</w:t>
        </w:r>
      </w:hyperlink>
      <w:r w:rsidR="004C3B7C" w:rsidRPr="000632CF">
        <w:rPr>
          <w:color w:val="auto"/>
          <w:sz w:val="28"/>
          <w:szCs w:val="28"/>
        </w:rPr>
        <w:t xml:space="preserve"> minētaj</w:t>
      </w:r>
      <w:r w:rsidR="00D43CD8" w:rsidRPr="000632CF">
        <w:rPr>
          <w:color w:val="auto"/>
          <w:sz w:val="28"/>
          <w:szCs w:val="28"/>
        </w:rPr>
        <w:t>ā</w:t>
      </w:r>
      <w:r w:rsidR="004C3B7C" w:rsidRPr="000632CF">
        <w:rPr>
          <w:color w:val="auto"/>
          <w:sz w:val="28"/>
          <w:szCs w:val="28"/>
        </w:rPr>
        <w:t xml:space="preserve"> gadījum</w:t>
      </w:r>
      <w:r w:rsidR="00D43CD8" w:rsidRPr="000632CF">
        <w:rPr>
          <w:color w:val="auto"/>
          <w:sz w:val="28"/>
          <w:szCs w:val="28"/>
        </w:rPr>
        <w:t>ā</w:t>
      </w:r>
      <w:r w:rsidR="004C3B7C" w:rsidRPr="000632CF">
        <w:rPr>
          <w:color w:val="auto"/>
          <w:sz w:val="28"/>
          <w:szCs w:val="28"/>
        </w:rPr>
        <w:t xml:space="preserve"> </w:t>
      </w:r>
      <w:r w:rsidR="009E4116" w:rsidRPr="000632CF">
        <w:rPr>
          <w:color w:val="auto"/>
          <w:sz w:val="28"/>
          <w:szCs w:val="28"/>
        </w:rPr>
        <w:t>persona Valsts zemes dienestam iesniedz iesniegumu, kurā norādīti dati par personu (fiziskai personai – vārds, uzvārds un personas kods</w:t>
      </w:r>
      <w:r w:rsidR="00E01205">
        <w:rPr>
          <w:color w:val="auto"/>
          <w:sz w:val="28"/>
          <w:szCs w:val="28"/>
        </w:rPr>
        <w:t xml:space="preserve"> vai identifikācijas kods</w:t>
      </w:r>
      <w:r w:rsidR="009E4116" w:rsidRPr="000632CF">
        <w:rPr>
          <w:color w:val="auto"/>
          <w:sz w:val="28"/>
          <w:szCs w:val="28"/>
        </w:rPr>
        <w:t xml:space="preserve">, juridiskai personai – nosaukums un reģistrācijas numurs), bankas rekvizīti un konta numurs. </w:t>
      </w:r>
      <w:r w:rsidR="00327EC7" w:rsidRPr="000632CF">
        <w:rPr>
          <w:color w:val="auto"/>
          <w:sz w:val="28"/>
          <w:szCs w:val="28"/>
        </w:rPr>
        <w:t>Valsts zemes dienests n</w:t>
      </w:r>
      <w:r w:rsidR="009E4116" w:rsidRPr="000632CF">
        <w:rPr>
          <w:color w:val="auto"/>
          <w:sz w:val="28"/>
          <w:szCs w:val="28"/>
        </w:rPr>
        <w:t>e vēlāk kā 45 kalendāra dienu laikā no personas iesnieguma saņemšanas</w:t>
      </w:r>
      <w:r w:rsidR="00327EC7" w:rsidRPr="000632CF">
        <w:rPr>
          <w:color w:val="auto"/>
          <w:sz w:val="28"/>
          <w:szCs w:val="28"/>
        </w:rPr>
        <w:t xml:space="preserve"> dienas</w:t>
      </w:r>
      <w:r w:rsidR="009E4116" w:rsidRPr="000632CF">
        <w:rPr>
          <w:color w:val="auto"/>
          <w:sz w:val="28"/>
          <w:szCs w:val="28"/>
        </w:rPr>
        <w:t xml:space="preserve"> </w:t>
      </w:r>
      <w:r w:rsidR="00327EC7" w:rsidRPr="000632CF">
        <w:rPr>
          <w:color w:val="auto"/>
          <w:sz w:val="28"/>
          <w:szCs w:val="28"/>
        </w:rPr>
        <w:t xml:space="preserve">atmaksā personai </w:t>
      </w:r>
      <w:r w:rsidR="009E4116" w:rsidRPr="000632CF">
        <w:rPr>
          <w:color w:val="auto"/>
          <w:sz w:val="28"/>
          <w:szCs w:val="28"/>
        </w:rPr>
        <w:t>attiecīgo naudas summu</w:t>
      </w:r>
      <w:r w:rsidR="004C3B7C" w:rsidRPr="000632CF">
        <w:rPr>
          <w:color w:val="auto"/>
          <w:sz w:val="28"/>
          <w:szCs w:val="28"/>
        </w:rPr>
        <w:t>, veicot pārskaitījumu ar kredītiestādes starpniecību</w:t>
      </w:r>
      <w:r w:rsidR="009E4116" w:rsidRPr="000632CF">
        <w:rPr>
          <w:color w:val="auto"/>
          <w:sz w:val="28"/>
          <w:szCs w:val="28"/>
        </w:rPr>
        <w:t>.</w:t>
      </w:r>
    </w:p>
    <w:p w14:paraId="7A918903" w14:textId="77777777" w:rsidR="004C3B7C" w:rsidRPr="000632CF" w:rsidRDefault="004C3B7C" w:rsidP="0020181C">
      <w:pPr>
        <w:numPr>
          <w:ilvl w:val="0"/>
          <w:numId w:val="6"/>
        </w:numPr>
        <w:tabs>
          <w:tab w:val="left" w:pos="709"/>
        </w:tabs>
        <w:ind w:left="0" w:firstLine="720"/>
        <w:jc w:val="both"/>
        <w:rPr>
          <w:vanish/>
          <w:sz w:val="28"/>
          <w:szCs w:val="28"/>
        </w:rPr>
      </w:pPr>
      <w:r w:rsidRPr="000632CF">
        <w:rPr>
          <w:vanish/>
          <w:sz w:val="28"/>
          <w:szCs w:val="28"/>
        </w:rPr>
        <w:t>18</w:t>
      </w:r>
    </w:p>
    <w:p w14:paraId="3C4241E2" w14:textId="44838A4D" w:rsidR="004C3B7C" w:rsidRPr="000632CF" w:rsidRDefault="001640D8" w:rsidP="0020181C">
      <w:pPr>
        <w:pStyle w:val="tv2132"/>
        <w:tabs>
          <w:tab w:val="left" w:pos="709"/>
        </w:tabs>
        <w:spacing w:after="120" w:line="240" w:lineRule="auto"/>
        <w:ind w:firstLine="720"/>
        <w:jc w:val="both"/>
        <w:rPr>
          <w:color w:val="auto"/>
          <w:sz w:val="28"/>
          <w:szCs w:val="28"/>
        </w:rPr>
      </w:pPr>
      <w:bookmarkStart w:id="37" w:name="p-377140"/>
      <w:bookmarkStart w:id="38" w:name="p18"/>
      <w:bookmarkEnd w:id="37"/>
      <w:bookmarkEnd w:id="38"/>
      <w:r w:rsidRPr="000632CF">
        <w:rPr>
          <w:color w:val="auto"/>
          <w:sz w:val="28"/>
          <w:szCs w:val="28"/>
        </w:rPr>
        <w:t>24</w:t>
      </w:r>
      <w:r w:rsidR="004C3B7C" w:rsidRPr="000632CF">
        <w:rPr>
          <w:color w:val="auto"/>
          <w:sz w:val="28"/>
          <w:szCs w:val="28"/>
        </w:rPr>
        <w:t>.</w:t>
      </w:r>
      <w:r w:rsidR="001834D3" w:rsidRPr="000632CF">
        <w:rPr>
          <w:color w:val="auto"/>
          <w:sz w:val="28"/>
          <w:szCs w:val="28"/>
        </w:rPr>
        <w:t> </w:t>
      </w:r>
      <w:r w:rsidR="004C3B7C" w:rsidRPr="000632CF">
        <w:rPr>
          <w:color w:val="auto"/>
          <w:sz w:val="28"/>
          <w:szCs w:val="28"/>
        </w:rPr>
        <w:t xml:space="preserve">Personai un Valsts zemes dienestam rakstiski vienojoties, var nepiemērot šo noteikumu </w:t>
      </w:r>
      <w:hyperlink r:id="rId22" w:anchor="p4" w:tgtFrame="_blank" w:history="1">
        <w:r w:rsidRPr="000632CF">
          <w:rPr>
            <w:color w:val="auto"/>
            <w:sz w:val="28"/>
            <w:szCs w:val="28"/>
          </w:rPr>
          <w:t>8</w:t>
        </w:r>
      </w:hyperlink>
      <w:r w:rsidR="00D91722" w:rsidRPr="000632CF">
        <w:rPr>
          <w:color w:val="auto"/>
          <w:sz w:val="28"/>
          <w:szCs w:val="28"/>
        </w:rPr>
        <w:t>.</w:t>
      </w:r>
      <w:r w:rsidR="004C3B7C" w:rsidRPr="000632CF">
        <w:rPr>
          <w:color w:val="auto"/>
          <w:sz w:val="28"/>
          <w:szCs w:val="28"/>
        </w:rPr>
        <w:t xml:space="preserve">, </w:t>
      </w:r>
      <w:r w:rsidR="001E76BF" w:rsidRPr="000632CF">
        <w:rPr>
          <w:color w:val="auto"/>
          <w:sz w:val="28"/>
          <w:szCs w:val="28"/>
        </w:rPr>
        <w:t>12.,</w:t>
      </w:r>
      <w:r w:rsidR="00025EA1" w:rsidRPr="000632CF">
        <w:rPr>
          <w:color w:val="auto"/>
          <w:sz w:val="28"/>
          <w:szCs w:val="28"/>
        </w:rPr>
        <w:t xml:space="preserve"> </w:t>
      </w:r>
      <w:hyperlink r:id="rId23" w:anchor="p7" w:tgtFrame="_blank" w:history="1">
        <w:r w:rsidR="004311AE" w:rsidRPr="000632CF">
          <w:rPr>
            <w:color w:val="auto"/>
            <w:sz w:val="28"/>
            <w:szCs w:val="28"/>
          </w:rPr>
          <w:t>1</w:t>
        </w:r>
        <w:r w:rsidRPr="000632CF">
          <w:rPr>
            <w:color w:val="auto"/>
            <w:sz w:val="28"/>
            <w:szCs w:val="28"/>
          </w:rPr>
          <w:t>4</w:t>
        </w:r>
        <w:r w:rsidR="004C3B7C" w:rsidRPr="000632CF">
          <w:rPr>
            <w:color w:val="auto"/>
            <w:sz w:val="28"/>
            <w:szCs w:val="28"/>
          </w:rPr>
          <w:t>.</w:t>
        </w:r>
      </w:hyperlink>
      <w:r w:rsidR="004C3B7C" w:rsidRPr="000632CF">
        <w:rPr>
          <w:color w:val="auto"/>
          <w:sz w:val="28"/>
          <w:szCs w:val="28"/>
        </w:rPr>
        <w:t>,</w:t>
      </w:r>
      <w:r w:rsidR="00B83F41" w:rsidRPr="000632CF">
        <w:rPr>
          <w:color w:val="auto"/>
          <w:sz w:val="28"/>
          <w:szCs w:val="28"/>
        </w:rPr>
        <w:t xml:space="preserve"> </w:t>
      </w:r>
      <w:hyperlink r:id="rId24" w:anchor="p13" w:tgtFrame="_blank" w:history="1">
        <w:r w:rsidR="00CD0BDF" w:rsidRPr="000632CF">
          <w:rPr>
            <w:color w:val="auto"/>
            <w:sz w:val="28"/>
            <w:szCs w:val="28"/>
          </w:rPr>
          <w:t>18</w:t>
        </w:r>
        <w:r w:rsidR="004C3B7C" w:rsidRPr="000632CF">
          <w:rPr>
            <w:color w:val="auto"/>
            <w:sz w:val="28"/>
            <w:szCs w:val="28"/>
          </w:rPr>
          <w:t>.</w:t>
        </w:r>
      </w:hyperlink>
      <w:r w:rsidR="004C3B7C" w:rsidRPr="000632CF">
        <w:rPr>
          <w:color w:val="auto"/>
          <w:sz w:val="28"/>
          <w:szCs w:val="28"/>
        </w:rPr>
        <w:t>,</w:t>
      </w:r>
      <w:r w:rsidR="00C722B5" w:rsidRPr="000632CF">
        <w:rPr>
          <w:color w:val="auto"/>
          <w:sz w:val="28"/>
          <w:szCs w:val="28"/>
        </w:rPr>
        <w:t xml:space="preserve"> 19.,</w:t>
      </w:r>
      <w:r w:rsidR="004C3B7C" w:rsidRPr="000632CF">
        <w:rPr>
          <w:color w:val="auto"/>
          <w:sz w:val="28"/>
          <w:szCs w:val="28"/>
        </w:rPr>
        <w:t xml:space="preserve"> </w:t>
      </w:r>
      <w:hyperlink r:id="rId25" w:anchor="p14" w:tgtFrame="_blank" w:history="1">
        <w:r w:rsidR="001C7083" w:rsidRPr="000632CF">
          <w:rPr>
            <w:color w:val="auto"/>
            <w:sz w:val="28"/>
            <w:szCs w:val="28"/>
          </w:rPr>
          <w:t>2</w:t>
        </w:r>
        <w:r w:rsidRPr="000632CF">
          <w:rPr>
            <w:color w:val="auto"/>
            <w:sz w:val="28"/>
            <w:szCs w:val="28"/>
          </w:rPr>
          <w:t>0</w:t>
        </w:r>
        <w:r w:rsidR="004C3B7C" w:rsidRPr="000632CF">
          <w:rPr>
            <w:color w:val="auto"/>
            <w:sz w:val="28"/>
            <w:szCs w:val="28"/>
          </w:rPr>
          <w:t>.</w:t>
        </w:r>
      </w:hyperlink>
      <w:r w:rsidR="004C3B7C" w:rsidRPr="000632CF">
        <w:rPr>
          <w:color w:val="auto"/>
          <w:sz w:val="28"/>
          <w:szCs w:val="28"/>
        </w:rPr>
        <w:t xml:space="preserve">, </w:t>
      </w:r>
      <w:hyperlink r:id="rId26" w:anchor="p15" w:tgtFrame="_blank" w:history="1">
        <w:r w:rsidR="00A07B8E" w:rsidRPr="000632CF">
          <w:rPr>
            <w:color w:val="auto"/>
            <w:sz w:val="28"/>
            <w:szCs w:val="28"/>
          </w:rPr>
          <w:t>2</w:t>
        </w:r>
        <w:r w:rsidRPr="000632CF">
          <w:rPr>
            <w:color w:val="auto"/>
            <w:sz w:val="28"/>
            <w:szCs w:val="28"/>
          </w:rPr>
          <w:t>1</w:t>
        </w:r>
        <w:r w:rsidR="004C3B7C" w:rsidRPr="000632CF">
          <w:rPr>
            <w:color w:val="auto"/>
            <w:sz w:val="28"/>
            <w:szCs w:val="28"/>
          </w:rPr>
          <w:t xml:space="preserve">. </w:t>
        </w:r>
      </w:hyperlink>
      <w:r w:rsidR="004C3B7C" w:rsidRPr="000632CF">
        <w:rPr>
          <w:color w:val="auto"/>
          <w:sz w:val="28"/>
          <w:szCs w:val="28"/>
        </w:rPr>
        <w:t xml:space="preserve">un </w:t>
      </w:r>
      <w:hyperlink r:id="rId27" w:anchor="p16" w:tgtFrame="_blank" w:history="1">
        <w:r w:rsidR="001C7083" w:rsidRPr="000632CF">
          <w:rPr>
            <w:color w:val="auto"/>
            <w:sz w:val="28"/>
            <w:szCs w:val="28"/>
          </w:rPr>
          <w:t>2</w:t>
        </w:r>
        <w:r w:rsidR="00025EA1" w:rsidRPr="000632CF">
          <w:rPr>
            <w:color w:val="auto"/>
            <w:sz w:val="28"/>
            <w:szCs w:val="28"/>
          </w:rPr>
          <w:t>2</w:t>
        </w:r>
        <w:r w:rsidR="004C3B7C" w:rsidRPr="000632CF">
          <w:rPr>
            <w:color w:val="auto"/>
            <w:sz w:val="28"/>
            <w:szCs w:val="28"/>
          </w:rPr>
          <w:t>.punkta</w:t>
        </w:r>
      </w:hyperlink>
      <w:r w:rsidR="004C3B7C" w:rsidRPr="000632CF">
        <w:rPr>
          <w:color w:val="auto"/>
          <w:sz w:val="28"/>
          <w:szCs w:val="28"/>
        </w:rPr>
        <w:t xml:space="preserve"> nosacījumus.</w:t>
      </w:r>
    </w:p>
    <w:p w14:paraId="54E65670" w14:textId="6AE722F2" w:rsidR="004C3B7C" w:rsidRPr="000632CF" w:rsidRDefault="004C3B7C" w:rsidP="0020181C">
      <w:pPr>
        <w:numPr>
          <w:ilvl w:val="0"/>
          <w:numId w:val="6"/>
        </w:numPr>
        <w:tabs>
          <w:tab w:val="left" w:pos="709"/>
        </w:tabs>
        <w:ind w:left="0" w:firstLine="720"/>
        <w:jc w:val="both"/>
        <w:rPr>
          <w:vanish/>
          <w:sz w:val="28"/>
          <w:szCs w:val="28"/>
        </w:rPr>
      </w:pPr>
      <w:r w:rsidRPr="000632CF">
        <w:rPr>
          <w:vanish/>
          <w:sz w:val="28"/>
          <w:szCs w:val="28"/>
        </w:rPr>
        <w:t>19</w:t>
      </w:r>
    </w:p>
    <w:p w14:paraId="238EF0A3" w14:textId="057C7B37" w:rsidR="004C3B7C" w:rsidRPr="000632CF" w:rsidRDefault="007F02AE" w:rsidP="0020181C">
      <w:pPr>
        <w:pStyle w:val="tv2132"/>
        <w:tabs>
          <w:tab w:val="left" w:pos="709"/>
        </w:tabs>
        <w:spacing w:after="120" w:line="240" w:lineRule="auto"/>
        <w:ind w:firstLine="720"/>
        <w:jc w:val="both"/>
        <w:rPr>
          <w:color w:val="auto"/>
          <w:sz w:val="28"/>
        </w:rPr>
      </w:pPr>
      <w:bookmarkStart w:id="39" w:name="p-377141"/>
      <w:bookmarkStart w:id="40" w:name="p19"/>
      <w:bookmarkEnd w:id="39"/>
      <w:bookmarkEnd w:id="40"/>
      <w:r w:rsidRPr="000632CF">
        <w:rPr>
          <w:color w:val="auto"/>
          <w:sz w:val="28"/>
          <w:szCs w:val="28"/>
        </w:rPr>
        <w:t>2</w:t>
      </w:r>
      <w:r w:rsidR="001640D8" w:rsidRPr="000632CF">
        <w:rPr>
          <w:color w:val="auto"/>
          <w:sz w:val="28"/>
          <w:szCs w:val="28"/>
        </w:rPr>
        <w:t>5</w:t>
      </w:r>
      <w:r w:rsidRPr="000632CF">
        <w:rPr>
          <w:color w:val="auto"/>
          <w:sz w:val="28"/>
          <w:szCs w:val="28"/>
        </w:rPr>
        <w:t>.</w:t>
      </w:r>
      <w:bookmarkStart w:id="41" w:name="p-377142"/>
      <w:bookmarkStart w:id="42" w:name="p20"/>
      <w:bookmarkEnd w:id="41"/>
      <w:bookmarkEnd w:id="42"/>
      <w:r w:rsidR="001834D3" w:rsidRPr="000632CF">
        <w:rPr>
          <w:color w:val="auto"/>
          <w:sz w:val="28"/>
          <w:szCs w:val="28"/>
        </w:rPr>
        <w:t> </w:t>
      </w:r>
      <w:r w:rsidR="004C3B7C" w:rsidRPr="000632CF">
        <w:rPr>
          <w:color w:val="auto"/>
          <w:sz w:val="28"/>
          <w:szCs w:val="28"/>
        </w:rPr>
        <w:t xml:space="preserve">Atzīt par spēku zaudējušiem Ministru kabineta 2011.gada 11.janvāra noteikumus Nr.20 </w:t>
      </w:r>
      <w:r w:rsidR="00CA6298" w:rsidRPr="000632CF">
        <w:rPr>
          <w:color w:val="auto"/>
          <w:sz w:val="28"/>
          <w:szCs w:val="28"/>
        </w:rPr>
        <w:t>„</w:t>
      </w:r>
      <w:r w:rsidR="004C3B7C" w:rsidRPr="000632CF">
        <w:rPr>
          <w:color w:val="auto"/>
          <w:sz w:val="28"/>
          <w:szCs w:val="28"/>
        </w:rPr>
        <w:t>Valsts zemes dienesta sniegto maksas pakalpojumu samaksas kārtība</w:t>
      </w:r>
      <w:r w:rsidR="00CA6298" w:rsidRPr="000632CF">
        <w:rPr>
          <w:color w:val="auto"/>
          <w:sz w:val="28"/>
          <w:szCs w:val="28"/>
        </w:rPr>
        <w:t>”</w:t>
      </w:r>
      <w:r w:rsidR="004C3B7C" w:rsidRPr="000632CF">
        <w:rPr>
          <w:color w:val="auto"/>
          <w:sz w:val="28"/>
          <w:szCs w:val="28"/>
        </w:rPr>
        <w:t xml:space="preserve"> (Latvijas Vēstnesis, 2011, 8.nr.) un Ministru kabineta 2013.gada 17.septembra </w:t>
      </w:r>
      <w:r w:rsidR="00CA6298" w:rsidRPr="000632CF">
        <w:rPr>
          <w:color w:val="auto"/>
          <w:sz w:val="28"/>
          <w:szCs w:val="28"/>
        </w:rPr>
        <w:t xml:space="preserve">noteikumus </w:t>
      </w:r>
      <w:r w:rsidR="004C3B7C" w:rsidRPr="000632CF">
        <w:rPr>
          <w:color w:val="auto"/>
          <w:sz w:val="28"/>
          <w:szCs w:val="28"/>
        </w:rPr>
        <w:t xml:space="preserve">Nr.896 </w:t>
      </w:r>
      <w:r w:rsidR="00CA6298" w:rsidRPr="000632CF">
        <w:rPr>
          <w:color w:val="auto"/>
          <w:sz w:val="28"/>
          <w:szCs w:val="28"/>
        </w:rPr>
        <w:t>„</w:t>
      </w:r>
      <w:r w:rsidR="004C3B7C" w:rsidRPr="000632CF">
        <w:rPr>
          <w:color w:val="auto"/>
          <w:sz w:val="28"/>
          <w:szCs w:val="28"/>
        </w:rPr>
        <w:t>Valsts zemes dienesta maksas pakalpojumu cenrādis</w:t>
      </w:r>
      <w:r w:rsidR="00CA6298" w:rsidRPr="000632CF">
        <w:rPr>
          <w:color w:val="auto"/>
          <w:sz w:val="28"/>
          <w:szCs w:val="28"/>
        </w:rPr>
        <w:t>”</w:t>
      </w:r>
      <w:r w:rsidR="004C3B7C" w:rsidRPr="000632CF">
        <w:rPr>
          <w:color w:val="auto"/>
          <w:sz w:val="28"/>
          <w:szCs w:val="28"/>
        </w:rPr>
        <w:t xml:space="preserve"> (Latvijas Vēstnesis, 2013, 193.nr.).</w:t>
      </w:r>
    </w:p>
    <w:p w14:paraId="675001B1" w14:textId="1E4BE1BE" w:rsidR="00A25D8D" w:rsidRPr="000632CF" w:rsidRDefault="007F02AE" w:rsidP="000B332B">
      <w:pPr>
        <w:pStyle w:val="tv2132"/>
        <w:tabs>
          <w:tab w:val="left" w:pos="709"/>
        </w:tabs>
        <w:spacing w:after="120"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>2</w:t>
      </w:r>
      <w:r w:rsidR="001640D8" w:rsidRPr="000632CF">
        <w:rPr>
          <w:color w:val="auto"/>
          <w:sz w:val="28"/>
          <w:szCs w:val="28"/>
        </w:rPr>
        <w:t>6</w:t>
      </w:r>
      <w:r w:rsidRPr="000632CF">
        <w:rPr>
          <w:color w:val="auto"/>
          <w:sz w:val="28"/>
          <w:szCs w:val="28"/>
        </w:rPr>
        <w:t>.</w:t>
      </w:r>
      <w:r w:rsidR="000B332B" w:rsidRPr="000632CF">
        <w:rPr>
          <w:color w:val="auto"/>
          <w:sz w:val="28"/>
          <w:szCs w:val="28"/>
        </w:rPr>
        <w:t> </w:t>
      </w:r>
      <w:r w:rsidR="00A25D8D" w:rsidRPr="000632CF">
        <w:rPr>
          <w:color w:val="auto"/>
          <w:sz w:val="28"/>
          <w:szCs w:val="28"/>
        </w:rPr>
        <w:t>Maksa par pakalpojumu, kas pieprasīts līdz šo noteikumu spēkā stāšanās dienai, ir aprēķināma atbilstoši pakalpojuma maksai, kāda tā bija pieprasīšanas dienā.</w:t>
      </w:r>
    </w:p>
    <w:p w14:paraId="3DB270E9" w14:textId="253A7D6D" w:rsidR="007F02AE" w:rsidRPr="000632CF" w:rsidRDefault="00A25D8D" w:rsidP="000B332B">
      <w:pPr>
        <w:pStyle w:val="tv2132"/>
        <w:tabs>
          <w:tab w:val="left" w:pos="70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32CF">
        <w:rPr>
          <w:color w:val="auto"/>
          <w:sz w:val="28"/>
          <w:szCs w:val="28"/>
        </w:rPr>
        <w:t xml:space="preserve">27. </w:t>
      </w:r>
      <w:r w:rsidR="007F02AE" w:rsidRPr="000632CF">
        <w:rPr>
          <w:color w:val="auto"/>
          <w:sz w:val="28"/>
          <w:szCs w:val="28"/>
        </w:rPr>
        <w:t>Noteikumi stājas spēkā 201</w:t>
      </w:r>
      <w:r w:rsidR="00882AE9" w:rsidRPr="000632CF">
        <w:rPr>
          <w:color w:val="auto"/>
          <w:sz w:val="28"/>
          <w:szCs w:val="28"/>
        </w:rPr>
        <w:t>6</w:t>
      </w:r>
      <w:r w:rsidR="007F02AE" w:rsidRPr="000632CF">
        <w:rPr>
          <w:color w:val="auto"/>
          <w:sz w:val="28"/>
          <w:szCs w:val="28"/>
        </w:rPr>
        <w:t xml:space="preserve">.gada </w:t>
      </w:r>
      <w:r w:rsidR="00882AE9" w:rsidRPr="000632CF">
        <w:rPr>
          <w:color w:val="auto"/>
          <w:sz w:val="28"/>
          <w:szCs w:val="28"/>
        </w:rPr>
        <w:t>1</w:t>
      </w:r>
      <w:r w:rsidR="004C4612" w:rsidRPr="000632CF">
        <w:rPr>
          <w:color w:val="auto"/>
          <w:sz w:val="28"/>
          <w:szCs w:val="28"/>
        </w:rPr>
        <w:t>1</w:t>
      </w:r>
      <w:r w:rsidR="00882AE9" w:rsidRPr="000632CF">
        <w:rPr>
          <w:color w:val="auto"/>
          <w:sz w:val="28"/>
          <w:szCs w:val="28"/>
        </w:rPr>
        <w:t>.janvārī.</w:t>
      </w:r>
    </w:p>
    <w:p w14:paraId="2DE7EB46" w14:textId="77777777" w:rsidR="000B332B" w:rsidRPr="000632CF" w:rsidRDefault="000B332B" w:rsidP="000B332B">
      <w:pPr>
        <w:pStyle w:val="tv2132"/>
        <w:tabs>
          <w:tab w:val="left" w:pos="70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31C4CE40" w14:textId="77777777" w:rsidR="00CA6298" w:rsidRPr="000632CF" w:rsidRDefault="00CA6298" w:rsidP="00CA6298">
      <w:pPr>
        <w:jc w:val="both"/>
        <w:rPr>
          <w:sz w:val="28"/>
          <w:szCs w:val="28"/>
          <w:lang w:eastAsia="en-US"/>
        </w:rPr>
      </w:pPr>
      <w:r w:rsidRPr="000632CF">
        <w:rPr>
          <w:sz w:val="28"/>
          <w:szCs w:val="28"/>
          <w:lang w:eastAsia="en-US"/>
        </w:rPr>
        <w:t>Ministru prezidente</w:t>
      </w:r>
      <w:r w:rsidRPr="000632CF">
        <w:rPr>
          <w:sz w:val="28"/>
          <w:szCs w:val="28"/>
          <w:lang w:eastAsia="en-US"/>
        </w:rPr>
        <w:tab/>
      </w:r>
      <w:r w:rsidRPr="000632CF">
        <w:rPr>
          <w:sz w:val="28"/>
          <w:szCs w:val="28"/>
          <w:lang w:eastAsia="en-US"/>
        </w:rPr>
        <w:tab/>
      </w:r>
      <w:r w:rsidRPr="000632CF">
        <w:rPr>
          <w:sz w:val="28"/>
          <w:szCs w:val="28"/>
          <w:lang w:eastAsia="en-US"/>
        </w:rPr>
        <w:tab/>
      </w:r>
      <w:r w:rsidRPr="000632CF">
        <w:rPr>
          <w:sz w:val="28"/>
          <w:szCs w:val="28"/>
          <w:lang w:eastAsia="en-US"/>
        </w:rPr>
        <w:tab/>
      </w:r>
      <w:r w:rsidRPr="000632CF">
        <w:rPr>
          <w:sz w:val="28"/>
          <w:szCs w:val="28"/>
          <w:lang w:eastAsia="en-US"/>
        </w:rPr>
        <w:tab/>
      </w:r>
      <w:r w:rsidRPr="000632CF">
        <w:rPr>
          <w:sz w:val="28"/>
          <w:szCs w:val="28"/>
          <w:lang w:eastAsia="en-US"/>
        </w:rPr>
        <w:tab/>
        <w:t>Laimdota Straujuma</w:t>
      </w:r>
    </w:p>
    <w:p w14:paraId="557CD2D9" w14:textId="77777777" w:rsidR="00CA6298" w:rsidRPr="000632CF" w:rsidRDefault="00CA6298" w:rsidP="000B332B">
      <w:pPr>
        <w:spacing w:before="120"/>
        <w:jc w:val="both"/>
        <w:rPr>
          <w:sz w:val="28"/>
          <w:szCs w:val="28"/>
          <w:lang w:eastAsia="en-US"/>
        </w:rPr>
      </w:pPr>
      <w:r w:rsidRPr="000632CF">
        <w:rPr>
          <w:sz w:val="28"/>
          <w:szCs w:val="28"/>
          <w:lang w:eastAsia="en-US"/>
        </w:rPr>
        <w:t>Tieslietu ministrs</w:t>
      </w:r>
      <w:r w:rsidRPr="000632CF">
        <w:rPr>
          <w:sz w:val="28"/>
          <w:szCs w:val="28"/>
          <w:lang w:eastAsia="en-US"/>
        </w:rPr>
        <w:tab/>
      </w:r>
      <w:r w:rsidRPr="000632CF">
        <w:rPr>
          <w:sz w:val="28"/>
          <w:szCs w:val="28"/>
          <w:lang w:eastAsia="en-US"/>
        </w:rPr>
        <w:tab/>
      </w:r>
      <w:r w:rsidRPr="000632CF">
        <w:rPr>
          <w:sz w:val="28"/>
          <w:szCs w:val="28"/>
          <w:lang w:eastAsia="en-US"/>
        </w:rPr>
        <w:tab/>
      </w:r>
      <w:r w:rsidRPr="000632CF">
        <w:rPr>
          <w:sz w:val="28"/>
          <w:szCs w:val="28"/>
          <w:lang w:eastAsia="en-US"/>
        </w:rPr>
        <w:tab/>
      </w:r>
      <w:r w:rsidRPr="000632CF">
        <w:rPr>
          <w:sz w:val="28"/>
          <w:szCs w:val="28"/>
          <w:lang w:eastAsia="en-US"/>
        </w:rPr>
        <w:tab/>
      </w:r>
      <w:r w:rsidRPr="000632CF">
        <w:rPr>
          <w:sz w:val="28"/>
          <w:szCs w:val="28"/>
          <w:lang w:eastAsia="en-US"/>
        </w:rPr>
        <w:tab/>
      </w:r>
      <w:r w:rsidRPr="000632CF">
        <w:rPr>
          <w:sz w:val="28"/>
          <w:szCs w:val="28"/>
          <w:lang w:eastAsia="en-US"/>
        </w:rPr>
        <w:tab/>
        <w:t>Dzintars Rasnačs</w:t>
      </w:r>
    </w:p>
    <w:p w14:paraId="51AF4B03" w14:textId="77777777" w:rsidR="005A0D26" w:rsidRPr="000632CF" w:rsidRDefault="005A0D26" w:rsidP="000B332B">
      <w:pPr>
        <w:spacing w:before="120"/>
        <w:jc w:val="both"/>
        <w:rPr>
          <w:sz w:val="28"/>
          <w:szCs w:val="28"/>
          <w:lang w:eastAsia="en-US"/>
        </w:rPr>
      </w:pPr>
      <w:r w:rsidRPr="000632CF">
        <w:rPr>
          <w:sz w:val="28"/>
          <w:szCs w:val="28"/>
          <w:lang w:eastAsia="en-US"/>
        </w:rPr>
        <w:t>Iesniedzējs:</w:t>
      </w:r>
    </w:p>
    <w:p w14:paraId="4CDD8B2E" w14:textId="6FAD2EA0" w:rsidR="005A0D26" w:rsidRPr="000632CF" w:rsidRDefault="005A0D26" w:rsidP="005A0D26">
      <w:r w:rsidRPr="000632CF">
        <w:rPr>
          <w:sz w:val="28"/>
          <w:szCs w:val="28"/>
          <w:lang w:eastAsia="en-US"/>
        </w:rPr>
        <w:t>tieslietu ministrs</w:t>
      </w:r>
      <w:r w:rsidRPr="000632CF">
        <w:rPr>
          <w:sz w:val="28"/>
          <w:szCs w:val="28"/>
          <w:lang w:eastAsia="en-US"/>
        </w:rPr>
        <w:tab/>
      </w:r>
      <w:r w:rsidRPr="000632CF">
        <w:rPr>
          <w:sz w:val="28"/>
          <w:szCs w:val="28"/>
          <w:lang w:eastAsia="en-US"/>
        </w:rPr>
        <w:tab/>
      </w:r>
      <w:r w:rsidRPr="000632CF">
        <w:rPr>
          <w:sz w:val="28"/>
          <w:szCs w:val="28"/>
          <w:lang w:eastAsia="en-US"/>
        </w:rPr>
        <w:tab/>
      </w:r>
      <w:r w:rsidRPr="000632CF">
        <w:rPr>
          <w:sz w:val="28"/>
          <w:szCs w:val="28"/>
          <w:lang w:eastAsia="en-US"/>
        </w:rPr>
        <w:tab/>
      </w:r>
      <w:r w:rsidRPr="000632CF">
        <w:rPr>
          <w:sz w:val="28"/>
          <w:szCs w:val="28"/>
          <w:lang w:eastAsia="en-US"/>
        </w:rPr>
        <w:tab/>
      </w:r>
      <w:r w:rsidRPr="000632CF">
        <w:rPr>
          <w:sz w:val="28"/>
          <w:szCs w:val="28"/>
          <w:lang w:eastAsia="en-US"/>
        </w:rPr>
        <w:tab/>
      </w:r>
      <w:r w:rsidRPr="000632CF">
        <w:rPr>
          <w:sz w:val="28"/>
          <w:szCs w:val="28"/>
          <w:lang w:eastAsia="en-US"/>
        </w:rPr>
        <w:tab/>
        <w:t>Dzintars Rasnačs</w:t>
      </w:r>
      <w:r w:rsidRPr="000632CF">
        <w:t xml:space="preserve"> </w:t>
      </w:r>
    </w:p>
    <w:p w14:paraId="7ACCFF97" w14:textId="77777777" w:rsidR="00CA6298" w:rsidRPr="000632CF" w:rsidRDefault="00CA6298" w:rsidP="00CA6298">
      <w:pPr>
        <w:jc w:val="both"/>
        <w:rPr>
          <w:sz w:val="28"/>
          <w:szCs w:val="28"/>
          <w:lang w:eastAsia="en-US"/>
        </w:rPr>
      </w:pPr>
    </w:p>
    <w:p w14:paraId="25763BE4" w14:textId="4679D8FF" w:rsidR="00CA6298" w:rsidRPr="000632CF" w:rsidRDefault="000632CF" w:rsidP="00CA6298">
      <w:pPr>
        <w:rPr>
          <w:sz w:val="22"/>
        </w:rPr>
      </w:pPr>
      <w:r>
        <w:rPr>
          <w:sz w:val="22"/>
          <w:szCs w:val="22"/>
        </w:rPr>
        <w:t>10</w:t>
      </w:r>
      <w:r w:rsidR="00CA6298" w:rsidRPr="00E01205">
        <w:rPr>
          <w:sz w:val="22"/>
          <w:lang w:val="en-US"/>
        </w:rPr>
        <w:t>.</w:t>
      </w:r>
      <w:r w:rsidR="00106C66" w:rsidRPr="000632CF">
        <w:rPr>
          <w:sz w:val="22"/>
          <w:szCs w:val="22"/>
        </w:rPr>
        <w:t>1</w:t>
      </w:r>
      <w:r w:rsidR="00535EE5" w:rsidRPr="000632CF">
        <w:rPr>
          <w:sz w:val="22"/>
          <w:szCs w:val="22"/>
        </w:rPr>
        <w:t>2</w:t>
      </w:r>
      <w:r w:rsidR="00CA6298" w:rsidRPr="00E01205">
        <w:rPr>
          <w:sz w:val="22"/>
          <w:lang w:val="en-US"/>
        </w:rPr>
        <w:t>.201</w:t>
      </w:r>
      <w:r w:rsidR="00CA6298" w:rsidRPr="000632CF">
        <w:rPr>
          <w:sz w:val="22"/>
        </w:rPr>
        <w:t>5.</w:t>
      </w:r>
      <w:r w:rsidR="00CA6298" w:rsidRPr="00E01205">
        <w:rPr>
          <w:sz w:val="22"/>
          <w:lang w:val="en-US"/>
        </w:rPr>
        <w:t xml:space="preserve"> </w:t>
      </w:r>
      <w:r w:rsidR="000B332B" w:rsidRPr="000632CF">
        <w:rPr>
          <w:sz w:val="22"/>
        </w:rPr>
        <w:t>1</w:t>
      </w:r>
      <w:r>
        <w:rPr>
          <w:sz w:val="22"/>
        </w:rPr>
        <w:t>4</w:t>
      </w:r>
      <w:r w:rsidR="00EE64C8" w:rsidRPr="000632CF">
        <w:rPr>
          <w:sz w:val="22"/>
          <w:szCs w:val="22"/>
        </w:rPr>
        <w:t>:</w:t>
      </w:r>
      <w:r>
        <w:rPr>
          <w:sz w:val="22"/>
          <w:szCs w:val="22"/>
        </w:rPr>
        <w:t>59</w:t>
      </w:r>
    </w:p>
    <w:p w14:paraId="43E4735E" w14:textId="6DDA6790" w:rsidR="00CA6298" w:rsidRPr="000632CF" w:rsidRDefault="00EE64C8" w:rsidP="00CA6298">
      <w:pPr>
        <w:rPr>
          <w:sz w:val="22"/>
          <w:szCs w:val="22"/>
        </w:rPr>
      </w:pPr>
      <w:r w:rsidRPr="000632CF">
        <w:rPr>
          <w:sz w:val="22"/>
          <w:szCs w:val="22"/>
        </w:rPr>
        <w:t>10</w:t>
      </w:r>
      <w:r w:rsidR="00E01205">
        <w:rPr>
          <w:sz w:val="22"/>
          <w:szCs w:val="22"/>
        </w:rPr>
        <w:t>52</w:t>
      </w:r>
    </w:p>
    <w:p w14:paraId="2E2AB950" w14:textId="77777777" w:rsidR="00CA6298" w:rsidRPr="000632CF" w:rsidRDefault="00B7347F" w:rsidP="00CA6298">
      <w:pPr>
        <w:rPr>
          <w:sz w:val="22"/>
        </w:rPr>
      </w:pPr>
      <w:r w:rsidRPr="000632CF">
        <w:rPr>
          <w:sz w:val="22"/>
        </w:rPr>
        <w:t>A</w:t>
      </w:r>
      <w:r w:rsidR="00B70979" w:rsidRPr="000632CF">
        <w:rPr>
          <w:sz w:val="22"/>
        </w:rPr>
        <w:t>.Ērgle-Bīmane</w:t>
      </w:r>
    </w:p>
    <w:p w14:paraId="3813F593" w14:textId="77777777" w:rsidR="000D55FA" w:rsidRPr="000632CF" w:rsidRDefault="00B70979" w:rsidP="00A22712">
      <w:pPr>
        <w:rPr>
          <w:sz w:val="22"/>
        </w:rPr>
      </w:pPr>
      <w:r w:rsidRPr="000632CF">
        <w:rPr>
          <w:color w:val="000000"/>
          <w:spacing w:val="2"/>
          <w:sz w:val="22"/>
        </w:rPr>
        <w:t>67220290</w:t>
      </w:r>
      <w:r w:rsidR="00CA6298" w:rsidRPr="000632CF">
        <w:rPr>
          <w:sz w:val="22"/>
        </w:rPr>
        <w:t xml:space="preserve">, </w:t>
      </w:r>
      <w:r w:rsidRPr="000632CF">
        <w:rPr>
          <w:sz w:val="22"/>
        </w:rPr>
        <w:t>anda.ergle-bimane</w:t>
      </w:r>
      <w:r w:rsidR="00CA6298" w:rsidRPr="000632CF">
        <w:rPr>
          <w:sz w:val="22"/>
        </w:rPr>
        <w:t>@vzd.gov.lv</w:t>
      </w:r>
    </w:p>
    <w:sectPr w:rsidR="000D55FA" w:rsidRPr="000632CF" w:rsidSect="00436783">
      <w:headerReference w:type="even" r:id="rId28"/>
      <w:headerReference w:type="default" r:id="rId29"/>
      <w:footerReference w:type="default" r:id="rId30"/>
      <w:footerReference w:type="first" r:id="rId31"/>
      <w:pgSz w:w="11906" w:h="16838" w:code="9"/>
      <w:pgMar w:top="1418" w:right="1134" w:bottom="1134" w:left="1701" w:header="709" w:footer="8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385FF" w14:textId="77777777" w:rsidR="005761BD" w:rsidRDefault="005761BD">
      <w:r>
        <w:separator/>
      </w:r>
    </w:p>
    <w:p w14:paraId="24C8715D" w14:textId="77777777" w:rsidR="005761BD" w:rsidRDefault="005761BD"/>
  </w:endnote>
  <w:endnote w:type="continuationSeparator" w:id="0">
    <w:p w14:paraId="1575D87D" w14:textId="77777777" w:rsidR="005761BD" w:rsidRDefault="005761BD">
      <w:r>
        <w:continuationSeparator/>
      </w:r>
    </w:p>
    <w:p w14:paraId="64FEDDF8" w14:textId="77777777" w:rsidR="005761BD" w:rsidRDefault="005761BD"/>
  </w:endnote>
  <w:endnote w:type="continuationNotice" w:id="1">
    <w:p w14:paraId="420F331E" w14:textId="77777777" w:rsidR="005761BD" w:rsidRDefault="005761BD"/>
    <w:p w14:paraId="5C28CDE7" w14:textId="77777777" w:rsidR="005761BD" w:rsidRDefault="00576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2FCA4" w14:textId="1D5763FD" w:rsidR="009B313D" w:rsidRPr="001834D3" w:rsidRDefault="001834D3" w:rsidP="001834D3">
    <w:pPr>
      <w:pStyle w:val="Kjene"/>
      <w:tabs>
        <w:tab w:val="clear" w:pos="4153"/>
        <w:tab w:val="clear" w:pos="8306"/>
        <w:tab w:val="center" w:pos="9072"/>
      </w:tabs>
      <w:jc w:val="both"/>
    </w:pPr>
    <w:r w:rsidRPr="00A33574">
      <w:rPr>
        <w:sz w:val="22"/>
        <w:szCs w:val="22"/>
      </w:rPr>
      <w:t>TMNot_</w:t>
    </w:r>
    <w:r w:rsidR="000632CF">
      <w:rPr>
        <w:sz w:val="22"/>
        <w:szCs w:val="22"/>
      </w:rPr>
      <w:t>10</w:t>
    </w:r>
    <w:r w:rsidR="00535EE5">
      <w:rPr>
        <w:sz w:val="22"/>
        <w:szCs w:val="22"/>
      </w:rPr>
      <w:t>12</w:t>
    </w:r>
    <w:r>
      <w:rPr>
        <w:sz w:val="22"/>
        <w:szCs w:val="22"/>
      </w:rPr>
      <w:t>15</w:t>
    </w:r>
    <w:r w:rsidRPr="00A33574">
      <w:rPr>
        <w:sz w:val="22"/>
        <w:szCs w:val="22"/>
      </w:rPr>
      <w:t>_cenradis</w:t>
    </w:r>
    <w:r w:rsidRPr="00196A3B">
      <w:rPr>
        <w:sz w:val="22"/>
        <w:szCs w:val="22"/>
      </w:rPr>
      <w:t>; Ministru kabin</w:t>
    </w:r>
    <w:r>
      <w:rPr>
        <w:sz w:val="22"/>
        <w:szCs w:val="22"/>
      </w:rPr>
      <w:t xml:space="preserve">eta noteikumu projekts </w:t>
    </w:r>
    <w:r w:rsidRPr="0030438E">
      <w:rPr>
        <w:sz w:val="22"/>
      </w:rPr>
      <w:t>„</w:t>
    </w:r>
    <w:r w:rsidRPr="00FE055E">
      <w:rPr>
        <w:sz w:val="22"/>
        <w:szCs w:val="22"/>
      </w:rPr>
      <w:t>Valsts zemes dienesta maksas pakalpojumu cenrādis</w:t>
    </w:r>
    <w:r w:rsidRPr="00185D78">
      <w:rPr>
        <w:sz w:val="22"/>
      </w:rPr>
      <w:t xml:space="preserve"> un samaksas kārtība</w:t>
    </w:r>
    <w:r w:rsidRPr="0030438E">
      <w:rPr>
        <w:sz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1E6D3" w14:textId="27F64F6D" w:rsidR="009B313D" w:rsidRPr="00185D78" w:rsidRDefault="009B313D" w:rsidP="00185D78">
    <w:pPr>
      <w:pStyle w:val="Kjene"/>
      <w:tabs>
        <w:tab w:val="clear" w:pos="4153"/>
        <w:tab w:val="clear" w:pos="8306"/>
        <w:tab w:val="center" w:pos="9072"/>
      </w:tabs>
      <w:jc w:val="both"/>
      <w:rPr>
        <w:sz w:val="22"/>
      </w:rPr>
    </w:pPr>
    <w:r w:rsidRPr="00A33574">
      <w:rPr>
        <w:sz w:val="22"/>
        <w:szCs w:val="22"/>
      </w:rPr>
      <w:t>TMNot_</w:t>
    </w:r>
    <w:r w:rsidR="000632CF">
      <w:rPr>
        <w:sz w:val="22"/>
        <w:szCs w:val="22"/>
      </w:rPr>
      <w:t>10</w:t>
    </w:r>
    <w:r w:rsidR="00535EE5">
      <w:rPr>
        <w:sz w:val="22"/>
        <w:szCs w:val="22"/>
      </w:rPr>
      <w:t>12</w:t>
    </w:r>
    <w:r w:rsidR="001640D8">
      <w:rPr>
        <w:sz w:val="22"/>
        <w:szCs w:val="22"/>
      </w:rPr>
      <w:t>15</w:t>
    </w:r>
    <w:r w:rsidRPr="00A33574">
      <w:rPr>
        <w:sz w:val="22"/>
        <w:szCs w:val="22"/>
      </w:rPr>
      <w:t>_cenradis</w:t>
    </w:r>
    <w:r w:rsidRPr="00196A3B">
      <w:rPr>
        <w:sz w:val="22"/>
        <w:szCs w:val="22"/>
      </w:rPr>
      <w:t>; Ministru kabin</w:t>
    </w:r>
    <w:r>
      <w:rPr>
        <w:sz w:val="22"/>
        <w:szCs w:val="22"/>
      </w:rPr>
      <w:t xml:space="preserve">eta noteikumu projekts </w:t>
    </w:r>
    <w:r w:rsidRPr="0030438E">
      <w:rPr>
        <w:sz w:val="22"/>
      </w:rPr>
      <w:t>„</w:t>
    </w:r>
    <w:r w:rsidRPr="00FE055E">
      <w:rPr>
        <w:sz w:val="22"/>
        <w:szCs w:val="22"/>
      </w:rPr>
      <w:t>Valsts zemes dienesta maksas pakalpojumu cenrādis</w:t>
    </w:r>
    <w:r w:rsidRPr="00185D78">
      <w:rPr>
        <w:sz w:val="22"/>
      </w:rPr>
      <w:t xml:space="preserve"> un samaksas kārtība</w:t>
    </w:r>
    <w:r w:rsidRPr="0030438E">
      <w:rPr>
        <w:sz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F2731" w14:textId="77777777" w:rsidR="005761BD" w:rsidRDefault="005761BD">
      <w:r>
        <w:separator/>
      </w:r>
    </w:p>
    <w:p w14:paraId="510F6269" w14:textId="77777777" w:rsidR="005761BD" w:rsidRDefault="005761BD"/>
  </w:footnote>
  <w:footnote w:type="continuationSeparator" w:id="0">
    <w:p w14:paraId="4FD33738" w14:textId="77777777" w:rsidR="005761BD" w:rsidRDefault="005761BD">
      <w:r>
        <w:continuationSeparator/>
      </w:r>
    </w:p>
    <w:p w14:paraId="74FA4A6A" w14:textId="77777777" w:rsidR="005761BD" w:rsidRDefault="005761BD"/>
  </w:footnote>
  <w:footnote w:type="continuationNotice" w:id="1">
    <w:p w14:paraId="12D748A2" w14:textId="77777777" w:rsidR="005761BD" w:rsidRDefault="005761BD"/>
    <w:p w14:paraId="680A2027" w14:textId="77777777" w:rsidR="005761BD" w:rsidRDefault="005761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0D520" w14:textId="77777777" w:rsidR="009B313D" w:rsidRDefault="009B313D" w:rsidP="007862A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30BD2CD4" w14:textId="77777777" w:rsidR="009B313D" w:rsidRDefault="009B313D">
    <w:pPr>
      <w:pStyle w:val="Galvene"/>
    </w:pPr>
  </w:p>
  <w:p w14:paraId="1AD9F809" w14:textId="77777777" w:rsidR="007E7B6A" w:rsidRDefault="007E7B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42332" w14:textId="77777777" w:rsidR="009B313D" w:rsidRDefault="009B313D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5EE1">
      <w:rPr>
        <w:noProof/>
      </w:rPr>
      <w:t>4</w:t>
    </w:r>
    <w:r>
      <w:rPr>
        <w:noProof/>
      </w:rPr>
      <w:fldChar w:fldCharType="end"/>
    </w:r>
  </w:p>
  <w:p w14:paraId="65E725A1" w14:textId="77777777" w:rsidR="009B313D" w:rsidRDefault="009B313D">
    <w:pPr>
      <w:pStyle w:val="Galvene"/>
    </w:pPr>
  </w:p>
  <w:p w14:paraId="5F70DB1C" w14:textId="77777777" w:rsidR="007E7B6A" w:rsidRDefault="007E7B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779"/>
    <w:multiLevelType w:val="multilevel"/>
    <w:tmpl w:val="23E2F1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263617EA"/>
    <w:multiLevelType w:val="hybridMultilevel"/>
    <w:tmpl w:val="C9346F8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A54AB"/>
    <w:multiLevelType w:val="hybridMultilevel"/>
    <w:tmpl w:val="D62CECD4"/>
    <w:lvl w:ilvl="0" w:tplc="04260019">
      <w:start w:val="1"/>
      <w:numFmt w:val="lowerLetter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12B5205"/>
    <w:multiLevelType w:val="hybridMultilevel"/>
    <w:tmpl w:val="2CD2FBE0"/>
    <w:lvl w:ilvl="0" w:tplc="EDB2492A">
      <w:start w:val="1"/>
      <w:numFmt w:val="decimal"/>
      <w:lvlText w:val="%1."/>
      <w:lvlJc w:val="left"/>
      <w:pPr>
        <w:ind w:left="1725" w:hanging="1005"/>
      </w:pPr>
      <w:rPr>
        <w:rFonts w:ascii="Times New Roman" w:hAnsi="Times New Roman" w:cs="Times New Roman" w:hint="default"/>
        <w:color w:val="00000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C22FA"/>
    <w:multiLevelType w:val="hybridMultilevel"/>
    <w:tmpl w:val="1C86B2A6"/>
    <w:lvl w:ilvl="0" w:tplc="78A240B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60EFD"/>
    <w:multiLevelType w:val="hybridMultilevel"/>
    <w:tmpl w:val="8DFEE5D0"/>
    <w:lvl w:ilvl="0" w:tplc="D102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0F4B2C"/>
    <w:multiLevelType w:val="hybridMultilevel"/>
    <w:tmpl w:val="814E0084"/>
    <w:lvl w:ilvl="0" w:tplc="5C7C7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C3573B"/>
    <w:multiLevelType w:val="hybridMultilevel"/>
    <w:tmpl w:val="099E6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36903"/>
    <w:multiLevelType w:val="hybridMultilevel"/>
    <w:tmpl w:val="F94C90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1856"/>
    <w:rsid w:val="000003B7"/>
    <w:rsid w:val="00002114"/>
    <w:rsid w:val="00010999"/>
    <w:rsid w:val="00011498"/>
    <w:rsid w:val="00011D42"/>
    <w:rsid w:val="00012A1A"/>
    <w:rsid w:val="00012E3A"/>
    <w:rsid w:val="00014FBD"/>
    <w:rsid w:val="00015E67"/>
    <w:rsid w:val="00017D68"/>
    <w:rsid w:val="000209F9"/>
    <w:rsid w:val="000252F2"/>
    <w:rsid w:val="00025EA1"/>
    <w:rsid w:val="00027491"/>
    <w:rsid w:val="00030390"/>
    <w:rsid w:val="00032FDC"/>
    <w:rsid w:val="000340D2"/>
    <w:rsid w:val="00035718"/>
    <w:rsid w:val="0003733C"/>
    <w:rsid w:val="000374F9"/>
    <w:rsid w:val="000441B1"/>
    <w:rsid w:val="000447DB"/>
    <w:rsid w:val="00050ECF"/>
    <w:rsid w:val="000557DB"/>
    <w:rsid w:val="00060535"/>
    <w:rsid w:val="0006157D"/>
    <w:rsid w:val="000632CF"/>
    <w:rsid w:val="00067B49"/>
    <w:rsid w:val="000742AA"/>
    <w:rsid w:val="00075207"/>
    <w:rsid w:val="00075C81"/>
    <w:rsid w:val="00084208"/>
    <w:rsid w:val="00087BB5"/>
    <w:rsid w:val="00090166"/>
    <w:rsid w:val="00090335"/>
    <w:rsid w:val="000917FB"/>
    <w:rsid w:val="0009181D"/>
    <w:rsid w:val="000923C0"/>
    <w:rsid w:val="00093446"/>
    <w:rsid w:val="0009628D"/>
    <w:rsid w:val="00097556"/>
    <w:rsid w:val="000A0EEF"/>
    <w:rsid w:val="000A208B"/>
    <w:rsid w:val="000A334C"/>
    <w:rsid w:val="000A45CA"/>
    <w:rsid w:val="000B332B"/>
    <w:rsid w:val="000B3F58"/>
    <w:rsid w:val="000B5978"/>
    <w:rsid w:val="000B63FD"/>
    <w:rsid w:val="000C2F46"/>
    <w:rsid w:val="000C4EA5"/>
    <w:rsid w:val="000C74A8"/>
    <w:rsid w:val="000D276C"/>
    <w:rsid w:val="000D3917"/>
    <w:rsid w:val="000D3B6C"/>
    <w:rsid w:val="000D40CB"/>
    <w:rsid w:val="000D55FA"/>
    <w:rsid w:val="000D5BB9"/>
    <w:rsid w:val="000D60F7"/>
    <w:rsid w:val="000D6378"/>
    <w:rsid w:val="000D647B"/>
    <w:rsid w:val="000D7BBA"/>
    <w:rsid w:val="00100F23"/>
    <w:rsid w:val="00101B75"/>
    <w:rsid w:val="00105A6D"/>
    <w:rsid w:val="001067AA"/>
    <w:rsid w:val="00106C66"/>
    <w:rsid w:val="001120BD"/>
    <w:rsid w:val="00112409"/>
    <w:rsid w:val="001127C5"/>
    <w:rsid w:val="001144B0"/>
    <w:rsid w:val="00115903"/>
    <w:rsid w:val="00122AA0"/>
    <w:rsid w:val="0012688B"/>
    <w:rsid w:val="001322D3"/>
    <w:rsid w:val="00132348"/>
    <w:rsid w:val="00132A60"/>
    <w:rsid w:val="001333DF"/>
    <w:rsid w:val="00136055"/>
    <w:rsid w:val="0014681B"/>
    <w:rsid w:val="00146D0E"/>
    <w:rsid w:val="00147E8A"/>
    <w:rsid w:val="001535B9"/>
    <w:rsid w:val="00154D7B"/>
    <w:rsid w:val="00155666"/>
    <w:rsid w:val="00163A42"/>
    <w:rsid w:val="001640D8"/>
    <w:rsid w:val="001737C7"/>
    <w:rsid w:val="001746B7"/>
    <w:rsid w:val="001767CA"/>
    <w:rsid w:val="00177E82"/>
    <w:rsid w:val="001834D3"/>
    <w:rsid w:val="0018389E"/>
    <w:rsid w:val="00184B45"/>
    <w:rsid w:val="00184F56"/>
    <w:rsid w:val="00185D78"/>
    <w:rsid w:val="00186391"/>
    <w:rsid w:val="00190ADC"/>
    <w:rsid w:val="00195D4B"/>
    <w:rsid w:val="00196166"/>
    <w:rsid w:val="001A0F41"/>
    <w:rsid w:val="001A2A57"/>
    <w:rsid w:val="001A69EE"/>
    <w:rsid w:val="001B1694"/>
    <w:rsid w:val="001B2999"/>
    <w:rsid w:val="001B2D65"/>
    <w:rsid w:val="001C1DD7"/>
    <w:rsid w:val="001C6827"/>
    <w:rsid w:val="001C7083"/>
    <w:rsid w:val="001C7891"/>
    <w:rsid w:val="001D04E9"/>
    <w:rsid w:val="001D09FC"/>
    <w:rsid w:val="001D0A3D"/>
    <w:rsid w:val="001D49C2"/>
    <w:rsid w:val="001E5477"/>
    <w:rsid w:val="001E76BF"/>
    <w:rsid w:val="001F1447"/>
    <w:rsid w:val="001F3891"/>
    <w:rsid w:val="00201571"/>
    <w:rsid w:val="0020181C"/>
    <w:rsid w:val="002075B5"/>
    <w:rsid w:val="0022049C"/>
    <w:rsid w:val="00220886"/>
    <w:rsid w:val="0022486C"/>
    <w:rsid w:val="0022631B"/>
    <w:rsid w:val="002301C6"/>
    <w:rsid w:val="00231D06"/>
    <w:rsid w:val="0023267E"/>
    <w:rsid w:val="002327FD"/>
    <w:rsid w:val="00233ED4"/>
    <w:rsid w:val="002343DC"/>
    <w:rsid w:val="00234EF9"/>
    <w:rsid w:val="002355C5"/>
    <w:rsid w:val="00235691"/>
    <w:rsid w:val="0024106D"/>
    <w:rsid w:val="00242FAA"/>
    <w:rsid w:val="002447EB"/>
    <w:rsid w:val="0024577B"/>
    <w:rsid w:val="00246B77"/>
    <w:rsid w:val="002617B7"/>
    <w:rsid w:val="00263F5F"/>
    <w:rsid w:val="00265DA3"/>
    <w:rsid w:val="00280037"/>
    <w:rsid w:val="00280F9F"/>
    <w:rsid w:val="00283441"/>
    <w:rsid w:val="002909B3"/>
    <w:rsid w:val="00292D6B"/>
    <w:rsid w:val="002A0C59"/>
    <w:rsid w:val="002A1106"/>
    <w:rsid w:val="002A5FF8"/>
    <w:rsid w:val="002A64FA"/>
    <w:rsid w:val="002A774C"/>
    <w:rsid w:val="002B0A1E"/>
    <w:rsid w:val="002B0FBB"/>
    <w:rsid w:val="002B1228"/>
    <w:rsid w:val="002C0555"/>
    <w:rsid w:val="002C0F35"/>
    <w:rsid w:val="002C19C1"/>
    <w:rsid w:val="002C37F5"/>
    <w:rsid w:val="002C4C19"/>
    <w:rsid w:val="002C6FC7"/>
    <w:rsid w:val="002D00FB"/>
    <w:rsid w:val="002D2165"/>
    <w:rsid w:val="002E707A"/>
    <w:rsid w:val="002F1974"/>
    <w:rsid w:val="002F232A"/>
    <w:rsid w:val="002F2950"/>
    <w:rsid w:val="002F52DA"/>
    <w:rsid w:val="00303360"/>
    <w:rsid w:val="0030438E"/>
    <w:rsid w:val="003054BC"/>
    <w:rsid w:val="003118B0"/>
    <w:rsid w:val="00312FD7"/>
    <w:rsid w:val="003142FC"/>
    <w:rsid w:val="00316EF4"/>
    <w:rsid w:val="00321197"/>
    <w:rsid w:val="00321605"/>
    <w:rsid w:val="003277E0"/>
    <w:rsid w:val="00327EC7"/>
    <w:rsid w:val="00330A0D"/>
    <w:rsid w:val="00330B4C"/>
    <w:rsid w:val="00332306"/>
    <w:rsid w:val="0034458B"/>
    <w:rsid w:val="00344F01"/>
    <w:rsid w:val="003479CE"/>
    <w:rsid w:val="0035022E"/>
    <w:rsid w:val="00350B35"/>
    <w:rsid w:val="003538C3"/>
    <w:rsid w:val="00355883"/>
    <w:rsid w:val="00355A6B"/>
    <w:rsid w:val="00356FCD"/>
    <w:rsid w:val="00357B30"/>
    <w:rsid w:val="00360B87"/>
    <w:rsid w:val="00361EFC"/>
    <w:rsid w:val="00362D8B"/>
    <w:rsid w:val="00370382"/>
    <w:rsid w:val="003712D8"/>
    <w:rsid w:val="003723D9"/>
    <w:rsid w:val="00372570"/>
    <w:rsid w:val="003808D0"/>
    <w:rsid w:val="003827B1"/>
    <w:rsid w:val="003832D4"/>
    <w:rsid w:val="00390719"/>
    <w:rsid w:val="003908D2"/>
    <w:rsid w:val="003940CE"/>
    <w:rsid w:val="00394CCF"/>
    <w:rsid w:val="003A32E7"/>
    <w:rsid w:val="003A4B3E"/>
    <w:rsid w:val="003A639C"/>
    <w:rsid w:val="003A78B4"/>
    <w:rsid w:val="003B1964"/>
    <w:rsid w:val="003B6EE3"/>
    <w:rsid w:val="003C3E5B"/>
    <w:rsid w:val="003C4A86"/>
    <w:rsid w:val="003D11F6"/>
    <w:rsid w:val="003D2B7C"/>
    <w:rsid w:val="003D2BD7"/>
    <w:rsid w:val="003E0B9B"/>
    <w:rsid w:val="003E4714"/>
    <w:rsid w:val="003F65CC"/>
    <w:rsid w:val="003F6C7B"/>
    <w:rsid w:val="003F7391"/>
    <w:rsid w:val="003F7B6B"/>
    <w:rsid w:val="004003DB"/>
    <w:rsid w:val="00404163"/>
    <w:rsid w:val="00404BE8"/>
    <w:rsid w:val="0040510C"/>
    <w:rsid w:val="004075E5"/>
    <w:rsid w:val="00412999"/>
    <w:rsid w:val="004134FE"/>
    <w:rsid w:val="00415391"/>
    <w:rsid w:val="00423EF1"/>
    <w:rsid w:val="00430467"/>
    <w:rsid w:val="004311AE"/>
    <w:rsid w:val="004352B8"/>
    <w:rsid w:val="00435FE8"/>
    <w:rsid w:val="00436783"/>
    <w:rsid w:val="004375E0"/>
    <w:rsid w:val="0044221E"/>
    <w:rsid w:val="004452A3"/>
    <w:rsid w:val="004557F5"/>
    <w:rsid w:val="0045789A"/>
    <w:rsid w:val="0046015E"/>
    <w:rsid w:val="004610E9"/>
    <w:rsid w:val="00462659"/>
    <w:rsid w:val="004657EF"/>
    <w:rsid w:val="00470616"/>
    <w:rsid w:val="00476F2D"/>
    <w:rsid w:val="00477538"/>
    <w:rsid w:val="00480E09"/>
    <w:rsid w:val="00483C87"/>
    <w:rsid w:val="004900D2"/>
    <w:rsid w:val="00490AC0"/>
    <w:rsid w:val="00490E9C"/>
    <w:rsid w:val="004952B1"/>
    <w:rsid w:val="00497EFC"/>
    <w:rsid w:val="004A1FE7"/>
    <w:rsid w:val="004A2377"/>
    <w:rsid w:val="004A27F9"/>
    <w:rsid w:val="004A3C6C"/>
    <w:rsid w:val="004A4742"/>
    <w:rsid w:val="004A50DE"/>
    <w:rsid w:val="004B146D"/>
    <w:rsid w:val="004B1B8A"/>
    <w:rsid w:val="004B29D2"/>
    <w:rsid w:val="004B2C93"/>
    <w:rsid w:val="004B525A"/>
    <w:rsid w:val="004B7BE2"/>
    <w:rsid w:val="004C1DD2"/>
    <w:rsid w:val="004C3B7C"/>
    <w:rsid w:val="004C4612"/>
    <w:rsid w:val="004D17F4"/>
    <w:rsid w:val="004D37C2"/>
    <w:rsid w:val="004D6D20"/>
    <w:rsid w:val="004E03CE"/>
    <w:rsid w:val="004E385E"/>
    <w:rsid w:val="004E5254"/>
    <w:rsid w:val="004E5DD2"/>
    <w:rsid w:val="004E5EE1"/>
    <w:rsid w:val="004F021B"/>
    <w:rsid w:val="004F1C47"/>
    <w:rsid w:val="004F22FB"/>
    <w:rsid w:val="004F6F6F"/>
    <w:rsid w:val="0050111F"/>
    <w:rsid w:val="00503A1E"/>
    <w:rsid w:val="00507228"/>
    <w:rsid w:val="00507F6D"/>
    <w:rsid w:val="00510E8A"/>
    <w:rsid w:val="00512675"/>
    <w:rsid w:val="00513BD4"/>
    <w:rsid w:val="00513E90"/>
    <w:rsid w:val="00516605"/>
    <w:rsid w:val="005203C6"/>
    <w:rsid w:val="005256DE"/>
    <w:rsid w:val="00531C44"/>
    <w:rsid w:val="00534396"/>
    <w:rsid w:val="00535EE5"/>
    <w:rsid w:val="005374F0"/>
    <w:rsid w:val="00540343"/>
    <w:rsid w:val="00540585"/>
    <w:rsid w:val="00540B2B"/>
    <w:rsid w:val="0055002F"/>
    <w:rsid w:val="005520EC"/>
    <w:rsid w:val="005572D1"/>
    <w:rsid w:val="00560CA3"/>
    <w:rsid w:val="00563D55"/>
    <w:rsid w:val="00565057"/>
    <w:rsid w:val="00566634"/>
    <w:rsid w:val="0057016A"/>
    <w:rsid w:val="005731FF"/>
    <w:rsid w:val="005733A5"/>
    <w:rsid w:val="00573A96"/>
    <w:rsid w:val="00575626"/>
    <w:rsid w:val="005761BD"/>
    <w:rsid w:val="0058234A"/>
    <w:rsid w:val="005825E0"/>
    <w:rsid w:val="005831D1"/>
    <w:rsid w:val="00583464"/>
    <w:rsid w:val="005874C0"/>
    <w:rsid w:val="005912C6"/>
    <w:rsid w:val="00591722"/>
    <w:rsid w:val="00593134"/>
    <w:rsid w:val="005A0D26"/>
    <w:rsid w:val="005A1A7C"/>
    <w:rsid w:val="005B2772"/>
    <w:rsid w:val="005B592D"/>
    <w:rsid w:val="005B76C1"/>
    <w:rsid w:val="005C1B66"/>
    <w:rsid w:val="005C1BC8"/>
    <w:rsid w:val="005C478F"/>
    <w:rsid w:val="005C52E6"/>
    <w:rsid w:val="005C56B0"/>
    <w:rsid w:val="005C5C1F"/>
    <w:rsid w:val="005D3244"/>
    <w:rsid w:val="005D61D2"/>
    <w:rsid w:val="005D6365"/>
    <w:rsid w:val="005D69DC"/>
    <w:rsid w:val="005E264A"/>
    <w:rsid w:val="005E26E0"/>
    <w:rsid w:val="005F0407"/>
    <w:rsid w:val="005F24D7"/>
    <w:rsid w:val="005F3C03"/>
    <w:rsid w:val="005F3EFB"/>
    <w:rsid w:val="005F5E32"/>
    <w:rsid w:val="00601156"/>
    <w:rsid w:val="006036BE"/>
    <w:rsid w:val="00604249"/>
    <w:rsid w:val="006047B4"/>
    <w:rsid w:val="00605F5D"/>
    <w:rsid w:val="006101CB"/>
    <w:rsid w:val="00611658"/>
    <w:rsid w:val="00612477"/>
    <w:rsid w:val="00612879"/>
    <w:rsid w:val="006134F8"/>
    <w:rsid w:val="00617999"/>
    <w:rsid w:val="00620F08"/>
    <w:rsid w:val="00621B50"/>
    <w:rsid w:val="00623AB2"/>
    <w:rsid w:val="0062439A"/>
    <w:rsid w:val="00625735"/>
    <w:rsid w:val="00625A15"/>
    <w:rsid w:val="0063376F"/>
    <w:rsid w:val="006345F7"/>
    <w:rsid w:val="00635CC2"/>
    <w:rsid w:val="00636992"/>
    <w:rsid w:val="00636F4D"/>
    <w:rsid w:val="006423E4"/>
    <w:rsid w:val="0064670A"/>
    <w:rsid w:val="00647645"/>
    <w:rsid w:val="00647DF3"/>
    <w:rsid w:val="0065090E"/>
    <w:rsid w:val="00650BB5"/>
    <w:rsid w:val="006511BA"/>
    <w:rsid w:val="00655B54"/>
    <w:rsid w:val="00657957"/>
    <w:rsid w:val="006613F4"/>
    <w:rsid w:val="00670B05"/>
    <w:rsid w:val="006743F0"/>
    <w:rsid w:val="00682B01"/>
    <w:rsid w:val="00683393"/>
    <w:rsid w:val="00684F3F"/>
    <w:rsid w:val="00686BF9"/>
    <w:rsid w:val="00686E67"/>
    <w:rsid w:val="006937D8"/>
    <w:rsid w:val="00695BAF"/>
    <w:rsid w:val="006A13DF"/>
    <w:rsid w:val="006A1A58"/>
    <w:rsid w:val="006A1AF9"/>
    <w:rsid w:val="006A1DC8"/>
    <w:rsid w:val="006A69DA"/>
    <w:rsid w:val="006B0E5A"/>
    <w:rsid w:val="006B25A4"/>
    <w:rsid w:val="006B3B40"/>
    <w:rsid w:val="006B77B2"/>
    <w:rsid w:val="006C06CD"/>
    <w:rsid w:val="006C4BF6"/>
    <w:rsid w:val="006C4E56"/>
    <w:rsid w:val="006D23E6"/>
    <w:rsid w:val="006D3091"/>
    <w:rsid w:val="006D4D08"/>
    <w:rsid w:val="006D579B"/>
    <w:rsid w:val="006D7505"/>
    <w:rsid w:val="006D7F72"/>
    <w:rsid w:val="006E0921"/>
    <w:rsid w:val="006E1C45"/>
    <w:rsid w:val="006E4038"/>
    <w:rsid w:val="006E47D2"/>
    <w:rsid w:val="006F33AA"/>
    <w:rsid w:val="006F3EBF"/>
    <w:rsid w:val="00700CA2"/>
    <w:rsid w:val="007026EB"/>
    <w:rsid w:val="00703B98"/>
    <w:rsid w:val="00712EB6"/>
    <w:rsid w:val="00713148"/>
    <w:rsid w:val="0071399B"/>
    <w:rsid w:val="007164A3"/>
    <w:rsid w:val="007207C4"/>
    <w:rsid w:val="00723283"/>
    <w:rsid w:val="00736358"/>
    <w:rsid w:val="00740640"/>
    <w:rsid w:val="007410CB"/>
    <w:rsid w:val="007418C6"/>
    <w:rsid w:val="00750378"/>
    <w:rsid w:val="00750D20"/>
    <w:rsid w:val="007517D9"/>
    <w:rsid w:val="00751856"/>
    <w:rsid w:val="007543E8"/>
    <w:rsid w:val="0075702B"/>
    <w:rsid w:val="0076138F"/>
    <w:rsid w:val="0076142A"/>
    <w:rsid w:val="007679AF"/>
    <w:rsid w:val="007706C0"/>
    <w:rsid w:val="00771C4D"/>
    <w:rsid w:val="00771D6F"/>
    <w:rsid w:val="007844B3"/>
    <w:rsid w:val="00784647"/>
    <w:rsid w:val="007862A5"/>
    <w:rsid w:val="00795199"/>
    <w:rsid w:val="0079730B"/>
    <w:rsid w:val="007A1D05"/>
    <w:rsid w:val="007A3120"/>
    <w:rsid w:val="007A539E"/>
    <w:rsid w:val="007A75FE"/>
    <w:rsid w:val="007B06C2"/>
    <w:rsid w:val="007B3634"/>
    <w:rsid w:val="007B6A28"/>
    <w:rsid w:val="007B7291"/>
    <w:rsid w:val="007B7A23"/>
    <w:rsid w:val="007C22EF"/>
    <w:rsid w:val="007C4817"/>
    <w:rsid w:val="007D0975"/>
    <w:rsid w:val="007D1A42"/>
    <w:rsid w:val="007D355B"/>
    <w:rsid w:val="007D5007"/>
    <w:rsid w:val="007D69E6"/>
    <w:rsid w:val="007E056E"/>
    <w:rsid w:val="007E1DCC"/>
    <w:rsid w:val="007E3A64"/>
    <w:rsid w:val="007E4323"/>
    <w:rsid w:val="007E608E"/>
    <w:rsid w:val="007E78AD"/>
    <w:rsid w:val="007E7B6A"/>
    <w:rsid w:val="007F02AE"/>
    <w:rsid w:val="007F095B"/>
    <w:rsid w:val="007F3B37"/>
    <w:rsid w:val="007F4D18"/>
    <w:rsid w:val="007F62DD"/>
    <w:rsid w:val="007F6525"/>
    <w:rsid w:val="007F6CA6"/>
    <w:rsid w:val="0080207B"/>
    <w:rsid w:val="00804E87"/>
    <w:rsid w:val="00806142"/>
    <w:rsid w:val="00806628"/>
    <w:rsid w:val="00813F04"/>
    <w:rsid w:val="0082026F"/>
    <w:rsid w:val="00820DED"/>
    <w:rsid w:val="00822E33"/>
    <w:rsid w:val="00825347"/>
    <w:rsid w:val="008260A3"/>
    <w:rsid w:val="00826FBC"/>
    <w:rsid w:val="00832CF4"/>
    <w:rsid w:val="00836980"/>
    <w:rsid w:val="0084342F"/>
    <w:rsid w:val="00844C3E"/>
    <w:rsid w:val="00854103"/>
    <w:rsid w:val="00854508"/>
    <w:rsid w:val="0085452A"/>
    <w:rsid w:val="0085564D"/>
    <w:rsid w:val="00855D5E"/>
    <w:rsid w:val="0085699A"/>
    <w:rsid w:val="00857638"/>
    <w:rsid w:val="008642DB"/>
    <w:rsid w:val="00865A94"/>
    <w:rsid w:val="008675C0"/>
    <w:rsid w:val="008714D4"/>
    <w:rsid w:val="00882AE9"/>
    <w:rsid w:val="0088354C"/>
    <w:rsid w:val="0088743A"/>
    <w:rsid w:val="00887FE2"/>
    <w:rsid w:val="008902B6"/>
    <w:rsid w:val="008907B1"/>
    <w:rsid w:val="00890EFD"/>
    <w:rsid w:val="00891769"/>
    <w:rsid w:val="00894462"/>
    <w:rsid w:val="00895524"/>
    <w:rsid w:val="008960E9"/>
    <w:rsid w:val="008970B4"/>
    <w:rsid w:val="008A0A26"/>
    <w:rsid w:val="008A16B8"/>
    <w:rsid w:val="008A3206"/>
    <w:rsid w:val="008A592D"/>
    <w:rsid w:val="008A6715"/>
    <w:rsid w:val="008C34A6"/>
    <w:rsid w:val="008C36AE"/>
    <w:rsid w:val="008C4306"/>
    <w:rsid w:val="008C63BD"/>
    <w:rsid w:val="008D2998"/>
    <w:rsid w:val="008D31D8"/>
    <w:rsid w:val="008D5C0B"/>
    <w:rsid w:val="008D7D4E"/>
    <w:rsid w:val="008D7E8B"/>
    <w:rsid w:val="008E0A36"/>
    <w:rsid w:val="008E144C"/>
    <w:rsid w:val="008E3DA4"/>
    <w:rsid w:val="008E5FC3"/>
    <w:rsid w:val="008E6A6C"/>
    <w:rsid w:val="008F04A3"/>
    <w:rsid w:val="008F1F22"/>
    <w:rsid w:val="008F3D8C"/>
    <w:rsid w:val="008F3E83"/>
    <w:rsid w:val="008F4919"/>
    <w:rsid w:val="008F7AA9"/>
    <w:rsid w:val="00901E7F"/>
    <w:rsid w:val="00905A36"/>
    <w:rsid w:val="009078F3"/>
    <w:rsid w:val="009207CD"/>
    <w:rsid w:val="00925515"/>
    <w:rsid w:val="00934308"/>
    <w:rsid w:val="00937F50"/>
    <w:rsid w:val="00941193"/>
    <w:rsid w:val="00941236"/>
    <w:rsid w:val="009423C4"/>
    <w:rsid w:val="0094384F"/>
    <w:rsid w:val="00944BF5"/>
    <w:rsid w:val="00945F39"/>
    <w:rsid w:val="00946ADD"/>
    <w:rsid w:val="00950C4E"/>
    <w:rsid w:val="00950F0E"/>
    <w:rsid w:val="009525FB"/>
    <w:rsid w:val="00957694"/>
    <w:rsid w:val="00961931"/>
    <w:rsid w:val="00962162"/>
    <w:rsid w:val="00962A92"/>
    <w:rsid w:val="00962C62"/>
    <w:rsid w:val="009637F1"/>
    <w:rsid w:val="00972B60"/>
    <w:rsid w:val="009743AB"/>
    <w:rsid w:val="009753CB"/>
    <w:rsid w:val="009768BA"/>
    <w:rsid w:val="00976D7F"/>
    <w:rsid w:val="009776AB"/>
    <w:rsid w:val="00981A57"/>
    <w:rsid w:val="00982D44"/>
    <w:rsid w:val="00984FD4"/>
    <w:rsid w:val="00986058"/>
    <w:rsid w:val="009861D6"/>
    <w:rsid w:val="0098699D"/>
    <w:rsid w:val="009911E8"/>
    <w:rsid w:val="009A040E"/>
    <w:rsid w:val="009A20C1"/>
    <w:rsid w:val="009A478A"/>
    <w:rsid w:val="009A513E"/>
    <w:rsid w:val="009A668F"/>
    <w:rsid w:val="009B04B5"/>
    <w:rsid w:val="009B313D"/>
    <w:rsid w:val="009B51CA"/>
    <w:rsid w:val="009B58B2"/>
    <w:rsid w:val="009B7CFC"/>
    <w:rsid w:val="009C2376"/>
    <w:rsid w:val="009C4EE0"/>
    <w:rsid w:val="009C754E"/>
    <w:rsid w:val="009D3735"/>
    <w:rsid w:val="009D58FD"/>
    <w:rsid w:val="009D5D95"/>
    <w:rsid w:val="009E112A"/>
    <w:rsid w:val="009E1557"/>
    <w:rsid w:val="009E4116"/>
    <w:rsid w:val="009E71A0"/>
    <w:rsid w:val="009E7BBF"/>
    <w:rsid w:val="009F0995"/>
    <w:rsid w:val="009F11A0"/>
    <w:rsid w:val="009F2BBE"/>
    <w:rsid w:val="00A02AA0"/>
    <w:rsid w:val="00A02D0B"/>
    <w:rsid w:val="00A05EFF"/>
    <w:rsid w:val="00A069CA"/>
    <w:rsid w:val="00A07B8E"/>
    <w:rsid w:val="00A126B4"/>
    <w:rsid w:val="00A152BE"/>
    <w:rsid w:val="00A22712"/>
    <w:rsid w:val="00A24968"/>
    <w:rsid w:val="00A25D35"/>
    <w:rsid w:val="00A25D8D"/>
    <w:rsid w:val="00A32D21"/>
    <w:rsid w:val="00A33574"/>
    <w:rsid w:val="00A365A2"/>
    <w:rsid w:val="00A37B92"/>
    <w:rsid w:val="00A41763"/>
    <w:rsid w:val="00A41B50"/>
    <w:rsid w:val="00A43635"/>
    <w:rsid w:val="00A454B5"/>
    <w:rsid w:val="00A45958"/>
    <w:rsid w:val="00A51A20"/>
    <w:rsid w:val="00A522B9"/>
    <w:rsid w:val="00A560D7"/>
    <w:rsid w:val="00A5658B"/>
    <w:rsid w:val="00A61D74"/>
    <w:rsid w:val="00A63BD1"/>
    <w:rsid w:val="00A65496"/>
    <w:rsid w:val="00A67A4A"/>
    <w:rsid w:val="00A72325"/>
    <w:rsid w:val="00A72669"/>
    <w:rsid w:val="00A7709D"/>
    <w:rsid w:val="00A7714E"/>
    <w:rsid w:val="00A77B2F"/>
    <w:rsid w:val="00A800F7"/>
    <w:rsid w:val="00A80258"/>
    <w:rsid w:val="00A8221E"/>
    <w:rsid w:val="00A8620D"/>
    <w:rsid w:val="00AA397F"/>
    <w:rsid w:val="00AA79E5"/>
    <w:rsid w:val="00AB4BDA"/>
    <w:rsid w:val="00AB71C4"/>
    <w:rsid w:val="00AC24B6"/>
    <w:rsid w:val="00AC389F"/>
    <w:rsid w:val="00AC58AD"/>
    <w:rsid w:val="00AD133E"/>
    <w:rsid w:val="00AD2587"/>
    <w:rsid w:val="00AD4C9E"/>
    <w:rsid w:val="00AD4E0E"/>
    <w:rsid w:val="00AD6B15"/>
    <w:rsid w:val="00AE26B5"/>
    <w:rsid w:val="00AE4D08"/>
    <w:rsid w:val="00AE4DC3"/>
    <w:rsid w:val="00AF028E"/>
    <w:rsid w:val="00AF0BA1"/>
    <w:rsid w:val="00AF39D2"/>
    <w:rsid w:val="00AF3BE9"/>
    <w:rsid w:val="00AF5050"/>
    <w:rsid w:val="00B00196"/>
    <w:rsid w:val="00B01860"/>
    <w:rsid w:val="00B01A29"/>
    <w:rsid w:val="00B02C0B"/>
    <w:rsid w:val="00B0518D"/>
    <w:rsid w:val="00B06118"/>
    <w:rsid w:val="00B063E5"/>
    <w:rsid w:val="00B074EA"/>
    <w:rsid w:val="00B100B7"/>
    <w:rsid w:val="00B133AD"/>
    <w:rsid w:val="00B14417"/>
    <w:rsid w:val="00B14671"/>
    <w:rsid w:val="00B1512C"/>
    <w:rsid w:val="00B16D02"/>
    <w:rsid w:val="00B2257A"/>
    <w:rsid w:val="00B22B5A"/>
    <w:rsid w:val="00B22BFD"/>
    <w:rsid w:val="00B245C2"/>
    <w:rsid w:val="00B2535A"/>
    <w:rsid w:val="00B255A7"/>
    <w:rsid w:val="00B315CB"/>
    <w:rsid w:val="00B328F5"/>
    <w:rsid w:val="00B33CB9"/>
    <w:rsid w:val="00B33E15"/>
    <w:rsid w:val="00B34E2E"/>
    <w:rsid w:val="00B35A15"/>
    <w:rsid w:val="00B424DD"/>
    <w:rsid w:val="00B43326"/>
    <w:rsid w:val="00B43439"/>
    <w:rsid w:val="00B47055"/>
    <w:rsid w:val="00B540DE"/>
    <w:rsid w:val="00B6018F"/>
    <w:rsid w:val="00B62323"/>
    <w:rsid w:val="00B63516"/>
    <w:rsid w:val="00B653A8"/>
    <w:rsid w:val="00B660F8"/>
    <w:rsid w:val="00B671E3"/>
    <w:rsid w:val="00B70979"/>
    <w:rsid w:val="00B7297A"/>
    <w:rsid w:val="00B7347F"/>
    <w:rsid w:val="00B77399"/>
    <w:rsid w:val="00B8013A"/>
    <w:rsid w:val="00B814DC"/>
    <w:rsid w:val="00B83463"/>
    <w:rsid w:val="00B8347F"/>
    <w:rsid w:val="00B83F41"/>
    <w:rsid w:val="00B855C2"/>
    <w:rsid w:val="00B85EFA"/>
    <w:rsid w:val="00B87611"/>
    <w:rsid w:val="00B9186E"/>
    <w:rsid w:val="00B93A1F"/>
    <w:rsid w:val="00B951F3"/>
    <w:rsid w:val="00B969A2"/>
    <w:rsid w:val="00B97405"/>
    <w:rsid w:val="00BA15E2"/>
    <w:rsid w:val="00BA6242"/>
    <w:rsid w:val="00BA70F4"/>
    <w:rsid w:val="00BB0DB0"/>
    <w:rsid w:val="00BB3E98"/>
    <w:rsid w:val="00BB7AF1"/>
    <w:rsid w:val="00BC267C"/>
    <w:rsid w:val="00BC2DEA"/>
    <w:rsid w:val="00BD0F23"/>
    <w:rsid w:val="00BD1CC3"/>
    <w:rsid w:val="00BD4AC0"/>
    <w:rsid w:val="00BD60FC"/>
    <w:rsid w:val="00BD6C1F"/>
    <w:rsid w:val="00BD7FA1"/>
    <w:rsid w:val="00BE0780"/>
    <w:rsid w:val="00BE2BF3"/>
    <w:rsid w:val="00BE3D1F"/>
    <w:rsid w:val="00BE585E"/>
    <w:rsid w:val="00BF3BB5"/>
    <w:rsid w:val="00BF75F1"/>
    <w:rsid w:val="00BF7A25"/>
    <w:rsid w:val="00BF7FF7"/>
    <w:rsid w:val="00C01689"/>
    <w:rsid w:val="00C0211C"/>
    <w:rsid w:val="00C039FB"/>
    <w:rsid w:val="00C0468F"/>
    <w:rsid w:val="00C0721C"/>
    <w:rsid w:val="00C11C03"/>
    <w:rsid w:val="00C11E5B"/>
    <w:rsid w:val="00C20C47"/>
    <w:rsid w:val="00C21EA5"/>
    <w:rsid w:val="00C33842"/>
    <w:rsid w:val="00C36038"/>
    <w:rsid w:val="00C36ADA"/>
    <w:rsid w:val="00C3765D"/>
    <w:rsid w:val="00C425B2"/>
    <w:rsid w:val="00C442D7"/>
    <w:rsid w:val="00C444D2"/>
    <w:rsid w:val="00C448F9"/>
    <w:rsid w:val="00C4566F"/>
    <w:rsid w:val="00C45D12"/>
    <w:rsid w:val="00C46557"/>
    <w:rsid w:val="00C46C1B"/>
    <w:rsid w:val="00C47A45"/>
    <w:rsid w:val="00C5107C"/>
    <w:rsid w:val="00C528EB"/>
    <w:rsid w:val="00C54961"/>
    <w:rsid w:val="00C54A8E"/>
    <w:rsid w:val="00C54CBB"/>
    <w:rsid w:val="00C5527C"/>
    <w:rsid w:val="00C55AE6"/>
    <w:rsid w:val="00C57CDD"/>
    <w:rsid w:val="00C616C1"/>
    <w:rsid w:val="00C64592"/>
    <w:rsid w:val="00C64D7E"/>
    <w:rsid w:val="00C651DD"/>
    <w:rsid w:val="00C66C0E"/>
    <w:rsid w:val="00C70D3D"/>
    <w:rsid w:val="00C722B5"/>
    <w:rsid w:val="00C72513"/>
    <w:rsid w:val="00C72EC6"/>
    <w:rsid w:val="00C741FE"/>
    <w:rsid w:val="00C77FA1"/>
    <w:rsid w:val="00C8069B"/>
    <w:rsid w:val="00C80FEA"/>
    <w:rsid w:val="00C91009"/>
    <w:rsid w:val="00C9300B"/>
    <w:rsid w:val="00C95D3E"/>
    <w:rsid w:val="00C97C2A"/>
    <w:rsid w:val="00CA30D0"/>
    <w:rsid w:val="00CA43E9"/>
    <w:rsid w:val="00CA4A8D"/>
    <w:rsid w:val="00CA6298"/>
    <w:rsid w:val="00CA6656"/>
    <w:rsid w:val="00CB3AC9"/>
    <w:rsid w:val="00CB3D2E"/>
    <w:rsid w:val="00CB5F21"/>
    <w:rsid w:val="00CC7B4C"/>
    <w:rsid w:val="00CD0BDF"/>
    <w:rsid w:val="00CD24C9"/>
    <w:rsid w:val="00CD5919"/>
    <w:rsid w:val="00CE79C9"/>
    <w:rsid w:val="00CF11B9"/>
    <w:rsid w:val="00D0396F"/>
    <w:rsid w:val="00D0701C"/>
    <w:rsid w:val="00D07559"/>
    <w:rsid w:val="00D11E03"/>
    <w:rsid w:val="00D139DA"/>
    <w:rsid w:val="00D14DCD"/>
    <w:rsid w:val="00D177D9"/>
    <w:rsid w:val="00D177DC"/>
    <w:rsid w:val="00D17C48"/>
    <w:rsid w:val="00D17E2E"/>
    <w:rsid w:val="00D22A36"/>
    <w:rsid w:val="00D27014"/>
    <w:rsid w:val="00D27427"/>
    <w:rsid w:val="00D27AE8"/>
    <w:rsid w:val="00D324AA"/>
    <w:rsid w:val="00D33083"/>
    <w:rsid w:val="00D335D1"/>
    <w:rsid w:val="00D34AEF"/>
    <w:rsid w:val="00D40EC8"/>
    <w:rsid w:val="00D43CA4"/>
    <w:rsid w:val="00D43CD8"/>
    <w:rsid w:val="00D45B41"/>
    <w:rsid w:val="00D47293"/>
    <w:rsid w:val="00D53919"/>
    <w:rsid w:val="00D53B8C"/>
    <w:rsid w:val="00D57982"/>
    <w:rsid w:val="00D62CBC"/>
    <w:rsid w:val="00D62F46"/>
    <w:rsid w:val="00D6596E"/>
    <w:rsid w:val="00D65D78"/>
    <w:rsid w:val="00D67AD3"/>
    <w:rsid w:val="00D704FC"/>
    <w:rsid w:val="00D80BEA"/>
    <w:rsid w:val="00D81C63"/>
    <w:rsid w:val="00D82125"/>
    <w:rsid w:val="00D85689"/>
    <w:rsid w:val="00D86A7A"/>
    <w:rsid w:val="00D91722"/>
    <w:rsid w:val="00D91EE2"/>
    <w:rsid w:val="00D935E9"/>
    <w:rsid w:val="00DA02BB"/>
    <w:rsid w:val="00DA0B22"/>
    <w:rsid w:val="00DA46F7"/>
    <w:rsid w:val="00DA4FFF"/>
    <w:rsid w:val="00DA6036"/>
    <w:rsid w:val="00DA66C5"/>
    <w:rsid w:val="00DB1DD4"/>
    <w:rsid w:val="00DB2943"/>
    <w:rsid w:val="00DC29CF"/>
    <w:rsid w:val="00DC316A"/>
    <w:rsid w:val="00DD6BCD"/>
    <w:rsid w:val="00DE1272"/>
    <w:rsid w:val="00DE25C4"/>
    <w:rsid w:val="00DE6D96"/>
    <w:rsid w:val="00DF0DFA"/>
    <w:rsid w:val="00DF1AF2"/>
    <w:rsid w:val="00DF36E4"/>
    <w:rsid w:val="00DF4C72"/>
    <w:rsid w:val="00DF69CE"/>
    <w:rsid w:val="00DF7550"/>
    <w:rsid w:val="00E01205"/>
    <w:rsid w:val="00E021D2"/>
    <w:rsid w:val="00E0697C"/>
    <w:rsid w:val="00E107B5"/>
    <w:rsid w:val="00E11442"/>
    <w:rsid w:val="00E11736"/>
    <w:rsid w:val="00E11A2C"/>
    <w:rsid w:val="00E1609D"/>
    <w:rsid w:val="00E20A0D"/>
    <w:rsid w:val="00E22149"/>
    <w:rsid w:val="00E23410"/>
    <w:rsid w:val="00E259AC"/>
    <w:rsid w:val="00E41278"/>
    <w:rsid w:val="00E41D16"/>
    <w:rsid w:val="00E467CF"/>
    <w:rsid w:val="00E47486"/>
    <w:rsid w:val="00E51051"/>
    <w:rsid w:val="00E5208A"/>
    <w:rsid w:val="00E536F4"/>
    <w:rsid w:val="00E53EB1"/>
    <w:rsid w:val="00E61F2A"/>
    <w:rsid w:val="00E62018"/>
    <w:rsid w:val="00E6248D"/>
    <w:rsid w:val="00E64F27"/>
    <w:rsid w:val="00E74076"/>
    <w:rsid w:val="00E74417"/>
    <w:rsid w:val="00E76A08"/>
    <w:rsid w:val="00E809FB"/>
    <w:rsid w:val="00E83584"/>
    <w:rsid w:val="00E84FF6"/>
    <w:rsid w:val="00E90F8A"/>
    <w:rsid w:val="00E93168"/>
    <w:rsid w:val="00E97069"/>
    <w:rsid w:val="00EA4837"/>
    <w:rsid w:val="00EB4056"/>
    <w:rsid w:val="00EC06EA"/>
    <w:rsid w:val="00EC34E0"/>
    <w:rsid w:val="00EC4A73"/>
    <w:rsid w:val="00ED215C"/>
    <w:rsid w:val="00ED68A3"/>
    <w:rsid w:val="00EE046E"/>
    <w:rsid w:val="00EE0F7F"/>
    <w:rsid w:val="00EE4CCE"/>
    <w:rsid w:val="00EE64C8"/>
    <w:rsid w:val="00EF1EF1"/>
    <w:rsid w:val="00EF37F4"/>
    <w:rsid w:val="00EF4BE2"/>
    <w:rsid w:val="00EF5959"/>
    <w:rsid w:val="00EF7832"/>
    <w:rsid w:val="00F01E54"/>
    <w:rsid w:val="00F037BB"/>
    <w:rsid w:val="00F0707C"/>
    <w:rsid w:val="00F101DA"/>
    <w:rsid w:val="00F13C08"/>
    <w:rsid w:val="00F1461A"/>
    <w:rsid w:val="00F1557F"/>
    <w:rsid w:val="00F16AEF"/>
    <w:rsid w:val="00F17D60"/>
    <w:rsid w:val="00F2007F"/>
    <w:rsid w:val="00F24887"/>
    <w:rsid w:val="00F3536F"/>
    <w:rsid w:val="00F35FCB"/>
    <w:rsid w:val="00F36278"/>
    <w:rsid w:val="00F37720"/>
    <w:rsid w:val="00F41877"/>
    <w:rsid w:val="00F42E74"/>
    <w:rsid w:val="00F44A48"/>
    <w:rsid w:val="00F44D6D"/>
    <w:rsid w:val="00F44E45"/>
    <w:rsid w:val="00F46806"/>
    <w:rsid w:val="00F52460"/>
    <w:rsid w:val="00F53F2C"/>
    <w:rsid w:val="00F55A1F"/>
    <w:rsid w:val="00F56CC3"/>
    <w:rsid w:val="00F57549"/>
    <w:rsid w:val="00F62D8F"/>
    <w:rsid w:val="00F662A6"/>
    <w:rsid w:val="00F71699"/>
    <w:rsid w:val="00F73118"/>
    <w:rsid w:val="00F7473A"/>
    <w:rsid w:val="00F75D27"/>
    <w:rsid w:val="00F7796E"/>
    <w:rsid w:val="00F85648"/>
    <w:rsid w:val="00FA2D19"/>
    <w:rsid w:val="00FA317F"/>
    <w:rsid w:val="00FA3ED5"/>
    <w:rsid w:val="00FA6AAA"/>
    <w:rsid w:val="00FA6E13"/>
    <w:rsid w:val="00FA74AD"/>
    <w:rsid w:val="00FA74B2"/>
    <w:rsid w:val="00FB10E0"/>
    <w:rsid w:val="00FB4699"/>
    <w:rsid w:val="00FB5520"/>
    <w:rsid w:val="00FC12BB"/>
    <w:rsid w:val="00FC188D"/>
    <w:rsid w:val="00FC5131"/>
    <w:rsid w:val="00FC7D75"/>
    <w:rsid w:val="00FD3103"/>
    <w:rsid w:val="00FE055E"/>
    <w:rsid w:val="00FE34F1"/>
    <w:rsid w:val="00FE499A"/>
    <w:rsid w:val="00FF1144"/>
    <w:rsid w:val="00FF26D0"/>
    <w:rsid w:val="00FF2F8C"/>
    <w:rsid w:val="00FF4947"/>
    <w:rsid w:val="00FF62F7"/>
    <w:rsid w:val="00FF7C3C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751856"/>
    <w:pPr>
      <w:jc w:val="both"/>
    </w:pPr>
    <w:rPr>
      <w:sz w:val="28"/>
    </w:rPr>
  </w:style>
  <w:style w:type="character" w:customStyle="1" w:styleId="PamattekstsRakstz">
    <w:name w:val="Pamatteksts Rakstz."/>
    <w:link w:val="Pamatteksts"/>
    <w:rsid w:val="00751856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751856"/>
  </w:style>
  <w:style w:type="character" w:styleId="Hipersaite">
    <w:name w:val="Hyperlink"/>
    <w:rsid w:val="00751856"/>
    <w:rPr>
      <w:color w:val="0000FF"/>
      <w:u w:val="single"/>
    </w:rPr>
  </w:style>
  <w:style w:type="paragraph" w:styleId="Paraststmeklis">
    <w:name w:val="Normal (Web)"/>
    <w:basedOn w:val="Parasts"/>
    <w:uiPriority w:val="99"/>
    <w:rsid w:val="007518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Reatabula">
    <w:name w:val="Table Grid"/>
    <w:basedOn w:val="Parastatabula"/>
    <w:uiPriority w:val="59"/>
    <w:rsid w:val="0089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A20C1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9A20C1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uiPriority w:val="99"/>
    <w:unhideWhenUsed/>
    <w:rsid w:val="00D86A7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021D2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E021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021D2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E021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55002F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A33574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semiHidden/>
    <w:rsid w:val="00A33574"/>
    <w:rPr>
      <w:rFonts w:ascii="Times New Roman" w:eastAsia="Times New Roman" w:hAnsi="Times New Roman"/>
      <w:lang w:val="lv-LV" w:eastAsia="lv-LV"/>
    </w:rPr>
  </w:style>
  <w:style w:type="character" w:styleId="Vresatsauce">
    <w:name w:val="footnote reference"/>
    <w:uiPriority w:val="99"/>
    <w:semiHidden/>
    <w:unhideWhenUsed/>
    <w:rsid w:val="00A33574"/>
    <w:rPr>
      <w:vertAlign w:val="superscript"/>
    </w:rPr>
  </w:style>
  <w:style w:type="paragraph" w:customStyle="1" w:styleId="tv2132">
    <w:name w:val="tv2132"/>
    <w:basedOn w:val="Parasts"/>
    <w:rsid w:val="004C3B7C"/>
    <w:pPr>
      <w:spacing w:line="360" w:lineRule="auto"/>
      <w:ind w:firstLine="300"/>
    </w:pPr>
    <w:rPr>
      <w:color w:val="414142"/>
      <w:sz w:val="20"/>
      <w:szCs w:val="20"/>
    </w:rPr>
  </w:style>
  <w:style w:type="character" w:styleId="Izmantotahipersaite">
    <w:name w:val="FollowedHyperlink"/>
    <w:uiPriority w:val="99"/>
    <w:semiHidden/>
    <w:unhideWhenUsed/>
    <w:rsid w:val="003118B0"/>
    <w:rPr>
      <w:color w:val="800080"/>
      <w:u w:val="single"/>
    </w:rPr>
  </w:style>
  <w:style w:type="paragraph" w:customStyle="1" w:styleId="tv213">
    <w:name w:val="tv213"/>
    <w:basedOn w:val="Parasts"/>
    <w:rsid w:val="00F77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751856"/>
    <w:pPr>
      <w:jc w:val="both"/>
    </w:pPr>
    <w:rPr>
      <w:sz w:val="28"/>
    </w:rPr>
  </w:style>
  <w:style w:type="character" w:customStyle="1" w:styleId="PamattekstsRakstz">
    <w:name w:val="Pamatteksts Rakstz."/>
    <w:link w:val="Pamatteksts"/>
    <w:rsid w:val="00751856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751856"/>
  </w:style>
  <w:style w:type="character" w:styleId="Hipersaite">
    <w:name w:val="Hyperlink"/>
    <w:rsid w:val="00751856"/>
    <w:rPr>
      <w:color w:val="0000FF"/>
      <w:u w:val="single"/>
    </w:rPr>
  </w:style>
  <w:style w:type="paragraph" w:styleId="Paraststmeklis">
    <w:name w:val="Normal (Web)"/>
    <w:basedOn w:val="Parasts"/>
    <w:uiPriority w:val="99"/>
    <w:rsid w:val="007518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Reatabula">
    <w:name w:val="Table Grid"/>
    <w:basedOn w:val="Parastatabula"/>
    <w:uiPriority w:val="59"/>
    <w:rsid w:val="0089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A20C1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9A20C1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uiPriority w:val="99"/>
    <w:unhideWhenUsed/>
    <w:rsid w:val="00D86A7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021D2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E021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021D2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E021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55002F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A33574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semiHidden/>
    <w:rsid w:val="00A33574"/>
    <w:rPr>
      <w:rFonts w:ascii="Times New Roman" w:eastAsia="Times New Roman" w:hAnsi="Times New Roman"/>
      <w:lang w:val="lv-LV" w:eastAsia="lv-LV"/>
    </w:rPr>
  </w:style>
  <w:style w:type="character" w:styleId="Vresatsauce">
    <w:name w:val="footnote reference"/>
    <w:uiPriority w:val="99"/>
    <w:semiHidden/>
    <w:unhideWhenUsed/>
    <w:rsid w:val="00A33574"/>
    <w:rPr>
      <w:vertAlign w:val="superscript"/>
    </w:rPr>
  </w:style>
  <w:style w:type="paragraph" w:customStyle="1" w:styleId="tv2132">
    <w:name w:val="tv2132"/>
    <w:basedOn w:val="Parasts"/>
    <w:rsid w:val="004C3B7C"/>
    <w:pPr>
      <w:spacing w:line="360" w:lineRule="auto"/>
      <w:ind w:firstLine="300"/>
    </w:pPr>
    <w:rPr>
      <w:color w:val="414142"/>
      <w:sz w:val="20"/>
      <w:szCs w:val="20"/>
    </w:rPr>
  </w:style>
  <w:style w:type="character" w:styleId="Izmantotahipersaite">
    <w:name w:val="FollowedHyperlink"/>
    <w:uiPriority w:val="99"/>
    <w:semiHidden/>
    <w:unhideWhenUsed/>
    <w:rsid w:val="003118B0"/>
    <w:rPr>
      <w:color w:val="800080"/>
      <w:u w:val="single"/>
    </w:rPr>
  </w:style>
  <w:style w:type="paragraph" w:customStyle="1" w:styleId="tv213">
    <w:name w:val="tv213"/>
    <w:basedOn w:val="Parasts"/>
    <w:rsid w:val="00F779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39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15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11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35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97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7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8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1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0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7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5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20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0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8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21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9824">
                              <w:marLeft w:val="3375"/>
                              <w:marRight w:val="3240"/>
                              <w:marTop w:val="0"/>
                              <w:marBottom w:val="0"/>
                              <w:divBdr>
                                <w:top w:val="single" w:sz="12" w:space="11" w:color="78B32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ikumi.lv/ta/id/124247-nekustama-ipasuma-valsts-kadastra-likums" TargetMode="External"/><Relationship Id="rId18" Type="http://schemas.openxmlformats.org/officeDocument/2006/relationships/hyperlink" Target="http://likumi.lv/doc.php?id=224277&amp;from=off" TargetMode="External"/><Relationship Id="rId26" Type="http://schemas.openxmlformats.org/officeDocument/2006/relationships/hyperlink" Target="http://likumi.lv/doc.php?id=224277&amp;from=of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likumi.lv/doc.php?id=224277&amp;from=of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likumi.lv/ta/id/124247-nekustama-ipasuma-valsts-kadastra-likums" TargetMode="External"/><Relationship Id="rId17" Type="http://schemas.openxmlformats.org/officeDocument/2006/relationships/hyperlink" Target="http://likumi.lv/doc.php?id=224277&amp;from=off" TargetMode="External"/><Relationship Id="rId25" Type="http://schemas.openxmlformats.org/officeDocument/2006/relationships/hyperlink" Target="http://likumi.lv/doc.php?id=224277&amp;from=of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likumi.lv/doc.php?id=224277&amp;from=off" TargetMode="External"/><Relationship Id="rId20" Type="http://schemas.openxmlformats.org/officeDocument/2006/relationships/hyperlink" Target="http://likumi.lv/doc.php?id=224277&amp;from=of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ikumi.lv/ta/id/124247-nekustama-ipasuma-valsts-kadastra-likums" TargetMode="External"/><Relationship Id="rId24" Type="http://schemas.openxmlformats.org/officeDocument/2006/relationships/hyperlink" Target="http://likumi.lv/doc.php?id=224277&amp;from=off" TargetMode="External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likumi.lv/ta/id/124247-nekustama-ipasuma-valsts-kadastra-likums" TargetMode="External"/><Relationship Id="rId23" Type="http://schemas.openxmlformats.org/officeDocument/2006/relationships/hyperlink" Target="http://likumi.lv/doc.php?id=224277&amp;from=of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likumi.lv/doc.php?id=224277&amp;from=off" TargetMode="External"/><Relationship Id="rId19" Type="http://schemas.openxmlformats.org/officeDocument/2006/relationships/hyperlink" Target="http://likumi.lv/doc.php?id=224277&amp;from=off" TargetMode="External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likumi.lv/ta/id/124247-nekustama-ipasuma-valsts-kadastra-likums" TargetMode="External"/><Relationship Id="rId22" Type="http://schemas.openxmlformats.org/officeDocument/2006/relationships/hyperlink" Target="http://likumi.lv/doc.php?id=224277&amp;from=off" TargetMode="External"/><Relationship Id="rId27" Type="http://schemas.openxmlformats.org/officeDocument/2006/relationships/hyperlink" Target="http://likumi.lv/doc.php?id=224277&amp;from=of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2A62-6131-4C04-80D4-84BDBD86C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712C57-304C-470E-BE88-A43C15F6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6324</Words>
  <Characters>3606</Characters>
  <Application>Microsoft Office Word</Application>
  <DocSecurity>0</DocSecurity>
  <Lines>30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zemes dienesta maksas pakalpojumu cenrādis un samaksas kārtība</vt:lpstr>
      <vt:lpstr>Valsts zemes dienesta maksas pakalpojumu cenrādis un samaksas kārtība</vt:lpstr>
    </vt:vector>
  </TitlesOfParts>
  <Company>Tieslietu Ministrija</Company>
  <LinksUpToDate>false</LinksUpToDate>
  <CharactersWithSpaces>9911</CharactersWithSpaces>
  <SharedDoc>false</SharedDoc>
  <HLinks>
    <vt:vector size="84" baseType="variant">
      <vt:variant>
        <vt:i4>1769562</vt:i4>
      </vt:variant>
      <vt:variant>
        <vt:i4>57</vt:i4>
      </vt:variant>
      <vt:variant>
        <vt:i4>0</vt:i4>
      </vt:variant>
      <vt:variant>
        <vt:i4>5</vt:i4>
      </vt:variant>
      <vt:variant>
        <vt:lpwstr>http://likumi.lv/doc.php?id=224277&amp;from=off</vt:lpwstr>
      </vt:variant>
      <vt:variant>
        <vt:lpwstr>p4</vt:lpwstr>
      </vt:variant>
      <vt:variant>
        <vt:i4>1966170</vt:i4>
      </vt:variant>
      <vt:variant>
        <vt:i4>54</vt:i4>
      </vt:variant>
      <vt:variant>
        <vt:i4>0</vt:i4>
      </vt:variant>
      <vt:variant>
        <vt:i4>5</vt:i4>
      </vt:variant>
      <vt:variant>
        <vt:lpwstr>http://likumi.lv/doc.php?id=224277&amp;from=off</vt:lpwstr>
      </vt:variant>
      <vt:variant>
        <vt:lpwstr>p16</vt:lpwstr>
      </vt:variant>
      <vt:variant>
        <vt:i4>1966170</vt:i4>
      </vt:variant>
      <vt:variant>
        <vt:i4>51</vt:i4>
      </vt:variant>
      <vt:variant>
        <vt:i4>0</vt:i4>
      </vt:variant>
      <vt:variant>
        <vt:i4>5</vt:i4>
      </vt:variant>
      <vt:variant>
        <vt:lpwstr>http://likumi.lv/doc.php?id=224277&amp;from=off</vt:lpwstr>
      </vt:variant>
      <vt:variant>
        <vt:lpwstr>p15</vt:lpwstr>
      </vt:variant>
      <vt:variant>
        <vt:i4>1966170</vt:i4>
      </vt:variant>
      <vt:variant>
        <vt:i4>48</vt:i4>
      </vt:variant>
      <vt:variant>
        <vt:i4>0</vt:i4>
      </vt:variant>
      <vt:variant>
        <vt:i4>5</vt:i4>
      </vt:variant>
      <vt:variant>
        <vt:lpwstr>http://likumi.lv/doc.php?id=224277&amp;from=off</vt:lpwstr>
      </vt:variant>
      <vt:variant>
        <vt:lpwstr>p14</vt:lpwstr>
      </vt:variant>
      <vt:variant>
        <vt:i4>1966170</vt:i4>
      </vt:variant>
      <vt:variant>
        <vt:i4>45</vt:i4>
      </vt:variant>
      <vt:variant>
        <vt:i4>0</vt:i4>
      </vt:variant>
      <vt:variant>
        <vt:i4>5</vt:i4>
      </vt:variant>
      <vt:variant>
        <vt:lpwstr>http://likumi.lv/doc.php?id=224277&amp;from=off</vt:lpwstr>
      </vt:variant>
      <vt:variant>
        <vt:lpwstr>p13</vt:lpwstr>
      </vt:variant>
      <vt:variant>
        <vt:i4>1441882</vt:i4>
      </vt:variant>
      <vt:variant>
        <vt:i4>42</vt:i4>
      </vt:variant>
      <vt:variant>
        <vt:i4>0</vt:i4>
      </vt:variant>
      <vt:variant>
        <vt:i4>5</vt:i4>
      </vt:variant>
      <vt:variant>
        <vt:lpwstr>http://likumi.lv/doc.php?id=224277&amp;from=off</vt:lpwstr>
      </vt:variant>
      <vt:variant>
        <vt:lpwstr>p9</vt:lpwstr>
      </vt:variant>
      <vt:variant>
        <vt:i4>1572954</vt:i4>
      </vt:variant>
      <vt:variant>
        <vt:i4>39</vt:i4>
      </vt:variant>
      <vt:variant>
        <vt:i4>0</vt:i4>
      </vt:variant>
      <vt:variant>
        <vt:i4>5</vt:i4>
      </vt:variant>
      <vt:variant>
        <vt:lpwstr>http://likumi.lv/doc.php?id=224277&amp;from=off</vt:lpwstr>
      </vt:variant>
      <vt:variant>
        <vt:lpwstr>p7</vt:lpwstr>
      </vt:variant>
      <vt:variant>
        <vt:i4>1769562</vt:i4>
      </vt:variant>
      <vt:variant>
        <vt:i4>36</vt:i4>
      </vt:variant>
      <vt:variant>
        <vt:i4>0</vt:i4>
      </vt:variant>
      <vt:variant>
        <vt:i4>5</vt:i4>
      </vt:variant>
      <vt:variant>
        <vt:lpwstr>http://likumi.lv/doc.php?id=224277&amp;from=off</vt:lpwstr>
      </vt:variant>
      <vt:variant>
        <vt:lpwstr>p4</vt:lpwstr>
      </vt:variant>
      <vt:variant>
        <vt:i4>1966170</vt:i4>
      </vt:variant>
      <vt:variant>
        <vt:i4>33</vt:i4>
      </vt:variant>
      <vt:variant>
        <vt:i4>0</vt:i4>
      </vt:variant>
      <vt:variant>
        <vt:i4>5</vt:i4>
      </vt:variant>
      <vt:variant>
        <vt:lpwstr>http://likumi.lv/doc.php?id=224277&amp;from=off</vt:lpwstr>
      </vt:variant>
      <vt:variant>
        <vt:lpwstr>p16</vt:lpwstr>
      </vt:variant>
      <vt:variant>
        <vt:i4>3145839</vt:i4>
      </vt:variant>
      <vt:variant>
        <vt:i4>30</vt:i4>
      </vt:variant>
      <vt:variant>
        <vt:i4>0</vt:i4>
      </vt:variant>
      <vt:variant>
        <vt:i4>5</vt:i4>
      </vt:variant>
      <vt:variant>
        <vt:lpwstr>http://likumi.lv/doc.php?id=224277&amp;from=off</vt:lpwstr>
      </vt:variant>
      <vt:variant>
        <vt:lpwstr>p15.2</vt:lpwstr>
      </vt:variant>
      <vt:variant>
        <vt:i4>1966170</vt:i4>
      </vt:variant>
      <vt:variant>
        <vt:i4>27</vt:i4>
      </vt:variant>
      <vt:variant>
        <vt:i4>0</vt:i4>
      </vt:variant>
      <vt:variant>
        <vt:i4>5</vt:i4>
      </vt:variant>
      <vt:variant>
        <vt:lpwstr>http://likumi.lv/doc.php?id=224277&amp;from=off</vt:lpwstr>
      </vt:variant>
      <vt:variant>
        <vt:lpwstr>p17</vt:lpwstr>
      </vt:variant>
      <vt:variant>
        <vt:i4>1966170</vt:i4>
      </vt:variant>
      <vt:variant>
        <vt:i4>24</vt:i4>
      </vt:variant>
      <vt:variant>
        <vt:i4>0</vt:i4>
      </vt:variant>
      <vt:variant>
        <vt:i4>5</vt:i4>
      </vt:variant>
      <vt:variant>
        <vt:lpwstr>http://likumi.lv/doc.php?id=224277&amp;from=off</vt:lpwstr>
      </vt:variant>
      <vt:variant>
        <vt:lpwstr>p17</vt:lpwstr>
      </vt:variant>
      <vt:variant>
        <vt:i4>1769562</vt:i4>
      </vt:variant>
      <vt:variant>
        <vt:i4>21</vt:i4>
      </vt:variant>
      <vt:variant>
        <vt:i4>0</vt:i4>
      </vt:variant>
      <vt:variant>
        <vt:i4>5</vt:i4>
      </vt:variant>
      <vt:variant>
        <vt:lpwstr>http://likumi.lv/doc.php?id=224277&amp;from=off</vt:lpwstr>
      </vt:variant>
      <vt:variant>
        <vt:lpwstr>p4</vt:lpwstr>
      </vt:variant>
      <vt:variant>
        <vt:i4>1769562</vt:i4>
      </vt:variant>
      <vt:variant>
        <vt:i4>18</vt:i4>
      </vt:variant>
      <vt:variant>
        <vt:i4>0</vt:i4>
      </vt:variant>
      <vt:variant>
        <vt:i4>5</vt:i4>
      </vt:variant>
      <vt:variant>
        <vt:lpwstr>http://likumi.lv/doc.php?id=224277&amp;from=off</vt:lpwstr>
      </vt:variant>
      <vt:variant>
        <vt:lpwstr>p4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zemes dienesta maksas pakalpojumu cenrādis un samaksas kārtība</dc:title>
  <dc:subject>Ministru kabineta noteikumu projekts</dc:subject>
  <dc:creator>Tieslietu ministrija (Valsts zemes dienests)</dc:creator>
  <dc:description>A.Ērgle-Bīmane, 67220290, anda.ergle-bimane@vzd.gov.lv</dc:description>
  <cp:lastModifiedBy>Kristaps Tralmaks JD TAUD</cp:lastModifiedBy>
  <cp:revision>4</cp:revision>
  <cp:lastPrinted>2015-11-13T05:37:00Z</cp:lastPrinted>
  <dcterms:created xsi:type="dcterms:W3CDTF">2015-12-04T09:14:00Z</dcterms:created>
  <dcterms:modified xsi:type="dcterms:W3CDTF">2015-12-15T15:10:00Z</dcterms:modified>
</cp:coreProperties>
</file>