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A" w:rsidRPr="00AB7262" w:rsidRDefault="005B0993" w:rsidP="00AB7262">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w:t>
      </w:r>
      <w:r w:rsidR="0012321A" w:rsidRPr="00952CCD">
        <w:rPr>
          <w:rFonts w:ascii="Times New Roman" w:eastAsia="Times New Roman" w:hAnsi="Times New Roman" w:cs="Times New Roman"/>
          <w:b/>
          <w:bCs/>
          <w:sz w:val="28"/>
          <w:szCs w:val="28"/>
          <w:lang w:eastAsia="lv-LV"/>
        </w:rPr>
        <w:t>istru kabineta noteikumu projekta “</w:t>
      </w:r>
      <w:r w:rsidR="00060D89">
        <w:rPr>
          <w:rFonts w:ascii="Times New Roman" w:eastAsia="Times New Roman" w:hAnsi="Times New Roman" w:cs="Times New Roman"/>
          <w:b/>
          <w:bCs/>
          <w:sz w:val="28"/>
          <w:szCs w:val="28"/>
          <w:lang w:eastAsia="lv-LV"/>
        </w:rPr>
        <w:t>Ķ</w:t>
      </w:r>
      <w:r w:rsidR="0012321A" w:rsidRPr="00952CCD">
        <w:rPr>
          <w:rFonts w:ascii="Times New Roman" w:eastAsia="Times New Roman" w:hAnsi="Times New Roman" w:cs="Times New Roman"/>
          <w:b/>
          <w:bCs/>
          <w:sz w:val="28"/>
          <w:szCs w:val="28"/>
          <w:lang w:eastAsia="lv-LV"/>
        </w:rPr>
        <w:t>īmisko vielu un maisījumu uzskaites kārtīb</w:t>
      </w:r>
      <w:r w:rsidR="00060D89">
        <w:rPr>
          <w:rFonts w:ascii="Times New Roman" w:eastAsia="Times New Roman" w:hAnsi="Times New Roman" w:cs="Times New Roman"/>
          <w:b/>
          <w:bCs/>
          <w:sz w:val="28"/>
          <w:szCs w:val="28"/>
          <w:lang w:eastAsia="lv-LV"/>
        </w:rPr>
        <w:t>a</w:t>
      </w:r>
      <w:r w:rsidR="00256C58">
        <w:rPr>
          <w:rFonts w:ascii="Times New Roman" w:eastAsia="Times New Roman" w:hAnsi="Times New Roman" w:cs="Times New Roman"/>
          <w:b/>
          <w:bCs/>
          <w:sz w:val="28"/>
          <w:szCs w:val="28"/>
          <w:lang w:eastAsia="lv-LV"/>
        </w:rPr>
        <w:t xml:space="preserve"> un datu</w:t>
      </w:r>
      <w:r w:rsidR="0012321A" w:rsidRPr="00952CCD">
        <w:rPr>
          <w:rFonts w:ascii="Times New Roman" w:eastAsia="Times New Roman" w:hAnsi="Times New Roman" w:cs="Times New Roman"/>
          <w:b/>
          <w:bCs/>
          <w:sz w:val="28"/>
          <w:szCs w:val="28"/>
          <w:lang w:eastAsia="lv-LV"/>
        </w:rPr>
        <w:t>bāz</w:t>
      </w:r>
      <w:r w:rsidR="00060D89">
        <w:rPr>
          <w:rFonts w:ascii="Times New Roman" w:eastAsia="Times New Roman" w:hAnsi="Times New Roman" w:cs="Times New Roman"/>
          <w:b/>
          <w:bCs/>
          <w:sz w:val="28"/>
          <w:szCs w:val="28"/>
          <w:lang w:eastAsia="lv-LV"/>
        </w:rPr>
        <w:t>e</w:t>
      </w:r>
      <w:r w:rsidR="0012321A" w:rsidRPr="00952CCD">
        <w:rPr>
          <w:rFonts w:ascii="Times New Roman" w:eastAsia="Times New Roman" w:hAnsi="Times New Roman" w:cs="Times New Roman"/>
          <w:b/>
          <w:bCs/>
          <w:sz w:val="28"/>
          <w:szCs w:val="28"/>
          <w:lang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4"/>
        <w:gridCol w:w="2717"/>
        <w:gridCol w:w="5910"/>
      </w:tblGrid>
      <w:tr w:rsidR="00952CCD" w:rsidRPr="00952CCD" w:rsidTr="00073AA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321A" w:rsidRPr="00952CCD" w:rsidRDefault="0012321A" w:rsidP="00073AA1">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2CCD">
              <w:rPr>
                <w:rFonts w:ascii="Times New Roman" w:eastAsia="Times New Roman" w:hAnsi="Times New Roman" w:cs="Times New Roman"/>
                <w:b/>
                <w:bCs/>
                <w:sz w:val="28"/>
                <w:szCs w:val="28"/>
                <w:lang w:eastAsia="lv-LV"/>
              </w:rPr>
              <w:t>I. Tiesību akta projekta izstrādes nepieciešamība</w:t>
            </w:r>
          </w:p>
        </w:tc>
      </w:tr>
      <w:tr w:rsidR="00952CCD" w:rsidRPr="00952CCD" w:rsidTr="00073AA1">
        <w:trPr>
          <w:trHeight w:val="405"/>
          <w:tblCellSpacing w:w="15" w:type="dxa"/>
        </w:trPr>
        <w:tc>
          <w:tcPr>
            <w:tcW w:w="298" w:type="pct"/>
            <w:tcBorders>
              <w:top w:val="outset" w:sz="6" w:space="0" w:color="auto"/>
              <w:left w:val="outset" w:sz="6" w:space="0" w:color="auto"/>
              <w:bottom w:val="outset" w:sz="6" w:space="0" w:color="auto"/>
              <w:right w:val="outset" w:sz="6" w:space="0" w:color="auto"/>
            </w:tcBorders>
            <w:shd w:val="clear" w:color="auto" w:fill="auto"/>
            <w:hideMark/>
          </w:tcPr>
          <w:p w:rsidR="0012321A" w:rsidRPr="00952CCD" w:rsidRDefault="0012321A" w:rsidP="00073AA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1.</w:t>
            </w:r>
          </w:p>
        </w:tc>
        <w:tc>
          <w:tcPr>
            <w:tcW w:w="145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rsidR="0012321A" w:rsidRPr="00952CCD" w:rsidRDefault="00CE4AFF" w:rsidP="000C724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Ķīmisko vielu likuma 7.panta otro daļu izstrādāts </w:t>
            </w:r>
            <w:r w:rsidR="0012321A" w:rsidRPr="00952CCD">
              <w:rPr>
                <w:rFonts w:ascii="Times New Roman" w:eastAsia="Times New Roman" w:hAnsi="Times New Roman" w:cs="Times New Roman"/>
                <w:sz w:val="28"/>
                <w:szCs w:val="28"/>
                <w:lang w:eastAsia="lv-LV"/>
              </w:rPr>
              <w:t>Ministru kabineta noteikumu projekts “</w:t>
            </w:r>
            <w:r w:rsidR="00060D89">
              <w:rPr>
                <w:rFonts w:ascii="Times New Roman" w:eastAsia="Times New Roman" w:hAnsi="Times New Roman" w:cs="Times New Roman"/>
                <w:sz w:val="28"/>
                <w:szCs w:val="28"/>
                <w:lang w:eastAsia="lv-LV"/>
              </w:rPr>
              <w:t>Ķ</w:t>
            </w:r>
            <w:r w:rsidR="0012321A" w:rsidRPr="00952CCD">
              <w:rPr>
                <w:rFonts w:ascii="Times New Roman" w:eastAsia="Times New Roman" w:hAnsi="Times New Roman" w:cs="Times New Roman"/>
                <w:sz w:val="28"/>
                <w:szCs w:val="28"/>
                <w:lang w:eastAsia="lv-LV"/>
              </w:rPr>
              <w:t>īmisko vielu un maisījumu uzskaites kārtīb</w:t>
            </w:r>
            <w:r w:rsidR="00060D89">
              <w:rPr>
                <w:rFonts w:ascii="Times New Roman" w:eastAsia="Times New Roman" w:hAnsi="Times New Roman" w:cs="Times New Roman"/>
                <w:sz w:val="28"/>
                <w:szCs w:val="28"/>
                <w:lang w:eastAsia="lv-LV"/>
              </w:rPr>
              <w:t>a</w:t>
            </w:r>
            <w:r w:rsidR="00256C58">
              <w:rPr>
                <w:rFonts w:ascii="Times New Roman" w:eastAsia="Times New Roman" w:hAnsi="Times New Roman" w:cs="Times New Roman"/>
                <w:sz w:val="28"/>
                <w:szCs w:val="28"/>
                <w:lang w:eastAsia="lv-LV"/>
              </w:rPr>
              <w:t xml:space="preserve"> un datu</w:t>
            </w:r>
            <w:r w:rsidR="0012321A" w:rsidRPr="00952CCD">
              <w:rPr>
                <w:rFonts w:ascii="Times New Roman" w:eastAsia="Times New Roman" w:hAnsi="Times New Roman" w:cs="Times New Roman"/>
                <w:sz w:val="28"/>
                <w:szCs w:val="28"/>
                <w:lang w:eastAsia="lv-LV"/>
              </w:rPr>
              <w:t>bāz</w:t>
            </w:r>
            <w:r w:rsidR="00060D89">
              <w:rPr>
                <w:rFonts w:ascii="Times New Roman" w:eastAsia="Times New Roman" w:hAnsi="Times New Roman" w:cs="Times New Roman"/>
                <w:sz w:val="28"/>
                <w:szCs w:val="28"/>
                <w:lang w:eastAsia="lv-LV"/>
              </w:rPr>
              <w:t>e</w:t>
            </w:r>
            <w:r w:rsidR="0012321A" w:rsidRPr="00952CCD">
              <w:rPr>
                <w:rFonts w:ascii="Times New Roman" w:eastAsia="Times New Roman" w:hAnsi="Times New Roman" w:cs="Times New Roman"/>
                <w:sz w:val="28"/>
                <w:szCs w:val="28"/>
                <w:lang w:eastAsia="lv-LV"/>
              </w:rPr>
              <w:t>” (turpmāk – noteikumu projekts)</w:t>
            </w:r>
            <w:r w:rsidR="000C7242">
              <w:rPr>
                <w:rFonts w:ascii="Times New Roman" w:eastAsia="Times New Roman" w:hAnsi="Times New Roman" w:cs="Times New Roman"/>
                <w:sz w:val="28"/>
                <w:szCs w:val="28"/>
                <w:lang w:eastAsia="lv-LV"/>
              </w:rPr>
              <w:t>, kas</w:t>
            </w:r>
            <w:r w:rsidR="0012321A" w:rsidRPr="00952CCD">
              <w:rPr>
                <w:rFonts w:ascii="Times New Roman" w:eastAsia="Times New Roman" w:hAnsi="Times New Roman" w:cs="Times New Roman"/>
                <w:sz w:val="28"/>
                <w:szCs w:val="28"/>
                <w:lang w:eastAsia="lv-LV"/>
              </w:rPr>
              <w:t xml:space="preserve"> </w:t>
            </w:r>
            <w:r w:rsidR="000C7242">
              <w:rPr>
                <w:rFonts w:ascii="Times New Roman" w:eastAsia="Times New Roman" w:hAnsi="Times New Roman" w:cs="Times New Roman"/>
                <w:sz w:val="28"/>
                <w:szCs w:val="28"/>
                <w:lang w:eastAsia="lv-LV"/>
              </w:rPr>
              <w:t>mazinās</w:t>
            </w:r>
            <w:r w:rsidR="005805FA">
              <w:rPr>
                <w:rFonts w:ascii="Times New Roman" w:eastAsia="Times New Roman" w:hAnsi="Times New Roman" w:cs="Times New Roman"/>
                <w:sz w:val="28"/>
                <w:szCs w:val="28"/>
                <w:lang w:eastAsia="lv-LV"/>
              </w:rPr>
              <w:t xml:space="preserve"> administratīvo slogu uzņēmējiem, radot iespēju iesniegt pārskatu par ķīmiskām vielām un maisījumiem elektroniski. </w:t>
            </w:r>
          </w:p>
        </w:tc>
      </w:tr>
      <w:tr w:rsidR="00952CCD" w:rsidRPr="00952CCD" w:rsidTr="00073AA1">
        <w:trPr>
          <w:trHeight w:val="465"/>
          <w:tblCellSpacing w:w="15" w:type="dxa"/>
        </w:trPr>
        <w:tc>
          <w:tcPr>
            <w:tcW w:w="298" w:type="pct"/>
            <w:tcBorders>
              <w:top w:val="outset" w:sz="6" w:space="0" w:color="auto"/>
              <w:left w:val="outset" w:sz="6" w:space="0" w:color="auto"/>
              <w:bottom w:val="outset" w:sz="6" w:space="0" w:color="auto"/>
              <w:right w:val="outset" w:sz="6" w:space="0" w:color="auto"/>
            </w:tcBorders>
            <w:shd w:val="clear" w:color="auto" w:fill="auto"/>
            <w:hideMark/>
          </w:tcPr>
          <w:p w:rsidR="0012321A" w:rsidRPr="00952CCD" w:rsidRDefault="0012321A" w:rsidP="00073AA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2.</w:t>
            </w:r>
          </w:p>
        </w:tc>
        <w:tc>
          <w:tcPr>
            <w:tcW w:w="145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120" w:line="240" w:lineRule="auto"/>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Šobrīd spēkā ir Ministru kabineta 2010.gada 29.jūnija noteikumi Nr.575 ”Noteikumi par ķīmisko vielu un mais</w:t>
            </w:r>
            <w:r w:rsidR="00B45E61">
              <w:rPr>
                <w:rFonts w:ascii="Times New Roman" w:eastAsia="Times New Roman" w:hAnsi="Times New Roman" w:cs="Times New Roman"/>
                <w:sz w:val="28"/>
                <w:szCs w:val="28"/>
                <w:lang w:eastAsia="lv-LV"/>
              </w:rPr>
              <w:t>ījumu uzskaites kārtību un datu</w:t>
            </w:r>
            <w:r w:rsidRPr="00952CCD">
              <w:rPr>
                <w:rFonts w:ascii="Times New Roman" w:eastAsia="Times New Roman" w:hAnsi="Times New Roman" w:cs="Times New Roman"/>
                <w:sz w:val="28"/>
                <w:szCs w:val="28"/>
                <w:lang w:eastAsia="lv-LV"/>
              </w:rPr>
              <w:t>bāzi” (turpmāk – MK noteikumi Nr.575), kurus nepieciešams mainīt, jo ir izveidota elektroniska pārskata par darbībām ar ķīmiskajām vielām un maisījumiem forma tiešsaistes režīmā. Komersantiem, kuriem ir pien</w:t>
            </w:r>
            <w:r w:rsidR="007C4592">
              <w:rPr>
                <w:rFonts w:ascii="Times New Roman" w:eastAsia="Times New Roman" w:hAnsi="Times New Roman" w:cs="Times New Roman"/>
                <w:sz w:val="28"/>
                <w:szCs w:val="28"/>
                <w:lang w:eastAsia="lv-LV"/>
              </w:rPr>
              <w:t>ākums iesniegt šo pārskatu, būs</w:t>
            </w:r>
            <w:r w:rsidRPr="00952CCD">
              <w:rPr>
                <w:rFonts w:ascii="Times New Roman" w:eastAsia="Times New Roman" w:hAnsi="Times New Roman" w:cs="Times New Roman"/>
                <w:sz w:val="28"/>
                <w:szCs w:val="28"/>
                <w:lang w:eastAsia="lv-LV"/>
              </w:rPr>
              <w:t xml:space="preserve"> </w:t>
            </w:r>
            <w:r w:rsidRPr="00952CCD">
              <w:rPr>
                <w:rFonts w:ascii="Times New Roman" w:hAnsi="Times New Roman" w:cs="Times New Roman"/>
                <w:sz w:val="28"/>
                <w:szCs w:val="28"/>
              </w:rPr>
              <w:t xml:space="preserve">elektroniski jāreģistrējas Vienotajā vides informācijas sistēmā, slēdzot līgumu ar </w:t>
            </w:r>
            <w:r w:rsidR="00574F15">
              <w:rPr>
                <w:rFonts w:ascii="Times New Roman" w:eastAsia="Times New Roman" w:hAnsi="Times New Roman" w:cs="Times New Roman"/>
                <w:sz w:val="28"/>
                <w:szCs w:val="28"/>
                <w:lang w:eastAsia="lv-LV"/>
              </w:rPr>
              <w:t>Valsts sabiedrību</w:t>
            </w:r>
            <w:r w:rsidR="00574F15" w:rsidRPr="005805FA">
              <w:rPr>
                <w:rFonts w:ascii="Times New Roman" w:eastAsia="Times New Roman" w:hAnsi="Times New Roman" w:cs="Times New Roman"/>
                <w:sz w:val="28"/>
                <w:szCs w:val="28"/>
                <w:lang w:eastAsia="lv-LV"/>
              </w:rPr>
              <w:t xml:space="preserve"> ar ierobežotu atbildību „Latvijas Vides, ģeoloģijas un meteoroloģijas centrs” (turpmāk – LVĢMC)</w:t>
            </w:r>
            <w:r w:rsidRPr="00952CCD">
              <w:rPr>
                <w:rFonts w:ascii="Times New Roman" w:hAnsi="Times New Roman" w:cs="Times New Roman"/>
                <w:sz w:val="28"/>
                <w:szCs w:val="28"/>
              </w:rPr>
              <w:t xml:space="preserve"> par </w:t>
            </w:r>
            <w:r w:rsidR="000C7242">
              <w:rPr>
                <w:rFonts w:ascii="Times New Roman" w:hAnsi="Times New Roman" w:cs="Times New Roman"/>
                <w:sz w:val="28"/>
                <w:szCs w:val="28"/>
              </w:rPr>
              <w:t>Vienotās vides informācijas sistēmas</w:t>
            </w:r>
            <w:r w:rsidR="002236EF">
              <w:rPr>
                <w:rFonts w:ascii="Times New Roman" w:hAnsi="Times New Roman" w:cs="Times New Roman"/>
                <w:sz w:val="28"/>
                <w:szCs w:val="28"/>
              </w:rPr>
              <w:t xml:space="preserve"> </w:t>
            </w:r>
            <w:r w:rsidR="003B6196">
              <w:rPr>
                <w:rFonts w:ascii="Times New Roman" w:hAnsi="Times New Roman" w:cs="Times New Roman"/>
                <w:sz w:val="28"/>
                <w:szCs w:val="28"/>
              </w:rPr>
              <w:t>lietošanu</w:t>
            </w:r>
            <w:r w:rsidRPr="00952CCD">
              <w:rPr>
                <w:rFonts w:ascii="Times New Roman" w:hAnsi="Times New Roman" w:cs="Times New Roman"/>
                <w:sz w:val="28"/>
                <w:szCs w:val="28"/>
              </w:rPr>
              <w:t>.</w:t>
            </w:r>
            <w:r w:rsidR="000C7242">
              <w:rPr>
                <w:rFonts w:ascii="Times New Roman" w:hAnsi="Times New Roman" w:cs="Times New Roman"/>
                <w:sz w:val="28"/>
                <w:szCs w:val="28"/>
              </w:rPr>
              <w:t xml:space="preserve"> LVĢMC uzturētajā </w:t>
            </w:r>
            <w:r w:rsidR="000C7242" w:rsidRPr="00952CCD">
              <w:rPr>
                <w:rFonts w:ascii="Times New Roman" w:hAnsi="Times New Roman" w:cs="Times New Roman"/>
                <w:sz w:val="28"/>
                <w:szCs w:val="28"/>
              </w:rPr>
              <w:t>Vienotajā vides informācijas sistēmā</w:t>
            </w:r>
            <w:r w:rsidRPr="00952CCD">
              <w:rPr>
                <w:rFonts w:ascii="Times New Roman" w:eastAsia="Times New Roman" w:hAnsi="Times New Roman" w:cs="Times New Roman"/>
                <w:sz w:val="28"/>
                <w:szCs w:val="28"/>
                <w:lang w:eastAsia="lv-LV"/>
              </w:rPr>
              <w:t xml:space="preserve"> </w:t>
            </w:r>
            <w:r w:rsidR="000C7242">
              <w:rPr>
                <w:rFonts w:ascii="Times New Roman" w:eastAsia="Times New Roman" w:hAnsi="Times New Roman" w:cs="Times New Roman"/>
                <w:sz w:val="28"/>
                <w:szCs w:val="28"/>
                <w:lang w:eastAsia="lv-LV"/>
              </w:rPr>
              <w:t xml:space="preserve">ietilpst arī </w:t>
            </w:r>
            <w:r w:rsidR="007D437D">
              <w:rPr>
                <w:rFonts w:ascii="Times New Roman" w:eastAsia="Times New Roman" w:hAnsi="Times New Roman" w:cs="Times New Roman"/>
                <w:sz w:val="28"/>
                <w:szCs w:val="28"/>
                <w:lang w:eastAsia="lv-LV"/>
              </w:rPr>
              <w:t>ķīmi</w:t>
            </w:r>
            <w:r w:rsidR="00B45E61">
              <w:rPr>
                <w:rFonts w:ascii="Times New Roman" w:eastAsia="Times New Roman" w:hAnsi="Times New Roman" w:cs="Times New Roman"/>
                <w:sz w:val="28"/>
                <w:szCs w:val="28"/>
                <w:lang w:eastAsia="lv-LV"/>
              </w:rPr>
              <w:t>sko vielu un maisījumu datu</w:t>
            </w:r>
            <w:r w:rsidR="000C7242">
              <w:rPr>
                <w:rFonts w:ascii="Times New Roman" w:eastAsia="Times New Roman" w:hAnsi="Times New Roman" w:cs="Times New Roman"/>
                <w:sz w:val="28"/>
                <w:szCs w:val="28"/>
                <w:lang w:eastAsia="lv-LV"/>
              </w:rPr>
              <w:t xml:space="preserve">bāze </w:t>
            </w:r>
            <w:r w:rsidR="00B45E61">
              <w:rPr>
                <w:rFonts w:ascii="Times New Roman" w:eastAsia="Times New Roman" w:hAnsi="Times New Roman" w:cs="Times New Roman"/>
                <w:sz w:val="28"/>
                <w:szCs w:val="28"/>
                <w:lang w:eastAsia="lv-LV"/>
              </w:rPr>
              <w:t>(turpmāk – datu</w:t>
            </w:r>
            <w:r w:rsidR="000C7242" w:rsidRPr="00952CCD">
              <w:rPr>
                <w:rFonts w:ascii="Times New Roman" w:eastAsia="Times New Roman" w:hAnsi="Times New Roman" w:cs="Times New Roman"/>
                <w:sz w:val="28"/>
                <w:szCs w:val="28"/>
                <w:lang w:eastAsia="lv-LV"/>
              </w:rPr>
              <w:t>bāze)</w:t>
            </w:r>
            <w:r w:rsidR="007D437D">
              <w:rPr>
                <w:rFonts w:ascii="Times New Roman" w:eastAsia="Times New Roman" w:hAnsi="Times New Roman" w:cs="Times New Roman"/>
                <w:sz w:val="28"/>
                <w:szCs w:val="28"/>
                <w:lang w:eastAsia="lv-LV"/>
              </w:rPr>
              <w:t>.</w:t>
            </w:r>
          </w:p>
          <w:p w:rsidR="0012321A" w:rsidRPr="00952CCD" w:rsidRDefault="00B45E61" w:rsidP="00073AA1">
            <w:pPr>
              <w:spacing w:after="12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Datu</w:t>
            </w:r>
            <w:r w:rsidR="000C7242">
              <w:rPr>
                <w:rFonts w:ascii="Times New Roman" w:eastAsia="Times New Roman" w:hAnsi="Times New Roman" w:cs="Times New Roman"/>
                <w:sz w:val="28"/>
                <w:szCs w:val="28"/>
                <w:lang w:eastAsia="lv-LV"/>
              </w:rPr>
              <w:t>bāzē</w:t>
            </w:r>
            <w:r w:rsidR="0012321A" w:rsidRPr="00952CCD">
              <w:rPr>
                <w:rFonts w:ascii="Times New Roman" w:eastAsia="Times New Roman" w:hAnsi="Times New Roman" w:cs="Times New Roman"/>
                <w:sz w:val="28"/>
                <w:szCs w:val="28"/>
                <w:lang w:eastAsia="lv-LV"/>
              </w:rPr>
              <w:t xml:space="preserve"> </w:t>
            </w:r>
            <w:r w:rsidR="0012321A" w:rsidRPr="00952CCD">
              <w:rPr>
                <w:rFonts w:ascii="Times New Roman" w:hAnsi="Times New Roman" w:cs="Times New Roman"/>
                <w:sz w:val="28"/>
                <w:szCs w:val="28"/>
              </w:rPr>
              <w:t>iekļauj informāciju par Latvijā ražotajām</w:t>
            </w:r>
            <w:r w:rsidR="007C4592" w:rsidRPr="00952CCD">
              <w:rPr>
                <w:rFonts w:ascii="Times New Roman" w:hAnsi="Times New Roman" w:cs="Times New Roman"/>
                <w:sz w:val="28"/>
                <w:szCs w:val="28"/>
              </w:rPr>
              <w:t xml:space="preserve"> un</w:t>
            </w:r>
            <w:r w:rsidR="0012321A" w:rsidRPr="00952CCD">
              <w:rPr>
                <w:rFonts w:ascii="Times New Roman" w:hAnsi="Times New Roman" w:cs="Times New Roman"/>
                <w:sz w:val="28"/>
                <w:szCs w:val="28"/>
              </w:rPr>
              <w:t xml:space="preserve"> ievestajām ķīmiskajām vielām un maisījumiem. </w:t>
            </w:r>
          </w:p>
          <w:p w:rsidR="0012321A" w:rsidRPr="00952CCD" w:rsidRDefault="00B45E61" w:rsidP="00073AA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Datu</w:t>
            </w:r>
            <w:r w:rsidR="0012321A" w:rsidRPr="00952CCD">
              <w:rPr>
                <w:rFonts w:ascii="Times New Roman" w:hAnsi="Times New Roman" w:cs="Times New Roman"/>
                <w:sz w:val="28"/>
                <w:szCs w:val="28"/>
              </w:rPr>
              <w:t xml:space="preserve">bāzē sniegtā informācija nepieciešama, lai sagatavotu Eiropas Savienības dalībvalstu ziņojumus par vairāku direktīvu, regulu un konvenciju ieviešanu šādās jomās - par vides kvalitātes standartiem ūdens resursu jomā, gaistošo organisko savienojumu un siltumnīcefekta gāzu emisiju aprēķināšanu, par bīstamo ķīmisko vielu importu un eksportu, ANO Vispārējo Konvenciju par klimata pārmaiņām, Konvenciju par pārrobežu piesārņojuma pārnesi lielos attālumos. </w:t>
            </w:r>
          </w:p>
          <w:p w:rsidR="0012321A" w:rsidRPr="00952CCD" w:rsidRDefault="00B45E61" w:rsidP="00073AA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Datu</w:t>
            </w:r>
            <w:r w:rsidR="007C4592">
              <w:rPr>
                <w:rFonts w:ascii="Times New Roman" w:hAnsi="Times New Roman" w:cs="Times New Roman"/>
                <w:sz w:val="28"/>
                <w:szCs w:val="28"/>
              </w:rPr>
              <w:t xml:space="preserve">bāzes </w:t>
            </w:r>
            <w:r w:rsidR="0012321A" w:rsidRPr="00952CCD">
              <w:rPr>
                <w:rFonts w:ascii="Times New Roman" w:hAnsi="Times New Roman" w:cs="Times New Roman"/>
                <w:sz w:val="28"/>
                <w:szCs w:val="28"/>
              </w:rPr>
              <w:t xml:space="preserve">informācija </w:t>
            </w:r>
            <w:r w:rsidR="00C724AC">
              <w:rPr>
                <w:rFonts w:ascii="Times New Roman" w:hAnsi="Times New Roman" w:cs="Times New Roman"/>
                <w:sz w:val="28"/>
                <w:szCs w:val="28"/>
              </w:rPr>
              <w:t>nepieciešama</w:t>
            </w:r>
            <w:r w:rsidR="0012321A" w:rsidRPr="00952CCD">
              <w:rPr>
                <w:rFonts w:ascii="Times New Roman" w:hAnsi="Times New Roman" w:cs="Times New Roman"/>
                <w:sz w:val="28"/>
                <w:szCs w:val="28"/>
              </w:rPr>
              <w:t xml:space="preserve"> </w:t>
            </w:r>
            <w:r w:rsidR="000C7242">
              <w:rPr>
                <w:rFonts w:ascii="Times New Roman" w:hAnsi="Times New Roman" w:cs="Times New Roman"/>
                <w:sz w:val="28"/>
                <w:szCs w:val="28"/>
              </w:rPr>
              <w:t xml:space="preserve">arī </w:t>
            </w:r>
            <w:r w:rsidR="0012321A" w:rsidRPr="00952CCD">
              <w:rPr>
                <w:rFonts w:ascii="Times New Roman" w:hAnsi="Times New Roman" w:cs="Times New Roman"/>
                <w:sz w:val="28"/>
                <w:szCs w:val="28"/>
              </w:rPr>
              <w:t xml:space="preserve">avāriju </w:t>
            </w:r>
            <w:r w:rsidR="0012321A" w:rsidRPr="00952CCD">
              <w:rPr>
                <w:rFonts w:ascii="Times New Roman" w:hAnsi="Times New Roman" w:cs="Times New Roman"/>
                <w:sz w:val="28"/>
                <w:szCs w:val="28"/>
              </w:rPr>
              <w:lastRenderedPageBreak/>
              <w:t xml:space="preserve">likvidēšanai, uzraudzības un kontroles īstenošanai, kā arī tā sniedz būtiskas ziņas par </w:t>
            </w:r>
            <w:r w:rsidR="007C4592">
              <w:rPr>
                <w:rFonts w:ascii="Times New Roman" w:hAnsi="Times New Roman" w:cs="Times New Roman"/>
                <w:sz w:val="28"/>
                <w:szCs w:val="28"/>
              </w:rPr>
              <w:t xml:space="preserve">ķīmisko </w:t>
            </w:r>
            <w:r w:rsidR="0012321A" w:rsidRPr="00952CCD">
              <w:rPr>
                <w:rFonts w:ascii="Times New Roman" w:hAnsi="Times New Roman" w:cs="Times New Roman"/>
                <w:sz w:val="28"/>
                <w:szCs w:val="28"/>
              </w:rPr>
              <w:t xml:space="preserve">vielu </w:t>
            </w:r>
            <w:r w:rsidR="007C4592">
              <w:rPr>
                <w:rFonts w:ascii="Times New Roman" w:hAnsi="Times New Roman" w:cs="Times New Roman"/>
                <w:sz w:val="28"/>
                <w:szCs w:val="28"/>
              </w:rPr>
              <w:t xml:space="preserve">un maisījumu </w:t>
            </w:r>
            <w:r w:rsidR="0012321A" w:rsidRPr="00952CCD">
              <w:rPr>
                <w:rFonts w:ascii="Times New Roman" w:hAnsi="Times New Roman" w:cs="Times New Roman"/>
                <w:sz w:val="28"/>
                <w:szCs w:val="28"/>
              </w:rPr>
              <w:t>apriti valstī</w:t>
            </w:r>
            <w:r w:rsidR="00C724AC">
              <w:rPr>
                <w:rFonts w:ascii="Times New Roman" w:hAnsi="Times New Roman" w:cs="Times New Roman"/>
                <w:sz w:val="28"/>
                <w:szCs w:val="28"/>
              </w:rPr>
              <w:t>,</w:t>
            </w:r>
            <w:r w:rsidR="0012321A" w:rsidRPr="00952CCD">
              <w:rPr>
                <w:rFonts w:ascii="Times New Roman" w:hAnsi="Times New Roman" w:cs="Times New Roman"/>
                <w:sz w:val="28"/>
                <w:szCs w:val="28"/>
              </w:rPr>
              <w:t xml:space="preserve"> </w:t>
            </w:r>
            <w:r w:rsidR="00C724AC">
              <w:rPr>
                <w:rFonts w:ascii="Times New Roman" w:hAnsi="Times New Roman" w:cs="Times New Roman"/>
                <w:sz w:val="28"/>
                <w:szCs w:val="28"/>
              </w:rPr>
              <w:t>tādējādi veicinot</w:t>
            </w:r>
            <w:r w:rsidR="0012321A" w:rsidRPr="00952CCD">
              <w:rPr>
                <w:rFonts w:ascii="Times New Roman" w:hAnsi="Times New Roman" w:cs="Times New Roman"/>
                <w:sz w:val="28"/>
                <w:szCs w:val="28"/>
              </w:rPr>
              <w:t xml:space="preserve"> </w:t>
            </w:r>
            <w:r w:rsidR="00C724AC" w:rsidRPr="00952CCD">
              <w:rPr>
                <w:rFonts w:ascii="Times New Roman" w:hAnsi="Times New Roman" w:cs="Times New Roman"/>
                <w:sz w:val="28"/>
                <w:szCs w:val="28"/>
              </w:rPr>
              <w:t xml:space="preserve">to </w:t>
            </w:r>
            <w:r w:rsidR="0012321A" w:rsidRPr="00952CCD">
              <w:rPr>
                <w:rFonts w:ascii="Times New Roman" w:hAnsi="Times New Roman" w:cs="Times New Roman"/>
                <w:sz w:val="28"/>
                <w:szCs w:val="28"/>
              </w:rPr>
              <w:t>drošu pārvaldību.</w:t>
            </w:r>
          </w:p>
          <w:p w:rsidR="00C724AC" w:rsidRDefault="0012321A" w:rsidP="00C724AC">
            <w:pPr>
              <w:spacing w:after="120" w:line="240" w:lineRule="auto"/>
              <w:jc w:val="both"/>
              <w:rPr>
                <w:rFonts w:ascii="Times New Roman" w:hAnsi="Times New Roman" w:cs="Times New Roman"/>
                <w:sz w:val="28"/>
                <w:szCs w:val="28"/>
              </w:rPr>
            </w:pPr>
            <w:r w:rsidRPr="00952CCD">
              <w:rPr>
                <w:rFonts w:ascii="Times New Roman" w:hAnsi="Times New Roman" w:cs="Times New Roman"/>
                <w:sz w:val="28"/>
                <w:szCs w:val="28"/>
              </w:rPr>
              <w:t>Atbildīgajām valsts institūcijām (Valsts ugunsdzēsības un glābšanas dienests</w:t>
            </w:r>
            <w:r w:rsidRPr="00952CCD">
              <w:rPr>
                <w:rFonts w:ascii="Times New Roman" w:eastAsia="Times New Roman" w:hAnsi="Times New Roman" w:cs="Times New Roman"/>
                <w:sz w:val="28"/>
                <w:szCs w:val="28"/>
                <w:lang w:eastAsia="lv-LV"/>
              </w:rPr>
              <w:t xml:space="preserve">, </w:t>
            </w:r>
            <w:r w:rsidR="000C7242">
              <w:rPr>
                <w:rFonts w:ascii="Times New Roman" w:hAnsi="Times New Roman" w:cs="Times New Roman"/>
                <w:sz w:val="28"/>
                <w:szCs w:val="28"/>
              </w:rPr>
              <w:t>sabiedrība</w:t>
            </w:r>
            <w:r w:rsidR="000C7242" w:rsidRPr="000C7242">
              <w:rPr>
                <w:rFonts w:ascii="Times New Roman" w:hAnsi="Times New Roman" w:cs="Times New Roman"/>
                <w:sz w:val="28"/>
                <w:szCs w:val="28"/>
              </w:rPr>
              <w:t xml:space="preserve"> ar ierobežotu atbildību “Rīgas Austrumu klīniskās universitātes slimnīca”</w:t>
            </w:r>
            <w:r w:rsidRPr="000C7242">
              <w:rPr>
                <w:rFonts w:ascii="Times New Roman" w:hAnsi="Times New Roman" w:cs="Times New Roman"/>
                <w:sz w:val="28"/>
                <w:szCs w:val="28"/>
              </w:rPr>
              <w:t>, Veselības inspekcija</w:t>
            </w:r>
            <w:r w:rsidRPr="00952CCD">
              <w:rPr>
                <w:rFonts w:ascii="Times New Roman" w:eastAsia="Times New Roman" w:hAnsi="Times New Roman" w:cs="Times New Roman"/>
                <w:sz w:val="28"/>
                <w:szCs w:val="28"/>
                <w:lang w:eastAsia="lv-LV"/>
              </w:rPr>
              <w:t>, Valsts vides dienests, Valsts darba inspekcija</w:t>
            </w:r>
            <w:r w:rsidR="000C7242">
              <w:rPr>
                <w:rFonts w:ascii="Times New Roman" w:eastAsia="Times New Roman" w:hAnsi="Times New Roman" w:cs="Times New Roman"/>
                <w:sz w:val="28"/>
                <w:szCs w:val="28"/>
                <w:lang w:eastAsia="lv-LV"/>
              </w:rPr>
              <w:t>, Drošības policija</w:t>
            </w:r>
            <w:r w:rsidRPr="00952CCD">
              <w:rPr>
                <w:rFonts w:ascii="Times New Roman" w:eastAsia="Times New Roman" w:hAnsi="Times New Roman" w:cs="Times New Roman"/>
                <w:sz w:val="28"/>
                <w:szCs w:val="28"/>
                <w:lang w:eastAsia="lv-LV"/>
              </w:rPr>
              <w:t>)</w:t>
            </w:r>
            <w:r w:rsidRPr="00952CCD">
              <w:rPr>
                <w:rFonts w:ascii="Times New Roman" w:hAnsi="Times New Roman" w:cs="Times New Roman"/>
                <w:sz w:val="28"/>
                <w:szCs w:val="28"/>
              </w:rPr>
              <w:t xml:space="preserve"> dienesta pienākumu veikšanai tiek nodrošināta 24</w:t>
            </w:r>
            <w:r w:rsidR="00B45E61">
              <w:rPr>
                <w:rFonts w:ascii="Times New Roman" w:hAnsi="Times New Roman" w:cs="Times New Roman"/>
                <w:sz w:val="28"/>
                <w:szCs w:val="28"/>
              </w:rPr>
              <w:t xml:space="preserve"> stundu pieslēguma iespēja datu</w:t>
            </w:r>
            <w:r w:rsidRPr="00952CCD">
              <w:rPr>
                <w:rFonts w:ascii="Times New Roman" w:hAnsi="Times New Roman" w:cs="Times New Roman"/>
                <w:sz w:val="28"/>
                <w:szCs w:val="28"/>
              </w:rPr>
              <w:t>bāzei tiešsaistes režīmā.</w:t>
            </w:r>
            <w:r w:rsidR="00C724AC" w:rsidRPr="00952CCD">
              <w:rPr>
                <w:rFonts w:ascii="Times New Roman" w:hAnsi="Times New Roman" w:cs="Times New Roman"/>
                <w:sz w:val="28"/>
                <w:szCs w:val="28"/>
              </w:rPr>
              <w:t xml:space="preserve"> </w:t>
            </w:r>
          </w:p>
          <w:p w:rsidR="0012321A" w:rsidRPr="00C724AC" w:rsidRDefault="00B45E61" w:rsidP="00073AA1">
            <w:pPr>
              <w:spacing w:after="120" w:line="240" w:lineRule="auto"/>
              <w:jc w:val="both"/>
              <w:rPr>
                <w:rFonts w:ascii="Times New Roman" w:hAnsi="Times New Roman" w:cs="Times New Roman"/>
                <w:sz w:val="28"/>
                <w:szCs w:val="28"/>
                <w:highlight w:val="cyan"/>
              </w:rPr>
            </w:pPr>
            <w:r>
              <w:rPr>
                <w:rFonts w:ascii="Times New Roman" w:hAnsi="Times New Roman" w:cs="Times New Roman"/>
                <w:sz w:val="28"/>
                <w:szCs w:val="28"/>
              </w:rPr>
              <w:t>Informāciju no datu</w:t>
            </w:r>
            <w:r w:rsidR="00C724AC" w:rsidRPr="00952CCD">
              <w:rPr>
                <w:rFonts w:ascii="Times New Roman" w:hAnsi="Times New Roman" w:cs="Times New Roman"/>
                <w:sz w:val="28"/>
                <w:szCs w:val="28"/>
              </w:rPr>
              <w:t xml:space="preserve">bāzes par vielu apriti valstī pēc pieprasījuma izmanto arī </w:t>
            </w:r>
            <w:r w:rsidR="00C724AC">
              <w:rPr>
                <w:rFonts w:ascii="Times New Roman" w:hAnsi="Times New Roman" w:cs="Times New Roman"/>
                <w:sz w:val="28"/>
                <w:szCs w:val="28"/>
              </w:rPr>
              <w:t xml:space="preserve">citas </w:t>
            </w:r>
            <w:r w:rsidR="00C724AC" w:rsidRPr="00952CCD">
              <w:rPr>
                <w:rFonts w:ascii="Times New Roman" w:hAnsi="Times New Roman" w:cs="Times New Roman"/>
                <w:sz w:val="28"/>
                <w:szCs w:val="28"/>
              </w:rPr>
              <w:t>valsts institūcijas.</w:t>
            </w:r>
          </w:p>
          <w:p w:rsidR="0012321A" w:rsidRPr="00952CCD" w:rsidRDefault="0012321A" w:rsidP="00073AA1">
            <w:pPr>
              <w:spacing w:after="120" w:line="240" w:lineRule="auto"/>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 xml:space="preserve">Pašreiz MK noteikumos Nr.575 ir prasība pārskatu iesniegt LVĢMC papīra formātā. Noteikumu projektā tiek paredzēta pilnīga pāreja uz elektronisku ķīmisko vielu un maisījumu pārskatu iesniegšanu tiešsaistes režīmā, kas būtiski veicinātu </w:t>
            </w:r>
            <w:r w:rsidR="000C7242">
              <w:rPr>
                <w:rFonts w:ascii="Times New Roman" w:eastAsia="Times New Roman" w:hAnsi="Times New Roman" w:cs="Times New Roman"/>
                <w:sz w:val="28"/>
                <w:szCs w:val="28"/>
                <w:lang w:eastAsia="lv-LV"/>
              </w:rPr>
              <w:t>ātr</w:t>
            </w:r>
            <w:r w:rsidRPr="00952CCD">
              <w:rPr>
                <w:rFonts w:ascii="Times New Roman" w:eastAsia="Times New Roman" w:hAnsi="Times New Roman" w:cs="Times New Roman"/>
                <w:sz w:val="28"/>
                <w:szCs w:val="28"/>
                <w:lang w:eastAsia="lv-LV"/>
              </w:rPr>
              <w:t xml:space="preserve">āku informācijas apmaiņu. Tiktu nodrošināta arī kvalitatīvāka un operatīvāka informācijas nodošana iesaistītajām institūcijām deleģēto pienākumu un avāriju likvidēšanas procesu īstenošanai. </w:t>
            </w:r>
          </w:p>
          <w:p w:rsidR="0012321A" w:rsidRPr="00952CCD" w:rsidRDefault="0012321A" w:rsidP="00073AA1">
            <w:pPr>
              <w:spacing w:after="120" w:line="240" w:lineRule="auto"/>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Turklāt līdz ar Eiropas Parlamenta un Padomes 2008.gada 16.decembra Regulas (EK) Nr.1272/2008 par vielu un maisījumu klasificēšanu, marķēšanu un iepakošanu,</w:t>
            </w:r>
            <w:proofErr w:type="gramStart"/>
            <w:r w:rsidRPr="00952CCD">
              <w:rPr>
                <w:rFonts w:ascii="Times New Roman" w:eastAsia="Times New Roman" w:hAnsi="Times New Roman" w:cs="Times New Roman"/>
                <w:sz w:val="28"/>
                <w:szCs w:val="28"/>
                <w:lang w:eastAsia="lv-LV"/>
              </w:rPr>
              <w:t xml:space="preserve">  </w:t>
            </w:r>
            <w:proofErr w:type="gramEnd"/>
            <w:r w:rsidRPr="00952CCD">
              <w:rPr>
                <w:rFonts w:ascii="Times New Roman" w:eastAsia="Times New Roman" w:hAnsi="Times New Roman" w:cs="Times New Roman"/>
                <w:sz w:val="28"/>
                <w:szCs w:val="28"/>
                <w:lang w:eastAsia="lv-LV"/>
              </w:rPr>
              <w:t xml:space="preserve">ar ko atceļ Direktīvas 67/548/EEK, 1999/45/EK un groza Regulu (EK) Nr.1907/2006 (turpmāk – CLP regula) </w:t>
            </w:r>
            <w:r w:rsidR="00C724AC">
              <w:rPr>
                <w:rFonts w:ascii="Times New Roman" w:eastAsia="Times New Roman" w:hAnsi="Times New Roman" w:cs="Times New Roman"/>
                <w:sz w:val="28"/>
                <w:szCs w:val="28"/>
                <w:lang w:eastAsia="lv-LV"/>
              </w:rPr>
              <w:t xml:space="preserve">pilnīgu </w:t>
            </w:r>
            <w:r w:rsidRPr="00952CCD">
              <w:rPr>
                <w:rFonts w:ascii="Times New Roman" w:eastAsia="Times New Roman" w:hAnsi="Times New Roman" w:cs="Times New Roman"/>
                <w:sz w:val="28"/>
                <w:szCs w:val="28"/>
                <w:lang w:eastAsia="lv-LV"/>
              </w:rPr>
              <w:t xml:space="preserve">stāšanos spēkā tiek ieviesta jauna klasificēšanas un marķēšanas sistēma ķīmiskām vielām un maisījumiem, kas būtiski atšķiras no iepriekšējās sistēmas. Attiecīgi ir </w:t>
            </w:r>
            <w:r w:rsidR="00B45E61">
              <w:rPr>
                <w:rFonts w:ascii="Times New Roman" w:eastAsia="Times New Roman" w:hAnsi="Times New Roman" w:cs="Times New Roman"/>
                <w:sz w:val="28"/>
                <w:szCs w:val="28"/>
                <w:lang w:eastAsia="lv-LV"/>
              </w:rPr>
              <w:t>nepieciešams ieviest jaunu datu</w:t>
            </w:r>
            <w:r w:rsidRPr="00952CCD">
              <w:rPr>
                <w:rFonts w:ascii="Times New Roman" w:eastAsia="Times New Roman" w:hAnsi="Times New Roman" w:cs="Times New Roman"/>
                <w:sz w:val="28"/>
                <w:szCs w:val="28"/>
                <w:lang w:eastAsia="lv-LV"/>
              </w:rPr>
              <w:t xml:space="preserve">bāzes struktūru. </w:t>
            </w:r>
          </w:p>
          <w:p w:rsidR="00E121B3" w:rsidRDefault="0012321A" w:rsidP="00E121B3">
            <w:pPr>
              <w:spacing w:after="120" w:line="240" w:lineRule="auto"/>
              <w:jc w:val="both"/>
              <w:rPr>
                <w:rFonts w:ascii="Times New Roman" w:eastAsia="Times New Roman" w:hAnsi="Times New Roman" w:cs="Times New Roman"/>
                <w:b/>
                <w:bCs/>
                <w:sz w:val="28"/>
                <w:szCs w:val="28"/>
                <w:lang w:eastAsia="lv-LV"/>
              </w:rPr>
            </w:pPr>
            <w:r w:rsidRPr="00952CCD">
              <w:rPr>
                <w:rFonts w:ascii="Times New Roman" w:eastAsia="Times New Roman" w:hAnsi="Times New Roman" w:cs="Times New Roman"/>
                <w:sz w:val="28"/>
                <w:szCs w:val="28"/>
                <w:lang w:eastAsia="lv-LV"/>
              </w:rPr>
              <w:t>Noteikumu projekts salīdzinājumā ar spēkā esošo paredz</w:t>
            </w:r>
            <w:r w:rsidR="00C724AC">
              <w:rPr>
                <w:rFonts w:ascii="Times New Roman" w:eastAsia="Times New Roman" w:hAnsi="Times New Roman" w:cs="Times New Roman"/>
                <w:sz w:val="28"/>
                <w:szCs w:val="28"/>
                <w:lang w:eastAsia="lv-LV"/>
              </w:rPr>
              <w:t xml:space="preserve"> norādīt</w:t>
            </w:r>
            <w:r w:rsidRPr="00952CCD">
              <w:rPr>
                <w:rFonts w:ascii="Times New Roman" w:eastAsia="Times New Roman" w:hAnsi="Times New Roman" w:cs="Times New Roman"/>
                <w:sz w:val="28"/>
                <w:szCs w:val="28"/>
                <w:lang w:eastAsia="lv-LV"/>
              </w:rPr>
              <w:t>:</w:t>
            </w:r>
            <w:r w:rsidR="00E121B3" w:rsidRPr="00E121B3">
              <w:rPr>
                <w:rFonts w:ascii="Times New Roman" w:eastAsia="Times New Roman" w:hAnsi="Times New Roman" w:cs="Times New Roman"/>
                <w:b/>
                <w:bCs/>
                <w:sz w:val="28"/>
                <w:szCs w:val="28"/>
                <w:lang w:eastAsia="lv-LV"/>
              </w:rPr>
              <w:t xml:space="preserve"> </w:t>
            </w:r>
          </w:p>
          <w:p w:rsidR="0012321A" w:rsidRDefault="00E121B3" w:rsidP="00E121B3">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 xml:space="preserve">- </w:t>
            </w:r>
            <w:r w:rsidR="00CE7693">
              <w:rPr>
                <w:rFonts w:ascii="Times New Roman" w:eastAsia="Times New Roman" w:hAnsi="Times New Roman" w:cs="Times New Roman"/>
                <w:bCs/>
                <w:sz w:val="28"/>
                <w:szCs w:val="28"/>
                <w:lang w:eastAsia="lv-LV"/>
              </w:rPr>
              <w:t>valstī ievesto</w:t>
            </w:r>
            <w:r w:rsidRPr="00E121B3">
              <w:rPr>
                <w:rFonts w:ascii="Times New Roman" w:eastAsia="Times New Roman" w:hAnsi="Times New Roman" w:cs="Times New Roman"/>
                <w:bCs/>
                <w:sz w:val="28"/>
                <w:szCs w:val="28"/>
                <w:lang w:eastAsia="lv-LV"/>
              </w:rPr>
              <w:t xml:space="preserve"> ķīmiskā</w:t>
            </w:r>
            <w:r w:rsidR="00CE7693">
              <w:rPr>
                <w:rFonts w:ascii="Times New Roman" w:eastAsia="Times New Roman" w:hAnsi="Times New Roman" w:cs="Times New Roman"/>
                <w:bCs/>
                <w:sz w:val="28"/>
                <w:szCs w:val="28"/>
                <w:lang w:eastAsia="lv-LV"/>
              </w:rPr>
              <w:t>s vielas vai maisījuma daudzumu</w:t>
            </w:r>
            <w:r w:rsidRPr="00E121B3">
              <w:rPr>
                <w:rFonts w:ascii="Times New Roman" w:eastAsia="Times New Roman" w:hAnsi="Times New Roman" w:cs="Times New Roman"/>
                <w:bCs/>
                <w:sz w:val="28"/>
                <w:szCs w:val="28"/>
                <w:lang w:eastAsia="lv-LV"/>
              </w:rPr>
              <w:t xml:space="preserve">, ja </w:t>
            </w:r>
            <w:r w:rsidRPr="00E121B3">
              <w:rPr>
                <w:rFonts w:ascii="Times New Roman" w:eastAsia="Times New Roman" w:hAnsi="Times New Roman" w:cs="Times New Roman"/>
                <w:sz w:val="28"/>
                <w:szCs w:val="28"/>
                <w:lang w:eastAsia="lv-LV"/>
              </w:rPr>
              <w:t xml:space="preserve">ķīmiskā viela ir Eiropas Parlamenta un Padomes 2012.gada 4.jūlija regulas Nr.649/2012 par bīstamo ķīmisko vielu eksportu un importu </w:t>
            </w:r>
            <w:r w:rsidR="0012321A" w:rsidRPr="00E121B3">
              <w:rPr>
                <w:rFonts w:ascii="Times New Roman" w:eastAsia="Times New Roman" w:hAnsi="Times New Roman" w:cs="Times New Roman"/>
                <w:sz w:val="28"/>
                <w:szCs w:val="28"/>
                <w:lang w:eastAsia="lv-LV"/>
              </w:rPr>
              <w:t>I pielikumā;</w:t>
            </w:r>
          </w:p>
          <w:p w:rsidR="001B58B6" w:rsidRPr="00E121B3" w:rsidRDefault="001B58B6" w:rsidP="00E121B3">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klasifikāciju maisījuma sastāvā esošām ķīmiskām vielām;</w:t>
            </w:r>
          </w:p>
          <w:p w:rsidR="0012321A" w:rsidRPr="00952CCD" w:rsidRDefault="00C724AC" w:rsidP="00073AA1">
            <w:pPr>
              <w:spacing w:after="0" w:line="240" w:lineRule="auto"/>
              <w:ind w:left="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12321A" w:rsidRPr="00952CCD">
              <w:rPr>
                <w:rFonts w:ascii="Times New Roman" w:eastAsia="Times New Roman" w:hAnsi="Times New Roman" w:cs="Times New Roman"/>
                <w:sz w:val="28"/>
                <w:szCs w:val="28"/>
                <w:lang w:eastAsia="lv-LV"/>
              </w:rPr>
              <w:t xml:space="preserve"> gaistošo organisko savienojumu </w:t>
            </w:r>
            <w:r w:rsidR="00526957">
              <w:rPr>
                <w:rFonts w:ascii="Times New Roman" w:eastAsia="Times New Roman" w:hAnsi="Times New Roman"/>
                <w:sz w:val="28"/>
                <w:szCs w:val="28"/>
                <w:lang w:eastAsia="lv-LV"/>
              </w:rPr>
              <w:t>grupu</w:t>
            </w:r>
            <w:r w:rsidR="0012321A" w:rsidRPr="00952CCD">
              <w:rPr>
                <w:rFonts w:ascii="Times New Roman" w:eastAsia="Times New Roman" w:hAnsi="Times New Roman" w:cs="Times New Roman"/>
                <w:sz w:val="28"/>
                <w:szCs w:val="28"/>
                <w:lang w:eastAsia="lv-LV"/>
              </w:rPr>
              <w:t xml:space="preserve">, ja </w:t>
            </w:r>
            <w:r w:rsidR="00FF09F7">
              <w:rPr>
                <w:rFonts w:ascii="Times New Roman" w:eastAsia="Times New Roman" w:hAnsi="Times New Roman" w:cs="Times New Roman"/>
                <w:sz w:val="28"/>
                <w:szCs w:val="28"/>
                <w:lang w:eastAsia="lv-LV"/>
              </w:rPr>
              <w:t xml:space="preserve">maisījuma sastāvā kāda no </w:t>
            </w:r>
            <w:r w:rsidR="0012321A" w:rsidRPr="00952CCD">
              <w:rPr>
                <w:rFonts w:ascii="Times New Roman" w:eastAsia="Times New Roman" w:hAnsi="Times New Roman" w:cs="Times New Roman"/>
                <w:sz w:val="28"/>
                <w:szCs w:val="28"/>
                <w:lang w:eastAsia="lv-LV"/>
              </w:rPr>
              <w:t>ķīmiskā</w:t>
            </w:r>
            <w:r w:rsidR="00FF09F7">
              <w:rPr>
                <w:rFonts w:ascii="Times New Roman" w:eastAsia="Times New Roman" w:hAnsi="Times New Roman" w:cs="Times New Roman"/>
                <w:sz w:val="28"/>
                <w:szCs w:val="28"/>
                <w:lang w:eastAsia="lv-LV"/>
              </w:rPr>
              <w:t>m</w:t>
            </w:r>
            <w:r w:rsidR="0012321A" w:rsidRPr="00952CCD">
              <w:rPr>
                <w:rFonts w:ascii="Times New Roman" w:eastAsia="Times New Roman" w:hAnsi="Times New Roman" w:cs="Times New Roman"/>
                <w:sz w:val="28"/>
                <w:szCs w:val="28"/>
                <w:lang w:eastAsia="lv-LV"/>
              </w:rPr>
              <w:t xml:space="preserve"> viel</w:t>
            </w:r>
            <w:r w:rsidR="00FF09F7">
              <w:rPr>
                <w:rFonts w:ascii="Times New Roman" w:eastAsia="Times New Roman" w:hAnsi="Times New Roman" w:cs="Times New Roman"/>
                <w:sz w:val="28"/>
                <w:szCs w:val="28"/>
                <w:lang w:eastAsia="lv-LV"/>
              </w:rPr>
              <w:t>ām</w:t>
            </w:r>
            <w:r w:rsidR="000C7242">
              <w:rPr>
                <w:rFonts w:ascii="Times New Roman" w:eastAsia="Times New Roman" w:hAnsi="Times New Roman" w:cs="Times New Roman"/>
                <w:sz w:val="28"/>
                <w:szCs w:val="28"/>
                <w:lang w:eastAsia="lv-LV"/>
              </w:rPr>
              <w:t xml:space="preserve"> ir gaistošais organiskais savienojums</w:t>
            </w:r>
            <w:r w:rsidR="0012321A" w:rsidRPr="00952CCD">
              <w:rPr>
                <w:rFonts w:ascii="Times New Roman" w:eastAsia="Times New Roman" w:hAnsi="Times New Roman" w:cs="Times New Roman"/>
                <w:sz w:val="28"/>
                <w:szCs w:val="28"/>
                <w:lang w:eastAsia="lv-LV"/>
              </w:rPr>
              <w:t>.</w:t>
            </w:r>
          </w:p>
          <w:p w:rsidR="0012321A" w:rsidRPr="00C724AC" w:rsidRDefault="0012321A" w:rsidP="00C724AC">
            <w:pPr>
              <w:spacing w:after="0" w:line="240" w:lineRule="auto"/>
              <w:jc w:val="both"/>
              <w:rPr>
                <w:rFonts w:ascii="Times New Roman" w:eastAsia="Times New Roman" w:hAnsi="Times New Roman" w:cs="Times New Roman"/>
                <w:strike/>
                <w:sz w:val="28"/>
                <w:szCs w:val="28"/>
                <w:lang w:eastAsia="lv-LV"/>
              </w:rPr>
            </w:pPr>
          </w:p>
          <w:p w:rsidR="0012321A" w:rsidRPr="00952CCD" w:rsidRDefault="00B45E61" w:rsidP="00073AA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Līdzīgas datu</w:t>
            </w:r>
            <w:r w:rsidR="0012321A" w:rsidRPr="00952CCD">
              <w:rPr>
                <w:rFonts w:ascii="Times New Roman" w:hAnsi="Times New Roman" w:cs="Times New Roman"/>
                <w:sz w:val="28"/>
                <w:szCs w:val="28"/>
              </w:rPr>
              <w:t xml:space="preserve">bāzes ir vairākās valstīs, piemēram, Zviedrijā, Somijā, Dānijā, Norvēģijā. </w:t>
            </w:r>
          </w:p>
        </w:tc>
      </w:tr>
      <w:tr w:rsidR="00952CCD" w:rsidRPr="00952CCD" w:rsidTr="00073AA1">
        <w:trPr>
          <w:trHeight w:val="465"/>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lastRenderedPageBreak/>
              <w:t>3.</w:t>
            </w:r>
          </w:p>
        </w:tc>
        <w:tc>
          <w:tcPr>
            <w:tcW w:w="145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Projekta izstrādē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C7242">
            <w:pPr>
              <w:spacing w:after="0" w:line="240" w:lineRule="auto"/>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 xml:space="preserve">Vides aizsardzības un reģionālās attīstības ministrija, </w:t>
            </w:r>
            <w:r w:rsidR="000C7242">
              <w:rPr>
                <w:rFonts w:ascii="Times New Roman" w:eastAsia="Times New Roman" w:hAnsi="Times New Roman" w:cs="Times New Roman"/>
                <w:sz w:val="28"/>
                <w:szCs w:val="28"/>
                <w:lang w:eastAsia="lv-LV"/>
              </w:rPr>
              <w:t>LVĢMC.</w:t>
            </w:r>
          </w:p>
        </w:tc>
      </w:tr>
      <w:tr w:rsidR="00952CCD" w:rsidRPr="00952CCD" w:rsidTr="00073AA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4.</w:t>
            </w:r>
          </w:p>
        </w:tc>
        <w:tc>
          <w:tcPr>
            <w:tcW w:w="145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5928C9" w:rsidRDefault="008D4E21" w:rsidP="005E5566">
            <w:pPr>
              <w:spacing w:after="120" w:line="240" w:lineRule="auto"/>
              <w:ind w:firstLine="194"/>
              <w:jc w:val="both"/>
              <w:rPr>
                <w:rFonts w:ascii="Times New Roman" w:hAnsi="Times New Roman"/>
                <w:sz w:val="28"/>
                <w:szCs w:val="28"/>
              </w:rPr>
            </w:pPr>
            <w:r w:rsidRPr="008D4E21">
              <w:rPr>
                <w:rFonts w:ascii="Times New Roman" w:eastAsia="Times New Roman" w:hAnsi="Times New Roman" w:cs="Times New Roman"/>
                <w:sz w:val="28"/>
                <w:szCs w:val="28"/>
                <w:lang w:eastAsia="lv-LV"/>
              </w:rPr>
              <w:t xml:space="preserve">Informācija par PRODCOM kodu nepieciešama </w:t>
            </w:r>
            <w:r w:rsidRPr="008D4E21">
              <w:rPr>
                <w:rFonts w:ascii="Times New Roman" w:hAnsi="Times New Roman"/>
                <w:sz w:val="28"/>
                <w:szCs w:val="28"/>
              </w:rPr>
              <w:t>Eiropas Parlamenta un Padomes Direktīva</w:t>
            </w:r>
            <w:r w:rsidR="00526957">
              <w:rPr>
                <w:rFonts w:ascii="Times New Roman" w:hAnsi="Times New Roman"/>
                <w:sz w:val="28"/>
                <w:szCs w:val="28"/>
              </w:rPr>
              <w:t>s</w:t>
            </w:r>
            <w:r w:rsidRPr="008D4E21">
              <w:rPr>
                <w:rFonts w:ascii="Times New Roman" w:hAnsi="Times New Roman"/>
                <w:sz w:val="28"/>
                <w:szCs w:val="28"/>
              </w:rPr>
              <w:t xml:space="preserve"> 2004/42/EK, ar ko ierobežo gaistošo o</w:t>
            </w:r>
            <w:r w:rsidR="00526957">
              <w:rPr>
                <w:rFonts w:ascii="Times New Roman" w:hAnsi="Times New Roman"/>
                <w:sz w:val="28"/>
                <w:szCs w:val="28"/>
              </w:rPr>
              <w:t>rganisko savienojumu emisijas</w:t>
            </w:r>
            <w:r w:rsidRPr="008D4E21">
              <w:rPr>
                <w:rFonts w:ascii="Times New Roman" w:hAnsi="Times New Roman"/>
                <w:sz w:val="28"/>
                <w:szCs w:val="28"/>
              </w:rPr>
              <w:t xml:space="preserve"> dalībvalstu ziņojuma sagatavošanai.</w:t>
            </w:r>
            <w:r>
              <w:rPr>
                <w:rFonts w:ascii="Times New Roman" w:hAnsi="Times New Roman"/>
                <w:sz w:val="28"/>
                <w:szCs w:val="28"/>
              </w:rPr>
              <w:t xml:space="preserve"> Turklāt tas jānorāda tikai, ja ķīmisko vielu vai maisījumu ieved no valsts ārpus Eiropas Savienības. Sā</w:t>
            </w:r>
            <w:r w:rsidR="00526957">
              <w:rPr>
                <w:rFonts w:ascii="Times New Roman" w:hAnsi="Times New Roman"/>
                <w:sz w:val="28"/>
                <w:szCs w:val="28"/>
              </w:rPr>
              <w:t xml:space="preserve">kotnēji objektam (ķīmiskā viela vai </w:t>
            </w:r>
            <w:r>
              <w:rPr>
                <w:rFonts w:ascii="Times New Roman" w:hAnsi="Times New Roman"/>
                <w:sz w:val="28"/>
                <w:szCs w:val="28"/>
              </w:rPr>
              <w:t xml:space="preserve">maisījums) PRODCOM kods būs jāizvēlas no </w:t>
            </w:r>
            <w:r w:rsidR="00526957">
              <w:rPr>
                <w:rFonts w:ascii="Times New Roman" w:hAnsi="Times New Roman" w:cs="Times New Roman"/>
                <w:sz w:val="28"/>
                <w:szCs w:val="28"/>
              </w:rPr>
              <w:t>Vienotās vides informācijas sistēmas</w:t>
            </w:r>
            <w:r>
              <w:rPr>
                <w:rFonts w:ascii="Times New Roman" w:hAnsi="Times New Roman"/>
                <w:sz w:val="28"/>
                <w:szCs w:val="28"/>
              </w:rPr>
              <w:t xml:space="preserve"> iekšējā klasifikatora, tas tiks saglabāts sistēmā un</w:t>
            </w:r>
            <w:r w:rsidR="005928C9">
              <w:rPr>
                <w:rFonts w:ascii="Times New Roman" w:hAnsi="Times New Roman"/>
                <w:sz w:val="28"/>
                <w:szCs w:val="28"/>
              </w:rPr>
              <w:t>,</w:t>
            </w:r>
            <w:r>
              <w:rPr>
                <w:rFonts w:ascii="Times New Roman" w:hAnsi="Times New Roman"/>
                <w:sz w:val="28"/>
                <w:szCs w:val="28"/>
              </w:rPr>
              <w:t xml:space="preserve"> ja objekts nemainās, tad nāk</w:t>
            </w:r>
            <w:r w:rsidR="00425749">
              <w:rPr>
                <w:rFonts w:ascii="Times New Roman" w:hAnsi="Times New Roman"/>
                <w:sz w:val="28"/>
                <w:szCs w:val="28"/>
              </w:rPr>
              <w:t>ama</w:t>
            </w:r>
            <w:r>
              <w:rPr>
                <w:rFonts w:ascii="Times New Roman" w:hAnsi="Times New Roman"/>
                <w:sz w:val="28"/>
                <w:szCs w:val="28"/>
              </w:rPr>
              <w:t>jā gadā</w:t>
            </w:r>
            <w:r w:rsidR="005928C9">
              <w:rPr>
                <w:rFonts w:ascii="Times New Roman" w:hAnsi="Times New Roman"/>
                <w:sz w:val="28"/>
                <w:szCs w:val="28"/>
              </w:rPr>
              <w:t>,</w:t>
            </w:r>
            <w:r>
              <w:rPr>
                <w:rFonts w:ascii="Times New Roman" w:hAnsi="Times New Roman"/>
                <w:sz w:val="28"/>
                <w:szCs w:val="28"/>
              </w:rPr>
              <w:t xml:space="preserve"> veidojot pārskatu</w:t>
            </w:r>
            <w:r w:rsidR="005928C9">
              <w:rPr>
                <w:rFonts w:ascii="Times New Roman" w:hAnsi="Times New Roman"/>
                <w:sz w:val="28"/>
                <w:szCs w:val="28"/>
              </w:rPr>
              <w:t>,</w:t>
            </w:r>
            <w:r>
              <w:rPr>
                <w:rFonts w:ascii="Times New Roman" w:hAnsi="Times New Roman"/>
                <w:sz w:val="28"/>
                <w:szCs w:val="28"/>
              </w:rPr>
              <w:t xml:space="preserve"> </w:t>
            </w:r>
            <w:r w:rsidR="005928C9">
              <w:rPr>
                <w:rFonts w:ascii="Times New Roman" w:hAnsi="Times New Roman"/>
                <w:sz w:val="28"/>
                <w:szCs w:val="28"/>
              </w:rPr>
              <w:t xml:space="preserve">informācija par </w:t>
            </w:r>
            <w:r w:rsidR="00526957">
              <w:rPr>
                <w:rFonts w:ascii="Times New Roman" w:hAnsi="Times New Roman"/>
                <w:sz w:val="28"/>
                <w:szCs w:val="28"/>
              </w:rPr>
              <w:t>to jau būs sistēmā</w:t>
            </w:r>
            <w:r w:rsidR="005928C9">
              <w:rPr>
                <w:rFonts w:ascii="Times New Roman" w:hAnsi="Times New Roman"/>
                <w:sz w:val="28"/>
                <w:szCs w:val="28"/>
              </w:rPr>
              <w:t xml:space="preserve">, tai skaitā arī PRODCOM kods. </w:t>
            </w:r>
          </w:p>
          <w:p w:rsidR="0012321A" w:rsidRDefault="005928C9" w:rsidP="005E5566">
            <w:pPr>
              <w:spacing w:after="120" w:line="240" w:lineRule="auto"/>
              <w:ind w:firstLine="194"/>
              <w:jc w:val="both"/>
              <w:rPr>
                <w:rFonts w:ascii="Times New Roman" w:hAnsi="Times New Roman"/>
                <w:sz w:val="28"/>
                <w:szCs w:val="28"/>
              </w:rPr>
            </w:pPr>
            <w:r>
              <w:rPr>
                <w:rFonts w:ascii="Times New Roman" w:hAnsi="Times New Roman"/>
                <w:sz w:val="28"/>
                <w:szCs w:val="28"/>
              </w:rPr>
              <w:t>Ķīmisko vielu un maisījumu drošības datu lapas būs elektroniski jāpievieno</w:t>
            </w:r>
            <w:r w:rsidR="00D9433B">
              <w:rPr>
                <w:rFonts w:ascii="Times New Roman" w:hAnsi="Times New Roman"/>
                <w:sz w:val="28"/>
                <w:szCs w:val="28"/>
              </w:rPr>
              <w:t xml:space="preserve"> </w:t>
            </w:r>
            <w:r w:rsidR="00526957" w:rsidRPr="00952CCD">
              <w:rPr>
                <w:rFonts w:ascii="Times New Roman" w:hAnsi="Times New Roman" w:cs="Times New Roman"/>
                <w:sz w:val="28"/>
                <w:szCs w:val="28"/>
              </w:rPr>
              <w:t>Vienotajā vides informācijas sistēmā</w:t>
            </w:r>
            <w:r w:rsidR="00041226">
              <w:rPr>
                <w:rFonts w:ascii="Times New Roman" w:hAnsi="Times New Roman"/>
                <w:sz w:val="28"/>
                <w:szCs w:val="28"/>
              </w:rPr>
              <w:t xml:space="preserve"> </w:t>
            </w:r>
            <w:r w:rsidR="00D9433B">
              <w:rPr>
                <w:rFonts w:ascii="Times New Roman" w:hAnsi="Times New Roman"/>
                <w:sz w:val="28"/>
                <w:szCs w:val="28"/>
              </w:rPr>
              <w:t>vispārpieņemt</w:t>
            </w:r>
            <w:r w:rsidR="00526957">
              <w:rPr>
                <w:rFonts w:ascii="Times New Roman" w:hAnsi="Times New Roman"/>
                <w:sz w:val="28"/>
                <w:szCs w:val="28"/>
              </w:rPr>
              <w:t>aj</w:t>
            </w:r>
            <w:r w:rsidR="00D9433B">
              <w:rPr>
                <w:rFonts w:ascii="Times New Roman" w:hAnsi="Times New Roman"/>
                <w:sz w:val="28"/>
                <w:szCs w:val="28"/>
              </w:rPr>
              <w:t>os formātos (</w:t>
            </w:r>
            <w:proofErr w:type="spellStart"/>
            <w:r w:rsidR="00D9433B">
              <w:rPr>
                <w:rFonts w:ascii="Times New Roman" w:hAnsi="Times New Roman"/>
                <w:sz w:val="28"/>
                <w:szCs w:val="28"/>
              </w:rPr>
              <w:t>pdf</w:t>
            </w:r>
            <w:proofErr w:type="spellEnd"/>
            <w:r w:rsidR="00D9433B">
              <w:rPr>
                <w:rFonts w:ascii="Times New Roman" w:hAnsi="Times New Roman"/>
                <w:sz w:val="28"/>
                <w:szCs w:val="28"/>
              </w:rPr>
              <w:t xml:space="preserve">, </w:t>
            </w:r>
            <w:proofErr w:type="spellStart"/>
            <w:r w:rsidR="00D9433B">
              <w:rPr>
                <w:rFonts w:ascii="Times New Roman" w:hAnsi="Times New Roman"/>
                <w:sz w:val="28"/>
                <w:szCs w:val="28"/>
              </w:rPr>
              <w:t>word</w:t>
            </w:r>
            <w:proofErr w:type="spellEnd"/>
            <w:r w:rsidR="00D9433B">
              <w:rPr>
                <w:rFonts w:ascii="Times New Roman" w:hAnsi="Times New Roman"/>
                <w:sz w:val="28"/>
                <w:szCs w:val="28"/>
              </w:rPr>
              <w:t xml:space="preserve">, </w:t>
            </w:r>
            <w:proofErr w:type="spellStart"/>
            <w:r w:rsidR="00D9433B">
              <w:rPr>
                <w:rFonts w:ascii="Times New Roman" w:hAnsi="Times New Roman"/>
                <w:sz w:val="28"/>
                <w:szCs w:val="28"/>
              </w:rPr>
              <w:t>xls</w:t>
            </w:r>
            <w:proofErr w:type="spellEnd"/>
            <w:r w:rsidR="00D9433B">
              <w:rPr>
                <w:rFonts w:ascii="Times New Roman" w:hAnsi="Times New Roman"/>
                <w:sz w:val="28"/>
                <w:szCs w:val="28"/>
              </w:rPr>
              <w:t xml:space="preserve">, </w:t>
            </w:r>
            <w:proofErr w:type="spellStart"/>
            <w:r w:rsidR="00D9433B">
              <w:rPr>
                <w:rFonts w:ascii="Times New Roman" w:hAnsi="Times New Roman"/>
                <w:sz w:val="28"/>
                <w:szCs w:val="28"/>
              </w:rPr>
              <w:t>jpg</w:t>
            </w:r>
            <w:proofErr w:type="spellEnd"/>
            <w:r w:rsidR="00D9433B">
              <w:rPr>
                <w:rFonts w:ascii="Times New Roman" w:hAnsi="Times New Roman"/>
                <w:sz w:val="28"/>
                <w:szCs w:val="28"/>
              </w:rPr>
              <w:t xml:space="preserve">, </w:t>
            </w:r>
            <w:proofErr w:type="spellStart"/>
            <w:r w:rsidR="00D9433B">
              <w:rPr>
                <w:rFonts w:ascii="Times New Roman" w:hAnsi="Times New Roman"/>
                <w:sz w:val="28"/>
                <w:szCs w:val="28"/>
              </w:rPr>
              <w:t>gif</w:t>
            </w:r>
            <w:proofErr w:type="spellEnd"/>
            <w:r w:rsidR="00D9433B">
              <w:rPr>
                <w:rFonts w:ascii="Times New Roman" w:hAnsi="Times New Roman"/>
                <w:sz w:val="28"/>
                <w:szCs w:val="28"/>
              </w:rPr>
              <w:t xml:space="preserve">, </w:t>
            </w:r>
            <w:proofErr w:type="spellStart"/>
            <w:r w:rsidR="00D9433B">
              <w:rPr>
                <w:rFonts w:ascii="Times New Roman" w:hAnsi="Times New Roman"/>
                <w:sz w:val="28"/>
                <w:szCs w:val="28"/>
              </w:rPr>
              <w:t>png</w:t>
            </w:r>
            <w:proofErr w:type="spellEnd"/>
            <w:r w:rsidR="00D9433B">
              <w:rPr>
                <w:rFonts w:ascii="Times New Roman" w:hAnsi="Times New Roman"/>
                <w:sz w:val="28"/>
                <w:szCs w:val="28"/>
              </w:rPr>
              <w:t xml:space="preserve">, </w:t>
            </w:r>
            <w:proofErr w:type="spellStart"/>
            <w:r w:rsidR="00D9433B">
              <w:rPr>
                <w:rFonts w:ascii="Times New Roman" w:hAnsi="Times New Roman"/>
                <w:sz w:val="28"/>
                <w:szCs w:val="28"/>
              </w:rPr>
              <w:t>bmp</w:t>
            </w:r>
            <w:proofErr w:type="spellEnd"/>
            <w:r w:rsidR="00D9433B">
              <w:rPr>
                <w:rFonts w:ascii="Times New Roman" w:hAnsi="Times New Roman"/>
                <w:sz w:val="28"/>
                <w:szCs w:val="28"/>
              </w:rPr>
              <w:t xml:space="preserve">, </w:t>
            </w:r>
            <w:proofErr w:type="spellStart"/>
            <w:r w:rsidR="00D9433B">
              <w:rPr>
                <w:rFonts w:ascii="Times New Roman" w:hAnsi="Times New Roman"/>
                <w:sz w:val="28"/>
                <w:szCs w:val="28"/>
              </w:rPr>
              <w:t>tif</w:t>
            </w:r>
            <w:proofErr w:type="spellEnd"/>
            <w:r w:rsidR="00D9433B">
              <w:rPr>
                <w:rFonts w:ascii="Times New Roman" w:hAnsi="Times New Roman"/>
                <w:sz w:val="28"/>
                <w:szCs w:val="28"/>
              </w:rPr>
              <w:t xml:space="preserve"> u.c.).</w:t>
            </w:r>
          </w:p>
          <w:p w:rsidR="00526957" w:rsidRDefault="00ED7798" w:rsidP="005E5566">
            <w:pPr>
              <w:spacing w:after="120"/>
              <w:ind w:firstLine="194"/>
              <w:jc w:val="both"/>
              <w:rPr>
                <w:rFonts w:ascii="Times New Roman" w:hAnsi="Times New Roman" w:cs="Times New Roman"/>
                <w:sz w:val="28"/>
                <w:szCs w:val="28"/>
              </w:rPr>
            </w:pPr>
            <w:r>
              <w:rPr>
                <w:rFonts w:ascii="Times New Roman" w:hAnsi="Times New Roman"/>
                <w:sz w:val="28"/>
                <w:szCs w:val="28"/>
              </w:rPr>
              <w:t xml:space="preserve">Ja maisījums satur ķīmisko vielu, kas ir gaistošais organiskais savienojums, jānorāda </w:t>
            </w:r>
            <w:r w:rsidR="00A139E3">
              <w:rPr>
                <w:rFonts w:ascii="Times New Roman" w:hAnsi="Times New Roman"/>
                <w:sz w:val="28"/>
                <w:szCs w:val="28"/>
              </w:rPr>
              <w:t>produkta grupa, kas nepieciešama</w:t>
            </w:r>
            <w:r w:rsidR="00041226">
              <w:rPr>
                <w:rFonts w:ascii="Times New Roman" w:hAnsi="Times New Roman"/>
                <w:sz w:val="28"/>
                <w:szCs w:val="28"/>
              </w:rPr>
              <w:t xml:space="preserve"> dalībvalstu </w:t>
            </w:r>
            <w:r>
              <w:rPr>
                <w:rFonts w:ascii="Times New Roman" w:hAnsi="Times New Roman"/>
                <w:sz w:val="28"/>
                <w:szCs w:val="28"/>
              </w:rPr>
              <w:t xml:space="preserve">ziņojumu </w:t>
            </w:r>
            <w:r w:rsidR="00A139E3">
              <w:rPr>
                <w:rFonts w:ascii="Times New Roman" w:hAnsi="Times New Roman"/>
                <w:sz w:val="28"/>
                <w:szCs w:val="28"/>
              </w:rPr>
              <w:t>sa</w:t>
            </w:r>
            <w:r>
              <w:rPr>
                <w:rFonts w:ascii="Times New Roman" w:hAnsi="Times New Roman"/>
                <w:sz w:val="28"/>
                <w:szCs w:val="28"/>
              </w:rPr>
              <w:t xml:space="preserve">gatavošanai saskaņā </w:t>
            </w:r>
            <w:r w:rsidRPr="00041226">
              <w:rPr>
                <w:rFonts w:ascii="Times New Roman" w:hAnsi="Times New Roman" w:cs="Times New Roman"/>
                <w:sz w:val="28"/>
                <w:szCs w:val="28"/>
              </w:rPr>
              <w:t>ar</w:t>
            </w:r>
            <w:r w:rsidR="00526957">
              <w:rPr>
                <w:rFonts w:ascii="Times New Roman" w:hAnsi="Times New Roman" w:cs="Times New Roman"/>
                <w:sz w:val="28"/>
                <w:szCs w:val="28"/>
              </w:rPr>
              <w:t>:</w:t>
            </w:r>
          </w:p>
          <w:p w:rsidR="00526957" w:rsidRPr="00526957" w:rsidRDefault="00526957" w:rsidP="00526957">
            <w:pPr>
              <w:jc w:val="both"/>
              <w:rPr>
                <w:rFonts w:ascii="Times New Roman" w:hAnsi="Times New Roman"/>
                <w:sz w:val="28"/>
                <w:szCs w:val="28"/>
              </w:rPr>
            </w:pPr>
            <w:r w:rsidRPr="00526957">
              <w:rPr>
                <w:rFonts w:ascii="Times New Roman" w:hAnsi="Times New Roman"/>
                <w:sz w:val="28"/>
                <w:szCs w:val="28"/>
              </w:rPr>
              <w:t>-</w:t>
            </w:r>
            <w:r w:rsidR="00041226" w:rsidRPr="00526957">
              <w:rPr>
                <w:rFonts w:ascii="Times New Roman" w:hAnsi="Times New Roman"/>
                <w:sz w:val="28"/>
                <w:szCs w:val="28"/>
              </w:rPr>
              <w:t xml:space="preserve"> ANO Vispārējo k</w:t>
            </w:r>
            <w:r w:rsidRPr="00526957">
              <w:rPr>
                <w:rFonts w:ascii="Times New Roman" w:hAnsi="Times New Roman"/>
                <w:sz w:val="28"/>
                <w:szCs w:val="28"/>
              </w:rPr>
              <w:t>onvenciju par klimata pārmaiņām;</w:t>
            </w:r>
          </w:p>
          <w:p w:rsidR="00526957" w:rsidRPr="00526957" w:rsidRDefault="005E5566" w:rsidP="00526957">
            <w:pPr>
              <w:jc w:val="both"/>
              <w:rPr>
                <w:rFonts w:ascii="Times New Roman" w:hAnsi="Times New Roman"/>
                <w:sz w:val="28"/>
                <w:szCs w:val="28"/>
              </w:rPr>
            </w:pPr>
            <w:r>
              <w:rPr>
                <w:rFonts w:ascii="Times New Roman" w:hAnsi="Times New Roman"/>
                <w:sz w:val="28"/>
                <w:szCs w:val="28"/>
              </w:rPr>
              <w:t>-</w:t>
            </w:r>
            <w:r w:rsidR="00041226" w:rsidRPr="00526957">
              <w:rPr>
                <w:rFonts w:ascii="Times New Roman" w:hAnsi="Times New Roman"/>
                <w:sz w:val="28"/>
                <w:szCs w:val="28"/>
              </w:rPr>
              <w:t xml:space="preserve"> </w:t>
            </w:r>
            <w:r w:rsidR="00526957" w:rsidRPr="00526957">
              <w:rPr>
                <w:rFonts w:ascii="Times New Roman" w:hAnsi="Times New Roman"/>
                <w:sz w:val="28"/>
                <w:szCs w:val="28"/>
              </w:rPr>
              <w:t>Ministru kabineta 2007.gada 3.aprīļa noteikumiem Nr.231 “Noteikumi par gaistošo organisko savienojumu emisijas ierobežošanu no noteiktiem produktiem”;</w:t>
            </w:r>
          </w:p>
          <w:p w:rsidR="00526957" w:rsidRPr="00526957" w:rsidRDefault="00526957" w:rsidP="00526957">
            <w:pPr>
              <w:jc w:val="both"/>
              <w:rPr>
                <w:rFonts w:ascii="Times New Roman" w:hAnsi="Times New Roman"/>
                <w:sz w:val="28"/>
                <w:szCs w:val="28"/>
              </w:rPr>
            </w:pPr>
            <w:r w:rsidRPr="00526957">
              <w:rPr>
                <w:rFonts w:ascii="Times New Roman" w:hAnsi="Times New Roman"/>
                <w:sz w:val="28"/>
                <w:szCs w:val="28"/>
              </w:rPr>
              <w:t xml:space="preserve">- Ministru kabineta 2011.gada 31.maija </w:t>
            </w:r>
            <w:r w:rsidRPr="00526957">
              <w:rPr>
                <w:rFonts w:ascii="Times New Roman" w:hAnsi="Times New Roman"/>
                <w:sz w:val="28"/>
                <w:szCs w:val="28"/>
              </w:rPr>
              <w:lastRenderedPageBreak/>
              <w:t>noteikumiem Nr.419 “Noteikumi par kopējo valstī maksimāli pieļaujamo emisiju gaisā”;</w:t>
            </w:r>
          </w:p>
          <w:p w:rsidR="00B50D93" w:rsidRPr="00041226" w:rsidRDefault="00526957" w:rsidP="005E5566">
            <w:pPr>
              <w:jc w:val="both"/>
              <w:rPr>
                <w:rFonts w:ascii="Times New Roman" w:hAnsi="Times New Roman" w:cs="Times New Roman"/>
                <w:sz w:val="28"/>
                <w:szCs w:val="28"/>
                <w:lang w:eastAsia="lv-LV"/>
              </w:rPr>
            </w:pPr>
            <w:r w:rsidRPr="00526957">
              <w:rPr>
                <w:rFonts w:ascii="Times New Roman" w:hAnsi="Times New Roman"/>
                <w:sz w:val="28"/>
                <w:szCs w:val="28"/>
              </w:rPr>
              <w:t xml:space="preserve"> - </w:t>
            </w:r>
            <w:r w:rsidR="005E5566">
              <w:rPr>
                <w:rFonts w:ascii="Times New Roman" w:hAnsi="Times New Roman"/>
                <w:sz w:val="28"/>
                <w:szCs w:val="28"/>
              </w:rPr>
              <w:t>Konvenciju</w:t>
            </w:r>
            <w:r w:rsidRPr="00526957">
              <w:rPr>
                <w:rFonts w:ascii="Times New Roman" w:hAnsi="Times New Roman"/>
                <w:sz w:val="28"/>
                <w:szCs w:val="28"/>
              </w:rPr>
              <w:t xml:space="preserve"> par robežšķērsojošo gaisa piesārņošanu lielos attālumos.</w:t>
            </w:r>
            <w:r>
              <w:rPr>
                <w:rFonts w:ascii="Times New Roman" w:hAnsi="Times New Roman" w:cs="Times New Roman"/>
                <w:sz w:val="28"/>
                <w:szCs w:val="28"/>
                <w:lang w:eastAsia="lv-LV"/>
              </w:rPr>
              <w:t xml:space="preserve"> </w:t>
            </w:r>
          </w:p>
        </w:tc>
      </w:tr>
    </w:tbl>
    <w:p w:rsidR="0012321A" w:rsidRPr="00952CCD" w:rsidRDefault="0012321A" w:rsidP="0012321A">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852"/>
        <w:gridCol w:w="5868"/>
      </w:tblGrid>
      <w:tr w:rsidR="00952CCD" w:rsidRPr="00952CCD" w:rsidTr="00073AA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321A" w:rsidRPr="00952CCD" w:rsidRDefault="0012321A" w:rsidP="00313E73">
            <w:pPr>
              <w:spacing w:after="0" w:line="240" w:lineRule="auto"/>
              <w:ind w:firstLine="301"/>
              <w:jc w:val="center"/>
              <w:rPr>
                <w:rFonts w:ascii="Times New Roman" w:eastAsia="Times New Roman" w:hAnsi="Times New Roman" w:cs="Times New Roman"/>
                <w:b/>
                <w:bCs/>
                <w:sz w:val="28"/>
                <w:szCs w:val="28"/>
                <w:lang w:eastAsia="lv-LV"/>
              </w:rPr>
            </w:pPr>
            <w:r w:rsidRPr="00952CCD">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52CCD" w:rsidRPr="00952CCD" w:rsidTr="00073AA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Sabiedrības mērķgrupas, kuras tiesiskais regulējums ietekmē vai varētu ietekmēt</w:t>
            </w:r>
          </w:p>
        </w:tc>
        <w:tc>
          <w:tcPr>
            <w:tcW w:w="3157" w:type="pct"/>
            <w:tcBorders>
              <w:top w:val="outset" w:sz="6" w:space="0" w:color="auto"/>
              <w:left w:val="outset" w:sz="6" w:space="0" w:color="auto"/>
              <w:bottom w:val="outset" w:sz="6" w:space="0" w:color="auto"/>
              <w:right w:val="outset" w:sz="6" w:space="0" w:color="auto"/>
            </w:tcBorders>
            <w:hideMark/>
          </w:tcPr>
          <w:p w:rsidR="0012321A" w:rsidRDefault="000C7242" w:rsidP="00FD393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w:t>
            </w:r>
            <w:r w:rsidR="0012321A" w:rsidRPr="00952CCD">
              <w:rPr>
                <w:rFonts w:ascii="Times New Roman" w:eastAsia="Times New Roman" w:hAnsi="Times New Roman" w:cs="Times New Roman"/>
                <w:sz w:val="28"/>
                <w:szCs w:val="28"/>
                <w:lang w:eastAsia="lv-LV"/>
              </w:rPr>
              <w:t>oteikumu projekts attieksies uz ķīmisko vielu un maisījumu ražotājiem un ievedējiem Latvijas teritorijā, kuriem jāiesniedz pārskati par darbībām ar ķīmiskajām vielām un maisījumiem.</w:t>
            </w:r>
            <w:r w:rsidR="00361537">
              <w:rPr>
                <w:rFonts w:ascii="Times New Roman" w:eastAsia="Times New Roman" w:hAnsi="Times New Roman" w:cs="Times New Roman"/>
                <w:sz w:val="28"/>
                <w:szCs w:val="28"/>
                <w:lang w:eastAsia="lv-LV"/>
              </w:rPr>
              <w:t xml:space="preserve"> </w:t>
            </w:r>
            <w:r w:rsidR="002C23AA" w:rsidRPr="009B243A">
              <w:rPr>
                <w:rFonts w:ascii="Times New Roman" w:eastAsia="Times New Roman" w:hAnsi="Times New Roman" w:cs="Times New Roman"/>
                <w:sz w:val="28"/>
                <w:szCs w:val="28"/>
                <w:lang w:eastAsia="lv-LV"/>
              </w:rPr>
              <w:t>Pārskatus sniedz arī ķ</w:t>
            </w:r>
            <w:r w:rsidR="00361537" w:rsidRPr="009B243A">
              <w:rPr>
                <w:rFonts w:ascii="Times New Roman" w:eastAsia="Times New Roman" w:hAnsi="Times New Roman" w:cs="Times New Roman"/>
                <w:sz w:val="28"/>
                <w:szCs w:val="28"/>
                <w:lang w:eastAsia="lv-LV"/>
              </w:rPr>
              <w:t>īmisko vielu un maisījumu ražotājs</w:t>
            </w:r>
            <w:r w:rsidR="008A4750" w:rsidRPr="009B243A">
              <w:rPr>
                <w:rFonts w:ascii="Times New Roman" w:eastAsia="Times New Roman" w:hAnsi="Times New Roman" w:cs="Times New Roman"/>
                <w:sz w:val="28"/>
                <w:szCs w:val="28"/>
                <w:lang w:eastAsia="lv-LV"/>
              </w:rPr>
              <w:t xml:space="preserve"> vai izplatītājs</w:t>
            </w:r>
            <w:r w:rsidR="002C23AA" w:rsidRPr="009B243A">
              <w:rPr>
                <w:rFonts w:ascii="Times New Roman" w:eastAsia="Times New Roman" w:hAnsi="Times New Roman" w:cs="Times New Roman"/>
                <w:sz w:val="28"/>
                <w:szCs w:val="28"/>
                <w:lang w:eastAsia="lv-LV"/>
              </w:rPr>
              <w:t>, ja tas atrodas</w:t>
            </w:r>
            <w:r w:rsidR="00361537" w:rsidRPr="009B243A">
              <w:rPr>
                <w:rFonts w:ascii="Times New Roman" w:eastAsia="Times New Roman" w:hAnsi="Times New Roman" w:cs="Times New Roman"/>
                <w:sz w:val="28"/>
                <w:szCs w:val="28"/>
                <w:lang w:eastAsia="lv-LV"/>
              </w:rPr>
              <w:t xml:space="preserve"> ārpus Latvijas </w:t>
            </w:r>
            <w:r w:rsidR="00EB34CE" w:rsidRPr="009B243A">
              <w:rPr>
                <w:rFonts w:ascii="Times New Roman" w:eastAsia="Times New Roman" w:hAnsi="Times New Roman" w:cs="Times New Roman"/>
                <w:sz w:val="28"/>
                <w:szCs w:val="28"/>
                <w:lang w:eastAsia="lv-LV"/>
              </w:rPr>
              <w:t>teritorijas</w:t>
            </w:r>
            <w:r w:rsidR="00CE7693" w:rsidRPr="009B243A">
              <w:rPr>
                <w:rFonts w:ascii="Times New Roman" w:eastAsia="Times New Roman" w:hAnsi="Times New Roman" w:cs="Times New Roman"/>
                <w:sz w:val="28"/>
                <w:szCs w:val="28"/>
                <w:lang w:eastAsia="lv-LV"/>
              </w:rPr>
              <w:t xml:space="preserve"> un izvieto ķīmiskās vielas un maisījumus Latvijas tirg</w:t>
            </w:r>
            <w:r w:rsidR="008A4750" w:rsidRPr="009B243A">
              <w:rPr>
                <w:rFonts w:ascii="Times New Roman" w:eastAsia="Times New Roman" w:hAnsi="Times New Roman" w:cs="Times New Roman"/>
                <w:sz w:val="28"/>
                <w:szCs w:val="28"/>
                <w:lang w:eastAsia="lv-LV"/>
              </w:rPr>
              <w:t>ū</w:t>
            </w:r>
            <w:r w:rsidR="00FD393D">
              <w:rPr>
                <w:rFonts w:ascii="Times New Roman" w:eastAsia="Times New Roman" w:hAnsi="Times New Roman" w:cs="Times New Roman"/>
                <w:sz w:val="28"/>
                <w:szCs w:val="28"/>
                <w:lang w:eastAsia="lv-LV"/>
              </w:rPr>
              <w:t>.</w:t>
            </w:r>
          </w:p>
          <w:p w:rsidR="000C7242" w:rsidRPr="00952CCD" w:rsidRDefault="000C7242" w:rsidP="008E0651">
            <w:pPr>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Noteikumu projekts attieksies arī uz </w:t>
            </w:r>
            <w:r w:rsidRPr="00952CCD">
              <w:rPr>
                <w:rFonts w:ascii="Times New Roman" w:hAnsi="Times New Roman" w:cs="Times New Roman"/>
                <w:sz w:val="28"/>
                <w:szCs w:val="28"/>
              </w:rPr>
              <w:t>Valsts ugunsdzēsības un glābšanas dienests</w:t>
            </w:r>
            <w:r w:rsidRPr="00952CCD">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rPr>
              <w:t>sabiedrība</w:t>
            </w:r>
            <w:r w:rsidRPr="000C7242">
              <w:rPr>
                <w:rFonts w:ascii="Times New Roman" w:hAnsi="Times New Roman" w:cs="Times New Roman"/>
                <w:sz w:val="28"/>
                <w:szCs w:val="28"/>
              </w:rPr>
              <w:t xml:space="preserve"> ar ierobežotu atbildību “Rīgas Austrumu klīniskās universitātes slimnīca”, Veselības inspekcija</w:t>
            </w:r>
            <w:r w:rsidRPr="00952CCD">
              <w:rPr>
                <w:rFonts w:ascii="Times New Roman" w:eastAsia="Times New Roman" w:hAnsi="Times New Roman" w:cs="Times New Roman"/>
                <w:sz w:val="28"/>
                <w:szCs w:val="28"/>
                <w:lang w:eastAsia="lv-LV"/>
              </w:rPr>
              <w:t>, Valsts vides dienests, Valsts darba inspekcija</w:t>
            </w:r>
            <w:r>
              <w:rPr>
                <w:rFonts w:ascii="Times New Roman" w:eastAsia="Times New Roman" w:hAnsi="Times New Roman" w:cs="Times New Roman"/>
                <w:sz w:val="28"/>
                <w:szCs w:val="28"/>
                <w:lang w:eastAsia="lv-LV"/>
              </w:rPr>
              <w:t xml:space="preserve">, Drošības policija, kas </w:t>
            </w:r>
            <w:r w:rsidR="00B45E61">
              <w:rPr>
                <w:rFonts w:ascii="Times New Roman" w:eastAsia="Times New Roman" w:hAnsi="Times New Roman" w:cs="Times New Roman"/>
                <w:sz w:val="28"/>
                <w:szCs w:val="28"/>
                <w:lang w:eastAsia="lv-LV"/>
              </w:rPr>
              <w:t>varēs iegūt informāciju no datu</w:t>
            </w:r>
            <w:r>
              <w:rPr>
                <w:rFonts w:ascii="Times New Roman" w:eastAsia="Times New Roman" w:hAnsi="Times New Roman" w:cs="Times New Roman"/>
                <w:sz w:val="28"/>
                <w:szCs w:val="28"/>
                <w:lang w:eastAsia="lv-LV"/>
              </w:rPr>
              <w:t>bāzes savu funkciju nodrošināšanai.</w:t>
            </w:r>
          </w:p>
        </w:tc>
      </w:tr>
      <w:tr w:rsidR="00952CCD" w:rsidRPr="00952CCD" w:rsidTr="00073AA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8E0651">
            <w:pPr>
              <w:spacing w:after="120" w:line="240" w:lineRule="auto"/>
              <w:jc w:val="both"/>
              <w:rPr>
                <w:rFonts w:ascii="Times New Roman" w:hAnsi="Times New Roman" w:cs="Times New Roman"/>
                <w:sz w:val="28"/>
                <w:szCs w:val="28"/>
              </w:rPr>
            </w:pPr>
            <w:r w:rsidRPr="00952CCD">
              <w:rPr>
                <w:rFonts w:ascii="Times New Roman" w:eastAsia="Times New Roman" w:hAnsi="Times New Roman" w:cs="Times New Roman"/>
                <w:sz w:val="28"/>
                <w:szCs w:val="28"/>
                <w:lang w:eastAsia="lv-LV"/>
              </w:rPr>
              <w:t>Normatīvā akta ieviešana par datu bāzes elektronisko ievadformu</w:t>
            </w:r>
            <w:r w:rsidR="00564F35">
              <w:rPr>
                <w:rFonts w:ascii="Times New Roman" w:eastAsia="Times New Roman" w:hAnsi="Times New Roman" w:cs="Times New Roman"/>
                <w:sz w:val="28"/>
                <w:szCs w:val="28"/>
                <w:lang w:eastAsia="lv-LV"/>
              </w:rPr>
              <w:t>,</w:t>
            </w:r>
            <w:r w:rsidRPr="00952CCD">
              <w:rPr>
                <w:rFonts w:ascii="Times New Roman" w:eastAsia="Times New Roman" w:hAnsi="Times New Roman" w:cs="Times New Roman"/>
                <w:sz w:val="28"/>
                <w:szCs w:val="28"/>
                <w:lang w:eastAsia="lv-LV"/>
              </w:rPr>
              <w:t xml:space="preserve"> p</w:t>
            </w:r>
            <w:r w:rsidRPr="00952CCD">
              <w:rPr>
                <w:rFonts w:ascii="Times New Roman" w:hAnsi="Times New Roman" w:cs="Times New Roman"/>
                <w:sz w:val="28"/>
                <w:szCs w:val="28"/>
              </w:rPr>
              <w:t>irmajā gadā iesniedzot pārskatu tiešsaistes režīmā</w:t>
            </w:r>
            <w:r w:rsidR="00564F35">
              <w:rPr>
                <w:rFonts w:ascii="Times New Roman" w:hAnsi="Times New Roman" w:cs="Times New Roman"/>
                <w:sz w:val="28"/>
                <w:szCs w:val="28"/>
              </w:rPr>
              <w:t>,</w:t>
            </w:r>
            <w:r w:rsidR="007D437D">
              <w:rPr>
                <w:rFonts w:ascii="Times New Roman" w:hAnsi="Times New Roman" w:cs="Times New Roman"/>
                <w:sz w:val="28"/>
                <w:szCs w:val="28"/>
              </w:rPr>
              <w:t xml:space="preserve"> iespējams,</w:t>
            </w:r>
            <w:r w:rsidRPr="00952CCD">
              <w:rPr>
                <w:rFonts w:ascii="Times New Roman" w:hAnsi="Times New Roman" w:cs="Times New Roman"/>
                <w:sz w:val="28"/>
                <w:szCs w:val="28"/>
              </w:rPr>
              <w:t xml:space="preserve"> </w:t>
            </w:r>
            <w:r w:rsidRPr="00952CCD">
              <w:rPr>
                <w:rFonts w:ascii="Times New Roman" w:eastAsia="Times New Roman" w:hAnsi="Times New Roman" w:cs="Times New Roman"/>
                <w:sz w:val="28"/>
                <w:szCs w:val="28"/>
                <w:lang w:eastAsia="lv-LV"/>
              </w:rPr>
              <w:t>palielinātu administratīvo slogu komersantiem</w:t>
            </w:r>
            <w:r w:rsidRPr="00952CCD">
              <w:rPr>
                <w:rFonts w:ascii="Times New Roman" w:hAnsi="Times New Roman" w:cs="Times New Roman"/>
                <w:sz w:val="28"/>
                <w:szCs w:val="28"/>
              </w:rPr>
              <w:t>. Turpmākajos gados tas būtiski samazināsies, jo iepriekš izveidotie dati par ķīmiskām vielām un maisījumiem saglabāsies sistēmā kā objekti, kurus, ja tiem nemainās kāds no parametriem (piemēram, kāda maisījuma sastāvdaļa vai tās koncentrācija, klasifikācija un marķējums) nebūs jāveido sistēmā no jauna. Tos varēs izmantot turpmākajos gados, kā arī</w:t>
            </w:r>
            <w:r w:rsidR="00564F35">
              <w:rPr>
                <w:rFonts w:ascii="Times New Roman" w:hAnsi="Times New Roman" w:cs="Times New Roman"/>
                <w:sz w:val="28"/>
                <w:szCs w:val="28"/>
              </w:rPr>
              <w:t>,</w:t>
            </w:r>
            <w:r w:rsidRPr="00952CCD">
              <w:rPr>
                <w:rFonts w:ascii="Times New Roman" w:hAnsi="Times New Roman" w:cs="Times New Roman"/>
                <w:sz w:val="28"/>
                <w:szCs w:val="28"/>
              </w:rPr>
              <w:t xml:space="preserve"> pat ja mainās kāds no parametriem, ir iespēja kopēt līdzīgo objektu un, </w:t>
            </w:r>
            <w:r w:rsidR="006046F3">
              <w:rPr>
                <w:rFonts w:ascii="Times New Roman" w:hAnsi="Times New Roman" w:cs="Times New Roman"/>
                <w:sz w:val="28"/>
                <w:szCs w:val="28"/>
              </w:rPr>
              <w:t>veicot</w:t>
            </w:r>
            <w:r w:rsidRPr="00952CCD">
              <w:rPr>
                <w:rFonts w:ascii="Times New Roman" w:hAnsi="Times New Roman" w:cs="Times New Roman"/>
                <w:sz w:val="28"/>
                <w:szCs w:val="28"/>
              </w:rPr>
              <w:t xml:space="preserve"> nepieciešamās izmaiņas, saglabāt kā jaunu objektu, kuru izmantot</w:t>
            </w:r>
            <w:r w:rsidR="00564F35">
              <w:rPr>
                <w:rFonts w:ascii="Times New Roman" w:hAnsi="Times New Roman" w:cs="Times New Roman"/>
                <w:sz w:val="28"/>
                <w:szCs w:val="28"/>
              </w:rPr>
              <w:t>,</w:t>
            </w:r>
            <w:r w:rsidRPr="00952CCD">
              <w:rPr>
                <w:rFonts w:ascii="Times New Roman" w:hAnsi="Times New Roman" w:cs="Times New Roman"/>
                <w:sz w:val="28"/>
                <w:szCs w:val="28"/>
              </w:rPr>
              <w:t xml:space="preserve"> turpmāk sniedzot pārskatus par darbībām ar ķīmiskajām vielām un maisījumiem.</w:t>
            </w:r>
          </w:p>
          <w:p w:rsidR="0012321A" w:rsidRPr="00952CCD" w:rsidRDefault="0012321A" w:rsidP="008E0651">
            <w:pPr>
              <w:spacing w:after="120" w:line="240" w:lineRule="auto"/>
              <w:jc w:val="both"/>
              <w:rPr>
                <w:rFonts w:ascii="Times New Roman" w:hAnsi="Times New Roman" w:cs="Times New Roman"/>
                <w:sz w:val="28"/>
                <w:szCs w:val="28"/>
              </w:rPr>
            </w:pPr>
            <w:r w:rsidRPr="00952CCD">
              <w:rPr>
                <w:rFonts w:ascii="Times New Roman" w:hAnsi="Times New Roman" w:cs="Times New Roman"/>
                <w:sz w:val="28"/>
                <w:szCs w:val="28"/>
              </w:rPr>
              <w:t xml:space="preserve">Mazinātos arī resursu vides patēriņš (t.i., papīrs), </w:t>
            </w:r>
            <w:r w:rsidRPr="00952CCD">
              <w:rPr>
                <w:rFonts w:ascii="Times New Roman" w:hAnsi="Times New Roman" w:cs="Times New Roman"/>
                <w:sz w:val="28"/>
                <w:szCs w:val="28"/>
              </w:rPr>
              <w:lastRenderedPageBreak/>
              <w:t xml:space="preserve">kā arī </w:t>
            </w:r>
            <w:r w:rsidR="00564F35">
              <w:rPr>
                <w:rFonts w:ascii="Times New Roman" w:hAnsi="Times New Roman" w:cs="Times New Roman"/>
                <w:sz w:val="28"/>
                <w:szCs w:val="28"/>
              </w:rPr>
              <w:t xml:space="preserve">tiktu </w:t>
            </w:r>
            <w:r w:rsidRPr="00952CCD">
              <w:rPr>
                <w:rFonts w:ascii="Times New Roman" w:hAnsi="Times New Roman" w:cs="Times New Roman"/>
                <w:sz w:val="28"/>
                <w:szCs w:val="28"/>
              </w:rPr>
              <w:t>nodrošināta iesniegtās informācijas</w:t>
            </w:r>
            <w:r w:rsidR="00564F35">
              <w:rPr>
                <w:rFonts w:ascii="Times New Roman" w:hAnsi="Times New Roman" w:cs="Times New Roman"/>
                <w:sz w:val="28"/>
                <w:szCs w:val="28"/>
              </w:rPr>
              <w:t xml:space="preserve"> lielāka</w:t>
            </w:r>
            <w:r w:rsidR="00B45E61">
              <w:rPr>
                <w:rFonts w:ascii="Times New Roman" w:hAnsi="Times New Roman" w:cs="Times New Roman"/>
                <w:sz w:val="28"/>
                <w:szCs w:val="28"/>
              </w:rPr>
              <w:t xml:space="preserve"> precizitāte. Elektroniskā datu</w:t>
            </w:r>
            <w:r w:rsidRPr="00952CCD">
              <w:rPr>
                <w:rFonts w:ascii="Times New Roman" w:hAnsi="Times New Roman" w:cs="Times New Roman"/>
                <w:sz w:val="28"/>
                <w:szCs w:val="28"/>
              </w:rPr>
              <w:t xml:space="preserve">bāze ievērojami paātrinātu un padarītu daudz efektīvāku informācijas apmaiņu starp iesaistītajām institūcijām, nodrošinot drošu datu plūsmu. </w:t>
            </w:r>
          </w:p>
          <w:p w:rsidR="0012321A" w:rsidRPr="00952CCD" w:rsidRDefault="00A139E3" w:rsidP="008E0651">
            <w:pPr>
              <w:spacing w:after="12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Tiesiskais regulējums mainīs</w:t>
            </w:r>
            <w:r w:rsidR="0012321A" w:rsidRPr="00952CCD">
              <w:rPr>
                <w:rFonts w:ascii="Times New Roman" w:hAnsi="Times New Roman" w:cs="Times New Roman"/>
                <w:sz w:val="28"/>
                <w:szCs w:val="28"/>
              </w:rPr>
              <w:t xml:space="preserve"> spēkā esošo pārskata iesniegšanas kārtību, jo komersantiem elektroniski </w:t>
            </w:r>
            <w:r>
              <w:rPr>
                <w:rFonts w:ascii="Times New Roman" w:hAnsi="Times New Roman" w:cs="Times New Roman"/>
                <w:sz w:val="28"/>
                <w:szCs w:val="28"/>
              </w:rPr>
              <w:t xml:space="preserve">būs </w:t>
            </w:r>
            <w:r w:rsidR="0012321A" w:rsidRPr="00952CCD">
              <w:rPr>
                <w:rFonts w:ascii="Times New Roman" w:hAnsi="Times New Roman" w:cs="Times New Roman"/>
                <w:sz w:val="28"/>
                <w:szCs w:val="28"/>
              </w:rPr>
              <w:t>jāreģistrējas Vienotajā vides informācijas sistēmā, slēdzot līgumu ar LVĢMC par datu ievadi.</w:t>
            </w:r>
          </w:p>
        </w:tc>
      </w:tr>
      <w:tr w:rsidR="00952CCD" w:rsidRPr="00952CCD" w:rsidTr="00073AA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Pieņemot, ka viena maisījuma formas aizpildīša</w:t>
            </w:r>
            <w:r w:rsidR="00E121B3">
              <w:rPr>
                <w:rFonts w:ascii="Times New Roman" w:eastAsia="Times New Roman" w:hAnsi="Times New Roman" w:cs="Times New Roman"/>
                <w:sz w:val="28"/>
                <w:szCs w:val="28"/>
                <w:lang w:eastAsia="lv-LV"/>
              </w:rPr>
              <w:t>na komersantam varētu aizņemt 0,</w:t>
            </w:r>
            <w:r w:rsidRPr="00952CCD">
              <w:rPr>
                <w:rFonts w:ascii="Times New Roman" w:eastAsia="Times New Roman" w:hAnsi="Times New Roman" w:cs="Times New Roman"/>
                <w:sz w:val="28"/>
                <w:szCs w:val="28"/>
                <w:lang w:eastAsia="lv-LV"/>
              </w:rPr>
              <w:t>65 stundas un pārskata aizpildīšana un iesniegšana aizņemtu 19</w:t>
            </w:r>
            <w:r w:rsidR="00E121B3">
              <w:rPr>
                <w:rFonts w:ascii="Times New Roman" w:eastAsia="Times New Roman" w:hAnsi="Times New Roman" w:cs="Times New Roman"/>
                <w:sz w:val="28"/>
                <w:szCs w:val="28"/>
                <w:lang w:eastAsia="lv-LV"/>
              </w:rPr>
              <w:t>,</w:t>
            </w:r>
            <w:r w:rsidRPr="00952CCD">
              <w:rPr>
                <w:rFonts w:ascii="Times New Roman" w:eastAsia="Times New Roman" w:hAnsi="Times New Roman" w:cs="Times New Roman"/>
                <w:sz w:val="28"/>
                <w:szCs w:val="28"/>
                <w:lang w:eastAsia="lv-LV"/>
              </w:rPr>
              <w:t>5 stundas, administratīvo izmaksu monetārs novērtējums pārskata par darbībām ar ķīmiskajām vielām un maisījumiem sniegšanai komersantiem:</w:t>
            </w:r>
          </w:p>
          <w:p w:rsidR="0012321A" w:rsidRPr="00952CCD" w:rsidRDefault="0012321A" w:rsidP="00073AA1">
            <w:pPr>
              <w:spacing w:after="0" w:line="240" w:lineRule="auto"/>
              <w:jc w:val="center"/>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C = (f x l) x (n x b), kur</w:t>
            </w:r>
          </w:p>
          <w:p w:rsidR="0012321A" w:rsidRPr="00952CCD" w:rsidRDefault="0012321A" w:rsidP="00073AA1">
            <w:pPr>
              <w:spacing w:after="0" w:line="240" w:lineRule="auto"/>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C – informācijas sniegšanas pienākuma radītās izmaksas jeb administratīvās izmaksas;</w:t>
            </w:r>
          </w:p>
          <w:p w:rsidR="0012321A" w:rsidRPr="00952CCD" w:rsidRDefault="0012321A" w:rsidP="00073AA1">
            <w:pPr>
              <w:pStyle w:val="tv213"/>
              <w:jc w:val="both"/>
              <w:rPr>
                <w:sz w:val="28"/>
                <w:szCs w:val="28"/>
              </w:rPr>
            </w:pPr>
            <w:r w:rsidRPr="00952CCD">
              <w:rPr>
                <w:sz w:val="28"/>
                <w:szCs w:val="28"/>
              </w:rPr>
              <w:t xml:space="preserve">f – finanšu līdzekļu apjoms, kas nepieciešams, lai nodrošinātu projektā paredzētā informācijas sniegšanas pienākuma izpildi (stundas samaksas likme, ieskaitot virsstundas vai stundas limitu ārējo pakalpojumu sniedzējiem, ja tādi ir) – privātajā sektorā stundas likme ir aprēķināta, dalot vidējo mēneša algu privātajā sektorā (pēc </w:t>
            </w:r>
            <w:hyperlink r:id="rId8" w:history="1">
              <w:r w:rsidRPr="00952CCD">
                <w:rPr>
                  <w:rStyle w:val="Hyperlink"/>
                  <w:color w:val="auto"/>
                  <w:sz w:val="28"/>
                  <w:szCs w:val="28"/>
                </w:rPr>
                <w:t>www.csb.gov.lv</w:t>
              </w:r>
            </w:hyperlink>
            <w:r w:rsidRPr="00952CCD">
              <w:rPr>
                <w:sz w:val="28"/>
                <w:szCs w:val="28"/>
              </w:rPr>
              <w:t xml:space="preserve"> datiem 2014. gadā bija EUR 741 mēnesī) ar Darba likuma 131.panta pirmajā daļā minēto normālo darba laiku (40 stundas nedēļā x</w:t>
            </w:r>
            <w:r w:rsidR="00E121B3">
              <w:rPr>
                <w:sz w:val="28"/>
                <w:szCs w:val="28"/>
              </w:rPr>
              <w:t>4 = 160 stundas mēnesī) = EUR 4,</w:t>
            </w:r>
            <w:r w:rsidRPr="00952CCD">
              <w:rPr>
                <w:sz w:val="28"/>
                <w:szCs w:val="28"/>
              </w:rPr>
              <w:t>63;</w:t>
            </w:r>
          </w:p>
          <w:p w:rsidR="0012321A" w:rsidRPr="00952CCD" w:rsidRDefault="0012321A" w:rsidP="00073AA1">
            <w:pPr>
              <w:pStyle w:val="tv213"/>
              <w:jc w:val="both"/>
              <w:rPr>
                <w:sz w:val="28"/>
                <w:szCs w:val="28"/>
              </w:rPr>
            </w:pPr>
            <w:r w:rsidRPr="00952CCD">
              <w:rPr>
                <w:sz w:val="28"/>
                <w:szCs w:val="28"/>
              </w:rPr>
              <w:t>l – laika patēriņš, kas nepieciešams, lai sagatavotu informāciju pārskata iesniegšanai;</w:t>
            </w:r>
          </w:p>
          <w:p w:rsidR="0012321A" w:rsidRPr="00952CCD" w:rsidRDefault="0012321A" w:rsidP="00073AA1">
            <w:pPr>
              <w:pStyle w:val="tv213"/>
              <w:jc w:val="both"/>
              <w:rPr>
                <w:sz w:val="28"/>
                <w:szCs w:val="28"/>
              </w:rPr>
            </w:pPr>
            <w:r w:rsidRPr="00952CCD">
              <w:rPr>
                <w:sz w:val="28"/>
                <w:szCs w:val="28"/>
              </w:rPr>
              <w:t>n – subjektu skaits, uz ko attiecas projektā paredzētās informācijas sniegšanas prasības – apmēram 400 komersanti;</w:t>
            </w:r>
          </w:p>
          <w:p w:rsidR="0012321A" w:rsidRPr="00952CCD" w:rsidRDefault="0012321A" w:rsidP="00073AA1">
            <w:pPr>
              <w:pStyle w:val="tv213"/>
              <w:jc w:val="both"/>
              <w:rPr>
                <w:sz w:val="28"/>
                <w:szCs w:val="28"/>
              </w:rPr>
            </w:pPr>
            <w:r w:rsidRPr="00952CCD">
              <w:rPr>
                <w:sz w:val="28"/>
                <w:szCs w:val="28"/>
              </w:rPr>
              <w:t>b – cik bieži gada laikā projekts paredz informācijas sniegšanu – 1.</w:t>
            </w:r>
          </w:p>
          <w:p w:rsidR="0012321A" w:rsidRPr="00952CCD" w:rsidRDefault="0012321A" w:rsidP="00073AA1">
            <w:pPr>
              <w:pStyle w:val="tv213"/>
              <w:jc w:val="both"/>
              <w:rPr>
                <w:sz w:val="28"/>
                <w:szCs w:val="28"/>
              </w:rPr>
            </w:pPr>
            <w:r w:rsidRPr="00952CCD">
              <w:rPr>
                <w:sz w:val="28"/>
                <w:szCs w:val="28"/>
              </w:rPr>
              <w:lastRenderedPageBreak/>
              <w:t xml:space="preserve">Aprēķins: </w:t>
            </w:r>
          </w:p>
          <w:p w:rsidR="0012321A" w:rsidRPr="00952CCD" w:rsidRDefault="00E121B3" w:rsidP="00073AA1">
            <w:pPr>
              <w:pStyle w:val="tv213"/>
              <w:jc w:val="center"/>
              <w:rPr>
                <w:sz w:val="28"/>
                <w:szCs w:val="28"/>
              </w:rPr>
            </w:pPr>
            <w:r>
              <w:rPr>
                <w:sz w:val="28"/>
                <w:szCs w:val="28"/>
              </w:rPr>
              <w:t>C = (4,63 x 19,</w:t>
            </w:r>
            <w:r w:rsidR="0012321A" w:rsidRPr="00952CCD">
              <w:rPr>
                <w:sz w:val="28"/>
                <w:szCs w:val="28"/>
              </w:rPr>
              <w:t xml:space="preserve">5) x (400 x 1) = 36 114 </w:t>
            </w:r>
            <w:proofErr w:type="spellStart"/>
            <w:r w:rsidR="0012321A" w:rsidRPr="00952CCD">
              <w:rPr>
                <w:sz w:val="28"/>
                <w:szCs w:val="28"/>
              </w:rPr>
              <w:t>euro</w:t>
            </w:r>
            <w:proofErr w:type="spellEnd"/>
          </w:p>
          <w:p w:rsidR="0012321A" w:rsidRPr="00952CCD" w:rsidRDefault="0012321A" w:rsidP="00073AA1">
            <w:pPr>
              <w:pStyle w:val="tv213"/>
              <w:jc w:val="both"/>
              <w:rPr>
                <w:sz w:val="28"/>
                <w:szCs w:val="28"/>
              </w:rPr>
            </w:pPr>
            <w:r w:rsidRPr="00952CCD">
              <w:rPr>
                <w:sz w:val="28"/>
                <w:szCs w:val="28"/>
              </w:rPr>
              <w:t>Pieņemot, ka viena maisījuma form</w:t>
            </w:r>
            <w:r w:rsidR="00666960">
              <w:rPr>
                <w:sz w:val="28"/>
                <w:szCs w:val="28"/>
              </w:rPr>
              <w:t>as izskatīšana varētu aizņemt 0,</w:t>
            </w:r>
            <w:r w:rsidRPr="00952CCD">
              <w:rPr>
                <w:sz w:val="28"/>
                <w:szCs w:val="28"/>
              </w:rPr>
              <w:t xml:space="preserve">08 stundas un attiecīgi </w:t>
            </w:r>
            <w:r w:rsidR="00666960">
              <w:rPr>
                <w:sz w:val="28"/>
                <w:szCs w:val="28"/>
              </w:rPr>
              <w:t>pārskata izskatīšana aizņemtu 2,</w:t>
            </w:r>
            <w:r w:rsidRPr="00952CCD">
              <w:rPr>
                <w:sz w:val="28"/>
                <w:szCs w:val="28"/>
              </w:rPr>
              <w:t>5 stundas, valsts pārvaldes administratīvās izmaksas:</w:t>
            </w:r>
          </w:p>
          <w:p w:rsidR="0012321A" w:rsidRPr="00952CCD" w:rsidRDefault="0012321A" w:rsidP="00073AA1">
            <w:pPr>
              <w:spacing w:after="0" w:line="240" w:lineRule="auto"/>
              <w:jc w:val="center"/>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C = (f x l) x (n x b), kur</w:t>
            </w:r>
          </w:p>
          <w:p w:rsidR="0012321A" w:rsidRPr="00952CCD" w:rsidRDefault="0012321A" w:rsidP="00073AA1">
            <w:pPr>
              <w:spacing w:after="0" w:line="240" w:lineRule="auto"/>
              <w:jc w:val="center"/>
              <w:rPr>
                <w:rFonts w:ascii="Times New Roman" w:eastAsia="Times New Roman" w:hAnsi="Times New Roman" w:cs="Times New Roman"/>
                <w:sz w:val="28"/>
                <w:szCs w:val="28"/>
                <w:lang w:eastAsia="lv-LV"/>
              </w:rPr>
            </w:pPr>
          </w:p>
          <w:p w:rsidR="0012321A" w:rsidRPr="00952CCD" w:rsidRDefault="0012321A" w:rsidP="00073AA1">
            <w:pPr>
              <w:spacing w:after="0" w:line="240" w:lineRule="auto"/>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C – informācijas izvērtēšanas pienākuma radītās izmaksas jeb administratīvās izmaksas;</w:t>
            </w:r>
          </w:p>
          <w:p w:rsidR="0012321A" w:rsidRPr="00952CCD" w:rsidRDefault="0012321A" w:rsidP="00073AA1">
            <w:pPr>
              <w:pStyle w:val="tv213"/>
              <w:jc w:val="both"/>
              <w:rPr>
                <w:sz w:val="28"/>
                <w:szCs w:val="28"/>
              </w:rPr>
            </w:pPr>
            <w:r w:rsidRPr="00952CCD">
              <w:rPr>
                <w:sz w:val="28"/>
                <w:szCs w:val="28"/>
              </w:rPr>
              <w:t xml:space="preserve">f – finanšu līdzekļu apjoms, kas nepieciešams, lai nodrošinātu projektā paredzētā informācijas izvērtēšanas pienākuma izpildi (stundas samaksas likme, ieskaitot virsstundas vai stundas limitu ārējo pakalpojumu sniedzējiem, ja tādi ir) – sabiedriskajā sektorā stundas likme ir aprēķināta, dalot vidējo mēneša algu sabiedriskajā sektorā (pēc </w:t>
            </w:r>
            <w:hyperlink r:id="rId9" w:history="1">
              <w:r w:rsidRPr="00952CCD">
                <w:rPr>
                  <w:rStyle w:val="Hyperlink"/>
                  <w:color w:val="auto"/>
                  <w:sz w:val="28"/>
                  <w:szCs w:val="28"/>
                </w:rPr>
                <w:t>www.csb.gov.lv</w:t>
              </w:r>
            </w:hyperlink>
            <w:r w:rsidRPr="00952CCD">
              <w:rPr>
                <w:sz w:val="28"/>
                <w:szCs w:val="28"/>
              </w:rPr>
              <w:t xml:space="preserve"> datiem 2014. gadā bija EUR 813 mēnesī) ar Darba likuma 131.panta pirmajā daļā minēto normālo darba laiku (40 stundas nedēļā x</w:t>
            </w:r>
            <w:r w:rsidR="00E121B3">
              <w:rPr>
                <w:sz w:val="28"/>
                <w:szCs w:val="28"/>
              </w:rPr>
              <w:t xml:space="preserve"> 4 = 160 stundas mēnesī) = EUR 5,</w:t>
            </w:r>
            <w:r w:rsidRPr="00952CCD">
              <w:rPr>
                <w:sz w:val="28"/>
                <w:szCs w:val="28"/>
              </w:rPr>
              <w:t>08;</w:t>
            </w:r>
          </w:p>
          <w:p w:rsidR="0012321A" w:rsidRPr="00952CCD" w:rsidRDefault="0012321A" w:rsidP="00073AA1">
            <w:pPr>
              <w:pStyle w:val="tv213"/>
              <w:jc w:val="both"/>
              <w:rPr>
                <w:sz w:val="28"/>
                <w:szCs w:val="28"/>
              </w:rPr>
            </w:pPr>
            <w:r w:rsidRPr="00952CCD">
              <w:rPr>
                <w:sz w:val="28"/>
                <w:szCs w:val="28"/>
              </w:rPr>
              <w:t>l – laika patēriņš, kas nepieciešams, lai izvērtētu iesniegto pārskata informāciju;</w:t>
            </w:r>
          </w:p>
          <w:p w:rsidR="0012321A" w:rsidRPr="00952CCD" w:rsidRDefault="0012321A" w:rsidP="00073AA1">
            <w:pPr>
              <w:pStyle w:val="tv213"/>
              <w:jc w:val="both"/>
              <w:rPr>
                <w:sz w:val="28"/>
                <w:szCs w:val="28"/>
              </w:rPr>
            </w:pPr>
            <w:r w:rsidRPr="00952CCD">
              <w:rPr>
                <w:sz w:val="28"/>
                <w:szCs w:val="28"/>
              </w:rPr>
              <w:t>n – subjektu skaits, uz ko attiecas projektā paredzētās informācijas sniegšanas prasības – apmēram 400 komersanti;</w:t>
            </w:r>
          </w:p>
          <w:p w:rsidR="0012321A" w:rsidRPr="00952CCD" w:rsidRDefault="0012321A" w:rsidP="00073AA1">
            <w:pPr>
              <w:pStyle w:val="tv213"/>
              <w:jc w:val="both"/>
              <w:rPr>
                <w:sz w:val="28"/>
                <w:szCs w:val="28"/>
              </w:rPr>
            </w:pPr>
            <w:r w:rsidRPr="00952CCD">
              <w:rPr>
                <w:sz w:val="28"/>
                <w:szCs w:val="28"/>
              </w:rPr>
              <w:t>b – cik bieži gada laikā projekts paredz informācijas sniegšanu – 1.</w:t>
            </w:r>
          </w:p>
          <w:p w:rsidR="0012321A" w:rsidRPr="00952CCD" w:rsidRDefault="0012321A" w:rsidP="00073AA1">
            <w:pPr>
              <w:pStyle w:val="tv213"/>
              <w:jc w:val="both"/>
              <w:rPr>
                <w:sz w:val="28"/>
                <w:szCs w:val="28"/>
              </w:rPr>
            </w:pPr>
            <w:r w:rsidRPr="00952CCD">
              <w:rPr>
                <w:sz w:val="28"/>
                <w:szCs w:val="28"/>
              </w:rPr>
              <w:t>Aprēķins:</w:t>
            </w:r>
          </w:p>
          <w:p w:rsidR="0012321A" w:rsidRPr="00952CCD" w:rsidRDefault="00666960" w:rsidP="00073AA1">
            <w:pPr>
              <w:pStyle w:val="tv213"/>
              <w:jc w:val="center"/>
              <w:rPr>
                <w:sz w:val="28"/>
                <w:szCs w:val="28"/>
              </w:rPr>
            </w:pPr>
            <w:r>
              <w:rPr>
                <w:sz w:val="28"/>
                <w:szCs w:val="28"/>
              </w:rPr>
              <w:t>C = (5,08 x 2,</w:t>
            </w:r>
            <w:r w:rsidR="0012321A" w:rsidRPr="00952CCD">
              <w:rPr>
                <w:sz w:val="28"/>
                <w:szCs w:val="28"/>
              </w:rPr>
              <w:t xml:space="preserve">5) x (400 x 1) = 5080 </w:t>
            </w:r>
            <w:proofErr w:type="spellStart"/>
            <w:r w:rsidR="0012321A" w:rsidRPr="00952CCD">
              <w:rPr>
                <w:sz w:val="28"/>
                <w:szCs w:val="28"/>
              </w:rPr>
              <w:t>euro</w:t>
            </w:r>
            <w:proofErr w:type="spellEnd"/>
          </w:p>
        </w:tc>
      </w:tr>
      <w:tr w:rsidR="00952CCD" w:rsidRPr="00952CCD" w:rsidTr="00073AA1">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lastRenderedPageBreak/>
              <w:t>4.</w:t>
            </w:r>
          </w:p>
        </w:tc>
        <w:tc>
          <w:tcPr>
            <w:tcW w:w="1530"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Cita informācija</w:t>
            </w:r>
          </w:p>
        </w:tc>
        <w:tc>
          <w:tcPr>
            <w:tcW w:w="3157" w:type="pct"/>
            <w:tcBorders>
              <w:top w:val="outset" w:sz="6" w:space="0" w:color="auto"/>
              <w:left w:val="outset" w:sz="6" w:space="0" w:color="auto"/>
              <w:bottom w:val="outset" w:sz="6" w:space="0" w:color="auto"/>
              <w:right w:val="outset" w:sz="6" w:space="0" w:color="auto"/>
            </w:tcBorders>
            <w:hideMark/>
          </w:tcPr>
          <w:p w:rsidR="0012321A" w:rsidRPr="00952CCD" w:rsidRDefault="006C1393" w:rsidP="00D165E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projektā noteikto pasākumu īstenošan</w:t>
            </w:r>
            <w:r w:rsidR="00D165E6">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LVĢMC </w:t>
            </w:r>
            <w:r w:rsidR="008132FC">
              <w:rPr>
                <w:rFonts w:ascii="Times New Roman" w:eastAsia="Times New Roman" w:hAnsi="Times New Roman" w:cs="Times New Roman"/>
                <w:sz w:val="28"/>
                <w:szCs w:val="28"/>
                <w:lang w:eastAsia="lv-LV"/>
              </w:rPr>
              <w:t xml:space="preserve">veiks </w:t>
            </w:r>
            <w:r w:rsidR="00DD0038" w:rsidRPr="00DD0038">
              <w:rPr>
                <w:rFonts w:ascii="Times New Roman" w:eastAsia="Times New Roman" w:hAnsi="Times New Roman" w:cs="Times New Roman"/>
                <w:sz w:val="28"/>
                <w:szCs w:val="28"/>
                <w:lang w:eastAsia="lv-LV"/>
              </w:rPr>
              <w:t>piešķirto valsts budžeta līdzekļu ietvaros</w:t>
            </w:r>
            <w:r>
              <w:rPr>
                <w:rFonts w:ascii="Times New Roman" w:eastAsia="Times New Roman" w:hAnsi="Times New Roman" w:cs="Times New Roman"/>
                <w:sz w:val="28"/>
                <w:szCs w:val="28"/>
                <w:lang w:eastAsia="lv-LV"/>
              </w:rPr>
              <w:t>.</w:t>
            </w:r>
          </w:p>
        </w:tc>
      </w:tr>
    </w:tbl>
    <w:p w:rsidR="0012321A" w:rsidRPr="00952CCD" w:rsidRDefault="0012321A" w:rsidP="0012321A">
      <w:pPr>
        <w:spacing w:after="0" w:line="240" w:lineRule="auto"/>
        <w:ind w:firstLine="301"/>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 </w:t>
      </w:r>
    </w:p>
    <w:p w:rsidR="0012321A" w:rsidRPr="00952CCD" w:rsidRDefault="0012321A" w:rsidP="0012321A">
      <w:pPr>
        <w:spacing w:after="0" w:line="240" w:lineRule="auto"/>
        <w:ind w:firstLine="301"/>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8"/>
        <w:gridCol w:w="2524"/>
        <w:gridCol w:w="6199"/>
      </w:tblGrid>
      <w:tr w:rsidR="00952CCD" w:rsidRPr="00952CCD" w:rsidTr="00073AA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321A" w:rsidRPr="00952CCD" w:rsidRDefault="0012321A" w:rsidP="00073AA1">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2CCD">
              <w:rPr>
                <w:rFonts w:ascii="Times New Roman" w:eastAsia="Times New Roman" w:hAnsi="Times New Roman" w:cs="Times New Roman"/>
                <w:b/>
                <w:bCs/>
                <w:sz w:val="28"/>
                <w:szCs w:val="28"/>
                <w:lang w:eastAsia="lv-LV"/>
              </w:rPr>
              <w:lastRenderedPageBreak/>
              <w:t>VI. Sabiedrības līdzdalība un komunikācijas aktivitātes</w:t>
            </w:r>
          </w:p>
        </w:tc>
      </w:tr>
      <w:tr w:rsidR="00952CCD" w:rsidRPr="00952CCD" w:rsidTr="00073AA1">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1.</w:t>
            </w:r>
          </w:p>
        </w:tc>
        <w:tc>
          <w:tcPr>
            <w:tcW w:w="1352"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12321A" w:rsidRPr="00FA154C" w:rsidRDefault="00A71D31" w:rsidP="00073AA1">
            <w:pPr>
              <w:spacing w:after="0" w:line="240" w:lineRule="auto"/>
              <w:jc w:val="both"/>
              <w:rPr>
                <w:rFonts w:ascii="Times New Roman" w:eastAsia="Times New Roman" w:hAnsi="Times New Roman" w:cs="Times New Roman"/>
                <w:sz w:val="28"/>
                <w:szCs w:val="28"/>
                <w:lang w:eastAsia="lv-LV"/>
              </w:rPr>
            </w:pPr>
            <w:r w:rsidRPr="00FA154C">
              <w:rPr>
                <w:rFonts w:ascii="Times New Roman" w:hAnsi="Times New Roman"/>
                <w:sz w:val="28"/>
                <w:szCs w:val="28"/>
              </w:rPr>
              <w:t>Projekts 2015. gada 25.jūnijā tika ievietots VARAM māja</w:t>
            </w:r>
            <w:r>
              <w:rPr>
                <w:rFonts w:ascii="Times New Roman" w:hAnsi="Times New Roman"/>
                <w:sz w:val="28"/>
                <w:szCs w:val="28"/>
              </w:rPr>
              <w:t>s lapā sabiedriskai apspriedei, līdz ar to s</w:t>
            </w:r>
            <w:r w:rsidRPr="00FA154C">
              <w:rPr>
                <w:rFonts w:ascii="Times New Roman" w:hAnsi="Times New Roman"/>
                <w:sz w:val="28"/>
                <w:szCs w:val="28"/>
              </w:rPr>
              <w:t>abiedrības pārstāvji ir informēti par iespēju līdzdarboties.</w:t>
            </w:r>
          </w:p>
        </w:tc>
      </w:tr>
      <w:tr w:rsidR="00952CCD" w:rsidRPr="00952CCD" w:rsidTr="00073AA1">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2.</w:t>
            </w:r>
          </w:p>
        </w:tc>
        <w:tc>
          <w:tcPr>
            <w:tcW w:w="1352"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12321A" w:rsidRPr="00FA154C" w:rsidRDefault="00FA154C" w:rsidP="00FA154C">
            <w:pPr>
              <w:spacing w:after="0" w:line="240" w:lineRule="auto"/>
              <w:jc w:val="both"/>
              <w:rPr>
                <w:rFonts w:ascii="Times New Roman" w:eastAsia="Times New Roman" w:hAnsi="Times New Roman" w:cs="Times New Roman"/>
                <w:sz w:val="28"/>
                <w:szCs w:val="28"/>
                <w:lang w:eastAsia="lv-LV"/>
              </w:rPr>
            </w:pPr>
            <w:r w:rsidRPr="00FA154C">
              <w:rPr>
                <w:rFonts w:ascii="Times New Roman" w:hAnsi="Times New Roman"/>
                <w:sz w:val="28"/>
                <w:szCs w:val="28"/>
              </w:rPr>
              <w:t xml:space="preserve">Projekts 2015. gada 25.jūnijā tika ievietots VARAM mājas lapā sabiedriskai apspriedei. 7.jūlijā notika sanāksme par izstrādāto noteikumu projektu, kurā piedalījās arī Latvijas ķīmijas un farmācijas uzņēmēju asociācija. Sanāksmes laikā izteiktie priekšlikumi iestrādāti </w:t>
            </w:r>
            <w:r w:rsidRPr="00FA154C">
              <w:rPr>
                <w:rFonts w:ascii="Times New Roman" w:eastAsia="Times New Roman" w:hAnsi="Times New Roman" w:cs="Times New Roman"/>
                <w:sz w:val="28"/>
                <w:szCs w:val="28"/>
                <w:lang w:eastAsia="lv-LV"/>
              </w:rPr>
              <w:t>noteikumu projektā.</w:t>
            </w:r>
          </w:p>
        </w:tc>
      </w:tr>
      <w:tr w:rsidR="00952CCD" w:rsidRPr="00952CCD" w:rsidTr="00073AA1">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3.</w:t>
            </w:r>
          </w:p>
        </w:tc>
        <w:tc>
          <w:tcPr>
            <w:tcW w:w="1352"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tcPr>
          <w:p w:rsidR="0012321A" w:rsidRPr="00952CCD" w:rsidRDefault="00FA154C" w:rsidP="00073AA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Par ministrijas mājas lapā ievietoto noteikumu projektu priekšlikumi vai komentāri nav saņemti.</w:t>
            </w:r>
          </w:p>
        </w:tc>
      </w:tr>
      <w:tr w:rsidR="00952CCD" w:rsidRPr="00952CCD" w:rsidTr="00073AA1">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4.</w:t>
            </w:r>
          </w:p>
        </w:tc>
        <w:tc>
          <w:tcPr>
            <w:tcW w:w="1352"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Nav</w:t>
            </w:r>
          </w:p>
        </w:tc>
      </w:tr>
    </w:tbl>
    <w:p w:rsidR="0012321A" w:rsidRPr="00952CCD" w:rsidRDefault="0012321A" w:rsidP="0012321A">
      <w:pPr>
        <w:spacing w:after="0" w:line="240" w:lineRule="auto"/>
        <w:ind w:firstLine="301"/>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1"/>
        <w:gridCol w:w="2667"/>
        <w:gridCol w:w="6053"/>
      </w:tblGrid>
      <w:tr w:rsidR="00952CCD" w:rsidRPr="00952CCD" w:rsidTr="00073AA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321A" w:rsidRPr="00952CCD" w:rsidRDefault="0012321A" w:rsidP="00313E73">
            <w:pPr>
              <w:spacing w:after="0" w:line="240" w:lineRule="auto"/>
              <w:ind w:firstLine="301"/>
              <w:jc w:val="center"/>
              <w:rPr>
                <w:rFonts w:ascii="Times New Roman" w:eastAsia="Times New Roman" w:hAnsi="Times New Roman" w:cs="Times New Roman"/>
                <w:b/>
                <w:bCs/>
                <w:sz w:val="28"/>
                <w:szCs w:val="28"/>
                <w:lang w:eastAsia="lv-LV"/>
              </w:rPr>
            </w:pPr>
            <w:r w:rsidRPr="00952CCD">
              <w:rPr>
                <w:rFonts w:ascii="Times New Roman" w:eastAsia="Times New Roman" w:hAnsi="Times New Roman" w:cs="Times New Roman"/>
                <w:b/>
                <w:bCs/>
                <w:sz w:val="28"/>
                <w:szCs w:val="28"/>
                <w:lang w:eastAsia="lv-LV"/>
              </w:rPr>
              <w:t>VII. Tiesību akta projekta izpildes nodrošināšana un tās ietekme uz institūcijām</w:t>
            </w:r>
          </w:p>
        </w:tc>
      </w:tr>
      <w:tr w:rsidR="00952CCD" w:rsidRPr="00952CCD" w:rsidTr="00073AA1">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1.</w:t>
            </w:r>
          </w:p>
        </w:tc>
        <w:tc>
          <w:tcPr>
            <w:tcW w:w="1430"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rsidR="0012321A" w:rsidRPr="00952CCD" w:rsidRDefault="000C7242" w:rsidP="00073A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LVĢMC</w:t>
            </w:r>
          </w:p>
        </w:tc>
      </w:tr>
      <w:tr w:rsidR="00952CCD" w:rsidRPr="00952CCD" w:rsidTr="00073AA1">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2.</w:t>
            </w:r>
          </w:p>
        </w:tc>
        <w:tc>
          <w:tcPr>
            <w:tcW w:w="1430" w:type="pct"/>
            <w:tcBorders>
              <w:top w:val="outset" w:sz="6" w:space="0" w:color="auto"/>
              <w:left w:val="outset" w:sz="6" w:space="0" w:color="auto"/>
              <w:bottom w:val="outset" w:sz="6" w:space="0" w:color="auto"/>
              <w:right w:val="outset" w:sz="6" w:space="0" w:color="auto"/>
            </w:tcBorders>
            <w:hideMark/>
          </w:tcPr>
          <w:p w:rsidR="0012321A" w:rsidRPr="00952CCD" w:rsidRDefault="0012321A" w:rsidP="00D63A8F">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325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Noteikumu projekts neparedz jaunu institūciju izveidi, likvidāciju vai reorganizāciju</w:t>
            </w:r>
          </w:p>
        </w:tc>
      </w:tr>
      <w:tr w:rsidR="00952CCD" w:rsidRPr="00952CCD" w:rsidTr="00073AA1">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3.</w:t>
            </w:r>
          </w:p>
        </w:tc>
        <w:tc>
          <w:tcPr>
            <w:tcW w:w="1430"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after="0" w:line="240" w:lineRule="auto"/>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12321A" w:rsidRPr="00952CCD" w:rsidRDefault="0012321A" w:rsidP="00073AA1">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952CCD">
              <w:rPr>
                <w:rFonts w:ascii="Times New Roman" w:eastAsia="Times New Roman" w:hAnsi="Times New Roman" w:cs="Times New Roman"/>
                <w:sz w:val="28"/>
                <w:szCs w:val="28"/>
                <w:lang w:eastAsia="lv-LV"/>
              </w:rPr>
              <w:t>Nav</w:t>
            </w:r>
          </w:p>
        </w:tc>
      </w:tr>
    </w:tbl>
    <w:p w:rsidR="0012321A" w:rsidRPr="00952CCD" w:rsidRDefault="0012321A" w:rsidP="0012321A">
      <w:pPr>
        <w:rPr>
          <w:rFonts w:ascii="Times New Roman" w:hAnsi="Times New Roman" w:cs="Times New Roman"/>
          <w:sz w:val="28"/>
          <w:szCs w:val="28"/>
        </w:rPr>
      </w:pPr>
    </w:p>
    <w:p w:rsidR="0012321A" w:rsidRPr="00952CCD" w:rsidRDefault="0012321A" w:rsidP="0012321A">
      <w:pPr>
        <w:rPr>
          <w:rFonts w:ascii="Times New Roman" w:hAnsi="Times New Roman" w:cs="Times New Roman"/>
          <w:sz w:val="28"/>
          <w:szCs w:val="28"/>
        </w:rPr>
      </w:pPr>
      <w:r w:rsidRPr="00952CCD">
        <w:rPr>
          <w:rFonts w:ascii="Times New Roman" w:hAnsi="Times New Roman" w:cs="Times New Roman"/>
          <w:sz w:val="28"/>
          <w:szCs w:val="28"/>
        </w:rPr>
        <w:t>Anotācijas III, IV un V sadaļa – projekts šo jomu neskar.</w:t>
      </w:r>
    </w:p>
    <w:p w:rsidR="0012321A" w:rsidRPr="00952CCD" w:rsidRDefault="0012321A" w:rsidP="0012321A">
      <w:pPr>
        <w:rPr>
          <w:rFonts w:ascii="Times New Roman" w:hAnsi="Times New Roman" w:cs="Times New Roman"/>
          <w:sz w:val="28"/>
          <w:szCs w:val="28"/>
        </w:rPr>
      </w:pPr>
    </w:p>
    <w:p w:rsidR="0012321A" w:rsidRPr="00952CCD" w:rsidRDefault="0012321A" w:rsidP="0012321A">
      <w:pPr>
        <w:spacing w:after="0" w:line="240" w:lineRule="auto"/>
        <w:ind w:firstLine="720"/>
        <w:rPr>
          <w:rFonts w:ascii="Times New Roman" w:hAnsi="Times New Roman" w:cs="Times New Roman"/>
          <w:sz w:val="28"/>
          <w:szCs w:val="28"/>
        </w:rPr>
      </w:pPr>
      <w:r w:rsidRPr="00952CCD">
        <w:rPr>
          <w:rFonts w:ascii="Times New Roman" w:hAnsi="Times New Roman" w:cs="Times New Roman"/>
          <w:sz w:val="28"/>
          <w:szCs w:val="28"/>
        </w:rPr>
        <w:t xml:space="preserve">Vides aizsardzības un </w:t>
      </w:r>
    </w:p>
    <w:p w:rsidR="0012321A" w:rsidRPr="00952CCD" w:rsidRDefault="0012321A" w:rsidP="0012321A">
      <w:pPr>
        <w:spacing w:after="0" w:line="240" w:lineRule="auto"/>
        <w:ind w:firstLine="720"/>
        <w:rPr>
          <w:rFonts w:ascii="Times New Roman" w:hAnsi="Times New Roman" w:cs="Times New Roman"/>
          <w:sz w:val="28"/>
          <w:szCs w:val="28"/>
        </w:rPr>
      </w:pPr>
      <w:r w:rsidRPr="00952CCD">
        <w:rPr>
          <w:rFonts w:ascii="Times New Roman" w:hAnsi="Times New Roman" w:cs="Times New Roman"/>
          <w:sz w:val="28"/>
          <w:szCs w:val="28"/>
        </w:rPr>
        <w:t>reģionālās attīstības ministrs</w:t>
      </w:r>
      <w:r w:rsidRPr="00952CCD">
        <w:rPr>
          <w:rFonts w:ascii="Times New Roman" w:hAnsi="Times New Roman" w:cs="Times New Roman"/>
          <w:sz w:val="28"/>
          <w:szCs w:val="28"/>
        </w:rPr>
        <w:tab/>
      </w:r>
      <w:r w:rsidRPr="00952CCD">
        <w:rPr>
          <w:rFonts w:ascii="Times New Roman" w:hAnsi="Times New Roman" w:cs="Times New Roman"/>
          <w:sz w:val="28"/>
          <w:szCs w:val="28"/>
        </w:rPr>
        <w:tab/>
      </w:r>
      <w:r w:rsidRPr="00952CCD">
        <w:rPr>
          <w:rFonts w:ascii="Times New Roman" w:hAnsi="Times New Roman" w:cs="Times New Roman"/>
          <w:sz w:val="28"/>
          <w:szCs w:val="28"/>
        </w:rPr>
        <w:tab/>
      </w:r>
      <w:r w:rsidRPr="00952CCD">
        <w:rPr>
          <w:rFonts w:ascii="Times New Roman" w:hAnsi="Times New Roman" w:cs="Times New Roman"/>
          <w:sz w:val="28"/>
          <w:szCs w:val="28"/>
        </w:rPr>
        <w:tab/>
        <w:t>K.Gerhards</w:t>
      </w:r>
    </w:p>
    <w:p w:rsidR="0012321A" w:rsidRPr="00952CCD" w:rsidRDefault="0012321A" w:rsidP="0012321A">
      <w:pPr>
        <w:spacing w:after="0" w:line="240" w:lineRule="auto"/>
        <w:ind w:firstLine="720"/>
        <w:rPr>
          <w:rFonts w:ascii="Times New Roman" w:hAnsi="Times New Roman" w:cs="Times New Roman"/>
          <w:sz w:val="28"/>
          <w:szCs w:val="28"/>
        </w:rPr>
      </w:pPr>
    </w:p>
    <w:p w:rsidR="0012321A" w:rsidRPr="00952CCD" w:rsidRDefault="0012321A" w:rsidP="0012321A">
      <w:pPr>
        <w:spacing w:after="0" w:line="240" w:lineRule="auto"/>
        <w:ind w:firstLine="720"/>
        <w:rPr>
          <w:rFonts w:ascii="Times New Roman" w:hAnsi="Times New Roman" w:cs="Times New Roman"/>
          <w:sz w:val="28"/>
          <w:szCs w:val="28"/>
        </w:rPr>
      </w:pPr>
      <w:r w:rsidRPr="00952CCD">
        <w:rPr>
          <w:rFonts w:ascii="Times New Roman" w:hAnsi="Times New Roman" w:cs="Times New Roman"/>
          <w:sz w:val="28"/>
          <w:szCs w:val="28"/>
        </w:rPr>
        <w:t>Vīza: valsts sekretārs</w:t>
      </w:r>
      <w:r w:rsidRPr="00952CCD">
        <w:rPr>
          <w:rFonts w:ascii="Times New Roman" w:hAnsi="Times New Roman" w:cs="Times New Roman"/>
          <w:sz w:val="28"/>
          <w:szCs w:val="28"/>
        </w:rPr>
        <w:tab/>
      </w:r>
      <w:r w:rsidRPr="00952CCD">
        <w:rPr>
          <w:rFonts w:ascii="Times New Roman" w:hAnsi="Times New Roman" w:cs="Times New Roman"/>
          <w:sz w:val="28"/>
          <w:szCs w:val="28"/>
        </w:rPr>
        <w:tab/>
      </w:r>
      <w:r w:rsidRPr="00952CCD">
        <w:rPr>
          <w:rFonts w:ascii="Times New Roman" w:hAnsi="Times New Roman" w:cs="Times New Roman"/>
          <w:sz w:val="28"/>
          <w:szCs w:val="28"/>
        </w:rPr>
        <w:tab/>
      </w:r>
      <w:r w:rsidRPr="00952CCD">
        <w:rPr>
          <w:rFonts w:ascii="Times New Roman" w:hAnsi="Times New Roman" w:cs="Times New Roman"/>
          <w:sz w:val="28"/>
          <w:szCs w:val="28"/>
        </w:rPr>
        <w:tab/>
      </w:r>
      <w:r w:rsidRPr="00952CCD">
        <w:rPr>
          <w:rFonts w:ascii="Times New Roman" w:hAnsi="Times New Roman" w:cs="Times New Roman"/>
          <w:sz w:val="28"/>
          <w:szCs w:val="28"/>
        </w:rPr>
        <w:tab/>
        <w:t>G.Puķītis</w:t>
      </w:r>
    </w:p>
    <w:p w:rsidR="0012321A" w:rsidRPr="00952CCD" w:rsidRDefault="0012321A" w:rsidP="0012321A">
      <w:pPr>
        <w:spacing w:after="0" w:line="240" w:lineRule="auto"/>
        <w:ind w:firstLine="720"/>
        <w:rPr>
          <w:rFonts w:ascii="Times New Roman" w:hAnsi="Times New Roman" w:cs="Times New Roman"/>
          <w:sz w:val="28"/>
          <w:szCs w:val="28"/>
        </w:rPr>
      </w:pPr>
    </w:p>
    <w:p w:rsidR="0012321A" w:rsidRPr="00952CCD" w:rsidRDefault="0012321A" w:rsidP="0012321A">
      <w:pPr>
        <w:spacing w:after="0" w:line="240" w:lineRule="auto"/>
        <w:ind w:firstLine="720"/>
        <w:rPr>
          <w:rFonts w:ascii="Times New Roman" w:hAnsi="Times New Roman" w:cs="Times New Roman"/>
          <w:sz w:val="28"/>
          <w:szCs w:val="28"/>
        </w:rPr>
      </w:pPr>
    </w:p>
    <w:p w:rsidR="0012321A" w:rsidRPr="00952CCD" w:rsidRDefault="0012321A" w:rsidP="0012321A">
      <w:pPr>
        <w:spacing w:after="0" w:line="240" w:lineRule="auto"/>
        <w:ind w:firstLine="720"/>
        <w:rPr>
          <w:rFonts w:ascii="Times New Roman" w:hAnsi="Times New Roman" w:cs="Times New Roman"/>
        </w:rPr>
      </w:pPr>
    </w:p>
    <w:p w:rsidR="0012321A" w:rsidRPr="00952CCD" w:rsidRDefault="0012321A" w:rsidP="0012321A">
      <w:pPr>
        <w:spacing w:after="0" w:line="240" w:lineRule="auto"/>
        <w:ind w:firstLine="720"/>
        <w:rPr>
          <w:rFonts w:ascii="Times New Roman" w:hAnsi="Times New Roman" w:cs="Times New Roman"/>
        </w:rPr>
      </w:pPr>
    </w:p>
    <w:p w:rsidR="0012321A" w:rsidRPr="00952CCD" w:rsidRDefault="0012321A" w:rsidP="0012321A">
      <w:pPr>
        <w:spacing w:after="0" w:line="240" w:lineRule="auto"/>
        <w:ind w:firstLine="720"/>
        <w:rPr>
          <w:rFonts w:ascii="Times New Roman" w:hAnsi="Times New Roman" w:cs="Times New Roman"/>
        </w:rPr>
      </w:pPr>
    </w:p>
    <w:p w:rsidR="0012321A" w:rsidRPr="00952CCD" w:rsidRDefault="0012321A" w:rsidP="0012321A">
      <w:pPr>
        <w:spacing w:after="0" w:line="240" w:lineRule="auto"/>
        <w:ind w:firstLine="720"/>
        <w:rPr>
          <w:rFonts w:ascii="Times New Roman" w:hAnsi="Times New Roman" w:cs="Times New Roman"/>
        </w:rPr>
      </w:pPr>
    </w:p>
    <w:p w:rsidR="00A139E3" w:rsidRDefault="00A139E3" w:rsidP="0012321A">
      <w:pPr>
        <w:spacing w:after="0" w:line="240" w:lineRule="auto"/>
        <w:rPr>
          <w:rFonts w:ascii="Times New Roman" w:hAnsi="Times New Roman" w:cs="Times New Roman"/>
        </w:rPr>
      </w:pPr>
      <w:r>
        <w:rPr>
          <w:rFonts w:ascii="Times New Roman" w:hAnsi="Times New Roman" w:cs="Times New Roman"/>
        </w:rPr>
        <w:t>2015.10.16. 10:53</w:t>
      </w:r>
    </w:p>
    <w:p w:rsidR="0012321A" w:rsidRPr="00952CCD" w:rsidRDefault="00A139E3" w:rsidP="0012321A">
      <w:pPr>
        <w:spacing w:after="0" w:line="240" w:lineRule="auto"/>
        <w:rPr>
          <w:rFonts w:ascii="Times New Roman" w:hAnsi="Times New Roman" w:cs="Times New Roman"/>
        </w:rPr>
      </w:pPr>
      <w:r>
        <w:rPr>
          <w:rFonts w:ascii="Times New Roman" w:hAnsi="Times New Roman" w:cs="Times New Roman"/>
        </w:rPr>
        <w:t>1468</w:t>
      </w:r>
    </w:p>
    <w:p w:rsidR="0012321A" w:rsidRPr="00952CCD" w:rsidRDefault="0012321A" w:rsidP="0012321A">
      <w:pPr>
        <w:spacing w:after="0" w:line="240" w:lineRule="auto"/>
        <w:rPr>
          <w:rFonts w:ascii="Times New Roman" w:hAnsi="Times New Roman" w:cs="Times New Roman"/>
        </w:rPr>
      </w:pPr>
      <w:r w:rsidRPr="00952CCD">
        <w:rPr>
          <w:rFonts w:ascii="Times New Roman" w:hAnsi="Times New Roman" w:cs="Times New Roman"/>
        </w:rPr>
        <w:t>S.Lerha</w:t>
      </w:r>
    </w:p>
    <w:p w:rsidR="0012321A" w:rsidRPr="00952CCD" w:rsidRDefault="0012321A" w:rsidP="0012321A">
      <w:pPr>
        <w:spacing w:after="0" w:line="240" w:lineRule="auto"/>
        <w:rPr>
          <w:rFonts w:ascii="Times New Roman" w:hAnsi="Times New Roman" w:cs="Times New Roman"/>
        </w:rPr>
      </w:pPr>
      <w:r w:rsidRPr="00952CCD">
        <w:rPr>
          <w:rFonts w:ascii="Times New Roman" w:hAnsi="Times New Roman" w:cs="Times New Roman"/>
        </w:rPr>
        <w:t>67032038. Sibilla.Lerha@lvgmc.lv</w:t>
      </w:r>
    </w:p>
    <w:p w:rsidR="0012321A" w:rsidRPr="00952CCD" w:rsidRDefault="0012321A" w:rsidP="0012321A">
      <w:pPr>
        <w:spacing w:after="0" w:line="240" w:lineRule="auto"/>
        <w:rPr>
          <w:rFonts w:ascii="Times New Roman" w:hAnsi="Times New Roman" w:cs="Times New Roman"/>
        </w:rPr>
      </w:pPr>
      <w:r w:rsidRPr="00952CCD">
        <w:rPr>
          <w:rFonts w:ascii="Times New Roman" w:hAnsi="Times New Roman" w:cs="Times New Roman"/>
        </w:rPr>
        <w:t>D.Jirgensone</w:t>
      </w:r>
    </w:p>
    <w:p w:rsidR="0012321A" w:rsidRPr="00952CCD" w:rsidRDefault="0012321A" w:rsidP="0012321A">
      <w:pPr>
        <w:spacing w:after="0" w:line="240" w:lineRule="auto"/>
        <w:rPr>
          <w:rFonts w:ascii="Times New Roman" w:hAnsi="Times New Roman" w:cs="Times New Roman"/>
        </w:rPr>
      </w:pPr>
      <w:r w:rsidRPr="00952CCD">
        <w:rPr>
          <w:rFonts w:ascii="Times New Roman" w:hAnsi="Times New Roman" w:cs="Times New Roman"/>
        </w:rPr>
        <w:t>67026514, Dagnija.Jirgensone@varam.gov.lv</w:t>
      </w:r>
    </w:p>
    <w:p w:rsidR="007A60A7" w:rsidRPr="00952CCD" w:rsidRDefault="007A60A7">
      <w:bookmarkStart w:id="0" w:name="_GoBack"/>
      <w:bookmarkEnd w:id="0"/>
    </w:p>
    <w:sectPr w:rsidR="007A60A7" w:rsidRPr="00952CCD" w:rsidSect="00B45B02">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36" w:rsidRDefault="00800C36" w:rsidP="00952CCD">
      <w:pPr>
        <w:spacing w:after="0" w:line="240" w:lineRule="auto"/>
      </w:pPr>
      <w:r>
        <w:separator/>
      </w:r>
    </w:p>
  </w:endnote>
  <w:endnote w:type="continuationSeparator" w:id="0">
    <w:p w:rsidR="00800C36" w:rsidRDefault="00800C36" w:rsidP="00952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CD" w:rsidRPr="001C4B05" w:rsidRDefault="00D578C3">
    <w:pPr>
      <w:pStyle w:val="Footer"/>
      <w:rPr>
        <w:rFonts w:ascii="Times New Roman" w:hAnsi="Times New Roman" w:cs="Times New Roman"/>
      </w:rPr>
    </w:pPr>
    <w:r>
      <w:rPr>
        <w:rFonts w:ascii="Times New Roman" w:hAnsi="Times New Roman" w:cs="Times New Roman"/>
      </w:rPr>
      <w:t>VARAMAnot_1</w:t>
    </w:r>
    <w:r w:rsidR="000C7242">
      <w:rPr>
        <w:rFonts w:ascii="Times New Roman" w:hAnsi="Times New Roman" w:cs="Times New Roman"/>
      </w:rPr>
      <w:t>6</w:t>
    </w:r>
    <w:r w:rsidR="00A71D31">
      <w:rPr>
        <w:rFonts w:ascii="Times New Roman" w:hAnsi="Times New Roman" w:cs="Times New Roman"/>
      </w:rPr>
      <w:t>10</w:t>
    </w:r>
    <w:r w:rsidR="00952CCD" w:rsidRPr="001C4B05">
      <w:rPr>
        <w:rFonts w:ascii="Times New Roman" w:hAnsi="Times New Roman" w:cs="Times New Roman"/>
      </w:rPr>
      <w:t>15; Anotācija Ministru kabineta noteikumu projektam “</w:t>
    </w:r>
    <w:r w:rsidR="00060D89">
      <w:rPr>
        <w:rFonts w:ascii="Times New Roman" w:hAnsi="Times New Roman" w:cs="Times New Roman"/>
      </w:rPr>
      <w:t>Ķ</w:t>
    </w:r>
    <w:r w:rsidR="00952CCD" w:rsidRPr="001C4B05">
      <w:rPr>
        <w:rFonts w:ascii="Times New Roman" w:hAnsi="Times New Roman" w:cs="Times New Roman"/>
      </w:rPr>
      <w:t>īmisko vielu un maisījumu uzskaites kārtīb</w:t>
    </w:r>
    <w:r w:rsidR="00060D89">
      <w:rPr>
        <w:rFonts w:ascii="Times New Roman" w:hAnsi="Times New Roman" w:cs="Times New Roman"/>
      </w:rPr>
      <w:t>a</w:t>
    </w:r>
    <w:r w:rsidR="00256C58">
      <w:rPr>
        <w:rFonts w:ascii="Times New Roman" w:hAnsi="Times New Roman" w:cs="Times New Roman"/>
      </w:rPr>
      <w:t xml:space="preserve"> un datu</w:t>
    </w:r>
    <w:r w:rsidR="00952CCD" w:rsidRPr="001C4B05">
      <w:rPr>
        <w:rFonts w:ascii="Times New Roman" w:hAnsi="Times New Roman" w:cs="Times New Roman"/>
      </w:rPr>
      <w:t>bāz</w:t>
    </w:r>
    <w:r w:rsidR="00060D89">
      <w:rPr>
        <w:rFonts w:ascii="Times New Roman" w:hAnsi="Times New Roman" w:cs="Times New Roman"/>
      </w:rPr>
      <w:t>e</w:t>
    </w:r>
    <w:r w:rsidR="00952CCD" w:rsidRPr="001C4B05">
      <w:rPr>
        <w:rFonts w:ascii="Times New Roman" w:hAnsi="Times New Roman" w:cs="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05" w:rsidRPr="001C4B05" w:rsidRDefault="00D578C3">
    <w:pPr>
      <w:pStyle w:val="Footer"/>
      <w:rPr>
        <w:rFonts w:ascii="Times New Roman" w:hAnsi="Times New Roman" w:cs="Times New Roman"/>
      </w:rPr>
    </w:pPr>
    <w:r>
      <w:rPr>
        <w:rFonts w:ascii="Times New Roman" w:hAnsi="Times New Roman" w:cs="Times New Roman"/>
      </w:rPr>
      <w:t>VARAMAnot_1</w:t>
    </w:r>
    <w:r w:rsidR="000C7242">
      <w:rPr>
        <w:rFonts w:ascii="Times New Roman" w:hAnsi="Times New Roman" w:cs="Times New Roman"/>
      </w:rPr>
      <w:t>6</w:t>
    </w:r>
    <w:r w:rsidR="00A71D31">
      <w:rPr>
        <w:rFonts w:ascii="Times New Roman" w:hAnsi="Times New Roman" w:cs="Times New Roman"/>
      </w:rPr>
      <w:t>10</w:t>
    </w:r>
    <w:r w:rsidR="001C4B05" w:rsidRPr="001C4B05">
      <w:rPr>
        <w:rFonts w:ascii="Times New Roman" w:hAnsi="Times New Roman" w:cs="Times New Roman"/>
      </w:rPr>
      <w:t>15; Anotācija Ministru kabineta noteikumu projektam “</w:t>
    </w:r>
    <w:r w:rsidR="00060D89">
      <w:rPr>
        <w:rFonts w:ascii="Times New Roman" w:hAnsi="Times New Roman" w:cs="Times New Roman"/>
      </w:rPr>
      <w:t>Ķ</w:t>
    </w:r>
    <w:r w:rsidR="001C4B05" w:rsidRPr="001C4B05">
      <w:rPr>
        <w:rFonts w:ascii="Times New Roman" w:hAnsi="Times New Roman" w:cs="Times New Roman"/>
      </w:rPr>
      <w:t>īmisko vielu un maisījumu uzskaites kārtīb</w:t>
    </w:r>
    <w:r w:rsidR="00060D89">
      <w:rPr>
        <w:rFonts w:ascii="Times New Roman" w:hAnsi="Times New Roman" w:cs="Times New Roman"/>
      </w:rPr>
      <w:t>a</w:t>
    </w:r>
    <w:r w:rsidR="00076A76">
      <w:rPr>
        <w:rFonts w:ascii="Times New Roman" w:hAnsi="Times New Roman" w:cs="Times New Roman"/>
      </w:rPr>
      <w:t xml:space="preserve"> un datu</w:t>
    </w:r>
    <w:r w:rsidR="001C4B05" w:rsidRPr="001C4B05">
      <w:rPr>
        <w:rFonts w:ascii="Times New Roman" w:hAnsi="Times New Roman" w:cs="Times New Roman"/>
      </w:rPr>
      <w:t>bāz</w:t>
    </w:r>
    <w:r w:rsidR="00060D89">
      <w:rPr>
        <w:rFonts w:ascii="Times New Roman" w:hAnsi="Times New Roman" w:cs="Times New Roman"/>
      </w:rPr>
      <w:t>e</w:t>
    </w:r>
    <w:r w:rsidR="001C4B05" w:rsidRPr="001C4B05">
      <w:rPr>
        <w:rFonts w:ascii="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36" w:rsidRDefault="00800C36" w:rsidP="00952CCD">
      <w:pPr>
        <w:spacing w:after="0" w:line="240" w:lineRule="auto"/>
      </w:pPr>
      <w:r>
        <w:separator/>
      </w:r>
    </w:p>
  </w:footnote>
  <w:footnote w:type="continuationSeparator" w:id="0">
    <w:p w:rsidR="00800C36" w:rsidRDefault="00800C36" w:rsidP="00952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97252"/>
      <w:docPartObj>
        <w:docPartGallery w:val="Page Numbers (Top of Page)"/>
        <w:docPartUnique/>
      </w:docPartObj>
    </w:sdtPr>
    <w:sdtEndPr>
      <w:rPr>
        <w:rFonts w:ascii="Times New Roman" w:hAnsi="Times New Roman" w:cs="Times New Roman"/>
        <w:noProof/>
      </w:rPr>
    </w:sdtEndPr>
    <w:sdtContent>
      <w:p w:rsidR="00B45B02" w:rsidRPr="00076A76" w:rsidRDefault="006A726A">
        <w:pPr>
          <w:pStyle w:val="Header"/>
          <w:jc w:val="center"/>
          <w:rPr>
            <w:rFonts w:ascii="Times New Roman" w:hAnsi="Times New Roman" w:cs="Times New Roman"/>
          </w:rPr>
        </w:pPr>
        <w:r w:rsidRPr="00076A76">
          <w:rPr>
            <w:rFonts w:ascii="Times New Roman" w:hAnsi="Times New Roman" w:cs="Times New Roman"/>
          </w:rPr>
          <w:fldChar w:fldCharType="begin"/>
        </w:r>
        <w:r w:rsidR="00B45B02" w:rsidRPr="00076A76">
          <w:rPr>
            <w:rFonts w:ascii="Times New Roman" w:hAnsi="Times New Roman" w:cs="Times New Roman"/>
          </w:rPr>
          <w:instrText xml:space="preserve"> PAGE   \* MERGEFORMAT </w:instrText>
        </w:r>
        <w:r w:rsidRPr="00076A76">
          <w:rPr>
            <w:rFonts w:ascii="Times New Roman" w:hAnsi="Times New Roman" w:cs="Times New Roman"/>
          </w:rPr>
          <w:fldChar w:fldCharType="separate"/>
        </w:r>
        <w:r w:rsidR="005B0993">
          <w:rPr>
            <w:rFonts w:ascii="Times New Roman" w:hAnsi="Times New Roman" w:cs="Times New Roman"/>
            <w:noProof/>
          </w:rPr>
          <w:t>8</w:t>
        </w:r>
        <w:r w:rsidRPr="00076A76">
          <w:rPr>
            <w:rFonts w:ascii="Times New Roman" w:hAnsi="Times New Roman" w:cs="Times New Roman"/>
            <w:noProof/>
          </w:rPr>
          <w:fldChar w:fldCharType="end"/>
        </w:r>
      </w:p>
    </w:sdtContent>
  </w:sdt>
  <w:p w:rsidR="00952CCD" w:rsidRDefault="00952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651EA"/>
    <w:multiLevelType w:val="hybridMultilevel"/>
    <w:tmpl w:val="65F28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12321A"/>
    <w:rsid w:val="00041226"/>
    <w:rsid w:val="00060D89"/>
    <w:rsid w:val="00076A76"/>
    <w:rsid w:val="000C7242"/>
    <w:rsid w:val="00121D8D"/>
    <w:rsid w:val="0012321A"/>
    <w:rsid w:val="00127EE6"/>
    <w:rsid w:val="001B58B6"/>
    <w:rsid w:val="001C4B05"/>
    <w:rsid w:val="002236EF"/>
    <w:rsid w:val="0022578C"/>
    <w:rsid w:val="00256C58"/>
    <w:rsid w:val="002C23AA"/>
    <w:rsid w:val="00313E73"/>
    <w:rsid w:val="00361537"/>
    <w:rsid w:val="003B6196"/>
    <w:rsid w:val="00425749"/>
    <w:rsid w:val="004E2A28"/>
    <w:rsid w:val="004E5CB9"/>
    <w:rsid w:val="00520F8D"/>
    <w:rsid w:val="005219AE"/>
    <w:rsid w:val="00526957"/>
    <w:rsid w:val="00535567"/>
    <w:rsid w:val="00564F35"/>
    <w:rsid w:val="00574F15"/>
    <w:rsid w:val="005805FA"/>
    <w:rsid w:val="005928C9"/>
    <w:rsid w:val="005B0993"/>
    <w:rsid w:val="005E5566"/>
    <w:rsid w:val="005F6491"/>
    <w:rsid w:val="006046F3"/>
    <w:rsid w:val="006212E6"/>
    <w:rsid w:val="00666960"/>
    <w:rsid w:val="006A726A"/>
    <w:rsid w:val="006C1393"/>
    <w:rsid w:val="006E4D0A"/>
    <w:rsid w:val="00781543"/>
    <w:rsid w:val="007A60A7"/>
    <w:rsid w:val="007B1E16"/>
    <w:rsid w:val="007C4592"/>
    <w:rsid w:val="007D437D"/>
    <w:rsid w:val="007E60D2"/>
    <w:rsid w:val="00800C36"/>
    <w:rsid w:val="008132FC"/>
    <w:rsid w:val="008A4750"/>
    <w:rsid w:val="008D4E21"/>
    <w:rsid w:val="008D798E"/>
    <w:rsid w:val="008E0651"/>
    <w:rsid w:val="00952CCD"/>
    <w:rsid w:val="009B243A"/>
    <w:rsid w:val="00A139E3"/>
    <w:rsid w:val="00A71D31"/>
    <w:rsid w:val="00AB7262"/>
    <w:rsid w:val="00AB7608"/>
    <w:rsid w:val="00B45B02"/>
    <w:rsid w:val="00B45E61"/>
    <w:rsid w:val="00B50D93"/>
    <w:rsid w:val="00BC10DF"/>
    <w:rsid w:val="00C724AC"/>
    <w:rsid w:val="00CB20C1"/>
    <w:rsid w:val="00CE4AFF"/>
    <w:rsid w:val="00CE7693"/>
    <w:rsid w:val="00D0552A"/>
    <w:rsid w:val="00D165E6"/>
    <w:rsid w:val="00D578C3"/>
    <w:rsid w:val="00D63A8F"/>
    <w:rsid w:val="00D866CA"/>
    <w:rsid w:val="00D9433B"/>
    <w:rsid w:val="00D950AD"/>
    <w:rsid w:val="00DD0038"/>
    <w:rsid w:val="00DE2B0A"/>
    <w:rsid w:val="00E121B3"/>
    <w:rsid w:val="00E21620"/>
    <w:rsid w:val="00EB34CE"/>
    <w:rsid w:val="00EC5147"/>
    <w:rsid w:val="00ED7798"/>
    <w:rsid w:val="00F53195"/>
    <w:rsid w:val="00FA154C"/>
    <w:rsid w:val="00FA7D29"/>
    <w:rsid w:val="00FD393D"/>
    <w:rsid w:val="00FF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21A"/>
    <w:rPr>
      <w:color w:val="0563C1" w:themeColor="hyperlink"/>
      <w:u w:val="single"/>
    </w:rPr>
  </w:style>
  <w:style w:type="paragraph" w:customStyle="1" w:styleId="Default">
    <w:name w:val="Default"/>
    <w:rsid w:val="001232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1232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52C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CCD"/>
  </w:style>
  <w:style w:type="paragraph" w:styleId="Footer">
    <w:name w:val="footer"/>
    <w:basedOn w:val="Normal"/>
    <w:link w:val="FooterChar"/>
    <w:uiPriority w:val="99"/>
    <w:unhideWhenUsed/>
    <w:rsid w:val="00952C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2CCD"/>
  </w:style>
  <w:style w:type="paragraph" w:customStyle="1" w:styleId="doc-ti2">
    <w:name w:val="doc-ti2"/>
    <w:basedOn w:val="Normal"/>
    <w:rsid w:val="00E121B3"/>
    <w:pPr>
      <w:spacing w:before="240" w:after="120" w:line="312" w:lineRule="atLeast"/>
      <w:jc w:val="center"/>
    </w:pPr>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EB3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CE"/>
    <w:rPr>
      <w:rFonts w:ascii="Segoe UI" w:hAnsi="Segoe UI" w:cs="Segoe UI"/>
      <w:sz w:val="18"/>
      <w:szCs w:val="18"/>
    </w:rPr>
  </w:style>
  <w:style w:type="character" w:styleId="CommentReference">
    <w:name w:val="annotation reference"/>
    <w:basedOn w:val="DefaultParagraphFont"/>
    <w:uiPriority w:val="99"/>
    <w:semiHidden/>
    <w:unhideWhenUsed/>
    <w:rsid w:val="00E21620"/>
    <w:rPr>
      <w:sz w:val="16"/>
      <w:szCs w:val="16"/>
    </w:rPr>
  </w:style>
  <w:style w:type="paragraph" w:styleId="CommentText">
    <w:name w:val="annotation text"/>
    <w:basedOn w:val="Normal"/>
    <w:link w:val="CommentTextChar"/>
    <w:uiPriority w:val="99"/>
    <w:semiHidden/>
    <w:unhideWhenUsed/>
    <w:rsid w:val="00E21620"/>
    <w:pPr>
      <w:spacing w:line="240" w:lineRule="auto"/>
    </w:pPr>
    <w:rPr>
      <w:sz w:val="20"/>
      <w:szCs w:val="20"/>
    </w:rPr>
  </w:style>
  <w:style w:type="character" w:customStyle="1" w:styleId="CommentTextChar">
    <w:name w:val="Comment Text Char"/>
    <w:basedOn w:val="DefaultParagraphFont"/>
    <w:link w:val="CommentText"/>
    <w:uiPriority w:val="99"/>
    <w:semiHidden/>
    <w:rsid w:val="00E21620"/>
    <w:rPr>
      <w:sz w:val="20"/>
      <w:szCs w:val="20"/>
    </w:rPr>
  </w:style>
  <w:style w:type="paragraph" w:styleId="CommentSubject">
    <w:name w:val="annotation subject"/>
    <w:basedOn w:val="CommentText"/>
    <w:next w:val="CommentText"/>
    <w:link w:val="CommentSubjectChar"/>
    <w:uiPriority w:val="99"/>
    <w:semiHidden/>
    <w:unhideWhenUsed/>
    <w:rsid w:val="00E21620"/>
    <w:rPr>
      <w:b/>
      <w:bCs/>
    </w:rPr>
  </w:style>
  <w:style w:type="character" w:customStyle="1" w:styleId="CommentSubjectChar">
    <w:name w:val="Comment Subject Char"/>
    <w:basedOn w:val="CommentTextChar"/>
    <w:link w:val="CommentSubject"/>
    <w:uiPriority w:val="99"/>
    <w:semiHidden/>
    <w:rsid w:val="00E21620"/>
    <w:rPr>
      <w:b/>
      <w:bCs/>
      <w:sz w:val="20"/>
      <w:szCs w:val="20"/>
    </w:rPr>
  </w:style>
  <w:style w:type="paragraph" w:styleId="ListParagraph">
    <w:name w:val="List Paragraph"/>
    <w:basedOn w:val="Normal"/>
    <w:uiPriority w:val="34"/>
    <w:qFormat/>
    <w:rsid w:val="00041226"/>
    <w:pPr>
      <w:spacing w:after="200" w:line="276" w:lineRule="auto"/>
      <w:ind w:left="720"/>
      <w:contextualSpacing/>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98973581">
      <w:bodyDiv w:val="1"/>
      <w:marLeft w:val="0"/>
      <w:marRight w:val="0"/>
      <w:marTop w:val="0"/>
      <w:marBottom w:val="0"/>
      <w:divBdr>
        <w:top w:val="none" w:sz="0" w:space="0" w:color="auto"/>
        <w:left w:val="none" w:sz="0" w:space="0" w:color="auto"/>
        <w:bottom w:val="none" w:sz="0" w:space="0" w:color="auto"/>
        <w:right w:val="none" w:sz="0" w:space="0" w:color="auto"/>
      </w:divBdr>
    </w:div>
    <w:div w:id="1251040781">
      <w:bodyDiv w:val="1"/>
      <w:marLeft w:val="0"/>
      <w:marRight w:val="0"/>
      <w:marTop w:val="0"/>
      <w:marBottom w:val="0"/>
      <w:divBdr>
        <w:top w:val="none" w:sz="0" w:space="0" w:color="auto"/>
        <w:left w:val="none" w:sz="0" w:space="0" w:color="auto"/>
        <w:bottom w:val="none" w:sz="0" w:space="0" w:color="auto"/>
        <w:right w:val="none" w:sz="0" w:space="0" w:color="auto"/>
      </w:divBdr>
      <w:divsChild>
        <w:div w:id="477570733">
          <w:marLeft w:val="0"/>
          <w:marRight w:val="0"/>
          <w:marTop w:val="0"/>
          <w:marBottom w:val="0"/>
          <w:divBdr>
            <w:top w:val="none" w:sz="0" w:space="0" w:color="auto"/>
            <w:left w:val="none" w:sz="0" w:space="0" w:color="auto"/>
            <w:bottom w:val="none" w:sz="0" w:space="0" w:color="auto"/>
            <w:right w:val="none" w:sz="0" w:space="0" w:color="auto"/>
          </w:divBdr>
          <w:divsChild>
            <w:div w:id="1648129173">
              <w:marLeft w:val="0"/>
              <w:marRight w:val="0"/>
              <w:marTop w:val="0"/>
              <w:marBottom w:val="0"/>
              <w:divBdr>
                <w:top w:val="none" w:sz="0" w:space="0" w:color="auto"/>
                <w:left w:val="none" w:sz="0" w:space="0" w:color="auto"/>
                <w:bottom w:val="none" w:sz="0" w:space="0" w:color="auto"/>
                <w:right w:val="none" w:sz="0" w:space="0" w:color="auto"/>
              </w:divBdr>
              <w:divsChild>
                <w:div w:id="890577875">
                  <w:marLeft w:val="0"/>
                  <w:marRight w:val="0"/>
                  <w:marTop w:val="0"/>
                  <w:marBottom w:val="0"/>
                  <w:divBdr>
                    <w:top w:val="none" w:sz="0" w:space="0" w:color="auto"/>
                    <w:left w:val="none" w:sz="0" w:space="0" w:color="auto"/>
                    <w:bottom w:val="none" w:sz="0" w:space="0" w:color="auto"/>
                    <w:right w:val="none" w:sz="0" w:space="0" w:color="auto"/>
                  </w:divBdr>
                  <w:divsChild>
                    <w:div w:id="158815092">
                      <w:marLeft w:val="1"/>
                      <w:marRight w:val="1"/>
                      <w:marTop w:val="0"/>
                      <w:marBottom w:val="0"/>
                      <w:divBdr>
                        <w:top w:val="none" w:sz="0" w:space="0" w:color="auto"/>
                        <w:left w:val="none" w:sz="0" w:space="0" w:color="auto"/>
                        <w:bottom w:val="none" w:sz="0" w:space="0" w:color="auto"/>
                        <w:right w:val="none" w:sz="0" w:space="0" w:color="auto"/>
                      </w:divBdr>
                      <w:divsChild>
                        <w:div w:id="1970622583">
                          <w:marLeft w:val="0"/>
                          <w:marRight w:val="0"/>
                          <w:marTop w:val="0"/>
                          <w:marBottom w:val="0"/>
                          <w:divBdr>
                            <w:top w:val="none" w:sz="0" w:space="0" w:color="auto"/>
                            <w:left w:val="none" w:sz="0" w:space="0" w:color="auto"/>
                            <w:bottom w:val="none" w:sz="0" w:space="0" w:color="auto"/>
                            <w:right w:val="none" w:sz="0" w:space="0" w:color="auto"/>
                          </w:divBdr>
                          <w:divsChild>
                            <w:div w:id="1301036469">
                              <w:marLeft w:val="0"/>
                              <w:marRight w:val="0"/>
                              <w:marTop w:val="0"/>
                              <w:marBottom w:val="360"/>
                              <w:divBdr>
                                <w:top w:val="none" w:sz="0" w:space="0" w:color="auto"/>
                                <w:left w:val="none" w:sz="0" w:space="0" w:color="auto"/>
                                <w:bottom w:val="none" w:sz="0" w:space="0" w:color="auto"/>
                                <w:right w:val="none" w:sz="0" w:space="0" w:color="auto"/>
                              </w:divBdr>
                              <w:divsChild>
                                <w:div w:id="1098062835">
                                  <w:marLeft w:val="0"/>
                                  <w:marRight w:val="0"/>
                                  <w:marTop w:val="0"/>
                                  <w:marBottom w:val="0"/>
                                  <w:divBdr>
                                    <w:top w:val="none" w:sz="0" w:space="0" w:color="auto"/>
                                    <w:left w:val="none" w:sz="0" w:space="0" w:color="auto"/>
                                    <w:bottom w:val="none" w:sz="0" w:space="0" w:color="auto"/>
                                    <w:right w:val="none" w:sz="0" w:space="0" w:color="auto"/>
                                  </w:divBdr>
                                  <w:divsChild>
                                    <w:div w:id="211819230">
                                      <w:marLeft w:val="0"/>
                                      <w:marRight w:val="0"/>
                                      <w:marTop w:val="0"/>
                                      <w:marBottom w:val="0"/>
                                      <w:divBdr>
                                        <w:top w:val="none" w:sz="0" w:space="0" w:color="auto"/>
                                        <w:left w:val="none" w:sz="0" w:space="0" w:color="auto"/>
                                        <w:bottom w:val="none" w:sz="0" w:space="0" w:color="auto"/>
                                        <w:right w:val="none" w:sz="0" w:space="0" w:color="auto"/>
                                      </w:divBdr>
                                      <w:divsChild>
                                        <w:div w:id="555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49AC-7B79-4284-9587-E3F8289C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Jirgensone</dc:creator>
  <cp:keywords/>
  <dc:description/>
  <cp:lastModifiedBy>larisat</cp:lastModifiedBy>
  <cp:revision>7</cp:revision>
  <cp:lastPrinted>2015-10-16T07:21:00Z</cp:lastPrinted>
  <dcterms:created xsi:type="dcterms:W3CDTF">2015-10-15T10:49:00Z</dcterms:created>
  <dcterms:modified xsi:type="dcterms:W3CDTF">2015-11-26T12:15:00Z</dcterms:modified>
</cp:coreProperties>
</file>