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CAEF6" w14:textId="60E65FD1" w:rsidR="00222CB3" w:rsidRPr="00496EB5" w:rsidRDefault="00222CB3" w:rsidP="00222CB3">
      <w:pPr>
        <w:pStyle w:val="Bezatstarpm"/>
        <w:jc w:val="center"/>
        <w:rPr>
          <w:b/>
          <w:bCs/>
        </w:rPr>
      </w:pPr>
      <w:r w:rsidRPr="00496EB5">
        <w:rPr>
          <w:b/>
        </w:rPr>
        <w:t xml:space="preserve">Ministru kabineta </w:t>
      </w:r>
      <w:r w:rsidR="004D7EAC" w:rsidRPr="00496EB5">
        <w:rPr>
          <w:b/>
        </w:rPr>
        <w:t>noteikumu</w:t>
      </w:r>
      <w:r w:rsidRPr="00496EB5">
        <w:rPr>
          <w:b/>
        </w:rPr>
        <w:t xml:space="preserve"> projekta „</w:t>
      </w:r>
      <w:r w:rsidR="004D7EAC" w:rsidRPr="00496EB5">
        <w:rPr>
          <w:b/>
        </w:rPr>
        <w:t>Grozījum</w:t>
      </w:r>
      <w:r w:rsidR="002C51F3">
        <w:rPr>
          <w:b/>
        </w:rPr>
        <w:t>i</w:t>
      </w:r>
      <w:r w:rsidR="004D7EAC" w:rsidRPr="00496EB5">
        <w:rPr>
          <w:b/>
        </w:rPr>
        <w:t xml:space="preserve"> Ministru kabineta </w:t>
      </w:r>
      <w:proofErr w:type="gramStart"/>
      <w:r w:rsidR="004D7EAC" w:rsidRPr="00496EB5">
        <w:rPr>
          <w:b/>
        </w:rPr>
        <w:t>2005.gada</w:t>
      </w:r>
      <w:proofErr w:type="gramEnd"/>
      <w:r w:rsidR="004D7EAC" w:rsidRPr="00496EB5">
        <w:rPr>
          <w:b/>
        </w:rPr>
        <w:t xml:space="preserve"> 15.marta noteikumos Nr.177 „Kārtība, kādā piešķir un dzīvnieku īpašnieks saņem kompensāciju par zaudējumiem, kas radušies valsts uzraudzībā esošas dzīvnieku infekcijas slimības vai epizootijas uzliesmojuma laikā</w:t>
      </w:r>
      <w:r w:rsidRPr="00496EB5">
        <w:rPr>
          <w:b/>
        </w:rPr>
        <w:t>””</w:t>
      </w:r>
    </w:p>
    <w:p w14:paraId="56B0EEA1" w14:textId="77777777" w:rsidR="00222CB3" w:rsidRDefault="00222CB3" w:rsidP="00222CB3">
      <w:pPr>
        <w:pStyle w:val="Bezatstarpm"/>
        <w:jc w:val="center"/>
        <w:rPr>
          <w:b/>
          <w:bCs/>
        </w:rPr>
      </w:pPr>
      <w:r w:rsidRPr="00496EB5">
        <w:rPr>
          <w:b/>
          <w:bCs/>
        </w:rPr>
        <w:t>sākotnējās ietekmes novērtējuma ziņojums (anotācija)</w:t>
      </w:r>
    </w:p>
    <w:p w14:paraId="5CBF7978" w14:textId="77777777" w:rsidR="00222CB3" w:rsidRPr="00496EB5" w:rsidRDefault="00222CB3" w:rsidP="00222CB3">
      <w:pPr>
        <w:pStyle w:val="Bezatstarpm"/>
        <w:jc w:val="both"/>
      </w:pPr>
    </w:p>
    <w:tbl>
      <w:tblPr>
        <w:tblStyle w:val="Reatabula"/>
        <w:tblW w:w="9351" w:type="dxa"/>
        <w:tblLook w:val="04A0" w:firstRow="1" w:lastRow="0" w:firstColumn="1" w:lastColumn="0" w:noHBand="0" w:noVBand="1"/>
      </w:tblPr>
      <w:tblGrid>
        <w:gridCol w:w="562"/>
        <w:gridCol w:w="2240"/>
        <w:gridCol w:w="6549"/>
      </w:tblGrid>
      <w:tr w:rsidR="00222CB3" w:rsidRPr="006B6A4F" w14:paraId="7E4C397C" w14:textId="77777777" w:rsidTr="008D7B3D">
        <w:tc>
          <w:tcPr>
            <w:tcW w:w="9351" w:type="dxa"/>
            <w:gridSpan w:val="3"/>
          </w:tcPr>
          <w:p w14:paraId="38A3C869" w14:textId="77777777" w:rsidR="00222CB3" w:rsidRPr="00496EB5" w:rsidRDefault="00222CB3" w:rsidP="00786053">
            <w:pPr>
              <w:pStyle w:val="Bezatstarpm"/>
              <w:jc w:val="center"/>
              <w:rPr>
                <w:b/>
              </w:rPr>
            </w:pPr>
            <w:r w:rsidRPr="00496EB5">
              <w:rPr>
                <w:b/>
              </w:rPr>
              <w:t>I. Tiesību akta projekta izstrādes nepieciešamība</w:t>
            </w:r>
          </w:p>
        </w:tc>
      </w:tr>
      <w:tr w:rsidR="00222CB3" w:rsidRPr="006B6A4F" w14:paraId="15DDA714" w14:textId="77777777" w:rsidTr="00D77A9B">
        <w:tc>
          <w:tcPr>
            <w:tcW w:w="562" w:type="dxa"/>
          </w:tcPr>
          <w:p w14:paraId="4D4645FA" w14:textId="77777777" w:rsidR="00222CB3" w:rsidRPr="00496EB5" w:rsidRDefault="00222CB3" w:rsidP="00222CB3">
            <w:pPr>
              <w:pStyle w:val="Bezatstarpm"/>
              <w:jc w:val="both"/>
            </w:pPr>
            <w:r w:rsidRPr="00496EB5">
              <w:t>1.</w:t>
            </w:r>
          </w:p>
        </w:tc>
        <w:tc>
          <w:tcPr>
            <w:tcW w:w="2240" w:type="dxa"/>
          </w:tcPr>
          <w:p w14:paraId="1BF77272" w14:textId="77777777" w:rsidR="00222CB3" w:rsidRPr="00496EB5" w:rsidRDefault="00222CB3" w:rsidP="00222CB3">
            <w:pPr>
              <w:pStyle w:val="Bezatstarpm"/>
              <w:jc w:val="both"/>
            </w:pPr>
            <w:r w:rsidRPr="00496EB5">
              <w:t>Pamatojums</w:t>
            </w:r>
          </w:p>
        </w:tc>
        <w:tc>
          <w:tcPr>
            <w:tcW w:w="6549" w:type="dxa"/>
          </w:tcPr>
          <w:p w14:paraId="7EEE4518" w14:textId="77777777" w:rsidR="00222CB3" w:rsidRPr="00496EB5" w:rsidRDefault="00222CB3" w:rsidP="00222CB3">
            <w:pPr>
              <w:pStyle w:val="Bezatstarpm"/>
              <w:jc w:val="both"/>
            </w:pPr>
            <w:r w:rsidRPr="00496EB5">
              <w:t xml:space="preserve">Veterinārmedicīnas likuma </w:t>
            </w:r>
            <w:proofErr w:type="gramStart"/>
            <w:r w:rsidRPr="00496EB5">
              <w:t>35.panta</w:t>
            </w:r>
            <w:proofErr w:type="gramEnd"/>
            <w:r w:rsidRPr="00496EB5">
              <w:t xml:space="preserve"> otrā daļa un 38.panta otrā daļa. </w:t>
            </w:r>
          </w:p>
        </w:tc>
      </w:tr>
      <w:tr w:rsidR="00222CB3" w:rsidRPr="00056277" w14:paraId="16367D91" w14:textId="77777777" w:rsidTr="00D77A9B">
        <w:tc>
          <w:tcPr>
            <w:tcW w:w="562" w:type="dxa"/>
          </w:tcPr>
          <w:p w14:paraId="735F5965" w14:textId="77777777" w:rsidR="00222CB3" w:rsidRPr="00496EB5" w:rsidRDefault="00222CB3" w:rsidP="00222CB3">
            <w:pPr>
              <w:pStyle w:val="Bezatstarpm"/>
              <w:jc w:val="both"/>
            </w:pPr>
            <w:r w:rsidRPr="00496EB5">
              <w:t>2.</w:t>
            </w:r>
          </w:p>
        </w:tc>
        <w:tc>
          <w:tcPr>
            <w:tcW w:w="2240" w:type="dxa"/>
          </w:tcPr>
          <w:p w14:paraId="2BF55B33" w14:textId="77777777" w:rsidR="00222CB3" w:rsidRPr="00496EB5" w:rsidRDefault="00222CB3" w:rsidP="00222CB3">
            <w:pPr>
              <w:pStyle w:val="Bezatstarpm"/>
              <w:jc w:val="both"/>
            </w:pPr>
            <w:r w:rsidRPr="00496EB5">
              <w:t>Pašreizējā situācija un problēmas, kuru risināšanai tiesību akta projekts izstrādāts, tiesiskā regulējuma mērķis un būtība</w:t>
            </w:r>
          </w:p>
        </w:tc>
        <w:tc>
          <w:tcPr>
            <w:tcW w:w="6549" w:type="dxa"/>
          </w:tcPr>
          <w:p w14:paraId="7EB86F64" w14:textId="2DB5EAB8" w:rsidR="00222CB3" w:rsidRPr="009A4A53" w:rsidRDefault="00222CB3" w:rsidP="004D2160">
            <w:pPr>
              <w:pStyle w:val="Bezatstarpm"/>
              <w:jc w:val="both"/>
            </w:pPr>
            <w:r w:rsidRPr="009A4A53">
              <w:t xml:space="preserve">Veterinārmedicīnas likuma </w:t>
            </w:r>
            <w:proofErr w:type="gramStart"/>
            <w:r w:rsidRPr="009A4A53">
              <w:t>35.panta</w:t>
            </w:r>
            <w:proofErr w:type="gramEnd"/>
            <w:r w:rsidRPr="009A4A53">
              <w:t xml:space="preserve"> pirmā daļa nosaka, ka dzīvnieku īpašnieks kompensāciju par tam epizootijas uzliesmojuma gadījumā radītajiem zaudējumiem var saņemt, ja viņš izpildījis dzīvnieku veselības jomu reglamentējošajos normatīvajos aktos noteiktās prasības. </w:t>
            </w:r>
            <w:r w:rsidR="001C414F" w:rsidRPr="009A4A53">
              <w:t>Savukārt</w:t>
            </w:r>
            <w:r w:rsidRPr="009A4A53">
              <w:t xml:space="preserve"> Veterinārmedicīnas likuma </w:t>
            </w:r>
            <w:proofErr w:type="gramStart"/>
            <w:r w:rsidRPr="009A4A53">
              <w:t>38.panta</w:t>
            </w:r>
            <w:proofErr w:type="gramEnd"/>
            <w:r w:rsidRPr="009A4A53">
              <w:t xml:space="preserve"> pirmā daļa nosaka, ka dzīvnieku īpašnieks kompensāciju par valsts uzraudzībā esošas </w:t>
            </w:r>
            <w:r w:rsidR="004D7EAC" w:rsidRPr="009A4A53">
              <w:t>dzīvnieku infekcijas slimības uzliesmojuma gadījumā radītajiem zaudējumiem var saņemt, ja</w:t>
            </w:r>
            <w:r w:rsidRPr="009A4A53">
              <w:t xml:space="preserve"> </w:t>
            </w:r>
            <w:r w:rsidR="004D7EAC" w:rsidRPr="009A4A53">
              <w:t xml:space="preserve">viņš izpildījis dzīvnieku veselības jomu reglamentējošajos normatīvajos aktos noteiktās prasības. Ministru kabineta </w:t>
            </w:r>
            <w:proofErr w:type="gramStart"/>
            <w:r w:rsidR="004D7EAC" w:rsidRPr="009A4A53">
              <w:t>2005.gada</w:t>
            </w:r>
            <w:proofErr w:type="gramEnd"/>
            <w:r w:rsidR="004D7EAC" w:rsidRPr="009A4A53">
              <w:t xml:space="preserve"> 15.marta noteikumu Nr.177 „</w:t>
            </w:r>
            <w:r w:rsidR="004D2160" w:rsidRPr="009A4A53">
              <w:t xml:space="preserve">Kārtība, kādā piešķir un dzīvnieku īpašnieks saņem kompensāciju par zaudējumiem, kas radušies valsts uzraudzībā esošas dzīvnieku infekcijas slimības vai epizootijas uzliesmojuma laikā” (turpmāk – noteikumi Nr.177) 5.punkts nosaka, ka </w:t>
            </w:r>
            <w:r w:rsidR="00523A17" w:rsidRPr="009A4A53">
              <w:t>pēc slimības kontroles un apkarošanas pasākumu pabeigšanas</w:t>
            </w:r>
            <w:r w:rsidR="00523A17" w:rsidRPr="009A4A53">
              <w:rPr>
                <w:rFonts w:ascii="Arial" w:hAnsi="Arial" w:cs="Arial"/>
              </w:rPr>
              <w:t xml:space="preserve"> </w:t>
            </w:r>
            <w:r w:rsidR="004D2160" w:rsidRPr="009A4A53">
              <w:t>Pārtikas un veterinārā dienesta (turpmāk – dienests) inspektors vai dienesta pilnvarots veterinārārsts sastāda aktu, kura kopiju elektroniski nosūta Lauku atbalsta dienestam</w:t>
            </w:r>
            <w:r w:rsidR="00575054" w:rsidRPr="009A4A53">
              <w:t xml:space="preserve"> (turpmāk – LAD)</w:t>
            </w:r>
            <w:r w:rsidR="004D2160" w:rsidRPr="009A4A53">
              <w:t xml:space="preserve">. Noteikumu Nr.177 8.pielikumā ir </w:t>
            </w:r>
            <w:r w:rsidR="006C47B7" w:rsidRPr="009A4A53">
              <w:t>do</w:t>
            </w:r>
            <w:r w:rsidR="004D2160" w:rsidRPr="009A4A53">
              <w:t>ta akta veidlapa, ko aizpilda dienesta inspektors vai pilnvarotais veterinārārsts. Akta veidlapā dienesta inspektoram vai pilnvarotajam veterinārārstam nav paredzēta iespēja no</w:t>
            </w:r>
            <w:r w:rsidR="000B704B" w:rsidRPr="009A4A53">
              <w:t>rādīt,</w:t>
            </w:r>
            <w:r w:rsidR="006C47B7" w:rsidRPr="009A4A53">
              <w:t xml:space="preserve"> </w:t>
            </w:r>
            <w:r w:rsidR="000B704B" w:rsidRPr="009A4A53">
              <w:t>ka dzīvnieku īpašniek</w:t>
            </w:r>
            <w:r w:rsidR="001C414F" w:rsidRPr="009A4A53">
              <w:t xml:space="preserve">s ir pārkāpis </w:t>
            </w:r>
            <w:r w:rsidR="000B704B" w:rsidRPr="009A4A53">
              <w:t>dzīvnieku veselības jomu reglamentējošajos normatīvajos aktos noteiktās prasības</w:t>
            </w:r>
            <w:r w:rsidR="006C47B7" w:rsidRPr="009A4A53">
              <w:t xml:space="preserve">, </w:t>
            </w:r>
            <w:r w:rsidR="001C414F" w:rsidRPr="009A4A53">
              <w:t>norādot</w:t>
            </w:r>
            <w:r w:rsidR="006C47B7" w:rsidRPr="009A4A53">
              <w:t xml:space="preserve">, kuru normatīvo aktu prasības </w:t>
            </w:r>
            <w:r w:rsidR="001C414F" w:rsidRPr="009A4A53">
              <w:t>ir pārkāptas</w:t>
            </w:r>
            <w:r w:rsidR="000B704B" w:rsidRPr="009A4A53">
              <w:t xml:space="preserve">. </w:t>
            </w:r>
          </w:p>
          <w:p w14:paraId="2BF97102" w14:textId="000ED56E" w:rsidR="001C414F" w:rsidRPr="009A4A53" w:rsidRDefault="006C47B7" w:rsidP="006C47B7">
            <w:pPr>
              <w:pStyle w:val="Bezatstarpm"/>
              <w:jc w:val="both"/>
            </w:pPr>
            <w:r w:rsidRPr="009A4A53">
              <w:t xml:space="preserve">Ar </w:t>
            </w:r>
            <w:r w:rsidR="000B704B" w:rsidRPr="009A4A53">
              <w:t>Ministru kabineta noteikumu projekt</w:t>
            </w:r>
            <w:r w:rsidRPr="009A4A53">
              <w:t>u</w:t>
            </w:r>
            <w:r w:rsidR="000B704B" w:rsidRPr="009A4A53">
              <w:t xml:space="preserve"> </w:t>
            </w:r>
            <w:r w:rsidR="00575054" w:rsidRPr="009A4A53">
              <w:t xml:space="preserve">„Grozījumi Ministru kabineta </w:t>
            </w:r>
            <w:proofErr w:type="gramStart"/>
            <w:r w:rsidR="00575054" w:rsidRPr="009A4A53">
              <w:t>2005.gada</w:t>
            </w:r>
            <w:proofErr w:type="gramEnd"/>
            <w:r w:rsidR="00575054" w:rsidRPr="009A4A53">
              <w:t xml:space="preserve"> 15.marta noteikumos Nr.177 „Kārtība, kādā piešķir un dzīvnieku īpašnieks saņem kompensāciju par zaudējumiem, kas radušies valsts uzraudzībā esošas dzīvnieku infekcijas slimības vai epizootijas uzliesmojuma laikā”” (turpmāk – noteikumu projekts) </w:t>
            </w:r>
            <w:r w:rsidRPr="009A4A53">
              <w:t xml:space="preserve">minētā </w:t>
            </w:r>
            <w:r w:rsidR="000B704B" w:rsidRPr="009A4A53">
              <w:t>akta</w:t>
            </w:r>
            <w:r w:rsidRPr="009A4A53">
              <w:t xml:space="preserve"> </w:t>
            </w:r>
            <w:r w:rsidR="000B704B" w:rsidRPr="009A4A53">
              <w:t>veidlap</w:t>
            </w:r>
            <w:r w:rsidRPr="009A4A53">
              <w:t>a</w:t>
            </w:r>
            <w:r w:rsidR="000B704B" w:rsidRPr="009A4A53">
              <w:t xml:space="preserve"> </w:t>
            </w:r>
            <w:r w:rsidRPr="009A4A53">
              <w:t xml:space="preserve">tiek papildināta, lai </w:t>
            </w:r>
            <w:r w:rsidR="000B704B" w:rsidRPr="009A4A53">
              <w:t xml:space="preserve">dienesta inspektoram vai pilnvarotajam veterinārārstam </w:t>
            </w:r>
            <w:r w:rsidRPr="009A4A53">
              <w:t xml:space="preserve">būtu iespēja </w:t>
            </w:r>
            <w:r w:rsidR="001C414F" w:rsidRPr="009A4A53">
              <w:t>norādīt</w:t>
            </w:r>
            <w:r w:rsidR="000B704B" w:rsidRPr="009A4A53">
              <w:t>, ka dzīvnieku īpašniek</w:t>
            </w:r>
            <w:r w:rsidR="001C414F" w:rsidRPr="009A4A53">
              <w:t>s ir pārkāpis</w:t>
            </w:r>
            <w:r w:rsidR="000B704B" w:rsidRPr="009A4A53">
              <w:t xml:space="preserve"> dzīvnieku veselības jomu reglamentējoš</w:t>
            </w:r>
            <w:r w:rsidR="001C414F" w:rsidRPr="009A4A53">
              <w:t>aj</w:t>
            </w:r>
            <w:r w:rsidR="000B704B" w:rsidRPr="009A4A53">
              <w:t>o</w:t>
            </w:r>
            <w:r w:rsidR="001C414F" w:rsidRPr="009A4A53">
              <w:t>s</w:t>
            </w:r>
            <w:r w:rsidR="000B704B" w:rsidRPr="009A4A53">
              <w:t xml:space="preserve"> normatīv</w:t>
            </w:r>
            <w:r w:rsidR="001C414F" w:rsidRPr="009A4A53">
              <w:t>ajos</w:t>
            </w:r>
            <w:r w:rsidR="000B704B" w:rsidRPr="009A4A53">
              <w:t xml:space="preserve"> akt</w:t>
            </w:r>
            <w:r w:rsidR="001C414F" w:rsidRPr="009A4A53">
              <w:t>os noteiktās</w:t>
            </w:r>
            <w:r w:rsidR="000B704B" w:rsidRPr="009A4A53">
              <w:t xml:space="preserve"> prasības</w:t>
            </w:r>
            <w:r w:rsidRPr="009A4A53">
              <w:t>, kā arī minēt attiecīgos normatīvos aktus.</w:t>
            </w:r>
            <w:r w:rsidR="00532180" w:rsidRPr="009A4A53">
              <w:t xml:space="preserve"> Lai saskaņotu spēkā esošo noteikumu Nr.177 redakciju ar sagatavoto noteikumu projektu, i</w:t>
            </w:r>
            <w:r w:rsidR="00E05883" w:rsidRPr="009A4A53">
              <w:t>r</w:t>
            </w:r>
            <w:r w:rsidR="00532180" w:rsidRPr="009A4A53">
              <w:t xml:space="preserve"> </w:t>
            </w:r>
            <w:proofErr w:type="gramStart"/>
            <w:r w:rsidR="00532180" w:rsidRPr="009A4A53">
              <w:t>nepieciešams noteikumus</w:t>
            </w:r>
            <w:proofErr w:type="gramEnd"/>
            <w:r w:rsidR="00532180" w:rsidRPr="009A4A53">
              <w:t xml:space="preserve"> Nr.177 papildināt ar jaunu punktu, kas nosaka pienākumu dienesta inspektoram vai pilnvarotajam veterinārārstam, ja tas ir konstatējis, ka dzīvnieku īpašnieks ir pārkāpis dzīvnieku veselības jomu reglamentējošajos normatīvajos aktos noteiktās prasības, to atzīmēt noteikumu Nr.177 8.pielikumā dotajā aktā. </w:t>
            </w:r>
            <w:r w:rsidR="004C4EF4" w:rsidRPr="009A4A53">
              <w:t xml:space="preserve">Veterinārmedicīnas likuma </w:t>
            </w:r>
            <w:proofErr w:type="gramStart"/>
            <w:r w:rsidR="004C4EF4" w:rsidRPr="009A4A53">
              <w:t>35.panta</w:t>
            </w:r>
            <w:proofErr w:type="gramEnd"/>
            <w:r w:rsidR="004C4EF4" w:rsidRPr="009A4A53">
              <w:t xml:space="preserve"> pirmās daļas ievaddaļā un 38.panta pirmās daļas </w:t>
            </w:r>
            <w:r w:rsidR="004C4EF4" w:rsidRPr="009A4A53">
              <w:lastRenderedPageBreak/>
              <w:t>ievaddaļā ir noteikts, ka dzīvnieku īpašnieks kompensāciju par minētajos pantos uzskaitīto dzīvnieku infekcijas slimību radītajiem zaudējumiem var saņemt tad, ja ir ievērotas dzīvnieku veselības jomu reglamentējošajos aktos noteiktās prasības. Tāpēc, ja dienesta inspektors vai pilnvarot</w:t>
            </w:r>
            <w:r w:rsidR="006B6A4F">
              <w:t>ai</w:t>
            </w:r>
            <w:r w:rsidR="004C4EF4" w:rsidRPr="009A4A53">
              <w:t>s veterinārārsts konstatēs, ka ir pārkāptas minētās prasības, tad noteikumu Nr.177 8.pielikumā dotajā aktā atzīmēs, k</w:t>
            </w:r>
            <w:r w:rsidR="006B6A4F">
              <w:t>uru</w:t>
            </w:r>
            <w:r w:rsidR="004C4EF4" w:rsidRPr="009A4A53">
              <w:t xml:space="preserve"> normatīv</w:t>
            </w:r>
            <w:r w:rsidR="006B6A4F">
              <w:t>o</w:t>
            </w:r>
            <w:r w:rsidR="004C4EF4" w:rsidRPr="009A4A53">
              <w:t xml:space="preserve"> akt</w:t>
            </w:r>
            <w:r w:rsidR="006B6A4F">
              <w:t>u prasības</w:t>
            </w:r>
            <w:r w:rsidR="004C4EF4" w:rsidRPr="009A4A53">
              <w:t xml:space="preserve"> ir pārkāpt</w:t>
            </w:r>
            <w:r w:rsidR="006B6A4F">
              <w:t>as</w:t>
            </w:r>
            <w:r w:rsidR="004C4EF4" w:rsidRPr="009A4A53">
              <w:t>. L</w:t>
            </w:r>
            <w:r w:rsidR="00E05883" w:rsidRPr="009A4A53">
              <w:t>AD</w:t>
            </w:r>
            <w:r w:rsidR="004C4EF4" w:rsidRPr="009A4A53">
              <w:t xml:space="preserve"> speciālisti, izvērtējot no dienesta saņemto aizpildīto aktu, kurā norādīts, ka dzīvnieku īpašnieks ir pārkāpis dzīvnieku veselības jomu reglamentējošajos aktos noteiktās prasības, minētajam dzīvnieku īpašniekam kompensāciju neizmaksās, pamatojoties uz Veterinārmedicīnas likuma </w:t>
            </w:r>
            <w:proofErr w:type="gramStart"/>
            <w:r w:rsidR="004C4EF4" w:rsidRPr="009A4A53">
              <w:t>35.panta</w:t>
            </w:r>
            <w:proofErr w:type="gramEnd"/>
            <w:r w:rsidR="004C4EF4" w:rsidRPr="009A4A53">
              <w:t xml:space="preserve"> pirmās daļas ievaddaļā un 38.panta pirmās daļas ievaddaļā noteikto.</w:t>
            </w:r>
          </w:p>
          <w:p w14:paraId="221E1C87" w14:textId="30FBC0CB" w:rsidR="00D64B70" w:rsidRPr="009A4A53" w:rsidRDefault="006B6A4F" w:rsidP="00C212E7">
            <w:pPr>
              <w:pStyle w:val="Bezatstarpm"/>
              <w:jc w:val="both"/>
            </w:pPr>
            <w:r w:rsidRPr="009A4A53">
              <w:t xml:space="preserve">Latvijā turpina izplatīties </w:t>
            </w:r>
            <w:r w:rsidR="00017FFE" w:rsidRPr="009A4A53">
              <w:t>Āfrikas cūku mēris (turpmāk – ĀCM)</w:t>
            </w:r>
            <w:r>
              <w:t>.</w:t>
            </w:r>
            <w:r w:rsidR="00017FFE" w:rsidRPr="009A4A53">
              <w:t xml:space="preserve"> un tā apkarošana rada ļoti lielus zaudējumus dzīvnieku īpašniekiem. </w:t>
            </w:r>
            <w:proofErr w:type="gramStart"/>
            <w:r w:rsidR="00017FFE" w:rsidRPr="009A4A53">
              <w:t>2014.gada</w:t>
            </w:r>
            <w:proofErr w:type="gramEnd"/>
            <w:r w:rsidR="00017FFE" w:rsidRPr="009A4A53">
              <w:t xml:space="preserve"> augustā noteikumi Nr.177 tika papildināti ar normu, kas noteica, ka ĀCM skartajā ārkārtējās situācijas teritorijā kompensāciju dzīvnieku īpašniekam vai turētājam par iznīcināto inventāru vai materiāliem, kas izmantoti nokauto vai nobeigušos cūku sadedzināšanai vai aprakšanai</w:t>
            </w:r>
            <w:r>
              <w:t>,</w:t>
            </w:r>
            <w:r w:rsidR="00017FFE" w:rsidRPr="009A4A53">
              <w:t xml:space="preserve"> samaksā procentuāli no kompensācijas summas, kas aprēķināta par iznīcinātajiem cūku sugas dzīvniekiem. 2015.gada 1.janvārī valstī tika atcelta ĀCM ārkārtējās situācijas teritorija. Tomēr ĀCM turpina izplatīties gan mežacūk</w:t>
            </w:r>
            <w:r>
              <w:t>u</w:t>
            </w:r>
            <w:r w:rsidR="00017FFE" w:rsidRPr="009A4A53">
              <w:t>, gan mājas cūk</w:t>
            </w:r>
            <w:r>
              <w:t>u populācijā</w:t>
            </w:r>
            <w:r w:rsidR="00017FFE" w:rsidRPr="009A4A53">
              <w:t>. Noteikumos Nr.177</w:t>
            </w:r>
            <w:r w:rsidR="00C212E7" w:rsidRPr="009A4A53">
              <w:t xml:space="preserve"> </w:t>
            </w:r>
            <w:r w:rsidR="00017FFE" w:rsidRPr="009A4A53">
              <w:t xml:space="preserve">noteikts, ka dzīvnieku īpašniekam LAD jāiesniedz preču pavadzīmes par iznīcināto inventāru. Ir dzīvnieku īpašnieki, kuri dzīvnieku aizgaldu izgatavošanai ir izmantojuši materiālus no sava meža vai kā citādi iegūtus materiālus, par kuriem LAD nav iespējams iesniegt izdevumus attaisnojošus dokumentus. </w:t>
            </w:r>
            <w:r w:rsidR="00C212E7" w:rsidRPr="009A4A53">
              <w:t xml:space="preserve">Ja ĀCM skar novietni, kurā ir ļoti daudz dzīvnieku un tos nav iespējams aiztransportēt uz blakusproduktu iznīcināšanas vietām, tad dienests pieņem lēmumu nobeigušos un nogalinātos dzīvniekus sadedzināt uz vietas novietnes teritorijā. </w:t>
            </w:r>
            <w:r w:rsidR="00017FFE" w:rsidRPr="009A4A53">
              <w:t>Noteikum</w:t>
            </w:r>
            <w:r w:rsidR="00C212E7" w:rsidRPr="009A4A53">
              <w:t>i</w:t>
            </w:r>
            <w:r w:rsidR="00017FFE" w:rsidRPr="009A4A53">
              <w:t xml:space="preserve"> Nr.177 </w:t>
            </w:r>
            <w:r w:rsidR="00C212E7" w:rsidRPr="009A4A53">
              <w:t>ne</w:t>
            </w:r>
            <w:r w:rsidR="00017FFE" w:rsidRPr="009A4A53">
              <w:t>paredz segt izd</w:t>
            </w:r>
            <w:r w:rsidR="00C212E7" w:rsidRPr="009A4A53">
              <w:t>evumus</w:t>
            </w:r>
            <w:r w:rsidR="00017FFE" w:rsidRPr="009A4A53">
              <w:t xml:space="preserve"> par materiāliem, kas tiek izmantoti nokauto vai nogalināto cūku sadedzināšanai vai aprakšanai</w:t>
            </w:r>
            <w:r w:rsidR="00C212E7" w:rsidRPr="009A4A53">
              <w:t xml:space="preserve">. </w:t>
            </w:r>
            <w:r>
              <w:t>Tā kā d</w:t>
            </w:r>
            <w:r w:rsidR="00C212E7" w:rsidRPr="009A4A53">
              <w:t>zīvnieku īpašniekiem nav izdevumus attaisnojoši dokumenti par šādiem mērķiem izmantotajiem materiāliem</w:t>
            </w:r>
            <w:r>
              <w:t>,</w:t>
            </w:r>
            <w:r w:rsidR="00C212E7" w:rsidRPr="009A4A53">
              <w:t xml:space="preserve"> </w:t>
            </w:r>
            <w:r w:rsidR="00E05883" w:rsidRPr="009A4A53">
              <w:t>noteikumu</w:t>
            </w:r>
            <w:r w:rsidR="00C212E7" w:rsidRPr="009A4A53">
              <w:t xml:space="preserve"> projektā </w:t>
            </w:r>
            <w:r w:rsidR="00017FFE" w:rsidRPr="009A4A53">
              <w:t xml:space="preserve">ir </w:t>
            </w:r>
            <w:r w:rsidR="00C212E7" w:rsidRPr="009A4A53">
              <w:t>paredzēts noteikt</w:t>
            </w:r>
            <w:r w:rsidR="00017FFE" w:rsidRPr="009A4A53">
              <w:t xml:space="preserve"> veid</w:t>
            </w:r>
            <w:r w:rsidR="00C212E7" w:rsidRPr="009A4A53">
              <w:t>u</w:t>
            </w:r>
            <w:r w:rsidR="00017FFE" w:rsidRPr="009A4A53">
              <w:t>, kā aprēķināt kompensācijas apmēru par inventāru un materiāliem</w:t>
            </w:r>
            <w:r w:rsidR="00C212E7" w:rsidRPr="009A4A53">
              <w:t>, par kur</w:t>
            </w:r>
            <w:r w:rsidR="003E7CBE" w:rsidRPr="009A4A53">
              <w:t>iem</w:t>
            </w:r>
            <w:r w:rsidR="00C212E7" w:rsidRPr="009A4A53">
              <w:t xml:space="preserve"> nav iespējams iesniegt izdevumus attaisnojošus dokumentus</w:t>
            </w:r>
            <w:r w:rsidR="00017FFE" w:rsidRPr="009A4A53">
              <w:t xml:space="preserve">. </w:t>
            </w:r>
          </w:p>
          <w:p w14:paraId="30B193C9" w14:textId="2BEDF001" w:rsidR="00366A92" w:rsidRPr="009A4A53" w:rsidRDefault="00366A92" w:rsidP="00DF21FC">
            <w:pPr>
              <w:pStyle w:val="Bezatstarpm"/>
              <w:jc w:val="both"/>
            </w:pPr>
            <w:r w:rsidRPr="009A4A53">
              <w:t xml:space="preserve">Veterinārmedicīnas likuma </w:t>
            </w:r>
            <w:proofErr w:type="gramStart"/>
            <w:r w:rsidRPr="009A4A53">
              <w:t>18.pants</w:t>
            </w:r>
            <w:proofErr w:type="gramEnd"/>
            <w:r w:rsidRPr="009A4A53">
              <w:t xml:space="preserve"> nosaka, ka valsts uzraudzībā esošu dzīvnieku infekcijas slimību uzraudzības un apkarošanas programmas īstenošanai </w:t>
            </w:r>
            <w:r w:rsidR="003E7CBE" w:rsidRPr="009A4A53">
              <w:t>dienesta</w:t>
            </w:r>
            <w:r w:rsidRPr="009A4A53">
              <w:t xml:space="preserve"> ģenerāldirektors </w:t>
            </w:r>
            <w:r w:rsidR="00DF21FC" w:rsidRPr="009A4A53">
              <w:t xml:space="preserve">Valsts pārvaldes iekārtas likumā noteiktajā kārtībā pilnvaro praktizējošus veterinārārstus. </w:t>
            </w:r>
            <w:r w:rsidR="006B6A4F">
              <w:t>Tā kā</w:t>
            </w:r>
            <w:r w:rsidR="00DF21FC" w:rsidRPr="009A4A53">
              <w:t xml:space="preserve"> </w:t>
            </w:r>
            <w:r w:rsidR="00E05883" w:rsidRPr="009A4A53">
              <w:t>ĀCM</w:t>
            </w:r>
            <w:r w:rsidR="00DF21FC" w:rsidRPr="009A4A53">
              <w:t xml:space="preserve"> strauji izplatījās un dienesta inspektoriem </w:t>
            </w:r>
            <w:r w:rsidR="006B6A4F">
              <w:t xml:space="preserve">ir </w:t>
            </w:r>
            <w:r w:rsidR="00DF21FC" w:rsidRPr="009A4A53">
              <w:t>ļoti palielināj</w:t>
            </w:r>
            <w:r w:rsidR="006B6A4F">
              <w:t>ie</w:t>
            </w:r>
            <w:r w:rsidR="00DF21FC" w:rsidRPr="009A4A53">
              <w:t xml:space="preserve">s darba apjoms, tika pieņemts lēmums pilnvarot praktizējošus veterinārārstus veikt dienesta inspektoriem noteiktos pienākumus. </w:t>
            </w:r>
            <w:r w:rsidR="00E05883" w:rsidRPr="009A4A53">
              <w:t>Dienesta pilnvarotie veterinārārsti, sastādot noteikumu Nr.177 8.pielikumā doto aktu, darbojas dienesta vārdā.</w:t>
            </w:r>
          </w:p>
          <w:p w14:paraId="0496548E" w14:textId="12792777" w:rsidR="000946B4" w:rsidRPr="009A4A53" w:rsidRDefault="000946B4" w:rsidP="003E7CBE">
            <w:pPr>
              <w:pStyle w:val="Bezatstarpm"/>
              <w:jc w:val="both"/>
            </w:pPr>
            <w:r w:rsidRPr="009A4A53">
              <w:lastRenderedPageBreak/>
              <w:t>Izvērtējot spēkā esošos noteikumus Nr.177, tika konstatēts, ka noteikumu 3.2.</w:t>
            </w:r>
            <w:r w:rsidR="007E27FA" w:rsidRPr="009A4A53">
              <w:t>, 3.4. un 3.5.</w:t>
            </w:r>
            <w:r w:rsidRPr="009A4A53">
              <w:t xml:space="preserve">apakšpunktā noteiktais atšķiras no Veterinārmedicīnas likuma </w:t>
            </w:r>
            <w:proofErr w:type="gramStart"/>
            <w:r w:rsidRPr="009A4A53">
              <w:t>38.panta</w:t>
            </w:r>
            <w:proofErr w:type="gramEnd"/>
            <w:r w:rsidRPr="009A4A53">
              <w:t xml:space="preserve"> pirmās daļas 2.</w:t>
            </w:r>
            <w:r w:rsidR="007E27FA" w:rsidRPr="009A4A53">
              <w:t xml:space="preserve">, 3. un 4. </w:t>
            </w:r>
            <w:r w:rsidRPr="009A4A53">
              <w:t>punktā noteiktā. Tāpēc izstrādātais noteikumu projekts tika papildināts ar jaun</w:t>
            </w:r>
            <w:r w:rsidR="007E27FA" w:rsidRPr="009A4A53">
              <w:t>iem</w:t>
            </w:r>
            <w:r w:rsidRPr="009A4A53">
              <w:t xml:space="preserve"> punkt</w:t>
            </w:r>
            <w:r w:rsidR="007E27FA" w:rsidRPr="009A4A53">
              <w:t>iem</w:t>
            </w:r>
            <w:r w:rsidRPr="009A4A53">
              <w:t>, kas papildina spēkā esošo noteikumu Nr.177 3.2.</w:t>
            </w:r>
            <w:r w:rsidR="007E27FA" w:rsidRPr="009A4A53">
              <w:t>, 3.4. un 3.5.</w:t>
            </w:r>
            <w:r w:rsidRPr="009A4A53">
              <w:t xml:space="preserve">apakšpunktu, </w:t>
            </w:r>
            <w:r w:rsidR="007E27FA" w:rsidRPr="009A4A53">
              <w:t xml:space="preserve">lai tie pilnībā atbilstu Veterinārmedicīnas likuma </w:t>
            </w:r>
            <w:proofErr w:type="gramStart"/>
            <w:r w:rsidR="007E27FA" w:rsidRPr="009A4A53">
              <w:t>38.panta</w:t>
            </w:r>
            <w:proofErr w:type="gramEnd"/>
            <w:r w:rsidR="007E27FA" w:rsidRPr="009A4A53">
              <w:t xml:space="preserve"> 2., 3. un 4.punkt</w:t>
            </w:r>
            <w:r w:rsidR="006B6A4F">
              <w:t>a</w:t>
            </w:r>
            <w:r w:rsidR="007E27FA" w:rsidRPr="009A4A53">
              <w:t xml:space="preserve"> no</w:t>
            </w:r>
            <w:r w:rsidR="006B6A4F">
              <w:t>rmām</w:t>
            </w:r>
            <w:r w:rsidRPr="009A4A53">
              <w:t>.</w:t>
            </w:r>
          </w:p>
        </w:tc>
      </w:tr>
      <w:tr w:rsidR="00222CB3" w:rsidRPr="00496EB5" w14:paraId="1560A763" w14:textId="77777777" w:rsidTr="00D77A9B">
        <w:tc>
          <w:tcPr>
            <w:tcW w:w="562" w:type="dxa"/>
          </w:tcPr>
          <w:p w14:paraId="437BDD12" w14:textId="77777777" w:rsidR="00222CB3" w:rsidRPr="00496EB5" w:rsidRDefault="00222CB3" w:rsidP="00222CB3">
            <w:pPr>
              <w:pStyle w:val="Bezatstarpm"/>
              <w:jc w:val="both"/>
            </w:pPr>
            <w:r w:rsidRPr="00496EB5">
              <w:lastRenderedPageBreak/>
              <w:t>3.</w:t>
            </w:r>
          </w:p>
        </w:tc>
        <w:tc>
          <w:tcPr>
            <w:tcW w:w="2240" w:type="dxa"/>
          </w:tcPr>
          <w:p w14:paraId="01DCDAA1" w14:textId="77777777" w:rsidR="00222CB3" w:rsidRPr="00496EB5" w:rsidRDefault="00222CB3" w:rsidP="00222CB3">
            <w:pPr>
              <w:pStyle w:val="Bezatstarpm"/>
              <w:jc w:val="both"/>
            </w:pPr>
            <w:r w:rsidRPr="00496EB5">
              <w:t>Projekta izstrādē iesaistītās institūcijas</w:t>
            </w:r>
          </w:p>
        </w:tc>
        <w:tc>
          <w:tcPr>
            <w:tcW w:w="6549" w:type="dxa"/>
          </w:tcPr>
          <w:p w14:paraId="10BBF2DC" w14:textId="6D214183" w:rsidR="00222CB3" w:rsidRPr="00496EB5" w:rsidRDefault="007E27FA" w:rsidP="007E27FA">
            <w:pPr>
              <w:pStyle w:val="Bezatstarpm"/>
              <w:jc w:val="both"/>
            </w:pPr>
            <w:r>
              <w:t>Dienests</w:t>
            </w:r>
            <w:r w:rsidR="00222CB3" w:rsidRPr="00496EB5">
              <w:t xml:space="preserve"> </w:t>
            </w:r>
            <w:r w:rsidR="000B704B" w:rsidRPr="00496EB5">
              <w:t xml:space="preserve">un </w:t>
            </w:r>
            <w:r>
              <w:t>LAD</w:t>
            </w:r>
          </w:p>
        </w:tc>
      </w:tr>
      <w:tr w:rsidR="00222CB3" w:rsidRPr="00496EB5" w14:paraId="0B5867C8" w14:textId="77777777" w:rsidTr="00D77A9B">
        <w:tc>
          <w:tcPr>
            <w:tcW w:w="562" w:type="dxa"/>
          </w:tcPr>
          <w:p w14:paraId="380233B1" w14:textId="77777777" w:rsidR="00222CB3" w:rsidRPr="00496EB5" w:rsidRDefault="00222CB3" w:rsidP="00222CB3">
            <w:pPr>
              <w:pStyle w:val="Bezatstarpm"/>
              <w:jc w:val="both"/>
            </w:pPr>
            <w:r w:rsidRPr="00496EB5">
              <w:t>4.</w:t>
            </w:r>
          </w:p>
        </w:tc>
        <w:tc>
          <w:tcPr>
            <w:tcW w:w="2240" w:type="dxa"/>
          </w:tcPr>
          <w:p w14:paraId="4785E604" w14:textId="77777777" w:rsidR="00222CB3" w:rsidRPr="00496EB5" w:rsidRDefault="00222CB3" w:rsidP="00222CB3">
            <w:pPr>
              <w:pStyle w:val="Bezatstarpm"/>
              <w:jc w:val="both"/>
            </w:pPr>
            <w:r w:rsidRPr="00496EB5">
              <w:t>Cita informācija</w:t>
            </w:r>
          </w:p>
        </w:tc>
        <w:tc>
          <w:tcPr>
            <w:tcW w:w="6549" w:type="dxa"/>
          </w:tcPr>
          <w:p w14:paraId="76D603B0" w14:textId="77777777" w:rsidR="00222CB3" w:rsidRPr="00496EB5" w:rsidRDefault="00222CB3" w:rsidP="00222CB3">
            <w:pPr>
              <w:pStyle w:val="Bezatstarpm"/>
              <w:jc w:val="both"/>
            </w:pPr>
            <w:r w:rsidRPr="00496EB5">
              <w:t xml:space="preserve">Nav </w:t>
            </w:r>
          </w:p>
        </w:tc>
      </w:tr>
      <w:tr w:rsidR="00222CB3" w:rsidRPr="003D276B" w14:paraId="47184984" w14:textId="77777777" w:rsidTr="008D7B3D">
        <w:tc>
          <w:tcPr>
            <w:tcW w:w="9351" w:type="dxa"/>
            <w:gridSpan w:val="3"/>
          </w:tcPr>
          <w:p w14:paraId="57BEA04B" w14:textId="77777777" w:rsidR="00222CB3" w:rsidRPr="00496EB5" w:rsidRDefault="00222CB3" w:rsidP="00786053">
            <w:pPr>
              <w:pStyle w:val="Bezatstarpm"/>
              <w:jc w:val="center"/>
              <w:rPr>
                <w:b/>
              </w:rPr>
            </w:pPr>
            <w:r w:rsidRPr="00496EB5">
              <w:rPr>
                <w:b/>
              </w:rPr>
              <w:t>II. Tiesību akta projekta ietekme uz sabiedrību, tautsaimniecības attīstību un administratīvo slogu</w:t>
            </w:r>
          </w:p>
        </w:tc>
      </w:tr>
      <w:tr w:rsidR="00222CB3" w:rsidRPr="00056277" w14:paraId="4592166F" w14:textId="77777777" w:rsidTr="00D77A9B">
        <w:tc>
          <w:tcPr>
            <w:tcW w:w="562" w:type="dxa"/>
          </w:tcPr>
          <w:p w14:paraId="09C938DA" w14:textId="77777777" w:rsidR="00222CB3" w:rsidRPr="00496EB5" w:rsidRDefault="00222CB3" w:rsidP="00222CB3">
            <w:pPr>
              <w:pStyle w:val="Bezatstarpm"/>
              <w:jc w:val="both"/>
            </w:pPr>
            <w:r w:rsidRPr="00496EB5">
              <w:t>1.</w:t>
            </w:r>
          </w:p>
        </w:tc>
        <w:tc>
          <w:tcPr>
            <w:tcW w:w="2240" w:type="dxa"/>
          </w:tcPr>
          <w:p w14:paraId="0796CC41" w14:textId="77777777" w:rsidR="00222CB3" w:rsidRPr="00496EB5" w:rsidRDefault="00222CB3" w:rsidP="00222CB3">
            <w:pPr>
              <w:pStyle w:val="Bezatstarpm"/>
              <w:jc w:val="both"/>
            </w:pPr>
            <w:r w:rsidRPr="00496EB5">
              <w:t>Sabiedrības mērķgrupas, kuras tiesiskais regulējums ietekmē vai varētu ietekmēt</w:t>
            </w:r>
          </w:p>
        </w:tc>
        <w:tc>
          <w:tcPr>
            <w:tcW w:w="6549" w:type="dxa"/>
          </w:tcPr>
          <w:p w14:paraId="3F2690E9" w14:textId="01A7BF1E" w:rsidR="00222CB3" w:rsidRPr="00496EB5" w:rsidRDefault="00FD0EFC" w:rsidP="005C1035">
            <w:pPr>
              <w:pStyle w:val="Bezatstarpm"/>
              <w:jc w:val="both"/>
            </w:pPr>
            <w:r w:rsidRPr="00496EB5">
              <w:t>Noteikumu projekts attiecas uz d</w:t>
            </w:r>
            <w:r w:rsidR="00222CB3" w:rsidRPr="00496EB5">
              <w:t xml:space="preserve">zīvnieku īpašniekiem, kuri saskaņā ar Veterinārmedicīnas likuma </w:t>
            </w:r>
            <w:proofErr w:type="gramStart"/>
            <w:r w:rsidR="00222CB3" w:rsidRPr="00496EB5">
              <w:t>35.panta</w:t>
            </w:r>
            <w:proofErr w:type="gramEnd"/>
            <w:r w:rsidR="00222CB3" w:rsidRPr="00496EB5">
              <w:t xml:space="preserve"> pirmo daļu </w:t>
            </w:r>
            <w:r w:rsidR="00612CCE" w:rsidRPr="00C212E7">
              <w:t xml:space="preserve">vai 38.panta pirmo daļu </w:t>
            </w:r>
            <w:r w:rsidR="00222CB3" w:rsidRPr="00C212E7">
              <w:t xml:space="preserve">var pieteikties uz kompensāciju, jo viņu dzīvnieku novietnē esošajiem dzīvniekiem konstatēts epizootijas </w:t>
            </w:r>
            <w:r w:rsidR="00612CCE" w:rsidRPr="00C212E7">
              <w:t>vai valsts uzraudzībā esošās dzīvnieku infekcijas</w:t>
            </w:r>
            <w:r w:rsidR="00612CCE" w:rsidRPr="00612CCE">
              <w:rPr>
                <w:b/>
              </w:rPr>
              <w:t xml:space="preserve"> </w:t>
            </w:r>
            <w:r w:rsidR="00612CCE" w:rsidRPr="00C212E7">
              <w:t>slimības</w:t>
            </w:r>
            <w:r w:rsidR="00612CCE" w:rsidRPr="00612CCE">
              <w:rPr>
                <w:b/>
              </w:rPr>
              <w:t xml:space="preserve"> </w:t>
            </w:r>
            <w:r w:rsidR="00222CB3" w:rsidRPr="00496EB5">
              <w:t>uzliesmojums.</w:t>
            </w:r>
            <w:r w:rsidR="005C1035" w:rsidRPr="00496EB5">
              <w:t xml:space="preserve"> Noteikumu projekts pēc būtības nemaina līdzšinējo tiesisko regulējumu, sabiedrības mērķgrupas tiesības un pienākumus, kā arī veicamās darbības.</w:t>
            </w:r>
          </w:p>
        </w:tc>
      </w:tr>
      <w:tr w:rsidR="00222CB3" w:rsidRPr="00496EB5" w14:paraId="4CAACB87" w14:textId="77777777" w:rsidTr="00D77A9B">
        <w:tc>
          <w:tcPr>
            <w:tcW w:w="562" w:type="dxa"/>
          </w:tcPr>
          <w:p w14:paraId="1073675C" w14:textId="77777777" w:rsidR="00222CB3" w:rsidRPr="00496EB5" w:rsidRDefault="00222CB3" w:rsidP="00222CB3">
            <w:pPr>
              <w:pStyle w:val="Bezatstarpm"/>
              <w:jc w:val="both"/>
            </w:pPr>
            <w:r w:rsidRPr="00496EB5">
              <w:t>2.</w:t>
            </w:r>
          </w:p>
        </w:tc>
        <w:tc>
          <w:tcPr>
            <w:tcW w:w="2240" w:type="dxa"/>
          </w:tcPr>
          <w:p w14:paraId="3650EF64" w14:textId="77777777" w:rsidR="00222CB3" w:rsidRPr="00496EB5" w:rsidRDefault="00222CB3" w:rsidP="00222CB3">
            <w:pPr>
              <w:pStyle w:val="Bezatstarpm"/>
              <w:jc w:val="both"/>
            </w:pPr>
            <w:r w:rsidRPr="00496EB5">
              <w:t>Tiesiskā regulējuma ietekme uz tautsaimniecību un administratīvo slogu</w:t>
            </w:r>
          </w:p>
        </w:tc>
        <w:tc>
          <w:tcPr>
            <w:tcW w:w="6549" w:type="dxa"/>
          </w:tcPr>
          <w:p w14:paraId="59FCA74B" w14:textId="77777777" w:rsidR="00222CB3" w:rsidRPr="00496EB5" w:rsidRDefault="00222CB3" w:rsidP="00222CB3">
            <w:pPr>
              <w:pStyle w:val="Bezatstarpm"/>
              <w:jc w:val="both"/>
            </w:pPr>
            <w:r w:rsidRPr="00496EB5">
              <w:t>Projekts šo jomu neskar.</w:t>
            </w:r>
          </w:p>
        </w:tc>
      </w:tr>
      <w:tr w:rsidR="00222CB3" w:rsidRPr="00496EB5" w14:paraId="0CBD9D28" w14:textId="77777777" w:rsidTr="00D77A9B">
        <w:tc>
          <w:tcPr>
            <w:tcW w:w="562" w:type="dxa"/>
          </w:tcPr>
          <w:p w14:paraId="4F4EC75E" w14:textId="77777777" w:rsidR="00222CB3" w:rsidRPr="00496EB5" w:rsidRDefault="00222CB3" w:rsidP="00222CB3">
            <w:pPr>
              <w:pStyle w:val="Bezatstarpm"/>
              <w:jc w:val="both"/>
            </w:pPr>
            <w:r w:rsidRPr="00496EB5">
              <w:t>3.</w:t>
            </w:r>
          </w:p>
        </w:tc>
        <w:tc>
          <w:tcPr>
            <w:tcW w:w="2240" w:type="dxa"/>
          </w:tcPr>
          <w:p w14:paraId="1C434C60" w14:textId="77777777" w:rsidR="00222CB3" w:rsidRPr="00496EB5" w:rsidRDefault="00222CB3" w:rsidP="00222CB3">
            <w:pPr>
              <w:pStyle w:val="Bezatstarpm"/>
              <w:jc w:val="both"/>
            </w:pPr>
            <w:r w:rsidRPr="00496EB5">
              <w:t>Administratīvo izmaksu monetārs novērtējums</w:t>
            </w:r>
          </w:p>
        </w:tc>
        <w:tc>
          <w:tcPr>
            <w:tcW w:w="6549" w:type="dxa"/>
          </w:tcPr>
          <w:p w14:paraId="5CD5AF94" w14:textId="77777777" w:rsidR="00222CB3" w:rsidRPr="00496EB5" w:rsidRDefault="00222CB3" w:rsidP="00222CB3">
            <w:pPr>
              <w:pStyle w:val="Bezatstarpm"/>
              <w:jc w:val="both"/>
            </w:pPr>
            <w:r w:rsidRPr="00496EB5">
              <w:t>Projekts šo jomu neskar.</w:t>
            </w:r>
          </w:p>
        </w:tc>
      </w:tr>
      <w:tr w:rsidR="00222CB3" w:rsidRPr="00496EB5" w14:paraId="5A907EC9" w14:textId="77777777" w:rsidTr="00D77A9B">
        <w:tc>
          <w:tcPr>
            <w:tcW w:w="562" w:type="dxa"/>
          </w:tcPr>
          <w:p w14:paraId="6142B995" w14:textId="77777777" w:rsidR="00222CB3" w:rsidRPr="00496EB5" w:rsidRDefault="00222CB3" w:rsidP="00222CB3">
            <w:pPr>
              <w:pStyle w:val="Bezatstarpm"/>
              <w:jc w:val="both"/>
            </w:pPr>
            <w:r w:rsidRPr="00496EB5">
              <w:t>4.</w:t>
            </w:r>
          </w:p>
        </w:tc>
        <w:tc>
          <w:tcPr>
            <w:tcW w:w="2240" w:type="dxa"/>
          </w:tcPr>
          <w:p w14:paraId="57D66FDB" w14:textId="77777777" w:rsidR="00222CB3" w:rsidRPr="00496EB5" w:rsidRDefault="00222CB3" w:rsidP="00222CB3">
            <w:pPr>
              <w:pStyle w:val="Bezatstarpm"/>
              <w:jc w:val="both"/>
            </w:pPr>
            <w:r w:rsidRPr="00496EB5">
              <w:t>Cita informācija</w:t>
            </w:r>
          </w:p>
        </w:tc>
        <w:tc>
          <w:tcPr>
            <w:tcW w:w="6549" w:type="dxa"/>
          </w:tcPr>
          <w:p w14:paraId="588DFF85" w14:textId="77777777" w:rsidR="00222CB3" w:rsidRPr="00496EB5" w:rsidRDefault="00222CB3" w:rsidP="00222CB3">
            <w:pPr>
              <w:pStyle w:val="Bezatstarpm"/>
              <w:jc w:val="both"/>
            </w:pPr>
            <w:r w:rsidRPr="00496EB5">
              <w:t xml:space="preserve">Nav </w:t>
            </w:r>
          </w:p>
        </w:tc>
      </w:tr>
    </w:tbl>
    <w:p w14:paraId="745CCD51" w14:textId="77777777" w:rsidR="00222CB3" w:rsidRPr="00496EB5" w:rsidRDefault="00222CB3" w:rsidP="00222CB3">
      <w:pPr>
        <w:pStyle w:val="Bezatstarpm"/>
        <w:jc w:val="both"/>
      </w:pPr>
    </w:p>
    <w:p w14:paraId="273D96A3" w14:textId="77777777" w:rsidR="00222CB3" w:rsidRPr="00496EB5" w:rsidRDefault="00222CB3" w:rsidP="00222CB3">
      <w:pPr>
        <w:pStyle w:val="Bezatstarpm"/>
        <w:jc w:val="both"/>
        <w:rPr>
          <w:i/>
        </w:rPr>
      </w:pPr>
      <w:r w:rsidRPr="00496EB5">
        <w:rPr>
          <w:i/>
        </w:rPr>
        <w:t>Anotācijas III, IV, V un VI sadaļa – projekts š</w:t>
      </w:r>
      <w:r w:rsidR="00574513" w:rsidRPr="00496EB5">
        <w:rPr>
          <w:i/>
        </w:rPr>
        <w:t>īs</w:t>
      </w:r>
      <w:r w:rsidRPr="00496EB5">
        <w:rPr>
          <w:i/>
        </w:rPr>
        <w:t xml:space="preserve"> jom</w:t>
      </w:r>
      <w:r w:rsidR="00574513" w:rsidRPr="00496EB5">
        <w:rPr>
          <w:i/>
        </w:rPr>
        <w:t>as</w:t>
      </w:r>
      <w:r w:rsidRPr="00496EB5">
        <w:rPr>
          <w:i/>
        </w:rPr>
        <w:t xml:space="preserve"> neskar.</w:t>
      </w:r>
    </w:p>
    <w:tbl>
      <w:tblPr>
        <w:tblStyle w:val="Reatabula"/>
        <w:tblW w:w="9351" w:type="dxa"/>
        <w:tblLook w:val="04A0" w:firstRow="1" w:lastRow="0" w:firstColumn="1" w:lastColumn="0" w:noHBand="0" w:noVBand="1"/>
      </w:tblPr>
      <w:tblGrid>
        <w:gridCol w:w="800"/>
        <w:gridCol w:w="3844"/>
        <w:gridCol w:w="4707"/>
      </w:tblGrid>
      <w:tr w:rsidR="00222CB3" w:rsidRPr="00056277" w14:paraId="47DF6C6A" w14:textId="77777777" w:rsidTr="008D7B3D">
        <w:tc>
          <w:tcPr>
            <w:tcW w:w="9351" w:type="dxa"/>
            <w:gridSpan w:val="3"/>
          </w:tcPr>
          <w:p w14:paraId="2CF82CE7" w14:textId="77777777" w:rsidR="00222CB3" w:rsidRPr="00496EB5" w:rsidRDefault="00222CB3" w:rsidP="00786053">
            <w:pPr>
              <w:pStyle w:val="Bezatstarpm"/>
              <w:jc w:val="center"/>
              <w:rPr>
                <w:b/>
              </w:rPr>
            </w:pPr>
            <w:r w:rsidRPr="00496EB5">
              <w:rPr>
                <w:b/>
              </w:rPr>
              <w:t>VII. Tiesību akta projekta izpildes nodrošināšana un tās ietekme uz institūcijām</w:t>
            </w:r>
          </w:p>
        </w:tc>
      </w:tr>
      <w:tr w:rsidR="00222CB3" w:rsidRPr="00496EB5" w14:paraId="38214E19" w14:textId="77777777" w:rsidTr="00D77A9B">
        <w:tc>
          <w:tcPr>
            <w:tcW w:w="800" w:type="dxa"/>
          </w:tcPr>
          <w:p w14:paraId="614F0352" w14:textId="77777777" w:rsidR="00222CB3" w:rsidRPr="00496EB5" w:rsidRDefault="00222CB3" w:rsidP="00222CB3">
            <w:pPr>
              <w:pStyle w:val="Bezatstarpm"/>
              <w:jc w:val="both"/>
            </w:pPr>
            <w:r w:rsidRPr="00496EB5">
              <w:t>1.</w:t>
            </w:r>
          </w:p>
        </w:tc>
        <w:tc>
          <w:tcPr>
            <w:tcW w:w="3844" w:type="dxa"/>
          </w:tcPr>
          <w:p w14:paraId="2F3F5D06" w14:textId="77777777" w:rsidR="00222CB3" w:rsidRPr="00496EB5" w:rsidRDefault="00222CB3" w:rsidP="00222CB3">
            <w:pPr>
              <w:pStyle w:val="Bezatstarpm"/>
              <w:jc w:val="both"/>
            </w:pPr>
            <w:r w:rsidRPr="00496EB5">
              <w:t>Projekta izpildē iesaistītās institūcijas</w:t>
            </w:r>
          </w:p>
        </w:tc>
        <w:tc>
          <w:tcPr>
            <w:tcW w:w="4707" w:type="dxa"/>
          </w:tcPr>
          <w:p w14:paraId="2CE068CD" w14:textId="0692A2DE" w:rsidR="00222CB3" w:rsidRPr="009A4A53" w:rsidRDefault="007E27FA" w:rsidP="007E27FA">
            <w:pPr>
              <w:pStyle w:val="Bezatstarpm"/>
              <w:jc w:val="both"/>
            </w:pPr>
            <w:r w:rsidRPr="009A4A53">
              <w:t>Dienests</w:t>
            </w:r>
            <w:r w:rsidR="00222CB3" w:rsidRPr="009A4A53">
              <w:t xml:space="preserve">, Zemkopības ministrija un </w:t>
            </w:r>
            <w:r w:rsidRPr="009A4A53">
              <w:t>LAD</w:t>
            </w:r>
          </w:p>
        </w:tc>
      </w:tr>
      <w:tr w:rsidR="00222CB3" w:rsidRPr="00496EB5" w14:paraId="1881D89C" w14:textId="77777777" w:rsidTr="00D77A9B">
        <w:tc>
          <w:tcPr>
            <w:tcW w:w="800" w:type="dxa"/>
          </w:tcPr>
          <w:p w14:paraId="70BDF5D0" w14:textId="77777777" w:rsidR="00222CB3" w:rsidRPr="00496EB5" w:rsidRDefault="00222CB3" w:rsidP="00222CB3">
            <w:pPr>
              <w:pStyle w:val="Bezatstarpm"/>
              <w:jc w:val="both"/>
            </w:pPr>
            <w:r w:rsidRPr="00496EB5">
              <w:t>2.</w:t>
            </w:r>
          </w:p>
        </w:tc>
        <w:tc>
          <w:tcPr>
            <w:tcW w:w="3844" w:type="dxa"/>
          </w:tcPr>
          <w:p w14:paraId="428C1982" w14:textId="77777777" w:rsidR="00222CB3" w:rsidRPr="00496EB5" w:rsidRDefault="00222CB3" w:rsidP="00222CB3">
            <w:pPr>
              <w:pStyle w:val="Bezatstarpm"/>
              <w:jc w:val="both"/>
            </w:pPr>
            <w:r w:rsidRPr="00496EB5">
              <w:t>Projekta izpildes ietekme uz pārvaldes funkcijām un institucionālo struktūru. Jaunu institūciju izveide, esošo institūciju likvidācija vai reorganizācija, to ietekme uz institūcijas cilvēkresursiem</w:t>
            </w:r>
          </w:p>
        </w:tc>
        <w:tc>
          <w:tcPr>
            <w:tcW w:w="4707" w:type="dxa"/>
          </w:tcPr>
          <w:p w14:paraId="13BB6E44" w14:textId="77777777" w:rsidR="00222CB3" w:rsidRPr="00496EB5" w:rsidRDefault="00222CB3" w:rsidP="00222CB3">
            <w:pPr>
              <w:pStyle w:val="Bezatstarpm"/>
              <w:jc w:val="both"/>
            </w:pPr>
            <w:r w:rsidRPr="00496EB5">
              <w:t>Projekts šo jomu neskar.</w:t>
            </w:r>
          </w:p>
        </w:tc>
      </w:tr>
      <w:tr w:rsidR="00222CB3" w:rsidRPr="00496EB5" w14:paraId="02AE4582" w14:textId="77777777" w:rsidTr="00D77A9B">
        <w:tc>
          <w:tcPr>
            <w:tcW w:w="800" w:type="dxa"/>
          </w:tcPr>
          <w:p w14:paraId="485F8B19" w14:textId="77777777" w:rsidR="00222CB3" w:rsidRPr="00496EB5" w:rsidRDefault="00222CB3" w:rsidP="00222CB3">
            <w:pPr>
              <w:pStyle w:val="Bezatstarpm"/>
              <w:jc w:val="both"/>
            </w:pPr>
            <w:r w:rsidRPr="00496EB5">
              <w:t>3.</w:t>
            </w:r>
          </w:p>
        </w:tc>
        <w:tc>
          <w:tcPr>
            <w:tcW w:w="3844" w:type="dxa"/>
          </w:tcPr>
          <w:p w14:paraId="1468214A" w14:textId="77777777" w:rsidR="00222CB3" w:rsidRPr="00496EB5" w:rsidRDefault="00222CB3" w:rsidP="00222CB3">
            <w:pPr>
              <w:pStyle w:val="Bezatstarpm"/>
              <w:jc w:val="both"/>
            </w:pPr>
            <w:r w:rsidRPr="00496EB5">
              <w:t>Cita informācija</w:t>
            </w:r>
          </w:p>
        </w:tc>
        <w:tc>
          <w:tcPr>
            <w:tcW w:w="4707" w:type="dxa"/>
          </w:tcPr>
          <w:p w14:paraId="79D1DA3D" w14:textId="77777777" w:rsidR="00222CB3" w:rsidRPr="00496EB5" w:rsidRDefault="00222CB3" w:rsidP="00222CB3">
            <w:pPr>
              <w:pStyle w:val="Bezatstarpm"/>
              <w:jc w:val="both"/>
            </w:pPr>
            <w:r w:rsidRPr="00496EB5">
              <w:t xml:space="preserve">Nav </w:t>
            </w:r>
          </w:p>
        </w:tc>
      </w:tr>
    </w:tbl>
    <w:p w14:paraId="031D82E2" w14:textId="77777777" w:rsidR="00496EB5" w:rsidRDefault="00496EB5" w:rsidP="00222CB3">
      <w:pPr>
        <w:pStyle w:val="Bezatstarpm"/>
        <w:jc w:val="both"/>
        <w:rPr>
          <w:color w:val="000000"/>
        </w:rPr>
      </w:pPr>
    </w:p>
    <w:p w14:paraId="2D9B5697" w14:textId="77777777" w:rsidR="00056277" w:rsidRDefault="00056277" w:rsidP="00222CB3">
      <w:pPr>
        <w:pStyle w:val="Bezatstarpm"/>
        <w:jc w:val="both"/>
        <w:rPr>
          <w:color w:val="000000"/>
        </w:rPr>
      </w:pPr>
    </w:p>
    <w:p w14:paraId="7AFEB33C" w14:textId="5FAD1817" w:rsidR="00222CB3" w:rsidRPr="00222CB3" w:rsidRDefault="00222CB3" w:rsidP="00222CB3">
      <w:pPr>
        <w:pStyle w:val="Bezatstarpm"/>
        <w:jc w:val="both"/>
        <w:rPr>
          <w:color w:val="000000"/>
        </w:rPr>
      </w:pPr>
      <w:r w:rsidRPr="00222CB3">
        <w:rPr>
          <w:color w:val="000000"/>
        </w:rPr>
        <w:t>Zemkopības ministrs</w:t>
      </w:r>
      <w:r w:rsidRPr="00222CB3">
        <w:rPr>
          <w:color w:val="000000"/>
        </w:rPr>
        <w:tab/>
      </w:r>
      <w:r w:rsidRPr="00222CB3">
        <w:rPr>
          <w:color w:val="000000"/>
        </w:rPr>
        <w:tab/>
      </w:r>
      <w:r w:rsidRPr="00222CB3">
        <w:rPr>
          <w:color w:val="000000"/>
        </w:rPr>
        <w:tab/>
      </w:r>
      <w:r w:rsidRPr="00222CB3">
        <w:rPr>
          <w:color w:val="000000"/>
        </w:rPr>
        <w:tab/>
      </w:r>
      <w:r w:rsidRPr="00222CB3">
        <w:rPr>
          <w:color w:val="000000"/>
        </w:rPr>
        <w:tab/>
      </w:r>
      <w:r w:rsidRPr="00222CB3">
        <w:rPr>
          <w:color w:val="000000"/>
        </w:rPr>
        <w:tab/>
      </w:r>
      <w:r w:rsidRPr="00222CB3">
        <w:rPr>
          <w:color w:val="000000"/>
        </w:rPr>
        <w:tab/>
      </w:r>
      <w:r w:rsidRPr="00222CB3">
        <w:rPr>
          <w:color w:val="000000"/>
        </w:rPr>
        <w:tab/>
      </w:r>
      <w:r w:rsidRPr="00222CB3">
        <w:rPr>
          <w:color w:val="000000"/>
        </w:rPr>
        <w:tab/>
      </w:r>
      <w:proofErr w:type="spellStart"/>
      <w:r w:rsidRPr="00222CB3">
        <w:rPr>
          <w:color w:val="000000"/>
        </w:rPr>
        <w:t>J.Dūklavs</w:t>
      </w:r>
      <w:proofErr w:type="spellEnd"/>
    </w:p>
    <w:p w14:paraId="3CD72107" w14:textId="77777777" w:rsidR="00A52090" w:rsidRDefault="00A52090" w:rsidP="00222CB3">
      <w:pPr>
        <w:pStyle w:val="Bezatstarpm"/>
        <w:jc w:val="both"/>
      </w:pPr>
    </w:p>
    <w:p w14:paraId="2D2AF00A" w14:textId="77777777" w:rsidR="00056277" w:rsidRDefault="00056277" w:rsidP="00222CB3">
      <w:pPr>
        <w:pStyle w:val="Bezatstarpm"/>
        <w:jc w:val="both"/>
      </w:pPr>
    </w:p>
    <w:p w14:paraId="63477889" w14:textId="77777777" w:rsidR="00056277" w:rsidRDefault="00056277" w:rsidP="00222CB3">
      <w:pPr>
        <w:pStyle w:val="Bezatstarpm"/>
        <w:jc w:val="both"/>
      </w:pPr>
    </w:p>
    <w:p w14:paraId="47E815DB" w14:textId="77777777" w:rsidR="00056277" w:rsidRPr="00222CB3" w:rsidRDefault="00056277" w:rsidP="00222CB3">
      <w:pPr>
        <w:pStyle w:val="Bezatstarpm"/>
        <w:jc w:val="both"/>
      </w:pPr>
    </w:p>
    <w:p w14:paraId="2D0D2228" w14:textId="77777777" w:rsidR="00056277" w:rsidRDefault="00056277" w:rsidP="00222CB3">
      <w:pPr>
        <w:pStyle w:val="Bezatstarpm"/>
        <w:jc w:val="both"/>
        <w:rPr>
          <w:sz w:val="20"/>
        </w:rPr>
      </w:pPr>
      <w:r>
        <w:rPr>
          <w:sz w:val="20"/>
        </w:rPr>
        <w:t>04.12.2015. 10:12</w:t>
      </w:r>
    </w:p>
    <w:p w14:paraId="28D4CE34" w14:textId="77777777" w:rsidR="00056277" w:rsidRDefault="00056277" w:rsidP="00222CB3">
      <w:pPr>
        <w:pStyle w:val="Bezatstarpm"/>
        <w:jc w:val="both"/>
        <w:rPr>
          <w:sz w:val="20"/>
        </w:rPr>
      </w:pPr>
      <w:r>
        <w:rPr>
          <w:sz w:val="20"/>
        </w:rPr>
        <w:fldChar w:fldCharType="begin"/>
      </w:r>
      <w:r>
        <w:rPr>
          <w:sz w:val="20"/>
        </w:rPr>
        <w:instrText xml:space="preserve"> NUMWORDS   \* MERGEFORMAT </w:instrText>
      </w:r>
      <w:r>
        <w:rPr>
          <w:sz w:val="20"/>
        </w:rPr>
        <w:fldChar w:fldCharType="separate"/>
      </w:r>
      <w:r>
        <w:rPr>
          <w:noProof/>
          <w:sz w:val="20"/>
        </w:rPr>
        <w:t>984</w:t>
      </w:r>
      <w:r>
        <w:rPr>
          <w:sz w:val="20"/>
        </w:rPr>
        <w:fldChar w:fldCharType="end"/>
      </w:r>
    </w:p>
    <w:p w14:paraId="58FC92BB" w14:textId="06F75E1C" w:rsidR="00222CB3" w:rsidRPr="00222CB3" w:rsidRDefault="00222CB3" w:rsidP="00222CB3">
      <w:pPr>
        <w:pStyle w:val="Bezatstarpm"/>
        <w:jc w:val="both"/>
        <w:rPr>
          <w:sz w:val="20"/>
        </w:rPr>
      </w:pPr>
      <w:bookmarkStart w:id="0" w:name="_GoBack"/>
      <w:bookmarkEnd w:id="0"/>
      <w:r w:rsidRPr="00222CB3">
        <w:rPr>
          <w:sz w:val="20"/>
        </w:rPr>
        <w:t>S.Vanaga</w:t>
      </w:r>
    </w:p>
    <w:p w14:paraId="5F90D78C" w14:textId="3E995904" w:rsidR="00575054" w:rsidRPr="00222CB3" w:rsidRDefault="00222CB3" w:rsidP="00222CB3">
      <w:pPr>
        <w:pStyle w:val="Bezatstarpm"/>
        <w:jc w:val="both"/>
      </w:pPr>
      <w:r w:rsidRPr="00222CB3">
        <w:rPr>
          <w:sz w:val="20"/>
        </w:rPr>
        <w:t xml:space="preserve">67027363, </w:t>
      </w:r>
      <w:r w:rsidR="00575054" w:rsidRPr="007E27FA">
        <w:rPr>
          <w:sz w:val="20"/>
        </w:rPr>
        <w:t>Sanita.Vanaga@zm.gov.lv</w:t>
      </w:r>
    </w:p>
    <w:sectPr w:rsidR="00575054" w:rsidRPr="00222CB3" w:rsidSect="00056277">
      <w:headerReference w:type="default" r:id="rId6"/>
      <w:footerReference w:type="default" r:id="rId7"/>
      <w:footerReference w:type="first" r:id="rId8"/>
      <w:pgSz w:w="11906" w:h="16838"/>
      <w:pgMar w:top="1134" w:right="1134" w:bottom="1134" w:left="1440"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90947" w14:textId="77777777" w:rsidR="00A63948" w:rsidRDefault="00A63948" w:rsidP="00222CB3">
      <w:pPr>
        <w:spacing w:after="0" w:line="240" w:lineRule="auto"/>
      </w:pPr>
      <w:r>
        <w:separator/>
      </w:r>
    </w:p>
  </w:endnote>
  <w:endnote w:type="continuationSeparator" w:id="0">
    <w:p w14:paraId="0B809067" w14:textId="77777777" w:rsidR="00A63948" w:rsidRDefault="00A63948" w:rsidP="0022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28C7D" w14:textId="499D2896" w:rsidR="006D68E8" w:rsidRPr="008809CD" w:rsidRDefault="00B26298" w:rsidP="008809CD">
    <w:pPr>
      <w:pStyle w:val="Bezatstarpm"/>
      <w:jc w:val="both"/>
      <w:rPr>
        <w:bCs/>
        <w:sz w:val="20"/>
        <w:szCs w:val="20"/>
      </w:rPr>
    </w:pPr>
    <w:r>
      <w:rPr>
        <w:sz w:val="20"/>
        <w:szCs w:val="20"/>
      </w:rPr>
      <w:t>ZM</w:t>
    </w:r>
    <w:r w:rsidR="008809CD">
      <w:rPr>
        <w:sz w:val="20"/>
        <w:szCs w:val="20"/>
      </w:rPr>
      <w:t>a</w:t>
    </w:r>
    <w:r>
      <w:rPr>
        <w:sz w:val="20"/>
        <w:szCs w:val="20"/>
      </w:rPr>
      <w:t>not_</w:t>
    </w:r>
    <w:r w:rsidR="00056277">
      <w:rPr>
        <w:sz w:val="20"/>
        <w:szCs w:val="20"/>
      </w:rPr>
      <w:t>0212</w:t>
    </w:r>
    <w:r>
      <w:rPr>
        <w:sz w:val="20"/>
        <w:szCs w:val="20"/>
      </w:rPr>
      <w:t>15_kompensacijas</w:t>
    </w:r>
    <w:r w:rsidR="008809CD" w:rsidRPr="00F9147D">
      <w:rPr>
        <w:sz w:val="20"/>
        <w:szCs w:val="20"/>
      </w:rPr>
      <w:t>; Ministru kabineta noteikumu projekta „Grozījum</w:t>
    </w:r>
    <w:r w:rsidR="002C51F3">
      <w:rPr>
        <w:sz w:val="20"/>
        <w:szCs w:val="20"/>
      </w:rPr>
      <w:t>i</w:t>
    </w:r>
    <w:r w:rsidR="008809CD" w:rsidRPr="00F9147D">
      <w:rPr>
        <w:sz w:val="20"/>
        <w:szCs w:val="20"/>
      </w:rPr>
      <w:t xml:space="preserve"> Ministru kabineta </w:t>
    </w:r>
    <w:proofErr w:type="gramStart"/>
    <w:r w:rsidR="008809CD" w:rsidRPr="00F9147D">
      <w:rPr>
        <w:sz w:val="20"/>
        <w:szCs w:val="20"/>
      </w:rPr>
      <w:t>2005.gada</w:t>
    </w:r>
    <w:proofErr w:type="gramEnd"/>
    <w:r w:rsidR="008809CD" w:rsidRPr="00F9147D">
      <w:rPr>
        <w:sz w:val="20"/>
        <w:szCs w:val="20"/>
      </w:rPr>
      <w:t xml:space="preserve"> 15.marta noteikumos Nr.177 „Kārtība, kādā piešķir un dzīvnieku īpašnieks saņem kompensāciju par zaudējumiem, kas radušies valsts uzraudzībā esošas dzīvnieku infekcijas slimības vai epizootijas uzliesmojuma laikā””</w:t>
    </w:r>
    <w:r w:rsidR="008809CD">
      <w:rPr>
        <w:sz w:val="20"/>
        <w:szCs w:val="20"/>
      </w:rPr>
      <w:t xml:space="preserve"> </w:t>
    </w:r>
    <w:r w:rsidR="008809CD" w:rsidRPr="00F9147D">
      <w:rPr>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7306" w14:textId="3891A4A7" w:rsidR="006D68E8" w:rsidRPr="00F9147D" w:rsidRDefault="00B26298" w:rsidP="00F9147D">
    <w:pPr>
      <w:pStyle w:val="Bezatstarpm"/>
      <w:jc w:val="both"/>
      <w:rPr>
        <w:bCs/>
        <w:sz w:val="20"/>
        <w:szCs w:val="20"/>
      </w:rPr>
    </w:pPr>
    <w:r w:rsidRPr="00F9147D">
      <w:rPr>
        <w:sz w:val="20"/>
        <w:szCs w:val="20"/>
      </w:rPr>
      <w:t>ZM</w:t>
    </w:r>
    <w:r w:rsidR="00F9147D">
      <w:rPr>
        <w:sz w:val="20"/>
        <w:szCs w:val="20"/>
      </w:rPr>
      <w:t>a</w:t>
    </w:r>
    <w:r w:rsidRPr="00F9147D">
      <w:rPr>
        <w:sz w:val="20"/>
        <w:szCs w:val="20"/>
      </w:rPr>
      <w:t>not_</w:t>
    </w:r>
    <w:r w:rsidR="00056277">
      <w:rPr>
        <w:sz w:val="20"/>
        <w:szCs w:val="20"/>
      </w:rPr>
      <w:t>0212</w:t>
    </w:r>
    <w:r w:rsidRPr="00F9147D">
      <w:rPr>
        <w:sz w:val="20"/>
        <w:szCs w:val="20"/>
      </w:rPr>
      <w:t>15_kompensacijas</w:t>
    </w:r>
    <w:r w:rsidR="00F9147D" w:rsidRPr="00F9147D">
      <w:rPr>
        <w:sz w:val="20"/>
        <w:szCs w:val="20"/>
      </w:rPr>
      <w:t>; Ministru kabineta noteikumu projekta „Grozījum</w:t>
    </w:r>
    <w:r w:rsidR="002C51F3">
      <w:rPr>
        <w:sz w:val="20"/>
        <w:szCs w:val="20"/>
      </w:rPr>
      <w:t>i</w:t>
    </w:r>
    <w:r w:rsidR="00F9147D" w:rsidRPr="00F9147D">
      <w:rPr>
        <w:sz w:val="20"/>
        <w:szCs w:val="20"/>
      </w:rPr>
      <w:t xml:space="preserve"> Ministru kabineta </w:t>
    </w:r>
    <w:proofErr w:type="gramStart"/>
    <w:r w:rsidR="00F9147D" w:rsidRPr="00F9147D">
      <w:rPr>
        <w:sz w:val="20"/>
        <w:szCs w:val="20"/>
      </w:rPr>
      <w:t>2005.gada</w:t>
    </w:r>
    <w:proofErr w:type="gramEnd"/>
    <w:r w:rsidR="00F9147D" w:rsidRPr="00F9147D">
      <w:rPr>
        <w:sz w:val="20"/>
        <w:szCs w:val="20"/>
      </w:rPr>
      <w:t xml:space="preserve"> 15.marta noteikumos Nr.177 „Kārtība, kādā piešķir un dzīvnieku īpašnieks saņem kompensāciju par zaudējumiem, kas radušies valsts uzraudzībā esošas dzīvnieku infekcijas slimības vai epizootijas uzliesmojuma laikā””</w:t>
    </w:r>
    <w:r w:rsidR="00F9147D">
      <w:rPr>
        <w:sz w:val="20"/>
        <w:szCs w:val="20"/>
      </w:rPr>
      <w:t xml:space="preserve"> </w:t>
    </w:r>
    <w:r w:rsidR="00F9147D" w:rsidRPr="00F9147D">
      <w:rPr>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53E08" w14:textId="77777777" w:rsidR="00A63948" w:rsidRDefault="00A63948" w:rsidP="00222CB3">
      <w:pPr>
        <w:spacing w:after="0" w:line="240" w:lineRule="auto"/>
      </w:pPr>
      <w:r>
        <w:separator/>
      </w:r>
    </w:p>
  </w:footnote>
  <w:footnote w:type="continuationSeparator" w:id="0">
    <w:p w14:paraId="1685C196" w14:textId="77777777" w:rsidR="00A63948" w:rsidRDefault="00A63948" w:rsidP="00222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14:paraId="6C53FA3E" w14:textId="77777777" w:rsidR="006D68E8" w:rsidRDefault="00B26298">
        <w:pPr>
          <w:pStyle w:val="Galvene"/>
          <w:jc w:val="center"/>
        </w:pPr>
        <w:r>
          <w:fldChar w:fldCharType="begin"/>
        </w:r>
        <w:r>
          <w:instrText>PAGE   \* MERGEFORMAT</w:instrText>
        </w:r>
        <w:r>
          <w:fldChar w:fldCharType="separate"/>
        </w:r>
        <w:r w:rsidR="00056277">
          <w:rPr>
            <w:noProof/>
          </w:rPr>
          <w:t>3</w:t>
        </w:r>
        <w:r>
          <w:fldChar w:fldCharType="end"/>
        </w:r>
      </w:p>
    </w:sdtContent>
  </w:sdt>
  <w:p w14:paraId="6CB40306" w14:textId="77777777" w:rsidR="006D68E8" w:rsidRDefault="000562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B3"/>
    <w:rsid w:val="00003471"/>
    <w:rsid w:val="00005DC7"/>
    <w:rsid w:val="00017FFE"/>
    <w:rsid w:val="0003432B"/>
    <w:rsid w:val="00034B44"/>
    <w:rsid w:val="00040718"/>
    <w:rsid w:val="0004075A"/>
    <w:rsid w:val="00040902"/>
    <w:rsid w:val="000419FF"/>
    <w:rsid w:val="00043F68"/>
    <w:rsid w:val="000511AD"/>
    <w:rsid w:val="00055155"/>
    <w:rsid w:val="00056277"/>
    <w:rsid w:val="00062683"/>
    <w:rsid w:val="00062849"/>
    <w:rsid w:val="00064041"/>
    <w:rsid w:val="0006695C"/>
    <w:rsid w:val="00067A3E"/>
    <w:rsid w:val="0007568D"/>
    <w:rsid w:val="00082B6D"/>
    <w:rsid w:val="00086FF3"/>
    <w:rsid w:val="000946B4"/>
    <w:rsid w:val="000948F2"/>
    <w:rsid w:val="000A44BF"/>
    <w:rsid w:val="000A64CD"/>
    <w:rsid w:val="000B704B"/>
    <w:rsid w:val="000C7DD2"/>
    <w:rsid w:val="000D7DF9"/>
    <w:rsid w:val="000D7E78"/>
    <w:rsid w:val="000E0D42"/>
    <w:rsid w:val="000E5FC0"/>
    <w:rsid w:val="00104FAA"/>
    <w:rsid w:val="00120A64"/>
    <w:rsid w:val="00132A95"/>
    <w:rsid w:val="00136B07"/>
    <w:rsid w:val="0013730D"/>
    <w:rsid w:val="00141BEE"/>
    <w:rsid w:val="00142A81"/>
    <w:rsid w:val="00143B67"/>
    <w:rsid w:val="00152291"/>
    <w:rsid w:val="00156A22"/>
    <w:rsid w:val="00170F75"/>
    <w:rsid w:val="001743BF"/>
    <w:rsid w:val="001763DF"/>
    <w:rsid w:val="00177991"/>
    <w:rsid w:val="00181048"/>
    <w:rsid w:val="0018140D"/>
    <w:rsid w:val="00181838"/>
    <w:rsid w:val="001822AD"/>
    <w:rsid w:val="001A09C2"/>
    <w:rsid w:val="001A5595"/>
    <w:rsid w:val="001C414F"/>
    <w:rsid w:val="001C7399"/>
    <w:rsid w:val="001D4790"/>
    <w:rsid w:val="001E0991"/>
    <w:rsid w:val="001E3427"/>
    <w:rsid w:val="001F4682"/>
    <w:rsid w:val="00201900"/>
    <w:rsid w:val="00212E51"/>
    <w:rsid w:val="00215BD0"/>
    <w:rsid w:val="002174D5"/>
    <w:rsid w:val="0022133F"/>
    <w:rsid w:val="00222CB3"/>
    <w:rsid w:val="00224A1C"/>
    <w:rsid w:val="00230584"/>
    <w:rsid w:val="00242D0B"/>
    <w:rsid w:val="00245A54"/>
    <w:rsid w:val="00247D16"/>
    <w:rsid w:val="00266ECA"/>
    <w:rsid w:val="00291F81"/>
    <w:rsid w:val="00295ED4"/>
    <w:rsid w:val="0029751E"/>
    <w:rsid w:val="002A41F2"/>
    <w:rsid w:val="002A70EE"/>
    <w:rsid w:val="002B131A"/>
    <w:rsid w:val="002B4D46"/>
    <w:rsid w:val="002C1EDC"/>
    <w:rsid w:val="002C51F3"/>
    <w:rsid w:val="002E1934"/>
    <w:rsid w:val="002E410B"/>
    <w:rsid w:val="002F0981"/>
    <w:rsid w:val="002F10F8"/>
    <w:rsid w:val="002F7EAA"/>
    <w:rsid w:val="0030545D"/>
    <w:rsid w:val="00313C3C"/>
    <w:rsid w:val="00325A59"/>
    <w:rsid w:val="003302EC"/>
    <w:rsid w:val="00346071"/>
    <w:rsid w:val="00351252"/>
    <w:rsid w:val="00365E53"/>
    <w:rsid w:val="00366A92"/>
    <w:rsid w:val="00384C7B"/>
    <w:rsid w:val="00394F15"/>
    <w:rsid w:val="003A0DA1"/>
    <w:rsid w:val="003A1543"/>
    <w:rsid w:val="003A16D8"/>
    <w:rsid w:val="003A262B"/>
    <w:rsid w:val="003A6A20"/>
    <w:rsid w:val="003B3E9F"/>
    <w:rsid w:val="003D276B"/>
    <w:rsid w:val="003D4D41"/>
    <w:rsid w:val="003E3289"/>
    <w:rsid w:val="003E6F19"/>
    <w:rsid w:val="003E7CBE"/>
    <w:rsid w:val="00400150"/>
    <w:rsid w:val="00402A29"/>
    <w:rsid w:val="00405C7A"/>
    <w:rsid w:val="00427FF4"/>
    <w:rsid w:val="00435E09"/>
    <w:rsid w:val="004371BD"/>
    <w:rsid w:val="00437B71"/>
    <w:rsid w:val="00452784"/>
    <w:rsid w:val="00454FC6"/>
    <w:rsid w:val="00472651"/>
    <w:rsid w:val="00474375"/>
    <w:rsid w:val="0048214F"/>
    <w:rsid w:val="004948FF"/>
    <w:rsid w:val="00496EB5"/>
    <w:rsid w:val="004C4EF4"/>
    <w:rsid w:val="004C53F1"/>
    <w:rsid w:val="004C7A10"/>
    <w:rsid w:val="004D2160"/>
    <w:rsid w:val="004D48F9"/>
    <w:rsid w:val="004D7EAC"/>
    <w:rsid w:val="004F16A6"/>
    <w:rsid w:val="004F7B69"/>
    <w:rsid w:val="005047FE"/>
    <w:rsid w:val="00510BAC"/>
    <w:rsid w:val="00521A49"/>
    <w:rsid w:val="005239E5"/>
    <w:rsid w:val="00523A17"/>
    <w:rsid w:val="00532180"/>
    <w:rsid w:val="00534AB2"/>
    <w:rsid w:val="0054054A"/>
    <w:rsid w:val="00540B33"/>
    <w:rsid w:val="00542B84"/>
    <w:rsid w:val="0055587C"/>
    <w:rsid w:val="00557CD6"/>
    <w:rsid w:val="00562A34"/>
    <w:rsid w:val="00564E92"/>
    <w:rsid w:val="00574513"/>
    <w:rsid w:val="00575054"/>
    <w:rsid w:val="005831E4"/>
    <w:rsid w:val="00587914"/>
    <w:rsid w:val="00587A51"/>
    <w:rsid w:val="0059025D"/>
    <w:rsid w:val="005A015B"/>
    <w:rsid w:val="005A5A68"/>
    <w:rsid w:val="005B22D2"/>
    <w:rsid w:val="005B26D0"/>
    <w:rsid w:val="005C1035"/>
    <w:rsid w:val="005C31E6"/>
    <w:rsid w:val="005D27EF"/>
    <w:rsid w:val="005D6B09"/>
    <w:rsid w:val="005E3476"/>
    <w:rsid w:val="005F1141"/>
    <w:rsid w:val="00602F6B"/>
    <w:rsid w:val="00603F35"/>
    <w:rsid w:val="00611DF3"/>
    <w:rsid w:val="00612CCE"/>
    <w:rsid w:val="00634383"/>
    <w:rsid w:val="006351D8"/>
    <w:rsid w:val="00652796"/>
    <w:rsid w:val="00655371"/>
    <w:rsid w:val="00672F60"/>
    <w:rsid w:val="00686CA7"/>
    <w:rsid w:val="00687789"/>
    <w:rsid w:val="0069165E"/>
    <w:rsid w:val="00692916"/>
    <w:rsid w:val="00694EA7"/>
    <w:rsid w:val="006A317E"/>
    <w:rsid w:val="006A72CE"/>
    <w:rsid w:val="006B0C8B"/>
    <w:rsid w:val="006B2E56"/>
    <w:rsid w:val="006B33D0"/>
    <w:rsid w:val="006B5869"/>
    <w:rsid w:val="006B6A4F"/>
    <w:rsid w:val="006C3C64"/>
    <w:rsid w:val="006C47B7"/>
    <w:rsid w:val="006E6FC1"/>
    <w:rsid w:val="00704F4C"/>
    <w:rsid w:val="00713036"/>
    <w:rsid w:val="007134E7"/>
    <w:rsid w:val="00717BF2"/>
    <w:rsid w:val="00727C84"/>
    <w:rsid w:val="007341B3"/>
    <w:rsid w:val="00736D9D"/>
    <w:rsid w:val="0075001A"/>
    <w:rsid w:val="00750384"/>
    <w:rsid w:val="00751B0A"/>
    <w:rsid w:val="00777358"/>
    <w:rsid w:val="00786053"/>
    <w:rsid w:val="00790470"/>
    <w:rsid w:val="0079285E"/>
    <w:rsid w:val="00795190"/>
    <w:rsid w:val="007A029B"/>
    <w:rsid w:val="007A05E9"/>
    <w:rsid w:val="007A1ED8"/>
    <w:rsid w:val="007A52BA"/>
    <w:rsid w:val="007D2889"/>
    <w:rsid w:val="007D39CA"/>
    <w:rsid w:val="007D6F94"/>
    <w:rsid w:val="007E27FA"/>
    <w:rsid w:val="007E66AB"/>
    <w:rsid w:val="007F1DF0"/>
    <w:rsid w:val="007F658A"/>
    <w:rsid w:val="007F7921"/>
    <w:rsid w:val="00805170"/>
    <w:rsid w:val="00811E3F"/>
    <w:rsid w:val="0081341F"/>
    <w:rsid w:val="00814B83"/>
    <w:rsid w:val="0082062E"/>
    <w:rsid w:val="00823A75"/>
    <w:rsid w:val="008333E8"/>
    <w:rsid w:val="008336FF"/>
    <w:rsid w:val="0083587B"/>
    <w:rsid w:val="008405D6"/>
    <w:rsid w:val="00842019"/>
    <w:rsid w:val="00846B34"/>
    <w:rsid w:val="008575FD"/>
    <w:rsid w:val="00862E6B"/>
    <w:rsid w:val="0087210F"/>
    <w:rsid w:val="00872810"/>
    <w:rsid w:val="008809CD"/>
    <w:rsid w:val="008A0AA1"/>
    <w:rsid w:val="008A5130"/>
    <w:rsid w:val="008A7183"/>
    <w:rsid w:val="008B2236"/>
    <w:rsid w:val="008B500D"/>
    <w:rsid w:val="008D2A81"/>
    <w:rsid w:val="008E1F90"/>
    <w:rsid w:val="008F1B1C"/>
    <w:rsid w:val="008F6771"/>
    <w:rsid w:val="0090552F"/>
    <w:rsid w:val="00920041"/>
    <w:rsid w:val="0092534A"/>
    <w:rsid w:val="00934975"/>
    <w:rsid w:val="00940577"/>
    <w:rsid w:val="00952F69"/>
    <w:rsid w:val="00955C00"/>
    <w:rsid w:val="00961C00"/>
    <w:rsid w:val="00963770"/>
    <w:rsid w:val="009663ED"/>
    <w:rsid w:val="00970613"/>
    <w:rsid w:val="00971D1D"/>
    <w:rsid w:val="009763B2"/>
    <w:rsid w:val="00983389"/>
    <w:rsid w:val="009935B5"/>
    <w:rsid w:val="009A4A53"/>
    <w:rsid w:val="009B6E9A"/>
    <w:rsid w:val="009D723F"/>
    <w:rsid w:val="009E2F52"/>
    <w:rsid w:val="009E3E8F"/>
    <w:rsid w:val="00A201FA"/>
    <w:rsid w:val="00A226D9"/>
    <w:rsid w:val="00A2699A"/>
    <w:rsid w:val="00A35B4D"/>
    <w:rsid w:val="00A4010C"/>
    <w:rsid w:val="00A434EF"/>
    <w:rsid w:val="00A5151A"/>
    <w:rsid w:val="00A52090"/>
    <w:rsid w:val="00A63948"/>
    <w:rsid w:val="00A7051F"/>
    <w:rsid w:val="00A71F5B"/>
    <w:rsid w:val="00A83A28"/>
    <w:rsid w:val="00A869DE"/>
    <w:rsid w:val="00A96210"/>
    <w:rsid w:val="00AA5522"/>
    <w:rsid w:val="00AC713F"/>
    <w:rsid w:val="00AC71EA"/>
    <w:rsid w:val="00AD17CB"/>
    <w:rsid w:val="00AD1E80"/>
    <w:rsid w:val="00AD3063"/>
    <w:rsid w:val="00AD508A"/>
    <w:rsid w:val="00B1049C"/>
    <w:rsid w:val="00B10C4C"/>
    <w:rsid w:val="00B26298"/>
    <w:rsid w:val="00B33FC0"/>
    <w:rsid w:val="00B4012F"/>
    <w:rsid w:val="00B4053B"/>
    <w:rsid w:val="00B44155"/>
    <w:rsid w:val="00B50A68"/>
    <w:rsid w:val="00B570C3"/>
    <w:rsid w:val="00B6397C"/>
    <w:rsid w:val="00B67459"/>
    <w:rsid w:val="00B679D6"/>
    <w:rsid w:val="00B73CF5"/>
    <w:rsid w:val="00B83175"/>
    <w:rsid w:val="00B83FA8"/>
    <w:rsid w:val="00B87DD5"/>
    <w:rsid w:val="00B904E5"/>
    <w:rsid w:val="00B946FF"/>
    <w:rsid w:val="00BA250E"/>
    <w:rsid w:val="00BA3B82"/>
    <w:rsid w:val="00BB3CE9"/>
    <w:rsid w:val="00BC40B4"/>
    <w:rsid w:val="00BD0A8E"/>
    <w:rsid w:val="00BD135C"/>
    <w:rsid w:val="00BE3C85"/>
    <w:rsid w:val="00C212E7"/>
    <w:rsid w:val="00C3478F"/>
    <w:rsid w:val="00C36ED6"/>
    <w:rsid w:val="00C52C8A"/>
    <w:rsid w:val="00C64BD6"/>
    <w:rsid w:val="00C663AA"/>
    <w:rsid w:val="00C74938"/>
    <w:rsid w:val="00C74B20"/>
    <w:rsid w:val="00C7647B"/>
    <w:rsid w:val="00C80AE4"/>
    <w:rsid w:val="00C845BE"/>
    <w:rsid w:val="00C90F10"/>
    <w:rsid w:val="00C9446B"/>
    <w:rsid w:val="00CA255B"/>
    <w:rsid w:val="00CB20AD"/>
    <w:rsid w:val="00CD701D"/>
    <w:rsid w:val="00CF04E1"/>
    <w:rsid w:val="00CF4FFA"/>
    <w:rsid w:val="00D016B1"/>
    <w:rsid w:val="00D03733"/>
    <w:rsid w:val="00D12439"/>
    <w:rsid w:val="00D231BA"/>
    <w:rsid w:val="00D3669F"/>
    <w:rsid w:val="00D3746C"/>
    <w:rsid w:val="00D4331D"/>
    <w:rsid w:val="00D45B2A"/>
    <w:rsid w:val="00D604AB"/>
    <w:rsid w:val="00D64B70"/>
    <w:rsid w:val="00D72DFC"/>
    <w:rsid w:val="00D753DA"/>
    <w:rsid w:val="00D77A9B"/>
    <w:rsid w:val="00D87662"/>
    <w:rsid w:val="00D95D1B"/>
    <w:rsid w:val="00D962B0"/>
    <w:rsid w:val="00DA6802"/>
    <w:rsid w:val="00DC0293"/>
    <w:rsid w:val="00DC4427"/>
    <w:rsid w:val="00DE058B"/>
    <w:rsid w:val="00DF13BC"/>
    <w:rsid w:val="00DF21FC"/>
    <w:rsid w:val="00E02664"/>
    <w:rsid w:val="00E02DE9"/>
    <w:rsid w:val="00E05883"/>
    <w:rsid w:val="00E10DA7"/>
    <w:rsid w:val="00E1360E"/>
    <w:rsid w:val="00E1432E"/>
    <w:rsid w:val="00E34F79"/>
    <w:rsid w:val="00E37A56"/>
    <w:rsid w:val="00E433BF"/>
    <w:rsid w:val="00E5532B"/>
    <w:rsid w:val="00E56193"/>
    <w:rsid w:val="00E57799"/>
    <w:rsid w:val="00E809CD"/>
    <w:rsid w:val="00E83C2B"/>
    <w:rsid w:val="00E877AD"/>
    <w:rsid w:val="00E90101"/>
    <w:rsid w:val="00E94D2A"/>
    <w:rsid w:val="00E96B16"/>
    <w:rsid w:val="00EA1E40"/>
    <w:rsid w:val="00EA7250"/>
    <w:rsid w:val="00EB00EF"/>
    <w:rsid w:val="00EC568A"/>
    <w:rsid w:val="00ED3023"/>
    <w:rsid w:val="00ED518B"/>
    <w:rsid w:val="00EE6DF5"/>
    <w:rsid w:val="00EF5CBA"/>
    <w:rsid w:val="00EF6595"/>
    <w:rsid w:val="00EF6DE3"/>
    <w:rsid w:val="00F06E4D"/>
    <w:rsid w:val="00F16F00"/>
    <w:rsid w:val="00F31EFA"/>
    <w:rsid w:val="00F36CD4"/>
    <w:rsid w:val="00F417D7"/>
    <w:rsid w:val="00F525F6"/>
    <w:rsid w:val="00F62A75"/>
    <w:rsid w:val="00F726AB"/>
    <w:rsid w:val="00F7388E"/>
    <w:rsid w:val="00F749C1"/>
    <w:rsid w:val="00F75DEF"/>
    <w:rsid w:val="00F80A20"/>
    <w:rsid w:val="00F90CB0"/>
    <w:rsid w:val="00F9147D"/>
    <w:rsid w:val="00F9493B"/>
    <w:rsid w:val="00FA2C9C"/>
    <w:rsid w:val="00FB1FE9"/>
    <w:rsid w:val="00FB3111"/>
    <w:rsid w:val="00FD0EFC"/>
    <w:rsid w:val="00FE1715"/>
    <w:rsid w:val="00FF15C9"/>
    <w:rsid w:val="00FF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4FA4"/>
  <w15:docId w15:val="{C41278D8-401C-46A0-B129-BD97F077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22CB3"/>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222CB3"/>
    <w:pPr>
      <w:spacing w:after="0" w:line="240" w:lineRule="auto"/>
    </w:pPr>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222CB3"/>
    <w:pPr>
      <w:tabs>
        <w:tab w:val="center" w:pos="4513"/>
        <w:tab w:val="right" w:pos="9026"/>
      </w:tabs>
      <w:spacing w:after="0" w:line="240" w:lineRule="auto"/>
    </w:pPr>
    <w:rPr>
      <w:rFonts w:ascii="Times New Roman" w:eastAsia="Times New Roman" w:hAnsi="Times New Roman" w:cs="Times New Roman"/>
      <w:sz w:val="24"/>
      <w:szCs w:val="24"/>
      <w:lang w:val="lv-LV" w:eastAsia="lv-LV"/>
    </w:rPr>
  </w:style>
  <w:style w:type="character" w:customStyle="1" w:styleId="GalveneRakstz">
    <w:name w:val="Galvene Rakstz."/>
    <w:basedOn w:val="Noklusjumarindkopasfonts"/>
    <w:link w:val="Galvene"/>
    <w:uiPriority w:val="99"/>
    <w:rsid w:val="00222CB3"/>
    <w:rPr>
      <w:rFonts w:ascii="Times New Roman" w:eastAsia="Times New Roman" w:hAnsi="Times New Roman" w:cs="Times New Roman"/>
      <w:sz w:val="24"/>
      <w:szCs w:val="24"/>
      <w:lang w:val="lv-LV" w:eastAsia="lv-LV"/>
    </w:rPr>
  </w:style>
  <w:style w:type="paragraph" w:styleId="Kjene">
    <w:name w:val="footer"/>
    <w:basedOn w:val="Parasts"/>
    <w:link w:val="KjeneRakstz"/>
    <w:unhideWhenUsed/>
    <w:rsid w:val="00222CB3"/>
    <w:pPr>
      <w:tabs>
        <w:tab w:val="center" w:pos="4513"/>
        <w:tab w:val="right" w:pos="9026"/>
      </w:tabs>
      <w:spacing w:after="0" w:line="240" w:lineRule="auto"/>
    </w:pPr>
    <w:rPr>
      <w:rFonts w:ascii="Times New Roman" w:eastAsia="Times New Roman" w:hAnsi="Times New Roman" w:cs="Times New Roman"/>
      <w:sz w:val="24"/>
      <w:szCs w:val="24"/>
      <w:lang w:val="lv-LV" w:eastAsia="lv-LV"/>
    </w:rPr>
  </w:style>
  <w:style w:type="character" w:customStyle="1" w:styleId="KjeneRakstz">
    <w:name w:val="Kājene Rakstz."/>
    <w:basedOn w:val="Noklusjumarindkopasfonts"/>
    <w:link w:val="Kjene"/>
    <w:rsid w:val="00222CB3"/>
    <w:rPr>
      <w:rFonts w:ascii="Times New Roman" w:eastAsia="Times New Roman" w:hAnsi="Times New Roman" w:cs="Times New Roman"/>
      <w:sz w:val="24"/>
      <w:szCs w:val="24"/>
      <w:lang w:val="lv-LV" w:eastAsia="lv-LV"/>
    </w:rPr>
  </w:style>
  <w:style w:type="paragraph" w:styleId="Balonteksts">
    <w:name w:val="Balloon Text"/>
    <w:basedOn w:val="Parasts"/>
    <w:link w:val="BalontekstsRakstz"/>
    <w:uiPriority w:val="99"/>
    <w:semiHidden/>
    <w:unhideWhenUsed/>
    <w:rsid w:val="00F9147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147D"/>
    <w:rPr>
      <w:rFonts w:ascii="Segoe UI" w:hAnsi="Segoe UI" w:cs="Segoe UI"/>
      <w:sz w:val="18"/>
      <w:szCs w:val="18"/>
    </w:rPr>
  </w:style>
  <w:style w:type="character" w:styleId="Komentraatsauce">
    <w:name w:val="annotation reference"/>
    <w:basedOn w:val="Noklusjumarindkopasfonts"/>
    <w:uiPriority w:val="99"/>
    <w:semiHidden/>
    <w:unhideWhenUsed/>
    <w:rsid w:val="005C1035"/>
    <w:rPr>
      <w:sz w:val="16"/>
      <w:szCs w:val="16"/>
    </w:rPr>
  </w:style>
  <w:style w:type="paragraph" w:styleId="Komentrateksts">
    <w:name w:val="annotation text"/>
    <w:basedOn w:val="Parasts"/>
    <w:link w:val="KomentratekstsRakstz"/>
    <w:uiPriority w:val="99"/>
    <w:semiHidden/>
    <w:unhideWhenUsed/>
    <w:rsid w:val="005C103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1035"/>
    <w:rPr>
      <w:sz w:val="20"/>
      <w:szCs w:val="20"/>
    </w:rPr>
  </w:style>
  <w:style w:type="paragraph" w:styleId="Komentratma">
    <w:name w:val="annotation subject"/>
    <w:basedOn w:val="Komentrateksts"/>
    <w:next w:val="Komentrateksts"/>
    <w:link w:val="KomentratmaRakstz"/>
    <w:uiPriority w:val="99"/>
    <w:semiHidden/>
    <w:unhideWhenUsed/>
    <w:rsid w:val="005C1035"/>
    <w:rPr>
      <w:b/>
      <w:bCs/>
    </w:rPr>
  </w:style>
  <w:style w:type="character" w:customStyle="1" w:styleId="KomentratmaRakstz">
    <w:name w:val="Komentāra tēma Rakstz."/>
    <w:basedOn w:val="KomentratekstsRakstz"/>
    <w:link w:val="Komentratma"/>
    <w:uiPriority w:val="99"/>
    <w:semiHidden/>
    <w:rsid w:val="005C1035"/>
    <w:rPr>
      <w:b/>
      <w:bCs/>
      <w:sz w:val="20"/>
      <w:szCs w:val="20"/>
    </w:rPr>
  </w:style>
  <w:style w:type="character" w:styleId="Hipersaite">
    <w:name w:val="Hyperlink"/>
    <w:basedOn w:val="Noklusjumarindkopasfonts"/>
    <w:uiPriority w:val="99"/>
    <w:unhideWhenUsed/>
    <w:rsid w:val="005750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7267</Characters>
  <Application>Microsoft Office Word</Application>
  <DocSecurity>0</DocSecurity>
  <Lines>191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2005.gada 15.marta noteikumos Nr.177 Kārtība, kādā piešķir un dzīvnieku īpašnieks saņemt kompensāciju par zaudējumiem, kas radušies valsts uzraudzībā esošās dzīvnieku infekcijas slimības vai epizootijas uzliesmojuma laikā</vt:lpstr>
      <vt:lpstr>Grozījumi Ministru kabineta 2005.gada 15.marta noteikumos Nr.177 Kārtība, kādā piešķir un dzīvnieku īpašnieks saņemt kompensāciju par zaudējumiem, kas radušies valsts uzraudzībā esošās dzīvnieku infekcijas slimības vai epizootijas uzliesmojuma laikā</vt:lpstr>
    </vt:vector>
  </TitlesOfParts>
  <Manager>Veterinārais un pārtikas departaments</Manager>
  <Company>Zemkopibas Ministrija</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15.marta noteikumos Nr.177 Kārtība, kādā piešķir un dzīvnieku īpašnieks saņemt kompensāciju par zaudējumiem, kas radušies valsts uzraudzībā esošās dzīvnieku infekcijas slimības vai epizootijas uzliesmojuma laikā</dc:title>
  <dc:subject>Ministru kabineta noteikumu projekts</dc:subject>
  <dc:creator>Sanita Vanaga</dc:creator>
  <cp:keywords/>
  <dc:description>Sanita.Vanaga@zm.gov.lv, 67027363</dc:description>
  <cp:lastModifiedBy>Antra Dāldere</cp:lastModifiedBy>
  <cp:revision>3</cp:revision>
  <cp:lastPrinted>2015-11-23T10:02:00Z</cp:lastPrinted>
  <dcterms:created xsi:type="dcterms:W3CDTF">2015-12-03T14:07:00Z</dcterms:created>
  <dcterms:modified xsi:type="dcterms:W3CDTF">2015-12-04T08:12:00Z</dcterms:modified>
</cp:coreProperties>
</file>