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4E" w:rsidRDefault="000061E5" w:rsidP="00C05A4E">
      <w:pPr>
        <w:pStyle w:val="Parasts1"/>
        <w:jc w:val="center"/>
        <w:rPr>
          <w:rFonts w:eastAsia="Times New Roman"/>
          <w:b/>
          <w:bCs/>
        </w:rPr>
      </w:pPr>
      <w:r w:rsidRPr="005451B9">
        <w:rPr>
          <w:rFonts w:eastAsia="Times New Roman"/>
          <w:b/>
          <w:bCs/>
        </w:rPr>
        <w:t xml:space="preserve">Ministru kabineta rīkojuma projekta </w:t>
      </w:r>
      <w:r w:rsidR="00326654">
        <w:rPr>
          <w:rFonts w:eastAsia="Times New Roman"/>
          <w:b/>
          <w:bCs/>
        </w:rPr>
        <w:t>“</w:t>
      </w:r>
      <w:r w:rsidR="00C05A4E" w:rsidRPr="00C05A4E">
        <w:rPr>
          <w:rFonts w:eastAsia="Times New Roman"/>
          <w:b/>
          <w:bCs/>
        </w:rPr>
        <w:t>Par apropriācijas pārdali</w:t>
      </w:r>
      <w:r w:rsidR="00326654">
        <w:rPr>
          <w:rFonts w:eastAsia="Times New Roman"/>
          <w:b/>
          <w:bCs/>
        </w:rPr>
        <w:t>”</w:t>
      </w:r>
    </w:p>
    <w:p w:rsidR="001813AA" w:rsidRDefault="00C05A4E" w:rsidP="001813A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451B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5E4981" w:rsidRDefault="005E4981" w:rsidP="001813A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636925" w:rsidRPr="00636925" w:rsidTr="001813AA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36925" w:rsidRPr="00636925" w:rsidTr="004E46AC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451B9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1E4" w:rsidRPr="005451B9" w:rsidRDefault="007C4DB7" w:rsidP="0038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projekts „Par apropriācijas pārdali” sagatavots,</w:t>
            </w:r>
            <w:r w:rsidR="00C05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pamatojoties uz</w:t>
            </w:r>
            <w:r w:rsidR="00C05A4E" w:rsidRPr="00C05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2016.</w:t>
            </w:r>
            <w:r w:rsidR="00C05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05A4E" w:rsidRPr="00C05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19.</w:t>
            </w:r>
            <w:r w:rsidR="00C05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05A4E" w:rsidRPr="00C05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janvāra sēdes protokola Nr.</w:t>
            </w:r>
            <w:r w:rsid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05A4E" w:rsidRPr="00C05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 42.§ </w:t>
            </w:r>
            <w:r w:rsidR="001119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1119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unktu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119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par budžetu un finanšu vadību 9.</w:t>
            </w:r>
            <w:r w:rsidR="004E46AC"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387F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piecpadsmito </w:t>
            </w:r>
            <w:bookmarkStart w:id="0" w:name="_GoBack"/>
            <w:bookmarkEnd w:id="0"/>
            <w:r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daļu</w:t>
            </w:r>
            <w:r w:rsidRPr="007C4D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05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saskaņā</w:t>
            </w:r>
            <w:r w:rsid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r w:rsidR="00261AF6" w:rsidRPr="00377B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</w:t>
            </w:r>
            <w:r w:rsid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61AF6" w:rsidRP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</w:t>
            </w:r>
            <w:r w:rsid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61AF6" w:rsidRP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16.</w:t>
            </w:r>
            <w:r w:rsid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</w:t>
            </w:r>
            <w:r w:rsidR="00261AF6" w:rsidRP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arta</w:t>
            </w:r>
            <w:r w:rsid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</w:t>
            </w:r>
            <w:r w:rsidR="00261AF6" w:rsidRP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61AF6" w:rsidRP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256</w:t>
            </w:r>
            <w:r w:rsid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="00261AF6" w:rsidRP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par kārtību, kādā ministrijām un citām centrālajām valsts iestādēm tiek veikta apropriācijas pārdale starp programmām, apakšprogrammām un izdevumu ekonomiskās klasifikācijas kodiem</w:t>
            </w:r>
            <w:r w:rsidR="00261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0851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851AB"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377B7F"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E46AC"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851AB"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</w:t>
            </w:r>
            <w:r w:rsidR="000851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36925" w:rsidRPr="00636925" w:rsidTr="004E46AC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451B9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94F" w:rsidRDefault="0079794F" w:rsidP="004E46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05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janvāra sēdē tika atbalstīts </w:t>
            </w:r>
            <w:r w:rsidRPr="007979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priekšlikum</w:t>
            </w:r>
            <w:r w:rsidR="007C4D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7979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apropriācijas pārdali Ārlietu ministrijas padomnieka vietas izveidošanai un darbības nodrošināšanai ar 2016.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979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979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martu Centrālās un Austrumeiropas valstu un Ķīnas sadarbības formāta pasākumu īstenošanas koordinēšanai un Satiksmes ministrijas specializētā atašeja vietas izveidošanai Ķīnā un Kazahstānā un darbības nodrošināšanai ar 2016.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979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979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martu no Finanšu ministrijas budžeta, ņemot vērā samazinājumu Valsts ieņēmumu dienesta ēkas Rīgā, </w:t>
            </w:r>
            <w:proofErr w:type="spellStart"/>
            <w:r w:rsidRPr="007979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Talejas</w:t>
            </w:r>
            <w:proofErr w:type="spellEnd"/>
            <w:r w:rsidRPr="007979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ielā 1, telpu nomas maksai.</w:t>
            </w:r>
          </w:p>
          <w:p w:rsidR="00BA61E4" w:rsidRPr="005451B9" w:rsidRDefault="00BA61E4" w:rsidP="004E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 to, ka transporta atašeju tīkls turpinās darboties arī turpmāk, nepieciešams jautājumu par papildu finansējumu Satiksmes ministrijai skatīt likumprojekta “Par vidēja termiņa budžeta ietvaru 2017., 2018. un 2019.</w:t>
            </w:r>
            <w:r w:rsid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gadam” un likumprojekta „Par valsts budžetu 2017.</w:t>
            </w:r>
            <w:r w:rsid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gadam” sagatavošanas procesā.</w:t>
            </w:r>
          </w:p>
        </w:tc>
      </w:tr>
      <w:tr w:rsidR="00636925" w:rsidRPr="00636925" w:rsidTr="004E46AC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451B9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</w:t>
            </w:r>
            <w:r w:rsidR="000A5A05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3AA" w:rsidRPr="005451B9" w:rsidRDefault="007F7616" w:rsidP="004E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</w:t>
            </w:r>
            <w:r w:rsidR="008A7A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</w:t>
            </w:r>
            <w:r w:rsidR="008A7A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</w:t>
            </w: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3D70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</w:t>
            </w: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ministrija.</w:t>
            </w:r>
          </w:p>
        </w:tc>
      </w:tr>
      <w:tr w:rsidR="00636925" w:rsidRPr="00636925" w:rsidTr="004E46AC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451B9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683" w:rsidRPr="005451B9" w:rsidRDefault="00093C0B" w:rsidP="004E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1813AA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5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7"/>
        <w:gridCol w:w="1180"/>
        <w:gridCol w:w="1371"/>
        <w:gridCol w:w="1615"/>
        <w:gridCol w:w="1602"/>
        <w:gridCol w:w="1774"/>
      </w:tblGrid>
      <w:tr w:rsidR="00636925" w:rsidRPr="00636925" w:rsidTr="00CB775C">
        <w:trPr>
          <w:trHeight w:val="360"/>
          <w:tblCellSpacing w:w="15" w:type="dxa"/>
          <w:jc w:val="center"/>
        </w:trPr>
        <w:tc>
          <w:tcPr>
            <w:tcW w:w="496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3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3368EE" w:rsidP="00BA61E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BA6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4E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="001813AA"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26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1813AA" w:rsidP="003368E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="003368EE" w:rsidRPr="00545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B04C78" w:rsidP="00BA61E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BA6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B04C78" w:rsidP="00BA61E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BA6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B04C78" w:rsidP="00BA61E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BA6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1813AA" w:rsidP="007D5F0E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1813AA" w:rsidP="007D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</w:t>
            </w:r>
            <w:r w:rsidR="000A5A05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salīdzinot ar valsts budžetu kārtējam gadam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1813AA" w:rsidP="00BA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</w:t>
            </w:r>
            <w:r w:rsidR="00312EC1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maiņas, salīdzinot ar kārtējo (201</w:t>
            </w:r>
            <w:r w:rsid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12EC1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gadu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1813AA" w:rsidP="00BA61E4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</w:t>
            </w:r>
            <w:r w:rsidR="000652D1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maiņas</w:t>
            </w:r>
            <w:r w:rsidR="00312EC1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salīdzinot ar kārtējo (201</w:t>
            </w:r>
            <w:r w:rsid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12EC1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gadu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1813AA" w:rsidP="00BA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</w:t>
            </w:r>
            <w:r w:rsidR="00312EC1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maiņas, salīdzinot ar kārtējo (201</w:t>
            </w:r>
            <w:r w:rsid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12EC1"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gadu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Budžeta </w:t>
            </w: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ieņēmumi: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1.1. valsts pamatbudžets, tai skaitā</w:t>
            </w:r>
            <w:r w:rsidR="000A5A05"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045B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C835F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C835F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C835F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C835F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C835F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595CE6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595CE6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BA61E4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BA61E4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BA61E4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BA61E4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BA61E4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BA61E4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BA61E4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BA61E4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BA61E4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BA61E4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BA61E4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BA61E4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BA61E4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CE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58" w:rsidRPr="00BA61E4" w:rsidRDefault="00E22558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A3" w:rsidRPr="00BA61E4" w:rsidRDefault="00EF3197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BA61E4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5E4981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5E4981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</w:t>
            </w:r>
            <w:r w:rsidR="000A5A05"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ietekme:</w:t>
            </w:r>
          </w:p>
        </w:tc>
        <w:tc>
          <w:tcPr>
            <w:tcW w:w="6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6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5.2. speciālais budžets</w:t>
            </w:r>
          </w:p>
        </w:tc>
        <w:tc>
          <w:tcPr>
            <w:tcW w:w="6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:rsidTr="000851AB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6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2E12CE" w:rsidP="00C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36925" w:rsidRPr="00636925" w:rsidTr="004E46AC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4006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B32" w:rsidRPr="00BA61E4" w:rsidRDefault="00CB775C" w:rsidP="004E46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E4">
              <w:rPr>
                <w:rFonts w:ascii="Times New Roman" w:hAnsi="Times New Roman"/>
                <w:sz w:val="24"/>
                <w:szCs w:val="24"/>
              </w:rPr>
              <w:t>Detalizēts ieņēmumu un izdevumu aprēķins anotācijas pielikumā.</w:t>
            </w:r>
          </w:p>
        </w:tc>
      </w:tr>
      <w:tr w:rsidR="00636925" w:rsidRPr="00636925" w:rsidTr="004E46AC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4006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4E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6925" w:rsidRPr="00636925" w:rsidTr="004E46AC">
        <w:trPr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4006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BA61E4" w:rsidRDefault="001813AA" w:rsidP="004E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6925" w:rsidRPr="00636925" w:rsidTr="004E46AC">
        <w:trPr>
          <w:trHeight w:val="555"/>
          <w:tblCellSpacing w:w="15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BA61E4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61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40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6CA" w:rsidRPr="00BA61E4" w:rsidRDefault="00DD4759" w:rsidP="006F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Finansējums tiks pārdalīts no </w:t>
            </w:r>
            <w:r w:rsidR="000851AB"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budžeta uz</w:t>
            </w:r>
            <w:r w:rsidR="000851AB"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Ārlietu </w:t>
            </w:r>
            <w:r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851AB"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Satiksmes </w:t>
            </w:r>
            <w:r w:rsidRPr="004E46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budžetu.</w:t>
            </w:r>
          </w:p>
        </w:tc>
      </w:tr>
    </w:tbl>
    <w:p w:rsidR="001813AA" w:rsidRPr="005451B9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636925" w:rsidRPr="00636925" w:rsidTr="001813AA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E4981" w:rsidRPr="00636925" w:rsidTr="004E46AC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981" w:rsidRPr="005451B9" w:rsidRDefault="005E4981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981" w:rsidRPr="005451B9" w:rsidRDefault="005E4981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81" w:rsidRPr="005451B9" w:rsidRDefault="005E4981" w:rsidP="004E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Finanšu ministrija</w:t>
            </w: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</w:t>
            </w: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ministrija.</w:t>
            </w:r>
          </w:p>
        </w:tc>
      </w:tr>
      <w:tr w:rsidR="00636925" w:rsidRPr="00636925" w:rsidTr="004E46AC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1813AA" w:rsidRPr="005451B9" w:rsidRDefault="001813AA" w:rsidP="002B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377B7F" w:rsidP="004E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F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nemaina iesaistīt</w:t>
            </w:r>
            <w:r w:rsidR="00CB7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C96F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institūcij</w:t>
            </w:r>
            <w:r w:rsidR="00CB7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C545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funkcijas.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Plānota</w:t>
            </w:r>
            <w:r w:rsidR="001119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jauna štata vietas </w:t>
            </w:r>
            <w:r w:rsidR="005E49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ministrijā</w:t>
            </w:r>
            <w:r w:rsidR="00CB77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1119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divas jaunas štata vietas </w:t>
            </w:r>
            <w:r w:rsidR="005E49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</w:t>
            </w:r>
            <w:r w:rsidR="00C545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ministrijā.</w:t>
            </w:r>
          </w:p>
        </w:tc>
      </w:tr>
      <w:tr w:rsidR="00636925" w:rsidRPr="00636925" w:rsidTr="004E46AC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5451B9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5451B9" w:rsidRDefault="00F46128" w:rsidP="004E46AC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CF0D14" w:rsidRPr="00636925" w:rsidRDefault="00CD0CFF" w:rsidP="0018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25">
        <w:rPr>
          <w:rFonts w:ascii="Times New Roman" w:hAnsi="Times New Roman" w:cs="Times New Roman"/>
          <w:sz w:val="24"/>
          <w:szCs w:val="24"/>
        </w:rPr>
        <w:t>Anotācijas II, IV</w:t>
      </w:r>
      <w:r w:rsidR="00377B7F">
        <w:rPr>
          <w:rFonts w:ascii="Times New Roman" w:hAnsi="Times New Roman" w:cs="Times New Roman"/>
          <w:sz w:val="24"/>
          <w:szCs w:val="24"/>
        </w:rPr>
        <w:t>, V</w:t>
      </w:r>
      <w:r w:rsidRPr="00636925">
        <w:rPr>
          <w:rFonts w:ascii="Times New Roman" w:hAnsi="Times New Roman" w:cs="Times New Roman"/>
          <w:sz w:val="24"/>
          <w:szCs w:val="24"/>
        </w:rPr>
        <w:t xml:space="preserve"> un VI sadaļa – projekts šo jomu neskar.</w:t>
      </w:r>
    </w:p>
    <w:p w:rsidR="007C0D37" w:rsidRDefault="007C0D37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6AC" w:rsidRDefault="002B7B65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B65">
        <w:rPr>
          <w:rFonts w:ascii="Times New Roman" w:hAnsi="Times New Roman" w:cs="Times New Roman"/>
          <w:sz w:val="24"/>
          <w:szCs w:val="24"/>
        </w:rPr>
        <w:t>Ārlietu ministra vietā labklājības ministrs</w:t>
      </w:r>
      <w:r w:rsidR="00F00157">
        <w:rPr>
          <w:rFonts w:ascii="Times New Roman" w:hAnsi="Times New Roman" w:cs="Times New Roman"/>
          <w:sz w:val="24"/>
          <w:szCs w:val="24"/>
        </w:rPr>
        <w:tab/>
        <w:t>Uldis</w:t>
      </w:r>
      <w:r w:rsidR="00F00157" w:rsidRPr="00F00157">
        <w:rPr>
          <w:rFonts w:ascii="Times New Roman" w:hAnsi="Times New Roman" w:cs="Times New Roman"/>
          <w:sz w:val="24"/>
          <w:szCs w:val="24"/>
        </w:rPr>
        <w:t xml:space="preserve"> Augulis</w:t>
      </w:r>
    </w:p>
    <w:p w:rsidR="00F00157" w:rsidRDefault="00F00157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Default="00CD0CFF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25">
        <w:rPr>
          <w:rFonts w:ascii="Times New Roman" w:hAnsi="Times New Roman" w:cs="Times New Roman"/>
          <w:sz w:val="24"/>
          <w:szCs w:val="24"/>
        </w:rPr>
        <w:t xml:space="preserve">Vīza: </w:t>
      </w:r>
      <w:r w:rsidR="006B6C0D">
        <w:rPr>
          <w:rFonts w:ascii="Times New Roman" w:hAnsi="Times New Roman" w:cs="Times New Roman"/>
          <w:sz w:val="24"/>
          <w:szCs w:val="24"/>
        </w:rPr>
        <w:t>Valsts sekretār</w:t>
      </w:r>
      <w:r w:rsidR="005E4981">
        <w:rPr>
          <w:rFonts w:ascii="Times New Roman" w:hAnsi="Times New Roman" w:cs="Times New Roman"/>
          <w:sz w:val="24"/>
          <w:szCs w:val="24"/>
        </w:rPr>
        <w:t>s</w:t>
      </w:r>
      <w:r w:rsidR="009F39E6">
        <w:rPr>
          <w:rFonts w:ascii="Times New Roman" w:hAnsi="Times New Roman" w:cs="Times New Roman"/>
          <w:sz w:val="24"/>
          <w:szCs w:val="24"/>
        </w:rPr>
        <w:tab/>
      </w:r>
      <w:r w:rsidR="005E4981">
        <w:rPr>
          <w:rFonts w:ascii="Times New Roman" w:hAnsi="Times New Roman" w:cs="Times New Roman"/>
          <w:sz w:val="24"/>
          <w:szCs w:val="24"/>
        </w:rPr>
        <w:t>Andrejs Pildegovičs</w:t>
      </w:r>
    </w:p>
    <w:p w:rsidR="002B7B65" w:rsidRDefault="002B7B65" w:rsidP="009F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B7B65" w:rsidRDefault="002B7B65" w:rsidP="009F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D7530" w:rsidRPr="00CF6EC0" w:rsidRDefault="00DD11EA" w:rsidP="009F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02.02.</w:t>
      </w:r>
      <w:r w:rsidR="005E4981" w:rsidRPr="00CF6EC0">
        <w:rPr>
          <w:rFonts w:ascii="Times New Roman" w:eastAsia="Times New Roman" w:hAnsi="Times New Roman"/>
          <w:sz w:val="20"/>
          <w:szCs w:val="20"/>
        </w:rPr>
        <w:t>2016.</w:t>
      </w:r>
      <w:r w:rsidR="00DD7530" w:rsidRPr="00CF6EC0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15:48</w:t>
      </w:r>
    </w:p>
    <w:p w:rsidR="009F39E6" w:rsidRPr="005E4981" w:rsidRDefault="009E460B" w:rsidP="009F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F6EC0">
        <w:rPr>
          <w:rFonts w:ascii="Times New Roman" w:eastAsia="Times New Roman" w:hAnsi="Times New Roman"/>
          <w:sz w:val="20"/>
          <w:szCs w:val="20"/>
        </w:rPr>
        <w:fldChar w:fldCharType="begin"/>
      </w:r>
      <w:r w:rsidRPr="00CF6EC0">
        <w:rPr>
          <w:rFonts w:ascii="Times New Roman" w:eastAsia="Times New Roman" w:hAnsi="Times New Roman"/>
          <w:sz w:val="20"/>
          <w:szCs w:val="20"/>
        </w:rPr>
        <w:instrText xml:space="preserve"> NUMWORDS   \* MERGEFORMAT </w:instrText>
      </w:r>
      <w:r w:rsidRPr="00CF6EC0">
        <w:rPr>
          <w:rFonts w:ascii="Times New Roman" w:eastAsia="Times New Roman" w:hAnsi="Times New Roman"/>
          <w:sz w:val="20"/>
          <w:szCs w:val="20"/>
        </w:rPr>
        <w:fldChar w:fldCharType="separate"/>
      </w:r>
      <w:r w:rsidR="002B7B65">
        <w:rPr>
          <w:rFonts w:ascii="Times New Roman" w:eastAsia="Times New Roman" w:hAnsi="Times New Roman"/>
          <w:noProof/>
          <w:sz w:val="20"/>
          <w:szCs w:val="20"/>
        </w:rPr>
        <w:t>601</w:t>
      </w:r>
      <w:r w:rsidRPr="00CF6EC0">
        <w:rPr>
          <w:rFonts w:ascii="Times New Roman" w:eastAsia="Times New Roman" w:hAnsi="Times New Roman"/>
          <w:sz w:val="20"/>
          <w:szCs w:val="20"/>
        </w:rPr>
        <w:fldChar w:fldCharType="end"/>
      </w:r>
    </w:p>
    <w:p w:rsidR="005E4981" w:rsidRPr="005E4981" w:rsidRDefault="005E4981" w:rsidP="005E49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E4981">
        <w:rPr>
          <w:rFonts w:ascii="Times New Roman" w:eastAsia="Calibri" w:hAnsi="Times New Roman" w:cs="Times New Roman"/>
          <w:sz w:val="20"/>
          <w:szCs w:val="20"/>
        </w:rPr>
        <w:t>Dārta Brikaine</w:t>
      </w:r>
    </w:p>
    <w:p w:rsidR="005E4981" w:rsidRPr="005E4981" w:rsidRDefault="005E4981" w:rsidP="005E49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E4981">
        <w:rPr>
          <w:rFonts w:ascii="Times New Roman" w:eastAsia="Calibri" w:hAnsi="Times New Roman" w:cs="Times New Roman"/>
          <w:sz w:val="20"/>
          <w:szCs w:val="20"/>
        </w:rPr>
        <w:t>Tālr.: 67015994</w:t>
      </w:r>
    </w:p>
    <w:p w:rsidR="00865736" w:rsidRPr="005E4981" w:rsidRDefault="005E4981" w:rsidP="005E4981">
      <w:pPr>
        <w:spacing w:after="0" w:line="240" w:lineRule="auto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5E4981">
        <w:rPr>
          <w:rFonts w:ascii="Times New Roman" w:eastAsia="Calibri" w:hAnsi="Times New Roman" w:cs="Times New Roman"/>
          <w:sz w:val="20"/>
          <w:szCs w:val="20"/>
        </w:rPr>
        <w:t xml:space="preserve">E-pasts: </w:t>
      </w:r>
      <w:hyperlink r:id="rId9" w:history="1">
        <w:r w:rsidRPr="005E4981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darta.brikaine@mfa.gov.lv</w:t>
        </w:r>
      </w:hyperlink>
    </w:p>
    <w:sectPr w:rsidR="00865736" w:rsidRPr="005E4981" w:rsidSect="00C545B0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2E" w:rsidRDefault="005B212E" w:rsidP="00865736">
      <w:pPr>
        <w:spacing w:after="0" w:line="240" w:lineRule="auto"/>
      </w:pPr>
      <w:r>
        <w:separator/>
      </w:r>
    </w:p>
  </w:endnote>
  <w:endnote w:type="continuationSeparator" w:id="0">
    <w:p w:rsidR="005B212E" w:rsidRDefault="005B212E" w:rsidP="0086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36" w:rsidRPr="005F1660" w:rsidRDefault="005F1660" w:rsidP="00BA61E4">
    <w:pPr>
      <w:pStyle w:val="Footer"/>
      <w:rPr>
        <w:sz w:val="18"/>
        <w:szCs w:val="18"/>
      </w:rPr>
    </w:pPr>
    <w:r w:rsidRPr="00CF6EC0">
      <w:rPr>
        <w:rFonts w:ascii="Times New Roman" w:hAnsi="Times New Roman" w:cs="Times New Roman"/>
        <w:sz w:val="18"/>
        <w:szCs w:val="18"/>
      </w:rPr>
      <w:t>AManot_</w:t>
    </w:r>
    <w:r w:rsidR="00DD11EA">
      <w:rPr>
        <w:rFonts w:ascii="Times New Roman" w:hAnsi="Times New Roman" w:cs="Times New Roman"/>
        <w:sz w:val="18"/>
        <w:szCs w:val="18"/>
      </w:rPr>
      <w:t>0202</w:t>
    </w:r>
    <w:r w:rsidR="009E460B" w:rsidRPr="00CF6EC0">
      <w:rPr>
        <w:rFonts w:ascii="Times New Roman" w:hAnsi="Times New Roman" w:cs="Times New Roman"/>
        <w:sz w:val="18"/>
        <w:szCs w:val="18"/>
      </w:rPr>
      <w:t>16</w:t>
    </w:r>
    <w:r w:rsidR="00865736" w:rsidRPr="00CF6EC0">
      <w:rPr>
        <w:rFonts w:ascii="Times New Roman" w:hAnsi="Times New Roman" w:cs="Times New Roman"/>
        <w:sz w:val="18"/>
        <w:szCs w:val="18"/>
      </w:rPr>
      <w:t xml:space="preserve">; </w:t>
    </w:r>
    <w:r w:rsidR="00BA61E4" w:rsidRPr="00CF6EC0">
      <w:rPr>
        <w:rFonts w:ascii="Times New Roman" w:hAnsi="Times New Roman" w:cs="Times New Roman"/>
        <w:sz w:val="18"/>
        <w:szCs w:val="18"/>
      </w:rPr>
      <w:t>Ministru kabineta rīkojuma projekta “Par apropriācijas pārdali”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0B" w:rsidRPr="00C545B0" w:rsidRDefault="003C0356">
    <w:pPr>
      <w:pStyle w:val="Footer"/>
      <w:rPr>
        <w:sz w:val="18"/>
        <w:szCs w:val="18"/>
      </w:rPr>
    </w:pPr>
    <w:r w:rsidRPr="00CF6EC0">
      <w:rPr>
        <w:rFonts w:ascii="Times New Roman" w:hAnsi="Times New Roman" w:cs="Times New Roman"/>
        <w:sz w:val="18"/>
        <w:szCs w:val="18"/>
      </w:rPr>
      <w:t>AManot_</w:t>
    </w:r>
    <w:r w:rsidR="00DD11EA">
      <w:rPr>
        <w:rFonts w:ascii="Times New Roman" w:hAnsi="Times New Roman" w:cs="Times New Roman"/>
        <w:sz w:val="18"/>
        <w:szCs w:val="18"/>
      </w:rPr>
      <w:t>0202</w:t>
    </w:r>
    <w:r w:rsidRPr="00CF6EC0">
      <w:rPr>
        <w:rFonts w:ascii="Times New Roman" w:hAnsi="Times New Roman" w:cs="Times New Roman"/>
        <w:sz w:val="18"/>
        <w:szCs w:val="18"/>
      </w:rPr>
      <w:t>16;</w:t>
    </w:r>
    <w:r w:rsidRPr="005F1660">
      <w:rPr>
        <w:rFonts w:ascii="Times New Roman" w:hAnsi="Times New Roman" w:cs="Times New Roman"/>
        <w:sz w:val="18"/>
        <w:szCs w:val="18"/>
      </w:rPr>
      <w:t xml:space="preserve"> </w:t>
    </w:r>
    <w:r w:rsidRPr="00BA61E4">
      <w:rPr>
        <w:rFonts w:ascii="Times New Roman" w:hAnsi="Times New Roman" w:cs="Times New Roman"/>
        <w:sz w:val="18"/>
        <w:szCs w:val="18"/>
      </w:rPr>
      <w:t>Ministru kabineta rīkojuma projekta “Par apropriācijas pārdali”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BA61E4">
      <w:rPr>
        <w:rFonts w:ascii="Times New Roman" w:hAnsi="Times New Roman" w:cs="Times New Roman"/>
        <w:sz w:val="18"/>
        <w:szCs w:val="18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2E" w:rsidRDefault="005B212E" w:rsidP="00865736">
      <w:pPr>
        <w:spacing w:after="0" w:line="240" w:lineRule="auto"/>
      </w:pPr>
      <w:r>
        <w:separator/>
      </w:r>
    </w:p>
  </w:footnote>
  <w:footnote w:type="continuationSeparator" w:id="0">
    <w:p w:rsidR="005B212E" w:rsidRDefault="005B212E" w:rsidP="0086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9510896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45A6" w:rsidRPr="007D2F61" w:rsidRDefault="007D45A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F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2F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2F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7F3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F6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D45A6" w:rsidRPr="007D2F61" w:rsidRDefault="007D45A6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813"/>
    <w:multiLevelType w:val="multilevel"/>
    <w:tmpl w:val="03C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CA774E"/>
    <w:multiLevelType w:val="hybridMultilevel"/>
    <w:tmpl w:val="5B04005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1E626E"/>
    <w:multiLevelType w:val="multilevel"/>
    <w:tmpl w:val="A400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E35842"/>
    <w:multiLevelType w:val="multilevel"/>
    <w:tmpl w:val="03C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D464AD"/>
    <w:multiLevelType w:val="hybridMultilevel"/>
    <w:tmpl w:val="8ADCA854"/>
    <w:lvl w:ilvl="0" w:tplc="BE08B9A6">
      <w:start w:val="1"/>
      <w:numFmt w:val="decimal"/>
      <w:lvlText w:val="%1)"/>
      <w:lvlJc w:val="left"/>
      <w:pPr>
        <w:ind w:left="1005" w:hanging="7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7CF18D6"/>
    <w:multiLevelType w:val="multilevel"/>
    <w:tmpl w:val="03C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īna Kobzeva">
    <w15:presenceInfo w15:providerId="None" w15:userId="Elīna Kobz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A"/>
    <w:rsid w:val="000061E5"/>
    <w:rsid w:val="000346CA"/>
    <w:rsid w:val="000652D1"/>
    <w:rsid w:val="00076EB0"/>
    <w:rsid w:val="000851AB"/>
    <w:rsid w:val="00093C0B"/>
    <w:rsid w:val="000A5A05"/>
    <w:rsid w:val="000B590B"/>
    <w:rsid w:val="0010398D"/>
    <w:rsid w:val="001045BE"/>
    <w:rsid w:val="001048BC"/>
    <w:rsid w:val="001119B6"/>
    <w:rsid w:val="00124D76"/>
    <w:rsid w:val="0014625F"/>
    <w:rsid w:val="001632E8"/>
    <w:rsid w:val="00167B34"/>
    <w:rsid w:val="001733C3"/>
    <w:rsid w:val="001813AA"/>
    <w:rsid w:val="001C7B3C"/>
    <w:rsid w:val="001E22A9"/>
    <w:rsid w:val="00223704"/>
    <w:rsid w:val="002239CE"/>
    <w:rsid w:val="00232933"/>
    <w:rsid w:val="00257F96"/>
    <w:rsid w:val="00261AF6"/>
    <w:rsid w:val="002B6618"/>
    <w:rsid w:val="002B7B65"/>
    <w:rsid w:val="002C1705"/>
    <w:rsid w:val="002E12CE"/>
    <w:rsid w:val="002E43FB"/>
    <w:rsid w:val="00304A71"/>
    <w:rsid w:val="00312EC1"/>
    <w:rsid w:val="00326654"/>
    <w:rsid w:val="003368EE"/>
    <w:rsid w:val="00337215"/>
    <w:rsid w:val="00357FC1"/>
    <w:rsid w:val="00373A89"/>
    <w:rsid w:val="00376509"/>
    <w:rsid w:val="00377B7F"/>
    <w:rsid w:val="00387F30"/>
    <w:rsid w:val="00397C54"/>
    <w:rsid w:val="003C0356"/>
    <w:rsid w:val="003D0CB9"/>
    <w:rsid w:val="003D708F"/>
    <w:rsid w:val="00404C9B"/>
    <w:rsid w:val="004052F5"/>
    <w:rsid w:val="00415BC5"/>
    <w:rsid w:val="00467E62"/>
    <w:rsid w:val="004941AF"/>
    <w:rsid w:val="00494A45"/>
    <w:rsid w:val="004A7C68"/>
    <w:rsid w:val="004B586D"/>
    <w:rsid w:val="004B6ECF"/>
    <w:rsid w:val="004C2B12"/>
    <w:rsid w:val="004C6D83"/>
    <w:rsid w:val="004C6E55"/>
    <w:rsid w:val="004E46AC"/>
    <w:rsid w:val="00504457"/>
    <w:rsid w:val="00510304"/>
    <w:rsid w:val="00520971"/>
    <w:rsid w:val="005451B9"/>
    <w:rsid w:val="00547239"/>
    <w:rsid w:val="00554137"/>
    <w:rsid w:val="00595CE6"/>
    <w:rsid w:val="005B212E"/>
    <w:rsid w:val="005C6D7B"/>
    <w:rsid w:val="005D576A"/>
    <w:rsid w:val="005E4981"/>
    <w:rsid w:val="005F1660"/>
    <w:rsid w:val="00604A54"/>
    <w:rsid w:val="00606C7C"/>
    <w:rsid w:val="00636925"/>
    <w:rsid w:val="006435D1"/>
    <w:rsid w:val="006443D0"/>
    <w:rsid w:val="00673F93"/>
    <w:rsid w:val="006B6C0D"/>
    <w:rsid w:val="006C2860"/>
    <w:rsid w:val="006C71D2"/>
    <w:rsid w:val="006D2195"/>
    <w:rsid w:val="006F6BE4"/>
    <w:rsid w:val="006F737E"/>
    <w:rsid w:val="006F766C"/>
    <w:rsid w:val="00703401"/>
    <w:rsid w:val="00715F34"/>
    <w:rsid w:val="00721A28"/>
    <w:rsid w:val="0073418D"/>
    <w:rsid w:val="00764F3E"/>
    <w:rsid w:val="00765848"/>
    <w:rsid w:val="00771F71"/>
    <w:rsid w:val="00774544"/>
    <w:rsid w:val="00795475"/>
    <w:rsid w:val="0079794F"/>
    <w:rsid w:val="007C0D37"/>
    <w:rsid w:val="007C4DB7"/>
    <w:rsid w:val="007D2F61"/>
    <w:rsid w:val="007D45A6"/>
    <w:rsid w:val="007D5F0E"/>
    <w:rsid w:val="007F7616"/>
    <w:rsid w:val="00802D3D"/>
    <w:rsid w:val="00865736"/>
    <w:rsid w:val="00866BE5"/>
    <w:rsid w:val="00875B07"/>
    <w:rsid w:val="008842B5"/>
    <w:rsid w:val="008A7A6D"/>
    <w:rsid w:val="008B64FC"/>
    <w:rsid w:val="008B6583"/>
    <w:rsid w:val="008C01E2"/>
    <w:rsid w:val="008C53AA"/>
    <w:rsid w:val="008D2432"/>
    <w:rsid w:val="0094167E"/>
    <w:rsid w:val="00941EF2"/>
    <w:rsid w:val="00980083"/>
    <w:rsid w:val="009C6E91"/>
    <w:rsid w:val="009C7DDC"/>
    <w:rsid w:val="009D155F"/>
    <w:rsid w:val="009E460B"/>
    <w:rsid w:val="009F39E6"/>
    <w:rsid w:val="00A42631"/>
    <w:rsid w:val="00A5669C"/>
    <w:rsid w:val="00A85683"/>
    <w:rsid w:val="00B04C78"/>
    <w:rsid w:val="00B13CB3"/>
    <w:rsid w:val="00B6387F"/>
    <w:rsid w:val="00B900EF"/>
    <w:rsid w:val="00BA61E4"/>
    <w:rsid w:val="00BB255E"/>
    <w:rsid w:val="00C05A4E"/>
    <w:rsid w:val="00C145E7"/>
    <w:rsid w:val="00C545B0"/>
    <w:rsid w:val="00C57DF4"/>
    <w:rsid w:val="00C6380A"/>
    <w:rsid w:val="00C723D2"/>
    <w:rsid w:val="00C761EC"/>
    <w:rsid w:val="00C835F7"/>
    <w:rsid w:val="00C92B0E"/>
    <w:rsid w:val="00CA5BB1"/>
    <w:rsid w:val="00CA78C7"/>
    <w:rsid w:val="00CB344B"/>
    <w:rsid w:val="00CB775C"/>
    <w:rsid w:val="00CD0CFF"/>
    <w:rsid w:val="00CF0D14"/>
    <w:rsid w:val="00CF2743"/>
    <w:rsid w:val="00CF6EC0"/>
    <w:rsid w:val="00CF7B32"/>
    <w:rsid w:val="00D03A27"/>
    <w:rsid w:val="00D25CB6"/>
    <w:rsid w:val="00D43B78"/>
    <w:rsid w:val="00D45B51"/>
    <w:rsid w:val="00D9111A"/>
    <w:rsid w:val="00DB4509"/>
    <w:rsid w:val="00DD11EA"/>
    <w:rsid w:val="00DD1C3D"/>
    <w:rsid w:val="00DD2EF5"/>
    <w:rsid w:val="00DD4759"/>
    <w:rsid w:val="00DD7530"/>
    <w:rsid w:val="00DF6D0B"/>
    <w:rsid w:val="00E22558"/>
    <w:rsid w:val="00E2266C"/>
    <w:rsid w:val="00E310C1"/>
    <w:rsid w:val="00E65394"/>
    <w:rsid w:val="00EA1C42"/>
    <w:rsid w:val="00EF3197"/>
    <w:rsid w:val="00F00157"/>
    <w:rsid w:val="00F070EE"/>
    <w:rsid w:val="00F12ADE"/>
    <w:rsid w:val="00F150B7"/>
    <w:rsid w:val="00F43516"/>
    <w:rsid w:val="00F46128"/>
    <w:rsid w:val="00F47AC4"/>
    <w:rsid w:val="00F538F9"/>
    <w:rsid w:val="00F77EA0"/>
    <w:rsid w:val="00F8617D"/>
    <w:rsid w:val="00FA38A8"/>
    <w:rsid w:val="00FC38A3"/>
    <w:rsid w:val="00FD27C8"/>
    <w:rsid w:val="00F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65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36"/>
  </w:style>
  <w:style w:type="paragraph" w:styleId="Footer">
    <w:name w:val="footer"/>
    <w:basedOn w:val="Normal"/>
    <w:link w:val="FooterChar"/>
    <w:uiPriority w:val="99"/>
    <w:unhideWhenUsed/>
    <w:rsid w:val="00865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36"/>
  </w:style>
  <w:style w:type="character" w:styleId="CommentReference">
    <w:name w:val="annotation reference"/>
    <w:basedOn w:val="DefaultParagraphFont"/>
    <w:uiPriority w:val="99"/>
    <w:semiHidden/>
    <w:unhideWhenUsed/>
    <w:rsid w:val="0086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7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A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1D2"/>
    <w:pPr>
      <w:ind w:left="720"/>
      <w:contextualSpacing/>
    </w:pPr>
  </w:style>
  <w:style w:type="paragraph" w:styleId="Revision">
    <w:name w:val="Revision"/>
    <w:hidden/>
    <w:uiPriority w:val="99"/>
    <w:semiHidden/>
    <w:rsid w:val="00377B7F"/>
    <w:pPr>
      <w:spacing w:after="0" w:line="240" w:lineRule="auto"/>
    </w:pPr>
  </w:style>
  <w:style w:type="paragraph" w:customStyle="1" w:styleId="Parasts1">
    <w:name w:val="Parasts1"/>
    <w:qFormat/>
    <w:rsid w:val="00C05A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65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36"/>
  </w:style>
  <w:style w:type="paragraph" w:styleId="Footer">
    <w:name w:val="footer"/>
    <w:basedOn w:val="Normal"/>
    <w:link w:val="FooterChar"/>
    <w:uiPriority w:val="99"/>
    <w:unhideWhenUsed/>
    <w:rsid w:val="00865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36"/>
  </w:style>
  <w:style w:type="character" w:styleId="CommentReference">
    <w:name w:val="annotation reference"/>
    <w:basedOn w:val="DefaultParagraphFont"/>
    <w:uiPriority w:val="99"/>
    <w:semiHidden/>
    <w:unhideWhenUsed/>
    <w:rsid w:val="0086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7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A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1D2"/>
    <w:pPr>
      <w:ind w:left="720"/>
      <w:contextualSpacing/>
    </w:pPr>
  </w:style>
  <w:style w:type="paragraph" w:styleId="Revision">
    <w:name w:val="Revision"/>
    <w:hidden/>
    <w:uiPriority w:val="99"/>
    <w:semiHidden/>
    <w:rsid w:val="00377B7F"/>
    <w:pPr>
      <w:spacing w:after="0" w:line="240" w:lineRule="auto"/>
    </w:pPr>
  </w:style>
  <w:style w:type="paragraph" w:customStyle="1" w:styleId="Parasts1">
    <w:name w:val="Parasts1"/>
    <w:qFormat/>
    <w:rsid w:val="00C05A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7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1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rta.brikaine@mf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DB0D-4AF7-4B07-8DEF-E7D61319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2766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Broka</dc:creator>
  <cp:lastModifiedBy>Darta Brikaine</cp:lastModifiedBy>
  <cp:revision>11</cp:revision>
  <cp:lastPrinted>2016-02-03T13:27:00Z</cp:lastPrinted>
  <dcterms:created xsi:type="dcterms:W3CDTF">2016-01-28T13:09:00Z</dcterms:created>
  <dcterms:modified xsi:type="dcterms:W3CDTF">2016-02-03T13:28:00Z</dcterms:modified>
</cp:coreProperties>
</file>