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40A93" w14:textId="77777777" w:rsidR="001F578E" w:rsidRPr="001D1909" w:rsidRDefault="001F578E" w:rsidP="001F578E">
      <w:pPr>
        <w:jc w:val="center"/>
        <w:rPr>
          <w:b/>
          <w:sz w:val="28"/>
          <w:szCs w:val="28"/>
        </w:rPr>
      </w:pPr>
      <w:r w:rsidRPr="001E21C4">
        <w:rPr>
          <w:b/>
          <w:sz w:val="28"/>
          <w:szCs w:val="28"/>
        </w:rPr>
        <w:t>Mi</w:t>
      </w:r>
      <w:r w:rsidRPr="001D1909">
        <w:rPr>
          <w:b/>
          <w:sz w:val="28"/>
          <w:szCs w:val="28"/>
        </w:rPr>
        <w:t>nistru kabineta noteikumu projekta „</w:t>
      </w:r>
      <w:bookmarkStart w:id="0" w:name="OLE_LINK5"/>
      <w:bookmarkStart w:id="1" w:name="OLE_LINK6"/>
      <w:r w:rsidRPr="001D1909">
        <w:rPr>
          <w:b/>
          <w:bCs/>
          <w:sz w:val="28"/>
          <w:szCs w:val="28"/>
        </w:rPr>
        <w:t>Grozījumi Ministru kabineta 2004.gada 24.augusta noteikumos Nr.740 „Noteikumi par stipendijām”</w:t>
      </w:r>
      <w:bookmarkEnd w:id="0"/>
      <w:bookmarkEnd w:id="1"/>
      <w:r w:rsidRPr="001D1909">
        <w:rPr>
          <w:b/>
          <w:kern w:val="36"/>
          <w:sz w:val="28"/>
          <w:szCs w:val="28"/>
        </w:rPr>
        <w:t xml:space="preserve">” </w:t>
      </w:r>
      <w:r w:rsidRPr="001D1909">
        <w:rPr>
          <w:b/>
          <w:sz w:val="28"/>
          <w:szCs w:val="28"/>
        </w:rPr>
        <w:t>sākotnējās ietekmes novērtējuma ziņojums (anotācija)</w:t>
      </w:r>
    </w:p>
    <w:p w14:paraId="30468B8F" w14:textId="77777777" w:rsidR="0072604C" w:rsidRPr="001D1909" w:rsidRDefault="0072604C" w:rsidP="00DE4771">
      <w:pPr>
        <w:jc w:val="center"/>
        <w:rPr>
          <w:b/>
          <w:bCs/>
          <w:sz w:val="28"/>
          <w:szCs w:val="28"/>
        </w:rPr>
      </w:pPr>
    </w:p>
    <w:tbl>
      <w:tblPr>
        <w:tblW w:w="4945"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87"/>
        <w:gridCol w:w="1964"/>
        <w:gridCol w:w="6610"/>
      </w:tblGrid>
      <w:tr w:rsidR="0072604C" w:rsidRPr="001D1909" w14:paraId="3DE0486B" w14:textId="77777777" w:rsidTr="00301E40">
        <w:tc>
          <w:tcPr>
            <w:tcW w:w="5000" w:type="pct"/>
            <w:gridSpan w:val="3"/>
            <w:tcBorders>
              <w:top w:val="single" w:sz="4" w:space="0" w:color="auto"/>
              <w:left w:val="single" w:sz="4" w:space="0" w:color="auto"/>
              <w:bottom w:val="outset" w:sz="6" w:space="0" w:color="000000"/>
              <w:right w:val="single" w:sz="4" w:space="0" w:color="auto"/>
            </w:tcBorders>
            <w:vAlign w:val="center"/>
          </w:tcPr>
          <w:p w14:paraId="1D64C4D8" w14:textId="77777777" w:rsidR="0072604C" w:rsidRPr="001D1909" w:rsidRDefault="0072604C" w:rsidP="00CD0FA2">
            <w:pPr>
              <w:spacing w:before="100" w:beforeAutospacing="1" w:after="100" w:afterAutospacing="1"/>
              <w:jc w:val="center"/>
              <w:rPr>
                <w:b/>
                <w:bCs/>
                <w:sz w:val="28"/>
                <w:szCs w:val="28"/>
              </w:rPr>
            </w:pPr>
            <w:r w:rsidRPr="001D1909">
              <w:rPr>
                <w:b/>
                <w:bCs/>
                <w:sz w:val="28"/>
                <w:szCs w:val="28"/>
              </w:rPr>
              <w:t>I. Tiesību akta projekta izstrādes nepieciešamība</w:t>
            </w:r>
          </w:p>
        </w:tc>
      </w:tr>
      <w:tr w:rsidR="0072604C" w:rsidRPr="001D1909" w14:paraId="228D8A72" w14:textId="77777777" w:rsidTr="00301E40">
        <w:tc>
          <w:tcPr>
            <w:tcW w:w="216" w:type="pct"/>
            <w:tcBorders>
              <w:top w:val="outset" w:sz="6" w:space="0" w:color="000000"/>
              <w:left w:val="outset" w:sz="6" w:space="0" w:color="000000"/>
              <w:bottom w:val="outset" w:sz="6" w:space="0" w:color="000000"/>
              <w:right w:val="outset" w:sz="6" w:space="0" w:color="000000"/>
            </w:tcBorders>
          </w:tcPr>
          <w:p w14:paraId="60470251" w14:textId="77777777" w:rsidR="0072604C" w:rsidRPr="001D1909" w:rsidRDefault="0072604C" w:rsidP="00744335">
            <w:pPr>
              <w:spacing w:before="100" w:beforeAutospacing="1" w:after="100" w:afterAutospacing="1"/>
              <w:rPr>
                <w:sz w:val="28"/>
                <w:szCs w:val="28"/>
              </w:rPr>
            </w:pPr>
            <w:r w:rsidRPr="001D1909">
              <w:rPr>
                <w:sz w:val="28"/>
                <w:szCs w:val="28"/>
              </w:rPr>
              <w:t>1.</w:t>
            </w:r>
          </w:p>
        </w:tc>
        <w:tc>
          <w:tcPr>
            <w:tcW w:w="1096" w:type="pct"/>
            <w:tcBorders>
              <w:top w:val="outset" w:sz="6" w:space="0" w:color="000000"/>
              <w:left w:val="outset" w:sz="6" w:space="0" w:color="000000"/>
              <w:bottom w:val="outset" w:sz="6" w:space="0" w:color="000000"/>
              <w:right w:val="outset" w:sz="6" w:space="0" w:color="000000"/>
            </w:tcBorders>
          </w:tcPr>
          <w:p w14:paraId="1F30C847" w14:textId="77777777" w:rsidR="0072604C" w:rsidRPr="001D1909" w:rsidRDefault="0072604C" w:rsidP="00744335">
            <w:pPr>
              <w:spacing w:before="100" w:beforeAutospacing="1" w:after="100" w:afterAutospacing="1"/>
              <w:rPr>
                <w:sz w:val="28"/>
                <w:szCs w:val="28"/>
              </w:rPr>
            </w:pPr>
            <w:r w:rsidRPr="001D1909">
              <w:rPr>
                <w:sz w:val="28"/>
                <w:szCs w:val="28"/>
              </w:rPr>
              <w:t>Pamatojums</w:t>
            </w:r>
          </w:p>
        </w:tc>
        <w:tc>
          <w:tcPr>
            <w:tcW w:w="3688" w:type="pct"/>
            <w:tcBorders>
              <w:top w:val="outset" w:sz="6" w:space="0" w:color="000000"/>
              <w:left w:val="outset" w:sz="6" w:space="0" w:color="000000"/>
              <w:bottom w:val="outset" w:sz="6" w:space="0" w:color="000000"/>
              <w:right w:val="outset" w:sz="6" w:space="0" w:color="000000"/>
            </w:tcBorders>
          </w:tcPr>
          <w:p w14:paraId="2D800005" w14:textId="77777777" w:rsidR="00B969D7" w:rsidRPr="001D1909" w:rsidRDefault="005D1CDE" w:rsidP="00637F36">
            <w:pPr>
              <w:ind w:firstLine="567"/>
              <w:jc w:val="both"/>
              <w:rPr>
                <w:sz w:val="28"/>
                <w:szCs w:val="28"/>
              </w:rPr>
            </w:pPr>
            <w:r w:rsidRPr="001D1909">
              <w:rPr>
                <w:sz w:val="28"/>
                <w:szCs w:val="28"/>
              </w:rPr>
              <w:t>Augstskolu likuma 52.panta trešā daļā un Izglītības likuma 14.panta 23.punkts</w:t>
            </w:r>
          </w:p>
        </w:tc>
      </w:tr>
      <w:tr w:rsidR="0072604C" w:rsidRPr="001D1909" w14:paraId="6C7CC0DD" w14:textId="77777777" w:rsidTr="00301E40">
        <w:tc>
          <w:tcPr>
            <w:tcW w:w="216" w:type="pct"/>
            <w:tcBorders>
              <w:top w:val="outset" w:sz="6" w:space="0" w:color="000000"/>
              <w:left w:val="outset" w:sz="6" w:space="0" w:color="000000"/>
              <w:bottom w:val="outset" w:sz="6" w:space="0" w:color="000000"/>
              <w:right w:val="outset" w:sz="6" w:space="0" w:color="000000"/>
            </w:tcBorders>
          </w:tcPr>
          <w:p w14:paraId="2B050DF5" w14:textId="77777777" w:rsidR="0072604C" w:rsidRPr="001D1909" w:rsidRDefault="0072604C" w:rsidP="00744335">
            <w:pPr>
              <w:spacing w:before="100" w:beforeAutospacing="1" w:after="100" w:afterAutospacing="1"/>
              <w:rPr>
                <w:sz w:val="28"/>
                <w:szCs w:val="28"/>
              </w:rPr>
            </w:pPr>
            <w:r w:rsidRPr="001D1909">
              <w:rPr>
                <w:sz w:val="28"/>
                <w:szCs w:val="28"/>
              </w:rPr>
              <w:t>2.</w:t>
            </w:r>
          </w:p>
        </w:tc>
        <w:tc>
          <w:tcPr>
            <w:tcW w:w="1096" w:type="pct"/>
            <w:tcBorders>
              <w:top w:val="outset" w:sz="6" w:space="0" w:color="000000"/>
              <w:left w:val="outset" w:sz="6" w:space="0" w:color="000000"/>
              <w:bottom w:val="outset" w:sz="6" w:space="0" w:color="000000"/>
              <w:right w:val="outset" w:sz="6" w:space="0" w:color="000000"/>
            </w:tcBorders>
          </w:tcPr>
          <w:p w14:paraId="7BF541F9" w14:textId="77777777" w:rsidR="0072604C" w:rsidRPr="001D1909" w:rsidRDefault="00997B78" w:rsidP="00744335">
            <w:pPr>
              <w:spacing w:before="100" w:beforeAutospacing="1" w:after="100" w:afterAutospacing="1"/>
              <w:rPr>
                <w:sz w:val="28"/>
                <w:szCs w:val="28"/>
              </w:rPr>
            </w:pPr>
            <w:r w:rsidRPr="001D1909">
              <w:rPr>
                <w:sz w:val="28"/>
                <w:szCs w:val="28"/>
              </w:rPr>
              <w:t>Pašreizējā situācija un problēmas, kuru risināšanai tiesību akta projekts izstrādāts, tiesiskā regulējuma mērķis un būtība</w:t>
            </w:r>
          </w:p>
        </w:tc>
        <w:tc>
          <w:tcPr>
            <w:tcW w:w="3688" w:type="pct"/>
            <w:tcBorders>
              <w:top w:val="outset" w:sz="6" w:space="0" w:color="000000"/>
              <w:left w:val="outset" w:sz="6" w:space="0" w:color="000000"/>
              <w:bottom w:val="outset" w:sz="6" w:space="0" w:color="000000"/>
              <w:right w:val="outset" w:sz="6" w:space="0" w:color="000000"/>
            </w:tcBorders>
          </w:tcPr>
          <w:p w14:paraId="0AF0E2B9" w14:textId="77777777" w:rsidR="005D1CDE" w:rsidRPr="001D1909" w:rsidRDefault="005D1CDE" w:rsidP="00637F36">
            <w:pPr>
              <w:ind w:firstLine="567"/>
              <w:jc w:val="both"/>
              <w:rPr>
                <w:sz w:val="28"/>
                <w:szCs w:val="28"/>
              </w:rPr>
            </w:pPr>
            <w:r w:rsidRPr="001D1909">
              <w:rPr>
                <w:sz w:val="28"/>
                <w:szCs w:val="28"/>
              </w:rPr>
              <w:t>Kārtību kādā tiek piešķirtas stipendijas valsts finansētajās studiju vietās, nosaka Ministru kabineta 2004.gada 24.augusta noteikumi Nr.740 „Noteikumi par stipendijām” (turpmāk – noteikumi Nr.740), kuri ir izdoti, pamatojoties uz Augstskolu likuma 52.panta trešo daļu un Izglītības likuma 14.panta 23.punktu.</w:t>
            </w:r>
          </w:p>
          <w:p w14:paraId="56369106" w14:textId="77777777" w:rsidR="005D1CDE" w:rsidRPr="001D1909" w:rsidRDefault="005D1CDE" w:rsidP="00E44615">
            <w:pPr>
              <w:ind w:firstLine="567"/>
              <w:jc w:val="both"/>
              <w:rPr>
                <w:sz w:val="28"/>
                <w:szCs w:val="28"/>
              </w:rPr>
            </w:pPr>
            <w:r w:rsidRPr="001D1909">
              <w:rPr>
                <w:sz w:val="28"/>
                <w:szCs w:val="28"/>
              </w:rPr>
              <w:t xml:space="preserve">Noteikumu Nr.740 6.1. apakšpunkts nosaka, ka katrai valsts finansētajai pilna laika bakalaura studiju programmas vietai, profesionālās augstākās izglītības programmas vietai, maģistra studiju programmas vietai un rezidenta medicīnā studiju vietai ir piešķirti 145,13 </w:t>
            </w:r>
            <w:proofErr w:type="spellStart"/>
            <w:r w:rsidRPr="001D1909">
              <w:rPr>
                <w:i/>
                <w:sz w:val="28"/>
                <w:szCs w:val="28"/>
              </w:rPr>
              <w:t>euro</w:t>
            </w:r>
            <w:proofErr w:type="spellEnd"/>
            <w:r w:rsidRPr="001D1909">
              <w:rPr>
                <w:sz w:val="28"/>
                <w:szCs w:val="28"/>
              </w:rPr>
              <w:t xml:space="preserve"> gadā iemaks</w:t>
            </w:r>
            <w:r w:rsidR="00E44615" w:rsidRPr="001D1909">
              <w:rPr>
                <w:sz w:val="28"/>
                <w:szCs w:val="28"/>
              </w:rPr>
              <w:t>ām augstskolas</w:t>
            </w:r>
            <w:r w:rsidR="00603D5E" w:rsidRPr="001D1909">
              <w:rPr>
                <w:sz w:val="28"/>
                <w:szCs w:val="28"/>
              </w:rPr>
              <w:t xml:space="preserve"> vai koledžas</w:t>
            </w:r>
            <w:r w:rsidR="00E44615" w:rsidRPr="001D1909">
              <w:rPr>
                <w:sz w:val="28"/>
                <w:szCs w:val="28"/>
              </w:rPr>
              <w:t xml:space="preserve"> stipendiju fondā, 6.2.apakšpunkts nosaka, ka katrai pilna laika doktora studiju programmas vietai ir piešķirti 990,32 </w:t>
            </w:r>
            <w:proofErr w:type="spellStart"/>
            <w:r w:rsidR="00E44615" w:rsidRPr="001D1909">
              <w:rPr>
                <w:i/>
                <w:sz w:val="28"/>
                <w:szCs w:val="28"/>
              </w:rPr>
              <w:t>euro</w:t>
            </w:r>
            <w:proofErr w:type="spellEnd"/>
            <w:r w:rsidR="00E44615" w:rsidRPr="001D1909">
              <w:rPr>
                <w:sz w:val="28"/>
                <w:szCs w:val="28"/>
              </w:rPr>
              <w:t xml:space="preserve"> gadā un 6.3.apakšpunkts nosaka, ka katrai pilna laika doktora studiju programmas vietai izglītības un zinātnes ministra apstiprinātajā izglītības tematiskajā jomā ir piešķirti 1024,47 </w:t>
            </w:r>
            <w:proofErr w:type="spellStart"/>
            <w:r w:rsidR="00E44615" w:rsidRPr="001D1909">
              <w:rPr>
                <w:i/>
                <w:sz w:val="28"/>
                <w:szCs w:val="28"/>
              </w:rPr>
              <w:t>euro</w:t>
            </w:r>
            <w:proofErr w:type="spellEnd"/>
            <w:r w:rsidR="00E44615" w:rsidRPr="001D1909">
              <w:rPr>
                <w:sz w:val="28"/>
                <w:szCs w:val="28"/>
              </w:rPr>
              <w:t xml:space="preserve"> gadā.</w:t>
            </w:r>
          </w:p>
          <w:p w14:paraId="06666767" w14:textId="77777777" w:rsidR="00125D43" w:rsidRPr="001D1909" w:rsidRDefault="005D1CDE" w:rsidP="00637F36">
            <w:pPr>
              <w:ind w:firstLine="567"/>
              <w:jc w:val="both"/>
              <w:rPr>
                <w:sz w:val="28"/>
                <w:szCs w:val="28"/>
              </w:rPr>
            </w:pPr>
            <w:r w:rsidRPr="001D1909">
              <w:rPr>
                <w:sz w:val="28"/>
                <w:szCs w:val="28"/>
              </w:rPr>
              <w:t xml:space="preserve">Noteikumu Nr.740 </w:t>
            </w:r>
            <w:r w:rsidR="00184261" w:rsidRPr="001D1909">
              <w:rPr>
                <w:sz w:val="28"/>
                <w:szCs w:val="28"/>
              </w:rPr>
              <w:t>8</w:t>
            </w:r>
            <w:r w:rsidRPr="001D1909">
              <w:rPr>
                <w:sz w:val="28"/>
                <w:szCs w:val="28"/>
              </w:rPr>
              <w:t xml:space="preserve">.1.apakšpunkts nosaka minimālās stipendijas apmēru 99,60 </w:t>
            </w:r>
            <w:proofErr w:type="spellStart"/>
            <w:r w:rsidRPr="001D1909">
              <w:rPr>
                <w:i/>
                <w:sz w:val="28"/>
                <w:szCs w:val="28"/>
              </w:rPr>
              <w:t>euro</w:t>
            </w:r>
            <w:proofErr w:type="spellEnd"/>
            <w:r w:rsidRPr="001D1909">
              <w:rPr>
                <w:sz w:val="28"/>
                <w:szCs w:val="28"/>
              </w:rPr>
              <w:t xml:space="preserve"> apmērā   mēnesī bakalaura studiju programmas, profesionālās augstākās izglītības programmas, maģistra studiju programmas studentam un rezidentam medicīnā, kuru, balstoties uz noteikumu Nr.740 4.1.1. apakšp</w:t>
            </w:r>
            <w:r w:rsidR="00125D43" w:rsidRPr="001D1909">
              <w:rPr>
                <w:sz w:val="28"/>
                <w:szCs w:val="28"/>
              </w:rPr>
              <w:t>unktu, izmaksā 10 mēnešus gadā. Noteikumu Nr.740 4.1.2. apakšpunkts nosaka, ka doktora studiju programmas studentam  stipendiju izmaksā 11 mēnešus gadā.</w:t>
            </w:r>
          </w:p>
          <w:p w14:paraId="21999431" w14:textId="77777777" w:rsidR="005D1CDE" w:rsidRPr="001D1909" w:rsidRDefault="005D1CDE" w:rsidP="00637F36">
            <w:pPr>
              <w:ind w:firstLine="567"/>
              <w:jc w:val="both"/>
              <w:rPr>
                <w:sz w:val="28"/>
                <w:szCs w:val="28"/>
              </w:rPr>
            </w:pPr>
            <w:r w:rsidRPr="001D1909">
              <w:rPr>
                <w:sz w:val="28"/>
                <w:szCs w:val="28"/>
              </w:rPr>
              <w:t>Ņemot vērā, ka</w:t>
            </w:r>
            <w:r w:rsidR="00125D43" w:rsidRPr="001D1909">
              <w:rPr>
                <w:sz w:val="28"/>
                <w:szCs w:val="28"/>
              </w:rPr>
              <w:t xml:space="preserve"> bakalaura studiju programmas, profesionālās augstākās izglītības programmas, maģistra studiju programmas studentam un rezidentam medicīnā</w:t>
            </w:r>
            <w:r w:rsidRPr="001D1909">
              <w:rPr>
                <w:sz w:val="28"/>
                <w:szCs w:val="28"/>
              </w:rPr>
              <w:t xml:space="preserve"> minimālās stipendijas apmērs ir gandrīz 7 reizes lielāks nekā vienai studiju vietai piešķirtās iemaksas augstskolas</w:t>
            </w:r>
            <w:r w:rsidR="00603D5E" w:rsidRPr="001D1909">
              <w:rPr>
                <w:sz w:val="28"/>
                <w:szCs w:val="28"/>
              </w:rPr>
              <w:t xml:space="preserve"> vai koledžas</w:t>
            </w:r>
            <w:r w:rsidRPr="001D1909">
              <w:rPr>
                <w:sz w:val="28"/>
                <w:szCs w:val="28"/>
              </w:rPr>
              <w:t xml:space="preserve"> stipendiju fondā, </w:t>
            </w:r>
            <w:r w:rsidR="00603D5E" w:rsidRPr="001D1909">
              <w:rPr>
                <w:sz w:val="28"/>
                <w:szCs w:val="28"/>
              </w:rPr>
              <w:t>tiek rīkots</w:t>
            </w:r>
            <w:r w:rsidRPr="001D1909">
              <w:rPr>
                <w:sz w:val="28"/>
                <w:szCs w:val="28"/>
              </w:rPr>
              <w:t xml:space="preserve"> </w:t>
            </w:r>
            <w:r w:rsidR="00603D5E" w:rsidRPr="001D1909">
              <w:rPr>
                <w:sz w:val="28"/>
                <w:szCs w:val="28"/>
              </w:rPr>
              <w:t>konkurss</w:t>
            </w:r>
            <w:r w:rsidRPr="001D1909">
              <w:rPr>
                <w:sz w:val="28"/>
                <w:szCs w:val="28"/>
              </w:rPr>
              <w:t xml:space="preserve"> stipendiju piešķiršanai, balstoties uz noteikumu Nr.740 </w:t>
            </w:r>
            <w:r w:rsidR="006C0686" w:rsidRPr="001D1909">
              <w:rPr>
                <w:sz w:val="28"/>
                <w:szCs w:val="28"/>
              </w:rPr>
              <w:t xml:space="preserve">  </w:t>
            </w:r>
            <w:r w:rsidRPr="001D1909">
              <w:rPr>
                <w:sz w:val="28"/>
                <w:szCs w:val="28"/>
              </w:rPr>
              <w:lastRenderedPageBreak/>
              <w:t>3.punktu, pamatojoties uz augstskolas</w:t>
            </w:r>
            <w:r w:rsidR="00603D5E" w:rsidRPr="001D1909">
              <w:rPr>
                <w:sz w:val="28"/>
                <w:szCs w:val="28"/>
              </w:rPr>
              <w:t xml:space="preserve"> vai koledžas</w:t>
            </w:r>
            <w:r w:rsidRPr="001D1909">
              <w:rPr>
                <w:sz w:val="28"/>
                <w:szCs w:val="28"/>
              </w:rPr>
              <w:t xml:space="preserve"> izstrādāto stipendiju piešķiršanas kārtību.</w:t>
            </w:r>
            <w:r w:rsidR="00E44615" w:rsidRPr="001D1909">
              <w:rPr>
                <w:sz w:val="28"/>
                <w:szCs w:val="28"/>
              </w:rPr>
              <w:t xml:space="preserve"> Šis jautājums ir mazāk aktuāls doktora studiju programmās, taču arī tajās ir iespēja, ka noteiktais minimālais stipendijas apmērs ir nedaudz lielāks nekā vienai studiju vietai piešķirtās iemaksas augstskolas</w:t>
            </w:r>
            <w:r w:rsidR="00603D5E" w:rsidRPr="001D1909">
              <w:rPr>
                <w:sz w:val="28"/>
                <w:szCs w:val="28"/>
              </w:rPr>
              <w:t xml:space="preserve"> vai koledžas</w:t>
            </w:r>
            <w:r w:rsidR="00E44615" w:rsidRPr="001D1909">
              <w:rPr>
                <w:sz w:val="28"/>
                <w:szCs w:val="28"/>
              </w:rPr>
              <w:t xml:space="preserve"> stipendiju fondā.</w:t>
            </w:r>
          </w:p>
          <w:p w14:paraId="1BD6D101" w14:textId="77777777" w:rsidR="005D1CDE" w:rsidRPr="001D1909" w:rsidRDefault="005D1CDE" w:rsidP="00637F36">
            <w:pPr>
              <w:ind w:firstLine="567"/>
              <w:jc w:val="both"/>
              <w:rPr>
                <w:sz w:val="28"/>
                <w:szCs w:val="28"/>
              </w:rPr>
            </w:pPr>
            <w:r w:rsidRPr="001D1909">
              <w:rPr>
                <w:sz w:val="28"/>
                <w:szCs w:val="28"/>
              </w:rPr>
              <w:t xml:space="preserve">Noteikumu Nr.740 10.punktā atrunātā stipendiju piešķiršanas kārtība nosaka, ka stipendiju piešķiršana balstās uz studenta sekmēm un zinātniskās darbības rādītājiem, taču šajos noteikumos nav atrunāts tas, vai stipendiju piešķiršanas konkurss tiek īstenots studiju programmas, </w:t>
            </w:r>
            <w:r w:rsidR="001A2946" w:rsidRPr="001D1909">
              <w:rPr>
                <w:sz w:val="28"/>
                <w:szCs w:val="28"/>
              </w:rPr>
              <w:t xml:space="preserve">fakultātes, studiju virziena </w:t>
            </w:r>
            <w:r w:rsidRPr="001D1909">
              <w:rPr>
                <w:sz w:val="28"/>
                <w:szCs w:val="28"/>
              </w:rPr>
              <w:t>vai</w:t>
            </w:r>
            <w:r w:rsidR="001A2946" w:rsidRPr="001D1909">
              <w:rPr>
                <w:sz w:val="28"/>
                <w:szCs w:val="28"/>
              </w:rPr>
              <w:t xml:space="preserve"> dažādu studiju kursu</w:t>
            </w:r>
            <w:r w:rsidRPr="001D1909">
              <w:rPr>
                <w:sz w:val="28"/>
                <w:szCs w:val="28"/>
              </w:rPr>
              <w:t xml:space="preserve"> ietvaros, atstājot šo jautājumu augstskolu </w:t>
            </w:r>
            <w:r w:rsidR="00603D5E" w:rsidRPr="001D1909">
              <w:rPr>
                <w:sz w:val="28"/>
                <w:szCs w:val="28"/>
              </w:rPr>
              <w:t xml:space="preserve">un koledžu </w:t>
            </w:r>
            <w:r w:rsidRPr="001D1909">
              <w:rPr>
                <w:sz w:val="28"/>
                <w:szCs w:val="28"/>
              </w:rPr>
              <w:t>pārziņā.</w:t>
            </w:r>
          </w:p>
          <w:p w14:paraId="1B1CC57E" w14:textId="77777777" w:rsidR="00A77B67" w:rsidRPr="001D1909" w:rsidRDefault="005D1CDE" w:rsidP="00637F36">
            <w:pPr>
              <w:ind w:firstLine="567"/>
              <w:jc w:val="both"/>
              <w:rPr>
                <w:sz w:val="28"/>
                <w:szCs w:val="28"/>
              </w:rPr>
            </w:pPr>
            <w:r w:rsidRPr="001D1909">
              <w:rPr>
                <w:sz w:val="28"/>
                <w:szCs w:val="28"/>
              </w:rPr>
              <w:t>Ministru kabineta</w:t>
            </w:r>
            <w:r w:rsidR="00603D5E" w:rsidRPr="001D1909">
              <w:rPr>
                <w:sz w:val="28"/>
                <w:szCs w:val="28"/>
              </w:rPr>
              <w:t xml:space="preserve"> 2006.gada 12.decembra noteikumu</w:t>
            </w:r>
            <w:r w:rsidRPr="001D1909">
              <w:rPr>
                <w:sz w:val="28"/>
                <w:szCs w:val="28"/>
              </w:rPr>
              <w:t xml:space="preserve"> Nr.994 „Kārtība, kādā augstskolas un koledžas tiek finansētas no valsts budžeta līdzekļiem” (turpmāk – noteikumi </w:t>
            </w:r>
            <w:r w:rsidR="00603D5E" w:rsidRPr="001D1909">
              <w:rPr>
                <w:sz w:val="28"/>
                <w:szCs w:val="28"/>
              </w:rPr>
              <w:t>Nr.994)</w:t>
            </w:r>
            <w:r w:rsidR="00A05089" w:rsidRPr="001D1909">
              <w:rPr>
                <w:sz w:val="28"/>
                <w:szCs w:val="28"/>
              </w:rPr>
              <w:t xml:space="preserve"> 14.punkts nosaka </w:t>
            </w:r>
            <w:r w:rsidRPr="001D1909">
              <w:rPr>
                <w:sz w:val="28"/>
                <w:szCs w:val="28"/>
              </w:rPr>
              <w:t>valsts finansēto stud</w:t>
            </w:r>
            <w:r w:rsidR="00A05089" w:rsidRPr="001D1909">
              <w:rPr>
                <w:sz w:val="28"/>
                <w:szCs w:val="28"/>
              </w:rPr>
              <w:t xml:space="preserve">iju vietu aprēķināšanas formulu. No noteikumu Nr.994 14.punktā </w:t>
            </w:r>
            <w:r w:rsidR="003C643D" w:rsidRPr="001D1909">
              <w:rPr>
                <w:sz w:val="28"/>
                <w:szCs w:val="28"/>
              </w:rPr>
              <w:t>un 17.2.</w:t>
            </w:r>
            <w:r w:rsidR="00E44615" w:rsidRPr="001D1909">
              <w:rPr>
                <w:sz w:val="28"/>
                <w:szCs w:val="28"/>
              </w:rPr>
              <w:t xml:space="preserve">apakšpunktā </w:t>
            </w:r>
            <w:r w:rsidR="00A05089" w:rsidRPr="001D1909">
              <w:rPr>
                <w:sz w:val="28"/>
                <w:szCs w:val="28"/>
              </w:rPr>
              <w:t>noteiktās formulas izriet, ka s</w:t>
            </w:r>
            <w:r w:rsidR="00E44615" w:rsidRPr="001D1909">
              <w:rPr>
                <w:sz w:val="28"/>
                <w:szCs w:val="28"/>
              </w:rPr>
              <w:t>tudiju finansējuma apmērs</w:t>
            </w:r>
            <w:r w:rsidR="00A05089" w:rsidRPr="001D1909">
              <w:rPr>
                <w:sz w:val="28"/>
                <w:szCs w:val="28"/>
              </w:rPr>
              <w:t>, ko augstskolai vai koledžai piešķir no valsts budžeta līdzekļiem tiek aprēķināts bakalaura, profesionāl</w:t>
            </w:r>
            <w:r w:rsidR="00E44615" w:rsidRPr="001D1909">
              <w:rPr>
                <w:sz w:val="28"/>
                <w:szCs w:val="28"/>
              </w:rPr>
              <w:t xml:space="preserve">o, </w:t>
            </w:r>
            <w:r w:rsidR="00A05089" w:rsidRPr="001D1909">
              <w:rPr>
                <w:sz w:val="28"/>
                <w:szCs w:val="28"/>
              </w:rPr>
              <w:t xml:space="preserve">maģistra </w:t>
            </w:r>
            <w:r w:rsidR="00E44615" w:rsidRPr="001D1909">
              <w:rPr>
                <w:sz w:val="28"/>
                <w:szCs w:val="28"/>
              </w:rPr>
              <w:t xml:space="preserve">un doktora </w:t>
            </w:r>
            <w:r w:rsidR="00A05089" w:rsidRPr="001D1909">
              <w:rPr>
                <w:sz w:val="28"/>
                <w:szCs w:val="28"/>
              </w:rPr>
              <w:t xml:space="preserve">studiju programmu īstenošanai un valsts finansējums šo studiju vietu stipendijām ir šī finansējuma </w:t>
            </w:r>
            <w:r w:rsidRPr="001D1909">
              <w:rPr>
                <w:sz w:val="28"/>
                <w:szCs w:val="28"/>
              </w:rPr>
              <w:t>sastāvdaļa.</w:t>
            </w:r>
          </w:p>
          <w:p w14:paraId="39D13A1B" w14:textId="77777777" w:rsidR="005D1CDE" w:rsidRPr="001D1909" w:rsidRDefault="005D1CDE" w:rsidP="00637F36">
            <w:pPr>
              <w:ind w:firstLine="567"/>
              <w:jc w:val="both"/>
              <w:rPr>
                <w:sz w:val="28"/>
                <w:szCs w:val="28"/>
              </w:rPr>
            </w:pPr>
            <w:r w:rsidRPr="001D1909">
              <w:rPr>
                <w:sz w:val="28"/>
                <w:szCs w:val="28"/>
              </w:rPr>
              <w:t xml:space="preserve">Pašreizējā noteikumu Nr.740 kārtība neierobežo stipendiju konkursus, kuros ir apvienotas kopā studiju programmas, kā arī neizslēdz iespēju veikt stipendiju fondā iemaksātā apmēra pārdali no vienas studiju programmas par labu citai. Šāda iespēja ir </w:t>
            </w:r>
            <w:r w:rsidR="009C1E6F" w:rsidRPr="001D1909">
              <w:rPr>
                <w:sz w:val="28"/>
                <w:szCs w:val="28"/>
              </w:rPr>
              <w:t>atšķirīga no</w:t>
            </w:r>
            <w:r w:rsidRPr="001D1909">
              <w:rPr>
                <w:sz w:val="28"/>
                <w:szCs w:val="28"/>
              </w:rPr>
              <w:t xml:space="preserve"> noteikumos Nr.994 noteikt</w:t>
            </w:r>
            <w:r w:rsidR="009C1E6F" w:rsidRPr="001D1909">
              <w:rPr>
                <w:sz w:val="28"/>
                <w:szCs w:val="28"/>
              </w:rPr>
              <w:t>ās finansēšanas kārtības</w:t>
            </w:r>
            <w:r w:rsidR="00603D5E" w:rsidRPr="001D1909">
              <w:rPr>
                <w:sz w:val="28"/>
                <w:szCs w:val="28"/>
              </w:rPr>
              <w:t>, kura nosaka</w:t>
            </w:r>
            <w:r w:rsidRPr="001D1909">
              <w:rPr>
                <w:sz w:val="28"/>
                <w:szCs w:val="28"/>
              </w:rPr>
              <w:t xml:space="preserve">, ka šis finansējums </w:t>
            </w:r>
            <w:r w:rsidR="00184261" w:rsidRPr="001D1909">
              <w:rPr>
                <w:sz w:val="28"/>
                <w:szCs w:val="28"/>
              </w:rPr>
              <w:t>ir piešķirams</w:t>
            </w:r>
            <w:r w:rsidRPr="001D1909">
              <w:rPr>
                <w:sz w:val="28"/>
                <w:szCs w:val="28"/>
              </w:rPr>
              <w:t xml:space="preserve"> vienai s</w:t>
            </w:r>
            <w:r w:rsidR="009C1E6F" w:rsidRPr="001D1909">
              <w:rPr>
                <w:sz w:val="28"/>
                <w:szCs w:val="28"/>
              </w:rPr>
              <w:t>tudiju vietai studiju programmā. Šī atšķirība starp noteikumiem Nr.740 un noteikumiem Nr.994</w:t>
            </w:r>
            <w:r w:rsidRPr="001D1909">
              <w:rPr>
                <w:sz w:val="28"/>
                <w:szCs w:val="28"/>
              </w:rPr>
              <w:t xml:space="preserve"> </w:t>
            </w:r>
            <w:r w:rsidR="00184261" w:rsidRPr="001D1909">
              <w:rPr>
                <w:sz w:val="28"/>
                <w:szCs w:val="28"/>
              </w:rPr>
              <w:t>pieļauj</w:t>
            </w:r>
            <w:r w:rsidR="009C1E6F" w:rsidRPr="001D1909">
              <w:rPr>
                <w:sz w:val="28"/>
                <w:szCs w:val="28"/>
              </w:rPr>
              <w:t xml:space="preserve"> iespēju</w:t>
            </w:r>
            <w:r w:rsidRPr="001D1909">
              <w:rPr>
                <w:sz w:val="28"/>
                <w:szCs w:val="28"/>
              </w:rPr>
              <w:t xml:space="preserve">, ka valsts finansētu studiju vietai </w:t>
            </w:r>
            <w:r w:rsidR="00184261" w:rsidRPr="001D1909">
              <w:rPr>
                <w:sz w:val="28"/>
                <w:szCs w:val="28"/>
              </w:rPr>
              <w:t>atvēlētie</w:t>
            </w:r>
            <w:r w:rsidRPr="001D1909">
              <w:rPr>
                <w:sz w:val="28"/>
                <w:szCs w:val="28"/>
              </w:rPr>
              <w:t xml:space="preserve"> līdzekļi tiek izlietoti neatbilstoši to piešķiršanas mērķim – speciālistu sagatavošanai konkrētās studiju programmās.</w:t>
            </w:r>
          </w:p>
          <w:p w14:paraId="2AAEF4A7" w14:textId="16D49ED4" w:rsidR="005D1CDE" w:rsidRPr="001D1909" w:rsidRDefault="005D1CDE" w:rsidP="00637F36">
            <w:pPr>
              <w:ind w:firstLine="567"/>
              <w:jc w:val="both"/>
              <w:rPr>
                <w:sz w:val="28"/>
                <w:szCs w:val="28"/>
              </w:rPr>
            </w:pPr>
            <w:r w:rsidRPr="001D1909">
              <w:rPr>
                <w:sz w:val="28"/>
                <w:szCs w:val="28"/>
              </w:rPr>
              <w:t>Noteikumos Nr.740 nav arī noteikts, kā īstenot stipendiju piešķiršanas kārtību</w:t>
            </w:r>
            <w:r w:rsidR="009C1E6F" w:rsidRPr="001D1909">
              <w:rPr>
                <w:sz w:val="28"/>
                <w:szCs w:val="28"/>
              </w:rPr>
              <w:t xml:space="preserve"> tajās studiju programmās, kurās </w:t>
            </w:r>
            <w:r w:rsidRPr="001D1909">
              <w:rPr>
                <w:sz w:val="28"/>
                <w:szCs w:val="28"/>
              </w:rPr>
              <w:t xml:space="preserve">studējošo iemaksas stipendiju fondā ir nepietiekamas, lai studiju programmas ietvaros </w:t>
            </w:r>
            <w:r w:rsidRPr="001D1909">
              <w:rPr>
                <w:sz w:val="28"/>
                <w:szCs w:val="28"/>
              </w:rPr>
              <w:lastRenderedPageBreak/>
              <w:t xml:space="preserve">nodrošinātu noteikumu Nr.740 minētās stipendijas </w:t>
            </w:r>
            <w:r w:rsidR="00125D43" w:rsidRPr="001D1909">
              <w:rPr>
                <w:sz w:val="28"/>
                <w:szCs w:val="28"/>
              </w:rPr>
              <w:t>izmaksāšanu atbilstoši</w:t>
            </w:r>
            <w:r w:rsidR="00603D5E" w:rsidRPr="001D1909">
              <w:rPr>
                <w:sz w:val="28"/>
                <w:szCs w:val="28"/>
              </w:rPr>
              <w:t xml:space="preserve"> šo noteikumu</w:t>
            </w:r>
            <w:r w:rsidR="00125D43" w:rsidRPr="001D1909">
              <w:rPr>
                <w:sz w:val="28"/>
                <w:szCs w:val="28"/>
              </w:rPr>
              <w:t xml:space="preserve"> 4.1.</w:t>
            </w:r>
            <w:r w:rsidR="00184261" w:rsidRPr="001D1909">
              <w:rPr>
                <w:sz w:val="28"/>
                <w:szCs w:val="28"/>
              </w:rPr>
              <w:t>apakšpunktā noteiktajam ilgumam</w:t>
            </w:r>
            <w:r w:rsidR="003B326D">
              <w:rPr>
                <w:sz w:val="28"/>
                <w:szCs w:val="28"/>
              </w:rPr>
              <w:t>, vai kurās ir radies finanšu līdzekļu pārpalikums, kurš nav pietiekamā apmērā, lai nodrošinātu vēl vienas stipendijas izmaksu</w:t>
            </w:r>
            <w:r w:rsidR="003B326D" w:rsidRPr="006B433E">
              <w:rPr>
                <w:sz w:val="28"/>
                <w:szCs w:val="28"/>
              </w:rPr>
              <w:t xml:space="preserve"> </w:t>
            </w:r>
            <w:r w:rsidR="003B326D">
              <w:rPr>
                <w:sz w:val="28"/>
                <w:szCs w:val="28"/>
              </w:rPr>
              <w:t>atbilstoši noteikumu Nr.740 4.1.apakšpunktā un 8.punktā noteiktajam</w:t>
            </w:r>
            <w:r w:rsidRPr="001D1909">
              <w:rPr>
                <w:sz w:val="28"/>
                <w:szCs w:val="28"/>
              </w:rPr>
              <w:t>.</w:t>
            </w:r>
          </w:p>
          <w:p w14:paraId="14EC7227" w14:textId="77777777" w:rsidR="005D1CDE" w:rsidRPr="001D1909" w:rsidRDefault="005D1CDE" w:rsidP="00637F36">
            <w:pPr>
              <w:ind w:firstLine="567"/>
              <w:jc w:val="both"/>
              <w:rPr>
                <w:sz w:val="28"/>
                <w:szCs w:val="28"/>
              </w:rPr>
            </w:pPr>
            <w:r w:rsidRPr="001D1909">
              <w:rPr>
                <w:sz w:val="28"/>
                <w:szCs w:val="28"/>
              </w:rPr>
              <w:t xml:space="preserve">Šīs studiju programmas ir uzskatāmas par īpašu izņēmumu, kuram ir nepieciešams noteikt atšķirīgus stipendiju piešķiršanas noteikumus, lai </w:t>
            </w:r>
            <w:r w:rsidR="00DE2DA2" w:rsidRPr="001D1909">
              <w:rPr>
                <w:sz w:val="28"/>
                <w:szCs w:val="28"/>
              </w:rPr>
              <w:t>būtu iespējams nodrošināt lietderīgāku valsts finansēto studiju vietu finansējuma atbilstību tā mērķim.</w:t>
            </w:r>
          </w:p>
          <w:p w14:paraId="4DE40095" w14:textId="77777777" w:rsidR="009C1E6F" w:rsidRPr="001D1909" w:rsidRDefault="009C1E6F" w:rsidP="00637F36">
            <w:pPr>
              <w:ind w:firstLine="567"/>
              <w:jc w:val="both"/>
              <w:rPr>
                <w:sz w:val="28"/>
                <w:szCs w:val="28"/>
              </w:rPr>
            </w:pPr>
            <w:r w:rsidRPr="001D1909">
              <w:rPr>
                <w:sz w:val="28"/>
                <w:szCs w:val="28"/>
              </w:rPr>
              <w:t>Tiesiskā regulējuma mērķis un būtība ir</w:t>
            </w:r>
            <w:r w:rsidR="009E1DE3" w:rsidRPr="001D1909">
              <w:rPr>
                <w:sz w:val="28"/>
                <w:szCs w:val="28"/>
              </w:rPr>
              <w:t xml:space="preserve"> konkretizēt</w:t>
            </w:r>
            <w:r w:rsidRPr="001D1909">
              <w:rPr>
                <w:sz w:val="28"/>
                <w:szCs w:val="28"/>
              </w:rPr>
              <w:t xml:space="preserve"> </w:t>
            </w:r>
            <w:r w:rsidR="009E1DE3" w:rsidRPr="001D1909">
              <w:rPr>
                <w:sz w:val="28"/>
                <w:szCs w:val="28"/>
              </w:rPr>
              <w:t>stipendiju piešķiršanas konkursa kārtību, norādot, ka tas ir īstenojams studiju programmas ietvaros</w:t>
            </w:r>
            <w:r w:rsidRPr="001D1909">
              <w:rPr>
                <w:sz w:val="28"/>
                <w:szCs w:val="28"/>
              </w:rPr>
              <w:t>.</w:t>
            </w:r>
            <w:r w:rsidR="00C94E77" w:rsidRPr="001D1909">
              <w:rPr>
                <w:sz w:val="28"/>
                <w:szCs w:val="28"/>
              </w:rPr>
              <w:t xml:space="preserve"> Savukārt, piešķirot stipendijas studiju programmas ietvaros, stipendijas tiek sadalītas pa studiju programmas akadēmiskajiem gadiem proporcionāli studējošo skaitam katrā akadēmiskajā gadā, kuri studē valsts finansētajās studiju vietās, vai arī citā veidā saskaņā ar augstākās izglītības iestādes stipendiju piešķiršanas nolikumu.</w:t>
            </w:r>
            <w:r w:rsidR="009E1DE3" w:rsidRPr="001D1909">
              <w:rPr>
                <w:sz w:val="28"/>
                <w:szCs w:val="28"/>
              </w:rPr>
              <w:t xml:space="preserve"> </w:t>
            </w:r>
            <w:r w:rsidR="001F48C2" w:rsidRPr="001D1909">
              <w:rPr>
                <w:sz w:val="28"/>
                <w:szCs w:val="28"/>
              </w:rPr>
              <w:t>Pašreizējā noteikumu Nr.740 redakcija ir interpretējama dažādos veidos, kas paskaidro konkretizēšanas nepieciešamību.</w:t>
            </w:r>
            <w:r w:rsidR="009E1DE3" w:rsidRPr="001D1909">
              <w:rPr>
                <w:sz w:val="28"/>
                <w:szCs w:val="28"/>
              </w:rPr>
              <w:t xml:space="preserve">  </w:t>
            </w:r>
          </w:p>
          <w:p w14:paraId="7DD05A58" w14:textId="2C859EB9" w:rsidR="00D71C6A" w:rsidRDefault="00C94E77" w:rsidP="00637F36">
            <w:pPr>
              <w:ind w:firstLine="567"/>
              <w:jc w:val="both"/>
              <w:rPr>
                <w:sz w:val="28"/>
                <w:szCs w:val="28"/>
              </w:rPr>
            </w:pPr>
            <w:r w:rsidRPr="001D1909">
              <w:rPr>
                <w:sz w:val="28"/>
                <w:szCs w:val="28"/>
              </w:rPr>
              <w:t>Tāpat līdz šim nav noteikumos Nr.740 atrunāts pēc kādiem kritērijiem tiek piešķirtas vienreizējās un paaugstinātās stipendijas. Grozījumi paredz, ka vienreizējo stipendiju un paaugstināto stipendiju piešķir saskaņā ar augstākās izglītības iestādes stipendiju piešķiršanas nolikumā noteiktajiem kritērijiem</w:t>
            </w:r>
            <w:r w:rsidR="00B52B7F">
              <w:t xml:space="preserve"> </w:t>
            </w:r>
            <w:r w:rsidR="00F5605F" w:rsidRPr="00272630">
              <w:rPr>
                <w:sz w:val="28"/>
                <w:szCs w:val="28"/>
              </w:rPr>
              <w:t>ar mērķi veicināt studējošo sekmes</w:t>
            </w:r>
            <w:r w:rsidR="00F5605F">
              <w:rPr>
                <w:sz w:val="28"/>
                <w:szCs w:val="28"/>
              </w:rPr>
              <w:t>,</w:t>
            </w:r>
            <w:r w:rsidR="00F5605F" w:rsidRPr="00272630">
              <w:rPr>
                <w:sz w:val="28"/>
                <w:szCs w:val="28"/>
              </w:rPr>
              <w:t xml:space="preserve"> zinātnisk</w:t>
            </w:r>
            <w:r w:rsidR="00F5605F">
              <w:rPr>
                <w:sz w:val="28"/>
                <w:szCs w:val="28"/>
              </w:rPr>
              <w:t>o</w:t>
            </w:r>
            <w:r w:rsidR="00F5605F" w:rsidRPr="00272630">
              <w:rPr>
                <w:sz w:val="28"/>
                <w:szCs w:val="28"/>
              </w:rPr>
              <w:t xml:space="preserve"> pētniecīb</w:t>
            </w:r>
            <w:r w:rsidR="00F5605F">
              <w:rPr>
                <w:sz w:val="28"/>
                <w:szCs w:val="28"/>
              </w:rPr>
              <w:t>u</w:t>
            </w:r>
            <w:r w:rsidR="00F5605F" w:rsidRPr="00272630">
              <w:rPr>
                <w:sz w:val="28"/>
                <w:szCs w:val="28"/>
              </w:rPr>
              <w:t>, izaugsmi un līdzdalību augstākās izglītības iestādes sabiedriskajā dzīvē, kā arī augstākās izglītības pieejamību</w:t>
            </w:r>
            <w:r w:rsidRPr="001D1909">
              <w:rPr>
                <w:sz w:val="28"/>
                <w:szCs w:val="28"/>
              </w:rPr>
              <w:t>.</w:t>
            </w:r>
            <w:r w:rsidR="00157ACE" w:rsidRPr="001D1909">
              <w:rPr>
                <w:sz w:val="28"/>
                <w:szCs w:val="28"/>
              </w:rPr>
              <w:t xml:space="preserve"> </w:t>
            </w:r>
          </w:p>
          <w:p w14:paraId="176387DF" w14:textId="6688ED95" w:rsidR="00D71C6A" w:rsidRDefault="00D71C6A" w:rsidP="00637F36">
            <w:pPr>
              <w:ind w:firstLine="567"/>
              <w:jc w:val="both"/>
              <w:rPr>
                <w:sz w:val="28"/>
                <w:szCs w:val="28"/>
              </w:rPr>
            </w:pPr>
            <w:r>
              <w:rPr>
                <w:sz w:val="28"/>
                <w:szCs w:val="28"/>
              </w:rPr>
              <w:t>Noteikumu p</w:t>
            </w:r>
            <w:r w:rsidRPr="00D71C6A">
              <w:rPr>
                <w:sz w:val="28"/>
                <w:szCs w:val="28"/>
              </w:rPr>
              <w:t xml:space="preserve">rojektā piedāvāts palielināt noteikumos </w:t>
            </w:r>
            <w:r>
              <w:rPr>
                <w:sz w:val="28"/>
                <w:szCs w:val="28"/>
              </w:rPr>
              <w:t xml:space="preserve">Nr.740 </w:t>
            </w:r>
            <w:r w:rsidRPr="00D71C6A">
              <w:rPr>
                <w:sz w:val="28"/>
                <w:szCs w:val="28"/>
              </w:rPr>
              <w:t>paredzētās vienreizējās stipendijas apmēru – no vienas uz divām minimālajām stipendijām. Palielināta apjoma vienreizējā stipendija vairāk kalpotu studējošo motivēšanai</w:t>
            </w:r>
            <w:r>
              <w:rPr>
                <w:sz w:val="28"/>
                <w:szCs w:val="28"/>
              </w:rPr>
              <w:t xml:space="preserve">. </w:t>
            </w:r>
          </w:p>
          <w:p w14:paraId="2ED64FC7" w14:textId="4CC8178C" w:rsidR="004E5856" w:rsidRPr="00D71C6A" w:rsidRDefault="004E5856" w:rsidP="00637F36">
            <w:pPr>
              <w:ind w:firstLine="567"/>
              <w:jc w:val="both"/>
              <w:rPr>
                <w:sz w:val="28"/>
                <w:szCs w:val="28"/>
              </w:rPr>
            </w:pPr>
            <w:r>
              <w:rPr>
                <w:sz w:val="28"/>
                <w:szCs w:val="28"/>
              </w:rPr>
              <w:t>Noteikumu projektā arī preciz</w:t>
            </w:r>
            <w:r w:rsidR="00A847BB">
              <w:rPr>
                <w:sz w:val="28"/>
                <w:szCs w:val="28"/>
              </w:rPr>
              <w:t>ētas</w:t>
            </w:r>
            <w:r>
              <w:rPr>
                <w:sz w:val="28"/>
                <w:szCs w:val="28"/>
              </w:rPr>
              <w:t xml:space="preserve"> </w:t>
            </w:r>
            <w:r w:rsidR="00A847BB">
              <w:rPr>
                <w:sz w:val="28"/>
                <w:szCs w:val="28"/>
              </w:rPr>
              <w:t>normas</w:t>
            </w:r>
            <w:r>
              <w:rPr>
                <w:sz w:val="28"/>
                <w:szCs w:val="28"/>
              </w:rPr>
              <w:t xml:space="preserve"> </w:t>
            </w:r>
            <w:r w:rsidR="00A847BB">
              <w:rPr>
                <w:sz w:val="28"/>
                <w:szCs w:val="28"/>
              </w:rPr>
              <w:t>par stipendiju piešķiršanas prioritāti noteiktām sociālām personu grupām līdzvērtīgu sekmju un zinātnisko rādītāju gadījumā</w:t>
            </w:r>
            <w:r w:rsidR="00FE058C">
              <w:rPr>
                <w:sz w:val="28"/>
                <w:szCs w:val="28"/>
              </w:rPr>
              <w:t xml:space="preserve"> – noteikumu Nr.740 11.punkts. </w:t>
            </w:r>
            <w:r w:rsidR="00A847BB">
              <w:rPr>
                <w:sz w:val="28"/>
                <w:szCs w:val="28"/>
              </w:rPr>
              <w:t xml:space="preserve">Ņemot vērā </w:t>
            </w:r>
            <w:r w:rsidR="00A847BB">
              <w:rPr>
                <w:sz w:val="28"/>
                <w:szCs w:val="28"/>
              </w:rPr>
              <w:lastRenderedPageBreak/>
              <w:t>paaugstināto un vienreizējo stipendiju piešķiršanas specifiku</w:t>
            </w:r>
            <w:r w:rsidR="00FE058C">
              <w:rPr>
                <w:sz w:val="28"/>
                <w:szCs w:val="28"/>
              </w:rPr>
              <w:t>, proti, iespējas tās piešķirt, piemēram, par īpašiem zinātniskiem vai studiju sasniegumiem, vai kā īpašu sekmju vai zinātnisko sasniegumu motivējošu veidu no noteikumu Nr.740 11.punkta izslēgtas vienreizējās un paaugstinātās stipendijas.</w:t>
            </w:r>
            <w:r w:rsidR="00A847BB">
              <w:rPr>
                <w:sz w:val="28"/>
                <w:szCs w:val="28"/>
              </w:rPr>
              <w:t xml:space="preserve"> </w:t>
            </w:r>
          </w:p>
          <w:p w14:paraId="233C2DE6" w14:textId="740CF0F1" w:rsidR="00D71C6A" w:rsidRPr="00302597" w:rsidRDefault="00D71C6A" w:rsidP="00D71C6A">
            <w:pPr>
              <w:pStyle w:val="Standard"/>
              <w:ind w:firstLine="720"/>
              <w:jc w:val="both"/>
              <w:rPr>
                <w:rFonts w:ascii="Times New Roman" w:hAnsi="Times New Roman" w:cs="Times New Roman"/>
                <w:sz w:val="28"/>
                <w:szCs w:val="28"/>
                <w:lang w:val="lv-LV" w:eastAsia="lv-LV"/>
              </w:rPr>
            </w:pPr>
            <w:r w:rsidRPr="00302597">
              <w:rPr>
                <w:rFonts w:ascii="Times New Roman" w:hAnsi="Times New Roman" w:cs="Times New Roman"/>
                <w:sz w:val="28"/>
                <w:szCs w:val="28"/>
                <w:lang w:val="lv-LV"/>
              </w:rPr>
              <w:t xml:space="preserve">Noteikumu projekts regulē arī jautājumu, kā īstenot stipendiju piešķiršanas kārtību tajās studiju programmās, kurās studējošo iemaksas stipendiju fondā ir nepietiekamas, lai studiju programmas ietvaros nodrošinātu noteikumu Nr.740 minētās stipendijas izmaksāšanu atbilstoši šo noteikumu 4.1.apakšpunktā noteiktajam ilgumam, </w:t>
            </w:r>
            <w:r w:rsidRPr="00302597">
              <w:rPr>
                <w:rFonts w:ascii="Times New Roman" w:hAnsi="Times New Roman" w:cs="Times New Roman"/>
                <w:sz w:val="28"/>
                <w:szCs w:val="28"/>
                <w:lang w:val="lv-LV" w:eastAsia="lv-LV"/>
              </w:rPr>
              <w:t>vai kurās ir radies finanšu līdzekļu pārpalikums, kurš nav pietiekamā apmērā, lai nodrošinātu vēl vienas stipendijas izmaksu atbilstoši noteikumu</w:t>
            </w:r>
            <w:r w:rsidRPr="00302597">
              <w:rPr>
                <w:rFonts w:ascii="Times New Roman" w:hAnsi="Times New Roman" w:cs="Times New Roman"/>
                <w:sz w:val="28"/>
                <w:szCs w:val="28"/>
                <w:lang w:val="lv-LV"/>
              </w:rPr>
              <w:t xml:space="preserve"> Nr.740</w:t>
            </w:r>
            <w:r w:rsidRPr="00302597">
              <w:rPr>
                <w:rFonts w:ascii="Times New Roman" w:hAnsi="Times New Roman" w:cs="Times New Roman"/>
                <w:sz w:val="28"/>
                <w:szCs w:val="28"/>
                <w:lang w:val="lv-LV" w:eastAsia="lv-LV"/>
              </w:rPr>
              <w:t xml:space="preserve"> 4.1.apakšpunktā un 8.punktā noteiktajam</w:t>
            </w:r>
            <w:r w:rsidRPr="00302597">
              <w:rPr>
                <w:rFonts w:ascii="Times New Roman" w:hAnsi="Times New Roman" w:cs="Times New Roman"/>
                <w:sz w:val="28"/>
                <w:szCs w:val="28"/>
                <w:lang w:val="lv-LV"/>
              </w:rPr>
              <w:t xml:space="preserve">. Proti, augstākās izglītības iestādēm šādos gadījumos būs tiesības izvēlēties, vai </w:t>
            </w:r>
            <w:r w:rsidRPr="00302597">
              <w:rPr>
                <w:rFonts w:ascii="Times New Roman" w:hAnsi="Times New Roman" w:cs="Times New Roman"/>
                <w:sz w:val="28"/>
                <w:szCs w:val="28"/>
                <w:lang w:val="lv-LV" w:eastAsia="lv-LV"/>
              </w:rPr>
              <w:t>stipendiju piešķirt uz īsāku laiku, nekā to nosaka šo noteikumu 4.1.apakšpunkts, vai arī piešķirt vienu vai vairākas vienreizējās stipendijas.</w:t>
            </w:r>
          </w:p>
          <w:p w14:paraId="46D521BE" w14:textId="77777777" w:rsidR="00F13383" w:rsidRDefault="00D71C6A" w:rsidP="00A77B67">
            <w:pPr>
              <w:ind w:firstLine="567"/>
              <w:jc w:val="both"/>
              <w:rPr>
                <w:sz w:val="28"/>
                <w:szCs w:val="28"/>
              </w:rPr>
            </w:pPr>
            <w:r w:rsidRPr="00302597">
              <w:rPr>
                <w:sz w:val="28"/>
                <w:szCs w:val="28"/>
              </w:rPr>
              <w:t>Šāds risinājums paredzēs nenovirzīt pāri palikušo finansējumu citām vajadzībām, saglabājot finansējumu</w:t>
            </w:r>
            <w:r>
              <w:rPr>
                <w:sz w:val="28"/>
                <w:szCs w:val="28"/>
              </w:rPr>
              <w:t xml:space="preserve"> atbilstoši tā mērķim – stipendijām attiecīgās studiju programmas studējošajiem, kuru daļa stipendiju saņems kā vienreizējo stipendiju vai uz īsāku termiņu.</w:t>
            </w:r>
            <w:r w:rsidR="006F1AF9">
              <w:rPr>
                <w:sz w:val="28"/>
                <w:szCs w:val="28"/>
              </w:rPr>
              <w:t xml:space="preserve"> </w:t>
            </w:r>
          </w:p>
          <w:p w14:paraId="2D6EA076" w14:textId="797C43DF" w:rsidR="00A77B67" w:rsidRPr="000041D9" w:rsidRDefault="00443AD0" w:rsidP="00A77B67">
            <w:pPr>
              <w:ind w:firstLine="567"/>
              <w:jc w:val="both"/>
              <w:rPr>
                <w:sz w:val="28"/>
                <w:szCs w:val="28"/>
              </w:rPr>
            </w:pPr>
            <w:r>
              <w:rPr>
                <w:sz w:val="28"/>
                <w:szCs w:val="28"/>
              </w:rPr>
              <w:t>Tāpat šāda</w:t>
            </w:r>
            <w:r w:rsidRPr="001D1909">
              <w:rPr>
                <w:sz w:val="28"/>
                <w:szCs w:val="28"/>
              </w:rPr>
              <w:t xml:space="preserve"> </w:t>
            </w:r>
            <w:r w:rsidR="00A77B67" w:rsidRPr="001D1909">
              <w:rPr>
                <w:sz w:val="28"/>
                <w:szCs w:val="28"/>
              </w:rPr>
              <w:t xml:space="preserve">situācija nav nelabvēlīga studentiem, kuri studē </w:t>
            </w:r>
            <w:r>
              <w:rPr>
                <w:sz w:val="28"/>
                <w:szCs w:val="28"/>
              </w:rPr>
              <w:t xml:space="preserve">studiju </w:t>
            </w:r>
            <w:r w:rsidR="00A77B67" w:rsidRPr="001D1909">
              <w:rPr>
                <w:sz w:val="28"/>
                <w:szCs w:val="28"/>
              </w:rPr>
              <w:t>programmās</w:t>
            </w:r>
            <w:r>
              <w:rPr>
                <w:sz w:val="28"/>
                <w:szCs w:val="28"/>
              </w:rPr>
              <w:t xml:space="preserve">, </w:t>
            </w:r>
            <w:r w:rsidRPr="00D71C6A">
              <w:rPr>
                <w:sz w:val="28"/>
                <w:szCs w:val="28"/>
              </w:rPr>
              <w:t>kurās studējošo iemaksas stipendiju fondā ir nepietiekamas, lai studiju programmas ietvaros nodrošinātu noteikumu Nr.740 minētās stipendijas izmaksāšanu atbilstoši šo noteikumu 4.1.apakšpunktā noteiktajam ilgumam</w:t>
            </w:r>
            <w:r w:rsidR="00A77B67" w:rsidRPr="001D1909">
              <w:rPr>
                <w:sz w:val="28"/>
                <w:szCs w:val="28"/>
              </w:rPr>
              <w:t xml:space="preserve">, jo situācijā, kurā </w:t>
            </w:r>
            <w:r w:rsidR="00060AC9" w:rsidRPr="001D1909">
              <w:rPr>
                <w:sz w:val="28"/>
                <w:szCs w:val="28"/>
              </w:rPr>
              <w:t>stud</w:t>
            </w:r>
            <w:r w:rsidR="00060AC9">
              <w:rPr>
                <w:sz w:val="28"/>
                <w:szCs w:val="28"/>
              </w:rPr>
              <w:t>ējošie</w:t>
            </w:r>
            <w:r w:rsidR="00060AC9" w:rsidRPr="001D1909">
              <w:rPr>
                <w:sz w:val="28"/>
                <w:szCs w:val="28"/>
              </w:rPr>
              <w:t xml:space="preserve"> </w:t>
            </w:r>
            <w:r w:rsidR="00A77B67" w:rsidRPr="001D1909">
              <w:rPr>
                <w:sz w:val="28"/>
                <w:szCs w:val="28"/>
              </w:rPr>
              <w:t>no tām studiju programmām, kurās ir ļoti neliels stud</w:t>
            </w:r>
            <w:r w:rsidR="006C0686" w:rsidRPr="001D1909">
              <w:rPr>
                <w:sz w:val="28"/>
                <w:szCs w:val="28"/>
              </w:rPr>
              <w:t>ējošo</w:t>
            </w:r>
            <w:r w:rsidR="00A77B67" w:rsidRPr="001D1909">
              <w:rPr>
                <w:sz w:val="28"/>
                <w:szCs w:val="28"/>
              </w:rPr>
              <w:t xml:space="preserve"> skaits, piedalās stipendiju konkursā </w:t>
            </w:r>
            <w:r w:rsidR="006C0686" w:rsidRPr="001D1909">
              <w:rPr>
                <w:sz w:val="28"/>
                <w:szCs w:val="28"/>
              </w:rPr>
              <w:t xml:space="preserve">kopā </w:t>
            </w:r>
            <w:r w:rsidR="00A77B67" w:rsidRPr="001D1909">
              <w:rPr>
                <w:sz w:val="28"/>
                <w:szCs w:val="28"/>
              </w:rPr>
              <w:t>ar citas studiju programmas valsts finansēto studiju vietu stud</w:t>
            </w:r>
            <w:r w:rsidR="006C0686" w:rsidRPr="001D1909">
              <w:rPr>
                <w:sz w:val="28"/>
                <w:szCs w:val="28"/>
              </w:rPr>
              <w:t>ējošajiem,</w:t>
            </w:r>
            <w:r w:rsidR="00A77B67" w:rsidRPr="001D1909">
              <w:rPr>
                <w:sz w:val="28"/>
                <w:szCs w:val="28"/>
              </w:rPr>
              <w:t xml:space="preserve"> nav garantēts, ka attiecīgajā semestrī (vai </w:t>
            </w:r>
            <w:r w:rsidR="006C0686" w:rsidRPr="001D1909">
              <w:rPr>
                <w:sz w:val="28"/>
                <w:szCs w:val="28"/>
              </w:rPr>
              <w:t xml:space="preserve">akadēmiskajā </w:t>
            </w:r>
            <w:r w:rsidR="00A77B67" w:rsidRPr="001D1909">
              <w:rPr>
                <w:sz w:val="28"/>
                <w:szCs w:val="28"/>
              </w:rPr>
              <w:t xml:space="preserve">gadā) kāds no šīs studiju programmas </w:t>
            </w:r>
            <w:r w:rsidR="006C0686" w:rsidRPr="001D1909">
              <w:rPr>
                <w:sz w:val="28"/>
                <w:szCs w:val="28"/>
              </w:rPr>
              <w:t xml:space="preserve">studējošajiem </w:t>
            </w:r>
            <w:r w:rsidR="00A77B67" w:rsidRPr="001D1909">
              <w:rPr>
                <w:sz w:val="28"/>
                <w:szCs w:val="28"/>
              </w:rPr>
              <w:t xml:space="preserve">būs starp stipendijas saņēmējiem. </w:t>
            </w:r>
            <w:r w:rsidR="006C0686" w:rsidRPr="001D1909">
              <w:rPr>
                <w:sz w:val="28"/>
                <w:szCs w:val="28"/>
              </w:rPr>
              <w:t>Izglītības un zinātnes m</w:t>
            </w:r>
            <w:r w:rsidR="00A77B67" w:rsidRPr="001D1909">
              <w:rPr>
                <w:sz w:val="28"/>
                <w:szCs w:val="28"/>
              </w:rPr>
              <w:t xml:space="preserve">inistrija izskatīja variantu, ka šo jautājumu studiju programmās ar nelielu valsts finansēto studiju vietu skaitu varētu risināt ar samazinātu stipendijas apjomu, bet nemainīgu stipendijas saņemšanas termiņu, bet, izvēlējās </w:t>
            </w:r>
            <w:r w:rsidR="00A77B67" w:rsidRPr="001D1909">
              <w:rPr>
                <w:sz w:val="28"/>
                <w:szCs w:val="28"/>
              </w:rPr>
              <w:lastRenderedPageBreak/>
              <w:t>virzīt variantu, kurš pieļauj</w:t>
            </w:r>
            <w:r>
              <w:rPr>
                <w:sz w:val="28"/>
                <w:szCs w:val="28"/>
              </w:rPr>
              <w:t>, ka augstākās izglītības  iestāde var izmaksāt stipendiju uz</w:t>
            </w:r>
            <w:r w:rsidR="00A77B67" w:rsidRPr="001D1909">
              <w:rPr>
                <w:sz w:val="28"/>
                <w:szCs w:val="28"/>
              </w:rPr>
              <w:t xml:space="preserve"> mazāku termiņu, nevis samazinātu</w:t>
            </w:r>
            <w:r w:rsidR="006C0686" w:rsidRPr="001D1909">
              <w:rPr>
                <w:sz w:val="28"/>
                <w:szCs w:val="28"/>
              </w:rPr>
              <w:t xml:space="preserve"> stipendijas</w:t>
            </w:r>
            <w:r w:rsidR="00A77B67" w:rsidRPr="001D1909">
              <w:rPr>
                <w:sz w:val="28"/>
                <w:szCs w:val="28"/>
              </w:rPr>
              <w:t xml:space="preserve"> apjomu</w:t>
            </w:r>
            <w:r>
              <w:rPr>
                <w:sz w:val="28"/>
                <w:szCs w:val="28"/>
              </w:rPr>
              <w:t xml:space="preserve"> vai arī izmaksāt vienu vai vairākas vie</w:t>
            </w:r>
            <w:r w:rsidR="00FB4CE9">
              <w:rPr>
                <w:sz w:val="28"/>
                <w:szCs w:val="28"/>
              </w:rPr>
              <w:t>n</w:t>
            </w:r>
            <w:r>
              <w:rPr>
                <w:sz w:val="28"/>
                <w:szCs w:val="28"/>
              </w:rPr>
              <w:t>reizējās stipendijas</w:t>
            </w:r>
            <w:r w:rsidR="00A77B67" w:rsidRPr="001D1909">
              <w:rPr>
                <w:sz w:val="28"/>
                <w:szCs w:val="28"/>
              </w:rPr>
              <w:t xml:space="preserve">. Starp </w:t>
            </w:r>
            <w:r w:rsidR="006C0686" w:rsidRPr="001D1909">
              <w:rPr>
                <w:sz w:val="28"/>
                <w:szCs w:val="28"/>
              </w:rPr>
              <w:t>abiem</w:t>
            </w:r>
            <w:r w:rsidR="00A77B67" w:rsidRPr="001D1909">
              <w:rPr>
                <w:sz w:val="28"/>
                <w:szCs w:val="28"/>
              </w:rPr>
              <w:t xml:space="preserve"> risinājuma </w:t>
            </w:r>
            <w:r w:rsidR="00A77B67" w:rsidRPr="000041D9">
              <w:rPr>
                <w:sz w:val="28"/>
                <w:szCs w:val="28"/>
              </w:rPr>
              <w:t>variantiem atšķirības starp kopā stipendijās izmaksājamo līdzekļu apjomu nav.</w:t>
            </w:r>
          </w:p>
          <w:p w14:paraId="5F36609F" w14:textId="7BD17AC3" w:rsidR="00FB4CE9" w:rsidRPr="000041D9" w:rsidRDefault="00FB4CE9" w:rsidP="00A77B67">
            <w:pPr>
              <w:ind w:firstLine="567"/>
              <w:jc w:val="both"/>
              <w:rPr>
                <w:sz w:val="28"/>
                <w:szCs w:val="28"/>
              </w:rPr>
            </w:pPr>
            <w:r w:rsidRPr="000041D9">
              <w:rPr>
                <w:sz w:val="28"/>
                <w:szCs w:val="28"/>
              </w:rPr>
              <w:t>Vienlaikus, lai jaunā stipendiju piešķiršanas kārtība šajās studiju programmās neierobežotu augstskolu kopējās iespējas piedāvāt studējošajiem vienreizējās stipendijas, piemēram, par dažādiem zinātniskiem vai studiju sasniegumiem, noteikumu projekts paredz, ka uz vienreizējām stipendijām, kas piešķirtas saskaņā ar noteikumu 8.</w:t>
            </w:r>
            <w:r w:rsidRPr="000041D9">
              <w:rPr>
                <w:sz w:val="28"/>
                <w:szCs w:val="28"/>
                <w:vertAlign w:val="superscript"/>
              </w:rPr>
              <w:t>1</w:t>
            </w:r>
            <w:r w:rsidRPr="000041D9">
              <w:rPr>
                <w:sz w:val="28"/>
                <w:szCs w:val="28"/>
              </w:rPr>
              <w:t xml:space="preserve"> 2. apakšpunktu, neattiecas noteikumu 7.punktā noteiktais stipendiju fonda apmēra ierobežojums vienreizējām stipendijām. </w:t>
            </w:r>
          </w:p>
          <w:p w14:paraId="080EAD6E" w14:textId="77777777" w:rsidR="00A77B67" w:rsidRPr="001D1909" w:rsidRDefault="00A77B67" w:rsidP="00637F36">
            <w:pPr>
              <w:ind w:firstLine="567"/>
              <w:jc w:val="both"/>
              <w:rPr>
                <w:sz w:val="28"/>
                <w:szCs w:val="28"/>
              </w:rPr>
            </w:pPr>
            <w:r w:rsidRPr="000041D9">
              <w:rPr>
                <w:sz w:val="28"/>
                <w:szCs w:val="28"/>
              </w:rPr>
              <w:t>Šīm studiju programmām, kurām ir neliels valsts finansēto studiju vietu skaits, nav sistemātiski plānots palielināt finansējumu, vai valsts finansēto studiju vietu skaitu. Galvenokārt, tādēļ, ka valsts finansēto</w:t>
            </w:r>
            <w:r w:rsidRPr="001D1909">
              <w:rPr>
                <w:sz w:val="28"/>
                <w:szCs w:val="28"/>
              </w:rPr>
              <w:t xml:space="preserve"> studiju vietas ir pasūtījums pēc attiecīga skaita speciālistu, un ir pieņemama situācija, kurā ir specifiskas studiju jomas, kurās nepieciešamo speciālistu skaits ir ļoti neliels (īpaši augstākā līmeņa studijās)</w:t>
            </w:r>
          </w:p>
          <w:p w14:paraId="77CA50B6" w14:textId="77777777" w:rsidR="00FB4CE9" w:rsidRDefault="00942462" w:rsidP="00FB4CE9">
            <w:pPr>
              <w:ind w:firstLine="567"/>
              <w:jc w:val="both"/>
              <w:rPr>
                <w:sz w:val="28"/>
                <w:szCs w:val="28"/>
              </w:rPr>
            </w:pPr>
            <w:r w:rsidRPr="001D1909">
              <w:rPr>
                <w:sz w:val="28"/>
                <w:szCs w:val="28"/>
              </w:rPr>
              <w:t>Šādu studiju programmu skaits</w:t>
            </w:r>
            <w:r w:rsidR="00125D43" w:rsidRPr="001D1909">
              <w:rPr>
                <w:sz w:val="28"/>
                <w:szCs w:val="28"/>
              </w:rPr>
              <w:t xml:space="preserve"> </w:t>
            </w:r>
            <w:proofErr w:type="spellStart"/>
            <w:r w:rsidR="00125D43" w:rsidRPr="001D1909">
              <w:rPr>
                <w:sz w:val="28"/>
                <w:szCs w:val="28"/>
              </w:rPr>
              <w:t>pamatstudiju</w:t>
            </w:r>
            <w:proofErr w:type="spellEnd"/>
            <w:r w:rsidR="00125D43" w:rsidRPr="001D1909">
              <w:rPr>
                <w:sz w:val="28"/>
                <w:szCs w:val="28"/>
              </w:rPr>
              <w:t xml:space="preserve"> programmās</w:t>
            </w:r>
            <w:r w:rsidRPr="001D1909">
              <w:rPr>
                <w:sz w:val="28"/>
                <w:szCs w:val="28"/>
              </w:rPr>
              <w:t>, balstoties uz 2014. gada piešķirtajām valsts finansētajām studiju vietām, ir ļoti neliels, aptverot 12 studiju programmas, kurās kopā studē 0,05 % no valsts finansētajās studiju vietās studējošo kopskaita.</w:t>
            </w:r>
            <w:r w:rsidR="00A77B67" w:rsidRPr="001D1909">
              <w:rPr>
                <w:sz w:val="28"/>
                <w:szCs w:val="28"/>
              </w:rPr>
              <w:t xml:space="preserve"> Lielākā daļa no šīm studiju programmām ir akadēmiskā vai profesionālā maģistra līmenī (Liepājas Universitātes - Rakstniecības studijas, LU - Eiropas studijas, Daugavpils Universitātes -  Māksla, LLU – Meža darbi un tehnika u.c.).</w:t>
            </w:r>
            <w:r w:rsidR="00125D43" w:rsidRPr="001D1909">
              <w:rPr>
                <w:sz w:val="28"/>
                <w:szCs w:val="28"/>
              </w:rPr>
              <w:t xml:space="preserve"> Doktora studiju programmās ir 3 šādas programmas, kurās kopā studē 0,22 % no valsts finansēto doktora studiju vietu studējošo kopskaita.</w:t>
            </w:r>
            <w:r w:rsidR="00603D5E" w:rsidRPr="001D1909">
              <w:rPr>
                <w:sz w:val="28"/>
                <w:szCs w:val="28"/>
              </w:rPr>
              <w:t xml:space="preserve"> </w:t>
            </w:r>
          </w:p>
          <w:p w14:paraId="2BFC80AD" w14:textId="32AA66BA" w:rsidR="001D1909" w:rsidRPr="001D1909" w:rsidRDefault="00FB4CE9" w:rsidP="00302597">
            <w:pPr>
              <w:ind w:firstLine="284"/>
              <w:jc w:val="both"/>
              <w:rPr>
                <w:sz w:val="28"/>
                <w:szCs w:val="28"/>
              </w:rPr>
            </w:pPr>
            <w:r>
              <w:rPr>
                <w:sz w:val="28"/>
                <w:szCs w:val="28"/>
              </w:rPr>
              <w:t> </w:t>
            </w:r>
            <w:r w:rsidR="001D1909" w:rsidRPr="001D1909">
              <w:rPr>
                <w:sz w:val="28"/>
                <w:szCs w:val="28"/>
              </w:rPr>
              <w:t xml:space="preserve">Noteikumu Nr.740 20.punkts nosaka, ka izglītojamais, kas profesionālās izglītības iestādē klātienē apgūst profesionālās pamatizglītības, arodizglītības vai profesionālās vidējās izglītības programmu (izglītības programmas īstenošanas ilgums ir vismaz viens gads), no stipendiju fonda var saņemt ikmēneša stipendiju. </w:t>
            </w:r>
            <w:r w:rsidR="001D1909" w:rsidRPr="001D1909">
              <w:rPr>
                <w:sz w:val="28"/>
                <w:szCs w:val="28"/>
              </w:rPr>
              <w:lastRenderedPageBreak/>
              <w:t xml:space="preserve">Noteikumu Nr.740 21.punktā ir paredzēts, ka profesionālās izglītības iestādes stipendiju fondu izveido, paredzot katram izglītojamam vidēji ne mazāk kā 14,23 </w:t>
            </w:r>
            <w:proofErr w:type="spellStart"/>
            <w:r w:rsidR="001D1909" w:rsidRPr="001D1909">
              <w:rPr>
                <w:i/>
                <w:iCs/>
                <w:sz w:val="28"/>
                <w:szCs w:val="28"/>
              </w:rPr>
              <w:t>euro</w:t>
            </w:r>
            <w:proofErr w:type="spellEnd"/>
            <w:r w:rsidR="001D1909" w:rsidRPr="001D1909">
              <w:rPr>
                <w:sz w:val="28"/>
                <w:szCs w:val="28"/>
              </w:rPr>
              <w:t xml:space="preserve"> mēnesī. </w:t>
            </w:r>
          </w:p>
          <w:p w14:paraId="10E13F0C" w14:textId="77777777" w:rsidR="001D1909" w:rsidRPr="001D1909" w:rsidRDefault="001D1909" w:rsidP="001D1909">
            <w:pPr>
              <w:ind w:firstLine="567"/>
              <w:jc w:val="both"/>
              <w:rPr>
                <w:sz w:val="28"/>
                <w:szCs w:val="28"/>
              </w:rPr>
            </w:pPr>
            <w:r w:rsidRPr="001D1909">
              <w:rPr>
                <w:sz w:val="28"/>
                <w:szCs w:val="28"/>
              </w:rPr>
              <w:t xml:space="preserve">Noteikumu Nr.740 22.punktā ir noteikts, ka izglītojamam minimālo ikmēneša stipendiju nosaka 10 </w:t>
            </w:r>
            <w:proofErr w:type="spellStart"/>
            <w:r w:rsidRPr="001D1909">
              <w:rPr>
                <w:i/>
                <w:iCs/>
                <w:sz w:val="28"/>
                <w:szCs w:val="28"/>
              </w:rPr>
              <w:t>euro</w:t>
            </w:r>
            <w:proofErr w:type="spellEnd"/>
            <w:r w:rsidRPr="001D1909">
              <w:rPr>
                <w:sz w:val="28"/>
                <w:szCs w:val="28"/>
              </w:rPr>
              <w:t xml:space="preserve"> apmērā.</w:t>
            </w:r>
          </w:p>
          <w:p w14:paraId="2C3C6CCD" w14:textId="77777777" w:rsidR="001D1909" w:rsidRPr="001D1909" w:rsidRDefault="001D1909" w:rsidP="001D1909">
            <w:pPr>
              <w:ind w:firstLine="567"/>
              <w:jc w:val="both"/>
              <w:rPr>
                <w:sz w:val="28"/>
                <w:szCs w:val="28"/>
              </w:rPr>
            </w:pPr>
            <w:r w:rsidRPr="001D1909">
              <w:rPr>
                <w:sz w:val="28"/>
                <w:szCs w:val="28"/>
              </w:rPr>
              <w:t xml:space="preserve">Saskaņā ar noteikumu Nr.740 24.punktu izglītojamam var noteiktajos gadījumos piešķirt vienreizēju stipendiju un paaugstinātu stipendiju. Savukārt noteikumu Nr.740 25.punkts nosaka, ka vienreizējās stipendijas un paaugstinātās ikmēneša stipendijas apmērs nepārsniedz 71,14 </w:t>
            </w:r>
            <w:proofErr w:type="spellStart"/>
            <w:r w:rsidRPr="001D1909">
              <w:rPr>
                <w:i/>
                <w:iCs/>
                <w:sz w:val="28"/>
                <w:szCs w:val="28"/>
              </w:rPr>
              <w:t>euro</w:t>
            </w:r>
            <w:proofErr w:type="spellEnd"/>
            <w:r w:rsidRPr="001D1909">
              <w:rPr>
                <w:sz w:val="28"/>
                <w:szCs w:val="28"/>
              </w:rPr>
              <w:t xml:space="preserve">. </w:t>
            </w:r>
          </w:p>
          <w:p w14:paraId="2526CC37" w14:textId="77777777" w:rsidR="001D1909" w:rsidRPr="001D1909" w:rsidRDefault="001D1909" w:rsidP="001D1909">
            <w:pPr>
              <w:ind w:firstLine="567"/>
              <w:jc w:val="both"/>
              <w:rPr>
                <w:sz w:val="28"/>
                <w:szCs w:val="28"/>
              </w:rPr>
            </w:pPr>
            <w:r w:rsidRPr="001D1909">
              <w:rPr>
                <w:sz w:val="28"/>
                <w:szCs w:val="28"/>
              </w:rPr>
              <w:t>Izglītojamā valsts budžeta stipendijas apmērs ir atkarīgs no sekmēm, līdz ar to par labām un izcilām sekmēm mācībās un aktivitāti izglītības iestādes sabiedriskajā dzīvē jauniešiem ir iespēja saņemt paaugstināto ikmēneša stipendiju.</w:t>
            </w:r>
          </w:p>
          <w:p w14:paraId="5C75285B" w14:textId="227D4C61" w:rsidR="001D1909" w:rsidRPr="001D1909" w:rsidRDefault="001D1909" w:rsidP="001D1909">
            <w:pPr>
              <w:ind w:firstLine="720"/>
              <w:jc w:val="both"/>
              <w:rPr>
                <w:sz w:val="28"/>
                <w:szCs w:val="28"/>
              </w:rPr>
            </w:pPr>
            <w:r w:rsidRPr="001D1909">
              <w:rPr>
                <w:sz w:val="28"/>
                <w:szCs w:val="28"/>
              </w:rPr>
              <w:t>Lai veicinātu profesionālās izglītības pieejamību un pievilcību, kā arī motivāciju mācīties un vēlmi iesaistīties izglītības iestādes sabiedriskajā dzīvē, Izglītības un zinātnes ministrijai 2015.gada budžetā apstiprināta jaunā politikas iniciatīva – stipendiju fonda palielinājums</w:t>
            </w:r>
            <w:r w:rsidR="00301750">
              <w:t xml:space="preserve"> </w:t>
            </w:r>
            <w:r w:rsidR="00946EC6" w:rsidRPr="00301750">
              <w:rPr>
                <w:sz w:val="28"/>
                <w:szCs w:val="28"/>
              </w:rPr>
              <w:t xml:space="preserve">(2015.gadā 2 500 000 </w:t>
            </w:r>
            <w:proofErr w:type="spellStart"/>
            <w:r w:rsidR="00946EC6" w:rsidRPr="0078251B">
              <w:rPr>
                <w:i/>
                <w:sz w:val="28"/>
                <w:szCs w:val="28"/>
              </w:rPr>
              <w:t>euro</w:t>
            </w:r>
            <w:proofErr w:type="spellEnd"/>
            <w:r w:rsidR="00946EC6" w:rsidRPr="00301750">
              <w:rPr>
                <w:sz w:val="28"/>
                <w:szCs w:val="28"/>
              </w:rPr>
              <w:t xml:space="preserve"> apmērā, 2016.gadā un turpmāk ik gadu 7 500 000 </w:t>
            </w:r>
            <w:proofErr w:type="spellStart"/>
            <w:r w:rsidR="00946EC6" w:rsidRPr="0078251B">
              <w:rPr>
                <w:i/>
                <w:sz w:val="28"/>
                <w:szCs w:val="28"/>
              </w:rPr>
              <w:t>euro</w:t>
            </w:r>
            <w:proofErr w:type="spellEnd"/>
            <w:r w:rsidR="00946EC6" w:rsidRPr="00301750">
              <w:rPr>
                <w:sz w:val="28"/>
                <w:szCs w:val="28"/>
              </w:rPr>
              <w:t xml:space="preserve"> apmērā</w:t>
            </w:r>
            <w:r w:rsidR="00946EC6">
              <w:rPr>
                <w:sz w:val="28"/>
                <w:szCs w:val="28"/>
              </w:rPr>
              <w:t>)</w:t>
            </w:r>
            <w:r w:rsidR="00946EC6" w:rsidRPr="001D1909">
              <w:rPr>
                <w:sz w:val="28"/>
                <w:szCs w:val="28"/>
              </w:rPr>
              <w:t xml:space="preserve">, </w:t>
            </w:r>
            <w:r w:rsidRPr="001D1909">
              <w:rPr>
                <w:sz w:val="28"/>
                <w:szCs w:val="28"/>
              </w:rPr>
              <w:t>kas ļauj profesionālās izglītības iestāžu audzēkņiem izmaksāt lielākas valsts budžeta stipendijas, jo papildus līdzšinējai valsts budžeta stipendijai profesionālās izglītības iestāžu sekmīgajiem audzēkņiem bija iespēja saņemt Eiropas Sociālā fonda (ESF) stipendijas darbības programmas “Cilvēkresursi un nodarbinātība” papildinājuma 1.2.1.1.4.apakšaktivitātes “Sākotnējās profesionālās izglītības pievilcības veicināšana” (turpmāk – projekts) ietvaros, kas tika īstenota 2007.-2013.gada Eiropas Savienības (ES) fondu plānošanas periodā, kas atbilstoši projekta laika grafikam tika noslēgts 2015.gada 31.augustā.</w:t>
            </w:r>
          </w:p>
          <w:p w14:paraId="159A04C0" w14:textId="77777777" w:rsidR="001D1909" w:rsidRPr="001D1909" w:rsidRDefault="001D1909" w:rsidP="001D1909">
            <w:pPr>
              <w:ind w:firstLine="720"/>
              <w:jc w:val="both"/>
              <w:rPr>
                <w:sz w:val="28"/>
                <w:szCs w:val="28"/>
              </w:rPr>
            </w:pPr>
            <w:r w:rsidRPr="001D1909">
              <w:rPr>
                <w:sz w:val="28"/>
                <w:szCs w:val="28"/>
              </w:rPr>
              <w:t xml:space="preserve">Stipendijas tika maksātas saskaņā ar Ministru kabineta 2008.gada 21.jūlija noteikumiem Nr.578 „Noteikumi par darbības programmas “Cilvēkresursi un nodarbinātība” papildinājuma 1.2.1.1.4.apakšaktivitāti “Sākotnējās profesionālās izglītības pievilcības </w:t>
            </w:r>
            <w:r w:rsidRPr="001D1909">
              <w:rPr>
                <w:sz w:val="28"/>
                <w:szCs w:val="28"/>
              </w:rPr>
              <w:lastRenderedPageBreak/>
              <w:t xml:space="preserve">veicināšana”” (turpmāk – MK noteikumi), kuru 70.punkts nosaka, ka „finansējuma saņēmējs projekta īstenošanu uzsāk ne vēlāk kā divus mēnešus pēc vienošanās par projekta īstenošanas noslēgšanas un īsteno ne ilgāk kā līdz 2015.gada 31.augustam.” </w:t>
            </w:r>
          </w:p>
          <w:p w14:paraId="50B4FD7C" w14:textId="77777777" w:rsidR="001D1909" w:rsidRPr="001D1909" w:rsidRDefault="001D1909" w:rsidP="001D1909">
            <w:pPr>
              <w:ind w:firstLine="567"/>
              <w:jc w:val="both"/>
              <w:rPr>
                <w:sz w:val="28"/>
                <w:szCs w:val="28"/>
              </w:rPr>
            </w:pPr>
            <w:r w:rsidRPr="001D1909">
              <w:rPr>
                <w:sz w:val="28"/>
                <w:szCs w:val="28"/>
              </w:rPr>
              <w:t>Lai sasniegtu Latvijas Nacionālā attīstības plāna noteikto mērķi 2020.gadā – sasniegt 50% pret 50% izglītojamo proporciju vispārējās vidējās izglītības un profesionālās izglītības programmās pēc pamatizglītības ieguves – tiek turpināts darbs pie profesionālās izglītības pievilcības paaugstināšanas, tajā skaitā sakārtojot iestāžu tīklu, nodrošinot infrastruktūras un aprīkojuma pilnveidi atbilstoši profesionālās izglītības programmām darba tirgus attīstības tendenču kontekstā, tādā veidā motivējot izglītojamos iegūt profesionālo kvalifikāciju un palielinot izglītojamo skaitu tautsaimniecības attīstībai būtiski svarīgu nozaru (nozares, kurās sagaidāma lielākā darbaspēka nepietiekamība) specialitātēs profesionālās izglītības programmās mācību iestādēs un pakāpeniski pārietu uz proporciju 50% pret 50%, novirzot uz profesionālo izglītību aptuveni par 10% vairāk skolēnu nekā līdz šim.</w:t>
            </w:r>
          </w:p>
          <w:p w14:paraId="4A6D5FAE" w14:textId="026B1071" w:rsidR="001D1909" w:rsidRPr="001D1909" w:rsidRDefault="001D1909" w:rsidP="001D1909">
            <w:pPr>
              <w:ind w:firstLine="567"/>
              <w:jc w:val="both"/>
              <w:rPr>
                <w:sz w:val="28"/>
                <w:szCs w:val="28"/>
              </w:rPr>
            </w:pPr>
            <w:r w:rsidRPr="001D1909">
              <w:rPr>
                <w:sz w:val="28"/>
                <w:szCs w:val="28"/>
              </w:rPr>
              <w:t>Noteikumu grozījumu projektā ietvertā tiesiskā regulējuma mērķis ir noteikt lielāku iespējamo maksimālo vienreizējās un paaugstinātās stipendijas apmēru –  ne vairāk kā 1</w:t>
            </w:r>
            <w:r w:rsidR="0039228C">
              <w:rPr>
                <w:sz w:val="28"/>
                <w:szCs w:val="28"/>
              </w:rPr>
              <w:t>5</w:t>
            </w:r>
            <w:r w:rsidRPr="001D1909">
              <w:rPr>
                <w:sz w:val="28"/>
                <w:szCs w:val="28"/>
              </w:rPr>
              <w:t xml:space="preserve">0 </w:t>
            </w:r>
            <w:proofErr w:type="spellStart"/>
            <w:r w:rsidRPr="001D1909">
              <w:rPr>
                <w:i/>
                <w:sz w:val="28"/>
                <w:szCs w:val="28"/>
              </w:rPr>
              <w:t>euro</w:t>
            </w:r>
            <w:proofErr w:type="spellEnd"/>
            <w:r w:rsidRPr="001D1909">
              <w:rPr>
                <w:sz w:val="28"/>
                <w:szCs w:val="28"/>
              </w:rPr>
              <w:t xml:space="preserve">.  </w:t>
            </w:r>
          </w:p>
          <w:p w14:paraId="7C319629" w14:textId="3BC7D71B" w:rsidR="005D1CDE" w:rsidRDefault="001D1909" w:rsidP="00435299">
            <w:pPr>
              <w:ind w:firstLine="567"/>
              <w:jc w:val="both"/>
              <w:rPr>
                <w:sz w:val="28"/>
                <w:szCs w:val="28"/>
              </w:rPr>
            </w:pPr>
            <w:r w:rsidRPr="001D1909">
              <w:rPr>
                <w:sz w:val="28"/>
                <w:szCs w:val="28"/>
              </w:rPr>
              <w:t>Šāds atbalsts profesionāl</w:t>
            </w:r>
            <w:r w:rsidR="00B52B7F">
              <w:rPr>
                <w:sz w:val="28"/>
                <w:szCs w:val="28"/>
              </w:rPr>
              <w:t>ās</w:t>
            </w:r>
            <w:r w:rsidRPr="001D1909">
              <w:rPr>
                <w:sz w:val="28"/>
                <w:szCs w:val="28"/>
              </w:rPr>
              <w:t xml:space="preserve"> izglītības iestāžu </w:t>
            </w:r>
            <w:r w:rsidR="00B52B7F">
              <w:rPr>
                <w:sz w:val="28"/>
                <w:szCs w:val="28"/>
              </w:rPr>
              <w:t>izglītojamajiem</w:t>
            </w:r>
            <w:r w:rsidR="00B52B7F" w:rsidRPr="001D1909">
              <w:rPr>
                <w:sz w:val="28"/>
                <w:szCs w:val="28"/>
              </w:rPr>
              <w:t xml:space="preserve"> </w:t>
            </w:r>
            <w:r w:rsidRPr="001D1909">
              <w:rPr>
                <w:sz w:val="28"/>
                <w:szCs w:val="28"/>
              </w:rPr>
              <w:t xml:space="preserve">veicina profesionālās izglītības pieejamību un pievilcību, veido motivāciju mācīties un iesaistīties izglītības iestādes sabiedriskajā dzīvē. </w:t>
            </w:r>
          </w:p>
          <w:p w14:paraId="592365B3" w14:textId="77777777" w:rsidR="00B52B7F" w:rsidRDefault="00B52B7F" w:rsidP="00435299">
            <w:pPr>
              <w:ind w:firstLine="567"/>
              <w:jc w:val="both"/>
              <w:rPr>
                <w:sz w:val="28"/>
                <w:szCs w:val="28"/>
              </w:rPr>
            </w:pPr>
            <w:r w:rsidRPr="00F6518C">
              <w:rPr>
                <w:sz w:val="28"/>
                <w:szCs w:val="28"/>
              </w:rPr>
              <w:t>Lai celtu profesionālās izglītības pievilcību profesiju izvēlē, izglītojamos motivētu sekmīgi apgūt izvēlēto profesiju un uzlabotu profesionālās izglītības konkurētspēju, paaugstinātu izglītojamo mācību rezultātus un zināšanu līmeni, motivētu izglītojamos aktīvi piedalīties profesionālās izglītības iestādes sabiedriskajā dzīvē, ārpusskolas pasākumos, konkursos, sacensībās reģionā, valstī un starptautiskajā līmenī, popularizētu profesionālās iz</w:t>
            </w:r>
            <w:r>
              <w:rPr>
                <w:sz w:val="28"/>
                <w:szCs w:val="28"/>
              </w:rPr>
              <w:t xml:space="preserve">glītības </w:t>
            </w:r>
            <w:r w:rsidRPr="00F6518C">
              <w:rPr>
                <w:sz w:val="28"/>
                <w:szCs w:val="28"/>
              </w:rPr>
              <w:t xml:space="preserve">prestižu, uzlabotu izglītojamo materiālos apstākļus, kas motivētu kvalitatīvāk apgūt izvēlēto profesionālās izglītības programmu, būtiski nodrošināt </w:t>
            </w:r>
            <w:r w:rsidRPr="00F6518C">
              <w:rPr>
                <w:sz w:val="28"/>
                <w:szCs w:val="28"/>
              </w:rPr>
              <w:lastRenderedPageBreak/>
              <w:t>finanšu resursu pieejamību profesionālās izglītības iestāžu izglītojamajiem.</w:t>
            </w:r>
          </w:p>
          <w:p w14:paraId="75F1E897" w14:textId="6B495FAB" w:rsidR="00787D66" w:rsidRDefault="00787D66" w:rsidP="00435299">
            <w:pPr>
              <w:ind w:firstLine="567"/>
              <w:jc w:val="both"/>
              <w:rPr>
                <w:sz w:val="28"/>
                <w:szCs w:val="28"/>
              </w:rPr>
            </w:pPr>
            <w:r>
              <w:rPr>
                <w:sz w:val="28"/>
                <w:szCs w:val="28"/>
              </w:rPr>
              <w:t>Lai augstākās izglītības iestādes varētu kvalitatīvi i</w:t>
            </w:r>
            <w:r w:rsidR="00C01ADC">
              <w:rPr>
                <w:sz w:val="28"/>
                <w:szCs w:val="28"/>
              </w:rPr>
              <w:t>zs</w:t>
            </w:r>
            <w:r>
              <w:rPr>
                <w:sz w:val="28"/>
                <w:szCs w:val="28"/>
              </w:rPr>
              <w:t>trādāt sav</w:t>
            </w:r>
            <w:r w:rsidR="00C01ADC">
              <w:rPr>
                <w:sz w:val="28"/>
                <w:szCs w:val="28"/>
              </w:rPr>
              <w:t>u</w:t>
            </w:r>
            <w:r>
              <w:rPr>
                <w:sz w:val="28"/>
                <w:szCs w:val="28"/>
              </w:rPr>
              <w:t>s stipendiju piešķiršanas nolikum</w:t>
            </w:r>
            <w:r w:rsidR="00C01ADC">
              <w:rPr>
                <w:sz w:val="28"/>
                <w:szCs w:val="28"/>
              </w:rPr>
              <w:t>u</w:t>
            </w:r>
            <w:r>
              <w:rPr>
                <w:sz w:val="28"/>
                <w:szCs w:val="28"/>
              </w:rPr>
              <w:t>s</w:t>
            </w:r>
            <w:r w:rsidR="00C01ADC">
              <w:rPr>
                <w:sz w:val="28"/>
                <w:szCs w:val="28"/>
              </w:rPr>
              <w:t xml:space="preserve"> atbilstoši</w:t>
            </w:r>
            <w:r>
              <w:rPr>
                <w:sz w:val="28"/>
                <w:szCs w:val="28"/>
              </w:rPr>
              <w:t xml:space="preserve"> šajā noteikumu proje</w:t>
            </w:r>
            <w:bookmarkStart w:id="2" w:name="_GoBack"/>
            <w:bookmarkEnd w:id="2"/>
            <w:r>
              <w:rPr>
                <w:sz w:val="28"/>
                <w:szCs w:val="28"/>
              </w:rPr>
              <w:t>ktā noteikt</w:t>
            </w:r>
            <w:r w:rsidR="00C01ADC">
              <w:rPr>
                <w:sz w:val="28"/>
                <w:szCs w:val="28"/>
              </w:rPr>
              <w:t>aj</w:t>
            </w:r>
            <w:r>
              <w:rPr>
                <w:sz w:val="28"/>
                <w:szCs w:val="28"/>
              </w:rPr>
              <w:t>ā</w:t>
            </w:r>
            <w:r w:rsidR="00C01ADC">
              <w:rPr>
                <w:sz w:val="28"/>
                <w:szCs w:val="28"/>
              </w:rPr>
              <w:t>m</w:t>
            </w:r>
            <w:r>
              <w:rPr>
                <w:sz w:val="28"/>
                <w:szCs w:val="28"/>
              </w:rPr>
              <w:t xml:space="preserve"> prasīb</w:t>
            </w:r>
            <w:r w:rsidR="00C01ADC">
              <w:rPr>
                <w:sz w:val="28"/>
                <w:szCs w:val="28"/>
              </w:rPr>
              <w:t>ām,  nepieciešams paredzēt, ka atsevišķas noteikumu projekta normas stājas spēkā 2016.gada 1.septembrī. Ņemot vērā minēto,</w:t>
            </w:r>
            <w:r>
              <w:rPr>
                <w:sz w:val="28"/>
                <w:szCs w:val="28"/>
              </w:rPr>
              <w:t xml:space="preserve"> noteikumu projekts paredz</w:t>
            </w:r>
            <w:r w:rsidR="00C01ADC">
              <w:rPr>
                <w:sz w:val="28"/>
                <w:szCs w:val="28"/>
              </w:rPr>
              <w:t xml:space="preserve"> papildināt noteikumus Nr.740 ar jaunu punktu,  kas paredz, ka noteikumu 4.</w:t>
            </w:r>
            <w:r w:rsidR="00C01ADC">
              <w:rPr>
                <w:sz w:val="28"/>
                <w:szCs w:val="28"/>
                <w:vertAlign w:val="superscript"/>
              </w:rPr>
              <w:t xml:space="preserve">1 </w:t>
            </w:r>
            <w:r w:rsidR="00C01ADC">
              <w:rPr>
                <w:sz w:val="28"/>
                <w:szCs w:val="28"/>
              </w:rPr>
              <w:t xml:space="preserve">punkts, 5.punkta pirmais teikums </w:t>
            </w:r>
            <w:r w:rsidR="00C01ADC" w:rsidRPr="00AD415E">
              <w:rPr>
                <w:sz w:val="28"/>
                <w:szCs w:val="28"/>
              </w:rPr>
              <w:t xml:space="preserve">attiecībā uz augstākās </w:t>
            </w:r>
            <w:r w:rsidR="00C01ADC">
              <w:rPr>
                <w:sz w:val="28"/>
                <w:szCs w:val="28"/>
              </w:rPr>
              <w:t xml:space="preserve">izglītības </w:t>
            </w:r>
            <w:r w:rsidR="00C01ADC" w:rsidRPr="00AD415E">
              <w:rPr>
                <w:sz w:val="28"/>
                <w:szCs w:val="28"/>
              </w:rPr>
              <w:t>iestādes pienākumu apstiprināt nolikumu, kurā nosaka stipendiju piešķiršanas kārtību augstākās izglītības iestādē un stipendiju fonda sadali</w:t>
            </w:r>
            <w:r w:rsidR="00C01ADC">
              <w:rPr>
                <w:sz w:val="28"/>
                <w:szCs w:val="28"/>
              </w:rPr>
              <w:t>, un 8.</w:t>
            </w:r>
            <w:r w:rsidR="00C01ADC" w:rsidRPr="00BF6ED0">
              <w:rPr>
                <w:sz w:val="28"/>
                <w:szCs w:val="28"/>
                <w:vertAlign w:val="superscript"/>
              </w:rPr>
              <w:t>1</w:t>
            </w:r>
            <w:r w:rsidR="00C01ADC">
              <w:rPr>
                <w:sz w:val="28"/>
                <w:szCs w:val="28"/>
              </w:rPr>
              <w:t xml:space="preserve"> punkts stājas spēkā ar 2016.gada 1.septembri</w:t>
            </w:r>
            <w:r>
              <w:rPr>
                <w:sz w:val="28"/>
                <w:szCs w:val="28"/>
              </w:rPr>
              <w:t xml:space="preserve">.  </w:t>
            </w:r>
          </w:p>
          <w:p w14:paraId="1BF6F75F" w14:textId="155A8D39" w:rsidR="00003D25" w:rsidRPr="001D1909" w:rsidRDefault="00003D25" w:rsidP="00435299">
            <w:pPr>
              <w:ind w:firstLine="567"/>
              <w:jc w:val="both"/>
              <w:rPr>
                <w:sz w:val="28"/>
                <w:szCs w:val="28"/>
              </w:rPr>
            </w:pPr>
          </w:p>
        </w:tc>
      </w:tr>
      <w:tr w:rsidR="0072604C" w:rsidRPr="001D1909" w14:paraId="5D0A2DC6" w14:textId="77777777" w:rsidTr="00301E40">
        <w:tc>
          <w:tcPr>
            <w:tcW w:w="216" w:type="pct"/>
            <w:tcBorders>
              <w:top w:val="outset" w:sz="6" w:space="0" w:color="000000"/>
              <w:left w:val="outset" w:sz="6" w:space="0" w:color="000000"/>
              <w:bottom w:val="outset" w:sz="6" w:space="0" w:color="000000"/>
              <w:right w:val="outset" w:sz="6" w:space="0" w:color="000000"/>
            </w:tcBorders>
          </w:tcPr>
          <w:p w14:paraId="08FFD7D3" w14:textId="77777777" w:rsidR="0072604C" w:rsidRPr="001D1909" w:rsidRDefault="00E9257F" w:rsidP="00744335">
            <w:pPr>
              <w:spacing w:before="100" w:beforeAutospacing="1" w:after="100" w:afterAutospacing="1"/>
              <w:rPr>
                <w:sz w:val="28"/>
                <w:szCs w:val="28"/>
              </w:rPr>
            </w:pPr>
            <w:r w:rsidRPr="001D1909">
              <w:rPr>
                <w:sz w:val="28"/>
                <w:szCs w:val="28"/>
              </w:rPr>
              <w:lastRenderedPageBreak/>
              <w:t>3.</w:t>
            </w:r>
          </w:p>
        </w:tc>
        <w:tc>
          <w:tcPr>
            <w:tcW w:w="1096" w:type="pct"/>
            <w:tcBorders>
              <w:top w:val="outset" w:sz="6" w:space="0" w:color="000000"/>
              <w:left w:val="outset" w:sz="6" w:space="0" w:color="000000"/>
              <w:bottom w:val="outset" w:sz="6" w:space="0" w:color="000000"/>
              <w:right w:val="outset" w:sz="6" w:space="0" w:color="000000"/>
            </w:tcBorders>
          </w:tcPr>
          <w:p w14:paraId="5A075EBE" w14:textId="77777777" w:rsidR="0072604C" w:rsidRPr="001D1909" w:rsidRDefault="0072604C" w:rsidP="00744335">
            <w:pPr>
              <w:spacing w:before="100" w:beforeAutospacing="1" w:after="100" w:afterAutospacing="1"/>
              <w:rPr>
                <w:sz w:val="28"/>
                <w:szCs w:val="28"/>
              </w:rPr>
            </w:pPr>
            <w:r w:rsidRPr="001D1909">
              <w:rPr>
                <w:sz w:val="28"/>
                <w:szCs w:val="28"/>
              </w:rPr>
              <w:t>Projekta izstrādē iesaistītās institūcijas</w:t>
            </w:r>
          </w:p>
        </w:tc>
        <w:tc>
          <w:tcPr>
            <w:tcW w:w="3688" w:type="pct"/>
            <w:tcBorders>
              <w:top w:val="outset" w:sz="6" w:space="0" w:color="000000"/>
              <w:left w:val="outset" w:sz="6" w:space="0" w:color="000000"/>
              <w:bottom w:val="outset" w:sz="6" w:space="0" w:color="000000"/>
              <w:right w:val="outset" w:sz="6" w:space="0" w:color="000000"/>
            </w:tcBorders>
          </w:tcPr>
          <w:p w14:paraId="67CA757D" w14:textId="77777777" w:rsidR="00D55D73" w:rsidRPr="001D1909" w:rsidRDefault="005D1CDE" w:rsidP="00744335">
            <w:pPr>
              <w:jc w:val="both"/>
              <w:rPr>
                <w:bCs/>
                <w:iCs/>
                <w:sz w:val="28"/>
                <w:szCs w:val="28"/>
              </w:rPr>
            </w:pPr>
            <w:r w:rsidRPr="001D1909">
              <w:rPr>
                <w:sz w:val="28"/>
                <w:szCs w:val="28"/>
              </w:rPr>
              <w:t>Izglītības un zinātnes ministrija, Latvijas studentu apvienība</w:t>
            </w:r>
          </w:p>
        </w:tc>
      </w:tr>
      <w:tr w:rsidR="0072604C" w:rsidRPr="001D1909" w14:paraId="2DCC62F7" w14:textId="77777777" w:rsidTr="00301E40">
        <w:trPr>
          <w:trHeight w:val="35"/>
        </w:trPr>
        <w:tc>
          <w:tcPr>
            <w:tcW w:w="216" w:type="pct"/>
            <w:tcBorders>
              <w:top w:val="outset" w:sz="6" w:space="0" w:color="000000"/>
              <w:left w:val="outset" w:sz="6" w:space="0" w:color="000000"/>
              <w:bottom w:val="outset" w:sz="6" w:space="0" w:color="000000"/>
              <w:right w:val="outset" w:sz="6" w:space="0" w:color="000000"/>
            </w:tcBorders>
          </w:tcPr>
          <w:p w14:paraId="6A8AFE50" w14:textId="77777777" w:rsidR="0072604C" w:rsidRPr="001D1909" w:rsidRDefault="00B77F92" w:rsidP="00744335">
            <w:pPr>
              <w:spacing w:before="100" w:beforeAutospacing="1" w:after="100" w:afterAutospacing="1"/>
              <w:rPr>
                <w:sz w:val="28"/>
                <w:szCs w:val="28"/>
              </w:rPr>
            </w:pPr>
            <w:r w:rsidRPr="001D1909">
              <w:rPr>
                <w:sz w:val="28"/>
                <w:szCs w:val="28"/>
              </w:rPr>
              <w:t>4</w:t>
            </w:r>
            <w:r w:rsidR="0072604C" w:rsidRPr="001D1909">
              <w:rPr>
                <w:sz w:val="28"/>
                <w:szCs w:val="28"/>
              </w:rPr>
              <w:t>.</w:t>
            </w:r>
          </w:p>
        </w:tc>
        <w:tc>
          <w:tcPr>
            <w:tcW w:w="1096" w:type="pct"/>
            <w:tcBorders>
              <w:top w:val="outset" w:sz="6" w:space="0" w:color="000000"/>
              <w:left w:val="outset" w:sz="6" w:space="0" w:color="000000"/>
              <w:bottom w:val="outset" w:sz="6" w:space="0" w:color="000000"/>
              <w:right w:val="outset" w:sz="6" w:space="0" w:color="000000"/>
            </w:tcBorders>
          </w:tcPr>
          <w:p w14:paraId="714B26CA" w14:textId="77777777" w:rsidR="0072604C" w:rsidRPr="001D1909" w:rsidRDefault="0072604C" w:rsidP="00744335">
            <w:pPr>
              <w:spacing w:before="100" w:beforeAutospacing="1" w:after="100" w:afterAutospacing="1"/>
              <w:rPr>
                <w:sz w:val="28"/>
                <w:szCs w:val="28"/>
              </w:rPr>
            </w:pPr>
            <w:r w:rsidRPr="001D1909">
              <w:rPr>
                <w:sz w:val="28"/>
                <w:szCs w:val="28"/>
              </w:rPr>
              <w:t>Cita informācija</w:t>
            </w:r>
          </w:p>
        </w:tc>
        <w:tc>
          <w:tcPr>
            <w:tcW w:w="3688" w:type="pct"/>
            <w:tcBorders>
              <w:top w:val="outset" w:sz="6" w:space="0" w:color="000000"/>
              <w:left w:val="outset" w:sz="6" w:space="0" w:color="000000"/>
              <w:bottom w:val="outset" w:sz="6" w:space="0" w:color="000000"/>
              <w:right w:val="outset" w:sz="6" w:space="0" w:color="000000"/>
            </w:tcBorders>
          </w:tcPr>
          <w:p w14:paraId="6B1C0A84" w14:textId="77777777" w:rsidR="0072604C" w:rsidRPr="001D1909" w:rsidRDefault="006A36CC" w:rsidP="00744335">
            <w:pPr>
              <w:spacing w:before="100" w:beforeAutospacing="1" w:after="100" w:afterAutospacing="1"/>
              <w:rPr>
                <w:bCs/>
                <w:iCs/>
                <w:sz w:val="28"/>
                <w:szCs w:val="28"/>
              </w:rPr>
            </w:pPr>
            <w:r w:rsidRPr="001D1909">
              <w:rPr>
                <w:bCs/>
                <w:iCs/>
                <w:sz w:val="28"/>
                <w:szCs w:val="28"/>
              </w:rPr>
              <w:t>Nav</w:t>
            </w:r>
          </w:p>
        </w:tc>
      </w:tr>
    </w:tbl>
    <w:p w14:paraId="14FD5EB2" w14:textId="77777777" w:rsidR="0072604C" w:rsidRPr="001D1909" w:rsidRDefault="0072604C" w:rsidP="00F13383">
      <w:pPr>
        <w:rPr>
          <w:sz w:val="28"/>
          <w:szCs w:val="28"/>
        </w:rPr>
      </w:pPr>
    </w:p>
    <w:tbl>
      <w:tblPr>
        <w:tblW w:w="4997" w:type="pct"/>
        <w:tblInd w:w="3"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88"/>
        <w:gridCol w:w="1963"/>
        <w:gridCol w:w="6705"/>
      </w:tblGrid>
      <w:tr w:rsidR="0072604C" w:rsidRPr="001D1909" w14:paraId="7EBAE4CE" w14:textId="77777777" w:rsidTr="00E44615">
        <w:tc>
          <w:tcPr>
            <w:tcW w:w="0" w:type="auto"/>
            <w:gridSpan w:val="3"/>
            <w:tcBorders>
              <w:top w:val="single" w:sz="4" w:space="0" w:color="auto"/>
              <w:left w:val="single" w:sz="4" w:space="0" w:color="auto"/>
              <w:bottom w:val="outset" w:sz="6" w:space="0" w:color="000000"/>
              <w:right w:val="single" w:sz="4" w:space="0" w:color="auto"/>
            </w:tcBorders>
            <w:vAlign w:val="center"/>
          </w:tcPr>
          <w:p w14:paraId="572698A5" w14:textId="77777777" w:rsidR="0072604C" w:rsidRPr="001D1909" w:rsidRDefault="00B77F92" w:rsidP="00744335">
            <w:pPr>
              <w:spacing w:before="100" w:beforeAutospacing="1" w:after="100" w:afterAutospacing="1"/>
              <w:jc w:val="center"/>
              <w:rPr>
                <w:b/>
                <w:bCs/>
                <w:sz w:val="28"/>
                <w:szCs w:val="28"/>
              </w:rPr>
            </w:pPr>
            <w:r w:rsidRPr="001D1909">
              <w:rPr>
                <w:b/>
                <w:sz w:val="28"/>
                <w:szCs w:val="28"/>
              </w:rPr>
              <w:t xml:space="preserve">II. </w:t>
            </w:r>
            <w:r w:rsidRPr="001D1909">
              <w:rPr>
                <w:b/>
                <w:bCs/>
                <w:color w:val="414142"/>
                <w:sz w:val="28"/>
                <w:szCs w:val="28"/>
              </w:rPr>
              <w:t>Tiesību akta projekta ietekme uz sabiedrību, tautsaimniecības attīstību un administratīvo slogu</w:t>
            </w:r>
          </w:p>
        </w:tc>
      </w:tr>
      <w:tr w:rsidR="0072604C" w:rsidRPr="001D1909" w14:paraId="259E225F" w14:textId="77777777" w:rsidTr="00E44615">
        <w:tc>
          <w:tcPr>
            <w:tcW w:w="214" w:type="pct"/>
            <w:tcBorders>
              <w:top w:val="outset" w:sz="6" w:space="0" w:color="000000"/>
              <w:left w:val="outset" w:sz="6" w:space="0" w:color="000000"/>
              <w:bottom w:val="outset" w:sz="6" w:space="0" w:color="000000"/>
              <w:right w:val="outset" w:sz="6" w:space="0" w:color="000000"/>
            </w:tcBorders>
          </w:tcPr>
          <w:p w14:paraId="62E89E22" w14:textId="77777777" w:rsidR="0072604C" w:rsidRPr="001D1909" w:rsidRDefault="0072604C" w:rsidP="00744335">
            <w:pPr>
              <w:spacing w:before="100" w:beforeAutospacing="1" w:after="100" w:afterAutospacing="1"/>
              <w:jc w:val="center"/>
              <w:rPr>
                <w:sz w:val="28"/>
                <w:szCs w:val="28"/>
              </w:rPr>
            </w:pPr>
            <w:r w:rsidRPr="001D1909">
              <w:rPr>
                <w:sz w:val="28"/>
                <w:szCs w:val="28"/>
              </w:rPr>
              <w:t>1.</w:t>
            </w:r>
          </w:p>
        </w:tc>
        <w:tc>
          <w:tcPr>
            <w:tcW w:w="1084" w:type="pct"/>
            <w:tcBorders>
              <w:top w:val="outset" w:sz="6" w:space="0" w:color="000000"/>
              <w:left w:val="outset" w:sz="6" w:space="0" w:color="000000"/>
              <w:bottom w:val="outset" w:sz="6" w:space="0" w:color="000000"/>
              <w:right w:val="outset" w:sz="6" w:space="0" w:color="000000"/>
            </w:tcBorders>
          </w:tcPr>
          <w:p w14:paraId="11075C64" w14:textId="77777777" w:rsidR="0072604C" w:rsidRPr="001D1909" w:rsidRDefault="00B77F92" w:rsidP="00744335">
            <w:pPr>
              <w:spacing w:before="100" w:beforeAutospacing="1" w:after="100" w:afterAutospacing="1"/>
              <w:rPr>
                <w:sz w:val="28"/>
                <w:szCs w:val="28"/>
              </w:rPr>
            </w:pPr>
            <w:r w:rsidRPr="001D1909">
              <w:rPr>
                <w:sz w:val="28"/>
                <w:szCs w:val="28"/>
              </w:rPr>
              <w:t xml:space="preserve">Sabiedrības </w:t>
            </w:r>
            <w:proofErr w:type="spellStart"/>
            <w:r w:rsidRPr="001D1909">
              <w:rPr>
                <w:sz w:val="28"/>
                <w:szCs w:val="28"/>
              </w:rPr>
              <w:t>mērķgrupas</w:t>
            </w:r>
            <w:proofErr w:type="spellEnd"/>
            <w:r w:rsidRPr="001D1909">
              <w:rPr>
                <w:sz w:val="28"/>
                <w:szCs w:val="28"/>
              </w:rPr>
              <w:t>, kuras tiesiskais regulējums ietekmē vai varētu ietekmēt</w:t>
            </w:r>
          </w:p>
        </w:tc>
        <w:tc>
          <w:tcPr>
            <w:tcW w:w="3702" w:type="pct"/>
            <w:tcBorders>
              <w:top w:val="outset" w:sz="6" w:space="0" w:color="000000"/>
              <w:left w:val="outset" w:sz="6" w:space="0" w:color="000000"/>
              <w:bottom w:val="outset" w:sz="6" w:space="0" w:color="000000"/>
              <w:right w:val="outset" w:sz="6" w:space="0" w:color="000000"/>
            </w:tcBorders>
          </w:tcPr>
          <w:p w14:paraId="62701A3B" w14:textId="77777777" w:rsidR="00D55D73" w:rsidRPr="001D1909" w:rsidRDefault="005D1CDE" w:rsidP="00637F36">
            <w:pPr>
              <w:ind w:firstLine="567"/>
              <w:jc w:val="both"/>
              <w:rPr>
                <w:sz w:val="28"/>
                <w:szCs w:val="28"/>
              </w:rPr>
            </w:pPr>
            <w:r w:rsidRPr="001D1909">
              <w:rPr>
                <w:sz w:val="28"/>
                <w:szCs w:val="28"/>
              </w:rPr>
              <w:t>Augstskolas un koledžas, kurām ir piešķirtas valsts finansētās studiju vietas (pašlaik 19 augstskolas un 17 koledžas).</w:t>
            </w:r>
          </w:p>
          <w:p w14:paraId="01AB223A" w14:textId="77777777" w:rsidR="005D1CDE" w:rsidRPr="001D1909" w:rsidRDefault="005D1CDE" w:rsidP="00125D43">
            <w:pPr>
              <w:ind w:firstLine="567"/>
              <w:jc w:val="both"/>
              <w:rPr>
                <w:sz w:val="28"/>
                <w:szCs w:val="28"/>
              </w:rPr>
            </w:pPr>
            <w:r w:rsidRPr="001D1909">
              <w:rPr>
                <w:sz w:val="28"/>
                <w:szCs w:val="28"/>
              </w:rPr>
              <w:t xml:space="preserve">Noteikumu grozījumi attiecas uz aptuveni 34 </w:t>
            </w:r>
            <w:r w:rsidR="00125D43" w:rsidRPr="001D1909">
              <w:rPr>
                <w:sz w:val="28"/>
                <w:szCs w:val="28"/>
              </w:rPr>
              <w:t>500</w:t>
            </w:r>
            <w:r w:rsidRPr="001D1909">
              <w:rPr>
                <w:sz w:val="28"/>
                <w:szCs w:val="28"/>
              </w:rPr>
              <w:t xml:space="preserve"> šo augstākās izglītības iestāžu studentiem, kuri studē valsts finansētajās studiju vietās.</w:t>
            </w:r>
          </w:p>
          <w:p w14:paraId="3E0164FC" w14:textId="77777777" w:rsidR="00435299" w:rsidRDefault="001D1909" w:rsidP="00125D43">
            <w:pPr>
              <w:ind w:firstLine="567"/>
              <w:jc w:val="both"/>
              <w:rPr>
                <w:sz w:val="28"/>
                <w:szCs w:val="28"/>
              </w:rPr>
            </w:pPr>
            <w:r w:rsidRPr="00946EC6">
              <w:rPr>
                <w:sz w:val="28"/>
                <w:szCs w:val="28"/>
              </w:rPr>
              <w:t>Noteikumu grozījumu projekts attiecas uz izglītības iestādēm, kas īsteno profesionālās pamatizglītības, arodizglītības vai profesionālās vidējās izglītības programmas (pašlaik ir 59 izglītības iestādes), un izglītojamajiem, kas profesionālās izglītības iestādē klātienē apgūst profesionālās pamatizglītības, arodizglītības vai profesionālās vidējās izglītības programmu (izglītības programmas īstenošanas ilgums ir vismaz viens gads).</w:t>
            </w:r>
          </w:p>
          <w:p w14:paraId="1D4CC7EA" w14:textId="46FD5DE0" w:rsidR="00003D25" w:rsidRPr="001D1909" w:rsidRDefault="00003D25" w:rsidP="00125D43">
            <w:pPr>
              <w:ind w:firstLine="567"/>
              <w:jc w:val="both"/>
              <w:rPr>
                <w:sz w:val="28"/>
                <w:szCs w:val="28"/>
              </w:rPr>
            </w:pPr>
          </w:p>
        </w:tc>
      </w:tr>
      <w:tr w:rsidR="00B77F92" w:rsidRPr="001D1909" w14:paraId="36F2062B" w14:textId="77777777" w:rsidTr="00E44615">
        <w:tc>
          <w:tcPr>
            <w:tcW w:w="214" w:type="pct"/>
            <w:tcBorders>
              <w:top w:val="outset" w:sz="6" w:space="0" w:color="000000"/>
              <w:left w:val="outset" w:sz="6" w:space="0" w:color="000000"/>
              <w:bottom w:val="outset" w:sz="6" w:space="0" w:color="000000"/>
              <w:right w:val="outset" w:sz="6" w:space="0" w:color="000000"/>
            </w:tcBorders>
          </w:tcPr>
          <w:p w14:paraId="3E995022" w14:textId="77777777" w:rsidR="00B77F92" w:rsidRPr="001D1909" w:rsidRDefault="00B77F92" w:rsidP="00744335">
            <w:pPr>
              <w:ind w:left="57" w:right="57"/>
              <w:jc w:val="center"/>
              <w:rPr>
                <w:sz w:val="28"/>
                <w:szCs w:val="28"/>
              </w:rPr>
            </w:pPr>
            <w:r w:rsidRPr="001D1909">
              <w:rPr>
                <w:sz w:val="28"/>
                <w:szCs w:val="28"/>
              </w:rPr>
              <w:t>2.</w:t>
            </w:r>
          </w:p>
        </w:tc>
        <w:tc>
          <w:tcPr>
            <w:tcW w:w="1084" w:type="pct"/>
            <w:tcBorders>
              <w:top w:val="outset" w:sz="6" w:space="0" w:color="000000"/>
              <w:left w:val="outset" w:sz="6" w:space="0" w:color="000000"/>
              <w:bottom w:val="outset" w:sz="6" w:space="0" w:color="000000"/>
              <w:right w:val="outset" w:sz="6" w:space="0" w:color="000000"/>
            </w:tcBorders>
          </w:tcPr>
          <w:p w14:paraId="1AA3F5FB" w14:textId="77777777" w:rsidR="00B77F92" w:rsidRPr="001D1909" w:rsidRDefault="00B77F92" w:rsidP="00744335">
            <w:pPr>
              <w:ind w:left="57" w:right="57"/>
              <w:rPr>
                <w:sz w:val="28"/>
                <w:szCs w:val="28"/>
              </w:rPr>
            </w:pPr>
            <w:r w:rsidRPr="001D1909">
              <w:rPr>
                <w:sz w:val="28"/>
                <w:szCs w:val="28"/>
              </w:rPr>
              <w:t xml:space="preserve">Tiesiskā regulējuma ietekme uz </w:t>
            </w:r>
            <w:r w:rsidRPr="001D1909">
              <w:rPr>
                <w:sz w:val="28"/>
                <w:szCs w:val="28"/>
              </w:rPr>
              <w:lastRenderedPageBreak/>
              <w:t>tautsaimniecību un administratīvo slogu</w:t>
            </w:r>
          </w:p>
        </w:tc>
        <w:tc>
          <w:tcPr>
            <w:tcW w:w="3702" w:type="pct"/>
            <w:tcBorders>
              <w:top w:val="outset" w:sz="6" w:space="0" w:color="000000"/>
              <w:left w:val="outset" w:sz="6" w:space="0" w:color="000000"/>
              <w:bottom w:val="outset" w:sz="6" w:space="0" w:color="000000"/>
              <w:right w:val="outset" w:sz="6" w:space="0" w:color="000000"/>
            </w:tcBorders>
          </w:tcPr>
          <w:p w14:paraId="1F20588E" w14:textId="77777777" w:rsidR="00B77F92" w:rsidRPr="001D1909" w:rsidRDefault="00CB6A96" w:rsidP="00744335">
            <w:pPr>
              <w:ind w:right="57"/>
              <w:jc w:val="both"/>
              <w:rPr>
                <w:sz w:val="28"/>
                <w:szCs w:val="28"/>
              </w:rPr>
            </w:pPr>
            <w:r w:rsidRPr="001D1909">
              <w:rPr>
                <w:iCs/>
                <w:sz w:val="28"/>
                <w:szCs w:val="28"/>
              </w:rPr>
              <w:lastRenderedPageBreak/>
              <w:t>Projekts šo jomu neskar</w:t>
            </w:r>
          </w:p>
        </w:tc>
      </w:tr>
      <w:tr w:rsidR="00B77F92" w:rsidRPr="001D1909" w14:paraId="58DDB5DA" w14:textId="77777777" w:rsidTr="00E44615">
        <w:tc>
          <w:tcPr>
            <w:tcW w:w="214" w:type="pct"/>
            <w:tcBorders>
              <w:top w:val="outset" w:sz="6" w:space="0" w:color="000000"/>
              <w:left w:val="outset" w:sz="6" w:space="0" w:color="000000"/>
              <w:bottom w:val="outset" w:sz="6" w:space="0" w:color="000000"/>
              <w:right w:val="outset" w:sz="6" w:space="0" w:color="000000"/>
            </w:tcBorders>
          </w:tcPr>
          <w:p w14:paraId="7DE37D81" w14:textId="77777777" w:rsidR="00B77F92" w:rsidRPr="001D1909" w:rsidRDefault="00B77F92" w:rsidP="00744335">
            <w:pPr>
              <w:ind w:left="57" w:right="57"/>
              <w:jc w:val="center"/>
              <w:rPr>
                <w:sz w:val="28"/>
                <w:szCs w:val="28"/>
              </w:rPr>
            </w:pPr>
            <w:r w:rsidRPr="001D1909">
              <w:rPr>
                <w:sz w:val="28"/>
                <w:szCs w:val="28"/>
              </w:rPr>
              <w:lastRenderedPageBreak/>
              <w:t>3.</w:t>
            </w:r>
          </w:p>
        </w:tc>
        <w:tc>
          <w:tcPr>
            <w:tcW w:w="1084" w:type="pct"/>
            <w:tcBorders>
              <w:top w:val="outset" w:sz="6" w:space="0" w:color="000000"/>
              <w:left w:val="outset" w:sz="6" w:space="0" w:color="000000"/>
              <w:bottom w:val="outset" w:sz="6" w:space="0" w:color="000000"/>
              <w:right w:val="outset" w:sz="6" w:space="0" w:color="000000"/>
            </w:tcBorders>
          </w:tcPr>
          <w:p w14:paraId="1B52AE8F" w14:textId="77777777" w:rsidR="00B77F92" w:rsidRPr="001D1909" w:rsidRDefault="00B77F92" w:rsidP="00744335">
            <w:pPr>
              <w:ind w:left="57" w:right="57"/>
              <w:rPr>
                <w:sz w:val="28"/>
                <w:szCs w:val="28"/>
              </w:rPr>
            </w:pPr>
            <w:r w:rsidRPr="001D1909">
              <w:rPr>
                <w:sz w:val="28"/>
                <w:szCs w:val="28"/>
              </w:rPr>
              <w:t>Administratīvo izmaksu monetārs novērtējums</w:t>
            </w:r>
          </w:p>
        </w:tc>
        <w:tc>
          <w:tcPr>
            <w:tcW w:w="3702" w:type="pct"/>
            <w:tcBorders>
              <w:top w:val="outset" w:sz="6" w:space="0" w:color="000000"/>
              <w:left w:val="outset" w:sz="6" w:space="0" w:color="000000"/>
              <w:bottom w:val="outset" w:sz="6" w:space="0" w:color="000000"/>
              <w:right w:val="outset" w:sz="6" w:space="0" w:color="000000"/>
            </w:tcBorders>
          </w:tcPr>
          <w:p w14:paraId="4DFF5E9E" w14:textId="77777777" w:rsidR="00B77F92" w:rsidRPr="001D1909" w:rsidRDefault="00B77F92" w:rsidP="00744335">
            <w:pPr>
              <w:ind w:right="57"/>
              <w:jc w:val="both"/>
              <w:rPr>
                <w:iCs/>
                <w:sz w:val="28"/>
                <w:szCs w:val="28"/>
              </w:rPr>
            </w:pPr>
            <w:r w:rsidRPr="001D1909">
              <w:rPr>
                <w:iCs/>
                <w:sz w:val="28"/>
                <w:szCs w:val="28"/>
              </w:rPr>
              <w:t>Projekts šo jomu neskar</w:t>
            </w:r>
          </w:p>
        </w:tc>
      </w:tr>
      <w:tr w:rsidR="00B77F92" w:rsidRPr="001D1909" w14:paraId="566307EF" w14:textId="77777777" w:rsidTr="00E44615">
        <w:tc>
          <w:tcPr>
            <w:tcW w:w="214" w:type="pct"/>
            <w:tcBorders>
              <w:top w:val="outset" w:sz="6" w:space="0" w:color="000000"/>
              <w:left w:val="outset" w:sz="6" w:space="0" w:color="000000"/>
              <w:bottom w:val="outset" w:sz="6" w:space="0" w:color="000000"/>
              <w:right w:val="outset" w:sz="6" w:space="0" w:color="000000"/>
            </w:tcBorders>
          </w:tcPr>
          <w:p w14:paraId="4C965FF6" w14:textId="77777777" w:rsidR="00B77F92" w:rsidRPr="001D1909" w:rsidRDefault="00B77F92" w:rsidP="00744335">
            <w:pPr>
              <w:ind w:left="57" w:right="57"/>
              <w:jc w:val="center"/>
              <w:rPr>
                <w:sz w:val="28"/>
                <w:szCs w:val="28"/>
              </w:rPr>
            </w:pPr>
            <w:r w:rsidRPr="001D1909">
              <w:rPr>
                <w:sz w:val="28"/>
                <w:szCs w:val="28"/>
              </w:rPr>
              <w:t>4.</w:t>
            </w:r>
          </w:p>
        </w:tc>
        <w:tc>
          <w:tcPr>
            <w:tcW w:w="1084" w:type="pct"/>
            <w:tcBorders>
              <w:top w:val="outset" w:sz="6" w:space="0" w:color="000000"/>
              <w:left w:val="outset" w:sz="6" w:space="0" w:color="000000"/>
              <w:bottom w:val="outset" w:sz="6" w:space="0" w:color="000000"/>
              <w:right w:val="outset" w:sz="6" w:space="0" w:color="000000"/>
            </w:tcBorders>
          </w:tcPr>
          <w:p w14:paraId="3FEC2C32" w14:textId="77777777" w:rsidR="00B77F92" w:rsidRPr="001D1909" w:rsidRDefault="00B77F92" w:rsidP="00744335">
            <w:pPr>
              <w:ind w:left="57" w:right="57"/>
              <w:rPr>
                <w:sz w:val="28"/>
                <w:szCs w:val="28"/>
              </w:rPr>
            </w:pPr>
            <w:r w:rsidRPr="001D1909">
              <w:rPr>
                <w:sz w:val="28"/>
                <w:szCs w:val="28"/>
              </w:rPr>
              <w:t> Cita informācija</w:t>
            </w:r>
          </w:p>
        </w:tc>
        <w:tc>
          <w:tcPr>
            <w:tcW w:w="3702" w:type="pct"/>
            <w:tcBorders>
              <w:top w:val="outset" w:sz="6" w:space="0" w:color="000000"/>
              <w:left w:val="outset" w:sz="6" w:space="0" w:color="000000"/>
              <w:bottom w:val="outset" w:sz="6" w:space="0" w:color="000000"/>
              <w:right w:val="outset" w:sz="6" w:space="0" w:color="000000"/>
            </w:tcBorders>
          </w:tcPr>
          <w:p w14:paraId="62684D1C" w14:textId="77777777" w:rsidR="00B77F92" w:rsidRPr="001D1909" w:rsidRDefault="00B77F92" w:rsidP="00744335">
            <w:pPr>
              <w:ind w:left="142" w:right="57"/>
              <w:jc w:val="both"/>
              <w:rPr>
                <w:sz w:val="28"/>
                <w:szCs w:val="28"/>
              </w:rPr>
            </w:pPr>
            <w:r w:rsidRPr="001D1909">
              <w:rPr>
                <w:sz w:val="28"/>
                <w:szCs w:val="28"/>
              </w:rPr>
              <w:t>Nav</w:t>
            </w:r>
          </w:p>
        </w:tc>
      </w:tr>
    </w:tbl>
    <w:p w14:paraId="303430B8" w14:textId="77777777" w:rsidR="00E44615" w:rsidRPr="001D1909" w:rsidRDefault="00E44615" w:rsidP="00E44615">
      <w:pPr>
        <w:jc w:val="center"/>
        <w:rPr>
          <w:iCs/>
          <w:sz w:val="28"/>
          <w:szCs w:val="28"/>
        </w:rPr>
      </w:pPr>
    </w:p>
    <w:p w14:paraId="5D3DD4F7" w14:textId="77777777" w:rsidR="00F73C69" w:rsidRPr="001D1909" w:rsidRDefault="00E44615" w:rsidP="00E44615">
      <w:pPr>
        <w:jc w:val="center"/>
        <w:rPr>
          <w:b/>
          <w:sz w:val="28"/>
          <w:szCs w:val="28"/>
        </w:rPr>
      </w:pPr>
      <w:r w:rsidRPr="001D1909">
        <w:rPr>
          <w:iCs/>
          <w:sz w:val="28"/>
          <w:szCs w:val="28"/>
        </w:rPr>
        <w:t>Anotācijas III, IV un V sadaļa – projekts šīs jomas neskar.</w:t>
      </w:r>
    </w:p>
    <w:p w14:paraId="281FE492" w14:textId="77777777" w:rsidR="00E44615" w:rsidRPr="001D1909" w:rsidRDefault="00E44615" w:rsidP="00E44615">
      <w:pPr>
        <w:jc w:val="center"/>
        <w:rPr>
          <w:b/>
          <w:sz w:val="28"/>
          <w:szCs w:val="28"/>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88"/>
        <w:gridCol w:w="1963"/>
        <w:gridCol w:w="6704"/>
      </w:tblGrid>
      <w:tr w:rsidR="00F95CEB" w:rsidRPr="001D1909" w14:paraId="4153FE22" w14:textId="77777777">
        <w:tc>
          <w:tcPr>
            <w:tcW w:w="0" w:type="auto"/>
            <w:gridSpan w:val="3"/>
            <w:tcBorders>
              <w:top w:val="outset" w:sz="6" w:space="0" w:color="000000"/>
              <w:left w:val="outset" w:sz="6" w:space="0" w:color="000000"/>
              <w:bottom w:val="outset" w:sz="6" w:space="0" w:color="000000"/>
              <w:right w:val="outset" w:sz="6" w:space="0" w:color="000000"/>
            </w:tcBorders>
          </w:tcPr>
          <w:p w14:paraId="6A906A89" w14:textId="77777777" w:rsidR="00F95CEB" w:rsidRPr="001D1909" w:rsidRDefault="00F95CEB" w:rsidP="00744335">
            <w:pPr>
              <w:spacing w:before="100" w:beforeAutospacing="1" w:after="100" w:afterAutospacing="1"/>
              <w:jc w:val="center"/>
              <w:rPr>
                <w:b/>
                <w:bCs/>
                <w:sz w:val="28"/>
                <w:szCs w:val="28"/>
              </w:rPr>
            </w:pPr>
            <w:r w:rsidRPr="001D1909">
              <w:rPr>
                <w:b/>
                <w:bCs/>
                <w:sz w:val="28"/>
                <w:szCs w:val="28"/>
              </w:rPr>
              <w:t xml:space="preserve">VI. </w:t>
            </w:r>
            <w:r w:rsidR="002358F8" w:rsidRPr="001D1909">
              <w:rPr>
                <w:b/>
                <w:sz w:val="28"/>
                <w:szCs w:val="28"/>
              </w:rPr>
              <w:t>Sabiedrības līdzdalība un komunikācijas aktivitātes</w:t>
            </w:r>
          </w:p>
        </w:tc>
      </w:tr>
      <w:tr w:rsidR="000773A0" w:rsidRPr="001D1909" w14:paraId="424EB5AF" w14:textId="77777777">
        <w:tc>
          <w:tcPr>
            <w:tcW w:w="214" w:type="pct"/>
            <w:tcBorders>
              <w:top w:val="outset" w:sz="6" w:space="0" w:color="000000"/>
              <w:left w:val="outset" w:sz="6" w:space="0" w:color="000000"/>
              <w:bottom w:val="outset" w:sz="6" w:space="0" w:color="000000"/>
              <w:right w:val="outset" w:sz="6" w:space="0" w:color="000000"/>
            </w:tcBorders>
          </w:tcPr>
          <w:p w14:paraId="4E493B90" w14:textId="77777777" w:rsidR="00F95CEB" w:rsidRPr="001D1909" w:rsidRDefault="00F95CEB" w:rsidP="00744335">
            <w:pPr>
              <w:spacing w:before="100" w:beforeAutospacing="1" w:after="100" w:afterAutospacing="1"/>
              <w:jc w:val="center"/>
              <w:rPr>
                <w:sz w:val="28"/>
                <w:szCs w:val="28"/>
              </w:rPr>
            </w:pPr>
            <w:r w:rsidRPr="001D1909">
              <w:rPr>
                <w:sz w:val="28"/>
                <w:szCs w:val="28"/>
              </w:rPr>
              <w:t>1.</w:t>
            </w:r>
          </w:p>
        </w:tc>
        <w:tc>
          <w:tcPr>
            <w:tcW w:w="1084" w:type="pct"/>
            <w:tcBorders>
              <w:top w:val="outset" w:sz="6" w:space="0" w:color="000000"/>
              <w:left w:val="outset" w:sz="6" w:space="0" w:color="000000"/>
              <w:bottom w:val="outset" w:sz="6" w:space="0" w:color="000000"/>
              <w:right w:val="outset" w:sz="6" w:space="0" w:color="000000"/>
            </w:tcBorders>
          </w:tcPr>
          <w:p w14:paraId="6A7EDBA7" w14:textId="77777777" w:rsidR="00F95CEB" w:rsidRPr="001D1909" w:rsidRDefault="002358F8" w:rsidP="00744335">
            <w:pPr>
              <w:spacing w:before="100" w:beforeAutospacing="1" w:after="100" w:afterAutospacing="1"/>
              <w:rPr>
                <w:sz w:val="28"/>
                <w:szCs w:val="28"/>
              </w:rPr>
            </w:pPr>
            <w:r w:rsidRPr="001D1909">
              <w:rPr>
                <w:sz w:val="28"/>
                <w:szCs w:val="28"/>
              </w:rPr>
              <w:t>Plānotās sabiedrības līdzdalības un komunikācijas aktivitātes saistībā ar projektu</w:t>
            </w:r>
          </w:p>
        </w:tc>
        <w:tc>
          <w:tcPr>
            <w:tcW w:w="3702" w:type="pct"/>
            <w:tcBorders>
              <w:top w:val="outset" w:sz="6" w:space="0" w:color="000000"/>
              <w:left w:val="outset" w:sz="6" w:space="0" w:color="000000"/>
              <w:bottom w:val="outset" w:sz="6" w:space="0" w:color="000000"/>
              <w:right w:val="outset" w:sz="6" w:space="0" w:color="000000"/>
            </w:tcBorders>
          </w:tcPr>
          <w:p w14:paraId="1FBD756E" w14:textId="2E5EE992" w:rsidR="00F469BB" w:rsidRPr="001D1909" w:rsidRDefault="005D1CDE" w:rsidP="004C74F4">
            <w:pPr>
              <w:tabs>
                <w:tab w:val="num" w:pos="0"/>
              </w:tabs>
              <w:spacing w:before="100" w:beforeAutospacing="1" w:after="100" w:afterAutospacing="1"/>
              <w:jc w:val="both"/>
              <w:rPr>
                <w:sz w:val="28"/>
                <w:szCs w:val="28"/>
              </w:rPr>
            </w:pPr>
            <w:r w:rsidRPr="001D1909">
              <w:rPr>
                <w:bCs/>
                <w:sz w:val="28"/>
                <w:szCs w:val="28"/>
              </w:rPr>
              <w:t>Noteikumu projekts tik</w:t>
            </w:r>
            <w:r w:rsidR="00443AD0">
              <w:rPr>
                <w:bCs/>
                <w:sz w:val="28"/>
                <w:szCs w:val="28"/>
              </w:rPr>
              <w:t>a</w:t>
            </w:r>
            <w:r w:rsidRPr="001D1909">
              <w:rPr>
                <w:bCs/>
                <w:sz w:val="28"/>
                <w:szCs w:val="28"/>
              </w:rPr>
              <w:t xml:space="preserve"> nosūtīts atzinuma sniegšanai Latvijas </w:t>
            </w:r>
            <w:r w:rsidR="006F1AF9">
              <w:rPr>
                <w:bCs/>
                <w:sz w:val="28"/>
                <w:szCs w:val="28"/>
              </w:rPr>
              <w:t>S</w:t>
            </w:r>
            <w:r w:rsidRPr="001D1909">
              <w:rPr>
                <w:bCs/>
                <w:sz w:val="28"/>
                <w:szCs w:val="28"/>
              </w:rPr>
              <w:t>tudentu apvienībai, Rektoru padomei</w:t>
            </w:r>
            <w:r w:rsidR="004C74F4">
              <w:rPr>
                <w:bCs/>
                <w:sz w:val="28"/>
                <w:szCs w:val="28"/>
              </w:rPr>
              <w:t>, Latvijas Darba devēju konfederācijai, Latvijas Brīvo arodbiedrību savienībai</w:t>
            </w:r>
            <w:r w:rsidRPr="001D1909">
              <w:rPr>
                <w:bCs/>
                <w:sz w:val="28"/>
                <w:szCs w:val="28"/>
              </w:rPr>
              <w:t>.</w:t>
            </w:r>
          </w:p>
        </w:tc>
      </w:tr>
      <w:tr w:rsidR="000773A0" w:rsidRPr="001D1909" w14:paraId="018A4E1E" w14:textId="77777777">
        <w:tc>
          <w:tcPr>
            <w:tcW w:w="214" w:type="pct"/>
            <w:tcBorders>
              <w:top w:val="outset" w:sz="6" w:space="0" w:color="000000"/>
              <w:left w:val="outset" w:sz="6" w:space="0" w:color="000000"/>
              <w:bottom w:val="outset" w:sz="6" w:space="0" w:color="000000"/>
              <w:right w:val="outset" w:sz="6" w:space="0" w:color="000000"/>
            </w:tcBorders>
          </w:tcPr>
          <w:p w14:paraId="609CC14E" w14:textId="77777777" w:rsidR="00F95CEB" w:rsidRPr="001D1909" w:rsidRDefault="00F95CEB" w:rsidP="00744335">
            <w:pPr>
              <w:spacing w:before="100" w:beforeAutospacing="1" w:after="100" w:afterAutospacing="1"/>
              <w:jc w:val="center"/>
              <w:rPr>
                <w:sz w:val="28"/>
                <w:szCs w:val="28"/>
              </w:rPr>
            </w:pPr>
            <w:r w:rsidRPr="001D1909">
              <w:rPr>
                <w:sz w:val="28"/>
                <w:szCs w:val="28"/>
              </w:rPr>
              <w:t>2.</w:t>
            </w:r>
          </w:p>
        </w:tc>
        <w:tc>
          <w:tcPr>
            <w:tcW w:w="1084" w:type="pct"/>
            <w:tcBorders>
              <w:top w:val="outset" w:sz="6" w:space="0" w:color="000000"/>
              <w:left w:val="outset" w:sz="6" w:space="0" w:color="000000"/>
              <w:bottom w:val="outset" w:sz="6" w:space="0" w:color="000000"/>
              <w:right w:val="outset" w:sz="6" w:space="0" w:color="000000"/>
            </w:tcBorders>
          </w:tcPr>
          <w:p w14:paraId="78B0B928" w14:textId="77777777" w:rsidR="00F95CEB" w:rsidRPr="001D1909" w:rsidRDefault="002358F8" w:rsidP="00744335">
            <w:pPr>
              <w:spacing w:before="100" w:beforeAutospacing="1" w:after="100" w:afterAutospacing="1"/>
              <w:rPr>
                <w:sz w:val="28"/>
                <w:szCs w:val="28"/>
              </w:rPr>
            </w:pPr>
            <w:r w:rsidRPr="001D1909">
              <w:rPr>
                <w:sz w:val="28"/>
                <w:szCs w:val="28"/>
              </w:rPr>
              <w:t>Sabiedrības līdzdalība projekta izstrādē</w:t>
            </w:r>
          </w:p>
        </w:tc>
        <w:tc>
          <w:tcPr>
            <w:tcW w:w="3702" w:type="pct"/>
            <w:tcBorders>
              <w:top w:val="outset" w:sz="6" w:space="0" w:color="000000"/>
              <w:left w:val="outset" w:sz="6" w:space="0" w:color="000000"/>
              <w:bottom w:val="outset" w:sz="6" w:space="0" w:color="000000"/>
              <w:right w:val="outset" w:sz="6" w:space="0" w:color="000000"/>
            </w:tcBorders>
          </w:tcPr>
          <w:p w14:paraId="2EBC1BFC" w14:textId="4D54A5D2" w:rsidR="00A95F5D" w:rsidRPr="001D1909" w:rsidRDefault="00703357" w:rsidP="00744335">
            <w:pPr>
              <w:jc w:val="both"/>
              <w:rPr>
                <w:sz w:val="28"/>
                <w:szCs w:val="28"/>
              </w:rPr>
            </w:pPr>
            <w:r w:rsidRPr="001D1909">
              <w:rPr>
                <w:sz w:val="28"/>
                <w:szCs w:val="28"/>
              </w:rPr>
              <w:t>Šīs sadaļas 1.punktā minētās institūcijas snie</w:t>
            </w:r>
            <w:r w:rsidR="00443AD0">
              <w:rPr>
                <w:sz w:val="28"/>
                <w:szCs w:val="28"/>
              </w:rPr>
              <w:t>dza</w:t>
            </w:r>
            <w:r w:rsidRPr="001D1909">
              <w:rPr>
                <w:sz w:val="28"/>
                <w:szCs w:val="28"/>
              </w:rPr>
              <w:t xml:space="preserve">  savu atzinumu par noteikumu projektu.</w:t>
            </w:r>
          </w:p>
        </w:tc>
      </w:tr>
      <w:tr w:rsidR="000773A0" w:rsidRPr="001D1909" w14:paraId="25B7FB9A" w14:textId="77777777">
        <w:tc>
          <w:tcPr>
            <w:tcW w:w="214" w:type="pct"/>
            <w:tcBorders>
              <w:top w:val="outset" w:sz="6" w:space="0" w:color="000000"/>
              <w:left w:val="outset" w:sz="6" w:space="0" w:color="000000"/>
              <w:bottom w:val="outset" w:sz="6" w:space="0" w:color="000000"/>
              <w:right w:val="outset" w:sz="6" w:space="0" w:color="000000"/>
            </w:tcBorders>
          </w:tcPr>
          <w:p w14:paraId="31E397E3" w14:textId="77777777" w:rsidR="00F95CEB" w:rsidRPr="001D1909" w:rsidRDefault="00F95CEB" w:rsidP="00744335">
            <w:pPr>
              <w:spacing w:before="100" w:beforeAutospacing="1" w:after="100" w:afterAutospacing="1"/>
              <w:jc w:val="center"/>
              <w:rPr>
                <w:sz w:val="28"/>
                <w:szCs w:val="28"/>
              </w:rPr>
            </w:pPr>
            <w:r w:rsidRPr="001D1909">
              <w:rPr>
                <w:sz w:val="28"/>
                <w:szCs w:val="28"/>
              </w:rPr>
              <w:t>3.</w:t>
            </w:r>
          </w:p>
        </w:tc>
        <w:tc>
          <w:tcPr>
            <w:tcW w:w="1084" w:type="pct"/>
            <w:tcBorders>
              <w:top w:val="outset" w:sz="6" w:space="0" w:color="000000"/>
              <w:left w:val="outset" w:sz="6" w:space="0" w:color="000000"/>
              <w:bottom w:val="outset" w:sz="6" w:space="0" w:color="000000"/>
              <w:right w:val="outset" w:sz="6" w:space="0" w:color="000000"/>
            </w:tcBorders>
          </w:tcPr>
          <w:p w14:paraId="0346A1C8" w14:textId="77777777" w:rsidR="00F95CEB" w:rsidRPr="001D1909" w:rsidRDefault="002358F8" w:rsidP="00744335">
            <w:pPr>
              <w:spacing w:before="100" w:beforeAutospacing="1" w:after="100" w:afterAutospacing="1"/>
              <w:rPr>
                <w:sz w:val="28"/>
                <w:szCs w:val="28"/>
              </w:rPr>
            </w:pPr>
            <w:r w:rsidRPr="001D1909">
              <w:rPr>
                <w:sz w:val="28"/>
                <w:szCs w:val="28"/>
              </w:rPr>
              <w:t>Sabiedrības līdzdalības rezultāti</w:t>
            </w:r>
          </w:p>
        </w:tc>
        <w:tc>
          <w:tcPr>
            <w:tcW w:w="3702" w:type="pct"/>
            <w:tcBorders>
              <w:top w:val="outset" w:sz="6" w:space="0" w:color="000000"/>
              <w:left w:val="outset" w:sz="6" w:space="0" w:color="000000"/>
              <w:bottom w:val="outset" w:sz="6" w:space="0" w:color="000000"/>
              <w:right w:val="outset" w:sz="6" w:space="0" w:color="000000"/>
            </w:tcBorders>
          </w:tcPr>
          <w:p w14:paraId="47B92B1E" w14:textId="0A33614E" w:rsidR="00A95F5D" w:rsidRPr="001D1909" w:rsidRDefault="00703357" w:rsidP="004C74F4">
            <w:pPr>
              <w:jc w:val="both"/>
              <w:rPr>
                <w:sz w:val="28"/>
                <w:szCs w:val="28"/>
              </w:rPr>
            </w:pPr>
            <w:r w:rsidRPr="001D1909">
              <w:rPr>
                <w:bCs/>
                <w:sz w:val="28"/>
                <w:szCs w:val="28"/>
              </w:rPr>
              <w:t xml:space="preserve">Šīs sadaļas 1.punktā minētās institūcijas konceptuāli atbalsta noteikumu projektu, bet precīzāka informācija </w:t>
            </w:r>
            <w:r w:rsidR="00443AD0">
              <w:rPr>
                <w:bCs/>
                <w:sz w:val="28"/>
                <w:szCs w:val="28"/>
              </w:rPr>
              <w:t>ir</w:t>
            </w:r>
            <w:r w:rsidR="00443AD0" w:rsidRPr="001D1909">
              <w:rPr>
                <w:bCs/>
                <w:sz w:val="28"/>
                <w:szCs w:val="28"/>
              </w:rPr>
              <w:t xml:space="preserve"> </w:t>
            </w:r>
            <w:r w:rsidR="00443AD0">
              <w:rPr>
                <w:bCs/>
                <w:sz w:val="28"/>
                <w:szCs w:val="28"/>
              </w:rPr>
              <w:t>norādīta šo  institūciju</w:t>
            </w:r>
            <w:r w:rsidRPr="001D1909">
              <w:rPr>
                <w:bCs/>
                <w:sz w:val="28"/>
                <w:szCs w:val="28"/>
              </w:rPr>
              <w:t xml:space="preserve"> atzinum</w:t>
            </w:r>
            <w:r w:rsidR="00443AD0">
              <w:rPr>
                <w:bCs/>
                <w:sz w:val="28"/>
                <w:szCs w:val="28"/>
              </w:rPr>
              <w:t>os</w:t>
            </w:r>
            <w:r w:rsidRPr="001D1909">
              <w:rPr>
                <w:bCs/>
                <w:sz w:val="28"/>
                <w:szCs w:val="28"/>
              </w:rPr>
              <w:t>.</w:t>
            </w:r>
          </w:p>
        </w:tc>
      </w:tr>
      <w:tr w:rsidR="000773A0" w:rsidRPr="001D1909" w14:paraId="068BF4A7" w14:textId="77777777">
        <w:tc>
          <w:tcPr>
            <w:tcW w:w="214" w:type="pct"/>
            <w:tcBorders>
              <w:top w:val="outset" w:sz="6" w:space="0" w:color="000000"/>
              <w:left w:val="outset" w:sz="6" w:space="0" w:color="000000"/>
              <w:bottom w:val="outset" w:sz="6" w:space="0" w:color="000000"/>
              <w:right w:val="outset" w:sz="6" w:space="0" w:color="000000"/>
            </w:tcBorders>
          </w:tcPr>
          <w:p w14:paraId="1E3BFFA4" w14:textId="77777777" w:rsidR="00F95CEB" w:rsidRPr="001D1909" w:rsidRDefault="002358F8" w:rsidP="00744335">
            <w:pPr>
              <w:spacing w:before="100" w:beforeAutospacing="1" w:after="100" w:afterAutospacing="1"/>
              <w:jc w:val="center"/>
              <w:rPr>
                <w:sz w:val="28"/>
                <w:szCs w:val="28"/>
              </w:rPr>
            </w:pPr>
            <w:r w:rsidRPr="001D1909">
              <w:rPr>
                <w:sz w:val="28"/>
                <w:szCs w:val="28"/>
              </w:rPr>
              <w:t>4</w:t>
            </w:r>
            <w:r w:rsidR="00F95CEB" w:rsidRPr="001D1909">
              <w:rPr>
                <w:sz w:val="28"/>
                <w:szCs w:val="28"/>
              </w:rPr>
              <w:t>.</w:t>
            </w:r>
          </w:p>
        </w:tc>
        <w:tc>
          <w:tcPr>
            <w:tcW w:w="1084" w:type="pct"/>
            <w:tcBorders>
              <w:top w:val="outset" w:sz="6" w:space="0" w:color="000000"/>
              <w:left w:val="outset" w:sz="6" w:space="0" w:color="000000"/>
              <w:bottom w:val="outset" w:sz="6" w:space="0" w:color="000000"/>
              <w:right w:val="outset" w:sz="6" w:space="0" w:color="000000"/>
            </w:tcBorders>
          </w:tcPr>
          <w:p w14:paraId="7ECAEEFF" w14:textId="77777777" w:rsidR="00F95CEB" w:rsidRPr="001D1909" w:rsidRDefault="00F95CEB" w:rsidP="00744335">
            <w:pPr>
              <w:spacing w:before="100" w:beforeAutospacing="1" w:after="100" w:afterAutospacing="1"/>
              <w:rPr>
                <w:sz w:val="28"/>
                <w:szCs w:val="28"/>
              </w:rPr>
            </w:pPr>
            <w:r w:rsidRPr="001D1909">
              <w:rPr>
                <w:sz w:val="28"/>
                <w:szCs w:val="28"/>
              </w:rPr>
              <w:t>Cita informācija</w:t>
            </w:r>
          </w:p>
        </w:tc>
        <w:tc>
          <w:tcPr>
            <w:tcW w:w="3702" w:type="pct"/>
            <w:tcBorders>
              <w:top w:val="outset" w:sz="6" w:space="0" w:color="000000"/>
              <w:left w:val="outset" w:sz="6" w:space="0" w:color="000000"/>
              <w:bottom w:val="outset" w:sz="6" w:space="0" w:color="000000"/>
              <w:right w:val="outset" w:sz="6" w:space="0" w:color="000000"/>
            </w:tcBorders>
          </w:tcPr>
          <w:p w14:paraId="4A3FA439" w14:textId="77777777" w:rsidR="00F95CEB" w:rsidRPr="001D1909" w:rsidRDefault="0056208F" w:rsidP="00744335">
            <w:pPr>
              <w:spacing w:before="100" w:beforeAutospacing="1" w:after="100" w:afterAutospacing="1"/>
              <w:rPr>
                <w:iCs/>
                <w:sz w:val="28"/>
                <w:szCs w:val="28"/>
              </w:rPr>
            </w:pPr>
            <w:r w:rsidRPr="001D1909">
              <w:rPr>
                <w:iCs/>
                <w:sz w:val="28"/>
                <w:szCs w:val="28"/>
              </w:rPr>
              <w:t>Nav</w:t>
            </w:r>
          </w:p>
        </w:tc>
      </w:tr>
    </w:tbl>
    <w:p w14:paraId="42356B42" w14:textId="77777777" w:rsidR="00D46C2D" w:rsidRPr="001D1909" w:rsidRDefault="00D46C2D" w:rsidP="00744335">
      <w:pPr>
        <w:rPr>
          <w:sz w:val="28"/>
          <w:szCs w:val="28"/>
        </w:rPr>
      </w:pPr>
    </w:p>
    <w:tbl>
      <w:tblPr>
        <w:tblW w:w="4983"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86"/>
        <w:gridCol w:w="3749"/>
        <w:gridCol w:w="4889"/>
      </w:tblGrid>
      <w:tr w:rsidR="0063775D" w:rsidRPr="001D1909" w14:paraId="686ECDCE" w14:textId="77777777" w:rsidTr="00301E40">
        <w:tc>
          <w:tcPr>
            <w:tcW w:w="5000" w:type="pct"/>
            <w:gridSpan w:val="3"/>
            <w:tcBorders>
              <w:top w:val="outset" w:sz="6" w:space="0" w:color="000000"/>
              <w:left w:val="outset" w:sz="6" w:space="0" w:color="000000"/>
              <w:bottom w:val="outset" w:sz="6" w:space="0" w:color="000000"/>
              <w:right w:val="outset" w:sz="6" w:space="0" w:color="000000"/>
            </w:tcBorders>
          </w:tcPr>
          <w:p w14:paraId="10FA2BCB" w14:textId="77777777" w:rsidR="0063775D" w:rsidRPr="001D1909" w:rsidRDefault="0063775D" w:rsidP="00744335">
            <w:pPr>
              <w:pStyle w:val="NormalWeb"/>
              <w:jc w:val="both"/>
              <w:rPr>
                <w:b/>
                <w:bCs/>
                <w:sz w:val="28"/>
                <w:szCs w:val="28"/>
              </w:rPr>
            </w:pPr>
            <w:r w:rsidRPr="001D1909">
              <w:rPr>
                <w:b/>
                <w:bCs/>
                <w:sz w:val="28"/>
                <w:szCs w:val="28"/>
              </w:rPr>
              <w:t xml:space="preserve">VII. </w:t>
            </w:r>
            <w:r w:rsidR="002358F8" w:rsidRPr="001D1909">
              <w:rPr>
                <w:b/>
                <w:sz w:val="28"/>
                <w:szCs w:val="28"/>
              </w:rPr>
              <w:t>Tiesību akta projekta izpildes nodrošināšana un tās ietekme uz institūcijām</w:t>
            </w:r>
          </w:p>
        </w:tc>
      </w:tr>
      <w:tr w:rsidR="0063775D" w:rsidRPr="001D1909" w14:paraId="0F9866DC" w14:textId="77777777" w:rsidTr="00301E40">
        <w:tc>
          <w:tcPr>
            <w:tcW w:w="214" w:type="pct"/>
            <w:tcBorders>
              <w:top w:val="outset" w:sz="6" w:space="0" w:color="000000"/>
              <w:left w:val="outset" w:sz="6" w:space="0" w:color="000000"/>
              <w:bottom w:val="outset" w:sz="6" w:space="0" w:color="000000"/>
              <w:right w:val="outset" w:sz="6" w:space="0" w:color="000000"/>
            </w:tcBorders>
          </w:tcPr>
          <w:p w14:paraId="7DDA477A" w14:textId="77777777" w:rsidR="0063775D" w:rsidRPr="001D1909" w:rsidRDefault="0063775D" w:rsidP="00744335">
            <w:pPr>
              <w:spacing w:before="100" w:beforeAutospacing="1" w:after="100" w:afterAutospacing="1"/>
              <w:jc w:val="center"/>
              <w:rPr>
                <w:sz w:val="28"/>
                <w:szCs w:val="28"/>
              </w:rPr>
            </w:pPr>
            <w:r w:rsidRPr="001D1909">
              <w:rPr>
                <w:sz w:val="28"/>
                <w:szCs w:val="28"/>
              </w:rPr>
              <w:t>1.</w:t>
            </w:r>
          </w:p>
        </w:tc>
        <w:tc>
          <w:tcPr>
            <w:tcW w:w="2077" w:type="pct"/>
            <w:tcBorders>
              <w:top w:val="outset" w:sz="6" w:space="0" w:color="000000"/>
              <w:left w:val="outset" w:sz="6" w:space="0" w:color="000000"/>
              <w:bottom w:val="outset" w:sz="6" w:space="0" w:color="000000"/>
              <w:right w:val="outset" w:sz="6" w:space="0" w:color="000000"/>
            </w:tcBorders>
          </w:tcPr>
          <w:p w14:paraId="39F505E3" w14:textId="77777777" w:rsidR="0063775D" w:rsidRPr="001D1909" w:rsidRDefault="0063775D" w:rsidP="00744335">
            <w:pPr>
              <w:spacing w:before="100" w:beforeAutospacing="1" w:after="100" w:afterAutospacing="1"/>
              <w:rPr>
                <w:sz w:val="28"/>
                <w:szCs w:val="28"/>
              </w:rPr>
            </w:pPr>
            <w:r w:rsidRPr="001D1909">
              <w:rPr>
                <w:sz w:val="28"/>
                <w:szCs w:val="28"/>
              </w:rPr>
              <w:t>Projekta izpildē iesaistītās institūcijas</w:t>
            </w:r>
          </w:p>
        </w:tc>
        <w:tc>
          <w:tcPr>
            <w:tcW w:w="2709" w:type="pct"/>
            <w:tcBorders>
              <w:top w:val="outset" w:sz="6" w:space="0" w:color="000000"/>
              <w:left w:val="outset" w:sz="6" w:space="0" w:color="000000"/>
              <w:bottom w:val="outset" w:sz="6" w:space="0" w:color="000000"/>
              <w:right w:val="outset" w:sz="6" w:space="0" w:color="000000"/>
            </w:tcBorders>
          </w:tcPr>
          <w:p w14:paraId="568BF309" w14:textId="77777777" w:rsidR="0063775D" w:rsidRDefault="00703357" w:rsidP="00B52B7F">
            <w:pPr>
              <w:spacing w:before="100" w:beforeAutospacing="1" w:after="100" w:afterAutospacing="1"/>
              <w:jc w:val="both"/>
              <w:rPr>
                <w:bCs/>
                <w:iCs/>
                <w:sz w:val="28"/>
                <w:szCs w:val="28"/>
              </w:rPr>
            </w:pPr>
            <w:r w:rsidRPr="001D1909">
              <w:rPr>
                <w:bCs/>
                <w:iCs/>
                <w:sz w:val="28"/>
                <w:szCs w:val="28"/>
              </w:rPr>
              <w:t>Noteikumu projekta izpildē būs iesaistītas Izglītības un zinātnes ministrija, kā arī Latvijas augstskolas un koledžas, kurām tiek piešķirtas valsts finansētās studiju vietas</w:t>
            </w:r>
            <w:r w:rsidR="0039228C">
              <w:rPr>
                <w:bCs/>
                <w:iCs/>
                <w:sz w:val="28"/>
                <w:szCs w:val="28"/>
              </w:rPr>
              <w:t xml:space="preserve">, kā arī profesionālās izglītības iestādes, kuras maksā stipendiju profesionālās pamatizglītības, </w:t>
            </w:r>
            <w:r w:rsidR="0039228C">
              <w:rPr>
                <w:bCs/>
                <w:iCs/>
                <w:sz w:val="28"/>
                <w:szCs w:val="28"/>
              </w:rPr>
              <w:lastRenderedPageBreak/>
              <w:t>arodizglītības un profesionālās vid</w:t>
            </w:r>
            <w:r w:rsidR="00B52B7F">
              <w:rPr>
                <w:bCs/>
                <w:iCs/>
                <w:sz w:val="28"/>
                <w:szCs w:val="28"/>
              </w:rPr>
              <w:t>ē</w:t>
            </w:r>
            <w:r w:rsidR="0039228C">
              <w:rPr>
                <w:bCs/>
                <w:iCs/>
                <w:sz w:val="28"/>
                <w:szCs w:val="28"/>
              </w:rPr>
              <w:t>jās izglītības programmās izglītojamajiem</w:t>
            </w:r>
            <w:r w:rsidRPr="001D1909">
              <w:rPr>
                <w:bCs/>
                <w:iCs/>
                <w:sz w:val="28"/>
                <w:szCs w:val="28"/>
              </w:rPr>
              <w:t>.</w:t>
            </w:r>
          </w:p>
          <w:p w14:paraId="07EFA4F8" w14:textId="69E04AF5" w:rsidR="00003D25" w:rsidRPr="001D1909" w:rsidRDefault="00003D25" w:rsidP="00B52B7F">
            <w:pPr>
              <w:spacing w:before="100" w:beforeAutospacing="1" w:after="100" w:afterAutospacing="1"/>
              <w:jc w:val="both"/>
              <w:rPr>
                <w:bCs/>
                <w:iCs/>
                <w:sz w:val="28"/>
                <w:szCs w:val="28"/>
              </w:rPr>
            </w:pPr>
          </w:p>
        </w:tc>
      </w:tr>
      <w:tr w:rsidR="0063775D" w:rsidRPr="001D1909" w14:paraId="1300F18D" w14:textId="77777777" w:rsidTr="00301E40">
        <w:tc>
          <w:tcPr>
            <w:tcW w:w="214" w:type="pct"/>
            <w:tcBorders>
              <w:top w:val="outset" w:sz="6" w:space="0" w:color="000000"/>
              <w:left w:val="outset" w:sz="6" w:space="0" w:color="000000"/>
              <w:bottom w:val="outset" w:sz="6" w:space="0" w:color="000000"/>
              <w:right w:val="outset" w:sz="6" w:space="0" w:color="000000"/>
            </w:tcBorders>
          </w:tcPr>
          <w:p w14:paraId="64AEB234" w14:textId="77777777" w:rsidR="0063775D" w:rsidRPr="001D1909" w:rsidRDefault="0063775D" w:rsidP="00744335">
            <w:pPr>
              <w:spacing w:before="100" w:beforeAutospacing="1" w:after="100" w:afterAutospacing="1"/>
              <w:jc w:val="center"/>
              <w:rPr>
                <w:sz w:val="28"/>
                <w:szCs w:val="28"/>
              </w:rPr>
            </w:pPr>
            <w:r w:rsidRPr="001D1909">
              <w:rPr>
                <w:sz w:val="28"/>
                <w:szCs w:val="28"/>
              </w:rPr>
              <w:lastRenderedPageBreak/>
              <w:t>2.</w:t>
            </w:r>
          </w:p>
        </w:tc>
        <w:tc>
          <w:tcPr>
            <w:tcW w:w="2077" w:type="pct"/>
            <w:tcBorders>
              <w:top w:val="outset" w:sz="6" w:space="0" w:color="000000"/>
              <w:left w:val="outset" w:sz="6" w:space="0" w:color="000000"/>
              <w:bottom w:val="outset" w:sz="6" w:space="0" w:color="000000"/>
              <w:right w:val="outset" w:sz="6" w:space="0" w:color="000000"/>
            </w:tcBorders>
          </w:tcPr>
          <w:p w14:paraId="1CF75C25" w14:textId="77777777" w:rsidR="002358F8" w:rsidRPr="001D1909" w:rsidRDefault="002358F8" w:rsidP="00744335">
            <w:pPr>
              <w:rPr>
                <w:sz w:val="28"/>
                <w:szCs w:val="28"/>
              </w:rPr>
            </w:pPr>
            <w:r w:rsidRPr="001D1909">
              <w:rPr>
                <w:sz w:val="28"/>
                <w:szCs w:val="28"/>
              </w:rPr>
              <w:t xml:space="preserve">Projekta izpildes ietekme uz pārvaldes funkcijām un institucionālo struktūru. </w:t>
            </w:r>
          </w:p>
          <w:p w14:paraId="5896B674" w14:textId="77777777" w:rsidR="0063775D" w:rsidRPr="001D1909" w:rsidRDefault="002358F8" w:rsidP="00744335">
            <w:pPr>
              <w:spacing w:before="100" w:beforeAutospacing="1" w:after="100" w:afterAutospacing="1"/>
              <w:rPr>
                <w:sz w:val="28"/>
                <w:szCs w:val="28"/>
              </w:rPr>
            </w:pPr>
            <w:r w:rsidRPr="001D1909">
              <w:rPr>
                <w:sz w:val="28"/>
                <w:szCs w:val="28"/>
              </w:rPr>
              <w:t>Jaunu institūciju izveide, esošu institūciju likvidācija vai reorganizācija, to ietekme uz institūcijas cilvēkresursiem</w:t>
            </w:r>
          </w:p>
        </w:tc>
        <w:tc>
          <w:tcPr>
            <w:tcW w:w="2709" w:type="pct"/>
            <w:tcBorders>
              <w:top w:val="outset" w:sz="6" w:space="0" w:color="000000"/>
              <w:left w:val="outset" w:sz="6" w:space="0" w:color="000000"/>
              <w:bottom w:val="outset" w:sz="6" w:space="0" w:color="000000"/>
              <w:right w:val="outset" w:sz="6" w:space="0" w:color="000000"/>
            </w:tcBorders>
          </w:tcPr>
          <w:p w14:paraId="28E27721" w14:textId="77777777" w:rsidR="00013EF9" w:rsidRPr="001D1909" w:rsidRDefault="003C1451" w:rsidP="00744335">
            <w:pPr>
              <w:jc w:val="both"/>
              <w:rPr>
                <w:sz w:val="28"/>
                <w:szCs w:val="28"/>
              </w:rPr>
            </w:pPr>
            <w:r w:rsidRPr="001D1909">
              <w:rPr>
                <w:iCs/>
                <w:sz w:val="28"/>
                <w:szCs w:val="28"/>
              </w:rPr>
              <w:t>Projekts šo jomu neskar</w:t>
            </w:r>
          </w:p>
        </w:tc>
      </w:tr>
      <w:tr w:rsidR="0063775D" w:rsidRPr="001D1909" w14:paraId="57FB40FB" w14:textId="77777777" w:rsidTr="00301E40">
        <w:tc>
          <w:tcPr>
            <w:tcW w:w="214" w:type="pct"/>
            <w:tcBorders>
              <w:top w:val="outset" w:sz="6" w:space="0" w:color="000000"/>
              <w:left w:val="outset" w:sz="6" w:space="0" w:color="000000"/>
              <w:bottom w:val="outset" w:sz="6" w:space="0" w:color="000000"/>
              <w:right w:val="outset" w:sz="6" w:space="0" w:color="000000"/>
            </w:tcBorders>
          </w:tcPr>
          <w:p w14:paraId="263F696B" w14:textId="77777777" w:rsidR="0063775D" w:rsidRPr="001D1909" w:rsidRDefault="002358F8" w:rsidP="00744335">
            <w:pPr>
              <w:spacing w:before="100" w:beforeAutospacing="1" w:after="100" w:afterAutospacing="1"/>
              <w:jc w:val="center"/>
              <w:rPr>
                <w:sz w:val="28"/>
                <w:szCs w:val="28"/>
              </w:rPr>
            </w:pPr>
            <w:r w:rsidRPr="001D1909">
              <w:rPr>
                <w:sz w:val="28"/>
                <w:szCs w:val="28"/>
              </w:rPr>
              <w:t>3</w:t>
            </w:r>
            <w:r w:rsidR="0063775D" w:rsidRPr="001D1909">
              <w:rPr>
                <w:sz w:val="28"/>
                <w:szCs w:val="28"/>
              </w:rPr>
              <w:t>.</w:t>
            </w:r>
          </w:p>
        </w:tc>
        <w:tc>
          <w:tcPr>
            <w:tcW w:w="2077" w:type="pct"/>
            <w:tcBorders>
              <w:top w:val="outset" w:sz="6" w:space="0" w:color="000000"/>
              <w:left w:val="outset" w:sz="6" w:space="0" w:color="000000"/>
              <w:bottom w:val="outset" w:sz="6" w:space="0" w:color="000000"/>
              <w:right w:val="outset" w:sz="6" w:space="0" w:color="000000"/>
            </w:tcBorders>
          </w:tcPr>
          <w:p w14:paraId="69BBF460" w14:textId="77777777" w:rsidR="0063775D" w:rsidRPr="001D1909" w:rsidRDefault="0063775D" w:rsidP="00744335">
            <w:pPr>
              <w:spacing w:before="100" w:beforeAutospacing="1" w:after="100" w:afterAutospacing="1"/>
              <w:rPr>
                <w:sz w:val="28"/>
                <w:szCs w:val="28"/>
              </w:rPr>
            </w:pPr>
            <w:r w:rsidRPr="001D1909">
              <w:rPr>
                <w:sz w:val="28"/>
                <w:szCs w:val="28"/>
              </w:rPr>
              <w:t>Cita informācija</w:t>
            </w:r>
          </w:p>
        </w:tc>
        <w:tc>
          <w:tcPr>
            <w:tcW w:w="2709" w:type="pct"/>
            <w:tcBorders>
              <w:top w:val="outset" w:sz="6" w:space="0" w:color="000000"/>
              <w:left w:val="outset" w:sz="6" w:space="0" w:color="000000"/>
              <w:bottom w:val="outset" w:sz="6" w:space="0" w:color="000000"/>
              <w:right w:val="outset" w:sz="6" w:space="0" w:color="000000"/>
            </w:tcBorders>
          </w:tcPr>
          <w:p w14:paraId="6A9B0427" w14:textId="77777777" w:rsidR="0063775D" w:rsidRPr="001D1909" w:rsidRDefault="0063775D" w:rsidP="00744335">
            <w:pPr>
              <w:spacing w:before="100" w:beforeAutospacing="1" w:after="100" w:afterAutospacing="1"/>
              <w:rPr>
                <w:sz w:val="28"/>
                <w:szCs w:val="28"/>
              </w:rPr>
            </w:pPr>
            <w:r w:rsidRPr="001D1909">
              <w:rPr>
                <w:sz w:val="28"/>
                <w:szCs w:val="28"/>
              </w:rPr>
              <w:t>Nav</w:t>
            </w:r>
          </w:p>
        </w:tc>
      </w:tr>
    </w:tbl>
    <w:p w14:paraId="5CF8BDD7" w14:textId="77777777" w:rsidR="00FD55F9" w:rsidRPr="001D1909" w:rsidRDefault="00FD55F9" w:rsidP="00FD55F9">
      <w:pPr>
        <w:rPr>
          <w:sz w:val="28"/>
          <w:szCs w:val="28"/>
        </w:rPr>
      </w:pPr>
    </w:p>
    <w:p w14:paraId="4418012B" w14:textId="77777777" w:rsidR="00FD55F9" w:rsidRPr="001D1909" w:rsidRDefault="00FD55F9" w:rsidP="00FD55F9">
      <w:pPr>
        <w:jc w:val="both"/>
        <w:rPr>
          <w:sz w:val="28"/>
          <w:szCs w:val="28"/>
        </w:rPr>
      </w:pPr>
    </w:p>
    <w:p w14:paraId="5E43FAFC" w14:textId="1D8D58A2" w:rsidR="0039228C" w:rsidRDefault="0039228C" w:rsidP="0039228C">
      <w:pPr>
        <w:ind w:firstLine="720"/>
        <w:jc w:val="both"/>
        <w:rPr>
          <w:sz w:val="28"/>
          <w:szCs w:val="28"/>
        </w:rPr>
      </w:pPr>
      <w:r>
        <w:rPr>
          <w:sz w:val="28"/>
          <w:szCs w:val="28"/>
        </w:rPr>
        <w:t>I</w:t>
      </w:r>
      <w:r w:rsidR="0048682B" w:rsidRPr="00CA0C60">
        <w:rPr>
          <w:sz w:val="28"/>
          <w:szCs w:val="28"/>
        </w:rPr>
        <w:t>zglītības un zinātnes ministr</w:t>
      </w:r>
      <w:r>
        <w:rPr>
          <w:sz w:val="28"/>
          <w:szCs w:val="28"/>
        </w:rPr>
        <w:t>e                                          Mārīte Seile</w:t>
      </w:r>
    </w:p>
    <w:p w14:paraId="3AC9231A" w14:textId="77777777" w:rsidR="0039228C" w:rsidRDefault="0039228C" w:rsidP="0039228C">
      <w:pPr>
        <w:ind w:firstLine="720"/>
        <w:jc w:val="both"/>
        <w:rPr>
          <w:sz w:val="28"/>
          <w:szCs w:val="28"/>
        </w:rPr>
      </w:pPr>
    </w:p>
    <w:p w14:paraId="515460B4" w14:textId="77777777" w:rsidR="0039228C" w:rsidRDefault="0039228C" w:rsidP="0039228C">
      <w:pPr>
        <w:ind w:firstLine="720"/>
        <w:jc w:val="both"/>
        <w:rPr>
          <w:sz w:val="28"/>
          <w:szCs w:val="28"/>
        </w:rPr>
      </w:pPr>
    </w:p>
    <w:p w14:paraId="67781BBF" w14:textId="71007D05" w:rsidR="00C94E77" w:rsidRPr="001D1909" w:rsidRDefault="00F228F2" w:rsidP="0039228C">
      <w:pPr>
        <w:ind w:firstLine="720"/>
        <w:jc w:val="both"/>
        <w:rPr>
          <w:rFonts w:eastAsia="Calibri"/>
          <w:sz w:val="28"/>
          <w:szCs w:val="28"/>
          <w:lang w:eastAsia="en-US"/>
        </w:rPr>
      </w:pPr>
      <w:r w:rsidRPr="001D1909">
        <w:rPr>
          <w:color w:val="000000"/>
          <w:sz w:val="28"/>
          <w:szCs w:val="28"/>
        </w:rPr>
        <w:t xml:space="preserve">Vizē: </w:t>
      </w:r>
      <w:r w:rsidR="00C94E77" w:rsidRPr="001D1909">
        <w:rPr>
          <w:rFonts w:eastAsia="Calibri"/>
          <w:sz w:val="28"/>
          <w:szCs w:val="28"/>
          <w:lang w:eastAsia="en-US"/>
        </w:rPr>
        <w:t>Valsts sekretār</w:t>
      </w:r>
      <w:r w:rsidR="001D1909">
        <w:rPr>
          <w:rFonts w:eastAsia="Calibri"/>
          <w:sz w:val="28"/>
          <w:szCs w:val="28"/>
          <w:lang w:eastAsia="en-US"/>
        </w:rPr>
        <w:t xml:space="preserve">e </w:t>
      </w:r>
      <w:r w:rsidR="00C94E77" w:rsidRPr="001D1909">
        <w:rPr>
          <w:rFonts w:eastAsia="Calibri"/>
          <w:sz w:val="28"/>
          <w:szCs w:val="28"/>
          <w:lang w:eastAsia="en-US"/>
        </w:rPr>
        <w:t xml:space="preserve">          </w:t>
      </w:r>
      <w:r w:rsidR="001D1909">
        <w:rPr>
          <w:rFonts w:eastAsia="Calibri"/>
          <w:sz w:val="28"/>
          <w:szCs w:val="28"/>
          <w:lang w:eastAsia="en-US"/>
        </w:rPr>
        <w:t xml:space="preserve">                                              Līga Lejiņa</w:t>
      </w:r>
      <w:r w:rsidR="00C94E77" w:rsidRPr="001D1909">
        <w:rPr>
          <w:rFonts w:eastAsia="Calibri"/>
          <w:sz w:val="28"/>
          <w:szCs w:val="28"/>
          <w:lang w:eastAsia="en-US"/>
        </w:rPr>
        <w:t xml:space="preserve">   </w:t>
      </w:r>
    </w:p>
    <w:p w14:paraId="05CD515F" w14:textId="77777777" w:rsidR="00637F36" w:rsidRDefault="00637F36" w:rsidP="00703357">
      <w:pPr>
        <w:jc w:val="both"/>
        <w:rPr>
          <w:sz w:val="28"/>
          <w:szCs w:val="28"/>
        </w:rPr>
      </w:pPr>
    </w:p>
    <w:p w14:paraId="25C92D79" w14:textId="2AB10E7D" w:rsidR="00703357" w:rsidRPr="00637F36" w:rsidRDefault="0039228C" w:rsidP="00C94E77">
      <w:pPr>
        <w:ind w:firstLine="720"/>
        <w:jc w:val="both"/>
        <w:rPr>
          <w:sz w:val="20"/>
          <w:szCs w:val="20"/>
        </w:rPr>
      </w:pPr>
      <w:r>
        <w:rPr>
          <w:sz w:val="20"/>
          <w:szCs w:val="20"/>
        </w:rPr>
        <w:t>0</w:t>
      </w:r>
      <w:r w:rsidR="00F95558">
        <w:rPr>
          <w:sz w:val="20"/>
          <w:szCs w:val="20"/>
        </w:rPr>
        <w:t>8</w:t>
      </w:r>
      <w:r w:rsidR="00D33BEE">
        <w:rPr>
          <w:sz w:val="20"/>
          <w:szCs w:val="20"/>
        </w:rPr>
        <w:t>.</w:t>
      </w:r>
      <w:r>
        <w:rPr>
          <w:sz w:val="20"/>
          <w:szCs w:val="20"/>
        </w:rPr>
        <w:t>01</w:t>
      </w:r>
      <w:r w:rsidR="00C94E77">
        <w:rPr>
          <w:sz w:val="20"/>
          <w:szCs w:val="20"/>
        </w:rPr>
        <w:t>.</w:t>
      </w:r>
      <w:r w:rsidR="00637F36">
        <w:rPr>
          <w:sz w:val="20"/>
          <w:szCs w:val="20"/>
        </w:rPr>
        <w:t>201</w:t>
      </w:r>
      <w:r>
        <w:rPr>
          <w:sz w:val="20"/>
          <w:szCs w:val="20"/>
        </w:rPr>
        <w:t>6</w:t>
      </w:r>
      <w:r w:rsidR="00637F36">
        <w:rPr>
          <w:sz w:val="20"/>
          <w:szCs w:val="20"/>
        </w:rPr>
        <w:t xml:space="preserve">. </w:t>
      </w:r>
      <w:r w:rsidR="00F228F2">
        <w:rPr>
          <w:sz w:val="20"/>
          <w:szCs w:val="20"/>
        </w:rPr>
        <w:t>1</w:t>
      </w:r>
      <w:r w:rsidR="00647E43">
        <w:rPr>
          <w:sz w:val="20"/>
          <w:szCs w:val="20"/>
        </w:rPr>
        <w:t>5</w:t>
      </w:r>
      <w:r w:rsidR="00F228F2">
        <w:rPr>
          <w:sz w:val="20"/>
          <w:szCs w:val="20"/>
        </w:rPr>
        <w:t>:15</w:t>
      </w:r>
    </w:p>
    <w:p w14:paraId="31E23F11" w14:textId="37FA25F6" w:rsidR="00703357" w:rsidRPr="00637F36" w:rsidRDefault="00F5605F" w:rsidP="00C94E77">
      <w:pPr>
        <w:ind w:firstLine="720"/>
        <w:jc w:val="both"/>
        <w:rPr>
          <w:sz w:val="20"/>
          <w:szCs w:val="28"/>
        </w:rPr>
      </w:pPr>
      <w:r>
        <w:rPr>
          <w:sz w:val="20"/>
          <w:szCs w:val="28"/>
        </w:rPr>
        <w:t>21</w:t>
      </w:r>
      <w:r w:rsidR="004B4620">
        <w:rPr>
          <w:sz w:val="20"/>
          <w:szCs w:val="28"/>
        </w:rPr>
        <w:t>84</w:t>
      </w:r>
    </w:p>
    <w:p w14:paraId="4F9A4D49" w14:textId="77777777" w:rsidR="00703357" w:rsidRPr="00703357" w:rsidRDefault="00C94E77" w:rsidP="00C94E77">
      <w:pPr>
        <w:ind w:firstLine="720"/>
        <w:jc w:val="both"/>
        <w:rPr>
          <w:sz w:val="20"/>
          <w:szCs w:val="20"/>
        </w:rPr>
      </w:pPr>
      <w:proofErr w:type="spellStart"/>
      <w:r>
        <w:rPr>
          <w:sz w:val="20"/>
          <w:szCs w:val="20"/>
        </w:rPr>
        <w:t>M.Strads</w:t>
      </w:r>
      <w:proofErr w:type="spellEnd"/>
    </w:p>
    <w:p w14:paraId="6D93C8C0" w14:textId="77777777" w:rsidR="00703357" w:rsidRPr="00703357" w:rsidRDefault="00703357" w:rsidP="00C94E77">
      <w:pPr>
        <w:ind w:firstLine="720"/>
        <w:jc w:val="both"/>
        <w:rPr>
          <w:sz w:val="20"/>
          <w:szCs w:val="20"/>
        </w:rPr>
      </w:pPr>
      <w:r w:rsidRPr="00703357">
        <w:rPr>
          <w:sz w:val="20"/>
          <w:szCs w:val="20"/>
        </w:rPr>
        <w:t>67047936</w:t>
      </w:r>
    </w:p>
    <w:p w14:paraId="598968C8" w14:textId="77777777" w:rsidR="00703357" w:rsidRDefault="00C94E77" w:rsidP="00C94E77">
      <w:pPr>
        <w:ind w:firstLine="720"/>
        <w:jc w:val="both"/>
        <w:rPr>
          <w:sz w:val="20"/>
          <w:szCs w:val="20"/>
        </w:rPr>
      </w:pPr>
      <w:r>
        <w:rPr>
          <w:sz w:val="20"/>
          <w:szCs w:val="20"/>
        </w:rPr>
        <w:t>Maris.Strads</w:t>
      </w:r>
      <w:r w:rsidR="00703357" w:rsidRPr="00703357">
        <w:rPr>
          <w:sz w:val="20"/>
          <w:szCs w:val="20"/>
        </w:rPr>
        <w:t xml:space="preserve">@izm.gov.lv </w:t>
      </w:r>
    </w:p>
    <w:p w14:paraId="2E229438" w14:textId="77777777" w:rsidR="00302597" w:rsidRDefault="00435299" w:rsidP="00435299">
      <w:pPr>
        <w:ind w:firstLine="720"/>
        <w:jc w:val="both"/>
        <w:rPr>
          <w:sz w:val="20"/>
          <w:szCs w:val="20"/>
        </w:rPr>
      </w:pPr>
      <w:proofErr w:type="spellStart"/>
      <w:r w:rsidRPr="00435299">
        <w:rPr>
          <w:sz w:val="20"/>
          <w:szCs w:val="20"/>
        </w:rPr>
        <w:t>D.Bīlmanis</w:t>
      </w:r>
      <w:proofErr w:type="spellEnd"/>
    </w:p>
    <w:p w14:paraId="2D003ABD" w14:textId="7F9CE6E8" w:rsidR="00435299" w:rsidRPr="00435299" w:rsidRDefault="00435299" w:rsidP="00435299">
      <w:pPr>
        <w:ind w:firstLine="720"/>
        <w:jc w:val="both"/>
        <w:rPr>
          <w:sz w:val="20"/>
          <w:szCs w:val="20"/>
        </w:rPr>
      </w:pPr>
      <w:r w:rsidRPr="00435299">
        <w:rPr>
          <w:sz w:val="20"/>
          <w:szCs w:val="20"/>
        </w:rPr>
        <w:t>67047702</w:t>
      </w:r>
    </w:p>
    <w:p w14:paraId="7CDA3727" w14:textId="77777777" w:rsidR="00435299" w:rsidRPr="00435299" w:rsidRDefault="00435299" w:rsidP="00435299">
      <w:pPr>
        <w:ind w:firstLine="720"/>
        <w:jc w:val="both"/>
        <w:rPr>
          <w:sz w:val="20"/>
          <w:szCs w:val="20"/>
        </w:rPr>
      </w:pPr>
      <w:r w:rsidRPr="00435299">
        <w:rPr>
          <w:sz w:val="20"/>
          <w:szCs w:val="20"/>
        </w:rPr>
        <w:t>Daini</w:t>
      </w:r>
      <w:r w:rsidR="007349BB">
        <w:rPr>
          <w:sz w:val="20"/>
          <w:szCs w:val="20"/>
        </w:rPr>
        <w:t>s</w:t>
      </w:r>
      <w:r w:rsidRPr="00435299">
        <w:rPr>
          <w:sz w:val="20"/>
          <w:szCs w:val="20"/>
        </w:rPr>
        <w:t>.Bilmanis@izm.gov.lv</w:t>
      </w:r>
    </w:p>
    <w:p w14:paraId="5A82D2D8" w14:textId="77777777" w:rsidR="00435299" w:rsidRPr="00435299" w:rsidRDefault="00435299" w:rsidP="00435299">
      <w:pPr>
        <w:ind w:firstLine="720"/>
        <w:jc w:val="both"/>
        <w:rPr>
          <w:sz w:val="20"/>
          <w:szCs w:val="20"/>
        </w:rPr>
      </w:pPr>
      <w:proofErr w:type="spellStart"/>
      <w:r w:rsidRPr="00435299">
        <w:rPr>
          <w:sz w:val="20"/>
          <w:szCs w:val="20"/>
        </w:rPr>
        <w:t>A.Imanta</w:t>
      </w:r>
      <w:proofErr w:type="spellEnd"/>
    </w:p>
    <w:p w14:paraId="67DF9616" w14:textId="77777777" w:rsidR="00435299" w:rsidRPr="00435299" w:rsidRDefault="00435299" w:rsidP="00435299">
      <w:pPr>
        <w:ind w:firstLine="720"/>
        <w:jc w:val="both"/>
        <w:rPr>
          <w:sz w:val="20"/>
          <w:szCs w:val="20"/>
        </w:rPr>
      </w:pPr>
      <w:r w:rsidRPr="00435299">
        <w:rPr>
          <w:sz w:val="20"/>
          <w:szCs w:val="20"/>
        </w:rPr>
        <w:t>67047955</w:t>
      </w:r>
    </w:p>
    <w:p w14:paraId="7D2834AC" w14:textId="3B64B032" w:rsidR="00871A91" w:rsidRDefault="00435299" w:rsidP="00FE058C">
      <w:pPr>
        <w:ind w:firstLine="720"/>
        <w:jc w:val="both"/>
      </w:pPr>
      <w:r w:rsidRPr="00435299">
        <w:rPr>
          <w:sz w:val="20"/>
          <w:szCs w:val="20"/>
        </w:rPr>
        <w:t>Alla.Imanta@izm.gov.lv</w:t>
      </w:r>
    </w:p>
    <w:sectPr w:rsidR="00871A91" w:rsidSect="001D1909">
      <w:headerReference w:type="even" r:id="rId8"/>
      <w:headerReference w:type="default" r:id="rId9"/>
      <w:footerReference w:type="default" r:id="rId10"/>
      <w:footerReference w:type="first" r:id="rId11"/>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D5E92" w14:textId="77777777" w:rsidR="007C185F" w:rsidRDefault="007C185F">
      <w:r>
        <w:separator/>
      </w:r>
    </w:p>
  </w:endnote>
  <w:endnote w:type="continuationSeparator" w:id="0">
    <w:p w14:paraId="317015E6" w14:textId="77777777" w:rsidR="007C185F" w:rsidRDefault="007C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28E0B" w14:textId="1E2B15D9" w:rsidR="004E3607" w:rsidRPr="004E3607" w:rsidRDefault="004E3607" w:rsidP="004E3607">
    <w:pPr>
      <w:jc w:val="both"/>
      <w:rPr>
        <w:sz w:val="20"/>
        <w:szCs w:val="20"/>
      </w:rPr>
    </w:pPr>
    <w:r w:rsidRPr="004E3607">
      <w:rPr>
        <w:sz w:val="20"/>
        <w:szCs w:val="20"/>
      </w:rPr>
      <w:t>I</w:t>
    </w:r>
    <w:r w:rsidR="00946EC6">
      <w:rPr>
        <w:sz w:val="20"/>
        <w:szCs w:val="20"/>
      </w:rPr>
      <w:t>ZManot_</w:t>
    </w:r>
    <w:r w:rsidR="0039228C">
      <w:rPr>
        <w:sz w:val="20"/>
        <w:szCs w:val="20"/>
      </w:rPr>
      <w:t>0</w:t>
    </w:r>
    <w:r w:rsidR="00787D66">
      <w:rPr>
        <w:sz w:val="20"/>
        <w:szCs w:val="20"/>
      </w:rPr>
      <w:t>8</w:t>
    </w:r>
    <w:r w:rsidR="0039228C">
      <w:rPr>
        <w:sz w:val="20"/>
        <w:szCs w:val="20"/>
      </w:rPr>
      <w:t>0</w:t>
    </w:r>
    <w:r w:rsidRPr="004E3607">
      <w:rPr>
        <w:sz w:val="20"/>
        <w:szCs w:val="20"/>
      </w:rPr>
      <w:t>11</w:t>
    </w:r>
    <w:r w:rsidR="0039228C">
      <w:rPr>
        <w:sz w:val="20"/>
        <w:szCs w:val="20"/>
      </w:rPr>
      <w:t>6</w:t>
    </w:r>
    <w:r w:rsidRPr="004E3607">
      <w:rPr>
        <w:sz w:val="20"/>
        <w:szCs w:val="20"/>
      </w:rPr>
      <w:t>_stipendija; Ministru kabineta noteikumu projekta „</w:t>
    </w:r>
    <w:r w:rsidRPr="004E3607">
      <w:rPr>
        <w:bCs/>
        <w:sz w:val="20"/>
        <w:szCs w:val="20"/>
      </w:rPr>
      <w:t>Grozījumi Ministru kabineta 2004.gada 24.augusta noteikumos Nr.740 „Noteikumi par stipendijām”</w:t>
    </w:r>
    <w:r w:rsidRPr="004E3607">
      <w:rPr>
        <w:kern w:val="36"/>
        <w:sz w:val="20"/>
        <w:szCs w:val="20"/>
      </w:rPr>
      <w:t xml:space="preserve">” </w:t>
    </w:r>
    <w:r w:rsidRPr="004E3607">
      <w:rPr>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3A25F" w14:textId="5BF6BE06" w:rsidR="004E3607" w:rsidRPr="004E3607" w:rsidRDefault="00C94E77" w:rsidP="004E3607">
    <w:pPr>
      <w:jc w:val="both"/>
      <w:rPr>
        <w:sz w:val="20"/>
        <w:szCs w:val="20"/>
      </w:rPr>
    </w:pPr>
    <w:r w:rsidRPr="004E3607">
      <w:rPr>
        <w:sz w:val="20"/>
        <w:szCs w:val="20"/>
      </w:rPr>
      <w:t>IZManot_</w:t>
    </w:r>
    <w:r w:rsidR="0039228C">
      <w:rPr>
        <w:sz w:val="20"/>
        <w:szCs w:val="20"/>
      </w:rPr>
      <w:t>0</w:t>
    </w:r>
    <w:r w:rsidR="00787D66">
      <w:rPr>
        <w:sz w:val="20"/>
        <w:szCs w:val="20"/>
      </w:rPr>
      <w:t>8</w:t>
    </w:r>
    <w:r w:rsidR="0039228C">
      <w:rPr>
        <w:sz w:val="20"/>
        <w:szCs w:val="20"/>
      </w:rPr>
      <w:t>0</w:t>
    </w:r>
    <w:r w:rsidR="004E3607" w:rsidRPr="004E3607">
      <w:rPr>
        <w:sz w:val="20"/>
        <w:szCs w:val="20"/>
      </w:rPr>
      <w:t>1</w:t>
    </w:r>
    <w:r w:rsidRPr="004E3607">
      <w:rPr>
        <w:sz w:val="20"/>
        <w:szCs w:val="20"/>
      </w:rPr>
      <w:t>1</w:t>
    </w:r>
    <w:r w:rsidR="0039228C">
      <w:rPr>
        <w:sz w:val="20"/>
        <w:szCs w:val="20"/>
      </w:rPr>
      <w:t>6</w:t>
    </w:r>
    <w:r w:rsidRPr="004E3607">
      <w:rPr>
        <w:sz w:val="20"/>
        <w:szCs w:val="20"/>
      </w:rPr>
      <w:t>_</w:t>
    </w:r>
    <w:r w:rsidR="004E3607" w:rsidRPr="004E3607">
      <w:rPr>
        <w:sz w:val="20"/>
        <w:szCs w:val="20"/>
      </w:rPr>
      <w:t>stipendija</w:t>
    </w:r>
    <w:r w:rsidRPr="004E3607">
      <w:rPr>
        <w:sz w:val="20"/>
        <w:szCs w:val="20"/>
      </w:rPr>
      <w:t xml:space="preserve">; </w:t>
    </w:r>
    <w:r w:rsidR="004E3607" w:rsidRPr="004E3607">
      <w:rPr>
        <w:sz w:val="20"/>
        <w:szCs w:val="20"/>
      </w:rPr>
      <w:t>Ministru kabineta noteikumu projekta „</w:t>
    </w:r>
    <w:r w:rsidR="004E3607" w:rsidRPr="004E3607">
      <w:rPr>
        <w:bCs/>
        <w:sz w:val="20"/>
        <w:szCs w:val="20"/>
      </w:rPr>
      <w:t>Grozījumi Ministru kabineta 2004.gada 24.augusta noteikumos Nr.740 „Noteikumi par stipendijām”</w:t>
    </w:r>
    <w:r w:rsidR="004E3607" w:rsidRPr="004E3607">
      <w:rPr>
        <w:kern w:val="36"/>
        <w:sz w:val="20"/>
        <w:szCs w:val="20"/>
      </w:rPr>
      <w:t xml:space="preserve">” </w:t>
    </w:r>
    <w:r w:rsidR="004E3607" w:rsidRPr="004E3607">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D0DA7" w14:textId="77777777" w:rsidR="007C185F" w:rsidRDefault="007C185F">
      <w:r>
        <w:separator/>
      </w:r>
    </w:p>
  </w:footnote>
  <w:footnote w:type="continuationSeparator" w:id="0">
    <w:p w14:paraId="19F8A9EB" w14:textId="77777777" w:rsidR="007C185F" w:rsidRDefault="007C1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88F41" w14:textId="77777777" w:rsidR="001454CE" w:rsidRDefault="001454CE"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AC9CE3" w14:textId="77777777" w:rsidR="001454CE" w:rsidRDefault="001454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D86EE" w14:textId="77777777" w:rsidR="001454CE" w:rsidRDefault="001454CE"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1BD9">
      <w:rPr>
        <w:rStyle w:val="PageNumber"/>
        <w:noProof/>
      </w:rPr>
      <w:t>10</w:t>
    </w:r>
    <w:r>
      <w:rPr>
        <w:rStyle w:val="PageNumber"/>
      </w:rPr>
      <w:fldChar w:fldCharType="end"/>
    </w:r>
  </w:p>
  <w:p w14:paraId="5DEE0BA3" w14:textId="77777777" w:rsidR="001454CE" w:rsidRDefault="001454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56D2"/>
    <w:multiLevelType w:val="hybridMultilevel"/>
    <w:tmpl w:val="54C46A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3061D6"/>
    <w:multiLevelType w:val="multilevel"/>
    <w:tmpl w:val="D81423EE"/>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A32AE4"/>
    <w:multiLevelType w:val="multilevel"/>
    <w:tmpl w:val="5E92863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D6050E1"/>
    <w:multiLevelType w:val="multilevel"/>
    <w:tmpl w:val="33A6E182"/>
    <w:lvl w:ilvl="0">
      <w:start w:val="455"/>
      <w:numFmt w:val="decimal"/>
      <w:lvlText w:val="%1."/>
      <w:lvlJc w:val="left"/>
      <w:pPr>
        <w:tabs>
          <w:tab w:val="num" w:pos="540"/>
        </w:tabs>
        <w:ind w:left="540" w:hanging="360"/>
      </w:pPr>
      <w:rPr>
        <w:rFonts w:hint="default"/>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7C761724"/>
    <w:multiLevelType w:val="hybridMultilevel"/>
    <w:tmpl w:val="FEE2AC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8F6AA8"/>
    <w:multiLevelType w:val="hybridMultilevel"/>
    <w:tmpl w:val="DD0832A6"/>
    <w:lvl w:ilvl="0" w:tplc="90DE2F9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5"/>
    <w:rsid w:val="00000E9F"/>
    <w:rsid w:val="00003293"/>
    <w:rsid w:val="00003D25"/>
    <w:rsid w:val="000040A9"/>
    <w:rsid w:val="000041D9"/>
    <w:rsid w:val="00005DFA"/>
    <w:rsid w:val="00013EF9"/>
    <w:rsid w:val="00015BE4"/>
    <w:rsid w:val="000164A1"/>
    <w:rsid w:val="00016FEA"/>
    <w:rsid w:val="000205A7"/>
    <w:rsid w:val="000235E4"/>
    <w:rsid w:val="00023887"/>
    <w:rsid w:val="00030A52"/>
    <w:rsid w:val="00031039"/>
    <w:rsid w:val="0003431E"/>
    <w:rsid w:val="00034605"/>
    <w:rsid w:val="00035450"/>
    <w:rsid w:val="000460B9"/>
    <w:rsid w:val="000473CC"/>
    <w:rsid w:val="0005006A"/>
    <w:rsid w:val="00052408"/>
    <w:rsid w:val="00053101"/>
    <w:rsid w:val="00054C02"/>
    <w:rsid w:val="00057A45"/>
    <w:rsid w:val="00060AC9"/>
    <w:rsid w:val="00061756"/>
    <w:rsid w:val="000745B5"/>
    <w:rsid w:val="00076EF5"/>
    <w:rsid w:val="000773A0"/>
    <w:rsid w:val="000947C0"/>
    <w:rsid w:val="00094944"/>
    <w:rsid w:val="0009620B"/>
    <w:rsid w:val="00097499"/>
    <w:rsid w:val="000A00D8"/>
    <w:rsid w:val="000A3A79"/>
    <w:rsid w:val="000A4631"/>
    <w:rsid w:val="000B664E"/>
    <w:rsid w:val="000C0D48"/>
    <w:rsid w:val="000C1EC1"/>
    <w:rsid w:val="000C40D3"/>
    <w:rsid w:val="000C740C"/>
    <w:rsid w:val="000D32BA"/>
    <w:rsid w:val="000D5011"/>
    <w:rsid w:val="000E4C99"/>
    <w:rsid w:val="000E52AF"/>
    <w:rsid w:val="000E581B"/>
    <w:rsid w:val="000E59B9"/>
    <w:rsid w:val="000E60C5"/>
    <w:rsid w:val="000E705D"/>
    <w:rsid w:val="000F1E99"/>
    <w:rsid w:val="0010194C"/>
    <w:rsid w:val="00101A77"/>
    <w:rsid w:val="00106273"/>
    <w:rsid w:val="00107CE4"/>
    <w:rsid w:val="001116A8"/>
    <w:rsid w:val="00116660"/>
    <w:rsid w:val="001210A7"/>
    <w:rsid w:val="001256C9"/>
    <w:rsid w:val="00125D43"/>
    <w:rsid w:val="00126108"/>
    <w:rsid w:val="00135B78"/>
    <w:rsid w:val="00141630"/>
    <w:rsid w:val="00142C8F"/>
    <w:rsid w:val="001454CE"/>
    <w:rsid w:val="00151D4E"/>
    <w:rsid w:val="001554D2"/>
    <w:rsid w:val="00157ACE"/>
    <w:rsid w:val="00160C6C"/>
    <w:rsid w:val="001676C1"/>
    <w:rsid w:val="00167B6E"/>
    <w:rsid w:val="00172FC8"/>
    <w:rsid w:val="0018044A"/>
    <w:rsid w:val="00184261"/>
    <w:rsid w:val="00186DDC"/>
    <w:rsid w:val="001903DC"/>
    <w:rsid w:val="00194A2A"/>
    <w:rsid w:val="001966C0"/>
    <w:rsid w:val="001A2946"/>
    <w:rsid w:val="001A3B2F"/>
    <w:rsid w:val="001A495C"/>
    <w:rsid w:val="001B25AF"/>
    <w:rsid w:val="001B264B"/>
    <w:rsid w:val="001C2768"/>
    <w:rsid w:val="001C2FA3"/>
    <w:rsid w:val="001C391D"/>
    <w:rsid w:val="001C3946"/>
    <w:rsid w:val="001D11D4"/>
    <w:rsid w:val="001D1909"/>
    <w:rsid w:val="001D3BEE"/>
    <w:rsid w:val="001D3ECA"/>
    <w:rsid w:val="001E21C4"/>
    <w:rsid w:val="001F201E"/>
    <w:rsid w:val="001F48C2"/>
    <w:rsid w:val="001F578E"/>
    <w:rsid w:val="001F7E4A"/>
    <w:rsid w:val="00201CB9"/>
    <w:rsid w:val="00211761"/>
    <w:rsid w:val="002120B6"/>
    <w:rsid w:val="00214299"/>
    <w:rsid w:val="00214C14"/>
    <w:rsid w:val="00221ADE"/>
    <w:rsid w:val="002222D9"/>
    <w:rsid w:val="00222714"/>
    <w:rsid w:val="002267D6"/>
    <w:rsid w:val="00231C2B"/>
    <w:rsid w:val="00233CF7"/>
    <w:rsid w:val="002353D1"/>
    <w:rsid w:val="002358F8"/>
    <w:rsid w:val="002434D6"/>
    <w:rsid w:val="002465D6"/>
    <w:rsid w:val="00246C24"/>
    <w:rsid w:val="0024771D"/>
    <w:rsid w:val="00253B7F"/>
    <w:rsid w:val="00254075"/>
    <w:rsid w:val="00254EB8"/>
    <w:rsid w:val="00257617"/>
    <w:rsid w:val="0026330D"/>
    <w:rsid w:val="00264888"/>
    <w:rsid w:val="0026684F"/>
    <w:rsid w:val="00267539"/>
    <w:rsid w:val="00270EEA"/>
    <w:rsid w:val="00281DD1"/>
    <w:rsid w:val="00284A74"/>
    <w:rsid w:val="0028541D"/>
    <w:rsid w:val="00287B3F"/>
    <w:rsid w:val="00290B5F"/>
    <w:rsid w:val="002935F0"/>
    <w:rsid w:val="002953A5"/>
    <w:rsid w:val="00295590"/>
    <w:rsid w:val="00296B9D"/>
    <w:rsid w:val="00297635"/>
    <w:rsid w:val="002A179C"/>
    <w:rsid w:val="002A249E"/>
    <w:rsid w:val="002A2A18"/>
    <w:rsid w:val="002A3B30"/>
    <w:rsid w:val="002A3CA8"/>
    <w:rsid w:val="002B1874"/>
    <w:rsid w:val="002B5960"/>
    <w:rsid w:val="002C0DBF"/>
    <w:rsid w:val="002C0FE8"/>
    <w:rsid w:val="002C2C45"/>
    <w:rsid w:val="002C458D"/>
    <w:rsid w:val="002C6C0C"/>
    <w:rsid w:val="002D2047"/>
    <w:rsid w:val="002D3481"/>
    <w:rsid w:val="002D5FF1"/>
    <w:rsid w:val="002E2EF1"/>
    <w:rsid w:val="002E7C61"/>
    <w:rsid w:val="00300F58"/>
    <w:rsid w:val="00301750"/>
    <w:rsid w:val="00301E40"/>
    <w:rsid w:val="00302597"/>
    <w:rsid w:val="00302DF2"/>
    <w:rsid w:val="00305AEE"/>
    <w:rsid w:val="00310936"/>
    <w:rsid w:val="003145F8"/>
    <w:rsid w:val="003160A2"/>
    <w:rsid w:val="0031744E"/>
    <w:rsid w:val="003229E3"/>
    <w:rsid w:val="00322F02"/>
    <w:rsid w:val="00323BBA"/>
    <w:rsid w:val="0033121E"/>
    <w:rsid w:val="00335BF2"/>
    <w:rsid w:val="003366B8"/>
    <w:rsid w:val="003368B0"/>
    <w:rsid w:val="00343007"/>
    <w:rsid w:val="00345053"/>
    <w:rsid w:val="003472FC"/>
    <w:rsid w:val="00352CB6"/>
    <w:rsid w:val="00353E34"/>
    <w:rsid w:val="00355359"/>
    <w:rsid w:val="0035690D"/>
    <w:rsid w:val="00361CBC"/>
    <w:rsid w:val="0036246B"/>
    <w:rsid w:val="00362B79"/>
    <w:rsid w:val="003630A9"/>
    <w:rsid w:val="00371EAD"/>
    <w:rsid w:val="0037305E"/>
    <w:rsid w:val="003747BF"/>
    <w:rsid w:val="00383A20"/>
    <w:rsid w:val="00391A41"/>
    <w:rsid w:val="0039228C"/>
    <w:rsid w:val="0039373A"/>
    <w:rsid w:val="003A2498"/>
    <w:rsid w:val="003A3AD4"/>
    <w:rsid w:val="003A77BD"/>
    <w:rsid w:val="003B0A8C"/>
    <w:rsid w:val="003B326D"/>
    <w:rsid w:val="003C1451"/>
    <w:rsid w:val="003C446F"/>
    <w:rsid w:val="003C643D"/>
    <w:rsid w:val="003C7C85"/>
    <w:rsid w:val="003D076C"/>
    <w:rsid w:val="003E0241"/>
    <w:rsid w:val="003E147A"/>
    <w:rsid w:val="003E2D58"/>
    <w:rsid w:val="003E657B"/>
    <w:rsid w:val="003E79DE"/>
    <w:rsid w:val="003F2B8E"/>
    <w:rsid w:val="003F3652"/>
    <w:rsid w:val="00406E29"/>
    <w:rsid w:val="00411ECA"/>
    <w:rsid w:val="004233D5"/>
    <w:rsid w:val="004238D5"/>
    <w:rsid w:val="00423CA2"/>
    <w:rsid w:val="00426858"/>
    <w:rsid w:val="00426CAA"/>
    <w:rsid w:val="00430D0C"/>
    <w:rsid w:val="00435299"/>
    <w:rsid w:val="00436450"/>
    <w:rsid w:val="00443AD0"/>
    <w:rsid w:val="0044472C"/>
    <w:rsid w:val="00445CA8"/>
    <w:rsid w:val="00451F5F"/>
    <w:rsid w:val="0045427B"/>
    <w:rsid w:val="00462DBD"/>
    <w:rsid w:val="00466AC2"/>
    <w:rsid w:val="00467465"/>
    <w:rsid w:val="00467CDC"/>
    <w:rsid w:val="00467F17"/>
    <w:rsid w:val="00482B5D"/>
    <w:rsid w:val="00484A60"/>
    <w:rsid w:val="0048506A"/>
    <w:rsid w:val="0048682B"/>
    <w:rsid w:val="00491E6B"/>
    <w:rsid w:val="00492FF8"/>
    <w:rsid w:val="00493F81"/>
    <w:rsid w:val="004967CD"/>
    <w:rsid w:val="004A00FE"/>
    <w:rsid w:val="004A0B1A"/>
    <w:rsid w:val="004A0EAF"/>
    <w:rsid w:val="004A145F"/>
    <w:rsid w:val="004A290E"/>
    <w:rsid w:val="004B0E40"/>
    <w:rsid w:val="004B130C"/>
    <w:rsid w:val="004B3BAE"/>
    <w:rsid w:val="004B4620"/>
    <w:rsid w:val="004B4CF4"/>
    <w:rsid w:val="004B515D"/>
    <w:rsid w:val="004C4BCE"/>
    <w:rsid w:val="004C5D29"/>
    <w:rsid w:val="004C74F4"/>
    <w:rsid w:val="004D0540"/>
    <w:rsid w:val="004D35DE"/>
    <w:rsid w:val="004E1373"/>
    <w:rsid w:val="004E3607"/>
    <w:rsid w:val="004E5856"/>
    <w:rsid w:val="004F5A60"/>
    <w:rsid w:val="005026CF"/>
    <w:rsid w:val="0051049B"/>
    <w:rsid w:val="005115BE"/>
    <w:rsid w:val="00511D8F"/>
    <w:rsid w:val="005128AE"/>
    <w:rsid w:val="00514D1B"/>
    <w:rsid w:val="00521B2E"/>
    <w:rsid w:val="005236E8"/>
    <w:rsid w:val="00523EAC"/>
    <w:rsid w:val="005256A8"/>
    <w:rsid w:val="005256F3"/>
    <w:rsid w:val="00530BE6"/>
    <w:rsid w:val="005333D0"/>
    <w:rsid w:val="00534946"/>
    <w:rsid w:val="005349D2"/>
    <w:rsid w:val="00537635"/>
    <w:rsid w:val="005432C1"/>
    <w:rsid w:val="005454DA"/>
    <w:rsid w:val="00550C4E"/>
    <w:rsid w:val="00561C3C"/>
    <w:rsid w:val="0056208F"/>
    <w:rsid w:val="005621A7"/>
    <w:rsid w:val="00571835"/>
    <w:rsid w:val="005762F4"/>
    <w:rsid w:val="00576736"/>
    <w:rsid w:val="00582FA1"/>
    <w:rsid w:val="0058780A"/>
    <w:rsid w:val="005918CC"/>
    <w:rsid w:val="005A355D"/>
    <w:rsid w:val="005A6EE9"/>
    <w:rsid w:val="005B098C"/>
    <w:rsid w:val="005B16C5"/>
    <w:rsid w:val="005B2473"/>
    <w:rsid w:val="005B255F"/>
    <w:rsid w:val="005B2D87"/>
    <w:rsid w:val="005B31B9"/>
    <w:rsid w:val="005B443E"/>
    <w:rsid w:val="005B48CC"/>
    <w:rsid w:val="005B6D49"/>
    <w:rsid w:val="005C1B7D"/>
    <w:rsid w:val="005C1F28"/>
    <w:rsid w:val="005C3484"/>
    <w:rsid w:val="005C444B"/>
    <w:rsid w:val="005C4840"/>
    <w:rsid w:val="005C5780"/>
    <w:rsid w:val="005D1CDE"/>
    <w:rsid w:val="005D2B28"/>
    <w:rsid w:val="005E3276"/>
    <w:rsid w:val="005E3EA3"/>
    <w:rsid w:val="005F5E9E"/>
    <w:rsid w:val="00602090"/>
    <w:rsid w:val="006037B9"/>
    <w:rsid w:val="00603D5E"/>
    <w:rsid w:val="00604FC1"/>
    <w:rsid w:val="006103B7"/>
    <w:rsid w:val="00610A65"/>
    <w:rsid w:val="00611614"/>
    <w:rsid w:val="00613D82"/>
    <w:rsid w:val="00617064"/>
    <w:rsid w:val="00617251"/>
    <w:rsid w:val="00617BA4"/>
    <w:rsid w:val="006248F0"/>
    <w:rsid w:val="00624B30"/>
    <w:rsid w:val="00626B4C"/>
    <w:rsid w:val="00626F77"/>
    <w:rsid w:val="00627F0C"/>
    <w:rsid w:val="00631FCB"/>
    <w:rsid w:val="00632550"/>
    <w:rsid w:val="006330A8"/>
    <w:rsid w:val="00634B8D"/>
    <w:rsid w:val="0063775D"/>
    <w:rsid w:val="00637F36"/>
    <w:rsid w:val="00640C17"/>
    <w:rsid w:val="00641CD0"/>
    <w:rsid w:val="006430C6"/>
    <w:rsid w:val="00647E43"/>
    <w:rsid w:val="006549F3"/>
    <w:rsid w:val="00656F13"/>
    <w:rsid w:val="00657209"/>
    <w:rsid w:val="00664063"/>
    <w:rsid w:val="00671D41"/>
    <w:rsid w:val="0067509B"/>
    <w:rsid w:val="00677AF3"/>
    <w:rsid w:val="00677CE4"/>
    <w:rsid w:val="006836F3"/>
    <w:rsid w:val="00685D78"/>
    <w:rsid w:val="00686085"/>
    <w:rsid w:val="00687DB4"/>
    <w:rsid w:val="00690DFD"/>
    <w:rsid w:val="00690F81"/>
    <w:rsid w:val="00691202"/>
    <w:rsid w:val="0069791F"/>
    <w:rsid w:val="0069794B"/>
    <w:rsid w:val="006A20B8"/>
    <w:rsid w:val="006A36CC"/>
    <w:rsid w:val="006B2D21"/>
    <w:rsid w:val="006C0686"/>
    <w:rsid w:val="006C0F84"/>
    <w:rsid w:val="006C418C"/>
    <w:rsid w:val="006C4515"/>
    <w:rsid w:val="006C45DD"/>
    <w:rsid w:val="006C5847"/>
    <w:rsid w:val="006C73B3"/>
    <w:rsid w:val="006D1582"/>
    <w:rsid w:val="006D53CE"/>
    <w:rsid w:val="006F1AF9"/>
    <w:rsid w:val="006F450C"/>
    <w:rsid w:val="00703357"/>
    <w:rsid w:val="007051E3"/>
    <w:rsid w:val="00705FFB"/>
    <w:rsid w:val="007116C5"/>
    <w:rsid w:val="0071302D"/>
    <w:rsid w:val="00713776"/>
    <w:rsid w:val="007147A6"/>
    <w:rsid w:val="00715E63"/>
    <w:rsid w:val="00717104"/>
    <w:rsid w:val="00721508"/>
    <w:rsid w:val="00722323"/>
    <w:rsid w:val="00722685"/>
    <w:rsid w:val="0072604C"/>
    <w:rsid w:val="00727203"/>
    <w:rsid w:val="007349BB"/>
    <w:rsid w:val="00737586"/>
    <w:rsid w:val="007376A3"/>
    <w:rsid w:val="00740AE0"/>
    <w:rsid w:val="00741FC8"/>
    <w:rsid w:val="00744335"/>
    <w:rsid w:val="00744AC4"/>
    <w:rsid w:val="00746D3D"/>
    <w:rsid w:val="007528B3"/>
    <w:rsid w:val="00755FFA"/>
    <w:rsid w:val="0075695E"/>
    <w:rsid w:val="00757037"/>
    <w:rsid w:val="007576E7"/>
    <w:rsid w:val="00757D2B"/>
    <w:rsid w:val="007601AB"/>
    <w:rsid w:val="00762FCE"/>
    <w:rsid w:val="007658D5"/>
    <w:rsid w:val="00771B77"/>
    <w:rsid w:val="00775D3D"/>
    <w:rsid w:val="0077757C"/>
    <w:rsid w:val="0078251B"/>
    <w:rsid w:val="00782AF8"/>
    <w:rsid w:val="00784919"/>
    <w:rsid w:val="0078779A"/>
    <w:rsid w:val="00787D66"/>
    <w:rsid w:val="007917BC"/>
    <w:rsid w:val="00792483"/>
    <w:rsid w:val="007929F2"/>
    <w:rsid w:val="0079601D"/>
    <w:rsid w:val="007A1164"/>
    <w:rsid w:val="007A1990"/>
    <w:rsid w:val="007A2DEC"/>
    <w:rsid w:val="007A35D5"/>
    <w:rsid w:val="007A5BDA"/>
    <w:rsid w:val="007B01C3"/>
    <w:rsid w:val="007B2CCC"/>
    <w:rsid w:val="007B766C"/>
    <w:rsid w:val="007C185F"/>
    <w:rsid w:val="007C232A"/>
    <w:rsid w:val="007C62D8"/>
    <w:rsid w:val="007C763C"/>
    <w:rsid w:val="007D5AA1"/>
    <w:rsid w:val="007E0B03"/>
    <w:rsid w:val="007E604C"/>
    <w:rsid w:val="007E69C2"/>
    <w:rsid w:val="007E7023"/>
    <w:rsid w:val="007F2D02"/>
    <w:rsid w:val="007F2ED7"/>
    <w:rsid w:val="007F377A"/>
    <w:rsid w:val="007F3F31"/>
    <w:rsid w:val="007F7480"/>
    <w:rsid w:val="00802288"/>
    <w:rsid w:val="008065AD"/>
    <w:rsid w:val="00821142"/>
    <w:rsid w:val="00821B25"/>
    <w:rsid w:val="008229F3"/>
    <w:rsid w:val="00824744"/>
    <w:rsid w:val="0082500A"/>
    <w:rsid w:val="00831FDA"/>
    <w:rsid w:val="00836C42"/>
    <w:rsid w:val="00836F56"/>
    <w:rsid w:val="00843BCD"/>
    <w:rsid w:val="00844783"/>
    <w:rsid w:val="00853F9F"/>
    <w:rsid w:val="00854D93"/>
    <w:rsid w:val="00855934"/>
    <w:rsid w:val="00856CB1"/>
    <w:rsid w:val="00857092"/>
    <w:rsid w:val="00871A91"/>
    <w:rsid w:val="0087467A"/>
    <w:rsid w:val="00877A11"/>
    <w:rsid w:val="008834D1"/>
    <w:rsid w:val="00884B11"/>
    <w:rsid w:val="00886C16"/>
    <w:rsid w:val="008878C2"/>
    <w:rsid w:val="0089342E"/>
    <w:rsid w:val="008A0F49"/>
    <w:rsid w:val="008A556A"/>
    <w:rsid w:val="008B0FBE"/>
    <w:rsid w:val="008B149A"/>
    <w:rsid w:val="008B1E9C"/>
    <w:rsid w:val="008B30E7"/>
    <w:rsid w:val="008B3106"/>
    <w:rsid w:val="008B4D46"/>
    <w:rsid w:val="008B5F8C"/>
    <w:rsid w:val="008C3296"/>
    <w:rsid w:val="008C4650"/>
    <w:rsid w:val="008C782C"/>
    <w:rsid w:val="008D35FC"/>
    <w:rsid w:val="008D563C"/>
    <w:rsid w:val="008D62AE"/>
    <w:rsid w:val="008D68EE"/>
    <w:rsid w:val="008D730D"/>
    <w:rsid w:val="008E5441"/>
    <w:rsid w:val="008E5FAC"/>
    <w:rsid w:val="008F0484"/>
    <w:rsid w:val="008F068B"/>
    <w:rsid w:val="008F193A"/>
    <w:rsid w:val="008F25E9"/>
    <w:rsid w:val="008F44AD"/>
    <w:rsid w:val="009032FA"/>
    <w:rsid w:val="009058F1"/>
    <w:rsid w:val="009077DF"/>
    <w:rsid w:val="00911685"/>
    <w:rsid w:val="0091273E"/>
    <w:rsid w:val="00916D86"/>
    <w:rsid w:val="009170B8"/>
    <w:rsid w:val="00920D0B"/>
    <w:rsid w:val="00921766"/>
    <w:rsid w:val="00921D4F"/>
    <w:rsid w:val="009244A7"/>
    <w:rsid w:val="00931687"/>
    <w:rsid w:val="0093455F"/>
    <w:rsid w:val="00942462"/>
    <w:rsid w:val="00942CBC"/>
    <w:rsid w:val="00943216"/>
    <w:rsid w:val="00946EC6"/>
    <w:rsid w:val="00947511"/>
    <w:rsid w:val="00947995"/>
    <w:rsid w:val="0095130B"/>
    <w:rsid w:val="00951CB7"/>
    <w:rsid w:val="00960BDA"/>
    <w:rsid w:val="00962941"/>
    <w:rsid w:val="00962C0C"/>
    <w:rsid w:val="00962F39"/>
    <w:rsid w:val="009633D8"/>
    <w:rsid w:val="00964D08"/>
    <w:rsid w:val="00966F8A"/>
    <w:rsid w:val="00967A64"/>
    <w:rsid w:val="00977526"/>
    <w:rsid w:val="00984B4C"/>
    <w:rsid w:val="00985838"/>
    <w:rsid w:val="00990744"/>
    <w:rsid w:val="00993033"/>
    <w:rsid w:val="00995479"/>
    <w:rsid w:val="0099629F"/>
    <w:rsid w:val="00997B78"/>
    <w:rsid w:val="009A2420"/>
    <w:rsid w:val="009A5066"/>
    <w:rsid w:val="009A552F"/>
    <w:rsid w:val="009A663E"/>
    <w:rsid w:val="009A6EAC"/>
    <w:rsid w:val="009B0119"/>
    <w:rsid w:val="009B3F1C"/>
    <w:rsid w:val="009C1E6F"/>
    <w:rsid w:val="009C1FF4"/>
    <w:rsid w:val="009C25AF"/>
    <w:rsid w:val="009C4DF5"/>
    <w:rsid w:val="009C5B69"/>
    <w:rsid w:val="009E1DE3"/>
    <w:rsid w:val="009F5C5E"/>
    <w:rsid w:val="009F6CAC"/>
    <w:rsid w:val="009F703C"/>
    <w:rsid w:val="009F716E"/>
    <w:rsid w:val="009F7786"/>
    <w:rsid w:val="00A00CF8"/>
    <w:rsid w:val="00A02D86"/>
    <w:rsid w:val="00A04138"/>
    <w:rsid w:val="00A05089"/>
    <w:rsid w:val="00A050F3"/>
    <w:rsid w:val="00A06749"/>
    <w:rsid w:val="00A1129E"/>
    <w:rsid w:val="00A20426"/>
    <w:rsid w:val="00A257D1"/>
    <w:rsid w:val="00A27954"/>
    <w:rsid w:val="00A32B15"/>
    <w:rsid w:val="00A34456"/>
    <w:rsid w:val="00A357F5"/>
    <w:rsid w:val="00A37FF2"/>
    <w:rsid w:val="00A40C50"/>
    <w:rsid w:val="00A4239D"/>
    <w:rsid w:val="00A43892"/>
    <w:rsid w:val="00A43A0C"/>
    <w:rsid w:val="00A44A09"/>
    <w:rsid w:val="00A50281"/>
    <w:rsid w:val="00A512DF"/>
    <w:rsid w:val="00A549A7"/>
    <w:rsid w:val="00A5747C"/>
    <w:rsid w:val="00A57AA7"/>
    <w:rsid w:val="00A642C2"/>
    <w:rsid w:val="00A66C4C"/>
    <w:rsid w:val="00A72845"/>
    <w:rsid w:val="00A77B67"/>
    <w:rsid w:val="00A81550"/>
    <w:rsid w:val="00A847BB"/>
    <w:rsid w:val="00A87F63"/>
    <w:rsid w:val="00A95F5D"/>
    <w:rsid w:val="00A9634F"/>
    <w:rsid w:val="00A963D4"/>
    <w:rsid w:val="00AA0631"/>
    <w:rsid w:val="00AA0C78"/>
    <w:rsid w:val="00AA2179"/>
    <w:rsid w:val="00AA418C"/>
    <w:rsid w:val="00AA4285"/>
    <w:rsid w:val="00AA65A9"/>
    <w:rsid w:val="00AB00F9"/>
    <w:rsid w:val="00AB1DDA"/>
    <w:rsid w:val="00AB2C02"/>
    <w:rsid w:val="00AB55B9"/>
    <w:rsid w:val="00AC171D"/>
    <w:rsid w:val="00AC662E"/>
    <w:rsid w:val="00AD657F"/>
    <w:rsid w:val="00AE4B1D"/>
    <w:rsid w:val="00AE5EA4"/>
    <w:rsid w:val="00AF031B"/>
    <w:rsid w:val="00AF35B4"/>
    <w:rsid w:val="00AF4753"/>
    <w:rsid w:val="00AF6C5F"/>
    <w:rsid w:val="00AF7124"/>
    <w:rsid w:val="00B0093E"/>
    <w:rsid w:val="00B11316"/>
    <w:rsid w:val="00B116F8"/>
    <w:rsid w:val="00B124F6"/>
    <w:rsid w:val="00B2148C"/>
    <w:rsid w:val="00B224BC"/>
    <w:rsid w:val="00B264B7"/>
    <w:rsid w:val="00B31EBD"/>
    <w:rsid w:val="00B34807"/>
    <w:rsid w:val="00B35C6A"/>
    <w:rsid w:val="00B40520"/>
    <w:rsid w:val="00B42510"/>
    <w:rsid w:val="00B436BE"/>
    <w:rsid w:val="00B438B3"/>
    <w:rsid w:val="00B46E55"/>
    <w:rsid w:val="00B47190"/>
    <w:rsid w:val="00B51F5C"/>
    <w:rsid w:val="00B5294A"/>
    <w:rsid w:val="00B52B7F"/>
    <w:rsid w:val="00B5578A"/>
    <w:rsid w:val="00B61DF1"/>
    <w:rsid w:val="00B62927"/>
    <w:rsid w:val="00B62F42"/>
    <w:rsid w:val="00B6427D"/>
    <w:rsid w:val="00B658AC"/>
    <w:rsid w:val="00B66182"/>
    <w:rsid w:val="00B70541"/>
    <w:rsid w:val="00B70A9B"/>
    <w:rsid w:val="00B71BD9"/>
    <w:rsid w:val="00B7219C"/>
    <w:rsid w:val="00B72FE7"/>
    <w:rsid w:val="00B747E4"/>
    <w:rsid w:val="00B77A29"/>
    <w:rsid w:val="00B77F92"/>
    <w:rsid w:val="00B80333"/>
    <w:rsid w:val="00B867E3"/>
    <w:rsid w:val="00B93532"/>
    <w:rsid w:val="00B9433C"/>
    <w:rsid w:val="00B94487"/>
    <w:rsid w:val="00B969D7"/>
    <w:rsid w:val="00BA0328"/>
    <w:rsid w:val="00BA1D5B"/>
    <w:rsid w:val="00BA2E3D"/>
    <w:rsid w:val="00BA6F45"/>
    <w:rsid w:val="00BA776F"/>
    <w:rsid w:val="00BB201A"/>
    <w:rsid w:val="00BB4953"/>
    <w:rsid w:val="00BC1328"/>
    <w:rsid w:val="00BC51D3"/>
    <w:rsid w:val="00BC5D2A"/>
    <w:rsid w:val="00BD1727"/>
    <w:rsid w:val="00BD3548"/>
    <w:rsid w:val="00BE04B4"/>
    <w:rsid w:val="00BE16A2"/>
    <w:rsid w:val="00BE2547"/>
    <w:rsid w:val="00BE2CC7"/>
    <w:rsid w:val="00BE39ED"/>
    <w:rsid w:val="00BE7FE2"/>
    <w:rsid w:val="00BF59F5"/>
    <w:rsid w:val="00BF65A1"/>
    <w:rsid w:val="00BF771B"/>
    <w:rsid w:val="00C01ADC"/>
    <w:rsid w:val="00C06009"/>
    <w:rsid w:val="00C06CB4"/>
    <w:rsid w:val="00C07E60"/>
    <w:rsid w:val="00C100BB"/>
    <w:rsid w:val="00C122FD"/>
    <w:rsid w:val="00C13E6B"/>
    <w:rsid w:val="00C2121E"/>
    <w:rsid w:val="00C22286"/>
    <w:rsid w:val="00C30928"/>
    <w:rsid w:val="00C34C41"/>
    <w:rsid w:val="00C350A3"/>
    <w:rsid w:val="00C420C5"/>
    <w:rsid w:val="00C42345"/>
    <w:rsid w:val="00C45BF3"/>
    <w:rsid w:val="00C52140"/>
    <w:rsid w:val="00C52368"/>
    <w:rsid w:val="00C53ADA"/>
    <w:rsid w:val="00C55A90"/>
    <w:rsid w:val="00C62E4D"/>
    <w:rsid w:val="00C63AC6"/>
    <w:rsid w:val="00C77B22"/>
    <w:rsid w:val="00C807AC"/>
    <w:rsid w:val="00C817DE"/>
    <w:rsid w:val="00C82731"/>
    <w:rsid w:val="00C90E35"/>
    <w:rsid w:val="00C9138C"/>
    <w:rsid w:val="00C94E77"/>
    <w:rsid w:val="00C9636E"/>
    <w:rsid w:val="00CA0A6B"/>
    <w:rsid w:val="00CA76AB"/>
    <w:rsid w:val="00CA7A26"/>
    <w:rsid w:val="00CB1182"/>
    <w:rsid w:val="00CB27A1"/>
    <w:rsid w:val="00CB2B40"/>
    <w:rsid w:val="00CB6A96"/>
    <w:rsid w:val="00CC1ED7"/>
    <w:rsid w:val="00CC3A53"/>
    <w:rsid w:val="00CC5568"/>
    <w:rsid w:val="00CD0FA2"/>
    <w:rsid w:val="00CD6705"/>
    <w:rsid w:val="00CE4056"/>
    <w:rsid w:val="00CE524F"/>
    <w:rsid w:val="00CE76DB"/>
    <w:rsid w:val="00CF2D7A"/>
    <w:rsid w:val="00D029C2"/>
    <w:rsid w:val="00D02FF8"/>
    <w:rsid w:val="00D03AE8"/>
    <w:rsid w:val="00D07097"/>
    <w:rsid w:val="00D07EBA"/>
    <w:rsid w:val="00D1073B"/>
    <w:rsid w:val="00D33BEE"/>
    <w:rsid w:val="00D36818"/>
    <w:rsid w:val="00D44E08"/>
    <w:rsid w:val="00D45175"/>
    <w:rsid w:val="00D46C2D"/>
    <w:rsid w:val="00D50B30"/>
    <w:rsid w:val="00D5219F"/>
    <w:rsid w:val="00D55D73"/>
    <w:rsid w:val="00D57EB9"/>
    <w:rsid w:val="00D605F6"/>
    <w:rsid w:val="00D64A76"/>
    <w:rsid w:val="00D71246"/>
    <w:rsid w:val="00D71C6A"/>
    <w:rsid w:val="00D8181E"/>
    <w:rsid w:val="00D87FD1"/>
    <w:rsid w:val="00D91CD8"/>
    <w:rsid w:val="00D96E9D"/>
    <w:rsid w:val="00DA4C9D"/>
    <w:rsid w:val="00DB6086"/>
    <w:rsid w:val="00DD0753"/>
    <w:rsid w:val="00DD0EC4"/>
    <w:rsid w:val="00DD3174"/>
    <w:rsid w:val="00DD32B2"/>
    <w:rsid w:val="00DD6BC2"/>
    <w:rsid w:val="00DD7FB7"/>
    <w:rsid w:val="00DE0C0E"/>
    <w:rsid w:val="00DE158A"/>
    <w:rsid w:val="00DE2DA2"/>
    <w:rsid w:val="00DE4771"/>
    <w:rsid w:val="00DE4FAB"/>
    <w:rsid w:val="00DF2EE1"/>
    <w:rsid w:val="00DF60D0"/>
    <w:rsid w:val="00E07C14"/>
    <w:rsid w:val="00E07FE4"/>
    <w:rsid w:val="00E1386A"/>
    <w:rsid w:val="00E14FDA"/>
    <w:rsid w:val="00E20981"/>
    <w:rsid w:val="00E20BB7"/>
    <w:rsid w:val="00E30C7B"/>
    <w:rsid w:val="00E3213D"/>
    <w:rsid w:val="00E337D5"/>
    <w:rsid w:val="00E33CDA"/>
    <w:rsid w:val="00E34F18"/>
    <w:rsid w:val="00E35FFA"/>
    <w:rsid w:val="00E4065C"/>
    <w:rsid w:val="00E42D13"/>
    <w:rsid w:val="00E44615"/>
    <w:rsid w:val="00E44CD2"/>
    <w:rsid w:val="00E44CDF"/>
    <w:rsid w:val="00E50EEC"/>
    <w:rsid w:val="00E50F88"/>
    <w:rsid w:val="00E510E3"/>
    <w:rsid w:val="00E53B42"/>
    <w:rsid w:val="00E557E4"/>
    <w:rsid w:val="00E60166"/>
    <w:rsid w:val="00E60A0F"/>
    <w:rsid w:val="00E65185"/>
    <w:rsid w:val="00E6640D"/>
    <w:rsid w:val="00E67824"/>
    <w:rsid w:val="00E711A2"/>
    <w:rsid w:val="00E7367F"/>
    <w:rsid w:val="00E8058B"/>
    <w:rsid w:val="00E80CBA"/>
    <w:rsid w:val="00E81A55"/>
    <w:rsid w:val="00E82232"/>
    <w:rsid w:val="00E8256B"/>
    <w:rsid w:val="00E85CA7"/>
    <w:rsid w:val="00E9257F"/>
    <w:rsid w:val="00E95C3B"/>
    <w:rsid w:val="00E960D6"/>
    <w:rsid w:val="00E96954"/>
    <w:rsid w:val="00EA65FD"/>
    <w:rsid w:val="00EA6B96"/>
    <w:rsid w:val="00EB3206"/>
    <w:rsid w:val="00EB3612"/>
    <w:rsid w:val="00EB5B64"/>
    <w:rsid w:val="00EB6D76"/>
    <w:rsid w:val="00EC2D4A"/>
    <w:rsid w:val="00ED29A0"/>
    <w:rsid w:val="00ED47C6"/>
    <w:rsid w:val="00ED4CAF"/>
    <w:rsid w:val="00ED5A0D"/>
    <w:rsid w:val="00ED745D"/>
    <w:rsid w:val="00ED7553"/>
    <w:rsid w:val="00EE3497"/>
    <w:rsid w:val="00EF1FDF"/>
    <w:rsid w:val="00EF287C"/>
    <w:rsid w:val="00EF42D0"/>
    <w:rsid w:val="00EF6D6F"/>
    <w:rsid w:val="00F04BC9"/>
    <w:rsid w:val="00F125D3"/>
    <w:rsid w:val="00F126C8"/>
    <w:rsid w:val="00F1288A"/>
    <w:rsid w:val="00F13383"/>
    <w:rsid w:val="00F13C5D"/>
    <w:rsid w:val="00F14D0D"/>
    <w:rsid w:val="00F228F2"/>
    <w:rsid w:val="00F2729A"/>
    <w:rsid w:val="00F31AF6"/>
    <w:rsid w:val="00F31F7E"/>
    <w:rsid w:val="00F32A96"/>
    <w:rsid w:val="00F41B55"/>
    <w:rsid w:val="00F452D2"/>
    <w:rsid w:val="00F469BB"/>
    <w:rsid w:val="00F47E01"/>
    <w:rsid w:val="00F55522"/>
    <w:rsid w:val="00F5605F"/>
    <w:rsid w:val="00F6212D"/>
    <w:rsid w:val="00F62EBA"/>
    <w:rsid w:val="00F72D25"/>
    <w:rsid w:val="00F73C69"/>
    <w:rsid w:val="00F73F7E"/>
    <w:rsid w:val="00F76627"/>
    <w:rsid w:val="00F8285A"/>
    <w:rsid w:val="00F828E7"/>
    <w:rsid w:val="00F834F6"/>
    <w:rsid w:val="00F8678F"/>
    <w:rsid w:val="00F86A25"/>
    <w:rsid w:val="00F876D9"/>
    <w:rsid w:val="00F928E9"/>
    <w:rsid w:val="00F95558"/>
    <w:rsid w:val="00F95CEB"/>
    <w:rsid w:val="00F96D3A"/>
    <w:rsid w:val="00F96D92"/>
    <w:rsid w:val="00FA1619"/>
    <w:rsid w:val="00FA508F"/>
    <w:rsid w:val="00FB0F08"/>
    <w:rsid w:val="00FB19CA"/>
    <w:rsid w:val="00FB4188"/>
    <w:rsid w:val="00FB4CE9"/>
    <w:rsid w:val="00FC120B"/>
    <w:rsid w:val="00FC1F7B"/>
    <w:rsid w:val="00FC54B9"/>
    <w:rsid w:val="00FD1183"/>
    <w:rsid w:val="00FD1DB6"/>
    <w:rsid w:val="00FD55F9"/>
    <w:rsid w:val="00FD62CD"/>
    <w:rsid w:val="00FE058C"/>
    <w:rsid w:val="00FE2556"/>
    <w:rsid w:val="00FE3D0E"/>
    <w:rsid w:val="00FE63AE"/>
    <w:rsid w:val="00FE7564"/>
    <w:rsid w:val="00FE7709"/>
    <w:rsid w:val="00FF3B69"/>
    <w:rsid w:val="00FF52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301EE8"/>
  <w15:docId w15:val="{6C16AA77-C936-4A95-B786-45437E29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03357"/>
    <w:pPr>
      <w:keepNext/>
      <w:spacing w:before="240" w:after="60"/>
      <w:outlineLvl w:val="0"/>
    </w:pPr>
    <w:rPr>
      <w:rFonts w:ascii="Calibri Light" w:hAnsi="Calibri Light"/>
      <w:b/>
      <w:bCs/>
      <w:kern w:val="32"/>
      <w:sz w:val="32"/>
      <w:szCs w:val="32"/>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9C1FF4"/>
    <w:rPr>
      <w:rFonts w:ascii="Courier New" w:hAnsi="Courier New" w:cs="Courier New"/>
      <w:sz w:val="20"/>
      <w:szCs w:val="20"/>
    </w:rPr>
  </w:style>
  <w:style w:type="paragraph" w:styleId="BalloonText">
    <w:name w:val="Balloon Text"/>
    <w:basedOn w:val="Normal"/>
    <w:semiHidden/>
    <w:rsid w:val="00966F8A"/>
    <w:rPr>
      <w:rFonts w:ascii="Tahoma" w:hAnsi="Tahoma" w:cs="Tahoma"/>
      <w:sz w:val="16"/>
      <w:szCs w:val="16"/>
    </w:rPr>
  </w:style>
  <w:style w:type="character" w:styleId="CommentReference">
    <w:name w:val="annotation reference"/>
    <w:semiHidden/>
    <w:rsid w:val="00A00CF8"/>
    <w:rPr>
      <w:sz w:val="16"/>
      <w:szCs w:val="16"/>
    </w:rPr>
  </w:style>
  <w:style w:type="paragraph" w:styleId="CommentText">
    <w:name w:val="annotation text"/>
    <w:basedOn w:val="Normal"/>
    <w:link w:val="CommentTextChar"/>
    <w:semiHidden/>
    <w:rsid w:val="00A00CF8"/>
    <w:rPr>
      <w:sz w:val="20"/>
      <w:szCs w:val="20"/>
    </w:rPr>
  </w:style>
  <w:style w:type="paragraph" w:styleId="CommentSubject">
    <w:name w:val="annotation subject"/>
    <w:basedOn w:val="CommentText"/>
    <w:next w:val="CommentText"/>
    <w:semiHidden/>
    <w:rsid w:val="00A00CF8"/>
    <w:rPr>
      <w:b/>
      <w:bCs/>
    </w:rPr>
  </w:style>
  <w:style w:type="character" w:styleId="Strong">
    <w:name w:val="Strong"/>
    <w:uiPriority w:val="22"/>
    <w:qFormat/>
    <w:rsid w:val="00254EB8"/>
    <w:rPr>
      <w:b/>
      <w:bCs/>
    </w:rPr>
  </w:style>
  <w:style w:type="character" w:styleId="Emphasis">
    <w:name w:val="Emphasis"/>
    <w:uiPriority w:val="20"/>
    <w:qFormat/>
    <w:rsid w:val="00F73C69"/>
    <w:rPr>
      <w:i/>
      <w:iCs/>
    </w:rPr>
  </w:style>
  <w:style w:type="character" w:customStyle="1" w:styleId="ParagraphChar">
    <w:name w:val="Paragraph Char"/>
    <w:link w:val="Paragraph"/>
    <w:locked/>
    <w:rsid w:val="0071302D"/>
    <w:rPr>
      <w:rFonts w:ascii="Arial" w:hAnsi="Arial" w:cs="Arial"/>
      <w:lang w:val="en-GB" w:eastAsia="fr-FR"/>
    </w:rPr>
  </w:style>
  <w:style w:type="paragraph" w:customStyle="1" w:styleId="Paragraph">
    <w:name w:val="Paragraph"/>
    <w:basedOn w:val="Normal"/>
    <w:link w:val="ParagraphChar"/>
    <w:rsid w:val="0071302D"/>
    <w:pPr>
      <w:spacing w:before="120" w:after="120"/>
      <w:ind w:left="1418" w:hanging="1418"/>
      <w:jc w:val="both"/>
    </w:pPr>
    <w:rPr>
      <w:rFonts w:ascii="Arial" w:hAnsi="Arial" w:cs="Arial"/>
      <w:sz w:val="20"/>
      <w:szCs w:val="20"/>
      <w:lang w:val="en-GB" w:eastAsia="fr-FR"/>
    </w:rPr>
  </w:style>
  <w:style w:type="paragraph" w:customStyle="1" w:styleId="tvhtml">
    <w:name w:val="tv_html"/>
    <w:basedOn w:val="Normal"/>
    <w:rsid w:val="004C4BCE"/>
    <w:pPr>
      <w:spacing w:before="100" w:beforeAutospacing="1" w:after="100" w:afterAutospacing="1"/>
    </w:pPr>
  </w:style>
  <w:style w:type="character" w:customStyle="1" w:styleId="Heading1Char">
    <w:name w:val="Heading 1 Char"/>
    <w:link w:val="Heading1"/>
    <w:uiPriority w:val="9"/>
    <w:rsid w:val="00703357"/>
    <w:rPr>
      <w:rFonts w:ascii="Calibri Light" w:eastAsia="Times New Roman" w:hAnsi="Calibri Light" w:cs="Times New Roman"/>
      <w:b/>
      <w:bCs/>
      <w:kern w:val="32"/>
      <w:sz w:val="32"/>
      <w:szCs w:val="32"/>
    </w:rPr>
  </w:style>
  <w:style w:type="character" w:customStyle="1" w:styleId="FooterChar">
    <w:name w:val="Footer Char"/>
    <w:link w:val="Footer"/>
    <w:rsid w:val="000235E4"/>
    <w:rPr>
      <w:sz w:val="24"/>
      <w:szCs w:val="24"/>
    </w:rPr>
  </w:style>
  <w:style w:type="paragraph" w:styleId="Revision">
    <w:name w:val="Revision"/>
    <w:hidden/>
    <w:uiPriority w:val="99"/>
    <w:semiHidden/>
    <w:rsid w:val="00744335"/>
    <w:rPr>
      <w:sz w:val="24"/>
      <w:szCs w:val="24"/>
    </w:rPr>
  </w:style>
  <w:style w:type="paragraph" w:styleId="BodyTextIndent">
    <w:name w:val="Body Text Indent"/>
    <w:basedOn w:val="Normal"/>
    <w:link w:val="BodyTextIndentChar"/>
    <w:rsid w:val="00F228F2"/>
    <w:pPr>
      <w:spacing w:after="120" w:line="276" w:lineRule="auto"/>
      <w:ind w:left="283"/>
    </w:pPr>
    <w:rPr>
      <w:rFonts w:ascii="Calibri" w:eastAsia="SimSun" w:hAnsi="Calibri"/>
      <w:sz w:val="22"/>
      <w:szCs w:val="22"/>
      <w:lang w:val="x-none" w:eastAsia="en-US"/>
    </w:rPr>
  </w:style>
  <w:style w:type="character" w:customStyle="1" w:styleId="BodyTextIndentChar">
    <w:name w:val="Body Text Indent Char"/>
    <w:link w:val="BodyTextIndent"/>
    <w:rsid w:val="00F228F2"/>
    <w:rPr>
      <w:rFonts w:ascii="Calibri" w:eastAsia="SimSun" w:hAnsi="Calibri"/>
      <w:sz w:val="22"/>
      <w:szCs w:val="22"/>
      <w:lang w:val="x-none" w:eastAsia="en-US"/>
    </w:rPr>
  </w:style>
  <w:style w:type="character" w:customStyle="1" w:styleId="CommentTextChar">
    <w:name w:val="Comment Text Char"/>
    <w:basedOn w:val="DefaultParagraphFont"/>
    <w:link w:val="CommentText"/>
    <w:semiHidden/>
    <w:rsid w:val="00211761"/>
  </w:style>
  <w:style w:type="paragraph" w:customStyle="1" w:styleId="Standard">
    <w:name w:val="Standard"/>
    <w:rsid w:val="00D71C6A"/>
    <w:pPr>
      <w:suppressAutoHyphens/>
      <w:autoSpaceDN w:val="0"/>
      <w:textAlignment w:val="baseline"/>
    </w:pPr>
    <w:rPr>
      <w:rFonts w:ascii="Arial" w:hAnsi="Arial" w:cs="Arial"/>
      <w:kern w:val="3"/>
      <w:sz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21413">
      <w:bodyDiv w:val="1"/>
      <w:marLeft w:val="0"/>
      <w:marRight w:val="0"/>
      <w:marTop w:val="0"/>
      <w:marBottom w:val="0"/>
      <w:divBdr>
        <w:top w:val="none" w:sz="0" w:space="0" w:color="auto"/>
        <w:left w:val="none" w:sz="0" w:space="0" w:color="auto"/>
        <w:bottom w:val="none" w:sz="0" w:space="0" w:color="auto"/>
        <w:right w:val="none" w:sz="0" w:space="0" w:color="auto"/>
      </w:divBdr>
    </w:div>
    <w:div w:id="121076293">
      <w:bodyDiv w:val="1"/>
      <w:marLeft w:val="0"/>
      <w:marRight w:val="0"/>
      <w:marTop w:val="0"/>
      <w:marBottom w:val="0"/>
      <w:divBdr>
        <w:top w:val="none" w:sz="0" w:space="0" w:color="auto"/>
        <w:left w:val="none" w:sz="0" w:space="0" w:color="auto"/>
        <w:bottom w:val="none" w:sz="0" w:space="0" w:color="auto"/>
        <w:right w:val="none" w:sz="0" w:space="0" w:color="auto"/>
      </w:divBdr>
    </w:div>
    <w:div w:id="426003732">
      <w:bodyDiv w:val="1"/>
      <w:marLeft w:val="0"/>
      <w:marRight w:val="0"/>
      <w:marTop w:val="0"/>
      <w:marBottom w:val="0"/>
      <w:divBdr>
        <w:top w:val="none" w:sz="0" w:space="0" w:color="auto"/>
        <w:left w:val="none" w:sz="0" w:space="0" w:color="auto"/>
        <w:bottom w:val="none" w:sz="0" w:space="0" w:color="auto"/>
        <w:right w:val="none" w:sz="0" w:space="0" w:color="auto"/>
      </w:divBdr>
      <w:divsChild>
        <w:div w:id="685135618">
          <w:marLeft w:val="0"/>
          <w:marRight w:val="0"/>
          <w:marTop w:val="0"/>
          <w:marBottom w:val="0"/>
          <w:divBdr>
            <w:top w:val="none" w:sz="0" w:space="0" w:color="auto"/>
            <w:left w:val="none" w:sz="0" w:space="0" w:color="auto"/>
            <w:bottom w:val="none" w:sz="0" w:space="0" w:color="auto"/>
            <w:right w:val="none" w:sz="0" w:space="0" w:color="auto"/>
          </w:divBdr>
          <w:divsChild>
            <w:div w:id="861090734">
              <w:marLeft w:val="0"/>
              <w:marRight w:val="0"/>
              <w:marTop w:val="0"/>
              <w:marBottom w:val="0"/>
              <w:divBdr>
                <w:top w:val="none" w:sz="0" w:space="0" w:color="auto"/>
                <w:left w:val="none" w:sz="0" w:space="0" w:color="auto"/>
                <w:bottom w:val="none" w:sz="0" w:space="0" w:color="auto"/>
                <w:right w:val="none" w:sz="0" w:space="0" w:color="auto"/>
              </w:divBdr>
              <w:divsChild>
                <w:div w:id="1313101878">
                  <w:marLeft w:val="0"/>
                  <w:marRight w:val="0"/>
                  <w:marTop w:val="0"/>
                  <w:marBottom w:val="0"/>
                  <w:divBdr>
                    <w:top w:val="none" w:sz="0" w:space="0" w:color="auto"/>
                    <w:left w:val="none" w:sz="0" w:space="0" w:color="auto"/>
                    <w:bottom w:val="none" w:sz="0" w:space="0" w:color="auto"/>
                    <w:right w:val="none" w:sz="0" w:space="0" w:color="auto"/>
                  </w:divBdr>
                  <w:divsChild>
                    <w:div w:id="343480207">
                      <w:marLeft w:val="0"/>
                      <w:marRight w:val="0"/>
                      <w:marTop w:val="0"/>
                      <w:marBottom w:val="0"/>
                      <w:divBdr>
                        <w:top w:val="none" w:sz="0" w:space="0" w:color="auto"/>
                        <w:left w:val="none" w:sz="0" w:space="0" w:color="auto"/>
                        <w:bottom w:val="none" w:sz="0" w:space="0" w:color="auto"/>
                        <w:right w:val="none" w:sz="0" w:space="0" w:color="auto"/>
                      </w:divBdr>
                      <w:divsChild>
                        <w:div w:id="406730326">
                          <w:marLeft w:val="0"/>
                          <w:marRight w:val="0"/>
                          <w:marTop w:val="0"/>
                          <w:marBottom w:val="0"/>
                          <w:divBdr>
                            <w:top w:val="none" w:sz="0" w:space="0" w:color="auto"/>
                            <w:left w:val="none" w:sz="0" w:space="0" w:color="auto"/>
                            <w:bottom w:val="none" w:sz="0" w:space="0" w:color="auto"/>
                            <w:right w:val="none" w:sz="0" w:space="0" w:color="auto"/>
                          </w:divBdr>
                          <w:divsChild>
                            <w:div w:id="20047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270446">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966159996">
      <w:bodyDiv w:val="1"/>
      <w:marLeft w:val="0"/>
      <w:marRight w:val="0"/>
      <w:marTop w:val="0"/>
      <w:marBottom w:val="0"/>
      <w:divBdr>
        <w:top w:val="none" w:sz="0" w:space="0" w:color="auto"/>
        <w:left w:val="none" w:sz="0" w:space="0" w:color="auto"/>
        <w:bottom w:val="none" w:sz="0" w:space="0" w:color="auto"/>
        <w:right w:val="none" w:sz="0" w:space="0" w:color="auto"/>
      </w:divBdr>
    </w:div>
    <w:div w:id="1543596905">
      <w:bodyDiv w:val="1"/>
      <w:marLeft w:val="0"/>
      <w:marRight w:val="0"/>
      <w:marTop w:val="0"/>
      <w:marBottom w:val="0"/>
      <w:divBdr>
        <w:top w:val="none" w:sz="0" w:space="0" w:color="auto"/>
        <w:left w:val="none" w:sz="0" w:space="0" w:color="auto"/>
        <w:bottom w:val="none" w:sz="0" w:space="0" w:color="auto"/>
        <w:right w:val="none" w:sz="0" w:space="0" w:color="auto"/>
      </w:divBdr>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80978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EB259-C604-4A73-8A73-8C5BD49E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11875</Words>
  <Characters>6769</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2004.gada 24.augusta noteikumos Nr.740 „Noteikumi par stipendijām”” sākotnējās ietekmes novērtējuma ziņojums (anotācija)</vt:lpstr>
      <vt:lpstr>Ministru kabineta noteikumu projekts "Dzelzceļa tehniskās ekspluatācijas noteikumi"</vt:lpstr>
    </vt:vector>
  </TitlesOfParts>
  <Company>Izglītības un zinātnes ministrija</Company>
  <LinksUpToDate>false</LinksUpToDate>
  <CharactersWithSpaces>18607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2004.gada 24.augusta noteikumos Nr.740 „Noteikumi par stipendijām”” sākotnējās ietekmes novērtējuma ziņojums (anotācija)</dc:title>
  <dc:subject>anotācija</dc:subject>
  <dc:creator>M.Strads, D.Bīlmanis, A.Imanta</dc:creator>
  <cp:keywords/>
  <dc:description>67047853 Maris.Strads@izm.gov.lv_x000d_
Dainis.Bilmanis@izm.gov.lv_x000d_
Alla.Imanta@izm.gov.lv</dc:description>
  <cp:lastModifiedBy>Māris Strads</cp:lastModifiedBy>
  <cp:revision>7</cp:revision>
  <cp:lastPrinted>2015-12-23T12:04:00Z</cp:lastPrinted>
  <dcterms:created xsi:type="dcterms:W3CDTF">2016-01-08T10:29:00Z</dcterms:created>
  <dcterms:modified xsi:type="dcterms:W3CDTF">2016-01-08T13:53:00Z</dcterms:modified>
</cp:coreProperties>
</file>