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49" w:rsidRPr="005933AE" w:rsidRDefault="00776749">
      <w:pPr>
        <w:jc w:val="both"/>
        <w:rPr>
          <w:sz w:val="28"/>
          <w:lang w:val="lv-LV"/>
        </w:rPr>
      </w:pPr>
    </w:p>
    <w:p w:rsidR="00776749" w:rsidRPr="005933AE" w:rsidRDefault="00776749">
      <w:pPr>
        <w:jc w:val="both"/>
        <w:rPr>
          <w:sz w:val="28"/>
          <w:lang w:val="lv-LV"/>
        </w:rPr>
      </w:pPr>
    </w:p>
    <w:p w:rsidR="00776749" w:rsidRPr="005933AE" w:rsidRDefault="00776749">
      <w:pPr>
        <w:jc w:val="both"/>
        <w:rPr>
          <w:sz w:val="28"/>
          <w:lang w:val="lv-LV"/>
        </w:rPr>
      </w:pPr>
    </w:p>
    <w:p w:rsidR="00776749" w:rsidRPr="008E27BB" w:rsidRDefault="008E27BB" w:rsidP="008E27BB">
      <w:pPr>
        <w:jc w:val="center"/>
        <w:rPr>
          <w:b/>
          <w:bCs/>
          <w:color w:val="414142"/>
          <w:sz w:val="28"/>
          <w:szCs w:val="28"/>
          <w:lang w:val="lv-LV" w:eastAsia="en-US"/>
        </w:rPr>
      </w:pPr>
      <w:proofErr w:type="gramStart"/>
      <w:r w:rsidRPr="008E27BB">
        <w:rPr>
          <w:b/>
          <w:bCs/>
          <w:color w:val="414142"/>
          <w:sz w:val="28"/>
          <w:szCs w:val="28"/>
          <w:lang w:val="lv-LV" w:eastAsia="en-US"/>
        </w:rPr>
        <w:t>LATVIJAS REPUBLIKAS MINISTRU KABINETA</w:t>
      </w:r>
      <w:proofErr w:type="gramEnd"/>
      <w:r w:rsidRPr="008E27BB">
        <w:rPr>
          <w:b/>
          <w:bCs/>
          <w:color w:val="414142"/>
          <w:sz w:val="28"/>
          <w:szCs w:val="28"/>
          <w:lang w:val="lv-LV" w:eastAsia="en-US"/>
        </w:rPr>
        <w:t xml:space="preserve"> SĒDES PROTOKOLLĒMUMS</w:t>
      </w:r>
    </w:p>
    <w:p w:rsidR="00776749" w:rsidRPr="005933AE" w:rsidRDefault="00776749">
      <w:pPr>
        <w:rPr>
          <w:sz w:val="28"/>
          <w:lang w:val="lv-LV"/>
        </w:rPr>
      </w:pPr>
    </w:p>
    <w:tbl>
      <w:tblPr>
        <w:tblW w:w="9094" w:type="dxa"/>
        <w:tblInd w:w="250" w:type="dxa"/>
        <w:tblLook w:val="04A0" w:firstRow="1" w:lastRow="0" w:firstColumn="1" w:lastColumn="0" w:noHBand="0" w:noVBand="1"/>
      </w:tblPr>
      <w:tblGrid>
        <w:gridCol w:w="3776"/>
        <w:gridCol w:w="1142"/>
        <w:gridCol w:w="4176"/>
      </w:tblGrid>
      <w:tr w:rsidR="00776749" w:rsidRPr="005933AE">
        <w:trPr>
          <w:cantSplit/>
        </w:trPr>
        <w:tc>
          <w:tcPr>
            <w:tcW w:w="3847" w:type="dxa"/>
            <w:hideMark/>
          </w:tcPr>
          <w:p w:rsidR="00776749" w:rsidRPr="005933AE" w:rsidRDefault="000E6C52">
            <w:pPr>
              <w:rPr>
                <w:sz w:val="28"/>
                <w:szCs w:val="28"/>
                <w:lang w:val="lv-LV"/>
              </w:rPr>
            </w:pPr>
            <w:r w:rsidRPr="005933AE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776749" w:rsidRPr="005933AE" w:rsidRDefault="001B452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Nr.____</w:t>
            </w:r>
          </w:p>
        </w:tc>
        <w:tc>
          <w:tcPr>
            <w:tcW w:w="4241" w:type="dxa"/>
            <w:hideMark/>
          </w:tcPr>
          <w:p w:rsidR="00776749" w:rsidRPr="005933AE" w:rsidRDefault="001B452F">
            <w:pPr>
              <w:jc w:val="right"/>
              <w:rPr>
                <w:sz w:val="28"/>
                <w:szCs w:val="28"/>
                <w:lang w:val="lv-LV"/>
              </w:rPr>
            </w:pPr>
            <w:proofErr w:type="gramStart"/>
            <w:r>
              <w:rPr>
                <w:sz w:val="28"/>
                <w:szCs w:val="28"/>
                <w:lang w:val="lv-LV"/>
              </w:rPr>
              <w:t>2016.gada</w:t>
            </w:r>
            <w:proofErr w:type="gramEnd"/>
            <w:r>
              <w:rPr>
                <w:sz w:val="28"/>
                <w:szCs w:val="28"/>
                <w:lang w:val="lv-LV"/>
              </w:rPr>
              <w:t xml:space="preserve"> 2.februārī</w:t>
            </w:r>
          </w:p>
        </w:tc>
      </w:tr>
    </w:tbl>
    <w:p w:rsidR="00776749" w:rsidRPr="005933AE" w:rsidRDefault="00776749">
      <w:pPr>
        <w:jc w:val="both"/>
        <w:rPr>
          <w:sz w:val="28"/>
          <w:lang w:val="lv-LV"/>
        </w:rPr>
      </w:pPr>
    </w:p>
    <w:p w:rsidR="00776749" w:rsidRPr="005933AE" w:rsidRDefault="00776749">
      <w:pPr>
        <w:jc w:val="both"/>
        <w:rPr>
          <w:sz w:val="28"/>
          <w:lang w:val="lv-LV"/>
        </w:rPr>
      </w:pPr>
    </w:p>
    <w:p w:rsidR="00776749" w:rsidRPr="005933AE" w:rsidRDefault="001B452F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>____</w:t>
      </w:r>
      <w:r w:rsidR="000E6C52" w:rsidRPr="005933AE">
        <w:rPr>
          <w:b/>
          <w:bCs/>
          <w:sz w:val="28"/>
          <w:lang w:val="lv-LV"/>
        </w:rPr>
        <w:t>.§</w:t>
      </w:r>
    </w:p>
    <w:p w:rsidR="00776749" w:rsidRPr="005933AE" w:rsidRDefault="00776749">
      <w:pPr>
        <w:rPr>
          <w:sz w:val="28"/>
          <w:lang w:val="lv-LV"/>
        </w:rPr>
      </w:pPr>
    </w:p>
    <w:p w:rsidR="00776749" w:rsidRPr="008E27BB" w:rsidRDefault="008E27BB" w:rsidP="008E27BB">
      <w:pPr>
        <w:spacing w:after="240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Priekšlikumi likumprojekta </w:t>
      </w:r>
      <w:r w:rsidRPr="008E27BB">
        <w:rPr>
          <w:b/>
          <w:sz w:val="28"/>
          <w:lang w:val="lv-LV"/>
        </w:rPr>
        <w:t>"Grozījumi Korupcijas novēršanas un apkarošanas biroja likumā"</w:t>
      </w:r>
      <w:r w:rsidR="000E6C52" w:rsidRPr="005933AE">
        <w:rPr>
          <w:b/>
          <w:sz w:val="28"/>
          <w:lang w:val="lv-LV"/>
        </w:rPr>
        <w:t xml:space="preserve"> izskatīšanai Saeimā otrajā lasījumā</w:t>
      </w:r>
      <w:r w:rsidR="000E6C52" w:rsidRPr="005933AE">
        <w:rPr>
          <w:b/>
          <w:sz w:val="28"/>
          <w:lang w:val="lv-LV"/>
        </w:rPr>
        <w:br/>
      </w:r>
    </w:p>
    <w:p w:rsidR="00776749" w:rsidRPr="005933AE" w:rsidRDefault="000E6C52">
      <w:pPr>
        <w:jc w:val="both"/>
        <w:rPr>
          <w:lang w:val="lv-LV"/>
        </w:rPr>
      </w:pPr>
      <w:r w:rsidRPr="005933AE">
        <w:rPr>
          <w:b/>
          <w:bCs/>
          <w:lang w:val="lv-LV"/>
        </w:rPr>
        <w:t>     </w:t>
      </w:r>
      <w:r w:rsidR="001B452F">
        <w:rPr>
          <w:b/>
          <w:bCs/>
          <w:lang w:val="lv-LV"/>
        </w:rPr>
        <w:t>TA-802</w:t>
      </w:r>
    </w:p>
    <w:p w:rsidR="00776749" w:rsidRPr="005933AE" w:rsidRDefault="000E6C52">
      <w:pPr>
        <w:pStyle w:val="BodyText"/>
      </w:pPr>
      <w:r w:rsidRPr="005933AE">
        <w:t>___________________________________________________________</w:t>
      </w:r>
    </w:p>
    <w:p w:rsidR="00776749" w:rsidRPr="005933AE" w:rsidRDefault="008E27BB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(______________________</w:t>
      </w:r>
      <w:r w:rsidR="000E6C52" w:rsidRPr="005933AE">
        <w:rPr>
          <w:b w:val="0"/>
          <w:sz w:val="24"/>
          <w:szCs w:val="24"/>
        </w:rPr>
        <w:t>)</w:t>
      </w:r>
    </w:p>
    <w:p w:rsidR="00776749" w:rsidRPr="00BC2400" w:rsidRDefault="00776749">
      <w:pPr>
        <w:pStyle w:val="BodyText"/>
        <w:jc w:val="left"/>
        <w:rPr>
          <w:b w:val="0"/>
        </w:rPr>
      </w:pPr>
    </w:p>
    <w:p w:rsidR="000A38C9" w:rsidRPr="00622D22" w:rsidRDefault="000E6C52" w:rsidP="00622D22">
      <w:pPr>
        <w:pStyle w:val="ListParagraph"/>
        <w:numPr>
          <w:ilvl w:val="0"/>
          <w:numId w:val="5"/>
        </w:numPr>
        <w:ind w:left="0"/>
        <w:jc w:val="both"/>
        <w:rPr>
          <w:rStyle w:val="spelle"/>
          <w:sz w:val="28"/>
          <w:szCs w:val="28"/>
          <w:lang w:val="lv-LV"/>
        </w:rPr>
      </w:pPr>
      <w:r w:rsidRPr="00622D22">
        <w:rPr>
          <w:rStyle w:val="spelle"/>
          <w:sz w:val="28"/>
          <w:szCs w:val="28"/>
          <w:lang w:val="lv-LV"/>
        </w:rPr>
        <w:t xml:space="preserve">Atbalstīt </w:t>
      </w:r>
      <w:r w:rsidR="000A38C9" w:rsidRPr="00622D22">
        <w:rPr>
          <w:rStyle w:val="spelle"/>
          <w:sz w:val="28"/>
          <w:szCs w:val="28"/>
          <w:lang w:val="lv-LV"/>
        </w:rPr>
        <w:t xml:space="preserve">šādus </w:t>
      </w:r>
      <w:r w:rsidRPr="00622D22">
        <w:rPr>
          <w:rStyle w:val="spelle"/>
          <w:sz w:val="28"/>
          <w:szCs w:val="28"/>
          <w:lang w:val="lv-LV"/>
        </w:rPr>
        <w:t xml:space="preserve">Saeimas </w:t>
      </w:r>
      <w:r w:rsidR="008E27BB" w:rsidRPr="00622D22">
        <w:rPr>
          <w:rStyle w:val="spelle"/>
          <w:sz w:val="28"/>
          <w:szCs w:val="28"/>
          <w:lang w:val="lv-LV"/>
        </w:rPr>
        <w:t>Aizsardzības, iek</w:t>
      </w:r>
      <w:r w:rsidR="00374412" w:rsidRPr="00622D22">
        <w:rPr>
          <w:rStyle w:val="spelle"/>
          <w:sz w:val="28"/>
          <w:szCs w:val="28"/>
          <w:lang w:val="lv-LV"/>
        </w:rPr>
        <w:t xml:space="preserve">šlietu un korupcijas </w:t>
      </w:r>
      <w:r w:rsidR="008E27BB" w:rsidRPr="00622D22">
        <w:rPr>
          <w:rStyle w:val="spelle"/>
          <w:sz w:val="28"/>
          <w:szCs w:val="28"/>
          <w:lang w:val="lv-LV"/>
        </w:rPr>
        <w:t>novēršanas</w:t>
      </w:r>
      <w:r w:rsidR="00374412" w:rsidRPr="00622D22">
        <w:rPr>
          <w:rStyle w:val="spelle"/>
          <w:sz w:val="28"/>
          <w:szCs w:val="28"/>
          <w:lang w:val="lv-LV"/>
        </w:rPr>
        <w:t xml:space="preserve"> </w:t>
      </w:r>
      <w:r w:rsidR="000A38C9" w:rsidRPr="00622D22">
        <w:rPr>
          <w:rStyle w:val="spelle"/>
          <w:sz w:val="28"/>
          <w:szCs w:val="28"/>
          <w:lang w:val="lv-LV"/>
        </w:rPr>
        <w:t xml:space="preserve">komisijas apkopotos </w:t>
      </w:r>
      <w:r w:rsidR="008E27BB" w:rsidRPr="00622D22">
        <w:rPr>
          <w:rStyle w:val="spelle"/>
          <w:sz w:val="28"/>
          <w:szCs w:val="28"/>
          <w:lang w:val="lv-LV"/>
        </w:rPr>
        <w:t>priekšlikumus likumprojekta izsk</w:t>
      </w:r>
      <w:r w:rsidR="000A38C9" w:rsidRPr="00622D22">
        <w:rPr>
          <w:rStyle w:val="spelle"/>
          <w:sz w:val="28"/>
          <w:szCs w:val="28"/>
          <w:lang w:val="lv-LV"/>
        </w:rPr>
        <w:t xml:space="preserve">atīšanai Saeimā otrajā lasījumā: 1.priekšlikuma otro un trešo daļu; </w:t>
      </w:r>
      <w:r w:rsidR="00622D22" w:rsidRPr="00622D22">
        <w:rPr>
          <w:rStyle w:val="spelle"/>
          <w:sz w:val="28"/>
          <w:szCs w:val="28"/>
          <w:lang w:val="lv-LV"/>
        </w:rPr>
        <w:t>3.priekšlikumu.</w:t>
      </w:r>
    </w:p>
    <w:p w:rsidR="00374412" w:rsidRPr="00622D22" w:rsidRDefault="000E6C52" w:rsidP="00622D22">
      <w:pPr>
        <w:pStyle w:val="ListParagraph"/>
        <w:numPr>
          <w:ilvl w:val="0"/>
          <w:numId w:val="5"/>
        </w:numPr>
        <w:ind w:left="0"/>
        <w:jc w:val="both"/>
        <w:rPr>
          <w:rStyle w:val="spelle"/>
          <w:sz w:val="28"/>
          <w:szCs w:val="28"/>
          <w:lang w:val="lv-LV"/>
        </w:rPr>
      </w:pPr>
      <w:r w:rsidRPr="00622D22">
        <w:rPr>
          <w:rStyle w:val="spelle"/>
          <w:sz w:val="28"/>
          <w:szCs w:val="28"/>
          <w:lang w:val="lv-LV"/>
        </w:rPr>
        <w:t xml:space="preserve">Atbalstīt pēc būtības </w:t>
      </w:r>
      <w:r w:rsidR="00211DFD" w:rsidRPr="00622D22">
        <w:rPr>
          <w:rStyle w:val="spelle"/>
          <w:sz w:val="28"/>
          <w:szCs w:val="28"/>
          <w:lang w:val="lv-LV"/>
        </w:rPr>
        <w:t xml:space="preserve">šādus </w:t>
      </w:r>
      <w:r w:rsidR="008E27BB" w:rsidRPr="00622D22">
        <w:rPr>
          <w:rStyle w:val="spelle"/>
          <w:sz w:val="28"/>
          <w:szCs w:val="28"/>
          <w:lang w:val="lv-LV"/>
        </w:rPr>
        <w:t>Aizsardzības, iekšlietu un korupcijas novēršanas komisijas ap</w:t>
      </w:r>
      <w:r w:rsidR="00211DFD" w:rsidRPr="00622D22">
        <w:rPr>
          <w:rStyle w:val="spelle"/>
          <w:sz w:val="28"/>
          <w:szCs w:val="28"/>
          <w:lang w:val="lv-LV"/>
        </w:rPr>
        <w:t xml:space="preserve">kopotos </w:t>
      </w:r>
      <w:r w:rsidRPr="00622D22">
        <w:rPr>
          <w:rStyle w:val="spelle"/>
          <w:sz w:val="28"/>
          <w:szCs w:val="28"/>
          <w:lang w:val="lv-LV"/>
        </w:rPr>
        <w:t>priekšlikumu</w:t>
      </w:r>
      <w:r w:rsidR="008E27BB" w:rsidRPr="00622D22">
        <w:rPr>
          <w:rStyle w:val="spelle"/>
          <w:sz w:val="28"/>
          <w:szCs w:val="28"/>
          <w:lang w:val="lv-LV"/>
        </w:rPr>
        <w:t>s</w:t>
      </w:r>
      <w:r w:rsidRPr="00622D22">
        <w:rPr>
          <w:rStyle w:val="spelle"/>
          <w:sz w:val="28"/>
          <w:szCs w:val="28"/>
          <w:lang w:val="lv-LV"/>
        </w:rPr>
        <w:t xml:space="preserve"> likumprojekta izsk</w:t>
      </w:r>
      <w:r w:rsidR="00211DFD" w:rsidRPr="00622D22">
        <w:rPr>
          <w:rStyle w:val="spelle"/>
          <w:sz w:val="28"/>
          <w:szCs w:val="28"/>
          <w:lang w:val="lv-LV"/>
        </w:rPr>
        <w:t>atīšanai Saeimā otrajā lasījumā: 5.priekšlikumu (kontekstā ar Ministru kabineta</w:t>
      </w:r>
      <w:r w:rsidRPr="00622D22">
        <w:rPr>
          <w:rStyle w:val="spelle"/>
          <w:sz w:val="28"/>
          <w:szCs w:val="28"/>
          <w:lang w:val="lv-LV"/>
        </w:rPr>
        <w:t xml:space="preserve"> </w:t>
      </w:r>
      <w:r w:rsidR="00211DFD" w:rsidRPr="00622D22">
        <w:rPr>
          <w:rStyle w:val="spelle"/>
          <w:sz w:val="28"/>
          <w:szCs w:val="28"/>
          <w:lang w:val="lv-LV"/>
        </w:rPr>
        <w:t>alternatīvo priekšlikumu par 4. panta devītās daļas 6.punkta redakciju</w:t>
      </w:r>
      <w:r w:rsidR="005D6B0C" w:rsidRPr="00622D22">
        <w:rPr>
          <w:rStyle w:val="spelle"/>
          <w:sz w:val="28"/>
          <w:szCs w:val="28"/>
          <w:lang w:val="lv-LV"/>
        </w:rPr>
        <w:t>)</w:t>
      </w:r>
      <w:r w:rsidR="00622D22" w:rsidRPr="00622D22">
        <w:rPr>
          <w:rStyle w:val="spelle"/>
          <w:sz w:val="28"/>
          <w:szCs w:val="28"/>
          <w:lang w:val="lv-LV"/>
        </w:rPr>
        <w:t>.</w:t>
      </w:r>
    </w:p>
    <w:p w:rsidR="005D6B0C" w:rsidRPr="00622D22" w:rsidRDefault="000E6C52" w:rsidP="00622D22">
      <w:pPr>
        <w:pStyle w:val="ListParagraph"/>
        <w:numPr>
          <w:ilvl w:val="0"/>
          <w:numId w:val="5"/>
        </w:numPr>
        <w:ind w:left="0"/>
        <w:jc w:val="both"/>
        <w:rPr>
          <w:rStyle w:val="spelle"/>
          <w:sz w:val="28"/>
          <w:szCs w:val="28"/>
          <w:lang w:val="lv-LV"/>
        </w:rPr>
      </w:pPr>
      <w:r w:rsidRPr="00622D22">
        <w:rPr>
          <w:rStyle w:val="spelle"/>
          <w:sz w:val="28"/>
          <w:szCs w:val="28"/>
          <w:lang w:val="lv-LV"/>
        </w:rPr>
        <w:t>Atbalstīt M</w:t>
      </w:r>
      <w:r w:rsidR="008E27BB" w:rsidRPr="00622D22">
        <w:rPr>
          <w:rStyle w:val="spelle"/>
          <w:sz w:val="28"/>
          <w:szCs w:val="28"/>
          <w:lang w:val="lv-LV"/>
        </w:rPr>
        <w:t>inistru kabineta alternatīvo</w:t>
      </w:r>
      <w:r w:rsidR="00374412" w:rsidRPr="00622D22">
        <w:rPr>
          <w:rStyle w:val="spelle"/>
          <w:sz w:val="28"/>
          <w:szCs w:val="28"/>
          <w:lang w:val="lv-LV"/>
        </w:rPr>
        <w:t xml:space="preserve"> </w:t>
      </w:r>
      <w:r w:rsidRPr="00622D22">
        <w:rPr>
          <w:rStyle w:val="spelle"/>
          <w:sz w:val="28"/>
          <w:szCs w:val="28"/>
          <w:lang w:val="lv-LV"/>
        </w:rPr>
        <w:t>priekšlikumu</w:t>
      </w:r>
      <w:r w:rsidR="00211DFD" w:rsidRPr="00622D22">
        <w:rPr>
          <w:rStyle w:val="spelle"/>
          <w:sz w:val="28"/>
          <w:szCs w:val="28"/>
          <w:lang w:val="lv-LV"/>
        </w:rPr>
        <w:t xml:space="preserve">: </w:t>
      </w:r>
    </w:p>
    <w:p w:rsidR="005D6B0C" w:rsidRPr="00622D22" w:rsidRDefault="005D6B0C" w:rsidP="00622D22">
      <w:pPr>
        <w:pStyle w:val="ListParagraph"/>
        <w:ind w:left="0"/>
        <w:jc w:val="both"/>
        <w:rPr>
          <w:rStyle w:val="spelle"/>
          <w:sz w:val="28"/>
          <w:szCs w:val="28"/>
          <w:lang w:val="lv-LV"/>
        </w:rPr>
      </w:pPr>
      <w:r w:rsidRPr="00622D22">
        <w:rPr>
          <w:rStyle w:val="spelle"/>
          <w:sz w:val="28"/>
          <w:szCs w:val="28"/>
          <w:lang w:val="lv-LV"/>
        </w:rPr>
        <w:t xml:space="preserve">3.1. </w:t>
      </w:r>
      <w:r w:rsidR="00211DFD" w:rsidRPr="00622D22">
        <w:rPr>
          <w:rStyle w:val="spelle"/>
          <w:sz w:val="28"/>
          <w:szCs w:val="28"/>
          <w:lang w:val="lv-LV"/>
        </w:rPr>
        <w:t xml:space="preserve">(pie 4.priekšlikuma) un </w:t>
      </w:r>
      <w:r w:rsidR="000A38C9" w:rsidRPr="00622D22">
        <w:rPr>
          <w:rStyle w:val="spelle"/>
          <w:sz w:val="28"/>
          <w:szCs w:val="28"/>
          <w:lang w:val="lv-LV"/>
        </w:rPr>
        <w:t>i</w:t>
      </w:r>
      <w:r w:rsidR="00374412" w:rsidRPr="00622D22">
        <w:rPr>
          <w:rStyle w:val="spelle"/>
          <w:sz w:val="28"/>
          <w:szCs w:val="28"/>
          <w:lang w:val="lv-LV"/>
        </w:rPr>
        <w:t>zteikt 4. panta devītās daļas</w:t>
      </w:r>
      <w:r w:rsidR="00211DFD" w:rsidRPr="00622D22">
        <w:rPr>
          <w:rStyle w:val="spelle"/>
          <w:sz w:val="28"/>
          <w:szCs w:val="28"/>
          <w:lang w:val="lv-LV"/>
        </w:rPr>
        <w:t xml:space="preserve"> 6.punktu šādā redakcijā: “6) normatīvajos aktos noteiktā kārtībā ir konstatēti neapmierinoši darba izpildes rezultāti”; </w:t>
      </w:r>
    </w:p>
    <w:p w:rsidR="005F468A" w:rsidRPr="00622D22" w:rsidRDefault="005D6B0C" w:rsidP="00622D22">
      <w:pPr>
        <w:pStyle w:val="ListParagraph"/>
        <w:ind w:left="0"/>
        <w:jc w:val="both"/>
        <w:rPr>
          <w:rStyle w:val="spelle"/>
          <w:sz w:val="28"/>
          <w:szCs w:val="28"/>
          <w:lang w:val="lv-LV"/>
        </w:rPr>
      </w:pPr>
      <w:r w:rsidRPr="00622D22">
        <w:rPr>
          <w:rStyle w:val="spelle"/>
          <w:sz w:val="28"/>
          <w:szCs w:val="28"/>
          <w:lang w:val="lv-LV"/>
        </w:rPr>
        <w:t xml:space="preserve">3.2. (pie 5.priekšlikuma) un izteikt 4. panta divpadsmito daļu šādā redakcijā: “(12) </w:t>
      </w:r>
      <w:r w:rsidR="005F468A" w:rsidRPr="00622D22">
        <w:rPr>
          <w:rStyle w:val="spelle"/>
          <w:sz w:val="28"/>
          <w:szCs w:val="28"/>
          <w:lang w:val="lv-LV"/>
        </w:rPr>
        <w:t>Ja š</w:t>
      </w:r>
      <w:r w:rsidRPr="00622D22">
        <w:rPr>
          <w:rStyle w:val="spelle"/>
          <w:sz w:val="28"/>
          <w:szCs w:val="28"/>
          <w:lang w:val="lv-LV"/>
        </w:rPr>
        <w:t xml:space="preserve">ī panta </w:t>
      </w:r>
      <w:r w:rsidR="005F468A" w:rsidRPr="00622D22">
        <w:rPr>
          <w:rStyle w:val="spelle"/>
          <w:sz w:val="28"/>
          <w:szCs w:val="28"/>
          <w:lang w:val="lv-LV"/>
        </w:rPr>
        <w:t>vienpadsmitajā daļā minētā</w:t>
      </w:r>
      <w:r w:rsidRPr="00622D22">
        <w:rPr>
          <w:rStyle w:val="spelle"/>
          <w:sz w:val="28"/>
          <w:szCs w:val="28"/>
          <w:lang w:val="lv-LV"/>
        </w:rPr>
        <w:t xml:space="preserve"> K</w:t>
      </w:r>
      <w:r w:rsidR="005F468A" w:rsidRPr="00622D22">
        <w:rPr>
          <w:rStyle w:val="spelle"/>
          <w:sz w:val="28"/>
          <w:szCs w:val="28"/>
          <w:lang w:val="lv-LV"/>
        </w:rPr>
        <w:t>omisija</w:t>
      </w:r>
      <w:r w:rsidRPr="00622D22">
        <w:rPr>
          <w:rStyle w:val="spelle"/>
          <w:sz w:val="28"/>
          <w:szCs w:val="28"/>
          <w:lang w:val="lv-LV"/>
        </w:rPr>
        <w:t xml:space="preserve"> </w:t>
      </w:r>
      <w:r w:rsidR="005F468A" w:rsidRPr="00622D22">
        <w:rPr>
          <w:rStyle w:val="spelle"/>
          <w:sz w:val="28"/>
          <w:szCs w:val="28"/>
          <w:lang w:val="lv-LV"/>
        </w:rPr>
        <w:t xml:space="preserve">konstatē šajā likumā noteiktos iemeslus Biroja priekšnieka atbrīvošanai no amata, </w:t>
      </w:r>
      <w:r w:rsidR="00622D22" w:rsidRPr="00622D22">
        <w:rPr>
          <w:rStyle w:val="spelle"/>
          <w:sz w:val="28"/>
          <w:szCs w:val="28"/>
          <w:lang w:val="lv-LV"/>
        </w:rPr>
        <w:t>Biroja priekšnieks</w:t>
      </w:r>
      <w:r w:rsidRPr="00622D22">
        <w:rPr>
          <w:rStyle w:val="spelle"/>
          <w:sz w:val="28"/>
          <w:szCs w:val="28"/>
          <w:lang w:val="lv-LV"/>
        </w:rPr>
        <w:t xml:space="preserve"> </w:t>
      </w:r>
      <w:r w:rsidR="005F468A" w:rsidRPr="00622D22">
        <w:rPr>
          <w:rStyle w:val="spelle"/>
          <w:sz w:val="28"/>
          <w:szCs w:val="28"/>
          <w:lang w:val="lv-LV"/>
        </w:rPr>
        <w:t xml:space="preserve">Komisijas lēmumu </w:t>
      </w:r>
      <w:r w:rsidRPr="00622D22">
        <w:rPr>
          <w:rStyle w:val="spelle"/>
          <w:sz w:val="28"/>
          <w:szCs w:val="28"/>
          <w:lang w:val="lv-LV"/>
        </w:rPr>
        <w:t>var</w:t>
      </w:r>
      <w:r w:rsidR="005F468A" w:rsidRPr="00622D22">
        <w:rPr>
          <w:rStyle w:val="spelle"/>
          <w:sz w:val="28"/>
          <w:szCs w:val="28"/>
          <w:lang w:val="lv-LV"/>
        </w:rPr>
        <w:t xml:space="preserve"> pārsūdzēt Augstā</w:t>
      </w:r>
      <w:r w:rsidR="007A5FD8" w:rsidRPr="00622D22">
        <w:rPr>
          <w:rStyle w:val="spelle"/>
          <w:sz w:val="28"/>
          <w:szCs w:val="28"/>
          <w:lang w:val="lv-LV"/>
        </w:rPr>
        <w:t>kajā tiesā. Augstākās tiesas lēmums ir nepārsūdzams. Saeimas lēmums par Biroja priekšnieka atbrīvošanu no amata nav pārsūdzams.”</w:t>
      </w:r>
    </w:p>
    <w:p w:rsidR="00622D22" w:rsidRPr="00622D22" w:rsidRDefault="00BC2400" w:rsidP="00622D22">
      <w:pPr>
        <w:pStyle w:val="ListParagraph"/>
        <w:numPr>
          <w:ilvl w:val="0"/>
          <w:numId w:val="5"/>
        </w:numPr>
        <w:ind w:left="0"/>
        <w:jc w:val="both"/>
        <w:rPr>
          <w:rStyle w:val="spelle"/>
          <w:sz w:val="28"/>
          <w:szCs w:val="28"/>
          <w:lang w:val="lv-LV"/>
        </w:rPr>
      </w:pPr>
      <w:r w:rsidRPr="00622D22">
        <w:rPr>
          <w:rStyle w:val="spelle"/>
          <w:sz w:val="28"/>
          <w:szCs w:val="28"/>
          <w:lang w:val="lv-LV"/>
        </w:rPr>
        <w:t>Daļēji atbalstīt</w:t>
      </w:r>
      <w:r w:rsidR="00374412" w:rsidRPr="00622D22">
        <w:rPr>
          <w:sz w:val="28"/>
          <w:szCs w:val="28"/>
          <w:lang w:val="lv-LV"/>
        </w:rPr>
        <w:t xml:space="preserve"> </w:t>
      </w:r>
      <w:r w:rsidR="000A38C9" w:rsidRPr="00622D22">
        <w:rPr>
          <w:sz w:val="28"/>
          <w:szCs w:val="28"/>
          <w:lang w:val="lv-LV"/>
        </w:rPr>
        <w:t xml:space="preserve">šādus </w:t>
      </w:r>
      <w:r w:rsidR="00374412" w:rsidRPr="00622D22">
        <w:rPr>
          <w:rStyle w:val="spelle"/>
          <w:sz w:val="28"/>
          <w:szCs w:val="28"/>
          <w:lang w:val="lv-LV"/>
        </w:rPr>
        <w:t xml:space="preserve">Saeimas Aizsardzības, iekšlietu un korupcijas </w:t>
      </w:r>
      <w:r w:rsidR="000A38C9" w:rsidRPr="00622D22">
        <w:rPr>
          <w:rStyle w:val="spelle"/>
          <w:sz w:val="28"/>
          <w:szCs w:val="28"/>
          <w:lang w:val="lv-LV"/>
        </w:rPr>
        <w:t xml:space="preserve">novēršanas komisijas apkopoto </w:t>
      </w:r>
      <w:r w:rsidR="00374412" w:rsidRPr="00622D22">
        <w:rPr>
          <w:rStyle w:val="spelle"/>
          <w:sz w:val="28"/>
          <w:szCs w:val="28"/>
          <w:lang w:val="lv-LV"/>
        </w:rPr>
        <w:t>priekšlikumus likumprojekta izsk</w:t>
      </w:r>
      <w:r w:rsidR="00211DFD" w:rsidRPr="00622D22">
        <w:rPr>
          <w:rStyle w:val="spelle"/>
          <w:sz w:val="28"/>
          <w:szCs w:val="28"/>
          <w:lang w:val="lv-LV"/>
        </w:rPr>
        <w:t xml:space="preserve">atīšanai Saeimā otrajā lasījumā: 4.priekšlikumu (kontekstā ar Ministru Kabineta alternatīvo priekšlikumu par 4. panta devītās daļas 6.punkta redakciju); </w:t>
      </w:r>
      <w:r w:rsidR="007A5FD8" w:rsidRPr="00622D22">
        <w:rPr>
          <w:rStyle w:val="spelle"/>
          <w:sz w:val="28"/>
          <w:szCs w:val="28"/>
          <w:lang w:val="lv-LV"/>
        </w:rPr>
        <w:t>6.priekšlikumu iekļaujot 4. (Saeimas deputāts A.Loskutovs) un 5.priekšlikumā</w:t>
      </w:r>
      <w:r w:rsidR="00622D22" w:rsidRPr="00622D22">
        <w:rPr>
          <w:rStyle w:val="spelle"/>
          <w:sz w:val="28"/>
          <w:szCs w:val="28"/>
          <w:lang w:val="lv-LV"/>
        </w:rPr>
        <w:t xml:space="preserve"> (Saeimas Juridiskais birojs).</w:t>
      </w:r>
    </w:p>
    <w:p w:rsidR="00622D22" w:rsidRPr="00622D22" w:rsidRDefault="00374412" w:rsidP="00622D22">
      <w:pPr>
        <w:pStyle w:val="ListParagraph"/>
        <w:numPr>
          <w:ilvl w:val="0"/>
          <w:numId w:val="5"/>
        </w:numPr>
        <w:ind w:left="0"/>
        <w:jc w:val="both"/>
        <w:rPr>
          <w:rStyle w:val="spelle"/>
          <w:sz w:val="28"/>
          <w:szCs w:val="28"/>
          <w:lang w:val="lv-LV"/>
        </w:rPr>
      </w:pPr>
      <w:r w:rsidRPr="00622D22">
        <w:rPr>
          <w:rStyle w:val="spelle"/>
          <w:sz w:val="28"/>
          <w:szCs w:val="28"/>
          <w:lang w:val="lv-LV"/>
        </w:rPr>
        <w:lastRenderedPageBreak/>
        <w:t xml:space="preserve">Neatbalstīt </w:t>
      </w:r>
      <w:r w:rsidR="000A38C9" w:rsidRPr="00622D22">
        <w:rPr>
          <w:rStyle w:val="spelle"/>
          <w:sz w:val="28"/>
          <w:szCs w:val="28"/>
          <w:lang w:val="lv-LV"/>
        </w:rPr>
        <w:t xml:space="preserve">šādus </w:t>
      </w:r>
      <w:r w:rsidRPr="00622D22">
        <w:rPr>
          <w:rStyle w:val="spelle"/>
          <w:sz w:val="28"/>
          <w:szCs w:val="28"/>
          <w:lang w:val="lv-LV"/>
        </w:rPr>
        <w:t>Saeimas Aizsardzības, iekšlietu un korupcijas novēršanas komisijas apkopoto priekšlikumus likumprojekta izsk</w:t>
      </w:r>
      <w:r w:rsidR="000A38C9" w:rsidRPr="00622D22">
        <w:rPr>
          <w:rStyle w:val="spelle"/>
          <w:sz w:val="28"/>
          <w:szCs w:val="28"/>
          <w:lang w:val="lv-LV"/>
        </w:rPr>
        <w:t xml:space="preserve">atīšanai Saeimā otrajā lasījumā: 1.priekšlikuma pirmo daļu; 2.priekšlikumu; </w:t>
      </w:r>
      <w:r w:rsidR="00622D22" w:rsidRPr="00622D22">
        <w:rPr>
          <w:rStyle w:val="spelle"/>
          <w:sz w:val="28"/>
          <w:szCs w:val="28"/>
          <w:lang w:val="lv-LV"/>
        </w:rPr>
        <w:t xml:space="preserve">7.priekšlikumu; 8.priekšlikumu; 9.priekšlikumu; 10.priekšlikumu; 11.priekšlikumu; 12.priekšlikumu; 13.priekšlikumu. </w:t>
      </w:r>
    </w:p>
    <w:p w:rsidR="00776749" w:rsidRPr="00622D22" w:rsidRDefault="000E6C52" w:rsidP="00622D22">
      <w:pPr>
        <w:pStyle w:val="ListParagraph"/>
        <w:numPr>
          <w:ilvl w:val="0"/>
          <w:numId w:val="5"/>
        </w:numPr>
        <w:ind w:left="0"/>
        <w:jc w:val="both"/>
        <w:rPr>
          <w:rStyle w:val="spelle"/>
          <w:sz w:val="28"/>
          <w:szCs w:val="28"/>
          <w:lang w:val="lv-LV"/>
        </w:rPr>
      </w:pPr>
      <w:r w:rsidRPr="00622D22">
        <w:rPr>
          <w:rStyle w:val="spelle"/>
          <w:sz w:val="28"/>
          <w:szCs w:val="28"/>
          <w:lang w:val="lv-LV"/>
        </w:rPr>
        <w:t>Valsts kancelejai nosūtīt šo protokollēmumu</w:t>
      </w:r>
      <w:r w:rsidR="00124CF2" w:rsidRPr="00622D22">
        <w:rPr>
          <w:rStyle w:val="spelle"/>
          <w:sz w:val="28"/>
          <w:szCs w:val="28"/>
          <w:lang w:val="lv-LV"/>
        </w:rPr>
        <w:t xml:space="preserve">  Aizsardzības, iekšlietu un korupcijas novēršanas komisijai. </w:t>
      </w:r>
    </w:p>
    <w:p w:rsidR="00622D22" w:rsidRPr="00622D22" w:rsidRDefault="00622D22" w:rsidP="00622D22">
      <w:pPr>
        <w:pStyle w:val="ListParagraph"/>
        <w:ind w:left="0"/>
        <w:jc w:val="both"/>
        <w:rPr>
          <w:rStyle w:val="spelle"/>
          <w:sz w:val="28"/>
          <w:szCs w:val="28"/>
          <w:lang w:val="lv-LV"/>
        </w:rPr>
      </w:pPr>
    </w:p>
    <w:p w:rsidR="00776749" w:rsidRPr="00BC2400" w:rsidRDefault="000E6C52" w:rsidP="008E27BB">
      <w:pPr>
        <w:jc w:val="both"/>
        <w:rPr>
          <w:sz w:val="28"/>
          <w:szCs w:val="28"/>
          <w:lang w:val="lv-LV"/>
        </w:rPr>
      </w:pPr>
      <w:r w:rsidRPr="00BC2400">
        <w:rPr>
          <w:rStyle w:val="spelle"/>
          <w:sz w:val="28"/>
          <w:szCs w:val="28"/>
          <w:lang w:val="lv-LV"/>
        </w:rPr>
        <w:t xml:space="preserve">      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776749" w:rsidRPr="00BC2400">
        <w:tc>
          <w:tcPr>
            <w:tcW w:w="4428" w:type="dxa"/>
            <w:hideMark/>
          </w:tcPr>
          <w:p w:rsidR="00776749" w:rsidRPr="00BC2400" w:rsidRDefault="000E6C52">
            <w:pPr>
              <w:rPr>
                <w:sz w:val="28"/>
                <w:szCs w:val="28"/>
                <w:lang w:val="lv-LV"/>
              </w:rPr>
            </w:pPr>
            <w:r w:rsidRPr="00BC2400">
              <w:rPr>
                <w:sz w:val="28"/>
                <w:szCs w:val="28"/>
                <w:lang w:val="lv-LV"/>
              </w:rPr>
              <w:t>Ministru prezidente</w:t>
            </w:r>
          </w:p>
        </w:tc>
        <w:tc>
          <w:tcPr>
            <w:tcW w:w="2340" w:type="dxa"/>
            <w:hideMark/>
          </w:tcPr>
          <w:p w:rsidR="00776749" w:rsidRPr="00BC2400" w:rsidRDefault="000E6C52">
            <w:pPr>
              <w:rPr>
                <w:sz w:val="28"/>
                <w:szCs w:val="28"/>
                <w:lang w:val="lv-LV"/>
              </w:rPr>
            </w:pPr>
            <w:r w:rsidRPr="00BC2400">
              <w:rPr>
                <w:sz w:val="28"/>
                <w:szCs w:val="28"/>
                <w:lang w:val="lv-LV"/>
              </w:rPr>
              <w:t>  </w:t>
            </w:r>
          </w:p>
        </w:tc>
        <w:tc>
          <w:tcPr>
            <w:tcW w:w="2880" w:type="dxa"/>
            <w:hideMark/>
          </w:tcPr>
          <w:p w:rsidR="00776749" w:rsidRPr="00BC2400" w:rsidRDefault="000E6C52">
            <w:pPr>
              <w:rPr>
                <w:sz w:val="28"/>
                <w:szCs w:val="28"/>
                <w:lang w:val="lv-LV"/>
              </w:rPr>
            </w:pPr>
            <w:r w:rsidRPr="00BC2400">
              <w:rPr>
                <w:sz w:val="28"/>
                <w:szCs w:val="28"/>
                <w:lang w:val="lv-LV"/>
              </w:rPr>
              <w:t>Laimdota Straujuma</w:t>
            </w:r>
          </w:p>
        </w:tc>
      </w:tr>
      <w:tr w:rsidR="00776749" w:rsidRPr="00BC2400">
        <w:tc>
          <w:tcPr>
            <w:tcW w:w="0" w:type="auto"/>
            <w:gridSpan w:val="3"/>
            <w:vAlign w:val="center"/>
            <w:hideMark/>
          </w:tcPr>
          <w:p w:rsidR="00776749" w:rsidRPr="00BC2400" w:rsidRDefault="00776749">
            <w:pPr>
              <w:rPr>
                <w:sz w:val="28"/>
                <w:szCs w:val="28"/>
                <w:lang w:val="lv-LV"/>
              </w:rPr>
            </w:pPr>
          </w:p>
        </w:tc>
      </w:tr>
      <w:tr w:rsidR="00776749" w:rsidRPr="00BC2400">
        <w:tc>
          <w:tcPr>
            <w:tcW w:w="4428" w:type="dxa"/>
            <w:hideMark/>
          </w:tcPr>
          <w:p w:rsidR="00776749" w:rsidRPr="00BC2400" w:rsidRDefault="000E6C52">
            <w:pPr>
              <w:rPr>
                <w:sz w:val="28"/>
                <w:szCs w:val="28"/>
                <w:lang w:val="lv-LV"/>
              </w:rPr>
            </w:pPr>
            <w:r w:rsidRPr="00BC2400">
              <w:rPr>
                <w:sz w:val="28"/>
                <w:szCs w:val="28"/>
                <w:lang w:val="lv-LV"/>
              </w:rPr>
              <w:t>Valsts kancelejas direktors</w:t>
            </w:r>
          </w:p>
        </w:tc>
        <w:tc>
          <w:tcPr>
            <w:tcW w:w="2340" w:type="dxa"/>
            <w:hideMark/>
          </w:tcPr>
          <w:p w:rsidR="00776749" w:rsidRPr="00BC2400" w:rsidRDefault="000E6C52">
            <w:pPr>
              <w:rPr>
                <w:sz w:val="28"/>
                <w:szCs w:val="28"/>
                <w:lang w:val="lv-LV"/>
              </w:rPr>
            </w:pPr>
            <w:r w:rsidRPr="00BC2400">
              <w:rPr>
                <w:sz w:val="28"/>
                <w:szCs w:val="28"/>
                <w:lang w:val="lv-LV"/>
              </w:rPr>
              <w:t>  </w:t>
            </w:r>
          </w:p>
        </w:tc>
        <w:tc>
          <w:tcPr>
            <w:tcW w:w="2880" w:type="dxa"/>
            <w:hideMark/>
          </w:tcPr>
          <w:p w:rsidR="00776749" w:rsidRPr="00BC2400" w:rsidRDefault="000E6C52">
            <w:pPr>
              <w:rPr>
                <w:sz w:val="28"/>
                <w:szCs w:val="28"/>
                <w:lang w:val="lv-LV"/>
              </w:rPr>
            </w:pPr>
            <w:r w:rsidRPr="00BC2400">
              <w:rPr>
                <w:sz w:val="28"/>
                <w:szCs w:val="28"/>
                <w:lang w:val="lv-LV"/>
              </w:rPr>
              <w:t>Mārtiņš Krieviņš</w:t>
            </w:r>
          </w:p>
        </w:tc>
      </w:tr>
      <w:tr w:rsidR="00776749" w:rsidRPr="00BC2400">
        <w:tc>
          <w:tcPr>
            <w:tcW w:w="0" w:type="auto"/>
            <w:gridSpan w:val="3"/>
            <w:vAlign w:val="center"/>
            <w:hideMark/>
          </w:tcPr>
          <w:p w:rsidR="00776749" w:rsidRPr="00BC2400" w:rsidRDefault="00776749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776749" w:rsidRDefault="00776749">
      <w:pPr>
        <w:pStyle w:val="BodyText"/>
        <w:jc w:val="both"/>
        <w:rPr>
          <w:b w:val="0"/>
        </w:rPr>
      </w:pPr>
    </w:p>
    <w:p w:rsidR="00F471B6" w:rsidRPr="00BC2400" w:rsidRDefault="00F471B6">
      <w:pPr>
        <w:pStyle w:val="BodyText"/>
        <w:jc w:val="both"/>
        <w:rPr>
          <w:b w:val="0"/>
        </w:rPr>
      </w:pPr>
    </w:p>
    <w:p w:rsidR="00F471B6" w:rsidRPr="00F471B6" w:rsidRDefault="00F471B6" w:rsidP="00F471B6">
      <w:pPr>
        <w:divId w:val="169832926"/>
        <w:rPr>
          <w:sz w:val="28"/>
          <w:szCs w:val="28"/>
          <w:lang w:val="lv-LV"/>
        </w:rPr>
      </w:pPr>
      <w:r w:rsidRPr="00F471B6">
        <w:rPr>
          <w:sz w:val="28"/>
          <w:szCs w:val="28"/>
          <w:lang w:val="lv-LV"/>
        </w:rPr>
        <w:t>Iesniedzējs</w:t>
      </w:r>
      <w:r>
        <w:rPr>
          <w:sz w:val="28"/>
          <w:szCs w:val="28"/>
          <w:lang w:val="lv-LV"/>
        </w:rPr>
        <w:t>:</w:t>
      </w:r>
    </w:p>
    <w:p w:rsidR="00F471B6" w:rsidRPr="00F471B6" w:rsidRDefault="00F471B6" w:rsidP="00F471B6">
      <w:pPr>
        <w:divId w:val="169832926"/>
        <w:rPr>
          <w:sz w:val="28"/>
          <w:szCs w:val="28"/>
          <w:lang w:val="lv-LV"/>
        </w:rPr>
      </w:pPr>
      <w:r w:rsidRPr="00F471B6">
        <w:rPr>
          <w:sz w:val="28"/>
          <w:szCs w:val="28"/>
          <w:lang w:val="lv-LV"/>
        </w:rPr>
        <w:t xml:space="preserve">Ministru prezidente </w:t>
      </w:r>
      <w:r w:rsidRPr="00F471B6">
        <w:rPr>
          <w:sz w:val="28"/>
          <w:szCs w:val="28"/>
          <w:lang w:val="lv-LV"/>
        </w:rPr>
        <w:tab/>
        <w:t xml:space="preserve"> Laimdota Straujuma</w:t>
      </w:r>
    </w:p>
    <w:p w:rsidR="00F471B6" w:rsidRPr="00F471B6" w:rsidRDefault="00F471B6" w:rsidP="00F471B6">
      <w:pPr>
        <w:divId w:val="169832926"/>
        <w:rPr>
          <w:sz w:val="28"/>
          <w:szCs w:val="28"/>
          <w:lang w:val="lv-LV"/>
        </w:rPr>
      </w:pPr>
      <w:r w:rsidRPr="00F471B6">
        <w:rPr>
          <w:sz w:val="28"/>
          <w:szCs w:val="28"/>
          <w:lang w:val="lv-LV"/>
        </w:rPr>
        <w:t>Vizē:</w:t>
      </w:r>
    </w:p>
    <w:p w:rsidR="000E6C52" w:rsidRDefault="00F471B6" w:rsidP="00F471B6">
      <w:pPr>
        <w:divId w:val="169832926"/>
        <w:rPr>
          <w:sz w:val="28"/>
          <w:szCs w:val="28"/>
          <w:lang w:val="lv-LV"/>
        </w:rPr>
      </w:pPr>
      <w:r w:rsidRPr="00F471B6">
        <w:rPr>
          <w:sz w:val="28"/>
          <w:szCs w:val="28"/>
          <w:lang w:val="lv-LV"/>
        </w:rPr>
        <w:t>Valsts kancelejas direktors</w:t>
      </w:r>
      <w:r w:rsidRPr="00F471B6">
        <w:rPr>
          <w:sz w:val="28"/>
          <w:szCs w:val="28"/>
          <w:lang w:val="lv-LV"/>
        </w:rPr>
        <w:tab/>
        <w:t>Mārtiņš Krieviņš</w:t>
      </w: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Default="00F471B6" w:rsidP="00F471B6">
      <w:pPr>
        <w:divId w:val="169832926"/>
        <w:rPr>
          <w:sz w:val="28"/>
          <w:szCs w:val="28"/>
          <w:lang w:val="lv-LV"/>
        </w:rPr>
      </w:pPr>
    </w:p>
    <w:p w:rsidR="00F471B6" w:rsidRPr="00F471B6" w:rsidRDefault="00F471B6" w:rsidP="00F471B6">
      <w:pPr>
        <w:divId w:val="169832926"/>
        <w:rPr>
          <w:sz w:val="22"/>
          <w:szCs w:val="22"/>
          <w:lang w:val="lv-LV"/>
        </w:rPr>
      </w:pPr>
      <w:r w:rsidRPr="00F471B6">
        <w:rPr>
          <w:sz w:val="22"/>
          <w:szCs w:val="22"/>
          <w:lang w:val="lv-LV"/>
        </w:rPr>
        <w:t xml:space="preserve">2016.01.29. </w:t>
      </w:r>
    </w:p>
    <w:p w:rsidR="00F471B6" w:rsidRPr="00F471B6" w:rsidRDefault="00F471B6" w:rsidP="00F471B6">
      <w:pPr>
        <w:divId w:val="169832926"/>
        <w:rPr>
          <w:sz w:val="22"/>
          <w:szCs w:val="22"/>
          <w:lang w:val="lv-LV"/>
        </w:rPr>
      </w:pPr>
      <w:r w:rsidRPr="00F471B6">
        <w:rPr>
          <w:sz w:val="22"/>
          <w:szCs w:val="22"/>
          <w:lang w:val="lv-LV"/>
        </w:rPr>
        <w:t>Kronberga 67082932</w:t>
      </w:r>
    </w:p>
    <w:p w:rsidR="00F471B6" w:rsidRPr="00F471B6" w:rsidRDefault="00F471B6" w:rsidP="00F471B6">
      <w:pPr>
        <w:divId w:val="169832926"/>
        <w:rPr>
          <w:sz w:val="22"/>
          <w:szCs w:val="22"/>
          <w:lang w:val="lv-LV"/>
        </w:rPr>
      </w:pPr>
      <w:r w:rsidRPr="00F471B6">
        <w:rPr>
          <w:sz w:val="22"/>
          <w:szCs w:val="22"/>
          <w:lang w:val="lv-LV"/>
        </w:rPr>
        <w:t>ilona.kronberga@mk.gov.lv</w:t>
      </w:r>
      <w:bookmarkStart w:id="0" w:name="_GoBack"/>
      <w:bookmarkEnd w:id="0"/>
    </w:p>
    <w:sectPr w:rsidR="00F471B6" w:rsidRPr="00F471B6">
      <w:foot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EC" w:rsidRDefault="00057BEC">
      <w:r>
        <w:separator/>
      </w:r>
    </w:p>
  </w:endnote>
  <w:endnote w:type="continuationSeparator" w:id="0">
    <w:p w:rsidR="00057BEC" w:rsidRDefault="000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63" w:rsidRPr="00351DC3" w:rsidRDefault="00C10063" w:rsidP="00C10063">
    <w:pPr>
      <w:jc w:val="both"/>
    </w:pPr>
    <w:r>
      <w:t xml:space="preserve">MKProt_020216_KNAB_lik; </w:t>
    </w:r>
    <w:proofErr w:type="spellStart"/>
    <w:r w:rsidRPr="00351DC3">
      <w:t>Priekšlikumi</w:t>
    </w:r>
    <w:proofErr w:type="spellEnd"/>
    <w:r w:rsidRPr="00351DC3">
      <w:t xml:space="preserve"> </w:t>
    </w:r>
    <w:proofErr w:type="spellStart"/>
    <w:r w:rsidRPr="00351DC3">
      <w:t>likumprojekta</w:t>
    </w:r>
    <w:proofErr w:type="spellEnd"/>
    <w:r w:rsidRPr="00351DC3">
      <w:t xml:space="preserve"> "</w:t>
    </w:r>
    <w:proofErr w:type="spellStart"/>
    <w:r w:rsidRPr="00351DC3">
      <w:t>Grozījumi</w:t>
    </w:r>
    <w:proofErr w:type="spellEnd"/>
    <w:r>
      <w:t xml:space="preserve"> </w:t>
    </w:r>
    <w:proofErr w:type="spellStart"/>
    <w:r w:rsidRPr="00C10063">
      <w:t>Korupcijas</w:t>
    </w:r>
    <w:proofErr w:type="spellEnd"/>
    <w:r w:rsidRPr="00C10063">
      <w:t xml:space="preserve"> </w:t>
    </w:r>
    <w:proofErr w:type="spellStart"/>
    <w:r w:rsidRPr="00C10063">
      <w:t>novēršanas</w:t>
    </w:r>
    <w:proofErr w:type="spellEnd"/>
    <w:r w:rsidRPr="00C10063">
      <w:t xml:space="preserve"> un </w:t>
    </w:r>
    <w:proofErr w:type="spellStart"/>
    <w:r w:rsidRPr="00C10063">
      <w:t>apkarošanas</w:t>
    </w:r>
    <w:proofErr w:type="spellEnd"/>
    <w:r w:rsidRPr="00C10063">
      <w:t xml:space="preserve"> </w:t>
    </w:r>
    <w:proofErr w:type="spellStart"/>
    <w:r w:rsidRPr="00C10063">
      <w:t>biroja</w:t>
    </w:r>
    <w:proofErr w:type="spellEnd"/>
    <w:r w:rsidRPr="00C10063">
      <w:t xml:space="preserve"> </w:t>
    </w:r>
    <w:proofErr w:type="spellStart"/>
    <w:r w:rsidRPr="00C10063">
      <w:t>likumā</w:t>
    </w:r>
    <w:proofErr w:type="spellEnd"/>
    <w:r w:rsidRPr="00C10063">
      <w:t xml:space="preserve">" </w:t>
    </w:r>
    <w:proofErr w:type="spellStart"/>
    <w:r w:rsidRPr="00C10063">
      <w:t>izskatīšanai</w:t>
    </w:r>
    <w:proofErr w:type="spellEnd"/>
    <w:r w:rsidRPr="00C10063">
      <w:t xml:space="preserve"> </w:t>
    </w:r>
    <w:proofErr w:type="spellStart"/>
    <w:r w:rsidRPr="00C10063">
      <w:t>Saeimā</w:t>
    </w:r>
    <w:proofErr w:type="spellEnd"/>
    <w:r w:rsidRPr="00C10063">
      <w:t xml:space="preserve"> </w:t>
    </w:r>
    <w:proofErr w:type="spellStart"/>
    <w:r w:rsidRPr="00C10063">
      <w:t>otrajā</w:t>
    </w:r>
    <w:proofErr w:type="spellEnd"/>
    <w:r w:rsidRPr="00C10063">
      <w:t xml:space="preserve"> </w:t>
    </w:r>
    <w:proofErr w:type="spellStart"/>
    <w:r w:rsidRPr="00C10063">
      <w:t>lasījumā</w:t>
    </w:r>
    <w:proofErr w:type="spellEnd"/>
    <w:r>
      <w:t>” (</w:t>
    </w:r>
    <w:proofErr w:type="spellStart"/>
    <w:r>
      <w:t>Nr</w:t>
    </w:r>
    <w:proofErr w:type="spellEnd"/>
    <w:r>
      <w:t>. 469/Lp12</w:t>
    </w:r>
    <w:r w:rsidRPr="00351DC3">
      <w:t xml:space="preserve">) </w:t>
    </w:r>
    <w:proofErr w:type="spellStart"/>
    <w:r w:rsidRPr="00351DC3">
      <w:t>izskatīšanai</w:t>
    </w:r>
    <w:proofErr w:type="spellEnd"/>
    <w:r w:rsidRPr="00351DC3">
      <w:t xml:space="preserve"> </w:t>
    </w:r>
    <w:proofErr w:type="spellStart"/>
    <w:r w:rsidRPr="00351DC3">
      <w:t>Saeimā</w:t>
    </w:r>
    <w:proofErr w:type="spellEnd"/>
    <w:r>
      <w:t xml:space="preserve"> </w:t>
    </w:r>
    <w:proofErr w:type="spellStart"/>
    <w:r>
      <w:t>otrajā</w:t>
    </w:r>
    <w:proofErr w:type="spellEnd"/>
    <w:r>
      <w:t xml:space="preserve"> </w:t>
    </w:r>
    <w:proofErr w:type="spellStart"/>
    <w:r>
      <w:t>lasījumā</w:t>
    </w:r>
    <w:proofErr w:type="spellEnd"/>
  </w:p>
  <w:p w:rsidR="00776749" w:rsidRDefault="0077674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EC" w:rsidRDefault="00057BEC">
      <w:r>
        <w:separator/>
      </w:r>
    </w:p>
  </w:footnote>
  <w:footnote w:type="continuationSeparator" w:id="0">
    <w:p w:rsidR="00057BEC" w:rsidRDefault="0005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281"/>
    <w:multiLevelType w:val="hybridMultilevel"/>
    <w:tmpl w:val="799016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14EA"/>
    <w:multiLevelType w:val="hybridMultilevel"/>
    <w:tmpl w:val="004EE6D4"/>
    <w:lvl w:ilvl="0" w:tplc="295E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C4F10"/>
    <w:multiLevelType w:val="hybridMultilevel"/>
    <w:tmpl w:val="DA8A64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41EE6"/>
    <w:multiLevelType w:val="hybridMultilevel"/>
    <w:tmpl w:val="119007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1BB4"/>
    <w:multiLevelType w:val="hybridMultilevel"/>
    <w:tmpl w:val="0C047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413BA6"/>
    <w:rsid w:val="00057BEC"/>
    <w:rsid w:val="000A38C9"/>
    <w:rsid w:val="000E6C52"/>
    <w:rsid w:val="00124CF2"/>
    <w:rsid w:val="001B452F"/>
    <w:rsid w:val="001D1159"/>
    <w:rsid w:val="00211DFD"/>
    <w:rsid w:val="003304C5"/>
    <w:rsid w:val="00374412"/>
    <w:rsid w:val="0038450A"/>
    <w:rsid w:val="00413BA6"/>
    <w:rsid w:val="00417C95"/>
    <w:rsid w:val="005933AE"/>
    <w:rsid w:val="005D6B0C"/>
    <w:rsid w:val="005F468A"/>
    <w:rsid w:val="00622D22"/>
    <w:rsid w:val="00776749"/>
    <w:rsid w:val="007A5FD8"/>
    <w:rsid w:val="008E27BB"/>
    <w:rsid w:val="009F2713"/>
    <w:rsid w:val="00BC2400"/>
    <w:rsid w:val="00C10063"/>
    <w:rsid w:val="00D142AF"/>
    <w:rsid w:val="00D33A1C"/>
    <w:rsid w:val="00EE2F40"/>
    <w:rsid w:val="00F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8E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8E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PROTOKOLLĒMUMS</vt:lpstr>
    </vt:vector>
  </TitlesOfParts>
  <Company>LM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creator>user</dc:creator>
  <cp:lastModifiedBy>Ilona Kronberga</cp:lastModifiedBy>
  <cp:revision>4</cp:revision>
  <cp:lastPrinted>2016-01-28T14:05:00Z</cp:lastPrinted>
  <dcterms:created xsi:type="dcterms:W3CDTF">2016-01-29T08:11:00Z</dcterms:created>
  <dcterms:modified xsi:type="dcterms:W3CDTF">2016-01-29T11:45:00Z</dcterms:modified>
</cp:coreProperties>
</file>