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CB2472" w:rsidRDefault="005234F2" w:rsidP="00152816">
      <w:pPr>
        <w:pStyle w:val="NoSpacing"/>
        <w:jc w:val="center"/>
        <w:rPr>
          <w:rFonts w:ascii="Times New Roman" w:hAnsi="Times New Roman"/>
          <w:b/>
          <w:sz w:val="28"/>
          <w:szCs w:val="28"/>
          <w:lang w:val="lv-LV"/>
        </w:rPr>
      </w:pPr>
      <w:r w:rsidRPr="00CB2472">
        <w:rPr>
          <w:rFonts w:ascii="Times New Roman" w:hAnsi="Times New Roman"/>
          <w:b/>
          <w:sz w:val="28"/>
          <w:szCs w:val="28"/>
          <w:lang w:val="lv-LV"/>
        </w:rPr>
        <w:t>Ministru kabineta noteikumu projekta</w:t>
      </w:r>
    </w:p>
    <w:p w:rsidR="005234F2" w:rsidRPr="00CB2472" w:rsidRDefault="005234F2" w:rsidP="00152816">
      <w:pPr>
        <w:pStyle w:val="NoSpacing"/>
        <w:jc w:val="center"/>
        <w:rPr>
          <w:rFonts w:ascii="Times New Roman" w:hAnsi="Times New Roman"/>
          <w:b/>
          <w:sz w:val="28"/>
          <w:szCs w:val="28"/>
          <w:lang w:val="lv-LV"/>
        </w:rPr>
      </w:pPr>
      <w:r w:rsidRPr="00CB2472">
        <w:rPr>
          <w:rFonts w:ascii="Times New Roman" w:hAnsi="Times New Roman"/>
          <w:b/>
          <w:sz w:val="28"/>
          <w:szCs w:val="28"/>
          <w:lang w:val="lv-LV"/>
        </w:rPr>
        <w:t>”</w:t>
      </w:r>
      <w:r w:rsidR="005B6908" w:rsidRPr="00CB2472">
        <w:rPr>
          <w:rFonts w:ascii="Times New Roman" w:hAnsi="Times New Roman"/>
          <w:b/>
          <w:sz w:val="28"/>
          <w:szCs w:val="28"/>
          <w:lang w:val="lv-LV"/>
        </w:rPr>
        <w:t>Grozījumi Ministru kabineta 2011.gada 19</w:t>
      </w:r>
      <w:r w:rsidR="00A83910" w:rsidRPr="00CB2472">
        <w:rPr>
          <w:rFonts w:ascii="Times New Roman" w:hAnsi="Times New Roman"/>
          <w:b/>
          <w:sz w:val="28"/>
          <w:szCs w:val="28"/>
          <w:lang w:val="lv-LV"/>
        </w:rPr>
        <w:t>.</w:t>
      </w:r>
      <w:r w:rsidR="005B6908" w:rsidRPr="00CB2472">
        <w:rPr>
          <w:rFonts w:ascii="Times New Roman" w:hAnsi="Times New Roman"/>
          <w:b/>
          <w:sz w:val="28"/>
          <w:szCs w:val="28"/>
          <w:lang w:val="lv-LV"/>
        </w:rPr>
        <w:t>oktobra noteikumos Nr.800</w:t>
      </w:r>
      <w:r w:rsidR="00A83910" w:rsidRPr="00CB2472">
        <w:rPr>
          <w:rFonts w:ascii="Times New Roman" w:hAnsi="Times New Roman"/>
          <w:b/>
          <w:sz w:val="28"/>
          <w:szCs w:val="28"/>
          <w:lang w:val="lv-LV"/>
        </w:rPr>
        <w:t xml:space="preserve"> “</w:t>
      </w:r>
      <w:r w:rsidR="005B6908" w:rsidRPr="00CB2472">
        <w:rPr>
          <w:rFonts w:ascii="Times New Roman" w:hAnsi="Times New Roman"/>
          <w:b/>
          <w:sz w:val="28"/>
          <w:szCs w:val="28"/>
          <w:lang w:val="lv-LV"/>
        </w:rPr>
        <w:t>Farmaceitiskās darbības licencēšanas</w:t>
      </w:r>
      <w:r w:rsidR="00A83910" w:rsidRPr="00CB2472">
        <w:rPr>
          <w:rFonts w:ascii="Times New Roman" w:hAnsi="Times New Roman"/>
          <w:b/>
          <w:sz w:val="28"/>
          <w:szCs w:val="28"/>
          <w:lang w:val="lv-LV"/>
        </w:rPr>
        <w:t xml:space="preserve"> kārtība””</w:t>
      </w:r>
    </w:p>
    <w:p w:rsidR="00A51F1F" w:rsidRPr="00CB2472" w:rsidRDefault="005234F2" w:rsidP="00152816">
      <w:pPr>
        <w:pStyle w:val="NoSpacing"/>
        <w:jc w:val="center"/>
        <w:rPr>
          <w:rFonts w:ascii="Times New Roman" w:hAnsi="Times New Roman"/>
          <w:b/>
          <w:sz w:val="28"/>
          <w:szCs w:val="28"/>
          <w:lang w:val="lv-LV"/>
        </w:rPr>
      </w:pPr>
      <w:r w:rsidRPr="00CB2472">
        <w:rPr>
          <w:rFonts w:ascii="Times New Roman" w:hAnsi="Times New Roman"/>
          <w:b/>
          <w:sz w:val="28"/>
          <w:szCs w:val="28"/>
          <w:lang w:val="lv-LV"/>
        </w:rPr>
        <w:t>sākotnējās ietekmes novērtējuma ziņojums (anotācija)</w:t>
      </w:r>
    </w:p>
    <w:p w:rsidR="005234F2" w:rsidRPr="00CB2472"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1843"/>
        <w:gridCol w:w="6691"/>
      </w:tblGrid>
      <w:tr w:rsidR="00D07F03" w:rsidRPr="00CB2472" w:rsidTr="002C16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CB2472" w:rsidRDefault="00D07F03" w:rsidP="00D07F03">
            <w:pPr>
              <w:spacing w:before="100" w:beforeAutospacing="1" w:after="100" w:afterAutospacing="1" w:line="360" w:lineRule="auto"/>
              <w:ind w:firstLine="300"/>
              <w:jc w:val="center"/>
              <w:rPr>
                <w:b/>
                <w:bCs/>
              </w:rPr>
            </w:pPr>
            <w:r w:rsidRPr="00CB2472">
              <w:rPr>
                <w:b/>
                <w:bCs/>
              </w:rPr>
              <w:t>I. Tiesību akta projekta izstrādes nepieciešamība</w:t>
            </w:r>
          </w:p>
        </w:tc>
      </w:tr>
      <w:tr w:rsidR="00D07F03" w:rsidRPr="00CB2472" w:rsidTr="001A60FE">
        <w:trPr>
          <w:trHeight w:val="405"/>
        </w:trPr>
        <w:tc>
          <w:tcPr>
            <w:tcW w:w="327"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F621BF">
            <w:pPr>
              <w:spacing w:before="100" w:beforeAutospacing="1" w:after="100" w:afterAutospacing="1" w:line="360" w:lineRule="auto"/>
              <w:jc w:val="center"/>
            </w:pPr>
            <w:r w:rsidRPr="00CB2472">
              <w:t>1.</w:t>
            </w:r>
          </w:p>
        </w:tc>
        <w:tc>
          <w:tcPr>
            <w:tcW w:w="1009"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F4556B" w:rsidRPr="00CB2472" w:rsidRDefault="002D5607" w:rsidP="00F4556B">
            <w:pPr>
              <w:pStyle w:val="NoSpacing"/>
              <w:ind w:left="-26"/>
              <w:jc w:val="both"/>
              <w:rPr>
                <w:rFonts w:ascii="Times New Roman" w:hAnsi="Times New Roman"/>
                <w:sz w:val="24"/>
                <w:szCs w:val="24"/>
                <w:lang w:val="lv-LV"/>
              </w:rPr>
            </w:pPr>
            <w:r w:rsidRPr="00CB2472">
              <w:rPr>
                <w:rFonts w:ascii="Times New Roman" w:hAnsi="Times New Roman"/>
                <w:sz w:val="24"/>
                <w:szCs w:val="24"/>
                <w:lang w:val="lv-LV"/>
              </w:rPr>
              <w:t>Ministru kabineta noteikumu projekts ”</w:t>
            </w:r>
            <w:r w:rsidR="007D7DD7" w:rsidRPr="00CB2472">
              <w:rPr>
                <w:rFonts w:ascii="Times New Roman" w:hAnsi="Times New Roman"/>
                <w:sz w:val="24"/>
                <w:szCs w:val="24"/>
                <w:lang w:val="lv-LV"/>
              </w:rPr>
              <w:t>Grozījumi Ministru kabineta 2011.gada 19.oktobra noteikumos Nr.800 “</w:t>
            </w:r>
            <w:r w:rsidR="007D7DD7" w:rsidRPr="00CB2472">
              <w:rPr>
                <w:rFonts w:ascii="Times New Roman" w:hAnsi="Times New Roman"/>
                <w:bCs/>
                <w:sz w:val="24"/>
                <w:szCs w:val="24"/>
                <w:lang w:val="lv-LV"/>
              </w:rPr>
              <w:t>Farmaceitiskās darbības licencēšanas kārtība</w:t>
            </w:r>
            <w:r w:rsidRPr="00CB2472">
              <w:rPr>
                <w:rFonts w:ascii="Times New Roman" w:hAnsi="Times New Roman"/>
                <w:sz w:val="24"/>
                <w:szCs w:val="24"/>
                <w:lang w:val="lv-LV"/>
              </w:rPr>
              <w:t>”” (turpmāk -</w:t>
            </w:r>
            <w:r w:rsidR="006D4DDC" w:rsidRPr="00CB2472">
              <w:rPr>
                <w:rFonts w:ascii="Times New Roman" w:hAnsi="Times New Roman"/>
                <w:sz w:val="24"/>
                <w:szCs w:val="24"/>
                <w:lang w:val="lv-LV"/>
              </w:rPr>
              <w:t> </w:t>
            </w:r>
            <w:r w:rsidRPr="00CB2472">
              <w:rPr>
                <w:rFonts w:ascii="Times New Roman" w:hAnsi="Times New Roman"/>
                <w:sz w:val="24"/>
                <w:szCs w:val="24"/>
                <w:lang w:val="lv-LV"/>
              </w:rPr>
              <w:t>Noteikumu projekts) ir izstrādāts saistībā ar</w:t>
            </w:r>
            <w:r w:rsidR="0095232A" w:rsidRPr="00CB2472">
              <w:rPr>
                <w:rFonts w:ascii="Times New Roman" w:hAnsi="Times New Roman"/>
                <w:sz w:val="24"/>
                <w:szCs w:val="24"/>
                <w:lang w:val="lv-LV"/>
              </w:rPr>
              <w:t xml:space="preserve"> </w:t>
            </w:r>
            <w:r w:rsidR="00EF1255" w:rsidRPr="00CB2472">
              <w:rPr>
                <w:rFonts w:ascii="Times New Roman" w:hAnsi="Times New Roman"/>
                <w:sz w:val="24"/>
                <w:szCs w:val="24"/>
                <w:lang w:val="lv-LV"/>
              </w:rPr>
              <w:t xml:space="preserve">Farmācijas likuma </w:t>
            </w:r>
            <w:r w:rsidR="007D7DD7" w:rsidRPr="00CB2472">
              <w:rPr>
                <w:rFonts w:ascii="Times New Roman" w:hAnsi="Times New Roman"/>
                <w:sz w:val="24"/>
                <w:szCs w:val="24"/>
                <w:lang w:val="lv-LV"/>
              </w:rPr>
              <w:t xml:space="preserve">5.panta 1., </w:t>
            </w:r>
            <w:hyperlink r:id="rId8" w:anchor="2" w:tgtFrame="_top" w:tooltip="Farmācijas likums" w:history="1">
              <w:r w:rsidR="007D7DD7" w:rsidRPr="00CB2472">
                <w:rPr>
                  <w:rStyle w:val="Hyperlink"/>
                  <w:rFonts w:ascii="Times New Roman" w:hAnsi="Times New Roman"/>
                  <w:color w:val="auto"/>
                  <w:sz w:val="24"/>
                  <w:szCs w:val="24"/>
                  <w:lang w:val="lv-LV"/>
                </w:rPr>
                <w:t>14.</w:t>
              </w:r>
            </w:hyperlink>
            <w:r w:rsidR="007D7DD7" w:rsidRPr="00CB2472">
              <w:rPr>
                <w:rFonts w:ascii="Times New Roman" w:hAnsi="Times New Roman"/>
                <w:sz w:val="24"/>
                <w:szCs w:val="24"/>
                <w:lang w:val="lv-LV"/>
              </w:rPr>
              <w:t xml:space="preserve">, </w:t>
            </w:r>
            <w:hyperlink r:id="rId9" w:anchor="3" w:tgtFrame="_top" w:tooltip="Farmācijas likums" w:history="1">
              <w:r w:rsidR="007D7DD7" w:rsidRPr="00CB2472">
                <w:rPr>
                  <w:rStyle w:val="Hyperlink"/>
                  <w:rFonts w:ascii="Times New Roman" w:hAnsi="Times New Roman"/>
                  <w:color w:val="auto"/>
                  <w:sz w:val="24"/>
                  <w:szCs w:val="24"/>
                  <w:lang w:val="lv-LV"/>
                </w:rPr>
                <w:t>19. un 26.punktu</w:t>
              </w:r>
            </w:hyperlink>
            <w:r w:rsidR="007D7DD7" w:rsidRPr="00CB2472">
              <w:rPr>
                <w:rFonts w:ascii="Times New Roman" w:hAnsi="Times New Roman"/>
                <w:sz w:val="24"/>
                <w:szCs w:val="24"/>
                <w:lang w:val="lv-LV"/>
              </w:rPr>
              <w:t xml:space="preserve">, </w:t>
            </w:r>
            <w:hyperlink r:id="rId10" w:anchor="4" w:tgtFrame="_top" w:tooltip="Farmācijas likums" w:history="1">
              <w:r w:rsidR="007D7DD7" w:rsidRPr="00CB2472">
                <w:rPr>
                  <w:rStyle w:val="Hyperlink"/>
                  <w:rFonts w:ascii="Times New Roman" w:hAnsi="Times New Roman"/>
                  <w:color w:val="auto"/>
                  <w:sz w:val="24"/>
                  <w:szCs w:val="24"/>
                  <w:lang w:val="lv-LV"/>
                </w:rPr>
                <w:t>37.</w:t>
              </w:r>
            </w:hyperlink>
            <w:r w:rsidR="007D7DD7" w:rsidRPr="00CB2472">
              <w:rPr>
                <w:rFonts w:ascii="Times New Roman" w:hAnsi="Times New Roman"/>
                <w:sz w:val="24"/>
                <w:szCs w:val="24"/>
                <w:lang w:val="lv-LV"/>
              </w:rPr>
              <w:t xml:space="preserve">, </w:t>
            </w:r>
            <w:hyperlink r:id="rId11" w:anchor="5" w:tgtFrame="_top" w:tooltip="Farmācijas likums" w:history="1">
              <w:r w:rsidR="007D7DD7" w:rsidRPr="00CB2472">
                <w:rPr>
                  <w:rStyle w:val="Hyperlink"/>
                  <w:rFonts w:ascii="Times New Roman" w:hAnsi="Times New Roman"/>
                  <w:color w:val="auto"/>
                  <w:sz w:val="24"/>
                  <w:szCs w:val="24"/>
                  <w:lang w:val="lv-LV"/>
                </w:rPr>
                <w:t>45.</w:t>
              </w:r>
            </w:hyperlink>
            <w:r w:rsidR="007D7DD7" w:rsidRPr="00CB2472">
              <w:rPr>
                <w:rFonts w:ascii="Times New Roman" w:hAnsi="Times New Roman"/>
                <w:sz w:val="24"/>
                <w:szCs w:val="24"/>
                <w:lang w:val="lv-LV"/>
              </w:rPr>
              <w:t xml:space="preserve"> un </w:t>
            </w:r>
            <w:hyperlink r:id="rId12" w:anchor="6" w:tgtFrame="_top" w:tooltip="Farmācijas likums" w:history="1">
              <w:r w:rsidR="007D7DD7" w:rsidRPr="00CB2472">
                <w:rPr>
                  <w:rStyle w:val="Hyperlink"/>
                  <w:rFonts w:ascii="Times New Roman" w:hAnsi="Times New Roman"/>
                  <w:color w:val="auto"/>
                  <w:sz w:val="24"/>
                  <w:szCs w:val="24"/>
                  <w:lang w:val="lv-LV"/>
                </w:rPr>
                <w:t>51.pantu</w:t>
              </w:r>
            </w:hyperlink>
            <w:r w:rsidR="007D7DD7" w:rsidRPr="00CB2472">
              <w:rPr>
                <w:rFonts w:ascii="Times New Roman" w:hAnsi="Times New Roman"/>
                <w:sz w:val="24"/>
                <w:szCs w:val="24"/>
                <w:lang w:val="lv-LV"/>
              </w:rPr>
              <w:t xml:space="preserve"> un likuma "Par narkotisko un psihotropo vielu un zāļu likumīgās aprites kārtību” </w:t>
            </w:r>
            <w:hyperlink r:id="rId13" w:anchor="1" w:tgtFrame="_top" w:tooltip="Par narkotisko un psihotropo vielu un zāļu likumīgās aprites kārtību" w:history="1">
              <w:r w:rsidR="007D7DD7" w:rsidRPr="00CB2472">
                <w:rPr>
                  <w:rStyle w:val="Hyperlink"/>
                  <w:rFonts w:ascii="Times New Roman" w:hAnsi="Times New Roman"/>
                  <w:color w:val="auto"/>
                  <w:sz w:val="24"/>
                  <w:szCs w:val="24"/>
                  <w:lang w:val="lv-LV"/>
                </w:rPr>
                <w:t>12.panta pirmo daļu</w:t>
              </w:r>
            </w:hyperlink>
            <w:r w:rsidR="000269B9" w:rsidRPr="00CB2472">
              <w:rPr>
                <w:rFonts w:ascii="Times New Roman" w:hAnsi="Times New Roman"/>
                <w:sz w:val="24"/>
                <w:szCs w:val="24"/>
                <w:lang w:val="lv-LV"/>
              </w:rPr>
              <w:t>.</w:t>
            </w:r>
          </w:p>
        </w:tc>
      </w:tr>
      <w:tr w:rsidR="0008549E" w:rsidRPr="00CB2472" w:rsidTr="001A60FE">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F621BF">
            <w:pPr>
              <w:spacing w:before="100" w:beforeAutospacing="1" w:after="100" w:afterAutospacing="1" w:line="360" w:lineRule="auto"/>
              <w:jc w:val="center"/>
            </w:pPr>
            <w:r w:rsidRPr="00CB2472">
              <w:t>2.</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725824" w:rsidRPr="00CB2472" w:rsidRDefault="0031160C" w:rsidP="00BC18EA">
            <w:pPr>
              <w:jc w:val="both"/>
            </w:pPr>
            <w:r w:rsidRPr="00CB2472">
              <w:t>Ministru kabineta 2011.gada 19.oktobra noteikumi Nr.800 “</w:t>
            </w:r>
            <w:r w:rsidRPr="00CB2472">
              <w:rPr>
                <w:bCs/>
              </w:rPr>
              <w:t xml:space="preserve">Farmaceitiskās </w:t>
            </w:r>
            <w:r w:rsidRPr="00CB2472">
              <w:t>darbības licencēšanas kārtība”” (turpmāk </w:t>
            </w:r>
            <w:r w:rsidR="00731681" w:rsidRPr="00CB2472">
              <w:t>-</w:t>
            </w:r>
            <w:r w:rsidRPr="00CB2472">
              <w:t xml:space="preserve"> MK noteikumi Nr.800) regulē </w:t>
            </w:r>
            <w:r w:rsidRPr="00CB2472">
              <w:rPr>
                <w:shd w:val="clear" w:color="auto" w:fill="FFFFFF"/>
              </w:rPr>
              <w:t>kārtību, kādā izsniedz, aptur, pārreģistrē un anulē speciālās atļaujas (licences) (turpmāk</w:t>
            </w:r>
            <w:r w:rsidR="001122B0" w:rsidRPr="00CB2472">
              <w:rPr>
                <w:shd w:val="clear" w:color="auto" w:fill="FFFFFF"/>
              </w:rPr>
              <w:t> - </w:t>
            </w:r>
            <w:r w:rsidRPr="00CB2472">
              <w:rPr>
                <w:shd w:val="clear" w:color="auto" w:fill="FFFFFF"/>
              </w:rPr>
              <w:t xml:space="preserve">licence) farmaceitiskajai darbībai, tai skaitā licenci vispārēja jeb atvērta tipa aptiekas atvēršanai (darbībai), </w:t>
            </w:r>
            <w:r w:rsidR="006219D9" w:rsidRPr="00CB2472">
              <w:t>norādot tajās</w:t>
            </w:r>
            <w:r w:rsidRPr="00CB2472">
              <w:t xml:space="preserve"> atļautos speciālās darbības nosacījumus.</w:t>
            </w:r>
            <w:r w:rsidRPr="00CB2472">
              <w:rPr>
                <w:rStyle w:val="apple-converted-space"/>
                <w:shd w:val="clear" w:color="auto" w:fill="FFFFFF"/>
              </w:rPr>
              <w:t xml:space="preserve"> Licences izsniedz </w:t>
            </w:r>
            <w:r w:rsidR="000269B9" w:rsidRPr="00CB2472">
              <w:t xml:space="preserve">Zāļu valsts aģentūra </w:t>
            </w:r>
            <w:r w:rsidR="00795BD0" w:rsidRPr="00CB2472">
              <w:t>(turpmāk</w:t>
            </w:r>
            <w:r w:rsidR="006A5962" w:rsidRPr="00CB2472">
              <w:t> - </w:t>
            </w:r>
            <w:r w:rsidR="00795BD0" w:rsidRPr="00CB2472">
              <w:t>Aģentūra)</w:t>
            </w:r>
            <w:r w:rsidR="00EC0043" w:rsidRPr="00CB2472">
              <w:t>,</w:t>
            </w:r>
            <w:r w:rsidR="00F931E9" w:rsidRPr="00CB2472">
              <w:t xml:space="preserve"> un Veselības inspekcija (turpmāk - Inspekcija)</w:t>
            </w:r>
            <w:r w:rsidR="00F86026" w:rsidRPr="00CB2472">
              <w:t xml:space="preserve"> </w:t>
            </w:r>
            <w:r w:rsidR="007F1232" w:rsidRPr="00CB2472">
              <w:t xml:space="preserve">un Pārtikas un veterinārais dienests (turpmāk - Dienests) atbilstoši savai kompetencei </w:t>
            </w:r>
            <w:r w:rsidR="00F931E9" w:rsidRPr="00CB2472">
              <w:t>kontrolē aptieku darbību</w:t>
            </w:r>
            <w:r w:rsidR="00DF236D" w:rsidRPr="00CB2472">
              <w:t>.</w:t>
            </w:r>
          </w:p>
          <w:p w:rsidR="003A6A3C" w:rsidRPr="00CB2472" w:rsidRDefault="003A6A3C" w:rsidP="003A6A3C">
            <w:pPr>
              <w:jc w:val="both"/>
            </w:pPr>
          </w:p>
          <w:p w:rsidR="007D7872" w:rsidRPr="00CB2472" w:rsidRDefault="003A6A3C" w:rsidP="003A6A3C">
            <w:pPr>
              <w:jc w:val="both"/>
            </w:pPr>
            <w:r w:rsidRPr="00CB2472">
              <w:t>1.</w:t>
            </w:r>
            <w:r w:rsidR="00446FB0" w:rsidRPr="00CB2472">
              <w:rPr>
                <w:b/>
              </w:rPr>
              <w:t> </w:t>
            </w:r>
            <w:r w:rsidR="007D7872" w:rsidRPr="00CB2472">
              <w:rPr>
                <w:b/>
              </w:rPr>
              <w:t>Par aptiekas tiesībām izplatīt ar tīmekļa starpniecību bezrecepšu veterinārās zāles</w:t>
            </w:r>
          </w:p>
          <w:p w:rsidR="00F4556B" w:rsidRPr="00CB2472" w:rsidRDefault="001F4F84" w:rsidP="00BC18EA">
            <w:pPr>
              <w:jc w:val="both"/>
            </w:pPr>
            <w:r w:rsidRPr="00CB2472">
              <w:t>MK</w:t>
            </w:r>
            <w:r w:rsidR="005D5D81" w:rsidRPr="00CB2472">
              <w:t xml:space="preserve"> noteikumos Nr.800 </w:t>
            </w:r>
            <w:r w:rsidR="00F4556B" w:rsidRPr="00CB2472">
              <w:t>noteikta kārtība, kādā vispārēja tipa aptiekām izsniedz speciālo atļauju (licenci) aptiekas atvēršanai (darbībai) ar speciālas darbības nosacījumu</w:t>
            </w:r>
            <w:r w:rsidR="005D5D81" w:rsidRPr="00CB2472">
              <w:t> - </w:t>
            </w:r>
            <w:r w:rsidR="00F4556B" w:rsidRPr="00CB2472">
              <w:t>veterināro zāļu izplatīšana.</w:t>
            </w:r>
          </w:p>
          <w:p w:rsidR="00F4556B" w:rsidRPr="00CB2472" w:rsidRDefault="00F4556B"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Ņemot vērā plašo interneta tirdzniecības attīstību, kā arī to, ka vispārēja tipa aptiekās cilvēkiem paredzētās bezrecepšu zāles jau ir iespējams izplatīt ar interneta starpniecību un tādejādi cilvēkiem paredzētās bezrecepšu zāles arī dzīvnieku īpašniekiem savu dzīvnieku ārstēšanai ir plašāk pieejamas nekā bezrecepšu veterinārās zāles, nepieciešams paplašināt aptiekas darbības jomu ar jaunu s</w:t>
            </w:r>
            <w:r w:rsidR="005D5D81" w:rsidRPr="00CB2472">
              <w:rPr>
                <w:rFonts w:ascii="Times New Roman" w:hAnsi="Times New Roman"/>
                <w:sz w:val="24"/>
                <w:szCs w:val="24"/>
                <w:lang w:val="lv-LV"/>
              </w:rPr>
              <w:t>peciālās darbības nosacījumu - </w:t>
            </w:r>
            <w:r w:rsidRPr="00CB2472">
              <w:rPr>
                <w:rFonts w:ascii="Times New Roman" w:hAnsi="Times New Roman"/>
                <w:sz w:val="24"/>
                <w:szCs w:val="24"/>
                <w:lang w:val="lv-LV"/>
              </w:rPr>
              <w:t>”bezrecepšu veterināro zāļu izplatīšana</w:t>
            </w:r>
            <w:r w:rsidR="001F4F84" w:rsidRPr="00CB2472">
              <w:rPr>
                <w:rFonts w:ascii="Times New Roman" w:hAnsi="Times New Roman"/>
                <w:sz w:val="24"/>
                <w:szCs w:val="24"/>
                <w:lang w:val="lv-LV"/>
              </w:rPr>
              <w:t>, izmantojot tīmekļa vietni”</w:t>
            </w:r>
            <w:r w:rsidRPr="00CB2472">
              <w:rPr>
                <w:rFonts w:ascii="Times New Roman" w:hAnsi="Times New Roman"/>
                <w:sz w:val="24"/>
                <w:szCs w:val="24"/>
                <w:lang w:val="lv-LV"/>
              </w:rPr>
              <w:t xml:space="preserve">, lai veicinātu dzīvnieku augstu veselības aizsardzības un labturības līmeni. Veterinārās zāles ir paredzētas konkrētu </w:t>
            </w:r>
            <w:proofErr w:type="spellStart"/>
            <w:r w:rsidRPr="00CB2472">
              <w:rPr>
                <w:rFonts w:ascii="Times New Roman" w:hAnsi="Times New Roman"/>
                <w:sz w:val="24"/>
                <w:szCs w:val="24"/>
                <w:lang w:val="lv-LV"/>
              </w:rPr>
              <w:t>mērķsugu</w:t>
            </w:r>
            <w:proofErr w:type="spellEnd"/>
            <w:r w:rsidRPr="00CB2472">
              <w:rPr>
                <w:rFonts w:ascii="Times New Roman" w:hAnsi="Times New Roman"/>
                <w:sz w:val="24"/>
                <w:szCs w:val="24"/>
                <w:lang w:val="lv-LV"/>
              </w:rPr>
              <w:t xml:space="preserve"> dzīvnieku ārstēšanai, savukārt cilvēkiem paredzētās zāles dzīvnieku ārstēšanai pieļaujamas tikai atsevišķos gadījumos saskaņā ar praktizējoša veterinārārsta norādījumiem. Paplašinot bezrecepšu veterināro zāļu pieejamību, vienlaikus nodrošinot iespēju dzīvnieku īpašniekam saņemt kvalificēta speciālista konsultācijas par veterināro zāļu pareizu lietošanu, tiks veicināta atbilstošu veterināro zāļu pareiza lietošana dzīvniekiem.</w:t>
            </w:r>
          </w:p>
          <w:p w:rsidR="00F4556B" w:rsidRPr="00CB2472" w:rsidRDefault="00F4556B" w:rsidP="00BC18EA">
            <w:pPr>
              <w:pStyle w:val="NoSpacing"/>
              <w:jc w:val="both"/>
              <w:rPr>
                <w:rFonts w:ascii="Times New Roman" w:hAnsi="Times New Roman"/>
                <w:sz w:val="24"/>
                <w:szCs w:val="24"/>
                <w:lang w:val="lv-LV"/>
              </w:rPr>
            </w:pPr>
          </w:p>
          <w:p w:rsidR="00F4556B" w:rsidRPr="00CB2472" w:rsidRDefault="00F4556B"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Lai veicinātu bezrecepšu veterināro zāļu pieejamību un normatīvo aktu prasībām atbilstošu bezrecepšu veterināro zāļu izplatīšanu ar interneta starpniecību, N</w:t>
            </w:r>
            <w:r w:rsidR="005D5D81" w:rsidRPr="00CB2472">
              <w:rPr>
                <w:rFonts w:ascii="Times New Roman" w:hAnsi="Times New Roman"/>
                <w:sz w:val="24"/>
                <w:szCs w:val="24"/>
                <w:lang w:val="lv-LV"/>
              </w:rPr>
              <w:t>oteikumu projektā noteikts, ka:</w:t>
            </w:r>
          </w:p>
          <w:p w:rsidR="00F4556B" w:rsidRPr="00CB2472" w:rsidRDefault="00F4556B"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1)</w:t>
            </w:r>
            <w:r w:rsidR="005D5D81" w:rsidRPr="00CB2472">
              <w:rPr>
                <w:rFonts w:ascii="Times New Roman" w:hAnsi="Times New Roman"/>
                <w:sz w:val="24"/>
                <w:szCs w:val="24"/>
                <w:lang w:val="lv-LV"/>
              </w:rPr>
              <w:t> </w:t>
            </w:r>
            <w:r w:rsidRPr="00CB2472">
              <w:rPr>
                <w:rFonts w:ascii="Times New Roman" w:hAnsi="Times New Roman"/>
                <w:sz w:val="24"/>
                <w:szCs w:val="24"/>
                <w:lang w:val="lv-LV"/>
              </w:rPr>
              <w:t>speciālajā atļaujā (licencē) vispārēja tipa aptiekas atvēršanai (darbībai) var norādīt jaunu speciālās darbības nosacījumu ”bezrecepšu veterināro zāļu izplatīšana</w:t>
            </w:r>
            <w:r w:rsidR="001F4F84" w:rsidRPr="00CB2472">
              <w:rPr>
                <w:rFonts w:ascii="Times New Roman" w:hAnsi="Times New Roman"/>
                <w:sz w:val="24"/>
                <w:szCs w:val="24"/>
                <w:lang w:val="lv-LV"/>
              </w:rPr>
              <w:t>, izmantojot tīmekļa vietni”</w:t>
            </w:r>
            <w:r w:rsidRPr="00CB2472">
              <w:rPr>
                <w:rFonts w:ascii="Times New Roman" w:hAnsi="Times New Roman"/>
                <w:sz w:val="24"/>
                <w:szCs w:val="24"/>
                <w:lang w:val="lv-LV"/>
              </w:rPr>
              <w:t xml:space="preserve"> (Noteikumu projekta </w:t>
            </w:r>
            <w:r w:rsidR="006C184C" w:rsidRPr="00CB2472">
              <w:rPr>
                <w:rFonts w:ascii="Times New Roman" w:hAnsi="Times New Roman"/>
                <w:sz w:val="24"/>
                <w:szCs w:val="24"/>
                <w:lang w:val="lv-LV"/>
              </w:rPr>
              <w:t xml:space="preserve">3., </w:t>
            </w:r>
            <w:r w:rsidR="004B08E9" w:rsidRPr="00CB2472">
              <w:rPr>
                <w:rFonts w:ascii="Times New Roman" w:hAnsi="Times New Roman"/>
                <w:sz w:val="24"/>
                <w:szCs w:val="24"/>
                <w:lang w:val="lv-LV"/>
              </w:rPr>
              <w:t>6</w:t>
            </w:r>
            <w:r w:rsidR="003E4D38" w:rsidRPr="00CB2472">
              <w:rPr>
                <w:rFonts w:ascii="Times New Roman" w:hAnsi="Times New Roman"/>
                <w:sz w:val="24"/>
                <w:szCs w:val="24"/>
                <w:lang w:val="lv-LV"/>
              </w:rPr>
              <w:t>. (attiecībā uz MK noteikumu Nr.</w:t>
            </w:r>
            <w:r w:rsidR="001F4F84" w:rsidRPr="00CB2472">
              <w:rPr>
                <w:rFonts w:ascii="Times New Roman" w:hAnsi="Times New Roman"/>
                <w:sz w:val="24"/>
                <w:szCs w:val="24"/>
                <w:lang w:val="lv-LV"/>
              </w:rPr>
              <w:t>800</w:t>
            </w:r>
            <w:r w:rsidR="003E4D38" w:rsidRPr="00CB2472">
              <w:rPr>
                <w:rFonts w:ascii="Times New Roman" w:hAnsi="Times New Roman"/>
                <w:sz w:val="24"/>
                <w:szCs w:val="24"/>
                <w:lang w:val="lv-LV"/>
              </w:rPr>
              <w:t xml:space="preserve"> 70.9.apakšpunktu), </w:t>
            </w:r>
            <w:r w:rsidR="004B08E9" w:rsidRPr="00CB2472">
              <w:rPr>
                <w:rFonts w:ascii="Times New Roman" w:hAnsi="Times New Roman"/>
                <w:sz w:val="24"/>
                <w:szCs w:val="24"/>
                <w:lang w:val="lv-LV"/>
              </w:rPr>
              <w:t>10</w:t>
            </w:r>
            <w:r w:rsidR="003E4D38" w:rsidRPr="00CB2472">
              <w:rPr>
                <w:rFonts w:ascii="Times New Roman" w:hAnsi="Times New Roman"/>
                <w:sz w:val="24"/>
                <w:szCs w:val="24"/>
                <w:lang w:val="lv-LV"/>
              </w:rPr>
              <w:t>.</w:t>
            </w:r>
            <w:r w:rsidR="003371BB" w:rsidRPr="00CB2472">
              <w:rPr>
                <w:rFonts w:ascii="Times New Roman" w:hAnsi="Times New Roman"/>
                <w:sz w:val="24"/>
                <w:szCs w:val="24"/>
                <w:lang w:val="lv-LV"/>
              </w:rPr>
              <w:t xml:space="preserve"> un </w:t>
            </w:r>
            <w:r w:rsidR="00603174" w:rsidRPr="00CB2472">
              <w:rPr>
                <w:rFonts w:ascii="Times New Roman" w:hAnsi="Times New Roman"/>
                <w:sz w:val="24"/>
                <w:szCs w:val="24"/>
                <w:lang w:val="lv-LV"/>
              </w:rPr>
              <w:t>1</w:t>
            </w:r>
            <w:r w:rsidR="004B08E9" w:rsidRPr="00CB2472">
              <w:rPr>
                <w:rFonts w:ascii="Times New Roman" w:hAnsi="Times New Roman"/>
                <w:sz w:val="24"/>
                <w:szCs w:val="24"/>
                <w:lang w:val="lv-LV"/>
              </w:rPr>
              <w:t>2</w:t>
            </w:r>
            <w:r w:rsidR="001F4F84" w:rsidRPr="00CB2472">
              <w:rPr>
                <w:rFonts w:ascii="Times New Roman" w:hAnsi="Times New Roman"/>
                <w:sz w:val="24"/>
                <w:szCs w:val="24"/>
                <w:lang w:val="lv-LV"/>
              </w:rPr>
              <w:t>.</w:t>
            </w:r>
            <w:r w:rsidR="003E4D38" w:rsidRPr="00CB2472">
              <w:rPr>
                <w:rFonts w:ascii="Times New Roman" w:hAnsi="Times New Roman"/>
                <w:sz w:val="24"/>
                <w:szCs w:val="24"/>
                <w:lang w:val="lv-LV"/>
              </w:rPr>
              <w:t>(attiecībā uz MK noteikumu Nr.</w:t>
            </w:r>
            <w:r w:rsidR="001F4F84" w:rsidRPr="00CB2472">
              <w:rPr>
                <w:rFonts w:ascii="Times New Roman" w:hAnsi="Times New Roman"/>
                <w:sz w:val="24"/>
                <w:szCs w:val="24"/>
                <w:lang w:val="lv-LV"/>
              </w:rPr>
              <w:t>800</w:t>
            </w:r>
            <w:r w:rsidR="003E4D38" w:rsidRPr="00CB2472">
              <w:rPr>
                <w:rFonts w:ascii="Times New Roman" w:hAnsi="Times New Roman"/>
                <w:sz w:val="24"/>
                <w:szCs w:val="24"/>
                <w:lang w:val="lv-LV"/>
              </w:rPr>
              <w:t xml:space="preserve"> 5.pielikuma 7.6.apakšpunktu)</w:t>
            </w:r>
            <w:r w:rsidR="00040131" w:rsidRPr="00CB2472">
              <w:rPr>
                <w:rFonts w:ascii="Times New Roman" w:hAnsi="Times New Roman"/>
                <w:sz w:val="24"/>
                <w:szCs w:val="24"/>
                <w:lang w:val="lv-LV"/>
              </w:rPr>
              <w:t>, 1</w:t>
            </w:r>
            <w:r w:rsidR="003371BB" w:rsidRPr="00CB2472">
              <w:rPr>
                <w:rFonts w:ascii="Times New Roman" w:hAnsi="Times New Roman"/>
                <w:sz w:val="24"/>
                <w:szCs w:val="24"/>
                <w:lang w:val="lv-LV"/>
              </w:rPr>
              <w:t>5</w:t>
            </w:r>
            <w:r w:rsidR="00040131" w:rsidRPr="00CB2472">
              <w:rPr>
                <w:rFonts w:ascii="Times New Roman" w:hAnsi="Times New Roman"/>
                <w:sz w:val="24"/>
                <w:szCs w:val="24"/>
                <w:lang w:val="lv-LV"/>
              </w:rPr>
              <w:t>.</w:t>
            </w:r>
            <w:r w:rsidR="001F4F84" w:rsidRPr="00CB2472">
              <w:rPr>
                <w:rFonts w:ascii="Times New Roman" w:hAnsi="Times New Roman"/>
                <w:sz w:val="24"/>
                <w:szCs w:val="24"/>
                <w:lang w:val="lv-LV"/>
              </w:rPr>
              <w:t xml:space="preserve"> </w:t>
            </w:r>
            <w:r w:rsidR="00603174" w:rsidRPr="00CB2472">
              <w:rPr>
                <w:rFonts w:ascii="Times New Roman" w:hAnsi="Times New Roman"/>
                <w:sz w:val="24"/>
                <w:szCs w:val="24"/>
                <w:lang w:val="lv-LV"/>
              </w:rPr>
              <w:t>u</w:t>
            </w:r>
            <w:r w:rsidR="001F4F84" w:rsidRPr="00CB2472">
              <w:rPr>
                <w:rFonts w:ascii="Times New Roman" w:hAnsi="Times New Roman"/>
                <w:sz w:val="24"/>
                <w:szCs w:val="24"/>
                <w:lang w:val="lv-LV"/>
              </w:rPr>
              <w:t>n</w:t>
            </w:r>
            <w:r w:rsidR="00603174" w:rsidRPr="00CB2472">
              <w:rPr>
                <w:rFonts w:ascii="Times New Roman" w:hAnsi="Times New Roman"/>
                <w:sz w:val="24"/>
                <w:szCs w:val="24"/>
                <w:lang w:val="lv-LV"/>
              </w:rPr>
              <w:t xml:space="preserve"> </w:t>
            </w:r>
            <w:r w:rsidR="00040131" w:rsidRPr="00CB2472">
              <w:rPr>
                <w:rFonts w:ascii="Times New Roman" w:hAnsi="Times New Roman"/>
                <w:sz w:val="24"/>
                <w:szCs w:val="24"/>
                <w:lang w:val="lv-LV"/>
              </w:rPr>
              <w:t>1</w:t>
            </w:r>
            <w:r w:rsidR="004B08E9" w:rsidRPr="00CB2472">
              <w:rPr>
                <w:rFonts w:ascii="Times New Roman" w:hAnsi="Times New Roman"/>
                <w:sz w:val="24"/>
                <w:szCs w:val="24"/>
                <w:lang w:val="lv-LV"/>
              </w:rPr>
              <w:t>6</w:t>
            </w:r>
            <w:r w:rsidR="00040131" w:rsidRPr="00CB2472">
              <w:rPr>
                <w:rFonts w:ascii="Times New Roman" w:hAnsi="Times New Roman"/>
                <w:sz w:val="24"/>
                <w:szCs w:val="24"/>
                <w:lang w:val="lv-LV"/>
              </w:rPr>
              <w:t>.</w:t>
            </w:r>
            <w:r w:rsidR="003E4D38" w:rsidRPr="00CB2472">
              <w:rPr>
                <w:rFonts w:ascii="Times New Roman" w:hAnsi="Times New Roman"/>
                <w:sz w:val="24"/>
                <w:szCs w:val="24"/>
                <w:lang w:val="lv-LV"/>
              </w:rPr>
              <w:t>punkts</w:t>
            </w:r>
            <w:r w:rsidR="00040131" w:rsidRPr="00CB2472">
              <w:rPr>
                <w:rFonts w:ascii="Times New Roman" w:hAnsi="Times New Roman"/>
                <w:sz w:val="24"/>
                <w:szCs w:val="24"/>
                <w:lang w:val="lv-LV"/>
              </w:rPr>
              <w:t>)</w:t>
            </w:r>
            <w:r w:rsidR="003E4D38" w:rsidRPr="00CB2472">
              <w:rPr>
                <w:rFonts w:ascii="Times New Roman" w:hAnsi="Times New Roman"/>
                <w:sz w:val="24"/>
                <w:szCs w:val="24"/>
                <w:lang w:val="lv-LV"/>
              </w:rPr>
              <w:t>;</w:t>
            </w:r>
          </w:p>
          <w:p w:rsidR="00172D83" w:rsidRPr="00CB2472" w:rsidRDefault="00F4556B"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2)</w:t>
            </w:r>
            <w:r w:rsidR="005D5D81" w:rsidRPr="00CB2472">
              <w:rPr>
                <w:rFonts w:ascii="Times New Roman" w:hAnsi="Times New Roman"/>
                <w:sz w:val="24"/>
                <w:szCs w:val="24"/>
                <w:lang w:val="lv-LV"/>
              </w:rPr>
              <w:t> </w:t>
            </w:r>
            <w:r w:rsidRPr="00CB2472">
              <w:rPr>
                <w:rFonts w:ascii="Times New Roman" w:hAnsi="Times New Roman"/>
                <w:sz w:val="24"/>
                <w:szCs w:val="24"/>
                <w:lang w:val="lv-LV"/>
              </w:rPr>
              <w:t xml:space="preserve">tikai tāda aptieka, kas izplata veterinārās zāles, drīkst izplatīt bezrecepšu veterinārās zāles ar interneta starpniecību (Noteikumu projekta </w:t>
            </w:r>
            <w:r w:rsidR="00E9444D" w:rsidRPr="00CB2472">
              <w:rPr>
                <w:rFonts w:ascii="Times New Roman" w:hAnsi="Times New Roman"/>
                <w:sz w:val="24"/>
                <w:szCs w:val="24"/>
                <w:lang w:val="lv-LV"/>
              </w:rPr>
              <w:t>7</w:t>
            </w:r>
            <w:r w:rsidR="003E4D38" w:rsidRPr="00CB2472">
              <w:rPr>
                <w:rFonts w:ascii="Times New Roman" w:hAnsi="Times New Roman"/>
                <w:sz w:val="24"/>
                <w:szCs w:val="24"/>
                <w:lang w:val="lv-LV"/>
              </w:rPr>
              <w:t>.punkts)</w:t>
            </w:r>
            <w:r w:rsidRPr="00CB2472">
              <w:rPr>
                <w:rFonts w:ascii="Times New Roman" w:hAnsi="Times New Roman"/>
                <w:sz w:val="24"/>
                <w:szCs w:val="24"/>
                <w:lang w:val="lv-LV"/>
              </w:rPr>
              <w:t>. Prasība noteikta, lai nodrošinātu veterināro zāļu izplatīšanas ar int</w:t>
            </w:r>
            <w:r w:rsidR="00040131" w:rsidRPr="00CB2472">
              <w:rPr>
                <w:rFonts w:ascii="Times New Roman" w:hAnsi="Times New Roman"/>
                <w:sz w:val="24"/>
                <w:szCs w:val="24"/>
                <w:lang w:val="lv-LV"/>
              </w:rPr>
              <w:t>erneta starpniecību uzraudzību</w:t>
            </w:r>
            <w:r w:rsidR="00172D83" w:rsidRPr="00CB2472">
              <w:rPr>
                <w:rFonts w:ascii="Times New Roman" w:hAnsi="Times New Roman"/>
                <w:sz w:val="24"/>
                <w:szCs w:val="24"/>
                <w:lang w:val="lv-LV"/>
              </w:rPr>
              <w:t>;</w:t>
            </w:r>
          </w:p>
          <w:p w:rsidR="00172D83" w:rsidRPr="00CB2472" w:rsidRDefault="00172D83"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3)</w:t>
            </w:r>
            <w:r w:rsidR="00446FB0" w:rsidRPr="00CB2472">
              <w:rPr>
                <w:rFonts w:ascii="Times New Roman" w:hAnsi="Times New Roman"/>
                <w:sz w:val="24"/>
                <w:szCs w:val="24"/>
                <w:lang w:val="lv-LV"/>
              </w:rPr>
              <w:t> </w:t>
            </w:r>
            <w:r w:rsidR="00666C49" w:rsidRPr="00CB2472">
              <w:rPr>
                <w:rFonts w:ascii="Times New Roman" w:hAnsi="Times New Roman"/>
                <w:sz w:val="24"/>
                <w:szCs w:val="24"/>
                <w:lang w:val="lv-LV"/>
              </w:rPr>
              <w:t xml:space="preserve">Dienests </w:t>
            </w:r>
            <w:r w:rsidRPr="00CB2472">
              <w:rPr>
                <w:rFonts w:ascii="Times New Roman" w:hAnsi="Times New Roman"/>
                <w:sz w:val="24"/>
                <w:szCs w:val="24"/>
                <w:lang w:val="lv-LV"/>
              </w:rPr>
              <w:t xml:space="preserve">uzrauga veterināro zāļu izplatīšanas atbilstību normatīvo aktu prasībām, tādēļ </w:t>
            </w:r>
            <w:r w:rsidR="005425B7" w:rsidRPr="00CB2472">
              <w:rPr>
                <w:rFonts w:ascii="Times New Roman" w:hAnsi="Times New Roman"/>
                <w:sz w:val="24"/>
                <w:szCs w:val="24"/>
                <w:lang w:val="lv-LV"/>
              </w:rPr>
              <w:t>papildināta</w:t>
            </w:r>
            <w:r w:rsidRPr="00CB2472">
              <w:rPr>
                <w:rFonts w:ascii="Times New Roman" w:hAnsi="Times New Roman"/>
                <w:sz w:val="24"/>
                <w:szCs w:val="24"/>
                <w:lang w:val="lv-LV"/>
              </w:rPr>
              <w:t xml:space="preserve"> informācija, ko </w:t>
            </w:r>
            <w:r w:rsidR="003657C7" w:rsidRPr="00CB2472">
              <w:rPr>
                <w:rFonts w:ascii="Times New Roman" w:hAnsi="Times New Roman"/>
                <w:sz w:val="24"/>
                <w:szCs w:val="24"/>
                <w:lang w:val="lv-LV"/>
              </w:rPr>
              <w:t>A</w:t>
            </w:r>
            <w:r w:rsidRPr="00CB2472">
              <w:rPr>
                <w:rFonts w:ascii="Times New Roman" w:hAnsi="Times New Roman"/>
                <w:sz w:val="24"/>
                <w:szCs w:val="24"/>
                <w:lang w:val="lv-LV"/>
              </w:rPr>
              <w:t xml:space="preserve">ģentūra sniedz </w:t>
            </w:r>
            <w:r w:rsidR="00993C5C" w:rsidRPr="00CB2472">
              <w:rPr>
                <w:rFonts w:ascii="Times New Roman" w:hAnsi="Times New Roman"/>
                <w:sz w:val="24"/>
                <w:szCs w:val="24"/>
                <w:lang w:val="lv-LV"/>
              </w:rPr>
              <w:t>D</w:t>
            </w:r>
            <w:r w:rsidRPr="00CB2472">
              <w:rPr>
                <w:rFonts w:ascii="Times New Roman" w:hAnsi="Times New Roman"/>
                <w:sz w:val="24"/>
                <w:szCs w:val="24"/>
                <w:lang w:val="lv-LV"/>
              </w:rPr>
              <w:t xml:space="preserve">ienestam par </w:t>
            </w:r>
            <w:r w:rsidR="00BA6C86" w:rsidRPr="00CB2472">
              <w:rPr>
                <w:rFonts w:ascii="Times New Roman" w:hAnsi="Times New Roman"/>
                <w:sz w:val="24"/>
                <w:szCs w:val="24"/>
                <w:lang w:val="lv-LV"/>
              </w:rPr>
              <w:t>licences</w:t>
            </w:r>
            <w:r w:rsidRPr="00CB2472">
              <w:rPr>
                <w:rFonts w:ascii="Times New Roman" w:hAnsi="Times New Roman"/>
                <w:sz w:val="24"/>
                <w:szCs w:val="24"/>
                <w:lang w:val="lv-LV"/>
              </w:rPr>
              <w:t xml:space="preserve"> izsniegšanu vispārēja tipa aptiekai, ja pielikumā norādīts speciālās darbības nosacījums ”bezrecepšu veterināro zāļu izplatīšana</w:t>
            </w:r>
            <w:r w:rsidR="001F4F84" w:rsidRPr="00CB2472">
              <w:rPr>
                <w:rFonts w:ascii="Times New Roman" w:hAnsi="Times New Roman"/>
                <w:sz w:val="24"/>
                <w:szCs w:val="24"/>
                <w:lang w:val="lv-LV"/>
              </w:rPr>
              <w:t>, izmantojot tīmekļa vietni</w:t>
            </w:r>
            <w:r w:rsidR="00993C5C" w:rsidRPr="00CB2472">
              <w:rPr>
                <w:rFonts w:ascii="Times New Roman" w:hAnsi="Times New Roman"/>
                <w:sz w:val="24"/>
                <w:szCs w:val="24"/>
                <w:lang w:val="lv-LV"/>
              </w:rPr>
              <w:t>”,</w:t>
            </w:r>
            <w:r w:rsidRPr="00CB2472">
              <w:rPr>
                <w:rFonts w:ascii="Times New Roman" w:hAnsi="Times New Roman"/>
                <w:sz w:val="24"/>
                <w:szCs w:val="24"/>
                <w:lang w:val="lv-LV"/>
              </w:rPr>
              <w:t xml:space="preserve"> </w:t>
            </w:r>
            <w:r w:rsidR="00E9444D" w:rsidRPr="00CB2472">
              <w:rPr>
                <w:rFonts w:ascii="Times New Roman" w:hAnsi="Times New Roman"/>
                <w:sz w:val="24"/>
                <w:szCs w:val="24"/>
                <w:lang w:val="lv-LV"/>
              </w:rPr>
              <w:t>(Noteikumu projekta 8</w:t>
            </w:r>
            <w:r w:rsidR="009C6D04" w:rsidRPr="00CB2472">
              <w:rPr>
                <w:rFonts w:ascii="Times New Roman" w:hAnsi="Times New Roman"/>
                <w:sz w:val="24"/>
                <w:szCs w:val="24"/>
                <w:lang w:val="lv-LV"/>
              </w:rPr>
              <w:t>.punkts)</w:t>
            </w:r>
            <w:r w:rsidR="00993C5C" w:rsidRPr="00CB2472">
              <w:rPr>
                <w:rFonts w:ascii="Times New Roman" w:hAnsi="Times New Roman"/>
                <w:sz w:val="24"/>
                <w:szCs w:val="24"/>
                <w:lang w:val="lv-LV"/>
              </w:rPr>
              <w:t>.</w:t>
            </w:r>
            <w:r w:rsidR="006C184C" w:rsidRPr="00CB2472">
              <w:rPr>
                <w:rFonts w:ascii="Times New Roman" w:hAnsi="Times New Roman"/>
                <w:sz w:val="24"/>
                <w:szCs w:val="24"/>
                <w:lang w:val="lv-LV"/>
              </w:rPr>
              <w:t xml:space="preserve"> Papildināta arī informācija MK noteikumu Nr.800 35.punktā attiecībā uz tiesību regulējumu veterināro zāļu jomā, kuru vērtē Aģentūra (Noteikumu projekta 2.punkts).</w:t>
            </w:r>
          </w:p>
          <w:p w:rsidR="0099697A" w:rsidRPr="00CB2472" w:rsidRDefault="00353715"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4) </w:t>
            </w:r>
            <w:r w:rsidR="00002FDC" w:rsidRPr="00CB2472">
              <w:rPr>
                <w:rFonts w:ascii="Times New Roman" w:hAnsi="Times New Roman"/>
                <w:sz w:val="24"/>
                <w:szCs w:val="24"/>
                <w:lang w:val="lv-LV"/>
              </w:rPr>
              <w:t xml:space="preserve">Aptieka ar interneta starpniecību tiesīga izplatīt tikai tās bezrecepšu veterinārās zāles, kas iekļautas Latvijas veterināro zāļu reģistrā. </w:t>
            </w:r>
            <w:r w:rsidR="00F4556B" w:rsidRPr="00CB2472">
              <w:rPr>
                <w:rFonts w:ascii="Times New Roman" w:hAnsi="Times New Roman"/>
                <w:sz w:val="24"/>
                <w:szCs w:val="24"/>
                <w:lang w:val="lv-LV"/>
              </w:rPr>
              <w:t xml:space="preserve">Prasības bezrecepšu veterināro zāļu izplatīšanai ar interneta starpniecību </w:t>
            </w:r>
            <w:r w:rsidR="00974BA2" w:rsidRPr="00CB2472">
              <w:rPr>
                <w:rFonts w:ascii="Times New Roman" w:hAnsi="Times New Roman"/>
                <w:sz w:val="24"/>
                <w:szCs w:val="24"/>
                <w:lang w:val="lv-LV"/>
              </w:rPr>
              <w:t xml:space="preserve">tiks </w:t>
            </w:r>
            <w:r w:rsidR="00172D83" w:rsidRPr="00CB2472">
              <w:rPr>
                <w:rFonts w:ascii="Times New Roman" w:hAnsi="Times New Roman"/>
                <w:sz w:val="24"/>
                <w:szCs w:val="24"/>
                <w:lang w:val="lv-LV"/>
              </w:rPr>
              <w:t xml:space="preserve">noteiktas </w:t>
            </w:r>
            <w:r w:rsidR="00F4556B" w:rsidRPr="00CB2472">
              <w:rPr>
                <w:rFonts w:ascii="Times New Roman" w:hAnsi="Times New Roman"/>
                <w:sz w:val="24"/>
                <w:szCs w:val="24"/>
                <w:lang w:val="lv-LV"/>
              </w:rPr>
              <w:t>normatīvaj</w:t>
            </w:r>
            <w:r w:rsidR="0099697A" w:rsidRPr="00CB2472">
              <w:rPr>
                <w:rFonts w:ascii="Times New Roman" w:hAnsi="Times New Roman"/>
                <w:sz w:val="24"/>
                <w:szCs w:val="24"/>
                <w:lang w:val="lv-LV"/>
              </w:rPr>
              <w:t>ā</w:t>
            </w:r>
            <w:r w:rsidR="00F4556B" w:rsidRPr="00CB2472">
              <w:rPr>
                <w:rFonts w:ascii="Times New Roman" w:hAnsi="Times New Roman"/>
                <w:sz w:val="24"/>
                <w:szCs w:val="24"/>
                <w:lang w:val="lv-LV"/>
              </w:rPr>
              <w:t xml:space="preserve"> akt</w:t>
            </w:r>
            <w:r w:rsidR="0099697A" w:rsidRPr="00CB2472">
              <w:rPr>
                <w:rFonts w:ascii="Times New Roman" w:hAnsi="Times New Roman"/>
                <w:sz w:val="24"/>
                <w:szCs w:val="24"/>
                <w:lang w:val="lv-LV"/>
              </w:rPr>
              <w:t>ā</w:t>
            </w:r>
            <w:r w:rsidR="00F4556B" w:rsidRPr="00CB2472">
              <w:rPr>
                <w:rFonts w:ascii="Times New Roman" w:hAnsi="Times New Roman"/>
                <w:sz w:val="24"/>
                <w:szCs w:val="24"/>
                <w:lang w:val="lv-LV"/>
              </w:rPr>
              <w:t xml:space="preserve"> par veterināro zāļu izplatīšanu un kontroli</w:t>
            </w:r>
            <w:r w:rsidR="00974BA2" w:rsidRPr="00CB2472">
              <w:rPr>
                <w:rFonts w:ascii="Times New Roman" w:hAnsi="Times New Roman"/>
                <w:sz w:val="24"/>
                <w:szCs w:val="24"/>
                <w:lang w:val="lv-LV"/>
              </w:rPr>
              <w:t xml:space="preserve"> (skatīt Anotācijas IV sadaļas 1.punkta 2.apakšpunktu un 2.punkta 2.apakšpunktu)</w:t>
            </w:r>
            <w:r w:rsidR="00172D83" w:rsidRPr="00CB2472">
              <w:rPr>
                <w:rFonts w:ascii="Times New Roman" w:hAnsi="Times New Roman"/>
                <w:sz w:val="24"/>
                <w:szCs w:val="24"/>
                <w:lang w:val="lv-LV"/>
              </w:rPr>
              <w:t>.</w:t>
            </w:r>
            <w:r w:rsidR="00002FDC" w:rsidRPr="00CB2472">
              <w:rPr>
                <w:rFonts w:ascii="Times New Roman" w:hAnsi="Times New Roman"/>
                <w:sz w:val="24"/>
                <w:szCs w:val="24"/>
                <w:lang w:val="lv-LV"/>
              </w:rPr>
              <w:t xml:space="preserve"> </w:t>
            </w:r>
            <w:r w:rsidR="0099697A" w:rsidRPr="00CB2472">
              <w:rPr>
                <w:rFonts w:ascii="Times New Roman" w:hAnsi="Times New Roman"/>
                <w:sz w:val="24"/>
                <w:szCs w:val="24"/>
                <w:lang w:val="lv-LV"/>
              </w:rPr>
              <w:t>Lai aptieka varētu izplatīt bezrecepšu veterinārās zāles ar interneta starpniecību</w:t>
            </w:r>
            <w:r w:rsidR="008007E6" w:rsidRPr="00CB2472">
              <w:rPr>
                <w:rFonts w:ascii="Times New Roman" w:hAnsi="Times New Roman"/>
                <w:sz w:val="24"/>
                <w:szCs w:val="24"/>
                <w:lang w:val="lv-LV"/>
              </w:rPr>
              <w:t xml:space="preserve">, </w:t>
            </w:r>
            <w:r w:rsidR="00002FDC" w:rsidRPr="00CB2472">
              <w:rPr>
                <w:rFonts w:ascii="Times New Roman" w:hAnsi="Times New Roman"/>
                <w:sz w:val="24"/>
                <w:szCs w:val="24"/>
                <w:lang w:val="lv-LV"/>
              </w:rPr>
              <w:t xml:space="preserve">priekšlikumā </w:t>
            </w:r>
            <w:r w:rsidR="008007E6" w:rsidRPr="00CB2472">
              <w:rPr>
                <w:rFonts w:ascii="Times New Roman" w:hAnsi="Times New Roman"/>
                <w:sz w:val="24"/>
                <w:szCs w:val="24"/>
                <w:lang w:val="lv-LV"/>
              </w:rPr>
              <w:t>normatīvaj</w:t>
            </w:r>
            <w:r w:rsidR="00002FDC" w:rsidRPr="00CB2472">
              <w:rPr>
                <w:rFonts w:ascii="Times New Roman" w:hAnsi="Times New Roman"/>
                <w:sz w:val="24"/>
                <w:szCs w:val="24"/>
                <w:lang w:val="lv-LV"/>
              </w:rPr>
              <w:t>am</w:t>
            </w:r>
            <w:r w:rsidR="008007E6" w:rsidRPr="00CB2472">
              <w:rPr>
                <w:rFonts w:ascii="Times New Roman" w:hAnsi="Times New Roman"/>
                <w:sz w:val="24"/>
                <w:szCs w:val="24"/>
                <w:lang w:val="lv-LV"/>
              </w:rPr>
              <w:t xml:space="preserve"> akt</w:t>
            </w:r>
            <w:r w:rsidR="00002FDC" w:rsidRPr="00CB2472">
              <w:rPr>
                <w:rFonts w:ascii="Times New Roman" w:hAnsi="Times New Roman"/>
                <w:sz w:val="24"/>
                <w:szCs w:val="24"/>
                <w:lang w:val="lv-LV"/>
              </w:rPr>
              <w:t>am</w:t>
            </w:r>
            <w:r w:rsidR="008007E6" w:rsidRPr="00CB2472">
              <w:rPr>
                <w:rFonts w:ascii="Times New Roman" w:hAnsi="Times New Roman"/>
                <w:sz w:val="24"/>
                <w:szCs w:val="24"/>
                <w:lang w:val="lv-LV"/>
              </w:rPr>
              <w:t xml:space="preserve"> par veterināro zāļu izplatīšanu un kontroli</w:t>
            </w:r>
            <w:r w:rsidR="0099697A" w:rsidRPr="00CB2472">
              <w:rPr>
                <w:rFonts w:ascii="Times New Roman" w:hAnsi="Times New Roman"/>
                <w:sz w:val="24"/>
                <w:szCs w:val="24"/>
                <w:lang w:val="lv-LV"/>
              </w:rPr>
              <w:t xml:space="preserve"> </w:t>
            </w:r>
            <w:r w:rsidR="008007E6" w:rsidRPr="00CB2472">
              <w:rPr>
                <w:rFonts w:ascii="Times New Roman" w:hAnsi="Times New Roman"/>
                <w:sz w:val="24"/>
                <w:szCs w:val="24"/>
                <w:lang w:val="lv-LV"/>
              </w:rPr>
              <w:t xml:space="preserve">noteikts, </w:t>
            </w:r>
            <w:r w:rsidR="0099697A" w:rsidRPr="00CB2472">
              <w:rPr>
                <w:rFonts w:ascii="Times New Roman" w:hAnsi="Times New Roman"/>
                <w:sz w:val="24"/>
                <w:szCs w:val="24"/>
                <w:lang w:val="lv-LV"/>
              </w:rPr>
              <w:t>ka:</w:t>
            </w:r>
          </w:p>
          <w:p w:rsidR="0099697A" w:rsidRPr="00CB2472" w:rsidRDefault="00FE1CA3"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1) </w:t>
            </w:r>
            <w:r w:rsidR="008007E6" w:rsidRPr="00CB2472">
              <w:rPr>
                <w:rFonts w:ascii="Times New Roman" w:hAnsi="Times New Roman"/>
                <w:sz w:val="24"/>
                <w:szCs w:val="24"/>
                <w:lang w:val="lv-LV"/>
              </w:rPr>
              <w:t xml:space="preserve">aptiekai </w:t>
            </w:r>
            <w:r w:rsidR="0099697A" w:rsidRPr="00CB2472">
              <w:rPr>
                <w:rFonts w:ascii="Times New Roman" w:hAnsi="Times New Roman"/>
                <w:sz w:val="24"/>
                <w:szCs w:val="24"/>
                <w:lang w:val="lv-LV"/>
              </w:rPr>
              <w:t>mājas</w:t>
            </w:r>
            <w:r w:rsidR="00446FB0" w:rsidRPr="00CB2472">
              <w:rPr>
                <w:rFonts w:ascii="Times New Roman" w:hAnsi="Times New Roman"/>
                <w:sz w:val="24"/>
                <w:szCs w:val="24"/>
                <w:lang w:val="lv-LV"/>
              </w:rPr>
              <w:t xml:space="preserve"> </w:t>
            </w:r>
            <w:r w:rsidR="0099697A" w:rsidRPr="00CB2472">
              <w:rPr>
                <w:rFonts w:ascii="Times New Roman" w:hAnsi="Times New Roman"/>
                <w:sz w:val="24"/>
                <w:szCs w:val="24"/>
                <w:lang w:val="lv-LV"/>
              </w:rPr>
              <w:t>lapā internetā jānorāda informācija par i</w:t>
            </w:r>
            <w:r w:rsidR="008007E6" w:rsidRPr="00CB2472">
              <w:rPr>
                <w:rFonts w:ascii="Times New Roman" w:hAnsi="Times New Roman"/>
                <w:sz w:val="24"/>
                <w:szCs w:val="24"/>
                <w:lang w:val="lv-LV"/>
              </w:rPr>
              <w:t>zplatāmajām bezrecepšu veterinārajām zālēm</w:t>
            </w:r>
            <w:r w:rsidR="00002FDC" w:rsidRPr="00CB2472">
              <w:rPr>
                <w:rFonts w:ascii="Times New Roman" w:hAnsi="Times New Roman"/>
                <w:sz w:val="24"/>
                <w:szCs w:val="24"/>
                <w:lang w:val="lv-LV"/>
              </w:rPr>
              <w:t xml:space="preserve"> saskaņā ar nosacījumiem Ministru kabineta </w:t>
            </w:r>
            <w:r w:rsidR="00E9444D" w:rsidRPr="00CB2472">
              <w:rPr>
                <w:rFonts w:ascii="Times New Roman" w:hAnsi="Times New Roman"/>
                <w:sz w:val="24"/>
                <w:szCs w:val="24"/>
                <w:lang w:val="lv-LV"/>
              </w:rPr>
              <w:t>2014.gada 20.</w:t>
            </w:r>
            <w:r w:rsidR="00002FDC" w:rsidRPr="00CB2472">
              <w:rPr>
                <w:rFonts w:ascii="Times New Roman" w:hAnsi="Times New Roman"/>
                <w:sz w:val="24"/>
                <w:szCs w:val="24"/>
                <w:lang w:val="lv-LV"/>
              </w:rPr>
              <w:t>maija noteikumiem Nr.255 “Noteikumi par distances līgumu”</w:t>
            </w:r>
            <w:r w:rsidR="008007E6" w:rsidRPr="00CB2472">
              <w:rPr>
                <w:rFonts w:ascii="Times New Roman" w:hAnsi="Times New Roman"/>
                <w:sz w:val="24"/>
                <w:szCs w:val="24"/>
                <w:lang w:val="lv-LV"/>
              </w:rPr>
              <w:t xml:space="preserve"> un</w:t>
            </w:r>
            <w:r w:rsidR="0099697A" w:rsidRPr="00CB2472">
              <w:rPr>
                <w:rFonts w:ascii="Times New Roman" w:hAnsi="Times New Roman"/>
                <w:sz w:val="24"/>
                <w:szCs w:val="24"/>
                <w:lang w:val="lv-LV"/>
              </w:rPr>
              <w:t xml:space="preserve"> </w:t>
            </w:r>
            <w:r w:rsidR="00002FDC" w:rsidRPr="00CB2472">
              <w:rPr>
                <w:rFonts w:ascii="Times New Roman" w:hAnsi="Times New Roman"/>
                <w:sz w:val="24"/>
                <w:szCs w:val="24"/>
                <w:lang w:val="lv-LV"/>
              </w:rPr>
              <w:t>saiti uz tās kompetentās iestādes mājas</w:t>
            </w:r>
            <w:r w:rsidR="00423112" w:rsidRPr="00CB2472">
              <w:rPr>
                <w:rFonts w:ascii="Times New Roman" w:hAnsi="Times New Roman"/>
                <w:sz w:val="24"/>
                <w:szCs w:val="24"/>
                <w:lang w:val="lv-LV"/>
              </w:rPr>
              <w:t xml:space="preserve"> </w:t>
            </w:r>
            <w:r w:rsidR="00002FDC" w:rsidRPr="00CB2472">
              <w:rPr>
                <w:rFonts w:ascii="Times New Roman" w:hAnsi="Times New Roman"/>
                <w:sz w:val="24"/>
                <w:szCs w:val="24"/>
                <w:lang w:val="lv-LV"/>
              </w:rPr>
              <w:t xml:space="preserve">lapu, kurā apliecināts, ka attiecīgā aptieka tiesīga izplatīt bezrecepšu </w:t>
            </w:r>
            <w:r w:rsidR="0099697A" w:rsidRPr="00CB2472">
              <w:rPr>
                <w:rFonts w:ascii="Times New Roman" w:hAnsi="Times New Roman"/>
                <w:sz w:val="24"/>
                <w:szCs w:val="24"/>
                <w:lang w:val="lv-LV"/>
              </w:rPr>
              <w:t>veterinārās zāles ar interneta starpniecību</w:t>
            </w:r>
            <w:r w:rsidR="008007E6" w:rsidRPr="00CB2472">
              <w:rPr>
                <w:rFonts w:ascii="Times New Roman" w:hAnsi="Times New Roman"/>
                <w:sz w:val="24"/>
                <w:szCs w:val="24"/>
                <w:lang w:val="lv-LV"/>
              </w:rPr>
              <w:t>;</w:t>
            </w:r>
          </w:p>
          <w:p w:rsidR="0099697A" w:rsidRPr="00CB2472" w:rsidRDefault="00FE1CA3"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2) </w:t>
            </w:r>
            <w:r w:rsidR="004168B5" w:rsidRPr="00CB2472">
              <w:rPr>
                <w:rFonts w:ascii="Times New Roman" w:hAnsi="Times New Roman"/>
                <w:sz w:val="24"/>
                <w:szCs w:val="24"/>
                <w:lang w:val="lv-LV"/>
              </w:rPr>
              <w:t xml:space="preserve">nodrošina klienta saziņu </w:t>
            </w:r>
            <w:r w:rsidR="0099697A" w:rsidRPr="00CB2472">
              <w:rPr>
                <w:rFonts w:ascii="Times New Roman" w:hAnsi="Times New Roman"/>
                <w:sz w:val="24"/>
                <w:szCs w:val="24"/>
                <w:lang w:val="lv-LV"/>
              </w:rPr>
              <w:t xml:space="preserve">ar </w:t>
            </w:r>
            <w:r w:rsidR="00D34678" w:rsidRPr="00CB2472">
              <w:rPr>
                <w:rFonts w:ascii="Times New Roman" w:hAnsi="Times New Roman"/>
                <w:sz w:val="24"/>
                <w:szCs w:val="24"/>
                <w:lang w:val="lv-LV"/>
              </w:rPr>
              <w:t>aptiekas darbinieku - </w:t>
            </w:r>
            <w:r w:rsidR="008007E6" w:rsidRPr="00CB2472">
              <w:rPr>
                <w:rFonts w:ascii="Times New Roman" w:hAnsi="Times New Roman"/>
                <w:sz w:val="24"/>
                <w:szCs w:val="24"/>
                <w:lang w:val="lv-LV"/>
              </w:rPr>
              <w:t xml:space="preserve">atbilstoši kvalificētu </w:t>
            </w:r>
            <w:r w:rsidR="0099697A" w:rsidRPr="00CB2472">
              <w:rPr>
                <w:rFonts w:ascii="Times New Roman" w:hAnsi="Times New Roman"/>
                <w:sz w:val="24"/>
                <w:szCs w:val="24"/>
                <w:lang w:val="lv-LV"/>
              </w:rPr>
              <w:t>personu, kas sniedz konsultācijas</w:t>
            </w:r>
            <w:r w:rsidR="008007E6" w:rsidRPr="00CB2472">
              <w:rPr>
                <w:rFonts w:ascii="Times New Roman" w:hAnsi="Times New Roman"/>
                <w:sz w:val="24"/>
                <w:szCs w:val="24"/>
                <w:lang w:val="lv-LV"/>
              </w:rPr>
              <w:t xml:space="preserve"> patērētājam</w:t>
            </w:r>
            <w:r w:rsidR="0099697A" w:rsidRPr="00CB2472">
              <w:rPr>
                <w:rFonts w:ascii="Times New Roman" w:hAnsi="Times New Roman"/>
                <w:sz w:val="24"/>
                <w:szCs w:val="24"/>
                <w:lang w:val="lv-LV"/>
              </w:rPr>
              <w:t xml:space="preserve"> par attiecīgo veterināro zāļu lietošanu. Š</w:t>
            </w:r>
            <w:r w:rsidR="006023DF" w:rsidRPr="00CB2472">
              <w:rPr>
                <w:rFonts w:ascii="Times New Roman" w:hAnsi="Times New Roman"/>
                <w:sz w:val="24"/>
                <w:szCs w:val="24"/>
                <w:lang w:val="lv-LV"/>
              </w:rPr>
              <w:t>ī persona ir saņēmusi Latvijas V</w:t>
            </w:r>
            <w:r w:rsidR="0099697A" w:rsidRPr="00CB2472">
              <w:rPr>
                <w:rFonts w:ascii="Times New Roman" w:hAnsi="Times New Roman"/>
                <w:sz w:val="24"/>
                <w:szCs w:val="24"/>
                <w:lang w:val="lv-LV"/>
              </w:rPr>
              <w:t>eterinārārstu biedrības izsniegtu sertifikātu veterināro zāļu izplatīšanai</w:t>
            </w:r>
            <w:r w:rsidR="006023DF" w:rsidRPr="00CB2472">
              <w:rPr>
                <w:rFonts w:ascii="Times New Roman" w:hAnsi="Times New Roman"/>
                <w:sz w:val="24"/>
                <w:szCs w:val="24"/>
                <w:lang w:val="lv-LV"/>
              </w:rPr>
              <w:t xml:space="preserve"> vai veterinārmedicīniskās prakses sertifikātu</w:t>
            </w:r>
            <w:r w:rsidR="0099697A" w:rsidRPr="00CB2472">
              <w:rPr>
                <w:rFonts w:ascii="Times New Roman" w:hAnsi="Times New Roman"/>
                <w:sz w:val="24"/>
                <w:szCs w:val="24"/>
                <w:lang w:val="lv-LV"/>
              </w:rPr>
              <w:t>;</w:t>
            </w:r>
          </w:p>
          <w:p w:rsidR="0099697A" w:rsidRPr="00CB2472" w:rsidRDefault="007A369F"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3) </w:t>
            </w:r>
            <w:r w:rsidR="004168B5" w:rsidRPr="00CB2472">
              <w:rPr>
                <w:rFonts w:ascii="Times New Roman" w:hAnsi="Times New Roman"/>
                <w:sz w:val="24"/>
                <w:szCs w:val="24"/>
                <w:lang w:val="lv-LV"/>
              </w:rPr>
              <w:t>n</w:t>
            </w:r>
            <w:r w:rsidR="0099697A" w:rsidRPr="00CB2472">
              <w:rPr>
                <w:rFonts w:ascii="Times New Roman" w:hAnsi="Times New Roman"/>
                <w:sz w:val="24"/>
                <w:szCs w:val="24"/>
                <w:lang w:val="lv-LV"/>
              </w:rPr>
              <w:t>odrošina veterināro zāļ</w:t>
            </w:r>
            <w:r w:rsidR="004168B5" w:rsidRPr="00CB2472">
              <w:rPr>
                <w:rFonts w:ascii="Times New Roman" w:hAnsi="Times New Roman"/>
                <w:sz w:val="24"/>
                <w:szCs w:val="24"/>
                <w:lang w:val="lv-LV"/>
              </w:rPr>
              <w:t>u uzskaiti</w:t>
            </w:r>
            <w:r w:rsidR="008007E6" w:rsidRPr="00CB2472">
              <w:rPr>
                <w:rFonts w:ascii="Times New Roman" w:hAnsi="Times New Roman"/>
                <w:sz w:val="24"/>
                <w:szCs w:val="24"/>
                <w:lang w:val="lv-LV"/>
              </w:rPr>
              <w:t xml:space="preserve"> elektroniskā formātā, lai nodrošinātu izplatāmo veterināro</w:t>
            </w:r>
            <w:r w:rsidR="00002FDC" w:rsidRPr="00CB2472">
              <w:rPr>
                <w:rFonts w:ascii="Times New Roman" w:hAnsi="Times New Roman"/>
                <w:sz w:val="24"/>
                <w:szCs w:val="24"/>
                <w:lang w:val="lv-LV"/>
              </w:rPr>
              <w:t xml:space="preserve"> zāļu izsekojamību</w:t>
            </w:r>
            <w:r w:rsidR="006023DF" w:rsidRPr="00CB2472">
              <w:rPr>
                <w:rFonts w:ascii="Times New Roman" w:hAnsi="Times New Roman"/>
                <w:sz w:val="24"/>
                <w:szCs w:val="24"/>
                <w:lang w:val="lv-LV"/>
              </w:rPr>
              <w:t xml:space="preserve"> un</w:t>
            </w:r>
            <w:r w:rsidR="00002FDC" w:rsidRPr="00CB2472">
              <w:rPr>
                <w:rFonts w:ascii="Times New Roman" w:hAnsi="Times New Roman"/>
                <w:sz w:val="24"/>
                <w:szCs w:val="24"/>
                <w:lang w:val="lv-LV"/>
              </w:rPr>
              <w:t xml:space="preserve"> uzraudzību</w:t>
            </w:r>
            <w:r w:rsidR="008007E6" w:rsidRPr="00CB2472">
              <w:rPr>
                <w:rFonts w:ascii="Times New Roman" w:hAnsi="Times New Roman"/>
                <w:sz w:val="24"/>
                <w:szCs w:val="24"/>
                <w:lang w:val="lv-LV"/>
              </w:rPr>
              <w:t>;</w:t>
            </w:r>
          </w:p>
          <w:p w:rsidR="008007E6" w:rsidRPr="00CB2472" w:rsidRDefault="008007E6"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4)</w:t>
            </w:r>
            <w:r w:rsidR="007A369F" w:rsidRPr="00CB2472">
              <w:rPr>
                <w:rFonts w:ascii="Times New Roman" w:hAnsi="Times New Roman"/>
                <w:sz w:val="24"/>
                <w:szCs w:val="24"/>
                <w:lang w:val="lv-LV"/>
              </w:rPr>
              <w:t> </w:t>
            </w:r>
            <w:r w:rsidR="006023DF" w:rsidRPr="00CB2472">
              <w:rPr>
                <w:rFonts w:ascii="Times New Roman" w:hAnsi="Times New Roman"/>
                <w:sz w:val="24"/>
                <w:szCs w:val="24"/>
                <w:lang w:val="lv-LV"/>
              </w:rPr>
              <w:t xml:space="preserve">ir izstrādāta un regulāri tiek aktualizēta </w:t>
            </w:r>
            <w:r w:rsidR="004168B5" w:rsidRPr="00CB2472">
              <w:rPr>
                <w:rFonts w:ascii="Times New Roman" w:hAnsi="Times New Roman"/>
                <w:sz w:val="24"/>
                <w:szCs w:val="24"/>
                <w:lang w:val="lv-LV"/>
              </w:rPr>
              <w:t>aptiekas vadītāja apstiprināt</w:t>
            </w:r>
            <w:r w:rsidR="006023DF" w:rsidRPr="00CB2472">
              <w:rPr>
                <w:rFonts w:ascii="Times New Roman" w:hAnsi="Times New Roman"/>
                <w:sz w:val="24"/>
                <w:szCs w:val="24"/>
                <w:lang w:val="lv-LV"/>
              </w:rPr>
              <w:t>a</w:t>
            </w:r>
            <w:r w:rsidRPr="00CB2472">
              <w:rPr>
                <w:rFonts w:ascii="Times New Roman" w:hAnsi="Times New Roman"/>
                <w:sz w:val="24"/>
                <w:szCs w:val="24"/>
                <w:lang w:val="lv-LV"/>
              </w:rPr>
              <w:t xml:space="preserve"> kārtīb</w:t>
            </w:r>
            <w:r w:rsidR="006023DF" w:rsidRPr="00CB2472">
              <w:rPr>
                <w:rFonts w:ascii="Times New Roman" w:hAnsi="Times New Roman"/>
                <w:sz w:val="24"/>
                <w:szCs w:val="24"/>
                <w:lang w:val="lv-LV"/>
              </w:rPr>
              <w:t>a</w:t>
            </w:r>
            <w:r w:rsidRPr="00CB2472">
              <w:rPr>
                <w:rFonts w:ascii="Times New Roman" w:hAnsi="Times New Roman"/>
                <w:sz w:val="24"/>
                <w:szCs w:val="24"/>
                <w:lang w:val="lv-LV"/>
              </w:rPr>
              <w:t xml:space="preserve"> par bezrecepšu veteri</w:t>
            </w:r>
            <w:r w:rsidR="004168B5" w:rsidRPr="00CB2472">
              <w:rPr>
                <w:rFonts w:ascii="Times New Roman" w:hAnsi="Times New Roman"/>
                <w:sz w:val="24"/>
                <w:szCs w:val="24"/>
                <w:lang w:val="lv-LV"/>
              </w:rPr>
              <w:t xml:space="preserve">nāro zāļu izplatīšanu ar </w:t>
            </w:r>
            <w:r w:rsidR="004168B5" w:rsidRPr="00CB2472">
              <w:rPr>
                <w:rFonts w:ascii="Times New Roman" w:hAnsi="Times New Roman"/>
                <w:sz w:val="24"/>
                <w:szCs w:val="24"/>
                <w:lang w:val="lv-LV"/>
              </w:rPr>
              <w:lastRenderedPageBreak/>
              <w:t>interneta starpniecību</w:t>
            </w:r>
            <w:r w:rsidRPr="00CB2472">
              <w:rPr>
                <w:rFonts w:ascii="Times New Roman" w:hAnsi="Times New Roman"/>
                <w:sz w:val="24"/>
                <w:szCs w:val="24"/>
                <w:lang w:val="lv-LV"/>
              </w:rPr>
              <w:t>;</w:t>
            </w:r>
          </w:p>
          <w:p w:rsidR="0099697A" w:rsidRPr="00CB2472" w:rsidRDefault="00DE70BE"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5) </w:t>
            </w:r>
            <w:r w:rsidR="004168B5" w:rsidRPr="00CB2472">
              <w:rPr>
                <w:rFonts w:ascii="Times New Roman" w:hAnsi="Times New Roman"/>
                <w:sz w:val="24"/>
                <w:szCs w:val="24"/>
                <w:lang w:val="lv-LV"/>
              </w:rPr>
              <w:t>n</w:t>
            </w:r>
            <w:r w:rsidR="008007E6" w:rsidRPr="00CB2472">
              <w:rPr>
                <w:rFonts w:ascii="Times New Roman" w:hAnsi="Times New Roman"/>
                <w:sz w:val="24"/>
                <w:szCs w:val="24"/>
                <w:lang w:val="lv-LV"/>
              </w:rPr>
              <w:t>odroš</w:t>
            </w:r>
            <w:r w:rsidR="004168B5" w:rsidRPr="00CB2472">
              <w:rPr>
                <w:rFonts w:ascii="Times New Roman" w:hAnsi="Times New Roman"/>
                <w:sz w:val="24"/>
                <w:szCs w:val="24"/>
                <w:lang w:val="lv-LV"/>
              </w:rPr>
              <w:t>ina</w:t>
            </w:r>
            <w:r w:rsidR="008007E6" w:rsidRPr="00CB2472">
              <w:rPr>
                <w:rFonts w:ascii="Times New Roman" w:hAnsi="Times New Roman"/>
                <w:sz w:val="24"/>
                <w:szCs w:val="24"/>
                <w:lang w:val="lv-LV"/>
              </w:rPr>
              <w:t xml:space="preserve"> atbilstoš</w:t>
            </w:r>
            <w:r w:rsidR="006023DF" w:rsidRPr="00CB2472">
              <w:rPr>
                <w:rFonts w:ascii="Times New Roman" w:hAnsi="Times New Roman"/>
                <w:sz w:val="24"/>
                <w:szCs w:val="24"/>
                <w:lang w:val="lv-LV"/>
              </w:rPr>
              <w:t>us</w:t>
            </w:r>
            <w:r w:rsidR="008007E6" w:rsidRPr="00CB2472">
              <w:rPr>
                <w:rFonts w:ascii="Times New Roman" w:hAnsi="Times New Roman"/>
                <w:sz w:val="24"/>
                <w:szCs w:val="24"/>
                <w:lang w:val="lv-LV"/>
              </w:rPr>
              <w:t xml:space="preserve"> bezrecepšu veterināro zāļu uzglabāša</w:t>
            </w:r>
            <w:r w:rsidR="006023DF" w:rsidRPr="00CB2472">
              <w:rPr>
                <w:rFonts w:ascii="Times New Roman" w:hAnsi="Times New Roman"/>
                <w:sz w:val="24"/>
                <w:szCs w:val="24"/>
                <w:lang w:val="lv-LV"/>
              </w:rPr>
              <w:t>nas un transportēšanas apstākļus,</w:t>
            </w:r>
            <w:r w:rsidR="008007E6" w:rsidRPr="00CB2472">
              <w:rPr>
                <w:rFonts w:ascii="Times New Roman" w:hAnsi="Times New Roman"/>
                <w:sz w:val="24"/>
                <w:szCs w:val="24"/>
                <w:lang w:val="lv-LV"/>
              </w:rPr>
              <w:t xml:space="preserve"> saglabājot veterināro zāļu kvalitatīvās un kvantitatīvās īpašības</w:t>
            </w:r>
            <w:r w:rsidR="00002FDC" w:rsidRPr="00CB2472">
              <w:rPr>
                <w:rFonts w:ascii="Times New Roman" w:hAnsi="Times New Roman"/>
                <w:sz w:val="24"/>
                <w:szCs w:val="24"/>
                <w:lang w:val="lv-LV"/>
              </w:rPr>
              <w:t>;</w:t>
            </w:r>
          </w:p>
          <w:p w:rsidR="00002FDC" w:rsidRPr="00CB2472" w:rsidRDefault="00DE70BE"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6) </w:t>
            </w:r>
            <w:r w:rsidR="00002FDC" w:rsidRPr="00CB2472">
              <w:rPr>
                <w:rFonts w:ascii="Times New Roman" w:hAnsi="Times New Roman"/>
                <w:sz w:val="24"/>
                <w:szCs w:val="24"/>
                <w:lang w:val="lv-LV"/>
              </w:rPr>
              <w:t xml:space="preserve">nodrošina visas citas </w:t>
            </w:r>
            <w:r w:rsidR="00FF470C" w:rsidRPr="00CB2472">
              <w:rPr>
                <w:rFonts w:ascii="Times New Roman" w:hAnsi="Times New Roman"/>
                <w:sz w:val="24"/>
                <w:szCs w:val="24"/>
                <w:lang w:val="lv-LV"/>
              </w:rPr>
              <w:t xml:space="preserve">prasības attiecībā uz aptiekas telpām, aprīkojumu un personālu, kas noteiktas </w:t>
            </w:r>
            <w:r w:rsidR="006023DF" w:rsidRPr="00CB2472">
              <w:rPr>
                <w:rFonts w:ascii="Times New Roman" w:hAnsi="Times New Roman"/>
                <w:sz w:val="24"/>
                <w:szCs w:val="24"/>
                <w:lang w:val="lv-LV"/>
              </w:rPr>
              <w:t xml:space="preserve">Farmācijas likumā </w:t>
            </w:r>
            <w:bookmarkStart w:id="0" w:name="_GoBack"/>
            <w:bookmarkEnd w:id="0"/>
            <w:r w:rsidR="006023DF" w:rsidRPr="00CB2472">
              <w:rPr>
                <w:rFonts w:ascii="Times New Roman" w:hAnsi="Times New Roman"/>
                <w:sz w:val="24"/>
                <w:szCs w:val="24"/>
                <w:lang w:val="lv-LV"/>
              </w:rPr>
              <w:t xml:space="preserve">un </w:t>
            </w:r>
            <w:r w:rsidR="00002FDC" w:rsidRPr="00CB2472">
              <w:rPr>
                <w:rFonts w:ascii="Times New Roman" w:hAnsi="Times New Roman"/>
                <w:sz w:val="24"/>
                <w:szCs w:val="24"/>
                <w:lang w:val="lv-LV"/>
              </w:rPr>
              <w:t>priekšlikumā normatīvajam aktam par veterinā</w:t>
            </w:r>
            <w:r w:rsidR="006023DF" w:rsidRPr="00CB2472">
              <w:rPr>
                <w:rFonts w:ascii="Times New Roman" w:hAnsi="Times New Roman"/>
                <w:sz w:val="24"/>
                <w:szCs w:val="24"/>
                <w:lang w:val="lv-LV"/>
              </w:rPr>
              <w:t>ro zāļu izplatīšanu un kontroli</w:t>
            </w:r>
            <w:r w:rsidR="0012399A" w:rsidRPr="00CB2472">
              <w:rPr>
                <w:rFonts w:ascii="Times New Roman" w:hAnsi="Times New Roman"/>
                <w:sz w:val="24"/>
                <w:szCs w:val="24"/>
                <w:lang w:val="lv-LV"/>
              </w:rPr>
              <w:t>;</w:t>
            </w:r>
          </w:p>
          <w:p w:rsidR="0012399A" w:rsidRPr="00CB2472" w:rsidRDefault="004610E0" w:rsidP="00BC18EA">
            <w:pPr>
              <w:pStyle w:val="NoSpacing"/>
              <w:jc w:val="both"/>
              <w:rPr>
                <w:rFonts w:ascii="Times New Roman" w:hAnsi="Times New Roman"/>
                <w:sz w:val="24"/>
                <w:szCs w:val="24"/>
                <w:lang w:val="lv-LV"/>
              </w:rPr>
            </w:pPr>
            <w:r w:rsidRPr="00CB2472">
              <w:rPr>
                <w:rFonts w:ascii="Times New Roman" w:hAnsi="Times New Roman"/>
                <w:sz w:val="24"/>
                <w:szCs w:val="24"/>
                <w:lang w:val="lv-LV"/>
              </w:rPr>
              <w:t>B</w:t>
            </w:r>
            <w:r w:rsidR="0012399A" w:rsidRPr="00CB2472">
              <w:rPr>
                <w:rFonts w:ascii="Times New Roman" w:hAnsi="Times New Roman"/>
                <w:sz w:val="24"/>
                <w:szCs w:val="24"/>
                <w:lang w:val="lv-LV"/>
              </w:rPr>
              <w:t>ezrecepšu veterināro zāļu izplatīšanu ar interneta starpniecību uzrauga Dienests.</w:t>
            </w:r>
          </w:p>
          <w:p w:rsidR="00DB7E94" w:rsidRPr="00CB2472" w:rsidRDefault="00BC18EA" w:rsidP="00DB7E94">
            <w:pPr>
              <w:jc w:val="both"/>
              <w:rPr>
                <w:iCs/>
              </w:rPr>
            </w:pPr>
            <w:r w:rsidRPr="00CB2472">
              <w:rPr>
                <w:iCs/>
              </w:rPr>
              <w:t xml:space="preserve">Prasības aptiekai, lai tā varētu izplatīt bezrecepšu veterinārās zāles ar interneta starpniecību, </w:t>
            </w:r>
            <w:r w:rsidR="00DB7E94" w:rsidRPr="00CB2472">
              <w:rPr>
                <w:iCs/>
              </w:rPr>
              <w:t>tiks</w:t>
            </w:r>
            <w:r w:rsidRPr="00CB2472">
              <w:rPr>
                <w:iCs/>
              </w:rPr>
              <w:t xml:space="preserve"> noteiktas Ministru kabineta noteikumos par veterināro zāļu izplatīšanu un kontroli, </w:t>
            </w:r>
            <w:r w:rsidR="00DB7E94" w:rsidRPr="00CB2472">
              <w:rPr>
                <w:lang w:eastAsia="en-US"/>
              </w:rPr>
              <w:t xml:space="preserve">kas stāsies spēkā 2016.gada 1.martā, </w:t>
            </w:r>
            <w:r w:rsidR="00DB7E94" w:rsidRPr="00CB2472">
              <w:rPr>
                <w:iCs/>
              </w:rPr>
              <w:t xml:space="preserve">jo attiecīgajā projektā noteiktās tiesību normas saistītas ar valsts budžeta jautājumiem. </w:t>
            </w:r>
            <w:r w:rsidR="00DB7E94" w:rsidRPr="00CB2472">
              <w:rPr>
                <w:lang w:eastAsia="en-US"/>
              </w:rPr>
              <w:t xml:space="preserve">Kārtībai, kādā vispārēja jeb atvērtā tipa aptiekas var saņemt speciālo atļauju (licenci) aptiekas atvēršanai (darbībai) ar speciālās darbības nosacījumu „bezrecepšu veterināro zāļu izplatīšana ar tīmekļa starpniecību”, jāstājas spēkā vienlaicīgi ar prasībām aptiekai. </w:t>
            </w:r>
            <w:r w:rsidR="00EF2D2B" w:rsidRPr="00CB2472">
              <w:t>P</w:t>
            </w:r>
            <w:r w:rsidR="00172D83" w:rsidRPr="00CB2472">
              <w:t xml:space="preserve">lānots, ka </w:t>
            </w:r>
            <w:r w:rsidR="00EF2D2B" w:rsidRPr="00CB2472">
              <w:t>normatīvais akts</w:t>
            </w:r>
            <w:r w:rsidR="00172D83" w:rsidRPr="00CB2472">
              <w:t xml:space="preserve"> stāsies spēkā</w:t>
            </w:r>
            <w:r w:rsidR="001816A3" w:rsidRPr="00CB2472">
              <w:t xml:space="preserve"> 2016</w:t>
            </w:r>
            <w:r w:rsidR="001122B0" w:rsidRPr="00CB2472">
              <w:t>.gada 1.</w:t>
            </w:r>
            <w:r w:rsidR="00DB7E94" w:rsidRPr="00CB2472">
              <w:t>martā</w:t>
            </w:r>
            <w:r w:rsidR="00EF2D2B" w:rsidRPr="00CB2472">
              <w:t xml:space="preserve"> </w:t>
            </w:r>
            <w:r w:rsidR="009C6D04" w:rsidRPr="00CB2472">
              <w:t>(</w:t>
            </w:r>
            <w:r w:rsidR="00172D83" w:rsidRPr="00CB2472">
              <w:t>N</w:t>
            </w:r>
            <w:r w:rsidR="009C6D04" w:rsidRPr="00CB2472">
              <w:t xml:space="preserve">oteikumu projekta </w:t>
            </w:r>
            <w:r w:rsidR="00E9444D" w:rsidRPr="00CB2472">
              <w:t>9</w:t>
            </w:r>
            <w:r w:rsidR="009C6D04" w:rsidRPr="00CB2472">
              <w:t>.punkts).</w:t>
            </w:r>
          </w:p>
          <w:p w:rsidR="00DB7E94" w:rsidRPr="00CB2472" w:rsidRDefault="00DB7E94" w:rsidP="00BC18EA">
            <w:pPr>
              <w:pStyle w:val="CommentText"/>
              <w:jc w:val="both"/>
              <w:rPr>
                <w:sz w:val="24"/>
                <w:szCs w:val="24"/>
              </w:rPr>
            </w:pPr>
          </w:p>
          <w:p w:rsidR="00247A23" w:rsidRPr="00CB2472" w:rsidRDefault="008C2502" w:rsidP="00BC18EA">
            <w:pPr>
              <w:pStyle w:val="CommentText"/>
              <w:jc w:val="both"/>
              <w:rPr>
                <w:b/>
                <w:sz w:val="24"/>
                <w:szCs w:val="24"/>
              </w:rPr>
            </w:pPr>
            <w:r w:rsidRPr="00CB2472">
              <w:rPr>
                <w:sz w:val="24"/>
                <w:szCs w:val="24"/>
              </w:rPr>
              <w:t>3</w:t>
            </w:r>
            <w:r w:rsidR="00141A8F" w:rsidRPr="00CB2472">
              <w:rPr>
                <w:sz w:val="24"/>
                <w:szCs w:val="24"/>
              </w:rPr>
              <w:t>.</w:t>
            </w:r>
            <w:r w:rsidR="009C7C9A" w:rsidRPr="00CB2472">
              <w:rPr>
                <w:sz w:val="24"/>
                <w:szCs w:val="24"/>
              </w:rPr>
              <w:t> </w:t>
            </w:r>
            <w:r w:rsidR="00ED538D" w:rsidRPr="00CB2472">
              <w:rPr>
                <w:b/>
                <w:sz w:val="24"/>
                <w:szCs w:val="24"/>
              </w:rPr>
              <w:t>Tehniski grozījumi</w:t>
            </w:r>
          </w:p>
          <w:p w:rsidR="00ED538D" w:rsidRPr="00CB2472" w:rsidRDefault="00ED538D" w:rsidP="00BC18EA">
            <w:pPr>
              <w:pStyle w:val="CommentText"/>
              <w:jc w:val="both"/>
              <w:rPr>
                <w:sz w:val="24"/>
                <w:szCs w:val="24"/>
              </w:rPr>
            </w:pPr>
          </w:p>
          <w:p w:rsidR="00F0720D" w:rsidRPr="00CB2472" w:rsidRDefault="00F0720D" w:rsidP="00BC18EA">
            <w:pPr>
              <w:pStyle w:val="CommentText"/>
              <w:jc w:val="both"/>
              <w:rPr>
                <w:sz w:val="24"/>
                <w:szCs w:val="24"/>
              </w:rPr>
            </w:pPr>
            <w:r w:rsidRPr="00CB2472">
              <w:rPr>
                <w:sz w:val="24"/>
                <w:szCs w:val="24"/>
              </w:rPr>
              <w:t>a) </w:t>
            </w:r>
            <w:r w:rsidR="00ED538D" w:rsidRPr="00CB2472">
              <w:rPr>
                <w:sz w:val="24"/>
                <w:szCs w:val="24"/>
              </w:rPr>
              <w:t>MK noteikumi Nr.</w:t>
            </w:r>
            <w:r w:rsidR="005C3829" w:rsidRPr="00CB2472">
              <w:rPr>
                <w:sz w:val="24"/>
                <w:szCs w:val="24"/>
              </w:rPr>
              <w:t>800</w:t>
            </w:r>
            <w:r w:rsidR="00ED538D" w:rsidRPr="00CB2472">
              <w:rPr>
                <w:sz w:val="24"/>
                <w:szCs w:val="24"/>
              </w:rPr>
              <w:t xml:space="preserve"> ir redakcionāli jāprecizē saskaņā ar Ministru kabineta 2009.gada 3.februāra noteikumu Nr.108 ”Normatīvo aktu projektu sagatavošanas noteikumi” </w:t>
            </w:r>
            <w:r w:rsidR="00ED538D" w:rsidRPr="00CB2472">
              <w:rPr>
                <w:bCs/>
                <w:sz w:val="24"/>
                <w:szCs w:val="24"/>
              </w:rPr>
              <w:t xml:space="preserve">(turpmāk - MK noteikumi Nr.108) 2.3.apakšpunktu, lai nodrošinātu </w:t>
            </w:r>
            <w:r w:rsidR="00ED538D" w:rsidRPr="00CB2472">
              <w:rPr>
                <w:sz w:val="24"/>
                <w:szCs w:val="24"/>
              </w:rPr>
              <w:t xml:space="preserve">terminoloģijas konsekvenci, </w:t>
            </w:r>
            <w:r w:rsidR="00603174" w:rsidRPr="00CB2472">
              <w:rPr>
                <w:sz w:val="24"/>
                <w:szCs w:val="24"/>
              </w:rPr>
              <w:t xml:space="preserve">tai skaitā </w:t>
            </w:r>
            <w:r w:rsidR="00ED538D" w:rsidRPr="00CB2472">
              <w:rPr>
                <w:sz w:val="24"/>
                <w:szCs w:val="24"/>
              </w:rPr>
              <w:t>mainot atsauci uz normatīvā akta n</w:t>
            </w:r>
            <w:r w:rsidR="001C3E57" w:rsidRPr="00CB2472">
              <w:rPr>
                <w:sz w:val="24"/>
                <w:szCs w:val="24"/>
              </w:rPr>
              <w:t xml:space="preserve">osaukumu </w:t>
            </w:r>
            <w:r w:rsidR="00715E1E" w:rsidRPr="00CB2472">
              <w:rPr>
                <w:sz w:val="24"/>
                <w:szCs w:val="24"/>
              </w:rPr>
              <w:t xml:space="preserve">(Noteikumu projekta </w:t>
            </w:r>
            <w:r w:rsidR="00EC7B68" w:rsidRPr="00CB2472">
              <w:rPr>
                <w:sz w:val="24"/>
                <w:szCs w:val="24"/>
              </w:rPr>
              <w:t>1</w:t>
            </w:r>
            <w:r w:rsidR="00715E1E" w:rsidRPr="00CB2472">
              <w:rPr>
                <w:sz w:val="24"/>
                <w:szCs w:val="24"/>
              </w:rPr>
              <w:t xml:space="preserve">., </w:t>
            </w:r>
            <w:r w:rsidR="00E9444D" w:rsidRPr="00CB2472">
              <w:rPr>
                <w:sz w:val="24"/>
                <w:szCs w:val="24"/>
              </w:rPr>
              <w:t>4</w:t>
            </w:r>
            <w:r w:rsidR="001C3E57" w:rsidRPr="00CB2472">
              <w:rPr>
                <w:sz w:val="24"/>
                <w:szCs w:val="24"/>
              </w:rPr>
              <w:t>.</w:t>
            </w:r>
            <w:r w:rsidR="00603174" w:rsidRPr="00CB2472">
              <w:rPr>
                <w:sz w:val="24"/>
                <w:szCs w:val="24"/>
              </w:rPr>
              <w:t>,</w:t>
            </w:r>
            <w:r w:rsidR="001C3E57" w:rsidRPr="00CB2472">
              <w:rPr>
                <w:sz w:val="24"/>
                <w:szCs w:val="24"/>
              </w:rPr>
              <w:t xml:space="preserve"> </w:t>
            </w:r>
            <w:r w:rsidR="00E9444D" w:rsidRPr="00CB2472">
              <w:rPr>
                <w:sz w:val="24"/>
                <w:szCs w:val="24"/>
              </w:rPr>
              <w:t>6</w:t>
            </w:r>
            <w:r w:rsidR="001C3E57" w:rsidRPr="00CB2472">
              <w:rPr>
                <w:sz w:val="24"/>
                <w:szCs w:val="24"/>
              </w:rPr>
              <w:t>.</w:t>
            </w:r>
            <w:r w:rsidR="00603174" w:rsidRPr="00CB2472">
              <w:rPr>
                <w:sz w:val="24"/>
                <w:szCs w:val="24"/>
              </w:rPr>
              <w:t xml:space="preserve"> </w:t>
            </w:r>
            <w:r w:rsidR="0071642A" w:rsidRPr="00CB2472">
              <w:rPr>
                <w:sz w:val="24"/>
                <w:szCs w:val="24"/>
              </w:rPr>
              <w:t>un 11</w:t>
            </w:r>
            <w:r w:rsidR="00603174" w:rsidRPr="00CB2472">
              <w:rPr>
                <w:sz w:val="24"/>
                <w:szCs w:val="24"/>
              </w:rPr>
              <w:t>.</w:t>
            </w:r>
            <w:r w:rsidR="00ED538D" w:rsidRPr="00CB2472">
              <w:rPr>
                <w:sz w:val="24"/>
                <w:szCs w:val="24"/>
              </w:rPr>
              <w:t>punkts).</w:t>
            </w:r>
          </w:p>
          <w:p w:rsidR="00EC7B68" w:rsidRPr="00CB2472" w:rsidRDefault="00EC7B68" w:rsidP="00BC18EA">
            <w:pPr>
              <w:pStyle w:val="CommentText"/>
              <w:jc w:val="both"/>
              <w:rPr>
                <w:sz w:val="24"/>
                <w:szCs w:val="24"/>
              </w:rPr>
            </w:pPr>
          </w:p>
          <w:p w:rsidR="00731681" w:rsidRPr="00CB2472" w:rsidRDefault="00040131" w:rsidP="00BC18EA">
            <w:pPr>
              <w:pStyle w:val="CommentText"/>
              <w:jc w:val="both"/>
              <w:rPr>
                <w:sz w:val="24"/>
                <w:szCs w:val="24"/>
              </w:rPr>
            </w:pPr>
            <w:r w:rsidRPr="00CB2472">
              <w:rPr>
                <w:sz w:val="24"/>
                <w:szCs w:val="24"/>
              </w:rPr>
              <w:t>b) </w:t>
            </w:r>
            <w:r w:rsidR="002E4F60" w:rsidRPr="00CB2472">
              <w:rPr>
                <w:sz w:val="24"/>
                <w:szCs w:val="24"/>
              </w:rPr>
              <w:t xml:space="preserve">Saskaņā ar Ministru kabineta 2011.gada 7.septembra rīkojuma Nr.436 </w:t>
            </w:r>
            <w:r w:rsidR="00EC7B68" w:rsidRPr="00CB2472">
              <w:rPr>
                <w:sz w:val="24"/>
                <w:szCs w:val="24"/>
              </w:rPr>
              <w:t>”</w:t>
            </w:r>
            <w:r w:rsidR="002E4F60" w:rsidRPr="00CB2472">
              <w:rPr>
                <w:sz w:val="24"/>
                <w:szCs w:val="24"/>
              </w:rPr>
              <w:t>Par Veselības norēķinu centra un Veselības ekonomikas centra reorganizāciju” 1.punktu ar 2011.gada 1.novembrī ir izveidots Nacionālais veselības dienests, kurš pārņēma Veselības norēķinu centra un Veselības ekonomikas centra funkcijas. Līdz ar to MK noteikumu Nr.800 5.pielikuma 13.1.punktā ir nepieciešams tehniski precizēt iestādes nosaukumu, mainot to no Veselības norēķina centra uz Nacionālo veselības</w:t>
            </w:r>
            <w:r w:rsidR="00F4556B" w:rsidRPr="00CB2472">
              <w:rPr>
                <w:sz w:val="24"/>
                <w:szCs w:val="24"/>
              </w:rPr>
              <w:t xml:space="preserve"> dienestu. (Noteikumu projekta 1</w:t>
            </w:r>
            <w:r w:rsidR="00E9444D" w:rsidRPr="00CB2472">
              <w:rPr>
                <w:sz w:val="24"/>
                <w:szCs w:val="24"/>
              </w:rPr>
              <w:t>3</w:t>
            </w:r>
            <w:r w:rsidR="002E4F60" w:rsidRPr="00CB2472">
              <w:rPr>
                <w:sz w:val="24"/>
                <w:szCs w:val="24"/>
              </w:rPr>
              <w:t>.punkts)</w:t>
            </w:r>
            <w:r w:rsidR="00A749CF" w:rsidRPr="00CB2472">
              <w:rPr>
                <w:sz w:val="24"/>
                <w:szCs w:val="24"/>
              </w:rPr>
              <w:t>.</w:t>
            </w:r>
          </w:p>
          <w:p w:rsidR="00731681" w:rsidRPr="00CB2472" w:rsidRDefault="00731681" w:rsidP="00BC18EA">
            <w:pPr>
              <w:pStyle w:val="CommentText"/>
              <w:jc w:val="both"/>
              <w:rPr>
                <w:sz w:val="24"/>
                <w:szCs w:val="24"/>
              </w:rPr>
            </w:pPr>
          </w:p>
          <w:p w:rsidR="002E4F60" w:rsidRPr="00CB2472" w:rsidRDefault="00866614" w:rsidP="00561C9C">
            <w:pPr>
              <w:pStyle w:val="CommentText"/>
              <w:jc w:val="both"/>
              <w:rPr>
                <w:sz w:val="24"/>
                <w:szCs w:val="24"/>
              </w:rPr>
            </w:pPr>
            <w:r w:rsidRPr="00CB2472">
              <w:rPr>
                <w:sz w:val="24"/>
                <w:szCs w:val="24"/>
              </w:rPr>
              <w:t>c) </w:t>
            </w:r>
            <w:r w:rsidR="00731681" w:rsidRPr="00CB2472">
              <w:rPr>
                <w:sz w:val="24"/>
                <w:szCs w:val="24"/>
              </w:rPr>
              <w:t xml:space="preserve">Tā kā </w:t>
            </w:r>
            <w:r w:rsidRPr="00CB2472">
              <w:rPr>
                <w:sz w:val="24"/>
                <w:szCs w:val="24"/>
              </w:rPr>
              <w:t>MK noteikumu Nr.</w:t>
            </w:r>
            <w:r w:rsidR="00444902" w:rsidRPr="00CB2472">
              <w:rPr>
                <w:sz w:val="24"/>
                <w:szCs w:val="24"/>
              </w:rPr>
              <w:t xml:space="preserve">800 70.8.apakšpunktā vispārējā tipa aptiekai </w:t>
            </w:r>
            <w:r w:rsidR="00AC413F" w:rsidRPr="00CB2472">
              <w:rPr>
                <w:sz w:val="24"/>
                <w:szCs w:val="24"/>
              </w:rPr>
              <w:t xml:space="preserve">ir paredzēts </w:t>
            </w:r>
            <w:r w:rsidR="00444902" w:rsidRPr="00CB2472">
              <w:rPr>
                <w:sz w:val="24"/>
                <w:szCs w:val="24"/>
              </w:rPr>
              <w:t>speciāl</w:t>
            </w:r>
            <w:r w:rsidR="008B3741" w:rsidRPr="00CB2472">
              <w:rPr>
                <w:sz w:val="24"/>
                <w:szCs w:val="24"/>
              </w:rPr>
              <w:t>ās</w:t>
            </w:r>
            <w:r w:rsidR="00444902" w:rsidRPr="00CB2472">
              <w:rPr>
                <w:sz w:val="24"/>
                <w:szCs w:val="24"/>
              </w:rPr>
              <w:t xml:space="preserve"> darbības nosacījums: strādā</w:t>
            </w:r>
            <w:r w:rsidR="00AC413F" w:rsidRPr="00CB2472">
              <w:rPr>
                <w:sz w:val="24"/>
                <w:szCs w:val="24"/>
              </w:rPr>
              <w:t>t</w:t>
            </w:r>
            <w:r w:rsidRPr="00CB2472">
              <w:rPr>
                <w:sz w:val="24"/>
                <w:szCs w:val="24"/>
              </w:rPr>
              <w:t xml:space="preserve"> visu diennakti, - </w:t>
            </w:r>
            <w:r w:rsidR="00444902" w:rsidRPr="00CB2472">
              <w:rPr>
                <w:sz w:val="24"/>
                <w:szCs w:val="24"/>
              </w:rPr>
              <w:t>attiecīgi iesniegumā licences saņemšanai, pārreģistrācijai vai izmaiņu iesniegšanai (5.pielikums) šī informācija ir jānorāda pie speciālās darbības nosacījumiem.</w:t>
            </w:r>
            <w:r w:rsidR="00E9444D" w:rsidRPr="00CB2472">
              <w:rPr>
                <w:sz w:val="24"/>
                <w:szCs w:val="24"/>
              </w:rPr>
              <w:t xml:space="preserve"> Grozījumi Noteikumu projekta 12</w:t>
            </w:r>
            <w:r w:rsidR="00444902" w:rsidRPr="00CB2472">
              <w:rPr>
                <w:sz w:val="24"/>
                <w:szCs w:val="24"/>
              </w:rPr>
              <w:t>. (attiecīb</w:t>
            </w:r>
            <w:r w:rsidR="00AC413F" w:rsidRPr="00CB2472">
              <w:rPr>
                <w:sz w:val="24"/>
                <w:szCs w:val="24"/>
              </w:rPr>
              <w:t>ā uz MK notei</w:t>
            </w:r>
            <w:r w:rsidR="00444902" w:rsidRPr="00CB2472">
              <w:rPr>
                <w:sz w:val="24"/>
                <w:szCs w:val="24"/>
              </w:rPr>
              <w:t>kumu Nr.800 5.pi</w:t>
            </w:r>
            <w:r w:rsidR="00AC413F" w:rsidRPr="00CB2472">
              <w:rPr>
                <w:sz w:val="24"/>
                <w:szCs w:val="24"/>
              </w:rPr>
              <w:t>e</w:t>
            </w:r>
            <w:r w:rsidR="00444902" w:rsidRPr="00CB2472">
              <w:rPr>
                <w:sz w:val="24"/>
                <w:szCs w:val="24"/>
              </w:rPr>
              <w:t xml:space="preserve">likuma </w:t>
            </w:r>
            <w:r w:rsidR="00577C8F" w:rsidRPr="00CB2472">
              <w:rPr>
                <w:sz w:val="24"/>
                <w:szCs w:val="24"/>
              </w:rPr>
              <w:t>7.7.</w:t>
            </w:r>
            <w:r w:rsidR="00444902" w:rsidRPr="00CB2472">
              <w:rPr>
                <w:sz w:val="24"/>
                <w:szCs w:val="24"/>
              </w:rPr>
              <w:t>apakšpunktu</w:t>
            </w:r>
            <w:r w:rsidR="00E9444D" w:rsidRPr="00CB2472">
              <w:rPr>
                <w:sz w:val="24"/>
                <w:szCs w:val="24"/>
              </w:rPr>
              <w:t>) un 14</w:t>
            </w:r>
            <w:r w:rsidR="00444902" w:rsidRPr="00CB2472">
              <w:rPr>
                <w:sz w:val="24"/>
                <w:szCs w:val="24"/>
              </w:rPr>
              <w:t>.punktā šo problēmu atrisina.</w:t>
            </w:r>
          </w:p>
        </w:tc>
      </w:tr>
      <w:tr w:rsidR="0008549E" w:rsidRPr="00CB2472" w:rsidTr="001A60FE">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F621BF">
            <w:pPr>
              <w:spacing w:before="100" w:beforeAutospacing="1" w:after="100" w:afterAutospacing="1" w:line="360" w:lineRule="auto"/>
              <w:jc w:val="center"/>
            </w:pPr>
            <w:r w:rsidRPr="00CB2472">
              <w:lastRenderedPageBreak/>
              <w:t>3.</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 xml:space="preserve">Projekta izstrādē </w:t>
            </w:r>
            <w:r w:rsidRPr="00CB2472">
              <w:lastRenderedPageBreak/>
              <w:t>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9C0DE5" w:rsidRPr="00CB2472" w:rsidRDefault="0034541E" w:rsidP="00866614">
            <w:pPr>
              <w:spacing w:before="75" w:after="75"/>
            </w:pPr>
            <w:r w:rsidRPr="00CB2472">
              <w:lastRenderedPageBreak/>
              <w:t xml:space="preserve">Veselības ministrija, </w:t>
            </w:r>
            <w:r w:rsidR="00CB4AF4" w:rsidRPr="00CB2472">
              <w:t>A</w:t>
            </w:r>
            <w:r w:rsidR="00725824" w:rsidRPr="00CB2472">
              <w:t>ģentūra</w:t>
            </w:r>
            <w:r w:rsidR="00CB4AF4" w:rsidRPr="00CB2472">
              <w:t>, I</w:t>
            </w:r>
            <w:r w:rsidR="00806621" w:rsidRPr="00CB2472">
              <w:t>nspekcija</w:t>
            </w:r>
            <w:r w:rsidR="00CB4AF4" w:rsidRPr="00CB2472">
              <w:t xml:space="preserve">, </w:t>
            </w:r>
            <w:r w:rsidR="009C0DE5" w:rsidRPr="00CB2472">
              <w:t xml:space="preserve">Zemkopības ministrija un </w:t>
            </w:r>
            <w:r w:rsidR="00CB4AF4" w:rsidRPr="00CB2472">
              <w:lastRenderedPageBreak/>
              <w:t>Dienests</w:t>
            </w:r>
          </w:p>
        </w:tc>
      </w:tr>
      <w:tr w:rsidR="0008549E" w:rsidRPr="00CB2472" w:rsidTr="001A60FE">
        <w:tc>
          <w:tcPr>
            <w:tcW w:w="327"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F621BF">
            <w:pPr>
              <w:spacing w:before="100" w:beforeAutospacing="1" w:after="100" w:afterAutospacing="1" w:line="360" w:lineRule="auto"/>
              <w:jc w:val="center"/>
            </w:pPr>
            <w:r w:rsidRPr="00CB2472">
              <w:lastRenderedPageBreak/>
              <w:t>4.</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101877" w:rsidRPr="00CB2472" w:rsidRDefault="00F129B7" w:rsidP="0054778D">
            <w:pPr>
              <w:pStyle w:val="NoSpacing"/>
              <w:jc w:val="both"/>
              <w:rPr>
                <w:rFonts w:ascii="Times New Roman" w:hAnsi="Times New Roman"/>
                <w:sz w:val="24"/>
                <w:szCs w:val="24"/>
                <w:lang w:val="lv-LV"/>
              </w:rPr>
            </w:pPr>
            <w:r w:rsidRPr="00CB2472">
              <w:rPr>
                <w:rFonts w:ascii="Times New Roman" w:hAnsi="Times New Roman"/>
                <w:sz w:val="24"/>
                <w:szCs w:val="24"/>
                <w:lang w:val="lv-LV"/>
              </w:rPr>
              <w:t>Nav</w:t>
            </w:r>
          </w:p>
        </w:tc>
      </w:tr>
    </w:tbl>
    <w:p w:rsidR="00D07F03" w:rsidRPr="00CB2472"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266"/>
        <w:gridCol w:w="6408"/>
      </w:tblGrid>
      <w:tr w:rsidR="00D07F03" w:rsidRPr="00CB2472"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CB2472" w:rsidRDefault="00D07F03" w:rsidP="00D07F03">
            <w:pPr>
              <w:spacing w:before="100" w:beforeAutospacing="1" w:after="100" w:afterAutospacing="1" w:line="360" w:lineRule="auto"/>
              <w:ind w:firstLine="300"/>
              <w:jc w:val="center"/>
              <w:rPr>
                <w:b/>
                <w:bCs/>
              </w:rPr>
            </w:pPr>
            <w:r w:rsidRPr="00CB2472">
              <w:rPr>
                <w:b/>
                <w:bCs/>
              </w:rPr>
              <w:t>II. Tiesību akta projekta ietekme uz sabiedrību, tautsaimniecības attīstību un administratīvo slogu</w:t>
            </w:r>
          </w:p>
        </w:tc>
      </w:tr>
      <w:tr w:rsidR="0008549E" w:rsidRPr="00CB2472" w:rsidTr="001A60F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1.</w:t>
            </w:r>
          </w:p>
        </w:tc>
        <w:tc>
          <w:tcPr>
            <w:tcW w:w="1241" w:type="pct"/>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Sabiedrības mērķgrupas, kuras tiesiskais regulējums ietekmē vai varētu ietekmēt</w:t>
            </w:r>
          </w:p>
        </w:tc>
        <w:tc>
          <w:tcPr>
            <w:tcW w:w="3508" w:type="pct"/>
            <w:tcBorders>
              <w:top w:val="outset" w:sz="6" w:space="0" w:color="414142"/>
              <w:left w:val="outset" w:sz="6" w:space="0" w:color="414142"/>
              <w:bottom w:val="outset" w:sz="6" w:space="0" w:color="414142"/>
              <w:right w:val="outset" w:sz="6" w:space="0" w:color="414142"/>
            </w:tcBorders>
            <w:hideMark/>
          </w:tcPr>
          <w:p w:rsidR="008B27FA" w:rsidRPr="00CB2472" w:rsidRDefault="00577C8F" w:rsidP="00806621">
            <w:pPr>
              <w:spacing w:before="75" w:after="75"/>
              <w:jc w:val="both"/>
            </w:pPr>
            <w:r w:rsidRPr="00CB2472">
              <w:t>1</w:t>
            </w:r>
            <w:r w:rsidR="008B27FA" w:rsidRPr="00CB2472">
              <w:t>) 153 vispārēja tipa aptiek</w:t>
            </w:r>
            <w:r w:rsidR="005C3829" w:rsidRPr="00CB2472">
              <w:t>as</w:t>
            </w:r>
            <w:r w:rsidR="008B27FA" w:rsidRPr="00CB2472">
              <w:t>, kas tiesīgas izplatīt veterinārās zāles</w:t>
            </w:r>
            <w:r w:rsidR="00056D3A" w:rsidRPr="00CB2472">
              <w:t xml:space="preserve"> (</w:t>
            </w:r>
            <w:r w:rsidR="00CB4AF4" w:rsidRPr="00CB2472">
              <w:t>D</w:t>
            </w:r>
            <w:r w:rsidR="00056D3A" w:rsidRPr="00CB2472">
              <w:t xml:space="preserve">ienesta dati pieejami </w:t>
            </w:r>
            <w:r w:rsidR="00D24A58" w:rsidRPr="00CB2472">
              <w:t>mājas lapā</w:t>
            </w:r>
            <w:r w:rsidR="00056D3A" w:rsidRPr="00CB2472">
              <w:t xml:space="preserve"> </w:t>
            </w:r>
            <w:proofErr w:type="spellStart"/>
            <w:r w:rsidR="00056D3A" w:rsidRPr="00CB2472">
              <w:t>www.pvd.gov.lv</w:t>
            </w:r>
            <w:proofErr w:type="spellEnd"/>
            <w:r w:rsidR="00056D3A" w:rsidRPr="00CB2472">
              <w:t>)</w:t>
            </w:r>
            <w:r w:rsidR="008B27FA" w:rsidRPr="00CB2472">
              <w:t>.</w:t>
            </w:r>
          </w:p>
          <w:p w:rsidR="0008549E" w:rsidRPr="00CB2472" w:rsidRDefault="00165F2E" w:rsidP="00806621">
            <w:pPr>
              <w:spacing w:before="75" w:after="75"/>
              <w:jc w:val="both"/>
            </w:pPr>
            <w:r w:rsidRPr="00CB2472">
              <w:t>2</w:t>
            </w:r>
            <w:r w:rsidR="001122B0" w:rsidRPr="00CB2472">
              <w:t>) </w:t>
            </w:r>
            <w:r w:rsidR="00D27DEF" w:rsidRPr="00CB2472">
              <w:t>A</w:t>
            </w:r>
            <w:r w:rsidR="00BD5AD5" w:rsidRPr="00CB2472">
              <w:t>ģentūras</w:t>
            </w:r>
            <w:r w:rsidR="0008549E" w:rsidRPr="00CB2472">
              <w:t xml:space="preserve"> amatpersonas, </w:t>
            </w:r>
            <w:r w:rsidR="00806621" w:rsidRPr="00CB2472">
              <w:t>kuras izskata jautājumus saistībā ar aptieku licencēšanu</w:t>
            </w:r>
            <w:r w:rsidR="00F931E9" w:rsidRPr="00CB2472">
              <w:t xml:space="preserve"> un Inspekcijas </w:t>
            </w:r>
            <w:r w:rsidR="00577C8F" w:rsidRPr="00CB2472">
              <w:t xml:space="preserve">un Dienesta </w:t>
            </w:r>
            <w:r w:rsidR="00216945" w:rsidRPr="00CB2472">
              <w:t>amatpersonas, kuras kontrolē aptieku darbību.</w:t>
            </w:r>
          </w:p>
        </w:tc>
      </w:tr>
      <w:tr w:rsidR="00D07F03" w:rsidRPr="00CB2472" w:rsidTr="001A60F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2.</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Tiesiskā regulējuma ietekme uz tautsaimniecību un administratīvo slogu</w:t>
            </w:r>
          </w:p>
        </w:tc>
        <w:tc>
          <w:tcPr>
            <w:tcW w:w="3508" w:type="pct"/>
            <w:tcBorders>
              <w:top w:val="outset" w:sz="6" w:space="0" w:color="414142"/>
              <w:left w:val="outset" w:sz="6" w:space="0" w:color="414142"/>
              <w:bottom w:val="outset" w:sz="6" w:space="0" w:color="414142"/>
              <w:right w:val="outset" w:sz="6" w:space="0" w:color="414142"/>
            </w:tcBorders>
            <w:hideMark/>
          </w:tcPr>
          <w:p w:rsidR="00AB3C70" w:rsidRPr="00CB2472" w:rsidRDefault="00AB3C70" w:rsidP="00CA4E1A">
            <w:pPr>
              <w:jc w:val="both"/>
            </w:pPr>
            <w:r w:rsidRPr="00CB2472">
              <w:t xml:space="preserve">Projekta tiesiskais regulējums būtiski nemaina </w:t>
            </w:r>
            <w:r w:rsidR="00956282" w:rsidRPr="00CB2472">
              <w:t>aptieku tiesības un pienākumus.</w:t>
            </w:r>
          </w:p>
          <w:p w:rsidR="00AB3C70" w:rsidRPr="00CB2472" w:rsidRDefault="00AB3C70" w:rsidP="00CA4E1A">
            <w:pPr>
              <w:jc w:val="both"/>
            </w:pPr>
          </w:p>
          <w:p w:rsidR="00A87B01" w:rsidRPr="00CB2472" w:rsidRDefault="00AB3C70" w:rsidP="00F27C6E">
            <w:pPr>
              <w:widowControl w:val="0"/>
              <w:jc w:val="both"/>
            </w:pPr>
            <w:r w:rsidRPr="00CB2472">
              <w:t xml:space="preserve">Aptieka, kas vēlas izplatīt bezrecepšu veterinārās zāles ar interneta starpniecību, iesniegumā speciālās atļaujas (licences) aptiekas atvēršanai (darbībai) saņemšanai vai izmaiņu veikšanai tajā, papildu speciālās </w:t>
            </w:r>
            <w:r w:rsidR="001122B0" w:rsidRPr="00CB2472">
              <w:t>darbības nosacījumam - </w:t>
            </w:r>
            <w:r w:rsidRPr="00CB2472">
              <w:t>veterināro zāļu izplatīšana, norād</w:t>
            </w:r>
            <w:r w:rsidR="001122B0" w:rsidRPr="00CB2472">
              <w:t>a speciālās darbības nosacījumu - </w:t>
            </w:r>
            <w:r w:rsidRPr="00CB2472">
              <w:t>bezrecepšu veterināro zāļu izplat</w:t>
            </w:r>
            <w:r w:rsidR="001122B0" w:rsidRPr="00CB2472">
              <w:t>īšana ar interneta starpniecību - </w:t>
            </w:r>
            <w:r w:rsidRPr="00CB2472">
              <w:t>un izpilda prasības, kas noteiktas normatīvajos aktos par veterināro zāļu izplatīšanu un kontroli. Uzlabosies bezrecepšu veterināro zāļu pieejamība, vienlaikus nodrošinot iespēju dzīvnieku īpašniekam saņemt kvalificēta speciālista konsultācijas par veterināro zāļu pareizu lietošanu, tādejādi veicinot atbilstošu veterināro zāļu pareizu lietošanu dzīvniekiem un nodrošinot dzīvnieku veselības aizsardzības un labturības prasību ievērošanu.</w:t>
            </w:r>
          </w:p>
        </w:tc>
      </w:tr>
      <w:tr w:rsidR="00D07F03" w:rsidRPr="00CB2472" w:rsidTr="001A60F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3.</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Administratīvo izmaksu monetārs novērtējums</w:t>
            </w:r>
          </w:p>
        </w:tc>
        <w:tc>
          <w:tcPr>
            <w:tcW w:w="3508" w:type="pct"/>
            <w:tcBorders>
              <w:top w:val="outset" w:sz="6" w:space="0" w:color="414142"/>
              <w:left w:val="outset" w:sz="6" w:space="0" w:color="414142"/>
              <w:bottom w:val="outset" w:sz="6" w:space="0" w:color="414142"/>
              <w:right w:val="outset" w:sz="6" w:space="0" w:color="414142"/>
            </w:tcBorders>
            <w:hideMark/>
          </w:tcPr>
          <w:p w:rsidR="00560795" w:rsidRPr="00CB2472" w:rsidRDefault="00AB3C70" w:rsidP="00EC5F8F">
            <w:pPr>
              <w:jc w:val="both"/>
            </w:pPr>
            <w:r w:rsidRPr="00CB2472">
              <w:t>Projekts šo jomu neskar.</w:t>
            </w:r>
          </w:p>
        </w:tc>
      </w:tr>
      <w:tr w:rsidR="00D07F03" w:rsidRPr="00CB2472" w:rsidTr="001A60F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4.</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B71A23">
            <w:pPr>
              <w:spacing w:before="100" w:beforeAutospacing="1" w:after="100" w:afterAutospacing="1" w:line="360" w:lineRule="auto"/>
            </w:pPr>
            <w:r w:rsidRPr="00CB2472">
              <w:t>Nav</w:t>
            </w:r>
          </w:p>
        </w:tc>
      </w:tr>
    </w:tbl>
    <w:p w:rsidR="00D07F03" w:rsidRPr="00CB2472" w:rsidRDefault="00D07F03" w:rsidP="00675AE4">
      <w:pPr>
        <w:pStyle w:val="NoSpacing"/>
        <w:jc w:val="center"/>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5124B9" w:rsidRPr="00CB2472" w:rsidTr="00533041">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124B9" w:rsidRPr="00CB2472" w:rsidRDefault="005124B9" w:rsidP="005124B9">
            <w:pPr>
              <w:spacing w:before="100" w:beforeAutospacing="1" w:after="100" w:afterAutospacing="1" w:line="265" w:lineRule="atLeast"/>
              <w:jc w:val="center"/>
              <w:rPr>
                <w:b/>
                <w:bCs/>
                <w:lang w:eastAsia="en-US"/>
              </w:rPr>
            </w:pPr>
            <w:r w:rsidRPr="00CB2472">
              <w:rPr>
                <w:b/>
                <w:bCs/>
                <w:lang w:eastAsia="en-US"/>
              </w:rPr>
              <w:t>IV. Tiesību akta projekta ietekme uz spēkā esošo tiesību normu sistēmu</w:t>
            </w:r>
          </w:p>
        </w:tc>
      </w:tr>
      <w:tr w:rsidR="005124B9" w:rsidRPr="00CB2472"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CB4AF4" w:rsidRPr="00CB2472" w:rsidRDefault="00DB7E94" w:rsidP="00DB7E94">
            <w:pPr>
              <w:pStyle w:val="CommentText"/>
              <w:jc w:val="both"/>
              <w:rPr>
                <w:sz w:val="24"/>
                <w:szCs w:val="24"/>
              </w:rPr>
            </w:pPr>
            <w:r w:rsidRPr="00CB2472">
              <w:rPr>
                <w:sz w:val="24"/>
                <w:szCs w:val="24"/>
              </w:rPr>
              <w:t xml:space="preserve">Paredzēts, ka </w:t>
            </w:r>
            <w:r w:rsidR="00CB4AF4" w:rsidRPr="00CB2472">
              <w:rPr>
                <w:sz w:val="24"/>
                <w:szCs w:val="24"/>
              </w:rPr>
              <w:t>Ministru kabineta noteikumu projekts “Veterināro zāļu izplatīšanas un kontroles note</w:t>
            </w:r>
            <w:r w:rsidR="00857422" w:rsidRPr="00CB2472">
              <w:rPr>
                <w:sz w:val="24"/>
                <w:szCs w:val="24"/>
              </w:rPr>
              <w:t xml:space="preserve">ikumi”, ar kuru tiks noteiktas </w:t>
            </w:r>
            <w:r w:rsidR="00CB4AF4" w:rsidRPr="00CB2472">
              <w:rPr>
                <w:sz w:val="24"/>
                <w:szCs w:val="24"/>
              </w:rPr>
              <w:t>prasības tām veterinārajām aptiekām un vispārēja tipa aptiekām, kas vēlas izplatīt bezrecepšu veterinārās zāles ar inte</w:t>
            </w:r>
            <w:r w:rsidR="00974BA2" w:rsidRPr="00CB2472">
              <w:rPr>
                <w:sz w:val="24"/>
                <w:szCs w:val="24"/>
              </w:rPr>
              <w:t>rneta starpniecību, M</w:t>
            </w:r>
            <w:r w:rsidR="00857422" w:rsidRPr="00CB2472">
              <w:rPr>
                <w:sz w:val="24"/>
                <w:szCs w:val="24"/>
              </w:rPr>
              <w:t>inistru kabineta 2007.gada 19.</w:t>
            </w:r>
            <w:r w:rsidR="00974BA2" w:rsidRPr="00CB2472">
              <w:rPr>
                <w:sz w:val="24"/>
                <w:szCs w:val="24"/>
              </w:rPr>
              <w:t>jūnija noteikumu Nr.407 ”Veterināro zāļu marķēšanas, izplatīšanas un kontroles noteikumi” vietā</w:t>
            </w:r>
            <w:r w:rsidRPr="00CB2472">
              <w:rPr>
                <w:sz w:val="24"/>
                <w:szCs w:val="24"/>
              </w:rPr>
              <w:t xml:space="preserve"> </w:t>
            </w:r>
            <w:r w:rsidR="00914531" w:rsidRPr="00CB2472">
              <w:rPr>
                <w:sz w:val="24"/>
                <w:szCs w:val="24"/>
              </w:rPr>
              <w:t>stāsies spēkā 2016</w:t>
            </w:r>
            <w:r w:rsidR="006023DF" w:rsidRPr="00CB2472">
              <w:rPr>
                <w:sz w:val="24"/>
                <w:szCs w:val="24"/>
              </w:rPr>
              <w:t>.gada 1.</w:t>
            </w:r>
            <w:r w:rsidRPr="00CB2472">
              <w:rPr>
                <w:sz w:val="24"/>
                <w:szCs w:val="24"/>
              </w:rPr>
              <w:t>martā</w:t>
            </w:r>
            <w:r w:rsidR="006023DF" w:rsidRPr="00CB2472">
              <w:rPr>
                <w:sz w:val="24"/>
                <w:szCs w:val="24"/>
              </w:rPr>
              <w:t>.</w:t>
            </w:r>
          </w:p>
        </w:tc>
      </w:tr>
      <w:tr w:rsidR="005124B9" w:rsidRPr="00CB2472"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CB4AF4" w:rsidRPr="00CB2472" w:rsidRDefault="006C184C" w:rsidP="0044746E">
            <w:pPr>
              <w:pStyle w:val="tv213"/>
              <w:spacing w:before="0" w:beforeAutospacing="0" w:after="0" w:afterAutospacing="0" w:line="265" w:lineRule="atLeast"/>
              <w:jc w:val="both"/>
              <w:rPr>
                <w:lang w:val="lv-LV"/>
              </w:rPr>
            </w:pPr>
            <w:r w:rsidRPr="00CB2472">
              <w:rPr>
                <w:lang w:val="lv-LV"/>
              </w:rPr>
              <w:t xml:space="preserve">Par </w:t>
            </w:r>
            <w:r w:rsidR="00CB4AF4" w:rsidRPr="00CB2472">
              <w:rPr>
                <w:lang w:val="lv-LV"/>
              </w:rPr>
              <w:t>Ministru kabineta noteikumu projekta  izstrādi ir atbildīga Zemkopības ministrija.</w:t>
            </w:r>
          </w:p>
        </w:tc>
      </w:tr>
      <w:tr w:rsidR="005124B9" w:rsidRPr="00CB2472"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lastRenderedPageBreak/>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124B9" w:rsidP="00533041">
            <w:pPr>
              <w:rPr>
                <w:lang w:eastAsia="en-US"/>
              </w:rPr>
            </w:pPr>
            <w:r w:rsidRPr="00CB2472">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CB2472" w:rsidRDefault="00531273" w:rsidP="003C28D7">
            <w:pPr>
              <w:jc w:val="both"/>
              <w:rPr>
                <w:lang w:eastAsia="en-US"/>
              </w:rPr>
            </w:pPr>
            <w:r w:rsidRPr="00CB2472">
              <w:rPr>
                <w:lang w:eastAsia="en-US"/>
              </w:rPr>
              <w:t>Nav</w:t>
            </w:r>
          </w:p>
        </w:tc>
      </w:tr>
    </w:tbl>
    <w:p w:rsidR="0093184A" w:rsidRPr="00CB2472" w:rsidRDefault="0093184A"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3685"/>
        <w:gridCol w:w="4990"/>
      </w:tblGrid>
      <w:tr w:rsidR="00D07F03" w:rsidRPr="00CB2472" w:rsidTr="00974BA2">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CB2472" w:rsidRDefault="00C73E9F" w:rsidP="00D07F03">
            <w:pPr>
              <w:spacing w:before="100" w:beforeAutospacing="1" w:after="100" w:afterAutospacing="1" w:line="360" w:lineRule="auto"/>
              <w:ind w:firstLine="300"/>
              <w:jc w:val="center"/>
              <w:rPr>
                <w:b/>
                <w:bCs/>
              </w:rPr>
            </w:pPr>
            <w:r w:rsidRPr="00CB2472">
              <w:rPr>
                <w:b/>
                <w:bCs/>
              </w:rPr>
              <w:t>VI. </w:t>
            </w:r>
            <w:r w:rsidR="00D07F03" w:rsidRPr="00CB2472">
              <w:rPr>
                <w:b/>
                <w:bCs/>
              </w:rPr>
              <w:t>Sabiedrības līdzdalība un komunikācijas aktivitātes</w:t>
            </w:r>
          </w:p>
        </w:tc>
      </w:tr>
      <w:tr w:rsidR="0008549E" w:rsidRPr="00CB2472" w:rsidTr="009C53BE">
        <w:trPr>
          <w:trHeight w:val="540"/>
        </w:trPr>
        <w:tc>
          <w:tcPr>
            <w:tcW w:w="456" w:type="dxa"/>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1.</w:t>
            </w:r>
          </w:p>
        </w:tc>
        <w:tc>
          <w:tcPr>
            <w:tcW w:w="3685" w:type="dxa"/>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Plānotās sabiedrības līdzdalības un komunikācijas aktivitātes saistībā ar projektu</w:t>
            </w:r>
          </w:p>
        </w:tc>
        <w:tc>
          <w:tcPr>
            <w:tcW w:w="4990" w:type="dxa"/>
            <w:tcBorders>
              <w:top w:val="outset" w:sz="6" w:space="0" w:color="414142"/>
              <w:left w:val="outset" w:sz="6" w:space="0" w:color="414142"/>
              <w:bottom w:val="outset" w:sz="6" w:space="0" w:color="414142"/>
              <w:right w:val="outset" w:sz="6" w:space="0" w:color="414142"/>
            </w:tcBorders>
            <w:hideMark/>
          </w:tcPr>
          <w:p w:rsidR="003C116A" w:rsidRPr="00CB2472" w:rsidRDefault="00CB4AF4" w:rsidP="00806621">
            <w:pPr>
              <w:pStyle w:val="NoSpacing"/>
              <w:jc w:val="both"/>
              <w:rPr>
                <w:rFonts w:ascii="Times New Roman" w:hAnsi="Times New Roman"/>
                <w:sz w:val="24"/>
                <w:szCs w:val="24"/>
                <w:lang w:val="lv-LV"/>
              </w:rPr>
            </w:pPr>
            <w:r w:rsidRPr="00CB2472">
              <w:rPr>
                <w:rFonts w:ascii="Times New Roman" w:hAnsi="Times New Roman"/>
                <w:sz w:val="24"/>
                <w:szCs w:val="24"/>
                <w:lang w:val="lv-LV"/>
              </w:rPr>
              <w:t>Informācija par N</w:t>
            </w:r>
            <w:r w:rsidR="00C73E9F" w:rsidRPr="00CB2472">
              <w:rPr>
                <w:rFonts w:ascii="Times New Roman" w:hAnsi="Times New Roman"/>
                <w:sz w:val="24"/>
                <w:szCs w:val="24"/>
                <w:lang w:val="lv-LV"/>
              </w:rPr>
              <w:t>oteikumu projektu</w:t>
            </w:r>
            <w:r w:rsidR="00945E8F" w:rsidRPr="00CB2472">
              <w:rPr>
                <w:rFonts w:ascii="Times New Roman" w:hAnsi="Times New Roman"/>
                <w:sz w:val="24"/>
                <w:szCs w:val="24"/>
                <w:lang w:val="lv-LV"/>
              </w:rPr>
              <w:t xml:space="preserve"> </w:t>
            </w:r>
            <w:r w:rsidR="00C73E9F" w:rsidRPr="00CB2472">
              <w:rPr>
                <w:rFonts w:ascii="Times New Roman" w:hAnsi="Times New Roman"/>
                <w:sz w:val="24"/>
                <w:szCs w:val="24"/>
                <w:lang w:val="lv-LV"/>
              </w:rPr>
              <w:t xml:space="preserve">ir </w:t>
            </w:r>
            <w:r w:rsidRPr="00CB2472">
              <w:rPr>
                <w:rFonts w:ascii="Times New Roman" w:hAnsi="Times New Roman"/>
                <w:sz w:val="24"/>
                <w:szCs w:val="24"/>
                <w:lang w:val="lv-LV"/>
              </w:rPr>
              <w:t>ievietota</w:t>
            </w:r>
            <w:r w:rsidR="002604D2" w:rsidRPr="00CB2472">
              <w:rPr>
                <w:rFonts w:ascii="Times New Roman" w:hAnsi="Times New Roman"/>
                <w:sz w:val="24"/>
                <w:szCs w:val="24"/>
                <w:lang w:val="lv-LV"/>
              </w:rPr>
              <w:t xml:space="preserve"> V</w:t>
            </w:r>
            <w:r w:rsidRPr="00CB2472">
              <w:rPr>
                <w:rFonts w:ascii="Times New Roman" w:hAnsi="Times New Roman"/>
                <w:sz w:val="24"/>
                <w:szCs w:val="24"/>
                <w:lang w:val="lv-LV"/>
              </w:rPr>
              <w:t xml:space="preserve">eselības </w:t>
            </w:r>
            <w:r w:rsidR="002604D2" w:rsidRPr="00CB2472">
              <w:rPr>
                <w:rFonts w:ascii="Times New Roman" w:hAnsi="Times New Roman"/>
                <w:sz w:val="24"/>
                <w:szCs w:val="24"/>
                <w:lang w:val="lv-LV"/>
              </w:rPr>
              <w:t>M</w:t>
            </w:r>
            <w:r w:rsidRPr="00CB2472">
              <w:rPr>
                <w:rFonts w:ascii="Times New Roman" w:hAnsi="Times New Roman"/>
                <w:sz w:val="24"/>
                <w:szCs w:val="24"/>
                <w:lang w:val="lv-LV"/>
              </w:rPr>
              <w:t>inistrijas</w:t>
            </w:r>
            <w:r w:rsidR="002604D2" w:rsidRPr="00CB2472">
              <w:rPr>
                <w:rFonts w:ascii="Times New Roman" w:hAnsi="Times New Roman"/>
                <w:sz w:val="24"/>
                <w:szCs w:val="24"/>
                <w:lang w:val="lv-LV"/>
              </w:rPr>
              <w:t xml:space="preserve"> </w:t>
            </w:r>
            <w:r w:rsidRPr="00CB2472">
              <w:rPr>
                <w:rFonts w:ascii="Times New Roman" w:hAnsi="Times New Roman"/>
                <w:sz w:val="24"/>
                <w:szCs w:val="24"/>
                <w:lang w:val="lv-LV"/>
              </w:rPr>
              <w:t xml:space="preserve">un Zemkopības Ministrijas </w:t>
            </w:r>
            <w:r w:rsidR="00C90160" w:rsidRPr="00CB2472">
              <w:rPr>
                <w:rFonts w:ascii="Times New Roman" w:hAnsi="Times New Roman"/>
                <w:sz w:val="24"/>
                <w:szCs w:val="24"/>
                <w:lang w:val="lv-LV"/>
              </w:rPr>
              <w:t>māja lapā</w:t>
            </w:r>
            <w:r w:rsidR="00B64726" w:rsidRPr="00CB2472">
              <w:rPr>
                <w:rFonts w:ascii="Times New Roman" w:hAnsi="Times New Roman"/>
                <w:sz w:val="24"/>
                <w:szCs w:val="24"/>
                <w:lang w:val="lv-LV"/>
              </w:rPr>
              <w:t xml:space="preserve"> </w:t>
            </w:r>
            <w:hyperlink r:id="rId14" w:history="1">
              <w:r w:rsidR="002604D2" w:rsidRPr="00CB2472">
                <w:rPr>
                  <w:rStyle w:val="Hyperlink"/>
                  <w:rFonts w:ascii="Times New Roman" w:hAnsi="Times New Roman"/>
                  <w:color w:val="auto"/>
                  <w:sz w:val="24"/>
                  <w:szCs w:val="24"/>
                  <w:lang w:val="lv-LV"/>
                </w:rPr>
                <w:t>www.vm.gov.lv</w:t>
              </w:r>
            </w:hyperlink>
            <w:r w:rsidRPr="00CB2472">
              <w:rPr>
                <w:rFonts w:ascii="Times New Roman" w:hAnsi="Times New Roman"/>
                <w:sz w:val="24"/>
                <w:szCs w:val="24"/>
              </w:rPr>
              <w:t>; www.zm.gov.lv</w:t>
            </w:r>
            <w:r w:rsidR="004C5933" w:rsidRPr="00CB2472">
              <w:rPr>
                <w:rFonts w:ascii="Times New Roman" w:hAnsi="Times New Roman"/>
                <w:sz w:val="24"/>
                <w:szCs w:val="24"/>
                <w:lang w:val="lv-LV"/>
              </w:rPr>
              <w:t xml:space="preserve">, nododot to </w:t>
            </w:r>
            <w:r w:rsidR="00947257" w:rsidRPr="00CB2472">
              <w:rPr>
                <w:rFonts w:ascii="Times New Roman" w:hAnsi="Times New Roman"/>
                <w:sz w:val="24"/>
                <w:szCs w:val="24"/>
                <w:lang w:val="lv-LV"/>
              </w:rPr>
              <w:t>sabiedriskai apspried</w:t>
            </w:r>
            <w:r w:rsidR="00C73E9F" w:rsidRPr="00CB2472">
              <w:rPr>
                <w:rFonts w:ascii="Times New Roman" w:hAnsi="Times New Roman"/>
                <w:sz w:val="24"/>
                <w:szCs w:val="24"/>
                <w:lang w:val="lv-LV"/>
              </w:rPr>
              <w:t>e</w:t>
            </w:r>
            <w:r w:rsidR="00947257" w:rsidRPr="00CB2472">
              <w:rPr>
                <w:rFonts w:ascii="Times New Roman" w:hAnsi="Times New Roman"/>
                <w:sz w:val="24"/>
                <w:szCs w:val="24"/>
                <w:lang w:val="lv-LV"/>
              </w:rPr>
              <w:t>i 30.04.2015.</w:t>
            </w:r>
          </w:p>
          <w:p w:rsidR="00806621" w:rsidRPr="00CB2472" w:rsidRDefault="00812186" w:rsidP="00812186">
            <w:pPr>
              <w:pStyle w:val="NoSpacing"/>
              <w:jc w:val="both"/>
              <w:rPr>
                <w:rFonts w:ascii="Times New Roman" w:hAnsi="Times New Roman"/>
                <w:sz w:val="24"/>
                <w:szCs w:val="24"/>
                <w:lang w:val="lv-LV"/>
              </w:rPr>
            </w:pPr>
            <w:r w:rsidRPr="00CB2472">
              <w:rPr>
                <w:rFonts w:ascii="Times New Roman" w:hAnsi="Times New Roman"/>
                <w:sz w:val="24"/>
                <w:szCs w:val="24"/>
                <w:lang w:val="lv-LV"/>
              </w:rPr>
              <w:t>Par sabiedrisko apspriedi pēc projekta ievietošanas Veselības ministrija</w:t>
            </w:r>
            <w:r w:rsidR="00FC0DEC" w:rsidRPr="00CB2472">
              <w:rPr>
                <w:rFonts w:ascii="Times New Roman" w:hAnsi="Times New Roman"/>
                <w:sz w:val="24"/>
                <w:szCs w:val="24"/>
                <w:lang w:val="lv-LV"/>
              </w:rPr>
              <w:t>s</w:t>
            </w:r>
            <w:r w:rsidRPr="00CB2472">
              <w:rPr>
                <w:rFonts w:ascii="Times New Roman" w:hAnsi="Times New Roman"/>
                <w:sz w:val="24"/>
                <w:szCs w:val="24"/>
                <w:lang w:val="lv-LV"/>
              </w:rPr>
              <w:t xml:space="preserve">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w:t>
            </w:r>
            <w:r w:rsidR="005C3829" w:rsidRPr="00CB2472">
              <w:rPr>
                <w:rFonts w:ascii="Times New Roman" w:hAnsi="Times New Roman"/>
                <w:sz w:val="24"/>
                <w:szCs w:val="24"/>
                <w:lang w:val="lv-LV"/>
              </w:rPr>
              <w:t>s</w:t>
            </w:r>
            <w:r w:rsidRPr="00CB2472">
              <w:rPr>
                <w:rFonts w:ascii="Times New Roman" w:hAnsi="Times New Roman"/>
                <w:sz w:val="24"/>
                <w:szCs w:val="24"/>
                <w:lang w:val="lv-LV"/>
              </w:rPr>
              <w:t xml:space="preserve"> ”Pacientu </w:t>
            </w:r>
            <w:proofErr w:type="spellStart"/>
            <w:r w:rsidRPr="00CB2472">
              <w:rPr>
                <w:rFonts w:ascii="Times New Roman" w:hAnsi="Times New Roman"/>
                <w:sz w:val="24"/>
                <w:szCs w:val="24"/>
                <w:lang w:val="lv-LV"/>
              </w:rPr>
              <w:t>ombuds</w:t>
            </w:r>
            <w:proofErr w:type="spellEnd"/>
            <w:r w:rsidRPr="00CB2472">
              <w:rPr>
                <w:rFonts w:ascii="Times New Roman" w:hAnsi="Times New Roman"/>
                <w:sz w:val="24"/>
                <w:szCs w:val="24"/>
                <w:lang w:val="lv-LV"/>
              </w:rPr>
              <w:t>”, Latvijas Cilvēku ar īpašām vajadzībām sadarbības organizācija “</w:t>
            </w:r>
            <w:proofErr w:type="spellStart"/>
            <w:r w:rsidRPr="00CB2472">
              <w:rPr>
                <w:rFonts w:ascii="Times New Roman" w:hAnsi="Times New Roman"/>
                <w:sz w:val="24"/>
                <w:szCs w:val="24"/>
                <w:lang w:val="lv-LV"/>
              </w:rPr>
              <w:t>Sustento</w:t>
            </w:r>
            <w:proofErr w:type="spellEnd"/>
            <w:r w:rsidRPr="00CB2472">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CB2472">
              <w:rPr>
                <w:rFonts w:ascii="Times New Roman" w:hAnsi="Times New Roman"/>
                <w:sz w:val="24"/>
                <w:szCs w:val="24"/>
                <w:lang w:val="lv-LV"/>
              </w:rPr>
              <w:t>Patentbrīvo</w:t>
            </w:r>
            <w:proofErr w:type="spellEnd"/>
            <w:r w:rsidRPr="00CB2472">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08549E" w:rsidRPr="00CB2472" w:rsidTr="009C53BE">
        <w:trPr>
          <w:trHeight w:val="330"/>
        </w:trPr>
        <w:tc>
          <w:tcPr>
            <w:tcW w:w="456" w:type="dxa"/>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2.</w:t>
            </w:r>
          </w:p>
        </w:tc>
        <w:tc>
          <w:tcPr>
            <w:tcW w:w="3685" w:type="dxa"/>
            <w:tcBorders>
              <w:top w:val="outset" w:sz="6" w:space="0" w:color="414142"/>
              <w:left w:val="outset" w:sz="6" w:space="0" w:color="414142"/>
              <w:bottom w:val="outset" w:sz="6" w:space="0" w:color="414142"/>
              <w:right w:val="outset" w:sz="6" w:space="0" w:color="414142"/>
            </w:tcBorders>
            <w:hideMark/>
          </w:tcPr>
          <w:p w:rsidR="0008549E" w:rsidRPr="00CB2472" w:rsidRDefault="0008549E" w:rsidP="00D07F03">
            <w:r w:rsidRPr="00CB2472">
              <w:t>Sabiedrības līdzdalība projekta izstrādē</w:t>
            </w:r>
          </w:p>
        </w:tc>
        <w:tc>
          <w:tcPr>
            <w:tcW w:w="4990" w:type="dxa"/>
            <w:tcBorders>
              <w:top w:val="outset" w:sz="6" w:space="0" w:color="414142"/>
              <w:left w:val="outset" w:sz="6" w:space="0" w:color="414142"/>
              <w:bottom w:val="outset" w:sz="6" w:space="0" w:color="414142"/>
              <w:right w:val="outset" w:sz="6" w:space="0" w:color="414142"/>
            </w:tcBorders>
            <w:hideMark/>
          </w:tcPr>
          <w:p w:rsidR="00974BA2" w:rsidRPr="00CB2472" w:rsidRDefault="00974BA2" w:rsidP="002950FA">
            <w:pPr>
              <w:jc w:val="both"/>
            </w:pPr>
            <w:r w:rsidRPr="00CB2472">
              <w:t>Sabiedriskā apspriede notika Veselības ministrijā 30.04.2015.</w:t>
            </w:r>
          </w:p>
          <w:p w:rsidR="00974BA2" w:rsidRPr="00CB2472" w:rsidRDefault="00974BA2" w:rsidP="00CE29C8">
            <w:pPr>
              <w:pStyle w:val="NoSpacing"/>
              <w:jc w:val="both"/>
              <w:rPr>
                <w:rFonts w:ascii="Times New Roman" w:hAnsi="Times New Roman"/>
                <w:sz w:val="24"/>
                <w:szCs w:val="24"/>
                <w:lang w:val="lv-LV"/>
              </w:rPr>
            </w:pPr>
            <w:r w:rsidRPr="00CB2472">
              <w:rPr>
                <w:rFonts w:ascii="Times New Roman" w:hAnsi="Times New Roman"/>
                <w:sz w:val="24"/>
                <w:szCs w:val="24"/>
                <w:lang w:val="lv-LV"/>
              </w:rPr>
              <w:t xml:space="preserve">Sabiedriskajā apspriedē piedalījās Zemkopības ministrijas pārstāvis, un Sabiedrības pārstāvji no SIA </w:t>
            </w:r>
            <w:r w:rsidR="00FC0DEC" w:rsidRPr="00CB2472">
              <w:rPr>
                <w:rFonts w:ascii="Times New Roman" w:hAnsi="Times New Roman"/>
                <w:sz w:val="24"/>
                <w:szCs w:val="24"/>
                <w:lang w:val="lv-LV"/>
              </w:rPr>
              <w:t>”</w:t>
            </w:r>
            <w:r w:rsidRPr="00CB2472">
              <w:rPr>
                <w:rFonts w:ascii="Times New Roman" w:hAnsi="Times New Roman"/>
                <w:sz w:val="24"/>
                <w:szCs w:val="24"/>
                <w:lang w:val="lv-LV"/>
              </w:rPr>
              <w:t>Medikamentu informācijas centr</w:t>
            </w:r>
            <w:r w:rsidR="005C3829" w:rsidRPr="00CB2472">
              <w:rPr>
                <w:rFonts w:ascii="Times New Roman" w:hAnsi="Times New Roman"/>
                <w:sz w:val="24"/>
                <w:szCs w:val="24"/>
                <w:lang w:val="lv-LV"/>
              </w:rPr>
              <w:t>s”</w:t>
            </w:r>
            <w:r w:rsidRPr="00CB2472">
              <w:rPr>
                <w:rFonts w:ascii="Times New Roman" w:hAnsi="Times New Roman"/>
                <w:sz w:val="24"/>
                <w:szCs w:val="24"/>
                <w:lang w:val="lv-LV"/>
              </w:rPr>
              <w:t xml:space="preserve">, Latvijas Ārstu biedrības (pārstāvība no Farmācijas nodaļas), Aptieku biedrības, SIA </w:t>
            </w:r>
            <w:r w:rsidR="00FC0DEC" w:rsidRPr="00CB2472">
              <w:rPr>
                <w:rFonts w:ascii="Times New Roman" w:hAnsi="Times New Roman"/>
                <w:sz w:val="24"/>
                <w:szCs w:val="24"/>
                <w:lang w:val="lv-LV"/>
              </w:rPr>
              <w:t>”</w:t>
            </w:r>
            <w:r w:rsidRPr="00CB2472">
              <w:rPr>
                <w:rFonts w:ascii="Times New Roman" w:hAnsi="Times New Roman"/>
                <w:sz w:val="24"/>
                <w:szCs w:val="24"/>
                <w:lang w:val="lv-LV"/>
              </w:rPr>
              <w:t>Latvijas Aptieka</w:t>
            </w:r>
            <w:r w:rsidR="005C3829" w:rsidRPr="00CB2472">
              <w:rPr>
                <w:rFonts w:ascii="Times New Roman" w:hAnsi="Times New Roman"/>
                <w:sz w:val="24"/>
                <w:szCs w:val="24"/>
                <w:lang w:val="lv-LV"/>
              </w:rPr>
              <w:t>”</w:t>
            </w:r>
            <w:r w:rsidRPr="00CB2472">
              <w:rPr>
                <w:rFonts w:ascii="Times New Roman" w:hAnsi="Times New Roman"/>
                <w:sz w:val="24"/>
                <w:szCs w:val="24"/>
                <w:lang w:val="lv-LV"/>
              </w:rPr>
              <w:t>, Aptieku īpašnieku asociācijas un Latvijas Ķīmijas un farmācijas uzņēmēju asociācijas.</w:t>
            </w:r>
            <w:r w:rsidR="00CE29C8" w:rsidRPr="00CB2472">
              <w:rPr>
                <w:rFonts w:ascii="Times New Roman" w:hAnsi="Times New Roman"/>
                <w:sz w:val="24"/>
                <w:szCs w:val="24"/>
                <w:lang w:val="lv-LV"/>
              </w:rPr>
              <w:t xml:space="preserve"> </w:t>
            </w:r>
            <w:r w:rsidRPr="00CB2472">
              <w:rPr>
                <w:rFonts w:ascii="Times New Roman" w:hAnsi="Times New Roman"/>
                <w:sz w:val="24"/>
                <w:szCs w:val="24"/>
                <w:lang w:val="lv-LV"/>
              </w:rPr>
              <w:t>Sabiedrības iebildumi un priekšlikumi par Noteikumu projektu ir ievietoti Veselības ministrijas māja lapā:</w:t>
            </w:r>
          </w:p>
          <w:p w:rsidR="002950FA" w:rsidRPr="00CB2472" w:rsidRDefault="00D64BC8" w:rsidP="002950FA">
            <w:pPr>
              <w:pStyle w:val="NoSpacing"/>
              <w:jc w:val="both"/>
              <w:rPr>
                <w:rFonts w:ascii="Times New Roman" w:hAnsi="Times New Roman"/>
                <w:sz w:val="24"/>
                <w:szCs w:val="24"/>
                <w:lang w:val="lv-LV"/>
              </w:rPr>
            </w:pPr>
            <w:hyperlink r:id="rId15" w:history="1">
              <w:r w:rsidR="00974BA2" w:rsidRPr="00CB2472">
                <w:rPr>
                  <w:rStyle w:val="Hyperlink"/>
                  <w:rFonts w:ascii="Times New Roman" w:hAnsi="Times New Roman"/>
                  <w:color w:val="auto"/>
                  <w:sz w:val="24"/>
                  <w:szCs w:val="24"/>
                  <w:lang w:val="lv-LV"/>
                </w:rPr>
                <w:t>http://www.vm.gov.lv/lv/aktualitates/sabiedribas_lidzdaliba/sabiedriska_apspriede/</w:t>
              </w:r>
            </w:hyperlink>
          </w:p>
          <w:p w:rsidR="00E96DA8" w:rsidRPr="00CB2472" w:rsidRDefault="00E70B11" w:rsidP="00671A57">
            <w:pPr>
              <w:jc w:val="both"/>
            </w:pPr>
            <w:r w:rsidRPr="00CB2472">
              <w:t xml:space="preserve">Starptautisko inovatīvo farmaceitisko firmu asociācijas un Latvijas </w:t>
            </w:r>
            <w:proofErr w:type="spellStart"/>
            <w:r w:rsidRPr="00CB2472">
              <w:t>Patentbrīvo</w:t>
            </w:r>
            <w:proofErr w:type="spellEnd"/>
            <w:r w:rsidRPr="00CB2472">
              <w:t xml:space="preserve"> medikamentu asociācijas </w:t>
            </w:r>
            <w:r w:rsidR="00423112" w:rsidRPr="00CB2472">
              <w:t>iebildum</w:t>
            </w:r>
            <w:r w:rsidR="006E2E09" w:rsidRPr="00CB2472">
              <w:t>s</w:t>
            </w:r>
            <w:r w:rsidR="00423112" w:rsidRPr="00CB2472">
              <w:t xml:space="preserve"> pret</w:t>
            </w:r>
            <w:r w:rsidRPr="00CB2472">
              <w:t xml:space="preserve"> aptiekas tiesībām iegādāties </w:t>
            </w:r>
            <w:r w:rsidR="007D55AA" w:rsidRPr="00CB2472">
              <w:t xml:space="preserve">nereģistrētas zāles ārvalstīs </w:t>
            </w:r>
            <w:r w:rsidR="006E2E09" w:rsidRPr="00CB2472">
              <w:t>izskatīts kopīgā sanāksmē 2015.gada 2.oktobrī</w:t>
            </w:r>
            <w:r w:rsidR="00671A57" w:rsidRPr="00CB2472">
              <w:t>.</w:t>
            </w:r>
          </w:p>
        </w:tc>
      </w:tr>
      <w:tr w:rsidR="00970901" w:rsidRPr="00CB2472" w:rsidTr="009C53BE">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CB2472" w:rsidRDefault="00970901" w:rsidP="00D07F03">
            <w:r w:rsidRPr="00CB2472">
              <w:t>3.</w:t>
            </w:r>
          </w:p>
        </w:tc>
        <w:tc>
          <w:tcPr>
            <w:tcW w:w="3685" w:type="dxa"/>
            <w:tcBorders>
              <w:top w:val="outset" w:sz="6" w:space="0" w:color="414142"/>
              <w:left w:val="outset" w:sz="6" w:space="0" w:color="414142"/>
              <w:bottom w:val="outset" w:sz="6" w:space="0" w:color="414142"/>
              <w:right w:val="outset" w:sz="6" w:space="0" w:color="414142"/>
            </w:tcBorders>
            <w:hideMark/>
          </w:tcPr>
          <w:p w:rsidR="00970901" w:rsidRPr="00CB2472" w:rsidRDefault="00970901" w:rsidP="00D07F03">
            <w:r w:rsidRPr="00CB2472">
              <w:t>Sabiedrības līdzdalības rezultāti</w:t>
            </w:r>
          </w:p>
        </w:tc>
        <w:tc>
          <w:tcPr>
            <w:tcW w:w="4990" w:type="dxa"/>
            <w:tcBorders>
              <w:top w:val="outset" w:sz="6" w:space="0" w:color="414142"/>
              <w:left w:val="outset" w:sz="6" w:space="0" w:color="414142"/>
              <w:bottom w:val="outset" w:sz="6" w:space="0" w:color="414142"/>
              <w:right w:val="outset" w:sz="6" w:space="0" w:color="414142"/>
            </w:tcBorders>
            <w:hideMark/>
          </w:tcPr>
          <w:p w:rsidR="00671A57" w:rsidRPr="00CB2472" w:rsidRDefault="00671A57" w:rsidP="00671A57">
            <w:pPr>
              <w:jc w:val="both"/>
            </w:pPr>
            <w:r w:rsidRPr="00CB2472">
              <w:t xml:space="preserve">Starptautisko inovatīvo farmaceitisko firmu asociācijas un Latvijas </w:t>
            </w:r>
            <w:proofErr w:type="spellStart"/>
            <w:r w:rsidRPr="00CB2472">
              <w:t>Patentbrīvo</w:t>
            </w:r>
            <w:proofErr w:type="spellEnd"/>
            <w:r w:rsidRPr="00CB2472">
              <w:t xml:space="preserve"> medikamentu </w:t>
            </w:r>
            <w:r w:rsidRPr="00CB2472">
              <w:lastRenderedPageBreak/>
              <w:t xml:space="preserve">asociācijas iepriekš uzturētais iebildums, kam pievienojas arī Latvijas Ārstu biedrība, </w:t>
            </w:r>
            <w:r w:rsidR="00AC636D" w:rsidRPr="00CB2472">
              <w:t xml:space="preserve">pašreiz </w:t>
            </w:r>
            <w:r w:rsidRPr="00CB2472">
              <w:t>ņemts vērā</w:t>
            </w:r>
            <w:r w:rsidR="00DE5DD9" w:rsidRPr="00CB2472">
              <w:t>, jo jautājumi ir pārrunājami ar farmācijas nozares ekspertiem</w:t>
            </w:r>
            <w:r w:rsidR="00892A62" w:rsidRPr="00CB2472">
              <w:t>.</w:t>
            </w:r>
            <w:r w:rsidRPr="00CB2472">
              <w:t xml:space="preserve"> Noteikumu projekts un anotācija ir precizēti. </w:t>
            </w:r>
            <w:r w:rsidR="00AC636D" w:rsidRPr="00CB2472">
              <w:t>N</w:t>
            </w:r>
            <w:r w:rsidRPr="00CB2472">
              <w:t xml:space="preserve">o noteikumu projekta izslēgtas normas par aptiekas </w:t>
            </w:r>
            <w:r w:rsidR="00892A62" w:rsidRPr="00CB2472">
              <w:t xml:space="preserve">speciālās </w:t>
            </w:r>
            <w:r w:rsidR="00DE5DD9" w:rsidRPr="00CB2472">
              <w:t>darbības nosacījumu - </w:t>
            </w:r>
            <w:r w:rsidRPr="00CB2472">
              <w:t xml:space="preserve">nereģistrētu zāļu </w:t>
            </w:r>
            <w:r w:rsidR="00892A62" w:rsidRPr="00CB2472">
              <w:t>ie</w:t>
            </w:r>
            <w:r w:rsidR="007B4996" w:rsidRPr="00CB2472">
              <w:t>vešana no ārvalstīm</w:t>
            </w:r>
          </w:p>
          <w:p w:rsidR="00671A57" w:rsidRPr="00CB2472" w:rsidRDefault="00671A57" w:rsidP="00671A57">
            <w:pPr>
              <w:pStyle w:val="Bezatstarpm1"/>
              <w:jc w:val="both"/>
              <w:rPr>
                <w:rFonts w:ascii="Times New Roman" w:hAnsi="Times New Roman"/>
                <w:sz w:val="24"/>
                <w:szCs w:val="24"/>
                <w:lang w:val="lv-LV"/>
              </w:rPr>
            </w:pPr>
          </w:p>
          <w:p w:rsidR="00671A57" w:rsidRPr="00CB2472" w:rsidRDefault="00671A57" w:rsidP="00671A57">
            <w:pPr>
              <w:pStyle w:val="Bezatstarpm1"/>
              <w:jc w:val="both"/>
              <w:rPr>
                <w:rFonts w:ascii="Times New Roman" w:hAnsi="Times New Roman"/>
                <w:sz w:val="24"/>
                <w:szCs w:val="24"/>
                <w:lang w:val="lv-LV"/>
              </w:rPr>
            </w:pPr>
            <w:r w:rsidRPr="00CB2472">
              <w:rPr>
                <w:rFonts w:ascii="Times New Roman" w:hAnsi="Times New Roman"/>
                <w:sz w:val="24"/>
                <w:szCs w:val="24"/>
                <w:lang w:val="lv-LV"/>
              </w:rPr>
              <w:t xml:space="preserve">Vienlaicīgi </w:t>
            </w:r>
            <w:r w:rsidR="00956009" w:rsidRPr="00CB2472">
              <w:rPr>
                <w:rFonts w:ascii="Times New Roman" w:hAnsi="Times New Roman"/>
                <w:sz w:val="24"/>
                <w:szCs w:val="24"/>
                <w:lang w:val="lv-LV"/>
              </w:rPr>
              <w:t xml:space="preserve">Veselības ministrija akcentē, ka </w:t>
            </w:r>
            <w:r w:rsidRPr="00CB2472">
              <w:rPr>
                <w:rFonts w:ascii="Times New Roman" w:hAnsi="Times New Roman"/>
                <w:sz w:val="24"/>
                <w:szCs w:val="24"/>
                <w:lang w:val="lv-LV"/>
              </w:rPr>
              <w:t>normatīv</w:t>
            </w:r>
            <w:r w:rsidR="00956009" w:rsidRPr="00CB2472">
              <w:rPr>
                <w:rFonts w:ascii="Times New Roman" w:hAnsi="Times New Roman"/>
                <w:sz w:val="24"/>
                <w:szCs w:val="24"/>
                <w:lang w:val="lv-LV"/>
              </w:rPr>
              <w:t>ais regulējums</w:t>
            </w:r>
            <w:r w:rsidRPr="00CB2472">
              <w:rPr>
                <w:rFonts w:ascii="Times New Roman" w:hAnsi="Times New Roman"/>
                <w:sz w:val="24"/>
                <w:szCs w:val="24"/>
                <w:lang w:val="lv-LV"/>
              </w:rPr>
              <w:t xml:space="preserve"> </w:t>
            </w:r>
            <w:r w:rsidR="007B4996" w:rsidRPr="00CB2472">
              <w:rPr>
                <w:rFonts w:ascii="Times New Roman" w:hAnsi="Times New Roman"/>
                <w:sz w:val="24"/>
                <w:szCs w:val="24"/>
                <w:lang w:val="lv-LV"/>
              </w:rPr>
              <w:t>p</w:t>
            </w:r>
            <w:r w:rsidR="00956009" w:rsidRPr="00CB2472">
              <w:rPr>
                <w:rFonts w:ascii="Times New Roman" w:hAnsi="Times New Roman"/>
                <w:sz w:val="24"/>
                <w:szCs w:val="24"/>
                <w:lang w:val="lv-LV"/>
              </w:rPr>
              <w:t xml:space="preserve">ar </w:t>
            </w:r>
            <w:r w:rsidRPr="00CB2472">
              <w:rPr>
                <w:rFonts w:ascii="Times New Roman" w:hAnsi="Times New Roman"/>
                <w:sz w:val="24"/>
                <w:szCs w:val="24"/>
                <w:lang w:val="lv-LV"/>
              </w:rPr>
              <w:t>aptiekas tiesīb</w:t>
            </w:r>
            <w:r w:rsidR="00956009" w:rsidRPr="00CB2472">
              <w:rPr>
                <w:rFonts w:ascii="Times New Roman" w:hAnsi="Times New Roman"/>
                <w:sz w:val="24"/>
                <w:szCs w:val="24"/>
                <w:lang w:val="lv-LV"/>
              </w:rPr>
              <w:t>ām</w:t>
            </w:r>
            <w:r w:rsidRPr="00CB2472">
              <w:rPr>
                <w:rFonts w:ascii="Times New Roman" w:hAnsi="Times New Roman"/>
                <w:sz w:val="24"/>
                <w:szCs w:val="24"/>
                <w:lang w:val="lv-LV"/>
              </w:rPr>
              <w:t xml:space="preserve"> iegādāties</w:t>
            </w:r>
            <w:r w:rsidR="00956009" w:rsidRPr="00CB2472">
              <w:rPr>
                <w:rFonts w:ascii="Times New Roman" w:hAnsi="Times New Roman"/>
                <w:sz w:val="24"/>
                <w:szCs w:val="24"/>
                <w:lang w:val="lv-LV"/>
              </w:rPr>
              <w:t xml:space="preserve"> nereģistrētas zāles ārvalstīs </w:t>
            </w:r>
            <w:r w:rsidRPr="00CB2472">
              <w:rPr>
                <w:rFonts w:ascii="Times New Roman" w:hAnsi="Times New Roman"/>
                <w:sz w:val="24"/>
                <w:szCs w:val="24"/>
                <w:lang w:val="lv-LV"/>
              </w:rPr>
              <w:t>nebūtu uzskatāms</w:t>
            </w:r>
            <w:r w:rsidR="002B2E18" w:rsidRPr="00CB2472">
              <w:rPr>
                <w:rFonts w:ascii="Times New Roman" w:hAnsi="Times New Roman"/>
                <w:sz w:val="24"/>
                <w:szCs w:val="24"/>
                <w:lang w:val="lv-LV"/>
              </w:rPr>
              <w:t xml:space="preserve"> par apdraudējumu</w:t>
            </w:r>
            <w:r w:rsidRPr="00CB2472">
              <w:rPr>
                <w:rFonts w:ascii="Times New Roman" w:hAnsi="Times New Roman"/>
                <w:sz w:val="24"/>
                <w:szCs w:val="24"/>
                <w:lang w:val="lv-LV"/>
              </w:rPr>
              <w:t xml:space="preserve"> pacientiem, jo šajā gadījumā normatīvā regulējumā var pastiprināt</w:t>
            </w:r>
            <w:r w:rsidRPr="00CB2472">
              <w:rPr>
                <w:rFonts w:ascii="Times New Roman" w:hAnsi="Times New Roman"/>
                <w:strike/>
                <w:sz w:val="24"/>
                <w:szCs w:val="24"/>
                <w:lang w:val="lv-LV"/>
              </w:rPr>
              <w:t xml:space="preserve"> </w:t>
            </w:r>
            <w:r w:rsidRPr="00CB2472">
              <w:rPr>
                <w:rFonts w:ascii="Times New Roman" w:hAnsi="Times New Roman"/>
                <w:sz w:val="24"/>
                <w:szCs w:val="24"/>
                <w:lang w:val="lv-LV"/>
              </w:rPr>
              <w:t>aptiekas uzraudzību, nosakot aptiekai pienākumu, piemēram, Zāļu valsts aģentūrā saņemt licencē speciālās darbības nosacījumu </w:t>
            </w:r>
            <w:r w:rsidR="00F50524" w:rsidRPr="00CB2472">
              <w:rPr>
                <w:rFonts w:ascii="Times New Roman" w:hAnsi="Times New Roman"/>
                <w:sz w:val="24"/>
                <w:szCs w:val="24"/>
                <w:lang w:val="lv-LV"/>
              </w:rPr>
              <w:t>-</w:t>
            </w:r>
            <w:r w:rsidRPr="00CB2472">
              <w:rPr>
                <w:rFonts w:ascii="Times New Roman" w:hAnsi="Times New Roman"/>
                <w:sz w:val="24"/>
                <w:szCs w:val="24"/>
                <w:lang w:val="lv-LV"/>
              </w:rPr>
              <w:t xml:space="preserve"> ”nereģistrētu zāļu ievešana no </w:t>
            </w:r>
            <w:r w:rsidR="002B2E18" w:rsidRPr="00CB2472">
              <w:rPr>
                <w:rFonts w:ascii="Times New Roman" w:hAnsi="Times New Roman"/>
                <w:sz w:val="24"/>
                <w:szCs w:val="24"/>
                <w:lang w:val="lv-LV"/>
              </w:rPr>
              <w:t>ārvalstīm</w:t>
            </w:r>
            <w:r w:rsidRPr="00CB2472">
              <w:rPr>
                <w:rFonts w:ascii="Times New Roman" w:hAnsi="Times New Roman"/>
                <w:sz w:val="24"/>
                <w:szCs w:val="24"/>
                <w:lang w:val="lv-LV"/>
              </w:rPr>
              <w:t>”, pēc tam saņemt Zāļu valsts aģentūrā par konkrētām individuāli piešķirtām nereģistrētām zālēm atļauju nereģistrētu zāļu izplatīšanai (</w:t>
            </w:r>
            <w:r w:rsidR="002B2E18" w:rsidRPr="00CB2472">
              <w:rPr>
                <w:rFonts w:ascii="Times New Roman" w:hAnsi="Times New Roman"/>
                <w:sz w:val="24"/>
                <w:szCs w:val="24"/>
                <w:lang w:val="lv-LV"/>
              </w:rPr>
              <w:t xml:space="preserve">piemēram, </w:t>
            </w:r>
            <w:r w:rsidRPr="00CB2472">
              <w:rPr>
                <w:rFonts w:ascii="Times New Roman" w:hAnsi="Times New Roman"/>
                <w:sz w:val="24"/>
                <w:szCs w:val="24"/>
                <w:lang w:val="lv-LV"/>
              </w:rPr>
              <w:t>ievešanai no Eiropas Savienības dalībvalsts vai Eiropas Ekonomikas zonas valsts). Šāds regulējums būtu pat stingrāks nekā citās dalībvalstīs, piemēram, Vācijā, Beļģijā, Ungārijā un Lietuvā, kur aptiekai atļauts iegādāties nereģistrētas zāles citās dalībvalstīs bez īpašas atļaujas - zāles ievedot uz savas licence pamata. Piešķirot aptiekām tiesības ievest nereģistrētas zāles no ārvalstīm</w:t>
            </w:r>
            <w:r w:rsidR="002B2E18" w:rsidRPr="00CB2472">
              <w:rPr>
                <w:rFonts w:ascii="Times New Roman" w:hAnsi="Times New Roman"/>
                <w:sz w:val="24"/>
                <w:szCs w:val="24"/>
                <w:lang w:val="lv-LV"/>
              </w:rPr>
              <w:t>, netiktu mainītas</w:t>
            </w:r>
            <w:r w:rsidRPr="00CB2472">
              <w:rPr>
                <w:rFonts w:ascii="Times New Roman" w:hAnsi="Times New Roman"/>
                <w:sz w:val="24"/>
                <w:szCs w:val="24"/>
                <w:lang w:val="lv-LV"/>
              </w:rPr>
              <w:t xml:space="preserve"> Farmācijas likuma 10.panta 7.punktā noteiktās nereģistrēto zāļu izplatīšanas prasības, kas atbilst arī Eiropas Savienības direktīvām un Eiropas Savienības tiesu praksei. Šeit neiet runa par centralizēti reģistrēto zāļu, tai skaitā paralēli izplatāmo zāļu, un paralēli importēto zāļu piegādēm, jo tās ir reģi</w:t>
            </w:r>
            <w:r w:rsidR="00E95E85" w:rsidRPr="00CB2472">
              <w:rPr>
                <w:rFonts w:ascii="Times New Roman" w:hAnsi="Times New Roman"/>
                <w:sz w:val="24"/>
                <w:szCs w:val="24"/>
                <w:lang w:val="lv-LV"/>
              </w:rPr>
              <w:t>strētas zāles.</w:t>
            </w:r>
          </w:p>
          <w:p w:rsidR="00671A57" w:rsidRPr="00CB2472" w:rsidRDefault="00956009" w:rsidP="00671A57">
            <w:pPr>
              <w:pStyle w:val="Bezatstarpm1"/>
              <w:jc w:val="both"/>
              <w:rPr>
                <w:rFonts w:ascii="Times New Roman" w:hAnsi="Times New Roman"/>
                <w:sz w:val="24"/>
                <w:szCs w:val="24"/>
                <w:lang w:val="lv-LV"/>
              </w:rPr>
            </w:pPr>
            <w:r w:rsidRPr="00CB2472">
              <w:rPr>
                <w:rFonts w:ascii="Times New Roman" w:hAnsi="Times New Roman"/>
                <w:sz w:val="24"/>
                <w:szCs w:val="24"/>
                <w:lang w:val="lv-LV"/>
              </w:rPr>
              <w:t>Š</w:t>
            </w:r>
            <w:r w:rsidR="00671A57" w:rsidRPr="00CB2472">
              <w:rPr>
                <w:rFonts w:ascii="Times New Roman" w:hAnsi="Times New Roman"/>
                <w:sz w:val="24"/>
                <w:szCs w:val="24"/>
                <w:lang w:val="lv-LV"/>
              </w:rPr>
              <w:t xml:space="preserve">ajā aspektā pretrunas, kā norāda LDDK, ar Farmācijas likuma 33. un 35.pantu, Direktīvas Nr.2001/83 5.panta 1.punktu un 76.panta 3.punktu, nav, jo Direktīvas 2001/83 5.panta 1.punkta normas mērķis ir pateikt, ka uz nereģistrētām zālēm, ko piegādā, izpildot </w:t>
            </w:r>
            <w:proofErr w:type="spellStart"/>
            <w:r w:rsidR="00671A57" w:rsidRPr="00CB2472">
              <w:rPr>
                <w:rFonts w:ascii="Times New Roman" w:hAnsi="Times New Roman"/>
                <w:sz w:val="24"/>
                <w:szCs w:val="24"/>
                <w:lang w:val="lv-LV"/>
              </w:rPr>
              <w:t>bona</w:t>
            </w:r>
            <w:proofErr w:type="spellEnd"/>
            <w:r w:rsidR="00671A57" w:rsidRPr="00CB2472">
              <w:rPr>
                <w:rFonts w:ascii="Times New Roman" w:hAnsi="Times New Roman"/>
                <w:sz w:val="24"/>
                <w:szCs w:val="24"/>
                <w:lang w:val="lv-LV"/>
              </w:rPr>
              <w:t xml:space="preserve"> </w:t>
            </w:r>
            <w:proofErr w:type="spellStart"/>
            <w:r w:rsidR="00671A57" w:rsidRPr="00CB2472">
              <w:rPr>
                <w:rFonts w:ascii="Times New Roman" w:hAnsi="Times New Roman"/>
                <w:sz w:val="24"/>
                <w:szCs w:val="24"/>
                <w:lang w:val="lv-LV"/>
              </w:rPr>
              <w:t>fide</w:t>
            </w:r>
            <w:proofErr w:type="spellEnd"/>
            <w:r w:rsidR="00671A57" w:rsidRPr="00CB2472">
              <w:rPr>
                <w:rFonts w:ascii="Times New Roman" w:hAnsi="Times New Roman"/>
                <w:sz w:val="24"/>
                <w:szCs w:val="24"/>
                <w:lang w:val="lv-LV"/>
              </w:rPr>
              <w:t xml:space="preserve"> pasūtījumu saskaņā ar ārstniecības personas pieprasījumu un kuras ir paredzētas atsevišķu pacientu lietošanai, ārstniecības personai uzņemoties atbildību, neattiecas pārējās Direktīva 2001/83 normas. Aptiekām tiesības iepirkt zāles nosaka Farmācijas likuma 41.panta norma. Pretrunas ar Direktīvas </w:t>
            </w:r>
            <w:r w:rsidR="00671A57" w:rsidRPr="00CB2472">
              <w:rPr>
                <w:rFonts w:ascii="Times New Roman" w:hAnsi="Times New Roman"/>
                <w:sz w:val="24"/>
                <w:szCs w:val="24"/>
                <w:lang w:val="lv-LV"/>
              </w:rPr>
              <w:lastRenderedPageBreak/>
              <w:t>2001/83 76.panta 3.punkta normu nav, jo Direktīvas 2001/83 76.panta 3.punkta mērķis ir noteikt prasību licences saņemšanai zāļu vairumtirgotājiem, bet saskaņā ar Direktīvas 2001/83 5.panta 1.punkt</w:t>
            </w:r>
            <w:r w:rsidR="00DC3ECE" w:rsidRPr="00CB2472">
              <w:rPr>
                <w:rFonts w:ascii="Times New Roman" w:hAnsi="Times New Roman"/>
                <w:sz w:val="24"/>
                <w:szCs w:val="24"/>
                <w:lang w:val="lv-LV"/>
              </w:rPr>
              <w:t>u</w:t>
            </w:r>
            <w:r w:rsidR="00671A57" w:rsidRPr="00CB2472">
              <w:rPr>
                <w:rFonts w:ascii="Times New Roman" w:hAnsi="Times New Roman"/>
                <w:sz w:val="24"/>
                <w:szCs w:val="24"/>
                <w:lang w:val="lv-LV"/>
              </w:rPr>
              <w:t xml:space="preserve"> , lai īstenotu īpašas vajadzības, dalībvalsts var neattiecināt šīs direktīvas noteikumus uz nereģistrētājām zālēm.</w:t>
            </w:r>
          </w:p>
          <w:p w:rsidR="00671A57" w:rsidRPr="00CB2472" w:rsidRDefault="00671A57" w:rsidP="00671A57">
            <w:pPr>
              <w:pStyle w:val="Bezatstarpm1"/>
              <w:jc w:val="both"/>
              <w:rPr>
                <w:rFonts w:ascii="Times New Roman" w:hAnsi="Times New Roman"/>
                <w:sz w:val="24"/>
                <w:szCs w:val="24"/>
                <w:lang w:val="lv-LV"/>
              </w:rPr>
            </w:pPr>
            <w:r w:rsidRPr="00CB2472">
              <w:rPr>
                <w:rFonts w:ascii="Times New Roman" w:hAnsi="Times New Roman"/>
                <w:sz w:val="24"/>
                <w:szCs w:val="24"/>
                <w:shd w:val="clear" w:color="auto" w:fill="FFFFFF"/>
                <w:lang w:val="lv-LV"/>
              </w:rPr>
              <w:t xml:space="preserve">Aptiekas tiesības pašai ievest nereģistrētas zāles no </w:t>
            </w:r>
            <w:r w:rsidRPr="00CB2472">
              <w:rPr>
                <w:rFonts w:ascii="Times New Roman" w:hAnsi="Times New Roman"/>
                <w:sz w:val="24"/>
                <w:szCs w:val="24"/>
                <w:lang w:val="lv-LV"/>
              </w:rPr>
              <w:t>ārvalstīm</w:t>
            </w:r>
            <w:r w:rsidRPr="00CB2472">
              <w:rPr>
                <w:rFonts w:ascii="Times New Roman" w:hAnsi="Times New Roman"/>
                <w:sz w:val="24"/>
                <w:szCs w:val="24"/>
                <w:shd w:val="clear" w:color="auto" w:fill="FFFFFF"/>
                <w:lang w:val="lv-LV"/>
              </w:rPr>
              <w:t xml:space="preserve"> atbilst Farmācijas likuma 33.pan</w:t>
            </w:r>
            <w:r w:rsidR="00523A4F" w:rsidRPr="00CB2472">
              <w:rPr>
                <w:rFonts w:ascii="Times New Roman" w:hAnsi="Times New Roman"/>
                <w:sz w:val="24"/>
                <w:szCs w:val="24"/>
                <w:shd w:val="clear" w:color="auto" w:fill="FFFFFF"/>
                <w:lang w:val="lv-LV"/>
              </w:rPr>
              <w:t>tā noteiktajām aptiekas tiesībām zāļu izplatīšanā</w:t>
            </w:r>
            <w:r w:rsidRPr="00CB2472">
              <w:rPr>
                <w:rFonts w:ascii="Times New Roman" w:hAnsi="Times New Roman"/>
                <w:sz w:val="24"/>
                <w:szCs w:val="24"/>
                <w:shd w:val="clear" w:color="auto" w:fill="FFFFFF"/>
                <w:lang w:val="lv-LV"/>
              </w:rPr>
              <w:t>, jo saskaņā ar Farmācijas likuma 1.panta 8.punktu izplatīšana ir zāļu iepirkšana, uzglabāšana, piegāde, pārvietošana pāri valsts robežai (ievešana, izvešana), pārdošana vai nodošana lietošanā par maksu vai bez maksas.</w:t>
            </w:r>
          </w:p>
          <w:p w:rsidR="00671A57" w:rsidRPr="00CB2472" w:rsidRDefault="00671A57" w:rsidP="00671A57">
            <w:pPr>
              <w:pStyle w:val="CommentText"/>
              <w:jc w:val="both"/>
              <w:rPr>
                <w:sz w:val="24"/>
                <w:szCs w:val="24"/>
              </w:rPr>
            </w:pPr>
          </w:p>
          <w:p w:rsidR="00671A57" w:rsidRPr="00CB2472" w:rsidRDefault="00671A57" w:rsidP="00671A57">
            <w:pPr>
              <w:pStyle w:val="Bezatstarpm1"/>
              <w:jc w:val="both"/>
              <w:rPr>
                <w:rFonts w:ascii="Times New Roman" w:hAnsi="Times New Roman"/>
                <w:sz w:val="24"/>
                <w:szCs w:val="24"/>
                <w:lang w:val="lv-LV"/>
              </w:rPr>
            </w:pPr>
            <w:r w:rsidRPr="00CB2472">
              <w:rPr>
                <w:rFonts w:ascii="Times New Roman" w:hAnsi="Times New Roman"/>
                <w:sz w:val="24"/>
                <w:szCs w:val="24"/>
                <w:lang w:val="lv-LV"/>
              </w:rPr>
              <w:t xml:space="preserve">Arī Vācijā, Beļģijā, Ungārijā un Lietuvā aptiekai atļauts iegādāties nereģistrētas zāles citās dalībvalstīs bez īpašas atļaujas, piemēram, aptiekām, kuras iegādājas zāles citās valstīs </w:t>
            </w:r>
            <w:r w:rsidRPr="00CB2472">
              <w:rPr>
                <w:rFonts w:ascii="Times New Roman" w:hAnsi="Times New Roman"/>
                <w:sz w:val="24"/>
                <w:szCs w:val="24"/>
                <w:u w:val="single"/>
                <w:lang w:val="lv-LV"/>
              </w:rPr>
              <w:t>nav ieviesta ”atļaujas” sistēma</w:t>
            </w:r>
            <w:r w:rsidRPr="00CB2472">
              <w:rPr>
                <w:rFonts w:ascii="Times New Roman" w:hAnsi="Times New Roman"/>
                <w:sz w:val="24"/>
                <w:szCs w:val="24"/>
                <w:lang w:val="lv-LV"/>
              </w:rPr>
              <w:t>, bet tās vietā aptiekai ir atļauts zāles ievest uz savas licence pamata, līdz ar to šajās valstīs netiek saskatīts zāļu viltojuma risks, ja aptieka iegādājas pacientam vajadzīgās zāles citā</w:t>
            </w:r>
            <w:r w:rsidR="00DC3ECE" w:rsidRPr="00CB2472">
              <w:rPr>
                <w:rFonts w:ascii="Times New Roman" w:hAnsi="Times New Roman"/>
                <w:sz w:val="24"/>
                <w:szCs w:val="24"/>
                <w:lang w:val="lv-LV"/>
              </w:rPr>
              <w:t>s</w:t>
            </w:r>
            <w:r w:rsidRPr="00CB2472">
              <w:rPr>
                <w:rFonts w:ascii="Times New Roman" w:hAnsi="Times New Roman"/>
                <w:sz w:val="24"/>
                <w:szCs w:val="24"/>
                <w:lang w:val="lv-LV"/>
              </w:rPr>
              <w:t xml:space="preserve"> dalībvalstīs. Vienlaicīgi izvērtējama arī nepieciešamība  aptiekai dot tiesības iegādāties </w:t>
            </w:r>
            <w:r w:rsidR="007A7366" w:rsidRPr="00CB2472">
              <w:rPr>
                <w:rFonts w:ascii="Times New Roman" w:hAnsi="Times New Roman"/>
                <w:sz w:val="24"/>
                <w:szCs w:val="24"/>
                <w:lang w:val="lv-LV"/>
              </w:rPr>
              <w:t xml:space="preserve">ārsta nozīmētas </w:t>
            </w:r>
            <w:r w:rsidRPr="00CB2472">
              <w:rPr>
                <w:rFonts w:ascii="Times New Roman" w:hAnsi="Times New Roman"/>
                <w:sz w:val="24"/>
                <w:szCs w:val="24"/>
                <w:lang w:val="lv-LV"/>
              </w:rPr>
              <w:t xml:space="preserve">nereģistrētas zāles </w:t>
            </w:r>
            <w:r w:rsidR="007A7366" w:rsidRPr="00CB2472">
              <w:rPr>
                <w:rFonts w:ascii="Times New Roman" w:hAnsi="Times New Roman"/>
                <w:sz w:val="24"/>
                <w:szCs w:val="24"/>
                <w:lang w:val="lv-LV"/>
              </w:rPr>
              <w:t xml:space="preserve">trešajās </w:t>
            </w:r>
            <w:r w:rsidRPr="00CB2472">
              <w:rPr>
                <w:rFonts w:ascii="Times New Roman" w:hAnsi="Times New Roman"/>
                <w:sz w:val="24"/>
                <w:szCs w:val="24"/>
                <w:lang w:val="lv-LV"/>
              </w:rPr>
              <w:t>valstīs, ja zāļu vairumtirgotāji atsaka to piegādes.</w:t>
            </w:r>
          </w:p>
          <w:p w:rsidR="00671A57" w:rsidRPr="00CB2472" w:rsidRDefault="00671A57" w:rsidP="00671A57">
            <w:pPr>
              <w:pStyle w:val="Bezatstarpm1"/>
              <w:jc w:val="both"/>
              <w:rPr>
                <w:rFonts w:ascii="Times New Roman" w:hAnsi="Times New Roman"/>
                <w:sz w:val="24"/>
                <w:szCs w:val="24"/>
                <w:lang w:val="lv-LV"/>
              </w:rPr>
            </w:pPr>
          </w:p>
          <w:p w:rsidR="00671A57" w:rsidRPr="00CB2472" w:rsidRDefault="00956009" w:rsidP="00671A57">
            <w:pPr>
              <w:pStyle w:val="Bezatstarpm1"/>
              <w:jc w:val="both"/>
              <w:rPr>
                <w:rFonts w:ascii="Times New Roman" w:hAnsi="Times New Roman"/>
                <w:sz w:val="24"/>
                <w:szCs w:val="24"/>
                <w:lang w:val="lv-LV"/>
              </w:rPr>
            </w:pPr>
            <w:r w:rsidRPr="00CB2472">
              <w:rPr>
                <w:rFonts w:ascii="Times New Roman" w:hAnsi="Times New Roman"/>
                <w:sz w:val="24"/>
                <w:szCs w:val="24"/>
                <w:lang w:val="lv-LV"/>
              </w:rPr>
              <w:t>N</w:t>
            </w:r>
            <w:r w:rsidR="00671A57" w:rsidRPr="00CB2472">
              <w:rPr>
                <w:rFonts w:ascii="Times New Roman" w:hAnsi="Times New Roman"/>
                <w:sz w:val="24"/>
                <w:szCs w:val="24"/>
                <w:lang w:val="lv-LV"/>
              </w:rPr>
              <w:t xml:space="preserve">ereģistrēto zāļu drošums un izsekojamība </w:t>
            </w:r>
            <w:r w:rsidRPr="00CB2472">
              <w:rPr>
                <w:rFonts w:ascii="Times New Roman" w:hAnsi="Times New Roman"/>
                <w:sz w:val="24"/>
                <w:szCs w:val="24"/>
                <w:lang w:val="lv-LV"/>
              </w:rPr>
              <w:t>ne</w:t>
            </w:r>
            <w:r w:rsidR="00671A57" w:rsidRPr="00CB2472">
              <w:rPr>
                <w:rFonts w:ascii="Times New Roman" w:hAnsi="Times New Roman"/>
                <w:sz w:val="24"/>
                <w:szCs w:val="24"/>
                <w:lang w:val="lv-LV"/>
              </w:rPr>
              <w:t>mazinātos, jo:</w:t>
            </w:r>
          </w:p>
          <w:p w:rsidR="00671A57" w:rsidRPr="00CB2472" w:rsidRDefault="00671A57" w:rsidP="00967FDE">
            <w:pPr>
              <w:pStyle w:val="CommentText"/>
              <w:jc w:val="both"/>
              <w:rPr>
                <w:sz w:val="24"/>
                <w:szCs w:val="24"/>
              </w:rPr>
            </w:pPr>
            <w:r w:rsidRPr="00CB2472">
              <w:rPr>
                <w:sz w:val="24"/>
                <w:szCs w:val="24"/>
              </w:rPr>
              <w:t>1) Aptieku, tāpat kā zāļu lieltirgotavu, uzra</w:t>
            </w:r>
            <w:r w:rsidR="008A430C" w:rsidRPr="00CB2472">
              <w:rPr>
                <w:sz w:val="24"/>
                <w:szCs w:val="24"/>
              </w:rPr>
              <w:t>uga kontrolējošas institūcijas -</w:t>
            </w:r>
            <w:r w:rsidRPr="00CB2472">
              <w:rPr>
                <w:sz w:val="24"/>
                <w:szCs w:val="24"/>
              </w:rPr>
              <w:t> Veselības insp</w:t>
            </w:r>
            <w:r w:rsidR="00523A4F" w:rsidRPr="00CB2472">
              <w:rPr>
                <w:sz w:val="24"/>
                <w:szCs w:val="24"/>
              </w:rPr>
              <w:t>ekcija un Zāļu valsts aģentūra.</w:t>
            </w:r>
            <w:r w:rsidR="00967FDE" w:rsidRPr="00CB2472">
              <w:rPr>
                <w:sz w:val="24"/>
                <w:szCs w:val="24"/>
              </w:rPr>
              <w:t xml:space="preserve"> </w:t>
            </w:r>
            <w:r w:rsidRPr="00CB2472">
              <w:rPr>
                <w:sz w:val="24"/>
                <w:szCs w:val="24"/>
              </w:rPr>
              <w:t>Veselības inspekcija ātrā brīdinājuma sistēmā saņe</w:t>
            </w:r>
            <w:r w:rsidR="00967FDE" w:rsidRPr="00CB2472">
              <w:rPr>
                <w:sz w:val="24"/>
                <w:szCs w:val="24"/>
              </w:rPr>
              <w:t>m informāciju no P</w:t>
            </w:r>
            <w:r w:rsidRPr="00CB2472">
              <w:rPr>
                <w:sz w:val="24"/>
                <w:szCs w:val="24"/>
              </w:rPr>
              <w:t xml:space="preserve">asaules veselības organizācijas un Eiropas Savienības </w:t>
            </w:r>
            <w:r w:rsidR="00967FDE" w:rsidRPr="00CB2472">
              <w:rPr>
                <w:sz w:val="24"/>
                <w:szCs w:val="24"/>
              </w:rPr>
              <w:t xml:space="preserve">par </w:t>
            </w:r>
            <w:r w:rsidRPr="00CB2472">
              <w:rPr>
                <w:sz w:val="24"/>
                <w:szCs w:val="24"/>
              </w:rPr>
              <w:t>konstatētiem zāļu viltojumiem, un var šīs ziņas ātri izplatīt.</w:t>
            </w:r>
          </w:p>
          <w:p w:rsidR="00671A57" w:rsidRPr="00CB2472" w:rsidRDefault="00671A57" w:rsidP="00671A57">
            <w:pPr>
              <w:pStyle w:val="CommentText"/>
              <w:jc w:val="both"/>
              <w:rPr>
                <w:sz w:val="24"/>
                <w:szCs w:val="24"/>
              </w:rPr>
            </w:pPr>
            <w:r w:rsidRPr="00CB2472">
              <w:rPr>
                <w:sz w:val="24"/>
                <w:szCs w:val="24"/>
              </w:rPr>
              <w:t>2</w:t>
            </w:r>
            <w:r w:rsidR="00956009" w:rsidRPr="00CB2472">
              <w:rPr>
                <w:sz w:val="24"/>
                <w:szCs w:val="24"/>
              </w:rPr>
              <w:t>) Kārtība</w:t>
            </w:r>
            <w:r w:rsidR="00A85F8F" w:rsidRPr="00CB2472">
              <w:rPr>
                <w:sz w:val="24"/>
                <w:szCs w:val="24"/>
              </w:rPr>
              <w:t>, kādā aptieka izsnieg</w:t>
            </w:r>
            <w:r w:rsidRPr="00CB2472">
              <w:rPr>
                <w:sz w:val="24"/>
                <w:szCs w:val="24"/>
              </w:rPr>
              <w:t>tu nereģistrētas zāles pacientiem nemainītos, jo aptieka nereģistrētas zāles izsniegtu tāpat kā līdz šim, piemēram, pēc ārstniecības iestādes pieprasījuma vai pacienta uzrādītas ārstniecības personas receptes, kas balstās uz regulējumu Farmācijas likumā un MK noteikumos Nr.416.</w:t>
            </w:r>
          </w:p>
          <w:p w:rsidR="00671A57" w:rsidRPr="00CB2472" w:rsidRDefault="00671A57" w:rsidP="00671A57">
            <w:pPr>
              <w:pStyle w:val="CommentText"/>
              <w:jc w:val="both"/>
              <w:rPr>
                <w:sz w:val="24"/>
                <w:szCs w:val="24"/>
                <w:shd w:val="clear" w:color="auto" w:fill="FFFFFF"/>
              </w:rPr>
            </w:pPr>
            <w:r w:rsidRPr="00CB2472">
              <w:rPr>
                <w:sz w:val="24"/>
                <w:szCs w:val="24"/>
              </w:rPr>
              <w:t xml:space="preserve">3) Pašreiz regulējums </w:t>
            </w:r>
            <w:r w:rsidRPr="00CB2472">
              <w:rPr>
                <w:sz w:val="24"/>
                <w:szCs w:val="24"/>
                <w:shd w:val="clear" w:color="auto" w:fill="FFFFFF"/>
              </w:rPr>
              <w:t>Ministru</w:t>
            </w:r>
            <w:r w:rsidR="00967FDE" w:rsidRPr="00CB2472">
              <w:rPr>
                <w:sz w:val="24"/>
                <w:szCs w:val="24"/>
                <w:shd w:val="clear" w:color="auto" w:fill="FFFFFF"/>
              </w:rPr>
              <w:t xml:space="preserve"> kabineta 2013.gada 22.janvāra </w:t>
            </w:r>
            <w:r w:rsidRPr="00CB2472">
              <w:rPr>
                <w:sz w:val="24"/>
                <w:szCs w:val="24"/>
                <w:shd w:val="clear" w:color="auto" w:fill="FFFFFF"/>
              </w:rPr>
              <w:t>noteikumos Nr.47 ”</w:t>
            </w:r>
            <w:proofErr w:type="spellStart"/>
            <w:r w:rsidRPr="00CB2472">
              <w:rPr>
                <w:sz w:val="24"/>
                <w:szCs w:val="24"/>
                <w:shd w:val="clear" w:color="auto" w:fill="FFFFFF"/>
              </w:rPr>
              <w:t>Farma</w:t>
            </w:r>
            <w:r w:rsidR="00611D18" w:rsidRPr="00CB2472">
              <w:rPr>
                <w:sz w:val="24"/>
                <w:szCs w:val="24"/>
                <w:shd w:val="clear" w:color="auto" w:fill="FFFFFF"/>
              </w:rPr>
              <w:t>kovigilances</w:t>
            </w:r>
            <w:proofErr w:type="spellEnd"/>
            <w:r w:rsidR="00611D18" w:rsidRPr="00CB2472">
              <w:rPr>
                <w:sz w:val="24"/>
                <w:szCs w:val="24"/>
                <w:shd w:val="clear" w:color="auto" w:fill="FFFFFF"/>
              </w:rPr>
              <w:t xml:space="preserve"> </w:t>
            </w:r>
            <w:r w:rsidR="00611D18" w:rsidRPr="00CB2472">
              <w:rPr>
                <w:sz w:val="24"/>
                <w:szCs w:val="24"/>
                <w:shd w:val="clear" w:color="auto" w:fill="FFFFFF"/>
              </w:rPr>
              <w:lastRenderedPageBreak/>
              <w:t>kārtība” (turpmāk -</w:t>
            </w:r>
            <w:r w:rsidRPr="00CB2472">
              <w:rPr>
                <w:sz w:val="24"/>
                <w:szCs w:val="24"/>
                <w:shd w:val="clear" w:color="auto" w:fill="FFFFFF"/>
              </w:rPr>
              <w:t xml:space="preserve"> MK noteikumi Nr.47) (8.punkts) </w:t>
            </w:r>
            <w:r w:rsidRPr="00CB2472">
              <w:rPr>
                <w:sz w:val="24"/>
                <w:szCs w:val="24"/>
              </w:rPr>
              <w:t xml:space="preserve">jau paredz nereģistrētu zāļu blakusparādību uzraudzībā arī </w:t>
            </w:r>
            <w:r w:rsidRPr="00CB2472">
              <w:rPr>
                <w:sz w:val="24"/>
                <w:szCs w:val="24"/>
                <w:shd w:val="clear" w:color="auto" w:fill="FFFFFF"/>
              </w:rPr>
              <w:t>ārstniecības personas un farmaceita pienākumu ziņot Zāļu valsts aģentūrai  par nereģistrētu zāļu blakusparādībām, kas novērotas lietojot šīs zāles. Līdz ar to zāļu drošums tiktu uzraudzīts.</w:t>
            </w:r>
          </w:p>
          <w:p w:rsidR="00671A57" w:rsidRPr="00CB2472" w:rsidRDefault="00671A57" w:rsidP="00671A57">
            <w:pPr>
              <w:pStyle w:val="CommentText"/>
              <w:jc w:val="both"/>
              <w:rPr>
                <w:sz w:val="24"/>
                <w:szCs w:val="24"/>
              </w:rPr>
            </w:pPr>
            <w:r w:rsidRPr="00CB2472">
              <w:rPr>
                <w:sz w:val="24"/>
                <w:szCs w:val="24"/>
                <w:shd w:val="clear" w:color="auto" w:fill="FFFFFF"/>
              </w:rPr>
              <w:t xml:space="preserve">4) Regulējums MK noteikumos Nr.416 (22.2., 30.4., 30.5. un 30.6.apakšpunkts un 67.punkts) jau paredz prasības </w:t>
            </w:r>
            <w:r w:rsidR="00FF013C" w:rsidRPr="00CB2472">
              <w:rPr>
                <w:sz w:val="24"/>
                <w:szCs w:val="24"/>
                <w:shd w:val="clear" w:color="auto" w:fill="FFFFFF"/>
              </w:rPr>
              <w:t>aptiekai zāļu uzglabāšanā un transportēšanā</w:t>
            </w:r>
            <w:r w:rsidRPr="00CB2472">
              <w:rPr>
                <w:sz w:val="24"/>
                <w:szCs w:val="24"/>
                <w:shd w:val="clear" w:color="auto" w:fill="FFFFFF"/>
              </w:rPr>
              <w:t>.</w:t>
            </w:r>
            <w:r w:rsidR="00967FDE" w:rsidRPr="00CB2472">
              <w:rPr>
                <w:sz w:val="24"/>
                <w:szCs w:val="24"/>
                <w:shd w:val="clear" w:color="auto" w:fill="FFFFFF"/>
              </w:rPr>
              <w:t xml:space="preserve"> </w:t>
            </w:r>
            <w:r w:rsidR="00967FDE" w:rsidRPr="00CB2472">
              <w:rPr>
                <w:sz w:val="24"/>
                <w:szCs w:val="24"/>
              </w:rPr>
              <w:t>Normatīvā regulējumā varētu aptiekai pastiprināti norādīt pienākumu zāles ārvalstīs iegādāties no personām, kuras ir tiesīgas tās izplatīt, nodrošināt zāļu labas izplatīšanas prakses prasības zāles piegādājot, uzglabājot un transportējot</w:t>
            </w:r>
            <w:r w:rsidR="00FA2F9F" w:rsidRPr="00CB2472">
              <w:rPr>
                <w:sz w:val="24"/>
                <w:szCs w:val="24"/>
              </w:rPr>
              <w:t>,</w:t>
            </w:r>
            <w:r w:rsidR="00967FDE" w:rsidRPr="00CB2472">
              <w:rPr>
                <w:sz w:val="24"/>
                <w:szCs w:val="24"/>
              </w:rPr>
              <w:t xml:space="preserve"> līdzīgi kā tas noteikts zāļu lieltirgotavām. Zāļu valsts aģentūra un Veselības inspekcija, komunicējot ar attiecīgo dalībvalstu kompetentajām iestādēm, var sniegt atbalstu aptiekai, palīdzot noskaidrot citas valsts kompetentajā iestādē, piemēram, vai persona, no kuras zāles iegādāsies, ir licencēta. Eiropas Savienības zāļu aģentūru un inspekciju sarakstiem ir jābūt Latvijas kompetento iestāžu rīcībā.</w:t>
            </w:r>
          </w:p>
          <w:p w:rsidR="00671A57" w:rsidRPr="00CB2472" w:rsidRDefault="00671A57" w:rsidP="00671A57">
            <w:pPr>
              <w:pStyle w:val="CommentText"/>
              <w:jc w:val="both"/>
              <w:rPr>
                <w:sz w:val="24"/>
                <w:szCs w:val="24"/>
              </w:rPr>
            </w:pPr>
            <w:r w:rsidRPr="00CB2472">
              <w:rPr>
                <w:sz w:val="24"/>
                <w:szCs w:val="24"/>
                <w:shd w:val="clear" w:color="auto" w:fill="FFFFFF"/>
              </w:rPr>
              <w:t>5) Regulējums MK noteikumos Nr.416 (67.punkts) jau paredz aptiekai, līdzīgi kā to dara zāļu lieltirgotavas, izstrādāt ārkārtas situācijas plānu, lai sadarbībā ar attiecīgo zāļu ražotāju vai zāļu īpašnieku vai arī pēc Veselības inspekcijas rīkojuma nodrošinātu efektīvu zāļu atsaukšanu no tirgus. Aptieka uzskaitītu katru darījumu ar saņemtajām un nosūtītajām zālēm, saglabātu un darīt pieejamus datus Veselības inspekcijai</w:t>
            </w:r>
            <w:r w:rsidR="00523A4F" w:rsidRPr="00CB2472">
              <w:rPr>
                <w:sz w:val="24"/>
                <w:szCs w:val="24"/>
                <w:shd w:val="clear" w:color="auto" w:fill="FFFFFF"/>
              </w:rPr>
              <w:t>.</w:t>
            </w:r>
          </w:p>
          <w:p w:rsidR="00F80DAF" w:rsidRPr="00CB2472" w:rsidRDefault="00671A57" w:rsidP="00967FDE">
            <w:pPr>
              <w:pStyle w:val="CommentText"/>
              <w:jc w:val="both"/>
            </w:pPr>
            <w:r w:rsidRPr="00CB2472">
              <w:rPr>
                <w:sz w:val="24"/>
                <w:szCs w:val="24"/>
              </w:rPr>
              <w:t>6) Aptieka, tāpat kā zāļu lieltirgotava ziņotu Zāļu valsts aģentūrai pirms zāļu izplatīšanas uzsākšanas par ievestajām nereģistrētajām zālē</w:t>
            </w:r>
            <w:r w:rsidR="00523A4F" w:rsidRPr="00CB2472">
              <w:rPr>
                <w:sz w:val="24"/>
                <w:szCs w:val="24"/>
              </w:rPr>
              <w:t xml:space="preserve">m, tai skaitā sēriju numuriem. </w:t>
            </w:r>
            <w:r w:rsidRPr="00CB2472">
              <w:rPr>
                <w:sz w:val="24"/>
                <w:szCs w:val="24"/>
              </w:rPr>
              <w:t>Līdz ar to nav pamata LDDK apgalvojumam</w:t>
            </w:r>
            <w:r w:rsidR="00967FDE" w:rsidRPr="00CB2472">
              <w:rPr>
                <w:sz w:val="24"/>
                <w:szCs w:val="24"/>
              </w:rPr>
              <w:t xml:space="preserve"> par apdraudējumu</w:t>
            </w:r>
            <w:r w:rsidRPr="00CB2472">
              <w:rPr>
                <w:sz w:val="24"/>
                <w:szCs w:val="24"/>
              </w:rPr>
              <w:t xml:space="preserve"> zāļu izsekojamība</w:t>
            </w:r>
            <w:r w:rsidR="00967FDE" w:rsidRPr="00CB2472">
              <w:rPr>
                <w:sz w:val="24"/>
                <w:szCs w:val="24"/>
              </w:rPr>
              <w:t>i</w:t>
            </w:r>
            <w:r w:rsidRPr="00CB2472">
              <w:rPr>
                <w:sz w:val="24"/>
                <w:szCs w:val="24"/>
              </w:rPr>
              <w:t>.</w:t>
            </w:r>
          </w:p>
        </w:tc>
      </w:tr>
      <w:tr w:rsidR="00970901" w:rsidRPr="00CB2472" w:rsidTr="009C53BE">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CB2472" w:rsidRDefault="00970901" w:rsidP="00D07F03">
            <w:r w:rsidRPr="00CB2472">
              <w:lastRenderedPageBreak/>
              <w:t>4.</w:t>
            </w:r>
          </w:p>
        </w:tc>
        <w:tc>
          <w:tcPr>
            <w:tcW w:w="3685" w:type="dxa"/>
            <w:tcBorders>
              <w:top w:val="outset" w:sz="6" w:space="0" w:color="414142"/>
              <w:left w:val="outset" w:sz="6" w:space="0" w:color="414142"/>
              <w:bottom w:val="outset" w:sz="6" w:space="0" w:color="414142"/>
              <w:right w:val="outset" w:sz="6" w:space="0" w:color="414142"/>
            </w:tcBorders>
            <w:hideMark/>
          </w:tcPr>
          <w:p w:rsidR="00970901" w:rsidRPr="00CB2472" w:rsidRDefault="00970901" w:rsidP="00D07F03">
            <w:r w:rsidRPr="00CB2472">
              <w:t>Cita informācija</w:t>
            </w:r>
          </w:p>
        </w:tc>
        <w:tc>
          <w:tcPr>
            <w:tcW w:w="4990" w:type="dxa"/>
            <w:tcBorders>
              <w:top w:val="outset" w:sz="6" w:space="0" w:color="414142"/>
              <w:left w:val="outset" w:sz="6" w:space="0" w:color="414142"/>
              <w:bottom w:val="outset" w:sz="6" w:space="0" w:color="414142"/>
              <w:right w:val="outset" w:sz="6" w:space="0" w:color="414142"/>
            </w:tcBorders>
            <w:hideMark/>
          </w:tcPr>
          <w:p w:rsidR="00970901" w:rsidRPr="00CB2472" w:rsidRDefault="005C3829" w:rsidP="002604D2">
            <w:pPr>
              <w:pStyle w:val="NoSpacing"/>
              <w:jc w:val="both"/>
              <w:rPr>
                <w:rFonts w:ascii="Times New Roman" w:hAnsi="Times New Roman"/>
              </w:rPr>
            </w:pPr>
            <w:r w:rsidRPr="00CB2472">
              <w:rPr>
                <w:rFonts w:ascii="Times New Roman" w:hAnsi="Times New Roman"/>
                <w:sz w:val="24"/>
                <w:szCs w:val="24"/>
                <w:lang w:val="lv-LV"/>
              </w:rPr>
              <w:t>Nav</w:t>
            </w:r>
          </w:p>
        </w:tc>
      </w:tr>
    </w:tbl>
    <w:p w:rsidR="00D07F03" w:rsidRPr="00CB2472"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4251"/>
        <w:gridCol w:w="4423"/>
      </w:tblGrid>
      <w:tr w:rsidR="00D07F03" w:rsidRPr="00CB2472"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CB2472" w:rsidRDefault="00D07F03" w:rsidP="00D07F03">
            <w:pPr>
              <w:spacing w:before="100" w:beforeAutospacing="1" w:after="100" w:afterAutospacing="1" w:line="360" w:lineRule="auto"/>
              <w:ind w:firstLine="300"/>
              <w:jc w:val="center"/>
              <w:rPr>
                <w:b/>
                <w:bCs/>
              </w:rPr>
            </w:pPr>
            <w:r w:rsidRPr="00CB2472">
              <w:rPr>
                <w:b/>
                <w:bCs/>
              </w:rPr>
              <w:t>VII. Tiesību akta projekta izpildes nodrošināšana un tās ietekme uz institūcijām</w:t>
            </w:r>
          </w:p>
        </w:tc>
      </w:tr>
      <w:tr w:rsidR="00D07F03" w:rsidRPr="00CB2472" w:rsidTr="006E040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1.</w:t>
            </w:r>
          </w:p>
        </w:tc>
        <w:tc>
          <w:tcPr>
            <w:tcW w:w="2328"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Projekta izpildē iesaistītās institūcijas</w:t>
            </w:r>
          </w:p>
        </w:tc>
        <w:tc>
          <w:tcPr>
            <w:tcW w:w="2422" w:type="pct"/>
            <w:tcBorders>
              <w:top w:val="outset" w:sz="6" w:space="0" w:color="414142"/>
              <w:left w:val="outset" w:sz="6" w:space="0" w:color="414142"/>
              <w:bottom w:val="outset" w:sz="6" w:space="0" w:color="414142"/>
              <w:right w:val="outset" w:sz="6" w:space="0" w:color="414142"/>
            </w:tcBorders>
            <w:hideMark/>
          </w:tcPr>
          <w:p w:rsidR="00D07F03" w:rsidRPr="00CB2472" w:rsidRDefault="00D27DEF" w:rsidP="00CB4AF4">
            <w:pPr>
              <w:spacing w:before="75" w:after="75"/>
            </w:pPr>
            <w:r w:rsidRPr="00CB2472">
              <w:t>A</w:t>
            </w:r>
            <w:r w:rsidR="005F2F5D" w:rsidRPr="00CB2472">
              <w:t>ģentūra</w:t>
            </w:r>
            <w:r w:rsidR="00CB4AF4" w:rsidRPr="00CB2472">
              <w:t>,</w:t>
            </w:r>
            <w:r w:rsidR="00795BD0" w:rsidRPr="00CB2472">
              <w:t xml:space="preserve"> </w:t>
            </w:r>
            <w:r w:rsidR="00A329C1" w:rsidRPr="00CB2472">
              <w:t>Ins</w:t>
            </w:r>
            <w:r w:rsidR="00795BD0" w:rsidRPr="00CB2472">
              <w:t>pekcija</w:t>
            </w:r>
            <w:r w:rsidR="00CB4AF4" w:rsidRPr="00CB2472">
              <w:t xml:space="preserve"> un Dienests</w:t>
            </w:r>
          </w:p>
        </w:tc>
      </w:tr>
      <w:tr w:rsidR="00D07F03" w:rsidRPr="00CB2472" w:rsidTr="006E040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2.</w:t>
            </w:r>
          </w:p>
        </w:tc>
        <w:tc>
          <w:tcPr>
            <w:tcW w:w="2328"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970901">
            <w:r w:rsidRPr="00CB2472">
              <w:t xml:space="preserve">Projekta izpildes ietekme uz pārvaldes funkcijām un institucionālo struktūru. </w:t>
            </w:r>
          </w:p>
          <w:p w:rsidR="00D07F03" w:rsidRPr="00CB2472" w:rsidRDefault="00D07F03" w:rsidP="00970901">
            <w:r w:rsidRPr="00CB2472">
              <w:lastRenderedPageBreak/>
              <w:t>Jaunu institūciju izveide, esošu institūciju likvidācija vai reorganizācija, to ietekme uz institūcijas cilvēkresursiem</w:t>
            </w:r>
          </w:p>
        </w:tc>
        <w:tc>
          <w:tcPr>
            <w:tcW w:w="2422" w:type="pct"/>
            <w:tcBorders>
              <w:top w:val="outset" w:sz="6" w:space="0" w:color="414142"/>
              <w:left w:val="outset" w:sz="6" w:space="0" w:color="414142"/>
              <w:bottom w:val="outset" w:sz="6" w:space="0" w:color="414142"/>
              <w:right w:val="outset" w:sz="6" w:space="0" w:color="414142"/>
            </w:tcBorders>
            <w:hideMark/>
          </w:tcPr>
          <w:p w:rsidR="00CB4AF4" w:rsidRPr="00CB2472" w:rsidRDefault="00CB4AF4" w:rsidP="00CB4AF4">
            <w:pPr>
              <w:jc w:val="both"/>
            </w:pPr>
            <w:r w:rsidRPr="00CB2472">
              <w:lastRenderedPageBreak/>
              <w:t>Projekts šo jomu neskar.</w:t>
            </w:r>
          </w:p>
          <w:p w:rsidR="00322693" w:rsidRPr="00CB2472" w:rsidRDefault="00CB4AF4" w:rsidP="00CB4AF4">
            <w:pPr>
              <w:jc w:val="both"/>
            </w:pPr>
            <w:r w:rsidRPr="00CB2472">
              <w:rPr>
                <w:bCs/>
              </w:rPr>
              <w:t xml:space="preserve">Noteikumu projekts tiks īstenots esošu </w:t>
            </w:r>
            <w:r w:rsidRPr="00CB2472">
              <w:rPr>
                <w:bCs/>
              </w:rPr>
              <w:lastRenderedPageBreak/>
              <w:t>institūciju un cilvēkresursu ietvaros.</w:t>
            </w:r>
          </w:p>
        </w:tc>
      </w:tr>
      <w:tr w:rsidR="00D07F03" w:rsidRPr="00CB2472" w:rsidTr="006E040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lastRenderedPageBreak/>
              <w:t>3.</w:t>
            </w:r>
          </w:p>
        </w:tc>
        <w:tc>
          <w:tcPr>
            <w:tcW w:w="2328"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D07F03">
            <w:r w:rsidRPr="00CB2472">
              <w:t>Cita informācija</w:t>
            </w:r>
          </w:p>
        </w:tc>
        <w:tc>
          <w:tcPr>
            <w:tcW w:w="2422" w:type="pct"/>
            <w:tcBorders>
              <w:top w:val="outset" w:sz="6" w:space="0" w:color="414142"/>
              <w:left w:val="outset" w:sz="6" w:space="0" w:color="414142"/>
              <w:bottom w:val="outset" w:sz="6" w:space="0" w:color="414142"/>
              <w:right w:val="outset" w:sz="6" w:space="0" w:color="414142"/>
            </w:tcBorders>
            <w:hideMark/>
          </w:tcPr>
          <w:p w:rsidR="00D07F03" w:rsidRPr="00CB2472" w:rsidRDefault="00D07F03" w:rsidP="00970901">
            <w:pPr>
              <w:spacing w:before="100" w:beforeAutospacing="1" w:after="100" w:afterAutospacing="1" w:line="360" w:lineRule="auto"/>
            </w:pPr>
            <w:r w:rsidRPr="00CB2472">
              <w:t>Nav</w:t>
            </w:r>
          </w:p>
        </w:tc>
      </w:tr>
    </w:tbl>
    <w:p w:rsidR="00560795" w:rsidRPr="00CB2472" w:rsidRDefault="00560795" w:rsidP="0017032D">
      <w:pPr>
        <w:spacing w:before="75" w:after="75"/>
        <w:jc w:val="both"/>
        <w:rPr>
          <w:sz w:val="28"/>
          <w:szCs w:val="28"/>
        </w:rPr>
      </w:pPr>
    </w:p>
    <w:p w:rsidR="009D3E66" w:rsidRPr="00CB2472" w:rsidRDefault="00031D62" w:rsidP="006E0404">
      <w:pPr>
        <w:pStyle w:val="ListParagraph"/>
        <w:tabs>
          <w:tab w:val="left" w:pos="6804"/>
        </w:tabs>
        <w:ind w:left="0"/>
        <w:jc w:val="both"/>
        <w:rPr>
          <w:rFonts w:ascii="Times New Roman" w:hAnsi="Times New Roman"/>
          <w:bCs/>
          <w:sz w:val="28"/>
          <w:szCs w:val="28"/>
          <w:lang w:val="lv-LV"/>
        </w:rPr>
      </w:pPr>
      <w:r w:rsidRPr="00CB2472">
        <w:rPr>
          <w:rFonts w:ascii="Times New Roman" w:hAnsi="Times New Roman"/>
          <w:bCs/>
          <w:sz w:val="28"/>
          <w:szCs w:val="28"/>
          <w:lang w:val="lv-LV"/>
        </w:rPr>
        <w:t>Anotācijas III. un V. sadaļa </w:t>
      </w:r>
      <w:r w:rsidRPr="00CB2472">
        <w:rPr>
          <w:rFonts w:ascii="MS Gothic" w:eastAsia="MS Gothic" w:hAnsi="MS Gothic" w:cs="MS Gothic" w:hint="eastAsia"/>
          <w:bCs/>
          <w:sz w:val="28"/>
          <w:szCs w:val="28"/>
          <w:lang w:val="lv-LV"/>
        </w:rPr>
        <w:t>－</w:t>
      </w:r>
      <w:r w:rsidRPr="00CB2472">
        <w:rPr>
          <w:rFonts w:ascii="Times New Roman" w:hAnsi="Times New Roman"/>
          <w:bCs/>
          <w:sz w:val="28"/>
          <w:szCs w:val="28"/>
          <w:lang w:val="lv-LV"/>
        </w:rPr>
        <w:t> projekts šo jomu neskar.</w:t>
      </w:r>
    </w:p>
    <w:p w:rsidR="00FD268B" w:rsidRPr="00CB2472" w:rsidRDefault="00FD268B" w:rsidP="00D91776">
      <w:pPr>
        <w:jc w:val="both"/>
        <w:rPr>
          <w:rFonts w:eastAsia="Calibri"/>
          <w:sz w:val="28"/>
          <w:szCs w:val="28"/>
          <w:lang w:bidi="lo-LA"/>
        </w:rPr>
      </w:pPr>
    </w:p>
    <w:p w:rsidR="006E0404" w:rsidRPr="00CB2472" w:rsidRDefault="006E0404" w:rsidP="00D91776">
      <w:pPr>
        <w:jc w:val="both"/>
        <w:rPr>
          <w:rFonts w:eastAsia="Calibri"/>
          <w:sz w:val="28"/>
          <w:szCs w:val="28"/>
          <w:lang w:bidi="lo-LA"/>
        </w:rPr>
      </w:pPr>
    </w:p>
    <w:p w:rsidR="00795BD0" w:rsidRPr="00CB2472" w:rsidRDefault="00D91776" w:rsidP="00D91776">
      <w:pPr>
        <w:jc w:val="both"/>
        <w:rPr>
          <w:sz w:val="28"/>
          <w:szCs w:val="28"/>
          <w:lang w:bidi="lo-LA"/>
        </w:rPr>
      </w:pPr>
      <w:r w:rsidRPr="00CB2472">
        <w:rPr>
          <w:rFonts w:eastAsia="Calibri"/>
          <w:sz w:val="28"/>
          <w:szCs w:val="28"/>
          <w:lang w:bidi="lo-LA"/>
        </w:rPr>
        <w:t>Veselības ministrs</w:t>
      </w:r>
      <w:r w:rsidRPr="00CB2472">
        <w:rPr>
          <w:sz w:val="28"/>
          <w:szCs w:val="28"/>
          <w:lang w:bidi="lo-LA"/>
        </w:rPr>
        <w:tab/>
      </w:r>
      <w:r w:rsidRPr="00CB2472">
        <w:rPr>
          <w:sz w:val="28"/>
          <w:szCs w:val="28"/>
          <w:lang w:bidi="lo-LA"/>
        </w:rPr>
        <w:tab/>
      </w:r>
      <w:r w:rsidRPr="00CB2472">
        <w:rPr>
          <w:sz w:val="28"/>
          <w:szCs w:val="28"/>
          <w:lang w:bidi="lo-LA"/>
        </w:rPr>
        <w:tab/>
      </w:r>
      <w:r w:rsidRPr="00CB2472">
        <w:rPr>
          <w:sz w:val="28"/>
          <w:szCs w:val="28"/>
          <w:lang w:bidi="lo-LA"/>
        </w:rPr>
        <w:tab/>
      </w:r>
      <w:r w:rsidRPr="00CB2472">
        <w:rPr>
          <w:sz w:val="28"/>
          <w:szCs w:val="28"/>
          <w:lang w:bidi="lo-LA"/>
        </w:rPr>
        <w:tab/>
      </w:r>
      <w:r w:rsidRPr="00CB2472">
        <w:rPr>
          <w:sz w:val="28"/>
          <w:szCs w:val="28"/>
          <w:lang w:bidi="lo-LA"/>
        </w:rPr>
        <w:tab/>
      </w:r>
      <w:r w:rsidRPr="00CB2472">
        <w:rPr>
          <w:sz w:val="28"/>
          <w:szCs w:val="28"/>
          <w:lang w:bidi="lo-LA"/>
        </w:rPr>
        <w:tab/>
      </w:r>
      <w:r w:rsidRPr="00CB2472">
        <w:rPr>
          <w:sz w:val="28"/>
          <w:szCs w:val="28"/>
          <w:lang w:bidi="lo-LA"/>
        </w:rPr>
        <w:tab/>
      </w:r>
      <w:r w:rsidR="005242BD" w:rsidRPr="00CB2472">
        <w:rPr>
          <w:sz w:val="28"/>
          <w:szCs w:val="28"/>
          <w:lang w:bidi="lo-LA"/>
        </w:rPr>
        <w:t xml:space="preserve">        </w:t>
      </w:r>
      <w:proofErr w:type="spellStart"/>
      <w:r w:rsidRPr="00CB2472">
        <w:rPr>
          <w:sz w:val="28"/>
          <w:szCs w:val="28"/>
          <w:lang w:bidi="lo-LA"/>
        </w:rPr>
        <w:t>G.Belēvičs</w:t>
      </w:r>
      <w:proofErr w:type="spellEnd"/>
    </w:p>
    <w:p w:rsidR="002A5927" w:rsidRPr="00CB2472" w:rsidRDefault="002A5927" w:rsidP="00970901">
      <w:pPr>
        <w:rPr>
          <w:sz w:val="22"/>
          <w:szCs w:val="22"/>
        </w:rPr>
      </w:pPr>
    </w:p>
    <w:p w:rsidR="002A5927" w:rsidRPr="00CB2472" w:rsidRDefault="002A5927" w:rsidP="00970901">
      <w:pPr>
        <w:rPr>
          <w:sz w:val="22"/>
          <w:szCs w:val="22"/>
        </w:rPr>
      </w:pPr>
    </w:p>
    <w:p w:rsidR="001A60FE" w:rsidRPr="00CB2472" w:rsidRDefault="001A60FE" w:rsidP="005242BD">
      <w:pPr>
        <w:tabs>
          <w:tab w:val="right" w:pos="9072"/>
        </w:tabs>
        <w:rPr>
          <w:sz w:val="28"/>
          <w:szCs w:val="28"/>
        </w:rPr>
      </w:pPr>
    </w:p>
    <w:p w:rsidR="005242BD" w:rsidRPr="00CB2472" w:rsidRDefault="005242BD" w:rsidP="005242BD">
      <w:pPr>
        <w:tabs>
          <w:tab w:val="right" w:pos="9072"/>
        </w:tabs>
        <w:rPr>
          <w:sz w:val="28"/>
          <w:szCs w:val="28"/>
        </w:rPr>
      </w:pPr>
      <w:r w:rsidRPr="00CB2472">
        <w:rPr>
          <w:sz w:val="28"/>
          <w:szCs w:val="28"/>
        </w:rPr>
        <w:t>Vīza: Valsts sekretāre</w:t>
      </w:r>
      <w:r w:rsidRPr="00CB2472">
        <w:rPr>
          <w:sz w:val="28"/>
          <w:szCs w:val="28"/>
        </w:rPr>
        <w:tab/>
      </w:r>
      <w:proofErr w:type="spellStart"/>
      <w:r w:rsidRPr="00CB2472">
        <w:rPr>
          <w:sz w:val="28"/>
          <w:szCs w:val="28"/>
        </w:rPr>
        <w:t>S.Zvidriņa</w:t>
      </w:r>
      <w:proofErr w:type="spellEnd"/>
    </w:p>
    <w:p w:rsidR="00DC65C5" w:rsidRPr="00CB2472" w:rsidRDefault="00DC65C5" w:rsidP="00970901">
      <w:pPr>
        <w:rPr>
          <w:sz w:val="22"/>
          <w:szCs w:val="22"/>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671A57" w:rsidRPr="00CB2472" w:rsidRDefault="00671A57" w:rsidP="00970901">
      <w:pPr>
        <w:rPr>
          <w:sz w:val="22"/>
          <w:szCs w:val="22"/>
          <w:highlight w:val="cyan"/>
        </w:rPr>
      </w:pPr>
    </w:p>
    <w:p w:rsidR="00956009" w:rsidRPr="00CB2472" w:rsidRDefault="00956009" w:rsidP="00970901">
      <w:pPr>
        <w:rPr>
          <w:sz w:val="20"/>
          <w:szCs w:val="20"/>
        </w:rPr>
      </w:pPr>
    </w:p>
    <w:p w:rsidR="00956009" w:rsidRPr="00CB2472" w:rsidRDefault="00956009" w:rsidP="00970901">
      <w:pPr>
        <w:rPr>
          <w:sz w:val="20"/>
          <w:szCs w:val="20"/>
        </w:rPr>
      </w:pPr>
    </w:p>
    <w:p w:rsidR="00956009" w:rsidRPr="00CB2472" w:rsidRDefault="00956009" w:rsidP="00970901">
      <w:pPr>
        <w:rPr>
          <w:sz w:val="20"/>
          <w:szCs w:val="20"/>
        </w:rPr>
      </w:pPr>
    </w:p>
    <w:p w:rsidR="00956009" w:rsidRPr="00CB2472" w:rsidRDefault="00956009" w:rsidP="00970901">
      <w:pPr>
        <w:rPr>
          <w:sz w:val="20"/>
          <w:szCs w:val="20"/>
        </w:rPr>
      </w:pPr>
    </w:p>
    <w:p w:rsidR="00956009" w:rsidRPr="00CB2472" w:rsidRDefault="00956009" w:rsidP="00970901">
      <w:pPr>
        <w:rPr>
          <w:sz w:val="20"/>
          <w:szCs w:val="20"/>
        </w:rPr>
      </w:pPr>
    </w:p>
    <w:p w:rsidR="002F7DFA" w:rsidRPr="00CB2472" w:rsidRDefault="002F7DFA" w:rsidP="00970901">
      <w:pPr>
        <w:rPr>
          <w:sz w:val="20"/>
          <w:szCs w:val="20"/>
        </w:rPr>
      </w:pPr>
    </w:p>
    <w:p w:rsidR="002F7DFA" w:rsidRPr="00CB2472" w:rsidRDefault="002F7DFA" w:rsidP="00970901">
      <w:pPr>
        <w:rPr>
          <w:sz w:val="20"/>
          <w:szCs w:val="20"/>
        </w:rPr>
      </w:pPr>
    </w:p>
    <w:p w:rsidR="002F7DFA" w:rsidRPr="00CB2472" w:rsidRDefault="002F7DFA" w:rsidP="00970901">
      <w:pPr>
        <w:rPr>
          <w:sz w:val="20"/>
          <w:szCs w:val="20"/>
        </w:rPr>
      </w:pPr>
    </w:p>
    <w:p w:rsidR="002F7DFA" w:rsidRPr="00CB2472" w:rsidRDefault="002F7DFA" w:rsidP="00970901">
      <w:pPr>
        <w:rPr>
          <w:sz w:val="20"/>
          <w:szCs w:val="20"/>
        </w:rPr>
      </w:pPr>
    </w:p>
    <w:p w:rsidR="002F7DFA" w:rsidRPr="00CB2472" w:rsidRDefault="002F7DFA" w:rsidP="00970901">
      <w:pPr>
        <w:rPr>
          <w:sz w:val="20"/>
          <w:szCs w:val="20"/>
        </w:rPr>
      </w:pPr>
    </w:p>
    <w:p w:rsidR="002F7DFA" w:rsidRPr="00CB2472" w:rsidRDefault="002F7DFA" w:rsidP="00970901">
      <w:pPr>
        <w:rPr>
          <w:sz w:val="20"/>
          <w:szCs w:val="20"/>
        </w:rPr>
      </w:pPr>
    </w:p>
    <w:p w:rsidR="00533C4E" w:rsidRDefault="00533C4E" w:rsidP="00970901">
      <w:pPr>
        <w:rPr>
          <w:sz w:val="20"/>
          <w:szCs w:val="20"/>
        </w:rPr>
      </w:pPr>
    </w:p>
    <w:p w:rsidR="00533C4E" w:rsidRDefault="00533C4E" w:rsidP="00970901">
      <w:pPr>
        <w:rPr>
          <w:sz w:val="20"/>
          <w:szCs w:val="20"/>
        </w:rPr>
      </w:pPr>
    </w:p>
    <w:p w:rsidR="00533C4E" w:rsidRDefault="00533C4E" w:rsidP="00970901">
      <w:pPr>
        <w:rPr>
          <w:sz w:val="20"/>
          <w:szCs w:val="20"/>
        </w:rPr>
      </w:pPr>
    </w:p>
    <w:p w:rsidR="00533C4E" w:rsidRDefault="00533C4E" w:rsidP="00970901">
      <w:pPr>
        <w:rPr>
          <w:sz w:val="20"/>
          <w:szCs w:val="20"/>
        </w:rPr>
      </w:pPr>
    </w:p>
    <w:p w:rsidR="00533C4E" w:rsidRDefault="00533C4E" w:rsidP="00970901">
      <w:pPr>
        <w:rPr>
          <w:sz w:val="20"/>
          <w:szCs w:val="20"/>
        </w:rPr>
      </w:pPr>
    </w:p>
    <w:p w:rsidR="00795BD0" w:rsidRPr="00CB2472" w:rsidRDefault="00533C4E" w:rsidP="00970901">
      <w:pPr>
        <w:rPr>
          <w:sz w:val="20"/>
          <w:szCs w:val="20"/>
        </w:rPr>
      </w:pPr>
      <w:r>
        <w:rPr>
          <w:sz w:val="20"/>
          <w:szCs w:val="20"/>
        </w:rPr>
        <w:t>27</w:t>
      </w:r>
      <w:r w:rsidR="0015488F" w:rsidRPr="00CB2472">
        <w:rPr>
          <w:sz w:val="20"/>
          <w:szCs w:val="20"/>
        </w:rPr>
        <w:t>.11</w:t>
      </w:r>
      <w:r w:rsidR="0004616B" w:rsidRPr="00CB2472">
        <w:rPr>
          <w:sz w:val="20"/>
          <w:szCs w:val="20"/>
        </w:rPr>
        <w:t>.</w:t>
      </w:r>
      <w:r w:rsidR="00787225" w:rsidRPr="00CB2472">
        <w:rPr>
          <w:sz w:val="20"/>
          <w:szCs w:val="20"/>
        </w:rPr>
        <w:t>2015</w:t>
      </w:r>
      <w:r w:rsidR="00970901" w:rsidRPr="00CB2472">
        <w:rPr>
          <w:sz w:val="20"/>
          <w:szCs w:val="20"/>
        </w:rPr>
        <w:t xml:space="preserve">. </w:t>
      </w:r>
      <w:r w:rsidR="00EF53F1">
        <w:rPr>
          <w:sz w:val="20"/>
          <w:szCs w:val="20"/>
        </w:rPr>
        <w:t>10</w:t>
      </w:r>
      <w:r w:rsidR="001A60FE" w:rsidRPr="00CB2472">
        <w:rPr>
          <w:sz w:val="20"/>
          <w:szCs w:val="20"/>
        </w:rPr>
        <w:t>:</w:t>
      </w:r>
      <w:r w:rsidR="002F7DFA" w:rsidRPr="00CB2472">
        <w:rPr>
          <w:sz w:val="20"/>
          <w:szCs w:val="20"/>
        </w:rPr>
        <w:t>3</w:t>
      </w:r>
      <w:r w:rsidR="00EF53F1">
        <w:rPr>
          <w:sz w:val="20"/>
          <w:szCs w:val="20"/>
        </w:rPr>
        <w:t>1</w:t>
      </w:r>
    </w:p>
    <w:p w:rsidR="00970901" w:rsidRPr="00CB2472" w:rsidRDefault="0078721F" w:rsidP="00970901">
      <w:pPr>
        <w:rPr>
          <w:sz w:val="20"/>
          <w:szCs w:val="20"/>
        </w:rPr>
      </w:pPr>
      <w:r w:rsidRPr="00CB2472">
        <w:rPr>
          <w:sz w:val="20"/>
          <w:szCs w:val="20"/>
        </w:rPr>
        <w:t>2</w:t>
      </w:r>
      <w:r w:rsidR="002F7DFA" w:rsidRPr="00CB2472">
        <w:rPr>
          <w:sz w:val="20"/>
          <w:szCs w:val="20"/>
        </w:rPr>
        <w:t>3</w:t>
      </w:r>
      <w:r w:rsidR="00EF53F1">
        <w:rPr>
          <w:sz w:val="20"/>
          <w:szCs w:val="20"/>
        </w:rPr>
        <w:t>06</w:t>
      </w:r>
    </w:p>
    <w:p w:rsidR="00970901" w:rsidRPr="00CB2472" w:rsidRDefault="009415E1" w:rsidP="00970901">
      <w:pPr>
        <w:rPr>
          <w:sz w:val="20"/>
          <w:szCs w:val="20"/>
        </w:rPr>
      </w:pPr>
      <w:r w:rsidRPr="00CB2472">
        <w:rPr>
          <w:sz w:val="20"/>
          <w:szCs w:val="20"/>
        </w:rPr>
        <w:t>I.</w:t>
      </w:r>
      <w:r w:rsidR="00687600" w:rsidRPr="00CB2472">
        <w:rPr>
          <w:sz w:val="20"/>
          <w:szCs w:val="20"/>
        </w:rPr>
        <w:t>Mača</w:t>
      </w:r>
    </w:p>
    <w:p w:rsidR="00183198" w:rsidRPr="00CB2472" w:rsidRDefault="00687600" w:rsidP="00322693">
      <w:pPr>
        <w:rPr>
          <w:sz w:val="20"/>
          <w:szCs w:val="20"/>
        </w:rPr>
      </w:pPr>
      <w:r w:rsidRPr="00CB2472">
        <w:rPr>
          <w:sz w:val="20"/>
          <w:szCs w:val="20"/>
        </w:rPr>
        <w:t>67876117</w:t>
      </w:r>
      <w:r w:rsidR="00970901" w:rsidRPr="00CB2472">
        <w:rPr>
          <w:sz w:val="20"/>
          <w:szCs w:val="20"/>
        </w:rPr>
        <w:t xml:space="preserve">, </w:t>
      </w:r>
      <w:r w:rsidRPr="00CB2472">
        <w:rPr>
          <w:sz w:val="20"/>
          <w:szCs w:val="20"/>
        </w:rPr>
        <w:t>inguna</w:t>
      </w:r>
      <w:r w:rsidR="00970901" w:rsidRPr="00CB2472">
        <w:rPr>
          <w:sz w:val="20"/>
          <w:szCs w:val="20"/>
        </w:rPr>
        <w:t>.</w:t>
      </w:r>
      <w:r w:rsidRPr="00CB2472">
        <w:rPr>
          <w:sz w:val="20"/>
          <w:szCs w:val="20"/>
        </w:rPr>
        <w:t>maca</w:t>
      </w:r>
      <w:r w:rsidR="00970901" w:rsidRPr="00CB2472">
        <w:rPr>
          <w:sz w:val="20"/>
          <w:szCs w:val="20"/>
        </w:rPr>
        <w:t>@vm.gov.lv</w:t>
      </w:r>
    </w:p>
    <w:sectPr w:rsidR="00183198" w:rsidRPr="00CB2472" w:rsidSect="00A51F1F">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EE" w:rsidRDefault="00CC3EEE" w:rsidP="007B67C1">
      <w:r>
        <w:separator/>
      </w:r>
    </w:p>
  </w:endnote>
  <w:endnote w:type="continuationSeparator" w:id="0">
    <w:p w:rsidR="00CC3EEE" w:rsidRDefault="00CC3EEE"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1F" w:rsidRDefault="007A1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A8" w:rsidRDefault="00E96DA8" w:rsidP="005B6908">
    <w:pPr>
      <w:jc w:val="both"/>
    </w:pPr>
  </w:p>
  <w:p w:rsidR="00E96DA8" w:rsidRDefault="00E21AB2" w:rsidP="001122B0">
    <w:pPr>
      <w:jc w:val="both"/>
    </w:pPr>
    <w:r>
      <w:t>VManot_2</w:t>
    </w:r>
    <w:r w:rsidR="007A1E1F">
      <w:t>7</w:t>
    </w:r>
    <w:r w:rsidR="00E96DA8">
      <w:t>1115_VSS537</w:t>
    </w:r>
    <w:r w:rsidR="00E96DA8" w:rsidRPr="00A83910">
      <w:t>; Ministru kabineta noteikumu projekta ”</w:t>
    </w:r>
    <w:r w:rsidR="00E96DA8">
      <w:t>Grozījumi Ministru kabineta 2011</w:t>
    </w:r>
    <w:r w:rsidR="00E96DA8" w:rsidRPr="00A83910">
      <w:t xml:space="preserve">.gada </w:t>
    </w:r>
    <w:r w:rsidR="00E96DA8">
      <w:t>19</w:t>
    </w:r>
    <w:r w:rsidR="00E96DA8" w:rsidRPr="00A83910">
      <w:t>.</w:t>
    </w:r>
    <w:r w:rsidR="00E96DA8">
      <w:t>oktobra noteikumos Nr.800</w:t>
    </w:r>
    <w:r w:rsidR="00E96DA8" w:rsidRPr="00A83910">
      <w:t xml:space="preserve"> “</w:t>
    </w:r>
    <w:r w:rsidR="00E96DA8">
      <w:rPr>
        <w:bCs/>
      </w:rPr>
      <w:t>Farmaceitiskās darbības licencēšanas</w:t>
    </w:r>
    <w:r w:rsidR="00E96DA8" w:rsidRPr="00A83910">
      <w:rPr>
        <w:bCs/>
      </w:rPr>
      <w:t xml:space="preserve"> kārtība</w:t>
    </w:r>
    <w:r w:rsidR="00E96DA8">
      <w:t>””</w:t>
    </w:r>
    <w:r w:rsidR="00E96DA8" w:rsidRPr="00A83910">
      <w:t xml:space="preserve"> sākotnējās ietekmes n</w:t>
    </w:r>
    <w:r w:rsidR="00E96DA8">
      <w:t>ovērtējuma ziņojums (anotācija)</w:t>
    </w:r>
  </w:p>
  <w:p w:rsidR="00E96DA8" w:rsidRPr="001122B0" w:rsidRDefault="00E96DA8" w:rsidP="001122B0">
    <w:pPr>
      <w:jc w:val="both"/>
      <w:rPr>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A8" w:rsidRDefault="00E96DA8" w:rsidP="00A83910">
    <w:pPr>
      <w:jc w:val="both"/>
    </w:pPr>
  </w:p>
  <w:p w:rsidR="00E96DA8" w:rsidRPr="00A83910" w:rsidRDefault="00EE1450" w:rsidP="00A83910">
    <w:pPr>
      <w:jc w:val="both"/>
    </w:pPr>
    <w:r>
      <w:t>VManot_2</w:t>
    </w:r>
    <w:r w:rsidR="007A1E1F">
      <w:t>7</w:t>
    </w:r>
    <w:r w:rsidR="00E96DA8">
      <w:t>1115_VSS537</w:t>
    </w:r>
    <w:r w:rsidR="00E96DA8" w:rsidRPr="00A83910">
      <w:t>; Ministru kabineta noteikumu projekta ”</w:t>
    </w:r>
    <w:r w:rsidR="00E96DA8">
      <w:t>Grozījumi Ministru kabineta 2011</w:t>
    </w:r>
    <w:r w:rsidR="00E96DA8" w:rsidRPr="00A83910">
      <w:t xml:space="preserve">.gada </w:t>
    </w:r>
    <w:r w:rsidR="00E96DA8">
      <w:t>19</w:t>
    </w:r>
    <w:r w:rsidR="00E96DA8" w:rsidRPr="00A83910">
      <w:t>.</w:t>
    </w:r>
    <w:r w:rsidR="00E96DA8">
      <w:t>oktobra noteikumos Nr.800</w:t>
    </w:r>
    <w:r w:rsidR="00E96DA8" w:rsidRPr="00A83910">
      <w:t xml:space="preserve"> “</w:t>
    </w:r>
    <w:r w:rsidR="00E96DA8">
      <w:rPr>
        <w:bCs/>
      </w:rPr>
      <w:t>Farmaceitiskās darbības licencēšanas</w:t>
    </w:r>
    <w:r w:rsidR="00E96DA8" w:rsidRPr="00A83910">
      <w:rPr>
        <w:bCs/>
      </w:rPr>
      <w:t xml:space="preserve"> kārtība</w:t>
    </w:r>
    <w:r w:rsidR="00E96DA8">
      <w:t>””</w:t>
    </w:r>
    <w:r w:rsidR="00E96DA8" w:rsidRPr="00A83910">
      <w:t xml:space="preserve"> sākotnējās ietekmes novērtējuma ziņojums (anotācija)</w:t>
    </w:r>
  </w:p>
  <w:p w:rsidR="00E96DA8" w:rsidRPr="00970901" w:rsidRDefault="00E96DA8"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EE" w:rsidRDefault="00CC3EEE" w:rsidP="007B67C1">
      <w:r>
        <w:separator/>
      </w:r>
    </w:p>
  </w:footnote>
  <w:footnote w:type="continuationSeparator" w:id="0">
    <w:p w:rsidR="00CC3EEE" w:rsidRDefault="00CC3EEE"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A8" w:rsidRDefault="00D64BC8" w:rsidP="00760913">
    <w:pPr>
      <w:pStyle w:val="Header"/>
      <w:framePr w:wrap="around" w:vAnchor="text" w:hAnchor="margin" w:xAlign="center" w:y="1"/>
      <w:rPr>
        <w:rStyle w:val="PageNumber"/>
      </w:rPr>
    </w:pPr>
    <w:r>
      <w:rPr>
        <w:rStyle w:val="PageNumber"/>
      </w:rPr>
      <w:fldChar w:fldCharType="begin"/>
    </w:r>
    <w:r w:rsidR="00E96DA8">
      <w:rPr>
        <w:rStyle w:val="PageNumber"/>
      </w:rPr>
      <w:instrText xml:space="preserve">PAGE  </w:instrText>
    </w:r>
    <w:r>
      <w:rPr>
        <w:rStyle w:val="PageNumber"/>
      </w:rPr>
      <w:fldChar w:fldCharType="separate"/>
    </w:r>
    <w:r w:rsidR="00E96DA8">
      <w:rPr>
        <w:rStyle w:val="PageNumber"/>
        <w:noProof/>
      </w:rPr>
      <w:t>9</w:t>
    </w:r>
    <w:r>
      <w:rPr>
        <w:rStyle w:val="PageNumber"/>
      </w:rPr>
      <w:fldChar w:fldCharType="end"/>
    </w:r>
  </w:p>
  <w:p w:rsidR="00E96DA8" w:rsidRDefault="00E96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A8" w:rsidRPr="00CF12D9" w:rsidRDefault="00D64BC8" w:rsidP="00760913">
    <w:pPr>
      <w:pStyle w:val="Header"/>
      <w:framePr w:wrap="around" w:vAnchor="text" w:hAnchor="margin" w:xAlign="center" w:y="1"/>
      <w:rPr>
        <w:rStyle w:val="PageNumber"/>
      </w:rPr>
    </w:pPr>
    <w:r w:rsidRPr="00CF12D9">
      <w:rPr>
        <w:rStyle w:val="PageNumber"/>
      </w:rPr>
      <w:fldChar w:fldCharType="begin"/>
    </w:r>
    <w:r w:rsidR="00E96DA8" w:rsidRPr="00CF12D9">
      <w:rPr>
        <w:rStyle w:val="PageNumber"/>
      </w:rPr>
      <w:instrText xml:space="preserve">PAGE  </w:instrText>
    </w:r>
    <w:r w:rsidRPr="00CF12D9">
      <w:rPr>
        <w:rStyle w:val="PageNumber"/>
      </w:rPr>
      <w:fldChar w:fldCharType="separate"/>
    </w:r>
    <w:r w:rsidR="00EF53F1">
      <w:rPr>
        <w:rStyle w:val="PageNumber"/>
        <w:noProof/>
      </w:rPr>
      <w:t>9</w:t>
    </w:r>
    <w:r w:rsidRPr="00CF12D9">
      <w:rPr>
        <w:rStyle w:val="PageNumber"/>
      </w:rPr>
      <w:fldChar w:fldCharType="end"/>
    </w:r>
  </w:p>
  <w:p w:rsidR="00E96DA8" w:rsidRDefault="00E96D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1F" w:rsidRDefault="007A1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610D48"/>
    <w:multiLevelType w:val="hybridMultilevel"/>
    <w:tmpl w:val="776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67506"/>
    <w:multiLevelType w:val="hybridMultilevel"/>
    <w:tmpl w:val="F9D8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F8005BE"/>
    <w:multiLevelType w:val="hybridMultilevel"/>
    <w:tmpl w:val="BB6A53A4"/>
    <w:lvl w:ilvl="0" w:tplc="DCC07428">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2">
    <w:nsid w:val="39E95F04"/>
    <w:multiLevelType w:val="hybridMultilevel"/>
    <w:tmpl w:val="4AD06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A136CE"/>
    <w:multiLevelType w:val="hybridMultilevel"/>
    <w:tmpl w:val="A86C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5">
    <w:nsid w:val="593E779B"/>
    <w:multiLevelType w:val="hybridMultilevel"/>
    <w:tmpl w:val="29BA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7">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1">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72710"/>
    <w:multiLevelType w:val="hybridMultilevel"/>
    <w:tmpl w:val="2348D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8">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9">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2">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34"/>
  </w:num>
  <w:num w:numId="3">
    <w:abstractNumId w:val="7"/>
  </w:num>
  <w:num w:numId="4">
    <w:abstractNumId w:val="22"/>
  </w:num>
  <w:num w:numId="5">
    <w:abstractNumId w:val="9"/>
  </w:num>
  <w:num w:numId="6">
    <w:abstractNumId w:val="42"/>
  </w:num>
  <w:num w:numId="7">
    <w:abstractNumId w:val="23"/>
  </w:num>
  <w:num w:numId="8">
    <w:abstractNumId w:val="40"/>
  </w:num>
  <w:num w:numId="9">
    <w:abstractNumId w:val="28"/>
  </w:num>
  <w:num w:numId="10">
    <w:abstractNumId w:val="32"/>
  </w:num>
  <w:num w:numId="11">
    <w:abstractNumId w:val="38"/>
  </w:num>
  <w:num w:numId="12">
    <w:abstractNumId w:val="26"/>
  </w:num>
  <w:num w:numId="13">
    <w:abstractNumId w:val="11"/>
  </w:num>
  <w:num w:numId="14">
    <w:abstractNumId w:val="41"/>
  </w:num>
  <w:num w:numId="15">
    <w:abstractNumId w:val="44"/>
  </w:num>
  <w:num w:numId="16">
    <w:abstractNumId w:val="4"/>
  </w:num>
  <w:num w:numId="17">
    <w:abstractNumId w:val="18"/>
  </w:num>
  <w:num w:numId="18">
    <w:abstractNumId w:val="19"/>
  </w:num>
  <w:num w:numId="19">
    <w:abstractNumId w:val="30"/>
  </w:num>
  <w:num w:numId="20">
    <w:abstractNumId w:val="43"/>
  </w:num>
  <w:num w:numId="21">
    <w:abstractNumId w:val="20"/>
  </w:num>
  <w:num w:numId="22">
    <w:abstractNumId w:val="33"/>
  </w:num>
  <w:num w:numId="23">
    <w:abstractNumId w:val="24"/>
  </w:num>
  <w:num w:numId="24">
    <w:abstractNumId w:val="29"/>
  </w:num>
  <w:num w:numId="25">
    <w:abstractNumId w:val="37"/>
  </w:num>
  <w:num w:numId="26">
    <w:abstractNumId w:val="39"/>
  </w:num>
  <w:num w:numId="27">
    <w:abstractNumId w:val="2"/>
  </w:num>
  <w:num w:numId="28">
    <w:abstractNumId w:val="0"/>
  </w:num>
  <w:num w:numId="29">
    <w:abstractNumId w:val="1"/>
  </w:num>
  <w:num w:numId="30">
    <w:abstractNumId w:val="21"/>
  </w:num>
  <w:num w:numId="31">
    <w:abstractNumId w:val="27"/>
  </w:num>
  <w:num w:numId="32">
    <w:abstractNumId w:val="31"/>
  </w:num>
  <w:num w:numId="33">
    <w:abstractNumId w:val="5"/>
  </w:num>
  <w:num w:numId="34">
    <w:abstractNumId w:val="16"/>
  </w:num>
  <w:num w:numId="35">
    <w:abstractNumId w:val="17"/>
  </w:num>
  <w:num w:numId="36">
    <w:abstractNumId w:val="8"/>
  </w:num>
  <w:num w:numId="37">
    <w:abstractNumId w:val="15"/>
  </w:num>
  <w:num w:numId="38">
    <w:abstractNumId w:val="25"/>
  </w:num>
  <w:num w:numId="39">
    <w:abstractNumId w:val="12"/>
  </w:num>
  <w:num w:numId="40">
    <w:abstractNumId w:val="35"/>
  </w:num>
  <w:num w:numId="41">
    <w:abstractNumId w:val="13"/>
  </w:num>
  <w:num w:numId="42">
    <w:abstractNumId w:val="3"/>
  </w:num>
  <w:num w:numId="43">
    <w:abstractNumId w:val="6"/>
  </w:num>
  <w:num w:numId="44">
    <w:abstractNumId w:val="14"/>
  </w:num>
  <w:num w:numId="4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a Krauja">
    <w15:presenceInfo w15:providerId="AD" w15:userId="S-1-5-21-1078081533-1682526488-1202660629-26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2FDC"/>
    <w:rsid w:val="00004105"/>
    <w:rsid w:val="00004F97"/>
    <w:rsid w:val="0000621B"/>
    <w:rsid w:val="0000712D"/>
    <w:rsid w:val="00011ED7"/>
    <w:rsid w:val="00012723"/>
    <w:rsid w:val="00012742"/>
    <w:rsid w:val="000132F8"/>
    <w:rsid w:val="00013AF5"/>
    <w:rsid w:val="000144F6"/>
    <w:rsid w:val="00016487"/>
    <w:rsid w:val="00021120"/>
    <w:rsid w:val="00023E11"/>
    <w:rsid w:val="00024CFD"/>
    <w:rsid w:val="000269B9"/>
    <w:rsid w:val="00031D62"/>
    <w:rsid w:val="0003262D"/>
    <w:rsid w:val="00032C41"/>
    <w:rsid w:val="00037998"/>
    <w:rsid w:val="00040131"/>
    <w:rsid w:val="0004096A"/>
    <w:rsid w:val="000410E3"/>
    <w:rsid w:val="00041115"/>
    <w:rsid w:val="00041595"/>
    <w:rsid w:val="00041D74"/>
    <w:rsid w:val="00042158"/>
    <w:rsid w:val="0004254E"/>
    <w:rsid w:val="00045F78"/>
    <w:rsid w:val="0004616B"/>
    <w:rsid w:val="000462A0"/>
    <w:rsid w:val="00046D6D"/>
    <w:rsid w:val="00051096"/>
    <w:rsid w:val="00051F08"/>
    <w:rsid w:val="00053B7F"/>
    <w:rsid w:val="00054045"/>
    <w:rsid w:val="00055C75"/>
    <w:rsid w:val="00056D3A"/>
    <w:rsid w:val="0005759D"/>
    <w:rsid w:val="000601ED"/>
    <w:rsid w:val="000607AF"/>
    <w:rsid w:val="00061FD7"/>
    <w:rsid w:val="000631BD"/>
    <w:rsid w:val="000631DC"/>
    <w:rsid w:val="00066DF3"/>
    <w:rsid w:val="00067245"/>
    <w:rsid w:val="00067C40"/>
    <w:rsid w:val="00070185"/>
    <w:rsid w:val="00075212"/>
    <w:rsid w:val="00075F83"/>
    <w:rsid w:val="0007751C"/>
    <w:rsid w:val="00080D36"/>
    <w:rsid w:val="00081789"/>
    <w:rsid w:val="0008549E"/>
    <w:rsid w:val="0008604D"/>
    <w:rsid w:val="000872B0"/>
    <w:rsid w:val="0008770F"/>
    <w:rsid w:val="00087BD4"/>
    <w:rsid w:val="00091D8B"/>
    <w:rsid w:val="00094E6C"/>
    <w:rsid w:val="0009519F"/>
    <w:rsid w:val="0009561B"/>
    <w:rsid w:val="000A0C4F"/>
    <w:rsid w:val="000A106D"/>
    <w:rsid w:val="000A1474"/>
    <w:rsid w:val="000A25ED"/>
    <w:rsid w:val="000A3066"/>
    <w:rsid w:val="000A4FE3"/>
    <w:rsid w:val="000A644D"/>
    <w:rsid w:val="000A71A7"/>
    <w:rsid w:val="000A7481"/>
    <w:rsid w:val="000B0691"/>
    <w:rsid w:val="000B4376"/>
    <w:rsid w:val="000B4981"/>
    <w:rsid w:val="000B5A27"/>
    <w:rsid w:val="000B650A"/>
    <w:rsid w:val="000C040F"/>
    <w:rsid w:val="000C04CA"/>
    <w:rsid w:val="000C10AD"/>
    <w:rsid w:val="000C116F"/>
    <w:rsid w:val="000C1E58"/>
    <w:rsid w:val="000C2744"/>
    <w:rsid w:val="000C34BA"/>
    <w:rsid w:val="000C4A1F"/>
    <w:rsid w:val="000C6543"/>
    <w:rsid w:val="000C68CC"/>
    <w:rsid w:val="000C74C6"/>
    <w:rsid w:val="000C7A20"/>
    <w:rsid w:val="000D18AD"/>
    <w:rsid w:val="000D2471"/>
    <w:rsid w:val="000D3CEB"/>
    <w:rsid w:val="000E050C"/>
    <w:rsid w:val="000E2307"/>
    <w:rsid w:val="000E5EAB"/>
    <w:rsid w:val="000F028C"/>
    <w:rsid w:val="000F0DC1"/>
    <w:rsid w:val="000F130D"/>
    <w:rsid w:val="000F3331"/>
    <w:rsid w:val="000F54CD"/>
    <w:rsid w:val="000F5FCA"/>
    <w:rsid w:val="001003A5"/>
    <w:rsid w:val="00100CC0"/>
    <w:rsid w:val="001011B2"/>
    <w:rsid w:val="00101877"/>
    <w:rsid w:val="0010318E"/>
    <w:rsid w:val="00103E5C"/>
    <w:rsid w:val="00107156"/>
    <w:rsid w:val="001122B0"/>
    <w:rsid w:val="00112473"/>
    <w:rsid w:val="001132CF"/>
    <w:rsid w:val="00113667"/>
    <w:rsid w:val="00113C78"/>
    <w:rsid w:val="00113C9A"/>
    <w:rsid w:val="00115BE9"/>
    <w:rsid w:val="00115EF3"/>
    <w:rsid w:val="00116FD9"/>
    <w:rsid w:val="0012135D"/>
    <w:rsid w:val="00121B27"/>
    <w:rsid w:val="00122750"/>
    <w:rsid w:val="0012399A"/>
    <w:rsid w:val="00123AE0"/>
    <w:rsid w:val="00125B14"/>
    <w:rsid w:val="00130BAA"/>
    <w:rsid w:val="00133D6C"/>
    <w:rsid w:val="0013412D"/>
    <w:rsid w:val="00134821"/>
    <w:rsid w:val="001357DE"/>
    <w:rsid w:val="00135E4D"/>
    <w:rsid w:val="0013647C"/>
    <w:rsid w:val="00141593"/>
    <w:rsid w:val="00141A8F"/>
    <w:rsid w:val="00141CD0"/>
    <w:rsid w:val="00145EF8"/>
    <w:rsid w:val="00147975"/>
    <w:rsid w:val="00150856"/>
    <w:rsid w:val="001514C5"/>
    <w:rsid w:val="0015172E"/>
    <w:rsid w:val="00152114"/>
    <w:rsid w:val="00152816"/>
    <w:rsid w:val="0015343D"/>
    <w:rsid w:val="0015488F"/>
    <w:rsid w:val="00154EC7"/>
    <w:rsid w:val="00155B98"/>
    <w:rsid w:val="00160354"/>
    <w:rsid w:val="00162708"/>
    <w:rsid w:val="001631A3"/>
    <w:rsid w:val="00165F2E"/>
    <w:rsid w:val="00167069"/>
    <w:rsid w:val="0017032D"/>
    <w:rsid w:val="00170630"/>
    <w:rsid w:val="001723A2"/>
    <w:rsid w:val="00172D83"/>
    <w:rsid w:val="00173046"/>
    <w:rsid w:val="0017585D"/>
    <w:rsid w:val="001779A9"/>
    <w:rsid w:val="001816A3"/>
    <w:rsid w:val="00183198"/>
    <w:rsid w:val="001836FA"/>
    <w:rsid w:val="00183C27"/>
    <w:rsid w:val="001862AF"/>
    <w:rsid w:val="001867A0"/>
    <w:rsid w:val="00186B5E"/>
    <w:rsid w:val="0019022A"/>
    <w:rsid w:val="00190ADC"/>
    <w:rsid w:val="00193AC9"/>
    <w:rsid w:val="0019421B"/>
    <w:rsid w:val="0019782E"/>
    <w:rsid w:val="001A018E"/>
    <w:rsid w:val="001A0442"/>
    <w:rsid w:val="001A0F02"/>
    <w:rsid w:val="001A4FD4"/>
    <w:rsid w:val="001A5AE0"/>
    <w:rsid w:val="001A5D1D"/>
    <w:rsid w:val="001A60FE"/>
    <w:rsid w:val="001A78FF"/>
    <w:rsid w:val="001B2384"/>
    <w:rsid w:val="001B2D95"/>
    <w:rsid w:val="001B36A2"/>
    <w:rsid w:val="001B57B6"/>
    <w:rsid w:val="001B6B63"/>
    <w:rsid w:val="001B6CA8"/>
    <w:rsid w:val="001B7DF3"/>
    <w:rsid w:val="001C1FFA"/>
    <w:rsid w:val="001C34F5"/>
    <w:rsid w:val="001C3E57"/>
    <w:rsid w:val="001C566C"/>
    <w:rsid w:val="001C5D53"/>
    <w:rsid w:val="001C5D64"/>
    <w:rsid w:val="001C5FA4"/>
    <w:rsid w:val="001C762F"/>
    <w:rsid w:val="001D0C44"/>
    <w:rsid w:val="001D13C3"/>
    <w:rsid w:val="001D3E25"/>
    <w:rsid w:val="001D5B2A"/>
    <w:rsid w:val="001E051E"/>
    <w:rsid w:val="001E0EC8"/>
    <w:rsid w:val="001E21E5"/>
    <w:rsid w:val="001E3129"/>
    <w:rsid w:val="001E4224"/>
    <w:rsid w:val="001E44F4"/>
    <w:rsid w:val="001E4769"/>
    <w:rsid w:val="001E75C6"/>
    <w:rsid w:val="001F01A8"/>
    <w:rsid w:val="001F4AE1"/>
    <w:rsid w:val="001F4F84"/>
    <w:rsid w:val="001F524B"/>
    <w:rsid w:val="001F5A99"/>
    <w:rsid w:val="001F5FDF"/>
    <w:rsid w:val="001F6FAC"/>
    <w:rsid w:val="002020CE"/>
    <w:rsid w:val="002049C8"/>
    <w:rsid w:val="002069BF"/>
    <w:rsid w:val="00206C6E"/>
    <w:rsid w:val="002122DC"/>
    <w:rsid w:val="00212A12"/>
    <w:rsid w:val="00212E92"/>
    <w:rsid w:val="002137F3"/>
    <w:rsid w:val="00214265"/>
    <w:rsid w:val="002147CD"/>
    <w:rsid w:val="00215E44"/>
    <w:rsid w:val="00216945"/>
    <w:rsid w:val="00216F05"/>
    <w:rsid w:val="002209E2"/>
    <w:rsid w:val="002237FC"/>
    <w:rsid w:val="00225B56"/>
    <w:rsid w:val="00226EC2"/>
    <w:rsid w:val="00230CD3"/>
    <w:rsid w:val="002322C4"/>
    <w:rsid w:val="002322CD"/>
    <w:rsid w:val="00241867"/>
    <w:rsid w:val="002421AB"/>
    <w:rsid w:val="00242A13"/>
    <w:rsid w:val="00242B51"/>
    <w:rsid w:val="00247A23"/>
    <w:rsid w:val="00247C0A"/>
    <w:rsid w:val="00251DCE"/>
    <w:rsid w:val="0025215D"/>
    <w:rsid w:val="00253201"/>
    <w:rsid w:val="00253838"/>
    <w:rsid w:val="002539E4"/>
    <w:rsid w:val="00254F21"/>
    <w:rsid w:val="0025706F"/>
    <w:rsid w:val="002604D2"/>
    <w:rsid w:val="002605DA"/>
    <w:rsid w:val="00262196"/>
    <w:rsid w:val="00262853"/>
    <w:rsid w:val="00267A07"/>
    <w:rsid w:val="00270D4D"/>
    <w:rsid w:val="00270D95"/>
    <w:rsid w:val="00273B29"/>
    <w:rsid w:val="00274E58"/>
    <w:rsid w:val="00276CC8"/>
    <w:rsid w:val="0027711B"/>
    <w:rsid w:val="002779A1"/>
    <w:rsid w:val="002806E1"/>
    <w:rsid w:val="00281D6A"/>
    <w:rsid w:val="00282077"/>
    <w:rsid w:val="00282C54"/>
    <w:rsid w:val="00282F2A"/>
    <w:rsid w:val="00285BCC"/>
    <w:rsid w:val="00285DC6"/>
    <w:rsid w:val="00285FB8"/>
    <w:rsid w:val="00286460"/>
    <w:rsid w:val="00286F8B"/>
    <w:rsid w:val="002904C5"/>
    <w:rsid w:val="00292916"/>
    <w:rsid w:val="00292BE4"/>
    <w:rsid w:val="002942F8"/>
    <w:rsid w:val="002950FA"/>
    <w:rsid w:val="002972CD"/>
    <w:rsid w:val="002A007B"/>
    <w:rsid w:val="002A13BA"/>
    <w:rsid w:val="002A3738"/>
    <w:rsid w:val="002A41CE"/>
    <w:rsid w:val="002A4390"/>
    <w:rsid w:val="002A46FF"/>
    <w:rsid w:val="002A4CFD"/>
    <w:rsid w:val="002A51AC"/>
    <w:rsid w:val="002A5927"/>
    <w:rsid w:val="002A75A6"/>
    <w:rsid w:val="002B05E3"/>
    <w:rsid w:val="002B0669"/>
    <w:rsid w:val="002B191E"/>
    <w:rsid w:val="002B1CCF"/>
    <w:rsid w:val="002B2019"/>
    <w:rsid w:val="002B2E18"/>
    <w:rsid w:val="002B31E2"/>
    <w:rsid w:val="002B4158"/>
    <w:rsid w:val="002B6DCD"/>
    <w:rsid w:val="002B7233"/>
    <w:rsid w:val="002C045F"/>
    <w:rsid w:val="002C0B5A"/>
    <w:rsid w:val="002C0D3E"/>
    <w:rsid w:val="002C16B5"/>
    <w:rsid w:val="002C1A82"/>
    <w:rsid w:val="002C313E"/>
    <w:rsid w:val="002C3CCA"/>
    <w:rsid w:val="002C5A51"/>
    <w:rsid w:val="002D040D"/>
    <w:rsid w:val="002D064B"/>
    <w:rsid w:val="002D0E5D"/>
    <w:rsid w:val="002D2633"/>
    <w:rsid w:val="002D5607"/>
    <w:rsid w:val="002D5BC3"/>
    <w:rsid w:val="002D7BFE"/>
    <w:rsid w:val="002D7D37"/>
    <w:rsid w:val="002D7D81"/>
    <w:rsid w:val="002E0041"/>
    <w:rsid w:val="002E027C"/>
    <w:rsid w:val="002E253A"/>
    <w:rsid w:val="002E2CF6"/>
    <w:rsid w:val="002E477E"/>
    <w:rsid w:val="002E48E3"/>
    <w:rsid w:val="002E4F60"/>
    <w:rsid w:val="002E58AC"/>
    <w:rsid w:val="002E7799"/>
    <w:rsid w:val="002E7E48"/>
    <w:rsid w:val="002F4B17"/>
    <w:rsid w:val="002F581E"/>
    <w:rsid w:val="002F64E3"/>
    <w:rsid w:val="002F7DFA"/>
    <w:rsid w:val="0030185D"/>
    <w:rsid w:val="00301C22"/>
    <w:rsid w:val="00304C3C"/>
    <w:rsid w:val="00306844"/>
    <w:rsid w:val="0031160C"/>
    <w:rsid w:val="00312035"/>
    <w:rsid w:val="003123E4"/>
    <w:rsid w:val="003131B3"/>
    <w:rsid w:val="00317513"/>
    <w:rsid w:val="00320335"/>
    <w:rsid w:val="00320F97"/>
    <w:rsid w:val="00322021"/>
    <w:rsid w:val="00322693"/>
    <w:rsid w:val="00322A9E"/>
    <w:rsid w:val="00323DCF"/>
    <w:rsid w:val="0032452F"/>
    <w:rsid w:val="0033367D"/>
    <w:rsid w:val="00334B93"/>
    <w:rsid w:val="003371BB"/>
    <w:rsid w:val="00337D20"/>
    <w:rsid w:val="00341F55"/>
    <w:rsid w:val="00343735"/>
    <w:rsid w:val="0034395E"/>
    <w:rsid w:val="0034406B"/>
    <w:rsid w:val="003453F0"/>
    <w:rsid w:val="0034541E"/>
    <w:rsid w:val="00346796"/>
    <w:rsid w:val="00346C65"/>
    <w:rsid w:val="00351438"/>
    <w:rsid w:val="00351D56"/>
    <w:rsid w:val="003532A4"/>
    <w:rsid w:val="00353715"/>
    <w:rsid w:val="00353CE6"/>
    <w:rsid w:val="00353E5B"/>
    <w:rsid w:val="003553B2"/>
    <w:rsid w:val="003555CF"/>
    <w:rsid w:val="0035771F"/>
    <w:rsid w:val="0035794F"/>
    <w:rsid w:val="00361210"/>
    <w:rsid w:val="00363261"/>
    <w:rsid w:val="003657C7"/>
    <w:rsid w:val="003670B7"/>
    <w:rsid w:val="00367760"/>
    <w:rsid w:val="00370B57"/>
    <w:rsid w:val="00371A0C"/>
    <w:rsid w:val="00371FDF"/>
    <w:rsid w:val="003743CF"/>
    <w:rsid w:val="00377213"/>
    <w:rsid w:val="0037738C"/>
    <w:rsid w:val="0038028F"/>
    <w:rsid w:val="003809C1"/>
    <w:rsid w:val="0038130D"/>
    <w:rsid w:val="00381414"/>
    <w:rsid w:val="00381991"/>
    <w:rsid w:val="00382442"/>
    <w:rsid w:val="0038435B"/>
    <w:rsid w:val="00384E51"/>
    <w:rsid w:val="0038579F"/>
    <w:rsid w:val="00387FC1"/>
    <w:rsid w:val="00392C91"/>
    <w:rsid w:val="00393E55"/>
    <w:rsid w:val="00394076"/>
    <w:rsid w:val="00394FEF"/>
    <w:rsid w:val="00395A51"/>
    <w:rsid w:val="003961F0"/>
    <w:rsid w:val="00396543"/>
    <w:rsid w:val="0039686F"/>
    <w:rsid w:val="00397087"/>
    <w:rsid w:val="003974D7"/>
    <w:rsid w:val="003A1554"/>
    <w:rsid w:val="003A1D88"/>
    <w:rsid w:val="003A1F14"/>
    <w:rsid w:val="003A407A"/>
    <w:rsid w:val="003A5FBD"/>
    <w:rsid w:val="003A65BA"/>
    <w:rsid w:val="003A6A3C"/>
    <w:rsid w:val="003B0D30"/>
    <w:rsid w:val="003B2ED7"/>
    <w:rsid w:val="003B34D9"/>
    <w:rsid w:val="003B3F75"/>
    <w:rsid w:val="003B46E6"/>
    <w:rsid w:val="003B5981"/>
    <w:rsid w:val="003B62B2"/>
    <w:rsid w:val="003B7281"/>
    <w:rsid w:val="003C0376"/>
    <w:rsid w:val="003C116A"/>
    <w:rsid w:val="003C1367"/>
    <w:rsid w:val="003C253F"/>
    <w:rsid w:val="003C28D7"/>
    <w:rsid w:val="003C387C"/>
    <w:rsid w:val="003C46CE"/>
    <w:rsid w:val="003C4819"/>
    <w:rsid w:val="003C4C34"/>
    <w:rsid w:val="003C5947"/>
    <w:rsid w:val="003C6FD9"/>
    <w:rsid w:val="003D01CD"/>
    <w:rsid w:val="003D3A5C"/>
    <w:rsid w:val="003D3B59"/>
    <w:rsid w:val="003D5654"/>
    <w:rsid w:val="003D6898"/>
    <w:rsid w:val="003E3D0F"/>
    <w:rsid w:val="003E4D38"/>
    <w:rsid w:val="003E7046"/>
    <w:rsid w:val="003F014A"/>
    <w:rsid w:val="003F3A40"/>
    <w:rsid w:val="003F7AFB"/>
    <w:rsid w:val="00402AF9"/>
    <w:rsid w:val="00406E31"/>
    <w:rsid w:val="00406EB9"/>
    <w:rsid w:val="0041214B"/>
    <w:rsid w:val="0041453E"/>
    <w:rsid w:val="004155B8"/>
    <w:rsid w:val="004168B5"/>
    <w:rsid w:val="0042086A"/>
    <w:rsid w:val="00421597"/>
    <w:rsid w:val="00421689"/>
    <w:rsid w:val="00423112"/>
    <w:rsid w:val="00424636"/>
    <w:rsid w:val="0042482C"/>
    <w:rsid w:val="00425F82"/>
    <w:rsid w:val="004264DE"/>
    <w:rsid w:val="004269FC"/>
    <w:rsid w:val="00426C88"/>
    <w:rsid w:val="0043000D"/>
    <w:rsid w:val="00433E03"/>
    <w:rsid w:val="0043495D"/>
    <w:rsid w:val="00435A89"/>
    <w:rsid w:val="00436B00"/>
    <w:rsid w:val="00444902"/>
    <w:rsid w:val="00445F70"/>
    <w:rsid w:val="004469DA"/>
    <w:rsid w:val="00446FB0"/>
    <w:rsid w:val="0044700A"/>
    <w:rsid w:val="0044746E"/>
    <w:rsid w:val="00450E03"/>
    <w:rsid w:val="00454623"/>
    <w:rsid w:val="00454942"/>
    <w:rsid w:val="004610CF"/>
    <w:rsid w:val="004610E0"/>
    <w:rsid w:val="00462714"/>
    <w:rsid w:val="00463EDC"/>
    <w:rsid w:val="0046415E"/>
    <w:rsid w:val="0046472E"/>
    <w:rsid w:val="004672B7"/>
    <w:rsid w:val="004676C4"/>
    <w:rsid w:val="00467BB2"/>
    <w:rsid w:val="00467EA5"/>
    <w:rsid w:val="00470A51"/>
    <w:rsid w:val="0047105A"/>
    <w:rsid w:val="004710E7"/>
    <w:rsid w:val="004711B3"/>
    <w:rsid w:val="00471983"/>
    <w:rsid w:val="00474DAD"/>
    <w:rsid w:val="004757F0"/>
    <w:rsid w:val="004803F3"/>
    <w:rsid w:val="00480994"/>
    <w:rsid w:val="004818F9"/>
    <w:rsid w:val="00482D81"/>
    <w:rsid w:val="004832EB"/>
    <w:rsid w:val="004838FB"/>
    <w:rsid w:val="00483FA1"/>
    <w:rsid w:val="0048441A"/>
    <w:rsid w:val="00484916"/>
    <w:rsid w:val="00484C17"/>
    <w:rsid w:val="0048564C"/>
    <w:rsid w:val="00485EAD"/>
    <w:rsid w:val="00486AEC"/>
    <w:rsid w:val="00486CFA"/>
    <w:rsid w:val="0048790B"/>
    <w:rsid w:val="00487BF3"/>
    <w:rsid w:val="00491962"/>
    <w:rsid w:val="0049246F"/>
    <w:rsid w:val="004947B7"/>
    <w:rsid w:val="00495AC4"/>
    <w:rsid w:val="004961E4"/>
    <w:rsid w:val="004A0A49"/>
    <w:rsid w:val="004A1343"/>
    <w:rsid w:val="004A2527"/>
    <w:rsid w:val="004A5C27"/>
    <w:rsid w:val="004A7AE9"/>
    <w:rsid w:val="004B0384"/>
    <w:rsid w:val="004B08E9"/>
    <w:rsid w:val="004B0CEF"/>
    <w:rsid w:val="004B0D23"/>
    <w:rsid w:val="004B2946"/>
    <w:rsid w:val="004B3BCB"/>
    <w:rsid w:val="004B4296"/>
    <w:rsid w:val="004B48CC"/>
    <w:rsid w:val="004B4AA0"/>
    <w:rsid w:val="004B6347"/>
    <w:rsid w:val="004B6F22"/>
    <w:rsid w:val="004B7463"/>
    <w:rsid w:val="004C0B42"/>
    <w:rsid w:val="004C100D"/>
    <w:rsid w:val="004C1F10"/>
    <w:rsid w:val="004C210A"/>
    <w:rsid w:val="004C5933"/>
    <w:rsid w:val="004D28F6"/>
    <w:rsid w:val="004D29FB"/>
    <w:rsid w:val="004D2EEE"/>
    <w:rsid w:val="004D3002"/>
    <w:rsid w:val="004D3875"/>
    <w:rsid w:val="004D38FA"/>
    <w:rsid w:val="004D408C"/>
    <w:rsid w:val="004D41EB"/>
    <w:rsid w:val="004D476B"/>
    <w:rsid w:val="004D57FD"/>
    <w:rsid w:val="004D5F3C"/>
    <w:rsid w:val="004D6C1F"/>
    <w:rsid w:val="004D7BE4"/>
    <w:rsid w:val="004E0D8A"/>
    <w:rsid w:val="004E12AA"/>
    <w:rsid w:val="004E247E"/>
    <w:rsid w:val="004E4A2B"/>
    <w:rsid w:val="004E51F6"/>
    <w:rsid w:val="004F12ED"/>
    <w:rsid w:val="004F320A"/>
    <w:rsid w:val="004F333E"/>
    <w:rsid w:val="004F45B5"/>
    <w:rsid w:val="004F5AA7"/>
    <w:rsid w:val="004F79D4"/>
    <w:rsid w:val="00500440"/>
    <w:rsid w:val="00500E6D"/>
    <w:rsid w:val="00501A8F"/>
    <w:rsid w:val="00502305"/>
    <w:rsid w:val="005030D2"/>
    <w:rsid w:val="00505496"/>
    <w:rsid w:val="005054A3"/>
    <w:rsid w:val="0050772D"/>
    <w:rsid w:val="00507D43"/>
    <w:rsid w:val="005107C0"/>
    <w:rsid w:val="005124B9"/>
    <w:rsid w:val="00513950"/>
    <w:rsid w:val="00513B61"/>
    <w:rsid w:val="00513BD5"/>
    <w:rsid w:val="0051477C"/>
    <w:rsid w:val="0051544B"/>
    <w:rsid w:val="00516279"/>
    <w:rsid w:val="0051653F"/>
    <w:rsid w:val="00517864"/>
    <w:rsid w:val="00517C01"/>
    <w:rsid w:val="00517E27"/>
    <w:rsid w:val="0052022E"/>
    <w:rsid w:val="0052079D"/>
    <w:rsid w:val="005234F2"/>
    <w:rsid w:val="00523A4F"/>
    <w:rsid w:val="00523AAE"/>
    <w:rsid w:val="005242BD"/>
    <w:rsid w:val="00524D88"/>
    <w:rsid w:val="00524EEC"/>
    <w:rsid w:val="00531273"/>
    <w:rsid w:val="00532745"/>
    <w:rsid w:val="00533041"/>
    <w:rsid w:val="00533C4E"/>
    <w:rsid w:val="00536E7C"/>
    <w:rsid w:val="005425B7"/>
    <w:rsid w:val="00543077"/>
    <w:rsid w:val="00544156"/>
    <w:rsid w:val="005457B8"/>
    <w:rsid w:val="005472DF"/>
    <w:rsid w:val="005472F1"/>
    <w:rsid w:val="0054778D"/>
    <w:rsid w:val="005478F3"/>
    <w:rsid w:val="005503D2"/>
    <w:rsid w:val="00550EC2"/>
    <w:rsid w:val="005525D0"/>
    <w:rsid w:val="00553ADD"/>
    <w:rsid w:val="00560795"/>
    <w:rsid w:val="0056131D"/>
    <w:rsid w:val="00561C1C"/>
    <w:rsid w:val="00561C9C"/>
    <w:rsid w:val="00561E73"/>
    <w:rsid w:val="00564818"/>
    <w:rsid w:val="00564BA7"/>
    <w:rsid w:val="00564D85"/>
    <w:rsid w:val="005658FC"/>
    <w:rsid w:val="00565EC5"/>
    <w:rsid w:val="00565F39"/>
    <w:rsid w:val="00565F55"/>
    <w:rsid w:val="00566A41"/>
    <w:rsid w:val="005673C8"/>
    <w:rsid w:val="0057144E"/>
    <w:rsid w:val="005740C4"/>
    <w:rsid w:val="00574AC7"/>
    <w:rsid w:val="005762C3"/>
    <w:rsid w:val="00577C8F"/>
    <w:rsid w:val="00581FA3"/>
    <w:rsid w:val="00582414"/>
    <w:rsid w:val="00583B8B"/>
    <w:rsid w:val="00583E1B"/>
    <w:rsid w:val="00584E3D"/>
    <w:rsid w:val="00586DE5"/>
    <w:rsid w:val="00587A6E"/>
    <w:rsid w:val="0059341E"/>
    <w:rsid w:val="00593F6A"/>
    <w:rsid w:val="005947D5"/>
    <w:rsid w:val="005965E9"/>
    <w:rsid w:val="0059708E"/>
    <w:rsid w:val="005978E1"/>
    <w:rsid w:val="00597FC5"/>
    <w:rsid w:val="005A0560"/>
    <w:rsid w:val="005A2372"/>
    <w:rsid w:val="005A3995"/>
    <w:rsid w:val="005A505C"/>
    <w:rsid w:val="005A5B39"/>
    <w:rsid w:val="005A7F02"/>
    <w:rsid w:val="005B141A"/>
    <w:rsid w:val="005B3CC4"/>
    <w:rsid w:val="005B408A"/>
    <w:rsid w:val="005B6908"/>
    <w:rsid w:val="005B69B7"/>
    <w:rsid w:val="005B7256"/>
    <w:rsid w:val="005B773B"/>
    <w:rsid w:val="005B78C0"/>
    <w:rsid w:val="005C14A2"/>
    <w:rsid w:val="005C15AA"/>
    <w:rsid w:val="005C3829"/>
    <w:rsid w:val="005C4FA8"/>
    <w:rsid w:val="005C5987"/>
    <w:rsid w:val="005C6048"/>
    <w:rsid w:val="005C6E43"/>
    <w:rsid w:val="005D10AD"/>
    <w:rsid w:val="005D191A"/>
    <w:rsid w:val="005D259A"/>
    <w:rsid w:val="005D43AA"/>
    <w:rsid w:val="005D486D"/>
    <w:rsid w:val="005D5AFD"/>
    <w:rsid w:val="005D5D81"/>
    <w:rsid w:val="005D6508"/>
    <w:rsid w:val="005E0A04"/>
    <w:rsid w:val="005E0ED6"/>
    <w:rsid w:val="005E127D"/>
    <w:rsid w:val="005E47DA"/>
    <w:rsid w:val="005E49C8"/>
    <w:rsid w:val="005E4D6A"/>
    <w:rsid w:val="005E6E40"/>
    <w:rsid w:val="005F01FA"/>
    <w:rsid w:val="005F0516"/>
    <w:rsid w:val="005F1C8A"/>
    <w:rsid w:val="005F2F5D"/>
    <w:rsid w:val="005F3D77"/>
    <w:rsid w:val="005F60F8"/>
    <w:rsid w:val="00600F2D"/>
    <w:rsid w:val="006023DF"/>
    <w:rsid w:val="006025BA"/>
    <w:rsid w:val="00603174"/>
    <w:rsid w:val="00603826"/>
    <w:rsid w:val="00604A5A"/>
    <w:rsid w:val="00605266"/>
    <w:rsid w:val="00606A4B"/>
    <w:rsid w:val="00607919"/>
    <w:rsid w:val="00610DB8"/>
    <w:rsid w:val="00611D18"/>
    <w:rsid w:val="00612266"/>
    <w:rsid w:val="0061232A"/>
    <w:rsid w:val="00612F5F"/>
    <w:rsid w:val="0061476B"/>
    <w:rsid w:val="006156EB"/>
    <w:rsid w:val="00621941"/>
    <w:rsid w:val="006219D9"/>
    <w:rsid w:val="00621CD9"/>
    <w:rsid w:val="00621FB3"/>
    <w:rsid w:val="0062260C"/>
    <w:rsid w:val="00622F5F"/>
    <w:rsid w:val="00623E0F"/>
    <w:rsid w:val="00624065"/>
    <w:rsid w:val="006243BC"/>
    <w:rsid w:val="00624E50"/>
    <w:rsid w:val="00625B2C"/>
    <w:rsid w:val="0062601F"/>
    <w:rsid w:val="006275E1"/>
    <w:rsid w:val="00627BDD"/>
    <w:rsid w:val="00631679"/>
    <w:rsid w:val="006325ED"/>
    <w:rsid w:val="00633F95"/>
    <w:rsid w:val="00635293"/>
    <w:rsid w:val="00640ACA"/>
    <w:rsid w:val="006427D9"/>
    <w:rsid w:val="006427E4"/>
    <w:rsid w:val="00643CEE"/>
    <w:rsid w:val="00644FB9"/>
    <w:rsid w:val="0064581F"/>
    <w:rsid w:val="00650907"/>
    <w:rsid w:val="00651291"/>
    <w:rsid w:val="0065131B"/>
    <w:rsid w:val="00653403"/>
    <w:rsid w:val="00654D31"/>
    <w:rsid w:val="0065593D"/>
    <w:rsid w:val="0065605D"/>
    <w:rsid w:val="00656F99"/>
    <w:rsid w:val="00661A81"/>
    <w:rsid w:val="00662484"/>
    <w:rsid w:val="0066370C"/>
    <w:rsid w:val="00664102"/>
    <w:rsid w:val="00666C49"/>
    <w:rsid w:val="00666D79"/>
    <w:rsid w:val="00671362"/>
    <w:rsid w:val="0067168A"/>
    <w:rsid w:val="00671A57"/>
    <w:rsid w:val="00675AE4"/>
    <w:rsid w:val="00677D84"/>
    <w:rsid w:val="0068099B"/>
    <w:rsid w:val="0068380F"/>
    <w:rsid w:val="00683A2F"/>
    <w:rsid w:val="006850AD"/>
    <w:rsid w:val="006862F5"/>
    <w:rsid w:val="00687600"/>
    <w:rsid w:val="00687BFC"/>
    <w:rsid w:val="006909F7"/>
    <w:rsid w:val="00690F1A"/>
    <w:rsid w:val="006926E8"/>
    <w:rsid w:val="0069447E"/>
    <w:rsid w:val="00694D02"/>
    <w:rsid w:val="00696137"/>
    <w:rsid w:val="006A0610"/>
    <w:rsid w:val="006A1487"/>
    <w:rsid w:val="006A20AE"/>
    <w:rsid w:val="006A4F4E"/>
    <w:rsid w:val="006A5962"/>
    <w:rsid w:val="006A7C97"/>
    <w:rsid w:val="006A7EDD"/>
    <w:rsid w:val="006B01E0"/>
    <w:rsid w:val="006B16DB"/>
    <w:rsid w:val="006B2891"/>
    <w:rsid w:val="006B347D"/>
    <w:rsid w:val="006B4827"/>
    <w:rsid w:val="006B4D3F"/>
    <w:rsid w:val="006B62BF"/>
    <w:rsid w:val="006B646E"/>
    <w:rsid w:val="006C04D0"/>
    <w:rsid w:val="006C184C"/>
    <w:rsid w:val="006C382C"/>
    <w:rsid w:val="006C3E10"/>
    <w:rsid w:val="006C57BA"/>
    <w:rsid w:val="006C705B"/>
    <w:rsid w:val="006C708C"/>
    <w:rsid w:val="006D0DF2"/>
    <w:rsid w:val="006D2C2F"/>
    <w:rsid w:val="006D3802"/>
    <w:rsid w:val="006D3EE3"/>
    <w:rsid w:val="006D4DDC"/>
    <w:rsid w:val="006D5363"/>
    <w:rsid w:val="006D69FB"/>
    <w:rsid w:val="006D7294"/>
    <w:rsid w:val="006E00C9"/>
    <w:rsid w:val="006E0404"/>
    <w:rsid w:val="006E07D0"/>
    <w:rsid w:val="006E2E09"/>
    <w:rsid w:val="006E35A8"/>
    <w:rsid w:val="006E501F"/>
    <w:rsid w:val="006F0BB6"/>
    <w:rsid w:val="006F1EFA"/>
    <w:rsid w:val="006F23DC"/>
    <w:rsid w:val="006F2ED9"/>
    <w:rsid w:val="006F538E"/>
    <w:rsid w:val="006F56FF"/>
    <w:rsid w:val="006F594C"/>
    <w:rsid w:val="006F61DD"/>
    <w:rsid w:val="006F6B33"/>
    <w:rsid w:val="007012D2"/>
    <w:rsid w:val="00703604"/>
    <w:rsid w:val="007036F0"/>
    <w:rsid w:val="00703B57"/>
    <w:rsid w:val="00704307"/>
    <w:rsid w:val="0070527F"/>
    <w:rsid w:val="007151F0"/>
    <w:rsid w:val="00715E1E"/>
    <w:rsid w:val="00715F1F"/>
    <w:rsid w:val="0071642A"/>
    <w:rsid w:val="00716AFE"/>
    <w:rsid w:val="00717FB8"/>
    <w:rsid w:val="00720738"/>
    <w:rsid w:val="007208FA"/>
    <w:rsid w:val="0072418F"/>
    <w:rsid w:val="00725315"/>
    <w:rsid w:val="00725544"/>
    <w:rsid w:val="00725824"/>
    <w:rsid w:val="00725AA7"/>
    <w:rsid w:val="007269BC"/>
    <w:rsid w:val="00727A06"/>
    <w:rsid w:val="00731681"/>
    <w:rsid w:val="00732326"/>
    <w:rsid w:val="00733E01"/>
    <w:rsid w:val="007348F1"/>
    <w:rsid w:val="0073537C"/>
    <w:rsid w:val="00735603"/>
    <w:rsid w:val="00740175"/>
    <w:rsid w:val="00744F86"/>
    <w:rsid w:val="00745828"/>
    <w:rsid w:val="00745B83"/>
    <w:rsid w:val="00746C22"/>
    <w:rsid w:val="00746E41"/>
    <w:rsid w:val="007507DF"/>
    <w:rsid w:val="00750A4D"/>
    <w:rsid w:val="0075227D"/>
    <w:rsid w:val="00753A7D"/>
    <w:rsid w:val="00754BF6"/>
    <w:rsid w:val="00760913"/>
    <w:rsid w:val="00764868"/>
    <w:rsid w:val="007649FC"/>
    <w:rsid w:val="0076567F"/>
    <w:rsid w:val="007662C5"/>
    <w:rsid w:val="0076702B"/>
    <w:rsid w:val="007672BA"/>
    <w:rsid w:val="007676AB"/>
    <w:rsid w:val="00771471"/>
    <w:rsid w:val="007715C6"/>
    <w:rsid w:val="00782B96"/>
    <w:rsid w:val="00782D74"/>
    <w:rsid w:val="007835C8"/>
    <w:rsid w:val="0078721F"/>
    <w:rsid w:val="00787225"/>
    <w:rsid w:val="007918C7"/>
    <w:rsid w:val="00791D2D"/>
    <w:rsid w:val="00792CCD"/>
    <w:rsid w:val="00795BD0"/>
    <w:rsid w:val="00796994"/>
    <w:rsid w:val="00797174"/>
    <w:rsid w:val="00797BF6"/>
    <w:rsid w:val="007A1E01"/>
    <w:rsid w:val="007A1E1F"/>
    <w:rsid w:val="007A1E82"/>
    <w:rsid w:val="007A296C"/>
    <w:rsid w:val="007A369F"/>
    <w:rsid w:val="007A7366"/>
    <w:rsid w:val="007A73A7"/>
    <w:rsid w:val="007A7E0D"/>
    <w:rsid w:val="007B048C"/>
    <w:rsid w:val="007B0660"/>
    <w:rsid w:val="007B1D0F"/>
    <w:rsid w:val="007B4996"/>
    <w:rsid w:val="007B4D7E"/>
    <w:rsid w:val="007B51C5"/>
    <w:rsid w:val="007B67C1"/>
    <w:rsid w:val="007C2D2B"/>
    <w:rsid w:val="007C2DF6"/>
    <w:rsid w:val="007C2DF7"/>
    <w:rsid w:val="007C322C"/>
    <w:rsid w:val="007C3F93"/>
    <w:rsid w:val="007D1A6B"/>
    <w:rsid w:val="007D2A70"/>
    <w:rsid w:val="007D3161"/>
    <w:rsid w:val="007D41F0"/>
    <w:rsid w:val="007D4E4B"/>
    <w:rsid w:val="007D55AA"/>
    <w:rsid w:val="007D5C06"/>
    <w:rsid w:val="007D60A4"/>
    <w:rsid w:val="007D64AF"/>
    <w:rsid w:val="007D68FD"/>
    <w:rsid w:val="007D7872"/>
    <w:rsid w:val="007D7DD7"/>
    <w:rsid w:val="007E2E16"/>
    <w:rsid w:val="007E3904"/>
    <w:rsid w:val="007E4052"/>
    <w:rsid w:val="007E44E4"/>
    <w:rsid w:val="007E58BF"/>
    <w:rsid w:val="007E5E9D"/>
    <w:rsid w:val="007E6214"/>
    <w:rsid w:val="007E6B76"/>
    <w:rsid w:val="007E7601"/>
    <w:rsid w:val="007E7EF0"/>
    <w:rsid w:val="007F1232"/>
    <w:rsid w:val="007F1487"/>
    <w:rsid w:val="007F1D66"/>
    <w:rsid w:val="007F2704"/>
    <w:rsid w:val="007F2BBD"/>
    <w:rsid w:val="00800171"/>
    <w:rsid w:val="00800726"/>
    <w:rsid w:val="008007E6"/>
    <w:rsid w:val="008014EA"/>
    <w:rsid w:val="008016F5"/>
    <w:rsid w:val="0080401A"/>
    <w:rsid w:val="00806621"/>
    <w:rsid w:val="008066FB"/>
    <w:rsid w:val="008074A9"/>
    <w:rsid w:val="00812186"/>
    <w:rsid w:val="00812D6A"/>
    <w:rsid w:val="00814821"/>
    <w:rsid w:val="0081668C"/>
    <w:rsid w:val="00816857"/>
    <w:rsid w:val="0081755E"/>
    <w:rsid w:val="008236DB"/>
    <w:rsid w:val="00823944"/>
    <w:rsid w:val="00823B5D"/>
    <w:rsid w:val="00824C0B"/>
    <w:rsid w:val="00825BDA"/>
    <w:rsid w:val="008274F3"/>
    <w:rsid w:val="00833114"/>
    <w:rsid w:val="00833DD2"/>
    <w:rsid w:val="00834638"/>
    <w:rsid w:val="00834C24"/>
    <w:rsid w:val="00836F16"/>
    <w:rsid w:val="00837FCD"/>
    <w:rsid w:val="00841C83"/>
    <w:rsid w:val="00844129"/>
    <w:rsid w:val="0084433C"/>
    <w:rsid w:val="00845030"/>
    <w:rsid w:val="00845CF6"/>
    <w:rsid w:val="00846D41"/>
    <w:rsid w:val="00847B24"/>
    <w:rsid w:val="00850D86"/>
    <w:rsid w:val="00851004"/>
    <w:rsid w:val="00851B44"/>
    <w:rsid w:val="00852F1F"/>
    <w:rsid w:val="00854227"/>
    <w:rsid w:val="00857422"/>
    <w:rsid w:val="0085785B"/>
    <w:rsid w:val="00857C3A"/>
    <w:rsid w:val="00857C61"/>
    <w:rsid w:val="0086554A"/>
    <w:rsid w:val="00866614"/>
    <w:rsid w:val="0086733A"/>
    <w:rsid w:val="008673F1"/>
    <w:rsid w:val="008704F2"/>
    <w:rsid w:val="008709D3"/>
    <w:rsid w:val="00871C28"/>
    <w:rsid w:val="00871E3C"/>
    <w:rsid w:val="00872FA0"/>
    <w:rsid w:val="008755DD"/>
    <w:rsid w:val="008756B9"/>
    <w:rsid w:val="008777C7"/>
    <w:rsid w:val="00877FD7"/>
    <w:rsid w:val="00880C2E"/>
    <w:rsid w:val="00880DF2"/>
    <w:rsid w:val="00881343"/>
    <w:rsid w:val="00881571"/>
    <w:rsid w:val="00882135"/>
    <w:rsid w:val="00885CA3"/>
    <w:rsid w:val="00886320"/>
    <w:rsid w:val="008902D0"/>
    <w:rsid w:val="008902F4"/>
    <w:rsid w:val="008907B8"/>
    <w:rsid w:val="00892A62"/>
    <w:rsid w:val="008950F4"/>
    <w:rsid w:val="00895E26"/>
    <w:rsid w:val="00895FDB"/>
    <w:rsid w:val="00897273"/>
    <w:rsid w:val="00897715"/>
    <w:rsid w:val="008A0951"/>
    <w:rsid w:val="008A14DE"/>
    <w:rsid w:val="008A402F"/>
    <w:rsid w:val="008A430C"/>
    <w:rsid w:val="008A5DA2"/>
    <w:rsid w:val="008A63B0"/>
    <w:rsid w:val="008A656B"/>
    <w:rsid w:val="008A6641"/>
    <w:rsid w:val="008B1C50"/>
    <w:rsid w:val="008B27FA"/>
    <w:rsid w:val="008B28E5"/>
    <w:rsid w:val="008B2CE7"/>
    <w:rsid w:val="008B3741"/>
    <w:rsid w:val="008B3BCB"/>
    <w:rsid w:val="008B3E2E"/>
    <w:rsid w:val="008B4640"/>
    <w:rsid w:val="008B4BD2"/>
    <w:rsid w:val="008C00E9"/>
    <w:rsid w:val="008C0548"/>
    <w:rsid w:val="008C0E82"/>
    <w:rsid w:val="008C217A"/>
    <w:rsid w:val="008C2502"/>
    <w:rsid w:val="008C461F"/>
    <w:rsid w:val="008C46CA"/>
    <w:rsid w:val="008C6AC6"/>
    <w:rsid w:val="008C6CE6"/>
    <w:rsid w:val="008D0CD3"/>
    <w:rsid w:val="008D3DF9"/>
    <w:rsid w:val="008D3F9D"/>
    <w:rsid w:val="008D6CB1"/>
    <w:rsid w:val="008E1CDE"/>
    <w:rsid w:val="008E358D"/>
    <w:rsid w:val="008E6247"/>
    <w:rsid w:val="008E62EB"/>
    <w:rsid w:val="008F09B2"/>
    <w:rsid w:val="008F0E2E"/>
    <w:rsid w:val="008F2429"/>
    <w:rsid w:val="008F265F"/>
    <w:rsid w:val="008F2B72"/>
    <w:rsid w:val="008F3992"/>
    <w:rsid w:val="008F3CF3"/>
    <w:rsid w:val="008F41E3"/>
    <w:rsid w:val="008F4DAA"/>
    <w:rsid w:val="00901851"/>
    <w:rsid w:val="009018B5"/>
    <w:rsid w:val="009019AD"/>
    <w:rsid w:val="00902D67"/>
    <w:rsid w:val="00902FB2"/>
    <w:rsid w:val="00903C98"/>
    <w:rsid w:val="009050C5"/>
    <w:rsid w:val="00905CD6"/>
    <w:rsid w:val="00906B34"/>
    <w:rsid w:val="00910587"/>
    <w:rsid w:val="00912B0A"/>
    <w:rsid w:val="00914531"/>
    <w:rsid w:val="00915AEC"/>
    <w:rsid w:val="00920CE5"/>
    <w:rsid w:val="00920F7C"/>
    <w:rsid w:val="00922132"/>
    <w:rsid w:val="0092248B"/>
    <w:rsid w:val="0092352A"/>
    <w:rsid w:val="0092363C"/>
    <w:rsid w:val="00924D40"/>
    <w:rsid w:val="00925746"/>
    <w:rsid w:val="009279BD"/>
    <w:rsid w:val="0093184A"/>
    <w:rsid w:val="009345DE"/>
    <w:rsid w:val="00935096"/>
    <w:rsid w:val="0093558C"/>
    <w:rsid w:val="009415E1"/>
    <w:rsid w:val="00941A69"/>
    <w:rsid w:val="00942FE5"/>
    <w:rsid w:val="00943061"/>
    <w:rsid w:val="00943145"/>
    <w:rsid w:val="00945E8F"/>
    <w:rsid w:val="0094710F"/>
    <w:rsid w:val="00947257"/>
    <w:rsid w:val="00951199"/>
    <w:rsid w:val="00951716"/>
    <w:rsid w:val="00951D91"/>
    <w:rsid w:val="0095202E"/>
    <w:rsid w:val="0095232A"/>
    <w:rsid w:val="00952FDE"/>
    <w:rsid w:val="00954965"/>
    <w:rsid w:val="00956009"/>
    <w:rsid w:val="00956282"/>
    <w:rsid w:val="00962D6D"/>
    <w:rsid w:val="009637CC"/>
    <w:rsid w:val="0096404E"/>
    <w:rsid w:val="00967FDE"/>
    <w:rsid w:val="009701FA"/>
    <w:rsid w:val="00970901"/>
    <w:rsid w:val="00970A29"/>
    <w:rsid w:val="00970E30"/>
    <w:rsid w:val="00970F85"/>
    <w:rsid w:val="009715FD"/>
    <w:rsid w:val="00972E6C"/>
    <w:rsid w:val="00974BA2"/>
    <w:rsid w:val="009760E6"/>
    <w:rsid w:val="00980139"/>
    <w:rsid w:val="00983E46"/>
    <w:rsid w:val="00984049"/>
    <w:rsid w:val="00986CBC"/>
    <w:rsid w:val="00987777"/>
    <w:rsid w:val="0098782D"/>
    <w:rsid w:val="00987F60"/>
    <w:rsid w:val="00993C5C"/>
    <w:rsid w:val="00993E3A"/>
    <w:rsid w:val="0099697A"/>
    <w:rsid w:val="009979F6"/>
    <w:rsid w:val="009A198B"/>
    <w:rsid w:val="009A2189"/>
    <w:rsid w:val="009A31F1"/>
    <w:rsid w:val="009A3995"/>
    <w:rsid w:val="009A5CA9"/>
    <w:rsid w:val="009A6EC8"/>
    <w:rsid w:val="009A7355"/>
    <w:rsid w:val="009A77E2"/>
    <w:rsid w:val="009A7B2A"/>
    <w:rsid w:val="009B2F38"/>
    <w:rsid w:val="009B37E4"/>
    <w:rsid w:val="009B382E"/>
    <w:rsid w:val="009B4069"/>
    <w:rsid w:val="009B504C"/>
    <w:rsid w:val="009B6262"/>
    <w:rsid w:val="009B6CAC"/>
    <w:rsid w:val="009B6EA9"/>
    <w:rsid w:val="009C0788"/>
    <w:rsid w:val="009C0DE5"/>
    <w:rsid w:val="009C1589"/>
    <w:rsid w:val="009C2705"/>
    <w:rsid w:val="009C3044"/>
    <w:rsid w:val="009C53BE"/>
    <w:rsid w:val="009C5687"/>
    <w:rsid w:val="009C6D04"/>
    <w:rsid w:val="009C6EE6"/>
    <w:rsid w:val="009C75CA"/>
    <w:rsid w:val="009C7C9A"/>
    <w:rsid w:val="009D0E2C"/>
    <w:rsid w:val="009D10BD"/>
    <w:rsid w:val="009D3419"/>
    <w:rsid w:val="009D3BE2"/>
    <w:rsid w:val="009D3E66"/>
    <w:rsid w:val="009D535D"/>
    <w:rsid w:val="009D581B"/>
    <w:rsid w:val="009D7301"/>
    <w:rsid w:val="009D7FEA"/>
    <w:rsid w:val="009E2013"/>
    <w:rsid w:val="009E4386"/>
    <w:rsid w:val="009E49D5"/>
    <w:rsid w:val="009E66E2"/>
    <w:rsid w:val="009E684E"/>
    <w:rsid w:val="009E6A38"/>
    <w:rsid w:val="009E6BC4"/>
    <w:rsid w:val="009E6E9E"/>
    <w:rsid w:val="009F0273"/>
    <w:rsid w:val="009F0B81"/>
    <w:rsid w:val="009F0DA7"/>
    <w:rsid w:val="009F3C4C"/>
    <w:rsid w:val="009F3CA9"/>
    <w:rsid w:val="009F3F04"/>
    <w:rsid w:val="009F5817"/>
    <w:rsid w:val="009F619E"/>
    <w:rsid w:val="00A01004"/>
    <w:rsid w:val="00A010BA"/>
    <w:rsid w:val="00A018B9"/>
    <w:rsid w:val="00A04566"/>
    <w:rsid w:val="00A05BC4"/>
    <w:rsid w:val="00A062A3"/>
    <w:rsid w:val="00A06E3C"/>
    <w:rsid w:val="00A076D3"/>
    <w:rsid w:val="00A1062A"/>
    <w:rsid w:val="00A10DC7"/>
    <w:rsid w:val="00A1432D"/>
    <w:rsid w:val="00A17627"/>
    <w:rsid w:val="00A1777B"/>
    <w:rsid w:val="00A177AA"/>
    <w:rsid w:val="00A20017"/>
    <w:rsid w:val="00A20670"/>
    <w:rsid w:val="00A21644"/>
    <w:rsid w:val="00A2229A"/>
    <w:rsid w:val="00A22607"/>
    <w:rsid w:val="00A23DA1"/>
    <w:rsid w:val="00A3099D"/>
    <w:rsid w:val="00A30D94"/>
    <w:rsid w:val="00A317BA"/>
    <w:rsid w:val="00A329C1"/>
    <w:rsid w:val="00A3342B"/>
    <w:rsid w:val="00A33A63"/>
    <w:rsid w:val="00A33B4C"/>
    <w:rsid w:val="00A37556"/>
    <w:rsid w:val="00A37AB0"/>
    <w:rsid w:val="00A40148"/>
    <w:rsid w:val="00A40194"/>
    <w:rsid w:val="00A439E9"/>
    <w:rsid w:val="00A4463A"/>
    <w:rsid w:val="00A44C67"/>
    <w:rsid w:val="00A462C7"/>
    <w:rsid w:val="00A46D75"/>
    <w:rsid w:val="00A46FF0"/>
    <w:rsid w:val="00A47C29"/>
    <w:rsid w:val="00A50B7C"/>
    <w:rsid w:val="00A51D06"/>
    <w:rsid w:val="00A51F1F"/>
    <w:rsid w:val="00A60142"/>
    <w:rsid w:val="00A60ECE"/>
    <w:rsid w:val="00A6151E"/>
    <w:rsid w:val="00A6625D"/>
    <w:rsid w:val="00A663B2"/>
    <w:rsid w:val="00A67154"/>
    <w:rsid w:val="00A727EC"/>
    <w:rsid w:val="00A729D0"/>
    <w:rsid w:val="00A7462F"/>
    <w:rsid w:val="00A749CF"/>
    <w:rsid w:val="00A750DF"/>
    <w:rsid w:val="00A75266"/>
    <w:rsid w:val="00A75A2C"/>
    <w:rsid w:val="00A76CA9"/>
    <w:rsid w:val="00A80C3B"/>
    <w:rsid w:val="00A81394"/>
    <w:rsid w:val="00A82AAF"/>
    <w:rsid w:val="00A83910"/>
    <w:rsid w:val="00A83FE8"/>
    <w:rsid w:val="00A841F0"/>
    <w:rsid w:val="00A84A9C"/>
    <w:rsid w:val="00A84EF2"/>
    <w:rsid w:val="00A8590C"/>
    <w:rsid w:val="00A85F8F"/>
    <w:rsid w:val="00A8627F"/>
    <w:rsid w:val="00A86FE4"/>
    <w:rsid w:val="00A87B01"/>
    <w:rsid w:val="00A93358"/>
    <w:rsid w:val="00A97196"/>
    <w:rsid w:val="00AA057F"/>
    <w:rsid w:val="00AA2F6D"/>
    <w:rsid w:val="00AA61D9"/>
    <w:rsid w:val="00AA71ED"/>
    <w:rsid w:val="00AB13D0"/>
    <w:rsid w:val="00AB25F1"/>
    <w:rsid w:val="00AB3C70"/>
    <w:rsid w:val="00AB5392"/>
    <w:rsid w:val="00AB5BD3"/>
    <w:rsid w:val="00AB61B8"/>
    <w:rsid w:val="00AB6D58"/>
    <w:rsid w:val="00AC1247"/>
    <w:rsid w:val="00AC413F"/>
    <w:rsid w:val="00AC52B8"/>
    <w:rsid w:val="00AC636D"/>
    <w:rsid w:val="00AC66B5"/>
    <w:rsid w:val="00AC7767"/>
    <w:rsid w:val="00AD1A8A"/>
    <w:rsid w:val="00AD1EE4"/>
    <w:rsid w:val="00AD1F4E"/>
    <w:rsid w:val="00AD24B4"/>
    <w:rsid w:val="00AD5758"/>
    <w:rsid w:val="00AD6174"/>
    <w:rsid w:val="00AD74F9"/>
    <w:rsid w:val="00AD7C72"/>
    <w:rsid w:val="00AE0677"/>
    <w:rsid w:val="00AE1C98"/>
    <w:rsid w:val="00AE40A4"/>
    <w:rsid w:val="00AE6E02"/>
    <w:rsid w:val="00AF032E"/>
    <w:rsid w:val="00AF26C5"/>
    <w:rsid w:val="00AF39C6"/>
    <w:rsid w:val="00AF4DBA"/>
    <w:rsid w:val="00AF5C83"/>
    <w:rsid w:val="00B011E5"/>
    <w:rsid w:val="00B01B6C"/>
    <w:rsid w:val="00B01F45"/>
    <w:rsid w:val="00B0273C"/>
    <w:rsid w:val="00B04B93"/>
    <w:rsid w:val="00B05920"/>
    <w:rsid w:val="00B06DEE"/>
    <w:rsid w:val="00B07A7B"/>
    <w:rsid w:val="00B10855"/>
    <w:rsid w:val="00B1127A"/>
    <w:rsid w:val="00B11B70"/>
    <w:rsid w:val="00B12465"/>
    <w:rsid w:val="00B12DA1"/>
    <w:rsid w:val="00B1515A"/>
    <w:rsid w:val="00B16076"/>
    <w:rsid w:val="00B162EA"/>
    <w:rsid w:val="00B16D36"/>
    <w:rsid w:val="00B20C54"/>
    <w:rsid w:val="00B210FA"/>
    <w:rsid w:val="00B234A1"/>
    <w:rsid w:val="00B26762"/>
    <w:rsid w:val="00B27E53"/>
    <w:rsid w:val="00B3447A"/>
    <w:rsid w:val="00B34F40"/>
    <w:rsid w:val="00B376F9"/>
    <w:rsid w:val="00B37BB1"/>
    <w:rsid w:val="00B40A6B"/>
    <w:rsid w:val="00B413B6"/>
    <w:rsid w:val="00B44C95"/>
    <w:rsid w:val="00B46A37"/>
    <w:rsid w:val="00B4749D"/>
    <w:rsid w:val="00B50766"/>
    <w:rsid w:val="00B50C94"/>
    <w:rsid w:val="00B52B66"/>
    <w:rsid w:val="00B542F3"/>
    <w:rsid w:val="00B5586A"/>
    <w:rsid w:val="00B55A98"/>
    <w:rsid w:val="00B601D1"/>
    <w:rsid w:val="00B6186D"/>
    <w:rsid w:val="00B63FED"/>
    <w:rsid w:val="00B64626"/>
    <w:rsid w:val="00B646BF"/>
    <w:rsid w:val="00B64726"/>
    <w:rsid w:val="00B66E02"/>
    <w:rsid w:val="00B674C2"/>
    <w:rsid w:val="00B70E58"/>
    <w:rsid w:val="00B7148A"/>
    <w:rsid w:val="00B719AD"/>
    <w:rsid w:val="00B71A23"/>
    <w:rsid w:val="00B74D17"/>
    <w:rsid w:val="00B77CD4"/>
    <w:rsid w:val="00B80846"/>
    <w:rsid w:val="00B81BA6"/>
    <w:rsid w:val="00B8270D"/>
    <w:rsid w:val="00B835FF"/>
    <w:rsid w:val="00B84334"/>
    <w:rsid w:val="00B84349"/>
    <w:rsid w:val="00B8586A"/>
    <w:rsid w:val="00B8651A"/>
    <w:rsid w:val="00B866E5"/>
    <w:rsid w:val="00B878B0"/>
    <w:rsid w:val="00B87C77"/>
    <w:rsid w:val="00B91011"/>
    <w:rsid w:val="00B9310B"/>
    <w:rsid w:val="00B94438"/>
    <w:rsid w:val="00B94F57"/>
    <w:rsid w:val="00B96276"/>
    <w:rsid w:val="00B96DA9"/>
    <w:rsid w:val="00B96EF6"/>
    <w:rsid w:val="00B97EC8"/>
    <w:rsid w:val="00BA09A7"/>
    <w:rsid w:val="00BA4A51"/>
    <w:rsid w:val="00BA4AAC"/>
    <w:rsid w:val="00BA525A"/>
    <w:rsid w:val="00BA5571"/>
    <w:rsid w:val="00BA6122"/>
    <w:rsid w:val="00BA68B6"/>
    <w:rsid w:val="00BA6C86"/>
    <w:rsid w:val="00BA7DB7"/>
    <w:rsid w:val="00BB1487"/>
    <w:rsid w:val="00BB2BBA"/>
    <w:rsid w:val="00BB3238"/>
    <w:rsid w:val="00BB3388"/>
    <w:rsid w:val="00BB45CB"/>
    <w:rsid w:val="00BB6364"/>
    <w:rsid w:val="00BB6C7D"/>
    <w:rsid w:val="00BC0A0E"/>
    <w:rsid w:val="00BC18EA"/>
    <w:rsid w:val="00BC290E"/>
    <w:rsid w:val="00BC3701"/>
    <w:rsid w:val="00BC4601"/>
    <w:rsid w:val="00BC4F6E"/>
    <w:rsid w:val="00BC535F"/>
    <w:rsid w:val="00BC70AE"/>
    <w:rsid w:val="00BC7108"/>
    <w:rsid w:val="00BD1027"/>
    <w:rsid w:val="00BD15D6"/>
    <w:rsid w:val="00BD175D"/>
    <w:rsid w:val="00BD2EA1"/>
    <w:rsid w:val="00BD5AD5"/>
    <w:rsid w:val="00BD7E6D"/>
    <w:rsid w:val="00BE208B"/>
    <w:rsid w:val="00BE25A3"/>
    <w:rsid w:val="00BE65C4"/>
    <w:rsid w:val="00BF1CDA"/>
    <w:rsid w:val="00BF1ED3"/>
    <w:rsid w:val="00BF3C78"/>
    <w:rsid w:val="00C00109"/>
    <w:rsid w:val="00C00719"/>
    <w:rsid w:val="00C012CD"/>
    <w:rsid w:val="00C01C19"/>
    <w:rsid w:val="00C01D55"/>
    <w:rsid w:val="00C02286"/>
    <w:rsid w:val="00C02F82"/>
    <w:rsid w:val="00C03965"/>
    <w:rsid w:val="00C04BD6"/>
    <w:rsid w:val="00C0643A"/>
    <w:rsid w:val="00C07763"/>
    <w:rsid w:val="00C07FD2"/>
    <w:rsid w:val="00C11CDF"/>
    <w:rsid w:val="00C12FB9"/>
    <w:rsid w:val="00C13C33"/>
    <w:rsid w:val="00C162DB"/>
    <w:rsid w:val="00C16D6E"/>
    <w:rsid w:val="00C21FD5"/>
    <w:rsid w:val="00C23920"/>
    <w:rsid w:val="00C25B67"/>
    <w:rsid w:val="00C27429"/>
    <w:rsid w:val="00C27F69"/>
    <w:rsid w:val="00C326CB"/>
    <w:rsid w:val="00C32887"/>
    <w:rsid w:val="00C337E7"/>
    <w:rsid w:val="00C33F6E"/>
    <w:rsid w:val="00C34C58"/>
    <w:rsid w:val="00C35C49"/>
    <w:rsid w:val="00C41AB1"/>
    <w:rsid w:val="00C42BB8"/>
    <w:rsid w:val="00C448B5"/>
    <w:rsid w:val="00C46AB0"/>
    <w:rsid w:val="00C473DF"/>
    <w:rsid w:val="00C47469"/>
    <w:rsid w:val="00C475B8"/>
    <w:rsid w:val="00C4785C"/>
    <w:rsid w:val="00C47A34"/>
    <w:rsid w:val="00C47CAA"/>
    <w:rsid w:val="00C528DA"/>
    <w:rsid w:val="00C52C33"/>
    <w:rsid w:val="00C53721"/>
    <w:rsid w:val="00C54B30"/>
    <w:rsid w:val="00C550E7"/>
    <w:rsid w:val="00C55A21"/>
    <w:rsid w:val="00C55CB3"/>
    <w:rsid w:val="00C56629"/>
    <w:rsid w:val="00C56D9E"/>
    <w:rsid w:val="00C57DCD"/>
    <w:rsid w:val="00C61C9F"/>
    <w:rsid w:val="00C6331D"/>
    <w:rsid w:val="00C6440E"/>
    <w:rsid w:val="00C704E7"/>
    <w:rsid w:val="00C705AD"/>
    <w:rsid w:val="00C720DB"/>
    <w:rsid w:val="00C73CD1"/>
    <w:rsid w:val="00C73E9F"/>
    <w:rsid w:val="00C7423F"/>
    <w:rsid w:val="00C74DB1"/>
    <w:rsid w:val="00C75622"/>
    <w:rsid w:val="00C75F2C"/>
    <w:rsid w:val="00C839F2"/>
    <w:rsid w:val="00C85189"/>
    <w:rsid w:val="00C85F3B"/>
    <w:rsid w:val="00C90160"/>
    <w:rsid w:val="00C902B7"/>
    <w:rsid w:val="00C90965"/>
    <w:rsid w:val="00C9105C"/>
    <w:rsid w:val="00C911F3"/>
    <w:rsid w:val="00C927C3"/>
    <w:rsid w:val="00C95F02"/>
    <w:rsid w:val="00CA121D"/>
    <w:rsid w:val="00CA17BA"/>
    <w:rsid w:val="00CA1A92"/>
    <w:rsid w:val="00CA4563"/>
    <w:rsid w:val="00CA4C66"/>
    <w:rsid w:val="00CA4E1A"/>
    <w:rsid w:val="00CA55AA"/>
    <w:rsid w:val="00CA5AFE"/>
    <w:rsid w:val="00CB1360"/>
    <w:rsid w:val="00CB2472"/>
    <w:rsid w:val="00CB2B5A"/>
    <w:rsid w:val="00CB43D8"/>
    <w:rsid w:val="00CB4AF4"/>
    <w:rsid w:val="00CB748A"/>
    <w:rsid w:val="00CB74A5"/>
    <w:rsid w:val="00CC0B00"/>
    <w:rsid w:val="00CC1698"/>
    <w:rsid w:val="00CC1F44"/>
    <w:rsid w:val="00CC3EEE"/>
    <w:rsid w:val="00CC57F6"/>
    <w:rsid w:val="00CC634F"/>
    <w:rsid w:val="00CC6565"/>
    <w:rsid w:val="00CC6749"/>
    <w:rsid w:val="00CC6CF3"/>
    <w:rsid w:val="00CD26E6"/>
    <w:rsid w:val="00CD27A3"/>
    <w:rsid w:val="00CD3519"/>
    <w:rsid w:val="00CD3DE7"/>
    <w:rsid w:val="00CD4772"/>
    <w:rsid w:val="00CD569E"/>
    <w:rsid w:val="00CD6F12"/>
    <w:rsid w:val="00CE1342"/>
    <w:rsid w:val="00CE1D4E"/>
    <w:rsid w:val="00CE1E6E"/>
    <w:rsid w:val="00CE22D5"/>
    <w:rsid w:val="00CE25CA"/>
    <w:rsid w:val="00CE29C8"/>
    <w:rsid w:val="00CE47C8"/>
    <w:rsid w:val="00CE5546"/>
    <w:rsid w:val="00CE5BAC"/>
    <w:rsid w:val="00CE6F56"/>
    <w:rsid w:val="00CF0749"/>
    <w:rsid w:val="00CF0EF3"/>
    <w:rsid w:val="00CF12D9"/>
    <w:rsid w:val="00CF317E"/>
    <w:rsid w:val="00CF43FD"/>
    <w:rsid w:val="00D04E87"/>
    <w:rsid w:val="00D06592"/>
    <w:rsid w:val="00D07576"/>
    <w:rsid w:val="00D07F03"/>
    <w:rsid w:val="00D11E56"/>
    <w:rsid w:val="00D12A69"/>
    <w:rsid w:val="00D130F6"/>
    <w:rsid w:val="00D13A68"/>
    <w:rsid w:val="00D152EA"/>
    <w:rsid w:val="00D16EA3"/>
    <w:rsid w:val="00D2007F"/>
    <w:rsid w:val="00D21032"/>
    <w:rsid w:val="00D22F78"/>
    <w:rsid w:val="00D236A1"/>
    <w:rsid w:val="00D24A58"/>
    <w:rsid w:val="00D24FDE"/>
    <w:rsid w:val="00D26D63"/>
    <w:rsid w:val="00D278AC"/>
    <w:rsid w:val="00D27DEF"/>
    <w:rsid w:val="00D27E42"/>
    <w:rsid w:val="00D3238C"/>
    <w:rsid w:val="00D33C6C"/>
    <w:rsid w:val="00D34678"/>
    <w:rsid w:val="00D36CE2"/>
    <w:rsid w:val="00D42BA9"/>
    <w:rsid w:val="00D43ED1"/>
    <w:rsid w:val="00D43FFB"/>
    <w:rsid w:val="00D4561A"/>
    <w:rsid w:val="00D47626"/>
    <w:rsid w:val="00D4768D"/>
    <w:rsid w:val="00D53E1F"/>
    <w:rsid w:val="00D53EF3"/>
    <w:rsid w:val="00D56137"/>
    <w:rsid w:val="00D56181"/>
    <w:rsid w:val="00D56F24"/>
    <w:rsid w:val="00D60744"/>
    <w:rsid w:val="00D613BB"/>
    <w:rsid w:val="00D62569"/>
    <w:rsid w:val="00D62A78"/>
    <w:rsid w:val="00D637E2"/>
    <w:rsid w:val="00D645D9"/>
    <w:rsid w:val="00D64BC8"/>
    <w:rsid w:val="00D66065"/>
    <w:rsid w:val="00D66B52"/>
    <w:rsid w:val="00D67564"/>
    <w:rsid w:val="00D700A7"/>
    <w:rsid w:val="00D7078F"/>
    <w:rsid w:val="00D71323"/>
    <w:rsid w:val="00D71564"/>
    <w:rsid w:val="00D71846"/>
    <w:rsid w:val="00D719E9"/>
    <w:rsid w:val="00D71FD2"/>
    <w:rsid w:val="00D7208B"/>
    <w:rsid w:val="00D7271E"/>
    <w:rsid w:val="00D743F0"/>
    <w:rsid w:val="00D74BEB"/>
    <w:rsid w:val="00D76220"/>
    <w:rsid w:val="00D77815"/>
    <w:rsid w:val="00D81132"/>
    <w:rsid w:val="00D831CF"/>
    <w:rsid w:val="00D83B70"/>
    <w:rsid w:val="00D84452"/>
    <w:rsid w:val="00D84C3B"/>
    <w:rsid w:val="00D85648"/>
    <w:rsid w:val="00D85BF8"/>
    <w:rsid w:val="00D86CC0"/>
    <w:rsid w:val="00D87067"/>
    <w:rsid w:val="00D91776"/>
    <w:rsid w:val="00D927D1"/>
    <w:rsid w:val="00D94583"/>
    <w:rsid w:val="00D962F8"/>
    <w:rsid w:val="00D97BDA"/>
    <w:rsid w:val="00DA0342"/>
    <w:rsid w:val="00DA5422"/>
    <w:rsid w:val="00DB0944"/>
    <w:rsid w:val="00DB0BDF"/>
    <w:rsid w:val="00DB3025"/>
    <w:rsid w:val="00DB3464"/>
    <w:rsid w:val="00DB38C5"/>
    <w:rsid w:val="00DB3901"/>
    <w:rsid w:val="00DB7E94"/>
    <w:rsid w:val="00DC25BC"/>
    <w:rsid w:val="00DC2A26"/>
    <w:rsid w:val="00DC3A01"/>
    <w:rsid w:val="00DC3ECE"/>
    <w:rsid w:val="00DC4EB3"/>
    <w:rsid w:val="00DC5AC4"/>
    <w:rsid w:val="00DC65C5"/>
    <w:rsid w:val="00DC686F"/>
    <w:rsid w:val="00DD0279"/>
    <w:rsid w:val="00DD06BE"/>
    <w:rsid w:val="00DD122A"/>
    <w:rsid w:val="00DD262F"/>
    <w:rsid w:val="00DD27DA"/>
    <w:rsid w:val="00DD2DB9"/>
    <w:rsid w:val="00DD3688"/>
    <w:rsid w:val="00DD3990"/>
    <w:rsid w:val="00DD4C16"/>
    <w:rsid w:val="00DD6002"/>
    <w:rsid w:val="00DD713B"/>
    <w:rsid w:val="00DE079A"/>
    <w:rsid w:val="00DE2130"/>
    <w:rsid w:val="00DE265C"/>
    <w:rsid w:val="00DE2DD5"/>
    <w:rsid w:val="00DE5639"/>
    <w:rsid w:val="00DE5DD7"/>
    <w:rsid w:val="00DE5DD9"/>
    <w:rsid w:val="00DE5FF6"/>
    <w:rsid w:val="00DE70BE"/>
    <w:rsid w:val="00DE7C27"/>
    <w:rsid w:val="00DF0B36"/>
    <w:rsid w:val="00DF236D"/>
    <w:rsid w:val="00DF5308"/>
    <w:rsid w:val="00DF5366"/>
    <w:rsid w:val="00DF573E"/>
    <w:rsid w:val="00DF66A0"/>
    <w:rsid w:val="00DF69DE"/>
    <w:rsid w:val="00E00481"/>
    <w:rsid w:val="00E009BC"/>
    <w:rsid w:val="00E022D8"/>
    <w:rsid w:val="00E03130"/>
    <w:rsid w:val="00E03948"/>
    <w:rsid w:val="00E072C0"/>
    <w:rsid w:val="00E074A4"/>
    <w:rsid w:val="00E075DA"/>
    <w:rsid w:val="00E10A03"/>
    <w:rsid w:val="00E1132D"/>
    <w:rsid w:val="00E12B97"/>
    <w:rsid w:val="00E12E74"/>
    <w:rsid w:val="00E15BAC"/>
    <w:rsid w:val="00E17EC4"/>
    <w:rsid w:val="00E204F1"/>
    <w:rsid w:val="00E21AB2"/>
    <w:rsid w:val="00E22BE7"/>
    <w:rsid w:val="00E22C68"/>
    <w:rsid w:val="00E23850"/>
    <w:rsid w:val="00E260D7"/>
    <w:rsid w:val="00E26E66"/>
    <w:rsid w:val="00E30715"/>
    <w:rsid w:val="00E30E18"/>
    <w:rsid w:val="00E323D1"/>
    <w:rsid w:val="00E370A0"/>
    <w:rsid w:val="00E37113"/>
    <w:rsid w:val="00E37B15"/>
    <w:rsid w:val="00E40CFD"/>
    <w:rsid w:val="00E41ABF"/>
    <w:rsid w:val="00E42616"/>
    <w:rsid w:val="00E43494"/>
    <w:rsid w:val="00E45760"/>
    <w:rsid w:val="00E47F64"/>
    <w:rsid w:val="00E503E3"/>
    <w:rsid w:val="00E50F7E"/>
    <w:rsid w:val="00E5173C"/>
    <w:rsid w:val="00E528DE"/>
    <w:rsid w:val="00E52AB9"/>
    <w:rsid w:val="00E57EB5"/>
    <w:rsid w:val="00E62926"/>
    <w:rsid w:val="00E65340"/>
    <w:rsid w:val="00E65A26"/>
    <w:rsid w:val="00E65B78"/>
    <w:rsid w:val="00E660E6"/>
    <w:rsid w:val="00E663F0"/>
    <w:rsid w:val="00E665BE"/>
    <w:rsid w:val="00E66779"/>
    <w:rsid w:val="00E70A6C"/>
    <w:rsid w:val="00E70B11"/>
    <w:rsid w:val="00E71B54"/>
    <w:rsid w:val="00E746C7"/>
    <w:rsid w:val="00E75193"/>
    <w:rsid w:val="00E75DFD"/>
    <w:rsid w:val="00E80973"/>
    <w:rsid w:val="00E80CDC"/>
    <w:rsid w:val="00E828C5"/>
    <w:rsid w:val="00E8385C"/>
    <w:rsid w:val="00E85777"/>
    <w:rsid w:val="00E8627C"/>
    <w:rsid w:val="00E86EF6"/>
    <w:rsid w:val="00E92C70"/>
    <w:rsid w:val="00E9444D"/>
    <w:rsid w:val="00E9540E"/>
    <w:rsid w:val="00E9568D"/>
    <w:rsid w:val="00E95E85"/>
    <w:rsid w:val="00E96290"/>
    <w:rsid w:val="00E96DA8"/>
    <w:rsid w:val="00EA0348"/>
    <w:rsid w:val="00EA07E7"/>
    <w:rsid w:val="00EA23A9"/>
    <w:rsid w:val="00EA3010"/>
    <w:rsid w:val="00EA62D1"/>
    <w:rsid w:val="00EA73F0"/>
    <w:rsid w:val="00EA7D60"/>
    <w:rsid w:val="00EB2125"/>
    <w:rsid w:val="00EB52D9"/>
    <w:rsid w:val="00EB52F0"/>
    <w:rsid w:val="00EB657E"/>
    <w:rsid w:val="00EC0043"/>
    <w:rsid w:val="00EC0CEE"/>
    <w:rsid w:val="00EC1348"/>
    <w:rsid w:val="00EC2D81"/>
    <w:rsid w:val="00EC2EC7"/>
    <w:rsid w:val="00EC3C5E"/>
    <w:rsid w:val="00EC51F8"/>
    <w:rsid w:val="00EC5F8F"/>
    <w:rsid w:val="00EC6003"/>
    <w:rsid w:val="00EC6152"/>
    <w:rsid w:val="00EC792E"/>
    <w:rsid w:val="00EC7B68"/>
    <w:rsid w:val="00ED0B37"/>
    <w:rsid w:val="00ED1412"/>
    <w:rsid w:val="00ED4BFF"/>
    <w:rsid w:val="00ED538D"/>
    <w:rsid w:val="00ED6381"/>
    <w:rsid w:val="00ED6884"/>
    <w:rsid w:val="00ED6A63"/>
    <w:rsid w:val="00ED7DE9"/>
    <w:rsid w:val="00EE1450"/>
    <w:rsid w:val="00EE4036"/>
    <w:rsid w:val="00EE43C4"/>
    <w:rsid w:val="00EE46D7"/>
    <w:rsid w:val="00EE49F9"/>
    <w:rsid w:val="00EE4C2E"/>
    <w:rsid w:val="00EE5856"/>
    <w:rsid w:val="00EE616A"/>
    <w:rsid w:val="00EE63D8"/>
    <w:rsid w:val="00EE6BB9"/>
    <w:rsid w:val="00EE7BB0"/>
    <w:rsid w:val="00EE7DB0"/>
    <w:rsid w:val="00EF03BE"/>
    <w:rsid w:val="00EF1255"/>
    <w:rsid w:val="00EF255D"/>
    <w:rsid w:val="00EF2BB0"/>
    <w:rsid w:val="00EF2D2B"/>
    <w:rsid w:val="00EF323B"/>
    <w:rsid w:val="00EF53F1"/>
    <w:rsid w:val="00EF6E69"/>
    <w:rsid w:val="00F0089E"/>
    <w:rsid w:val="00F0102F"/>
    <w:rsid w:val="00F0371B"/>
    <w:rsid w:val="00F04B46"/>
    <w:rsid w:val="00F064E1"/>
    <w:rsid w:val="00F06A78"/>
    <w:rsid w:val="00F06AEF"/>
    <w:rsid w:val="00F0720D"/>
    <w:rsid w:val="00F07309"/>
    <w:rsid w:val="00F10B4A"/>
    <w:rsid w:val="00F114EC"/>
    <w:rsid w:val="00F11F94"/>
    <w:rsid w:val="00F129B7"/>
    <w:rsid w:val="00F12C3A"/>
    <w:rsid w:val="00F1369F"/>
    <w:rsid w:val="00F1426F"/>
    <w:rsid w:val="00F144CB"/>
    <w:rsid w:val="00F15A55"/>
    <w:rsid w:val="00F23182"/>
    <w:rsid w:val="00F23595"/>
    <w:rsid w:val="00F23A92"/>
    <w:rsid w:val="00F23C79"/>
    <w:rsid w:val="00F23F71"/>
    <w:rsid w:val="00F269B5"/>
    <w:rsid w:val="00F27C6E"/>
    <w:rsid w:val="00F30DF8"/>
    <w:rsid w:val="00F35EC5"/>
    <w:rsid w:val="00F36580"/>
    <w:rsid w:val="00F367A5"/>
    <w:rsid w:val="00F406BD"/>
    <w:rsid w:val="00F422F7"/>
    <w:rsid w:val="00F441F7"/>
    <w:rsid w:val="00F45321"/>
    <w:rsid w:val="00F4556B"/>
    <w:rsid w:val="00F50524"/>
    <w:rsid w:val="00F511F0"/>
    <w:rsid w:val="00F5214B"/>
    <w:rsid w:val="00F522EA"/>
    <w:rsid w:val="00F52AAF"/>
    <w:rsid w:val="00F54453"/>
    <w:rsid w:val="00F54F1E"/>
    <w:rsid w:val="00F56A12"/>
    <w:rsid w:val="00F61A14"/>
    <w:rsid w:val="00F621BF"/>
    <w:rsid w:val="00F66E0C"/>
    <w:rsid w:val="00F6753B"/>
    <w:rsid w:val="00F70E1C"/>
    <w:rsid w:val="00F7312C"/>
    <w:rsid w:val="00F73757"/>
    <w:rsid w:val="00F73CB4"/>
    <w:rsid w:val="00F745F4"/>
    <w:rsid w:val="00F75FD8"/>
    <w:rsid w:val="00F80DAF"/>
    <w:rsid w:val="00F814B9"/>
    <w:rsid w:val="00F82C87"/>
    <w:rsid w:val="00F831F1"/>
    <w:rsid w:val="00F832F0"/>
    <w:rsid w:val="00F86026"/>
    <w:rsid w:val="00F86DFC"/>
    <w:rsid w:val="00F90B42"/>
    <w:rsid w:val="00F91193"/>
    <w:rsid w:val="00F91310"/>
    <w:rsid w:val="00F9190E"/>
    <w:rsid w:val="00F92640"/>
    <w:rsid w:val="00F931E9"/>
    <w:rsid w:val="00F958E9"/>
    <w:rsid w:val="00F97AAC"/>
    <w:rsid w:val="00FA10A1"/>
    <w:rsid w:val="00FA18F1"/>
    <w:rsid w:val="00FA2F9F"/>
    <w:rsid w:val="00FA3947"/>
    <w:rsid w:val="00FA6713"/>
    <w:rsid w:val="00FA6CD8"/>
    <w:rsid w:val="00FB0114"/>
    <w:rsid w:val="00FB0528"/>
    <w:rsid w:val="00FB25FF"/>
    <w:rsid w:val="00FB324C"/>
    <w:rsid w:val="00FB3564"/>
    <w:rsid w:val="00FB3CEC"/>
    <w:rsid w:val="00FB410D"/>
    <w:rsid w:val="00FB42C0"/>
    <w:rsid w:val="00FB4D98"/>
    <w:rsid w:val="00FC0DEC"/>
    <w:rsid w:val="00FC2C9C"/>
    <w:rsid w:val="00FC2CC1"/>
    <w:rsid w:val="00FC561F"/>
    <w:rsid w:val="00FC63FD"/>
    <w:rsid w:val="00FD0482"/>
    <w:rsid w:val="00FD1D69"/>
    <w:rsid w:val="00FD268B"/>
    <w:rsid w:val="00FD2871"/>
    <w:rsid w:val="00FD28BF"/>
    <w:rsid w:val="00FD2A77"/>
    <w:rsid w:val="00FD307C"/>
    <w:rsid w:val="00FD5EAC"/>
    <w:rsid w:val="00FD7CF6"/>
    <w:rsid w:val="00FE17F9"/>
    <w:rsid w:val="00FE1CA3"/>
    <w:rsid w:val="00FE25AB"/>
    <w:rsid w:val="00FE712D"/>
    <w:rsid w:val="00FE7C3C"/>
    <w:rsid w:val="00FF013C"/>
    <w:rsid w:val="00FF3152"/>
    <w:rsid w:val="00FF470C"/>
    <w:rsid w:val="00FF4A1E"/>
    <w:rsid w:val="00FF5DC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5124B9"/>
    <w:pPr>
      <w:spacing w:before="100" w:beforeAutospacing="1" w:after="100" w:afterAutospacing="1"/>
    </w:pPr>
    <w:rPr>
      <w:lang w:val="en-US" w:eastAsia="en-US"/>
    </w:rPr>
  </w:style>
  <w:style w:type="paragraph" w:customStyle="1" w:styleId="Bezatstarpm1">
    <w:name w:val="Bez atstarpēm1"/>
    <w:uiPriority w:val="1"/>
    <w:qFormat/>
    <w:rsid w:val="002950FA"/>
    <w:rPr>
      <w:rFonts w:eastAsia="Times New Roman"/>
      <w:sz w:val="22"/>
      <w:szCs w:val="22"/>
      <w:lang w:val="en-US" w:eastAsia="en-US"/>
    </w:rPr>
  </w:style>
  <w:style w:type="character" w:styleId="Strong">
    <w:name w:val="Strong"/>
    <w:basedOn w:val="DefaultParagraphFont"/>
    <w:qFormat/>
    <w:rsid w:val="00E96DA8"/>
    <w:rPr>
      <w:rFonts w:cs="Times New Roman"/>
      <w:b/>
      <w:b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1030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15289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2148">
      <w:bodyDiv w:val="1"/>
      <w:marLeft w:val="0"/>
      <w:marRight w:val="0"/>
      <w:marTop w:val="0"/>
      <w:marBottom w:val="0"/>
      <w:divBdr>
        <w:top w:val="none" w:sz="0" w:space="0" w:color="auto"/>
        <w:left w:val="none" w:sz="0" w:space="0" w:color="auto"/>
        <w:bottom w:val="none" w:sz="0" w:space="0" w:color="auto"/>
        <w:right w:val="none" w:sz="0" w:space="0" w:color="auto"/>
      </w:divBdr>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vm.gov.lv/lv/aktualitates/sabiedribas_lidzdaliba/sabiedriska_apspriede/" TargetMode="External"/><Relationship Id="rId23" Type="http://schemas.openxmlformats.org/officeDocument/2006/relationships/theme" Target="theme/theme1.xm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www.v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921D9-35A6-4C06-83C3-06BD6AB6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3063</Words>
  <Characters>17464</Characters>
  <Application>Microsoft Office Word</Application>
  <DocSecurity>0</DocSecurity>
  <Lines>145</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2011.gada 19.oktobra noteikumos Nr.800 „Farmaceitiskās darbības licencēšanas kārtība’”"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2011.gada 19.oktobra noteikumos Nr.800 „Farmaceitiskās darbības licencēšanas kārtība’”" sākotnējās ietekmes novērtējuma ziņojums (anotācija)</dc:title>
  <dc:subject>Anotācija</dc:subject>
  <dc:creator>Inguna Mača</dc:creator>
  <dc:description>inguna.maca@vm.gov.lv; tālr.: 67876117_x000d_
fakss: 67876071</dc:description>
  <cp:lastModifiedBy>imaca</cp:lastModifiedBy>
  <cp:revision>7</cp:revision>
  <cp:lastPrinted>2013-12-16T14:45:00Z</cp:lastPrinted>
  <dcterms:created xsi:type="dcterms:W3CDTF">2015-11-20T13:00:00Z</dcterms:created>
  <dcterms:modified xsi:type="dcterms:W3CDTF">2015-11-27T08:31:00Z</dcterms:modified>
</cp:coreProperties>
</file>