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F2" w:rsidRPr="00A2518E" w:rsidRDefault="00986CF2" w:rsidP="00B80831">
      <w:pPr>
        <w:jc w:val="right"/>
        <w:rPr>
          <w:i/>
          <w:iCs/>
          <w:sz w:val="28"/>
          <w:szCs w:val="28"/>
        </w:rPr>
      </w:pPr>
      <w:r w:rsidRPr="00A2518E">
        <w:rPr>
          <w:i/>
          <w:iCs/>
          <w:sz w:val="28"/>
          <w:szCs w:val="28"/>
        </w:rPr>
        <w:t>Projekts</w:t>
      </w:r>
    </w:p>
    <w:p w:rsidR="00986CF2" w:rsidRPr="003E6831" w:rsidRDefault="00986CF2" w:rsidP="00B80831">
      <w:pPr>
        <w:jc w:val="center"/>
        <w:rPr>
          <w:b/>
          <w:bCs/>
          <w:sz w:val="28"/>
          <w:szCs w:val="28"/>
        </w:rPr>
      </w:pPr>
    </w:p>
    <w:p w:rsidR="00986CF2" w:rsidRPr="00415493" w:rsidRDefault="00986CF2" w:rsidP="00B80831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986CF2" w:rsidRPr="00415493" w:rsidRDefault="00986CF2" w:rsidP="00B80831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986CF2" w:rsidRDefault="00986CF2" w:rsidP="00B80831">
      <w:pPr>
        <w:rPr>
          <w:sz w:val="28"/>
          <w:szCs w:val="28"/>
        </w:rPr>
      </w:pPr>
    </w:p>
    <w:p w:rsidR="00986CF2" w:rsidRPr="00D0013C" w:rsidRDefault="00986CF2" w:rsidP="00B80831">
      <w:pPr>
        <w:rPr>
          <w:sz w:val="26"/>
          <w:szCs w:val="26"/>
        </w:rPr>
      </w:pPr>
    </w:p>
    <w:p w:rsidR="00986CF2" w:rsidRDefault="00986CF2" w:rsidP="0072116E">
      <w:pPr>
        <w:rPr>
          <w:sz w:val="26"/>
          <w:szCs w:val="26"/>
        </w:rPr>
      </w:pPr>
      <w:r w:rsidRPr="00D0013C">
        <w:rPr>
          <w:sz w:val="26"/>
          <w:szCs w:val="26"/>
        </w:rPr>
        <w:t>Rīgā</w:t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proofErr w:type="gramStart"/>
      <w:r w:rsidRPr="00D0013C">
        <w:rPr>
          <w:sz w:val="26"/>
          <w:szCs w:val="26"/>
        </w:rPr>
        <w:t xml:space="preserve">    </w:t>
      </w:r>
      <w:proofErr w:type="gramEnd"/>
      <w:r w:rsidRPr="00D0013C">
        <w:rPr>
          <w:sz w:val="26"/>
          <w:szCs w:val="26"/>
        </w:rPr>
        <w:t>Nr.</w:t>
      </w:r>
      <w:r w:rsidRPr="00D0013C">
        <w:rPr>
          <w:sz w:val="26"/>
          <w:szCs w:val="26"/>
        </w:rPr>
        <w:tab/>
        <w:t xml:space="preserve">   </w:t>
      </w:r>
      <w:r w:rsidRPr="00D0013C">
        <w:rPr>
          <w:sz w:val="26"/>
          <w:szCs w:val="26"/>
        </w:rPr>
        <w:tab/>
        <w:t xml:space="preserve">               201</w:t>
      </w:r>
      <w:r w:rsidR="009D16C7">
        <w:rPr>
          <w:sz w:val="26"/>
          <w:szCs w:val="26"/>
        </w:rPr>
        <w:t>6</w:t>
      </w:r>
      <w:r w:rsidRPr="00D0013C">
        <w:rPr>
          <w:sz w:val="26"/>
          <w:szCs w:val="26"/>
        </w:rPr>
        <w:t xml:space="preserve">. gada   </w:t>
      </w:r>
    </w:p>
    <w:p w:rsidR="00986CF2" w:rsidRDefault="00986CF2" w:rsidP="0072116E">
      <w:pPr>
        <w:rPr>
          <w:sz w:val="26"/>
          <w:szCs w:val="26"/>
        </w:rPr>
      </w:pPr>
    </w:p>
    <w:p w:rsidR="00986CF2" w:rsidRDefault="00986CF2" w:rsidP="0072116E">
      <w:pPr>
        <w:rPr>
          <w:sz w:val="26"/>
          <w:szCs w:val="26"/>
        </w:rPr>
      </w:pPr>
    </w:p>
    <w:p w:rsidR="00986CF2" w:rsidRDefault="00986CF2" w:rsidP="0072116E">
      <w:pPr>
        <w:rPr>
          <w:sz w:val="26"/>
          <w:szCs w:val="26"/>
        </w:rPr>
      </w:pPr>
    </w:p>
    <w:p w:rsidR="00986CF2" w:rsidRDefault="00986CF2" w:rsidP="0072116E">
      <w:pPr>
        <w:rPr>
          <w:sz w:val="26"/>
          <w:szCs w:val="26"/>
        </w:rPr>
      </w:pPr>
    </w:p>
    <w:p w:rsidR="00986CF2" w:rsidRPr="00D0013C" w:rsidRDefault="00986CF2" w:rsidP="0072116E">
      <w:pPr>
        <w:rPr>
          <w:sz w:val="26"/>
          <w:szCs w:val="26"/>
        </w:rPr>
      </w:pPr>
    </w:p>
    <w:p w:rsidR="00986CF2" w:rsidRPr="00876B28" w:rsidRDefault="00986CF2" w:rsidP="00876B28">
      <w:pPr>
        <w:jc w:val="both"/>
        <w:rPr>
          <w:b/>
          <w:bCs/>
          <w:sz w:val="28"/>
          <w:szCs w:val="28"/>
        </w:rPr>
      </w:pPr>
      <w:bookmarkStart w:id="0" w:name="OLE_LINK1"/>
      <w:bookmarkStart w:id="1" w:name="OLE_LINK2"/>
      <w:r w:rsidRPr="000C28B7">
        <w:rPr>
          <w:b/>
          <w:bCs/>
          <w:sz w:val="28"/>
          <w:szCs w:val="28"/>
        </w:rPr>
        <w:t xml:space="preserve">Par Ministru kabineta noteikumu </w:t>
      </w:r>
      <w:r w:rsidRPr="00876B28">
        <w:rPr>
          <w:b/>
          <w:bCs/>
          <w:sz w:val="28"/>
          <w:szCs w:val="28"/>
        </w:rPr>
        <w:t xml:space="preserve">projektu </w:t>
      </w:r>
      <w:bookmarkEnd w:id="0"/>
      <w:bookmarkEnd w:id="1"/>
      <w:r w:rsidRPr="00876B28">
        <w:rPr>
          <w:b/>
          <w:bCs/>
          <w:sz w:val="28"/>
          <w:szCs w:val="28"/>
        </w:rPr>
        <w:t>„</w:t>
      </w:r>
      <w:r w:rsidR="00876B28" w:rsidRPr="00876B28">
        <w:rPr>
          <w:b/>
          <w:bCs/>
          <w:sz w:val="28"/>
          <w:szCs w:val="28"/>
        </w:rPr>
        <w:t xml:space="preserve">Kārtība, kādā </w:t>
      </w:r>
      <w:r w:rsidR="00876B28" w:rsidRPr="00876B28">
        <w:rPr>
          <w:b/>
          <w:sz w:val="28"/>
          <w:szCs w:val="28"/>
        </w:rPr>
        <w:t>fiziskai personai</w:t>
      </w:r>
      <w:r w:rsidR="00876B28" w:rsidRPr="00876B28">
        <w:rPr>
          <w:b/>
          <w:bCs/>
          <w:sz w:val="28"/>
          <w:szCs w:val="28"/>
        </w:rPr>
        <w:t xml:space="preserve"> tiek izsniegta atļauja </w:t>
      </w:r>
      <w:r w:rsidR="00876B28" w:rsidRPr="00876B28">
        <w:rPr>
          <w:b/>
          <w:sz w:val="28"/>
          <w:szCs w:val="28"/>
        </w:rPr>
        <w:t>niršanai jūrā ierobežotās teritorijās un tiek maksāta valsts nodeva par atļaujas izsniegšanu</w:t>
      </w:r>
      <w:r w:rsidRPr="00876B28">
        <w:rPr>
          <w:b/>
          <w:bCs/>
          <w:sz w:val="28"/>
          <w:szCs w:val="28"/>
        </w:rPr>
        <w:t>”</w:t>
      </w:r>
    </w:p>
    <w:p w:rsidR="00986CF2" w:rsidRPr="00D0013C" w:rsidRDefault="00986CF2" w:rsidP="00B80831">
      <w:pPr>
        <w:jc w:val="both"/>
        <w:rPr>
          <w:sz w:val="26"/>
          <w:szCs w:val="26"/>
        </w:rPr>
      </w:pPr>
    </w:p>
    <w:p w:rsidR="00986CF2" w:rsidRPr="00D0013C" w:rsidRDefault="00986CF2" w:rsidP="00B80831">
      <w:pPr>
        <w:jc w:val="both"/>
        <w:rPr>
          <w:sz w:val="26"/>
          <w:szCs w:val="26"/>
        </w:rPr>
      </w:pPr>
    </w:p>
    <w:p w:rsidR="00986CF2" w:rsidRPr="00CD457C" w:rsidRDefault="00986CF2" w:rsidP="00ED39CD">
      <w:pPr>
        <w:ind w:firstLine="709"/>
        <w:jc w:val="both"/>
        <w:rPr>
          <w:sz w:val="28"/>
          <w:szCs w:val="28"/>
        </w:rPr>
      </w:pPr>
      <w:r w:rsidRPr="00CD457C">
        <w:rPr>
          <w:sz w:val="28"/>
          <w:szCs w:val="28"/>
        </w:rPr>
        <w:t>1. Pieņemt noteikumu projektu.</w:t>
      </w:r>
    </w:p>
    <w:p w:rsidR="00986CF2" w:rsidRPr="00CD457C" w:rsidRDefault="00986CF2" w:rsidP="00ED39CD">
      <w:pPr>
        <w:ind w:firstLine="709"/>
        <w:jc w:val="both"/>
        <w:rPr>
          <w:sz w:val="28"/>
          <w:szCs w:val="28"/>
        </w:rPr>
      </w:pPr>
      <w:r w:rsidRPr="00CD457C">
        <w:rPr>
          <w:sz w:val="28"/>
          <w:szCs w:val="28"/>
        </w:rPr>
        <w:t xml:space="preserve"> </w:t>
      </w:r>
    </w:p>
    <w:p w:rsidR="00986CF2" w:rsidRPr="00CD457C" w:rsidRDefault="00986CF2" w:rsidP="00ED39CD">
      <w:pPr>
        <w:pStyle w:val="ListParagraph"/>
        <w:ind w:left="0" w:firstLine="709"/>
        <w:jc w:val="both"/>
        <w:rPr>
          <w:sz w:val="28"/>
          <w:szCs w:val="28"/>
        </w:rPr>
      </w:pPr>
      <w:r w:rsidRPr="00CD457C">
        <w:rPr>
          <w:sz w:val="28"/>
          <w:szCs w:val="28"/>
        </w:rPr>
        <w:t xml:space="preserve">2. Nacionālajiem bruņotajiem spēkiem un Valsts robežsardzei </w:t>
      </w:r>
      <w:r w:rsidR="00CD457C" w:rsidRPr="00CD457C">
        <w:rPr>
          <w:sz w:val="28"/>
          <w:szCs w:val="28"/>
        </w:rPr>
        <w:t>divu</w:t>
      </w:r>
      <w:r w:rsidRPr="00CD457C">
        <w:rPr>
          <w:sz w:val="28"/>
          <w:szCs w:val="28"/>
        </w:rPr>
        <w:t xml:space="preserve"> mēnešu laikā pēc </w:t>
      </w:r>
      <w:r w:rsidR="00585047">
        <w:rPr>
          <w:sz w:val="28"/>
          <w:szCs w:val="28"/>
        </w:rPr>
        <w:t xml:space="preserve">šo </w:t>
      </w:r>
      <w:r w:rsidRPr="00CD457C">
        <w:rPr>
          <w:sz w:val="28"/>
          <w:szCs w:val="28"/>
        </w:rPr>
        <w:t xml:space="preserve">noteikumu stāšanās </w:t>
      </w:r>
      <w:r w:rsidR="009D16C7" w:rsidRPr="00CD457C">
        <w:rPr>
          <w:sz w:val="28"/>
          <w:szCs w:val="28"/>
        </w:rPr>
        <w:t xml:space="preserve">spēkā </w:t>
      </w:r>
      <w:r w:rsidRPr="00CD457C">
        <w:rPr>
          <w:sz w:val="28"/>
          <w:szCs w:val="28"/>
        </w:rPr>
        <w:t>noslēgt starpres</w:t>
      </w:r>
      <w:r w:rsidR="00CD457C" w:rsidRPr="00CD457C">
        <w:rPr>
          <w:sz w:val="28"/>
          <w:szCs w:val="28"/>
        </w:rPr>
        <w:t>oru vienošanos</w:t>
      </w:r>
      <w:r w:rsidRPr="00CD457C">
        <w:rPr>
          <w:sz w:val="28"/>
          <w:szCs w:val="28"/>
        </w:rPr>
        <w:t xml:space="preserve"> </w:t>
      </w:r>
      <w:r w:rsidR="00CD457C" w:rsidRPr="00CD457C">
        <w:rPr>
          <w:sz w:val="28"/>
          <w:szCs w:val="28"/>
        </w:rPr>
        <w:t>par sadarbības kārtību</w:t>
      </w:r>
      <w:r w:rsidRPr="00CD457C">
        <w:rPr>
          <w:sz w:val="28"/>
          <w:szCs w:val="28"/>
        </w:rPr>
        <w:t xml:space="preserve"> </w:t>
      </w:r>
      <w:r w:rsidR="00CD457C" w:rsidRPr="00CD457C">
        <w:rPr>
          <w:sz w:val="28"/>
          <w:szCs w:val="28"/>
          <w:lang w:eastAsia="en-US"/>
        </w:rPr>
        <w:t xml:space="preserve">atļauju </w:t>
      </w:r>
      <w:r w:rsidR="00CD457C" w:rsidRPr="00CD457C">
        <w:rPr>
          <w:sz w:val="28"/>
          <w:szCs w:val="28"/>
        </w:rPr>
        <w:t>niršanai ierobežotās teritorijās uzraudzībā un kontrolē</w:t>
      </w:r>
      <w:r w:rsidR="006A779E">
        <w:rPr>
          <w:sz w:val="28"/>
          <w:szCs w:val="28"/>
        </w:rPr>
        <w:t xml:space="preserve"> un aizliegto teritoriju ierobežojumu kontrolē</w:t>
      </w:r>
      <w:r w:rsidRPr="00CD457C">
        <w:rPr>
          <w:sz w:val="28"/>
          <w:szCs w:val="28"/>
        </w:rPr>
        <w:t>.</w:t>
      </w:r>
    </w:p>
    <w:p w:rsidR="00986CF2" w:rsidRPr="00CD457C" w:rsidRDefault="00986CF2" w:rsidP="00ED39CD">
      <w:pPr>
        <w:pStyle w:val="ListParagraph"/>
        <w:ind w:left="0" w:firstLine="709"/>
        <w:jc w:val="both"/>
        <w:rPr>
          <w:sz w:val="28"/>
          <w:szCs w:val="28"/>
        </w:rPr>
      </w:pPr>
    </w:p>
    <w:p w:rsidR="00986CF2" w:rsidRPr="00ED39CD" w:rsidRDefault="00CD457C" w:rsidP="00ED39CD">
      <w:pPr>
        <w:ind w:firstLine="709"/>
        <w:jc w:val="both"/>
        <w:rPr>
          <w:sz w:val="28"/>
          <w:szCs w:val="28"/>
        </w:rPr>
      </w:pPr>
      <w:r w:rsidRPr="00ED39CD">
        <w:rPr>
          <w:sz w:val="28"/>
          <w:szCs w:val="28"/>
        </w:rPr>
        <w:t xml:space="preserve"> </w:t>
      </w:r>
    </w:p>
    <w:p w:rsidR="00CD457C" w:rsidRPr="00ED39CD" w:rsidRDefault="00CD457C" w:rsidP="00B80831">
      <w:pPr>
        <w:jc w:val="both"/>
        <w:rPr>
          <w:sz w:val="26"/>
          <w:szCs w:val="26"/>
        </w:rPr>
      </w:pPr>
    </w:p>
    <w:p w:rsidR="00986CF2" w:rsidRPr="00ED39CD" w:rsidRDefault="00986CF2" w:rsidP="00B80831">
      <w:pPr>
        <w:jc w:val="both"/>
      </w:pPr>
    </w:p>
    <w:p w:rsidR="00CD457C" w:rsidRPr="00DF7C02" w:rsidRDefault="00B45434" w:rsidP="00CD4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prezidents</w:t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M. Kučinskis</w:t>
      </w:r>
      <w:bookmarkStart w:id="2" w:name="_GoBack"/>
      <w:bookmarkEnd w:id="2"/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</w:p>
    <w:p w:rsidR="00CD457C" w:rsidRPr="00DF7C02" w:rsidRDefault="00585047" w:rsidP="00CD4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CD457C" w:rsidRPr="00DF7C02">
        <w:rPr>
          <w:bCs/>
          <w:sz w:val="28"/>
          <w:szCs w:val="28"/>
        </w:rPr>
        <w:t>izsardzības ministrs</w:t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  <w:t>R.</w:t>
      </w:r>
      <w:r>
        <w:rPr>
          <w:bCs/>
          <w:sz w:val="28"/>
          <w:szCs w:val="28"/>
        </w:rPr>
        <w:t xml:space="preserve"> </w:t>
      </w:r>
      <w:proofErr w:type="spellStart"/>
      <w:r w:rsidR="001E0497">
        <w:rPr>
          <w:bCs/>
          <w:sz w:val="28"/>
          <w:szCs w:val="28"/>
        </w:rPr>
        <w:t>Bergmanis</w:t>
      </w:r>
      <w:proofErr w:type="spellEnd"/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  <w:r w:rsidRPr="00DF7C02">
        <w:rPr>
          <w:bCs/>
          <w:sz w:val="28"/>
          <w:szCs w:val="28"/>
        </w:rPr>
        <w:t>Iesniedzējs:</w:t>
      </w:r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  <w:r w:rsidRPr="00DF7C02">
        <w:rPr>
          <w:bCs/>
          <w:sz w:val="28"/>
          <w:szCs w:val="28"/>
        </w:rPr>
        <w:t>aizsardzības ministrs</w:t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  <w:t>R.</w:t>
      </w:r>
      <w:r w:rsidR="00585047">
        <w:rPr>
          <w:bCs/>
          <w:sz w:val="28"/>
          <w:szCs w:val="28"/>
        </w:rPr>
        <w:t xml:space="preserve"> </w:t>
      </w:r>
      <w:proofErr w:type="spellStart"/>
      <w:r w:rsidR="001E0497">
        <w:rPr>
          <w:bCs/>
          <w:sz w:val="28"/>
          <w:szCs w:val="28"/>
        </w:rPr>
        <w:t>Bergmanis</w:t>
      </w:r>
      <w:proofErr w:type="spellEnd"/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  <w:r w:rsidRPr="00DF7C02">
        <w:rPr>
          <w:bCs/>
          <w:sz w:val="28"/>
          <w:szCs w:val="28"/>
        </w:rPr>
        <w:t>Vīza:</w:t>
      </w:r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  <w:r w:rsidRPr="00DF7C02">
        <w:rPr>
          <w:bCs/>
          <w:sz w:val="28"/>
          <w:szCs w:val="28"/>
        </w:rPr>
        <w:t>valsts sekretārs</w:t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  <w:t>J.</w:t>
      </w:r>
      <w:r w:rsidR="00585047">
        <w:rPr>
          <w:bCs/>
          <w:sz w:val="28"/>
          <w:szCs w:val="28"/>
        </w:rPr>
        <w:t> </w:t>
      </w:r>
      <w:r w:rsidR="001E0497">
        <w:rPr>
          <w:bCs/>
          <w:sz w:val="28"/>
          <w:szCs w:val="28"/>
        </w:rPr>
        <w:t>Garisons</w:t>
      </w:r>
    </w:p>
    <w:p w:rsidR="00CD457C" w:rsidRPr="00DF7C02" w:rsidRDefault="00CD457C" w:rsidP="00CD457C">
      <w:pPr>
        <w:jc w:val="both"/>
        <w:rPr>
          <w:bCs/>
          <w:sz w:val="28"/>
          <w:szCs w:val="28"/>
        </w:rPr>
      </w:pPr>
    </w:p>
    <w:p w:rsidR="00CD457C" w:rsidRPr="008C0F2D" w:rsidRDefault="00CD457C" w:rsidP="00CD457C">
      <w:pPr>
        <w:jc w:val="both"/>
        <w:rPr>
          <w:bCs/>
          <w:sz w:val="28"/>
          <w:szCs w:val="28"/>
        </w:rPr>
      </w:pPr>
    </w:p>
    <w:p w:rsidR="00CD457C" w:rsidRPr="0092199C" w:rsidRDefault="009D1CAA" w:rsidP="00CD457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02.02.2016</w:t>
      </w:r>
      <w:r w:rsidR="00CD457C" w:rsidRPr="0092199C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11:19</w:t>
      </w:r>
    </w:p>
    <w:p w:rsidR="00CD457C" w:rsidRPr="0092199C" w:rsidRDefault="009D1CAA" w:rsidP="00CD457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111</w:t>
      </w:r>
    </w:p>
    <w:p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>Edgars Svarenieks</w:t>
      </w:r>
    </w:p>
    <w:p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>Aizsardzības ministrijas Krīzes vadības departamenta</w:t>
      </w:r>
    </w:p>
    <w:p w:rsidR="00CD457C" w:rsidRPr="0092199C" w:rsidRDefault="00CD457C" w:rsidP="00CD457C">
      <w:pPr>
        <w:jc w:val="both"/>
        <w:rPr>
          <w:sz w:val="16"/>
          <w:szCs w:val="16"/>
        </w:rPr>
      </w:pPr>
      <w:proofErr w:type="spellStart"/>
      <w:r w:rsidRPr="0092199C">
        <w:rPr>
          <w:sz w:val="16"/>
          <w:szCs w:val="16"/>
        </w:rPr>
        <w:t>Civilmilitārās</w:t>
      </w:r>
      <w:proofErr w:type="spellEnd"/>
      <w:r w:rsidRPr="0092199C">
        <w:rPr>
          <w:sz w:val="16"/>
          <w:szCs w:val="16"/>
        </w:rPr>
        <w:t xml:space="preserve"> sadarbības</w:t>
      </w:r>
      <w:proofErr w:type="gramStart"/>
      <w:r w:rsidRPr="0092199C">
        <w:rPr>
          <w:sz w:val="16"/>
          <w:szCs w:val="16"/>
        </w:rPr>
        <w:t xml:space="preserve">  </w:t>
      </w:r>
      <w:proofErr w:type="gramEnd"/>
      <w:r w:rsidRPr="0092199C">
        <w:rPr>
          <w:sz w:val="16"/>
          <w:szCs w:val="16"/>
        </w:rPr>
        <w:t xml:space="preserve">nodaļas vadītājs </w:t>
      </w:r>
    </w:p>
    <w:p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fldChar w:fldCharType="begin"/>
      </w:r>
      <w:r w:rsidRPr="0092199C">
        <w:rPr>
          <w:sz w:val="16"/>
          <w:szCs w:val="16"/>
        </w:rPr>
        <w:instrText xml:space="preserve"> COMMENTS  \* MERGEFORMAT </w:instrText>
      </w:r>
      <w:r w:rsidRPr="0092199C">
        <w:rPr>
          <w:sz w:val="16"/>
          <w:szCs w:val="16"/>
        </w:rPr>
        <w:fldChar w:fldCharType="separate"/>
      </w:r>
      <w:r w:rsidRPr="0092199C">
        <w:rPr>
          <w:sz w:val="16"/>
          <w:szCs w:val="16"/>
        </w:rPr>
        <w:t>tālr.: 67335029, fakss: 67335037,</w:t>
      </w:r>
    </w:p>
    <w:p w:rsidR="00986CF2" w:rsidRPr="00D0013C" w:rsidRDefault="00CD457C" w:rsidP="003F32A4">
      <w:pPr>
        <w:jc w:val="both"/>
      </w:pPr>
      <w:r w:rsidRPr="0092199C">
        <w:rPr>
          <w:sz w:val="16"/>
          <w:szCs w:val="16"/>
        </w:rPr>
        <w:t>e-pasta adrese: edgars.svarenieks@mod.gov.lv</w:t>
      </w:r>
      <w:r w:rsidRPr="0092199C">
        <w:rPr>
          <w:sz w:val="16"/>
          <w:szCs w:val="16"/>
        </w:rPr>
        <w:fldChar w:fldCharType="end"/>
      </w:r>
    </w:p>
    <w:sectPr w:rsidR="00986CF2" w:rsidRPr="00D0013C" w:rsidSect="000D6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F2" w:rsidRDefault="00986CF2" w:rsidP="00B80831">
      <w:r>
        <w:separator/>
      </w:r>
    </w:p>
  </w:endnote>
  <w:endnote w:type="continuationSeparator" w:id="0">
    <w:p w:rsidR="00986CF2" w:rsidRDefault="00986CF2" w:rsidP="00B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57" w:rsidRDefault="00E00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F2" w:rsidRPr="00E00E57" w:rsidRDefault="00986CF2" w:rsidP="002907F8">
    <w:pPr>
      <w:jc w:val="both"/>
      <w:rPr>
        <w:b/>
        <w:sz w:val="16"/>
        <w:szCs w:val="16"/>
      </w:rPr>
    </w:pPr>
    <w:r w:rsidRPr="003F32A4">
      <w:rPr>
        <w:sz w:val="16"/>
        <w:szCs w:val="16"/>
      </w:rPr>
      <w:t>AIMprot_</w:t>
    </w:r>
    <w:r w:rsidR="003F32A4">
      <w:rPr>
        <w:sz w:val="16"/>
        <w:szCs w:val="16"/>
      </w:rPr>
      <w:t>010815</w:t>
    </w:r>
    <w:r w:rsidR="003F32A4" w:rsidRPr="003F32A4">
      <w:rPr>
        <w:sz w:val="16"/>
        <w:szCs w:val="16"/>
      </w:rPr>
      <w:t xml:space="preserve"> </w:t>
    </w:r>
    <w:r w:rsidR="00E00E57">
      <w:rPr>
        <w:bCs/>
        <w:sz w:val="16"/>
        <w:szCs w:val="16"/>
      </w:rPr>
      <w:t xml:space="preserve">Kārtība, kādā </w:t>
    </w:r>
    <w:r w:rsidR="00E00E57">
      <w:rPr>
        <w:sz w:val="16"/>
        <w:szCs w:val="16"/>
      </w:rPr>
      <w:t>fiziskai personai</w:t>
    </w:r>
    <w:r w:rsidR="00E00E57">
      <w:rPr>
        <w:bCs/>
        <w:sz w:val="16"/>
        <w:szCs w:val="16"/>
      </w:rPr>
      <w:t xml:space="preserve"> tiek izsniegta atļauja </w:t>
    </w:r>
    <w:r w:rsidR="00E00E57">
      <w:rPr>
        <w:sz w:val="16"/>
        <w:szCs w:val="16"/>
      </w:rPr>
      <w:t>niršanai jūrā ierobežotās teritorijās un tiek maksāta valsts nodeva par atļaujas izsniegšanu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57" w:rsidRDefault="00E0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F2" w:rsidRDefault="00986CF2" w:rsidP="00B80831">
      <w:r>
        <w:separator/>
      </w:r>
    </w:p>
  </w:footnote>
  <w:footnote w:type="continuationSeparator" w:id="0">
    <w:p w:rsidR="00986CF2" w:rsidRDefault="00986CF2" w:rsidP="00B8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57" w:rsidRDefault="00E00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57" w:rsidRDefault="00E00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57" w:rsidRDefault="00E00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1"/>
    <w:rsid w:val="0002246D"/>
    <w:rsid w:val="00036A9F"/>
    <w:rsid w:val="000967FD"/>
    <w:rsid w:val="000C28B7"/>
    <w:rsid w:val="000D0C05"/>
    <w:rsid w:val="000D66D3"/>
    <w:rsid w:val="000E764E"/>
    <w:rsid w:val="0012138D"/>
    <w:rsid w:val="00125A76"/>
    <w:rsid w:val="001535DA"/>
    <w:rsid w:val="001925CF"/>
    <w:rsid w:val="001E0497"/>
    <w:rsid w:val="002231AF"/>
    <w:rsid w:val="0023005B"/>
    <w:rsid w:val="00287D80"/>
    <w:rsid w:val="002907F8"/>
    <w:rsid w:val="002C13E4"/>
    <w:rsid w:val="002D4468"/>
    <w:rsid w:val="00332ADB"/>
    <w:rsid w:val="003372C2"/>
    <w:rsid w:val="0036004E"/>
    <w:rsid w:val="003B6254"/>
    <w:rsid w:val="003E6831"/>
    <w:rsid w:val="003F32A4"/>
    <w:rsid w:val="00402277"/>
    <w:rsid w:val="00415493"/>
    <w:rsid w:val="0044136C"/>
    <w:rsid w:val="00463035"/>
    <w:rsid w:val="00510F3E"/>
    <w:rsid w:val="00544494"/>
    <w:rsid w:val="00585047"/>
    <w:rsid w:val="005F3426"/>
    <w:rsid w:val="006A779E"/>
    <w:rsid w:val="00711677"/>
    <w:rsid w:val="0072116E"/>
    <w:rsid w:val="00741BB1"/>
    <w:rsid w:val="007D7830"/>
    <w:rsid w:val="00876B28"/>
    <w:rsid w:val="00915DC5"/>
    <w:rsid w:val="00925367"/>
    <w:rsid w:val="00934A85"/>
    <w:rsid w:val="0094108B"/>
    <w:rsid w:val="00986CF2"/>
    <w:rsid w:val="009D16C7"/>
    <w:rsid w:val="009D1CAA"/>
    <w:rsid w:val="00A04F71"/>
    <w:rsid w:val="00A2518E"/>
    <w:rsid w:val="00A66D10"/>
    <w:rsid w:val="00A836BD"/>
    <w:rsid w:val="00AC5119"/>
    <w:rsid w:val="00AE22A5"/>
    <w:rsid w:val="00B025C7"/>
    <w:rsid w:val="00B0282A"/>
    <w:rsid w:val="00B208CF"/>
    <w:rsid w:val="00B31751"/>
    <w:rsid w:val="00B45434"/>
    <w:rsid w:val="00B4697E"/>
    <w:rsid w:val="00B617E3"/>
    <w:rsid w:val="00B80831"/>
    <w:rsid w:val="00B86E57"/>
    <w:rsid w:val="00BD2B71"/>
    <w:rsid w:val="00C0734F"/>
    <w:rsid w:val="00C61125"/>
    <w:rsid w:val="00CD19C2"/>
    <w:rsid w:val="00CD457C"/>
    <w:rsid w:val="00CF3CAC"/>
    <w:rsid w:val="00D0013C"/>
    <w:rsid w:val="00D17360"/>
    <w:rsid w:val="00D476D8"/>
    <w:rsid w:val="00D75BD8"/>
    <w:rsid w:val="00DD427A"/>
    <w:rsid w:val="00DF1600"/>
    <w:rsid w:val="00DF5D3F"/>
    <w:rsid w:val="00E00E57"/>
    <w:rsid w:val="00EB0938"/>
    <w:rsid w:val="00ED39CD"/>
    <w:rsid w:val="00F1617E"/>
    <w:rsid w:val="00F43E82"/>
    <w:rsid w:val="00F56B79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CD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C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vt:lpstr>
    </vt:vector>
  </TitlesOfParts>
  <Company>Aizsardzības Ministrija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dc:title>
  <dc:subject>Protokollēmums</dc:subject>
  <dc:creator>Edgars Svarenieks</dc:creator>
  <dc:description>Edgars.Svarenieks@modm.gov.lv; 67335029</dc:description>
  <cp:lastModifiedBy>Heinrihs Rozēns</cp:lastModifiedBy>
  <cp:revision>3</cp:revision>
  <cp:lastPrinted>2015-08-14T06:46:00Z</cp:lastPrinted>
  <dcterms:created xsi:type="dcterms:W3CDTF">2016-02-02T09:18:00Z</dcterms:created>
  <dcterms:modified xsi:type="dcterms:W3CDTF">2016-02-12T07:08:00Z</dcterms:modified>
</cp:coreProperties>
</file>