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80820" w14:textId="0467DC9B" w:rsidR="005E5994" w:rsidRDefault="009879E8" w:rsidP="00637610">
      <w:pPr>
        <w:pStyle w:val="Heading2"/>
        <w:spacing w:before="0" w:line="240" w:lineRule="auto"/>
        <w:jc w:val="center"/>
        <w:rPr>
          <w:rFonts w:ascii="Times New Roman" w:eastAsia="Calibri" w:hAnsi="Times New Roman" w:cs="Times New Roman"/>
          <w:bCs w:val="0"/>
          <w:color w:val="auto"/>
          <w:sz w:val="24"/>
          <w:szCs w:val="24"/>
        </w:rPr>
      </w:pPr>
      <w:bookmarkStart w:id="0" w:name="OLE_LINK4"/>
      <w:bookmarkStart w:id="1" w:name="OLE_LINK5"/>
      <w:r w:rsidRPr="00EA64C7">
        <w:rPr>
          <w:rFonts w:ascii="Times New Roman" w:eastAsia="Calibri" w:hAnsi="Times New Roman" w:cs="Times New Roman"/>
          <w:bCs w:val="0"/>
          <w:color w:val="auto"/>
          <w:sz w:val="24"/>
          <w:szCs w:val="24"/>
        </w:rPr>
        <w:t xml:space="preserve">Ministru kabineta </w:t>
      </w:r>
      <w:r w:rsidR="00EA64C7">
        <w:rPr>
          <w:rFonts w:ascii="Times New Roman" w:eastAsia="Calibri" w:hAnsi="Times New Roman" w:cs="Times New Roman"/>
          <w:bCs w:val="0"/>
          <w:color w:val="auto"/>
          <w:sz w:val="24"/>
          <w:szCs w:val="24"/>
        </w:rPr>
        <w:t>rīkojuma</w:t>
      </w:r>
      <w:r w:rsidR="001304BE">
        <w:rPr>
          <w:rFonts w:ascii="Times New Roman" w:eastAsia="Calibri" w:hAnsi="Times New Roman" w:cs="Times New Roman"/>
          <w:bCs w:val="0"/>
          <w:color w:val="auto"/>
          <w:sz w:val="24"/>
          <w:szCs w:val="24"/>
        </w:rPr>
        <w:t xml:space="preserve"> projekta </w:t>
      </w:r>
      <w:r w:rsidR="00272BD7">
        <w:rPr>
          <w:rFonts w:ascii="Times New Roman" w:eastAsia="Calibri" w:hAnsi="Times New Roman" w:cs="Times New Roman"/>
          <w:bCs w:val="0"/>
          <w:color w:val="auto"/>
          <w:sz w:val="24"/>
          <w:szCs w:val="24"/>
        </w:rPr>
        <w:t>„</w:t>
      </w:r>
      <w:r w:rsidR="00930557" w:rsidRPr="00930557">
        <w:rPr>
          <w:rFonts w:ascii="Times New Roman" w:eastAsia="Calibri" w:hAnsi="Times New Roman" w:cs="Times New Roman"/>
          <w:bCs w:val="0"/>
          <w:color w:val="auto"/>
          <w:sz w:val="24"/>
          <w:szCs w:val="24"/>
        </w:rPr>
        <w:t xml:space="preserve">Par pamatbudžeta programmas </w:t>
      </w:r>
      <w:r w:rsidR="00373909">
        <w:rPr>
          <w:rFonts w:ascii="Times New Roman" w:eastAsia="Calibri" w:hAnsi="Times New Roman" w:cs="Times New Roman"/>
          <w:bCs w:val="0"/>
          <w:color w:val="auto"/>
          <w:sz w:val="24"/>
          <w:szCs w:val="24"/>
        </w:rPr>
        <w:t>„</w:t>
      </w:r>
      <w:r w:rsidR="00930557" w:rsidRPr="00930557">
        <w:rPr>
          <w:rFonts w:ascii="Times New Roman" w:eastAsia="Calibri" w:hAnsi="Times New Roman" w:cs="Times New Roman"/>
          <w:bCs w:val="0"/>
          <w:color w:val="auto"/>
          <w:sz w:val="24"/>
          <w:szCs w:val="24"/>
        </w:rPr>
        <w:t>Ekonomikas attīstības programma” finanšu līdzekļu  izmantošanu”</w:t>
      </w:r>
      <w:r w:rsidR="00930557" w:rsidRPr="00731E1C">
        <w:rPr>
          <w:b w:val="0"/>
          <w:sz w:val="20"/>
          <w:szCs w:val="20"/>
        </w:rPr>
        <w:t xml:space="preserve"> </w:t>
      </w:r>
      <w:r w:rsidR="005E5994" w:rsidRPr="00EA64C7">
        <w:rPr>
          <w:rFonts w:ascii="Times New Roman" w:eastAsia="Calibri" w:hAnsi="Times New Roman" w:cs="Times New Roman"/>
          <w:bCs w:val="0"/>
          <w:color w:val="auto"/>
          <w:sz w:val="24"/>
          <w:szCs w:val="24"/>
        </w:rPr>
        <w:t>sākotnējās ietekmes novērtējuma ziņojums (anotācija)</w:t>
      </w:r>
    </w:p>
    <w:bookmarkEnd w:id="0"/>
    <w:bookmarkEnd w:id="1"/>
    <w:p w14:paraId="7A4CA8A9" w14:textId="77777777" w:rsidR="00B843C2" w:rsidRDefault="00B843C2" w:rsidP="00637610">
      <w:pPr>
        <w:pStyle w:val="naisf"/>
        <w:spacing w:before="0" w:after="0"/>
        <w:ind w:firstLine="0"/>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14:paraId="1D01A0B2" w14:textId="77777777"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F50F4" w14:textId="77777777" w:rsidR="00CE54E0" w:rsidRPr="00D84053" w:rsidRDefault="00CE54E0" w:rsidP="00F9271F">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CE54E0" w:rsidRPr="00D84053" w14:paraId="2AFA8532" w14:textId="77777777" w:rsidTr="005D3E3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27E906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C767AB0" w14:textId="23A86A6E" w:rsidR="00F34BC5"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4F519F36" w14:textId="77777777" w:rsidR="00F34BC5" w:rsidRPr="00F34BC5" w:rsidRDefault="00F34BC5" w:rsidP="00F34BC5">
            <w:pPr>
              <w:rPr>
                <w:rFonts w:ascii="Times New Roman" w:eastAsia="Times New Roman" w:hAnsi="Times New Roman"/>
                <w:sz w:val="24"/>
                <w:szCs w:val="24"/>
                <w:lang w:eastAsia="lv-LV"/>
              </w:rPr>
            </w:pPr>
          </w:p>
          <w:p w14:paraId="375D8529" w14:textId="77777777" w:rsidR="00F34BC5" w:rsidRPr="00F34BC5" w:rsidRDefault="00F34BC5" w:rsidP="00F34BC5">
            <w:pPr>
              <w:rPr>
                <w:rFonts w:ascii="Times New Roman" w:eastAsia="Times New Roman" w:hAnsi="Times New Roman"/>
                <w:sz w:val="24"/>
                <w:szCs w:val="24"/>
                <w:lang w:eastAsia="lv-LV"/>
              </w:rPr>
            </w:pPr>
          </w:p>
          <w:p w14:paraId="002B3EF1" w14:textId="77777777" w:rsidR="00F34BC5" w:rsidRPr="00F34BC5" w:rsidRDefault="00F34BC5" w:rsidP="00F34BC5">
            <w:pPr>
              <w:rPr>
                <w:rFonts w:ascii="Times New Roman" w:eastAsia="Times New Roman" w:hAnsi="Times New Roman"/>
                <w:sz w:val="24"/>
                <w:szCs w:val="24"/>
                <w:lang w:eastAsia="lv-LV"/>
              </w:rPr>
            </w:pPr>
          </w:p>
          <w:p w14:paraId="092DD461" w14:textId="77777777" w:rsidR="00F34BC5" w:rsidRPr="00F34BC5" w:rsidRDefault="00F34BC5" w:rsidP="00F34BC5">
            <w:pPr>
              <w:rPr>
                <w:rFonts w:ascii="Times New Roman" w:eastAsia="Times New Roman" w:hAnsi="Times New Roman"/>
                <w:sz w:val="24"/>
                <w:szCs w:val="24"/>
                <w:lang w:eastAsia="lv-LV"/>
              </w:rPr>
            </w:pPr>
          </w:p>
          <w:p w14:paraId="3500CB5C" w14:textId="77777777" w:rsidR="00F34BC5" w:rsidRPr="00F34BC5" w:rsidRDefault="00F34BC5" w:rsidP="00F34BC5">
            <w:pPr>
              <w:rPr>
                <w:rFonts w:ascii="Times New Roman" w:eastAsia="Times New Roman" w:hAnsi="Times New Roman"/>
                <w:sz w:val="24"/>
                <w:szCs w:val="24"/>
                <w:lang w:eastAsia="lv-LV"/>
              </w:rPr>
            </w:pPr>
          </w:p>
          <w:p w14:paraId="0DF092FC" w14:textId="77777777" w:rsidR="00F34BC5" w:rsidRPr="00F34BC5" w:rsidRDefault="00F34BC5" w:rsidP="00F34BC5">
            <w:pPr>
              <w:rPr>
                <w:rFonts w:ascii="Times New Roman" w:eastAsia="Times New Roman" w:hAnsi="Times New Roman"/>
                <w:sz w:val="24"/>
                <w:szCs w:val="24"/>
                <w:lang w:eastAsia="lv-LV"/>
              </w:rPr>
            </w:pPr>
          </w:p>
          <w:p w14:paraId="760A113A" w14:textId="77777777" w:rsidR="00F34BC5" w:rsidRPr="00F34BC5" w:rsidRDefault="00F34BC5" w:rsidP="00F34BC5">
            <w:pPr>
              <w:rPr>
                <w:rFonts w:ascii="Times New Roman" w:eastAsia="Times New Roman" w:hAnsi="Times New Roman"/>
                <w:sz w:val="24"/>
                <w:szCs w:val="24"/>
                <w:lang w:eastAsia="lv-LV"/>
              </w:rPr>
            </w:pPr>
          </w:p>
          <w:p w14:paraId="75963677" w14:textId="77777777" w:rsidR="00F34BC5" w:rsidRPr="00F34BC5" w:rsidRDefault="00F34BC5" w:rsidP="00F34BC5">
            <w:pPr>
              <w:rPr>
                <w:rFonts w:ascii="Times New Roman" w:eastAsia="Times New Roman" w:hAnsi="Times New Roman"/>
                <w:sz w:val="24"/>
                <w:szCs w:val="24"/>
                <w:lang w:eastAsia="lv-LV"/>
              </w:rPr>
            </w:pPr>
          </w:p>
          <w:p w14:paraId="0D276AC8" w14:textId="77777777" w:rsidR="00F34BC5" w:rsidRPr="00F34BC5" w:rsidRDefault="00F34BC5" w:rsidP="00F34BC5">
            <w:pPr>
              <w:rPr>
                <w:rFonts w:ascii="Times New Roman" w:eastAsia="Times New Roman" w:hAnsi="Times New Roman"/>
                <w:sz w:val="24"/>
                <w:szCs w:val="24"/>
                <w:lang w:eastAsia="lv-LV"/>
              </w:rPr>
            </w:pPr>
          </w:p>
          <w:p w14:paraId="50351835" w14:textId="77777777" w:rsidR="00F34BC5" w:rsidRPr="00F34BC5" w:rsidRDefault="00F34BC5" w:rsidP="00F34BC5">
            <w:pPr>
              <w:rPr>
                <w:rFonts w:ascii="Times New Roman" w:eastAsia="Times New Roman" w:hAnsi="Times New Roman"/>
                <w:sz w:val="24"/>
                <w:szCs w:val="24"/>
                <w:lang w:eastAsia="lv-LV"/>
              </w:rPr>
            </w:pPr>
          </w:p>
          <w:p w14:paraId="1C981C59" w14:textId="77777777" w:rsidR="00F34BC5" w:rsidRPr="00F34BC5" w:rsidRDefault="00F34BC5" w:rsidP="00F34BC5">
            <w:pPr>
              <w:rPr>
                <w:rFonts w:ascii="Times New Roman" w:eastAsia="Times New Roman" w:hAnsi="Times New Roman"/>
                <w:sz w:val="24"/>
                <w:szCs w:val="24"/>
                <w:lang w:eastAsia="lv-LV"/>
              </w:rPr>
            </w:pPr>
          </w:p>
          <w:p w14:paraId="79A8C2F9" w14:textId="77777777" w:rsidR="00F34BC5" w:rsidRPr="00F34BC5" w:rsidRDefault="00F34BC5" w:rsidP="00F34BC5">
            <w:pPr>
              <w:rPr>
                <w:rFonts w:ascii="Times New Roman" w:eastAsia="Times New Roman" w:hAnsi="Times New Roman"/>
                <w:sz w:val="24"/>
                <w:szCs w:val="24"/>
                <w:lang w:eastAsia="lv-LV"/>
              </w:rPr>
            </w:pPr>
          </w:p>
          <w:p w14:paraId="4F5523B9" w14:textId="77777777" w:rsidR="00F34BC5" w:rsidRPr="00F34BC5" w:rsidRDefault="00F34BC5" w:rsidP="00F34BC5">
            <w:pPr>
              <w:rPr>
                <w:rFonts w:ascii="Times New Roman" w:eastAsia="Times New Roman" w:hAnsi="Times New Roman"/>
                <w:sz w:val="24"/>
                <w:szCs w:val="24"/>
                <w:lang w:eastAsia="lv-LV"/>
              </w:rPr>
            </w:pPr>
          </w:p>
          <w:p w14:paraId="0F07C24D" w14:textId="10485B5C" w:rsidR="00F34BC5" w:rsidRDefault="00F34BC5" w:rsidP="00F34BC5">
            <w:pPr>
              <w:rPr>
                <w:rFonts w:ascii="Times New Roman" w:eastAsia="Times New Roman" w:hAnsi="Times New Roman"/>
                <w:sz w:val="24"/>
                <w:szCs w:val="24"/>
                <w:lang w:eastAsia="lv-LV"/>
              </w:rPr>
            </w:pPr>
          </w:p>
          <w:p w14:paraId="42E58228" w14:textId="79BF1909" w:rsidR="00F34BC5" w:rsidRDefault="00F34BC5" w:rsidP="00F34BC5">
            <w:pPr>
              <w:rPr>
                <w:rFonts w:ascii="Times New Roman" w:eastAsia="Times New Roman" w:hAnsi="Times New Roman"/>
                <w:sz w:val="24"/>
                <w:szCs w:val="24"/>
                <w:lang w:eastAsia="lv-LV"/>
              </w:rPr>
            </w:pPr>
          </w:p>
          <w:p w14:paraId="33306CAD" w14:textId="63C5ECCE" w:rsidR="00CE54E0" w:rsidRPr="00F34BC5" w:rsidRDefault="00F34BC5" w:rsidP="00F34BC5">
            <w:pPr>
              <w:tabs>
                <w:tab w:val="left" w:pos="2028"/>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01DD84E" w14:textId="77777777" w:rsidR="006E2E92" w:rsidRPr="005D3E31" w:rsidRDefault="006E2E92" w:rsidP="00DA0CA5">
            <w:pPr>
              <w:pStyle w:val="ListParagraph"/>
              <w:numPr>
                <w:ilvl w:val="0"/>
                <w:numId w:val="31"/>
              </w:numPr>
              <w:tabs>
                <w:tab w:val="left" w:pos="399"/>
              </w:tabs>
              <w:ind w:left="397" w:right="102" w:hanging="284"/>
              <w:jc w:val="both"/>
              <w:rPr>
                <w:rFonts w:ascii="Times New Roman" w:eastAsia="Times New Roman" w:hAnsi="Times New Roman"/>
                <w:sz w:val="24"/>
                <w:szCs w:val="24"/>
              </w:rPr>
            </w:pPr>
            <w:r w:rsidRPr="005D3E31">
              <w:rPr>
                <w:rFonts w:ascii="Times New Roman" w:eastAsia="Times New Roman" w:hAnsi="Times New Roman"/>
                <w:sz w:val="24"/>
                <w:szCs w:val="24"/>
              </w:rPr>
              <w:t xml:space="preserve">Saskaņā ar Imigrācijas likuma </w:t>
            </w:r>
            <w:r w:rsidRPr="005D3E31">
              <w:rPr>
                <w:rFonts w:ascii="Times New Roman" w:hAnsi="Times New Roman"/>
                <w:sz w:val="24"/>
                <w:szCs w:val="24"/>
              </w:rPr>
              <w:t xml:space="preserve">23.panta astotajā daļā noteikto ārzemnieku iemaksāto </w:t>
            </w:r>
            <w:r w:rsidRPr="005D3E31">
              <w:rPr>
                <w:rFonts w:ascii="Times New Roman" w:eastAsia="Times New Roman" w:hAnsi="Times New Roman"/>
                <w:sz w:val="24"/>
                <w:szCs w:val="24"/>
              </w:rPr>
              <w:t>līdzekļu izmantošanas mērķus nosaka gadskārtējā valsts budžeta likumā.</w:t>
            </w:r>
          </w:p>
          <w:p w14:paraId="03FFF72A" w14:textId="0273147B" w:rsidR="006E2E92" w:rsidRDefault="00154F32" w:rsidP="00DA0CA5">
            <w:pPr>
              <w:pStyle w:val="ListParagraph"/>
              <w:numPr>
                <w:ilvl w:val="0"/>
                <w:numId w:val="31"/>
              </w:numPr>
              <w:tabs>
                <w:tab w:val="left" w:pos="399"/>
              </w:tabs>
              <w:ind w:left="397" w:right="102" w:hanging="284"/>
              <w:jc w:val="both"/>
              <w:rPr>
                <w:rFonts w:ascii="Times New Roman" w:eastAsia="Times New Roman" w:hAnsi="Times New Roman"/>
                <w:sz w:val="24"/>
                <w:szCs w:val="24"/>
              </w:rPr>
            </w:pPr>
            <w:r>
              <w:rPr>
                <w:rFonts w:ascii="Times New Roman" w:hAnsi="Times New Roman"/>
                <w:sz w:val="24"/>
                <w:szCs w:val="24"/>
              </w:rPr>
              <w:t>Ā</w:t>
            </w:r>
            <w:r w:rsidR="008E794D" w:rsidRPr="005D3E31">
              <w:rPr>
                <w:rFonts w:ascii="Times New Roman" w:hAnsi="Times New Roman"/>
                <w:sz w:val="24"/>
                <w:szCs w:val="24"/>
              </w:rPr>
              <w:t xml:space="preserve">rzemnieku iemaksāto </w:t>
            </w:r>
            <w:r w:rsidR="008E794D" w:rsidRPr="005D3E31">
              <w:rPr>
                <w:rFonts w:ascii="Times New Roman" w:eastAsia="Times New Roman" w:hAnsi="Times New Roman"/>
                <w:sz w:val="24"/>
                <w:szCs w:val="24"/>
              </w:rPr>
              <w:t xml:space="preserve">līdzekļu izmantošanas mērķi </w:t>
            </w:r>
            <w:r w:rsidR="00702792">
              <w:rPr>
                <w:rFonts w:ascii="Times New Roman" w:eastAsia="Times New Roman" w:hAnsi="Times New Roman"/>
                <w:sz w:val="24"/>
                <w:szCs w:val="24"/>
              </w:rPr>
              <w:t xml:space="preserve">2016.gadā </w:t>
            </w:r>
            <w:r w:rsidR="008E794D" w:rsidRPr="005D3E31">
              <w:rPr>
                <w:rFonts w:ascii="Times New Roman" w:eastAsia="Times New Roman" w:hAnsi="Times New Roman"/>
                <w:sz w:val="24"/>
                <w:szCs w:val="24"/>
              </w:rPr>
              <w:t>ir noteikti l</w:t>
            </w:r>
            <w:r w:rsidR="00932F7D">
              <w:rPr>
                <w:rFonts w:ascii="Times New Roman" w:eastAsia="Times New Roman" w:hAnsi="Times New Roman"/>
                <w:sz w:val="24"/>
                <w:szCs w:val="24"/>
              </w:rPr>
              <w:t xml:space="preserve">ikuma </w:t>
            </w:r>
            <w:r w:rsidR="006A1BB6">
              <w:rPr>
                <w:rFonts w:ascii="Times New Roman" w:eastAsia="Times New Roman" w:hAnsi="Times New Roman"/>
                <w:sz w:val="24"/>
                <w:szCs w:val="24"/>
              </w:rPr>
              <w:t>“</w:t>
            </w:r>
            <w:r w:rsidR="006E2E92" w:rsidRPr="005D3E31">
              <w:rPr>
                <w:rFonts w:ascii="Times New Roman" w:eastAsia="Times New Roman" w:hAnsi="Times New Roman"/>
                <w:sz w:val="24"/>
                <w:szCs w:val="24"/>
              </w:rPr>
              <w:t>Par valst</w:t>
            </w:r>
            <w:r>
              <w:rPr>
                <w:rFonts w:ascii="Times New Roman" w:eastAsia="Times New Roman" w:hAnsi="Times New Roman"/>
                <w:sz w:val="24"/>
                <w:szCs w:val="24"/>
              </w:rPr>
              <w:t>s budžetu 2016</w:t>
            </w:r>
            <w:r w:rsidR="00E91743">
              <w:rPr>
                <w:rFonts w:ascii="Times New Roman" w:eastAsia="Times New Roman" w:hAnsi="Times New Roman"/>
                <w:sz w:val="24"/>
                <w:szCs w:val="24"/>
              </w:rPr>
              <w:t>.gadam” 49</w:t>
            </w:r>
            <w:r w:rsidR="008E794D" w:rsidRPr="005D3E31">
              <w:rPr>
                <w:rFonts w:ascii="Times New Roman" w:eastAsia="Times New Roman" w:hAnsi="Times New Roman"/>
                <w:sz w:val="24"/>
                <w:szCs w:val="24"/>
              </w:rPr>
              <w:t>.pantā.</w:t>
            </w:r>
          </w:p>
          <w:p w14:paraId="594DEF24" w14:textId="5743EAE1" w:rsidR="00336359" w:rsidRPr="00336359" w:rsidRDefault="00336359" w:rsidP="00DA0CA5">
            <w:pPr>
              <w:pStyle w:val="ListParagraph"/>
              <w:numPr>
                <w:ilvl w:val="0"/>
                <w:numId w:val="31"/>
              </w:numPr>
              <w:tabs>
                <w:tab w:val="left" w:pos="399"/>
              </w:tabs>
              <w:ind w:left="397" w:right="102" w:hanging="284"/>
              <w:jc w:val="both"/>
              <w:rPr>
                <w:rFonts w:ascii="Times New Roman" w:eastAsia="Times New Roman" w:hAnsi="Times New Roman"/>
                <w:sz w:val="24"/>
                <w:szCs w:val="24"/>
              </w:rPr>
            </w:pPr>
            <w:r w:rsidRPr="00336359">
              <w:rPr>
                <w:rFonts w:ascii="Times New Roman" w:eastAsia="Times New Roman" w:hAnsi="Times New Roman"/>
                <w:sz w:val="24"/>
                <w:szCs w:val="24"/>
              </w:rPr>
              <w:t xml:space="preserve">Valsts pamatbudžeta programmas </w:t>
            </w:r>
            <w:r w:rsidR="006A1BB6">
              <w:rPr>
                <w:rFonts w:ascii="Times New Roman" w:eastAsia="Times New Roman" w:hAnsi="Times New Roman"/>
                <w:sz w:val="24"/>
                <w:szCs w:val="24"/>
              </w:rPr>
              <w:t>“</w:t>
            </w:r>
            <w:r>
              <w:rPr>
                <w:rFonts w:ascii="Times New Roman" w:eastAsia="Times New Roman" w:hAnsi="Times New Roman"/>
                <w:sz w:val="24"/>
                <w:szCs w:val="24"/>
              </w:rPr>
              <w:t>Ekonomikas attīstības programma”</w:t>
            </w:r>
            <w:r w:rsidRPr="00336359">
              <w:rPr>
                <w:rFonts w:ascii="Times New Roman" w:eastAsia="Times New Roman" w:hAnsi="Times New Roman"/>
                <w:sz w:val="24"/>
                <w:szCs w:val="24"/>
              </w:rPr>
              <w:t xml:space="preserve"> finanšu līdzekļu izmantošanas kārtība </w:t>
            </w:r>
            <w:r>
              <w:rPr>
                <w:rFonts w:ascii="Times New Roman" w:eastAsia="Times New Roman" w:hAnsi="Times New Roman"/>
                <w:sz w:val="24"/>
                <w:szCs w:val="24"/>
              </w:rPr>
              <w:t xml:space="preserve">noteikta Ministru kabineta </w:t>
            </w:r>
            <w:r w:rsidR="005B40DA" w:rsidRPr="00336359">
              <w:rPr>
                <w:rFonts w:ascii="Times New Roman" w:eastAsia="Times New Roman" w:hAnsi="Times New Roman"/>
                <w:sz w:val="24"/>
                <w:szCs w:val="24"/>
              </w:rPr>
              <w:t>2015.gada 9.jū</w:t>
            </w:r>
            <w:r w:rsidR="005B40DA">
              <w:rPr>
                <w:rFonts w:ascii="Times New Roman" w:eastAsia="Times New Roman" w:hAnsi="Times New Roman"/>
                <w:sz w:val="24"/>
                <w:szCs w:val="24"/>
              </w:rPr>
              <w:t xml:space="preserve">nija </w:t>
            </w:r>
            <w:r>
              <w:rPr>
                <w:rFonts w:ascii="Times New Roman" w:eastAsia="Times New Roman" w:hAnsi="Times New Roman"/>
                <w:sz w:val="24"/>
                <w:szCs w:val="24"/>
              </w:rPr>
              <w:t>noteikumos</w:t>
            </w:r>
            <w:r w:rsidRPr="00336359">
              <w:rPr>
                <w:rFonts w:ascii="Times New Roman" w:eastAsia="Times New Roman" w:hAnsi="Times New Roman"/>
                <w:sz w:val="24"/>
                <w:szCs w:val="24"/>
              </w:rPr>
              <w:t xml:space="preserve"> Nr.284 </w:t>
            </w:r>
            <w:r w:rsidR="006A1BB6">
              <w:rPr>
                <w:rFonts w:ascii="Times New Roman" w:eastAsia="Times New Roman" w:hAnsi="Times New Roman"/>
                <w:sz w:val="24"/>
                <w:szCs w:val="24"/>
              </w:rPr>
              <w:t>“</w:t>
            </w:r>
            <w:r w:rsidRPr="00336359">
              <w:rPr>
                <w:rFonts w:ascii="Times New Roman" w:eastAsia="Times New Roman" w:hAnsi="Times New Roman"/>
                <w:sz w:val="24"/>
                <w:szCs w:val="24"/>
              </w:rPr>
              <w:t>Valsts pamatbudžeta programmas “</w:t>
            </w:r>
            <w:r w:rsidR="005245C9">
              <w:rPr>
                <w:rFonts w:ascii="Times New Roman" w:eastAsia="Times New Roman" w:hAnsi="Times New Roman"/>
                <w:sz w:val="24"/>
                <w:szCs w:val="24"/>
              </w:rPr>
              <w:t>Ekonomikas attīstības programma”</w:t>
            </w:r>
            <w:r w:rsidRPr="00336359">
              <w:rPr>
                <w:rFonts w:ascii="Times New Roman" w:eastAsia="Times New Roman" w:hAnsi="Times New Roman"/>
                <w:sz w:val="24"/>
                <w:szCs w:val="24"/>
              </w:rPr>
              <w:t xml:space="preserve"> finanšu līdzekļu izmantošanas kārtība”</w:t>
            </w:r>
            <w:r>
              <w:rPr>
                <w:rFonts w:ascii="Times New Roman" w:eastAsia="Times New Roman" w:hAnsi="Times New Roman"/>
                <w:sz w:val="24"/>
                <w:szCs w:val="24"/>
              </w:rPr>
              <w:t>.</w:t>
            </w:r>
          </w:p>
          <w:p w14:paraId="20007DD5" w14:textId="36859EB2" w:rsidR="005D3E31" w:rsidRPr="00CF5336" w:rsidRDefault="000A5815" w:rsidP="00DA0CA5">
            <w:pPr>
              <w:pStyle w:val="naislab"/>
              <w:numPr>
                <w:ilvl w:val="0"/>
                <w:numId w:val="31"/>
              </w:numPr>
              <w:tabs>
                <w:tab w:val="left" w:pos="399"/>
              </w:tabs>
              <w:spacing w:before="0" w:after="0"/>
              <w:ind w:left="397" w:right="102" w:hanging="284"/>
              <w:jc w:val="both"/>
              <w:outlineLvl w:val="0"/>
              <w:rPr>
                <w:rFonts w:eastAsia="Calibri"/>
              </w:rPr>
            </w:pPr>
            <w:r w:rsidRPr="005D3E31">
              <w:rPr>
                <w:rFonts w:eastAsia="Calibri"/>
              </w:rPr>
              <w:t>Ar</w:t>
            </w:r>
            <w:r w:rsidR="008E794D" w:rsidRPr="005D3E31">
              <w:rPr>
                <w:rFonts w:eastAsia="Calibri"/>
              </w:rPr>
              <w:t xml:space="preserve"> Ministru kabineta </w:t>
            </w:r>
            <w:r w:rsidRPr="005D3E31">
              <w:rPr>
                <w:rFonts w:eastAsia="Calibri"/>
              </w:rPr>
              <w:t xml:space="preserve">2013.gada 1.oktobra </w:t>
            </w:r>
            <w:r w:rsidR="008E794D" w:rsidRPr="005D3E31">
              <w:rPr>
                <w:rFonts w:eastAsia="Calibri"/>
              </w:rPr>
              <w:t xml:space="preserve">sēdes </w:t>
            </w:r>
            <w:proofErr w:type="spellStart"/>
            <w:r w:rsidR="00932F7D">
              <w:rPr>
                <w:rFonts w:eastAsia="Calibri"/>
              </w:rPr>
              <w:t>protokollēmumu</w:t>
            </w:r>
            <w:proofErr w:type="spellEnd"/>
            <w:r w:rsidR="00932F7D">
              <w:rPr>
                <w:rFonts w:eastAsia="Calibri"/>
              </w:rPr>
              <w:t xml:space="preserve"> </w:t>
            </w:r>
            <w:r w:rsidR="006A1BB6">
              <w:rPr>
                <w:rFonts w:eastAsia="Calibri"/>
              </w:rPr>
              <w:t>“</w:t>
            </w:r>
            <w:r w:rsidRPr="005D3E31">
              <w:rPr>
                <w:rFonts w:eastAsia="Calibri"/>
              </w:rPr>
              <w:t xml:space="preserve">Par demogrāfijas atbalsta pasākumiem 2014.gadā” (prot. Nr.51, 50.§) </w:t>
            </w:r>
            <w:r w:rsidR="00373909">
              <w:rPr>
                <w:rFonts w:eastAsia="Calibri"/>
              </w:rPr>
              <w:t xml:space="preserve">tika </w:t>
            </w:r>
            <w:r w:rsidRPr="005D3E31">
              <w:rPr>
                <w:rFonts w:eastAsia="Calibri"/>
              </w:rPr>
              <w:t>noteikts uzdevums Finanšu ministrijai sadarbībā ar Ekonomikas ministriju divu nedēļu laikā sagatavot informatīvo ziņojumu par atbalstu jaunajām ģimenēm pirmās iemaksas veikšanai par hipotekāro kredītu pirmā mājokļa iegādei, iekļaujot tajā arī detalizētu valsts atbalsta programmas projekta raksturojumu, kā arī priekšlikumu par programmas finansēšanas mehānismu, finansējuma avotiem un uzsākšanas laiku. Izpildo</w:t>
            </w:r>
            <w:r w:rsidR="00B62A2F">
              <w:rPr>
                <w:rFonts w:eastAsia="Calibri"/>
              </w:rPr>
              <w:t xml:space="preserve">t šo uzdevumu, tika sagatavoti </w:t>
            </w:r>
            <w:r w:rsidR="008E794D" w:rsidRPr="005D3E31">
              <w:rPr>
                <w:rFonts w:eastAsia="Calibri"/>
              </w:rPr>
              <w:t xml:space="preserve">un </w:t>
            </w:r>
            <w:r w:rsidRPr="005D3E31">
              <w:rPr>
                <w:rFonts w:eastAsia="Calibri"/>
              </w:rPr>
              <w:t>Minis</w:t>
            </w:r>
            <w:r w:rsidR="008E794D" w:rsidRPr="005D3E31">
              <w:rPr>
                <w:rFonts w:eastAsia="Calibri"/>
              </w:rPr>
              <w:t>tru kabineta 2014.gada 5.augustā apstiprināti</w:t>
            </w:r>
            <w:r w:rsidRPr="005D3E31">
              <w:rPr>
                <w:rFonts w:eastAsia="Calibri"/>
              </w:rPr>
              <w:t xml:space="preserve"> noteikumi Nr.443 </w:t>
            </w:r>
            <w:r w:rsidR="00932F7D">
              <w:rPr>
                <w:rFonts w:eastAsia="Calibri"/>
              </w:rPr>
              <w:t>“</w:t>
            </w:r>
            <w:r w:rsidRPr="005D3E31">
              <w:rPr>
                <w:rFonts w:eastAsia="Calibri"/>
              </w:rPr>
              <w:t>Noteikumi par valsts palīdzību dzīvojamās telpas iegādei vai būvniecībai”</w:t>
            </w:r>
            <w:r w:rsidR="00CF2154" w:rsidRPr="005D3E31">
              <w:rPr>
                <w:rFonts w:eastAsia="Calibri"/>
              </w:rPr>
              <w:t>,</w:t>
            </w:r>
            <w:r w:rsidRPr="005D3E31">
              <w:rPr>
                <w:rFonts w:eastAsia="Calibri"/>
              </w:rPr>
              <w:t xml:space="preserve"> kas paredz valsts palīdzības </w:t>
            </w:r>
            <w:r w:rsidRPr="00CF5336">
              <w:rPr>
                <w:rFonts w:eastAsia="Calibri"/>
              </w:rPr>
              <w:t>sniegšanu mājokļ</w:t>
            </w:r>
            <w:r w:rsidR="008E794D" w:rsidRPr="00CF5336">
              <w:rPr>
                <w:rFonts w:eastAsia="Calibri"/>
              </w:rPr>
              <w:t xml:space="preserve">a iegādei ģimenēm ar bērniem. </w:t>
            </w:r>
          </w:p>
          <w:p w14:paraId="48620A5A" w14:textId="20ED27F8" w:rsidR="000A5815" w:rsidRPr="00CF5336" w:rsidRDefault="00307FDB" w:rsidP="00DA0CA5">
            <w:pPr>
              <w:pStyle w:val="naislab"/>
              <w:numPr>
                <w:ilvl w:val="0"/>
                <w:numId w:val="31"/>
              </w:numPr>
              <w:tabs>
                <w:tab w:val="left" w:pos="399"/>
              </w:tabs>
              <w:spacing w:before="0" w:after="60"/>
              <w:ind w:left="399" w:right="102" w:hanging="284"/>
              <w:jc w:val="both"/>
              <w:outlineLvl w:val="0"/>
              <w:rPr>
                <w:rFonts w:eastAsia="Calibri"/>
              </w:rPr>
            </w:pPr>
            <w:r w:rsidRPr="00CF5336">
              <w:rPr>
                <w:rFonts w:eastAsia="Calibri"/>
                <w:color w:val="000000"/>
              </w:rPr>
              <w:t xml:space="preserve">Mājokļa pieejamības palielināšana  un atbalsta  programmas </w:t>
            </w:r>
            <w:r w:rsidR="000A5815" w:rsidRPr="00CF5336">
              <w:rPr>
                <w:rFonts w:eastAsia="Calibri"/>
                <w:color w:val="000000"/>
              </w:rPr>
              <w:t>nodrošināšana mājoklim</w:t>
            </w:r>
            <w:r w:rsidRPr="00CF5336">
              <w:rPr>
                <w:rFonts w:eastAsia="Calibri"/>
                <w:color w:val="000000"/>
              </w:rPr>
              <w:t xml:space="preserve"> jaunajām ģimenēm un ģimen</w:t>
            </w:r>
            <w:r w:rsidR="006D76D2" w:rsidRPr="00CF5336">
              <w:rPr>
                <w:rFonts w:eastAsia="Calibri"/>
                <w:color w:val="000000"/>
              </w:rPr>
              <w:t>ēm,</w:t>
            </w:r>
            <w:r w:rsidRPr="00CF5336">
              <w:rPr>
                <w:rFonts w:eastAsia="Calibri"/>
                <w:color w:val="000000"/>
              </w:rPr>
              <w:t xml:space="preserve"> kurās audzina b</w:t>
            </w:r>
            <w:r w:rsidR="006D76D2" w:rsidRPr="00CF5336">
              <w:rPr>
                <w:rFonts w:eastAsia="Calibri"/>
                <w:color w:val="000000"/>
              </w:rPr>
              <w:t xml:space="preserve">ērnus, ir </w:t>
            </w:r>
            <w:r w:rsidR="000A5815" w:rsidRPr="00CF5336">
              <w:t xml:space="preserve">viens no deklarācijā par </w:t>
            </w:r>
            <w:r w:rsidR="006D76D2" w:rsidRPr="00CF5336">
              <w:t>Māra Kučinska</w:t>
            </w:r>
            <w:r w:rsidR="000A5815" w:rsidRPr="00CF5336">
              <w:t xml:space="preserve"> vadītā Ministru kabineta iecerēto darbību</w:t>
            </w:r>
            <w:r w:rsidR="000A5815" w:rsidRPr="00CF5336">
              <w:rPr>
                <w:rFonts w:eastAsia="Calibri"/>
              </w:rPr>
              <w:t xml:space="preserve"> plānotajiem </w:t>
            </w:r>
            <w:r w:rsidR="008E794D" w:rsidRPr="00CF5336">
              <w:rPr>
                <w:rFonts w:eastAsia="Calibri"/>
              </w:rPr>
              <w:t>pasākumiem</w:t>
            </w:r>
            <w:r w:rsidR="000A5815" w:rsidRPr="00CF5336">
              <w:rPr>
                <w:rFonts w:eastAsia="Calibri"/>
              </w:rPr>
              <w:t>.</w:t>
            </w:r>
          </w:p>
          <w:p w14:paraId="6396AF39" w14:textId="77777777" w:rsidR="00A46C70" w:rsidRDefault="00A46C70" w:rsidP="00DA0CA5">
            <w:pPr>
              <w:pStyle w:val="ListParagraph"/>
              <w:numPr>
                <w:ilvl w:val="0"/>
                <w:numId w:val="31"/>
              </w:numPr>
              <w:tabs>
                <w:tab w:val="left" w:pos="399"/>
              </w:tabs>
              <w:spacing w:after="60"/>
              <w:ind w:left="399" w:right="102" w:hanging="284"/>
              <w:jc w:val="both"/>
              <w:rPr>
                <w:rFonts w:ascii="Times New Roman" w:hAnsi="Times New Roman"/>
                <w:sz w:val="24"/>
                <w:szCs w:val="24"/>
              </w:rPr>
            </w:pPr>
            <w:r>
              <w:rPr>
                <w:rFonts w:ascii="Times New Roman" w:hAnsi="Times New Roman"/>
                <w:sz w:val="24"/>
                <w:szCs w:val="24"/>
              </w:rPr>
              <w:t>V</w:t>
            </w:r>
            <w:r w:rsidRPr="008E794D">
              <w:rPr>
                <w:rFonts w:ascii="Times New Roman" w:hAnsi="Times New Roman"/>
                <w:sz w:val="24"/>
                <w:szCs w:val="24"/>
              </w:rPr>
              <w:t>ērstpapīru – īpašam mērķim noteiktu bezprocentu valsts vērtspapīru emitēšana noteikta</w:t>
            </w:r>
            <w:r w:rsidRPr="008E794D">
              <w:rPr>
                <w:rFonts w:ascii="Times New Roman" w:hAnsi="Times New Roman"/>
                <w:i/>
                <w:sz w:val="24"/>
                <w:szCs w:val="24"/>
              </w:rPr>
              <w:t xml:space="preserve"> </w:t>
            </w:r>
            <w:r w:rsidRPr="008E794D">
              <w:rPr>
                <w:rFonts w:ascii="Times New Roman" w:hAnsi="Times New Roman"/>
                <w:sz w:val="24"/>
                <w:szCs w:val="24"/>
              </w:rPr>
              <w:t>Imigrācijas likuma 23.panta pirmās daļas 31.punktā un šī likuma norma stājas spēkā 2015.gada 1.janvārī.</w:t>
            </w:r>
          </w:p>
          <w:p w14:paraId="6E2560AB" w14:textId="27D62C35" w:rsidR="005B40DA" w:rsidRPr="006D76D2" w:rsidRDefault="005B40DA" w:rsidP="005B40DA">
            <w:pPr>
              <w:pStyle w:val="ListParagraph"/>
              <w:numPr>
                <w:ilvl w:val="0"/>
                <w:numId w:val="31"/>
              </w:numPr>
              <w:tabs>
                <w:tab w:val="left" w:pos="399"/>
              </w:tabs>
              <w:spacing w:after="60"/>
              <w:ind w:left="399" w:right="102" w:hanging="284"/>
              <w:jc w:val="both"/>
              <w:rPr>
                <w:rFonts w:ascii="Times New Roman" w:hAnsi="Times New Roman"/>
                <w:sz w:val="24"/>
                <w:szCs w:val="24"/>
              </w:rPr>
            </w:pPr>
            <w:r>
              <w:rPr>
                <w:rFonts w:ascii="Times New Roman" w:hAnsi="Times New Roman"/>
                <w:sz w:val="24"/>
                <w:szCs w:val="24"/>
              </w:rPr>
              <w:t xml:space="preserve">Saskaņā ar </w:t>
            </w:r>
            <w:r w:rsidRPr="005D3E31">
              <w:rPr>
                <w:rFonts w:ascii="Times New Roman" w:eastAsia="Times New Roman" w:hAnsi="Times New Roman"/>
                <w:sz w:val="24"/>
                <w:szCs w:val="24"/>
              </w:rPr>
              <w:t>l</w:t>
            </w:r>
            <w:r>
              <w:rPr>
                <w:rFonts w:ascii="Times New Roman" w:eastAsia="Times New Roman" w:hAnsi="Times New Roman"/>
                <w:sz w:val="24"/>
                <w:szCs w:val="24"/>
              </w:rPr>
              <w:t>ikuma “</w:t>
            </w:r>
            <w:r w:rsidRPr="005D3E31">
              <w:rPr>
                <w:rFonts w:ascii="Times New Roman" w:eastAsia="Times New Roman" w:hAnsi="Times New Roman"/>
                <w:sz w:val="24"/>
                <w:szCs w:val="24"/>
              </w:rPr>
              <w:t>Par valst</w:t>
            </w:r>
            <w:r>
              <w:rPr>
                <w:rFonts w:ascii="Times New Roman" w:eastAsia="Times New Roman" w:hAnsi="Times New Roman"/>
                <w:sz w:val="24"/>
                <w:szCs w:val="24"/>
              </w:rPr>
              <w:t xml:space="preserve">s budžetu 2016.gadam” 49.panta pirmajā daļu </w:t>
            </w:r>
            <w:r>
              <w:rPr>
                <w:rFonts w:ascii="Times New Roman" w:hAnsi="Times New Roman"/>
                <w:sz w:val="24"/>
                <w:szCs w:val="24"/>
              </w:rPr>
              <w:t>ā</w:t>
            </w:r>
            <w:r w:rsidRPr="005D3E31">
              <w:rPr>
                <w:rFonts w:ascii="Times New Roman" w:hAnsi="Times New Roman"/>
                <w:sz w:val="24"/>
                <w:szCs w:val="24"/>
              </w:rPr>
              <w:t>rzemnieku iemaksāto</w:t>
            </w:r>
            <w:r>
              <w:rPr>
                <w:rFonts w:ascii="Times New Roman" w:hAnsi="Times New Roman"/>
                <w:sz w:val="24"/>
                <w:szCs w:val="24"/>
              </w:rPr>
              <w:t>s</w:t>
            </w:r>
            <w:r w:rsidRPr="005D3E31">
              <w:rPr>
                <w:rFonts w:ascii="Times New Roman" w:hAnsi="Times New Roman"/>
                <w:sz w:val="24"/>
                <w:szCs w:val="24"/>
              </w:rPr>
              <w:t xml:space="preserve"> </w:t>
            </w:r>
            <w:r w:rsidRPr="005D3E31">
              <w:rPr>
                <w:rFonts w:ascii="Times New Roman" w:eastAsia="Times New Roman" w:hAnsi="Times New Roman"/>
                <w:sz w:val="24"/>
                <w:szCs w:val="24"/>
              </w:rPr>
              <w:t>līdzekļu</w:t>
            </w:r>
            <w:r>
              <w:rPr>
                <w:rFonts w:ascii="Times New Roman" w:eastAsia="Times New Roman" w:hAnsi="Times New Roman"/>
                <w:sz w:val="24"/>
                <w:szCs w:val="24"/>
              </w:rPr>
              <w:t xml:space="preserve">s var </w:t>
            </w:r>
            <w:r w:rsidRPr="005D3E31">
              <w:rPr>
                <w:rFonts w:ascii="Times New Roman" w:eastAsia="Times New Roman" w:hAnsi="Times New Roman"/>
                <w:sz w:val="24"/>
                <w:szCs w:val="24"/>
              </w:rPr>
              <w:t>izmanto</w:t>
            </w:r>
            <w:r>
              <w:rPr>
                <w:rFonts w:ascii="Times New Roman" w:eastAsia="Times New Roman" w:hAnsi="Times New Roman"/>
                <w:sz w:val="24"/>
                <w:szCs w:val="24"/>
              </w:rPr>
              <w:t xml:space="preserve">t </w:t>
            </w:r>
            <w:r w:rsidRPr="005B40DA">
              <w:rPr>
                <w:rFonts w:ascii="Times New Roman" w:eastAsia="Times New Roman" w:hAnsi="Times New Roman"/>
                <w:sz w:val="24"/>
                <w:szCs w:val="24"/>
              </w:rPr>
              <w:t>sistēmas administrēšanas izmaksu segšanai</w:t>
            </w:r>
            <w:r>
              <w:rPr>
                <w:rFonts w:ascii="Times New Roman" w:eastAsia="Times New Roman" w:hAnsi="Times New Roman"/>
                <w:sz w:val="24"/>
                <w:szCs w:val="24"/>
              </w:rPr>
              <w:t>.</w:t>
            </w:r>
          </w:p>
        </w:tc>
      </w:tr>
      <w:tr w:rsidR="00CE54E0" w:rsidRPr="00D84053" w14:paraId="03811A87"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7D4996A" w14:textId="21E6065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620E77E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B80E1C1" w14:textId="0EAECA43" w:rsidR="0036334D" w:rsidRDefault="006D3396" w:rsidP="006D47CA">
            <w:pPr>
              <w:pStyle w:val="naislab"/>
              <w:spacing w:before="0" w:after="40"/>
              <w:ind w:left="102" w:right="102" w:firstLine="286"/>
              <w:jc w:val="both"/>
              <w:outlineLvl w:val="0"/>
            </w:pPr>
            <w:r w:rsidRPr="006D3396">
              <w:rPr>
                <w:b/>
                <w:color w:val="000000" w:themeColor="text1"/>
              </w:rPr>
              <w:t>1.</w:t>
            </w:r>
            <w:r>
              <w:rPr>
                <w:color w:val="000000" w:themeColor="text1"/>
              </w:rPr>
              <w:t> </w:t>
            </w:r>
            <w:r w:rsidR="00301EFC">
              <w:rPr>
                <w:color w:val="000000" w:themeColor="text1"/>
              </w:rPr>
              <w:t xml:space="preserve">Saskaņā ar </w:t>
            </w:r>
            <w:r w:rsidRPr="005D3E31">
              <w:rPr>
                <w:rFonts w:eastAsia="Calibri"/>
              </w:rPr>
              <w:t xml:space="preserve">Ministru kabineta </w:t>
            </w:r>
            <w:r w:rsidR="00183DB6">
              <w:rPr>
                <w:rFonts w:eastAsia="Calibri"/>
              </w:rPr>
              <w:t>2014.gada 5.augusta</w:t>
            </w:r>
            <w:r w:rsidRPr="005D3E31">
              <w:rPr>
                <w:rFonts w:eastAsia="Calibri"/>
              </w:rPr>
              <w:t xml:space="preserve"> noteikumi</w:t>
            </w:r>
            <w:r w:rsidR="0036334D">
              <w:rPr>
                <w:rFonts w:eastAsia="Calibri"/>
              </w:rPr>
              <w:t>em</w:t>
            </w:r>
            <w:r w:rsidRPr="005D3E31">
              <w:rPr>
                <w:rFonts w:eastAsia="Calibri"/>
              </w:rPr>
              <w:t xml:space="preserve"> Nr.443 </w:t>
            </w:r>
            <w:r>
              <w:rPr>
                <w:rFonts w:eastAsia="Calibri"/>
              </w:rPr>
              <w:t>“</w:t>
            </w:r>
            <w:r w:rsidRPr="005D3E31">
              <w:rPr>
                <w:rFonts w:eastAsia="Calibri"/>
              </w:rPr>
              <w:t xml:space="preserve">Noteikumi par valsts palīdzību dzīvojamās telpas iegādei vai būvniecībai”, kas </w:t>
            </w:r>
            <w:r w:rsidR="00183DB6">
              <w:rPr>
                <w:rFonts w:eastAsia="Calibri"/>
              </w:rPr>
              <w:t xml:space="preserve">nosaka kārtību, kādā valsts sniedz palīdzību </w:t>
            </w:r>
            <w:r w:rsidRPr="00CF5336">
              <w:rPr>
                <w:rFonts w:eastAsia="Calibri"/>
              </w:rPr>
              <w:t>mājokļ</w:t>
            </w:r>
            <w:r w:rsidR="0036334D">
              <w:rPr>
                <w:rFonts w:eastAsia="Calibri"/>
              </w:rPr>
              <w:t xml:space="preserve">a iegādei </w:t>
            </w:r>
            <w:r w:rsidR="00183DB6">
              <w:rPr>
                <w:rFonts w:eastAsia="Calibri"/>
              </w:rPr>
              <w:t xml:space="preserve">vai būvniecībai </w:t>
            </w:r>
            <w:r w:rsidR="0036334D">
              <w:rPr>
                <w:rFonts w:eastAsia="Calibri"/>
              </w:rPr>
              <w:t xml:space="preserve">ģimenēm ar bērniem, tiek īstenota Pirmā mājokļa </w:t>
            </w:r>
            <w:r w:rsidR="00E34BC0">
              <w:rPr>
                <w:rFonts w:eastAsia="Calibri"/>
              </w:rPr>
              <w:t xml:space="preserve">programma. </w:t>
            </w:r>
            <w:r w:rsidR="00E34BC0" w:rsidRPr="008E709F">
              <w:t xml:space="preserve">Pirmā mājokļa </w:t>
            </w:r>
            <w:r w:rsidR="00E34BC0">
              <w:t>p</w:t>
            </w:r>
            <w:r w:rsidR="001C3D91">
              <w:rPr>
                <w:rFonts w:eastAsia="Calibri"/>
              </w:rPr>
              <w:t>rogrammas</w:t>
            </w:r>
            <w:r w:rsidR="0036334D">
              <w:rPr>
                <w:rFonts w:eastAsia="Calibri"/>
              </w:rPr>
              <w:t xml:space="preserve"> finansēšanai </w:t>
            </w:r>
            <w:r w:rsidR="00301EFC" w:rsidRPr="0036334D">
              <w:t>līdz šim kopumā tika novirzīti 2,67 milj. </w:t>
            </w:r>
            <w:proofErr w:type="spellStart"/>
            <w:r w:rsidR="00301EFC" w:rsidRPr="00283816">
              <w:rPr>
                <w:i/>
              </w:rPr>
              <w:t>euro</w:t>
            </w:r>
            <w:proofErr w:type="spellEnd"/>
            <w:r w:rsidR="00301EFC" w:rsidRPr="0036334D">
              <w:t>, kas ar multiplikatoru 4 dod iespēju finansēt galvojumus 10,67 milj. </w:t>
            </w:r>
            <w:proofErr w:type="spellStart"/>
            <w:r w:rsidR="00301EFC" w:rsidRPr="00283816">
              <w:rPr>
                <w:i/>
              </w:rPr>
              <w:t>euro</w:t>
            </w:r>
            <w:proofErr w:type="spellEnd"/>
            <w:r w:rsidR="00301EFC" w:rsidRPr="0036334D">
              <w:t xml:space="preserve"> apmērā.</w:t>
            </w:r>
          </w:p>
          <w:p w14:paraId="5ECF7B39" w14:textId="57C815C0" w:rsidR="004D456E" w:rsidRPr="00365359" w:rsidRDefault="0036334D" w:rsidP="006D47CA">
            <w:pPr>
              <w:pStyle w:val="naislab"/>
              <w:spacing w:before="0" w:after="0"/>
              <w:ind w:left="102" w:right="102" w:firstLine="286"/>
              <w:jc w:val="both"/>
              <w:outlineLvl w:val="0"/>
            </w:pPr>
            <w:r w:rsidRPr="0036334D">
              <w:rPr>
                <w:color w:val="000000" w:themeColor="text1"/>
              </w:rPr>
              <w:t xml:space="preserve">Saskaņā ar </w:t>
            </w:r>
            <w:r w:rsidRPr="0036334D">
              <w:t xml:space="preserve"> Ministru kabineta </w:t>
            </w:r>
            <w:r w:rsidR="00DB4399" w:rsidRPr="0036334D">
              <w:t xml:space="preserve">2015.gada 9.jūnija </w:t>
            </w:r>
            <w:r w:rsidRPr="0036334D">
              <w:t>noteikumos Nr.284 “Valsts pamatbudžeta programmas “Ekonomikas attīstības programma”</w:t>
            </w:r>
            <w:r w:rsidR="00BA4FDD" w:rsidRPr="00336359">
              <w:t xml:space="preserve"> finanšu līdzekļu izmantošanas kārtība”</w:t>
            </w:r>
            <w:r w:rsidRPr="0036334D">
              <w:t xml:space="preserve"> noteikto kārtību 2015.gadā Ministru kabinets, pamatojoties uz likuma “Par valsts budžetu 2015.gadam” 46.pantā noteiktajiem mērķiem</w:t>
            </w:r>
            <w:r w:rsidR="001C3D91">
              <w:t>,</w:t>
            </w:r>
            <w:r w:rsidRPr="0036334D">
              <w:t xml:space="preserve"> ar Ministru kabineta rīkojumiem</w:t>
            </w:r>
            <w:r w:rsidR="00C87B61">
              <w:t xml:space="preserve"> (2015.gada 2.februāra rīkojums Nr.54, 2015.gada 8.oktobra rīkojums Nr.617, 2015.gada 8.decembra rīkojums Nr.772 </w:t>
            </w:r>
            <w:r w:rsidRPr="0036334D">
              <w:t xml:space="preserve">) kopumā </w:t>
            </w:r>
            <w:r>
              <w:t>Pirmā mājok</w:t>
            </w:r>
            <w:r w:rsidR="001C3D91">
              <w:t>ļa programmas īstenošanai</w:t>
            </w:r>
            <w:r>
              <w:t xml:space="preserve"> </w:t>
            </w:r>
            <w:r w:rsidR="00BA4FDD">
              <w:t>novirzīja</w:t>
            </w:r>
            <w:r>
              <w:t xml:space="preserve"> 2,33 milj. </w:t>
            </w:r>
            <w:proofErr w:type="spellStart"/>
            <w:r w:rsidRPr="0036334D">
              <w:rPr>
                <w:i/>
              </w:rPr>
              <w:t>euro</w:t>
            </w:r>
            <w:proofErr w:type="spellEnd"/>
            <w:r>
              <w:t xml:space="preserve"> no pamatbudžeta programmā</w:t>
            </w:r>
            <w:r w:rsidRPr="00336359">
              <w:t xml:space="preserve"> “</w:t>
            </w:r>
            <w:r w:rsidRPr="00365359">
              <w:t>Ekonomikas attīstības programma” ieskaitītajiem līdzekļiem.</w:t>
            </w:r>
          </w:p>
          <w:p w14:paraId="0E10DFE3" w14:textId="491BF968" w:rsidR="00AF6342" w:rsidRDefault="00365359" w:rsidP="006D47CA">
            <w:pPr>
              <w:pStyle w:val="naislab"/>
              <w:spacing w:before="0" w:after="0"/>
              <w:ind w:left="102" w:right="102" w:firstLine="286"/>
              <w:jc w:val="both"/>
              <w:rPr>
                <w:iCs/>
                <w:color w:val="000000"/>
              </w:rPr>
            </w:pPr>
            <w:r w:rsidRPr="00365359">
              <w:rPr>
                <w:iCs/>
                <w:color w:val="000000"/>
              </w:rPr>
              <w:t xml:space="preserve">Galvojumu izsniegšanas tempi kopš </w:t>
            </w:r>
            <w:r w:rsidRPr="00365359">
              <w:rPr>
                <w:iCs/>
              </w:rPr>
              <w:t xml:space="preserve">Pirmā mājokļa </w:t>
            </w:r>
            <w:r w:rsidRPr="00365359">
              <w:rPr>
                <w:iCs/>
                <w:color w:val="000000"/>
              </w:rPr>
              <w:t>programmas īstenošana</w:t>
            </w:r>
            <w:r w:rsidR="00AF6342">
              <w:rPr>
                <w:iCs/>
                <w:color w:val="000000"/>
              </w:rPr>
              <w:t>s uzsākšanas pirmajiem mēnešiem</w:t>
            </w:r>
            <w:r w:rsidRPr="00365359">
              <w:rPr>
                <w:iCs/>
                <w:color w:val="000000"/>
              </w:rPr>
              <w:t xml:space="preserve"> ir strauji pieauguši – tā</w:t>
            </w:r>
            <w:r w:rsidR="00AF6342">
              <w:rPr>
                <w:iCs/>
                <w:color w:val="000000"/>
              </w:rPr>
              <w:t>,</w:t>
            </w:r>
            <w:r w:rsidRPr="00365359">
              <w:rPr>
                <w:iCs/>
                <w:color w:val="000000"/>
              </w:rPr>
              <w:t xml:space="preserve"> piemēram, 2015.gada decembrī tika piešķirti 200 mājokļu galvojumi par 1,231 milj. </w:t>
            </w:r>
            <w:proofErr w:type="spellStart"/>
            <w:r w:rsidRPr="00C63973">
              <w:rPr>
                <w:i/>
                <w:iCs/>
                <w:color w:val="000000"/>
              </w:rPr>
              <w:t>euro</w:t>
            </w:r>
            <w:proofErr w:type="spellEnd"/>
            <w:r w:rsidRPr="00365359">
              <w:rPr>
                <w:iCs/>
                <w:color w:val="000000"/>
              </w:rPr>
              <w:t xml:space="preserve">. Kopumā 2015.gadā Pirmā mājokļa programmas ietvaros tika piešķirti 1274 </w:t>
            </w:r>
            <w:r w:rsidR="00AF6342">
              <w:rPr>
                <w:iCs/>
                <w:color w:val="000000"/>
              </w:rPr>
              <w:t>galvojumi par kopējo summu 7,93 </w:t>
            </w:r>
            <w:r w:rsidRPr="00365359">
              <w:rPr>
                <w:iCs/>
                <w:color w:val="000000"/>
              </w:rPr>
              <w:t>milj. </w:t>
            </w:r>
            <w:proofErr w:type="spellStart"/>
            <w:r w:rsidRPr="00365359">
              <w:rPr>
                <w:i/>
                <w:iCs/>
                <w:color w:val="000000"/>
              </w:rPr>
              <w:t>euro</w:t>
            </w:r>
            <w:proofErr w:type="spellEnd"/>
            <w:r w:rsidRPr="00365359">
              <w:rPr>
                <w:iCs/>
                <w:color w:val="000000"/>
              </w:rPr>
              <w:t>. Savukārt līdz 2016.gada 26.februārim</w:t>
            </w:r>
            <w:r w:rsidR="00AF6342">
              <w:rPr>
                <w:iCs/>
                <w:color w:val="000000"/>
              </w:rPr>
              <w:t>,</w:t>
            </w:r>
            <w:r w:rsidRPr="00365359">
              <w:rPr>
                <w:iCs/>
                <w:color w:val="000000"/>
              </w:rPr>
              <w:t xml:space="preserve"> sākot no Pirmā mājokļa programmas uzsākšanas brīža</w:t>
            </w:r>
            <w:r w:rsidR="00AF6342">
              <w:rPr>
                <w:iCs/>
                <w:color w:val="000000"/>
              </w:rPr>
              <w:t>,</w:t>
            </w:r>
            <w:r w:rsidRPr="00365359">
              <w:rPr>
                <w:iCs/>
                <w:color w:val="000000"/>
              </w:rPr>
              <w:t xml:space="preserve"> ir piešķirti 1637 galvojumi par 10,13 milj. </w:t>
            </w:r>
            <w:proofErr w:type="spellStart"/>
            <w:r w:rsidRPr="00365359">
              <w:rPr>
                <w:i/>
                <w:iCs/>
                <w:color w:val="000000"/>
              </w:rPr>
              <w:t>euro</w:t>
            </w:r>
            <w:proofErr w:type="spellEnd"/>
            <w:r w:rsidRPr="00365359">
              <w:rPr>
                <w:iCs/>
                <w:color w:val="000000"/>
              </w:rPr>
              <w:t xml:space="preserve">. </w:t>
            </w:r>
            <w:r w:rsidR="00AF6342">
              <w:rPr>
                <w:iCs/>
                <w:color w:val="000000"/>
              </w:rPr>
              <w:t xml:space="preserve"> </w:t>
            </w:r>
          </w:p>
          <w:p w14:paraId="605B6577" w14:textId="022E9465" w:rsidR="00365359" w:rsidRPr="00365359" w:rsidRDefault="00365359" w:rsidP="006D47CA">
            <w:pPr>
              <w:pStyle w:val="naislab"/>
              <w:spacing w:before="0" w:after="0"/>
              <w:ind w:left="102" w:right="102" w:firstLine="286"/>
              <w:jc w:val="both"/>
              <w:rPr>
                <w:iCs/>
                <w:color w:val="000000"/>
              </w:rPr>
            </w:pPr>
            <w:r w:rsidRPr="00365359">
              <w:rPr>
                <w:iCs/>
                <w:color w:val="000000"/>
              </w:rPr>
              <w:t xml:space="preserve">Pēc akciju sabiedrības “Attīstības finanšu institūcija </w:t>
            </w:r>
            <w:proofErr w:type="spellStart"/>
            <w:r w:rsidRPr="00365359">
              <w:rPr>
                <w:iCs/>
                <w:color w:val="000000"/>
              </w:rPr>
              <w:t>Altum</w:t>
            </w:r>
            <w:proofErr w:type="spellEnd"/>
            <w:r w:rsidRPr="00365359">
              <w:rPr>
                <w:iCs/>
                <w:color w:val="000000"/>
              </w:rPr>
              <w:t xml:space="preserve">”  sniegtās informācijas ar </w:t>
            </w:r>
            <w:r w:rsidR="00AF6342">
              <w:rPr>
                <w:iCs/>
                <w:color w:val="000000"/>
              </w:rPr>
              <w:t xml:space="preserve">šobrīd </w:t>
            </w:r>
            <w:r w:rsidRPr="00365359">
              <w:rPr>
                <w:iCs/>
                <w:color w:val="000000"/>
              </w:rPr>
              <w:t xml:space="preserve">pieejamo finansējumu Pirmā mājokļa programmas ietvaros iespējams vēl piešķirt galvojumus 540 tūkst. </w:t>
            </w:r>
            <w:proofErr w:type="spellStart"/>
            <w:r w:rsidRPr="00365359">
              <w:rPr>
                <w:i/>
                <w:iCs/>
                <w:color w:val="000000"/>
              </w:rPr>
              <w:t>euro</w:t>
            </w:r>
            <w:proofErr w:type="spellEnd"/>
            <w:r w:rsidRPr="00365359">
              <w:rPr>
                <w:iCs/>
                <w:color w:val="000000"/>
              </w:rPr>
              <w:t xml:space="preserve"> apmērā (aptuveni 85 galvojumi). </w:t>
            </w:r>
          </w:p>
          <w:p w14:paraId="2D50834A" w14:textId="77777777" w:rsidR="00365359" w:rsidRPr="00365359" w:rsidRDefault="00365359" w:rsidP="006D47CA">
            <w:pPr>
              <w:pStyle w:val="naislab"/>
              <w:spacing w:before="0" w:after="0"/>
              <w:ind w:left="102" w:right="102" w:firstLine="286"/>
              <w:jc w:val="both"/>
              <w:rPr>
                <w:iCs/>
                <w:color w:val="000000"/>
              </w:rPr>
            </w:pPr>
            <w:r w:rsidRPr="00365359">
              <w:rPr>
                <w:iCs/>
                <w:color w:val="000000"/>
              </w:rPr>
              <w:t xml:space="preserve">Pamatojoties uz mājokļu galvojumu piešķiršanas dinamiku nedēļu griezumā, prognozējams, ka programmas īstenošanai pieejamais finansējums tiks pilnībā apgūts 2016.gada marta pirmajā dekādē. </w:t>
            </w:r>
          </w:p>
          <w:p w14:paraId="04C9676F" w14:textId="5BCC09DA" w:rsidR="00365359" w:rsidRPr="00365359" w:rsidRDefault="00365359" w:rsidP="006D47CA">
            <w:pPr>
              <w:pStyle w:val="naislab"/>
              <w:spacing w:before="0" w:after="0"/>
              <w:ind w:left="102" w:right="102" w:firstLine="286"/>
              <w:jc w:val="both"/>
              <w:rPr>
                <w:iCs/>
                <w:color w:val="000000"/>
              </w:rPr>
            </w:pPr>
            <w:r w:rsidRPr="00365359">
              <w:rPr>
                <w:iCs/>
                <w:color w:val="000000"/>
              </w:rPr>
              <w:t>Pie konservatīva turpmākās izaugsmes scenārija laika periodā no 2016</w:t>
            </w:r>
            <w:r w:rsidR="00AF6342">
              <w:rPr>
                <w:iCs/>
                <w:color w:val="000000"/>
              </w:rPr>
              <w:t>.gada marta</w:t>
            </w:r>
            <w:r w:rsidRPr="00365359">
              <w:rPr>
                <w:iCs/>
                <w:color w:val="000000"/>
              </w:rPr>
              <w:t xml:space="preserve"> līdz decembrim piešķirto mājokļu galvojumu apjoms vidēji mēnesī var sasniegt 1,2 milj. </w:t>
            </w:r>
            <w:proofErr w:type="spellStart"/>
            <w:r w:rsidRPr="005C6BAE">
              <w:rPr>
                <w:i/>
                <w:iCs/>
                <w:color w:val="000000"/>
              </w:rPr>
              <w:t>euro</w:t>
            </w:r>
            <w:proofErr w:type="spellEnd"/>
            <w:r w:rsidRPr="00365359">
              <w:rPr>
                <w:iCs/>
                <w:color w:val="000000"/>
              </w:rPr>
              <w:t xml:space="preserve"> (programmai kopā kopš tās sākuma sasniedzot 11,7 milj. </w:t>
            </w:r>
            <w:proofErr w:type="spellStart"/>
            <w:r w:rsidRPr="00BE043D">
              <w:rPr>
                <w:i/>
                <w:iCs/>
                <w:color w:val="000000"/>
              </w:rPr>
              <w:t>euro</w:t>
            </w:r>
            <w:proofErr w:type="spellEnd"/>
            <w:r w:rsidRPr="00365359">
              <w:rPr>
                <w:iCs/>
                <w:color w:val="000000"/>
              </w:rPr>
              <w:t xml:space="preserve">). Tādējādi Pirmā mājokļa programmas darbības turpmākai nodrošināšanai 2016.gadā vidēji mēnesī nepieciešams finansējums 0,3 milj. </w:t>
            </w:r>
            <w:proofErr w:type="spellStart"/>
            <w:r w:rsidRPr="00BE043D">
              <w:rPr>
                <w:i/>
                <w:iCs/>
                <w:color w:val="000000"/>
              </w:rPr>
              <w:t>euro</w:t>
            </w:r>
            <w:proofErr w:type="spellEnd"/>
            <w:r w:rsidRPr="00365359">
              <w:rPr>
                <w:iCs/>
                <w:color w:val="000000"/>
              </w:rPr>
              <w:t xml:space="preserve"> apjomā, kas ļaus piešķirt līdz 200 galvojumiem mēnesī.</w:t>
            </w:r>
          </w:p>
          <w:p w14:paraId="3D91AD9E" w14:textId="77777777" w:rsidR="00365359" w:rsidRPr="00365359" w:rsidRDefault="00365359" w:rsidP="006D47CA">
            <w:pPr>
              <w:pStyle w:val="naislab"/>
              <w:spacing w:before="0" w:after="0"/>
              <w:ind w:left="102" w:right="102" w:firstLine="286"/>
              <w:jc w:val="both"/>
              <w:rPr>
                <w:iCs/>
                <w:color w:val="000000"/>
              </w:rPr>
            </w:pPr>
            <w:r w:rsidRPr="00365359">
              <w:rPr>
                <w:iCs/>
                <w:color w:val="000000"/>
              </w:rPr>
              <w:lastRenderedPageBreak/>
              <w:t xml:space="preserve">Pamatojoties uz augstāk minēto, papildus nepieciešamais finansējums, lai nodrošinātu Pirmā mājokļa programmas īstenošanu līdz 2016.gada beigām ir 2,9 milj. </w:t>
            </w:r>
            <w:proofErr w:type="spellStart"/>
            <w:r w:rsidRPr="00BE043D">
              <w:rPr>
                <w:i/>
                <w:iCs/>
                <w:color w:val="000000"/>
              </w:rPr>
              <w:t>euro</w:t>
            </w:r>
            <w:proofErr w:type="spellEnd"/>
            <w:r w:rsidRPr="00365359">
              <w:rPr>
                <w:iCs/>
                <w:color w:val="000000"/>
              </w:rPr>
              <w:t xml:space="preserve">. </w:t>
            </w:r>
          </w:p>
          <w:p w14:paraId="2E109FC0" w14:textId="1EC29954" w:rsidR="00D80A48" w:rsidRPr="00392F2D" w:rsidRDefault="005A18A7" w:rsidP="006D47CA">
            <w:pPr>
              <w:tabs>
                <w:tab w:val="left" w:pos="399"/>
              </w:tabs>
              <w:spacing w:afterLines="40" w:after="96" w:line="240" w:lineRule="auto"/>
              <w:ind w:right="102" w:firstLine="246"/>
              <w:jc w:val="both"/>
              <w:rPr>
                <w:rFonts w:ascii="Times New Roman" w:eastAsia="Times New Roman" w:hAnsi="Times New Roman"/>
                <w:color w:val="000000" w:themeColor="text1"/>
                <w:sz w:val="24"/>
                <w:szCs w:val="24"/>
                <w:lang w:eastAsia="lv-LV"/>
              </w:rPr>
            </w:pPr>
            <w:r w:rsidRPr="009B6DE7">
              <w:rPr>
                <w:rFonts w:ascii="Times New Roman" w:hAnsi="Times New Roman"/>
                <w:b/>
                <w:sz w:val="24"/>
                <w:szCs w:val="24"/>
              </w:rPr>
              <w:t>2.</w:t>
            </w:r>
            <w:r>
              <w:rPr>
                <w:rFonts w:ascii="Times New Roman" w:hAnsi="Times New Roman"/>
                <w:sz w:val="24"/>
                <w:szCs w:val="24"/>
              </w:rPr>
              <w:t> </w:t>
            </w:r>
            <w:r w:rsidRPr="005A18A7">
              <w:rPr>
                <w:rFonts w:ascii="Times New Roman" w:hAnsi="Times New Roman"/>
                <w:sz w:val="24"/>
                <w:szCs w:val="24"/>
              </w:rPr>
              <w:t xml:space="preserve">Imigrācijas likuma 23.panta pirmās daļas 31.punktā </w:t>
            </w:r>
            <w:r>
              <w:rPr>
                <w:rFonts w:ascii="Times New Roman" w:hAnsi="Times New Roman"/>
                <w:sz w:val="24"/>
                <w:szCs w:val="24"/>
              </w:rPr>
              <w:t>ir n</w:t>
            </w:r>
            <w:r w:rsidRPr="005A18A7">
              <w:rPr>
                <w:rFonts w:ascii="Times New Roman" w:hAnsi="Times New Roman"/>
                <w:sz w:val="24"/>
                <w:szCs w:val="24"/>
              </w:rPr>
              <w:t>oteikta</w:t>
            </w:r>
            <w:r>
              <w:rPr>
                <w:rFonts w:ascii="Times New Roman" w:hAnsi="Times New Roman"/>
                <w:sz w:val="24"/>
                <w:szCs w:val="24"/>
              </w:rPr>
              <w:t xml:space="preserve"> </w:t>
            </w:r>
            <w:r w:rsidRPr="005A18A7">
              <w:rPr>
                <w:rFonts w:ascii="Times New Roman" w:hAnsi="Times New Roman"/>
                <w:sz w:val="24"/>
                <w:szCs w:val="24"/>
              </w:rPr>
              <w:t>īpašam mērķim noteiktu bezprocentu valsts vērtspapīru emitēšana</w:t>
            </w:r>
            <w:r>
              <w:rPr>
                <w:rFonts w:ascii="Times New Roman" w:hAnsi="Times New Roman"/>
                <w:sz w:val="24"/>
                <w:szCs w:val="24"/>
              </w:rPr>
              <w:t>, par kuru iegādi ir iespējams saņemt termiņuzturēšanās atļauju.</w:t>
            </w:r>
            <w:r w:rsidRPr="005A18A7">
              <w:rPr>
                <w:rFonts w:ascii="Times New Roman" w:hAnsi="Times New Roman"/>
                <w:sz w:val="24"/>
                <w:szCs w:val="24"/>
              </w:rPr>
              <w:t xml:space="preserve"> </w:t>
            </w:r>
            <w:r>
              <w:rPr>
                <w:rFonts w:ascii="Times New Roman" w:hAnsi="Times New Roman"/>
                <w:sz w:val="24"/>
                <w:szCs w:val="24"/>
              </w:rPr>
              <w:t>Š</w:t>
            </w:r>
            <w:r w:rsidRPr="005A18A7">
              <w:rPr>
                <w:rFonts w:ascii="Times New Roman" w:hAnsi="Times New Roman"/>
                <w:sz w:val="24"/>
                <w:szCs w:val="24"/>
              </w:rPr>
              <w:t xml:space="preserve">ī likuma norma stājas spēkā </w:t>
            </w:r>
            <w:r w:rsidRPr="00392F2D">
              <w:rPr>
                <w:rFonts w:ascii="Times New Roman" w:hAnsi="Times New Roman"/>
                <w:color w:val="000000" w:themeColor="text1"/>
                <w:sz w:val="24"/>
                <w:szCs w:val="24"/>
              </w:rPr>
              <w:t xml:space="preserve">2015.gada 1.janvārī. </w:t>
            </w:r>
            <w:r w:rsidR="00FD618A" w:rsidRPr="00392F2D">
              <w:rPr>
                <w:rFonts w:ascii="Times New Roman" w:eastAsia="Times New Roman" w:hAnsi="Times New Roman"/>
                <w:color w:val="000000" w:themeColor="text1"/>
                <w:sz w:val="24"/>
                <w:szCs w:val="24"/>
                <w:lang w:eastAsia="lv-LV"/>
              </w:rPr>
              <w:t>Ministru kabi</w:t>
            </w:r>
            <w:r w:rsidR="00EB624D">
              <w:rPr>
                <w:rFonts w:ascii="Times New Roman" w:eastAsia="Times New Roman" w:hAnsi="Times New Roman"/>
                <w:color w:val="000000" w:themeColor="text1"/>
                <w:sz w:val="24"/>
                <w:szCs w:val="24"/>
                <w:lang w:eastAsia="lv-LV"/>
              </w:rPr>
              <w:t>neta 2014.gada 6.maija noteikumu</w:t>
            </w:r>
            <w:r w:rsidR="00D80A48" w:rsidRPr="00392F2D">
              <w:rPr>
                <w:rFonts w:ascii="Times New Roman" w:eastAsia="Times New Roman" w:hAnsi="Times New Roman"/>
                <w:color w:val="000000" w:themeColor="text1"/>
                <w:sz w:val="24"/>
                <w:szCs w:val="24"/>
                <w:lang w:eastAsia="lv-LV"/>
              </w:rPr>
              <w:t xml:space="preserve"> Nr.237 “</w:t>
            </w:r>
            <w:r w:rsidR="00FD618A" w:rsidRPr="00392F2D">
              <w:rPr>
                <w:rFonts w:ascii="Times New Roman" w:eastAsia="Times New Roman" w:hAnsi="Times New Roman"/>
                <w:color w:val="000000" w:themeColor="text1"/>
                <w:sz w:val="24"/>
                <w:szCs w:val="24"/>
                <w:lang w:eastAsia="lv-LV"/>
              </w:rPr>
              <w:t xml:space="preserve">Valsts vērtspapīru izlaišanas noteikumi” </w:t>
            </w:r>
            <w:r w:rsidR="004623FB">
              <w:rPr>
                <w:rFonts w:ascii="Times New Roman" w:eastAsia="Times New Roman" w:hAnsi="Times New Roman"/>
                <w:color w:val="000000" w:themeColor="text1"/>
                <w:sz w:val="24"/>
                <w:szCs w:val="24"/>
                <w:lang w:eastAsia="lv-LV"/>
              </w:rPr>
              <w:t>26.</w:t>
            </w:r>
            <w:r w:rsidR="004623FB" w:rsidRPr="004623FB">
              <w:rPr>
                <w:rFonts w:ascii="Times New Roman" w:eastAsia="Times New Roman" w:hAnsi="Times New Roman"/>
                <w:color w:val="000000" w:themeColor="text1"/>
                <w:sz w:val="24"/>
                <w:szCs w:val="24"/>
                <w:vertAlign w:val="superscript"/>
                <w:lang w:eastAsia="lv-LV"/>
              </w:rPr>
              <w:t>1</w:t>
            </w:r>
            <w:r w:rsidR="004623FB">
              <w:rPr>
                <w:rFonts w:ascii="Times New Roman" w:eastAsia="Times New Roman" w:hAnsi="Times New Roman"/>
                <w:color w:val="000000" w:themeColor="text1"/>
                <w:sz w:val="24"/>
                <w:szCs w:val="24"/>
                <w:lang w:eastAsia="lv-LV"/>
              </w:rPr>
              <w:t xml:space="preserve"> punkts </w:t>
            </w:r>
            <w:r w:rsidR="00FD618A" w:rsidRPr="00392F2D">
              <w:rPr>
                <w:rFonts w:ascii="Times New Roman" w:eastAsia="Times New Roman" w:hAnsi="Times New Roman"/>
                <w:color w:val="000000" w:themeColor="text1"/>
                <w:sz w:val="24"/>
                <w:szCs w:val="24"/>
                <w:lang w:eastAsia="lv-LV"/>
              </w:rPr>
              <w:t xml:space="preserve">paredz, ka bezprocentu obligāciju emisiju nodrošināšanā sadarbojas Pilsonības un migrācijas lietu pārvalde, </w:t>
            </w:r>
            <w:r w:rsidR="00D80A48" w:rsidRPr="00392F2D">
              <w:rPr>
                <w:rFonts w:ascii="Times New Roman" w:eastAsia="Times New Roman" w:hAnsi="Times New Roman"/>
                <w:color w:val="000000" w:themeColor="text1"/>
                <w:sz w:val="24"/>
                <w:szCs w:val="24"/>
                <w:lang w:eastAsia="lv-LV"/>
              </w:rPr>
              <w:t>akciju sabiedrība “</w:t>
            </w:r>
            <w:r w:rsidR="00FD618A" w:rsidRPr="00392F2D">
              <w:rPr>
                <w:rFonts w:ascii="Times New Roman" w:eastAsia="Times New Roman" w:hAnsi="Times New Roman"/>
                <w:color w:val="000000" w:themeColor="text1"/>
                <w:sz w:val="24"/>
                <w:szCs w:val="24"/>
                <w:lang w:eastAsia="lv-LV"/>
              </w:rPr>
              <w:t>Latvijas Centrālais depozitārijs” un Valsts kase.</w:t>
            </w:r>
            <w:r w:rsidR="00D80A48" w:rsidRPr="00392F2D">
              <w:rPr>
                <w:rFonts w:ascii="Times New Roman" w:eastAsia="Times New Roman" w:hAnsi="Times New Roman"/>
                <w:color w:val="000000" w:themeColor="text1"/>
                <w:sz w:val="24"/>
                <w:szCs w:val="24"/>
                <w:lang w:eastAsia="lv-LV"/>
              </w:rPr>
              <w:t xml:space="preserve"> Lai nodrošinātu minēto funkciju, Valsts kasei </w:t>
            </w:r>
            <w:r w:rsidR="008F547C">
              <w:rPr>
                <w:rFonts w:ascii="Times New Roman" w:eastAsia="Times New Roman" w:hAnsi="Times New Roman"/>
                <w:color w:val="000000" w:themeColor="text1"/>
                <w:sz w:val="24"/>
                <w:szCs w:val="24"/>
                <w:lang w:eastAsia="lv-LV"/>
              </w:rPr>
              <w:t>nepieciešams finansējums 46 800 </w:t>
            </w:r>
            <w:proofErr w:type="spellStart"/>
            <w:r w:rsidR="00D80A48" w:rsidRPr="00392F2D">
              <w:rPr>
                <w:rFonts w:ascii="Times New Roman" w:eastAsia="Times New Roman" w:hAnsi="Times New Roman"/>
                <w:i/>
                <w:color w:val="000000" w:themeColor="text1"/>
                <w:sz w:val="24"/>
                <w:szCs w:val="24"/>
                <w:lang w:eastAsia="lv-LV"/>
              </w:rPr>
              <w:t>euro</w:t>
            </w:r>
            <w:proofErr w:type="spellEnd"/>
            <w:r w:rsidR="00D80A48" w:rsidRPr="00392F2D">
              <w:rPr>
                <w:rFonts w:ascii="Times New Roman" w:eastAsia="Times New Roman" w:hAnsi="Times New Roman"/>
                <w:color w:val="000000" w:themeColor="text1"/>
                <w:sz w:val="24"/>
                <w:szCs w:val="24"/>
                <w:lang w:eastAsia="lv-LV"/>
              </w:rPr>
              <w:t xml:space="preserve"> apjomā, ar kuru  tiks segti izdevumi, kas saistīti ar samaksas veikšanu akciju sabiedrībai „Latvijas Centrālais depozitārijs” par īpašam mērķim noteikto bezprocentu obligāciju uzska</w:t>
            </w:r>
            <w:r w:rsidR="008C4A3A" w:rsidRPr="00392F2D">
              <w:rPr>
                <w:rFonts w:ascii="Times New Roman" w:eastAsia="Times New Roman" w:hAnsi="Times New Roman"/>
                <w:color w:val="000000" w:themeColor="text1"/>
                <w:sz w:val="24"/>
                <w:szCs w:val="24"/>
                <w:lang w:eastAsia="lv-LV"/>
              </w:rPr>
              <w:t>ites un norēķinu nodrošināšanu</w:t>
            </w:r>
            <w:r w:rsidR="00D80A48" w:rsidRPr="00392F2D">
              <w:rPr>
                <w:rFonts w:ascii="Times New Roman" w:eastAsia="Times New Roman" w:hAnsi="Times New Roman"/>
                <w:color w:val="000000" w:themeColor="text1"/>
                <w:sz w:val="24"/>
                <w:szCs w:val="24"/>
                <w:lang w:eastAsia="lv-LV"/>
              </w:rPr>
              <w:t>.</w:t>
            </w:r>
          </w:p>
          <w:p w14:paraId="77AA14DC" w14:textId="7488C855" w:rsidR="00B163FA" w:rsidRPr="00392F2D" w:rsidRDefault="00FF6787" w:rsidP="006D47CA">
            <w:pPr>
              <w:tabs>
                <w:tab w:val="left" w:pos="399"/>
              </w:tabs>
              <w:spacing w:afterLines="40" w:after="96" w:line="240" w:lineRule="auto"/>
              <w:ind w:right="102" w:firstLine="246"/>
              <w:jc w:val="both"/>
              <w:rPr>
                <w:rFonts w:ascii="Times New Roman" w:eastAsia="Times New Roman" w:hAnsi="Times New Roman"/>
                <w:color w:val="000000" w:themeColor="text1"/>
                <w:sz w:val="24"/>
                <w:szCs w:val="24"/>
                <w:lang w:eastAsia="lv-LV"/>
              </w:rPr>
            </w:pPr>
            <w:r w:rsidRPr="00392F2D">
              <w:rPr>
                <w:rFonts w:ascii="Times New Roman" w:eastAsia="Times New Roman" w:hAnsi="Times New Roman"/>
                <w:b/>
                <w:color w:val="000000" w:themeColor="text1"/>
                <w:sz w:val="24"/>
                <w:szCs w:val="24"/>
                <w:lang w:eastAsia="lv-LV"/>
              </w:rPr>
              <w:t>3. </w:t>
            </w:r>
            <w:r w:rsidR="00F46C6A" w:rsidRPr="00392F2D">
              <w:rPr>
                <w:rFonts w:ascii="Times New Roman" w:eastAsia="Times New Roman" w:hAnsi="Times New Roman"/>
                <w:color w:val="000000" w:themeColor="text1"/>
                <w:sz w:val="24"/>
                <w:szCs w:val="24"/>
                <w:lang w:eastAsia="lv-LV"/>
              </w:rPr>
              <w:t>Saskaņā ar</w:t>
            </w:r>
            <w:r w:rsidR="00F46C6A" w:rsidRPr="00392F2D">
              <w:rPr>
                <w:rFonts w:ascii="Times New Roman" w:eastAsia="Times New Roman" w:hAnsi="Times New Roman"/>
                <w:b/>
                <w:color w:val="000000" w:themeColor="text1"/>
                <w:sz w:val="24"/>
                <w:szCs w:val="24"/>
                <w:lang w:eastAsia="lv-LV"/>
              </w:rPr>
              <w:t xml:space="preserve"> </w:t>
            </w:r>
            <w:r w:rsidR="00617C52">
              <w:rPr>
                <w:rFonts w:ascii="Times New Roman" w:eastAsia="Times New Roman" w:hAnsi="Times New Roman"/>
                <w:color w:val="000000" w:themeColor="text1"/>
                <w:sz w:val="24"/>
                <w:szCs w:val="24"/>
                <w:lang w:eastAsia="lv-LV"/>
              </w:rPr>
              <w:t>Imigrācijas likuma 22.panta trešo daļu</w:t>
            </w:r>
            <w:r w:rsidR="00F46C6A" w:rsidRPr="00392F2D">
              <w:rPr>
                <w:rFonts w:ascii="Times New Roman" w:eastAsia="Times New Roman" w:hAnsi="Times New Roman"/>
                <w:color w:val="000000" w:themeColor="text1"/>
                <w:sz w:val="24"/>
                <w:szCs w:val="24"/>
                <w:lang w:eastAsia="lv-LV"/>
              </w:rPr>
              <w:t xml:space="preserve"> uzturēšanās atļauju reģistrēšanu veic Pilsonības un migrācijas lietu p</w:t>
            </w:r>
            <w:r w:rsidR="00B163FA" w:rsidRPr="00392F2D">
              <w:rPr>
                <w:rFonts w:ascii="Times New Roman" w:eastAsia="Times New Roman" w:hAnsi="Times New Roman"/>
                <w:color w:val="000000" w:themeColor="text1"/>
                <w:sz w:val="24"/>
                <w:szCs w:val="24"/>
                <w:lang w:eastAsia="lv-LV"/>
              </w:rPr>
              <w:t xml:space="preserve">ārvalde. Lai operatīvi iegūtu statistikas datus par Latvijas tautsaimniecībā veiktajām investīcijām, kuru ieguldītājiem ir izsniegtas termiņuzturēšanās atļaujas, ir nepieciešams </w:t>
            </w:r>
            <w:r w:rsidR="00B163FA" w:rsidRPr="009A5A2F">
              <w:rPr>
                <w:rFonts w:ascii="Times New Roman" w:eastAsia="Times New Roman" w:hAnsi="Times New Roman"/>
                <w:sz w:val="24"/>
                <w:szCs w:val="24"/>
                <w:lang w:eastAsia="lv-LV"/>
              </w:rPr>
              <w:t xml:space="preserve">pilnveidot Vienotās migrācijas informācijas sistēmas Uzturēšanās atļauju apakšsistēmu </w:t>
            </w:r>
            <w:r w:rsidR="00B163FA" w:rsidRPr="009A5A2F">
              <w:rPr>
                <w:rFonts w:ascii="Times New Roman" w:eastAsia="Times New Roman" w:hAnsi="Times New Roman"/>
                <w:color w:val="000000" w:themeColor="text1"/>
                <w:sz w:val="24"/>
                <w:szCs w:val="24"/>
                <w:lang w:eastAsia="lv-LV"/>
              </w:rPr>
              <w:t>(turpmāk – UAT),</w:t>
            </w:r>
            <w:r w:rsidR="00B163FA" w:rsidRPr="00392F2D">
              <w:rPr>
                <w:rFonts w:ascii="Times New Roman" w:eastAsia="Times New Roman" w:hAnsi="Times New Roman"/>
                <w:color w:val="000000" w:themeColor="text1"/>
                <w:sz w:val="24"/>
                <w:szCs w:val="24"/>
                <w:lang w:eastAsia="lv-LV"/>
              </w:rPr>
              <w:t xml:space="preserve"> par 23 parametriem palielinot tajā ievadāmās informācijas apjomu, kā arī jāpilnveido datu noliktavas atskaišu sistēma, nodrošinot atskaišu sagatavošanu. Pilnveidojot UAT, tiks nodrošināta iespēja </w:t>
            </w:r>
            <w:r w:rsidR="000D47FC">
              <w:rPr>
                <w:rFonts w:ascii="Times New Roman" w:eastAsia="Times New Roman" w:hAnsi="Times New Roman"/>
                <w:color w:val="000000" w:themeColor="text1"/>
                <w:sz w:val="24"/>
                <w:szCs w:val="24"/>
                <w:lang w:eastAsia="lv-LV"/>
              </w:rPr>
              <w:t>UAT</w:t>
            </w:r>
            <w:r w:rsidR="00B163FA" w:rsidRPr="00392F2D">
              <w:rPr>
                <w:rFonts w:ascii="Times New Roman" w:eastAsia="Times New Roman" w:hAnsi="Times New Roman"/>
                <w:color w:val="000000" w:themeColor="text1"/>
                <w:sz w:val="24"/>
                <w:szCs w:val="24"/>
                <w:lang w:eastAsia="lv-LV"/>
              </w:rPr>
              <w:t xml:space="preserve"> lietotājiem tiešsaistē veidot nepieciešamās atskaites.</w:t>
            </w:r>
          </w:p>
          <w:p w14:paraId="1893939C" w14:textId="1EE15715" w:rsidR="001021E6" w:rsidRDefault="00F46C6A" w:rsidP="006D47CA">
            <w:pPr>
              <w:tabs>
                <w:tab w:val="left" w:pos="399"/>
              </w:tabs>
              <w:spacing w:afterLines="40" w:after="96" w:line="240" w:lineRule="auto"/>
              <w:ind w:right="102" w:firstLine="246"/>
              <w:jc w:val="both"/>
              <w:rPr>
                <w:rFonts w:ascii="Times New Roman" w:eastAsia="Times New Roman" w:hAnsi="Times New Roman"/>
                <w:color w:val="000000" w:themeColor="text1"/>
                <w:sz w:val="24"/>
                <w:szCs w:val="24"/>
                <w:lang w:eastAsia="lv-LV"/>
              </w:rPr>
            </w:pPr>
            <w:r w:rsidRPr="00392F2D">
              <w:rPr>
                <w:rFonts w:ascii="Times New Roman" w:eastAsia="Times New Roman" w:hAnsi="Times New Roman"/>
                <w:color w:val="000000" w:themeColor="text1"/>
                <w:sz w:val="24"/>
                <w:szCs w:val="24"/>
                <w:lang w:eastAsia="lv-LV"/>
              </w:rPr>
              <w:t xml:space="preserve"> </w:t>
            </w:r>
            <w:r w:rsidR="00FF6787" w:rsidRPr="00392F2D">
              <w:rPr>
                <w:rFonts w:ascii="Times New Roman" w:eastAsia="Times New Roman" w:hAnsi="Times New Roman"/>
                <w:b/>
                <w:color w:val="000000" w:themeColor="text1"/>
                <w:sz w:val="24"/>
                <w:szCs w:val="24"/>
                <w:lang w:eastAsia="lv-LV"/>
              </w:rPr>
              <w:t>4</w:t>
            </w:r>
            <w:r w:rsidR="008C4A3A" w:rsidRPr="00392F2D">
              <w:rPr>
                <w:rFonts w:ascii="Times New Roman" w:eastAsia="Times New Roman" w:hAnsi="Times New Roman"/>
                <w:b/>
                <w:color w:val="000000" w:themeColor="text1"/>
                <w:sz w:val="24"/>
                <w:szCs w:val="24"/>
                <w:lang w:eastAsia="lv-LV"/>
              </w:rPr>
              <w:t>.</w:t>
            </w:r>
            <w:r w:rsidR="008C4A3A" w:rsidRPr="00392F2D">
              <w:rPr>
                <w:rFonts w:ascii="Times New Roman" w:eastAsia="Times New Roman" w:hAnsi="Times New Roman"/>
                <w:color w:val="000000" w:themeColor="text1"/>
                <w:sz w:val="24"/>
                <w:szCs w:val="24"/>
                <w:lang w:eastAsia="lv-LV"/>
              </w:rPr>
              <w:t> </w:t>
            </w:r>
            <w:r w:rsidR="001428FB">
              <w:rPr>
                <w:rFonts w:ascii="Times New Roman" w:eastAsia="Times New Roman" w:hAnsi="Times New Roman"/>
                <w:color w:val="000000" w:themeColor="text1"/>
                <w:sz w:val="24"/>
                <w:szCs w:val="24"/>
                <w:lang w:eastAsia="lv-LV"/>
              </w:rPr>
              <w:t>Drošības policijai, kura saskaņā ar Imigrācijas likuma 1.panta pirmās daļas 5.</w:t>
            </w:r>
            <w:r w:rsidR="001428FB" w:rsidRPr="001428FB">
              <w:rPr>
                <w:rFonts w:ascii="Times New Roman" w:eastAsia="Times New Roman" w:hAnsi="Times New Roman"/>
                <w:color w:val="000000" w:themeColor="text1"/>
                <w:sz w:val="24"/>
                <w:szCs w:val="24"/>
                <w:vertAlign w:val="superscript"/>
                <w:lang w:eastAsia="lv-LV"/>
              </w:rPr>
              <w:t>1</w:t>
            </w:r>
            <w:r w:rsidR="001428FB">
              <w:rPr>
                <w:rFonts w:ascii="Times New Roman" w:eastAsia="Times New Roman" w:hAnsi="Times New Roman"/>
                <w:color w:val="000000" w:themeColor="text1"/>
                <w:sz w:val="24"/>
                <w:szCs w:val="24"/>
                <w:lang w:eastAsia="lv-LV"/>
              </w:rPr>
              <w:t>punktu ir kompetentā valsts iestāde, kurai ir</w:t>
            </w:r>
            <w:r w:rsidR="00FD618A" w:rsidRPr="00392F2D">
              <w:rPr>
                <w:rFonts w:ascii="Times New Roman" w:eastAsia="Times New Roman" w:hAnsi="Times New Roman"/>
                <w:color w:val="000000" w:themeColor="text1"/>
                <w:sz w:val="24"/>
                <w:szCs w:val="24"/>
                <w:lang w:eastAsia="lv-LV"/>
              </w:rPr>
              <w:t xml:space="preserve"> pienākums sniegt informāciju, kas ir par pamatu tam, lai ārzemniekam aizliegtu/atļautu ieceļot vai uzturēties Latvijas Republikā.</w:t>
            </w:r>
            <w:r w:rsidR="008C4A3A" w:rsidRPr="00392F2D">
              <w:rPr>
                <w:rFonts w:ascii="Times New Roman" w:eastAsia="Times New Roman" w:hAnsi="Times New Roman"/>
                <w:color w:val="000000" w:themeColor="text1"/>
                <w:sz w:val="24"/>
                <w:szCs w:val="24"/>
                <w:lang w:eastAsia="lv-LV"/>
              </w:rPr>
              <w:t xml:space="preserve"> Lai nodrošinātu </w:t>
            </w:r>
            <w:r w:rsidR="00EF579F">
              <w:rPr>
                <w:rFonts w:ascii="Times New Roman" w:eastAsia="Times New Roman" w:hAnsi="Times New Roman"/>
                <w:color w:val="000000" w:themeColor="text1"/>
                <w:sz w:val="24"/>
                <w:szCs w:val="24"/>
                <w:lang w:eastAsia="lv-LV"/>
              </w:rPr>
              <w:t>minēto funkciju, ir nepieciešams segt izdevumus, kas saistīti ar Drošības policijas kapacitātes stiprināšanu.</w:t>
            </w:r>
          </w:p>
          <w:p w14:paraId="04C0BC38" w14:textId="70928E54" w:rsidR="00536511" w:rsidRPr="001021E6" w:rsidRDefault="00862970" w:rsidP="006D47CA">
            <w:pPr>
              <w:tabs>
                <w:tab w:val="left" w:pos="399"/>
              </w:tabs>
              <w:spacing w:before="240" w:afterLines="40" w:after="96" w:line="240" w:lineRule="auto"/>
              <w:ind w:right="102" w:firstLine="246"/>
              <w:jc w:val="both"/>
              <w:rPr>
                <w:rFonts w:ascii="Times New Roman" w:hAnsi="Times New Roman"/>
                <w:color w:val="000000" w:themeColor="text1"/>
                <w:sz w:val="24"/>
                <w:szCs w:val="24"/>
              </w:rPr>
            </w:pPr>
            <w:r w:rsidRPr="00862970">
              <w:rPr>
                <w:rFonts w:ascii="Times New Roman" w:eastAsia="Times New Roman" w:hAnsi="Times New Roman"/>
                <w:color w:val="000000" w:themeColor="text1"/>
                <w:sz w:val="24"/>
                <w:szCs w:val="24"/>
                <w:u w:val="single"/>
                <w:lang w:eastAsia="lv-LV"/>
              </w:rPr>
              <w:t>Pamatbudžeta programm</w:t>
            </w:r>
            <w:r>
              <w:rPr>
                <w:rFonts w:ascii="Times New Roman" w:eastAsia="Times New Roman" w:hAnsi="Times New Roman"/>
                <w:color w:val="000000" w:themeColor="text1"/>
                <w:sz w:val="24"/>
                <w:szCs w:val="24"/>
                <w:u w:val="single"/>
                <w:lang w:eastAsia="lv-LV"/>
              </w:rPr>
              <w:t>as</w:t>
            </w:r>
            <w:r w:rsidRPr="00862970">
              <w:rPr>
                <w:rFonts w:ascii="Times New Roman" w:eastAsia="Times New Roman" w:hAnsi="Times New Roman"/>
                <w:color w:val="000000" w:themeColor="text1"/>
                <w:sz w:val="24"/>
                <w:szCs w:val="24"/>
                <w:u w:val="single"/>
                <w:lang w:eastAsia="lv-LV"/>
              </w:rPr>
              <w:t xml:space="preserve"> “Ekonomikas attīstības programma” līdzekļu </w:t>
            </w:r>
            <w:r>
              <w:rPr>
                <w:rFonts w:ascii="Times New Roman" w:eastAsia="Times New Roman" w:hAnsi="Times New Roman"/>
                <w:color w:val="000000" w:themeColor="text1"/>
                <w:sz w:val="24"/>
                <w:szCs w:val="24"/>
                <w:u w:val="single"/>
                <w:lang w:eastAsia="lv-LV"/>
              </w:rPr>
              <w:t xml:space="preserve">ieņēmumu </w:t>
            </w:r>
            <w:r w:rsidRPr="00862970">
              <w:rPr>
                <w:rFonts w:ascii="Times New Roman" w:eastAsia="Times New Roman" w:hAnsi="Times New Roman"/>
                <w:color w:val="000000" w:themeColor="text1"/>
                <w:sz w:val="24"/>
                <w:szCs w:val="24"/>
                <w:u w:val="single"/>
                <w:lang w:eastAsia="lv-LV"/>
              </w:rPr>
              <w:t>tiesiskais pamatojums:</w:t>
            </w:r>
            <w:r>
              <w:rPr>
                <w:rFonts w:ascii="Times New Roman" w:eastAsia="Times New Roman" w:hAnsi="Times New Roman"/>
                <w:color w:val="000000" w:themeColor="text1"/>
                <w:sz w:val="24"/>
                <w:szCs w:val="24"/>
                <w:lang w:eastAsia="lv-LV"/>
              </w:rPr>
              <w:t xml:space="preserve"> </w:t>
            </w:r>
            <w:r w:rsidR="00EF7DE2" w:rsidRPr="00862970">
              <w:rPr>
                <w:rFonts w:ascii="Times New Roman" w:eastAsia="Times New Roman" w:hAnsi="Times New Roman"/>
                <w:color w:val="000000" w:themeColor="text1"/>
                <w:sz w:val="24"/>
                <w:szCs w:val="24"/>
                <w:lang w:eastAsia="lv-LV"/>
              </w:rPr>
              <w:t>2014.gada 1.septembrī stājas spēkā g</w:t>
            </w:r>
            <w:r w:rsidR="00536511" w:rsidRPr="00862970">
              <w:rPr>
                <w:rFonts w:ascii="Times New Roman" w:eastAsia="Times New Roman" w:hAnsi="Times New Roman"/>
                <w:color w:val="000000" w:themeColor="text1"/>
                <w:sz w:val="24"/>
                <w:szCs w:val="24"/>
                <w:lang w:eastAsia="lv-LV"/>
              </w:rPr>
              <w:t>rozījumi Imigrācijas likumā</w:t>
            </w:r>
            <w:r w:rsidR="00EF7DE2" w:rsidRPr="00862970">
              <w:rPr>
                <w:rFonts w:ascii="Times New Roman" w:eastAsia="Times New Roman" w:hAnsi="Times New Roman"/>
                <w:color w:val="000000" w:themeColor="text1"/>
                <w:sz w:val="24"/>
                <w:szCs w:val="24"/>
                <w:lang w:eastAsia="lv-LV"/>
              </w:rPr>
              <w:t xml:space="preserve"> nosakot</w:t>
            </w:r>
            <w:r w:rsidR="00536511" w:rsidRPr="00862970">
              <w:rPr>
                <w:rFonts w:ascii="Times New Roman" w:eastAsia="Times New Roman" w:hAnsi="Times New Roman"/>
                <w:color w:val="000000" w:themeColor="text1"/>
                <w:sz w:val="24"/>
                <w:szCs w:val="24"/>
                <w:lang w:eastAsia="lv-LV"/>
              </w:rPr>
              <w:t>,</w:t>
            </w:r>
            <w:r w:rsidR="00EF7DE2" w:rsidRPr="00862970">
              <w:rPr>
                <w:rFonts w:ascii="Times New Roman" w:eastAsia="Times New Roman" w:hAnsi="Times New Roman"/>
                <w:color w:val="000000" w:themeColor="text1"/>
                <w:sz w:val="24"/>
                <w:szCs w:val="24"/>
                <w:lang w:eastAsia="lv-LV"/>
              </w:rPr>
              <w:t xml:space="preserve"> ka ieņēmumi no termiņuzturēšanās</w:t>
            </w:r>
            <w:r w:rsidR="00EF7DE2">
              <w:rPr>
                <w:rFonts w:ascii="Times New Roman" w:eastAsia="Times New Roman" w:hAnsi="Times New Roman"/>
                <w:sz w:val="24"/>
                <w:szCs w:val="24"/>
                <w:lang w:eastAsia="lv-LV"/>
              </w:rPr>
              <w:t xml:space="preserve"> atļaujām saistībā ar ieguldījumiem nekustamajā īpašumā, kredītiestāžu subordinētajā kapitālā vai iegādājoties valsts </w:t>
            </w:r>
            <w:r w:rsidR="00EF7DE2">
              <w:rPr>
                <w:rFonts w:ascii="Times New Roman" w:eastAsia="Times New Roman" w:hAnsi="Times New Roman"/>
                <w:sz w:val="24"/>
                <w:szCs w:val="24"/>
                <w:lang w:eastAsia="lv-LV"/>
              </w:rPr>
              <w:lastRenderedPageBreak/>
              <w:t>bezprocentu vērtspapīrus tiek ieskaiti valsts pamatbudžeta programmai</w:t>
            </w:r>
            <w:r w:rsidR="00932F7D">
              <w:rPr>
                <w:rFonts w:ascii="Times New Roman" w:eastAsia="Times New Roman" w:hAnsi="Times New Roman"/>
                <w:sz w:val="24"/>
                <w:szCs w:val="24"/>
                <w:lang w:eastAsia="lv-LV"/>
              </w:rPr>
              <w:t xml:space="preserve"> </w:t>
            </w:r>
            <w:r w:rsidR="00E17FDF">
              <w:rPr>
                <w:rFonts w:ascii="Times New Roman" w:eastAsia="Times New Roman" w:hAnsi="Times New Roman"/>
                <w:sz w:val="24"/>
                <w:szCs w:val="24"/>
                <w:lang w:eastAsia="lv-LV"/>
              </w:rPr>
              <w:t>“</w:t>
            </w:r>
            <w:r w:rsidR="00EF7DE2" w:rsidRPr="00EF7DE2">
              <w:rPr>
                <w:rFonts w:ascii="Times New Roman" w:eastAsia="Times New Roman" w:hAnsi="Times New Roman"/>
                <w:sz w:val="24"/>
                <w:szCs w:val="24"/>
                <w:lang w:eastAsia="lv-LV"/>
              </w:rPr>
              <w:t>E</w:t>
            </w:r>
            <w:r w:rsidR="00EF7DE2">
              <w:rPr>
                <w:rFonts w:ascii="Times New Roman" w:eastAsia="Times New Roman" w:hAnsi="Times New Roman"/>
                <w:sz w:val="24"/>
                <w:szCs w:val="24"/>
                <w:lang w:eastAsia="lv-LV"/>
              </w:rPr>
              <w:t>konomikas attīstības programma</w:t>
            </w:r>
            <w:r w:rsidR="00932F7D">
              <w:rPr>
                <w:rFonts w:ascii="Times New Roman" w:eastAsia="Times New Roman" w:hAnsi="Times New Roman"/>
                <w:sz w:val="24"/>
                <w:szCs w:val="24"/>
                <w:lang w:eastAsia="lv-LV"/>
              </w:rPr>
              <w:t>”</w:t>
            </w:r>
            <w:r w:rsidR="00EF7DE2">
              <w:rPr>
                <w:rFonts w:ascii="Times New Roman" w:eastAsia="Times New Roman" w:hAnsi="Times New Roman"/>
                <w:sz w:val="24"/>
                <w:szCs w:val="24"/>
                <w:lang w:eastAsia="lv-LV"/>
              </w:rPr>
              <w:t xml:space="preserve">. </w:t>
            </w:r>
          </w:p>
          <w:p w14:paraId="71017307" w14:textId="7651A969" w:rsidR="00536511" w:rsidRPr="00F94CF8" w:rsidRDefault="00EF7DE2" w:rsidP="006D47CA">
            <w:pPr>
              <w:tabs>
                <w:tab w:val="left" w:pos="825"/>
              </w:tabs>
              <w:spacing w:afterLines="40" w:after="96" w:line="240" w:lineRule="auto"/>
              <w:ind w:right="102" w:firstLine="246"/>
              <w:jc w:val="both"/>
              <w:rPr>
                <w:rFonts w:ascii="Times New Roman" w:eastAsia="Times New Roman" w:hAnsi="Times New Roman"/>
                <w:sz w:val="24"/>
                <w:szCs w:val="24"/>
                <w:lang w:eastAsia="lv-LV"/>
              </w:rPr>
            </w:pPr>
            <w:r w:rsidRPr="00EF7DE2">
              <w:rPr>
                <w:rFonts w:ascii="Times New Roman" w:eastAsia="Times New Roman" w:hAnsi="Times New Roman"/>
                <w:sz w:val="24"/>
                <w:szCs w:val="24"/>
                <w:lang w:eastAsia="lv-LV"/>
              </w:rPr>
              <w:t>Saskaņā ar Mini</w:t>
            </w:r>
            <w:r w:rsidR="00932F7D">
              <w:rPr>
                <w:rFonts w:ascii="Times New Roman" w:eastAsia="Times New Roman" w:hAnsi="Times New Roman"/>
                <w:sz w:val="24"/>
                <w:szCs w:val="24"/>
                <w:lang w:eastAsia="lv-LV"/>
              </w:rPr>
              <w:t xml:space="preserve">stru kabineta </w:t>
            </w:r>
            <w:r w:rsidR="003060E8">
              <w:rPr>
                <w:rFonts w:ascii="Times New Roman" w:eastAsia="Times New Roman" w:hAnsi="Times New Roman"/>
                <w:sz w:val="24"/>
                <w:szCs w:val="24"/>
                <w:lang w:eastAsia="lv-LV"/>
              </w:rPr>
              <w:t xml:space="preserve">2010.gada 21.jūnija </w:t>
            </w:r>
            <w:r w:rsidR="00932F7D">
              <w:rPr>
                <w:rFonts w:ascii="Times New Roman" w:eastAsia="Times New Roman" w:hAnsi="Times New Roman"/>
                <w:sz w:val="24"/>
                <w:szCs w:val="24"/>
                <w:lang w:eastAsia="lv-LV"/>
              </w:rPr>
              <w:t xml:space="preserve">noteikumu Nr.564 </w:t>
            </w:r>
            <w:r w:rsidR="00E17FDF">
              <w:rPr>
                <w:rFonts w:ascii="Times New Roman" w:eastAsia="Times New Roman" w:hAnsi="Times New Roman"/>
                <w:sz w:val="24"/>
                <w:szCs w:val="24"/>
                <w:lang w:eastAsia="lv-LV"/>
              </w:rPr>
              <w:t>“</w:t>
            </w:r>
            <w:r w:rsidRPr="00EF7DE2">
              <w:rPr>
                <w:rFonts w:ascii="Times New Roman" w:eastAsia="Times New Roman" w:hAnsi="Times New Roman"/>
                <w:sz w:val="24"/>
                <w:szCs w:val="24"/>
                <w:lang w:eastAsia="lv-LV"/>
              </w:rPr>
              <w:t>Uzturēšanās atļa</w:t>
            </w:r>
            <w:r w:rsidR="00731E1C">
              <w:rPr>
                <w:rFonts w:ascii="Times New Roman" w:eastAsia="Times New Roman" w:hAnsi="Times New Roman"/>
                <w:sz w:val="24"/>
                <w:szCs w:val="24"/>
                <w:lang w:eastAsia="lv-LV"/>
              </w:rPr>
              <w:t xml:space="preserve">uju noteikumi” </w:t>
            </w:r>
            <w:r w:rsidR="00C613CB" w:rsidRPr="00C613CB">
              <w:rPr>
                <w:rFonts w:ascii="Times New Roman" w:eastAsia="Times New Roman" w:hAnsi="Times New Roman"/>
                <w:sz w:val="24"/>
                <w:szCs w:val="24"/>
                <w:lang w:eastAsia="lv-LV"/>
              </w:rPr>
              <w:t>73.</w:t>
            </w:r>
            <w:r w:rsidR="00C613CB" w:rsidRPr="00C613CB">
              <w:rPr>
                <w:rFonts w:ascii="Times New Roman" w:eastAsia="Times New Roman" w:hAnsi="Times New Roman"/>
                <w:sz w:val="24"/>
                <w:szCs w:val="24"/>
                <w:vertAlign w:val="superscript"/>
                <w:lang w:eastAsia="lv-LV"/>
              </w:rPr>
              <w:t>2</w:t>
            </w:r>
            <w:r w:rsidR="00BE1CB5" w:rsidRPr="00BE1CB5">
              <w:rPr>
                <w:rFonts w:ascii="Times New Roman" w:eastAsia="Times New Roman" w:hAnsi="Times New Roman"/>
                <w:sz w:val="24"/>
                <w:szCs w:val="24"/>
                <w:lang w:eastAsia="lv-LV"/>
              </w:rPr>
              <w:t>2</w:t>
            </w:r>
            <w:r w:rsidR="00BE1CB5">
              <w:rPr>
                <w:rFonts w:ascii="Times New Roman" w:eastAsia="Times New Roman" w:hAnsi="Times New Roman"/>
                <w:sz w:val="24"/>
                <w:szCs w:val="24"/>
                <w:lang w:eastAsia="lv-LV"/>
              </w:rPr>
              <w:t>.</w:t>
            </w:r>
            <w:r w:rsidR="00543E79">
              <w:rPr>
                <w:rFonts w:ascii="Times New Roman" w:eastAsia="Times New Roman" w:hAnsi="Times New Roman"/>
                <w:sz w:val="24"/>
                <w:szCs w:val="24"/>
                <w:lang w:eastAsia="lv-LV"/>
              </w:rPr>
              <w:t>apakš</w:t>
            </w:r>
            <w:r w:rsidR="00C613CB">
              <w:rPr>
                <w:rFonts w:ascii="Times New Roman" w:eastAsia="Times New Roman" w:hAnsi="Times New Roman"/>
                <w:sz w:val="24"/>
                <w:szCs w:val="24"/>
                <w:lang w:eastAsia="lv-LV"/>
              </w:rPr>
              <w:t>punktu</w:t>
            </w:r>
            <w:r w:rsidRPr="00EF7DE2">
              <w:rPr>
                <w:rFonts w:ascii="Times New Roman" w:eastAsia="Times New Roman" w:hAnsi="Times New Roman"/>
                <w:sz w:val="24"/>
                <w:szCs w:val="24"/>
                <w:lang w:eastAsia="lv-LV"/>
              </w:rPr>
              <w:t xml:space="preserve"> </w:t>
            </w:r>
            <w:r w:rsidR="00543E79">
              <w:rPr>
                <w:rFonts w:ascii="Times New Roman" w:eastAsia="Times New Roman" w:hAnsi="Times New Roman"/>
                <w:sz w:val="24"/>
                <w:szCs w:val="24"/>
                <w:lang w:eastAsia="lv-LV"/>
              </w:rPr>
              <w:t>šo noteikumu 73.</w:t>
            </w:r>
            <w:r w:rsidR="00543E79" w:rsidRPr="00543E79">
              <w:rPr>
                <w:rFonts w:ascii="Times New Roman" w:eastAsia="Times New Roman" w:hAnsi="Times New Roman"/>
                <w:sz w:val="24"/>
                <w:szCs w:val="24"/>
                <w:vertAlign w:val="superscript"/>
                <w:lang w:eastAsia="lv-LV"/>
              </w:rPr>
              <w:t>1</w:t>
            </w:r>
            <w:r w:rsidR="00543E79">
              <w:rPr>
                <w:rFonts w:ascii="Times New Roman" w:eastAsia="Times New Roman" w:hAnsi="Times New Roman"/>
                <w:sz w:val="24"/>
                <w:szCs w:val="24"/>
                <w:lang w:eastAsia="lv-LV"/>
              </w:rPr>
              <w:t xml:space="preserve">punktā minēto </w:t>
            </w:r>
            <w:r w:rsidRPr="00EF7DE2">
              <w:rPr>
                <w:rFonts w:ascii="Times New Roman" w:eastAsia="Times New Roman" w:hAnsi="Times New Roman"/>
                <w:sz w:val="24"/>
                <w:szCs w:val="24"/>
                <w:lang w:eastAsia="lv-LV"/>
              </w:rPr>
              <w:t xml:space="preserve">maksājumu atmaksā ārzemniekam pēc viņa pieprasījuma, ja pieprasījums iesniegts ne vēlāk kā četru mēnešu laikā pēc lēmuma par termiņuzturēšanās atļaujas piešķiršanu spēkā stāšanās, un ārzemnieks šajā laika periodā nav </w:t>
            </w:r>
            <w:r w:rsidRPr="00F94CF8">
              <w:rPr>
                <w:rFonts w:ascii="Times New Roman" w:eastAsia="Times New Roman" w:hAnsi="Times New Roman"/>
                <w:sz w:val="24"/>
                <w:szCs w:val="24"/>
                <w:lang w:eastAsia="lv-LV"/>
              </w:rPr>
              <w:t>saņēmis termiņuzturēšanās atļauju.</w:t>
            </w:r>
          </w:p>
          <w:p w14:paraId="4C2841B3" w14:textId="1FE5F504" w:rsidR="00400424" w:rsidRPr="00A04A88" w:rsidRDefault="00400424" w:rsidP="006D47CA">
            <w:pPr>
              <w:spacing w:afterLines="40" w:after="96" w:line="240" w:lineRule="auto"/>
              <w:ind w:right="102" w:firstLine="246"/>
              <w:jc w:val="both"/>
              <w:rPr>
                <w:rFonts w:ascii="Times New Roman" w:eastAsia="Times New Roman" w:hAnsi="Times New Roman"/>
                <w:sz w:val="24"/>
                <w:szCs w:val="24"/>
                <w:lang w:eastAsia="lv-LV"/>
              </w:rPr>
            </w:pPr>
            <w:r w:rsidRPr="00F94CF8">
              <w:rPr>
                <w:rFonts w:ascii="Times New Roman" w:eastAsia="Times New Roman" w:hAnsi="Times New Roman"/>
                <w:sz w:val="24"/>
                <w:szCs w:val="24"/>
                <w:lang w:eastAsia="lv-LV"/>
              </w:rPr>
              <w:t xml:space="preserve">Ministru kabineta </w:t>
            </w:r>
            <w:r w:rsidR="00401329" w:rsidRPr="00F94CF8">
              <w:rPr>
                <w:rFonts w:ascii="Times New Roman" w:eastAsia="Times New Roman" w:hAnsi="Times New Roman"/>
                <w:sz w:val="24"/>
                <w:szCs w:val="24"/>
                <w:lang w:eastAsia="lv-LV"/>
              </w:rPr>
              <w:t xml:space="preserve">2015.gada 9.jūnija </w:t>
            </w:r>
            <w:r w:rsidRPr="00F94CF8">
              <w:rPr>
                <w:rFonts w:ascii="Times New Roman" w:eastAsia="Times New Roman" w:hAnsi="Times New Roman"/>
                <w:sz w:val="24"/>
                <w:szCs w:val="24"/>
                <w:lang w:eastAsia="lv-LV"/>
              </w:rPr>
              <w:t xml:space="preserve">noteikumu Nr.284 </w:t>
            </w:r>
            <w:r w:rsidR="00E17FDF" w:rsidRPr="00F94CF8">
              <w:rPr>
                <w:rFonts w:ascii="Times New Roman" w:eastAsia="Times New Roman" w:hAnsi="Times New Roman"/>
                <w:sz w:val="24"/>
                <w:szCs w:val="24"/>
                <w:lang w:eastAsia="lv-LV"/>
              </w:rPr>
              <w:t>“</w:t>
            </w:r>
            <w:r w:rsidRPr="00F94CF8">
              <w:rPr>
                <w:rFonts w:ascii="Times New Roman" w:eastAsia="Times New Roman" w:hAnsi="Times New Roman"/>
                <w:sz w:val="24"/>
                <w:szCs w:val="24"/>
                <w:lang w:eastAsia="lv-LV"/>
              </w:rPr>
              <w:t xml:space="preserve">Valsts pamatbudžeta programmas </w:t>
            </w:r>
            <w:r w:rsidR="00E17FDF" w:rsidRPr="00F94CF8">
              <w:rPr>
                <w:rFonts w:ascii="Times New Roman" w:eastAsia="Times New Roman" w:hAnsi="Times New Roman"/>
                <w:sz w:val="24"/>
                <w:szCs w:val="24"/>
                <w:lang w:eastAsia="lv-LV"/>
              </w:rPr>
              <w:t>“</w:t>
            </w:r>
            <w:r w:rsidRPr="00F94CF8">
              <w:rPr>
                <w:rFonts w:ascii="Times New Roman" w:eastAsia="Times New Roman" w:hAnsi="Times New Roman"/>
                <w:sz w:val="24"/>
                <w:szCs w:val="24"/>
                <w:lang w:eastAsia="lv-LV"/>
              </w:rPr>
              <w:t>Ekonomikas attīstības programma” finanšu līdzekļu izmantošanas kārtība” 3.punkts nosaka, ka Ekonomikas ministrija atbilstoši gadskārtējā valsts budž</w:t>
            </w:r>
            <w:r w:rsidR="00F94CF8" w:rsidRPr="00F94CF8">
              <w:rPr>
                <w:rFonts w:ascii="Times New Roman" w:eastAsia="Times New Roman" w:hAnsi="Times New Roman"/>
                <w:sz w:val="24"/>
                <w:szCs w:val="24"/>
                <w:lang w:eastAsia="lv-LV"/>
              </w:rPr>
              <w:t>eta likumā noteiktajiem mērķiem</w:t>
            </w:r>
            <w:r w:rsidRPr="00F94CF8">
              <w:rPr>
                <w:rFonts w:ascii="Times New Roman" w:eastAsia="Times New Roman" w:hAnsi="Times New Roman"/>
                <w:sz w:val="24"/>
                <w:szCs w:val="24"/>
                <w:lang w:eastAsia="lv-LV"/>
              </w:rPr>
              <w:t>, izvērtējot budžeta programmā pieejamo finanšu līdzekļu apmēru, iesniedz Ministru ka</w:t>
            </w:r>
            <w:r w:rsidR="00B60EF2">
              <w:rPr>
                <w:rFonts w:ascii="Times New Roman" w:eastAsia="Times New Roman" w:hAnsi="Times New Roman"/>
                <w:sz w:val="24"/>
                <w:szCs w:val="24"/>
                <w:lang w:eastAsia="lv-LV"/>
              </w:rPr>
              <w:t xml:space="preserve">binetā rīkojuma projektu par </w:t>
            </w:r>
            <w:r w:rsidRPr="00F94CF8">
              <w:rPr>
                <w:rFonts w:ascii="Times New Roman" w:eastAsia="Times New Roman" w:hAnsi="Times New Roman"/>
                <w:sz w:val="24"/>
                <w:szCs w:val="24"/>
                <w:lang w:eastAsia="lv-LV"/>
              </w:rPr>
              <w:t>valsts pamatbudžeta programmas “Ekonomikas attīstības programma” finanšu līdzekļu sadalījumu.</w:t>
            </w:r>
          </w:p>
          <w:p w14:paraId="781973EC" w14:textId="058B53DE" w:rsidR="005720C1" w:rsidRPr="00722630" w:rsidRDefault="001021E6" w:rsidP="006D47CA">
            <w:pPr>
              <w:spacing w:afterLines="40" w:after="96" w:line="240" w:lineRule="auto"/>
              <w:ind w:right="102" w:firstLine="246"/>
              <w:jc w:val="both"/>
            </w:pPr>
            <w:r w:rsidRPr="001021E6">
              <w:rPr>
                <w:rFonts w:ascii="Times New Roman" w:hAnsi="Times New Roman"/>
                <w:sz w:val="24"/>
                <w:szCs w:val="24"/>
                <w:u w:val="single"/>
                <w:lang w:eastAsia="lv-LV"/>
              </w:rPr>
              <w:t xml:space="preserve">Ministru kabineta rīkojuma </w:t>
            </w:r>
            <w:r w:rsidRPr="001021E6">
              <w:rPr>
                <w:rFonts w:ascii="Times New Roman" w:hAnsi="Times New Roman"/>
                <w:bCs/>
                <w:sz w:val="24"/>
                <w:szCs w:val="24"/>
                <w:u w:val="single"/>
              </w:rPr>
              <w:t>projektā</w:t>
            </w:r>
            <w:r w:rsidRPr="001021E6">
              <w:rPr>
                <w:rFonts w:ascii="Times New Roman" w:hAnsi="Times New Roman"/>
                <w:bCs/>
                <w:sz w:val="24"/>
                <w:szCs w:val="24"/>
              </w:rPr>
              <w:t xml:space="preserve"> </w:t>
            </w:r>
            <w:r w:rsidRPr="001021E6">
              <w:rPr>
                <w:rFonts w:ascii="Times New Roman" w:hAnsi="Times New Roman"/>
                <w:sz w:val="24"/>
                <w:szCs w:val="24"/>
                <w:lang w:eastAsia="lv-LV"/>
              </w:rPr>
              <w:t xml:space="preserve">“Par pamatbudžeta programmas “Ekonomikas attīstības programma” finanšu līdzekļu  izmantošanu” </w:t>
            </w:r>
            <w:r w:rsidRPr="001021E6">
              <w:rPr>
                <w:rFonts w:ascii="Times New Roman" w:hAnsi="Times New Roman"/>
                <w:bCs/>
                <w:sz w:val="24"/>
                <w:szCs w:val="24"/>
              </w:rPr>
              <w:t xml:space="preserve">(turpmāk – Rīkojuma projekts) </w:t>
            </w:r>
            <w:r w:rsidRPr="001021E6">
              <w:rPr>
                <w:rFonts w:ascii="Times New Roman" w:hAnsi="Times New Roman"/>
                <w:sz w:val="24"/>
                <w:szCs w:val="24"/>
                <w:lang w:eastAsia="lv-LV"/>
              </w:rPr>
              <w:t xml:space="preserve">paredzētā ārzemnieku iemaksāto līdzekļu sadale atbilst likuma “Par valsts budžetu 2016.gadam” 49.pantā noteiktajiem mērķiem, novirzot Pirmā mājokļa programmas īstenošanai </w:t>
            </w:r>
            <w:r w:rsidRPr="001021E6">
              <w:rPr>
                <w:rFonts w:ascii="Times New Roman" w:hAnsi="Times New Roman"/>
                <w:spacing w:val="-2"/>
                <w:sz w:val="24"/>
                <w:szCs w:val="24"/>
              </w:rPr>
              <w:t>859 385 milj. </w:t>
            </w:r>
            <w:proofErr w:type="spellStart"/>
            <w:r w:rsidRPr="001021E6">
              <w:rPr>
                <w:rFonts w:ascii="Times New Roman" w:hAnsi="Times New Roman"/>
                <w:spacing w:val="-2"/>
                <w:sz w:val="24"/>
                <w:szCs w:val="24"/>
              </w:rPr>
              <w:t>e</w:t>
            </w:r>
            <w:r w:rsidRPr="001021E6">
              <w:rPr>
                <w:rFonts w:ascii="Times New Roman" w:hAnsi="Times New Roman"/>
                <w:i/>
                <w:spacing w:val="-2"/>
                <w:sz w:val="24"/>
                <w:szCs w:val="24"/>
              </w:rPr>
              <w:t>uro</w:t>
            </w:r>
            <w:proofErr w:type="spellEnd"/>
            <w:r w:rsidRPr="001021E6">
              <w:rPr>
                <w:rFonts w:ascii="Times New Roman" w:hAnsi="Times New Roman"/>
                <w:sz w:val="24"/>
                <w:szCs w:val="24"/>
                <w:lang w:eastAsia="lv-LV"/>
              </w:rPr>
              <w:t xml:space="preserve"> un sistēmas administrēš</w:t>
            </w:r>
            <w:r w:rsidR="008F547C">
              <w:rPr>
                <w:rFonts w:ascii="Times New Roman" w:hAnsi="Times New Roman"/>
                <w:sz w:val="24"/>
                <w:szCs w:val="24"/>
                <w:lang w:eastAsia="lv-LV"/>
              </w:rPr>
              <w:t>anas izmaksu segšanai – 498 636 </w:t>
            </w:r>
            <w:proofErr w:type="spellStart"/>
            <w:r w:rsidRPr="001021E6">
              <w:rPr>
                <w:rFonts w:ascii="Times New Roman" w:hAnsi="Times New Roman"/>
                <w:i/>
                <w:sz w:val="24"/>
                <w:szCs w:val="24"/>
                <w:lang w:eastAsia="lv-LV"/>
              </w:rPr>
              <w:t>euro</w:t>
            </w:r>
            <w:proofErr w:type="spellEnd"/>
            <w:r w:rsidRPr="001021E6">
              <w:rPr>
                <w:rFonts w:ascii="Times New Roman" w:hAnsi="Times New Roman"/>
                <w:sz w:val="24"/>
                <w:szCs w:val="24"/>
                <w:lang w:eastAsia="lv-LV"/>
              </w:rPr>
              <w:t>.</w:t>
            </w:r>
          </w:p>
        </w:tc>
      </w:tr>
      <w:tr w:rsidR="001B6920" w:rsidRPr="00D84053" w14:paraId="6546EBEA"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tcPr>
          <w:p w14:paraId="5BABCF52" w14:textId="3869ACEE"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693D6337" w14:textId="2CB167B6"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73141A6E" w14:textId="754995A5" w:rsidR="00BE0FBD" w:rsidRPr="00B60EF2" w:rsidRDefault="00BE0FBD" w:rsidP="00B60EF2">
            <w:pPr>
              <w:spacing w:after="0" w:line="240" w:lineRule="auto"/>
              <w:jc w:val="both"/>
              <w:rPr>
                <w:rFonts w:ascii="Times New Roman" w:eastAsia="Times New Roman" w:hAnsi="Times New Roman"/>
                <w:sz w:val="24"/>
                <w:szCs w:val="24"/>
                <w:lang w:eastAsia="lv-LV"/>
              </w:rPr>
            </w:pPr>
            <w:r w:rsidRPr="007B3CB9">
              <w:rPr>
                <w:rFonts w:ascii="Times New Roman" w:eastAsia="Times New Roman" w:hAnsi="Times New Roman"/>
                <w:sz w:val="24"/>
                <w:szCs w:val="24"/>
                <w:lang w:eastAsia="lv-LV"/>
              </w:rPr>
              <w:t>Iekšlietu ministrija</w:t>
            </w:r>
            <w:r w:rsidR="00B60EF2">
              <w:rPr>
                <w:rFonts w:ascii="Times New Roman" w:eastAsia="Times New Roman" w:hAnsi="Times New Roman"/>
                <w:sz w:val="24"/>
                <w:szCs w:val="24"/>
                <w:lang w:eastAsia="lv-LV"/>
              </w:rPr>
              <w:t>.</w:t>
            </w:r>
          </w:p>
        </w:tc>
      </w:tr>
      <w:tr w:rsidR="001B6920" w:rsidRPr="00D84053" w14:paraId="35C61EDA" w14:textId="77777777" w:rsidTr="00F9271F">
        <w:tc>
          <w:tcPr>
            <w:tcW w:w="250" w:type="pct"/>
            <w:tcBorders>
              <w:top w:val="outset" w:sz="6" w:space="0" w:color="414142"/>
              <w:left w:val="outset" w:sz="6" w:space="0" w:color="414142"/>
              <w:bottom w:val="outset" w:sz="6" w:space="0" w:color="414142"/>
              <w:right w:val="outset" w:sz="6" w:space="0" w:color="414142"/>
            </w:tcBorders>
            <w:hideMark/>
          </w:tcPr>
          <w:p w14:paraId="576027FC" w14:textId="578B8343"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EEAC4CB" w14:textId="77777777"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8C55D8" w14:textId="77777777" w:rsidR="001B6920" w:rsidRPr="00626C2E" w:rsidRDefault="001B6920" w:rsidP="001B6920">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0C9A73CE"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14:paraId="2AFDA126" w14:textId="77777777"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595AD0"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CE54E0" w:rsidRPr="007D0B04" w14:paraId="66079E32"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1C027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098BE38" w14:textId="77777777" w:rsidR="00CE54E0" w:rsidRPr="00C37D40" w:rsidRDefault="00CE54E0" w:rsidP="00F9271F">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proofErr w:type="spellStart"/>
            <w:r w:rsidRPr="00C37D40">
              <w:rPr>
                <w:rFonts w:ascii="Times New Roman" w:eastAsia="Times New Roman" w:hAnsi="Times New Roman"/>
                <w:sz w:val="24"/>
                <w:szCs w:val="24"/>
                <w:lang w:eastAsia="lv-LV"/>
              </w:rPr>
              <w:t>mērķgrupas</w:t>
            </w:r>
            <w:proofErr w:type="spellEnd"/>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C63C65" w14:textId="563D30F1" w:rsidR="00CE54E0" w:rsidRPr="007D0B04" w:rsidRDefault="00AF14E5" w:rsidP="00E71684">
            <w:pPr>
              <w:pStyle w:val="naiskr"/>
              <w:spacing w:before="0" w:after="0"/>
              <w:ind w:right="102"/>
              <w:jc w:val="both"/>
            </w:pPr>
            <w:r>
              <w:t>Rīkojuma</w:t>
            </w:r>
            <w:r w:rsidRPr="007D0B04">
              <w:t xml:space="preserve"> projekts attiecas uz Ekonomikas ministriju, Finanšu </w:t>
            </w:r>
            <w:r>
              <w:t>ministriju, akciju sabiedrību</w:t>
            </w:r>
            <w:r w:rsidR="00577648">
              <w:t xml:space="preserve"> “</w:t>
            </w:r>
            <w:r w:rsidRPr="007D0B04">
              <w:t>Latvijas Centrālais depozitārijs”, Pilsonības un migrācijas lietu pārvaldi un Drošības policiju</w:t>
            </w:r>
            <w:r>
              <w:t>,</w:t>
            </w:r>
            <w:r w:rsidR="00E71684">
              <w:t xml:space="preserve"> </w:t>
            </w:r>
            <w:r w:rsidR="00E71684">
              <w:rPr>
                <w:szCs w:val="28"/>
              </w:rPr>
              <w:t>akciju sabiedrību “</w:t>
            </w:r>
            <w:r w:rsidR="00E71684" w:rsidRPr="000C0B8E">
              <w:rPr>
                <w:szCs w:val="28"/>
              </w:rPr>
              <w:t>Attīs</w:t>
            </w:r>
            <w:r w:rsidR="00E71684">
              <w:rPr>
                <w:szCs w:val="28"/>
              </w:rPr>
              <w:t xml:space="preserve">tības finanšu institūcija </w:t>
            </w:r>
            <w:proofErr w:type="spellStart"/>
            <w:r w:rsidR="00E71684">
              <w:rPr>
                <w:szCs w:val="28"/>
              </w:rPr>
              <w:t>Altum</w:t>
            </w:r>
            <w:proofErr w:type="spellEnd"/>
            <w:r w:rsidR="00E71684">
              <w:rPr>
                <w:szCs w:val="28"/>
              </w:rPr>
              <w:t>”</w:t>
            </w:r>
            <w:r w:rsidRPr="007D0B04">
              <w:t>, Pirmā mājokļa programmas</w:t>
            </w:r>
            <w:r w:rsidR="0017438B">
              <w:t xml:space="preserve"> īstenošanā iesaistītājām</w:t>
            </w:r>
            <w:r w:rsidR="0001734D">
              <w:t xml:space="preserve"> </w:t>
            </w:r>
            <w:r w:rsidR="00981E75">
              <w:t xml:space="preserve">sešām </w:t>
            </w:r>
            <w:r w:rsidR="0017438B">
              <w:t xml:space="preserve">komercbankām un </w:t>
            </w:r>
            <w:r w:rsidR="0001734D">
              <w:t>ģimen</w:t>
            </w:r>
            <w:r w:rsidR="0017438B">
              <w:t>ēm</w:t>
            </w:r>
            <w:r w:rsidR="00E71684">
              <w:t>, kuras vēlas saņemt galvojumu mājokļa iegādei</w:t>
            </w:r>
            <w:r w:rsidR="0017438B">
              <w:t>.</w:t>
            </w:r>
            <w:r w:rsidR="0001734D">
              <w:t xml:space="preserve"> </w:t>
            </w:r>
          </w:p>
        </w:tc>
      </w:tr>
      <w:tr w:rsidR="00CE54E0" w:rsidRPr="00D84053" w14:paraId="01DD0A04"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D4CC426"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50DB36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3ADCF9E" w14:textId="77777777" w:rsidR="0001734D" w:rsidRDefault="004F3EBB" w:rsidP="007E2AF9">
            <w:pPr>
              <w:spacing w:before="60" w:after="60" w:line="240" w:lineRule="auto"/>
              <w:ind w:right="102"/>
              <w:jc w:val="both"/>
              <w:rPr>
                <w:rFonts w:ascii="Times New Roman" w:eastAsia="Times New Roman" w:hAnsi="Times New Roman"/>
                <w:sz w:val="24"/>
                <w:szCs w:val="24"/>
                <w:lang w:eastAsia="lv-LV"/>
              </w:rPr>
            </w:pPr>
            <w:r w:rsidRPr="00EA66E1">
              <w:rPr>
                <w:rFonts w:ascii="Times New Roman" w:eastAsia="Times New Roman" w:hAnsi="Times New Roman"/>
                <w:sz w:val="24"/>
                <w:szCs w:val="24"/>
                <w:lang w:eastAsia="lv-LV"/>
              </w:rPr>
              <w:t xml:space="preserve">Pirmā mājokļa programmas īstenošana </w:t>
            </w:r>
            <w:r w:rsidR="007336F8">
              <w:rPr>
                <w:rFonts w:ascii="Times New Roman" w:eastAsia="Times New Roman" w:hAnsi="Times New Roman"/>
                <w:sz w:val="24"/>
                <w:szCs w:val="24"/>
                <w:lang w:eastAsia="lv-LV"/>
              </w:rPr>
              <w:t xml:space="preserve">turpinās </w:t>
            </w:r>
            <w:r w:rsidRPr="00EA66E1">
              <w:rPr>
                <w:rFonts w:ascii="Times New Roman" w:eastAsia="Times New Roman" w:hAnsi="Times New Roman"/>
                <w:sz w:val="24"/>
                <w:szCs w:val="24"/>
                <w:lang w:eastAsia="lv-LV"/>
              </w:rPr>
              <w:t>nodrošinā</w:t>
            </w:r>
            <w:r w:rsidR="007336F8">
              <w:rPr>
                <w:rFonts w:ascii="Times New Roman" w:eastAsia="Times New Roman" w:hAnsi="Times New Roman"/>
                <w:sz w:val="24"/>
                <w:szCs w:val="24"/>
                <w:lang w:eastAsia="lv-LV"/>
              </w:rPr>
              <w:t>t</w:t>
            </w:r>
            <w:r w:rsidRPr="00EA66E1">
              <w:rPr>
                <w:rFonts w:ascii="Times New Roman" w:eastAsia="Times New Roman" w:hAnsi="Times New Roman"/>
                <w:sz w:val="24"/>
                <w:szCs w:val="24"/>
                <w:lang w:eastAsia="lv-LV"/>
              </w:rPr>
              <w:t xml:space="preserve"> valsts atbalstu ģimenēm</w:t>
            </w:r>
            <w:r w:rsidR="0051608F" w:rsidRPr="00EA66E1">
              <w:rPr>
                <w:rFonts w:ascii="Times New Roman" w:eastAsia="Times New Roman" w:hAnsi="Times New Roman"/>
                <w:sz w:val="24"/>
                <w:szCs w:val="24"/>
                <w:lang w:eastAsia="lv-LV"/>
              </w:rPr>
              <w:t xml:space="preserve"> ar nepilngadīgiem bērniem</w:t>
            </w:r>
            <w:r w:rsidRPr="00EA66E1">
              <w:rPr>
                <w:rFonts w:ascii="Times New Roman" w:eastAsia="Times New Roman" w:hAnsi="Times New Roman"/>
                <w:sz w:val="24"/>
                <w:szCs w:val="24"/>
                <w:lang w:eastAsia="lv-LV"/>
              </w:rPr>
              <w:t>, sniedzot galvojumus</w:t>
            </w:r>
            <w:r w:rsidR="0051608F" w:rsidRPr="00EA66E1">
              <w:rPr>
                <w:rFonts w:ascii="Times New Roman" w:eastAsia="Times New Roman" w:hAnsi="Times New Roman"/>
                <w:sz w:val="24"/>
                <w:szCs w:val="24"/>
                <w:lang w:eastAsia="lv-LV"/>
              </w:rPr>
              <w:t xml:space="preserve"> </w:t>
            </w:r>
            <w:r w:rsidR="0051608F" w:rsidRPr="00EA66E1">
              <w:rPr>
                <w:rFonts w:ascii="Times New Roman" w:hAnsi="Times New Roman"/>
                <w:sz w:val="24"/>
                <w:szCs w:val="24"/>
              </w:rPr>
              <w:t>dzīvojamās telpas iegādei vai būvniecībai</w:t>
            </w:r>
            <w:r w:rsidRPr="00EA66E1">
              <w:rPr>
                <w:rFonts w:ascii="Times New Roman" w:eastAsia="Times New Roman" w:hAnsi="Times New Roman"/>
                <w:sz w:val="24"/>
                <w:szCs w:val="24"/>
                <w:lang w:eastAsia="lv-LV"/>
              </w:rPr>
              <w:t>, atbilstoši Ministru kabineta noteiktai kārtībai.</w:t>
            </w:r>
          </w:p>
          <w:p w14:paraId="537FB7FF" w14:textId="77777777" w:rsidR="0001734D" w:rsidRDefault="0001734D" w:rsidP="007E2AF9">
            <w:pPr>
              <w:spacing w:before="60" w:after="60" w:line="240" w:lineRule="auto"/>
              <w:ind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Saskaņā ar Imigrācijas likumā noteikto tiks īstenots Drošības policijai deleģētais uzdevums – nodrošināt Latvijas Republikas drošību apdraudošu personu ieceļošanu.</w:t>
            </w:r>
          </w:p>
          <w:p w14:paraId="7B4D7548" w14:textId="77777777" w:rsidR="0001734D" w:rsidRDefault="0001734D" w:rsidP="007E2AF9">
            <w:pPr>
              <w:spacing w:after="60" w:line="240" w:lineRule="auto"/>
              <w:ind w:right="102"/>
              <w:jc w:val="both"/>
              <w:rPr>
                <w:rFonts w:ascii="Times New Roman" w:eastAsia="Times New Roman" w:hAnsi="Times New Roman"/>
                <w:sz w:val="24"/>
                <w:szCs w:val="24"/>
                <w:lang w:eastAsia="lv-LV"/>
              </w:rPr>
            </w:pPr>
            <w:r w:rsidRPr="0059227E">
              <w:rPr>
                <w:rFonts w:ascii="Times New Roman" w:eastAsia="Times New Roman" w:hAnsi="Times New Roman"/>
                <w:sz w:val="24"/>
                <w:szCs w:val="24"/>
                <w:lang w:eastAsia="lv-LV"/>
              </w:rPr>
              <w:t>Ar īpašam mērķim noteiktu bezprocentu vērtspapīru</w:t>
            </w:r>
            <w:r w:rsidRPr="00626C2E">
              <w:rPr>
                <w:rFonts w:ascii="Times New Roman" w:eastAsia="Times New Roman" w:hAnsi="Times New Roman"/>
                <w:b/>
                <w:sz w:val="24"/>
                <w:szCs w:val="24"/>
                <w:lang w:eastAsia="lv-LV"/>
              </w:rPr>
              <w:t xml:space="preserve"> </w:t>
            </w:r>
            <w:r w:rsidRPr="00626C2E">
              <w:rPr>
                <w:rFonts w:ascii="Times New Roman" w:eastAsia="Times New Roman" w:hAnsi="Times New Roman"/>
                <w:sz w:val="24"/>
                <w:szCs w:val="24"/>
                <w:lang w:eastAsia="lv-LV"/>
              </w:rPr>
              <w:t>ieviešanu tiks nodrošināta iespēja valstij uz laiku, kas nepārsniedz piecus gadus, aizņemties finanšu līdzekļus bez procentiem, ko izmantot kopējās finansēšanas nepieciešamības  segšanai.</w:t>
            </w:r>
            <w:r w:rsidRPr="00626C2E" w:rsidDel="001013B0">
              <w:rPr>
                <w:rFonts w:ascii="Times New Roman" w:eastAsia="Times New Roman" w:hAnsi="Times New Roman"/>
                <w:sz w:val="24"/>
                <w:szCs w:val="24"/>
                <w:lang w:eastAsia="lv-LV"/>
              </w:rPr>
              <w:t xml:space="preserve"> </w:t>
            </w:r>
          </w:p>
          <w:p w14:paraId="019AC5B8" w14:textId="4AD57D64" w:rsidR="004F3EBB" w:rsidRDefault="0001734D" w:rsidP="007E2AF9">
            <w:pPr>
              <w:spacing w:before="60" w:after="60" w:line="240" w:lineRule="auto"/>
              <w:ind w:right="102"/>
              <w:jc w:val="both"/>
              <w:rPr>
                <w:rFonts w:ascii="Times New Roman" w:eastAsia="Times New Roman" w:hAnsi="Times New Roman"/>
                <w:sz w:val="24"/>
                <w:szCs w:val="24"/>
              </w:rPr>
            </w:pPr>
            <w:r w:rsidRPr="00E37DAB">
              <w:rPr>
                <w:rFonts w:ascii="Times New Roman" w:eastAsia="Times New Roman" w:hAnsi="Times New Roman"/>
                <w:sz w:val="24"/>
                <w:szCs w:val="24"/>
                <w:lang w:eastAsia="lv-LV"/>
              </w:rPr>
              <w:t xml:space="preserve">Nodrošinot </w:t>
            </w:r>
            <w:r>
              <w:rPr>
                <w:rFonts w:ascii="Times New Roman" w:eastAsia="Times New Roman" w:hAnsi="Times New Roman"/>
                <w:sz w:val="24"/>
                <w:szCs w:val="24"/>
                <w:lang w:eastAsia="lv-LV"/>
              </w:rPr>
              <w:t xml:space="preserve">iespēju </w:t>
            </w:r>
            <w:r w:rsidRPr="00E37DAB">
              <w:rPr>
                <w:rFonts w:ascii="Times New Roman" w:eastAsia="Times New Roman" w:hAnsi="Times New Roman"/>
                <w:sz w:val="24"/>
                <w:szCs w:val="24"/>
              </w:rPr>
              <w:t>Pilsonības un migrācijas lietu pārvalde</w:t>
            </w:r>
            <w:r>
              <w:rPr>
                <w:rFonts w:ascii="Times New Roman" w:eastAsia="Times New Roman" w:hAnsi="Times New Roman"/>
                <w:sz w:val="24"/>
                <w:szCs w:val="24"/>
              </w:rPr>
              <w:t xml:space="preserve">i ar </w:t>
            </w:r>
            <w:r w:rsidRPr="00E37DAB">
              <w:rPr>
                <w:rFonts w:ascii="Times New Roman" w:eastAsia="Times New Roman" w:hAnsi="Times New Roman"/>
                <w:sz w:val="24"/>
                <w:szCs w:val="24"/>
              </w:rPr>
              <w:t xml:space="preserve">Valsts kasi un </w:t>
            </w:r>
            <w:r w:rsidR="00777E1A">
              <w:rPr>
                <w:rFonts w:ascii="Times New Roman" w:eastAsia="Times New Roman" w:hAnsi="Times New Roman"/>
                <w:sz w:val="24"/>
                <w:szCs w:val="24"/>
              </w:rPr>
              <w:t>akciju sabiedrību “</w:t>
            </w:r>
            <w:r w:rsidRPr="00E37DAB">
              <w:rPr>
                <w:rFonts w:ascii="Times New Roman" w:eastAsia="Times New Roman" w:hAnsi="Times New Roman"/>
                <w:sz w:val="24"/>
                <w:szCs w:val="24"/>
              </w:rPr>
              <w:t>Latvijas Centrāl</w:t>
            </w:r>
            <w:r>
              <w:rPr>
                <w:rFonts w:ascii="Times New Roman" w:eastAsia="Times New Roman" w:hAnsi="Times New Roman"/>
                <w:sz w:val="24"/>
                <w:szCs w:val="24"/>
              </w:rPr>
              <w:t>ais depozitārijs” veikt informācijas apriti vienotā informācijas sistēmā</w:t>
            </w:r>
            <w:r w:rsidR="00777E1A">
              <w:rPr>
                <w:rFonts w:ascii="Times New Roman" w:eastAsia="Times New Roman" w:hAnsi="Times New Roman"/>
                <w:sz w:val="24"/>
                <w:szCs w:val="24"/>
              </w:rPr>
              <w:t xml:space="preserve"> tiks</w:t>
            </w:r>
            <w:r>
              <w:rPr>
                <w:rFonts w:ascii="Times New Roman" w:eastAsia="Times New Roman" w:hAnsi="Times New Roman"/>
                <w:sz w:val="24"/>
                <w:szCs w:val="24"/>
              </w:rPr>
              <w:t xml:space="preserve"> nodrošinā</w:t>
            </w:r>
            <w:r w:rsidR="00777E1A">
              <w:rPr>
                <w:rFonts w:ascii="Times New Roman" w:eastAsia="Times New Roman" w:hAnsi="Times New Roman"/>
                <w:sz w:val="24"/>
                <w:szCs w:val="24"/>
              </w:rPr>
              <w:t>t</w:t>
            </w:r>
            <w:r>
              <w:rPr>
                <w:rFonts w:ascii="Times New Roman" w:eastAsia="Times New Roman" w:hAnsi="Times New Roman"/>
                <w:sz w:val="24"/>
                <w:szCs w:val="24"/>
              </w:rPr>
              <w:t>s mazāk</w:t>
            </w:r>
            <w:r w:rsidR="00777E1A">
              <w:rPr>
                <w:rFonts w:ascii="Times New Roman" w:eastAsia="Times New Roman" w:hAnsi="Times New Roman"/>
                <w:sz w:val="24"/>
                <w:szCs w:val="24"/>
              </w:rPr>
              <w:t>s</w:t>
            </w:r>
            <w:r>
              <w:rPr>
                <w:rFonts w:ascii="Times New Roman" w:eastAsia="Times New Roman" w:hAnsi="Times New Roman"/>
                <w:sz w:val="24"/>
                <w:szCs w:val="24"/>
              </w:rPr>
              <w:t xml:space="preserve"> administratīv</w:t>
            </w:r>
            <w:r w:rsidR="00777E1A">
              <w:rPr>
                <w:rFonts w:ascii="Times New Roman" w:eastAsia="Times New Roman" w:hAnsi="Times New Roman"/>
                <w:sz w:val="24"/>
                <w:szCs w:val="24"/>
              </w:rPr>
              <w:t>ais</w:t>
            </w:r>
            <w:r>
              <w:rPr>
                <w:rFonts w:ascii="Times New Roman" w:eastAsia="Times New Roman" w:hAnsi="Times New Roman"/>
                <w:sz w:val="24"/>
                <w:szCs w:val="24"/>
              </w:rPr>
              <w:t xml:space="preserve"> slog</w:t>
            </w:r>
            <w:r w:rsidR="00777E1A">
              <w:rPr>
                <w:rFonts w:ascii="Times New Roman" w:eastAsia="Times New Roman" w:hAnsi="Times New Roman"/>
                <w:sz w:val="24"/>
                <w:szCs w:val="24"/>
              </w:rPr>
              <w:t>s</w:t>
            </w:r>
            <w:r>
              <w:rPr>
                <w:rFonts w:ascii="Times New Roman" w:eastAsia="Times New Roman" w:hAnsi="Times New Roman"/>
                <w:sz w:val="24"/>
                <w:szCs w:val="24"/>
              </w:rPr>
              <w:t xml:space="preserve"> iesaistītajām institūcijām un ārzemniekiem, kuri vēlēsies saņemt termiņuzturēšanās atļaujas, iegādājoties valsts bezprocentu vērtspapīrus.</w:t>
            </w:r>
          </w:p>
          <w:p w14:paraId="5F600642" w14:textId="2127E662" w:rsidR="0001734D" w:rsidRPr="0001734D" w:rsidRDefault="0001734D" w:rsidP="007E2AF9">
            <w:pPr>
              <w:spacing w:before="60" w:after="60" w:line="240" w:lineRule="auto"/>
              <w:ind w:right="102"/>
              <w:jc w:val="both"/>
              <w:rPr>
                <w:rFonts w:ascii="Times New Roman" w:eastAsia="Times New Roman" w:hAnsi="Times New Roman"/>
                <w:sz w:val="24"/>
                <w:szCs w:val="24"/>
              </w:rPr>
            </w:pPr>
            <w:r>
              <w:rPr>
                <w:rFonts w:ascii="Times New Roman" w:eastAsia="Times New Roman" w:hAnsi="Times New Roman"/>
                <w:sz w:val="24"/>
                <w:szCs w:val="24"/>
              </w:rPr>
              <w:t xml:space="preserve">Pilnveidojot </w:t>
            </w:r>
            <w:r w:rsidRPr="00E37DAB">
              <w:rPr>
                <w:rFonts w:ascii="Times New Roman" w:eastAsia="Times New Roman" w:hAnsi="Times New Roman"/>
                <w:sz w:val="24"/>
                <w:szCs w:val="24"/>
              </w:rPr>
              <w:t>Pilsonības un migrācijas lietu pārvalde</w:t>
            </w:r>
            <w:r>
              <w:rPr>
                <w:rFonts w:ascii="Times New Roman" w:eastAsia="Times New Roman" w:hAnsi="Times New Roman"/>
                <w:sz w:val="24"/>
                <w:szCs w:val="24"/>
              </w:rPr>
              <w:t xml:space="preserve">s administrēto Uzturēšanās atļauju reģistru, izstrādājot papildu funkcionalitātes, turpmāk </w:t>
            </w:r>
            <w:r w:rsidRPr="00E37DAB">
              <w:rPr>
                <w:rFonts w:ascii="Times New Roman" w:eastAsia="Times New Roman" w:hAnsi="Times New Roman"/>
                <w:sz w:val="24"/>
                <w:szCs w:val="24"/>
              </w:rPr>
              <w:t>Pilsonības un migrācijas lietu pārvalde</w:t>
            </w:r>
            <w:r>
              <w:rPr>
                <w:rFonts w:ascii="Times New Roman" w:eastAsia="Times New Roman" w:hAnsi="Times New Roman"/>
                <w:sz w:val="24"/>
                <w:szCs w:val="24"/>
              </w:rPr>
              <w:t>i un Ekonomikas ministrija tiks atvieglots</w:t>
            </w:r>
            <w:r w:rsidR="000C749E">
              <w:rPr>
                <w:rFonts w:ascii="Times New Roman" w:eastAsia="Times New Roman" w:hAnsi="Times New Roman"/>
                <w:sz w:val="24"/>
                <w:szCs w:val="24"/>
              </w:rPr>
              <w:t xml:space="preserve"> un paātrināts</w:t>
            </w:r>
            <w:r>
              <w:rPr>
                <w:rFonts w:ascii="Times New Roman" w:eastAsia="Times New Roman" w:hAnsi="Times New Roman"/>
                <w:sz w:val="24"/>
                <w:szCs w:val="24"/>
              </w:rPr>
              <w:t xml:space="preserve"> </w:t>
            </w:r>
            <w:r w:rsidR="000C749E">
              <w:rPr>
                <w:rFonts w:ascii="Times New Roman" w:eastAsia="Times New Roman" w:hAnsi="Times New Roman"/>
                <w:sz w:val="24"/>
                <w:szCs w:val="24"/>
              </w:rPr>
              <w:t xml:space="preserve">darbs ar </w:t>
            </w:r>
            <w:r w:rsidR="001F742F">
              <w:rPr>
                <w:rFonts w:ascii="Times New Roman" w:eastAsia="Times New Roman" w:hAnsi="Times New Roman"/>
                <w:sz w:val="24"/>
                <w:szCs w:val="24"/>
              </w:rPr>
              <w:t>datu apstr</w:t>
            </w:r>
            <w:r w:rsidR="000C749E">
              <w:rPr>
                <w:rFonts w:ascii="Times New Roman" w:eastAsia="Times New Roman" w:hAnsi="Times New Roman"/>
                <w:sz w:val="24"/>
                <w:szCs w:val="24"/>
              </w:rPr>
              <w:t>ādi</w:t>
            </w:r>
            <w:r w:rsidR="001F742F">
              <w:rPr>
                <w:rFonts w:ascii="Times New Roman" w:eastAsia="Times New Roman" w:hAnsi="Times New Roman"/>
                <w:sz w:val="24"/>
                <w:szCs w:val="24"/>
              </w:rPr>
              <w:t xml:space="preserve"> un </w:t>
            </w:r>
            <w:r w:rsidR="000C749E">
              <w:rPr>
                <w:rFonts w:ascii="Times New Roman" w:eastAsia="Times New Roman" w:hAnsi="Times New Roman"/>
                <w:sz w:val="24"/>
                <w:szCs w:val="24"/>
              </w:rPr>
              <w:t xml:space="preserve">to </w:t>
            </w:r>
            <w:r w:rsidR="001F742F">
              <w:rPr>
                <w:rFonts w:ascii="Times New Roman" w:eastAsia="Times New Roman" w:hAnsi="Times New Roman"/>
                <w:sz w:val="24"/>
                <w:szCs w:val="24"/>
              </w:rPr>
              <w:t>anal</w:t>
            </w:r>
            <w:r w:rsidR="000C749E">
              <w:rPr>
                <w:rFonts w:ascii="Times New Roman" w:eastAsia="Times New Roman" w:hAnsi="Times New Roman"/>
                <w:sz w:val="24"/>
                <w:szCs w:val="24"/>
              </w:rPr>
              <w:t>īzi, savukārt, ārzemniekiem, kuri ir termiņuzturēšanās atļauju pietecēji un saņēmēji, būs iespēja izmantot e-pakalpojumus.</w:t>
            </w:r>
          </w:p>
        </w:tc>
      </w:tr>
      <w:tr w:rsidR="00CE54E0" w:rsidRPr="00D84053" w14:paraId="75D76D53"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D5EE7B"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2AB2E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21E7766" w14:textId="2D565A34" w:rsidR="00CE54E0" w:rsidRPr="00626C2E" w:rsidRDefault="00AD5183" w:rsidP="007E2AF9">
            <w:pPr>
              <w:spacing w:after="0" w:line="240" w:lineRule="auto"/>
              <w:ind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Tiesību aktā paredzētās rīcības tiks ī</w:t>
            </w:r>
            <w:r w:rsidR="00C23D02">
              <w:rPr>
                <w:rFonts w:ascii="Times New Roman" w:eastAsia="Times New Roman" w:hAnsi="Times New Roman"/>
                <w:sz w:val="24"/>
                <w:szCs w:val="24"/>
                <w:lang w:eastAsia="lv-LV"/>
              </w:rPr>
              <w:t xml:space="preserve">stenotas </w:t>
            </w:r>
            <w:r w:rsidR="00C23D02" w:rsidRPr="005B69A7">
              <w:rPr>
                <w:rFonts w:ascii="Times New Roman" w:hAnsi="Times New Roman"/>
                <w:sz w:val="24"/>
                <w:szCs w:val="24"/>
              </w:rPr>
              <w:t>valsts</w:t>
            </w:r>
            <w:r w:rsidR="00C23D02">
              <w:rPr>
                <w:rFonts w:ascii="Times New Roman" w:hAnsi="Times New Roman"/>
                <w:i/>
                <w:sz w:val="24"/>
                <w:szCs w:val="24"/>
              </w:rPr>
              <w:t xml:space="preserve"> </w:t>
            </w:r>
            <w:r w:rsidR="00D91F01">
              <w:rPr>
                <w:rFonts w:ascii="Times New Roman" w:hAnsi="Times New Roman"/>
                <w:sz w:val="24"/>
                <w:szCs w:val="24"/>
              </w:rPr>
              <w:t xml:space="preserve">pamatbudžeta programmā </w:t>
            </w:r>
            <w:r w:rsidR="00E41C73">
              <w:rPr>
                <w:rFonts w:ascii="Times New Roman" w:hAnsi="Times New Roman"/>
                <w:sz w:val="24"/>
                <w:szCs w:val="24"/>
              </w:rPr>
              <w:t>“</w:t>
            </w:r>
            <w:r w:rsidR="00C23D02" w:rsidRPr="005B69A7">
              <w:rPr>
                <w:rFonts w:ascii="Times New Roman" w:hAnsi="Times New Roman"/>
                <w:sz w:val="24"/>
                <w:szCs w:val="24"/>
              </w:rPr>
              <w:t>Ekonomikas attīstības programma”</w:t>
            </w:r>
            <w:r w:rsidR="00C23D02">
              <w:rPr>
                <w:rFonts w:ascii="Times New Roman" w:hAnsi="Times New Roman"/>
                <w:sz w:val="24"/>
                <w:szCs w:val="24"/>
              </w:rPr>
              <w:t xml:space="preserve"> iemaksāto līdzekļu </w:t>
            </w:r>
            <w:r w:rsidR="00C23D02">
              <w:rPr>
                <w:rFonts w:ascii="Times New Roman" w:eastAsia="Times New Roman" w:hAnsi="Times New Roman"/>
                <w:sz w:val="24"/>
                <w:szCs w:val="24"/>
                <w:lang w:eastAsia="lv-LV"/>
              </w:rPr>
              <w:t>ietvaros.</w:t>
            </w:r>
          </w:p>
        </w:tc>
      </w:tr>
      <w:tr w:rsidR="00CE54E0" w:rsidRPr="00D84053" w14:paraId="787C67AA" w14:textId="77777777"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8A113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FC38C27"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BE482D8"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57A1E4BC"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9C5282">
        <w:rPr>
          <w:rFonts w:ascii="Times New Roman" w:eastAsia="Times New Roman" w:hAnsi="Times New Roman"/>
          <w:color w:val="414142"/>
          <w:sz w:val="28"/>
          <w:szCs w:val="28"/>
          <w:lang w:eastAsia="lv-LV"/>
        </w:rPr>
        <w:t> </w:t>
      </w:r>
    </w:p>
    <w:p w14:paraId="4EFBBDB6" w14:textId="77777777" w:rsidR="006D436F" w:rsidRPr="009C5282" w:rsidRDefault="006D436F"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4"/>
        <w:gridCol w:w="1241"/>
        <w:gridCol w:w="1717"/>
        <w:gridCol w:w="1067"/>
        <w:gridCol w:w="1233"/>
        <w:gridCol w:w="1233"/>
      </w:tblGrid>
      <w:tr w:rsidR="00CE54E0" w:rsidRPr="00D84053" w14:paraId="00B1B25B" w14:textId="77777777" w:rsidTr="00F9271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D0E36D"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CE54E0" w:rsidRPr="00D84053" w14:paraId="578A706C" w14:textId="77777777" w:rsidTr="00A275F3">
        <w:trPr>
          <w:jc w:val="center"/>
        </w:trPr>
        <w:tc>
          <w:tcPr>
            <w:tcW w:w="1416" w:type="pct"/>
            <w:vMerge w:val="restart"/>
            <w:tcBorders>
              <w:top w:val="outset" w:sz="6" w:space="0" w:color="414142"/>
              <w:left w:val="outset" w:sz="6" w:space="0" w:color="414142"/>
              <w:bottom w:val="outset" w:sz="6" w:space="0" w:color="414142"/>
              <w:right w:val="outset" w:sz="6" w:space="0" w:color="414142"/>
            </w:tcBorders>
            <w:vAlign w:val="center"/>
            <w:hideMark/>
          </w:tcPr>
          <w:p w14:paraId="3C13F3F2"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16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826F2B" w14:textId="10F5CB19"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1D6215">
              <w:rPr>
                <w:rFonts w:ascii="Times New Roman" w:eastAsia="Times New Roman" w:hAnsi="Times New Roman"/>
                <w:b/>
                <w:bCs/>
                <w:sz w:val="24"/>
                <w:szCs w:val="24"/>
                <w:lang w:eastAsia="lv-LV"/>
              </w:rPr>
              <w:t>6</w:t>
            </w:r>
            <w:r w:rsidRPr="00626C2E">
              <w:rPr>
                <w:rFonts w:ascii="Times New Roman" w:eastAsia="Times New Roman" w:hAnsi="Times New Roman"/>
                <w:b/>
                <w:bCs/>
                <w:sz w:val="24"/>
                <w:szCs w:val="24"/>
                <w:lang w:eastAsia="lv-LV"/>
              </w:rPr>
              <w:t>.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7AEFAB45"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proofErr w:type="spellStart"/>
            <w:r w:rsidRPr="00626C2E">
              <w:rPr>
                <w:rFonts w:ascii="Times New Roman" w:eastAsia="Times New Roman" w:hAnsi="Times New Roman"/>
                <w:i/>
                <w:iCs/>
                <w:sz w:val="24"/>
                <w:szCs w:val="24"/>
                <w:lang w:eastAsia="lv-LV"/>
              </w:rPr>
              <w:t>euro</w:t>
            </w:r>
            <w:proofErr w:type="spellEnd"/>
            <w:r w:rsidRPr="00626C2E">
              <w:rPr>
                <w:rFonts w:ascii="Times New Roman" w:eastAsia="Times New Roman" w:hAnsi="Times New Roman"/>
                <w:sz w:val="24"/>
                <w:szCs w:val="24"/>
                <w:lang w:eastAsia="lv-LV"/>
              </w:rPr>
              <w:t>)</w:t>
            </w:r>
          </w:p>
        </w:tc>
      </w:tr>
      <w:tr w:rsidR="00CE54E0" w:rsidRPr="00D84053" w14:paraId="6E5D5BD7"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07D0E6"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1633" w:type="pct"/>
            <w:gridSpan w:val="2"/>
            <w:vMerge/>
            <w:tcBorders>
              <w:top w:val="outset" w:sz="6" w:space="0" w:color="414142"/>
              <w:left w:val="outset" w:sz="6" w:space="0" w:color="414142"/>
              <w:bottom w:val="outset" w:sz="6" w:space="0" w:color="414142"/>
              <w:right w:val="outset" w:sz="6" w:space="0" w:color="414142"/>
            </w:tcBorders>
            <w:vAlign w:val="center"/>
            <w:hideMark/>
          </w:tcPr>
          <w:p w14:paraId="47E5F673"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C2C6D05" w14:textId="1FDA15FE" w:rsidR="00CE54E0" w:rsidRPr="00626C2E" w:rsidRDefault="00A9088D" w:rsidP="00A9088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1D6215">
              <w:rPr>
                <w:rFonts w:ascii="Times New Roman" w:eastAsia="Times New Roman" w:hAnsi="Times New Roman"/>
                <w:b/>
                <w:bCs/>
                <w:sz w:val="24"/>
                <w:szCs w:val="24"/>
                <w:lang w:eastAsia="lv-LV"/>
              </w:rPr>
              <w:t>7</w:t>
            </w:r>
            <w:r w:rsidR="00CE54E0" w:rsidRPr="00626C2E">
              <w:rPr>
                <w:rFonts w:ascii="Times New Roman" w:eastAsia="Times New Roman" w:hAnsi="Times New Roman"/>
                <w:b/>
                <w:bCs/>
                <w:sz w:val="24"/>
                <w:szCs w:val="24"/>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F5F5174" w14:textId="355EBEE1" w:rsidR="00CE54E0" w:rsidRPr="00626C2E" w:rsidRDefault="00A9088D" w:rsidP="00A9088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1D6215">
              <w:rPr>
                <w:rFonts w:ascii="Times New Roman" w:eastAsia="Times New Roman" w:hAnsi="Times New Roman"/>
                <w:b/>
                <w:bCs/>
                <w:sz w:val="24"/>
                <w:szCs w:val="24"/>
                <w:lang w:eastAsia="lv-LV"/>
              </w:rPr>
              <w:t>8</w:t>
            </w:r>
            <w:r w:rsidR="00CE54E0" w:rsidRPr="00626C2E">
              <w:rPr>
                <w:rFonts w:ascii="Times New Roman" w:eastAsia="Times New Roman" w:hAnsi="Times New Roman"/>
                <w:b/>
                <w:bCs/>
                <w:sz w:val="24"/>
                <w:szCs w:val="24"/>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6C4938C" w14:textId="7DC19704" w:rsidR="00CE54E0" w:rsidRPr="00626C2E" w:rsidRDefault="007E081B" w:rsidP="001D6215">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w:t>
            </w:r>
            <w:r w:rsidR="001D6215">
              <w:rPr>
                <w:rFonts w:ascii="Times New Roman" w:eastAsia="Times New Roman" w:hAnsi="Times New Roman"/>
                <w:b/>
                <w:bCs/>
                <w:sz w:val="24"/>
                <w:szCs w:val="24"/>
                <w:lang w:eastAsia="lv-LV"/>
              </w:rPr>
              <w:t>9</w:t>
            </w:r>
            <w:r w:rsidR="00CE54E0" w:rsidRPr="00626C2E">
              <w:rPr>
                <w:rFonts w:ascii="Times New Roman" w:eastAsia="Times New Roman" w:hAnsi="Times New Roman"/>
                <w:b/>
                <w:bCs/>
                <w:sz w:val="24"/>
                <w:szCs w:val="24"/>
                <w:lang w:eastAsia="lv-LV"/>
              </w:rPr>
              <w:t>.gads</w:t>
            </w:r>
          </w:p>
        </w:tc>
      </w:tr>
      <w:tr w:rsidR="00CE54E0" w:rsidRPr="00D84053" w14:paraId="3173C4E6"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993C39"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7A8069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741184F3"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F26640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ED81CDC"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3D8063B"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r>
      <w:tr w:rsidR="00CE54E0" w:rsidRPr="00D84053" w14:paraId="4DCA533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vAlign w:val="center"/>
            <w:hideMark/>
          </w:tcPr>
          <w:p w14:paraId="41557FA0"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80DEF53"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19A30099"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D5A9EF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89111BE"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0627FB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w:t>
            </w:r>
          </w:p>
        </w:tc>
      </w:tr>
      <w:tr w:rsidR="00D01A07" w:rsidRPr="00D84053" w14:paraId="01472B0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5E7469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 Budžeta ieņēmumi:</w:t>
            </w:r>
          </w:p>
        </w:tc>
        <w:tc>
          <w:tcPr>
            <w:tcW w:w="685" w:type="pct"/>
            <w:tcBorders>
              <w:top w:val="outset" w:sz="6" w:space="0" w:color="414142"/>
              <w:left w:val="outset" w:sz="6" w:space="0" w:color="414142"/>
              <w:bottom w:val="outset" w:sz="6" w:space="0" w:color="414142"/>
              <w:right w:val="outset" w:sz="6" w:space="0" w:color="414142"/>
            </w:tcBorders>
            <w:hideMark/>
          </w:tcPr>
          <w:p w14:paraId="748CC282" w14:textId="041AE094"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570EEE62" w14:textId="16264D02"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2DC1ADD" w14:textId="566504E4"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0FF7465" w14:textId="7C797D62"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320ED94" w14:textId="5BCC21A5"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D01A07" w:rsidRPr="00D84053" w14:paraId="09D3C32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24A457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1.1. valsts pamatbudžets, tai skaitā ieņēmumi no maksas pakalpojumiem un citi pašu ieņēmumi</w:t>
            </w:r>
          </w:p>
        </w:tc>
        <w:tc>
          <w:tcPr>
            <w:tcW w:w="685" w:type="pct"/>
            <w:tcBorders>
              <w:top w:val="outset" w:sz="6" w:space="0" w:color="414142"/>
              <w:left w:val="outset" w:sz="6" w:space="0" w:color="414142"/>
              <w:bottom w:val="outset" w:sz="6" w:space="0" w:color="414142"/>
              <w:right w:val="outset" w:sz="6" w:space="0" w:color="414142"/>
            </w:tcBorders>
            <w:hideMark/>
          </w:tcPr>
          <w:p w14:paraId="1657E098" w14:textId="41339953" w:rsidR="00D01A07" w:rsidRPr="006920D1" w:rsidRDefault="00A9088D" w:rsidP="00E80F0C">
            <w:pPr>
              <w:spacing w:after="0" w:line="240" w:lineRule="auto"/>
              <w:ind w:left="-144" w:firstLine="14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444FD796" w14:textId="738DCB95"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60E65B4" w14:textId="21C80971" w:rsidR="00D01A07" w:rsidRPr="006920D1" w:rsidRDefault="00D01A07" w:rsidP="00E80F0C">
            <w:pPr>
              <w:spacing w:after="0" w:line="240" w:lineRule="auto"/>
              <w:jc w:val="center"/>
              <w:rPr>
                <w:rFonts w:ascii="Times New Roman" w:eastAsia="Times New Roman" w:hAnsi="Times New Roman"/>
                <w:color w:val="FF0000"/>
                <w:sz w:val="24"/>
                <w:szCs w:val="24"/>
                <w:highlight w:val="yellow"/>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1608235" w14:textId="121F06B3"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E700098" w14:textId="4B50C1EA"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E5C5CA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BF2734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1.2.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3F3D48E7" w14:textId="742C136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2D22A527" w14:textId="59F08D9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5269DD7" w14:textId="7C749E6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581FE52" w14:textId="20EE2A1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70678FC" w14:textId="6BD094D5"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6AF11F9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485B24F2"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6BA52D2E" w14:textId="3BEA943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3AC332AD" w14:textId="3145882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D7BDF27" w14:textId="53852F83"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42CBFDF" w14:textId="377C8B4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3C9ACA6" w14:textId="3FF8291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5ECBA3D"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F55C20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 Budžeta izdevumi:</w:t>
            </w:r>
          </w:p>
        </w:tc>
        <w:tc>
          <w:tcPr>
            <w:tcW w:w="685" w:type="pct"/>
            <w:tcBorders>
              <w:top w:val="outset" w:sz="6" w:space="0" w:color="414142"/>
              <w:left w:val="outset" w:sz="6" w:space="0" w:color="414142"/>
              <w:bottom w:val="outset" w:sz="6" w:space="0" w:color="414142"/>
              <w:right w:val="outset" w:sz="6" w:space="0" w:color="414142"/>
            </w:tcBorders>
            <w:hideMark/>
          </w:tcPr>
          <w:p w14:paraId="5801DFE9" w14:textId="2E4C37D6"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AF7C529" w14:textId="7847ADDF" w:rsidR="00D01A07" w:rsidRPr="00626C2E" w:rsidRDefault="006D436F" w:rsidP="003B365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6E5395BA" w14:textId="160C88F3"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7A3E6A0"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05D34AE4"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D01A07" w:rsidRPr="00D84053" w14:paraId="1E0A9F3D"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5B16C7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729B9EF8" w14:textId="3D06CB3C"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72E8CB3" w14:textId="70E62C62" w:rsidR="00D01A07" w:rsidRPr="00E86959"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FD88B91" w14:textId="79EE7EEE"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16EF9AB" w14:textId="10419EC6"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96CCD3E" w14:textId="4074CA80"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7F66AC1C"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88BA73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409B1B29" w14:textId="5B896FA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196DCB7D" w14:textId="428D7418"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4243ADA" w14:textId="47ABA46B"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CF278C4" w14:textId="1ECF85B3"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D0FBA31" w14:textId="1A48DBED"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0A3CE12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0E5A4D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24F25AF9" w14:textId="7829D9E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0098CE24" w14:textId="789965B4"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128D9BA" w14:textId="2FDFB51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7357337" w14:textId="3432C8D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891BE42" w14:textId="1B507EC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15F1D02E"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5C965814"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 Finansiālā ietekme:</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EBDD8FA" w14:textId="7A1C96D8" w:rsidR="00A275F3" w:rsidRPr="00E452DC" w:rsidRDefault="00A275F3" w:rsidP="00A275F3">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4399CE7" w14:textId="4941ACDA"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51451898" w14:textId="2C7D076C" w:rsidR="00A275F3" w:rsidRPr="00E452DC" w:rsidRDefault="00A275F3" w:rsidP="00A275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2CD4E6B" w14:textId="1A91F1FF" w:rsidR="00A275F3" w:rsidRPr="00626C2E" w:rsidRDefault="00A275F3" w:rsidP="00A275F3">
            <w:pPr>
              <w:spacing w:after="0" w:line="240" w:lineRule="auto"/>
              <w:jc w:val="center"/>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hideMark/>
          </w:tcPr>
          <w:p w14:paraId="7946387B" w14:textId="6BFD899E" w:rsidR="00A275F3" w:rsidRPr="00626C2E" w:rsidRDefault="00A275F3" w:rsidP="00A275F3">
            <w:pPr>
              <w:spacing w:after="0" w:line="240" w:lineRule="auto"/>
              <w:jc w:val="center"/>
              <w:rPr>
                <w:rFonts w:ascii="Times New Roman" w:eastAsia="Times New Roman" w:hAnsi="Times New Roman"/>
                <w:sz w:val="24"/>
                <w:szCs w:val="24"/>
                <w:lang w:eastAsia="lv-LV"/>
              </w:rPr>
            </w:pPr>
          </w:p>
        </w:tc>
      </w:tr>
      <w:tr w:rsidR="00A275F3" w:rsidRPr="00D84053" w14:paraId="7393BC62"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8CC342C"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4CFA766B" w14:textId="78956543" w:rsidR="00A275F3" w:rsidRPr="00E452DC" w:rsidRDefault="00A275F3" w:rsidP="00A275F3">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3F9DB938" w14:textId="77910DC5"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0D764B9" w14:textId="53928E01" w:rsidR="00A275F3" w:rsidRPr="00E452DC" w:rsidRDefault="00A275F3" w:rsidP="00A275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23FDCB6" w14:textId="2EBA7932"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702DAE0" w14:textId="42C84E47"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28D77DFF"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5AEF9D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24B422F2" w14:textId="196FCED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DAD7655" w14:textId="12CA31F6"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2A15B3D" w14:textId="5C23D811"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336347D" w14:textId="6624E0D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18866AB" w14:textId="2FD34C3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BBAB805"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E096B3D"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7A63E790" w14:textId="581F89DC"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65B7686F" w14:textId="4CF89962"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82E6488" w14:textId="782123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6D39910" w14:textId="2A6E5D2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EA3C49D" w14:textId="66F87C8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07E750B8" w14:textId="77777777" w:rsidTr="006D436F">
        <w:trPr>
          <w:jc w:val="center"/>
        </w:trPr>
        <w:tc>
          <w:tcPr>
            <w:tcW w:w="1416" w:type="pct"/>
            <w:vMerge w:val="restart"/>
            <w:tcBorders>
              <w:top w:val="outset" w:sz="6" w:space="0" w:color="414142"/>
              <w:left w:val="outset" w:sz="6" w:space="0" w:color="414142"/>
              <w:bottom w:val="outset" w:sz="6" w:space="0" w:color="414142"/>
              <w:right w:val="outset" w:sz="6" w:space="0" w:color="414142"/>
            </w:tcBorders>
            <w:hideMark/>
          </w:tcPr>
          <w:p w14:paraId="65324A64"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 Finanšu līdzekļi papildu izdevumu finansēšanai (kompensējošu izdevumu samazinājumu norāda ar "+" zīmi)</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555CCF78" w14:textId="77777777" w:rsidR="00D01A07" w:rsidRPr="00E452DC" w:rsidRDefault="00D01A07" w:rsidP="00E80F0C">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X</w:t>
            </w:r>
          </w:p>
        </w:tc>
        <w:tc>
          <w:tcPr>
            <w:tcW w:w="948" w:type="pct"/>
            <w:tcBorders>
              <w:top w:val="outset" w:sz="6" w:space="0" w:color="414142"/>
              <w:left w:val="outset" w:sz="6" w:space="0" w:color="414142"/>
              <w:bottom w:val="outset" w:sz="6" w:space="0" w:color="414142"/>
              <w:right w:val="outset" w:sz="6" w:space="0" w:color="414142"/>
            </w:tcBorders>
          </w:tcPr>
          <w:p w14:paraId="64901312" w14:textId="6BE98B3E"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63889A3" w14:textId="0FBBE143"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204DB80" w14:textId="35BD76B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F659A8F" w14:textId="407F5CB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5279F372"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0647B"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1FEBA105"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D8D0A98" w14:textId="71EB535A"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6DC3187" w14:textId="3BB1AE88"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864C663" w14:textId="2A81651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D1B7C3C" w14:textId="4110A48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7F107E0F"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B7D3AC0"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E43A586"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0431F45A" w14:textId="798FCAEC"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B77DF1D" w14:textId="7FCFE8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0B71AC7" w14:textId="6629D25A"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B8B0375" w14:textId="6D77B98F"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60FE1AAF"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6C10E7E"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2755DA28" w14:textId="77777777" w:rsidR="00A275F3" w:rsidRPr="00E452DC" w:rsidRDefault="00A275F3" w:rsidP="00A275F3">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39EF6F7" w14:textId="18C205B3"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47531AE" w14:textId="66616404"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3EFFB2C8" w14:textId="4146CBF0" w:rsidR="00A275F3" w:rsidRPr="00626C2E"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27A82F0" w14:textId="540A91E6" w:rsidR="00A275F3" w:rsidRPr="00626C2E"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21C6BB1D"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F52A230"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024D384" w14:textId="77777777" w:rsidR="00A275F3" w:rsidRPr="00E452DC" w:rsidRDefault="00A275F3" w:rsidP="00A275F3">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4FD3651D" w14:textId="1C68B440"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7BDAF49B" w14:textId="2AF1C93D"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9E6CDCE" w14:textId="6D5BE4EB"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672161A" w14:textId="796A09FF"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860A4A0"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050EF1"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3D1B115D"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5275E025" w14:textId="77D7C01B" w:rsidR="00D01A07" w:rsidRPr="00626C2E"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F24D099" w14:textId="6A8F3A6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263394E" w14:textId="13C06CF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39A0FE6" w14:textId="58202620"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224B7730"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E985F33"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688EF88"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hideMark/>
          </w:tcPr>
          <w:p w14:paraId="7E5A2399" w14:textId="64638BE4"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31493B3" w14:textId="59FA83BE"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7732241" w14:textId="7A9CE8A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6F5E47E" w14:textId="70969706"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CE54E0" w:rsidRPr="00D84053" w14:paraId="3BC7E13B" w14:textId="77777777" w:rsidTr="00854C66">
        <w:trPr>
          <w:trHeight w:val="2373"/>
          <w:jc w:val="center"/>
        </w:trPr>
        <w:tc>
          <w:tcPr>
            <w:tcW w:w="1416" w:type="pct"/>
            <w:tcBorders>
              <w:top w:val="outset" w:sz="6" w:space="0" w:color="414142"/>
              <w:left w:val="outset" w:sz="6" w:space="0" w:color="414142"/>
              <w:bottom w:val="outset" w:sz="6" w:space="0" w:color="414142"/>
              <w:right w:val="outset" w:sz="6" w:space="0" w:color="414142"/>
            </w:tcBorders>
            <w:hideMark/>
          </w:tcPr>
          <w:p w14:paraId="442835D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584" w:type="pct"/>
            <w:gridSpan w:val="5"/>
            <w:vMerge w:val="restart"/>
            <w:tcBorders>
              <w:top w:val="outset" w:sz="6" w:space="0" w:color="414142"/>
              <w:left w:val="outset" w:sz="6" w:space="0" w:color="414142"/>
              <w:bottom w:val="outset" w:sz="6" w:space="0" w:color="414142"/>
              <w:right w:val="outset" w:sz="6" w:space="0" w:color="414142"/>
            </w:tcBorders>
            <w:hideMark/>
          </w:tcPr>
          <w:p w14:paraId="3D87AAC1" w14:textId="2FD862D0" w:rsidR="007F63E6" w:rsidRPr="00A46CD4" w:rsidRDefault="00FF6787" w:rsidP="007E2AF9">
            <w:pPr>
              <w:spacing w:after="0" w:line="240" w:lineRule="auto"/>
              <w:ind w:right="102" w:firstLine="375"/>
              <w:jc w:val="both"/>
              <w:rPr>
                <w:rFonts w:ascii="Times New Roman" w:hAnsi="Times New Roman"/>
                <w:sz w:val="24"/>
                <w:szCs w:val="24"/>
              </w:rPr>
            </w:pPr>
            <w:r w:rsidRPr="00A46CD4">
              <w:rPr>
                <w:rFonts w:ascii="Times New Roman" w:hAnsi="Times New Roman"/>
                <w:sz w:val="24"/>
                <w:szCs w:val="24"/>
              </w:rPr>
              <w:t>Saskaņā ar Valsts kases elektrisko pakalpojumu portālā pieejamo informāciju</w:t>
            </w:r>
            <w:r w:rsidR="001E7991" w:rsidRPr="00A46CD4">
              <w:rPr>
                <w:rFonts w:ascii="Times New Roman" w:hAnsi="Times New Roman"/>
                <w:sz w:val="24"/>
                <w:szCs w:val="24"/>
              </w:rPr>
              <w:t xml:space="preserve"> līdz 2015</w:t>
            </w:r>
            <w:r w:rsidRPr="00A46CD4">
              <w:rPr>
                <w:rFonts w:ascii="Times New Roman" w:hAnsi="Times New Roman"/>
                <w:sz w:val="24"/>
                <w:szCs w:val="24"/>
              </w:rPr>
              <w:t xml:space="preserve">.gada 31.decembra dienas beigām valsts </w:t>
            </w:r>
            <w:r w:rsidR="002A6F40" w:rsidRPr="00A46CD4">
              <w:rPr>
                <w:rFonts w:ascii="Times New Roman" w:hAnsi="Times New Roman"/>
                <w:sz w:val="24"/>
                <w:szCs w:val="24"/>
              </w:rPr>
              <w:t>pamatbudžeta programmā “</w:t>
            </w:r>
            <w:r w:rsidRPr="00A46CD4">
              <w:rPr>
                <w:rFonts w:ascii="Times New Roman" w:hAnsi="Times New Roman"/>
                <w:sz w:val="24"/>
                <w:szCs w:val="24"/>
              </w:rPr>
              <w:t xml:space="preserve">Ekonomikas attīstības programma”  </w:t>
            </w:r>
            <w:r w:rsidR="00DB4BDB" w:rsidRPr="00A46CD4">
              <w:rPr>
                <w:rFonts w:ascii="Times New Roman" w:hAnsi="Times New Roman"/>
                <w:sz w:val="24"/>
                <w:szCs w:val="24"/>
              </w:rPr>
              <w:t>naudas līdzekļu atlikums bija 1 398 296,48</w:t>
            </w:r>
            <w:r w:rsidRPr="00A46CD4">
              <w:rPr>
                <w:rFonts w:ascii="Times New Roman" w:hAnsi="Times New Roman"/>
                <w:sz w:val="24"/>
                <w:szCs w:val="24"/>
              </w:rPr>
              <w:t xml:space="preserve"> </w:t>
            </w:r>
            <w:proofErr w:type="spellStart"/>
            <w:r w:rsidRPr="00A46CD4">
              <w:rPr>
                <w:rFonts w:ascii="Times New Roman" w:hAnsi="Times New Roman"/>
                <w:i/>
                <w:sz w:val="24"/>
                <w:szCs w:val="24"/>
              </w:rPr>
              <w:t>euro</w:t>
            </w:r>
            <w:proofErr w:type="spellEnd"/>
            <w:r w:rsidRPr="00A46CD4">
              <w:rPr>
                <w:rFonts w:ascii="Times New Roman" w:hAnsi="Times New Roman"/>
                <w:sz w:val="24"/>
                <w:szCs w:val="24"/>
              </w:rPr>
              <w:t xml:space="preserve">. </w:t>
            </w:r>
            <w:r w:rsidR="00FE59FB" w:rsidRPr="00A46CD4">
              <w:rPr>
                <w:rFonts w:ascii="Times New Roman" w:hAnsi="Times New Roman"/>
                <w:sz w:val="24"/>
                <w:szCs w:val="24"/>
              </w:rPr>
              <w:t xml:space="preserve">Savukārt no 2016.gada 1.janvāra līdz </w:t>
            </w:r>
            <w:r w:rsidR="005172F1">
              <w:rPr>
                <w:rFonts w:ascii="Times New Roman" w:hAnsi="Times New Roman"/>
                <w:sz w:val="24"/>
                <w:szCs w:val="24"/>
              </w:rPr>
              <w:t>28</w:t>
            </w:r>
            <w:r w:rsidR="00FE59FB" w:rsidRPr="00A46CD4">
              <w:rPr>
                <w:rFonts w:ascii="Times New Roman" w:hAnsi="Times New Roman"/>
                <w:sz w:val="24"/>
                <w:szCs w:val="24"/>
              </w:rPr>
              <w:t>.</w:t>
            </w:r>
            <w:r w:rsidR="005172F1">
              <w:rPr>
                <w:rFonts w:ascii="Times New Roman" w:hAnsi="Times New Roman"/>
                <w:sz w:val="24"/>
                <w:szCs w:val="24"/>
              </w:rPr>
              <w:t>februār</w:t>
            </w:r>
            <w:r w:rsidR="00FE59FB" w:rsidRPr="00A46CD4">
              <w:rPr>
                <w:rFonts w:ascii="Times New Roman" w:hAnsi="Times New Roman"/>
                <w:sz w:val="24"/>
                <w:szCs w:val="24"/>
              </w:rPr>
              <w:t xml:space="preserve">im valsts pamatbudžeta </w:t>
            </w:r>
            <w:r w:rsidR="002A6F40" w:rsidRPr="00A46CD4">
              <w:rPr>
                <w:rFonts w:ascii="Times New Roman" w:hAnsi="Times New Roman"/>
                <w:sz w:val="24"/>
                <w:szCs w:val="24"/>
              </w:rPr>
              <w:t>programmā “</w:t>
            </w:r>
            <w:r w:rsidR="00FE59FB" w:rsidRPr="00A46CD4">
              <w:rPr>
                <w:rFonts w:ascii="Times New Roman" w:hAnsi="Times New Roman"/>
                <w:sz w:val="24"/>
                <w:szCs w:val="24"/>
              </w:rPr>
              <w:t xml:space="preserve">Ekonomikas attīstības programma” ir veiktas iemaksas </w:t>
            </w:r>
            <w:r w:rsidR="005172F1" w:rsidRPr="005172F1">
              <w:rPr>
                <w:rFonts w:ascii="Times New Roman" w:hAnsi="Times New Roman"/>
                <w:sz w:val="24"/>
                <w:szCs w:val="24"/>
              </w:rPr>
              <w:t>340</w:t>
            </w:r>
            <w:r w:rsidR="005172F1">
              <w:rPr>
                <w:rFonts w:ascii="Times New Roman" w:hAnsi="Times New Roman"/>
                <w:sz w:val="24"/>
                <w:szCs w:val="24"/>
              </w:rPr>
              <w:t> </w:t>
            </w:r>
            <w:r w:rsidR="005172F1" w:rsidRPr="005172F1">
              <w:rPr>
                <w:rFonts w:ascii="Times New Roman" w:hAnsi="Times New Roman"/>
                <w:sz w:val="24"/>
                <w:szCs w:val="24"/>
              </w:rPr>
              <w:t xml:space="preserve">825 </w:t>
            </w:r>
            <w:proofErr w:type="spellStart"/>
            <w:r w:rsidR="00023CA7" w:rsidRPr="00A46CD4">
              <w:rPr>
                <w:rFonts w:ascii="Times New Roman" w:hAnsi="Times New Roman"/>
                <w:i/>
                <w:sz w:val="24"/>
                <w:szCs w:val="24"/>
              </w:rPr>
              <w:t>euro</w:t>
            </w:r>
            <w:proofErr w:type="spellEnd"/>
            <w:r w:rsidR="00023CA7" w:rsidRPr="00A46CD4">
              <w:rPr>
                <w:rFonts w:ascii="Times New Roman" w:hAnsi="Times New Roman"/>
                <w:sz w:val="24"/>
                <w:szCs w:val="24"/>
              </w:rPr>
              <w:t xml:space="preserve"> apmērā. </w:t>
            </w:r>
          </w:p>
          <w:p w14:paraId="392E5786" w14:textId="77777777" w:rsidR="00C60F1B" w:rsidRDefault="007E789F" w:rsidP="00695CF9">
            <w:pPr>
              <w:spacing w:after="0" w:line="240" w:lineRule="auto"/>
              <w:ind w:right="102" w:firstLine="374"/>
              <w:jc w:val="both"/>
              <w:rPr>
                <w:rFonts w:ascii="Times New Roman" w:hAnsi="Times New Roman"/>
                <w:sz w:val="24"/>
                <w:szCs w:val="24"/>
              </w:rPr>
            </w:pPr>
            <w:r w:rsidRPr="00A46CD4">
              <w:rPr>
                <w:rFonts w:ascii="Times New Roman" w:hAnsi="Times New Roman"/>
                <w:sz w:val="24"/>
                <w:szCs w:val="24"/>
              </w:rPr>
              <w:t>Lai atbilstoši Ministru kabineta 2010.gada 21.jūnija noteikumu Nr.564 “Uzturēšanās atļauju noteikumi” 73.</w:t>
            </w:r>
            <w:r w:rsidRPr="00A46CD4">
              <w:rPr>
                <w:rFonts w:ascii="Times New Roman" w:hAnsi="Times New Roman"/>
                <w:sz w:val="24"/>
                <w:szCs w:val="24"/>
                <w:vertAlign w:val="superscript"/>
              </w:rPr>
              <w:t>2</w:t>
            </w:r>
            <w:r w:rsidRPr="00A46CD4">
              <w:rPr>
                <w:rFonts w:ascii="Times New Roman" w:hAnsi="Times New Roman"/>
                <w:sz w:val="24"/>
                <w:szCs w:val="24"/>
              </w:rPr>
              <w:t>1. un 73.</w:t>
            </w:r>
            <w:r w:rsidRPr="00A46CD4">
              <w:rPr>
                <w:rFonts w:ascii="Times New Roman" w:hAnsi="Times New Roman"/>
                <w:sz w:val="24"/>
                <w:szCs w:val="24"/>
                <w:vertAlign w:val="superscript"/>
              </w:rPr>
              <w:t>2</w:t>
            </w:r>
            <w:r w:rsidRPr="00A46CD4">
              <w:rPr>
                <w:rFonts w:ascii="Times New Roman" w:hAnsi="Times New Roman"/>
                <w:sz w:val="24"/>
                <w:szCs w:val="24"/>
              </w:rPr>
              <w:t xml:space="preserve">2.apakšpunktam veiktu atmaksu (ja atmaksa būs nepieciešama),  jārezervē finanšu līdzekļi  </w:t>
            </w:r>
            <w:r w:rsidR="00C60F1B" w:rsidRPr="00C60F1B">
              <w:rPr>
                <w:rFonts w:ascii="Times New Roman" w:hAnsi="Times New Roman"/>
                <w:sz w:val="24"/>
                <w:szCs w:val="24"/>
              </w:rPr>
              <w:t>114</w:t>
            </w:r>
            <w:r w:rsidR="00C60F1B">
              <w:rPr>
                <w:rFonts w:ascii="Times New Roman" w:hAnsi="Times New Roman"/>
                <w:sz w:val="24"/>
                <w:szCs w:val="24"/>
              </w:rPr>
              <w:t> </w:t>
            </w:r>
            <w:r w:rsidR="00C60F1B" w:rsidRPr="00C60F1B">
              <w:rPr>
                <w:rFonts w:ascii="Times New Roman" w:hAnsi="Times New Roman"/>
                <w:sz w:val="24"/>
                <w:szCs w:val="24"/>
              </w:rPr>
              <w:t xml:space="preserve">150 </w:t>
            </w:r>
            <w:proofErr w:type="spellStart"/>
            <w:r w:rsidRPr="00A46CD4">
              <w:rPr>
                <w:rFonts w:ascii="Times New Roman" w:hAnsi="Times New Roman"/>
                <w:i/>
                <w:sz w:val="24"/>
                <w:szCs w:val="24"/>
              </w:rPr>
              <w:t>euro</w:t>
            </w:r>
            <w:proofErr w:type="spellEnd"/>
            <w:r w:rsidRPr="00A46CD4">
              <w:rPr>
                <w:rFonts w:ascii="Times New Roman" w:hAnsi="Times New Roman"/>
                <w:sz w:val="24"/>
                <w:szCs w:val="24"/>
              </w:rPr>
              <w:t xml:space="preserve"> apmērā (informācija sag</w:t>
            </w:r>
            <w:r w:rsidR="00C60F1B">
              <w:rPr>
                <w:rFonts w:ascii="Times New Roman" w:hAnsi="Times New Roman"/>
                <w:sz w:val="24"/>
                <w:szCs w:val="24"/>
              </w:rPr>
              <w:t>atavota 2016.gada 1.martā</w:t>
            </w:r>
            <w:r w:rsidRPr="00A46CD4">
              <w:rPr>
                <w:rFonts w:ascii="Times New Roman" w:hAnsi="Times New Roman"/>
                <w:sz w:val="24"/>
                <w:szCs w:val="24"/>
              </w:rPr>
              <w:t>).</w:t>
            </w:r>
            <w:r w:rsidRPr="007E789F">
              <w:rPr>
                <w:rFonts w:ascii="Times New Roman" w:hAnsi="Times New Roman"/>
                <w:sz w:val="24"/>
                <w:szCs w:val="24"/>
              </w:rPr>
              <w:t xml:space="preserve"> </w:t>
            </w:r>
          </w:p>
          <w:p w14:paraId="2060C218" w14:textId="77777777" w:rsidR="00695CF9" w:rsidRDefault="00695CF9" w:rsidP="00695CF9">
            <w:pPr>
              <w:spacing w:after="0" w:line="240" w:lineRule="auto"/>
              <w:ind w:right="102" w:firstLine="375"/>
              <w:jc w:val="both"/>
              <w:rPr>
                <w:rFonts w:ascii="Times New Roman" w:hAnsi="Times New Roman"/>
                <w:sz w:val="24"/>
                <w:szCs w:val="24"/>
              </w:rPr>
            </w:pPr>
            <w:r>
              <w:rPr>
                <w:rFonts w:ascii="Times New Roman" w:hAnsi="Times New Roman"/>
                <w:sz w:val="24"/>
                <w:szCs w:val="24"/>
              </w:rPr>
              <w:t>Līdz ar to no naudas līdzekļu atlikuma uz 2015.gada 31.decembra dienas beigām finanšu līdzekļi 1 358 021,48</w:t>
            </w:r>
            <w:r w:rsidRPr="003A7C8B">
              <w:rPr>
                <w:rFonts w:ascii="Times New Roman" w:hAnsi="Times New Roman"/>
                <w:color w:val="FF0000"/>
                <w:sz w:val="24"/>
                <w:szCs w:val="24"/>
              </w:rPr>
              <w:t> </w:t>
            </w:r>
            <w:proofErr w:type="spellStart"/>
            <w:r w:rsidRPr="00BA49EB">
              <w:rPr>
                <w:rFonts w:ascii="Times New Roman" w:hAnsi="Times New Roman"/>
                <w:i/>
                <w:sz w:val="24"/>
                <w:szCs w:val="24"/>
              </w:rPr>
              <w:t>euro</w:t>
            </w:r>
            <w:proofErr w:type="spellEnd"/>
            <w:r>
              <w:rPr>
                <w:rFonts w:ascii="Times New Roman" w:hAnsi="Times New Roman"/>
                <w:sz w:val="24"/>
                <w:szCs w:val="24"/>
              </w:rPr>
              <w:t xml:space="preserve"> apmērā ir uzskatāmi par neatmaksājamiem no valsts budžeta.</w:t>
            </w:r>
            <w:r>
              <w:rPr>
                <w:rFonts w:ascii="Times New Roman" w:hAnsi="Times New Roman"/>
                <w:b/>
                <w:sz w:val="24"/>
                <w:szCs w:val="24"/>
              </w:rPr>
              <w:t xml:space="preserve"> </w:t>
            </w:r>
          </w:p>
          <w:p w14:paraId="7B651B72" w14:textId="77777777" w:rsidR="00695CF9" w:rsidRDefault="00695CF9" w:rsidP="00C60F1B">
            <w:pPr>
              <w:spacing w:after="120" w:line="240" w:lineRule="auto"/>
              <w:ind w:right="102" w:firstLine="374"/>
              <w:jc w:val="both"/>
              <w:rPr>
                <w:rFonts w:ascii="Times New Roman" w:hAnsi="Times New Roman"/>
                <w:sz w:val="24"/>
                <w:szCs w:val="24"/>
              </w:rPr>
            </w:pPr>
          </w:p>
          <w:p w14:paraId="36A95B8F" w14:textId="3386736F" w:rsidR="008E709F" w:rsidRPr="00C60F1B" w:rsidRDefault="008E709F" w:rsidP="00C60F1B">
            <w:pPr>
              <w:spacing w:after="0" w:line="240" w:lineRule="auto"/>
              <w:ind w:right="102" w:firstLine="375"/>
              <w:jc w:val="both"/>
              <w:rPr>
                <w:rFonts w:ascii="Times New Roman" w:hAnsi="Times New Roman"/>
                <w:sz w:val="24"/>
                <w:szCs w:val="24"/>
              </w:rPr>
            </w:pPr>
            <w:r>
              <w:rPr>
                <w:rFonts w:ascii="Times New Roman" w:eastAsia="Times New Roman" w:hAnsi="Times New Roman"/>
                <w:sz w:val="24"/>
                <w:szCs w:val="24"/>
                <w:lang w:eastAsia="lv-LV"/>
              </w:rPr>
              <w:t>S</w:t>
            </w:r>
            <w:r w:rsidR="00577648">
              <w:rPr>
                <w:rFonts w:ascii="Times New Roman" w:eastAsia="Times New Roman" w:hAnsi="Times New Roman"/>
                <w:sz w:val="24"/>
                <w:szCs w:val="24"/>
                <w:lang w:eastAsia="lv-LV"/>
              </w:rPr>
              <w:t>askaņā ar likuma “</w:t>
            </w:r>
            <w:bookmarkStart w:id="2" w:name="_GoBack"/>
            <w:bookmarkEnd w:id="2"/>
            <w:r w:rsidR="00FF6787" w:rsidRPr="00E66A38">
              <w:rPr>
                <w:rFonts w:ascii="Times New Roman" w:eastAsia="Times New Roman" w:hAnsi="Times New Roman"/>
                <w:sz w:val="24"/>
                <w:szCs w:val="24"/>
                <w:lang w:eastAsia="lv-LV"/>
              </w:rPr>
              <w:t xml:space="preserve">Par </w:t>
            </w:r>
            <w:r w:rsidR="00FF6787">
              <w:rPr>
                <w:rFonts w:ascii="Times New Roman" w:eastAsia="Times New Roman" w:hAnsi="Times New Roman"/>
                <w:sz w:val="24"/>
                <w:szCs w:val="24"/>
                <w:lang w:eastAsia="lv-LV"/>
              </w:rPr>
              <w:t>valsts budžetu 201</w:t>
            </w:r>
            <w:r>
              <w:rPr>
                <w:rFonts w:ascii="Times New Roman" w:eastAsia="Times New Roman" w:hAnsi="Times New Roman"/>
                <w:sz w:val="24"/>
                <w:szCs w:val="24"/>
                <w:lang w:eastAsia="lv-LV"/>
              </w:rPr>
              <w:t>6.gadam” 49</w:t>
            </w:r>
            <w:r w:rsidR="00FF6787">
              <w:rPr>
                <w:rFonts w:ascii="Times New Roman" w:eastAsia="Times New Roman" w:hAnsi="Times New Roman"/>
                <w:sz w:val="24"/>
                <w:szCs w:val="24"/>
                <w:lang w:eastAsia="lv-LV"/>
              </w:rPr>
              <w:t xml:space="preserve">.pantā noteikto </w:t>
            </w:r>
            <w:r>
              <w:rPr>
                <w:rFonts w:ascii="Times New Roman" w:eastAsia="Times New Roman" w:hAnsi="Times New Roman"/>
                <w:sz w:val="24"/>
                <w:szCs w:val="24"/>
                <w:lang w:eastAsia="lv-LV"/>
              </w:rPr>
              <w:t>R</w:t>
            </w:r>
            <w:r w:rsidR="00FF6787">
              <w:rPr>
                <w:rFonts w:ascii="Times New Roman" w:eastAsia="Times New Roman" w:hAnsi="Times New Roman"/>
                <w:sz w:val="24"/>
                <w:szCs w:val="24"/>
                <w:lang w:eastAsia="lv-LV"/>
              </w:rPr>
              <w:t>īkojuma projektā tiek noteikts, ka</w:t>
            </w:r>
            <w:r>
              <w:rPr>
                <w:rFonts w:ascii="Times New Roman" w:eastAsia="Times New Roman" w:hAnsi="Times New Roman"/>
                <w:sz w:val="24"/>
                <w:szCs w:val="24"/>
                <w:lang w:eastAsia="lv-LV"/>
              </w:rPr>
              <w:t>:</w:t>
            </w:r>
          </w:p>
          <w:p w14:paraId="28FD62AE" w14:textId="3EC3BE48" w:rsidR="00FF6787" w:rsidRPr="008E709F" w:rsidRDefault="00640BD7" w:rsidP="007E2AF9">
            <w:pPr>
              <w:pStyle w:val="ListParagraph"/>
              <w:numPr>
                <w:ilvl w:val="0"/>
                <w:numId w:val="44"/>
              </w:numPr>
              <w:spacing w:afterLines="40" w:after="96"/>
              <w:ind w:left="548" w:right="102" w:hanging="315"/>
              <w:jc w:val="both"/>
              <w:rPr>
                <w:rFonts w:ascii="Times New Roman" w:hAnsi="Times New Roman"/>
                <w:sz w:val="24"/>
                <w:szCs w:val="24"/>
              </w:rPr>
            </w:pPr>
            <w:r w:rsidRPr="00AA13C5">
              <w:rPr>
                <w:rFonts w:ascii="Times New Roman" w:eastAsia="Times New Roman" w:hAnsi="Times New Roman"/>
                <w:sz w:val="24"/>
                <w:szCs w:val="24"/>
              </w:rPr>
              <w:t>summa</w:t>
            </w:r>
            <w:r w:rsidRPr="00CF2751">
              <w:rPr>
                <w:rFonts w:ascii="Times New Roman" w:hAnsi="Times New Roman"/>
                <w:spacing w:val="-2"/>
                <w:sz w:val="24"/>
                <w:szCs w:val="24"/>
              </w:rPr>
              <w:t xml:space="preserve"> </w:t>
            </w:r>
            <w:r w:rsidR="00CF2751" w:rsidRPr="00CF2751">
              <w:rPr>
                <w:rFonts w:ascii="Times New Roman" w:hAnsi="Times New Roman"/>
                <w:spacing w:val="-2"/>
                <w:sz w:val="24"/>
                <w:szCs w:val="24"/>
              </w:rPr>
              <w:t>859 385</w:t>
            </w:r>
            <w:r w:rsidR="00CF2751" w:rsidRPr="006122B6">
              <w:rPr>
                <w:spacing w:val="-2"/>
                <w:szCs w:val="28"/>
              </w:rPr>
              <w:t xml:space="preserve"> </w:t>
            </w:r>
            <w:proofErr w:type="spellStart"/>
            <w:r w:rsidR="004103A0" w:rsidRPr="00CF2751">
              <w:rPr>
                <w:rFonts w:ascii="Times New Roman" w:hAnsi="Times New Roman"/>
                <w:i/>
                <w:spacing w:val="-2"/>
                <w:sz w:val="24"/>
                <w:szCs w:val="24"/>
              </w:rPr>
              <w:t>euro</w:t>
            </w:r>
            <w:proofErr w:type="spellEnd"/>
            <w:r w:rsidR="004103A0" w:rsidRPr="00CF2751">
              <w:rPr>
                <w:rFonts w:ascii="Times New Roman" w:hAnsi="Times New Roman"/>
                <w:i/>
                <w:spacing w:val="-2"/>
                <w:sz w:val="24"/>
                <w:szCs w:val="24"/>
              </w:rPr>
              <w:t xml:space="preserve"> </w:t>
            </w:r>
            <w:r w:rsidR="00164D2D">
              <w:rPr>
                <w:rFonts w:ascii="Times New Roman" w:hAnsi="Times New Roman"/>
                <w:i/>
                <w:spacing w:val="-2"/>
                <w:sz w:val="24"/>
                <w:szCs w:val="24"/>
              </w:rPr>
              <w:t xml:space="preserve"> </w:t>
            </w:r>
            <w:r w:rsidR="00FF6787" w:rsidRPr="008E709F">
              <w:rPr>
                <w:rFonts w:ascii="Times New Roman" w:eastAsia="Times New Roman" w:hAnsi="Times New Roman"/>
                <w:sz w:val="24"/>
                <w:szCs w:val="24"/>
              </w:rPr>
              <w:t>apjomā</w:t>
            </w:r>
            <w:r w:rsidR="00FF6787" w:rsidRPr="008E709F">
              <w:rPr>
                <w:rFonts w:ascii="Times New Roman" w:hAnsi="Times New Roman"/>
                <w:sz w:val="24"/>
                <w:szCs w:val="24"/>
              </w:rPr>
              <w:t xml:space="preserve"> ir novirzāma Pirmā mājokļa programmas finansēšanai. Saskaņā ar Ministru kabineta 2014.g</w:t>
            </w:r>
            <w:r w:rsidR="002A6F40">
              <w:rPr>
                <w:rFonts w:ascii="Times New Roman" w:hAnsi="Times New Roman"/>
                <w:sz w:val="24"/>
                <w:szCs w:val="24"/>
              </w:rPr>
              <w:t>ada 5.augusta noteikumu Nr.443 “</w:t>
            </w:r>
            <w:r w:rsidR="00FF6787" w:rsidRPr="008E709F">
              <w:rPr>
                <w:rFonts w:ascii="Times New Roman" w:hAnsi="Times New Roman"/>
                <w:sz w:val="24"/>
                <w:szCs w:val="24"/>
              </w:rPr>
              <w:t xml:space="preserve">Noteikumi par </w:t>
            </w:r>
            <w:r w:rsidR="00FF6787" w:rsidRPr="008E709F">
              <w:rPr>
                <w:rFonts w:ascii="Times New Roman" w:hAnsi="Times New Roman"/>
                <w:sz w:val="24"/>
                <w:szCs w:val="24"/>
              </w:rPr>
              <w:lastRenderedPageBreak/>
              <w:t xml:space="preserve">valsts palīdzību dzīvojamās telpas iegādei vai būvniecībai” </w:t>
            </w:r>
            <w:r>
              <w:rPr>
                <w:rFonts w:ascii="Times New Roman" w:hAnsi="Times New Roman"/>
                <w:sz w:val="24"/>
                <w:szCs w:val="24"/>
              </w:rPr>
              <w:t>3.punktā</w:t>
            </w:r>
            <w:r w:rsidR="00FF6787" w:rsidRPr="008E709F">
              <w:rPr>
                <w:rFonts w:ascii="Times New Roman" w:hAnsi="Times New Roman"/>
                <w:sz w:val="24"/>
                <w:szCs w:val="24"/>
              </w:rPr>
              <w:t xml:space="preserve"> norādīto galvojumus programmas ietvaros izsniedz un admin</w:t>
            </w:r>
            <w:r w:rsidR="002A6F40">
              <w:rPr>
                <w:rFonts w:ascii="Times New Roman" w:hAnsi="Times New Roman"/>
                <w:sz w:val="24"/>
                <w:szCs w:val="24"/>
              </w:rPr>
              <w:t xml:space="preserve">istrē </w:t>
            </w:r>
            <w:r w:rsidR="00504D34" w:rsidRPr="00504D34">
              <w:rPr>
                <w:rFonts w:ascii="Times New Roman" w:hAnsi="Times New Roman"/>
                <w:sz w:val="24"/>
                <w:szCs w:val="24"/>
              </w:rPr>
              <w:t xml:space="preserve">akciju sabiedrība “Attīstības finanšu institūcija </w:t>
            </w:r>
            <w:proofErr w:type="spellStart"/>
            <w:r w:rsidR="00504D34" w:rsidRPr="00504D34">
              <w:rPr>
                <w:rFonts w:ascii="Times New Roman" w:hAnsi="Times New Roman"/>
                <w:sz w:val="24"/>
                <w:szCs w:val="24"/>
              </w:rPr>
              <w:t>Altum</w:t>
            </w:r>
            <w:proofErr w:type="spellEnd"/>
            <w:r w:rsidR="00504D34" w:rsidRPr="00504D34">
              <w:rPr>
                <w:rFonts w:ascii="Times New Roman" w:hAnsi="Times New Roman"/>
                <w:sz w:val="24"/>
                <w:szCs w:val="24"/>
              </w:rPr>
              <w:t>”</w:t>
            </w:r>
            <w:r w:rsidR="00A85F70" w:rsidRPr="002D46BE">
              <w:rPr>
                <w:rFonts w:ascii="Times New Roman" w:hAnsi="Times New Roman"/>
                <w:sz w:val="24"/>
                <w:szCs w:val="24"/>
              </w:rPr>
              <w:t>;</w:t>
            </w:r>
            <w:r w:rsidR="00504D34" w:rsidRPr="0036334D">
              <w:rPr>
                <w:rFonts w:ascii="Times New Roman" w:hAnsi="Times New Roman"/>
                <w:sz w:val="24"/>
                <w:szCs w:val="24"/>
              </w:rPr>
              <w:t xml:space="preserve"> </w:t>
            </w:r>
          </w:p>
          <w:p w14:paraId="0BCE138B" w14:textId="05EBA750" w:rsidR="00392F2D" w:rsidRPr="001B3A6A" w:rsidRDefault="00392F2D" w:rsidP="00BA15CC">
            <w:pPr>
              <w:pStyle w:val="ListParagraph"/>
              <w:numPr>
                <w:ilvl w:val="0"/>
                <w:numId w:val="44"/>
              </w:numPr>
              <w:spacing w:afterLines="40" w:after="96"/>
              <w:ind w:left="517" w:right="102" w:hanging="284"/>
              <w:jc w:val="both"/>
              <w:rPr>
                <w:rFonts w:ascii="Times New Roman" w:hAnsi="Times New Roman"/>
                <w:sz w:val="24"/>
                <w:szCs w:val="24"/>
              </w:rPr>
            </w:pPr>
            <w:r w:rsidRPr="001B3A6A">
              <w:rPr>
                <w:rFonts w:ascii="Times New Roman" w:hAnsi="Times New Roman"/>
                <w:sz w:val="24"/>
                <w:szCs w:val="24"/>
              </w:rPr>
              <w:t xml:space="preserve">Pilsonības un migrācijas lietu pārvaldei nepieciešams </w:t>
            </w:r>
            <w:r w:rsidRPr="003A0675">
              <w:rPr>
                <w:rFonts w:ascii="Times New Roman" w:hAnsi="Times New Roman"/>
                <w:sz w:val="24"/>
                <w:szCs w:val="24"/>
              </w:rPr>
              <w:t>finansējums</w:t>
            </w:r>
            <w:r w:rsidR="001B3A6A" w:rsidRPr="003A0675">
              <w:rPr>
                <w:rFonts w:ascii="Times New Roman" w:hAnsi="Times New Roman"/>
                <w:sz w:val="24"/>
                <w:szCs w:val="24"/>
              </w:rPr>
              <w:t xml:space="preserve"> </w:t>
            </w:r>
            <w:r w:rsidR="001B3A6A" w:rsidRPr="003A0675">
              <w:rPr>
                <w:rFonts w:ascii="Times New Roman" w:eastAsia="Times New Roman" w:hAnsi="Times New Roman"/>
                <w:color w:val="000000" w:themeColor="text1"/>
                <w:sz w:val="24"/>
                <w:szCs w:val="24"/>
              </w:rPr>
              <w:t>UAT pilnveidošanai</w:t>
            </w:r>
            <w:r w:rsidRPr="001B3A6A">
              <w:rPr>
                <w:rFonts w:ascii="Times New Roman" w:hAnsi="Times New Roman"/>
                <w:sz w:val="24"/>
                <w:szCs w:val="24"/>
              </w:rPr>
              <w:t xml:space="preserve"> 230 836 </w:t>
            </w:r>
            <w:proofErr w:type="spellStart"/>
            <w:r w:rsidRPr="001B3A6A">
              <w:rPr>
                <w:rFonts w:ascii="Times New Roman" w:hAnsi="Times New Roman"/>
                <w:i/>
                <w:sz w:val="24"/>
                <w:szCs w:val="24"/>
              </w:rPr>
              <w:t>euro</w:t>
            </w:r>
            <w:proofErr w:type="spellEnd"/>
            <w:r w:rsidRPr="001B3A6A">
              <w:rPr>
                <w:rFonts w:ascii="Times New Roman" w:hAnsi="Times New Roman"/>
                <w:sz w:val="24"/>
                <w:szCs w:val="24"/>
              </w:rPr>
              <w:t xml:space="preserve"> apmērā (pamatkapitāla veidošana; izdevumu ekonomiskās klasifikācijas kods 5000) šādu pasākumu īstenošanai: </w:t>
            </w:r>
          </w:p>
          <w:p w14:paraId="7BD06634" w14:textId="77777777" w:rsidR="00392F2D" w:rsidRPr="00392F2D" w:rsidRDefault="00392F2D" w:rsidP="007E2AF9">
            <w:pPr>
              <w:pStyle w:val="ListParagraph"/>
              <w:numPr>
                <w:ilvl w:val="0"/>
                <w:numId w:val="47"/>
              </w:numPr>
              <w:ind w:right="102"/>
              <w:contextualSpacing/>
              <w:jc w:val="both"/>
              <w:rPr>
                <w:rFonts w:ascii="Times New Roman" w:hAnsi="Times New Roman"/>
                <w:sz w:val="24"/>
                <w:szCs w:val="24"/>
              </w:rPr>
            </w:pPr>
            <w:r w:rsidRPr="00392F2D">
              <w:rPr>
                <w:rFonts w:ascii="Times New Roman" w:hAnsi="Times New Roman"/>
                <w:sz w:val="24"/>
                <w:szCs w:val="24"/>
              </w:rPr>
              <w:t>funkcionalitātes izveidošana, lai nodrošinātu dokumentu skenēšanu Uzturēšanās atļauju nodaļā un to pievienošanu Uzturēšanās atļauju apakšsistēmā un Elektroniski digitālajā arhīvā:</w:t>
            </w:r>
          </w:p>
          <w:p w14:paraId="04EDC744" w14:textId="77777777" w:rsidR="00392F2D" w:rsidRPr="00392F2D" w:rsidRDefault="00392F2D" w:rsidP="007E2AF9">
            <w:pPr>
              <w:pStyle w:val="ListParagraph"/>
              <w:spacing w:after="40"/>
              <w:ind w:left="357" w:right="102" w:firstLine="357"/>
              <w:jc w:val="both"/>
              <w:rPr>
                <w:rFonts w:ascii="Times New Roman" w:hAnsi="Times New Roman"/>
                <w:sz w:val="24"/>
                <w:szCs w:val="24"/>
              </w:rPr>
            </w:pPr>
            <w:r w:rsidRPr="00392F2D">
              <w:rPr>
                <w:rFonts w:ascii="Times New Roman" w:hAnsi="Times New Roman"/>
                <w:sz w:val="24"/>
                <w:szCs w:val="24"/>
              </w:rPr>
              <w:t xml:space="preserve">20 dienas x 369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7 380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PVN 21% = 8 930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w:t>
            </w:r>
          </w:p>
          <w:p w14:paraId="31021E3F" w14:textId="77777777" w:rsidR="00392F2D" w:rsidRPr="00392F2D" w:rsidRDefault="00392F2D" w:rsidP="007E2AF9">
            <w:pPr>
              <w:pStyle w:val="ListParagraph"/>
              <w:numPr>
                <w:ilvl w:val="0"/>
                <w:numId w:val="47"/>
              </w:numPr>
              <w:ind w:right="102"/>
              <w:contextualSpacing/>
              <w:jc w:val="both"/>
              <w:rPr>
                <w:rFonts w:ascii="Times New Roman" w:hAnsi="Times New Roman"/>
                <w:sz w:val="24"/>
                <w:szCs w:val="24"/>
              </w:rPr>
            </w:pPr>
            <w:r w:rsidRPr="00392F2D">
              <w:rPr>
                <w:rFonts w:ascii="Times New Roman" w:hAnsi="Times New Roman"/>
                <w:sz w:val="24"/>
                <w:szCs w:val="24"/>
              </w:rPr>
              <w:t>E–pakalpojuma pielāgošana statusa atsekošanai pašam sniedzējam un uzaicinātājam:</w:t>
            </w:r>
          </w:p>
          <w:p w14:paraId="394F269C" w14:textId="77777777" w:rsidR="00392F2D" w:rsidRPr="00392F2D" w:rsidRDefault="00392F2D" w:rsidP="007E2AF9">
            <w:pPr>
              <w:pStyle w:val="ListParagraph"/>
              <w:spacing w:after="40"/>
              <w:ind w:right="102"/>
              <w:jc w:val="both"/>
              <w:rPr>
                <w:rFonts w:ascii="Times New Roman" w:hAnsi="Times New Roman"/>
                <w:sz w:val="24"/>
                <w:szCs w:val="24"/>
              </w:rPr>
            </w:pPr>
            <w:r w:rsidRPr="00392F2D">
              <w:rPr>
                <w:rFonts w:ascii="Times New Roman" w:hAnsi="Times New Roman"/>
                <w:sz w:val="24"/>
                <w:szCs w:val="24"/>
              </w:rPr>
              <w:t xml:space="preserve">12 dienas x 369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4 428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PVN 21% = 5 358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w:t>
            </w:r>
          </w:p>
          <w:p w14:paraId="2C8912B4" w14:textId="77777777" w:rsidR="00392F2D" w:rsidRPr="00392F2D" w:rsidRDefault="00392F2D" w:rsidP="007E2AF9">
            <w:pPr>
              <w:pStyle w:val="ListParagraph"/>
              <w:numPr>
                <w:ilvl w:val="0"/>
                <w:numId w:val="47"/>
              </w:numPr>
              <w:ind w:right="102"/>
              <w:contextualSpacing/>
              <w:jc w:val="both"/>
              <w:rPr>
                <w:rFonts w:ascii="Times New Roman" w:hAnsi="Times New Roman"/>
                <w:sz w:val="24"/>
                <w:szCs w:val="24"/>
              </w:rPr>
            </w:pPr>
            <w:r w:rsidRPr="00392F2D">
              <w:rPr>
                <w:rFonts w:ascii="Times New Roman" w:hAnsi="Times New Roman"/>
                <w:sz w:val="24"/>
                <w:szCs w:val="24"/>
              </w:rPr>
              <w:t>E–pakalpojuma pielāgošana pirmreizējai uzturēšanās atļauju anketu iesniegšanai un atkārtotai reģistrācijai un apmaksai (aprēķins izmantojot UAT datus, Valsts kases integrācija):</w:t>
            </w:r>
          </w:p>
          <w:p w14:paraId="219F49AD" w14:textId="77777777" w:rsidR="00392F2D" w:rsidRPr="00392F2D" w:rsidRDefault="00392F2D" w:rsidP="007E2AF9">
            <w:pPr>
              <w:pStyle w:val="ListParagraph"/>
              <w:spacing w:after="40"/>
              <w:ind w:right="102"/>
              <w:jc w:val="both"/>
              <w:rPr>
                <w:rFonts w:ascii="Times New Roman" w:hAnsi="Times New Roman"/>
                <w:sz w:val="24"/>
                <w:szCs w:val="24"/>
              </w:rPr>
            </w:pPr>
            <w:r w:rsidRPr="00392F2D">
              <w:rPr>
                <w:rFonts w:ascii="Times New Roman" w:hAnsi="Times New Roman"/>
                <w:sz w:val="24"/>
                <w:szCs w:val="24"/>
              </w:rPr>
              <w:t xml:space="preserve">130 dienas x 369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47 970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PVN 21% = 58 044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w:t>
            </w:r>
          </w:p>
          <w:p w14:paraId="76DA33DB" w14:textId="77777777" w:rsidR="00392F2D" w:rsidRPr="00392F2D" w:rsidRDefault="00392F2D" w:rsidP="007E2AF9">
            <w:pPr>
              <w:pStyle w:val="ListParagraph"/>
              <w:numPr>
                <w:ilvl w:val="0"/>
                <w:numId w:val="47"/>
              </w:numPr>
              <w:ind w:right="102"/>
              <w:contextualSpacing/>
              <w:jc w:val="both"/>
              <w:rPr>
                <w:rFonts w:ascii="Times New Roman" w:hAnsi="Times New Roman"/>
                <w:sz w:val="24"/>
                <w:szCs w:val="24"/>
              </w:rPr>
            </w:pPr>
            <w:r w:rsidRPr="00392F2D">
              <w:rPr>
                <w:rFonts w:ascii="Times New Roman" w:hAnsi="Times New Roman"/>
                <w:sz w:val="24"/>
                <w:szCs w:val="24"/>
              </w:rPr>
              <w:t>pieraksta (apkalpošanas laika rezervācija) sistēmas izveide:</w:t>
            </w:r>
          </w:p>
          <w:p w14:paraId="2C0459BD" w14:textId="77777777" w:rsidR="00392F2D" w:rsidRPr="00392F2D" w:rsidRDefault="00392F2D" w:rsidP="007E2AF9">
            <w:pPr>
              <w:pStyle w:val="ListParagraph"/>
              <w:numPr>
                <w:ilvl w:val="0"/>
                <w:numId w:val="45"/>
              </w:numPr>
              <w:spacing w:after="40"/>
              <w:ind w:left="1105" w:right="102" w:hanging="357"/>
              <w:jc w:val="both"/>
              <w:rPr>
                <w:rFonts w:ascii="Times New Roman" w:hAnsi="Times New Roman"/>
                <w:sz w:val="24"/>
                <w:szCs w:val="24"/>
              </w:rPr>
            </w:pPr>
            <w:r w:rsidRPr="00392F2D">
              <w:rPr>
                <w:rFonts w:ascii="Times New Roman" w:hAnsi="Times New Roman"/>
                <w:sz w:val="24"/>
                <w:szCs w:val="24"/>
              </w:rPr>
              <w:t xml:space="preserve">dienas x 369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18 450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PVN 21% = 22 325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w:t>
            </w:r>
          </w:p>
          <w:p w14:paraId="3DF360D5" w14:textId="77777777" w:rsidR="00392F2D" w:rsidRPr="00392F2D" w:rsidRDefault="00392F2D" w:rsidP="007E2AF9">
            <w:pPr>
              <w:pStyle w:val="ListParagraph"/>
              <w:numPr>
                <w:ilvl w:val="0"/>
                <w:numId w:val="47"/>
              </w:numPr>
              <w:ind w:right="102"/>
              <w:contextualSpacing/>
              <w:jc w:val="both"/>
              <w:rPr>
                <w:rFonts w:ascii="Times New Roman" w:hAnsi="Times New Roman"/>
                <w:sz w:val="24"/>
                <w:szCs w:val="24"/>
              </w:rPr>
            </w:pPr>
            <w:r w:rsidRPr="00392F2D">
              <w:rPr>
                <w:rFonts w:ascii="Times New Roman" w:hAnsi="Times New Roman"/>
                <w:sz w:val="24"/>
                <w:szCs w:val="24"/>
              </w:rPr>
              <w:t xml:space="preserve">E-pakalpojumu izveide lēmuma </w:t>
            </w:r>
            <w:proofErr w:type="spellStart"/>
            <w:r w:rsidRPr="00392F2D">
              <w:rPr>
                <w:rFonts w:ascii="Times New Roman" w:hAnsi="Times New Roman"/>
                <w:sz w:val="24"/>
                <w:szCs w:val="24"/>
              </w:rPr>
              <w:t>lejuplādēšanai</w:t>
            </w:r>
            <w:proofErr w:type="spellEnd"/>
            <w:r w:rsidRPr="00392F2D">
              <w:rPr>
                <w:rFonts w:ascii="Times New Roman" w:hAnsi="Times New Roman"/>
                <w:sz w:val="24"/>
                <w:szCs w:val="24"/>
              </w:rPr>
              <w:t xml:space="preserve"> vai nosūtīšanai (e-zīmogošana, pašam pieprasītājam, uzaicinātājam):</w:t>
            </w:r>
          </w:p>
          <w:p w14:paraId="3CD6958F" w14:textId="77777777" w:rsidR="00392F2D" w:rsidRPr="00392F2D" w:rsidRDefault="00392F2D" w:rsidP="007E2AF9">
            <w:pPr>
              <w:pStyle w:val="ListParagraph"/>
              <w:numPr>
                <w:ilvl w:val="0"/>
                <w:numId w:val="46"/>
              </w:numPr>
              <w:spacing w:after="40"/>
              <w:ind w:left="1139" w:right="102" w:hanging="357"/>
              <w:contextualSpacing/>
              <w:jc w:val="both"/>
              <w:rPr>
                <w:rFonts w:ascii="Times New Roman" w:hAnsi="Times New Roman"/>
                <w:sz w:val="24"/>
                <w:szCs w:val="24"/>
              </w:rPr>
            </w:pPr>
            <w:r w:rsidRPr="00392F2D">
              <w:rPr>
                <w:rFonts w:ascii="Times New Roman" w:hAnsi="Times New Roman"/>
                <w:sz w:val="24"/>
                <w:szCs w:val="24"/>
              </w:rPr>
              <w:t xml:space="preserve">dienas x 369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29 520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PVN 21% = 35 719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w:t>
            </w:r>
          </w:p>
          <w:p w14:paraId="0F34620C" w14:textId="782992E2" w:rsidR="00392F2D" w:rsidRPr="00392F2D" w:rsidRDefault="00392F2D" w:rsidP="007E2AF9">
            <w:pPr>
              <w:pStyle w:val="ListParagraph"/>
              <w:numPr>
                <w:ilvl w:val="0"/>
                <w:numId w:val="47"/>
              </w:numPr>
              <w:ind w:right="102"/>
              <w:contextualSpacing/>
              <w:jc w:val="both"/>
              <w:rPr>
                <w:rFonts w:ascii="Times New Roman" w:hAnsi="Times New Roman"/>
                <w:sz w:val="24"/>
                <w:szCs w:val="24"/>
              </w:rPr>
            </w:pPr>
            <w:proofErr w:type="spellStart"/>
            <w:r w:rsidRPr="00392F2D">
              <w:rPr>
                <w:rFonts w:ascii="Times New Roman" w:hAnsi="Times New Roman"/>
                <w:sz w:val="24"/>
                <w:szCs w:val="24"/>
              </w:rPr>
              <w:t>saskarnes</w:t>
            </w:r>
            <w:proofErr w:type="spellEnd"/>
            <w:r w:rsidRPr="00392F2D">
              <w:rPr>
                <w:rFonts w:ascii="Times New Roman" w:hAnsi="Times New Roman"/>
                <w:sz w:val="24"/>
                <w:szCs w:val="24"/>
              </w:rPr>
              <w:t xml:space="preserve"> izveide kontrolei ar </w:t>
            </w:r>
            <w:r w:rsidR="00324A2F">
              <w:rPr>
                <w:rFonts w:ascii="Times New Roman" w:hAnsi="Times New Roman"/>
                <w:sz w:val="24"/>
                <w:szCs w:val="24"/>
              </w:rPr>
              <w:t>Valsts vienoto datorizēto</w:t>
            </w:r>
            <w:r w:rsidR="00324A2F" w:rsidRPr="00324A2F">
              <w:rPr>
                <w:rFonts w:ascii="Times New Roman" w:hAnsi="Times New Roman"/>
                <w:sz w:val="24"/>
                <w:szCs w:val="24"/>
              </w:rPr>
              <w:t xml:space="preserve"> </w:t>
            </w:r>
            <w:r w:rsidR="00324A2F">
              <w:rPr>
                <w:rFonts w:ascii="Times New Roman" w:hAnsi="Times New Roman"/>
                <w:sz w:val="24"/>
                <w:szCs w:val="24"/>
              </w:rPr>
              <w:t>z</w:t>
            </w:r>
            <w:r w:rsidR="00324A2F" w:rsidRPr="00324A2F">
              <w:rPr>
                <w:rFonts w:ascii="Times New Roman" w:hAnsi="Times New Roman"/>
                <w:sz w:val="24"/>
                <w:szCs w:val="24"/>
              </w:rPr>
              <w:t>emesgrāmat</w:t>
            </w:r>
            <w:r w:rsidR="00324A2F">
              <w:rPr>
                <w:rFonts w:ascii="Times New Roman" w:hAnsi="Times New Roman"/>
                <w:sz w:val="24"/>
                <w:szCs w:val="24"/>
              </w:rPr>
              <w:t>u</w:t>
            </w:r>
            <w:r w:rsidRPr="00392F2D">
              <w:rPr>
                <w:rFonts w:ascii="Times New Roman" w:hAnsi="Times New Roman"/>
                <w:sz w:val="24"/>
                <w:szCs w:val="24"/>
              </w:rPr>
              <w:t xml:space="preserve">, Valsts ieņēmumu dienestu un pašvaldībām (NĪN): </w:t>
            </w:r>
          </w:p>
          <w:p w14:paraId="67A22AB1" w14:textId="77777777" w:rsidR="00392F2D" w:rsidRPr="00392F2D" w:rsidRDefault="00392F2D" w:rsidP="007E2AF9">
            <w:pPr>
              <w:pStyle w:val="ListParagraph"/>
              <w:spacing w:after="40"/>
              <w:ind w:right="102"/>
              <w:jc w:val="both"/>
              <w:rPr>
                <w:rFonts w:ascii="Times New Roman" w:hAnsi="Times New Roman"/>
                <w:sz w:val="24"/>
                <w:szCs w:val="24"/>
              </w:rPr>
            </w:pPr>
            <w:r w:rsidRPr="00392F2D">
              <w:rPr>
                <w:rFonts w:ascii="Times New Roman" w:hAnsi="Times New Roman"/>
                <w:sz w:val="24"/>
                <w:szCs w:val="24"/>
              </w:rPr>
              <w:t xml:space="preserve"> 75 dienas x 369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27 675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PVN 21% = 33 487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w:t>
            </w:r>
          </w:p>
          <w:p w14:paraId="534CBB51" w14:textId="77777777" w:rsidR="00392F2D" w:rsidRPr="00392F2D" w:rsidRDefault="00392F2D" w:rsidP="007E2AF9">
            <w:pPr>
              <w:pStyle w:val="ListParagraph"/>
              <w:numPr>
                <w:ilvl w:val="0"/>
                <w:numId w:val="47"/>
              </w:numPr>
              <w:ind w:right="102"/>
              <w:contextualSpacing/>
              <w:jc w:val="both"/>
              <w:rPr>
                <w:rFonts w:ascii="Times New Roman" w:hAnsi="Times New Roman"/>
                <w:sz w:val="24"/>
                <w:szCs w:val="24"/>
              </w:rPr>
            </w:pPr>
            <w:r w:rsidRPr="00392F2D">
              <w:rPr>
                <w:rFonts w:ascii="Times New Roman" w:hAnsi="Times New Roman"/>
                <w:sz w:val="24"/>
                <w:szCs w:val="24"/>
              </w:rPr>
              <w:t>atskaišu datu bāzes izveide:</w:t>
            </w:r>
          </w:p>
          <w:p w14:paraId="41BAE54C" w14:textId="3C868305" w:rsidR="00392F2D" w:rsidRPr="00392F2D" w:rsidRDefault="00392F2D" w:rsidP="007E2AF9">
            <w:pPr>
              <w:pStyle w:val="ListParagraph"/>
              <w:spacing w:after="40"/>
              <w:ind w:left="357" w:right="102" w:firstLine="357"/>
              <w:jc w:val="both"/>
              <w:rPr>
                <w:rFonts w:ascii="Times New Roman" w:hAnsi="Times New Roman"/>
                <w:sz w:val="24"/>
                <w:szCs w:val="24"/>
              </w:rPr>
            </w:pPr>
            <w:r w:rsidRPr="00392F2D">
              <w:rPr>
                <w:rFonts w:ascii="Times New Roman" w:hAnsi="Times New Roman"/>
                <w:sz w:val="24"/>
                <w:szCs w:val="24"/>
              </w:rPr>
              <w:t xml:space="preserve"> 150 dienas x 369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55 350 </w:t>
            </w:r>
            <w:proofErr w:type="spellStart"/>
            <w:r w:rsidRPr="00392F2D">
              <w:rPr>
                <w:rFonts w:ascii="Times New Roman" w:hAnsi="Times New Roman"/>
                <w:i/>
                <w:sz w:val="24"/>
                <w:szCs w:val="24"/>
              </w:rPr>
              <w:t>euro</w:t>
            </w:r>
            <w:proofErr w:type="spellEnd"/>
            <w:r w:rsidRPr="00392F2D">
              <w:rPr>
                <w:rFonts w:ascii="Times New Roman" w:hAnsi="Times New Roman"/>
                <w:sz w:val="24"/>
                <w:szCs w:val="24"/>
              </w:rPr>
              <w:t xml:space="preserve"> + PVN 21% = 66 973 </w:t>
            </w:r>
            <w:proofErr w:type="spellStart"/>
            <w:r w:rsidRPr="00392F2D">
              <w:rPr>
                <w:rFonts w:ascii="Times New Roman" w:hAnsi="Times New Roman"/>
                <w:i/>
                <w:sz w:val="24"/>
                <w:szCs w:val="24"/>
              </w:rPr>
              <w:t>euro</w:t>
            </w:r>
            <w:proofErr w:type="spellEnd"/>
            <w:r w:rsidR="001B3A6A">
              <w:rPr>
                <w:rFonts w:ascii="Times New Roman" w:hAnsi="Times New Roman"/>
                <w:sz w:val="24"/>
                <w:szCs w:val="24"/>
              </w:rPr>
              <w:t>;</w:t>
            </w:r>
          </w:p>
          <w:p w14:paraId="41B4394D" w14:textId="77777777" w:rsidR="004103A0" w:rsidRDefault="004103A0" w:rsidP="007E2AF9">
            <w:pPr>
              <w:spacing w:afterLines="40" w:after="96" w:line="240" w:lineRule="auto"/>
              <w:ind w:right="102" w:firstLine="375"/>
              <w:jc w:val="both"/>
              <w:rPr>
                <w:rFonts w:ascii="Times New Roman" w:hAnsi="Times New Roman"/>
                <w:sz w:val="24"/>
                <w:szCs w:val="24"/>
              </w:rPr>
            </w:pPr>
          </w:p>
          <w:p w14:paraId="6793C8A0" w14:textId="420E2080" w:rsidR="003A0675" w:rsidRDefault="00C46561" w:rsidP="003A0675">
            <w:pPr>
              <w:pStyle w:val="BodyText"/>
              <w:numPr>
                <w:ilvl w:val="0"/>
                <w:numId w:val="44"/>
              </w:numPr>
              <w:spacing w:after="0" w:line="240" w:lineRule="auto"/>
              <w:ind w:left="714" w:right="102" w:hanging="357"/>
              <w:jc w:val="both"/>
              <w:rPr>
                <w:rFonts w:ascii="Times New Roman" w:hAnsi="Times New Roman"/>
                <w:sz w:val="24"/>
                <w:szCs w:val="24"/>
              </w:rPr>
            </w:pPr>
            <w:r>
              <w:rPr>
                <w:rFonts w:ascii="Times New Roman" w:eastAsia="Times New Roman" w:hAnsi="Times New Roman"/>
                <w:sz w:val="24"/>
                <w:szCs w:val="24"/>
                <w:lang w:val="lv-LV"/>
              </w:rPr>
              <w:t>a</w:t>
            </w:r>
            <w:r w:rsidR="004103A0">
              <w:rPr>
                <w:rFonts w:ascii="Times New Roman" w:eastAsia="Times New Roman" w:hAnsi="Times New Roman"/>
                <w:sz w:val="24"/>
                <w:szCs w:val="24"/>
                <w:lang w:val="lv-LV"/>
              </w:rPr>
              <w:t>kciju sabiedrības „</w:t>
            </w:r>
            <w:r w:rsidR="004103A0">
              <w:rPr>
                <w:rFonts w:ascii="Times New Roman" w:eastAsia="Times New Roman" w:hAnsi="Times New Roman"/>
                <w:sz w:val="24"/>
                <w:szCs w:val="24"/>
              </w:rPr>
              <w:t>Latvijas Centrāl</w:t>
            </w:r>
            <w:r w:rsidR="004103A0">
              <w:rPr>
                <w:rFonts w:ascii="Times New Roman" w:eastAsia="Times New Roman" w:hAnsi="Times New Roman"/>
                <w:sz w:val="24"/>
                <w:szCs w:val="24"/>
                <w:lang w:val="lv-LV"/>
              </w:rPr>
              <w:t>ais</w:t>
            </w:r>
            <w:r w:rsidR="004103A0">
              <w:rPr>
                <w:rFonts w:ascii="Times New Roman" w:eastAsia="Times New Roman" w:hAnsi="Times New Roman"/>
                <w:sz w:val="24"/>
                <w:szCs w:val="24"/>
              </w:rPr>
              <w:t xml:space="preserve"> depozitārij</w:t>
            </w:r>
            <w:r w:rsidR="004103A0">
              <w:rPr>
                <w:rFonts w:ascii="Times New Roman" w:eastAsia="Times New Roman" w:hAnsi="Times New Roman"/>
                <w:sz w:val="24"/>
                <w:szCs w:val="24"/>
                <w:lang w:val="lv-LV"/>
              </w:rPr>
              <w:t xml:space="preserve">s” </w:t>
            </w:r>
            <w:r w:rsidR="004103A0">
              <w:rPr>
                <w:rFonts w:ascii="Times New Roman" w:eastAsia="Times New Roman" w:hAnsi="Times New Roman"/>
                <w:sz w:val="24"/>
                <w:szCs w:val="24"/>
                <w:lang w:val="lv-LV" w:eastAsia="lv-LV"/>
              </w:rPr>
              <w:t>noteiktā m</w:t>
            </w:r>
            <w:proofErr w:type="spellStart"/>
            <w:r w:rsidR="004103A0">
              <w:rPr>
                <w:rFonts w:ascii="Times New Roman" w:eastAsia="Times New Roman" w:hAnsi="Times New Roman"/>
                <w:sz w:val="24"/>
                <w:szCs w:val="24"/>
                <w:lang w:eastAsia="lv-LV"/>
              </w:rPr>
              <w:t>aks</w:t>
            </w:r>
            <w:r w:rsidR="004103A0">
              <w:rPr>
                <w:rFonts w:ascii="Times New Roman" w:eastAsia="Times New Roman" w:hAnsi="Times New Roman"/>
                <w:sz w:val="24"/>
                <w:szCs w:val="24"/>
                <w:lang w:val="lv-LV" w:eastAsia="lv-LV"/>
              </w:rPr>
              <w:t>a</w:t>
            </w:r>
            <w:proofErr w:type="spellEnd"/>
            <w:r w:rsidR="004103A0" w:rsidRPr="00626C2E">
              <w:rPr>
                <w:rFonts w:ascii="Times New Roman" w:eastAsia="Times New Roman" w:hAnsi="Times New Roman"/>
                <w:sz w:val="24"/>
                <w:szCs w:val="24"/>
                <w:lang w:eastAsia="lv-LV"/>
              </w:rPr>
              <w:t xml:space="preserve"> par īpašam mērķim noteikto bezprocentu obligāciju uzskaites un norēķinu nodrošināšanu </w:t>
            </w:r>
            <w:r w:rsidR="004103A0">
              <w:rPr>
                <w:rFonts w:ascii="Times New Roman" w:eastAsia="Times New Roman" w:hAnsi="Times New Roman"/>
                <w:sz w:val="24"/>
                <w:szCs w:val="24"/>
                <w:lang w:val="lv-LV" w:eastAsia="lv-LV"/>
              </w:rPr>
              <w:t xml:space="preserve">ir </w:t>
            </w:r>
            <w:r w:rsidR="004103A0" w:rsidRPr="00626C2E">
              <w:rPr>
                <w:rFonts w:ascii="Times New Roman" w:eastAsia="Times New Roman" w:hAnsi="Times New Roman"/>
                <w:sz w:val="24"/>
                <w:szCs w:val="24"/>
                <w:lang w:eastAsia="lv-LV"/>
              </w:rPr>
              <w:t>46</w:t>
            </w:r>
            <w:r w:rsidR="003A0675">
              <w:rPr>
                <w:rFonts w:ascii="Times New Roman" w:eastAsia="Times New Roman" w:hAnsi="Times New Roman"/>
                <w:sz w:val="24"/>
                <w:szCs w:val="24"/>
                <w:lang w:val="lv-LV" w:eastAsia="lv-LV"/>
              </w:rPr>
              <w:t> </w:t>
            </w:r>
            <w:r w:rsidR="004103A0" w:rsidRPr="00626C2E">
              <w:rPr>
                <w:rFonts w:ascii="Times New Roman" w:eastAsia="Times New Roman" w:hAnsi="Times New Roman"/>
                <w:sz w:val="24"/>
                <w:szCs w:val="24"/>
                <w:lang w:eastAsia="lv-LV"/>
              </w:rPr>
              <w:t>800</w:t>
            </w:r>
            <w:r w:rsidR="003A0675">
              <w:rPr>
                <w:rFonts w:ascii="Times New Roman" w:eastAsia="Times New Roman" w:hAnsi="Times New Roman"/>
                <w:sz w:val="24"/>
                <w:szCs w:val="24"/>
                <w:lang w:val="lv-LV" w:eastAsia="lv-LV"/>
              </w:rPr>
              <w:t> </w:t>
            </w:r>
            <w:proofErr w:type="spellStart"/>
            <w:r w:rsidR="004103A0" w:rsidRPr="001B3A6A">
              <w:rPr>
                <w:rFonts w:ascii="Times New Roman" w:eastAsia="Times New Roman" w:hAnsi="Times New Roman"/>
                <w:i/>
                <w:sz w:val="24"/>
                <w:szCs w:val="24"/>
                <w:lang w:val="lv-LV" w:eastAsia="lv-LV"/>
              </w:rPr>
              <w:t>euro</w:t>
            </w:r>
            <w:proofErr w:type="spellEnd"/>
            <w:r w:rsidR="001B3A6A">
              <w:rPr>
                <w:rFonts w:ascii="Times New Roman" w:eastAsia="Times New Roman" w:hAnsi="Times New Roman"/>
                <w:sz w:val="24"/>
                <w:szCs w:val="24"/>
                <w:lang w:val="lv-LV" w:eastAsia="lv-LV"/>
              </w:rPr>
              <w:t>;</w:t>
            </w:r>
          </w:p>
          <w:p w14:paraId="3A07101F" w14:textId="59CCDA26" w:rsidR="004103A0" w:rsidRPr="003A0675" w:rsidRDefault="004103A0" w:rsidP="003A0675">
            <w:pPr>
              <w:pStyle w:val="BodyText"/>
              <w:numPr>
                <w:ilvl w:val="0"/>
                <w:numId w:val="44"/>
              </w:numPr>
              <w:spacing w:after="0" w:line="240" w:lineRule="auto"/>
              <w:ind w:left="714" w:right="102" w:hanging="357"/>
              <w:jc w:val="both"/>
              <w:rPr>
                <w:rFonts w:ascii="Times New Roman" w:hAnsi="Times New Roman"/>
                <w:sz w:val="24"/>
                <w:szCs w:val="24"/>
              </w:rPr>
            </w:pPr>
            <w:r w:rsidRPr="003A0675">
              <w:rPr>
                <w:rFonts w:ascii="Times New Roman" w:hAnsi="Times New Roman"/>
                <w:sz w:val="24"/>
                <w:szCs w:val="24"/>
                <w:lang w:val="lv-LV"/>
              </w:rPr>
              <w:t>Drošības policijai</w:t>
            </w:r>
            <w:r w:rsidR="001B3A6A" w:rsidRPr="003A0675">
              <w:rPr>
                <w:rFonts w:ascii="Times New Roman" w:hAnsi="Times New Roman"/>
                <w:sz w:val="24"/>
                <w:szCs w:val="24"/>
                <w:lang w:val="lv-LV"/>
              </w:rPr>
              <w:t>, lai segtu izdevumus, kas saistīti ar Drošības policijas kapacitātes stiprināšanu</w:t>
            </w:r>
            <w:r w:rsidR="001B3A6A" w:rsidRPr="000C0B8E">
              <w:t xml:space="preserve"> </w:t>
            </w:r>
            <w:r w:rsidRPr="003A0675">
              <w:rPr>
                <w:rFonts w:ascii="Times New Roman" w:hAnsi="Times New Roman"/>
                <w:sz w:val="24"/>
                <w:szCs w:val="24"/>
                <w:lang w:val="lv-LV"/>
              </w:rPr>
              <w:t>(informācija</w:t>
            </w:r>
            <w:r w:rsidR="00343BEE">
              <w:rPr>
                <w:rFonts w:ascii="Times New Roman" w:hAnsi="Times New Roman"/>
                <w:sz w:val="24"/>
                <w:szCs w:val="24"/>
                <w:lang w:val="lv-LV"/>
              </w:rPr>
              <w:t xml:space="preserve"> klasificēta)</w:t>
            </w:r>
            <w:r w:rsidR="00343BEE" w:rsidRPr="003A0675">
              <w:rPr>
                <w:rFonts w:ascii="Times New Roman" w:hAnsi="Times New Roman"/>
                <w:sz w:val="24"/>
                <w:szCs w:val="24"/>
                <w:lang w:val="lv-LV"/>
              </w:rPr>
              <w:t xml:space="preserve">, </w:t>
            </w:r>
            <w:r w:rsidRPr="003A0675">
              <w:rPr>
                <w:rFonts w:ascii="Times New Roman" w:hAnsi="Times New Roman"/>
                <w:sz w:val="24"/>
                <w:szCs w:val="24"/>
                <w:lang w:val="lv-LV"/>
              </w:rPr>
              <w:t xml:space="preserve">ir </w:t>
            </w:r>
            <w:r w:rsidR="001B3A6A" w:rsidRPr="003A0675">
              <w:rPr>
                <w:rFonts w:ascii="Times New Roman" w:hAnsi="Times New Roman"/>
                <w:sz w:val="24"/>
                <w:szCs w:val="24"/>
                <w:lang w:val="lv-LV"/>
              </w:rPr>
              <w:t>221</w:t>
            </w:r>
            <w:r w:rsidRPr="003A0675">
              <w:rPr>
                <w:rFonts w:ascii="Times New Roman" w:hAnsi="Times New Roman"/>
                <w:sz w:val="24"/>
                <w:szCs w:val="24"/>
                <w:lang w:val="lv-LV"/>
              </w:rPr>
              <w:t> 000 </w:t>
            </w:r>
            <w:proofErr w:type="spellStart"/>
            <w:r w:rsidRPr="003A0675">
              <w:rPr>
                <w:rFonts w:ascii="Times New Roman" w:hAnsi="Times New Roman"/>
                <w:i/>
                <w:sz w:val="24"/>
                <w:szCs w:val="24"/>
                <w:lang w:val="lv-LV"/>
              </w:rPr>
              <w:t>euro</w:t>
            </w:r>
            <w:proofErr w:type="spellEnd"/>
            <w:r w:rsidRPr="003A0675">
              <w:rPr>
                <w:rFonts w:ascii="Times New Roman" w:hAnsi="Times New Roman"/>
                <w:sz w:val="24"/>
                <w:szCs w:val="24"/>
                <w:lang w:val="lv-LV"/>
              </w:rPr>
              <w:t xml:space="preserve"> (</w:t>
            </w:r>
            <w:r w:rsidR="001B3A6A" w:rsidRPr="003A0675">
              <w:rPr>
                <w:rFonts w:ascii="Times New Roman" w:hAnsi="Times New Roman"/>
                <w:sz w:val="24"/>
                <w:szCs w:val="24"/>
                <w:lang w:val="lv-LV"/>
              </w:rPr>
              <w:t xml:space="preserve">Preces un </w:t>
            </w:r>
            <w:r w:rsidR="001B3A6A" w:rsidRPr="0075021B">
              <w:rPr>
                <w:rFonts w:ascii="Times New Roman" w:hAnsi="Times New Roman"/>
                <w:sz w:val="24"/>
                <w:szCs w:val="24"/>
                <w:lang w:val="lv-LV"/>
              </w:rPr>
              <w:t>pakalpojumi</w:t>
            </w:r>
            <w:r w:rsidR="0075021B" w:rsidRPr="0075021B">
              <w:rPr>
                <w:rFonts w:ascii="Times New Roman" w:hAnsi="Times New Roman"/>
                <w:sz w:val="24"/>
                <w:szCs w:val="24"/>
                <w:lang w:val="lv-LV"/>
              </w:rPr>
              <w:t>)</w:t>
            </w:r>
            <w:r w:rsidR="001B3A6A" w:rsidRPr="0075021B">
              <w:rPr>
                <w:rFonts w:ascii="Times New Roman" w:hAnsi="Times New Roman"/>
                <w:sz w:val="24"/>
                <w:szCs w:val="24"/>
                <w:lang w:val="lv-LV"/>
              </w:rPr>
              <w:t xml:space="preserve">; </w:t>
            </w:r>
            <w:r w:rsidRPr="003A0675">
              <w:rPr>
                <w:rFonts w:ascii="Times New Roman" w:hAnsi="Times New Roman"/>
                <w:sz w:val="24"/>
                <w:szCs w:val="24"/>
                <w:lang w:val="lv-LV"/>
              </w:rPr>
              <w:lastRenderedPageBreak/>
              <w:t>budžeta programma 09.00.00 „Drošības policija</w:t>
            </w:r>
            <w:r w:rsidR="000805F4">
              <w:rPr>
                <w:rFonts w:ascii="Times New Roman" w:hAnsi="Times New Roman"/>
                <w:sz w:val="24"/>
                <w:szCs w:val="24"/>
                <w:lang w:val="lv-LV"/>
              </w:rPr>
              <w:t>s darbība</w:t>
            </w:r>
            <w:r w:rsidRPr="003A0675">
              <w:rPr>
                <w:rFonts w:ascii="Times New Roman" w:hAnsi="Times New Roman"/>
                <w:sz w:val="24"/>
                <w:szCs w:val="24"/>
                <w:lang w:val="lv-LV"/>
              </w:rPr>
              <w:t>”, EKK 2</w:t>
            </w:r>
            <w:r w:rsidR="001B3A6A" w:rsidRPr="003A0675">
              <w:rPr>
                <w:rFonts w:ascii="Times New Roman" w:hAnsi="Times New Roman"/>
                <w:sz w:val="24"/>
                <w:szCs w:val="24"/>
                <w:lang w:val="lv-LV"/>
              </w:rPr>
              <w:t>271</w:t>
            </w:r>
            <w:r w:rsidR="003A0675" w:rsidRPr="003A0675">
              <w:rPr>
                <w:rFonts w:ascii="Times New Roman" w:hAnsi="Times New Roman"/>
                <w:sz w:val="24"/>
                <w:szCs w:val="24"/>
                <w:lang w:val="lv-LV"/>
              </w:rPr>
              <w:t>).</w:t>
            </w:r>
          </w:p>
          <w:p w14:paraId="76E14959" w14:textId="63B4CB7B" w:rsidR="00525A2D" w:rsidRPr="007F53B1" w:rsidRDefault="00FF6787" w:rsidP="00C46561">
            <w:pPr>
              <w:spacing w:afterLines="40" w:after="96" w:line="240" w:lineRule="auto"/>
              <w:ind w:right="74" w:firstLine="375"/>
              <w:jc w:val="both"/>
              <w:rPr>
                <w:rFonts w:ascii="Times New Roman" w:hAnsi="Times New Roman"/>
                <w:sz w:val="24"/>
                <w:szCs w:val="24"/>
              </w:rPr>
            </w:pPr>
            <w:r>
              <w:rPr>
                <w:rFonts w:ascii="Times New Roman" w:hAnsi="Times New Roman"/>
                <w:sz w:val="24"/>
                <w:szCs w:val="24"/>
              </w:rPr>
              <w:t xml:space="preserve">Paredzētais apropriācijas palielinājums izdevumiem Iekšlietu ministrijas un Finanšu ministrijas budžetos tiek segts no Ekonomikas ministrijai </w:t>
            </w:r>
            <w:r w:rsidRPr="001843B7">
              <w:rPr>
                <w:rFonts w:ascii="Times New Roman" w:hAnsi="Times New Roman"/>
                <w:sz w:val="24"/>
                <w:szCs w:val="24"/>
              </w:rPr>
              <w:t>citu pašu ieņēmumu (maksājumi, kurus veic ārzemnieks</w:t>
            </w:r>
            <w:r w:rsidR="00C46561">
              <w:rPr>
                <w:rFonts w:ascii="Times New Roman" w:hAnsi="Times New Roman"/>
                <w:sz w:val="24"/>
                <w:szCs w:val="24"/>
              </w:rPr>
              <w:t>,</w:t>
            </w:r>
            <w:r w:rsidRPr="001843B7">
              <w:rPr>
                <w:rFonts w:ascii="Times New Roman" w:hAnsi="Times New Roman"/>
                <w:sz w:val="24"/>
                <w:szCs w:val="24"/>
              </w:rPr>
              <w:t xml:space="preserve"> piesakoties termiņuzturēšanās atļaujas izsniegšanai) </w:t>
            </w:r>
            <w:r w:rsidR="00392F2D">
              <w:rPr>
                <w:rFonts w:ascii="Times New Roman" w:hAnsi="Times New Roman"/>
                <w:sz w:val="24"/>
                <w:szCs w:val="24"/>
              </w:rPr>
              <w:t>naudas līdzekļu atlikuma uz 2016</w:t>
            </w:r>
            <w:r w:rsidRPr="001843B7">
              <w:rPr>
                <w:rFonts w:ascii="Times New Roman" w:hAnsi="Times New Roman"/>
                <w:sz w:val="24"/>
                <w:szCs w:val="24"/>
              </w:rPr>
              <w:t>.gada 1.janvāri.</w:t>
            </w:r>
          </w:p>
        </w:tc>
      </w:tr>
      <w:tr w:rsidR="00CE54E0" w:rsidRPr="00D84053" w14:paraId="6B70C6B9"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E185EAF" w14:textId="464F88E2"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7F56001"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7811776A"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84A88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C425706"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60BC876A" w14:textId="77777777" w:rsidTr="00A275F3">
        <w:trPr>
          <w:trHeight w:val="555"/>
          <w:jc w:val="center"/>
        </w:trPr>
        <w:tc>
          <w:tcPr>
            <w:tcW w:w="1416" w:type="pct"/>
            <w:tcBorders>
              <w:top w:val="outset" w:sz="6" w:space="0" w:color="414142"/>
              <w:left w:val="outset" w:sz="6" w:space="0" w:color="414142"/>
              <w:bottom w:val="outset" w:sz="6" w:space="0" w:color="414142"/>
              <w:right w:val="outset" w:sz="6" w:space="0" w:color="414142"/>
            </w:tcBorders>
            <w:hideMark/>
          </w:tcPr>
          <w:p w14:paraId="511F0F79"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7. Cita informācija</w:t>
            </w:r>
          </w:p>
        </w:tc>
        <w:tc>
          <w:tcPr>
            <w:tcW w:w="3584" w:type="pct"/>
            <w:gridSpan w:val="5"/>
            <w:tcBorders>
              <w:top w:val="outset" w:sz="6" w:space="0" w:color="414142"/>
              <w:left w:val="outset" w:sz="6" w:space="0" w:color="414142"/>
              <w:bottom w:val="outset" w:sz="6" w:space="0" w:color="414142"/>
              <w:right w:val="outset" w:sz="6" w:space="0" w:color="414142"/>
            </w:tcBorders>
            <w:hideMark/>
          </w:tcPr>
          <w:p w14:paraId="4DDA6E62" w14:textId="77777777" w:rsidR="00EC2768" w:rsidRDefault="00930557" w:rsidP="007E2AF9">
            <w:pPr>
              <w:spacing w:after="120" w:line="240" w:lineRule="auto"/>
              <w:ind w:right="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projektam</w:t>
            </w:r>
            <w:r w:rsidRPr="00930557">
              <w:rPr>
                <w:rFonts w:ascii="Times New Roman" w:eastAsia="Times New Roman" w:hAnsi="Times New Roman"/>
                <w:sz w:val="24"/>
                <w:szCs w:val="24"/>
                <w:lang w:eastAsia="lv-LV"/>
              </w:rPr>
              <w:t xml:space="preserve"> ietekme uz valsts budžetu un pašvaldību budžetiem</w:t>
            </w:r>
            <w:r>
              <w:rPr>
                <w:rFonts w:ascii="Times New Roman" w:eastAsia="Times New Roman" w:hAnsi="Times New Roman"/>
                <w:sz w:val="24"/>
                <w:szCs w:val="24"/>
                <w:lang w:eastAsia="lv-LV"/>
              </w:rPr>
              <w:t xml:space="preserve"> nav, jo finanšu līdzekļi ir </w:t>
            </w:r>
            <w:r w:rsidR="001456A9">
              <w:rPr>
                <w:rFonts w:ascii="Times New Roman" w:eastAsia="Times New Roman" w:hAnsi="Times New Roman"/>
                <w:sz w:val="24"/>
                <w:szCs w:val="24"/>
                <w:lang w:eastAsia="lv-LV"/>
              </w:rPr>
              <w:t>noteikti</w:t>
            </w:r>
            <w:r>
              <w:rPr>
                <w:rFonts w:ascii="Times New Roman" w:eastAsia="Times New Roman" w:hAnsi="Times New Roman"/>
                <w:sz w:val="24"/>
                <w:szCs w:val="24"/>
                <w:lang w:eastAsia="lv-LV"/>
              </w:rPr>
              <w:t xml:space="preserve"> </w:t>
            </w:r>
            <w:r w:rsidR="00EC2768">
              <w:rPr>
                <w:rFonts w:ascii="Times New Roman" w:eastAsia="Times New Roman" w:hAnsi="Times New Roman"/>
                <w:sz w:val="24"/>
                <w:szCs w:val="24"/>
                <w:lang w:eastAsia="lv-LV"/>
              </w:rPr>
              <w:t xml:space="preserve">likuma </w:t>
            </w:r>
            <w:r w:rsidR="003229E8">
              <w:rPr>
                <w:rFonts w:ascii="Times New Roman" w:eastAsia="Times New Roman" w:hAnsi="Times New Roman"/>
                <w:sz w:val="24"/>
                <w:szCs w:val="24"/>
                <w:lang w:eastAsia="lv-LV"/>
              </w:rPr>
              <w:t>“</w:t>
            </w:r>
            <w:r w:rsidR="0075021B">
              <w:rPr>
                <w:rFonts w:ascii="Times New Roman" w:eastAsia="Times New Roman" w:hAnsi="Times New Roman"/>
                <w:sz w:val="24"/>
                <w:szCs w:val="24"/>
                <w:lang w:eastAsia="lv-LV"/>
              </w:rPr>
              <w:t>Par valsts budžetu 2016</w:t>
            </w:r>
            <w:r w:rsidR="00EC2768">
              <w:rPr>
                <w:rFonts w:ascii="Times New Roman" w:eastAsia="Times New Roman" w:hAnsi="Times New Roman"/>
                <w:sz w:val="24"/>
                <w:szCs w:val="24"/>
                <w:lang w:eastAsia="lv-LV"/>
              </w:rPr>
              <w:t xml:space="preserve">.gadam” </w:t>
            </w:r>
            <w:r w:rsidR="00EC2768" w:rsidRPr="00EC2768">
              <w:rPr>
                <w:rFonts w:ascii="Times New Roman" w:eastAsia="Times New Roman" w:hAnsi="Times New Roman"/>
                <w:sz w:val="24"/>
                <w:szCs w:val="24"/>
                <w:lang w:eastAsia="lv-LV"/>
              </w:rPr>
              <w:t xml:space="preserve">pamatbudžeta programmā </w:t>
            </w:r>
            <w:r w:rsidR="003229E8">
              <w:rPr>
                <w:rFonts w:ascii="Times New Roman" w:eastAsia="Times New Roman" w:hAnsi="Times New Roman"/>
                <w:sz w:val="24"/>
                <w:szCs w:val="24"/>
                <w:lang w:eastAsia="lv-LV"/>
              </w:rPr>
              <w:t>“</w:t>
            </w:r>
            <w:r w:rsidR="00EC2768" w:rsidRPr="00EC2768">
              <w:rPr>
                <w:rFonts w:ascii="Times New Roman" w:eastAsia="Times New Roman" w:hAnsi="Times New Roman"/>
                <w:sz w:val="24"/>
                <w:szCs w:val="24"/>
                <w:lang w:eastAsia="lv-LV"/>
              </w:rPr>
              <w:t>Ekonomikas attīstības programma”.</w:t>
            </w:r>
          </w:p>
          <w:p w14:paraId="2FA17970" w14:textId="7528C81E" w:rsidR="005E5B93" w:rsidRPr="008F0643" w:rsidRDefault="005E5B93" w:rsidP="007E2AF9">
            <w:pPr>
              <w:spacing w:after="120" w:line="240" w:lineRule="auto"/>
              <w:ind w:right="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Plānotie izdevumi pa pasākumiem budžeta programmas/apakšprogrammas ietvaros var tikt precizēti atbilstoši veiktajam iepirkumam un faktiskajai situācijai.</w:t>
            </w:r>
          </w:p>
        </w:tc>
      </w:tr>
    </w:tbl>
    <w:p w14:paraId="3BA3E385"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sz w:val="28"/>
          <w:szCs w:val="28"/>
          <w:lang w:eastAsia="lv-LV"/>
        </w:rPr>
      </w:pPr>
      <w:r w:rsidRPr="009C5282">
        <w:rPr>
          <w:rFonts w:ascii="Times New Roman" w:eastAsia="Times New Roman" w:hAnsi="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E54E0" w:rsidRPr="00626C2E" w14:paraId="036B4DA5" w14:textId="77777777" w:rsidTr="000001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5C4261"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CE54E0" w:rsidRPr="00626C2E" w14:paraId="54810A03" w14:textId="77777777" w:rsidTr="000001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68E7494"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21B3019"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8112339" w14:textId="7406079C" w:rsidR="00F051F0" w:rsidRPr="00626C2E" w:rsidRDefault="00650622" w:rsidP="00DF19C9">
            <w:pPr>
              <w:spacing w:after="0" w:line="240" w:lineRule="auto"/>
              <w:ind w:right="4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w:t>
            </w:r>
            <w:r w:rsidR="00757F4A">
              <w:rPr>
                <w:rFonts w:ascii="Times New Roman" w:eastAsia="Times New Roman" w:hAnsi="Times New Roman"/>
                <w:sz w:val="24"/>
                <w:szCs w:val="24"/>
                <w:lang w:eastAsia="lv-LV"/>
              </w:rPr>
              <w:t xml:space="preserve"> </w:t>
            </w:r>
            <w:r w:rsidR="00137907">
              <w:rPr>
                <w:rFonts w:ascii="Times New Roman" w:eastAsia="Times New Roman" w:hAnsi="Times New Roman"/>
                <w:sz w:val="24"/>
                <w:szCs w:val="24"/>
                <w:lang w:eastAsia="lv-LV"/>
              </w:rPr>
              <w:t xml:space="preserve">ministrija, </w:t>
            </w:r>
            <w:r w:rsidR="00137907" w:rsidRPr="00504D34">
              <w:rPr>
                <w:rFonts w:ascii="Times New Roman" w:eastAsia="Times New Roman" w:hAnsi="Times New Roman"/>
                <w:sz w:val="24"/>
                <w:szCs w:val="24"/>
                <w:lang w:eastAsia="lv-LV"/>
              </w:rPr>
              <w:t>Iekšlietu ministrija,</w:t>
            </w:r>
            <w:r w:rsidR="00DF19C9">
              <w:rPr>
                <w:rFonts w:ascii="Times New Roman" w:eastAsia="Times New Roman" w:hAnsi="Times New Roman"/>
                <w:sz w:val="24"/>
                <w:szCs w:val="24"/>
                <w:lang w:eastAsia="lv-LV"/>
              </w:rPr>
              <w:t xml:space="preserve"> </w:t>
            </w:r>
            <w:r w:rsidR="00C46561">
              <w:rPr>
                <w:rFonts w:ascii="Times New Roman" w:eastAsia="Times New Roman" w:hAnsi="Times New Roman"/>
                <w:sz w:val="24"/>
                <w:szCs w:val="24"/>
                <w:lang w:eastAsia="lv-LV"/>
              </w:rPr>
              <w:t xml:space="preserve">Finanšu ministrija, </w:t>
            </w:r>
            <w:r w:rsidR="00137907" w:rsidRPr="00504D34">
              <w:rPr>
                <w:rFonts w:ascii="Times New Roman" w:eastAsia="Times New Roman" w:hAnsi="Times New Roman"/>
                <w:sz w:val="24"/>
                <w:szCs w:val="24"/>
                <w:lang w:eastAsia="lv-LV"/>
              </w:rPr>
              <w:t>Valsts kase,</w:t>
            </w:r>
            <w:r w:rsidR="00137907">
              <w:rPr>
                <w:rFonts w:ascii="Times New Roman" w:eastAsia="Times New Roman" w:hAnsi="Times New Roman"/>
                <w:sz w:val="24"/>
                <w:szCs w:val="24"/>
                <w:lang w:eastAsia="lv-LV"/>
              </w:rPr>
              <w:t xml:space="preserve"> </w:t>
            </w:r>
            <w:r w:rsidR="00DF19C9">
              <w:rPr>
                <w:rFonts w:ascii="Times New Roman" w:eastAsia="Times New Roman" w:hAnsi="Times New Roman"/>
                <w:sz w:val="24"/>
                <w:szCs w:val="24"/>
                <w:lang w:eastAsia="lv-LV"/>
              </w:rPr>
              <w:t xml:space="preserve">Drošības policija, </w:t>
            </w:r>
            <w:r w:rsidR="00504D34" w:rsidRPr="00504D34">
              <w:rPr>
                <w:rFonts w:ascii="Times New Roman" w:eastAsia="Times New Roman" w:hAnsi="Times New Roman"/>
                <w:sz w:val="24"/>
                <w:szCs w:val="24"/>
                <w:lang w:eastAsia="lv-LV"/>
              </w:rPr>
              <w:t xml:space="preserve">akciju sabiedrība “Attīstības finanšu institūcija </w:t>
            </w:r>
            <w:proofErr w:type="spellStart"/>
            <w:r w:rsidR="00504D34" w:rsidRPr="00504D34">
              <w:rPr>
                <w:rFonts w:ascii="Times New Roman" w:eastAsia="Times New Roman" w:hAnsi="Times New Roman"/>
                <w:sz w:val="24"/>
                <w:szCs w:val="24"/>
                <w:lang w:eastAsia="lv-LV"/>
              </w:rPr>
              <w:t>Altum</w:t>
            </w:r>
            <w:proofErr w:type="spellEnd"/>
            <w:r w:rsidR="00504D34" w:rsidRPr="00504D34">
              <w:rPr>
                <w:rFonts w:ascii="Times New Roman" w:eastAsia="Times New Roman" w:hAnsi="Times New Roman"/>
                <w:sz w:val="24"/>
                <w:szCs w:val="24"/>
                <w:lang w:eastAsia="lv-LV"/>
              </w:rPr>
              <w:t xml:space="preserve">” </w:t>
            </w:r>
            <w:r w:rsidR="003229E8">
              <w:rPr>
                <w:rFonts w:ascii="Times New Roman" w:eastAsia="Times New Roman" w:hAnsi="Times New Roman"/>
                <w:sz w:val="24"/>
                <w:szCs w:val="24"/>
                <w:lang w:eastAsia="lv-LV"/>
              </w:rPr>
              <w:t>.</w:t>
            </w:r>
          </w:p>
        </w:tc>
      </w:tr>
      <w:tr w:rsidR="00CE54E0" w:rsidRPr="00626C2E" w14:paraId="23278EDF" w14:textId="77777777"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69F9C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DA0BF61"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1ADAD5F7" w14:textId="77777777" w:rsidR="00CE54E0" w:rsidRPr="00626C2E" w:rsidRDefault="00CE54E0" w:rsidP="00126359">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4F2398" w14:textId="2174EEBE" w:rsidR="00CE54E0" w:rsidRPr="00626C2E" w:rsidRDefault="00CE54E0" w:rsidP="007E2AF9">
            <w:pPr>
              <w:spacing w:after="0" w:line="240" w:lineRule="auto"/>
              <w:ind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sidR="00DF19C9">
              <w:rPr>
                <w:rFonts w:ascii="Times New Roman" w:eastAsia="Times New Roman" w:hAnsi="Times New Roman"/>
                <w:sz w:val="24"/>
                <w:szCs w:val="24"/>
                <w:lang w:eastAsia="lv-LV"/>
              </w:rPr>
              <w:t>R</w:t>
            </w:r>
            <w:r w:rsidR="00933A02">
              <w:rPr>
                <w:rFonts w:ascii="Times New Roman" w:eastAsia="Times New Roman" w:hAnsi="Times New Roman"/>
                <w:sz w:val="24"/>
                <w:szCs w:val="24"/>
                <w:lang w:eastAsia="lv-LV"/>
              </w:rPr>
              <w:t>īkojuma</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r w:rsidR="00933A02">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izpilde notiks esošo pārvaldes funkciju ietvaros.</w:t>
            </w:r>
          </w:p>
          <w:p w14:paraId="6F156744" w14:textId="77777777" w:rsidR="00CE54E0" w:rsidRPr="00626C2E" w:rsidRDefault="00CE54E0" w:rsidP="00F9271F">
            <w:pPr>
              <w:spacing w:after="0" w:line="240" w:lineRule="auto"/>
              <w:jc w:val="both"/>
              <w:rPr>
                <w:rFonts w:ascii="Times New Roman" w:eastAsia="Times New Roman" w:hAnsi="Times New Roman"/>
                <w:sz w:val="24"/>
                <w:szCs w:val="24"/>
                <w:lang w:eastAsia="lv-LV"/>
              </w:rPr>
            </w:pPr>
          </w:p>
        </w:tc>
      </w:tr>
      <w:tr w:rsidR="00CE54E0" w:rsidRPr="00626C2E" w14:paraId="765EDD19" w14:textId="77777777" w:rsidTr="000001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FA0BB8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44724E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8606DBF"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49316A02" w14:textId="77777777" w:rsidR="00CE54E0" w:rsidRPr="00894B5A" w:rsidRDefault="00CE54E0" w:rsidP="00CE54E0">
      <w:pPr>
        <w:rPr>
          <w:rFonts w:ascii="Times New Roman" w:hAnsi="Times New Roman"/>
          <w:i/>
          <w:sz w:val="24"/>
          <w:szCs w:val="24"/>
        </w:rPr>
      </w:pPr>
      <w:r w:rsidRPr="00894B5A">
        <w:rPr>
          <w:rFonts w:ascii="Times New Roman" w:hAnsi="Times New Roman"/>
          <w:sz w:val="24"/>
          <w:szCs w:val="24"/>
        </w:rPr>
        <w:t> </w:t>
      </w:r>
      <w:r w:rsidRPr="00894B5A">
        <w:rPr>
          <w:rFonts w:ascii="Times New Roman" w:hAnsi="Times New Roman"/>
          <w:i/>
          <w:sz w:val="24"/>
          <w:szCs w:val="24"/>
        </w:rPr>
        <w:t xml:space="preserve">Anotācijas </w:t>
      </w:r>
      <w:r w:rsidR="00865ECD" w:rsidRPr="00894B5A">
        <w:rPr>
          <w:rFonts w:ascii="Times New Roman" w:hAnsi="Times New Roman"/>
          <w:i/>
          <w:sz w:val="24"/>
          <w:szCs w:val="24"/>
        </w:rPr>
        <w:t xml:space="preserve">IV, </w:t>
      </w:r>
      <w:r w:rsidRPr="00894B5A">
        <w:rPr>
          <w:rFonts w:ascii="Times New Roman" w:hAnsi="Times New Roman"/>
          <w:i/>
          <w:sz w:val="24"/>
          <w:szCs w:val="24"/>
        </w:rPr>
        <w:t xml:space="preserve">V </w:t>
      </w:r>
      <w:r w:rsidR="00865ECD" w:rsidRPr="00894B5A">
        <w:rPr>
          <w:rFonts w:ascii="Times New Roman" w:hAnsi="Times New Roman"/>
          <w:i/>
          <w:sz w:val="24"/>
          <w:szCs w:val="24"/>
        </w:rPr>
        <w:t xml:space="preserve">un VI </w:t>
      </w:r>
      <w:r w:rsidRPr="00894B5A">
        <w:rPr>
          <w:rFonts w:ascii="Times New Roman" w:hAnsi="Times New Roman"/>
          <w:i/>
          <w:sz w:val="24"/>
          <w:szCs w:val="24"/>
        </w:rPr>
        <w:t>sadaļa – projekts šo jomu neskar.</w:t>
      </w:r>
    </w:p>
    <w:p w14:paraId="5CB461FA" w14:textId="77777777" w:rsidR="005C6BAE" w:rsidRDefault="005C6BAE" w:rsidP="00894B5A">
      <w:pPr>
        <w:tabs>
          <w:tab w:val="left" w:pos="6237"/>
        </w:tabs>
        <w:spacing w:after="0" w:line="240" w:lineRule="auto"/>
        <w:rPr>
          <w:rFonts w:ascii="Times New Roman" w:hAnsi="Times New Roman"/>
          <w:sz w:val="24"/>
          <w:szCs w:val="24"/>
        </w:rPr>
      </w:pPr>
    </w:p>
    <w:p w14:paraId="040DC7F5" w14:textId="77777777" w:rsidR="00606936" w:rsidRDefault="00606936" w:rsidP="00894B5A">
      <w:pPr>
        <w:tabs>
          <w:tab w:val="left" w:pos="6237"/>
        </w:tabs>
        <w:spacing w:after="0" w:line="240" w:lineRule="auto"/>
        <w:rPr>
          <w:rFonts w:ascii="Times New Roman" w:hAnsi="Times New Roman"/>
          <w:sz w:val="24"/>
          <w:szCs w:val="24"/>
        </w:rPr>
      </w:pPr>
    </w:p>
    <w:p w14:paraId="6E397D01" w14:textId="7BE0072A" w:rsidR="00894B5A" w:rsidRPr="00894B5A" w:rsidRDefault="00894B5A" w:rsidP="00894B5A">
      <w:pPr>
        <w:tabs>
          <w:tab w:val="left" w:pos="6237"/>
        </w:tabs>
        <w:spacing w:after="0" w:line="240" w:lineRule="auto"/>
        <w:rPr>
          <w:rFonts w:ascii="Times New Roman" w:hAnsi="Times New Roman"/>
          <w:sz w:val="24"/>
          <w:szCs w:val="24"/>
        </w:rPr>
      </w:pPr>
      <w:r w:rsidRPr="00894B5A">
        <w:rPr>
          <w:rFonts w:ascii="Times New Roman" w:hAnsi="Times New Roman"/>
          <w:sz w:val="24"/>
          <w:szCs w:val="24"/>
        </w:rPr>
        <w:t>Ministru prezidents</w:t>
      </w:r>
      <w:r w:rsidRPr="00894B5A">
        <w:rPr>
          <w:rFonts w:ascii="Times New Roman" w:hAnsi="Times New Roman"/>
          <w:sz w:val="24"/>
          <w:szCs w:val="24"/>
        </w:rPr>
        <w:tab/>
      </w:r>
      <w:r w:rsidR="00FF4582">
        <w:rPr>
          <w:rFonts w:ascii="Times New Roman" w:hAnsi="Times New Roman"/>
          <w:sz w:val="24"/>
          <w:szCs w:val="24"/>
        </w:rPr>
        <w:tab/>
      </w:r>
      <w:r w:rsidR="00FF4582">
        <w:rPr>
          <w:rFonts w:ascii="Times New Roman" w:hAnsi="Times New Roman"/>
          <w:sz w:val="24"/>
          <w:szCs w:val="24"/>
        </w:rPr>
        <w:tab/>
      </w:r>
      <w:proofErr w:type="spellStart"/>
      <w:r w:rsidR="00FF4582">
        <w:rPr>
          <w:rFonts w:ascii="Times New Roman" w:hAnsi="Times New Roman"/>
          <w:sz w:val="24"/>
          <w:szCs w:val="24"/>
        </w:rPr>
        <w:t>M.</w:t>
      </w:r>
      <w:r w:rsidRPr="00894B5A">
        <w:rPr>
          <w:rFonts w:ascii="Times New Roman" w:hAnsi="Times New Roman"/>
          <w:sz w:val="24"/>
          <w:szCs w:val="24"/>
        </w:rPr>
        <w:t>Kučinskis</w:t>
      </w:r>
      <w:proofErr w:type="spellEnd"/>
    </w:p>
    <w:p w14:paraId="2E7D7CC3" w14:textId="77777777" w:rsidR="00894B5A" w:rsidRPr="00894B5A" w:rsidRDefault="00894B5A" w:rsidP="00894B5A">
      <w:pPr>
        <w:tabs>
          <w:tab w:val="left" w:pos="6237"/>
          <w:tab w:val="right" w:pos="9072"/>
        </w:tabs>
        <w:spacing w:after="0" w:line="240" w:lineRule="auto"/>
        <w:ind w:firstLine="709"/>
        <w:rPr>
          <w:rFonts w:ascii="Times New Roman" w:hAnsi="Times New Roman"/>
          <w:sz w:val="24"/>
          <w:szCs w:val="24"/>
        </w:rPr>
      </w:pPr>
    </w:p>
    <w:p w14:paraId="0F1F92E8" w14:textId="77777777" w:rsidR="005C6BAE" w:rsidRDefault="005C6BAE" w:rsidP="00FF4582">
      <w:pPr>
        <w:spacing w:after="0" w:line="240" w:lineRule="auto"/>
        <w:rPr>
          <w:rFonts w:ascii="Times New Roman" w:hAnsi="Times New Roman"/>
          <w:sz w:val="24"/>
          <w:szCs w:val="24"/>
        </w:rPr>
      </w:pPr>
    </w:p>
    <w:p w14:paraId="1FBCA18D" w14:textId="77777777" w:rsidR="00606936" w:rsidRDefault="00606936" w:rsidP="00FF4582">
      <w:pPr>
        <w:spacing w:after="0" w:line="240" w:lineRule="auto"/>
        <w:rPr>
          <w:rFonts w:ascii="Times New Roman" w:hAnsi="Times New Roman"/>
          <w:sz w:val="24"/>
          <w:szCs w:val="24"/>
        </w:rPr>
      </w:pPr>
    </w:p>
    <w:p w14:paraId="18C4E15E" w14:textId="77777777" w:rsidR="00FF4582" w:rsidRPr="00FF4582" w:rsidRDefault="00FF4582" w:rsidP="00FF4582">
      <w:pPr>
        <w:spacing w:after="0" w:line="240" w:lineRule="auto"/>
        <w:rPr>
          <w:rFonts w:ascii="Times New Roman" w:hAnsi="Times New Roman"/>
          <w:sz w:val="24"/>
          <w:szCs w:val="24"/>
        </w:rPr>
      </w:pPr>
      <w:r w:rsidRPr="00FF4582">
        <w:rPr>
          <w:rFonts w:ascii="Times New Roman" w:hAnsi="Times New Roman"/>
          <w:sz w:val="24"/>
          <w:szCs w:val="24"/>
        </w:rPr>
        <w:t>Ministru prezidenta biedrs,</w:t>
      </w:r>
    </w:p>
    <w:p w14:paraId="5406A0A0" w14:textId="77777777" w:rsidR="00FF4582" w:rsidRPr="00FF4582" w:rsidRDefault="00FF4582" w:rsidP="00FF4582">
      <w:pPr>
        <w:tabs>
          <w:tab w:val="left" w:pos="7371"/>
        </w:tabs>
        <w:spacing w:after="0" w:line="240" w:lineRule="auto"/>
        <w:rPr>
          <w:rFonts w:ascii="Times New Roman" w:hAnsi="Times New Roman"/>
          <w:sz w:val="24"/>
          <w:szCs w:val="24"/>
        </w:rPr>
      </w:pPr>
      <w:r w:rsidRPr="00FF4582">
        <w:rPr>
          <w:rFonts w:ascii="Times New Roman" w:hAnsi="Times New Roman"/>
          <w:sz w:val="24"/>
          <w:szCs w:val="24"/>
        </w:rPr>
        <w:t>ekonomikas ministrs</w:t>
      </w:r>
      <w:r w:rsidRPr="00FF4582">
        <w:rPr>
          <w:rFonts w:ascii="Times New Roman" w:hAnsi="Times New Roman"/>
          <w:sz w:val="24"/>
          <w:szCs w:val="24"/>
        </w:rPr>
        <w:tab/>
      </w:r>
      <w:proofErr w:type="spellStart"/>
      <w:r w:rsidRPr="00FF4582">
        <w:rPr>
          <w:rFonts w:ascii="Times New Roman" w:hAnsi="Times New Roman"/>
          <w:sz w:val="24"/>
          <w:szCs w:val="24"/>
        </w:rPr>
        <w:t>A.Ašeradens</w:t>
      </w:r>
      <w:proofErr w:type="spellEnd"/>
    </w:p>
    <w:p w14:paraId="6C86B175" w14:textId="77777777" w:rsidR="00894B5A" w:rsidRPr="00894B5A" w:rsidRDefault="00894B5A" w:rsidP="00894B5A">
      <w:pPr>
        <w:pStyle w:val="BodyTextIndent2"/>
        <w:tabs>
          <w:tab w:val="left" w:pos="993"/>
        </w:tabs>
        <w:spacing w:after="0" w:line="240" w:lineRule="auto"/>
        <w:ind w:left="0" w:firstLine="709"/>
        <w:jc w:val="both"/>
        <w:rPr>
          <w:szCs w:val="24"/>
          <w:lang w:val="lv-LV"/>
        </w:rPr>
      </w:pPr>
    </w:p>
    <w:p w14:paraId="49539503" w14:textId="77777777" w:rsidR="005C6BAE" w:rsidRDefault="005C6BAE" w:rsidP="00894B5A">
      <w:pPr>
        <w:tabs>
          <w:tab w:val="right" w:pos="9072"/>
        </w:tabs>
        <w:spacing w:after="0" w:line="240" w:lineRule="auto"/>
        <w:rPr>
          <w:rFonts w:ascii="Times New Roman" w:hAnsi="Times New Roman"/>
          <w:sz w:val="24"/>
          <w:szCs w:val="24"/>
        </w:rPr>
      </w:pPr>
    </w:p>
    <w:p w14:paraId="228E63C2" w14:textId="77777777" w:rsidR="00606936" w:rsidRDefault="00606936" w:rsidP="00894B5A">
      <w:pPr>
        <w:tabs>
          <w:tab w:val="right" w:pos="9072"/>
        </w:tabs>
        <w:spacing w:after="0" w:line="240" w:lineRule="auto"/>
        <w:rPr>
          <w:rFonts w:ascii="Times New Roman" w:hAnsi="Times New Roman"/>
          <w:sz w:val="24"/>
          <w:szCs w:val="24"/>
        </w:rPr>
      </w:pPr>
    </w:p>
    <w:p w14:paraId="4B95D288" w14:textId="77777777" w:rsidR="00606936" w:rsidRDefault="00606936" w:rsidP="00894B5A">
      <w:pPr>
        <w:tabs>
          <w:tab w:val="right" w:pos="9072"/>
        </w:tabs>
        <w:spacing w:after="0" w:line="240" w:lineRule="auto"/>
        <w:rPr>
          <w:rFonts w:ascii="Times New Roman" w:hAnsi="Times New Roman"/>
          <w:sz w:val="24"/>
          <w:szCs w:val="24"/>
        </w:rPr>
      </w:pPr>
    </w:p>
    <w:p w14:paraId="0652C0BB" w14:textId="77777777" w:rsidR="00894B5A" w:rsidRPr="00894B5A" w:rsidRDefault="00894B5A" w:rsidP="00894B5A">
      <w:pPr>
        <w:tabs>
          <w:tab w:val="right" w:pos="9072"/>
        </w:tabs>
        <w:spacing w:after="0" w:line="240" w:lineRule="auto"/>
        <w:rPr>
          <w:rFonts w:ascii="Times New Roman" w:hAnsi="Times New Roman"/>
          <w:sz w:val="24"/>
          <w:szCs w:val="24"/>
        </w:rPr>
      </w:pPr>
      <w:r w:rsidRPr="00894B5A">
        <w:rPr>
          <w:rFonts w:ascii="Times New Roman" w:hAnsi="Times New Roman"/>
          <w:sz w:val="24"/>
          <w:szCs w:val="24"/>
        </w:rPr>
        <w:t>Iesniedzējs:</w:t>
      </w:r>
    </w:p>
    <w:p w14:paraId="3B156824" w14:textId="77777777" w:rsidR="00FF4582" w:rsidRPr="00FF4582" w:rsidRDefault="00FF4582" w:rsidP="00FF4582">
      <w:pPr>
        <w:spacing w:after="0" w:line="240" w:lineRule="auto"/>
        <w:rPr>
          <w:rFonts w:ascii="Times New Roman" w:hAnsi="Times New Roman"/>
          <w:sz w:val="24"/>
          <w:szCs w:val="24"/>
        </w:rPr>
      </w:pPr>
      <w:r w:rsidRPr="00FF4582">
        <w:rPr>
          <w:rFonts w:ascii="Times New Roman" w:hAnsi="Times New Roman"/>
          <w:sz w:val="24"/>
          <w:szCs w:val="24"/>
        </w:rPr>
        <w:t>Ministru prezidenta biedrs,</w:t>
      </w:r>
    </w:p>
    <w:p w14:paraId="3F490D96" w14:textId="77777777" w:rsidR="00FF4582" w:rsidRPr="00FF4582" w:rsidRDefault="00FF4582" w:rsidP="00FF4582">
      <w:pPr>
        <w:tabs>
          <w:tab w:val="left" w:pos="7371"/>
        </w:tabs>
        <w:spacing w:after="0" w:line="240" w:lineRule="auto"/>
        <w:rPr>
          <w:rFonts w:ascii="Times New Roman" w:hAnsi="Times New Roman"/>
          <w:sz w:val="24"/>
          <w:szCs w:val="24"/>
        </w:rPr>
      </w:pPr>
      <w:r w:rsidRPr="00FF4582">
        <w:rPr>
          <w:rFonts w:ascii="Times New Roman" w:hAnsi="Times New Roman"/>
          <w:sz w:val="24"/>
          <w:szCs w:val="24"/>
        </w:rPr>
        <w:t>ekonomikas ministrs</w:t>
      </w:r>
      <w:r w:rsidRPr="00FF4582">
        <w:rPr>
          <w:rFonts w:ascii="Times New Roman" w:hAnsi="Times New Roman"/>
          <w:sz w:val="24"/>
          <w:szCs w:val="24"/>
        </w:rPr>
        <w:tab/>
      </w:r>
      <w:proofErr w:type="spellStart"/>
      <w:r w:rsidRPr="00FF4582">
        <w:rPr>
          <w:rFonts w:ascii="Times New Roman" w:hAnsi="Times New Roman"/>
          <w:sz w:val="24"/>
          <w:szCs w:val="24"/>
        </w:rPr>
        <w:t>A.Ašeradens</w:t>
      </w:r>
      <w:proofErr w:type="spellEnd"/>
    </w:p>
    <w:p w14:paraId="52AF0779" w14:textId="77777777" w:rsidR="00894B5A" w:rsidRPr="00894B5A" w:rsidRDefault="00894B5A" w:rsidP="00894B5A">
      <w:pPr>
        <w:tabs>
          <w:tab w:val="right" w:pos="9639"/>
        </w:tabs>
        <w:spacing w:after="0" w:line="240" w:lineRule="auto"/>
        <w:jc w:val="both"/>
        <w:rPr>
          <w:rFonts w:ascii="Times New Roman" w:hAnsi="Times New Roman"/>
          <w:sz w:val="24"/>
          <w:szCs w:val="24"/>
        </w:rPr>
      </w:pPr>
    </w:p>
    <w:p w14:paraId="1FBE8141" w14:textId="77777777" w:rsidR="00894B5A" w:rsidRPr="00894B5A" w:rsidRDefault="00894B5A" w:rsidP="00894B5A">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lastRenderedPageBreak/>
        <w:t>Vīza:</w:t>
      </w:r>
    </w:p>
    <w:p w14:paraId="6A715B59" w14:textId="77777777" w:rsidR="00894B5A" w:rsidRPr="00894B5A" w:rsidRDefault="00894B5A" w:rsidP="00894B5A">
      <w:pPr>
        <w:suppressAutoHyphens/>
        <w:spacing w:after="0" w:line="240" w:lineRule="auto"/>
        <w:rPr>
          <w:rFonts w:ascii="Times New Roman" w:hAnsi="Times New Roman"/>
          <w:sz w:val="24"/>
          <w:szCs w:val="24"/>
        </w:rPr>
      </w:pPr>
      <w:r w:rsidRPr="00894B5A">
        <w:rPr>
          <w:rFonts w:ascii="Times New Roman" w:hAnsi="Times New Roman"/>
          <w:sz w:val="24"/>
          <w:szCs w:val="24"/>
        </w:rPr>
        <w:t>Valsts sekretāra</w:t>
      </w:r>
    </w:p>
    <w:p w14:paraId="19CA6324" w14:textId="77777777" w:rsidR="00894B5A" w:rsidRPr="00894B5A" w:rsidRDefault="00894B5A" w:rsidP="00894B5A">
      <w:pPr>
        <w:suppressAutoHyphens/>
        <w:spacing w:after="0" w:line="240" w:lineRule="auto"/>
        <w:rPr>
          <w:rFonts w:ascii="Times New Roman" w:hAnsi="Times New Roman"/>
          <w:sz w:val="24"/>
          <w:szCs w:val="24"/>
        </w:rPr>
      </w:pPr>
      <w:r w:rsidRPr="00894B5A">
        <w:rPr>
          <w:rFonts w:ascii="Times New Roman" w:hAnsi="Times New Roman"/>
          <w:sz w:val="24"/>
          <w:szCs w:val="24"/>
        </w:rPr>
        <w:t>pienākumu izpildītājs,</w:t>
      </w:r>
    </w:p>
    <w:p w14:paraId="044A0E95" w14:textId="2ED1E483" w:rsidR="00894B5A" w:rsidRPr="00894B5A" w:rsidRDefault="00894B5A" w:rsidP="00FF4582">
      <w:pPr>
        <w:tabs>
          <w:tab w:val="left" w:pos="6237"/>
          <w:tab w:val="right" w:pos="9072"/>
        </w:tabs>
        <w:spacing w:after="0" w:line="240" w:lineRule="auto"/>
        <w:rPr>
          <w:rFonts w:ascii="Times New Roman" w:hAnsi="Times New Roman"/>
          <w:sz w:val="24"/>
          <w:szCs w:val="24"/>
        </w:rPr>
      </w:pPr>
      <w:r w:rsidRPr="00894B5A">
        <w:rPr>
          <w:rFonts w:ascii="Times New Roman" w:hAnsi="Times New Roman"/>
          <w:sz w:val="24"/>
          <w:szCs w:val="24"/>
        </w:rPr>
        <w:t>valsts sekretāra vietnieks</w:t>
      </w:r>
      <w:r w:rsidRPr="00894B5A">
        <w:rPr>
          <w:rFonts w:ascii="Times New Roman" w:hAnsi="Times New Roman"/>
          <w:sz w:val="24"/>
          <w:szCs w:val="24"/>
        </w:rPr>
        <w:tab/>
      </w:r>
      <w:r w:rsidR="00FF4582">
        <w:rPr>
          <w:rFonts w:ascii="Times New Roman" w:hAnsi="Times New Roman"/>
          <w:sz w:val="24"/>
          <w:szCs w:val="24"/>
        </w:rPr>
        <w:tab/>
      </w:r>
      <w:proofErr w:type="spellStart"/>
      <w:r w:rsidRPr="00894B5A">
        <w:rPr>
          <w:rFonts w:ascii="Times New Roman" w:hAnsi="Times New Roman"/>
          <w:sz w:val="24"/>
          <w:szCs w:val="24"/>
        </w:rPr>
        <w:t>R</w:t>
      </w:r>
      <w:r w:rsidR="00FF4582">
        <w:rPr>
          <w:rFonts w:ascii="Times New Roman" w:hAnsi="Times New Roman"/>
          <w:sz w:val="24"/>
          <w:szCs w:val="24"/>
        </w:rPr>
        <w:t>.</w:t>
      </w:r>
      <w:r w:rsidRPr="00894B5A">
        <w:rPr>
          <w:rFonts w:ascii="Times New Roman" w:hAnsi="Times New Roman"/>
          <w:sz w:val="24"/>
          <w:szCs w:val="24"/>
        </w:rPr>
        <w:t>Aleksejenko</w:t>
      </w:r>
      <w:proofErr w:type="spellEnd"/>
    </w:p>
    <w:p w14:paraId="1B0AF1A1" w14:textId="77777777" w:rsidR="00CD6459" w:rsidRPr="00894B5A" w:rsidRDefault="00CD6459" w:rsidP="00894B5A">
      <w:pPr>
        <w:pStyle w:val="Subtitle"/>
        <w:keepNext w:val="0"/>
        <w:keepLines w:val="0"/>
        <w:widowControl/>
        <w:spacing w:before="0" w:after="0"/>
        <w:rPr>
          <w:b w:val="0"/>
          <w:sz w:val="20"/>
          <w:lang w:val="lv-LV"/>
        </w:rPr>
      </w:pPr>
    </w:p>
    <w:p w14:paraId="18882957" w14:textId="77777777" w:rsidR="00F1390E" w:rsidRDefault="00F1390E" w:rsidP="00894B5A">
      <w:pPr>
        <w:spacing w:after="0" w:line="240" w:lineRule="auto"/>
        <w:rPr>
          <w:rFonts w:ascii="Times New Roman" w:hAnsi="Times New Roman"/>
          <w:b/>
        </w:rPr>
      </w:pPr>
    </w:p>
    <w:p w14:paraId="4DBA8911" w14:textId="77777777" w:rsidR="00606936" w:rsidRPr="00894B5A" w:rsidRDefault="00606936" w:rsidP="00894B5A">
      <w:pPr>
        <w:spacing w:after="0" w:line="240" w:lineRule="auto"/>
        <w:rPr>
          <w:rFonts w:ascii="Times New Roman" w:hAnsi="Times New Roman"/>
          <w:b/>
        </w:rPr>
      </w:pPr>
    </w:p>
    <w:p w14:paraId="6AA06C03" w14:textId="22A257F4" w:rsidR="00735724" w:rsidRPr="00A057E2" w:rsidRDefault="005C6BAE" w:rsidP="00A057E2">
      <w:pPr>
        <w:pStyle w:val="Subtitle"/>
        <w:keepNext w:val="0"/>
        <w:keepLines w:val="0"/>
        <w:widowControl/>
        <w:spacing w:before="0" w:after="0"/>
        <w:rPr>
          <w:b w:val="0"/>
          <w:sz w:val="20"/>
          <w:lang w:val="lv-LV"/>
        </w:rPr>
      </w:pPr>
      <w:r>
        <w:rPr>
          <w:b w:val="0"/>
          <w:sz w:val="20"/>
          <w:lang w:val="lv-LV"/>
        </w:rPr>
        <w:t>01</w:t>
      </w:r>
      <w:r w:rsidR="00CE54E0" w:rsidRPr="00A057E2">
        <w:rPr>
          <w:b w:val="0"/>
          <w:sz w:val="20"/>
          <w:lang w:val="lv-LV"/>
        </w:rPr>
        <w:t>.</w:t>
      </w:r>
      <w:r w:rsidR="00137907">
        <w:rPr>
          <w:b w:val="0"/>
          <w:sz w:val="20"/>
          <w:lang w:val="lv-LV"/>
        </w:rPr>
        <w:t>0</w:t>
      </w:r>
      <w:r>
        <w:rPr>
          <w:b w:val="0"/>
          <w:sz w:val="20"/>
          <w:lang w:val="lv-LV"/>
        </w:rPr>
        <w:t>3</w:t>
      </w:r>
      <w:r w:rsidR="009D7CAE" w:rsidRPr="00A057E2">
        <w:rPr>
          <w:b w:val="0"/>
          <w:sz w:val="20"/>
          <w:lang w:val="lv-LV"/>
        </w:rPr>
        <w:t>.201</w:t>
      </w:r>
      <w:r w:rsidR="00137907">
        <w:rPr>
          <w:b w:val="0"/>
          <w:sz w:val="20"/>
          <w:lang w:val="lv-LV"/>
        </w:rPr>
        <w:t>6</w:t>
      </w:r>
      <w:r w:rsidR="00E86736" w:rsidRPr="00A057E2">
        <w:rPr>
          <w:b w:val="0"/>
          <w:sz w:val="20"/>
          <w:lang w:val="lv-LV"/>
        </w:rPr>
        <w:t xml:space="preserve">. </w:t>
      </w:r>
      <w:r w:rsidR="00606936">
        <w:rPr>
          <w:b w:val="0"/>
          <w:sz w:val="20"/>
          <w:lang w:val="lv-LV"/>
        </w:rPr>
        <w:t>15</w:t>
      </w:r>
      <w:r w:rsidR="00CE54E0" w:rsidRPr="00A057E2">
        <w:rPr>
          <w:b w:val="0"/>
          <w:sz w:val="20"/>
          <w:lang w:val="lv-LV"/>
        </w:rPr>
        <w:t>:</w:t>
      </w:r>
      <w:r w:rsidR="00606936">
        <w:rPr>
          <w:b w:val="0"/>
          <w:sz w:val="20"/>
          <w:lang w:val="lv-LV"/>
        </w:rPr>
        <w:t>1</w:t>
      </w:r>
      <w:r>
        <w:rPr>
          <w:b w:val="0"/>
          <w:sz w:val="20"/>
          <w:lang w:val="lv-LV"/>
        </w:rPr>
        <w:t>0</w:t>
      </w:r>
    </w:p>
    <w:p w14:paraId="74F15625" w14:textId="422A9A47" w:rsidR="00A057E2" w:rsidRPr="00A057E2" w:rsidRDefault="00606936" w:rsidP="00A057E2">
      <w:pPr>
        <w:spacing w:after="0" w:line="240" w:lineRule="auto"/>
        <w:jc w:val="both"/>
        <w:rPr>
          <w:rFonts w:ascii="Times New Roman" w:hAnsi="Times New Roman"/>
          <w:sz w:val="20"/>
          <w:szCs w:val="20"/>
        </w:rPr>
      </w:pPr>
      <w:r>
        <w:rPr>
          <w:rFonts w:ascii="Times New Roman" w:hAnsi="Times New Roman"/>
          <w:sz w:val="20"/>
          <w:szCs w:val="20"/>
        </w:rPr>
        <w:t>2155</w:t>
      </w:r>
    </w:p>
    <w:p w14:paraId="275CA09C" w14:textId="6982C6A5" w:rsidR="00CE54E0" w:rsidRPr="00A057E2" w:rsidRDefault="003D1C96" w:rsidP="00A057E2">
      <w:pPr>
        <w:spacing w:after="0" w:line="240" w:lineRule="auto"/>
        <w:jc w:val="both"/>
        <w:rPr>
          <w:rFonts w:ascii="Times New Roman" w:hAnsi="Times New Roman"/>
          <w:sz w:val="20"/>
          <w:szCs w:val="20"/>
        </w:rPr>
      </w:pPr>
      <w:proofErr w:type="spellStart"/>
      <w:r w:rsidRPr="00A057E2">
        <w:rPr>
          <w:rFonts w:ascii="Times New Roman" w:hAnsi="Times New Roman"/>
          <w:sz w:val="20"/>
        </w:rPr>
        <w:t>A.Krūze</w:t>
      </w:r>
      <w:proofErr w:type="spellEnd"/>
      <w:r w:rsidRPr="00A057E2">
        <w:rPr>
          <w:rFonts w:ascii="Times New Roman" w:hAnsi="Times New Roman"/>
          <w:sz w:val="20"/>
        </w:rPr>
        <w:t xml:space="preserve"> 67013127</w:t>
      </w:r>
    </w:p>
    <w:p w14:paraId="278A3B45" w14:textId="466B7353" w:rsidR="00557C63" w:rsidRDefault="00577648" w:rsidP="0010343D">
      <w:pPr>
        <w:pStyle w:val="Subtitle"/>
        <w:keepNext w:val="0"/>
        <w:keepLines w:val="0"/>
        <w:widowControl/>
        <w:spacing w:before="0" w:after="0"/>
        <w:rPr>
          <w:rStyle w:val="Hyperlink"/>
          <w:b w:val="0"/>
          <w:sz w:val="20"/>
          <w:lang w:val="lv-LV"/>
        </w:rPr>
      </w:pPr>
      <w:hyperlink r:id="rId8" w:history="1">
        <w:r w:rsidR="003D1C96" w:rsidRPr="00A9321D">
          <w:rPr>
            <w:rStyle w:val="Hyperlink"/>
            <w:b w:val="0"/>
            <w:sz w:val="20"/>
            <w:lang w:val="lv-LV"/>
          </w:rPr>
          <w:t>Arta.Kruze@em.gov.lv</w:t>
        </w:r>
      </w:hyperlink>
      <w:r w:rsidR="00CE54E0">
        <w:rPr>
          <w:rStyle w:val="Hyperlink"/>
          <w:b w:val="0"/>
          <w:sz w:val="20"/>
          <w:lang w:val="lv-LV"/>
        </w:rPr>
        <w:t xml:space="preserve"> </w:t>
      </w:r>
    </w:p>
    <w:p w14:paraId="7BE4F3FE" w14:textId="77777777" w:rsidR="00215FA8" w:rsidRDefault="00215FA8" w:rsidP="00757F4A">
      <w:pPr>
        <w:spacing w:after="0" w:line="240" w:lineRule="auto"/>
        <w:rPr>
          <w:rFonts w:ascii="Times New Roman" w:hAnsi="Times New Roman"/>
          <w:sz w:val="20"/>
          <w:szCs w:val="20"/>
        </w:rPr>
      </w:pPr>
    </w:p>
    <w:p w14:paraId="0665494A" w14:textId="786062F9" w:rsidR="00757F4A" w:rsidRPr="00C43290" w:rsidRDefault="00757F4A" w:rsidP="00757F4A">
      <w:pPr>
        <w:spacing w:after="0" w:line="240" w:lineRule="auto"/>
        <w:rPr>
          <w:rFonts w:ascii="Times New Roman" w:hAnsi="Times New Roman"/>
          <w:sz w:val="20"/>
          <w:szCs w:val="20"/>
        </w:rPr>
      </w:pPr>
      <w:proofErr w:type="spellStart"/>
      <w:r w:rsidRPr="00C43290">
        <w:rPr>
          <w:rFonts w:ascii="Times New Roman" w:hAnsi="Times New Roman"/>
          <w:sz w:val="20"/>
          <w:szCs w:val="20"/>
        </w:rPr>
        <w:t>D.Vītola</w:t>
      </w:r>
      <w:proofErr w:type="spellEnd"/>
      <w:r w:rsidRPr="00C43290">
        <w:rPr>
          <w:rFonts w:ascii="Times New Roman" w:hAnsi="Times New Roman"/>
          <w:sz w:val="20"/>
          <w:szCs w:val="20"/>
        </w:rPr>
        <w:t>, 67013041</w:t>
      </w:r>
    </w:p>
    <w:p w14:paraId="3CD5FD3A" w14:textId="0F12E002" w:rsidR="00757F4A" w:rsidRDefault="00577648" w:rsidP="00757F4A">
      <w:pPr>
        <w:spacing w:after="0" w:line="240" w:lineRule="auto"/>
        <w:rPr>
          <w:rFonts w:ascii="Times New Roman" w:hAnsi="Times New Roman"/>
          <w:sz w:val="20"/>
          <w:szCs w:val="20"/>
        </w:rPr>
      </w:pPr>
      <w:hyperlink r:id="rId9" w:history="1">
        <w:r w:rsidR="00215FA8" w:rsidRPr="00A54BB0">
          <w:rPr>
            <w:rStyle w:val="Hyperlink"/>
            <w:rFonts w:ascii="Times New Roman" w:hAnsi="Times New Roman"/>
            <w:sz w:val="20"/>
            <w:szCs w:val="20"/>
          </w:rPr>
          <w:t>Dace.Vitola@em.gov.lv</w:t>
        </w:r>
      </w:hyperlink>
    </w:p>
    <w:p w14:paraId="328353CB" w14:textId="77777777" w:rsidR="00215FA8" w:rsidRDefault="00215FA8" w:rsidP="00215FA8">
      <w:pPr>
        <w:spacing w:after="0" w:line="240" w:lineRule="auto"/>
        <w:rPr>
          <w:sz w:val="20"/>
          <w:szCs w:val="20"/>
        </w:rPr>
      </w:pPr>
    </w:p>
    <w:p w14:paraId="07B729C2" w14:textId="77777777" w:rsidR="00215FA8" w:rsidRPr="00757F4A" w:rsidRDefault="00215FA8" w:rsidP="00757F4A">
      <w:pPr>
        <w:spacing w:after="0" w:line="240" w:lineRule="auto"/>
        <w:rPr>
          <w:rFonts w:ascii="Times New Roman" w:hAnsi="Times New Roman"/>
          <w:sz w:val="20"/>
          <w:szCs w:val="20"/>
        </w:rPr>
      </w:pPr>
    </w:p>
    <w:sectPr w:rsidR="00215FA8" w:rsidRPr="00757F4A" w:rsidSect="00885507">
      <w:headerReference w:type="default" r:id="rId10"/>
      <w:footerReference w:type="default" r:id="rId11"/>
      <w:headerReference w:type="first" r:id="rId12"/>
      <w:footerReference w:type="first" r:id="rId13"/>
      <w:pgSz w:w="11906" w:h="16838"/>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7E9B9" w14:textId="77777777" w:rsidR="00FE7A67" w:rsidRDefault="00FE7A67" w:rsidP="009640EB">
      <w:pPr>
        <w:spacing w:after="0" w:line="240" w:lineRule="auto"/>
      </w:pPr>
      <w:r>
        <w:separator/>
      </w:r>
    </w:p>
  </w:endnote>
  <w:endnote w:type="continuationSeparator" w:id="0">
    <w:p w14:paraId="69D4969E" w14:textId="77777777" w:rsidR="00FE7A67" w:rsidRDefault="00FE7A67"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5599" w14:textId="61A32EB0" w:rsidR="00933A02" w:rsidRPr="005A6495" w:rsidRDefault="00941F56" w:rsidP="005A6495">
    <w:pPr>
      <w:pStyle w:val="NormalWeb"/>
      <w:spacing w:before="0" w:beforeAutospacing="0" w:after="0" w:afterAutospacing="0"/>
      <w:jc w:val="both"/>
      <w:rPr>
        <w:rFonts w:eastAsia="Calibri"/>
        <w:bCs/>
        <w:sz w:val="20"/>
        <w:szCs w:val="20"/>
      </w:rPr>
    </w:pPr>
    <w:r w:rsidRPr="005A6495">
      <w:rPr>
        <w:rFonts w:eastAsia="Calibri"/>
        <w:bCs/>
        <w:sz w:val="20"/>
        <w:szCs w:val="20"/>
      </w:rPr>
      <w:fldChar w:fldCharType="begin"/>
    </w:r>
    <w:r w:rsidRPr="005A6495">
      <w:rPr>
        <w:rFonts w:eastAsia="Calibri"/>
        <w:sz w:val="20"/>
        <w:szCs w:val="20"/>
      </w:rPr>
      <w:instrText xml:space="preserve"> FILENAME   \* MERGEFORMAT </w:instrText>
    </w:r>
    <w:r w:rsidRPr="005A6495">
      <w:rPr>
        <w:rFonts w:eastAsia="Calibri"/>
        <w:bCs/>
        <w:sz w:val="20"/>
        <w:szCs w:val="20"/>
      </w:rPr>
      <w:fldChar w:fldCharType="separate"/>
    </w:r>
    <w:r w:rsidR="005C6BAE" w:rsidRPr="005C6BAE">
      <w:rPr>
        <w:rFonts w:eastAsia="Calibri"/>
        <w:bCs/>
        <w:noProof/>
        <w:sz w:val="20"/>
        <w:szCs w:val="20"/>
      </w:rPr>
      <w:t>EMAnot_</w:t>
    </w:r>
    <w:r w:rsidR="005C6BAE" w:rsidRPr="005C6BAE">
      <w:rPr>
        <w:rFonts w:eastAsia="Calibri"/>
        <w:bCs/>
        <w:noProof/>
        <w:sz w:val="20"/>
        <w:szCs w:val="20"/>
        <w:lang w:val="lv-LV"/>
      </w:rPr>
      <w:t>010316</w:t>
    </w:r>
    <w:r w:rsidR="005C6BAE" w:rsidRPr="005C6BAE">
      <w:rPr>
        <w:rFonts w:eastAsia="Calibri"/>
        <w:bCs/>
        <w:noProof/>
        <w:sz w:val="20"/>
        <w:szCs w:val="20"/>
      </w:rPr>
      <w:t>_EAP</w:t>
    </w:r>
    <w:r w:rsidR="005C6BAE">
      <w:rPr>
        <w:rFonts w:eastAsia="Calibri"/>
        <w:noProof/>
        <w:sz w:val="20"/>
        <w:szCs w:val="20"/>
      </w:rPr>
      <w:t>.docx</w:t>
    </w:r>
    <w:r w:rsidRPr="005A6495">
      <w:rPr>
        <w:rFonts w:eastAsia="Calibri"/>
        <w:bCs/>
        <w:sz w:val="20"/>
        <w:szCs w:val="20"/>
      </w:rPr>
      <w:fldChar w:fldCharType="end"/>
    </w:r>
    <w:r w:rsidR="00385D2B" w:rsidRPr="005A6495">
      <w:rPr>
        <w:rFonts w:eastAsia="Calibri"/>
        <w:sz w:val="20"/>
        <w:szCs w:val="20"/>
      </w:rPr>
      <w:t>;</w:t>
    </w:r>
    <w:r w:rsidR="00385D2B" w:rsidRPr="00EA64C7">
      <w:rPr>
        <w:rFonts w:eastAsia="Calibri"/>
        <w:sz w:val="20"/>
        <w:szCs w:val="20"/>
      </w:rPr>
      <w:t xml:space="preserve"> </w:t>
    </w:r>
    <w:r w:rsidR="005A6495" w:rsidRPr="00731E1C">
      <w:rPr>
        <w:rFonts w:eastAsia="Calibri"/>
        <w:sz w:val="20"/>
        <w:szCs w:val="20"/>
      </w:rPr>
      <w:t xml:space="preserve">Ministru kabineta </w:t>
    </w:r>
    <w:r w:rsidR="005A6495"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5A6495" w:rsidRPr="00731E1C">
      <w:rPr>
        <w:rFonts w:eastAsia="Calibri"/>
        <w:sz w:val="20"/>
        <w:szCs w:val="20"/>
      </w:rPr>
      <w:t>“Par pamatbudžeta programmas “Ekonomikas attīstības programma” finanšu līdzekļu  izmantošanu”</w:t>
    </w:r>
    <w:r w:rsidR="005A6495" w:rsidRPr="00731E1C">
      <w:rPr>
        <w:sz w:val="20"/>
        <w:szCs w:val="20"/>
      </w:rPr>
      <w:t xml:space="preserve"> </w:t>
    </w:r>
    <w:r w:rsidR="005A6495" w:rsidRPr="00731E1C">
      <w:rPr>
        <w:rFonts w:eastAsia="Calibri"/>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B436" w14:textId="198C0B5E" w:rsidR="00385FEB" w:rsidRPr="0026362E" w:rsidRDefault="00941F56" w:rsidP="0026362E">
    <w:pPr>
      <w:pStyle w:val="NormalWeb"/>
      <w:spacing w:before="0" w:beforeAutospacing="0" w:after="0" w:afterAutospacing="0"/>
      <w:jc w:val="both"/>
      <w:rPr>
        <w:rFonts w:eastAsia="Calibri"/>
        <w:bCs/>
        <w:sz w:val="20"/>
        <w:szCs w:val="20"/>
      </w:rPr>
    </w:pPr>
    <w:r w:rsidRPr="00731E1C">
      <w:rPr>
        <w:rFonts w:eastAsia="Calibri"/>
        <w:bCs/>
        <w:sz w:val="20"/>
        <w:szCs w:val="20"/>
      </w:rPr>
      <w:fldChar w:fldCharType="begin"/>
    </w:r>
    <w:r w:rsidRPr="00731E1C">
      <w:rPr>
        <w:rFonts w:eastAsia="Calibri"/>
        <w:sz w:val="20"/>
        <w:szCs w:val="20"/>
      </w:rPr>
      <w:instrText xml:space="preserve"> FILENAME   \* MERGEFORMAT </w:instrText>
    </w:r>
    <w:r w:rsidRPr="00731E1C">
      <w:rPr>
        <w:rFonts w:eastAsia="Calibri"/>
        <w:bCs/>
        <w:sz w:val="20"/>
        <w:szCs w:val="20"/>
      </w:rPr>
      <w:fldChar w:fldCharType="separate"/>
    </w:r>
    <w:r w:rsidR="005C6BAE" w:rsidRPr="005C6BAE">
      <w:rPr>
        <w:rFonts w:eastAsia="Calibri"/>
        <w:bCs/>
        <w:noProof/>
        <w:sz w:val="20"/>
        <w:szCs w:val="20"/>
      </w:rPr>
      <w:t>EMAnot_010316_</w:t>
    </w:r>
    <w:r w:rsidR="005C6BAE">
      <w:rPr>
        <w:rFonts w:eastAsia="Calibri"/>
        <w:noProof/>
        <w:sz w:val="20"/>
        <w:szCs w:val="20"/>
      </w:rPr>
      <w:t>EAP.docx</w:t>
    </w:r>
    <w:r w:rsidRPr="00731E1C">
      <w:rPr>
        <w:rFonts w:eastAsia="Calibri"/>
        <w:bCs/>
        <w:sz w:val="20"/>
        <w:szCs w:val="20"/>
      </w:rPr>
      <w:fldChar w:fldCharType="end"/>
    </w:r>
    <w:r w:rsidR="00153043" w:rsidRPr="00731E1C">
      <w:rPr>
        <w:rFonts w:eastAsia="Calibri"/>
        <w:sz w:val="20"/>
        <w:szCs w:val="20"/>
      </w:rPr>
      <w:t xml:space="preserve">; Ministru kabineta </w:t>
    </w:r>
    <w:r w:rsidR="00E9720F"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731E1C" w:rsidRPr="00731E1C">
      <w:rPr>
        <w:rFonts w:eastAsia="Calibri"/>
        <w:sz w:val="20"/>
        <w:szCs w:val="20"/>
      </w:rPr>
      <w:t>“Par pamatbudžeta programmas “Ekonomikas attīstības programma” finanšu līdzekļu  izmantošanu”</w:t>
    </w:r>
    <w:r w:rsidR="00731E1C" w:rsidRPr="00731E1C">
      <w:rPr>
        <w:sz w:val="20"/>
        <w:szCs w:val="20"/>
      </w:rPr>
      <w:t xml:space="preserve"> </w:t>
    </w:r>
    <w:r w:rsidR="00153043" w:rsidRPr="00731E1C">
      <w:rPr>
        <w:rFonts w:eastAsia="Calibri"/>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DA307" w14:textId="77777777" w:rsidR="00FE7A67" w:rsidRDefault="00FE7A67" w:rsidP="009640EB">
      <w:pPr>
        <w:spacing w:after="0" w:line="240" w:lineRule="auto"/>
      </w:pPr>
      <w:r>
        <w:separator/>
      </w:r>
    </w:p>
  </w:footnote>
  <w:footnote w:type="continuationSeparator" w:id="0">
    <w:p w14:paraId="0C0054C5" w14:textId="77777777" w:rsidR="00FE7A67" w:rsidRDefault="00FE7A67"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E6D4" w14:textId="77777777" w:rsidR="00933A02" w:rsidRDefault="00153043"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577648">
      <w:rPr>
        <w:rFonts w:ascii="Times New Roman" w:hAnsi="Times New Roman"/>
        <w:noProof/>
        <w:sz w:val="24"/>
        <w:szCs w:val="24"/>
      </w:rPr>
      <w:t>2</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0A25" w14:textId="7CFDE2EA" w:rsidR="00153043" w:rsidRPr="00385FEB" w:rsidRDefault="00153043" w:rsidP="00385FEB">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8CB"/>
    <w:multiLevelType w:val="hybridMultilevel"/>
    <w:tmpl w:val="B59CD3D2"/>
    <w:lvl w:ilvl="0" w:tplc="828A6C0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06848"/>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87B2E"/>
    <w:multiLevelType w:val="hybridMultilevel"/>
    <w:tmpl w:val="2050D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9E41A6"/>
    <w:multiLevelType w:val="hybridMultilevel"/>
    <w:tmpl w:val="3EA23C4A"/>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2FF2A8D8">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B65613"/>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1F6EC2"/>
    <w:multiLevelType w:val="hybridMultilevel"/>
    <w:tmpl w:val="9E28F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48A737C"/>
    <w:multiLevelType w:val="hybridMultilevel"/>
    <w:tmpl w:val="758C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E668B"/>
    <w:multiLevelType w:val="hybridMultilevel"/>
    <w:tmpl w:val="7ABAA50E"/>
    <w:lvl w:ilvl="0" w:tplc="2FF2A8D8">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2"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EB191A"/>
    <w:multiLevelType w:val="hybridMultilevel"/>
    <w:tmpl w:val="72FE1732"/>
    <w:lvl w:ilvl="0" w:tplc="5476A11C">
      <w:start w:val="1"/>
      <w:numFmt w:val="bullet"/>
      <w:lvlText w:val="•"/>
      <w:lvlJc w:val="left"/>
      <w:pPr>
        <w:tabs>
          <w:tab w:val="num" w:pos="720"/>
        </w:tabs>
        <w:ind w:left="720" w:hanging="360"/>
      </w:pPr>
      <w:rPr>
        <w:rFonts w:ascii="Arial" w:hAnsi="Arial" w:hint="default"/>
      </w:rPr>
    </w:lvl>
    <w:lvl w:ilvl="1" w:tplc="4BA43376" w:tentative="1">
      <w:start w:val="1"/>
      <w:numFmt w:val="bullet"/>
      <w:lvlText w:val="•"/>
      <w:lvlJc w:val="left"/>
      <w:pPr>
        <w:tabs>
          <w:tab w:val="num" w:pos="1440"/>
        </w:tabs>
        <w:ind w:left="1440" w:hanging="360"/>
      </w:pPr>
      <w:rPr>
        <w:rFonts w:ascii="Arial" w:hAnsi="Arial" w:hint="default"/>
      </w:rPr>
    </w:lvl>
    <w:lvl w:ilvl="2" w:tplc="AA04C4B2" w:tentative="1">
      <w:start w:val="1"/>
      <w:numFmt w:val="bullet"/>
      <w:lvlText w:val="•"/>
      <w:lvlJc w:val="left"/>
      <w:pPr>
        <w:tabs>
          <w:tab w:val="num" w:pos="2160"/>
        </w:tabs>
        <w:ind w:left="2160" w:hanging="360"/>
      </w:pPr>
      <w:rPr>
        <w:rFonts w:ascii="Arial" w:hAnsi="Arial" w:hint="default"/>
      </w:rPr>
    </w:lvl>
    <w:lvl w:ilvl="3" w:tplc="755243AA" w:tentative="1">
      <w:start w:val="1"/>
      <w:numFmt w:val="bullet"/>
      <w:lvlText w:val="•"/>
      <w:lvlJc w:val="left"/>
      <w:pPr>
        <w:tabs>
          <w:tab w:val="num" w:pos="2880"/>
        </w:tabs>
        <w:ind w:left="2880" w:hanging="360"/>
      </w:pPr>
      <w:rPr>
        <w:rFonts w:ascii="Arial" w:hAnsi="Arial" w:hint="default"/>
      </w:rPr>
    </w:lvl>
    <w:lvl w:ilvl="4" w:tplc="41803832" w:tentative="1">
      <w:start w:val="1"/>
      <w:numFmt w:val="bullet"/>
      <w:lvlText w:val="•"/>
      <w:lvlJc w:val="left"/>
      <w:pPr>
        <w:tabs>
          <w:tab w:val="num" w:pos="3600"/>
        </w:tabs>
        <w:ind w:left="3600" w:hanging="360"/>
      </w:pPr>
      <w:rPr>
        <w:rFonts w:ascii="Arial" w:hAnsi="Arial" w:hint="default"/>
      </w:rPr>
    </w:lvl>
    <w:lvl w:ilvl="5" w:tplc="6778C756" w:tentative="1">
      <w:start w:val="1"/>
      <w:numFmt w:val="bullet"/>
      <w:lvlText w:val="•"/>
      <w:lvlJc w:val="left"/>
      <w:pPr>
        <w:tabs>
          <w:tab w:val="num" w:pos="4320"/>
        </w:tabs>
        <w:ind w:left="4320" w:hanging="360"/>
      </w:pPr>
      <w:rPr>
        <w:rFonts w:ascii="Arial" w:hAnsi="Arial" w:hint="default"/>
      </w:rPr>
    </w:lvl>
    <w:lvl w:ilvl="6" w:tplc="C4F2F772" w:tentative="1">
      <w:start w:val="1"/>
      <w:numFmt w:val="bullet"/>
      <w:lvlText w:val="•"/>
      <w:lvlJc w:val="left"/>
      <w:pPr>
        <w:tabs>
          <w:tab w:val="num" w:pos="5040"/>
        </w:tabs>
        <w:ind w:left="5040" w:hanging="360"/>
      </w:pPr>
      <w:rPr>
        <w:rFonts w:ascii="Arial" w:hAnsi="Arial" w:hint="default"/>
      </w:rPr>
    </w:lvl>
    <w:lvl w:ilvl="7" w:tplc="8564C6D6" w:tentative="1">
      <w:start w:val="1"/>
      <w:numFmt w:val="bullet"/>
      <w:lvlText w:val="•"/>
      <w:lvlJc w:val="left"/>
      <w:pPr>
        <w:tabs>
          <w:tab w:val="num" w:pos="5760"/>
        </w:tabs>
        <w:ind w:left="5760" w:hanging="360"/>
      </w:pPr>
      <w:rPr>
        <w:rFonts w:ascii="Arial" w:hAnsi="Arial" w:hint="default"/>
      </w:rPr>
    </w:lvl>
    <w:lvl w:ilvl="8" w:tplc="9A2624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5076F"/>
    <w:multiLevelType w:val="hybridMultilevel"/>
    <w:tmpl w:val="A1C0C4C6"/>
    <w:lvl w:ilvl="0" w:tplc="2FF2A8D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07D91"/>
    <w:multiLevelType w:val="hybridMultilevel"/>
    <w:tmpl w:val="73305ADC"/>
    <w:lvl w:ilvl="0" w:tplc="306C0D4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A6A59"/>
    <w:multiLevelType w:val="hybridMultilevel"/>
    <w:tmpl w:val="4FB67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536767"/>
    <w:multiLevelType w:val="hybridMultilevel"/>
    <w:tmpl w:val="A204F34C"/>
    <w:lvl w:ilvl="0" w:tplc="17103188">
      <w:start w:val="80"/>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9" w15:restartNumberingAfterBreak="0">
    <w:nsid w:val="32DE364A"/>
    <w:multiLevelType w:val="hybridMultilevel"/>
    <w:tmpl w:val="CF3CC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475D26"/>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1D5DA7"/>
    <w:multiLevelType w:val="hybridMultilevel"/>
    <w:tmpl w:val="5A3C1B18"/>
    <w:lvl w:ilvl="0" w:tplc="0426000F">
      <w:start w:val="1"/>
      <w:numFmt w:val="decimal"/>
      <w:lvlText w:val="%1."/>
      <w:lvlJc w:val="left"/>
      <w:pPr>
        <w:ind w:left="360" w:hanging="360"/>
      </w:pPr>
    </w:lvl>
    <w:lvl w:ilvl="1" w:tplc="AD229CE4">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7B25536"/>
    <w:multiLevelType w:val="hybridMultilevel"/>
    <w:tmpl w:val="6CBE22EE"/>
    <w:lvl w:ilvl="0" w:tplc="D31089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F77EE8"/>
    <w:multiLevelType w:val="hybridMultilevel"/>
    <w:tmpl w:val="91DAFB3E"/>
    <w:lvl w:ilvl="0" w:tplc="D5687908">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24" w15:restartNumberingAfterBreak="0">
    <w:nsid w:val="3B4F7DFC"/>
    <w:multiLevelType w:val="hybridMultilevel"/>
    <w:tmpl w:val="F9409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C693C90"/>
    <w:multiLevelType w:val="hybridMultilevel"/>
    <w:tmpl w:val="828EF57C"/>
    <w:lvl w:ilvl="0" w:tplc="994A5B6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3C7C2E83"/>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A91609"/>
    <w:multiLevelType w:val="hybridMultilevel"/>
    <w:tmpl w:val="C602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FC1FB6"/>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A01DED"/>
    <w:multiLevelType w:val="hybridMultilevel"/>
    <w:tmpl w:val="61F207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F2C06B78">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FF2383A"/>
    <w:multiLevelType w:val="hybridMultilevel"/>
    <w:tmpl w:val="B8C87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CF21E4"/>
    <w:multiLevelType w:val="hybridMultilevel"/>
    <w:tmpl w:val="6F86D8B8"/>
    <w:lvl w:ilvl="0" w:tplc="502CF7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485411B"/>
    <w:multiLevelType w:val="hybridMultilevel"/>
    <w:tmpl w:val="95E2A046"/>
    <w:lvl w:ilvl="0" w:tplc="E590665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5" w15:restartNumberingAfterBreak="0">
    <w:nsid w:val="57D25D20"/>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8C428AC"/>
    <w:multiLevelType w:val="hybridMultilevel"/>
    <w:tmpl w:val="1EC85A44"/>
    <w:lvl w:ilvl="0" w:tplc="E804A9CA">
      <w:start w:val="50"/>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37" w15:restartNumberingAfterBreak="0">
    <w:nsid w:val="62022458"/>
    <w:multiLevelType w:val="hybridMultilevel"/>
    <w:tmpl w:val="0CB27918"/>
    <w:lvl w:ilvl="0" w:tplc="06E84ABA">
      <w:start w:val="1"/>
      <w:numFmt w:val="decimal"/>
      <w:lvlText w:val="%1)"/>
      <w:lvlJc w:val="left"/>
      <w:pPr>
        <w:tabs>
          <w:tab w:val="num" w:pos="417"/>
        </w:tabs>
        <w:ind w:left="417" w:hanging="360"/>
      </w:pPr>
      <w:rPr>
        <w:rFonts w:hint="default"/>
        <w:b w:val="0"/>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8" w15:restartNumberingAfterBreak="0">
    <w:nsid w:val="63810A52"/>
    <w:multiLevelType w:val="hybridMultilevel"/>
    <w:tmpl w:val="BD723B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735B92"/>
    <w:multiLevelType w:val="hybridMultilevel"/>
    <w:tmpl w:val="71DA4AD2"/>
    <w:lvl w:ilvl="0" w:tplc="B1FEEC42">
      <w:start w:val="4"/>
      <w:numFmt w:val="bullet"/>
      <w:lvlText w:val="-"/>
      <w:lvlJc w:val="left"/>
      <w:pPr>
        <w:tabs>
          <w:tab w:val="num" w:pos="360"/>
        </w:tabs>
        <w:ind w:left="360" w:hanging="360"/>
      </w:pPr>
      <w:rPr>
        <w:rFonts w:ascii="Times New Roman" w:eastAsia="Times New Roman" w:hAnsi="Times New Roman" w:cs="Times New Roman" w:hint="default"/>
        <w:b/>
      </w:rPr>
    </w:lvl>
    <w:lvl w:ilvl="1" w:tplc="36024CC4" w:tentative="1">
      <w:start w:val="1"/>
      <w:numFmt w:val="bullet"/>
      <w:lvlText w:val="o"/>
      <w:lvlJc w:val="left"/>
      <w:pPr>
        <w:tabs>
          <w:tab w:val="num" w:pos="1080"/>
        </w:tabs>
        <w:ind w:left="1080" w:hanging="360"/>
      </w:pPr>
      <w:rPr>
        <w:rFonts w:ascii="Courier New" w:hAnsi="Courier New" w:hint="default"/>
      </w:rPr>
    </w:lvl>
    <w:lvl w:ilvl="2" w:tplc="7E88BDE0"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361D68"/>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6F6454"/>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3"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5" w15:restartNumberingAfterBreak="0">
    <w:nsid w:val="77251E9C"/>
    <w:multiLevelType w:val="hybridMultilevel"/>
    <w:tmpl w:val="53488C2A"/>
    <w:lvl w:ilvl="0" w:tplc="DBEA60AE">
      <w:start w:val="1"/>
      <w:numFmt w:val="decimal"/>
      <w:lvlText w:val="%1."/>
      <w:lvlJc w:val="left"/>
      <w:pPr>
        <w:ind w:left="748" w:hanging="360"/>
      </w:pPr>
      <w:rPr>
        <w:rFonts w:eastAsia="Calibri" w:hint="default"/>
        <w:b/>
        <w:color w:val="000000" w:themeColor="text1"/>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46" w15:restartNumberingAfterBreak="0">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011478"/>
    <w:multiLevelType w:val="hybridMultilevel"/>
    <w:tmpl w:val="FDDECD4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num w:numId="1">
    <w:abstractNumId w:val="12"/>
  </w:num>
  <w:num w:numId="2">
    <w:abstractNumId w:val="9"/>
  </w:num>
  <w:num w:numId="3">
    <w:abstractNumId w:val="43"/>
  </w:num>
  <w:num w:numId="4">
    <w:abstractNumId w:val="25"/>
  </w:num>
  <w:num w:numId="5">
    <w:abstractNumId w:val="42"/>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7"/>
  </w:num>
  <w:num w:numId="9">
    <w:abstractNumId w:val="46"/>
  </w:num>
  <w:num w:numId="10">
    <w:abstractNumId w:val="29"/>
  </w:num>
  <w:num w:numId="11">
    <w:abstractNumId w:val="2"/>
  </w:num>
  <w:num w:numId="12">
    <w:abstractNumId w:val="1"/>
  </w:num>
  <w:num w:numId="13">
    <w:abstractNumId w:val="15"/>
  </w:num>
  <w:num w:numId="14">
    <w:abstractNumId w:val="37"/>
  </w:num>
  <w:num w:numId="15">
    <w:abstractNumId w:val="23"/>
  </w:num>
  <w:num w:numId="16">
    <w:abstractNumId w:val="48"/>
  </w:num>
  <w:num w:numId="17">
    <w:abstractNumId w:val="0"/>
  </w:num>
  <w:num w:numId="18">
    <w:abstractNumId w:val="19"/>
  </w:num>
  <w:num w:numId="19">
    <w:abstractNumId w:val="21"/>
  </w:num>
  <w:num w:numId="20">
    <w:abstractNumId w:val="39"/>
  </w:num>
  <w:num w:numId="21">
    <w:abstractNumId w:val="31"/>
  </w:num>
  <w:num w:numId="22">
    <w:abstractNumId w:val="10"/>
  </w:num>
  <w:num w:numId="23">
    <w:abstractNumId w:val="24"/>
  </w:num>
  <w:num w:numId="24">
    <w:abstractNumId w:val="4"/>
  </w:num>
  <w:num w:numId="25">
    <w:abstractNumId w:val="16"/>
  </w:num>
  <w:num w:numId="26">
    <w:abstractNumId w:val="30"/>
  </w:num>
  <w:num w:numId="27">
    <w:abstractNumId w:val="41"/>
  </w:num>
  <w:num w:numId="28">
    <w:abstractNumId w:val="35"/>
  </w:num>
  <w:num w:numId="29">
    <w:abstractNumId w:val="17"/>
  </w:num>
  <w:num w:numId="30">
    <w:abstractNumId w:val="3"/>
  </w:num>
  <w:num w:numId="31">
    <w:abstractNumId w:val="27"/>
  </w:num>
  <w:num w:numId="32">
    <w:abstractNumId w:val="32"/>
  </w:num>
  <w:num w:numId="33">
    <w:abstractNumId w:val="8"/>
  </w:num>
  <w:num w:numId="34">
    <w:abstractNumId w:val="26"/>
  </w:num>
  <w:num w:numId="35">
    <w:abstractNumId w:val="33"/>
  </w:num>
  <w:num w:numId="36">
    <w:abstractNumId w:val="11"/>
  </w:num>
  <w:num w:numId="37">
    <w:abstractNumId w:val="34"/>
  </w:num>
  <w:num w:numId="38">
    <w:abstractNumId w:val="5"/>
  </w:num>
  <w:num w:numId="39">
    <w:abstractNumId w:val="28"/>
  </w:num>
  <w:num w:numId="40">
    <w:abstractNumId w:val="22"/>
  </w:num>
  <w:num w:numId="41">
    <w:abstractNumId w:val="13"/>
  </w:num>
  <w:num w:numId="42">
    <w:abstractNumId w:val="20"/>
  </w:num>
  <w:num w:numId="43">
    <w:abstractNumId w:val="40"/>
  </w:num>
  <w:num w:numId="44">
    <w:abstractNumId w:val="38"/>
  </w:num>
  <w:num w:numId="45">
    <w:abstractNumId w:val="36"/>
  </w:num>
  <w:num w:numId="46">
    <w:abstractNumId w:val="18"/>
  </w:num>
  <w:num w:numId="47">
    <w:abstractNumId w:val="14"/>
  </w:num>
  <w:num w:numId="48">
    <w:abstractNumId w:val="4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FD8"/>
    <w:rsid w:val="00005A2A"/>
    <w:rsid w:val="0000711D"/>
    <w:rsid w:val="00007BCE"/>
    <w:rsid w:val="0001156F"/>
    <w:rsid w:val="00014144"/>
    <w:rsid w:val="00015EC6"/>
    <w:rsid w:val="00017099"/>
    <w:rsid w:val="0001734D"/>
    <w:rsid w:val="000220AA"/>
    <w:rsid w:val="00023CA7"/>
    <w:rsid w:val="00027F5C"/>
    <w:rsid w:val="00030D50"/>
    <w:rsid w:val="00030E84"/>
    <w:rsid w:val="00031F88"/>
    <w:rsid w:val="000358EB"/>
    <w:rsid w:val="0003604C"/>
    <w:rsid w:val="00037B63"/>
    <w:rsid w:val="00041E7C"/>
    <w:rsid w:val="00043735"/>
    <w:rsid w:val="000455E5"/>
    <w:rsid w:val="00046BE2"/>
    <w:rsid w:val="00046BF1"/>
    <w:rsid w:val="0005069D"/>
    <w:rsid w:val="0005192F"/>
    <w:rsid w:val="00053035"/>
    <w:rsid w:val="00053E9B"/>
    <w:rsid w:val="00055BC1"/>
    <w:rsid w:val="000566AC"/>
    <w:rsid w:val="000575D8"/>
    <w:rsid w:val="00061A5E"/>
    <w:rsid w:val="000661FA"/>
    <w:rsid w:val="00075416"/>
    <w:rsid w:val="00075E8D"/>
    <w:rsid w:val="00076A8E"/>
    <w:rsid w:val="000805F4"/>
    <w:rsid w:val="00080EEA"/>
    <w:rsid w:val="0008206C"/>
    <w:rsid w:val="000820A2"/>
    <w:rsid w:val="000829F1"/>
    <w:rsid w:val="000833E2"/>
    <w:rsid w:val="00084090"/>
    <w:rsid w:val="00085140"/>
    <w:rsid w:val="00087555"/>
    <w:rsid w:val="00092065"/>
    <w:rsid w:val="0009461B"/>
    <w:rsid w:val="0009535E"/>
    <w:rsid w:val="00096405"/>
    <w:rsid w:val="000A10FB"/>
    <w:rsid w:val="000A1B39"/>
    <w:rsid w:val="000A3368"/>
    <w:rsid w:val="000A5815"/>
    <w:rsid w:val="000A67F8"/>
    <w:rsid w:val="000A7057"/>
    <w:rsid w:val="000A741F"/>
    <w:rsid w:val="000A747F"/>
    <w:rsid w:val="000B2A4E"/>
    <w:rsid w:val="000B3775"/>
    <w:rsid w:val="000B4C8D"/>
    <w:rsid w:val="000B7884"/>
    <w:rsid w:val="000C749E"/>
    <w:rsid w:val="000D0DF8"/>
    <w:rsid w:val="000D2926"/>
    <w:rsid w:val="000D29B1"/>
    <w:rsid w:val="000D47FC"/>
    <w:rsid w:val="000D51D2"/>
    <w:rsid w:val="000D5214"/>
    <w:rsid w:val="000E0E20"/>
    <w:rsid w:val="000E0E2E"/>
    <w:rsid w:val="000E15C8"/>
    <w:rsid w:val="000E2058"/>
    <w:rsid w:val="000E2B3C"/>
    <w:rsid w:val="000E3829"/>
    <w:rsid w:val="000E78E5"/>
    <w:rsid w:val="000F0328"/>
    <w:rsid w:val="000F054A"/>
    <w:rsid w:val="000F1004"/>
    <w:rsid w:val="000F1726"/>
    <w:rsid w:val="000F2E2F"/>
    <w:rsid w:val="000F417A"/>
    <w:rsid w:val="000F52CE"/>
    <w:rsid w:val="000F5EDE"/>
    <w:rsid w:val="000F6555"/>
    <w:rsid w:val="00101CCF"/>
    <w:rsid w:val="001021E6"/>
    <w:rsid w:val="0010343D"/>
    <w:rsid w:val="00105E88"/>
    <w:rsid w:val="0010773A"/>
    <w:rsid w:val="00107D5F"/>
    <w:rsid w:val="00110AA1"/>
    <w:rsid w:val="001123D5"/>
    <w:rsid w:val="001128BE"/>
    <w:rsid w:val="00112ADB"/>
    <w:rsid w:val="00112D59"/>
    <w:rsid w:val="0011734D"/>
    <w:rsid w:val="00117526"/>
    <w:rsid w:val="00123AB7"/>
    <w:rsid w:val="00126359"/>
    <w:rsid w:val="001304BE"/>
    <w:rsid w:val="001307FC"/>
    <w:rsid w:val="00132DCA"/>
    <w:rsid w:val="001347E4"/>
    <w:rsid w:val="00135A4F"/>
    <w:rsid w:val="001364A9"/>
    <w:rsid w:val="00136A18"/>
    <w:rsid w:val="00137907"/>
    <w:rsid w:val="001418F5"/>
    <w:rsid w:val="001428FB"/>
    <w:rsid w:val="00144B9B"/>
    <w:rsid w:val="001456A9"/>
    <w:rsid w:val="00153043"/>
    <w:rsid w:val="0015356E"/>
    <w:rsid w:val="00154B5E"/>
    <w:rsid w:val="00154F32"/>
    <w:rsid w:val="00156239"/>
    <w:rsid w:val="001565D2"/>
    <w:rsid w:val="00157124"/>
    <w:rsid w:val="00162C1C"/>
    <w:rsid w:val="00163237"/>
    <w:rsid w:val="00164D2D"/>
    <w:rsid w:val="00165FA4"/>
    <w:rsid w:val="00166C5E"/>
    <w:rsid w:val="00167354"/>
    <w:rsid w:val="00171E1C"/>
    <w:rsid w:val="0017438B"/>
    <w:rsid w:val="001759C5"/>
    <w:rsid w:val="00175CF7"/>
    <w:rsid w:val="001767E4"/>
    <w:rsid w:val="0018068C"/>
    <w:rsid w:val="00183532"/>
    <w:rsid w:val="00183DB6"/>
    <w:rsid w:val="001843B7"/>
    <w:rsid w:val="001875A0"/>
    <w:rsid w:val="00190B9B"/>
    <w:rsid w:val="001915B6"/>
    <w:rsid w:val="00192763"/>
    <w:rsid w:val="00192844"/>
    <w:rsid w:val="00194216"/>
    <w:rsid w:val="001949A3"/>
    <w:rsid w:val="001A2478"/>
    <w:rsid w:val="001A5242"/>
    <w:rsid w:val="001A65B8"/>
    <w:rsid w:val="001B1B45"/>
    <w:rsid w:val="001B1B8F"/>
    <w:rsid w:val="001B2AEC"/>
    <w:rsid w:val="001B3A6A"/>
    <w:rsid w:val="001B6920"/>
    <w:rsid w:val="001B7B11"/>
    <w:rsid w:val="001C0FEF"/>
    <w:rsid w:val="001C3D91"/>
    <w:rsid w:val="001D0CB5"/>
    <w:rsid w:val="001D1C89"/>
    <w:rsid w:val="001D2205"/>
    <w:rsid w:val="001D23B7"/>
    <w:rsid w:val="001D38F0"/>
    <w:rsid w:val="001D4937"/>
    <w:rsid w:val="001D5546"/>
    <w:rsid w:val="001D6215"/>
    <w:rsid w:val="001E63AF"/>
    <w:rsid w:val="001E7991"/>
    <w:rsid w:val="001E7B5F"/>
    <w:rsid w:val="001F2C84"/>
    <w:rsid w:val="001F742F"/>
    <w:rsid w:val="00201F48"/>
    <w:rsid w:val="0020265D"/>
    <w:rsid w:val="002056AD"/>
    <w:rsid w:val="00215B3E"/>
    <w:rsid w:val="00215FA8"/>
    <w:rsid w:val="00215FD3"/>
    <w:rsid w:val="0021779E"/>
    <w:rsid w:val="002229F9"/>
    <w:rsid w:val="00222B14"/>
    <w:rsid w:val="00224475"/>
    <w:rsid w:val="00224710"/>
    <w:rsid w:val="00224736"/>
    <w:rsid w:val="00225FE2"/>
    <w:rsid w:val="0023040B"/>
    <w:rsid w:val="00231839"/>
    <w:rsid w:val="00234BE3"/>
    <w:rsid w:val="00234FBB"/>
    <w:rsid w:val="0023533F"/>
    <w:rsid w:val="00237F3F"/>
    <w:rsid w:val="00240A58"/>
    <w:rsid w:val="00240EAA"/>
    <w:rsid w:val="00243D01"/>
    <w:rsid w:val="002474C7"/>
    <w:rsid w:val="0024758B"/>
    <w:rsid w:val="00253443"/>
    <w:rsid w:val="00255ED8"/>
    <w:rsid w:val="0025630E"/>
    <w:rsid w:val="00260FFA"/>
    <w:rsid w:val="002628C7"/>
    <w:rsid w:val="002628E5"/>
    <w:rsid w:val="00262F66"/>
    <w:rsid w:val="0026327F"/>
    <w:rsid w:val="0026362E"/>
    <w:rsid w:val="00263E65"/>
    <w:rsid w:val="0026471F"/>
    <w:rsid w:val="00265907"/>
    <w:rsid w:val="002679C5"/>
    <w:rsid w:val="0027138D"/>
    <w:rsid w:val="002719C4"/>
    <w:rsid w:val="00272BD7"/>
    <w:rsid w:val="002746B3"/>
    <w:rsid w:val="002754C5"/>
    <w:rsid w:val="00275C23"/>
    <w:rsid w:val="002764C1"/>
    <w:rsid w:val="0028093F"/>
    <w:rsid w:val="002811AB"/>
    <w:rsid w:val="002819C8"/>
    <w:rsid w:val="00281A1A"/>
    <w:rsid w:val="002820B5"/>
    <w:rsid w:val="00282506"/>
    <w:rsid w:val="0028371B"/>
    <w:rsid w:val="00283816"/>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A6F40"/>
    <w:rsid w:val="002B488A"/>
    <w:rsid w:val="002B5ADD"/>
    <w:rsid w:val="002B7FD6"/>
    <w:rsid w:val="002C1071"/>
    <w:rsid w:val="002C32E1"/>
    <w:rsid w:val="002C3479"/>
    <w:rsid w:val="002C3BCC"/>
    <w:rsid w:val="002C7399"/>
    <w:rsid w:val="002C7CB3"/>
    <w:rsid w:val="002C7D44"/>
    <w:rsid w:val="002D142D"/>
    <w:rsid w:val="002D1D69"/>
    <w:rsid w:val="002D46BE"/>
    <w:rsid w:val="002D6CAC"/>
    <w:rsid w:val="002D72FC"/>
    <w:rsid w:val="002D7304"/>
    <w:rsid w:val="002E26E0"/>
    <w:rsid w:val="002E43E8"/>
    <w:rsid w:val="002E55B3"/>
    <w:rsid w:val="002E71B9"/>
    <w:rsid w:val="002F5533"/>
    <w:rsid w:val="002F67CF"/>
    <w:rsid w:val="002F6EAE"/>
    <w:rsid w:val="00301EFC"/>
    <w:rsid w:val="0030327C"/>
    <w:rsid w:val="00305A93"/>
    <w:rsid w:val="003060E8"/>
    <w:rsid w:val="00306E56"/>
    <w:rsid w:val="00307FDB"/>
    <w:rsid w:val="00310066"/>
    <w:rsid w:val="00313B1A"/>
    <w:rsid w:val="00314B96"/>
    <w:rsid w:val="003229E8"/>
    <w:rsid w:val="00323244"/>
    <w:rsid w:val="00324A2F"/>
    <w:rsid w:val="00324A66"/>
    <w:rsid w:val="00324DFF"/>
    <w:rsid w:val="0032758B"/>
    <w:rsid w:val="003302EA"/>
    <w:rsid w:val="00330BB0"/>
    <w:rsid w:val="00335846"/>
    <w:rsid w:val="00336359"/>
    <w:rsid w:val="00337A55"/>
    <w:rsid w:val="00341F3F"/>
    <w:rsid w:val="00342129"/>
    <w:rsid w:val="00343BEE"/>
    <w:rsid w:val="00343F3B"/>
    <w:rsid w:val="00344592"/>
    <w:rsid w:val="00345A48"/>
    <w:rsid w:val="00347B63"/>
    <w:rsid w:val="00350309"/>
    <w:rsid w:val="00351129"/>
    <w:rsid w:val="0035285F"/>
    <w:rsid w:val="00355629"/>
    <w:rsid w:val="00357966"/>
    <w:rsid w:val="00360314"/>
    <w:rsid w:val="00360629"/>
    <w:rsid w:val="00361FBA"/>
    <w:rsid w:val="0036334D"/>
    <w:rsid w:val="00363EC4"/>
    <w:rsid w:val="0036509B"/>
    <w:rsid w:val="00365359"/>
    <w:rsid w:val="003671D5"/>
    <w:rsid w:val="00367210"/>
    <w:rsid w:val="00367CEC"/>
    <w:rsid w:val="00373909"/>
    <w:rsid w:val="0037632F"/>
    <w:rsid w:val="0038289F"/>
    <w:rsid w:val="00385D2B"/>
    <w:rsid w:val="00385FEB"/>
    <w:rsid w:val="003917D6"/>
    <w:rsid w:val="00392F2D"/>
    <w:rsid w:val="00392F57"/>
    <w:rsid w:val="0039634D"/>
    <w:rsid w:val="0039672F"/>
    <w:rsid w:val="003A0675"/>
    <w:rsid w:val="003A2269"/>
    <w:rsid w:val="003A3AFB"/>
    <w:rsid w:val="003A3DDD"/>
    <w:rsid w:val="003A5446"/>
    <w:rsid w:val="003A705C"/>
    <w:rsid w:val="003A716C"/>
    <w:rsid w:val="003A7C8B"/>
    <w:rsid w:val="003B03C8"/>
    <w:rsid w:val="003B337A"/>
    <w:rsid w:val="003B3657"/>
    <w:rsid w:val="003B3870"/>
    <w:rsid w:val="003B3D1B"/>
    <w:rsid w:val="003B65F5"/>
    <w:rsid w:val="003C3AE2"/>
    <w:rsid w:val="003C47DD"/>
    <w:rsid w:val="003D1C96"/>
    <w:rsid w:val="003D1E0E"/>
    <w:rsid w:val="003D77C5"/>
    <w:rsid w:val="003E45BF"/>
    <w:rsid w:val="003E4698"/>
    <w:rsid w:val="003F04CE"/>
    <w:rsid w:val="003F245C"/>
    <w:rsid w:val="003F50D9"/>
    <w:rsid w:val="003F7C5C"/>
    <w:rsid w:val="00400424"/>
    <w:rsid w:val="00401329"/>
    <w:rsid w:val="00404742"/>
    <w:rsid w:val="004049F2"/>
    <w:rsid w:val="00406A83"/>
    <w:rsid w:val="0040776F"/>
    <w:rsid w:val="004103A0"/>
    <w:rsid w:val="00410AC4"/>
    <w:rsid w:val="00410BC7"/>
    <w:rsid w:val="00411168"/>
    <w:rsid w:val="0041377D"/>
    <w:rsid w:val="00420FCF"/>
    <w:rsid w:val="00426B13"/>
    <w:rsid w:val="004321ED"/>
    <w:rsid w:val="004361C9"/>
    <w:rsid w:val="00437996"/>
    <w:rsid w:val="00441E49"/>
    <w:rsid w:val="004425C2"/>
    <w:rsid w:val="00446995"/>
    <w:rsid w:val="00451FF8"/>
    <w:rsid w:val="00453E91"/>
    <w:rsid w:val="004543C4"/>
    <w:rsid w:val="004543DC"/>
    <w:rsid w:val="00455D64"/>
    <w:rsid w:val="004575A6"/>
    <w:rsid w:val="004603D8"/>
    <w:rsid w:val="004617AA"/>
    <w:rsid w:val="004623FB"/>
    <w:rsid w:val="004637B5"/>
    <w:rsid w:val="004700C8"/>
    <w:rsid w:val="00474834"/>
    <w:rsid w:val="00480B0B"/>
    <w:rsid w:val="004814AD"/>
    <w:rsid w:val="00485229"/>
    <w:rsid w:val="00485669"/>
    <w:rsid w:val="00486D97"/>
    <w:rsid w:val="00491EB9"/>
    <w:rsid w:val="00495D96"/>
    <w:rsid w:val="0049702A"/>
    <w:rsid w:val="004B00DE"/>
    <w:rsid w:val="004B1F14"/>
    <w:rsid w:val="004B3D91"/>
    <w:rsid w:val="004C0015"/>
    <w:rsid w:val="004C4582"/>
    <w:rsid w:val="004C57B3"/>
    <w:rsid w:val="004C5BEC"/>
    <w:rsid w:val="004C5D6A"/>
    <w:rsid w:val="004C6463"/>
    <w:rsid w:val="004C7262"/>
    <w:rsid w:val="004D03BC"/>
    <w:rsid w:val="004D0B92"/>
    <w:rsid w:val="004D2779"/>
    <w:rsid w:val="004D3161"/>
    <w:rsid w:val="004D377B"/>
    <w:rsid w:val="004D456E"/>
    <w:rsid w:val="004D6F89"/>
    <w:rsid w:val="004E0A2D"/>
    <w:rsid w:val="004E0FE9"/>
    <w:rsid w:val="004F3EBB"/>
    <w:rsid w:val="004F454F"/>
    <w:rsid w:val="004F7218"/>
    <w:rsid w:val="004F7E11"/>
    <w:rsid w:val="00501CE4"/>
    <w:rsid w:val="00503C19"/>
    <w:rsid w:val="00504636"/>
    <w:rsid w:val="005047B6"/>
    <w:rsid w:val="00504D34"/>
    <w:rsid w:val="00506A62"/>
    <w:rsid w:val="005074CC"/>
    <w:rsid w:val="005108A2"/>
    <w:rsid w:val="00513575"/>
    <w:rsid w:val="00514581"/>
    <w:rsid w:val="0051608F"/>
    <w:rsid w:val="005172F1"/>
    <w:rsid w:val="00520C10"/>
    <w:rsid w:val="005245C9"/>
    <w:rsid w:val="00525A2D"/>
    <w:rsid w:val="005267E3"/>
    <w:rsid w:val="00536511"/>
    <w:rsid w:val="00537CA5"/>
    <w:rsid w:val="00542ECE"/>
    <w:rsid w:val="00543E79"/>
    <w:rsid w:val="00544474"/>
    <w:rsid w:val="0054696F"/>
    <w:rsid w:val="0054750B"/>
    <w:rsid w:val="0055002E"/>
    <w:rsid w:val="00550DE8"/>
    <w:rsid w:val="00551FB8"/>
    <w:rsid w:val="0055300B"/>
    <w:rsid w:val="00553ECC"/>
    <w:rsid w:val="00557C63"/>
    <w:rsid w:val="005603C7"/>
    <w:rsid w:val="00561848"/>
    <w:rsid w:val="00562B1D"/>
    <w:rsid w:val="00565900"/>
    <w:rsid w:val="00566163"/>
    <w:rsid w:val="005669D4"/>
    <w:rsid w:val="00567968"/>
    <w:rsid w:val="005720C1"/>
    <w:rsid w:val="005775E5"/>
    <w:rsid w:val="00577648"/>
    <w:rsid w:val="00580358"/>
    <w:rsid w:val="00582C93"/>
    <w:rsid w:val="00583925"/>
    <w:rsid w:val="00584F1B"/>
    <w:rsid w:val="0058534A"/>
    <w:rsid w:val="00585704"/>
    <w:rsid w:val="00590BF5"/>
    <w:rsid w:val="0059119D"/>
    <w:rsid w:val="0059227E"/>
    <w:rsid w:val="005922C1"/>
    <w:rsid w:val="005938F6"/>
    <w:rsid w:val="00593CCC"/>
    <w:rsid w:val="00595F43"/>
    <w:rsid w:val="00596956"/>
    <w:rsid w:val="00597513"/>
    <w:rsid w:val="005A056C"/>
    <w:rsid w:val="005A18A7"/>
    <w:rsid w:val="005A2848"/>
    <w:rsid w:val="005A6495"/>
    <w:rsid w:val="005A7CBE"/>
    <w:rsid w:val="005B1D8A"/>
    <w:rsid w:val="005B2BE8"/>
    <w:rsid w:val="005B40DA"/>
    <w:rsid w:val="005B6313"/>
    <w:rsid w:val="005B69A7"/>
    <w:rsid w:val="005C04E9"/>
    <w:rsid w:val="005C092A"/>
    <w:rsid w:val="005C2213"/>
    <w:rsid w:val="005C6BAE"/>
    <w:rsid w:val="005D2E37"/>
    <w:rsid w:val="005D3E31"/>
    <w:rsid w:val="005D5ECF"/>
    <w:rsid w:val="005E01E3"/>
    <w:rsid w:val="005E28D1"/>
    <w:rsid w:val="005E2A92"/>
    <w:rsid w:val="005E4BF4"/>
    <w:rsid w:val="005E5994"/>
    <w:rsid w:val="005E5B93"/>
    <w:rsid w:val="005E76E0"/>
    <w:rsid w:val="005E770F"/>
    <w:rsid w:val="005F24F2"/>
    <w:rsid w:val="005F2596"/>
    <w:rsid w:val="005F28AA"/>
    <w:rsid w:val="005F2A46"/>
    <w:rsid w:val="005F2FF9"/>
    <w:rsid w:val="005F3302"/>
    <w:rsid w:val="005F3624"/>
    <w:rsid w:val="005F3D9A"/>
    <w:rsid w:val="006018E5"/>
    <w:rsid w:val="00602904"/>
    <w:rsid w:val="00603DE7"/>
    <w:rsid w:val="00606936"/>
    <w:rsid w:val="00607ACA"/>
    <w:rsid w:val="00611464"/>
    <w:rsid w:val="006126A7"/>
    <w:rsid w:val="006150D2"/>
    <w:rsid w:val="00617C52"/>
    <w:rsid w:val="00626D44"/>
    <w:rsid w:val="006318FB"/>
    <w:rsid w:val="00637610"/>
    <w:rsid w:val="00637BB9"/>
    <w:rsid w:val="00637F84"/>
    <w:rsid w:val="006402D8"/>
    <w:rsid w:val="00640BD7"/>
    <w:rsid w:val="006422A6"/>
    <w:rsid w:val="006430B6"/>
    <w:rsid w:val="00644BBD"/>
    <w:rsid w:val="00644DAF"/>
    <w:rsid w:val="00645E9A"/>
    <w:rsid w:val="00647084"/>
    <w:rsid w:val="00650622"/>
    <w:rsid w:val="006527AB"/>
    <w:rsid w:val="00654D86"/>
    <w:rsid w:val="00655DD7"/>
    <w:rsid w:val="006564DA"/>
    <w:rsid w:val="006641FF"/>
    <w:rsid w:val="006649DC"/>
    <w:rsid w:val="00666184"/>
    <w:rsid w:val="00671021"/>
    <w:rsid w:val="00674BD7"/>
    <w:rsid w:val="006761DB"/>
    <w:rsid w:val="0067623F"/>
    <w:rsid w:val="006775F1"/>
    <w:rsid w:val="00680FF6"/>
    <w:rsid w:val="00683D14"/>
    <w:rsid w:val="006920D1"/>
    <w:rsid w:val="006943B3"/>
    <w:rsid w:val="00695CF9"/>
    <w:rsid w:val="006960C4"/>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5D74"/>
    <w:rsid w:val="006C73EF"/>
    <w:rsid w:val="006D0ABB"/>
    <w:rsid w:val="006D0AC1"/>
    <w:rsid w:val="006D1CF8"/>
    <w:rsid w:val="006D2C11"/>
    <w:rsid w:val="006D3396"/>
    <w:rsid w:val="006D39AF"/>
    <w:rsid w:val="006D436F"/>
    <w:rsid w:val="006D47CA"/>
    <w:rsid w:val="006D4D74"/>
    <w:rsid w:val="006D4F04"/>
    <w:rsid w:val="006D76D2"/>
    <w:rsid w:val="006E0D74"/>
    <w:rsid w:val="006E10D7"/>
    <w:rsid w:val="006E12CE"/>
    <w:rsid w:val="006E2E92"/>
    <w:rsid w:val="006E369F"/>
    <w:rsid w:val="006E660F"/>
    <w:rsid w:val="006E729D"/>
    <w:rsid w:val="006F2200"/>
    <w:rsid w:val="006F2A64"/>
    <w:rsid w:val="006F2C52"/>
    <w:rsid w:val="006F589E"/>
    <w:rsid w:val="006F6E8F"/>
    <w:rsid w:val="006F6FC1"/>
    <w:rsid w:val="007005F7"/>
    <w:rsid w:val="00702792"/>
    <w:rsid w:val="007044B5"/>
    <w:rsid w:val="00706910"/>
    <w:rsid w:val="00707C7C"/>
    <w:rsid w:val="00707C95"/>
    <w:rsid w:val="00713689"/>
    <w:rsid w:val="00714131"/>
    <w:rsid w:val="00721E9E"/>
    <w:rsid w:val="00722630"/>
    <w:rsid w:val="00726C35"/>
    <w:rsid w:val="00730046"/>
    <w:rsid w:val="0073112C"/>
    <w:rsid w:val="007315EA"/>
    <w:rsid w:val="00731E1C"/>
    <w:rsid w:val="0073204C"/>
    <w:rsid w:val="007336F8"/>
    <w:rsid w:val="0073382A"/>
    <w:rsid w:val="00735724"/>
    <w:rsid w:val="00740B86"/>
    <w:rsid w:val="00740DEF"/>
    <w:rsid w:val="00742AAF"/>
    <w:rsid w:val="00742F8A"/>
    <w:rsid w:val="007441FC"/>
    <w:rsid w:val="00745649"/>
    <w:rsid w:val="00746117"/>
    <w:rsid w:val="007470A1"/>
    <w:rsid w:val="0075021B"/>
    <w:rsid w:val="00751BFA"/>
    <w:rsid w:val="00751EE2"/>
    <w:rsid w:val="00753C63"/>
    <w:rsid w:val="00755EAE"/>
    <w:rsid w:val="00755FDB"/>
    <w:rsid w:val="007560E7"/>
    <w:rsid w:val="00756466"/>
    <w:rsid w:val="00757F4A"/>
    <w:rsid w:val="00766058"/>
    <w:rsid w:val="00766B1C"/>
    <w:rsid w:val="0077029F"/>
    <w:rsid w:val="00771319"/>
    <w:rsid w:val="00773965"/>
    <w:rsid w:val="0077715C"/>
    <w:rsid w:val="00777E1A"/>
    <w:rsid w:val="00781000"/>
    <w:rsid w:val="00781C1C"/>
    <w:rsid w:val="0078370B"/>
    <w:rsid w:val="00784696"/>
    <w:rsid w:val="0079253C"/>
    <w:rsid w:val="0079426A"/>
    <w:rsid w:val="00794E73"/>
    <w:rsid w:val="00795777"/>
    <w:rsid w:val="00796947"/>
    <w:rsid w:val="007A0722"/>
    <w:rsid w:val="007A27F5"/>
    <w:rsid w:val="007A4006"/>
    <w:rsid w:val="007A67A1"/>
    <w:rsid w:val="007B0E75"/>
    <w:rsid w:val="007B37A4"/>
    <w:rsid w:val="007B3CB9"/>
    <w:rsid w:val="007B462A"/>
    <w:rsid w:val="007B54AF"/>
    <w:rsid w:val="007B5A08"/>
    <w:rsid w:val="007C14F9"/>
    <w:rsid w:val="007C330B"/>
    <w:rsid w:val="007C6779"/>
    <w:rsid w:val="007C6DA2"/>
    <w:rsid w:val="007D0134"/>
    <w:rsid w:val="007D0A73"/>
    <w:rsid w:val="007D0B04"/>
    <w:rsid w:val="007D1E76"/>
    <w:rsid w:val="007D50CA"/>
    <w:rsid w:val="007D7A48"/>
    <w:rsid w:val="007E0361"/>
    <w:rsid w:val="007E081B"/>
    <w:rsid w:val="007E19AA"/>
    <w:rsid w:val="007E1FFC"/>
    <w:rsid w:val="007E2AF9"/>
    <w:rsid w:val="007E60CF"/>
    <w:rsid w:val="007E7135"/>
    <w:rsid w:val="007E749B"/>
    <w:rsid w:val="007E789F"/>
    <w:rsid w:val="007E7EAE"/>
    <w:rsid w:val="007F1C80"/>
    <w:rsid w:val="007F507F"/>
    <w:rsid w:val="007F53B1"/>
    <w:rsid w:val="007F5543"/>
    <w:rsid w:val="007F63E6"/>
    <w:rsid w:val="007F6C1C"/>
    <w:rsid w:val="008002A0"/>
    <w:rsid w:val="0080215E"/>
    <w:rsid w:val="0080302C"/>
    <w:rsid w:val="008031F4"/>
    <w:rsid w:val="00803FB8"/>
    <w:rsid w:val="00806D96"/>
    <w:rsid w:val="00814F01"/>
    <w:rsid w:val="008158ED"/>
    <w:rsid w:val="00815DA0"/>
    <w:rsid w:val="00815E48"/>
    <w:rsid w:val="0081799D"/>
    <w:rsid w:val="00821F85"/>
    <w:rsid w:val="0082289E"/>
    <w:rsid w:val="008256EF"/>
    <w:rsid w:val="00827C03"/>
    <w:rsid w:val="00827D44"/>
    <w:rsid w:val="00833925"/>
    <w:rsid w:val="00833CAE"/>
    <w:rsid w:val="00840B87"/>
    <w:rsid w:val="00841A74"/>
    <w:rsid w:val="00844F21"/>
    <w:rsid w:val="008500CE"/>
    <w:rsid w:val="00854C66"/>
    <w:rsid w:val="00855189"/>
    <w:rsid w:val="00856A49"/>
    <w:rsid w:val="00861C82"/>
    <w:rsid w:val="00862970"/>
    <w:rsid w:val="008652AA"/>
    <w:rsid w:val="008652B3"/>
    <w:rsid w:val="0086547B"/>
    <w:rsid w:val="008659F9"/>
    <w:rsid w:val="00865ECD"/>
    <w:rsid w:val="00870FB9"/>
    <w:rsid w:val="008718F3"/>
    <w:rsid w:val="00872869"/>
    <w:rsid w:val="008730F4"/>
    <w:rsid w:val="00880859"/>
    <w:rsid w:val="0088539B"/>
    <w:rsid w:val="00885507"/>
    <w:rsid w:val="00885A0F"/>
    <w:rsid w:val="00886EE3"/>
    <w:rsid w:val="00893262"/>
    <w:rsid w:val="00894B5A"/>
    <w:rsid w:val="008A01B5"/>
    <w:rsid w:val="008A2149"/>
    <w:rsid w:val="008A2348"/>
    <w:rsid w:val="008A2BC9"/>
    <w:rsid w:val="008A581D"/>
    <w:rsid w:val="008A5B25"/>
    <w:rsid w:val="008A66F7"/>
    <w:rsid w:val="008A68D4"/>
    <w:rsid w:val="008A7E29"/>
    <w:rsid w:val="008B0F57"/>
    <w:rsid w:val="008B4D7D"/>
    <w:rsid w:val="008B683B"/>
    <w:rsid w:val="008B6E2F"/>
    <w:rsid w:val="008C0791"/>
    <w:rsid w:val="008C0E18"/>
    <w:rsid w:val="008C3BD5"/>
    <w:rsid w:val="008C4A3A"/>
    <w:rsid w:val="008D43C3"/>
    <w:rsid w:val="008D543B"/>
    <w:rsid w:val="008D59C2"/>
    <w:rsid w:val="008E1E57"/>
    <w:rsid w:val="008E709F"/>
    <w:rsid w:val="008E78F4"/>
    <w:rsid w:val="008E794D"/>
    <w:rsid w:val="008E797B"/>
    <w:rsid w:val="008F03FA"/>
    <w:rsid w:val="008F0643"/>
    <w:rsid w:val="008F0A8F"/>
    <w:rsid w:val="008F10C3"/>
    <w:rsid w:val="008F547C"/>
    <w:rsid w:val="008F63AF"/>
    <w:rsid w:val="009010BF"/>
    <w:rsid w:val="00901421"/>
    <w:rsid w:val="0090208D"/>
    <w:rsid w:val="009040F7"/>
    <w:rsid w:val="009049F1"/>
    <w:rsid w:val="009053E2"/>
    <w:rsid w:val="0090591A"/>
    <w:rsid w:val="00906D7E"/>
    <w:rsid w:val="00907F38"/>
    <w:rsid w:val="0091006D"/>
    <w:rsid w:val="00913554"/>
    <w:rsid w:val="009216EE"/>
    <w:rsid w:val="00930557"/>
    <w:rsid w:val="00930E26"/>
    <w:rsid w:val="00932F7D"/>
    <w:rsid w:val="00933A02"/>
    <w:rsid w:val="00934B9B"/>
    <w:rsid w:val="00935A93"/>
    <w:rsid w:val="009375EB"/>
    <w:rsid w:val="009405FF"/>
    <w:rsid w:val="00940826"/>
    <w:rsid w:val="00941DED"/>
    <w:rsid w:val="00941F56"/>
    <w:rsid w:val="00944C4F"/>
    <w:rsid w:val="00945EE3"/>
    <w:rsid w:val="00951411"/>
    <w:rsid w:val="0095155D"/>
    <w:rsid w:val="009545D9"/>
    <w:rsid w:val="0095471A"/>
    <w:rsid w:val="009640EB"/>
    <w:rsid w:val="00967FA7"/>
    <w:rsid w:val="00971E44"/>
    <w:rsid w:val="00972B15"/>
    <w:rsid w:val="00972F36"/>
    <w:rsid w:val="00973569"/>
    <w:rsid w:val="00973706"/>
    <w:rsid w:val="00973F15"/>
    <w:rsid w:val="00974EB4"/>
    <w:rsid w:val="00975F62"/>
    <w:rsid w:val="00976861"/>
    <w:rsid w:val="00980C66"/>
    <w:rsid w:val="0098195B"/>
    <w:rsid w:val="00981E75"/>
    <w:rsid w:val="009827A4"/>
    <w:rsid w:val="00982D75"/>
    <w:rsid w:val="00984B44"/>
    <w:rsid w:val="00984F36"/>
    <w:rsid w:val="00986A37"/>
    <w:rsid w:val="00986D21"/>
    <w:rsid w:val="009879E8"/>
    <w:rsid w:val="0099045F"/>
    <w:rsid w:val="009933C3"/>
    <w:rsid w:val="0099382C"/>
    <w:rsid w:val="00993B91"/>
    <w:rsid w:val="00993E20"/>
    <w:rsid w:val="009A29E2"/>
    <w:rsid w:val="009A3BFA"/>
    <w:rsid w:val="009A500E"/>
    <w:rsid w:val="009A5A2F"/>
    <w:rsid w:val="009B19A0"/>
    <w:rsid w:val="009B4360"/>
    <w:rsid w:val="009B493F"/>
    <w:rsid w:val="009B6DE7"/>
    <w:rsid w:val="009C0C73"/>
    <w:rsid w:val="009C1B0B"/>
    <w:rsid w:val="009C1F49"/>
    <w:rsid w:val="009C342E"/>
    <w:rsid w:val="009C4059"/>
    <w:rsid w:val="009C5C23"/>
    <w:rsid w:val="009C6353"/>
    <w:rsid w:val="009D337A"/>
    <w:rsid w:val="009D39A7"/>
    <w:rsid w:val="009D4984"/>
    <w:rsid w:val="009D50E4"/>
    <w:rsid w:val="009D5727"/>
    <w:rsid w:val="009D669E"/>
    <w:rsid w:val="009D67C0"/>
    <w:rsid w:val="009D6DA1"/>
    <w:rsid w:val="009D7CAE"/>
    <w:rsid w:val="009E26DB"/>
    <w:rsid w:val="009E2F83"/>
    <w:rsid w:val="009E6F98"/>
    <w:rsid w:val="009F1540"/>
    <w:rsid w:val="009F26F2"/>
    <w:rsid w:val="009F2D07"/>
    <w:rsid w:val="009F6ECA"/>
    <w:rsid w:val="009F78DD"/>
    <w:rsid w:val="00A0178C"/>
    <w:rsid w:val="00A03E75"/>
    <w:rsid w:val="00A04A88"/>
    <w:rsid w:val="00A051B4"/>
    <w:rsid w:val="00A05540"/>
    <w:rsid w:val="00A057E2"/>
    <w:rsid w:val="00A14F6C"/>
    <w:rsid w:val="00A15EEE"/>
    <w:rsid w:val="00A161D6"/>
    <w:rsid w:val="00A1679C"/>
    <w:rsid w:val="00A22C14"/>
    <w:rsid w:val="00A22FDC"/>
    <w:rsid w:val="00A26D19"/>
    <w:rsid w:val="00A275F3"/>
    <w:rsid w:val="00A3353E"/>
    <w:rsid w:val="00A33553"/>
    <w:rsid w:val="00A340CA"/>
    <w:rsid w:val="00A35F21"/>
    <w:rsid w:val="00A363C9"/>
    <w:rsid w:val="00A37062"/>
    <w:rsid w:val="00A40345"/>
    <w:rsid w:val="00A41A03"/>
    <w:rsid w:val="00A469CB"/>
    <w:rsid w:val="00A46C70"/>
    <w:rsid w:val="00A46CD4"/>
    <w:rsid w:val="00A46EE0"/>
    <w:rsid w:val="00A47A62"/>
    <w:rsid w:val="00A52271"/>
    <w:rsid w:val="00A57CCA"/>
    <w:rsid w:val="00A6071E"/>
    <w:rsid w:val="00A61355"/>
    <w:rsid w:val="00A67D40"/>
    <w:rsid w:val="00A7286D"/>
    <w:rsid w:val="00A72D98"/>
    <w:rsid w:val="00A72E73"/>
    <w:rsid w:val="00A776D1"/>
    <w:rsid w:val="00A806CB"/>
    <w:rsid w:val="00A81B89"/>
    <w:rsid w:val="00A82C52"/>
    <w:rsid w:val="00A85F70"/>
    <w:rsid w:val="00A861F9"/>
    <w:rsid w:val="00A86E97"/>
    <w:rsid w:val="00A87D2D"/>
    <w:rsid w:val="00A87D38"/>
    <w:rsid w:val="00A9088D"/>
    <w:rsid w:val="00A91151"/>
    <w:rsid w:val="00A9126C"/>
    <w:rsid w:val="00A948B4"/>
    <w:rsid w:val="00A94CE9"/>
    <w:rsid w:val="00AA13C5"/>
    <w:rsid w:val="00AA41AB"/>
    <w:rsid w:val="00AA6763"/>
    <w:rsid w:val="00AA69D7"/>
    <w:rsid w:val="00AB2445"/>
    <w:rsid w:val="00AB34E4"/>
    <w:rsid w:val="00AB528F"/>
    <w:rsid w:val="00AB5795"/>
    <w:rsid w:val="00AB7878"/>
    <w:rsid w:val="00AC2A1D"/>
    <w:rsid w:val="00AC2C7F"/>
    <w:rsid w:val="00AC31D0"/>
    <w:rsid w:val="00AC47E7"/>
    <w:rsid w:val="00AC51DB"/>
    <w:rsid w:val="00AC6E4C"/>
    <w:rsid w:val="00AC7694"/>
    <w:rsid w:val="00AC7E98"/>
    <w:rsid w:val="00AD0B93"/>
    <w:rsid w:val="00AD1660"/>
    <w:rsid w:val="00AD1DE8"/>
    <w:rsid w:val="00AD3151"/>
    <w:rsid w:val="00AD40CA"/>
    <w:rsid w:val="00AD4122"/>
    <w:rsid w:val="00AD4F88"/>
    <w:rsid w:val="00AD5183"/>
    <w:rsid w:val="00AD53B3"/>
    <w:rsid w:val="00AE1427"/>
    <w:rsid w:val="00AE47C1"/>
    <w:rsid w:val="00AE5961"/>
    <w:rsid w:val="00AE7A0A"/>
    <w:rsid w:val="00AF0558"/>
    <w:rsid w:val="00AF0D4E"/>
    <w:rsid w:val="00AF14E5"/>
    <w:rsid w:val="00AF2A5B"/>
    <w:rsid w:val="00AF4296"/>
    <w:rsid w:val="00AF481C"/>
    <w:rsid w:val="00AF6342"/>
    <w:rsid w:val="00B000C6"/>
    <w:rsid w:val="00B0076E"/>
    <w:rsid w:val="00B047F5"/>
    <w:rsid w:val="00B04EB6"/>
    <w:rsid w:val="00B06F37"/>
    <w:rsid w:val="00B07691"/>
    <w:rsid w:val="00B113D2"/>
    <w:rsid w:val="00B151BF"/>
    <w:rsid w:val="00B160F2"/>
    <w:rsid w:val="00B163FA"/>
    <w:rsid w:val="00B20641"/>
    <w:rsid w:val="00B21706"/>
    <w:rsid w:val="00B27D8F"/>
    <w:rsid w:val="00B320F6"/>
    <w:rsid w:val="00B328EA"/>
    <w:rsid w:val="00B32B34"/>
    <w:rsid w:val="00B35F4F"/>
    <w:rsid w:val="00B3614A"/>
    <w:rsid w:val="00B37EC6"/>
    <w:rsid w:val="00B413B5"/>
    <w:rsid w:val="00B43082"/>
    <w:rsid w:val="00B44536"/>
    <w:rsid w:val="00B467C4"/>
    <w:rsid w:val="00B47ECE"/>
    <w:rsid w:val="00B51226"/>
    <w:rsid w:val="00B53466"/>
    <w:rsid w:val="00B53559"/>
    <w:rsid w:val="00B53767"/>
    <w:rsid w:val="00B54F7A"/>
    <w:rsid w:val="00B56412"/>
    <w:rsid w:val="00B5796F"/>
    <w:rsid w:val="00B60EF2"/>
    <w:rsid w:val="00B6176D"/>
    <w:rsid w:val="00B625F2"/>
    <w:rsid w:val="00B62A2F"/>
    <w:rsid w:val="00B64624"/>
    <w:rsid w:val="00B66CA8"/>
    <w:rsid w:val="00B74569"/>
    <w:rsid w:val="00B762B5"/>
    <w:rsid w:val="00B76846"/>
    <w:rsid w:val="00B773BF"/>
    <w:rsid w:val="00B80E81"/>
    <w:rsid w:val="00B81589"/>
    <w:rsid w:val="00B843C2"/>
    <w:rsid w:val="00B8550E"/>
    <w:rsid w:val="00B859F6"/>
    <w:rsid w:val="00B85F14"/>
    <w:rsid w:val="00B875D7"/>
    <w:rsid w:val="00B92FFE"/>
    <w:rsid w:val="00B94028"/>
    <w:rsid w:val="00BA0369"/>
    <w:rsid w:val="00BA15CC"/>
    <w:rsid w:val="00BA27F5"/>
    <w:rsid w:val="00BA3582"/>
    <w:rsid w:val="00BA3E9A"/>
    <w:rsid w:val="00BA4177"/>
    <w:rsid w:val="00BA4FDD"/>
    <w:rsid w:val="00BA7D43"/>
    <w:rsid w:val="00BA7EF8"/>
    <w:rsid w:val="00BA7F1A"/>
    <w:rsid w:val="00BB3CDF"/>
    <w:rsid w:val="00BB66C5"/>
    <w:rsid w:val="00BB7868"/>
    <w:rsid w:val="00BB7E4E"/>
    <w:rsid w:val="00BC2390"/>
    <w:rsid w:val="00BC5BB4"/>
    <w:rsid w:val="00BD033A"/>
    <w:rsid w:val="00BD06F9"/>
    <w:rsid w:val="00BD1BA8"/>
    <w:rsid w:val="00BD3206"/>
    <w:rsid w:val="00BD4FED"/>
    <w:rsid w:val="00BE043D"/>
    <w:rsid w:val="00BE0FBD"/>
    <w:rsid w:val="00BE1CB5"/>
    <w:rsid w:val="00BE2E3F"/>
    <w:rsid w:val="00BE2E68"/>
    <w:rsid w:val="00BE2F7E"/>
    <w:rsid w:val="00BF0655"/>
    <w:rsid w:val="00BF10B9"/>
    <w:rsid w:val="00BF2788"/>
    <w:rsid w:val="00BF36A6"/>
    <w:rsid w:val="00BF4427"/>
    <w:rsid w:val="00BF6C1C"/>
    <w:rsid w:val="00C02828"/>
    <w:rsid w:val="00C03259"/>
    <w:rsid w:val="00C03285"/>
    <w:rsid w:val="00C035CA"/>
    <w:rsid w:val="00C03A43"/>
    <w:rsid w:val="00C04D2F"/>
    <w:rsid w:val="00C13C1E"/>
    <w:rsid w:val="00C13E5F"/>
    <w:rsid w:val="00C14FF9"/>
    <w:rsid w:val="00C155EE"/>
    <w:rsid w:val="00C16C38"/>
    <w:rsid w:val="00C208B9"/>
    <w:rsid w:val="00C237AC"/>
    <w:rsid w:val="00C23D02"/>
    <w:rsid w:val="00C3032D"/>
    <w:rsid w:val="00C332B7"/>
    <w:rsid w:val="00C34650"/>
    <w:rsid w:val="00C36E66"/>
    <w:rsid w:val="00C37D40"/>
    <w:rsid w:val="00C37D83"/>
    <w:rsid w:val="00C43290"/>
    <w:rsid w:val="00C46561"/>
    <w:rsid w:val="00C47657"/>
    <w:rsid w:val="00C50EBC"/>
    <w:rsid w:val="00C519D8"/>
    <w:rsid w:val="00C51A76"/>
    <w:rsid w:val="00C534CD"/>
    <w:rsid w:val="00C53C76"/>
    <w:rsid w:val="00C53ED9"/>
    <w:rsid w:val="00C54F33"/>
    <w:rsid w:val="00C56FD6"/>
    <w:rsid w:val="00C60F1B"/>
    <w:rsid w:val="00C613CB"/>
    <w:rsid w:val="00C63973"/>
    <w:rsid w:val="00C653BB"/>
    <w:rsid w:val="00C65CBF"/>
    <w:rsid w:val="00C6679A"/>
    <w:rsid w:val="00C66F69"/>
    <w:rsid w:val="00C771B1"/>
    <w:rsid w:val="00C8797A"/>
    <w:rsid w:val="00C87B61"/>
    <w:rsid w:val="00C929CE"/>
    <w:rsid w:val="00C93ABC"/>
    <w:rsid w:val="00CA3AA3"/>
    <w:rsid w:val="00CA3C91"/>
    <w:rsid w:val="00CA5398"/>
    <w:rsid w:val="00CA5F8A"/>
    <w:rsid w:val="00CB0C3C"/>
    <w:rsid w:val="00CB3031"/>
    <w:rsid w:val="00CB3D14"/>
    <w:rsid w:val="00CB4E68"/>
    <w:rsid w:val="00CC230E"/>
    <w:rsid w:val="00CC2F14"/>
    <w:rsid w:val="00CD13EC"/>
    <w:rsid w:val="00CD1F13"/>
    <w:rsid w:val="00CD58A6"/>
    <w:rsid w:val="00CD59A2"/>
    <w:rsid w:val="00CD6459"/>
    <w:rsid w:val="00CD6601"/>
    <w:rsid w:val="00CD6B49"/>
    <w:rsid w:val="00CE194A"/>
    <w:rsid w:val="00CE1AA5"/>
    <w:rsid w:val="00CE2B4C"/>
    <w:rsid w:val="00CE3EDE"/>
    <w:rsid w:val="00CE54E0"/>
    <w:rsid w:val="00CF2154"/>
    <w:rsid w:val="00CF2751"/>
    <w:rsid w:val="00CF5336"/>
    <w:rsid w:val="00D007AF"/>
    <w:rsid w:val="00D01A07"/>
    <w:rsid w:val="00D03CCB"/>
    <w:rsid w:val="00D04937"/>
    <w:rsid w:val="00D058AB"/>
    <w:rsid w:val="00D10E20"/>
    <w:rsid w:val="00D12396"/>
    <w:rsid w:val="00D15BBE"/>
    <w:rsid w:val="00D276C2"/>
    <w:rsid w:val="00D30E31"/>
    <w:rsid w:val="00D326EC"/>
    <w:rsid w:val="00D33344"/>
    <w:rsid w:val="00D34492"/>
    <w:rsid w:val="00D34DF0"/>
    <w:rsid w:val="00D354E2"/>
    <w:rsid w:val="00D363EE"/>
    <w:rsid w:val="00D372C2"/>
    <w:rsid w:val="00D40A1E"/>
    <w:rsid w:val="00D438A1"/>
    <w:rsid w:val="00D44DDB"/>
    <w:rsid w:val="00D477ED"/>
    <w:rsid w:val="00D52420"/>
    <w:rsid w:val="00D53548"/>
    <w:rsid w:val="00D53D99"/>
    <w:rsid w:val="00D5541B"/>
    <w:rsid w:val="00D64107"/>
    <w:rsid w:val="00D64BF8"/>
    <w:rsid w:val="00D650E9"/>
    <w:rsid w:val="00D661FB"/>
    <w:rsid w:val="00D7033A"/>
    <w:rsid w:val="00D72064"/>
    <w:rsid w:val="00D7295B"/>
    <w:rsid w:val="00D7350A"/>
    <w:rsid w:val="00D73A3B"/>
    <w:rsid w:val="00D73FA4"/>
    <w:rsid w:val="00D7589A"/>
    <w:rsid w:val="00D77FBB"/>
    <w:rsid w:val="00D80A48"/>
    <w:rsid w:val="00D836CF"/>
    <w:rsid w:val="00D85B5F"/>
    <w:rsid w:val="00D87438"/>
    <w:rsid w:val="00D91F01"/>
    <w:rsid w:val="00D94400"/>
    <w:rsid w:val="00D95F27"/>
    <w:rsid w:val="00D97740"/>
    <w:rsid w:val="00DA0815"/>
    <w:rsid w:val="00DA0CA5"/>
    <w:rsid w:val="00DA38B4"/>
    <w:rsid w:val="00DA5B2A"/>
    <w:rsid w:val="00DA6321"/>
    <w:rsid w:val="00DA75E3"/>
    <w:rsid w:val="00DA7644"/>
    <w:rsid w:val="00DB0071"/>
    <w:rsid w:val="00DB0678"/>
    <w:rsid w:val="00DB0707"/>
    <w:rsid w:val="00DB0ABE"/>
    <w:rsid w:val="00DB1888"/>
    <w:rsid w:val="00DB4399"/>
    <w:rsid w:val="00DB49B8"/>
    <w:rsid w:val="00DB4BDB"/>
    <w:rsid w:val="00DB5841"/>
    <w:rsid w:val="00DB5C4D"/>
    <w:rsid w:val="00DB6372"/>
    <w:rsid w:val="00DC265F"/>
    <w:rsid w:val="00DC4300"/>
    <w:rsid w:val="00DC6B05"/>
    <w:rsid w:val="00DC7945"/>
    <w:rsid w:val="00DD0F9F"/>
    <w:rsid w:val="00DD1181"/>
    <w:rsid w:val="00DD2C61"/>
    <w:rsid w:val="00DE04DD"/>
    <w:rsid w:val="00DE0D0B"/>
    <w:rsid w:val="00DE24FC"/>
    <w:rsid w:val="00DE43AE"/>
    <w:rsid w:val="00DE55FF"/>
    <w:rsid w:val="00DF19C9"/>
    <w:rsid w:val="00DF3958"/>
    <w:rsid w:val="00E01320"/>
    <w:rsid w:val="00E01401"/>
    <w:rsid w:val="00E016C0"/>
    <w:rsid w:val="00E04DFE"/>
    <w:rsid w:val="00E1000A"/>
    <w:rsid w:val="00E14001"/>
    <w:rsid w:val="00E15714"/>
    <w:rsid w:val="00E17422"/>
    <w:rsid w:val="00E17FDF"/>
    <w:rsid w:val="00E207DF"/>
    <w:rsid w:val="00E23F2F"/>
    <w:rsid w:val="00E30AAF"/>
    <w:rsid w:val="00E30EF2"/>
    <w:rsid w:val="00E325EF"/>
    <w:rsid w:val="00E34BC0"/>
    <w:rsid w:val="00E36D33"/>
    <w:rsid w:val="00E36F00"/>
    <w:rsid w:val="00E37DAB"/>
    <w:rsid w:val="00E41C73"/>
    <w:rsid w:val="00E41DF5"/>
    <w:rsid w:val="00E4440D"/>
    <w:rsid w:val="00E452DC"/>
    <w:rsid w:val="00E45CD2"/>
    <w:rsid w:val="00E46001"/>
    <w:rsid w:val="00E5051A"/>
    <w:rsid w:val="00E50DB7"/>
    <w:rsid w:val="00E51266"/>
    <w:rsid w:val="00E53102"/>
    <w:rsid w:val="00E53D4D"/>
    <w:rsid w:val="00E54924"/>
    <w:rsid w:val="00E565B7"/>
    <w:rsid w:val="00E6245E"/>
    <w:rsid w:val="00E6283A"/>
    <w:rsid w:val="00E66A38"/>
    <w:rsid w:val="00E67FB4"/>
    <w:rsid w:val="00E715BA"/>
    <w:rsid w:val="00E71684"/>
    <w:rsid w:val="00E73AC8"/>
    <w:rsid w:val="00E801A1"/>
    <w:rsid w:val="00E80F0C"/>
    <w:rsid w:val="00E837B6"/>
    <w:rsid w:val="00E841D3"/>
    <w:rsid w:val="00E85073"/>
    <w:rsid w:val="00E86277"/>
    <w:rsid w:val="00E86736"/>
    <w:rsid w:val="00E8679B"/>
    <w:rsid w:val="00E90BCB"/>
    <w:rsid w:val="00E91743"/>
    <w:rsid w:val="00E92F97"/>
    <w:rsid w:val="00E93824"/>
    <w:rsid w:val="00E94EDB"/>
    <w:rsid w:val="00E9519C"/>
    <w:rsid w:val="00E953B3"/>
    <w:rsid w:val="00E958BA"/>
    <w:rsid w:val="00E95D31"/>
    <w:rsid w:val="00E9687C"/>
    <w:rsid w:val="00E96EDE"/>
    <w:rsid w:val="00E9720F"/>
    <w:rsid w:val="00E97749"/>
    <w:rsid w:val="00EA0E49"/>
    <w:rsid w:val="00EA3224"/>
    <w:rsid w:val="00EA417A"/>
    <w:rsid w:val="00EA44AC"/>
    <w:rsid w:val="00EA5429"/>
    <w:rsid w:val="00EA648D"/>
    <w:rsid w:val="00EA64C7"/>
    <w:rsid w:val="00EA66E1"/>
    <w:rsid w:val="00EB09C7"/>
    <w:rsid w:val="00EB36EB"/>
    <w:rsid w:val="00EB4540"/>
    <w:rsid w:val="00EB624D"/>
    <w:rsid w:val="00EC1727"/>
    <w:rsid w:val="00EC1AFF"/>
    <w:rsid w:val="00EC2768"/>
    <w:rsid w:val="00EC526D"/>
    <w:rsid w:val="00EC59A5"/>
    <w:rsid w:val="00EC5A6E"/>
    <w:rsid w:val="00EC7E03"/>
    <w:rsid w:val="00ED3F81"/>
    <w:rsid w:val="00ED57B8"/>
    <w:rsid w:val="00EE1061"/>
    <w:rsid w:val="00EE1142"/>
    <w:rsid w:val="00EE269B"/>
    <w:rsid w:val="00EE3982"/>
    <w:rsid w:val="00EF3E77"/>
    <w:rsid w:val="00EF4FFB"/>
    <w:rsid w:val="00EF5602"/>
    <w:rsid w:val="00EF579F"/>
    <w:rsid w:val="00EF6260"/>
    <w:rsid w:val="00EF7DE2"/>
    <w:rsid w:val="00F00140"/>
    <w:rsid w:val="00F00BCA"/>
    <w:rsid w:val="00F03769"/>
    <w:rsid w:val="00F051F0"/>
    <w:rsid w:val="00F07ABE"/>
    <w:rsid w:val="00F104E5"/>
    <w:rsid w:val="00F122F6"/>
    <w:rsid w:val="00F1390E"/>
    <w:rsid w:val="00F1477E"/>
    <w:rsid w:val="00F156CB"/>
    <w:rsid w:val="00F22C5C"/>
    <w:rsid w:val="00F22C71"/>
    <w:rsid w:val="00F23368"/>
    <w:rsid w:val="00F23D20"/>
    <w:rsid w:val="00F24EC1"/>
    <w:rsid w:val="00F3027A"/>
    <w:rsid w:val="00F33023"/>
    <w:rsid w:val="00F330F2"/>
    <w:rsid w:val="00F34BC5"/>
    <w:rsid w:val="00F36140"/>
    <w:rsid w:val="00F37A7A"/>
    <w:rsid w:val="00F4059E"/>
    <w:rsid w:val="00F423A1"/>
    <w:rsid w:val="00F4253D"/>
    <w:rsid w:val="00F42D85"/>
    <w:rsid w:val="00F44520"/>
    <w:rsid w:val="00F451D5"/>
    <w:rsid w:val="00F46C6A"/>
    <w:rsid w:val="00F5198C"/>
    <w:rsid w:val="00F51C36"/>
    <w:rsid w:val="00F51F29"/>
    <w:rsid w:val="00F533AF"/>
    <w:rsid w:val="00F61629"/>
    <w:rsid w:val="00F636C8"/>
    <w:rsid w:val="00F636DD"/>
    <w:rsid w:val="00F650C9"/>
    <w:rsid w:val="00F73413"/>
    <w:rsid w:val="00F7548D"/>
    <w:rsid w:val="00F77788"/>
    <w:rsid w:val="00F80AD7"/>
    <w:rsid w:val="00F84192"/>
    <w:rsid w:val="00F9061E"/>
    <w:rsid w:val="00F9178C"/>
    <w:rsid w:val="00F91E36"/>
    <w:rsid w:val="00F9271F"/>
    <w:rsid w:val="00F92FDE"/>
    <w:rsid w:val="00F940DF"/>
    <w:rsid w:val="00F94CF8"/>
    <w:rsid w:val="00F95737"/>
    <w:rsid w:val="00F966F1"/>
    <w:rsid w:val="00F97423"/>
    <w:rsid w:val="00F97601"/>
    <w:rsid w:val="00FA228B"/>
    <w:rsid w:val="00FA2EA5"/>
    <w:rsid w:val="00FA5696"/>
    <w:rsid w:val="00FA7136"/>
    <w:rsid w:val="00FB12D1"/>
    <w:rsid w:val="00FB1989"/>
    <w:rsid w:val="00FB2225"/>
    <w:rsid w:val="00FB394E"/>
    <w:rsid w:val="00FB5C58"/>
    <w:rsid w:val="00FB5D31"/>
    <w:rsid w:val="00FC188B"/>
    <w:rsid w:val="00FC3097"/>
    <w:rsid w:val="00FC3A6B"/>
    <w:rsid w:val="00FC3C52"/>
    <w:rsid w:val="00FC3D27"/>
    <w:rsid w:val="00FC3FDA"/>
    <w:rsid w:val="00FC46FA"/>
    <w:rsid w:val="00FC4DE6"/>
    <w:rsid w:val="00FC62E5"/>
    <w:rsid w:val="00FD0A86"/>
    <w:rsid w:val="00FD0AF7"/>
    <w:rsid w:val="00FD206D"/>
    <w:rsid w:val="00FD5011"/>
    <w:rsid w:val="00FD618A"/>
    <w:rsid w:val="00FE1040"/>
    <w:rsid w:val="00FE2353"/>
    <w:rsid w:val="00FE59FB"/>
    <w:rsid w:val="00FE7A67"/>
    <w:rsid w:val="00FF0235"/>
    <w:rsid w:val="00FF0411"/>
    <w:rsid w:val="00FF06C1"/>
    <w:rsid w:val="00FF1754"/>
    <w:rsid w:val="00FF27AC"/>
    <w:rsid w:val="00FF4582"/>
    <w:rsid w:val="00FF5FD0"/>
    <w:rsid w:val="00FF6787"/>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29DE9C"/>
  <w15:docId w15:val="{89F93916-C662-4FEA-8C01-E4976601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Strip Char,H&amp;P List Paragraph Char"/>
    <w:link w:val="ListParagraph"/>
    <w:uiPriority w:val="34"/>
    <w:rsid w:val="005A7CBE"/>
    <w:rPr>
      <w:sz w:val="22"/>
      <w:szCs w:val="22"/>
      <w:lang w:eastAsia="lv-LV"/>
    </w:rPr>
  </w:style>
  <w:style w:type="character" w:customStyle="1" w:styleId="st">
    <w:name w:val="st"/>
    <w:basedOn w:val="DefaultParagraphFont"/>
    <w:rsid w:val="0032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347604328">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848758721">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042903841">
      <w:bodyDiv w:val="1"/>
      <w:marLeft w:val="0"/>
      <w:marRight w:val="0"/>
      <w:marTop w:val="0"/>
      <w:marBottom w:val="0"/>
      <w:divBdr>
        <w:top w:val="none" w:sz="0" w:space="0" w:color="auto"/>
        <w:left w:val="none" w:sz="0" w:space="0" w:color="auto"/>
        <w:bottom w:val="none" w:sz="0" w:space="0" w:color="auto"/>
        <w:right w:val="none" w:sz="0" w:space="0" w:color="auto"/>
      </w:divBdr>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385712866">
      <w:bodyDiv w:val="1"/>
      <w:marLeft w:val="0"/>
      <w:marRight w:val="0"/>
      <w:marTop w:val="0"/>
      <w:marBottom w:val="0"/>
      <w:divBdr>
        <w:top w:val="none" w:sz="0" w:space="0" w:color="auto"/>
        <w:left w:val="none" w:sz="0" w:space="0" w:color="auto"/>
        <w:bottom w:val="none" w:sz="0" w:space="0" w:color="auto"/>
        <w:right w:val="none" w:sz="0" w:space="0" w:color="auto"/>
      </w:divBdr>
      <w:divsChild>
        <w:div w:id="972366769">
          <w:marLeft w:val="547"/>
          <w:marRight w:val="0"/>
          <w:marTop w:val="0"/>
          <w:marBottom w:val="0"/>
          <w:divBdr>
            <w:top w:val="none" w:sz="0" w:space="0" w:color="auto"/>
            <w:left w:val="none" w:sz="0" w:space="0" w:color="auto"/>
            <w:bottom w:val="none" w:sz="0" w:space="0" w:color="auto"/>
            <w:right w:val="none" w:sz="0" w:space="0" w:color="auto"/>
          </w:divBdr>
        </w:div>
      </w:divsChild>
    </w:div>
    <w:div w:id="1453670077">
      <w:bodyDiv w:val="1"/>
      <w:marLeft w:val="0"/>
      <w:marRight w:val="0"/>
      <w:marTop w:val="0"/>
      <w:marBottom w:val="0"/>
      <w:divBdr>
        <w:top w:val="none" w:sz="0" w:space="0" w:color="auto"/>
        <w:left w:val="none" w:sz="0" w:space="0" w:color="auto"/>
        <w:bottom w:val="none" w:sz="0" w:space="0" w:color="auto"/>
        <w:right w:val="none" w:sz="0" w:space="0" w:color="auto"/>
      </w:divBdr>
    </w:div>
    <w:div w:id="1674642910">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 w:id="2147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uze@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Vitol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34B5E-E1D2-4CCA-872A-2A7F8A49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10973</Words>
  <Characters>6255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17194</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Arta Krūze</cp:lastModifiedBy>
  <cp:revision>45</cp:revision>
  <cp:lastPrinted>2016-02-08T08:10:00Z</cp:lastPrinted>
  <dcterms:created xsi:type="dcterms:W3CDTF">2016-02-29T12:47:00Z</dcterms:created>
  <dcterms:modified xsi:type="dcterms:W3CDTF">2016-03-01T13:19:00Z</dcterms:modified>
</cp:coreProperties>
</file>