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A4" w:rsidRPr="00FB48A4" w:rsidRDefault="00FB48A4" w:rsidP="00FB48A4">
      <w:pPr>
        <w:tabs>
          <w:tab w:val="center" w:pos="4153"/>
          <w:tab w:val="right" w:pos="8306"/>
        </w:tabs>
        <w:spacing w:after="120"/>
        <w:jc w:val="center"/>
        <w:rPr>
          <w:rFonts w:eastAsia="Calibri"/>
          <w:b/>
          <w:bCs/>
          <w:sz w:val="28"/>
          <w:szCs w:val="28"/>
          <w:lang w:eastAsia="en-US"/>
        </w:rPr>
      </w:pPr>
      <w:bookmarkStart w:id="0" w:name="_GoBack"/>
      <w:bookmarkEnd w:id="0"/>
      <w:r w:rsidRPr="00FB48A4">
        <w:rPr>
          <w:rFonts w:eastAsia="Calibri"/>
          <w:b/>
          <w:sz w:val="28"/>
          <w:szCs w:val="28"/>
          <w:lang w:eastAsia="en-US"/>
        </w:rPr>
        <w:t>Ministru kabineta rīkojuma projekta „</w:t>
      </w:r>
      <w:r w:rsidRPr="00FB48A4">
        <w:rPr>
          <w:rFonts w:eastAsia="Calibri"/>
          <w:b/>
          <w:sz w:val="28"/>
          <w:szCs w:val="20"/>
          <w:lang w:eastAsia="en-US"/>
        </w:rPr>
        <w:t xml:space="preserve">Par atļauju </w:t>
      </w:r>
      <w:r w:rsidR="00FA61C6">
        <w:rPr>
          <w:rFonts w:eastAsia="Calibri"/>
          <w:b/>
          <w:sz w:val="28"/>
          <w:szCs w:val="20"/>
          <w:lang w:eastAsia="en-US"/>
        </w:rPr>
        <w:t>Mārim Drobiševskim</w:t>
      </w:r>
      <w:r w:rsidRPr="00FB48A4">
        <w:rPr>
          <w:rFonts w:eastAsia="Calibri"/>
          <w:b/>
          <w:sz w:val="28"/>
          <w:szCs w:val="20"/>
          <w:lang w:eastAsia="en-US"/>
        </w:rPr>
        <w:t xml:space="preserve"> savienot amatus</w:t>
      </w:r>
      <w:r w:rsidRPr="00FB48A4">
        <w:rPr>
          <w:rFonts w:eastAsia="Calibri"/>
          <w:b/>
          <w:sz w:val="28"/>
          <w:szCs w:val="28"/>
          <w:lang w:eastAsia="en-US"/>
        </w:rPr>
        <w:t xml:space="preserve">” </w:t>
      </w:r>
      <w:r w:rsidRPr="00FB48A4">
        <w:rPr>
          <w:rFonts w:eastAsia="Calibri"/>
          <w:b/>
          <w:bCs/>
          <w:sz w:val="28"/>
          <w:szCs w:val="28"/>
          <w:lang w:eastAsia="en-US"/>
        </w:rPr>
        <w:t>sākotnējās ietekmes novērtējuma ziņojums (anotācija)</w:t>
      </w:r>
    </w:p>
    <w:tbl>
      <w:tblPr>
        <w:tblpPr w:leftFromText="180" w:rightFromText="180" w:vertAnchor="text" w:horzAnchor="margin" w:tblpXSpec="center" w:tblpY="149"/>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
        <w:gridCol w:w="4315"/>
        <w:gridCol w:w="4860"/>
      </w:tblGrid>
      <w:tr w:rsidR="003868C7" w:rsidRPr="0093291B" w:rsidTr="00EE1313">
        <w:tc>
          <w:tcPr>
            <w:tcW w:w="9535" w:type="dxa"/>
            <w:gridSpan w:val="3"/>
            <w:vAlign w:val="center"/>
          </w:tcPr>
          <w:p w:rsidR="003868C7" w:rsidRPr="0093291B" w:rsidRDefault="003868C7" w:rsidP="00BD4572">
            <w:pPr>
              <w:pStyle w:val="naisnod"/>
              <w:spacing w:before="0" w:after="0"/>
              <w:rPr>
                <w:sz w:val="28"/>
                <w:szCs w:val="28"/>
              </w:rPr>
            </w:pPr>
            <w:r w:rsidRPr="0093291B">
              <w:rPr>
                <w:sz w:val="28"/>
                <w:szCs w:val="28"/>
              </w:rPr>
              <w:t>I. Tiesību akta projekta izstrādes nepieciešamība</w:t>
            </w:r>
          </w:p>
        </w:tc>
      </w:tr>
      <w:tr w:rsidR="003868C7" w:rsidRPr="0093291B" w:rsidTr="00EE1313">
        <w:trPr>
          <w:trHeight w:val="630"/>
        </w:trPr>
        <w:tc>
          <w:tcPr>
            <w:tcW w:w="360" w:type="dxa"/>
          </w:tcPr>
          <w:p w:rsidR="003868C7" w:rsidRPr="0093291B" w:rsidRDefault="003868C7" w:rsidP="00BD4572">
            <w:pPr>
              <w:pStyle w:val="naiskr"/>
              <w:spacing w:before="0" w:after="0"/>
              <w:rPr>
                <w:sz w:val="28"/>
                <w:szCs w:val="28"/>
              </w:rPr>
            </w:pPr>
            <w:r w:rsidRPr="0093291B">
              <w:rPr>
                <w:sz w:val="28"/>
                <w:szCs w:val="28"/>
              </w:rPr>
              <w:t>1.</w:t>
            </w:r>
          </w:p>
        </w:tc>
        <w:tc>
          <w:tcPr>
            <w:tcW w:w="4315" w:type="dxa"/>
          </w:tcPr>
          <w:p w:rsidR="003868C7" w:rsidRPr="0093291B" w:rsidRDefault="003868C7" w:rsidP="00BD4572">
            <w:pPr>
              <w:pStyle w:val="naiskr"/>
              <w:spacing w:before="0" w:after="0"/>
              <w:ind w:hanging="10"/>
              <w:rPr>
                <w:sz w:val="28"/>
                <w:szCs w:val="28"/>
              </w:rPr>
            </w:pPr>
            <w:r w:rsidRPr="0093291B">
              <w:rPr>
                <w:sz w:val="28"/>
                <w:szCs w:val="28"/>
              </w:rPr>
              <w:t>Pamatojums</w:t>
            </w:r>
          </w:p>
        </w:tc>
        <w:tc>
          <w:tcPr>
            <w:tcW w:w="4860" w:type="dxa"/>
          </w:tcPr>
          <w:p w:rsidR="003868C7" w:rsidRPr="0093291B" w:rsidRDefault="00FB48A4" w:rsidP="000D51C2">
            <w:pPr>
              <w:spacing w:after="120"/>
              <w:ind w:firstLine="810"/>
              <w:jc w:val="both"/>
              <w:rPr>
                <w:sz w:val="28"/>
                <w:szCs w:val="28"/>
              </w:rPr>
            </w:pPr>
            <w:r w:rsidRPr="00D260B6">
              <w:rPr>
                <w:sz w:val="28"/>
                <w:szCs w:val="28"/>
              </w:rPr>
              <w:t>Likuma „Par interešu konflikta novēršanu valsts amatpersonu darbībā”</w:t>
            </w:r>
            <w:r w:rsidR="004D4B81">
              <w:rPr>
                <w:sz w:val="28"/>
                <w:szCs w:val="28"/>
              </w:rPr>
              <w:t xml:space="preserve"> (turpmāk - Likums)</w:t>
            </w:r>
            <w:r w:rsidRPr="00D260B6">
              <w:rPr>
                <w:sz w:val="28"/>
                <w:szCs w:val="28"/>
              </w:rPr>
              <w:t xml:space="preserve"> 8</w:t>
            </w:r>
            <w:r w:rsidRPr="00D260B6">
              <w:rPr>
                <w:sz w:val="28"/>
                <w:szCs w:val="28"/>
                <w:vertAlign w:val="superscript"/>
              </w:rPr>
              <w:t>1</w:t>
            </w:r>
            <w:r w:rsidRPr="00D260B6">
              <w:rPr>
                <w:sz w:val="28"/>
                <w:szCs w:val="28"/>
              </w:rPr>
              <w:t xml:space="preserve">.panta </w:t>
            </w:r>
            <w:r>
              <w:rPr>
                <w:sz w:val="28"/>
                <w:szCs w:val="28"/>
              </w:rPr>
              <w:t>pirmā</w:t>
            </w:r>
            <w:r w:rsidRPr="00D260B6">
              <w:rPr>
                <w:sz w:val="28"/>
                <w:szCs w:val="28"/>
              </w:rPr>
              <w:t xml:space="preserve"> daļa</w:t>
            </w:r>
            <w:r>
              <w:rPr>
                <w:sz w:val="28"/>
                <w:szCs w:val="28"/>
              </w:rPr>
              <w:t xml:space="preserve"> - p</w:t>
            </w:r>
            <w:r w:rsidRPr="00FE079A">
              <w:rPr>
                <w:sz w:val="28"/>
                <w:szCs w:val="28"/>
              </w:rPr>
              <w:t>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 Par amatu šajā pantā uzskatāma arī saimnieciskās darbības veikšana, uzņēmuma līguma vai pilnvarojuma izpilde.</w:t>
            </w:r>
          </w:p>
        </w:tc>
      </w:tr>
      <w:tr w:rsidR="003868C7" w:rsidRPr="0093291B" w:rsidTr="00EE1313">
        <w:trPr>
          <w:trHeight w:val="472"/>
        </w:trPr>
        <w:tc>
          <w:tcPr>
            <w:tcW w:w="360" w:type="dxa"/>
          </w:tcPr>
          <w:p w:rsidR="003868C7" w:rsidRPr="0093291B" w:rsidRDefault="003868C7" w:rsidP="00BD4572">
            <w:pPr>
              <w:pStyle w:val="naiskr"/>
              <w:spacing w:before="0" w:after="0"/>
              <w:rPr>
                <w:sz w:val="28"/>
                <w:szCs w:val="28"/>
              </w:rPr>
            </w:pPr>
            <w:r w:rsidRPr="0093291B">
              <w:rPr>
                <w:sz w:val="28"/>
                <w:szCs w:val="28"/>
              </w:rPr>
              <w:t>2.</w:t>
            </w:r>
          </w:p>
        </w:tc>
        <w:tc>
          <w:tcPr>
            <w:tcW w:w="4315" w:type="dxa"/>
          </w:tcPr>
          <w:p w:rsidR="003868C7" w:rsidRPr="0093291B" w:rsidRDefault="003868C7" w:rsidP="00BD4572">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3868C7" w:rsidRPr="0093291B" w:rsidRDefault="003868C7" w:rsidP="00BD4572">
            <w:pPr>
              <w:rPr>
                <w:sz w:val="28"/>
                <w:szCs w:val="28"/>
              </w:rPr>
            </w:pPr>
          </w:p>
          <w:p w:rsidR="003868C7" w:rsidRPr="0093291B" w:rsidRDefault="003868C7" w:rsidP="00BD4572">
            <w:pPr>
              <w:rPr>
                <w:sz w:val="28"/>
                <w:szCs w:val="28"/>
              </w:rPr>
            </w:pPr>
          </w:p>
          <w:p w:rsidR="003868C7" w:rsidRPr="0093291B" w:rsidRDefault="003868C7" w:rsidP="00BD4572">
            <w:pPr>
              <w:ind w:firstLine="720"/>
              <w:rPr>
                <w:sz w:val="28"/>
                <w:szCs w:val="28"/>
              </w:rPr>
            </w:pPr>
          </w:p>
        </w:tc>
        <w:tc>
          <w:tcPr>
            <w:tcW w:w="4860" w:type="dxa"/>
          </w:tcPr>
          <w:p w:rsidR="00683726" w:rsidRPr="00135A96" w:rsidRDefault="009C70F6" w:rsidP="00384CB6">
            <w:pPr>
              <w:spacing w:after="120"/>
              <w:ind w:firstLine="720"/>
              <w:jc w:val="both"/>
              <w:rPr>
                <w:rFonts w:eastAsia="Calibri"/>
                <w:sz w:val="28"/>
                <w:szCs w:val="28"/>
                <w:lang w:eastAsia="en-US"/>
              </w:rPr>
            </w:pPr>
            <w:hyperlink r:id="rId7" w:tgtFrame="_blank" w:history="1">
              <w:r w:rsidR="00683726" w:rsidRPr="00135A96">
                <w:rPr>
                  <w:sz w:val="28"/>
                  <w:szCs w:val="28"/>
                </w:rPr>
                <w:t>Liepājas speciālās ekonomiskās zonas likuma</w:t>
              </w:r>
            </w:hyperlink>
            <w:r w:rsidR="00683726" w:rsidRPr="00135A96">
              <w:rPr>
                <w:sz w:val="28"/>
                <w:szCs w:val="28"/>
              </w:rPr>
              <w:t> </w:t>
            </w:r>
            <w:hyperlink r:id="rId8" w:anchor="p8" w:tgtFrame="_blank" w:history="1">
              <w:r w:rsidR="004D4B81">
                <w:rPr>
                  <w:sz w:val="28"/>
                  <w:szCs w:val="28"/>
                </w:rPr>
                <w:t>8.</w:t>
              </w:r>
              <w:r w:rsidR="00683726" w:rsidRPr="00135A96">
                <w:rPr>
                  <w:sz w:val="28"/>
                  <w:szCs w:val="28"/>
                </w:rPr>
                <w:t>panta</w:t>
              </w:r>
            </w:hyperlink>
            <w:r w:rsidR="00683726" w:rsidRPr="00135A96">
              <w:rPr>
                <w:sz w:val="28"/>
                <w:szCs w:val="28"/>
              </w:rPr>
              <w:t> pirmajā daļā ir noteikts, ka Liepājas speciālās ekonomiskās zonas pārvalde ir valsts un pašvaldības izveidota atvasināta publisko tiesību juridiskā persona, kas atrodas Ministru kabineta pārraudzībā. Savukārt saskaņā ar </w:t>
            </w:r>
            <w:hyperlink r:id="rId9" w:tgtFrame="_blank" w:history="1">
              <w:r w:rsidR="00683726" w:rsidRPr="00135A96">
                <w:rPr>
                  <w:sz w:val="28"/>
                  <w:szCs w:val="28"/>
                </w:rPr>
                <w:t>Liepājas speciālās ekonomiskās zonas likuma</w:t>
              </w:r>
            </w:hyperlink>
            <w:r w:rsidR="00683726" w:rsidRPr="00135A96">
              <w:rPr>
                <w:sz w:val="28"/>
                <w:szCs w:val="28"/>
              </w:rPr>
              <w:t> </w:t>
            </w:r>
            <w:hyperlink r:id="rId10" w:anchor="p9" w:tgtFrame="_blank" w:history="1">
              <w:r w:rsidR="00683726" w:rsidRPr="00135A96">
                <w:rPr>
                  <w:sz w:val="28"/>
                  <w:szCs w:val="28"/>
                </w:rPr>
                <w:t>9. panta</w:t>
              </w:r>
            </w:hyperlink>
            <w:r w:rsidR="00683726" w:rsidRPr="00135A96">
              <w:rPr>
                <w:sz w:val="28"/>
                <w:szCs w:val="28"/>
              </w:rPr>
              <w:t> otro un trešo daļu Liepājas speciālās ekonomiskās zonas valdes sastāvā iekļaujami trīs valsts interešu pārstāvji, kas deleģēti no Ekonomikas ministrijas, Finanšu ministrijas un Satiksmes ministrijas, trīs Liepājas pilsētas domes deleģēti pārstāvji un trīs Liepājas pilsētas domes ieteikti Liepājas komersantu pārstāvji. Liepājas speciālās ekonomiskās zonas valdes locekļus uz pieciem gadiem amatā ieceļ Ministru kabinets.</w:t>
            </w:r>
          </w:p>
          <w:p w:rsidR="00C2412E" w:rsidRPr="00135A96" w:rsidRDefault="00384CB6" w:rsidP="00384CB6">
            <w:pPr>
              <w:spacing w:after="120"/>
              <w:ind w:firstLine="720"/>
              <w:jc w:val="both"/>
              <w:rPr>
                <w:rFonts w:eastAsia="Calibri"/>
                <w:sz w:val="28"/>
                <w:szCs w:val="28"/>
                <w:lang w:eastAsia="en-US"/>
              </w:rPr>
            </w:pPr>
            <w:r w:rsidRPr="00135A96">
              <w:rPr>
                <w:rFonts w:eastAsia="Calibri"/>
                <w:sz w:val="28"/>
                <w:szCs w:val="28"/>
                <w:lang w:eastAsia="en-US"/>
              </w:rPr>
              <w:t xml:space="preserve">Izvērtējot Liepājas speciālās ekonomiskās zonas likuma 10.pantā </w:t>
            </w:r>
            <w:r w:rsidR="004D4B81">
              <w:t xml:space="preserve"> </w:t>
            </w:r>
            <w:r w:rsidR="004D4B81" w:rsidRPr="004D4B81">
              <w:rPr>
                <w:rFonts w:eastAsia="Calibri"/>
                <w:sz w:val="28"/>
                <w:szCs w:val="28"/>
                <w:lang w:eastAsia="en-US"/>
              </w:rPr>
              <w:t xml:space="preserve">Liepājas speciālās ekonomiskās zonas </w:t>
            </w:r>
            <w:r w:rsidRPr="00135A96">
              <w:rPr>
                <w:rFonts w:eastAsia="Calibri"/>
                <w:sz w:val="28"/>
                <w:szCs w:val="28"/>
                <w:lang w:eastAsia="en-US"/>
              </w:rPr>
              <w:t xml:space="preserve"> valdei noteiktās funkcijas, </w:t>
            </w:r>
            <w:r w:rsidR="00C2412E" w:rsidRPr="00135A96">
              <w:rPr>
                <w:rFonts w:eastAsia="Calibri"/>
                <w:sz w:val="28"/>
                <w:szCs w:val="28"/>
                <w:lang w:eastAsia="en-US"/>
              </w:rPr>
              <w:t xml:space="preserve">ievērojot šī likuma 15.pantā minēto, kas nosaka, ka </w:t>
            </w:r>
            <w:r w:rsidR="00C2412E" w:rsidRPr="00135A96">
              <w:rPr>
                <w:rFonts w:eastAsia="Calibri"/>
                <w:sz w:val="28"/>
                <w:szCs w:val="28"/>
                <w:lang w:eastAsia="en-US"/>
              </w:rPr>
              <w:lastRenderedPageBreak/>
              <w:t>Liepājas speciālās ekonomiskās zonas pārvalde saskaņā ar "Likumu par ostām" veic visas funkcijas, kuras noteiktas ostas pārvaldei attiecībā uz Liepājas ostu un tās teritoriju, kā arī to, ka</w:t>
            </w:r>
            <w:r w:rsidR="00C2412E" w:rsidRPr="00135A96">
              <w:t xml:space="preserve"> </w:t>
            </w:r>
            <w:r w:rsidR="00C2412E" w:rsidRPr="00135A96">
              <w:rPr>
                <w:rFonts w:eastAsia="Calibri"/>
                <w:sz w:val="28"/>
                <w:szCs w:val="28"/>
                <w:lang w:eastAsia="en-US"/>
              </w:rPr>
              <w:t xml:space="preserve">Liepājas speciālās ekonomiskās zonas pārvalde ir Liepājas ostas pārvaldes tiesību un saistību pārņēmēja, secināms, ka </w:t>
            </w:r>
            <w:r w:rsidR="004D4B81">
              <w:t xml:space="preserve"> </w:t>
            </w:r>
            <w:r w:rsidR="004D4B81" w:rsidRPr="004D4B81">
              <w:rPr>
                <w:rFonts w:eastAsia="Calibri"/>
                <w:sz w:val="28"/>
                <w:szCs w:val="28"/>
                <w:lang w:eastAsia="en-US"/>
              </w:rPr>
              <w:t xml:space="preserve">Liepājas speciālās ekonomiskās zonas </w:t>
            </w:r>
            <w:r w:rsidR="00C2412E" w:rsidRPr="00135A96">
              <w:rPr>
                <w:rFonts w:eastAsia="Calibri"/>
                <w:sz w:val="28"/>
                <w:szCs w:val="28"/>
                <w:lang w:eastAsia="en-US"/>
              </w:rPr>
              <w:t xml:space="preserve">valdes locekļa statuss ir pielīdzināms ostas valdes locekļa statusam, tādēļ </w:t>
            </w:r>
            <w:r w:rsidR="004D4B81" w:rsidRPr="004D4B81">
              <w:rPr>
                <w:rFonts w:eastAsia="Calibri"/>
                <w:sz w:val="28"/>
                <w:szCs w:val="28"/>
                <w:lang w:eastAsia="en-US"/>
              </w:rPr>
              <w:t xml:space="preserve">Liepājas speciālās ekonomiskās zonas </w:t>
            </w:r>
            <w:r w:rsidR="00C2412E" w:rsidRPr="00135A96">
              <w:rPr>
                <w:rFonts w:eastAsia="Calibri"/>
                <w:sz w:val="28"/>
                <w:szCs w:val="28"/>
                <w:lang w:eastAsia="en-US"/>
              </w:rPr>
              <w:t xml:space="preserve"> valdes loceklis būtu atzīstams par valsts amatpersonu saskaņā ar </w:t>
            </w:r>
            <w:r w:rsidR="004D4B81">
              <w:rPr>
                <w:rFonts w:eastAsia="Calibri"/>
                <w:sz w:val="28"/>
                <w:szCs w:val="28"/>
                <w:lang w:eastAsia="en-US"/>
              </w:rPr>
              <w:t>L</w:t>
            </w:r>
            <w:r w:rsidR="00C2412E" w:rsidRPr="00135A96">
              <w:rPr>
                <w:rFonts w:eastAsia="Calibri"/>
                <w:sz w:val="28"/>
                <w:szCs w:val="28"/>
                <w:lang w:eastAsia="en-US"/>
              </w:rPr>
              <w:t>ikuma 4.panta 2</w:t>
            </w:r>
            <w:r w:rsidR="00C2412E" w:rsidRPr="00135A96">
              <w:rPr>
                <w:rFonts w:eastAsia="Calibri"/>
                <w:sz w:val="28"/>
                <w:szCs w:val="28"/>
                <w:vertAlign w:val="superscript"/>
                <w:lang w:eastAsia="en-US"/>
              </w:rPr>
              <w:t>3</w:t>
            </w:r>
            <w:r w:rsidR="00C2412E" w:rsidRPr="00135A96">
              <w:rPr>
                <w:rFonts w:eastAsia="Calibri"/>
                <w:sz w:val="28"/>
                <w:szCs w:val="28"/>
                <w:lang w:eastAsia="en-US"/>
              </w:rPr>
              <w:t>.daļu</w:t>
            </w:r>
            <w:r w:rsidR="00683726" w:rsidRPr="00135A96">
              <w:rPr>
                <w:rFonts w:eastAsia="Calibri"/>
                <w:sz w:val="28"/>
                <w:szCs w:val="28"/>
                <w:lang w:eastAsia="en-US"/>
              </w:rPr>
              <w:t xml:space="preserve">, </w:t>
            </w:r>
            <w:r w:rsidR="004D4B81">
              <w:rPr>
                <w:rFonts w:eastAsia="Calibri"/>
                <w:sz w:val="28"/>
                <w:szCs w:val="28"/>
                <w:lang w:eastAsia="en-US"/>
              </w:rPr>
              <w:t xml:space="preserve">kas nosaka, ka </w:t>
            </w:r>
            <w:r w:rsidR="00683726" w:rsidRPr="00135A96">
              <w:rPr>
                <w:rFonts w:eastAsia="Calibri"/>
                <w:sz w:val="28"/>
                <w:szCs w:val="28"/>
                <w:lang w:eastAsia="en-US"/>
              </w:rPr>
              <w:t>par valsts amatpersonām uzskatāmas arī personas, kuras ieņem ostas valdes locekļa amatu.</w:t>
            </w:r>
          </w:p>
          <w:p w:rsidR="00683726" w:rsidRPr="00135A96" w:rsidRDefault="00384CB6" w:rsidP="00683726">
            <w:pPr>
              <w:spacing w:after="120"/>
              <w:ind w:firstLine="720"/>
              <w:jc w:val="both"/>
              <w:rPr>
                <w:rFonts w:eastAsia="Calibri"/>
                <w:sz w:val="28"/>
                <w:szCs w:val="28"/>
                <w:lang w:eastAsia="en-US"/>
              </w:rPr>
            </w:pPr>
            <w:r w:rsidRPr="00135A96">
              <w:rPr>
                <w:rFonts w:eastAsia="Calibri"/>
                <w:sz w:val="28"/>
                <w:szCs w:val="28"/>
                <w:lang w:eastAsia="en-US"/>
              </w:rPr>
              <w:t xml:space="preserve">Speciālie amatu savienošanas ierobežojumi </w:t>
            </w:r>
            <w:r w:rsidR="004D4B81">
              <w:rPr>
                <w:rFonts w:eastAsia="Calibri"/>
                <w:sz w:val="28"/>
                <w:szCs w:val="28"/>
                <w:lang w:eastAsia="en-US"/>
              </w:rPr>
              <w:t>L</w:t>
            </w:r>
            <w:r w:rsidRPr="00135A96">
              <w:rPr>
                <w:rFonts w:eastAsia="Calibri"/>
                <w:sz w:val="28"/>
                <w:szCs w:val="28"/>
                <w:lang w:eastAsia="en-US"/>
              </w:rPr>
              <w:t xml:space="preserve">ikuma 4.panta </w:t>
            </w:r>
            <w:r w:rsidR="00683726" w:rsidRPr="00135A96">
              <w:rPr>
                <w:rFonts w:eastAsia="Calibri"/>
                <w:sz w:val="28"/>
                <w:szCs w:val="28"/>
                <w:lang w:eastAsia="en-US"/>
              </w:rPr>
              <w:t>2</w:t>
            </w:r>
            <w:r w:rsidR="00683726" w:rsidRPr="00135A96">
              <w:rPr>
                <w:rFonts w:eastAsia="Calibri"/>
                <w:sz w:val="28"/>
                <w:szCs w:val="28"/>
                <w:vertAlign w:val="superscript"/>
                <w:lang w:eastAsia="en-US"/>
              </w:rPr>
              <w:t>3</w:t>
            </w:r>
            <w:r w:rsidR="00683726" w:rsidRPr="00135A96">
              <w:rPr>
                <w:rFonts w:eastAsia="Calibri"/>
                <w:sz w:val="28"/>
                <w:szCs w:val="28"/>
                <w:lang w:eastAsia="en-US"/>
              </w:rPr>
              <w:t>.</w:t>
            </w:r>
            <w:r w:rsidRPr="00135A96">
              <w:rPr>
                <w:rFonts w:eastAsia="Calibri"/>
                <w:sz w:val="28"/>
                <w:szCs w:val="28"/>
                <w:lang w:eastAsia="en-US"/>
              </w:rPr>
              <w:t>daļā minētajām</w:t>
            </w:r>
            <w:r w:rsidR="00425336" w:rsidRPr="00135A96">
              <w:rPr>
                <w:rFonts w:eastAsia="Calibri"/>
                <w:sz w:val="28"/>
                <w:szCs w:val="28"/>
                <w:lang w:eastAsia="en-US"/>
              </w:rPr>
              <w:t xml:space="preserve"> valsts amatpersonām noteikti šā</w:t>
            </w:r>
            <w:r w:rsidR="00683726" w:rsidRPr="00135A96">
              <w:rPr>
                <w:rFonts w:eastAsia="Calibri"/>
                <w:sz w:val="28"/>
                <w:szCs w:val="28"/>
                <w:lang w:eastAsia="en-US"/>
              </w:rPr>
              <w:t xml:space="preserve"> likuma 7.panta 5</w:t>
            </w:r>
            <w:r w:rsidR="00683726" w:rsidRPr="00135A96">
              <w:rPr>
                <w:rFonts w:eastAsia="Calibri"/>
                <w:sz w:val="28"/>
                <w:szCs w:val="28"/>
                <w:vertAlign w:val="superscript"/>
                <w:lang w:eastAsia="en-US"/>
              </w:rPr>
              <w:t>1</w:t>
            </w:r>
            <w:r w:rsidR="00683726" w:rsidRPr="00135A96">
              <w:rPr>
                <w:rFonts w:eastAsia="Calibri"/>
                <w:sz w:val="28"/>
                <w:szCs w:val="28"/>
                <w:lang w:eastAsia="en-US"/>
              </w:rPr>
              <w:t>.</w:t>
            </w:r>
            <w:r w:rsidRPr="00135A96">
              <w:rPr>
                <w:rFonts w:eastAsia="Calibri"/>
                <w:sz w:val="28"/>
                <w:szCs w:val="28"/>
                <w:lang w:eastAsia="en-US"/>
              </w:rPr>
              <w:t xml:space="preserve">daļā, </w:t>
            </w:r>
            <w:r w:rsidR="00425336" w:rsidRPr="00135A96">
              <w:rPr>
                <w:rFonts w:eastAsia="Calibri"/>
                <w:sz w:val="28"/>
                <w:szCs w:val="28"/>
                <w:lang w:eastAsia="en-US"/>
              </w:rPr>
              <w:t xml:space="preserve">kas nosaka, ka </w:t>
            </w:r>
            <w:r w:rsidR="00683726" w:rsidRPr="00135A96">
              <w:rPr>
                <w:rFonts w:eastAsia="Calibri"/>
                <w:sz w:val="28"/>
                <w:szCs w:val="28"/>
                <w:lang w:eastAsia="en-US"/>
              </w:rPr>
              <w:t>šā likuma </w:t>
            </w:r>
            <w:hyperlink r:id="rId11" w:anchor="p4" w:tgtFrame="_blank" w:history="1">
              <w:r w:rsidR="00683726" w:rsidRPr="00135A96">
                <w:rPr>
                  <w:rStyle w:val="Hyperlink"/>
                  <w:rFonts w:eastAsia="Calibri"/>
                  <w:color w:val="auto"/>
                  <w:sz w:val="28"/>
                  <w:szCs w:val="28"/>
                  <w:u w:val="none"/>
                  <w:lang w:eastAsia="en-US"/>
                </w:rPr>
                <w:t>4.panta</w:t>
              </w:r>
            </w:hyperlink>
            <w:r w:rsidR="00683726" w:rsidRPr="00135A96">
              <w:rPr>
                <w:rFonts w:eastAsia="Calibri"/>
                <w:sz w:val="28"/>
                <w:szCs w:val="28"/>
                <w:lang w:eastAsia="en-US"/>
              </w:rPr>
              <w:t> 2.</w:t>
            </w:r>
            <w:r w:rsidR="00683726" w:rsidRPr="00135A96">
              <w:rPr>
                <w:rFonts w:eastAsia="Calibri"/>
                <w:sz w:val="28"/>
                <w:szCs w:val="28"/>
                <w:vertAlign w:val="superscript"/>
                <w:lang w:eastAsia="en-US"/>
              </w:rPr>
              <w:t>3</w:t>
            </w:r>
            <w:r w:rsidR="00683726" w:rsidRPr="00135A96">
              <w:rPr>
                <w:rFonts w:eastAsia="Calibri"/>
                <w:sz w:val="28"/>
                <w:szCs w:val="28"/>
                <w:lang w:eastAsia="en-US"/>
              </w:rPr>
              <w:t> daļā minētajām amatpersonām, kurām šajā pantā nav noteikti īpaši amata savienošanas nosacījumi, ir atļauts savienot valsts amatpersonas amatu tikai ar:</w:t>
            </w:r>
          </w:p>
          <w:p w:rsidR="00683726" w:rsidRPr="00135A96" w:rsidRDefault="00683726" w:rsidP="00683726">
            <w:pPr>
              <w:spacing w:after="120"/>
              <w:ind w:firstLine="720"/>
              <w:jc w:val="both"/>
              <w:rPr>
                <w:rFonts w:eastAsia="Calibri"/>
                <w:sz w:val="28"/>
                <w:szCs w:val="28"/>
                <w:lang w:eastAsia="en-US"/>
              </w:rPr>
            </w:pPr>
            <w:r w:rsidRPr="00135A96">
              <w:rPr>
                <w:rFonts w:eastAsia="Calibri"/>
                <w:sz w:val="28"/>
                <w:szCs w:val="28"/>
                <w:lang w:eastAsia="en-US"/>
              </w:rPr>
              <w:t>1) amatu, kuru tās ieņem saskaņā ar likumu, Ministru kabineta noteikumiem un rīkojumiem;</w:t>
            </w:r>
          </w:p>
          <w:p w:rsidR="00683726" w:rsidRPr="00135A96" w:rsidRDefault="00683726" w:rsidP="00683726">
            <w:pPr>
              <w:spacing w:after="120"/>
              <w:ind w:firstLine="720"/>
              <w:jc w:val="both"/>
              <w:rPr>
                <w:rFonts w:eastAsia="Calibri"/>
                <w:sz w:val="28"/>
                <w:szCs w:val="28"/>
                <w:lang w:eastAsia="en-US"/>
              </w:rPr>
            </w:pPr>
            <w:r w:rsidRPr="00135A96">
              <w:rPr>
                <w:rFonts w:eastAsia="Calibri"/>
                <w:sz w:val="28"/>
                <w:szCs w:val="28"/>
                <w:lang w:eastAsia="en-US"/>
              </w:rPr>
              <w:t>2) amatu biedrībā vai nodibinājumā, politiskajā partijā, politisko partiju apvienībā vai reliģiskajā organizācijā;</w:t>
            </w:r>
          </w:p>
          <w:p w:rsidR="00683726" w:rsidRPr="00135A96" w:rsidRDefault="00683726" w:rsidP="00683726">
            <w:pPr>
              <w:spacing w:after="120"/>
              <w:ind w:firstLine="720"/>
              <w:jc w:val="both"/>
              <w:rPr>
                <w:rFonts w:eastAsia="Calibri"/>
                <w:sz w:val="28"/>
                <w:szCs w:val="28"/>
                <w:lang w:eastAsia="en-US"/>
              </w:rPr>
            </w:pPr>
            <w:r w:rsidRPr="00135A96">
              <w:rPr>
                <w:rFonts w:eastAsia="Calibri"/>
                <w:sz w:val="28"/>
                <w:szCs w:val="28"/>
                <w:lang w:eastAsia="en-US"/>
              </w:rPr>
              <w:t>3) pedagoga, zinātnieka, ārsta, profesionāla sportista un radošo darbu;</w:t>
            </w:r>
          </w:p>
          <w:p w:rsidR="00683726" w:rsidRPr="00683726" w:rsidRDefault="00683726" w:rsidP="00683726">
            <w:pPr>
              <w:spacing w:after="120"/>
              <w:ind w:firstLine="720"/>
              <w:jc w:val="both"/>
              <w:rPr>
                <w:rFonts w:eastAsia="Calibri"/>
                <w:sz w:val="28"/>
                <w:szCs w:val="28"/>
                <w:lang w:eastAsia="en-US"/>
              </w:rPr>
            </w:pPr>
            <w:r w:rsidRPr="00135A96">
              <w:rPr>
                <w:rFonts w:eastAsia="Calibri"/>
                <w:sz w:val="28"/>
                <w:szCs w:val="28"/>
                <w:lang w:eastAsia="en-US"/>
              </w:rPr>
              <w:t>4) citu ama</w:t>
            </w:r>
            <w:r w:rsidRPr="00683726">
              <w:rPr>
                <w:rFonts w:eastAsia="Calibri"/>
                <w:sz w:val="28"/>
                <w:szCs w:val="28"/>
                <w:lang w:eastAsia="en-US"/>
              </w:rPr>
              <w:t>tu, uzņēmuma līguma vai pilnvarojuma izpildi, ja to savienošana nerada interešu konfliktu un ir saņemta tās valsts amatpersonas vai koleģiālās institūcijas rakstveida atļauja, kura attiecīgo personu iecēlusi, ievēlējusi vai apstiprinājusi amatā.</w:t>
            </w:r>
          </w:p>
          <w:p w:rsidR="00FA61C6" w:rsidRPr="00384CB6" w:rsidRDefault="006C1DD5" w:rsidP="00FA61C6">
            <w:pPr>
              <w:spacing w:after="120"/>
              <w:ind w:firstLine="720"/>
              <w:jc w:val="both"/>
              <w:rPr>
                <w:rFonts w:eastAsia="Calibri"/>
                <w:sz w:val="28"/>
                <w:szCs w:val="28"/>
                <w:lang w:eastAsia="en-US"/>
              </w:rPr>
            </w:pPr>
            <w:r>
              <w:rPr>
                <w:rFonts w:eastAsia="Calibri"/>
                <w:sz w:val="28"/>
                <w:szCs w:val="28"/>
                <w:lang w:eastAsia="en-US"/>
              </w:rPr>
              <w:t xml:space="preserve">Ekonomikas ministrija </w:t>
            </w:r>
            <w:r w:rsidR="00EE1313">
              <w:rPr>
                <w:rFonts w:eastAsia="Calibri"/>
                <w:sz w:val="28"/>
                <w:szCs w:val="28"/>
                <w:lang w:eastAsia="en-US"/>
              </w:rPr>
              <w:t>d</w:t>
            </w:r>
            <w:r>
              <w:rPr>
                <w:rFonts w:eastAsia="Calibri"/>
                <w:sz w:val="28"/>
                <w:szCs w:val="28"/>
                <w:lang w:eastAsia="en-US"/>
              </w:rPr>
              <w:t xml:space="preserve">eleģē darbam </w:t>
            </w:r>
            <w:r w:rsidRPr="006C1DD5">
              <w:rPr>
                <w:rFonts w:eastAsia="Calibri"/>
                <w:sz w:val="28"/>
                <w:szCs w:val="28"/>
                <w:lang w:eastAsia="en-US"/>
              </w:rPr>
              <w:t xml:space="preserve">Liepājas speciālās ekonomiskās </w:t>
            </w:r>
            <w:r w:rsidRPr="006C1DD5">
              <w:rPr>
                <w:rFonts w:eastAsia="Calibri"/>
                <w:sz w:val="28"/>
                <w:szCs w:val="28"/>
                <w:lang w:eastAsia="en-US"/>
              </w:rPr>
              <w:lastRenderedPageBreak/>
              <w:t>zonas valdes locekļa</w:t>
            </w:r>
            <w:r>
              <w:rPr>
                <w:rFonts w:eastAsia="Calibri"/>
                <w:sz w:val="28"/>
                <w:szCs w:val="28"/>
                <w:lang w:eastAsia="en-US"/>
              </w:rPr>
              <w:t xml:space="preserve"> amatā </w:t>
            </w:r>
            <w:r w:rsidR="00FA61C6">
              <w:t xml:space="preserve"> </w:t>
            </w:r>
            <w:r w:rsidR="00FA61C6" w:rsidRPr="00FA61C6">
              <w:rPr>
                <w:rFonts w:eastAsia="Calibri"/>
                <w:sz w:val="28"/>
                <w:szCs w:val="28"/>
                <w:lang w:eastAsia="en-US"/>
              </w:rPr>
              <w:t>sabiedrības ar ierobežotu atbildību “LIEPAJA MARITIME COMPANY” valdes priekšsēdētāju Māri Drobiševski.</w:t>
            </w:r>
          </w:p>
          <w:p w:rsidR="00384CB6" w:rsidRDefault="00683726" w:rsidP="00384CB6">
            <w:pPr>
              <w:spacing w:after="120"/>
              <w:ind w:firstLine="720"/>
              <w:jc w:val="both"/>
              <w:rPr>
                <w:rFonts w:eastAsia="Calibri"/>
                <w:sz w:val="28"/>
                <w:szCs w:val="28"/>
                <w:lang w:eastAsia="en-US"/>
              </w:rPr>
            </w:pPr>
            <w:r>
              <w:rPr>
                <w:rFonts w:eastAsia="Calibri"/>
                <w:sz w:val="28"/>
                <w:szCs w:val="28"/>
                <w:lang w:eastAsia="en-US"/>
              </w:rPr>
              <w:t xml:space="preserve">Ņemot vērā to, ka Ministru kabinets ir tā institūcija, kas ieceļ amatā </w:t>
            </w:r>
            <w:r w:rsidR="004D4B81" w:rsidRPr="004D4B81">
              <w:rPr>
                <w:rFonts w:eastAsia="Calibri"/>
                <w:sz w:val="28"/>
                <w:szCs w:val="28"/>
                <w:lang w:eastAsia="en-US"/>
              </w:rPr>
              <w:t xml:space="preserve"> Liepājas speciālās ekonomiskās zonas </w:t>
            </w:r>
            <w:r>
              <w:rPr>
                <w:rFonts w:eastAsia="Calibri"/>
                <w:sz w:val="28"/>
                <w:szCs w:val="28"/>
                <w:lang w:eastAsia="en-US"/>
              </w:rPr>
              <w:t>valdes locekļus, tad Ministru kabinet</w:t>
            </w:r>
            <w:r w:rsidR="0023323F">
              <w:rPr>
                <w:rFonts w:eastAsia="Calibri"/>
                <w:sz w:val="28"/>
                <w:szCs w:val="28"/>
                <w:lang w:eastAsia="en-US"/>
              </w:rPr>
              <w:t>s</w:t>
            </w:r>
            <w:r>
              <w:rPr>
                <w:rFonts w:eastAsia="Calibri"/>
                <w:sz w:val="28"/>
                <w:szCs w:val="28"/>
                <w:lang w:eastAsia="en-US"/>
              </w:rPr>
              <w:t xml:space="preserve"> </w:t>
            </w:r>
            <w:r w:rsidR="004D4B81">
              <w:rPr>
                <w:rFonts w:eastAsia="Calibri"/>
                <w:sz w:val="28"/>
                <w:szCs w:val="28"/>
                <w:lang w:eastAsia="en-US"/>
              </w:rPr>
              <w:t>saskaņā ar L</w:t>
            </w:r>
            <w:r w:rsidR="00384CB6" w:rsidRPr="00384CB6">
              <w:rPr>
                <w:rFonts w:eastAsia="Calibri"/>
                <w:sz w:val="28"/>
                <w:szCs w:val="28"/>
                <w:lang w:eastAsia="en-US"/>
              </w:rPr>
              <w:t xml:space="preserve">ikuma </w:t>
            </w:r>
            <w:r>
              <w:rPr>
                <w:rFonts w:eastAsia="Calibri"/>
                <w:sz w:val="28"/>
                <w:szCs w:val="28"/>
                <w:lang w:eastAsia="en-US"/>
              </w:rPr>
              <w:t>7.panta 5.</w:t>
            </w:r>
            <w:r>
              <w:rPr>
                <w:rFonts w:eastAsia="Calibri"/>
                <w:sz w:val="28"/>
                <w:szCs w:val="28"/>
                <w:vertAlign w:val="superscript"/>
                <w:lang w:eastAsia="en-US"/>
              </w:rPr>
              <w:t>1</w:t>
            </w:r>
            <w:r>
              <w:rPr>
                <w:rFonts w:eastAsia="Calibri"/>
                <w:sz w:val="28"/>
                <w:szCs w:val="28"/>
                <w:lang w:eastAsia="en-US"/>
              </w:rPr>
              <w:t>daļas 4.punktu ir kompetents</w:t>
            </w:r>
            <w:r w:rsidR="00384CB6" w:rsidRPr="00384CB6">
              <w:rPr>
                <w:rFonts w:eastAsia="Calibri"/>
                <w:sz w:val="28"/>
                <w:szCs w:val="28"/>
                <w:lang w:eastAsia="en-US"/>
              </w:rPr>
              <w:t xml:space="preserve"> izsniegt atļauju </w:t>
            </w:r>
            <w:r w:rsidR="00FA61C6">
              <w:rPr>
                <w:rFonts w:eastAsia="Calibri"/>
                <w:sz w:val="28"/>
                <w:szCs w:val="28"/>
                <w:lang w:eastAsia="en-US"/>
              </w:rPr>
              <w:t>Mārim Drobiševskim</w:t>
            </w:r>
            <w:r w:rsidR="00384CB6" w:rsidRPr="00384CB6">
              <w:rPr>
                <w:rFonts w:eastAsia="Calibri"/>
                <w:sz w:val="28"/>
                <w:szCs w:val="28"/>
                <w:lang w:eastAsia="en-US"/>
              </w:rPr>
              <w:t xml:space="preserve"> savienot </w:t>
            </w:r>
            <w:r w:rsidR="004D4B81" w:rsidRPr="004D4B81">
              <w:rPr>
                <w:rFonts w:eastAsia="Calibri"/>
                <w:sz w:val="28"/>
                <w:szCs w:val="28"/>
                <w:lang w:eastAsia="en-US"/>
              </w:rPr>
              <w:t xml:space="preserve"> Liepājas speciālās ekonomiskās zonas </w:t>
            </w:r>
            <w:r w:rsidR="00384CB6" w:rsidRPr="00384CB6">
              <w:rPr>
                <w:rFonts w:eastAsia="Calibri"/>
                <w:sz w:val="28"/>
                <w:szCs w:val="28"/>
                <w:lang w:eastAsia="en-US"/>
              </w:rPr>
              <w:t xml:space="preserve">valdes locekļa amatu ar </w:t>
            </w:r>
            <w:r w:rsidR="00FA61C6">
              <w:t xml:space="preserve"> </w:t>
            </w:r>
            <w:r w:rsidR="00FA61C6" w:rsidRPr="00FA61C6">
              <w:rPr>
                <w:rFonts w:eastAsia="Calibri"/>
                <w:sz w:val="28"/>
                <w:szCs w:val="28"/>
                <w:lang w:eastAsia="en-US"/>
              </w:rPr>
              <w:t>sabiedrības ar ierobežotu atbildību “LIEPAJA MARITIM</w:t>
            </w:r>
            <w:r w:rsidR="00FA61C6">
              <w:rPr>
                <w:rFonts w:eastAsia="Calibri"/>
                <w:sz w:val="28"/>
                <w:szCs w:val="28"/>
                <w:lang w:eastAsia="en-US"/>
              </w:rPr>
              <w:t>E COMPANY” valdes priekšsēdētāja amatu</w:t>
            </w:r>
            <w:r w:rsidR="00384CB6" w:rsidRPr="00384CB6">
              <w:rPr>
                <w:rFonts w:eastAsia="Calibri"/>
                <w:sz w:val="28"/>
                <w:szCs w:val="28"/>
                <w:lang w:eastAsia="en-US"/>
              </w:rPr>
              <w:t>.</w:t>
            </w:r>
          </w:p>
          <w:p w:rsidR="00FA61C6" w:rsidRDefault="00FB48A4" w:rsidP="00FA61C6">
            <w:pPr>
              <w:pStyle w:val="BodyTextIndent"/>
              <w:tabs>
                <w:tab w:val="left" w:pos="2280"/>
              </w:tabs>
              <w:ind w:left="0" w:firstLine="669"/>
              <w:jc w:val="both"/>
              <w:rPr>
                <w:rFonts w:eastAsia="Calibri"/>
                <w:sz w:val="28"/>
                <w:szCs w:val="28"/>
              </w:rPr>
            </w:pPr>
            <w:r w:rsidRPr="00175BA2">
              <w:rPr>
                <w:rFonts w:eastAsia="Calibri"/>
                <w:sz w:val="28"/>
                <w:szCs w:val="28"/>
                <w:lang w:eastAsia="en-US"/>
              </w:rPr>
              <w:t>Vienlaikus nepieciešams ievērot ar</w:t>
            </w:r>
            <w:r w:rsidR="004D4B81">
              <w:rPr>
                <w:rFonts w:eastAsia="Calibri"/>
                <w:sz w:val="28"/>
                <w:szCs w:val="28"/>
                <w:lang w:eastAsia="en-US"/>
              </w:rPr>
              <w:t>ī L</w:t>
            </w:r>
            <w:r w:rsidRPr="00175BA2">
              <w:rPr>
                <w:rFonts w:eastAsia="Calibri"/>
                <w:sz w:val="28"/>
                <w:szCs w:val="28"/>
                <w:lang w:eastAsia="en-US"/>
              </w:rPr>
              <w:t xml:space="preserve">ikuma 6.panta otrajā daļā noteikto </w:t>
            </w:r>
            <w:r w:rsidR="00175BA2">
              <w:t xml:space="preserve"> - </w:t>
            </w:r>
            <w:r w:rsidR="00FA61C6">
              <w:t xml:space="preserve"> </w:t>
            </w:r>
            <w:r w:rsidR="00FA61C6">
              <w:rPr>
                <w:sz w:val="28"/>
                <w:szCs w:val="28"/>
              </w:rPr>
              <w:t>j</w:t>
            </w:r>
            <w:r w:rsidR="00FA61C6" w:rsidRPr="00FA61C6">
              <w:rPr>
                <w:sz w:val="28"/>
                <w:szCs w:val="28"/>
              </w:rPr>
              <w:t>a likumā nav noteikti stingrāki ierobežojumi, valsts amatpersonai, ievērojot šā likuma 7.panta otrajā, trešajā, ceturtajā, piektajā, 5.1, sestajā, septītajā, astotajā un trīspadsmitajā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profesionāla sportista un radošais darbs. Šajā daļā minētā amatu savienošana pieļaujama, ja tā nerada interešu konfliktu, nav pretrunā ar valsts amatpersonai saistošām ētikas normām un nekaitē valsts amatpersonas tiešo pienākumu pildīšanai.</w:t>
            </w:r>
          </w:p>
          <w:p w:rsidR="003868C7" w:rsidRPr="00FA61C6" w:rsidRDefault="00FB48A4" w:rsidP="00FA61C6">
            <w:pPr>
              <w:pStyle w:val="BodyTextIndent"/>
              <w:tabs>
                <w:tab w:val="left" w:pos="2280"/>
              </w:tabs>
              <w:ind w:left="0" w:firstLine="669"/>
              <w:jc w:val="both"/>
              <w:rPr>
                <w:rFonts w:eastAsia="Calibri"/>
                <w:sz w:val="28"/>
                <w:szCs w:val="28"/>
                <w:lang w:eastAsia="en-US"/>
              </w:rPr>
            </w:pPr>
            <w:r w:rsidRPr="00FB48A4">
              <w:rPr>
                <w:rFonts w:eastAsia="Calibri"/>
                <w:sz w:val="28"/>
                <w:szCs w:val="28"/>
                <w:lang w:eastAsia="en-US"/>
              </w:rPr>
              <w:t xml:space="preserve">Ņemot vērā visu iepriekš minēto, ir izstrādāts Ministru kabineta rīkojuma projekts „Par atļauju </w:t>
            </w:r>
            <w:r w:rsidR="00FA61C6">
              <w:rPr>
                <w:rFonts w:eastAsia="Calibri"/>
                <w:sz w:val="28"/>
                <w:szCs w:val="28"/>
                <w:lang w:eastAsia="en-US"/>
              </w:rPr>
              <w:t>Mārim Drobiševskim</w:t>
            </w:r>
            <w:r w:rsidRPr="00FB48A4">
              <w:rPr>
                <w:rFonts w:eastAsia="Calibri"/>
                <w:sz w:val="28"/>
                <w:szCs w:val="28"/>
                <w:lang w:eastAsia="en-US"/>
              </w:rPr>
              <w:t xml:space="preserve"> savienot amatus”</w:t>
            </w:r>
            <w:r w:rsidR="00F8294C">
              <w:rPr>
                <w:rFonts w:eastAsia="Calibri"/>
                <w:sz w:val="28"/>
                <w:szCs w:val="28"/>
                <w:lang w:eastAsia="en-US"/>
              </w:rPr>
              <w:t xml:space="preserve">, kas paredz atļaut savienot </w:t>
            </w:r>
            <w:r w:rsidR="004D4B81" w:rsidRPr="004D4B81">
              <w:rPr>
                <w:rFonts w:eastAsia="Calibri"/>
                <w:sz w:val="28"/>
                <w:szCs w:val="28"/>
                <w:lang w:eastAsia="en-US"/>
              </w:rPr>
              <w:t xml:space="preserve">Liepājas speciālās ekonomiskās zonas </w:t>
            </w:r>
            <w:r w:rsidR="00F8294C">
              <w:rPr>
                <w:rFonts w:eastAsia="Calibri"/>
                <w:sz w:val="28"/>
                <w:szCs w:val="28"/>
                <w:lang w:eastAsia="en-US"/>
              </w:rPr>
              <w:t xml:space="preserve"> valdes locekļa amatu ar </w:t>
            </w:r>
            <w:r w:rsidR="00FA61C6">
              <w:t xml:space="preserve"> </w:t>
            </w:r>
            <w:r w:rsidR="00FA61C6" w:rsidRPr="00FA61C6">
              <w:rPr>
                <w:rFonts w:eastAsia="Calibri"/>
                <w:sz w:val="28"/>
                <w:szCs w:val="28"/>
                <w:lang w:eastAsia="en-US"/>
              </w:rPr>
              <w:t xml:space="preserve">sabiedrības ar ierobežotu atbildību “LIEPAJA </w:t>
            </w:r>
            <w:r w:rsidR="00FA61C6" w:rsidRPr="00FA61C6">
              <w:rPr>
                <w:rFonts w:eastAsia="Calibri"/>
                <w:sz w:val="28"/>
                <w:szCs w:val="28"/>
                <w:lang w:eastAsia="en-US"/>
              </w:rPr>
              <w:lastRenderedPageBreak/>
              <w:t>MARITIME COMPANY” valdes priekšsēdētāja</w:t>
            </w:r>
            <w:r w:rsidR="00F8294C">
              <w:rPr>
                <w:rFonts w:eastAsia="Calibri"/>
                <w:sz w:val="28"/>
                <w:szCs w:val="28"/>
                <w:lang w:eastAsia="en-US"/>
              </w:rPr>
              <w:t xml:space="preserve"> amatu</w:t>
            </w:r>
            <w:r w:rsidRPr="00FB48A4">
              <w:rPr>
                <w:rFonts w:eastAsia="Calibri"/>
                <w:sz w:val="28"/>
                <w:szCs w:val="28"/>
                <w:lang w:eastAsia="en-US"/>
              </w:rPr>
              <w:t>.</w:t>
            </w:r>
          </w:p>
        </w:tc>
      </w:tr>
      <w:tr w:rsidR="003868C7" w:rsidRPr="0093291B" w:rsidTr="00EE1313">
        <w:trPr>
          <w:trHeight w:val="803"/>
        </w:trPr>
        <w:tc>
          <w:tcPr>
            <w:tcW w:w="360" w:type="dxa"/>
          </w:tcPr>
          <w:p w:rsidR="003868C7" w:rsidRPr="00624573" w:rsidRDefault="003868C7" w:rsidP="00BD4572">
            <w:pPr>
              <w:pStyle w:val="naiskr"/>
              <w:spacing w:before="0" w:after="0"/>
              <w:rPr>
                <w:sz w:val="28"/>
                <w:szCs w:val="28"/>
              </w:rPr>
            </w:pPr>
            <w:r w:rsidRPr="00624573">
              <w:rPr>
                <w:sz w:val="28"/>
                <w:szCs w:val="28"/>
              </w:rPr>
              <w:lastRenderedPageBreak/>
              <w:t>3.</w:t>
            </w:r>
          </w:p>
        </w:tc>
        <w:tc>
          <w:tcPr>
            <w:tcW w:w="4315" w:type="dxa"/>
          </w:tcPr>
          <w:p w:rsidR="003868C7" w:rsidRPr="00624573" w:rsidRDefault="003868C7" w:rsidP="00BD4572">
            <w:pPr>
              <w:pStyle w:val="naiskr"/>
              <w:spacing w:before="0" w:after="0"/>
              <w:rPr>
                <w:sz w:val="28"/>
                <w:szCs w:val="28"/>
              </w:rPr>
            </w:pPr>
            <w:r w:rsidRPr="00624573">
              <w:rPr>
                <w:sz w:val="28"/>
                <w:szCs w:val="28"/>
              </w:rPr>
              <w:t>Projekta izstrādē iesaistītās institūcijas</w:t>
            </w:r>
          </w:p>
        </w:tc>
        <w:tc>
          <w:tcPr>
            <w:tcW w:w="4860" w:type="dxa"/>
          </w:tcPr>
          <w:p w:rsidR="003868C7" w:rsidRPr="00624573" w:rsidRDefault="00C56DD6" w:rsidP="00C56DD6">
            <w:pPr>
              <w:pStyle w:val="FootnoteText"/>
              <w:rPr>
                <w:sz w:val="28"/>
                <w:szCs w:val="28"/>
              </w:rPr>
            </w:pPr>
            <w:r>
              <w:rPr>
                <w:sz w:val="28"/>
                <w:szCs w:val="28"/>
              </w:rPr>
              <w:t>Ekonomikas ministrija</w:t>
            </w:r>
          </w:p>
        </w:tc>
      </w:tr>
      <w:tr w:rsidR="003868C7" w:rsidRPr="0093291B" w:rsidTr="00EE1313">
        <w:tc>
          <w:tcPr>
            <w:tcW w:w="360" w:type="dxa"/>
          </w:tcPr>
          <w:p w:rsidR="003868C7" w:rsidRPr="00624573" w:rsidRDefault="003868C7" w:rsidP="00BD4572">
            <w:pPr>
              <w:pStyle w:val="naiskr"/>
              <w:spacing w:before="0" w:after="0"/>
              <w:rPr>
                <w:sz w:val="28"/>
                <w:szCs w:val="28"/>
              </w:rPr>
            </w:pPr>
            <w:r w:rsidRPr="00624573">
              <w:rPr>
                <w:sz w:val="28"/>
                <w:szCs w:val="28"/>
              </w:rPr>
              <w:t>4.</w:t>
            </w:r>
          </w:p>
        </w:tc>
        <w:tc>
          <w:tcPr>
            <w:tcW w:w="4315" w:type="dxa"/>
          </w:tcPr>
          <w:p w:rsidR="003868C7" w:rsidRPr="00624573" w:rsidRDefault="003868C7" w:rsidP="00BD4572">
            <w:pPr>
              <w:pStyle w:val="naiskr"/>
              <w:spacing w:before="0" w:after="0"/>
              <w:rPr>
                <w:sz w:val="28"/>
                <w:szCs w:val="28"/>
              </w:rPr>
            </w:pPr>
            <w:r w:rsidRPr="00624573">
              <w:rPr>
                <w:sz w:val="28"/>
                <w:szCs w:val="28"/>
              </w:rPr>
              <w:t>Cita informācija</w:t>
            </w:r>
          </w:p>
        </w:tc>
        <w:tc>
          <w:tcPr>
            <w:tcW w:w="4860" w:type="dxa"/>
          </w:tcPr>
          <w:p w:rsidR="00A967DF" w:rsidRPr="00624573" w:rsidRDefault="00B6705A" w:rsidP="00FB48A4">
            <w:pPr>
              <w:pStyle w:val="naiskr"/>
              <w:spacing w:before="0" w:after="0"/>
              <w:jc w:val="both"/>
              <w:rPr>
                <w:sz w:val="28"/>
                <w:szCs w:val="28"/>
              </w:rPr>
            </w:pPr>
            <w:r>
              <w:rPr>
                <w:sz w:val="28"/>
                <w:szCs w:val="28"/>
              </w:rPr>
              <w:t>Ministru kabineta rīkojuma projekts sagatavots, ņemot vērā Ministru kabineta praksi šāda veida rīkojumu apstiprināšanā.</w:t>
            </w:r>
          </w:p>
        </w:tc>
      </w:tr>
    </w:tbl>
    <w:p w:rsidR="003868C7" w:rsidRPr="0093291B" w:rsidRDefault="003868C7" w:rsidP="003868C7">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371"/>
      </w:tblGrid>
      <w:tr w:rsidR="003868C7" w:rsidRPr="0093291B" w:rsidTr="004D4B81">
        <w:tc>
          <w:tcPr>
            <w:tcW w:w="9776" w:type="dxa"/>
            <w:gridSpan w:val="3"/>
            <w:vAlign w:val="center"/>
          </w:tcPr>
          <w:p w:rsidR="003868C7" w:rsidRPr="0093291B" w:rsidRDefault="003868C7" w:rsidP="00BD4572">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3868C7" w:rsidRPr="0093291B" w:rsidTr="004D4B81">
        <w:trPr>
          <w:trHeight w:val="467"/>
        </w:trPr>
        <w:tc>
          <w:tcPr>
            <w:tcW w:w="550" w:type="dxa"/>
          </w:tcPr>
          <w:p w:rsidR="003868C7" w:rsidRPr="0093291B" w:rsidRDefault="003868C7" w:rsidP="00BD4572">
            <w:pPr>
              <w:pStyle w:val="naiskr"/>
              <w:spacing w:before="0" w:after="0"/>
              <w:rPr>
                <w:sz w:val="28"/>
                <w:szCs w:val="28"/>
              </w:rPr>
            </w:pPr>
            <w:r w:rsidRPr="0093291B">
              <w:rPr>
                <w:sz w:val="28"/>
                <w:szCs w:val="28"/>
              </w:rPr>
              <w:t>1.</w:t>
            </w:r>
          </w:p>
        </w:tc>
        <w:tc>
          <w:tcPr>
            <w:tcW w:w="4855" w:type="dxa"/>
          </w:tcPr>
          <w:p w:rsidR="003868C7" w:rsidRPr="0093291B" w:rsidRDefault="003868C7" w:rsidP="00BD4572">
            <w:pPr>
              <w:pStyle w:val="naiskr"/>
              <w:spacing w:before="0" w:after="0"/>
              <w:rPr>
                <w:sz w:val="28"/>
                <w:szCs w:val="28"/>
              </w:rPr>
            </w:pPr>
            <w:r w:rsidRPr="0093291B">
              <w:rPr>
                <w:sz w:val="28"/>
                <w:szCs w:val="28"/>
              </w:rPr>
              <w:t>Sabiedrības mērķgrupas, kuras tiesiskais regulējums ietekmē vai varētu ietekmēt</w:t>
            </w:r>
          </w:p>
        </w:tc>
        <w:tc>
          <w:tcPr>
            <w:tcW w:w="4371" w:type="dxa"/>
          </w:tcPr>
          <w:p w:rsidR="003868C7" w:rsidRPr="0093291B" w:rsidRDefault="003868C7" w:rsidP="00F22379">
            <w:pPr>
              <w:pStyle w:val="naiskr"/>
              <w:spacing w:before="120" w:after="120"/>
              <w:jc w:val="both"/>
              <w:rPr>
                <w:iCs/>
                <w:sz w:val="28"/>
                <w:szCs w:val="28"/>
              </w:rPr>
            </w:pPr>
            <w:r w:rsidRPr="0093291B">
              <w:rPr>
                <w:sz w:val="28"/>
                <w:szCs w:val="28"/>
              </w:rPr>
              <w:t xml:space="preserve">Jautājuma būtība skar Ministru kabineta tiesības </w:t>
            </w:r>
            <w:r w:rsidR="00A967DF">
              <w:rPr>
                <w:sz w:val="28"/>
                <w:szCs w:val="28"/>
              </w:rPr>
              <w:t xml:space="preserve">pieņemt lēmumu par valdes locekļu iecelšanu </w:t>
            </w:r>
            <w:r w:rsidR="004D4B81" w:rsidRPr="004D4B81">
              <w:rPr>
                <w:sz w:val="28"/>
                <w:szCs w:val="28"/>
              </w:rPr>
              <w:t xml:space="preserve">Liepājas speciālās ekonomiskās zonas </w:t>
            </w:r>
            <w:r w:rsidR="00A967DF">
              <w:rPr>
                <w:sz w:val="28"/>
                <w:szCs w:val="28"/>
              </w:rPr>
              <w:t>valdē</w:t>
            </w:r>
            <w:r w:rsidR="00C56DD6">
              <w:rPr>
                <w:sz w:val="28"/>
                <w:szCs w:val="28"/>
              </w:rPr>
              <w:t>.</w:t>
            </w:r>
            <w:r w:rsidR="00A967DF">
              <w:rPr>
                <w:sz w:val="28"/>
                <w:szCs w:val="28"/>
              </w:rPr>
              <w:t xml:space="preserve"> </w:t>
            </w:r>
            <w:r w:rsidR="00C56DD6">
              <w:rPr>
                <w:sz w:val="28"/>
                <w:szCs w:val="28"/>
              </w:rPr>
              <w:t>L</w:t>
            </w:r>
            <w:r w:rsidR="00A967DF">
              <w:rPr>
                <w:sz w:val="28"/>
                <w:szCs w:val="28"/>
              </w:rPr>
              <w:t xml:space="preserve">īdz ar to Ministru kabineta </w:t>
            </w:r>
            <w:r w:rsidR="00C56DD6">
              <w:rPr>
                <w:sz w:val="28"/>
                <w:szCs w:val="28"/>
              </w:rPr>
              <w:t>rīkojuma projekts</w:t>
            </w:r>
            <w:r w:rsidR="00A967DF">
              <w:rPr>
                <w:sz w:val="28"/>
                <w:szCs w:val="28"/>
              </w:rPr>
              <w:t xml:space="preserve"> skars konkrēto fizisko personu,</w:t>
            </w:r>
            <w:r w:rsidR="00B339A2">
              <w:rPr>
                <w:sz w:val="28"/>
                <w:szCs w:val="28"/>
              </w:rPr>
              <w:t xml:space="preserve"> kura tiks iecelta par </w:t>
            </w:r>
            <w:r w:rsidR="004D4B81">
              <w:t xml:space="preserve"> </w:t>
            </w:r>
            <w:r w:rsidR="004D4B81" w:rsidRPr="004D4B81">
              <w:rPr>
                <w:sz w:val="28"/>
                <w:szCs w:val="28"/>
              </w:rPr>
              <w:t xml:space="preserve">Liepājas speciālās ekonomiskās zonas </w:t>
            </w:r>
            <w:r w:rsidR="00A967DF">
              <w:rPr>
                <w:sz w:val="28"/>
                <w:szCs w:val="28"/>
              </w:rPr>
              <w:t>valdes locekli.</w:t>
            </w:r>
          </w:p>
        </w:tc>
      </w:tr>
      <w:tr w:rsidR="003868C7" w:rsidRPr="0093291B" w:rsidTr="004D4B81">
        <w:trPr>
          <w:trHeight w:val="523"/>
        </w:trPr>
        <w:tc>
          <w:tcPr>
            <w:tcW w:w="550" w:type="dxa"/>
          </w:tcPr>
          <w:p w:rsidR="003868C7" w:rsidRPr="0093291B" w:rsidRDefault="003868C7" w:rsidP="00BD4572">
            <w:pPr>
              <w:pStyle w:val="naiskr"/>
              <w:spacing w:before="0" w:after="0"/>
              <w:rPr>
                <w:sz w:val="28"/>
                <w:szCs w:val="28"/>
              </w:rPr>
            </w:pPr>
            <w:r w:rsidRPr="0093291B">
              <w:rPr>
                <w:sz w:val="28"/>
                <w:szCs w:val="28"/>
              </w:rPr>
              <w:t>2.</w:t>
            </w:r>
          </w:p>
        </w:tc>
        <w:tc>
          <w:tcPr>
            <w:tcW w:w="4855" w:type="dxa"/>
          </w:tcPr>
          <w:p w:rsidR="003868C7" w:rsidRPr="0093291B" w:rsidRDefault="003868C7" w:rsidP="00BD4572">
            <w:pPr>
              <w:pStyle w:val="naiskr"/>
              <w:spacing w:before="0" w:after="0"/>
              <w:rPr>
                <w:sz w:val="28"/>
                <w:szCs w:val="28"/>
              </w:rPr>
            </w:pPr>
            <w:r w:rsidRPr="0093291B">
              <w:rPr>
                <w:sz w:val="28"/>
                <w:szCs w:val="28"/>
              </w:rPr>
              <w:t>Tiesiskā regulējuma ietekme uz tautsaimniecību un administratīvo slogu</w:t>
            </w:r>
          </w:p>
        </w:tc>
        <w:tc>
          <w:tcPr>
            <w:tcW w:w="4371" w:type="dxa"/>
          </w:tcPr>
          <w:p w:rsidR="003868C7" w:rsidRPr="0093291B" w:rsidRDefault="003868C7" w:rsidP="00BD4572">
            <w:pPr>
              <w:pStyle w:val="naiskr"/>
              <w:spacing w:before="0" w:after="0"/>
              <w:jc w:val="both"/>
              <w:rPr>
                <w:sz w:val="28"/>
                <w:szCs w:val="28"/>
              </w:rPr>
            </w:pPr>
            <w:r w:rsidRPr="0093291B">
              <w:rPr>
                <w:sz w:val="28"/>
                <w:szCs w:val="28"/>
              </w:rPr>
              <w:t>Nav.</w:t>
            </w:r>
          </w:p>
        </w:tc>
      </w:tr>
      <w:tr w:rsidR="003868C7" w:rsidRPr="0093291B" w:rsidTr="004D4B81">
        <w:trPr>
          <w:trHeight w:val="998"/>
        </w:trPr>
        <w:tc>
          <w:tcPr>
            <w:tcW w:w="550" w:type="dxa"/>
          </w:tcPr>
          <w:p w:rsidR="003868C7" w:rsidRPr="0093291B" w:rsidRDefault="003868C7" w:rsidP="00BD4572">
            <w:pPr>
              <w:pStyle w:val="naiskr"/>
              <w:spacing w:before="0" w:after="0"/>
              <w:rPr>
                <w:sz w:val="28"/>
                <w:szCs w:val="28"/>
              </w:rPr>
            </w:pPr>
            <w:r w:rsidRPr="0093291B">
              <w:rPr>
                <w:sz w:val="28"/>
                <w:szCs w:val="28"/>
              </w:rPr>
              <w:t>3.</w:t>
            </w:r>
          </w:p>
        </w:tc>
        <w:tc>
          <w:tcPr>
            <w:tcW w:w="4855" w:type="dxa"/>
          </w:tcPr>
          <w:p w:rsidR="003868C7" w:rsidRPr="0093291B" w:rsidRDefault="003868C7" w:rsidP="00BD4572">
            <w:pPr>
              <w:pStyle w:val="naiskr"/>
              <w:spacing w:before="0" w:after="0"/>
              <w:rPr>
                <w:sz w:val="28"/>
                <w:szCs w:val="28"/>
              </w:rPr>
            </w:pPr>
            <w:r w:rsidRPr="0093291B">
              <w:rPr>
                <w:sz w:val="28"/>
                <w:szCs w:val="28"/>
              </w:rPr>
              <w:t>Administratīvo izmaksu monetārs novērtējums</w:t>
            </w:r>
          </w:p>
        </w:tc>
        <w:tc>
          <w:tcPr>
            <w:tcW w:w="4371" w:type="dxa"/>
          </w:tcPr>
          <w:p w:rsidR="003868C7" w:rsidRPr="0093291B" w:rsidRDefault="003868C7" w:rsidP="00BD4572">
            <w:pPr>
              <w:pStyle w:val="naiskr"/>
              <w:spacing w:before="120" w:after="120"/>
              <w:rPr>
                <w:sz w:val="28"/>
                <w:szCs w:val="28"/>
              </w:rPr>
            </w:pPr>
            <w:r w:rsidRPr="0093291B">
              <w:rPr>
                <w:sz w:val="28"/>
                <w:szCs w:val="28"/>
              </w:rPr>
              <w:t>Nav.</w:t>
            </w:r>
          </w:p>
          <w:p w:rsidR="003868C7" w:rsidRPr="0093291B" w:rsidRDefault="003868C7" w:rsidP="00BD4572">
            <w:pPr>
              <w:pStyle w:val="naiskr"/>
              <w:spacing w:before="120" w:after="120"/>
              <w:rPr>
                <w:sz w:val="28"/>
                <w:szCs w:val="28"/>
              </w:rPr>
            </w:pPr>
          </w:p>
          <w:p w:rsidR="003868C7" w:rsidRPr="0093291B" w:rsidRDefault="003868C7" w:rsidP="00BD4572">
            <w:pPr>
              <w:pStyle w:val="naiskr"/>
              <w:spacing w:before="120" w:after="120"/>
              <w:rPr>
                <w:sz w:val="28"/>
                <w:szCs w:val="28"/>
              </w:rPr>
            </w:pPr>
          </w:p>
        </w:tc>
      </w:tr>
      <w:tr w:rsidR="003868C7" w:rsidRPr="0093291B" w:rsidTr="004D4B81">
        <w:tc>
          <w:tcPr>
            <w:tcW w:w="550" w:type="dxa"/>
          </w:tcPr>
          <w:p w:rsidR="003868C7" w:rsidRPr="0093291B" w:rsidRDefault="003868C7" w:rsidP="00BD4572">
            <w:pPr>
              <w:pStyle w:val="naiskr"/>
              <w:spacing w:before="0" w:after="0"/>
              <w:rPr>
                <w:sz w:val="28"/>
                <w:szCs w:val="28"/>
              </w:rPr>
            </w:pPr>
            <w:r w:rsidRPr="0093291B">
              <w:rPr>
                <w:sz w:val="28"/>
                <w:szCs w:val="28"/>
              </w:rPr>
              <w:t>4.</w:t>
            </w:r>
          </w:p>
        </w:tc>
        <w:tc>
          <w:tcPr>
            <w:tcW w:w="4855" w:type="dxa"/>
          </w:tcPr>
          <w:p w:rsidR="003868C7" w:rsidRPr="0093291B" w:rsidRDefault="003868C7" w:rsidP="00BD4572">
            <w:pPr>
              <w:pStyle w:val="naiskr"/>
              <w:spacing w:before="0" w:after="0"/>
              <w:rPr>
                <w:sz w:val="28"/>
                <w:szCs w:val="28"/>
              </w:rPr>
            </w:pPr>
            <w:r w:rsidRPr="0093291B">
              <w:rPr>
                <w:sz w:val="28"/>
                <w:szCs w:val="28"/>
              </w:rPr>
              <w:t>Cita informācija</w:t>
            </w:r>
          </w:p>
        </w:tc>
        <w:tc>
          <w:tcPr>
            <w:tcW w:w="4371" w:type="dxa"/>
          </w:tcPr>
          <w:p w:rsidR="003868C7" w:rsidRPr="0093291B" w:rsidRDefault="003868C7" w:rsidP="00BD4572">
            <w:pPr>
              <w:pStyle w:val="naiskr"/>
              <w:spacing w:before="0" w:after="0"/>
              <w:rPr>
                <w:sz w:val="28"/>
                <w:szCs w:val="28"/>
              </w:rPr>
            </w:pPr>
            <w:r w:rsidRPr="0093291B">
              <w:rPr>
                <w:sz w:val="28"/>
                <w:szCs w:val="28"/>
              </w:rPr>
              <w:t>Nav.</w:t>
            </w:r>
          </w:p>
        </w:tc>
      </w:tr>
    </w:tbl>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9"/>
        <w:gridCol w:w="4301"/>
        <w:gridCol w:w="5164"/>
      </w:tblGrid>
      <w:tr w:rsidR="006C62AB" w:rsidRPr="0093291B" w:rsidTr="004D4B81">
        <w:tc>
          <w:tcPr>
            <w:tcW w:w="9924" w:type="dxa"/>
            <w:gridSpan w:val="3"/>
            <w:tcBorders>
              <w:top w:val="single" w:sz="4" w:space="0" w:color="auto"/>
            </w:tcBorders>
          </w:tcPr>
          <w:p w:rsidR="006C62AB" w:rsidRPr="0093291B" w:rsidRDefault="006C62AB" w:rsidP="00B05B52">
            <w:pPr>
              <w:pStyle w:val="naisnod"/>
              <w:spacing w:before="0" w:after="0"/>
              <w:ind w:left="57" w:right="57"/>
              <w:rPr>
                <w:sz w:val="26"/>
                <w:szCs w:val="26"/>
              </w:rPr>
            </w:pPr>
            <w:r w:rsidRPr="006C62AB">
              <w:rPr>
                <w:sz w:val="26"/>
                <w:szCs w:val="26"/>
              </w:rPr>
              <w:t>IV. Tiesību akta projekta ietekme uz spēkā esošo tiesību normu sistēmu</w:t>
            </w:r>
          </w:p>
        </w:tc>
      </w:tr>
      <w:tr w:rsidR="006C62AB" w:rsidRPr="0093291B" w:rsidTr="004D4B81">
        <w:trPr>
          <w:trHeight w:val="427"/>
        </w:trPr>
        <w:tc>
          <w:tcPr>
            <w:tcW w:w="459" w:type="dxa"/>
          </w:tcPr>
          <w:p w:rsidR="006C62AB" w:rsidRPr="0093291B" w:rsidRDefault="006C62AB" w:rsidP="00B05B52">
            <w:pPr>
              <w:pStyle w:val="naisnod"/>
              <w:spacing w:before="0" w:after="0"/>
              <w:ind w:left="57" w:right="57"/>
              <w:jc w:val="left"/>
              <w:rPr>
                <w:b w:val="0"/>
                <w:sz w:val="28"/>
                <w:szCs w:val="28"/>
              </w:rPr>
            </w:pPr>
            <w:r>
              <w:rPr>
                <w:b w:val="0"/>
                <w:sz w:val="28"/>
                <w:szCs w:val="28"/>
              </w:rPr>
              <w:t>1.</w:t>
            </w:r>
          </w:p>
        </w:tc>
        <w:tc>
          <w:tcPr>
            <w:tcW w:w="4301" w:type="dxa"/>
          </w:tcPr>
          <w:p w:rsidR="006C62AB" w:rsidRPr="0093291B" w:rsidRDefault="006C62AB" w:rsidP="00B05B52">
            <w:pPr>
              <w:pStyle w:val="naisf"/>
              <w:spacing w:before="0" w:after="0"/>
              <w:ind w:left="57" w:right="57" w:firstLine="0"/>
              <w:jc w:val="left"/>
              <w:rPr>
                <w:sz w:val="28"/>
                <w:szCs w:val="28"/>
              </w:rPr>
            </w:pPr>
            <w:r w:rsidRPr="006C62AB">
              <w:rPr>
                <w:sz w:val="28"/>
                <w:szCs w:val="28"/>
              </w:rPr>
              <w:t>Nepieciešamie saistītie tiesību aktu projekti</w:t>
            </w:r>
          </w:p>
        </w:tc>
        <w:tc>
          <w:tcPr>
            <w:tcW w:w="5164" w:type="dxa"/>
          </w:tcPr>
          <w:p w:rsidR="006C62AB" w:rsidRDefault="006C62AB" w:rsidP="006C62AB">
            <w:pPr>
              <w:pStyle w:val="naiskr"/>
              <w:numPr>
                <w:ilvl w:val="0"/>
                <w:numId w:val="4"/>
              </w:numPr>
              <w:tabs>
                <w:tab w:val="left" w:pos="427"/>
                <w:tab w:val="left" w:pos="2628"/>
              </w:tabs>
              <w:spacing w:before="0" w:after="0"/>
              <w:jc w:val="both"/>
              <w:rPr>
                <w:iCs/>
                <w:sz w:val="28"/>
                <w:szCs w:val="28"/>
              </w:rPr>
            </w:pPr>
            <w:r w:rsidRPr="006C62AB">
              <w:rPr>
                <w:iCs/>
                <w:sz w:val="28"/>
                <w:szCs w:val="28"/>
              </w:rPr>
              <w:t>Min</w:t>
            </w:r>
            <w:r>
              <w:rPr>
                <w:iCs/>
                <w:sz w:val="28"/>
                <w:szCs w:val="28"/>
              </w:rPr>
              <w:t>istru kabineta rīkojuma projekts</w:t>
            </w:r>
            <w:r w:rsidRPr="006C62AB">
              <w:rPr>
                <w:iCs/>
                <w:sz w:val="28"/>
                <w:szCs w:val="28"/>
              </w:rPr>
              <w:t xml:space="preserve"> „Par </w:t>
            </w:r>
            <w:r w:rsidR="00FA61C6">
              <w:rPr>
                <w:iCs/>
                <w:sz w:val="28"/>
                <w:szCs w:val="28"/>
              </w:rPr>
              <w:t>Māra Drobiševska</w:t>
            </w:r>
            <w:r w:rsidRPr="006C62AB">
              <w:rPr>
                <w:iCs/>
                <w:sz w:val="28"/>
                <w:szCs w:val="28"/>
              </w:rPr>
              <w:t xml:space="preserve"> iecelšanu </w:t>
            </w:r>
            <w:r w:rsidR="00384CB6">
              <w:rPr>
                <w:iCs/>
                <w:sz w:val="28"/>
                <w:szCs w:val="28"/>
              </w:rPr>
              <w:t>Liepājas speciālās ekonomiskās zonas</w:t>
            </w:r>
            <w:r w:rsidRPr="006C62AB">
              <w:rPr>
                <w:iCs/>
                <w:sz w:val="28"/>
                <w:szCs w:val="28"/>
              </w:rPr>
              <w:t xml:space="preserve"> valdes locekļa amatā”</w:t>
            </w:r>
            <w:r>
              <w:rPr>
                <w:iCs/>
                <w:sz w:val="28"/>
                <w:szCs w:val="28"/>
              </w:rPr>
              <w:t xml:space="preserve">; </w:t>
            </w:r>
          </w:p>
          <w:p w:rsidR="006C62AB" w:rsidRPr="00384CB6" w:rsidRDefault="00AC49FD" w:rsidP="00384CB6">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 xml:space="preserve">Par </w:t>
            </w:r>
            <w:r w:rsidR="00FA61C6">
              <w:rPr>
                <w:iCs/>
                <w:sz w:val="28"/>
                <w:szCs w:val="28"/>
              </w:rPr>
              <w:t>Ringolda Benaroviča</w:t>
            </w:r>
            <w:r w:rsidR="006C62AB" w:rsidRPr="00384CB6">
              <w:rPr>
                <w:iCs/>
                <w:sz w:val="28"/>
                <w:szCs w:val="28"/>
              </w:rPr>
              <w:t xml:space="preserve"> atbrīvošanu no </w:t>
            </w:r>
            <w:r w:rsidR="00384CB6">
              <w:rPr>
                <w:iCs/>
                <w:sz w:val="28"/>
                <w:szCs w:val="28"/>
              </w:rPr>
              <w:t>Liepājas speciālās ekonomsikās zonas</w:t>
            </w:r>
            <w:r w:rsidR="006C62AB" w:rsidRPr="00384CB6">
              <w:rPr>
                <w:iCs/>
                <w:sz w:val="28"/>
                <w:szCs w:val="28"/>
              </w:rPr>
              <w:t xml:space="preserve"> valdes locekļa amata</w:t>
            </w:r>
            <w:r w:rsidRPr="00384CB6">
              <w:rPr>
                <w:iCs/>
                <w:sz w:val="28"/>
                <w:szCs w:val="28"/>
              </w:rPr>
              <w:t>”</w:t>
            </w:r>
            <w:r w:rsidR="006C62AB" w:rsidRPr="00384CB6">
              <w:rPr>
                <w:iCs/>
                <w:sz w:val="28"/>
                <w:szCs w:val="28"/>
              </w:rPr>
              <w:t>;</w:t>
            </w:r>
          </w:p>
          <w:p w:rsidR="006C62AB" w:rsidRPr="0093291B" w:rsidRDefault="00AC49FD" w:rsidP="00384CB6">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Grozījum</w:t>
            </w:r>
            <w:r w:rsidR="00757675">
              <w:rPr>
                <w:iCs/>
                <w:sz w:val="28"/>
                <w:szCs w:val="28"/>
              </w:rPr>
              <w:t>i</w:t>
            </w:r>
            <w:r w:rsidR="006C62AB" w:rsidRPr="006C62AB">
              <w:rPr>
                <w:iCs/>
                <w:sz w:val="28"/>
                <w:szCs w:val="28"/>
              </w:rPr>
              <w:t xml:space="preserve"> Ministru kabineta 20</w:t>
            </w:r>
            <w:r w:rsidR="00384CB6">
              <w:rPr>
                <w:iCs/>
                <w:sz w:val="28"/>
                <w:szCs w:val="28"/>
              </w:rPr>
              <w:t>11.gada 26.septembra rīkojumā Nr.478</w:t>
            </w:r>
            <w:r w:rsidR="006C62AB" w:rsidRPr="006C62AB">
              <w:rPr>
                <w:iCs/>
                <w:sz w:val="28"/>
                <w:szCs w:val="28"/>
              </w:rPr>
              <w:t xml:space="preserve"> "Par </w:t>
            </w:r>
            <w:r w:rsidR="00384CB6">
              <w:rPr>
                <w:iCs/>
                <w:sz w:val="28"/>
                <w:szCs w:val="28"/>
              </w:rPr>
              <w:t>Liepājas speciālās ekonomiskās zonas valdi</w:t>
            </w:r>
            <w:r w:rsidR="006C62AB" w:rsidRPr="006C62AB">
              <w:rPr>
                <w:iCs/>
                <w:sz w:val="28"/>
                <w:szCs w:val="28"/>
              </w:rPr>
              <w:t>"</w:t>
            </w:r>
            <w:r>
              <w:rPr>
                <w:iCs/>
                <w:sz w:val="28"/>
                <w:szCs w:val="28"/>
              </w:rPr>
              <w:t>”</w:t>
            </w:r>
            <w:r w:rsidR="006C62AB">
              <w:rPr>
                <w:iCs/>
                <w:sz w:val="28"/>
                <w:szCs w:val="28"/>
              </w:rPr>
              <w:t>.</w:t>
            </w:r>
          </w:p>
        </w:tc>
      </w:tr>
      <w:tr w:rsidR="006C62AB" w:rsidRPr="0093291B" w:rsidTr="004D4B81">
        <w:trPr>
          <w:trHeight w:val="463"/>
        </w:trPr>
        <w:tc>
          <w:tcPr>
            <w:tcW w:w="459" w:type="dxa"/>
          </w:tcPr>
          <w:p w:rsidR="006C62AB" w:rsidRPr="0093291B" w:rsidRDefault="006C62AB" w:rsidP="00B05B52">
            <w:pPr>
              <w:pStyle w:val="naisnod"/>
              <w:spacing w:before="0" w:after="0"/>
              <w:ind w:left="57" w:right="57"/>
              <w:jc w:val="left"/>
              <w:rPr>
                <w:b w:val="0"/>
                <w:sz w:val="28"/>
                <w:szCs w:val="28"/>
              </w:rPr>
            </w:pPr>
            <w:r w:rsidRPr="0093291B">
              <w:rPr>
                <w:b w:val="0"/>
                <w:sz w:val="28"/>
                <w:szCs w:val="28"/>
              </w:rPr>
              <w:t>2.</w:t>
            </w:r>
          </w:p>
        </w:tc>
        <w:tc>
          <w:tcPr>
            <w:tcW w:w="4301" w:type="dxa"/>
          </w:tcPr>
          <w:p w:rsidR="006C62AB" w:rsidRPr="0093291B" w:rsidRDefault="006C62AB" w:rsidP="00B05B52">
            <w:pPr>
              <w:pStyle w:val="naisf"/>
              <w:spacing w:before="0" w:after="0"/>
              <w:ind w:left="57" w:right="57" w:firstLine="0"/>
              <w:jc w:val="left"/>
              <w:rPr>
                <w:sz w:val="28"/>
                <w:szCs w:val="28"/>
              </w:rPr>
            </w:pPr>
            <w:r w:rsidRPr="006C62AB">
              <w:rPr>
                <w:sz w:val="28"/>
                <w:szCs w:val="28"/>
              </w:rPr>
              <w:t>Atbildīgā institūcija</w:t>
            </w:r>
          </w:p>
        </w:tc>
        <w:tc>
          <w:tcPr>
            <w:tcW w:w="5164" w:type="dxa"/>
          </w:tcPr>
          <w:p w:rsidR="006C62AB" w:rsidRPr="006C62AB" w:rsidRDefault="006C62AB" w:rsidP="00B05B52">
            <w:pPr>
              <w:pStyle w:val="naisnod"/>
              <w:spacing w:before="0" w:after="0"/>
              <w:ind w:left="57" w:right="57"/>
              <w:jc w:val="both"/>
              <w:rPr>
                <w:b w:val="0"/>
                <w:iCs/>
                <w:sz w:val="28"/>
                <w:szCs w:val="28"/>
              </w:rPr>
            </w:pPr>
            <w:r w:rsidRPr="006C62AB">
              <w:rPr>
                <w:b w:val="0"/>
                <w:sz w:val="28"/>
                <w:szCs w:val="28"/>
              </w:rPr>
              <w:t>Ekonomikas ministrija</w:t>
            </w:r>
          </w:p>
        </w:tc>
      </w:tr>
      <w:tr w:rsidR="006C62AB" w:rsidRPr="0093291B" w:rsidTr="004D4B81">
        <w:trPr>
          <w:trHeight w:val="591"/>
        </w:trPr>
        <w:tc>
          <w:tcPr>
            <w:tcW w:w="459" w:type="dxa"/>
          </w:tcPr>
          <w:p w:rsidR="006C62AB" w:rsidRPr="0093291B" w:rsidRDefault="006C62AB" w:rsidP="00B05B52">
            <w:pPr>
              <w:pStyle w:val="naisnod"/>
              <w:spacing w:before="0" w:after="0"/>
              <w:ind w:left="57" w:right="57"/>
              <w:jc w:val="left"/>
              <w:rPr>
                <w:b w:val="0"/>
                <w:sz w:val="28"/>
                <w:szCs w:val="28"/>
              </w:rPr>
            </w:pPr>
            <w:r w:rsidRPr="0093291B">
              <w:rPr>
                <w:b w:val="0"/>
                <w:sz w:val="28"/>
                <w:szCs w:val="28"/>
              </w:rPr>
              <w:lastRenderedPageBreak/>
              <w:t>3.</w:t>
            </w:r>
          </w:p>
        </w:tc>
        <w:tc>
          <w:tcPr>
            <w:tcW w:w="4301" w:type="dxa"/>
          </w:tcPr>
          <w:p w:rsidR="006C62AB" w:rsidRPr="0093291B" w:rsidRDefault="006C62AB" w:rsidP="00B05B52">
            <w:pPr>
              <w:pStyle w:val="naisf"/>
              <w:spacing w:before="0" w:after="0"/>
              <w:ind w:left="57" w:right="57" w:firstLine="0"/>
              <w:jc w:val="left"/>
              <w:rPr>
                <w:sz w:val="28"/>
                <w:szCs w:val="28"/>
              </w:rPr>
            </w:pPr>
            <w:r w:rsidRPr="0093291B">
              <w:rPr>
                <w:sz w:val="28"/>
                <w:szCs w:val="28"/>
              </w:rPr>
              <w:t>Cita informācija</w:t>
            </w:r>
          </w:p>
        </w:tc>
        <w:tc>
          <w:tcPr>
            <w:tcW w:w="5164" w:type="dxa"/>
          </w:tcPr>
          <w:p w:rsidR="006C62AB" w:rsidRPr="0093291B" w:rsidRDefault="006C62AB" w:rsidP="003C6C85">
            <w:pPr>
              <w:pStyle w:val="naisnod"/>
              <w:spacing w:before="0" w:after="0"/>
              <w:ind w:left="57" w:right="57"/>
              <w:jc w:val="both"/>
              <w:rPr>
                <w:b w:val="0"/>
                <w:sz w:val="28"/>
                <w:szCs w:val="28"/>
                <w:highlight w:val="yellow"/>
              </w:rPr>
            </w:pPr>
            <w:r>
              <w:rPr>
                <w:b w:val="0"/>
                <w:sz w:val="28"/>
                <w:szCs w:val="28"/>
              </w:rPr>
              <w:t>Visi saistītie Ministru kabineta rīkojumu projekti izskatāmi vienā Ministru kabineta sēdē.</w:t>
            </w:r>
          </w:p>
        </w:tc>
      </w:tr>
      <w:tr w:rsidR="003868C7" w:rsidRPr="0093291B" w:rsidTr="004D4B81">
        <w:tc>
          <w:tcPr>
            <w:tcW w:w="9924" w:type="dxa"/>
            <w:gridSpan w:val="3"/>
            <w:tcBorders>
              <w:top w:val="single" w:sz="4" w:space="0" w:color="auto"/>
            </w:tcBorders>
          </w:tcPr>
          <w:p w:rsidR="003868C7" w:rsidRPr="0093291B" w:rsidRDefault="003868C7" w:rsidP="00BD4572">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3868C7" w:rsidRPr="0093291B" w:rsidTr="004D4B81">
        <w:trPr>
          <w:trHeight w:val="427"/>
        </w:trPr>
        <w:tc>
          <w:tcPr>
            <w:tcW w:w="459" w:type="dxa"/>
          </w:tcPr>
          <w:p w:rsidR="003868C7" w:rsidRPr="0093291B" w:rsidRDefault="006C62AB" w:rsidP="00BD4572">
            <w:pPr>
              <w:pStyle w:val="naisnod"/>
              <w:spacing w:before="0" w:after="0"/>
              <w:ind w:left="57" w:right="57"/>
              <w:jc w:val="left"/>
              <w:rPr>
                <w:b w:val="0"/>
                <w:sz w:val="28"/>
                <w:szCs w:val="28"/>
              </w:rPr>
            </w:pPr>
            <w:r>
              <w:rPr>
                <w:b w:val="0"/>
                <w:sz w:val="28"/>
                <w:szCs w:val="28"/>
              </w:rPr>
              <w:t>1.</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164" w:type="dxa"/>
          </w:tcPr>
          <w:p w:rsidR="003868C7" w:rsidRPr="0093291B" w:rsidRDefault="006C62AB" w:rsidP="00BD4572">
            <w:pPr>
              <w:pStyle w:val="naiskr"/>
              <w:tabs>
                <w:tab w:val="left" w:pos="427"/>
                <w:tab w:val="left" w:pos="2628"/>
              </w:tabs>
              <w:spacing w:before="0" w:after="0"/>
              <w:ind w:left="70"/>
              <w:jc w:val="both"/>
              <w:rPr>
                <w:iCs/>
                <w:sz w:val="28"/>
                <w:szCs w:val="28"/>
              </w:rPr>
            </w:pPr>
            <w:r>
              <w:rPr>
                <w:sz w:val="28"/>
                <w:szCs w:val="28"/>
              </w:rPr>
              <w:t>Ekonomikas ministrija</w:t>
            </w:r>
          </w:p>
        </w:tc>
      </w:tr>
      <w:tr w:rsidR="003868C7" w:rsidRPr="0093291B" w:rsidTr="004D4B81">
        <w:trPr>
          <w:trHeight w:val="463"/>
        </w:trPr>
        <w:tc>
          <w:tcPr>
            <w:tcW w:w="459"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2.</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164" w:type="dxa"/>
          </w:tcPr>
          <w:p w:rsidR="003868C7" w:rsidRPr="0093291B" w:rsidRDefault="003868C7" w:rsidP="00BD4572">
            <w:pPr>
              <w:pStyle w:val="naisnod"/>
              <w:spacing w:before="0" w:after="0"/>
              <w:ind w:left="57" w:right="57"/>
              <w:jc w:val="both"/>
              <w:rPr>
                <w:b w:val="0"/>
                <w:iCs/>
                <w:sz w:val="28"/>
                <w:szCs w:val="28"/>
              </w:rPr>
            </w:pPr>
            <w:r w:rsidRPr="0093291B">
              <w:rPr>
                <w:b w:val="0"/>
                <w:sz w:val="28"/>
                <w:szCs w:val="28"/>
              </w:rPr>
              <w:t>Projekts šo jomu neskar.</w:t>
            </w:r>
          </w:p>
        </w:tc>
      </w:tr>
      <w:tr w:rsidR="003868C7" w:rsidRPr="0093291B" w:rsidTr="004D4B81">
        <w:trPr>
          <w:trHeight w:val="725"/>
        </w:trPr>
        <w:tc>
          <w:tcPr>
            <w:tcW w:w="459"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Projekta izpildes ietekme uz pārvaldes institucionālo struktūru.</w:t>
            </w:r>
          </w:p>
          <w:p w:rsidR="003868C7" w:rsidRPr="0093291B" w:rsidRDefault="003868C7" w:rsidP="00BD4572">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164" w:type="dxa"/>
          </w:tcPr>
          <w:p w:rsidR="003868C7" w:rsidRPr="0093291B" w:rsidRDefault="003868C7" w:rsidP="00BD4572">
            <w:pPr>
              <w:pStyle w:val="naisnod"/>
              <w:spacing w:before="0" w:after="0"/>
              <w:ind w:left="57" w:right="57"/>
              <w:jc w:val="both"/>
              <w:rPr>
                <w:b w:val="0"/>
                <w:sz w:val="28"/>
                <w:szCs w:val="28"/>
              </w:rPr>
            </w:pPr>
            <w:r w:rsidRPr="0093291B">
              <w:rPr>
                <w:b w:val="0"/>
                <w:sz w:val="28"/>
                <w:szCs w:val="28"/>
              </w:rPr>
              <w:t>Projekts šo jomu neskar.</w:t>
            </w:r>
          </w:p>
        </w:tc>
      </w:tr>
      <w:tr w:rsidR="003868C7" w:rsidRPr="0093291B" w:rsidTr="004D4B81">
        <w:trPr>
          <w:trHeight w:val="591"/>
        </w:trPr>
        <w:tc>
          <w:tcPr>
            <w:tcW w:w="459"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Cita informācija</w:t>
            </w:r>
          </w:p>
        </w:tc>
        <w:tc>
          <w:tcPr>
            <w:tcW w:w="5164" w:type="dxa"/>
          </w:tcPr>
          <w:p w:rsidR="003868C7" w:rsidRPr="0093291B" w:rsidRDefault="003868C7" w:rsidP="00BD4572">
            <w:pPr>
              <w:pStyle w:val="naisnod"/>
              <w:spacing w:before="0" w:after="0"/>
              <w:ind w:left="57" w:right="57"/>
              <w:jc w:val="left"/>
              <w:rPr>
                <w:b w:val="0"/>
                <w:sz w:val="28"/>
                <w:szCs w:val="28"/>
                <w:highlight w:val="yellow"/>
              </w:rPr>
            </w:pPr>
            <w:r w:rsidRPr="0093291B">
              <w:rPr>
                <w:b w:val="0"/>
                <w:sz w:val="28"/>
                <w:szCs w:val="28"/>
              </w:rPr>
              <w:t>Nav.</w:t>
            </w:r>
          </w:p>
        </w:tc>
      </w:tr>
    </w:tbl>
    <w:p w:rsidR="004D4B81" w:rsidRDefault="004D4B81" w:rsidP="00384CB6">
      <w:pPr>
        <w:pStyle w:val="naisf"/>
        <w:tabs>
          <w:tab w:val="left" w:pos="6804"/>
        </w:tabs>
        <w:spacing w:before="0" w:after="0"/>
        <w:ind w:firstLine="0"/>
        <w:rPr>
          <w:sz w:val="28"/>
          <w:szCs w:val="28"/>
        </w:rPr>
      </w:pPr>
    </w:p>
    <w:p w:rsidR="00384CB6" w:rsidRPr="00384CB6" w:rsidRDefault="00384CB6" w:rsidP="00384CB6">
      <w:pPr>
        <w:pStyle w:val="naisf"/>
        <w:tabs>
          <w:tab w:val="left" w:pos="6804"/>
        </w:tabs>
        <w:spacing w:before="0" w:after="0"/>
        <w:ind w:firstLine="0"/>
        <w:rPr>
          <w:sz w:val="26"/>
          <w:szCs w:val="26"/>
        </w:rPr>
      </w:pPr>
      <w:r w:rsidRPr="00384CB6">
        <w:rPr>
          <w:sz w:val="28"/>
          <w:szCs w:val="28"/>
        </w:rPr>
        <w:t>Anotācijas  III,  V un VI sadaļa – projekts šīs jomas neskar.</w:t>
      </w:r>
    </w:p>
    <w:p w:rsidR="00FA61C6" w:rsidRDefault="00FA61C6" w:rsidP="00FA61C6">
      <w:pPr>
        <w:ind w:firstLine="720"/>
        <w:rPr>
          <w:sz w:val="28"/>
          <w:szCs w:val="28"/>
        </w:rPr>
      </w:pPr>
    </w:p>
    <w:p w:rsidR="00FA61C6" w:rsidRDefault="00FA61C6" w:rsidP="00FA61C6">
      <w:pPr>
        <w:ind w:firstLine="720"/>
        <w:rPr>
          <w:sz w:val="28"/>
          <w:szCs w:val="28"/>
        </w:rPr>
      </w:pPr>
    </w:p>
    <w:p w:rsidR="00FA61C6" w:rsidRDefault="00FA61C6" w:rsidP="00FA61C6">
      <w:pPr>
        <w:ind w:firstLine="720"/>
        <w:rPr>
          <w:sz w:val="28"/>
          <w:szCs w:val="28"/>
        </w:rPr>
      </w:pPr>
    </w:p>
    <w:p w:rsidR="00FA61C6" w:rsidRDefault="00FA61C6" w:rsidP="00FA61C6">
      <w:pPr>
        <w:ind w:firstLine="720"/>
        <w:rPr>
          <w:sz w:val="28"/>
          <w:szCs w:val="28"/>
        </w:rPr>
      </w:pPr>
    </w:p>
    <w:p w:rsidR="00FA61C6" w:rsidRPr="001F4DA9" w:rsidRDefault="00FA61C6" w:rsidP="00FA61C6">
      <w:pPr>
        <w:ind w:left="709"/>
        <w:rPr>
          <w:sz w:val="28"/>
          <w:szCs w:val="28"/>
        </w:rPr>
      </w:pPr>
      <w:r w:rsidRPr="001F4DA9">
        <w:rPr>
          <w:sz w:val="28"/>
          <w:szCs w:val="28"/>
        </w:rPr>
        <w:t>Ministru prezidenta biedrs,</w:t>
      </w:r>
    </w:p>
    <w:p w:rsidR="00FA61C6" w:rsidRPr="001F4DA9" w:rsidRDefault="00FA61C6" w:rsidP="00FA61C6">
      <w:pPr>
        <w:ind w:left="709"/>
        <w:rPr>
          <w:sz w:val="28"/>
          <w:szCs w:val="28"/>
        </w:rPr>
      </w:pPr>
      <w:r w:rsidRPr="001F4DA9">
        <w:rPr>
          <w:sz w:val="28"/>
          <w:szCs w:val="28"/>
        </w:rPr>
        <w:t>ekonom</w:t>
      </w:r>
      <w:r>
        <w:rPr>
          <w:sz w:val="28"/>
          <w:szCs w:val="28"/>
        </w:rPr>
        <w:t>ikas ministrs</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A.Ašeradens</w:t>
      </w:r>
    </w:p>
    <w:p w:rsidR="00FA61C6" w:rsidRDefault="00FA61C6" w:rsidP="00FA61C6">
      <w:pPr>
        <w:rPr>
          <w:sz w:val="28"/>
          <w:szCs w:val="28"/>
        </w:rPr>
      </w:pPr>
    </w:p>
    <w:p w:rsidR="00757675" w:rsidRDefault="00757675" w:rsidP="00FA61C6">
      <w:pPr>
        <w:rPr>
          <w:sz w:val="28"/>
          <w:szCs w:val="28"/>
        </w:rPr>
      </w:pPr>
    </w:p>
    <w:p w:rsidR="00757675" w:rsidRPr="001F4DA9" w:rsidRDefault="00757675" w:rsidP="00FA61C6">
      <w:pPr>
        <w:rPr>
          <w:sz w:val="28"/>
          <w:szCs w:val="28"/>
        </w:rPr>
      </w:pPr>
    </w:p>
    <w:p w:rsidR="00FA61C6" w:rsidRPr="001F4DA9" w:rsidRDefault="00FA61C6" w:rsidP="00FA61C6">
      <w:pPr>
        <w:ind w:firstLine="720"/>
        <w:rPr>
          <w:sz w:val="28"/>
          <w:szCs w:val="28"/>
        </w:rPr>
      </w:pPr>
      <w:r w:rsidRPr="001F4DA9">
        <w:rPr>
          <w:sz w:val="28"/>
          <w:szCs w:val="28"/>
        </w:rPr>
        <w:t xml:space="preserve">Vīza: </w:t>
      </w:r>
    </w:p>
    <w:p w:rsidR="00FA61C6" w:rsidRPr="001F4DA9" w:rsidRDefault="00FA61C6" w:rsidP="00FA61C6">
      <w:pPr>
        <w:ind w:firstLine="720"/>
        <w:rPr>
          <w:sz w:val="28"/>
          <w:szCs w:val="28"/>
        </w:rPr>
      </w:pPr>
      <w:r w:rsidRPr="001F4DA9">
        <w:rPr>
          <w:sz w:val="28"/>
          <w:szCs w:val="28"/>
        </w:rPr>
        <w:t>Valsts sekretāra pienākumu izpildītājs,</w:t>
      </w:r>
    </w:p>
    <w:p w:rsidR="00FA61C6" w:rsidRPr="001F4DA9" w:rsidRDefault="00FA61C6" w:rsidP="00FA61C6">
      <w:pPr>
        <w:ind w:firstLine="720"/>
        <w:rPr>
          <w:sz w:val="28"/>
          <w:szCs w:val="28"/>
        </w:rPr>
      </w:pPr>
      <w:r w:rsidRPr="001F4DA9">
        <w:rPr>
          <w:sz w:val="28"/>
          <w:szCs w:val="28"/>
        </w:rPr>
        <w:t xml:space="preserve">valsts sekretāra vietnieks            </w:t>
      </w:r>
      <w:r w:rsidRPr="001F4DA9">
        <w:rPr>
          <w:sz w:val="28"/>
          <w:szCs w:val="28"/>
        </w:rPr>
        <w:tab/>
      </w:r>
      <w:r w:rsidRPr="001F4DA9">
        <w:rPr>
          <w:sz w:val="28"/>
          <w:szCs w:val="28"/>
        </w:rPr>
        <w:tab/>
      </w:r>
      <w:r w:rsidRPr="001F4DA9">
        <w:rPr>
          <w:sz w:val="28"/>
          <w:szCs w:val="28"/>
        </w:rPr>
        <w:tab/>
        <w:t xml:space="preserve"> </w:t>
      </w:r>
      <w:r w:rsidRPr="001F4DA9">
        <w:rPr>
          <w:sz w:val="28"/>
          <w:szCs w:val="28"/>
        </w:rPr>
        <w:tab/>
        <w:t xml:space="preserve">R.Aleksejenko </w:t>
      </w:r>
    </w:p>
    <w:p w:rsidR="00FA61C6" w:rsidRPr="001F4DA9" w:rsidRDefault="00FA61C6" w:rsidP="00FA61C6">
      <w:pPr>
        <w:rPr>
          <w:sz w:val="28"/>
          <w:szCs w:val="28"/>
        </w:rPr>
      </w:pPr>
      <w:r w:rsidRPr="001F4DA9">
        <w:rPr>
          <w:sz w:val="28"/>
          <w:szCs w:val="28"/>
        </w:rPr>
        <w:tab/>
      </w:r>
      <w:r w:rsidRPr="001F4DA9">
        <w:rPr>
          <w:sz w:val="28"/>
          <w:szCs w:val="28"/>
        </w:rPr>
        <w:tab/>
      </w:r>
      <w:r w:rsidRPr="001F4DA9">
        <w:rPr>
          <w:sz w:val="28"/>
          <w:szCs w:val="28"/>
        </w:rPr>
        <w:tab/>
      </w:r>
      <w:r w:rsidRPr="001F4DA9">
        <w:rPr>
          <w:sz w:val="28"/>
          <w:szCs w:val="28"/>
        </w:rPr>
        <w:tab/>
      </w:r>
      <w:r w:rsidRPr="001F4DA9">
        <w:rPr>
          <w:sz w:val="28"/>
          <w:szCs w:val="28"/>
        </w:rPr>
        <w:tab/>
      </w:r>
    </w:p>
    <w:p w:rsidR="00FA61C6" w:rsidRPr="001F4DA9" w:rsidRDefault="00FA61C6" w:rsidP="00FA61C6">
      <w:pPr>
        <w:rPr>
          <w:sz w:val="28"/>
          <w:szCs w:val="28"/>
        </w:rPr>
      </w:pPr>
    </w:p>
    <w:p w:rsidR="00FA61C6" w:rsidRDefault="00FA61C6" w:rsidP="00FA61C6"/>
    <w:p w:rsidR="00FA61C6" w:rsidRDefault="00FA61C6" w:rsidP="00FA61C6"/>
    <w:p w:rsidR="00FA61C6" w:rsidRDefault="00FA61C6" w:rsidP="00FA61C6"/>
    <w:p w:rsidR="00FA61C6" w:rsidRDefault="00FA61C6" w:rsidP="00FA61C6"/>
    <w:p w:rsidR="00FA61C6" w:rsidRDefault="00FA61C6" w:rsidP="00FA61C6"/>
    <w:p w:rsidR="00FA61C6" w:rsidRDefault="00FA61C6" w:rsidP="00FA61C6"/>
    <w:p w:rsidR="00FA61C6" w:rsidRPr="001F4DA9" w:rsidRDefault="00FA61C6" w:rsidP="00FA61C6">
      <w:r w:rsidRPr="001F4DA9">
        <w:t xml:space="preserve">03.03.2016. </w:t>
      </w:r>
      <w:r>
        <w:t>10</w:t>
      </w:r>
      <w:r w:rsidRPr="001F4DA9">
        <w:t>:</w:t>
      </w:r>
      <w:r>
        <w:t>30</w:t>
      </w:r>
    </w:p>
    <w:p w:rsidR="00FA61C6" w:rsidRPr="001F4DA9" w:rsidRDefault="00FA61C6" w:rsidP="00FA61C6">
      <w:r>
        <w:t>922</w:t>
      </w:r>
    </w:p>
    <w:p w:rsidR="00FA61C6" w:rsidRPr="001F4DA9" w:rsidRDefault="00FA61C6" w:rsidP="00FA61C6">
      <w:r w:rsidRPr="001F4DA9">
        <w:t>Zelča</w:t>
      </w:r>
    </w:p>
    <w:p w:rsidR="00FA61C6" w:rsidRDefault="00FA61C6" w:rsidP="00FA61C6">
      <w:r w:rsidRPr="001F4DA9">
        <w:t>67013163, Inese.Zelca@em.gov.lv</w:t>
      </w:r>
    </w:p>
    <w:p w:rsidR="00FA61C6" w:rsidRPr="00D30880" w:rsidRDefault="00FA61C6" w:rsidP="00FA61C6">
      <w:pPr>
        <w:pStyle w:val="NoSpacing"/>
      </w:pPr>
    </w:p>
    <w:p w:rsidR="00367CBE" w:rsidRDefault="009C70F6" w:rsidP="0023323F">
      <w:pPr>
        <w:jc w:val="both"/>
      </w:pPr>
    </w:p>
    <w:sectPr w:rsidR="00367CBE" w:rsidSect="006401A1">
      <w:headerReference w:type="even" r:id="rId12"/>
      <w:headerReference w:type="default" r:id="rId13"/>
      <w:footerReference w:type="default" r:id="rId14"/>
      <w:footerReference w:type="first" r:id="rId15"/>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F6" w:rsidRDefault="009C70F6" w:rsidP="003868C7">
      <w:r>
        <w:separator/>
      </w:r>
    </w:p>
  </w:endnote>
  <w:endnote w:type="continuationSeparator" w:id="0">
    <w:p w:rsidR="009C70F6" w:rsidRDefault="009C70F6" w:rsidP="0038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384CB6" w:rsidRDefault="00EE1313" w:rsidP="00384CB6">
    <w:pPr>
      <w:tabs>
        <w:tab w:val="center" w:pos="4153"/>
        <w:tab w:val="right" w:pos="8306"/>
      </w:tabs>
      <w:spacing w:after="120"/>
      <w:jc w:val="both"/>
      <w:rPr>
        <w:rFonts w:eastAsia="Calibri"/>
        <w:lang w:eastAsia="en-US"/>
      </w:rPr>
    </w:pPr>
    <w:r>
      <w:rPr>
        <w:rFonts w:eastAsia="Calibri"/>
        <w:snapToGrid w:val="0"/>
        <w:lang w:eastAsia="en-US"/>
      </w:rPr>
      <w:t>EMAnot_</w:t>
    </w:r>
    <w:r w:rsidR="00FA61C6">
      <w:rPr>
        <w:rFonts w:eastAsia="Calibri"/>
        <w:snapToGrid w:val="0"/>
        <w:lang w:eastAsia="en-US"/>
      </w:rPr>
      <w:t>030316</w:t>
    </w:r>
    <w:r w:rsidR="00FB48A4" w:rsidRPr="00FB48A4">
      <w:rPr>
        <w:rFonts w:eastAsia="Calibri"/>
        <w:snapToGrid w:val="0"/>
        <w:lang w:eastAsia="en-US"/>
      </w:rPr>
      <w:t>_</w:t>
    </w:r>
    <w:r w:rsidR="00FA61C6">
      <w:rPr>
        <w:rFonts w:eastAsia="Calibri"/>
        <w:snapToGrid w:val="0"/>
        <w:lang w:eastAsia="en-US"/>
      </w:rPr>
      <w:t>Drobisevskis</w:t>
    </w:r>
    <w:r w:rsidR="006C62AB">
      <w:rPr>
        <w:rFonts w:eastAsia="Calibri"/>
        <w:snapToGrid w:val="0"/>
        <w:lang w:eastAsia="en-US"/>
      </w:rPr>
      <w:t>_amati</w:t>
    </w:r>
    <w:r w:rsidR="00FB48A4" w:rsidRPr="00FB48A4">
      <w:rPr>
        <w:rFonts w:eastAsia="Calibri"/>
        <w:snapToGrid w:val="0"/>
        <w:lang w:eastAsia="en-US"/>
      </w:rPr>
      <w:t xml:space="preserve">; </w:t>
    </w:r>
    <w:r w:rsidR="00FB48A4" w:rsidRPr="00FB48A4">
      <w:rPr>
        <w:rFonts w:eastAsia="Calibri"/>
        <w:lang w:eastAsia="en-US"/>
      </w:rPr>
      <w:t xml:space="preserve">Ministru kabineta rīkojuma projekta „Par atļauju </w:t>
    </w:r>
    <w:r w:rsidR="00FA61C6">
      <w:rPr>
        <w:rFonts w:eastAsia="Calibri"/>
        <w:lang w:eastAsia="en-US"/>
      </w:rPr>
      <w:t>Mārim Drobiševskim</w:t>
    </w:r>
    <w:r w:rsidR="00384CB6">
      <w:rPr>
        <w:rFonts w:eastAsia="Calibri"/>
        <w:lang w:eastAsia="en-US"/>
      </w:rPr>
      <w:t xml:space="preserve"> </w:t>
    </w:r>
    <w:r w:rsidR="00FB48A4" w:rsidRPr="00FB48A4">
      <w:rPr>
        <w:rFonts w:eastAsia="Calibri"/>
        <w:lang w:eastAsia="en-US"/>
      </w:rPr>
      <w:t xml:space="preserve">savienot amatus” </w:t>
    </w:r>
    <w:r w:rsidR="00FB48A4" w:rsidRPr="00FB48A4">
      <w:rPr>
        <w:rFonts w:eastAsia="Calibri"/>
        <w:bCs/>
        <w:lang w:eastAsia="en-US"/>
      </w:rPr>
      <w:t xml:space="preserve">sākotnējās ietekmes </w:t>
    </w:r>
    <w:r w:rsidR="00384CB6">
      <w:rPr>
        <w:rFonts w:eastAsia="Calibri"/>
        <w:bCs/>
        <w:lang w:eastAsia="en-US"/>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FA61C6" w:rsidRDefault="00FA61C6" w:rsidP="00FA61C6">
    <w:pPr>
      <w:tabs>
        <w:tab w:val="center" w:pos="4153"/>
        <w:tab w:val="right" w:pos="8306"/>
      </w:tabs>
      <w:spacing w:after="120"/>
      <w:jc w:val="both"/>
      <w:rPr>
        <w:rFonts w:eastAsia="Calibri"/>
        <w:lang w:eastAsia="en-US"/>
      </w:rPr>
    </w:pPr>
    <w:r>
      <w:rPr>
        <w:rFonts w:eastAsia="Calibri"/>
        <w:snapToGrid w:val="0"/>
        <w:lang w:eastAsia="en-US"/>
      </w:rPr>
      <w:t>EMAnot_030316</w:t>
    </w:r>
    <w:r w:rsidRPr="00FB48A4">
      <w:rPr>
        <w:rFonts w:eastAsia="Calibri"/>
        <w:snapToGrid w:val="0"/>
        <w:lang w:eastAsia="en-US"/>
      </w:rPr>
      <w:t>_</w:t>
    </w:r>
    <w:r>
      <w:rPr>
        <w:rFonts w:eastAsia="Calibri"/>
        <w:snapToGrid w:val="0"/>
        <w:lang w:eastAsia="en-US"/>
      </w:rPr>
      <w:t>Drobisevskis_amati</w:t>
    </w:r>
    <w:r w:rsidRPr="00FB48A4">
      <w:rPr>
        <w:rFonts w:eastAsia="Calibri"/>
        <w:snapToGrid w:val="0"/>
        <w:lang w:eastAsia="en-US"/>
      </w:rPr>
      <w:t xml:space="preserve">; </w:t>
    </w:r>
    <w:r w:rsidRPr="00FB48A4">
      <w:rPr>
        <w:rFonts w:eastAsia="Calibri"/>
        <w:lang w:eastAsia="en-US"/>
      </w:rPr>
      <w:t xml:space="preserve">Ministru kabineta rīkojuma projekta „Par atļauju </w:t>
    </w:r>
    <w:r>
      <w:rPr>
        <w:rFonts w:eastAsia="Calibri"/>
        <w:lang w:eastAsia="en-US"/>
      </w:rPr>
      <w:t xml:space="preserve">Mārim Drobiševskim </w:t>
    </w:r>
    <w:r w:rsidRPr="00FB48A4">
      <w:rPr>
        <w:rFonts w:eastAsia="Calibri"/>
        <w:lang w:eastAsia="en-US"/>
      </w:rPr>
      <w:t xml:space="preserve">savienot amatus” </w:t>
    </w:r>
    <w:r w:rsidRPr="00FB48A4">
      <w:rPr>
        <w:rFonts w:eastAsia="Calibri"/>
        <w:bCs/>
        <w:lang w:eastAsia="en-US"/>
      </w:rPr>
      <w:t xml:space="preserve">sākotnējās ietekmes </w:t>
    </w:r>
    <w:r>
      <w:rPr>
        <w:rFonts w:eastAsia="Calibri"/>
        <w:bCs/>
        <w:lang w:eastAsia="en-US"/>
      </w:rPr>
      <w:t>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F6" w:rsidRDefault="009C70F6" w:rsidP="003868C7">
      <w:r>
        <w:separator/>
      </w:r>
    </w:p>
  </w:footnote>
  <w:footnote w:type="continuationSeparator" w:id="0">
    <w:p w:rsidR="009C70F6" w:rsidRDefault="009C70F6" w:rsidP="0038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9C7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EA6">
      <w:rPr>
        <w:rStyle w:val="PageNumber"/>
        <w:noProof/>
      </w:rPr>
      <w:t>5</w:t>
    </w:r>
    <w:r>
      <w:rPr>
        <w:rStyle w:val="PageNumber"/>
      </w:rPr>
      <w:fldChar w:fldCharType="end"/>
    </w:r>
  </w:p>
  <w:p w:rsidR="00DE1C13" w:rsidRDefault="009C7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 w15:restartNumberingAfterBreak="0">
    <w:nsid w:val="226D7B31"/>
    <w:multiLevelType w:val="hybridMultilevel"/>
    <w:tmpl w:val="80C6BFD0"/>
    <w:lvl w:ilvl="0" w:tplc="910C24B4">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C7"/>
    <w:rsid w:val="00002C32"/>
    <w:rsid w:val="000052D8"/>
    <w:rsid w:val="00081F64"/>
    <w:rsid w:val="000A2FDD"/>
    <w:rsid w:val="000D51C2"/>
    <w:rsid w:val="000E10B3"/>
    <w:rsid w:val="00135A96"/>
    <w:rsid w:val="001627DF"/>
    <w:rsid w:val="00164495"/>
    <w:rsid w:val="00175BA2"/>
    <w:rsid w:val="00182B4C"/>
    <w:rsid w:val="002071BA"/>
    <w:rsid w:val="0023323F"/>
    <w:rsid w:val="00264E7B"/>
    <w:rsid w:val="00280609"/>
    <w:rsid w:val="002D1CF6"/>
    <w:rsid w:val="002F79A3"/>
    <w:rsid w:val="00320504"/>
    <w:rsid w:val="00384CB6"/>
    <w:rsid w:val="003868C7"/>
    <w:rsid w:val="00392101"/>
    <w:rsid w:val="003C6C85"/>
    <w:rsid w:val="003D2613"/>
    <w:rsid w:val="003D54EF"/>
    <w:rsid w:val="003F67C0"/>
    <w:rsid w:val="004068DA"/>
    <w:rsid w:val="00425336"/>
    <w:rsid w:val="00453E3D"/>
    <w:rsid w:val="004B2EA6"/>
    <w:rsid w:val="004D4B81"/>
    <w:rsid w:val="00553572"/>
    <w:rsid w:val="005D59F4"/>
    <w:rsid w:val="005D7362"/>
    <w:rsid w:val="005F6551"/>
    <w:rsid w:val="00614F98"/>
    <w:rsid w:val="00626AA6"/>
    <w:rsid w:val="006401A1"/>
    <w:rsid w:val="00644BBF"/>
    <w:rsid w:val="006550B4"/>
    <w:rsid w:val="00657ED3"/>
    <w:rsid w:val="00683726"/>
    <w:rsid w:val="00691190"/>
    <w:rsid w:val="006C1DD5"/>
    <w:rsid w:val="006C62AB"/>
    <w:rsid w:val="006F3C88"/>
    <w:rsid w:val="007548D9"/>
    <w:rsid w:val="00757675"/>
    <w:rsid w:val="00805F48"/>
    <w:rsid w:val="00806948"/>
    <w:rsid w:val="00812A0B"/>
    <w:rsid w:val="008C016F"/>
    <w:rsid w:val="009C70F6"/>
    <w:rsid w:val="00A67D0A"/>
    <w:rsid w:val="00A70656"/>
    <w:rsid w:val="00A967DF"/>
    <w:rsid w:val="00AC49FD"/>
    <w:rsid w:val="00B07B5D"/>
    <w:rsid w:val="00B339A2"/>
    <w:rsid w:val="00B63182"/>
    <w:rsid w:val="00B6705A"/>
    <w:rsid w:val="00BA2B9E"/>
    <w:rsid w:val="00C2412E"/>
    <w:rsid w:val="00C56DD6"/>
    <w:rsid w:val="00C7715C"/>
    <w:rsid w:val="00C84139"/>
    <w:rsid w:val="00CB36FB"/>
    <w:rsid w:val="00D8454B"/>
    <w:rsid w:val="00DA65CB"/>
    <w:rsid w:val="00DB58E4"/>
    <w:rsid w:val="00DD6FB3"/>
    <w:rsid w:val="00E11014"/>
    <w:rsid w:val="00E50459"/>
    <w:rsid w:val="00EB71F3"/>
    <w:rsid w:val="00EB7D13"/>
    <w:rsid w:val="00EE1313"/>
    <w:rsid w:val="00F163D0"/>
    <w:rsid w:val="00F17A74"/>
    <w:rsid w:val="00F22379"/>
    <w:rsid w:val="00F71851"/>
    <w:rsid w:val="00F73BE1"/>
    <w:rsid w:val="00F76573"/>
    <w:rsid w:val="00F7748D"/>
    <w:rsid w:val="00F8294C"/>
    <w:rsid w:val="00FA61C6"/>
    <w:rsid w:val="00FB3535"/>
    <w:rsid w:val="00FB48A4"/>
    <w:rsid w:val="00FC714D"/>
    <w:rsid w:val="00FD5A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23EE77-8C4A-4D74-916B-9707E288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 w:type="paragraph" w:styleId="NoSpacing">
    <w:name w:val="No Spacing"/>
    <w:qFormat/>
    <w:rsid w:val="00EE131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7689">
      <w:bodyDiv w:val="1"/>
      <w:marLeft w:val="0"/>
      <w:marRight w:val="0"/>
      <w:marTop w:val="0"/>
      <w:marBottom w:val="0"/>
      <w:divBdr>
        <w:top w:val="none" w:sz="0" w:space="0" w:color="auto"/>
        <w:left w:val="none" w:sz="0" w:space="0" w:color="auto"/>
        <w:bottom w:val="none" w:sz="0" w:space="0" w:color="auto"/>
        <w:right w:val="none" w:sz="0" w:space="0" w:color="auto"/>
      </w:divBdr>
      <w:divsChild>
        <w:div w:id="2015573933">
          <w:marLeft w:val="0"/>
          <w:marRight w:val="0"/>
          <w:marTop w:val="0"/>
          <w:marBottom w:val="0"/>
          <w:divBdr>
            <w:top w:val="none" w:sz="0" w:space="0" w:color="auto"/>
            <w:left w:val="none" w:sz="0" w:space="0" w:color="auto"/>
            <w:bottom w:val="none" w:sz="0" w:space="0" w:color="auto"/>
            <w:right w:val="none" w:sz="0" w:space="0" w:color="auto"/>
          </w:divBdr>
          <w:divsChild>
            <w:div w:id="1392650653">
              <w:marLeft w:val="0"/>
              <w:marRight w:val="0"/>
              <w:marTop w:val="0"/>
              <w:marBottom w:val="0"/>
              <w:divBdr>
                <w:top w:val="none" w:sz="0" w:space="0" w:color="auto"/>
                <w:left w:val="none" w:sz="0" w:space="0" w:color="auto"/>
                <w:bottom w:val="none" w:sz="0" w:space="0" w:color="auto"/>
                <w:right w:val="none" w:sz="0" w:space="0" w:color="auto"/>
              </w:divBdr>
              <w:divsChild>
                <w:div w:id="262613511">
                  <w:marLeft w:val="0"/>
                  <w:marRight w:val="0"/>
                  <w:marTop w:val="0"/>
                  <w:marBottom w:val="0"/>
                  <w:divBdr>
                    <w:top w:val="none" w:sz="0" w:space="0" w:color="auto"/>
                    <w:left w:val="none" w:sz="0" w:space="0" w:color="auto"/>
                    <w:bottom w:val="none" w:sz="0" w:space="0" w:color="auto"/>
                    <w:right w:val="none" w:sz="0" w:space="0" w:color="auto"/>
                  </w:divBdr>
                  <w:divsChild>
                    <w:div w:id="1171873906">
                      <w:marLeft w:val="0"/>
                      <w:marRight w:val="0"/>
                      <w:marTop w:val="0"/>
                      <w:marBottom w:val="0"/>
                      <w:divBdr>
                        <w:top w:val="none" w:sz="0" w:space="0" w:color="auto"/>
                        <w:left w:val="none" w:sz="0" w:space="0" w:color="auto"/>
                        <w:bottom w:val="none" w:sz="0" w:space="0" w:color="auto"/>
                        <w:right w:val="none" w:sz="0" w:space="0" w:color="auto"/>
                      </w:divBdr>
                      <w:divsChild>
                        <w:div w:id="1750347616">
                          <w:marLeft w:val="0"/>
                          <w:marRight w:val="0"/>
                          <w:marTop w:val="0"/>
                          <w:marBottom w:val="0"/>
                          <w:divBdr>
                            <w:top w:val="none" w:sz="0" w:space="0" w:color="auto"/>
                            <w:left w:val="none" w:sz="0" w:space="0" w:color="auto"/>
                            <w:bottom w:val="none" w:sz="0" w:space="0" w:color="auto"/>
                            <w:right w:val="none" w:sz="0" w:space="0" w:color="auto"/>
                          </w:divBdr>
                          <w:divsChild>
                            <w:div w:id="1647123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09524">
      <w:bodyDiv w:val="1"/>
      <w:marLeft w:val="0"/>
      <w:marRight w:val="0"/>
      <w:marTop w:val="0"/>
      <w:marBottom w:val="0"/>
      <w:divBdr>
        <w:top w:val="none" w:sz="0" w:space="0" w:color="auto"/>
        <w:left w:val="none" w:sz="0" w:space="0" w:color="auto"/>
        <w:bottom w:val="none" w:sz="0" w:space="0" w:color="auto"/>
        <w:right w:val="none" w:sz="0" w:space="0" w:color="auto"/>
      </w:divBdr>
      <w:divsChild>
        <w:div w:id="974600526">
          <w:marLeft w:val="0"/>
          <w:marRight w:val="0"/>
          <w:marTop w:val="0"/>
          <w:marBottom w:val="0"/>
          <w:divBdr>
            <w:top w:val="none" w:sz="0" w:space="0" w:color="auto"/>
            <w:left w:val="none" w:sz="0" w:space="0" w:color="auto"/>
            <w:bottom w:val="none" w:sz="0" w:space="0" w:color="auto"/>
            <w:right w:val="none" w:sz="0" w:space="0" w:color="auto"/>
          </w:divBdr>
          <w:divsChild>
            <w:div w:id="1996570340">
              <w:marLeft w:val="0"/>
              <w:marRight w:val="0"/>
              <w:marTop w:val="0"/>
              <w:marBottom w:val="0"/>
              <w:divBdr>
                <w:top w:val="none" w:sz="0" w:space="0" w:color="auto"/>
                <w:left w:val="none" w:sz="0" w:space="0" w:color="auto"/>
                <w:bottom w:val="none" w:sz="0" w:space="0" w:color="auto"/>
                <w:right w:val="none" w:sz="0" w:space="0" w:color="auto"/>
              </w:divBdr>
              <w:divsChild>
                <w:div w:id="970743794">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sChild>
                        <w:div w:id="2064474546">
                          <w:marLeft w:val="0"/>
                          <w:marRight w:val="0"/>
                          <w:marTop w:val="0"/>
                          <w:marBottom w:val="0"/>
                          <w:divBdr>
                            <w:top w:val="none" w:sz="0" w:space="0" w:color="auto"/>
                            <w:left w:val="none" w:sz="0" w:space="0" w:color="auto"/>
                            <w:bottom w:val="none" w:sz="0" w:space="0" w:color="auto"/>
                            <w:right w:val="none" w:sz="0" w:space="0" w:color="auto"/>
                          </w:divBdr>
                          <w:divsChild>
                            <w:div w:id="1083642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87924">
      <w:bodyDiv w:val="1"/>
      <w:marLeft w:val="0"/>
      <w:marRight w:val="0"/>
      <w:marTop w:val="0"/>
      <w:marBottom w:val="0"/>
      <w:divBdr>
        <w:top w:val="none" w:sz="0" w:space="0" w:color="auto"/>
        <w:left w:val="none" w:sz="0" w:space="0" w:color="auto"/>
        <w:bottom w:val="none" w:sz="0" w:space="0" w:color="auto"/>
        <w:right w:val="none" w:sz="0" w:space="0" w:color="auto"/>
      </w:divBdr>
    </w:div>
    <w:div w:id="1723282536">
      <w:bodyDiv w:val="1"/>
      <w:marLeft w:val="0"/>
      <w:marRight w:val="0"/>
      <w:marTop w:val="0"/>
      <w:marBottom w:val="0"/>
      <w:divBdr>
        <w:top w:val="none" w:sz="0" w:space="0" w:color="auto"/>
        <w:left w:val="none" w:sz="0" w:space="0" w:color="auto"/>
        <w:bottom w:val="none" w:sz="0" w:space="0" w:color="auto"/>
        <w:right w:val="none" w:sz="0" w:space="0" w:color="auto"/>
      </w:divBdr>
      <w:divsChild>
        <w:div w:id="793720805">
          <w:marLeft w:val="0"/>
          <w:marRight w:val="0"/>
          <w:marTop w:val="0"/>
          <w:marBottom w:val="0"/>
          <w:divBdr>
            <w:top w:val="none" w:sz="0" w:space="0" w:color="auto"/>
            <w:left w:val="none" w:sz="0" w:space="0" w:color="auto"/>
            <w:bottom w:val="none" w:sz="0" w:space="0" w:color="auto"/>
            <w:right w:val="none" w:sz="0" w:space="0" w:color="auto"/>
          </w:divBdr>
          <w:divsChild>
            <w:div w:id="1398363810">
              <w:marLeft w:val="0"/>
              <w:marRight w:val="0"/>
              <w:marTop w:val="0"/>
              <w:marBottom w:val="0"/>
              <w:divBdr>
                <w:top w:val="none" w:sz="0" w:space="0" w:color="auto"/>
                <w:left w:val="none" w:sz="0" w:space="0" w:color="auto"/>
                <w:bottom w:val="none" w:sz="0" w:space="0" w:color="auto"/>
                <w:right w:val="none" w:sz="0" w:space="0" w:color="auto"/>
              </w:divBdr>
              <w:divsChild>
                <w:div w:id="848716666">
                  <w:marLeft w:val="0"/>
                  <w:marRight w:val="0"/>
                  <w:marTop w:val="0"/>
                  <w:marBottom w:val="0"/>
                  <w:divBdr>
                    <w:top w:val="none" w:sz="0" w:space="0" w:color="auto"/>
                    <w:left w:val="none" w:sz="0" w:space="0" w:color="auto"/>
                    <w:bottom w:val="none" w:sz="0" w:space="0" w:color="auto"/>
                    <w:right w:val="none" w:sz="0" w:space="0" w:color="auto"/>
                  </w:divBdr>
                  <w:divsChild>
                    <w:div w:id="2001155400">
                      <w:marLeft w:val="0"/>
                      <w:marRight w:val="0"/>
                      <w:marTop w:val="0"/>
                      <w:marBottom w:val="0"/>
                      <w:divBdr>
                        <w:top w:val="none" w:sz="0" w:space="0" w:color="auto"/>
                        <w:left w:val="none" w:sz="0" w:space="0" w:color="auto"/>
                        <w:bottom w:val="none" w:sz="0" w:space="0" w:color="auto"/>
                        <w:right w:val="none" w:sz="0" w:space="0" w:color="auto"/>
                      </w:divBdr>
                      <w:divsChild>
                        <w:div w:id="2086301302">
                          <w:marLeft w:val="0"/>
                          <w:marRight w:val="0"/>
                          <w:marTop w:val="0"/>
                          <w:marBottom w:val="0"/>
                          <w:divBdr>
                            <w:top w:val="none" w:sz="0" w:space="0" w:color="auto"/>
                            <w:left w:val="none" w:sz="0" w:space="0" w:color="auto"/>
                            <w:bottom w:val="none" w:sz="0" w:space="0" w:color="auto"/>
                            <w:right w:val="none" w:sz="0" w:space="0" w:color="auto"/>
                          </w:divBdr>
                          <w:divsChild>
                            <w:div w:id="552084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47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2426-liepajas-specialas-ekonomiskas-zonas-likum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likumi.lv/ta/id/42426-liepajas-specialas-ekonomiskas-zonas-likum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6191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ta/id/42426-liepajas-specialas-ekonomiskas-zonas-likums" TargetMode="External"/><Relationship Id="rId4" Type="http://schemas.openxmlformats.org/officeDocument/2006/relationships/webSettings" Target="webSettings.xml"/><Relationship Id="rId9" Type="http://schemas.openxmlformats.org/officeDocument/2006/relationships/hyperlink" Target="http://likumi.lv/ta/id/42426-liepajas-specialas-ekonomiskas-zon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5049</Words>
  <Characters>2878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atļauju Mārim Drobiševskim savienot amatus” sākotnējās ietekmes novērtējuma ziņojums (anotācija)</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Mārim Drobiševskim savienot amatus” sākotnējās ietekmes novērtējuma ziņojums (anotācija)</dc:title>
  <dc:subject>Anotācija</dc:subject>
  <dc:creator>Inese Zelča</dc:creator>
  <cp:lastModifiedBy>Inese Zelča</cp:lastModifiedBy>
  <cp:revision>5</cp:revision>
  <dcterms:created xsi:type="dcterms:W3CDTF">2016-03-03T08:55:00Z</dcterms:created>
  <dcterms:modified xsi:type="dcterms:W3CDTF">2016-03-03T09:03:00Z</dcterms:modified>
</cp:coreProperties>
</file>