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E022" w14:textId="77777777"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4A568E">
        <w:rPr>
          <w:rFonts w:eastAsia="Calibri"/>
          <w:b/>
          <w:sz w:val="28"/>
          <w:szCs w:val="20"/>
          <w:lang w:eastAsia="en-US"/>
        </w:rPr>
        <w:t>Gatim Eglītim</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14:paraId="1AE82429" w14:textId="77777777" w:rsidTr="00BD4572">
        <w:tc>
          <w:tcPr>
            <w:tcW w:w="9725" w:type="dxa"/>
            <w:gridSpan w:val="3"/>
            <w:vAlign w:val="center"/>
          </w:tcPr>
          <w:p w14:paraId="5F214886" w14:textId="77777777"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14:paraId="3A575170" w14:textId="77777777" w:rsidTr="00BD4572">
        <w:trPr>
          <w:trHeight w:val="630"/>
        </w:trPr>
        <w:tc>
          <w:tcPr>
            <w:tcW w:w="550" w:type="dxa"/>
          </w:tcPr>
          <w:p w14:paraId="56BFE673" w14:textId="77777777" w:rsidR="003868C7" w:rsidRPr="0093291B" w:rsidRDefault="003868C7" w:rsidP="00BD4572">
            <w:pPr>
              <w:pStyle w:val="naiskr"/>
              <w:spacing w:before="0" w:after="0"/>
              <w:rPr>
                <w:sz w:val="28"/>
                <w:szCs w:val="28"/>
              </w:rPr>
            </w:pPr>
            <w:r w:rsidRPr="0093291B">
              <w:rPr>
                <w:sz w:val="28"/>
                <w:szCs w:val="28"/>
              </w:rPr>
              <w:t>1.</w:t>
            </w:r>
          </w:p>
        </w:tc>
        <w:tc>
          <w:tcPr>
            <w:tcW w:w="4315" w:type="dxa"/>
          </w:tcPr>
          <w:p w14:paraId="1AF8B467" w14:textId="77777777"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14:paraId="522D991A" w14:textId="77777777"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14:paraId="6203B414" w14:textId="77777777" w:rsidTr="00BD4572">
        <w:trPr>
          <w:trHeight w:val="472"/>
        </w:trPr>
        <w:tc>
          <w:tcPr>
            <w:tcW w:w="550" w:type="dxa"/>
          </w:tcPr>
          <w:p w14:paraId="42DC0B1B" w14:textId="77777777" w:rsidR="003868C7" w:rsidRPr="0093291B" w:rsidRDefault="003868C7" w:rsidP="00BD4572">
            <w:pPr>
              <w:pStyle w:val="naiskr"/>
              <w:spacing w:before="0" w:after="0"/>
              <w:rPr>
                <w:sz w:val="28"/>
                <w:szCs w:val="28"/>
              </w:rPr>
            </w:pPr>
            <w:r w:rsidRPr="0093291B">
              <w:rPr>
                <w:sz w:val="28"/>
                <w:szCs w:val="28"/>
              </w:rPr>
              <w:t>2.</w:t>
            </w:r>
          </w:p>
        </w:tc>
        <w:tc>
          <w:tcPr>
            <w:tcW w:w="4315" w:type="dxa"/>
          </w:tcPr>
          <w:p w14:paraId="0EA2E759" w14:textId="77777777"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14:paraId="1A920153" w14:textId="77777777" w:rsidR="003868C7" w:rsidRPr="0093291B" w:rsidRDefault="003868C7" w:rsidP="00BD4572">
            <w:pPr>
              <w:rPr>
                <w:sz w:val="28"/>
                <w:szCs w:val="28"/>
              </w:rPr>
            </w:pPr>
          </w:p>
          <w:p w14:paraId="6E498545" w14:textId="77777777" w:rsidR="003868C7" w:rsidRPr="0093291B" w:rsidRDefault="003868C7" w:rsidP="00BD4572">
            <w:pPr>
              <w:rPr>
                <w:sz w:val="28"/>
                <w:szCs w:val="28"/>
              </w:rPr>
            </w:pPr>
          </w:p>
          <w:p w14:paraId="158AAA25" w14:textId="77777777" w:rsidR="003868C7" w:rsidRPr="0093291B" w:rsidRDefault="003868C7" w:rsidP="00BD4572">
            <w:pPr>
              <w:ind w:firstLine="720"/>
              <w:rPr>
                <w:sz w:val="28"/>
                <w:szCs w:val="28"/>
              </w:rPr>
            </w:pPr>
          </w:p>
        </w:tc>
        <w:tc>
          <w:tcPr>
            <w:tcW w:w="4860" w:type="dxa"/>
          </w:tcPr>
          <w:p w14:paraId="03AE0D82" w14:textId="77777777"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14:paraId="4748F351" w14:textId="77777777"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Ar 201</w:t>
            </w:r>
            <w:r w:rsidR="004A568E">
              <w:rPr>
                <w:rFonts w:eastAsia="Calibri"/>
                <w:sz w:val="28"/>
                <w:szCs w:val="28"/>
                <w:lang w:eastAsia="en-US"/>
              </w:rPr>
              <w:t>4</w:t>
            </w:r>
            <w:r w:rsidRPr="00FB48A4">
              <w:rPr>
                <w:rFonts w:eastAsia="Calibri"/>
                <w:sz w:val="28"/>
                <w:szCs w:val="28"/>
                <w:lang w:eastAsia="en-US"/>
              </w:rPr>
              <w:t xml:space="preserve">.gada </w:t>
            </w:r>
            <w:r w:rsidR="004A568E">
              <w:rPr>
                <w:rFonts w:eastAsia="Calibri"/>
                <w:sz w:val="28"/>
                <w:szCs w:val="28"/>
                <w:lang w:eastAsia="en-US"/>
              </w:rPr>
              <w:t>1.decembra</w:t>
            </w:r>
            <w:r w:rsidRPr="00FB48A4">
              <w:rPr>
                <w:rFonts w:eastAsia="Calibri"/>
                <w:sz w:val="28"/>
                <w:szCs w:val="28"/>
                <w:lang w:eastAsia="en-US"/>
              </w:rPr>
              <w:t xml:space="preserve"> rīkojumu Nr.</w:t>
            </w:r>
            <w:r w:rsidR="004A568E">
              <w:rPr>
                <w:rFonts w:eastAsia="Calibri"/>
                <w:sz w:val="28"/>
                <w:szCs w:val="28"/>
                <w:lang w:eastAsia="en-US"/>
              </w:rPr>
              <w:t>701</w:t>
            </w:r>
            <w:r w:rsidRPr="00FB48A4">
              <w:rPr>
                <w:rFonts w:eastAsia="Calibri"/>
                <w:sz w:val="28"/>
                <w:szCs w:val="28"/>
                <w:lang w:eastAsia="en-US"/>
              </w:rPr>
              <w:t xml:space="preserve"> „Par </w:t>
            </w:r>
            <w:r w:rsidR="004A568E">
              <w:rPr>
                <w:rFonts w:eastAsia="Calibri"/>
                <w:sz w:val="28"/>
                <w:szCs w:val="28"/>
                <w:lang w:eastAsia="en-US"/>
              </w:rPr>
              <w:t xml:space="preserve">Gata Ābeles </w:t>
            </w:r>
            <w:r w:rsidRPr="00FB48A4">
              <w:rPr>
                <w:rFonts w:eastAsia="Calibri"/>
                <w:sz w:val="28"/>
                <w:szCs w:val="28"/>
                <w:lang w:eastAsia="en-US"/>
              </w:rPr>
              <w:t xml:space="preserve">iecelšanu Ventspils ostas valdes locekļa amatā” Ventspils ostas valdē kā ekonomikas ministra virzīts pārstāvis tika iecelts </w:t>
            </w:r>
            <w:r w:rsidR="004A568E">
              <w:rPr>
                <w:rFonts w:eastAsia="Calibri"/>
                <w:sz w:val="28"/>
                <w:szCs w:val="28"/>
                <w:lang w:eastAsia="en-US"/>
              </w:rPr>
              <w:t>Gatis Ābele</w:t>
            </w:r>
            <w:r w:rsidRPr="00FB48A4">
              <w:rPr>
                <w:rFonts w:eastAsia="Calibri"/>
                <w:sz w:val="28"/>
                <w:szCs w:val="28"/>
                <w:lang w:eastAsia="en-US"/>
              </w:rPr>
              <w:t>.</w:t>
            </w:r>
          </w:p>
          <w:p w14:paraId="54AB4204" w14:textId="3C4F0EAE" w:rsidR="003F562A" w:rsidRDefault="003F562A" w:rsidP="00FB48A4">
            <w:pPr>
              <w:spacing w:after="120"/>
              <w:ind w:firstLine="720"/>
              <w:jc w:val="both"/>
              <w:rPr>
                <w:rFonts w:eastAsia="Calibri"/>
                <w:sz w:val="28"/>
                <w:szCs w:val="28"/>
                <w:lang w:eastAsia="en-US"/>
              </w:rPr>
            </w:pPr>
            <w:r>
              <w:rPr>
                <w:rFonts w:eastAsia="Calibri"/>
                <w:sz w:val="28"/>
                <w:szCs w:val="28"/>
                <w:lang w:eastAsia="en-US"/>
              </w:rPr>
              <w:t>I</w:t>
            </w:r>
            <w:r w:rsidR="00FB48A4" w:rsidRPr="00FB48A4">
              <w:rPr>
                <w:rFonts w:eastAsia="Calibri"/>
                <w:sz w:val="28"/>
                <w:szCs w:val="28"/>
                <w:lang w:eastAsia="en-US"/>
              </w:rPr>
              <w:t xml:space="preserve">r saņemts </w:t>
            </w:r>
            <w:r w:rsidR="004A568E">
              <w:rPr>
                <w:rFonts w:eastAsia="Calibri"/>
                <w:sz w:val="28"/>
                <w:szCs w:val="28"/>
                <w:lang w:eastAsia="en-US"/>
              </w:rPr>
              <w:t>Gata Ābeles</w:t>
            </w:r>
            <w:r w:rsidR="00FB48A4" w:rsidRPr="00FB48A4">
              <w:rPr>
                <w:rFonts w:eastAsia="Calibri"/>
                <w:sz w:val="28"/>
                <w:szCs w:val="28"/>
                <w:lang w:eastAsia="en-US"/>
              </w:rPr>
              <w:t xml:space="preserve"> 201</w:t>
            </w:r>
            <w:r w:rsidR="004A568E">
              <w:rPr>
                <w:rFonts w:eastAsia="Calibri"/>
                <w:sz w:val="28"/>
                <w:szCs w:val="28"/>
                <w:lang w:eastAsia="en-US"/>
              </w:rPr>
              <w:t>6</w:t>
            </w:r>
            <w:r w:rsidR="00FB48A4" w:rsidRPr="00FB48A4">
              <w:rPr>
                <w:rFonts w:eastAsia="Calibri"/>
                <w:sz w:val="28"/>
                <w:szCs w:val="28"/>
                <w:lang w:eastAsia="en-US"/>
              </w:rPr>
              <w:t xml:space="preserve">.gada </w:t>
            </w:r>
            <w:r w:rsidR="004A568E">
              <w:rPr>
                <w:rFonts w:eastAsia="Calibri"/>
                <w:sz w:val="28"/>
                <w:szCs w:val="28"/>
                <w:lang w:eastAsia="en-US"/>
              </w:rPr>
              <w:t xml:space="preserve">8.janvāra </w:t>
            </w:r>
            <w:r w:rsidR="00FB48A4" w:rsidRPr="00FB48A4">
              <w:rPr>
                <w:rFonts w:eastAsia="Calibri"/>
                <w:sz w:val="28"/>
                <w:szCs w:val="28"/>
                <w:lang w:eastAsia="en-US"/>
              </w:rPr>
              <w:t>paziņojums par atteikšanos no Ventspils ostas valdes locekļa amata</w:t>
            </w:r>
            <w:r>
              <w:rPr>
                <w:rFonts w:eastAsia="Calibri"/>
                <w:sz w:val="28"/>
                <w:szCs w:val="28"/>
                <w:lang w:eastAsia="en-US"/>
              </w:rPr>
              <w:t>.</w:t>
            </w:r>
          </w:p>
          <w:p w14:paraId="49107A41" w14:textId="7581AB20" w:rsidR="00FB48A4" w:rsidRPr="00FB48A4" w:rsidRDefault="003F562A" w:rsidP="00FB48A4">
            <w:pPr>
              <w:spacing w:after="120"/>
              <w:ind w:firstLine="720"/>
              <w:jc w:val="both"/>
              <w:rPr>
                <w:rFonts w:eastAsia="Calibri"/>
                <w:sz w:val="28"/>
                <w:szCs w:val="28"/>
                <w:lang w:eastAsia="en-US"/>
              </w:rPr>
            </w:pPr>
            <w:r>
              <w:rPr>
                <w:rFonts w:eastAsia="Calibri"/>
                <w:sz w:val="28"/>
                <w:szCs w:val="28"/>
                <w:lang w:eastAsia="en-US"/>
              </w:rPr>
              <w:t>E</w:t>
            </w:r>
            <w:r w:rsidR="00FB48A4" w:rsidRPr="00FB48A4">
              <w:rPr>
                <w:rFonts w:eastAsia="Calibri"/>
                <w:sz w:val="28"/>
                <w:szCs w:val="28"/>
                <w:lang w:eastAsia="en-US"/>
              </w:rPr>
              <w:t>konomikas ministr</w:t>
            </w:r>
            <w:r>
              <w:rPr>
                <w:rFonts w:eastAsia="Calibri"/>
                <w:sz w:val="28"/>
                <w:szCs w:val="28"/>
                <w:lang w:eastAsia="en-US"/>
              </w:rPr>
              <w:t>s A.Ašeradens</w:t>
            </w:r>
            <w:r w:rsidR="00FB48A4" w:rsidRPr="00FB48A4">
              <w:rPr>
                <w:rFonts w:eastAsia="Calibri"/>
                <w:sz w:val="28"/>
                <w:szCs w:val="28"/>
                <w:lang w:eastAsia="en-US"/>
              </w:rPr>
              <w:t xml:space="preserve"> virza apstiprināšanai </w:t>
            </w:r>
            <w:r>
              <w:rPr>
                <w:rFonts w:eastAsia="Calibri"/>
                <w:sz w:val="28"/>
                <w:szCs w:val="28"/>
                <w:lang w:eastAsia="en-US"/>
              </w:rPr>
              <w:t xml:space="preserve">Ventspils ostas valdes locekļa </w:t>
            </w:r>
            <w:r w:rsidR="00FB48A4" w:rsidRPr="00FB48A4">
              <w:rPr>
                <w:rFonts w:eastAsia="Calibri"/>
                <w:sz w:val="28"/>
                <w:szCs w:val="28"/>
                <w:lang w:eastAsia="en-US"/>
              </w:rPr>
              <w:t>amatā jaun</w:t>
            </w:r>
            <w:r>
              <w:rPr>
                <w:rFonts w:eastAsia="Calibri"/>
                <w:sz w:val="28"/>
                <w:szCs w:val="28"/>
                <w:lang w:eastAsia="en-US"/>
              </w:rPr>
              <w:t>u</w:t>
            </w:r>
            <w:r w:rsidR="00FB48A4" w:rsidRPr="00FB48A4">
              <w:rPr>
                <w:rFonts w:eastAsia="Calibri"/>
                <w:sz w:val="28"/>
                <w:szCs w:val="28"/>
                <w:lang w:eastAsia="en-US"/>
              </w:rPr>
              <w:t xml:space="preserve"> pārstāvi</w:t>
            </w:r>
            <w:r>
              <w:rPr>
                <w:rFonts w:eastAsia="Calibri"/>
                <w:sz w:val="28"/>
                <w:szCs w:val="28"/>
                <w:lang w:eastAsia="en-US"/>
              </w:rPr>
              <w:t xml:space="preserve"> – ekonomikas ministra ārštata padomnieku ekonomikas jautājumos </w:t>
            </w:r>
            <w:r w:rsidR="004A568E">
              <w:rPr>
                <w:rFonts w:eastAsia="Calibri"/>
                <w:sz w:val="28"/>
                <w:szCs w:val="28"/>
                <w:lang w:eastAsia="en-US"/>
              </w:rPr>
              <w:t>Gati Eglīti</w:t>
            </w:r>
            <w:r w:rsidR="00FB48A4" w:rsidRPr="00FB48A4">
              <w:rPr>
                <w:rFonts w:eastAsia="Calibri"/>
                <w:sz w:val="28"/>
                <w:szCs w:val="28"/>
                <w:lang w:eastAsia="en-US"/>
              </w:rPr>
              <w:t xml:space="preserve">. </w:t>
            </w:r>
          </w:p>
          <w:p w14:paraId="182EF18C"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lastRenderedPageBreak/>
              <w:t xml:space="preserve">Ir saņemts </w:t>
            </w:r>
            <w:r w:rsidR="004A568E">
              <w:rPr>
                <w:rFonts w:eastAsia="Calibri"/>
                <w:sz w:val="28"/>
                <w:szCs w:val="28"/>
                <w:lang w:eastAsia="en-US"/>
              </w:rPr>
              <w:t>Gata Eglīša</w:t>
            </w:r>
            <w:r w:rsidRPr="00FB48A4">
              <w:rPr>
                <w:rFonts w:eastAsia="Calibri"/>
                <w:sz w:val="28"/>
                <w:szCs w:val="28"/>
                <w:lang w:eastAsia="en-US"/>
              </w:rPr>
              <w:t xml:space="preserve"> 201</w:t>
            </w:r>
            <w:r w:rsidR="004A568E">
              <w:rPr>
                <w:rFonts w:eastAsia="Calibri"/>
                <w:sz w:val="28"/>
                <w:szCs w:val="28"/>
                <w:lang w:eastAsia="en-US"/>
              </w:rPr>
              <w:t>6</w:t>
            </w:r>
            <w:r w:rsidRPr="00FB48A4">
              <w:rPr>
                <w:rFonts w:eastAsia="Calibri"/>
                <w:sz w:val="28"/>
                <w:szCs w:val="28"/>
                <w:lang w:eastAsia="en-US"/>
              </w:rPr>
              <w:t xml:space="preserve">.gada </w:t>
            </w:r>
            <w:r w:rsidR="004A568E">
              <w:rPr>
                <w:rFonts w:eastAsia="Calibri"/>
                <w:sz w:val="28"/>
                <w:szCs w:val="28"/>
                <w:lang w:eastAsia="en-US"/>
              </w:rPr>
              <w:t>2</w:t>
            </w:r>
            <w:r w:rsidRPr="00FB48A4">
              <w:rPr>
                <w:rFonts w:eastAsia="Calibri"/>
                <w:sz w:val="28"/>
                <w:szCs w:val="28"/>
                <w:lang w:eastAsia="en-US"/>
              </w:rPr>
              <w:t xml:space="preserve">.marta iesniegums, kurā izteikta piekrišana ieņemt Ventspils ostas valdes locekļa amatu un lūgums atļaut savienot Ventspils ostas valdes locekļa amatu ar </w:t>
            </w:r>
            <w:r w:rsidR="004A568E">
              <w:rPr>
                <w:rFonts w:eastAsia="Calibri"/>
                <w:sz w:val="28"/>
                <w:szCs w:val="28"/>
                <w:lang w:eastAsia="en-US"/>
              </w:rPr>
              <w:t>ekonomikas</w:t>
            </w:r>
            <w:r w:rsidRPr="00FB48A4">
              <w:rPr>
                <w:rFonts w:eastAsia="Calibri"/>
                <w:sz w:val="28"/>
                <w:szCs w:val="28"/>
                <w:lang w:eastAsia="en-US"/>
              </w:rPr>
              <w:t xml:space="preserve"> ministra</w:t>
            </w:r>
            <w:r w:rsidR="004A568E">
              <w:rPr>
                <w:rFonts w:eastAsia="Calibri"/>
                <w:sz w:val="28"/>
                <w:szCs w:val="28"/>
                <w:lang w:eastAsia="en-US"/>
              </w:rPr>
              <w:t xml:space="preserve"> ārštata</w:t>
            </w:r>
            <w:r w:rsidRPr="00FB48A4">
              <w:rPr>
                <w:rFonts w:eastAsia="Calibri"/>
                <w:sz w:val="28"/>
                <w:szCs w:val="28"/>
                <w:lang w:eastAsia="en-US"/>
              </w:rPr>
              <w:t xml:space="preserve"> padomnieka </w:t>
            </w:r>
            <w:r w:rsidR="004A568E">
              <w:rPr>
                <w:rFonts w:eastAsia="Calibri"/>
                <w:sz w:val="28"/>
                <w:szCs w:val="28"/>
                <w:lang w:eastAsia="en-US"/>
              </w:rPr>
              <w:t xml:space="preserve">ekonomikas jautājumos </w:t>
            </w:r>
            <w:r w:rsidRPr="00FB48A4">
              <w:rPr>
                <w:rFonts w:eastAsia="Calibri"/>
                <w:sz w:val="28"/>
                <w:szCs w:val="28"/>
                <w:lang w:eastAsia="en-US"/>
              </w:rPr>
              <w:t>amatu</w:t>
            </w:r>
            <w:r w:rsidR="004A568E">
              <w:rPr>
                <w:rFonts w:eastAsia="Calibri"/>
                <w:sz w:val="28"/>
                <w:szCs w:val="28"/>
                <w:lang w:eastAsia="en-US"/>
              </w:rPr>
              <w:t>.</w:t>
            </w:r>
            <w:r w:rsidRPr="00FB48A4">
              <w:rPr>
                <w:rFonts w:eastAsia="Calibri"/>
                <w:sz w:val="28"/>
                <w:szCs w:val="28"/>
                <w:lang w:eastAsia="en-US"/>
              </w:rPr>
              <w:t xml:space="preserve"> </w:t>
            </w:r>
          </w:p>
          <w:p w14:paraId="5BF54AD8"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14:paraId="6C45292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7"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14:paraId="344840C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14:paraId="52E96E40"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14:paraId="60377F4A"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14:paraId="4C1B2541"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14:paraId="4871139E"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Tādējādi Ventspils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w:t>
            </w:r>
            <w:r w:rsidRPr="00FB48A4">
              <w:rPr>
                <w:rFonts w:eastAsia="Calibri"/>
                <w:sz w:val="28"/>
                <w:szCs w:val="28"/>
                <w:lang w:eastAsia="en-US"/>
              </w:rPr>
              <w:lastRenderedPageBreak/>
              <w:t xml:space="preserve">attiecīgo personu iecēlusi, ievēlējusi vai apstiprinājusi amatā. </w:t>
            </w:r>
          </w:p>
          <w:p w14:paraId="350A688B" w14:textId="77777777" w:rsidR="004A568E" w:rsidRDefault="00FB48A4" w:rsidP="004A568E">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6.panta otrajā daļā noteikto </w:t>
            </w:r>
            <w:r w:rsidR="004A568E">
              <w:rPr>
                <w:rFonts w:eastAsia="Calibri"/>
                <w:sz w:val="28"/>
                <w:szCs w:val="28"/>
                <w:lang w:eastAsia="en-US"/>
              </w:rPr>
              <w:t>– j</w:t>
            </w:r>
            <w:r w:rsidR="004A568E" w:rsidRPr="004A568E">
              <w:rPr>
                <w:rFonts w:eastAsia="Calibri"/>
                <w:sz w:val="28"/>
                <w:szCs w:val="28"/>
                <w:lang w:eastAsia="en-US"/>
              </w:rPr>
              <w:t>a likumā nav noteikti stingrāki ierobežojumi, valsts amatpersonai, ievērojot šā likuma 7.panta otrajā, trešajā, ceturtajā, piektajā, 5.1,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6B5975A9" w14:textId="77777777" w:rsidR="003868C7" w:rsidRPr="004A568E" w:rsidRDefault="00FB48A4" w:rsidP="004A568E">
            <w:pPr>
              <w:spacing w:after="120"/>
              <w:ind w:firstLine="720"/>
              <w:jc w:val="both"/>
              <w:rPr>
                <w:rFonts w:eastAsia="Calibri"/>
                <w:sz w:val="28"/>
                <w:szCs w:val="28"/>
                <w:lang w:eastAsia="en-US"/>
              </w:rPr>
            </w:pPr>
            <w:r w:rsidRPr="00FB48A4">
              <w:rPr>
                <w:rFonts w:eastAsia="Calibri"/>
                <w:sz w:val="28"/>
                <w:szCs w:val="28"/>
                <w:lang w:eastAsia="en-US"/>
              </w:rPr>
              <w:t xml:space="preserve">Ņemot vērā visu iepriekš minēto, ir izstrādāts Ministru kabineta rīkojuma projekts „Par atļauju </w:t>
            </w:r>
            <w:r w:rsidR="004A568E">
              <w:rPr>
                <w:rFonts w:eastAsia="Calibri"/>
                <w:sz w:val="28"/>
                <w:szCs w:val="28"/>
                <w:lang w:eastAsia="en-US"/>
              </w:rPr>
              <w:t>Gatim Eglītim</w:t>
            </w:r>
            <w:r w:rsidRPr="00FB48A4">
              <w:rPr>
                <w:rFonts w:eastAsia="Calibri"/>
                <w:sz w:val="28"/>
                <w:szCs w:val="28"/>
                <w:lang w:eastAsia="en-US"/>
              </w:rPr>
              <w:t xml:space="preserve"> savienot amatus”.</w:t>
            </w:r>
          </w:p>
        </w:tc>
      </w:tr>
      <w:tr w:rsidR="003868C7" w:rsidRPr="0093291B" w14:paraId="2E3DA0AB" w14:textId="77777777" w:rsidTr="00BD4572">
        <w:trPr>
          <w:trHeight w:val="1071"/>
        </w:trPr>
        <w:tc>
          <w:tcPr>
            <w:tcW w:w="550" w:type="dxa"/>
          </w:tcPr>
          <w:p w14:paraId="43203B75" w14:textId="77777777"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14:paraId="4695C953" w14:textId="77777777"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14:paraId="7B595C7A" w14:textId="77777777" w:rsidR="003868C7" w:rsidRPr="00624573" w:rsidRDefault="00FB48A4" w:rsidP="00BD4572">
            <w:pPr>
              <w:pStyle w:val="FootnoteText"/>
              <w:rPr>
                <w:sz w:val="28"/>
                <w:szCs w:val="28"/>
              </w:rPr>
            </w:pPr>
            <w:r>
              <w:rPr>
                <w:sz w:val="28"/>
                <w:szCs w:val="28"/>
              </w:rPr>
              <w:t>Nav.</w:t>
            </w:r>
          </w:p>
        </w:tc>
      </w:tr>
      <w:tr w:rsidR="003868C7" w:rsidRPr="0093291B" w14:paraId="5188E997" w14:textId="77777777" w:rsidTr="00BD4572">
        <w:tc>
          <w:tcPr>
            <w:tcW w:w="550" w:type="dxa"/>
          </w:tcPr>
          <w:p w14:paraId="0D498CC7" w14:textId="77777777" w:rsidR="003868C7" w:rsidRPr="00624573" w:rsidRDefault="003868C7" w:rsidP="00BD4572">
            <w:pPr>
              <w:pStyle w:val="naiskr"/>
              <w:spacing w:before="0" w:after="0"/>
              <w:rPr>
                <w:sz w:val="28"/>
                <w:szCs w:val="28"/>
              </w:rPr>
            </w:pPr>
            <w:r w:rsidRPr="00624573">
              <w:rPr>
                <w:sz w:val="28"/>
                <w:szCs w:val="28"/>
              </w:rPr>
              <w:t>4.</w:t>
            </w:r>
          </w:p>
        </w:tc>
        <w:tc>
          <w:tcPr>
            <w:tcW w:w="4315" w:type="dxa"/>
          </w:tcPr>
          <w:p w14:paraId="59AA5ACD" w14:textId="77777777"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14:paraId="776A4043" w14:textId="77777777"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ar Ministru kabineta rīkojuma projektu „Par </w:t>
            </w:r>
            <w:r w:rsidR="004A568E">
              <w:rPr>
                <w:sz w:val="28"/>
                <w:szCs w:val="28"/>
              </w:rPr>
              <w:t>Gata Eglīša</w:t>
            </w:r>
            <w:r>
              <w:rPr>
                <w:sz w:val="28"/>
                <w:szCs w:val="28"/>
              </w:rPr>
              <w:t xml:space="preserve"> iecelšanu Ventspils ostas valdes locekļa amatā”.</w:t>
            </w:r>
            <w:r w:rsidR="00A967DF">
              <w:rPr>
                <w:sz w:val="28"/>
                <w:szCs w:val="28"/>
              </w:rPr>
              <w:t xml:space="preserve"> </w:t>
            </w:r>
          </w:p>
          <w:p w14:paraId="423049B8" w14:textId="77777777" w:rsidR="00A967DF" w:rsidRPr="00624573" w:rsidRDefault="00A967DF" w:rsidP="00FB48A4">
            <w:pPr>
              <w:pStyle w:val="naiskr"/>
              <w:spacing w:before="0" w:after="0"/>
              <w:jc w:val="both"/>
              <w:rPr>
                <w:sz w:val="28"/>
                <w:szCs w:val="28"/>
              </w:rPr>
            </w:pPr>
            <w:r>
              <w:rPr>
                <w:sz w:val="28"/>
                <w:szCs w:val="28"/>
              </w:rPr>
              <w:t>Ņ</w:t>
            </w:r>
            <w:r w:rsidRPr="00A967DF">
              <w:rPr>
                <w:sz w:val="28"/>
                <w:szCs w:val="28"/>
              </w:rPr>
              <w:t>emot vērā pastāvošo praksi šāda veida jautājumu risināšanā Ministru kabinetā, lēmums par personas iecelšanu amatā un atļauja personai savienot amatus tiek sniegta ar atsevišķiem rīkojumiem.</w:t>
            </w:r>
          </w:p>
        </w:tc>
      </w:tr>
    </w:tbl>
    <w:p w14:paraId="0C762637" w14:textId="77777777"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14:paraId="6DB5D61E" w14:textId="77777777" w:rsidTr="00BD4572">
        <w:tc>
          <w:tcPr>
            <w:tcW w:w="9905" w:type="dxa"/>
            <w:gridSpan w:val="3"/>
            <w:vAlign w:val="center"/>
          </w:tcPr>
          <w:p w14:paraId="2BA4D616" w14:textId="77777777" w:rsidR="003868C7" w:rsidRPr="0093291B" w:rsidRDefault="003868C7" w:rsidP="00BD4572">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r w:rsidR="003868C7" w:rsidRPr="0093291B" w14:paraId="6EED57D3" w14:textId="77777777" w:rsidTr="00BD4572">
        <w:trPr>
          <w:trHeight w:val="467"/>
        </w:trPr>
        <w:tc>
          <w:tcPr>
            <w:tcW w:w="550" w:type="dxa"/>
          </w:tcPr>
          <w:p w14:paraId="73E42BB7" w14:textId="77777777" w:rsidR="003868C7" w:rsidRPr="0093291B" w:rsidRDefault="003868C7" w:rsidP="00BD4572">
            <w:pPr>
              <w:pStyle w:val="naiskr"/>
              <w:spacing w:before="0" w:after="0"/>
              <w:rPr>
                <w:sz w:val="28"/>
                <w:szCs w:val="28"/>
              </w:rPr>
            </w:pPr>
            <w:r w:rsidRPr="0093291B">
              <w:rPr>
                <w:sz w:val="28"/>
                <w:szCs w:val="28"/>
              </w:rPr>
              <w:t>1.</w:t>
            </w:r>
          </w:p>
        </w:tc>
        <w:tc>
          <w:tcPr>
            <w:tcW w:w="4855" w:type="dxa"/>
          </w:tcPr>
          <w:p w14:paraId="136DFE33" w14:textId="77777777"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7DBDA199" w14:textId="77777777" w:rsidR="003868C7" w:rsidRPr="0093291B" w:rsidRDefault="003868C7" w:rsidP="00A967DF">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pieņemt lēmumu par valdes locekļu iecelšanu Ventspils ostas valdē, līdz ar to šis Ministru kabineta lēmums skars konkrēto fizisko personu, kura tiks iecelta par Ventspils ostas valdes locekli.</w:t>
            </w:r>
          </w:p>
        </w:tc>
      </w:tr>
      <w:tr w:rsidR="003868C7" w:rsidRPr="0093291B" w14:paraId="33A98DBD" w14:textId="77777777" w:rsidTr="00BD4572">
        <w:trPr>
          <w:trHeight w:val="523"/>
        </w:trPr>
        <w:tc>
          <w:tcPr>
            <w:tcW w:w="550" w:type="dxa"/>
          </w:tcPr>
          <w:p w14:paraId="224F3390" w14:textId="77777777" w:rsidR="003868C7" w:rsidRPr="0093291B" w:rsidRDefault="003868C7" w:rsidP="00BD4572">
            <w:pPr>
              <w:pStyle w:val="naiskr"/>
              <w:spacing w:before="0" w:after="0"/>
              <w:rPr>
                <w:sz w:val="28"/>
                <w:szCs w:val="28"/>
              </w:rPr>
            </w:pPr>
            <w:r w:rsidRPr="0093291B">
              <w:rPr>
                <w:sz w:val="28"/>
                <w:szCs w:val="28"/>
              </w:rPr>
              <w:t>2.</w:t>
            </w:r>
          </w:p>
        </w:tc>
        <w:tc>
          <w:tcPr>
            <w:tcW w:w="4855" w:type="dxa"/>
          </w:tcPr>
          <w:p w14:paraId="5379E32B" w14:textId="77777777"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060CC9E2" w14:textId="77777777"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14:paraId="7480E2D7" w14:textId="77777777" w:rsidTr="006C62AB">
        <w:trPr>
          <w:trHeight w:val="998"/>
        </w:trPr>
        <w:tc>
          <w:tcPr>
            <w:tcW w:w="550" w:type="dxa"/>
          </w:tcPr>
          <w:p w14:paraId="0AAF4CB4" w14:textId="77777777" w:rsidR="003868C7" w:rsidRPr="0093291B" w:rsidRDefault="003868C7" w:rsidP="00BD4572">
            <w:pPr>
              <w:pStyle w:val="naiskr"/>
              <w:spacing w:before="0" w:after="0"/>
              <w:rPr>
                <w:sz w:val="28"/>
                <w:szCs w:val="28"/>
              </w:rPr>
            </w:pPr>
            <w:r w:rsidRPr="0093291B">
              <w:rPr>
                <w:sz w:val="28"/>
                <w:szCs w:val="28"/>
              </w:rPr>
              <w:t>3.</w:t>
            </w:r>
          </w:p>
        </w:tc>
        <w:tc>
          <w:tcPr>
            <w:tcW w:w="4855" w:type="dxa"/>
          </w:tcPr>
          <w:p w14:paraId="021E3BFC" w14:textId="77777777"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14:paraId="5CEFD490" w14:textId="77777777" w:rsidR="003868C7" w:rsidRPr="0093291B" w:rsidRDefault="003868C7" w:rsidP="00BD4572">
            <w:pPr>
              <w:pStyle w:val="naiskr"/>
              <w:spacing w:before="120" w:after="120"/>
              <w:rPr>
                <w:sz w:val="28"/>
                <w:szCs w:val="28"/>
              </w:rPr>
            </w:pPr>
            <w:r w:rsidRPr="0093291B">
              <w:rPr>
                <w:sz w:val="28"/>
                <w:szCs w:val="28"/>
              </w:rPr>
              <w:t>Nav.</w:t>
            </w:r>
          </w:p>
          <w:p w14:paraId="77BA83FC" w14:textId="77777777" w:rsidR="003868C7" w:rsidRPr="0093291B" w:rsidRDefault="003868C7" w:rsidP="00BD4572">
            <w:pPr>
              <w:pStyle w:val="naiskr"/>
              <w:spacing w:before="120" w:after="120"/>
              <w:rPr>
                <w:sz w:val="28"/>
                <w:szCs w:val="28"/>
              </w:rPr>
            </w:pPr>
          </w:p>
          <w:p w14:paraId="49664C10" w14:textId="77777777" w:rsidR="003868C7" w:rsidRPr="0093291B" w:rsidRDefault="003868C7" w:rsidP="00BD4572">
            <w:pPr>
              <w:pStyle w:val="naiskr"/>
              <w:spacing w:before="120" w:after="120"/>
              <w:rPr>
                <w:sz w:val="28"/>
                <w:szCs w:val="28"/>
              </w:rPr>
            </w:pPr>
          </w:p>
        </w:tc>
      </w:tr>
      <w:tr w:rsidR="003868C7" w:rsidRPr="0093291B" w14:paraId="5F256A64" w14:textId="77777777" w:rsidTr="00BD4572">
        <w:tc>
          <w:tcPr>
            <w:tcW w:w="550" w:type="dxa"/>
          </w:tcPr>
          <w:p w14:paraId="0F8B5AEE" w14:textId="77777777" w:rsidR="003868C7" w:rsidRPr="0093291B" w:rsidRDefault="003868C7" w:rsidP="00BD4572">
            <w:pPr>
              <w:pStyle w:val="naiskr"/>
              <w:spacing w:before="0" w:after="0"/>
              <w:rPr>
                <w:sz w:val="28"/>
                <w:szCs w:val="28"/>
              </w:rPr>
            </w:pPr>
            <w:r w:rsidRPr="0093291B">
              <w:rPr>
                <w:sz w:val="28"/>
                <w:szCs w:val="28"/>
              </w:rPr>
              <w:t>4.</w:t>
            </w:r>
          </w:p>
        </w:tc>
        <w:tc>
          <w:tcPr>
            <w:tcW w:w="4855" w:type="dxa"/>
          </w:tcPr>
          <w:p w14:paraId="702C03A5" w14:textId="77777777"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14:paraId="6394D111" w14:textId="77777777" w:rsidR="003868C7" w:rsidRPr="0093291B" w:rsidRDefault="003868C7" w:rsidP="00BD4572">
            <w:pPr>
              <w:pStyle w:val="naiskr"/>
              <w:spacing w:before="0" w:after="0"/>
              <w:rPr>
                <w:sz w:val="28"/>
                <w:szCs w:val="28"/>
              </w:rPr>
            </w:pPr>
            <w:r w:rsidRPr="0093291B">
              <w:rPr>
                <w:sz w:val="28"/>
                <w:szCs w:val="28"/>
              </w:rPr>
              <w:t>Nav.</w:t>
            </w:r>
          </w:p>
        </w:tc>
      </w:tr>
    </w:tbl>
    <w:p w14:paraId="396F69C7" w14:textId="77777777" w:rsidR="006C62AB" w:rsidRDefault="006C62AB" w:rsidP="00B74729">
      <w:pPr>
        <w:spacing w:before="1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14:paraId="7C10B9F0" w14:textId="77777777" w:rsidTr="00B05B52">
        <w:tc>
          <w:tcPr>
            <w:tcW w:w="10206" w:type="dxa"/>
            <w:gridSpan w:val="3"/>
            <w:tcBorders>
              <w:top w:val="single" w:sz="4" w:space="0" w:color="auto"/>
            </w:tcBorders>
          </w:tcPr>
          <w:p w14:paraId="0239BCE8" w14:textId="77777777"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14:paraId="2B91B83E" w14:textId="77777777" w:rsidTr="00B05B52">
        <w:trPr>
          <w:trHeight w:val="427"/>
        </w:trPr>
        <w:tc>
          <w:tcPr>
            <w:tcW w:w="567" w:type="dxa"/>
          </w:tcPr>
          <w:p w14:paraId="28BA2C18" w14:textId="77777777"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14:paraId="093A618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14:paraId="1FBC0C20" w14:textId="77777777"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4A568E">
              <w:rPr>
                <w:iCs/>
                <w:sz w:val="28"/>
                <w:szCs w:val="28"/>
              </w:rPr>
              <w:t>Gata Eglīša</w:t>
            </w:r>
            <w:r w:rsidRPr="006C62AB">
              <w:rPr>
                <w:iCs/>
                <w:sz w:val="28"/>
                <w:szCs w:val="28"/>
              </w:rPr>
              <w:t xml:space="preserve"> iecelšanu Ventspils ostas valdes locekļa amatā”</w:t>
            </w:r>
            <w:r>
              <w:rPr>
                <w:iCs/>
                <w:sz w:val="28"/>
                <w:szCs w:val="28"/>
              </w:rPr>
              <w:t xml:space="preserve">; </w:t>
            </w:r>
          </w:p>
          <w:p w14:paraId="0C29F52E" w14:textId="77777777"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4A568E">
              <w:rPr>
                <w:iCs/>
                <w:sz w:val="28"/>
                <w:szCs w:val="28"/>
              </w:rPr>
              <w:t>Gata Ābeles</w:t>
            </w:r>
            <w:r w:rsidR="006C62AB" w:rsidRPr="006C62AB">
              <w:rPr>
                <w:iCs/>
                <w:sz w:val="28"/>
                <w:szCs w:val="28"/>
              </w:rPr>
              <w:t xml:space="preserve"> atbrīvošanu no Ventspils ostas valdes locekļa amata</w:t>
            </w:r>
            <w:r>
              <w:rPr>
                <w:iCs/>
                <w:sz w:val="28"/>
                <w:szCs w:val="28"/>
              </w:rPr>
              <w:t>”</w:t>
            </w:r>
            <w:r w:rsidR="006C62AB">
              <w:rPr>
                <w:iCs/>
                <w:sz w:val="28"/>
                <w:szCs w:val="28"/>
              </w:rPr>
              <w:t>;</w:t>
            </w:r>
          </w:p>
          <w:p w14:paraId="40AF991D" w14:textId="77777777" w:rsidR="006C62AB" w:rsidRPr="0093291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Nr.808 "Par valsts pārstāvju iecelšanu Ventspils ostas valdes locekļu amatos"</w:t>
            </w:r>
            <w:r>
              <w:rPr>
                <w:iCs/>
                <w:sz w:val="28"/>
                <w:szCs w:val="28"/>
              </w:rPr>
              <w:t>”</w:t>
            </w:r>
            <w:r w:rsidR="006C62AB">
              <w:rPr>
                <w:iCs/>
                <w:sz w:val="28"/>
                <w:szCs w:val="28"/>
              </w:rPr>
              <w:t>.</w:t>
            </w:r>
          </w:p>
        </w:tc>
      </w:tr>
      <w:tr w:rsidR="006C62AB" w:rsidRPr="0093291B" w14:paraId="3AA5C389" w14:textId="77777777" w:rsidTr="00B05B52">
        <w:trPr>
          <w:trHeight w:val="463"/>
        </w:trPr>
        <w:tc>
          <w:tcPr>
            <w:tcW w:w="567" w:type="dxa"/>
          </w:tcPr>
          <w:p w14:paraId="1055D9AD"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14:paraId="488C695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14:paraId="4DB1D784" w14:textId="77777777"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14:paraId="0C04D4A4" w14:textId="77777777" w:rsidTr="00B05B52">
        <w:trPr>
          <w:trHeight w:val="591"/>
        </w:trPr>
        <w:tc>
          <w:tcPr>
            <w:tcW w:w="567" w:type="dxa"/>
          </w:tcPr>
          <w:p w14:paraId="044B3DC8"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14:paraId="558DE16B" w14:textId="77777777"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14:paraId="3F0DB5D0" w14:textId="77777777" w:rsidR="006C62AB" w:rsidRPr="0093291B" w:rsidRDefault="006C62AB" w:rsidP="00B05B52">
            <w:pPr>
              <w:pStyle w:val="naisnod"/>
              <w:spacing w:before="0" w:after="0"/>
              <w:ind w:left="57" w:right="57"/>
              <w:jc w:val="left"/>
              <w:rPr>
                <w:b w:val="0"/>
                <w:sz w:val="28"/>
                <w:szCs w:val="28"/>
                <w:highlight w:val="yellow"/>
              </w:rPr>
            </w:pPr>
            <w:r>
              <w:rPr>
                <w:b w:val="0"/>
                <w:sz w:val="28"/>
                <w:szCs w:val="28"/>
              </w:rPr>
              <w:t>Visi saistītie Ministru kabineta rīkojumu projekti izskatāmi vienā Ministru kabineta sēdē.</w:t>
            </w:r>
          </w:p>
        </w:tc>
      </w:tr>
    </w:tbl>
    <w:p w14:paraId="305E5685" w14:textId="77777777" w:rsidR="003868C7" w:rsidRPr="0093291B" w:rsidRDefault="003868C7" w:rsidP="004A568E">
      <w:pPr>
        <w:spacing w:before="360" w:after="360"/>
        <w:ind w:firstLine="720"/>
        <w:jc w:val="both"/>
        <w:rPr>
          <w:b/>
          <w:sz w:val="28"/>
          <w:szCs w:val="28"/>
        </w:rPr>
      </w:pPr>
      <w:r w:rsidRPr="0093291B">
        <w:rPr>
          <w:b/>
          <w:sz w:val="28"/>
          <w:szCs w:val="28"/>
        </w:rPr>
        <w:t xml:space="preserve">Anotācijas </w:t>
      </w:r>
      <w:r w:rsidR="00FB48A4">
        <w:rPr>
          <w:b/>
          <w:sz w:val="28"/>
          <w:szCs w:val="28"/>
        </w:rPr>
        <w:t xml:space="preserve"> III, </w:t>
      </w:r>
      <w:r w:rsidR="004A568E">
        <w:rPr>
          <w:b/>
          <w:sz w:val="28"/>
          <w:szCs w:val="28"/>
        </w:rPr>
        <w:t xml:space="preserve"> V un VI </w:t>
      </w:r>
      <w:r w:rsidRPr="0093291B">
        <w:rPr>
          <w:b/>
          <w:sz w:val="28"/>
          <w:szCs w:val="28"/>
        </w:rPr>
        <w:t>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14:paraId="1ACE1A24" w14:textId="77777777" w:rsidTr="00BD4572">
        <w:tc>
          <w:tcPr>
            <w:tcW w:w="10206" w:type="dxa"/>
            <w:gridSpan w:val="3"/>
            <w:tcBorders>
              <w:top w:val="single" w:sz="4" w:space="0" w:color="auto"/>
            </w:tcBorders>
          </w:tcPr>
          <w:p w14:paraId="2E29F5F9" w14:textId="77777777"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14:paraId="37B0943F" w14:textId="77777777" w:rsidTr="006C62AB">
        <w:trPr>
          <w:trHeight w:val="427"/>
        </w:trPr>
        <w:tc>
          <w:tcPr>
            <w:tcW w:w="567" w:type="dxa"/>
          </w:tcPr>
          <w:p w14:paraId="6FCD91E5" w14:textId="77777777"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14:paraId="3C62EE96"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14:paraId="3A67B5A7" w14:textId="77777777"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14:paraId="348E8F85" w14:textId="77777777" w:rsidTr="006C62AB">
        <w:trPr>
          <w:trHeight w:val="463"/>
        </w:trPr>
        <w:tc>
          <w:tcPr>
            <w:tcW w:w="567" w:type="dxa"/>
          </w:tcPr>
          <w:p w14:paraId="0C3400CB"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lastRenderedPageBreak/>
              <w:t>2.</w:t>
            </w:r>
          </w:p>
        </w:tc>
        <w:tc>
          <w:tcPr>
            <w:tcW w:w="4301" w:type="dxa"/>
          </w:tcPr>
          <w:p w14:paraId="420F1F4C"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14:paraId="59307F40" w14:textId="77777777"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14:paraId="78600100" w14:textId="77777777" w:rsidTr="006C62AB">
        <w:trPr>
          <w:trHeight w:val="725"/>
        </w:trPr>
        <w:tc>
          <w:tcPr>
            <w:tcW w:w="567" w:type="dxa"/>
          </w:tcPr>
          <w:p w14:paraId="5C24AFEA"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67D929B" w14:textId="77777777"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14:paraId="1A6DFBAF" w14:textId="77777777"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14:paraId="085D24F8" w14:textId="77777777"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14:paraId="018792E9" w14:textId="77777777" w:rsidTr="006C62AB">
        <w:trPr>
          <w:trHeight w:val="591"/>
        </w:trPr>
        <w:tc>
          <w:tcPr>
            <w:tcW w:w="567" w:type="dxa"/>
          </w:tcPr>
          <w:p w14:paraId="16136513"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11937FD" w14:textId="77777777"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14:paraId="3F858D39" w14:textId="77777777"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14:paraId="491BB35C" w14:textId="77777777" w:rsidR="003868C7" w:rsidRPr="0093291B" w:rsidRDefault="003868C7" w:rsidP="003868C7">
      <w:pPr>
        <w:pStyle w:val="naisf"/>
        <w:tabs>
          <w:tab w:val="left" w:pos="6804"/>
        </w:tabs>
        <w:spacing w:before="0" w:after="0"/>
        <w:ind w:firstLine="0"/>
        <w:rPr>
          <w:sz w:val="26"/>
          <w:szCs w:val="26"/>
        </w:rPr>
      </w:pPr>
    </w:p>
    <w:p w14:paraId="46BCAB89" w14:textId="77777777" w:rsidR="003868C7" w:rsidRPr="0093291B" w:rsidRDefault="003868C7" w:rsidP="003868C7">
      <w:pPr>
        <w:pStyle w:val="naisf"/>
        <w:tabs>
          <w:tab w:val="left" w:pos="6804"/>
        </w:tabs>
        <w:spacing w:before="0" w:after="0"/>
        <w:ind w:firstLine="720"/>
        <w:rPr>
          <w:sz w:val="26"/>
          <w:szCs w:val="26"/>
        </w:rPr>
      </w:pPr>
    </w:p>
    <w:p w14:paraId="4F0D8747" w14:textId="77777777" w:rsidR="004A568E" w:rsidRDefault="004A568E" w:rsidP="004A568E">
      <w:pPr>
        <w:ind w:left="709"/>
        <w:rPr>
          <w:sz w:val="28"/>
          <w:szCs w:val="28"/>
        </w:rPr>
      </w:pPr>
    </w:p>
    <w:p w14:paraId="550B86D5" w14:textId="77777777" w:rsidR="004A568E" w:rsidRPr="001F4DA9" w:rsidRDefault="004A568E" w:rsidP="004A568E">
      <w:pPr>
        <w:ind w:left="709"/>
        <w:rPr>
          <w:sz w:val="28"/>
          <w:szCs w:val="28"/>
        </w:rPr>
      </w:pPr>
      <w:r w:rsidRPr="001F4DA9">
        <w:rPr>
          <w:sz w:val="28"/>
          <w:szCs w:val="28"/>
        </w:rPr>
        <w:t>Ministru prezidenta biedrs,</w:t>
      </w:r>
    </w:p>
    <w:p w14:paraId="364083A1" w14:textId="77777777" w:rsidR="004A568E" w:rsidRPr="001F4DA9" w:rsidRDefault="004A568E" w:rsidP="004A568E">
      <w:pPr>
        <w:ind w:left="709"/>
        <w:rPr>
          <w:sz w:val="28"/>
          <w:szCs w:val="28"/>
        </w:rPr>
      </w:pPr>
      <w:r w:rsidRPr="001F4DA9">
        <w:rPr>
          <w:sz w:val="28"/>
          <w:szCs w:val="28"/>
        </w:rPr>
        <w:t>ekonomikas ministrs</w:t>
      </w:r>
      <w:r w:rsidRPr="001F4DA9">
        <w:rPr>
          <w:sz w:val="28"/>
          <w:szCs w:val="28"/>
        </w:rPr>
        <w:tab/>
      </w:r>
      <w:r w:rsidRPr="001F4DA9">
        <w:rPr>
          <w:sz w:val="28"/>
          <w:szCs w:val="28"/>
        </w:rPr>
        <w:tab/>
      </w:r>
      <w:r w:rsidRPr="001F4DA9">
        <w:rPr>
          <w:sz w:val="28"/>
          <w:szCs w:val="28"/>
        </w:rPr>
        <w:tab/>
      </w:r>
      <w:r w:rsidRPr="001F4DA9">
        <w:rPr>
          <w:sz w:val="28"/>
          <w:szCs w:val="28"/>
        </w:rPr>
        <w:tab/>
      </w:r>
      <w:r w:rsidRPr="001F4DA9">
        <w:rPr>
          <w:sz w:val="28"/>
          <w:szCs w:val="28"/>
        </w:rPr>
        <w:tab/>
        <w:t xml:space="preserve"> </w:t>
      </w:r>
      <w:r w:rsidRPr="001F4DA9">
        <w:rPr>
          <w:sz w:val="28"/>
          <w:szCs w:val="28"/>
        </w:rPr>
        <w:tab/>
        <w:t>A.Ašeradens</w:t>
      </w:r>
    </w:p>
    <w:p w14:paraId="640680B1" w14:textId="77777777" w:rsidR="004A568E" w:rsidRPr="001F4DA9" w:rsidRDefault="004A568E" w:rsidP="004A568E">
      <w:pPr>
        <w:rPr>
          <w:sz w:val="28"/>
          <w:szCs w:val="28"/>
        </w:rPr>
      </w:pPr>
    </w:p>
    <w:p w14:paraId="6883F1E5" w14:textId="77777777" w:rsidR="004A568E" w:rsidRPr="001F4DA9" w:rsidRDefault="004A568E" w:rsidP="004A568E">
      <w:pPr>
        <w:rPr>
          <w:sz w:val="28"/>
          <w:szCs w:val="28"/>
        </w:rPr>
      </w:pPr>
    </w:p>
    <w:p w14:paraId="28E3D81A" w14:textId="77777777" w:rsidR="004A568E" w:rsidRPr="001F4DA9" w:rsidRDefault="004A568E" w:rsidP="004A568E">
      <w:pPr>
        <w:ind w:firstLine="720"/>
        <w:rPr>
          <w:sz w:val="28"/>
          <w:szCs w:val="28"/>
        </w:rPr>
      </w:pPr>
      <w:r w:rsidRPr="001F4DA9">
        <w:rPr>
          <w:sz w:val="28"/>
          <w:szCs w:val="28"/>
        </w:rPr>
        <w:t xml:space="preserve">Vīza: </w:t>
      </w:r>
    </w:p>
    <w:p w14:paraId="47E6253A" w14:textId="77777777" w:rsidR="004A568E" w:rsidRPr="001F4DA9" w:rsidRDefault="004A568E" w:rsidP="004A568E">
      <w:pPr>
        <w:ind w:firstLine="720"/>
        <w:rPr>
          <w:sz w:val="28"/>
          <w:szCs w:val="28"/>
        </w:rPr>
      </w:pPr>
      <w:r w:rsidRPr="001F4DA9">
        <w:rPr>
          <w:sz w:val="28"/>
          <w:szCs w:val="28"/>
        </w:rPr>
        <w:t>Valsts sekretāra pienākumu izpildītājs,</w:t>
      </w:r>
    </w:p>
    <w:p w14:paraId="632EFC5B" w14:textId="77777777" w:rsidR="004A568E" w:rsidRPr="001F4DA9" w:rsidRDefault="004A568E" w:rsidP="004A568E">
      <w:pPr>
        <w:ind w:firstLine="720"/>
        <w:rPr>
          <w:sz w:val="28"/>
          <w:szCs w:val="28"/>
        </w:rPr>
      </w:pPr>
      <w:r w:rsidRPr="001F4DA9">
        <w:rPr>
          <w:sz w:val="28"/>
          <w:szCs w:val="28"/>
        </w:rPr>
        <w:t xml:space="preserve">valsts sekretāra vietnieks            </w:t>
      </w:r>
      <w:r w:rsidRPr="001F4DA9">
        <w:rPr>
          <w:sz w:val="28"/>
          <w:szCs w:val="28"/>
        </w:rPr>
        <w:tab/>
      </w:r>
      <w:r w:rsidRPr="001F4DA9">
        <w:rPr>
          <w:sz w:val="28"/>
          <w:szCs w:val="28"/>
        </w:rPr>
        <w:tab/>
      </w:r>
      <w:r w:rsidRPr="001F4DA9">
        <w:rPr>
          <w:sz w:val="28"/>
          <w:szCs w:val="28"/>
        </w:rPr>
        <w:tab/>
        <w:t xml:space="preserve"> </w:t>
      </w:r>
      <w:r w:rsidRPr="001F4DA9">
        <w:rPr>
          <w:sz w:val="28"/>
          <w:szCs w:val="28"/>
        </w:rPr>
        <w:tab/>
        <w:t xml:space="preserve">R.Aleksejenko </w:t>
      </w:r>
    </w:p>
    <w:p w14:paraId="1C942A8B" w14:textId="77777777" w:rsidR="004A568E" w:rsidRPr="001F4DA9" w:rsidRDefault="004A568E" w:rsidP="004A568E">
      <w:pPr>
        <w:ind w:firstLine="720"/>
        <w:rPr>
          <w:sz w:val="28"/>
          <w:szCs w:val="28"/>
        </w:rPr>
      </w:pPr>
    </w:p>
    <w:p w14:paraId="7B30D728" w14:textId="77777777" w:rsidR="004A568E" w:rsidRPr="001F4DA9" w:rsidRDefault="004A568E" w:rsidP="004A568E">
      <w:pPr>
        <w:ind w:firstLine="720"/>
        <w:rPr>
          <w:sz w:val="28"/>
          <w:szCs w:val="28"/>
        </w:rPr>
      </w:pPr>
      <w:r>
        <w:rPr>
          <w:sz w:val="28"/>
          <w:szCs w:val="28"/>
        </w:rPr>
        <w:tab/>
      </w:r>
      <w:r>
        <w:rPr>
          <w:sz w:val="28"/>
          <w:szCs w:val="28"/>
        </w:rPr>
        <w:tab/>
      </w:r>
      <w:r>
        <w:rPr>
          <w:sz w:val="28"/>
          <w:szCs w:val="28"/>
        </w:rPr>
        <w:tab/>
      </w:r>
      <w:r>
        <w:rPr>
          <w:sz w:val="28"/>
          <w:szCs w:val="28"/>
        </w:rPr>
        <w:tab/>
      </w:r>
    </w:p>
    <w:p w14:paraId="2FCFF6AA" w14:textId="77777777" w:rsidR="00B74729" w:rsidRDefault="00B74729" w:rsidP="004A568E"/>
    <w:p w14:paraId="1BBB105F" w14:textId="7E36A465" w:rsidR="004A568E" w:rsidRPr="001F4DA9" w:rsidRDefault="004A568E" w:rsidP="004A568E">
      <w:r w:rsidRPr="001F4DA9">
        <w:t xml:space="preserve">03.03.2016. </w:t>
      </w:r>
      <w:r>
        <w:t>1</w:t>
      </w:r>
      <w:r w:rsidR="00B74729">
        <w:t>4</w:t>
      </w:r>
      <w:r w:rsidRPr="001F4DA9">
        <w:t>:</w:t>
      </w:r>
      <w:r w:rsidR="00B74729">
        <w:t>1</w:t>
      </w:r>
      <w:bookmarkStart w:id="0" w:name="_GoBack"/>
      <w:bookmarkEnd w:id="0"/>
      <w:r>
        <w:t>7</w:t>
      </w:r>
    </w:p>
    <w:p w14:paraId="726FC348" w14:textId="45310D4A" w:rsidR="004A568E" w:rsidRPr="001F4DA9" w:rsidRDefault="004A568E" w:rsidP="004A568E">
      <w:r>
        <w:t>87</w:t>
      </w:r>
      <w:r w:rsidR="00B74729">
        <w:t>5</w:t>
      </w:r>
    </w:p>
    <w:p w14:paraId="44A398E4" w14:textId="77777777" w:rsidR="004A568E" w:rsidRPr="00631A4B" w:rsidRDefault="004A568E" w:rsidP="004A568E">
      <w:r w:rsidRPr="001F4DA9">
        <w:t>Zelča</w:t>
      </w:r>
      <w:r>
        <w:t xml:space="preserve"> </w:t>
      </w:r>
      <w:r w:rsidRPr="001F4DA9">
        <w:t>67013163, Inese.Zelca@em.gov.lv</w:t>
      </w:r>
    </w:p>
    <w:p w14:paraId="532D46DB" w14:textId="77777777" w:rsidR="003868C7" w:rsidRPr="0093291B" w:rsidRDefault="003868C7" w:rsidP="003868C7">
      <w:pPr>
        <w:pStyle w:val="BlockText"/>
        <w:spacing w:before="0" w:beforeAutospacing="0" w:after="0" w:afterAutospacing="0"/>
        <w:jc w:val="both"/>
        <w:rPr>
          <w:color w:val="auto"/>
          <w:sz w:val="20"/>
          <w:szCs w:val="20"/>
        </w:rPr>
      </w:pPr>
    </w:p>
    <w:p w14:paraId="0B042C35" w14:textId="77777777" w:rsidR="003868C7" w:rsidRPr="0093291B" w:rsidRDefault="003868C7" w:rsidP="003868C7">
      <w:pPr>
        <w:pStyle w:val="BlockText"/>
        <w:spacing w:before="0" w:beforeAutospacing="0" w:after="0" w:afterAutospacing="0"/>
        <w:jc w:val="both"/>
        <w:rPr>
          <w:color w:val="auto"/>
          <w:sz w:val="20"/>
          <w:szCs w:val="20"/>
        </w:rPr>
      </w:pPr>
    </w:p>
    <w:p w14:paraId="3A20AF44" w14:textId="77777777" w:rsidR="00367CBE" w:rsidRDefault="002F758C"/>
    <w:sectPr w:rsidR="00367CBE" w:rsidSect="006401A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C5E2" w14:textId="77777777" w:rsidR="002F758C" w:rsidRDefault="002F758C" w:rsidP="003868C7">
      <w:r>
        <w:separator/>
      </w:r>
    </w:p>
  </w:endnote>
  <w:endnote w:type="continuationSeparator" w:id="0">
    <w:p w14:paraId="3402860A" w14:textId="77777777" w:rsidR="002F758C" w:rsidRDefault="002F758C"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6C02" w14:textId="77777777"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4A568E">
      <w:rPr>
        <w:rFonts w:eastAsia="Calibri"/>
        <w:snapToGrid w:val="0"/>
        <w:lang w:eastAsia="en-US"/>
      </w:rPr>
      <w:t>030316</w:t>
    </w:r>
    <w:r w:rsidRPr="00FB48A4">
      <w:rPr>
        <w:rFonts w:eastAsia="Calibri"/>
        <w:snapToGrid w:val="0"/>
        <w:lang w:eastAsia="en-US"/>
      </w:rPr>
      <w:t>_</w:t>
    </w:r>
    <w:r w:rsidR="004A568E">
      <w:rPr>
        <w:rFonts w:eastAsia="Calibri"/>
        <w:snapToGrid w:val="0"/>
        <w:lang w:eastAsia="en-US"/>
      </w:rPr>
      <w:t>Eglitis</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4A568E">
      <w:rPr>
        <w:rFonts w:eastAsia="Calibri"/>
        <w:lang w:eastAsia="en-US"/>
      </w:rPr>
      <w:t>Gatim Eglītim</w:t>
    </w:r>
    <w:r w:rsidRPr="00FB48A4">
      <w:rPr>
        <w:rFonts w:eastAsia="Calibri"/>
        <w:lang w:eastAsia="en-US"/>
      </w:rPr>
      <w:t xml:space="preserve"> savienot amatus” </w:t>
    </w:r>
    <w:r w:rsidRPr="00FB48A4">
      <w:rPr>
        <w:rFonts w:eastAsia="Calibri"/>
        <w:bCs/>
        <w:lang w:eastAsia="en-US"/>
      </w:rPr>
      <w:t>sākotnējās ietekmes novērtējuma ziņojums (anotācija)</w:t>
    </w:r>
  </w:p>
  <w:p w14:paraId="0D806F75" w14:textId="77777777" w:rsidR="00DE1C13" w:rsidRPr="00FB48A4" w:rsidRDefault="002F758C"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22EB" w14:textId="77777777" w:rsidR="00DE1C13" w:rsidRPr="004A568E" w:rsidRDefault="004A568E" w:rsidP="004A568E">
    <w:pPr>
      <w:tabs>
        <w:tab w:val="center" w:pos="4153"/>
        <w:tab w:val="right" w:pos="8306"/>
      </w:tabs>
      <w:spacing w:after="120"/>
      <w:jc w:val="both"/>
      <w:rPr>
        <w:rFonts w:eastAsia="Calibri"/>
        <w:lang w:eastAsia="en-US"/>
      </w:rPr>
    </w:pPr>
    <w:r w:rsidRPr="00FB48A4">
      <w:rPr>
        <w:rFonts w:eastAsia="Calibri"/>
        <w:snapToGrid w:val="0"/>
        <w:lang w:eastAsia="en-US"/>
      </w:rPr>
      <w:t>EMAnot_</w:t>
    </w:r>
    <w:r>
      <w:rPr>
        <w:rFonts w:eastAsia="Calibri"/>
        <w:snapToGrid w:val="0"/>
        <w:lang w:eastAsia="en-US"/>
      </w:rPr>
      <w:t>030316</w:t>
    </w:r>
    <w:r w:rsidRPr="00FB48A4">
      <w:rPr>
        <w:rFonts w:eastAsia="Calibri"/>
        <w:snapToGrid w:val="0"/>
        <w:lang w:eastAsia="en-US"/>
      </w:rPr>
      <w:t>_</w:t>
    </w:r>
    <w:r>
      <w:rPr>
        <w:rFonts w:eastAsia="Calibri"/>
        <w:snapToGrid w:val="0"/>
        <w:lang w:eastAsia="en-US"/>
      </w:rPr>
      <w:t>Eglitis_amati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Pr>
        <w:rFonts w:eastAsia="Calibri"/>
        <w:lang w:eastAsia="en-US"/>
      </w:rPr>
      <w:t>Gatim Eglītim</w:t>
    </w:r>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66E2" w14:textId="77777777" w:rsidR="002F758C" w:rsidRDefault="002F758C" w:rsidP="003868C7">
      <w:r>
        <w:separator/>
      </w:r>
    </w:p>
  </w:footnote>
  <w:footnote w:type="continuationSeparator" w:id="0">
    <w:p w14:paraId="6E0FE8F1" w14:textId="77777777" w:rsidR="002F758C" w:rsidRDefault="002F758C"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D6C1"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06707" w14:textId="77777777" w:rsidR="00DE1C13" w:rsidRDefault="002F7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1A8"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729">
      <w:rPr>
        <w:rStyle w:val="PageNumber"/>
        <w:noProof/>
      </w:rPr>
      <w:t>5</w:t>
    </w:r>
    <w:r>
      <w:rPr>
        <w:rStyle w:val="PageNumber"/>
      </w:rPr>
      <w:fldChar w:fldCharType="end"/>
    </w:r>
  </w:p>
  <w:p w14:paraId="5F818119" w14:textId="77777777" w:rsidR="00DE1C13" w:rsidRDefault="002F7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D51C2"/>
    <w:rsid w:val="000E10B3"/>
    <w:rsid w:val="001627DF"/>
    <w:rsid w:val="00182B4C"/>
    <w:rsid w:val="00264E7B"/>
    <w:rsid w:val="002D1CF6"/>
    <w:rsid w:val="002F758C"/>
    <w:rsid w:val="002F79A3"/>
    <w:rsid w:val="003868C7"/>
    <w:rsid w:val="00392101"/>
    <w:rsid w:val="003D2613"/>
    <w:rsid w:val="003F562A"/>
    <w:rsid w:val="00453E3D"/>
    <w:rsid w:val="004A568E"/>
    <w:rsid w:val="005D59F4"/>
    <w:rsid w:val="00614F98"/>
    <w:rsid w:val="006401A1"/>
    <w:rsid w:val="00644BBF"/>
    <w:rsid w:val="00657ED3"/>
    <w:rsid w:val="00691190"/>
    <w:rsid w:val="006C62AB"/>
    <w:rsid w:val="00805F48"/>
    <w:rsid w:val="00806948"/>
    <w:rsid w:val="009A4530"/>
    <w:rsid w:val="00A67D0A"/>
    <w:rsid w:val="00A967DF"/>
    <w:rsid w:val="00AC49FD"/>
    <w:rsid w:val="00B07B5D"/>
    <w:rsid w:val="00B63182"/>
    <w:rsid w:val="00B74729"/>
    <w:rsid w:val="00BA2B9E"/>
    <w:rsid w:val="00C046DF"/>
    <w:rsid w:val="00C84139"/>
    <w:rsid w:val="00CB36FB"/>
    <w:rsid w:val="00DA65CB"/>
    <w:rsid w:val="00DD6FB3"/>
    <w:rsid w:val="00E11014"/>
    <w:rsid w:val="00F71851"/>
    <w:rsid w:val="00F7748D"/>
    <w:rsid w:val="00FB4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31F"/>
  <w15:docId w15:val="{91053DD1-C0F2-4A66-911A-88FAA1C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61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4483</Words>
  <Characters>2556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atļauju Gatim Eglītim savienot amatus” sākotnējās ietekmes novērtējuma ziņojums (anotācija)</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Gatim Eglītim savienot amatus” sākotnējās ietekmes novērtējuma ziņojums (anotācija)</dc:title>
  <dc:subject>Anotācija</dc:subject>
  <dc:creator>Inese Zelča</dc:creator>
  <cp:lastModifiedBy>Inese Zelča</cp:lastModifiedBy>
  <cp:revision>4</cp:revision>
  <dcterms:created xsi:type="dcterms:W3CDTF">2016-03-03T12:08:00Z</dcterms:created>
  <dcterms:modified xsi:type="dcterms:W3CDTF">2016-03-03T12:21:00Z</dcterms:modified>
</cp:coreProperties>
</file>