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0C" w:rsidRPr="00FB3C0C" w:rsidRDefault="00FB3C0C" w:rsidP="00FB3C0C">
      <w:pPr>
        <w:keepNext/>
        <w:pBdr>
          <w:bottom w:val="single" w:sz="12" w:space="1" w:color="auto"/>
        </w:pBdr>
        <w:spacing w:after="0" w:line="240" w:lineRule="auto"/>
        <w:jc w:val="right"/>
        <w:outlineLvl w:val="0"/>
        <w:rPr>
          <w:rFonts w:ascii="Times New Roman" w:eastAsia="Times New Roman" w:hAnsi="Times New Roman" w:cs="Times New Roman"/>
          <w:sz w:val="26"/>
          <w:szCs w:val="26"/>
          <w:lang w:eastAsia="lv-LV"/>
        </w:rPr>
      </w:pPr>
    </w:p>
    <w:p w:rsidR="00FB3C0C" w:rsidRPr="00FB3C0C" w:rsidRDefault="00FB3C0C" w:rsidP="00FB3C0C">
      <w:pPr>
        <w:keepNext/>
        <w:pBdr>
          <w:bottom w:val="single" w:sz="12" w:space="1" w:color="auto"/>
        </w:pBdr>
        <w:spacing w:after="0" w:line="240" w:lineRule="auto"/>
        <w:jc w:val="center"/>
        <w:outlineLvl w:val="0"/>
        <w:rPr>
          <w:rFonts w:ascii="Times New Roman" w:eastAsia="Times New Roman" w:hAnsi="Times New Roman" w:cs="Times New Roman"/>
          <w:b/>
          <w:sz w:val="26"/>
          <w:szCs w:val="26"/>
          <w:lang w:eastAsia="lv-LV"/>
        </w:rPr>
      </w:pPr>
      <w:r w:rsidRPr="00FB3C0C">
        <w:rPr>
          <w:rFonts w:ascii="Times New Roman" w:eastAsia="Times New Roman" w:hAnsi="Times New Roman" w:cs="Times New Roman"/>
          <w:b/>
          <w:sz w:val="26"/>
          <w:szCs w:val="26"/>
          <w:lang w:eastAsia="lv-LV"/>
        </w:rPr>
        <w:t>LATVIJAS  REPUBLIKAS  MINISTRU KABINETA</w:t>
      </w:r>
    </w:p>
    <w:p w:rsidR="00FB3C0C" w:rsidRPr="00FB3C0C" w:rsidRDefault="00FB3C0C" w:rsidP="00FB3C0C">
      <w:pPr>
        <w:keepNext/>
        <w:pBdr>
          <w:bottom w:val="single" w:sz="12" w:space="1" w:color="auto"/>
        </w:pBdr>
        <w:spacing w:after="0" w:line="240" w:lineRule="auto"/>
        <w:jc w:val="center"/>
        <w:outlineLvl w:val="0"/>
        <w:rPr>
          <w:rFonts w:ascii="Times New Roman" w:eastAsia="Times New Roman" w:hAnsi="Times New Roman" w:cs="Times New Roman"/>
          <w:b/>
          <w:sz w:val="26"/>
          <w:szCs w:val="26"/>
          <w:lang w:eastAsia="lv-LV"/>
        </w:rPr>
      </w:pPr>
      <w:r w:rsidRPr="00FB3C0C">
        <w:rPr>
          <w:rFonts w:ascii="Times New Roman" w:eastAsia="Times New Roman" w:hAnsi="Times New Roman" w:cs="Times New Roman"/>
          <w:b/>
          <w:sz w:val="26"/>
          <w:szCs w:val="26"/>
          <w:lang w:eastAsia="lv-LV"/>
        </w:rPr>
        <w:t>SĒDES PROTOKOLLĒMUMS</w:t>
      </w:r>
    </w:p>
    <w:p w:rsidR="00FB3C0C" w:rsidRPr="00FB3C0C" w:rsidRDefault="00FB3C0C" w:rsidP="00FB3C0C">
      <w:pPr>
        <w:tabs>
          <w:tab w:val="left" w:pos="6804"/>
        </w:tabs>
        <w:spacing w:after="0" w:line="240" w:lineRule="auto"/>
        <w:jc w:val="both"/>
        <w:rPr>
          <w:rFonts w:ascii="Times New Roman" w:eastAsia="Times New Roman" w:hAnsi="Times New Roman" w:cs="Times New Roman"/>
          <w:sz w:val="26"/>
          <w:szCs w:val="26"/>
          <w:lang w:eastAsia="lv-LV"/>
        </w:rPr>
      </w:pPr>
    </w:p>
    <w:tbl>
      <w:tblPr>
        <w:tblW w:w="0" w:type="auto"/>
        <w:tblLook w:val="01E0" w:firstRow="1" w:lastRow="1" w:firstColumn="1" w:lastColumn="1" w:noHBand="0" w:noVBand="0"/>
      </w:tblPr>
      <w:tblGrid>
        <w:gridCol w:w="3015"/>
        <w:gridCol w:w="1516"/>
        <w:gridCol w:w="4540"/>
      </w:tblGrid>
      <w:tr w:rsidR="00FB3C0C" w:rsidRPr="002B3BC9" w:rsidTr="00086942">
        <w:tc>
          <w:tcPr>
            <w:tcW w:w="3015" w:type="dxa"/>
          </w:tcPr>
          <w:p w:rsidR="00FB3C0C" w:rsidRPr="002B3BC9" w:rsidRDefault="00FB3C0C" w:rsidP="00FB3C0C">
            <w:pPr>
              <w:tabs>
                <w:tab w:val="left" w:pos="6804"/>
              </w:tabs>
              <w:spacing w:after="0" w:line="240" w:lineRule="auto"/>
              <w:jc w:val="both"/>
              <w:rPr>
                <w:rFonts w:ascii="Times New Roman" w:eastAsia="Times New Roman" w:hAnsi="Times New Roman" w:cs="Times New Roman"/>
                <w:sz w:val="26"/>
                <w:szCs w:val="26"/>
                <w:lang w:eastAsia="lv-LV"/>
              </w:rPr>
            </w:pPr>
            <w:r w:rsidRPr="002B3BC9">
              <w:rPr>
                <w:rFonts w:ascii="Times New Roman" w:eastAsia="Times New Roman" w:hAnsi="Times New Roman" w:cs="Times New Roman"/>
                <w:sz w:val="26"/>
                <w:szCs w:val="26"/>
                <w:lang w:eastAsia="lv-LV"/>
              </w:rPr>
              <w:t>Rīgā</w:t>
            </w:r>
          </w:p>
        </w:tc>
        <w:tc>
          <w:tcPr>
            <w:tcW w:w="1516" w:type="dxa"/>
          </w:tcPr>
          <w:p w:rsidR="00FB3C0C" w:rsidRPr="002B3BC9" w:rsidRDefault="00FB3C0C" w:rsidP="00FB3C0C">
            <w:pPr>
              <w:tabs>
                <w:tab w:val="left" w:pos="6804"/>
              </w:tabs>
              <w:spacing w:after="0" w:line="240" w:lineRule="auto"/>
              <w:rPr>
                <w:rFonts w:ascii="Times New Roman" w:eastAsia="Times New Roman" w:hAnsi="Times New Roman" w:cs="Times New Roman"/>
                <w:sz w:val="26"/>
                <w:szCs w:val="26"/>
                <w:lang w:eastAsia="lv-LV"/>
              </w:rPr>
            </w:pPr>
            <w:r w:rsidRPr="002B3BC9">
              <w:rPr>
                <w:rFonts w:ascii="Times New Roman" w:eastAsia="Times New Roman" w:hAnsi="Times New Roman" w:cs="Times New Roman"/>
                <w:sz w:val="26"/>
                <w:szCs w:val="26"/>
                <w:lang w:eastAsia="lv-LV"/>
              </w:rPr>
              <w:t>Nr.</w:t>
            </w:r>
          </w:p>
        </w:tc>
        <w:tc>
          <w:tcPr>
            <w:tcW w:w="4540" w:type="dxa"/>
          </w:tcPr>
          <w:p w:rsidR="00FB3C0C" w:rsidRPr="002B3BC9" w:rsidRDefault="00FB3C0C" w:rsidP="00FB3C0C">
            <w:pPr>
              <w:tabs>
                <w:tab w:val="left" w:pos="6804"/>
              </w:tabs>
              <w:spacing w:after="0" w:line="240" w:lineRule="auto"/>
              <w:jc w:val="right"/>
              <w:rPr>
                <w:rFonts w:ascii="Times New Roman" w:eastAsia="Times New Roman" w:hAnsi="Times New Roman" w:cs="Times New Roman"/>
                <w:sz w:val="26"/>
                <w:szCs w:val="26"/>
                <w:lang w:eastAsia="lv-LV"/>
              </w:rPr>
            </w:pPr>
            <w:r w:rsidRPr="002B3BC9">
              <w:rPr>
                <w:rFonts w:ascii="Times New Roman" w:eastAsia="Times New Roman" w:hAnsi="Times New Roman" w:cs="Times New Roman"/>
                <w:sz w:val="26"/>
                <w:szCs w:val="26"/>
                <w:lang w:eastAsia="lv-LV"/>
              </w:rPr>
              <w:t>2016.gada __.________</w:t>
            </w:r>
          </w:p>
        </w:tc>
      </w:tr>
      <w:tr w:rsidR="00FB3C0C" w:rsidRPr="002B3BC9" w:rsidTr="00086942">
        <w:tc>
          <w:tcPr>
            <w:tcW w:w="3015" w:type="dxa"/>
          </w:tcPr>
          <w:p w:rsidR="00FB3C0C" w:rsidRPr="002B3BC9" w:rsidRDefault="00FB3C0C" w:rsidP="0052195F">
            <w:pPr>
              <w:tabs>
                <w:tab w:val="left" w:pos="6804"/>
              </w:tabs>
              <w:spacing w:after="0" w:line="240" w:lineRule="auto"/>
              <w:jc w:val="both"/>
              <w:rPr>
                <w:rFonts w:ascii="Times New Roman" w:eastAsia="Times New Roman" w:hAnsi="Times New Roman" w:cs="Times New Roman"/>
                <w:sz w:val="26"/>
                <w:szCs w:val="26"/>
                <w:lang w:eastAsia="lv-LV"/>
              </w:rPr>
            </w:pPr>
          </w:p>
        </w:tc>
        <w:tc>
          <w:tcPr>
            <w:tcW w:w="1516" w:type="dxa"/>
          </w:tcPr>
          <w:p w:rsidR="00FB3C0C" w:rsidRPr="002B3BC9" w:rsidRDefault="00FB3C0C" w:rsidP="0052195F">
            <w:pPr>
              <w:tabs>
                <w:tab w:val="left" w:pos="6804"/>
              </w:tabs>
              <w:spacing w:after="0" w:line="240" w:lineRule="auto"/>
              <w:jc w:val="both"/>
              <w:rPr>
                <w:rFonts w:ascii="Times New Roman" w:eastAsia="Times New Roman" w:hAnsi="Times New Roman" w:cs="Times New Roman"/>
                <w:sz w:val="26"/>
                <w:szCs w:val="26"/>
                <w:lang w:eastAsia="lv-LV"/>
              </w:rPr>
            </w:pPr>
          </w:p>
        </w:tc>
        <w:tc>
          <w:tcPr>
            <w:tcW w:w="4540" w:type="dxa"/>
          </w:tcPr>
          <w:p w:rsidR="00FB3C0C" w:rsidRPr="002B3BC9" w:rsidRDefault="00FB3C0C" w:rsidP="0052195F">
            <w:pPr>
              <w:tabs>
                <w:tab w:val="left" w:pos="6804"/>
              </w:tabs>
              <w:spacing w:after="0" w:line="240" w:lineRule="auto"/>
              <w:jc w:val="both"/>
              <w:rPr>
                <w:rFonts w:ascii="Times New Roman" w:eastAsia="Times New Roman" w:hAnsi="Times New Roman" w:cs="Times New Roman"/>
                <w:sz w:val="26"/>
                <w:szCs w:val="26"/>
                <w:lang w:eastAsia="lv-LV"/>
              </w:rPr>
            </w:pPr>
          </w:p>
        </w:tc>
      </w:tr>
    </w:tbl>
    <w:p w:rsidR="00FB3C0C" w:rsidRPr="002B3BC9" w:rsidRDefault="00FB3C0C" w:rsidP="0052195F">
      <w:pPr>
        <w:tabs>
          <w:tab w:val="left" w:pos="3544"/>
          <w:tab w:val="left" w:pos="3828"/>
        </w:tabs>
        <w:spacing w:after="0" w:line="240" w:lineRule="auto"/>
        <w:jc w:val="center"/>
        <w:rPr>
          <w:rFonts w:ascii="Times New Roman" w:eastAsia="Times New Roman" w:hAnsi="Times New Roman" w:cs="Times New Roman"/>
          <w:sz w:val="26"/>
          <w:szCs w:val="26"/>
          <w:lang w:eastAsia="lv-LV"/>
        </w:rPr>
      </w:pPr>
      <w:r w:rsidRPr="002B3BC9">
        <w:rPr>
          <w:rFonts w:ascii="Times New Roman" w:eastAsia="Times New Roman" w:hAnsi="Times New Roman" w:cs="Times New Roman"/>
          <w:sz w:val="26"/>
          <w:szCs w:val="26"/>
          <w:lang w:eastAsia="lv-LV"/>
        </w:rPr>
        <w:t>__ .§</w:t>
      </w:r>
    </w:p>
    <w:p w:rsidR="00FB3C0C" w:rsidRPr="002B3BC9" w:rsidRDefault="00FB3C0C" w:rsidP="0052195F">
      <w:pPr>
        <w:spacing w:after="0" w:line="240" w:lineRule="auto"/>
        <w:jc w:val="both"/>
        <w:rPr>
          <w:rFonts w:ascii="Times New Roman" w:eastAsia="Times New Roman" w:hAnsi="Times New Roman" w:cs="Times New Roman"/>
          <w:b/>
          <w:sz w:val="26"/>
          <w:szCs w:val="26"/>
          <w:lang w:eastAsia="lv-LV"/>
        </w:rPr>
      </w:pPr>
    </w:p>
    <w:p w:rsidR="00FB3C0C" w:rsidRPr="002B3BC9" w:rsidRDefault="00FB3C0C" w:rsidP="005219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lv-LV"/>
        </w:rPr>
      </w:pPr>
      <w:bookmarkStart w:id="0" w:name="OLE_LINK3"/>
      <w:bookmarkStart w:id="1" w:name="OLE_LINK4"/>
      <w:r w:rsidRPr="002B3BC9">
        <w:rPr>
          <w:rFonts w:ascii="Times New Roman" w:eastAsia="Times New Roman" w:hAnsi="Times New Roman" w:cs="Times New Roman"/>
          <w:b/>
          <w:sz w:val="26"/>
          <w:szCs w:val="26"/>
          <w:lang w:eastAsia="lv-LV"/>
        </w:rPr>
        <w:t xml:space="preserve">Likumprojekts </w:t>
      </w:r>
      <w:bookmarkStart w:id="2" w:name="OLE_LINK1"/>
      <w:bookmarkStart w:id="3" w:name="OLE_LINK2"/>
      <w:bookmarkStart w:id="4" w:name="OLE_LINK7"/>
      <w:bookmarkStart w:id="5" w:name="OLE_LINK8"/>
      <w:r w:rsidRPr="002B3BC9">
        <w:rPr>
          <w:rFonts w:ascii="Times New Roman" w:eastAsia="Times New Roman" w:hAnsi="Times New Roman" w:cs="Times New Roman"/>
          <w:b/>
          <w:sz w:val="26"/>
          <w:szCs w:val="26"/>
          <w:lang w:eastAsia="lv-LV"/>
        </w:rPr>
        <w:t>“</w:t>
      </w:r>
      <w:bookmarkEnd w:id="2"/>
      <w:bookmarkEnd w:id="3"/>
      <w:bookmarkEnd w:id="4"/>
      <w:bookmarkEnd w:id="5"/>
      <w:r w:rsidRPr="002B3BC9">
        <w:rPr>
          <w:rFonts w:ascii="Times New Roman" w:eastAsia="Times New Roman" w:hAnsi="Times New Roman" w:cs="Times New Roman"/>
          <w:b/>
          <w:sz w:val="26"/>
          <w:szCs w:val="26"/>
          <w:lang w:eastAsia="lv-LV"/>
        </w:rPr>
        <w:t>Grozījumi Patērētāju tiesību aizsardzības likumā”</w:t>
      </w:r>
    </w:p>
    <w:p w:rsidR="00FB3C0C" w:rsidRPr="002B3BC9" w:rsidRDefault="00FB3C0C" w:rsidP="0052195F">
      <w:pPr>
        <w:widowControl w:val="0"/>
        <w:shd w:val="clear" w:color="auto" w:fill="FFFFFF"/>
        <w:autoSpaceDE w:val="0"/>
        <w:autoSpaceDN w:val="0"/>
        <w:adjustRightInd w:val="0"/>
        <w:spacing w:after="0" w:line="240" w:lineRule="auto"/>
        <w:ind w:firstLine="568"/>
        <w:jc w:val="center"/>
        <w:rPr>
          <w:rFonts w:ascii="Times New Roman" w:eastAsia="Times New Roman" w:hAnsi="Times New Roman" w:cs="Times New Roman"/>
          <w:b/>
          <w:sz w:val="26"/>
          <w:szCs w:val="26"/>
          <w:lang w:eastAsia="lv-LV"/>
        </w:rPr>
      </w:pPr>
    </w:p>
    <w:p w:rsidR="0052195F" w:rsidRPr="002B3BC9" w:rsidRDefault="0052195F" w:rsidP="0052195F">
      <w:pPr>
        <w:widowControl w:val="0"/>
        <w:shd w:val="clear" w:color="auto" w:fill="FFFFFF"/>
        <w:autoSpaceDE w:val="0"/>
        <w:autoSpaceDN w:val="0"/>
        <w:adjustRightInd w:val="0"/>
        <w:spacing w:after="0" w:line="240" w:lineRule="auto"/>
        <w:ind w:firstLine="568"/>
        <w:jc w:val="center"/>
        <w:rPr>
          <w:rFonts w:ascii="Times New Roman" w:eastAsia="Times New Roman" w:hAnsi="Times New Roman" w:cs="Times New Roman"/>
          <w:b/>
          <w:sz w:val="26"/>
          <w:szCs w:val="26"/>
          <w:lang w:eastAsia="lv-LV"/>
        </w:rPr>
      </w:pPr>
    </w:p>
    <w:bookmarkEnd w:id="0"/>
    <w:bookmarkEnd w:id="1"/>
    <w:p w:rsidR="00CB1E6B" w:rsidRPr="002B3BC9" w:rsidRDefault="00FB3C0C" w:rsidP="0052195F">
      <w:pPr>
        <w:pStyle w:val="NormalWeb"/>
        <w:spacing w:before="0" w:beforeAutospacing="0" w:after="0" w:afterAutospacing="0"/>
        <w:rPr>
          <w:sz w:val="26"/>
          <w:szCs w:val="26"/>
        </w:rPr>
      </w:pPr>
      <w:r w:rsidRPr="002B3BC9">
        <w:rPr>
          <w:sz w:val="26"/>
          <w:szCs w:val="26"/>
        </w:rPr>
        <w:t xml:space="preserve">1. </w:t>
      </w:r>
      <w:r w:rsidR="00CB1E6B" w:rsidRPr="002B3BC9">
        <w:rPr>
          <w:sz w:val="26"/>
          <w:szCs w:val="26"/>
        </w:rPr>
        <w:t>Atbalstīt iesniegto likumprojektu.</w:t>
      </w:r>
    </w:p>
    <w:p w:rsidR="00FB3C0C" w:rsidRPr="002B3BC9" w:rsidRDefault="00CB1E6B" w:rsidP="0052195F">
      <w:pPr>
        <w:pStyle w:val="NormalWeb"/>
        <w:spacing w:before="0" w:beforeAutospacing="0" w:after="0" w:afterAutospacing="0"/>
        <w:rPr>
          <w:sz w:val="26"/>
          <w:szCs w:val="26"/>
        </w:rPr>
      </w:pPr>
      <w:r w:rsidRPr="002B3BC9">
        <w:rPr>
          <w:sz w:val="26"/>
          <w:szCs w:val="26"/>
        </w:rPr>
        <w:t>Valsts kancelejai sagatavot likumprojektu iesniegšanai Saeimā.</w:t>
      </w:r>
    </w:p>
    <w:p w:rsidR="0052195F" w:rsidRPr="002B3BC9" w:rsidRDefault="0052195F" w:rsidP="0052195F">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lv-LV"/>
        </w:rPr>
      </w:pPr>
    </w:p>
    <w:p w:rsidR="00CB1E6B" w:rsidRPr="002B3BC9" w:rsidRDefault="00FB3C0C" w:rsidP="0052195F">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2B3BC9">
        <w:rPr>
          <w:rFonts w:ascii="Times New Roman" w:eastAsia="Times New Roman" w:hAnsi="Times New Roman" w:cs="Times New Roman"/>
          <w:sz w:val="26"/>
          <w:szCs w:val="26"/>
          <w:lang w:eastAsia="lv-LV"/>
        </w:rPr>
        <w:t xml:space="preserve">2. </w:t>
      </w:r>
      <w:r w:rsidR="00CB1E6B" w:rsidRPr="002B3BC9">
        <w:rPr>
          <w:rFonts w:ascii="Times New Roman" w:hAnsi="Times New Roman" w:cs="Times New Roman"/>
          <w:sz w:val="26"/>
          <w:szCs w:val="26"/>
        </w:rPr>
        <w:t>Noteikt, ka atbildīg</w:t>
      </w:r>
      <w:r w:rsidR="00025D34" w:rsidRPr="002B3BC9">
        <w:rPr>
          <w:rFonts w:ascii="Times New Roman" w:hAnsi="Times New Roman" w:cs="Times New Roman"/>
          <w:sz w:val="26"/>
          <w:szCs w:val="26"/>
        </w:rPr>
        <w:t>ais</w:t>
      </w:r>
      <w:r w:rsidR="00CB1E6B" w:rsidRPr="002B3BC9">
        <w:rPr>
          <w:rFonts w:ascii="Times New Roman" w:hAnsi="Times New Roman" w:cs="Times New Roman"/>
          <w:sz w:val="26"/>
          <w:szCs w:val="26"/>
        </w:rPr>
        <w:t xml:space="preserve"> par likumprojekta turpmāko virzī</w:t>
      </w:r>
      <w:r w:rsidR="00025D34" w:rsidRPr="002B3BC9">
        <w:rPr>
          <w:rFonts w:ascii="Times New Roman" w:hAnsi="Times New Roman" w:cs="Times New Roman"/>
          <w:sz w:val="26"/>
          <w:szCs w:val="26"/>
        </w:rPr>
        <w:t>bu Saeimā ir ekonomikas ministrs</w:t>
      </w:r>
      <w:r w:rsidR="00CB1E6B" w:rsidRPr="002B3BC9">
        <w:rPr>
          <w:rFonts w:ascii="Times New Roman" w:hAnsi="Times New Roman" w:cs="Times New Roman"/>
          <w:sz w:val="26"/>
          <w:szCs w:val="26"/>
        </w:rPr>
        <w:t>.</w:t>
      </w:r>
    </w:p>
    <w:p w:rsidR="00CB1E6B" w:rsidRPr="002B3BC9" w:rsidRDefault="00CB1E6B" w:rsidP="0052195F">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lv-LV"/>
        </w:rPr>
      </w:pPr>
    </w:p>
    <w:p w:rsidR="00FB3C0C" w:rsidRPr="002B3BC9" w:rsidRDefault="00CB1E6B" w:rsidP="0052195F">
      <w:pPr>
        <w:widowControl w:val="0"/>
        <w:suppressAutoHyphens/>
        <w:autoSpaceDE w:val="0"/>
        <w:autoSpaceDN w:val="0"/>
        <w:adjustRightInd w:val="0"/>
        <w:spacing w:after="0" w:line="240" w:lineRule="auto"/>
        <w:jc w:val="both"/>
        <w:rPr>
          <w:rFonts w:ascii="Times New Roman" w:hAnsi="Times New Roman" w:cs="Times New Roman"/>
          <w:bCs/>
          <w:sz w:val="26"/>
          <w:szCs w:val="26"/>
        </w:rPr>
      </w:pPr>
      <w:r w:rsidRPr="002B3BC9">
        <w:rPr>
          <w:rFonts w:ascii="Times New Roman" w:eastAsia="Times New Roman" w:hAnsi="Times New Roman" w:cs="Times New Roman"/>
          <w:sz w:val="26"/>
          <w:szCs w:val="26"/>
          <w:lang w:eastAsia="lv-LV"/>
        </w:rPr>
        <w:t xml:space="preserve">3. </w:t>
      </w:r>
      <w:r w:rsidR="00FB3C0C" w:rsidRPr="002B3BC9">
        <w:rPr>
          <w:rFonts w:ascii="Times New Roman" w:hAnsi="Times New Roman" w:cs="Times New Roman"/>
          <w:sz w:val="26"/>
          <w:szCs w:val="26"/>
          <w:lang w:eastAsia="lv-LV"/>
        </w:rPr>
        <w:t xml:space="preserve">Ekonomikas ministrijai </w:t>
      </w:r>
      <w:r w:rsidRPr="002B3BC9">
        <w:rPr>
          <w:rFonts w:ascii="Times New Roman" w:hAnsi="Times New Roman" w:cs="Times New Roman"/>
          <w:sz w:val="26"/>
          <w:szCs w:val="26"/>
          <w:lang w:eastAsia="lv-LV"/>
        </w:rPr>
        <w:t xml:space="preserve">izvērtēt un nepieciešamības gadījumā </w:t>
      </w:r>
      <w:r w:rsidR="0011425B" w:rsidRPr="002B3BC9">
        <w:rPr>
          <w:rFonts w:ascii="Times New Roman" w:hAnsi="Times New Roman" w:cs="Times New Roman"/>
          <w:bCs/>
          <w:sz w:val="26"/>
          <w:szCs w:val="26"/>
        </w:rPr>
        <w:t>līdz 2017.gada 30. decembrim</w:t>
      </w:r>
      <w:r w:rsidR="0011425B" w:rsidRPr="002B3BC9">
        <w:rPr>
          <w:rFonts w:ascii="Times New Roman" w:hAnsi="Times New Roman" w:cs="Times New Roman"/>
          <w:sz w:val="26"/>
          <w:szCs w:val="26"/>
          <w:lang w:eastAsia="lv-LV"/>
        </w:rPr>
        <w:t xml:space="preserve"> iesniegt</w:t>
      </w:r>
      <w:r w:rsidRPr="002B3BC9">
        <w:rPr>
          <w:rFonts w:ascii="Times New Roman" w:hAnsi="Times New Roman" w:cs="Times New Roman"/>
          <w:sz w:val="26"/>
          <w:szCs w:val="26"/>
          <w:lang w:eastAsia="lv-LV"/>
        </w:rPr>
        <w:t xml:space="preserve"> priekšlikumus grozījumiem </w:t>
      </w:r>
      <w:r w:rsidR="0011425B" w:rsidRPr="002B3BC9">
        <w:rPr>
          <w:rFonts w:ascii="Times New Roman" w:hAnsi="Times New Roman" w:cs="Times New Roman"/>
          <w:sz w:val="26"/>
          <w:szCs w:val="26"/>
          <w:lang w:eastAsia="lv-LV"/>
        </w:rPr>
        <w:t>patērētāju kreditēšanu regulējošos tiesību aktos</w:t>
      </w:r>
      <w:r w:rsidRPr="002B3BC9">
        <w:rPr>
          <w:rFonts w:ascii="Times New Roman" w:hAnsi="Times New Roman" w:cs="Times New Roman"/>
          <w:sz w:val="26"/>
          <w:szCs w:val="26"/>
          <w:lang w:eastAsia="lv-LV"/>
        </w:rPr>
        <w:t xml:space="preserve"> saistībā </w:t>
      </w:r>
      <w:r w:rsidR="0011425B" w:rsidRPr="002B3BC9">
        <w:rPr>
          <w:rFonts w:ascii="Times New Roman" w:hAnsi="Times New Roman" w:cs="Times New Roman"/>
          <w:sz w:val="26"/>
          <w:szCs w:val="26"/>
          <w:lang w:eastAsia="lv-LV"/>
        </w:rPr>
        <w:t>ar nokavējuma procentu maksimālā apmēra ierobežošanu</w:t>
      </w:r>
      <w:r w:rsidRPr="002B3BC9">
        <w:rPr>
          <w:rFonts w:ascii="Times New Roman" w:hAnsi="Times New Roman" w:cs="Times New Roman"/>
          <w:sz w:val="26"/>
          <w:szCs w:val="26"/>
          <w:lang w:eastAsia="lv-LV"/>
        </w:rPr>
        <w:t xml:space="preserve"> patērēt</w:t>
      </w:r>
      <w:r w:rsidR="00074E5F" w:rsidRPr="002B3BC9">
        <w:rPr>
          <w:rFonts w:ascii="Times New Roman" w:hAnsi="Times New Roman" w:cs="Times New Roman"/>
          <w:sz w:val="26"/>
          <w:szCs w:val="26"/>
          <w:lang w:eastAsia="lv-LV"/>
        </w:rPr>
        <w:t xml:space="preserve">āju kreditēšanas </w:t>
      </w:r>
      <w:r w:rsidR="0011425B" w:rsidRPr="002B3BC9">
        <w:rPr>
          <w:rFonts w:ascii="Times New Roman" w:hAnsi="Times New Roman" w:cs="Times New Roman"/>
          <w:sz w:val="26"/>
          <w:szCs w:val="26"/>
          <w:lang w:eastAsia="lv-LV"/>
        </w:rPr>
        <w:t>līgumiem</w:t>
      </w:r>
      <w:r w:rsidR="00074E5F" w:rsidRPr="002B3BC9">
        <w:rPr>
          <w:rFonts w:ascii="Times New Roman" w:hAnsi="Times New Roman" w:cs="Times New Roman"/>
          <w:bCs/>
          <w:sz w:val="26"/>
          <w:szCs w:val="26"/>
        </w:rPr>
        <w:t>, kuru atmaksa nodrošināta ar nekustamā īpašuma hipotēku vai kuru mērķ</w:t>
      </w:r>
      <w:r w:rsidR="0011425B" w:rsidRPr="002B3BC9">
        <w:rPr>
          <w:rFonts w:ascii="Times New Roman" w:hAnsi="Times New Roman" w:cs="Times New Roman"/>
          <w:bCs/>
          <w:sz w:val="26"/>
          <w:szCs w:val="26"/>
        </w:rPr>
        <w:t>is ir iegūt vai saglabāt</w:t>
      </w:r>
      <w:r w:rsidR="00074E5F" w:rsidRPr="002B3BC9">
        <w:rPr>
          <w:rFonts w:ascii="Times New Roman" w:hAnsi="Times New Roman" w:cs="Times New Roman"/>
          <w:bCs/>
          <w:sz w:val="26"/>
          <w:szCs w:val="26"/>
        </w:rPr>
        <w:t xml:space="preserve"> tiesības uz nekustamo īpašumu.</w:t>
      </w:r>
    </w:p>
    <w:p w:rsidR="00F36066" w:rsidRPr="002B3BC9" w:rsidRDefault="00F36066" w:rsidP="0052195F">
      <w:pPr>
        <w:widowControl w:val="0"/>
        <w:suppressAutoHyphens/>
        <w:autoSpaceDE w:val="0"/>
        <w:autoSpaceDN w:val="0"/>
        <w:adjustRightInd w:val="0"/>
        <w:spacing w:after="0" w:line="240" w:lineRule="auto"/>
        <w:jc w:val="both"/>
        <w:rPr>
          <w:rFonts w:ascii="Times New Roman" w:hAnsi="Times New Roman" w:cs="Times New Roman"/>
          <w:bCs/>
          <w:sz w:val="26"/>
          <w:szCs w:val="26"/>
        </w:rPr>
      </w:pPr>
    </w:p>
    <w:p w:rsidR="009C55F0" w:rsidRPr="002B3BC9" w:rsidRDefault="00F36066" w:rsidP="0052195F">
      <w:pPr>
        <w:spacing w:after="0" w:line="240" w:lineRule="auto"/>
        <w:jc w:val="both"/>
        <w:rPr>
          <w:rFonts w:ascii="Times New Roman" w:eastAsia="Times New Roman" w:hAnsi="Times New Roman" w:cs="Times New Roman"/>
          <w:sz w:val="26"/>
          <w:szCs w:val="26"/>
          <w:lang w:eastAsia="lv-LV"/>
        </w:rPr>
      </w:pPr>
      <w:r w:rsidRPr="002B3BC9">
        <w:rPr>
          <w:rFonts w:ascii="Times New Roman" w:hAnsi="Times New Roman" w:cs="Times New Roman"/>
          <w:bCs/>
          <w:sz w:val="26"/>
          <w:szCs w:val="26"/>
        </w:rPr>
        <w:t>4.</w:t>
      </w:r>
      <w:r w:rsidRPr="002B3BC9">
        <w:rPr>
          <w:rFonts w:ascii="Times New Roman" w:eastAsia="Times New Roman" w:hAnsi="Times New Roman" w:cs="Times New Roman"/>
          <w:sz w:val="26"/>
          <w:szCs w:val="26"/>
          <w:lang w:eastAsia="lv-LV"/>
        </w:rPr>
        <w:t xml:space="preserve"> Jautājumu par </w:t>
      </w:r>
      <w:r w:rsidR="009C55F0" w:rsidRPr="002B3BC9">
        <w:rPr>
          <w:rFonts w:ascii="Times New Roman" w:eastAsia="Times New Roman" w:hAnsi="Times New Roman" w:cs="Times New Roman"/>
          <w:sz w:val="26"/>
          <w:szCs w:val="26"/>
          <w:lang w:eastAsia="lv-LV"/>
        </w:rPr>
        <w:t>Ekonomikas ministrijai papildu nepieciešamo finansējumu</w:t>
      </w:r>
      <w:r w:rsidR="006C728A" w:rsidRPr="002B3BC9">
        <w:rPr>
          <w:rFonts w:ascii="Times New Roman" w:eastAsia="Times New Roman" w:hAnsi="Times New Roman" w:cs="Times New Roman"/>
          <w:sz w:val="26"/>
          <w:szCs w:val="26"/>
          <w:lang w:eastAsia="lv-LV"/>
        </w:rPr>
        <w:t xml:space="preserve"> </w:t>
      </w:r>
      <w:r w:rsidR="002964E1" w:rsidRPr="002964E1">
        <w:rPr>
          <w:rFonts w:ascii="Times New Roman" w:hAnsi="Times New Roman" w:cs="Times New Roman"/>
          <w:sz w:val="28"/>
          <w:szCs w:val="28"/>
        </w:rPr>
        <w:t xml:space="preserve">129 775 </w:t>
      </w:r>
      <w:proofErr w:type="spellStart"/>
      <w:r w:rsidR="006C728A" w:rsidRPr="00252BCD">
        <w:rPr>
          <w:rFonts w:ascii="Times New Roman" w:eastAsia="Times New Roman" w:hAnsi="Times New Roman" w:cs="Times New Roman"/>
          <w:i/>
          <w:sz w:val="26"/>
          <w:szCs w:val="26"/>
          <w:lang w:eastAsia="lv-LV"/>
        </w:rPr>
        <w:t>euro</w:t>
      </w:r>
      <w:proofErr w:type="spellEnd"/>
      <w:r w:rsidR="006C728A" w:rsidRPr="00252BCD">
        <w:rPr>
          <w:rFonts w:ascii="Times New Roman" w:eastAsia="Times New Roman" w:hAnsi="Times New Roman" w:cs="Times New Roman"/>
          <w:sz w:val="26"/>
          <w:szCs w:val="26"/>
          <w:lang w:eastAsia="lv-LV"/>
        </w:rPr>
        <w:t xml:space="preserve"> </w:t>
      </w:r>
      <w:r w:rsidR="006C728A" w:rsidRPr="002B3BC9">
        <w:rPr>
          <w:rFonts w:ascii="Times New Roman" w:eastAsia="Times New Roman" w:hAnsi="Times New Roman" w:cs="Times New Roman"/>
          <w:sz w:val="26"/>
          <w:szCs w:val="26"/>
          <w:lang w:eastAsia="lv-LV"/>
        </w:rPr>
        <w:t>apmērā 2017.</w:t>
      </w:r>
      <w:r w:rsidR="009C55F0" w:rsidRPr="002B3BC9">
        <w:rPr>
          <w:rFonts w:ascii="Times New Roman" w:eastAsia="Times New Roman" w:hAnsi="Times New Roman" w:cs="Times New Roman"/>
          <w:sz w:val="26"/>
          <w:szCs w:val="26"/>
          <w:lang w:eastAsia="lv-LV"/>
        </w:rPr>
        <w:t>gadam un turpmākajiem gadiem skatīt Ministru</w:t>
      </w:r>
      <w:r w:rsidR="009C55F0" w:rsidRPr="002B3BC9">
        <w:rPr>
          <w:sz w:val="26"/>
          <w:szCs w:val="26"/>
        </w:rPr>
        <w:t xml:space="preserve"> </w:t>
      </w:r>
      <w:r w:rsidR="009C55F0" w:rsidRPr="002B3BC9">
        <w:rPr>
          <w:rFonts w:ascii="Times New Roman" w:eastAsia="Times New Roman" w:hAnsi="Times New Roman" w:cs="Times New Roman"/>
          <w:sz w:val="26"/>
          <w:szCs w:val="26"/>
          <w:lang w:eastAsia="lv-LV"/>
        </w:rPr>
        <w:t xml:space="preserve">kabinetā likumprojekta “Par valsts budžetu 2017.gadam” un likumprojekta “Par vidēja termiņa budžeta ietvaru 2017., 2018. un 2019.gadam” sagatavošanas un izskatīšanas procesā kopā ar visu ministriju un citu centrālo valsts iestāžu priekšlikumiem jaunajām politikas iniciatīvām, ievērojot valsts budžeta finansiālās iespējas. </w:t>
      </w:r>
    </w:p>
    <w:p w:rsidR="00FB3C0C" w:rsidRPr="002B3BC9" w:rsidRDefault="00FB3C0C" w:rsidP="00FB3C0C">
      <w:pPr>
        <w:tabs>
          <w:tab w:val="left" w:pos="709"/>
        </w:tabs>
        <w:spacing w:after="0" w:line="240" w:lineRule="auto"/>
        <w:jc w:val="both"/>
        <w:rPr>
          <w:rFonts w:ascii="Times New Roman" w:eastAsia="Times New Roman" w:hAnsi="Times New Roman" w:cs="Times New Roman"/>
          <w:sz w:val="26"/>
          <w:szCs w:val="26"/>
          <w:lang w:eastAsia="lv-LV"/>
        </w:rPr>
      </w:pPr>
    </w:p>
    <w:tbl>
      <w:tblPr>
        <w:tblW w:w="0" w:type="auto"/>
        <w:tblLook w:val="04A0" w:firstRow="1" w:lastRow="0" w:firstColumn="1" w:lastColumn="0" w:noHBand="0" w:noVBand="1"/>
      </w:tblPr>
      <w:tblGrid>
        <w:gridCol w:w="4428"/>
        <w:gridCol w:w="4643"/>
      </w:tblGrid>
      <w:tr w:rsidR="00FB3C0C" w:rsidRPr="002B3BC9" w:rsidTr="00695BBB">
        <w:tc>
          <w:tcPr>
            <w:tcW w:w="4428" w:type="dxa"/>
          </w:tcPr>
          <w:p w:rsidR="00FB3C0C" w:rsidRPr="002B3BC9" w:rsidRDefault="00FB3C0C" w:rsidP="00FB3C0C">
            <w:pPr>
              <w:spacing w:after="0" w:line="240" w:lineRule="auto"/>
              <w:jc w:val="both"/>
              <w:rPr>
                <w:rFonts w:ascii="Times New Roman" w:eastAsia="Times New Roman" w:hAnsi="Times New Roman" w:cs="Times New Roman"/>
                <w:sz w:val="26"/>
                <w:szCs w:val="26"/>
                <w:lang w:eastAsia="lv-LV"/>
              </w:rPr>
            </w:pPr>
            <w:r w:rsidRPr="002B3BC9">
              <w:rPr>
                <w:rFonts w:ascii="Times New Roman" w:eastAsia="Times New Roman" w:hAnsi="Times New Roman" w:cs="Times New Roman"/>
                <w:sz w:val="26"/>
                <w:szCs w:val="26"/>
                <w:lang w:eastAsia="lv-LV"/>
              </w:rPr>
              <w:t>Ministru prezident</w:t>
            </w:r>
            <w:r w:rsidR="00695BBB" w:rsidRPr="002B3BC9">
              <w:rPr>
                <w:rFonts w:ascii="Times New Roman" w:eastAsia="Times New Roman" w:hAnsi="Times New Roman" w:cs="Times New Roman"/>
                <w:sz w:val="26"/>
                <w:szCs w:val="26"/>
                <w:lang w:eastAsia="lv-LV"/>
              </w:rPr>
              <w:t>s</w:t>
            </w:r>
          </w:p>
          <w:p w:rsidR="00FB3C0C" w:rsidRPr="002B3BC9" w:rsidRDefault="00FB3C0C" w:rsidP="00FB3C0C">
            <w:pPr>
              <w:spacing w:after="0" w:line="240" w:lineRule="auto"/>
              <w:jc w:val="both"/>
              <w:rPr>
                <w:rFonts w:ascii="Times New Roman" w:eastAsia="Times New Roman" w:hAnsi="Times New Roman" w:cs="Times New Roman"/>
                <w:sz w:val="26"/>
                <w:szCs w:val="26"/>
                <w:lang w:eastAsia="lv-LV"/>
              </w:rPr>
            </w:pPr>
          </w:p>
        </w:tc>
        <w:tc>
          <w:tcPr>
            <w:tcW w:w="4643" w:type="dxa"/>
          </w:tcPr>
          <w:p w:rsidR="00FB3C0C" w:rsidRPr="002B3BC9" w:rsidRDefault="00695BBB" w:rsidP="00695BBB">
            <w:pPr>
              <w:spacing w:after="0" w:line="240" w:lineRule="auto"/>
              <w:jc w:val="right"/>
              <w:rPr>
                <w:rFonts w:ascii="Times New Roman" w:eastAsia="Times New Roman" w:hAnsi="Times New Roman" w:cs="Times New Roman"/>
                <w:sz w:val="26"/>
                <w:szCs w:val="26"/>
                <w:lang w:eastAsia="lv-LV"/>
              </w:rPr>
            </w:pPr>
            <w:proofErr w:type="spellStart"/>
            <w:r w:rsidRPr="002B3BC9">
              <w:rPr>
                <w:rFonts w:ascii="Times New Roman" w:eastAsia="Times New Roman" w:hAnsi="Times New Roman" w:cs="Times New Roman"/>
                <w:sz w:val="26"/>
                <w:szCs w:val="26"/>
                <w:lang w:eastAsia="lv-LV"/>
              </w:rPr>
              <w:t>M</w:t>
            </w:r>
            <w:r w:rsidR="00FB3C0C" w:rsidRPr="002B3BC9">
              <w:rPr>
                <w:rFonts w:ascii="Times New Roman" w:eastAsia="Times New Roman" w:hAnsi="Times New Roman" w:cs="Times New Roman"/>
                <w:sz w:val="26"/>
                <w:szCs w:val="26"/>
                <w:lang w:eastAsia="lv-LV"/>
              </w:rPr>
              <w:t>.</w:t>
            </w:r>
            <w:r w:rsidRPr="002B3BC9">
              <w:rPr>
                <w:rFonts w:ascii="Times New Roman" w:eastAsia="Times New Roman" w:hAnsi="Times New Roman" w:cs="Times New Roman"/>
                <w:sz w:val="26"/>
                <w:szCs w:val="26"/>
                <w:lang w:eastAsia="lv-LV"/>
              </w:rPr>
              <w:t>Kučinskis</w:t>
            </w:r>
            <w:proofErr w:type="spellEnd"/>
          </w:p>
        </w:tc>
      </w:tr>
      <w:tr w:rsidR="00FB3C0C" w:rsidRPr="002B3BC9" w:rsidTr="00E11B01">
        <w:tc>
          <w:tcPr>
            <w:tcW w:w="4428" w:type="dxa"/>
          </w:tcPr>
          <w:p w:rsidR="00FB3C0C" w:rsidRPr="002B3BC9" w:rsidRDefault="00FB3C0C" w:rsidP="00CB1E6B">
            <w:pPr>
              <w:spacing w:after="0" w:line="240" w:lineRule="auto"/>
              <w:jc w:val="both"/>
              <w:rPr>
                <w:rFonts w:ascii="Times New Roman" w:eastAsia="Times New Roman" w:hAnsi="Times New Roman" w:cs="Times New Roman"/>
                <w:sz w:val="26"/>
                <w:szCs w:val="26"/>
                <w:lang w:eastAsia="lv-LV"/>
              </w:rPr>
            </w:pPr>
            <w:r w:rsidRPr="002B3BC9">
              <w:rPr>
                <w:rFonts w:ascii="Times New Roman" w:eastAsia="Times New Roman" w:hAnsi="Times New Roman" w:cs="Times New Roman"/>
                <w:sz w:val="26"/>
                <w:szCs w:val="26"/>
                <w:lang w:eastAsia="lv-LV"/>
              </w:rPr>
              <w:t>Valsts kancelejas direktor</w:t>
            </w:r>
            <w:r w:rsidR="00CB1E6B" w:rsidRPr="002B3BC9">
              <w:rPr>
                <w:rFonts w:ascii="Times New Roman" w:eastAsia="Times New Roman" w:hAnsi="Times New Roman" w:cs="Times New Roman"/>
                <w:sz w:val="26"/>
                <w:szCs w:val="26"/>
                <w:lang w:eastAsia="lv-LV"/>
              </w:rPr>
              <w:t>s</w:t>
            </w:r>
            <w:r w:rsidRPr="002B3BC9">
              <w:rPr>
                <w:rFonts w:ascii="Times New Roman" w:eastAsia="Times New Roman" w:hAnsi="Times New Roman" w:cs="Times New Roman"/>
                <w:sz w:val="26"/>
                <w:szCs w:val="26"/>
                <w:lang w:eastAsia="lv-LV"/>
              </w:rPr>
              <w:t xml:space="preserve"> </w:t>
            </w:r>
          </w:p>
        </w:tc>
        <w:tc>
          <w:tcPr>
            <w:tcW w:w="4643" w:type="dxa"/>
          </w:tcPr>
          <w:p w:rsidR="00FB3C0C" w:rsidRPr="002B3BC9" w:rsidRDefault="00EC072A" w:rsidP="00CB1E6B">
            <w:pPr>
              <w:spacing w:after="0" w:line="240" w:lineRule="auto"/>
              <w:ind w:left="3222"/>
              <w:rPr>
                <w:rFonts w:ascii="Times New Roman" w:eastAsia="Times New Roman" w:hAnsi="Times New Roman" w:cs="Times New Roman"/>
                <w:sz w:val="26"/>
                <w:szCs w:val="26"/>
                <w:lang w:eastAsia="lv-LV"/>
              </w:rPr>
            </w:pPr>
            <w:proofErr w:type="spellStart"/>
            <w:r w:rsidRPr="002B3BC9">
              <w:rPr>
                <w:rFonts w:ascii="Times New Roman" w:eastAsia="Times New Roman" w:hAnsi="Times New Roman" w:cs="Times New Roman"/>
                <w:sz w:val="26"/>
                <w:szCs w:val="26"/>
                <w:lang w:eastAsia="lv-LV"/>
              </w:rPr>
              <w:t>M.Krieviņš</w:t>
            </w:r>
            <w:proofErr w:type="spellEnd"/>
          </w:p>
        </w:tc>
      </w:tr>
      <w:tr w:rsidR="00FB3C0C" w:rsidRPr="002B3BC9" w:rsidTr="00E11B01">
        <w:tc>
          <w:tcPr>
            <w:tcW w:w="4428" w:type="dxa"/>
          </w:tcPr>
          <w:p w:rsidR="00FB3C0C" w:rsidRPr="002B3BC9" w:rsidRDefault="00FB3C0C" w:rsidP="00695BBB">
            <w:pPr>
              <w:spacing w:after="0" w:line="240" w:lineRule="auto"/>
              <w:jc w:val="both"/>
              <w:rPr>
                <w:rFonts w:ascii="Times New Roman" w:eastAsia="Times New Roman" w:hAnsi="Times New Roman" w:cs="Times New Roman"/>
                <w:sz w:val="26"/>
                <w:szCs w:val="26"/>
                <w:lang w:eastAsia="lv-LV"/>
              </w:rPr>
            </w:pPr>
          </w:p>
          <w:p w:rsidR="00FB3C0C" w:rsidRPr="002B3BC9" w:rsidRDefault="00FB3C0C" w:rsidP="00695BBB">
            <w:pPr>
              <w:spacing w:after="0" w:line="240" w:lineRule="auto"/>
              <w:jc w:val="both"/>
              <w:rPr>
                <w:rFonts w:ascii="Times New Roman" w:eastAsia="Times New Roman" w:hAnsi="Times New Roman" w:cs="Times New Roman"/>
                <w:sz w:val="26"/>
                <w:szCs w:val="26"/>
                <w:lang w:eastAsia="lv-LV"/>
              </w:rPr>
            </w:pPr>
            <w:r w:rsidRPr="002B3BC9">
              <w:rPr>
                <w:rFonts w:ascii="Times New Roman" w:eastAsia="Times New Roman" w:hAnsi="Times New Roman" w:cs="Times New Roman"/>
                <w:sz w:val="26"/>
                <w:szCs w:val="26"/>
                <w:lang w:eastAsia="lv-LV"/>
              </w:rPr>
              <w:t>Iesniedzējs:</w:t>
            </w:r>
          </w:p>
        </w:tc>
        <w:tc>
          <w:tcPr>
            <w:tcW w:w="4643" w:type="dxa"/>
          </w:tcPr>
          <w:p w:rsidR="00FB3C0C" w:rsidRPr="002B3BC9" w:rsidRDefault="00FB3C0C" w:rsidP="00695BBB">
            <w:pPr>
              <w:spacing w:after="0" w:line="240" w:lineRule="auto"/>
              <w:jc w:val="right"/>
              <w:rPr>
                <w:rFonts w:ascii="Times New Roman" w:eastAsia="Times New Roman" w:hAnsi="Times New Roman" w:cs="Times New Roman"/>
                <w:sz w:val="26"/>
                <w:szCs w:val="26"/>
                <w:lang w:eastAsia="lv-LV"/>
              </w:rPr>
            </w:pPr>
          </w:p>
        </w:tc>
      </w:tr>
      <w:tr w:rsidR="00695BBB" w:rsidRPr="002B3BC9" w:rsidTr="00E11B01">
        <w:tc>
          <w:tcPr>
            <w:tcW w:w="4428" w:type="dxa"/>
          </w:tcPr>
          <w:p w:rsidR="00695BBB" w:rsidRPr="002B3BC9" w:rsidRDefault="00C2775F" w:rsidP="00695BBB">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Ministru prezidenta biedrs, </w:t>
            </w:r>
            <w:r w:rsidR="00695BBB" w:rsidRPr="002B3BC9">
              <w:rPr>
                <w:rFonts w:ascii="Times New Roman" w:eastAsia="Times New Roman" w:hAnsi="Times New Roman" w:cs="Times New Roman"/>
                <w:sz w:val="26"/>
                <w:szCs w:val="26"/>
                <w:lang w:eastAsia="lv-LV"/>
              </w:rPr>
              <w:t>ekonomikas ministrs</w:t>
            </w:r>
          </w:p>
        </w:tc>
        <w:tc>
          <w:tcPr>
            <w:tcW w:w="4643" w:type="dxa"/>
          </w:tcPr>
          <w:p w:rsidR="00C2775F" w:rsidRDefault="00C2775F" w:rsidP="00E11B01">
            <w:pPr>
              <w:tabs>
                <w:tab w:val="left" w:pos="2086"/>
              </w:tabs>
              <w:spacing w:after="0" w:line="240" w:lineRule="auto"/>
              <w:jc w:val="right"/>
              <w:rPr>
                <w:rFonts w:ascii="Times New Roman" w:eastAsia="Times New Roman" w:hAnsi="Times New Roman" w:cs="Times New Roman"/>
                <w:sz w:val="26"/>
                <w:szCs w:val="26"/>
                <w:lang w:eastAsia="lv-LV"/>
              </w:rPr>
            </w:pPr>
          </w:p>
          <w:p w:rsidR="00695BBB" w:rsidRPr="002B3BC9" w:rsidRDefault="00695BBB" w:rsidP="00E11B01">
            <w:pPr>
              <w:tabs>
                <w:tab w:val="left" w:pos="2086"/>
              </w:tabs>
              <w:spacing w:after="0" w:line="240" w:lineRule="auto"/>
              <w:jc w:val="right"/>
              <w:rPr>
                <w:rFonts w:ascii="Times New Roman" w:eastAsia="Times New Roman" w:hAnsi="Times New Roman" w:cs="Times New Roman"/>
                <w:sz w:val="26"/>
                <w:szCs w:val="26"/>
                <w:lang w:eastAsia="lv-LV"/>
              </w:rPr>
            </w:pPr>
            <w:r w:rsidRPr="002B3BC9">
              <w:rPr>
                <w:rFonts w:ascii="Times New Roman" w:eastAsia="Times New Roman" w:hAnsi="Times New Roman" w:cs="Times New Roman"/>
                <w:sz w:val="26"/>
                <w:szCs w:val="26"/>
                <w:lang w:eastAsia="lv-LV"/>
              </w:rPr>
              <w:t xml:space="preserve"> </w:t>
            </w:r>
            <w:proofErr w:type="spellStart"/>
            <w:r w:rsidRPr="002B3BC9">
              <w:rPr>
                <w:rFonts w:ascii="Times New Roman" w:eastAsia="Times New Roman" w:hAnsi="Times New Roman" w:cs="Times New Roman"/>
                <w:sz w:val="26"/>
                <w:szCs w:val="26"/>
                <w:lang w:eastAsia="lv-LV"/>
              </w:rPr>
              <w:t>A.Ašeradens</w:t>
            </w:r>
            <w:proofErr w:type="spellEnd"/>
          </w:p>
        </w:tc>
      </w:tr>
      <w:tr w:rsidR="00695BBB" w:rsidRPr="002B3BC9" w:rsidTr="00E11B01">
        <w:tc>
          <w:tcPr>
            <w:tcW w:w="4428" w:type="dxa"/>
          </w:tcPr>
          <w:p w:rsidR="002B3BC9" w:rsidRDefault="002B3BC9" w:rsidP="00695BBB">
            <w:pPr>
              <w:spacing w:after="0" w:line="240" w:lineRule="auto"/>
              <w:jc w:val="both"/>
              <w:rPr>
                <w:rFonts w:ascii="Times New Roman" w:eastAsia="Times New Roman" w:hAnsi="Times New Roman" w:cs="Times New Roman"/>
                <w:sz w:val="26"/>
                <w:szCs w:val="26"/>
                <w:lang w:eastAsia="lv-LV"/>
              </w:rPr>
            </w:pPr>
          </w:p>
          <w:p w:rsidR="00695BBB" w:rsidRPr="002B3BC9" w:rsidRDefault="00695BBB" w:rsidP="00695BBB">
            <w:pPr>
              <w:spacing w:after="0" w:line="240" w:lineRule="auto"/>
              <w:jc w:val="both"/>
              <w:rPr>
                <w:rFonts w:ascii="Times New Roman" w:eastAsia="Times New Roman" w:hAnsi="Times New Roman" w:cs="Times New Roman"/>
                <w:sz w:val="26"/>
                <w:szCs w:val="26"/>
                <w:lang w:eastAsia="lv-LV"/>
              </w:rPr>
            </w:pPr>
            <w:r w:rsidRPr="002B3BC9">
              <w:rPr>
                <w:rFonts w:ascii="Times New Roman" w:eastAsia="Times New Roman" w:hAnsi="Times New Roman" w:cs="Times New Roman"/>
                <w:sz w:val="26"/>
                <w:szCs w:val="26"/>
                <w:lang w:eastAsia="lv-LV"/>
              </w:rPr>
              <w:t>Vīza: valsts sekretāra pienākumu izpildītājs,</w:t>
            </w:r>
          </w:p>
          <w:p w:rsidR="00695BBB" w:rsidRPr="002B3BC9" w:rsidRDefault="00695BBB" w:rsidP="00695BBB">
            <w:pPr>
              <w:spacing w:after="0" w:line="240" w:lineRule="auto"/>
              <w:jc w:val="both"/>
              <w:rPr>
                <w:rFonts w:ascii="Times New Roman" w:eastAsia="Times New Roman" w:hAnsi="Times New Roman" w:cs="Times New Roman"/>
                <w:sz w:val="26"/>
                <w:szCs w:val="26"/>
                <w:lang w:eastAsia="lv-LV"/>
              </w:rPr>
            </w:pPr>
            <w:r w:rsidRPr="002B3BC9">
              <w:rPr>
                <w:rFonts w:ascii="Times New Roman" w:eastAsia="Times New Roman" w:hAnsi="Times New Roman" w:cs="Times New Roman"/>
                <w:sz w:val="26"/>
                <w:szCs w:val="26"/>
                <w:lang w:eastAsia="lv-LV"/>
              </w:rPr>
              <w:t>valsts sekretāra vietnieks</w:t>
            </w:r>
          </w:p>
          <w:p w:rsidR="00695BBB" w:rsidRPr="002B3BC9" w:rsidRDefault="00695BBB" w:rsidP="00695BBB">
            <w:pPr>
              <w:spacing w:after="0" w:line="240" w:lineRule="auto"/>
              <w:jc w:val="both"/>
              <w:rPr>
                <w:rFonts w:ascii="Times New Roman" w:eastAsia="Times New Roman" w:hAnsi="Times New Roman" w:cs="Times New Roman"/>
                <w:sz w:val="26"/>
                <w:szCs w:val="26"/>
                <w:lang w:eastAsia="lv-LV"/>
              </w:rPr>
            </w:pPr>
          </w:p>
        </w:tc>
        <w:tc>
          <w:tcPr>
            <w:tcW w:w="4643" w:type="dxa"/>
          </w:tcPr>
          <w:p w:rsidR="00695BBB" w:rsidRPr="002B3BC9" w:rsidRDefault="00695BBB" w:rsidP="00695BBB">
            <w:pPr>
              <w:spacing w:after="0" w:line="240" w:lineRule="auto"/>
              <w:jc w:val="both"/>
              <w:rPr>
                <w:rFonts w:ascii="Times New Roman" w:eastAsia="Times New Roman" w:hAnsi="Times New Roman" w:cs="Times New Roman"/>
                <w:sz w:val="26"/>
                <w:szCs w:val="26"/>
                <w:lang w:eastAsia="lv-LV"/>
              </w:rPr>
            </w:pPr>
          </w:p>
          <w:p w:rsidR="00695BBB" w:rsidRPr="002B3BC9" w:rsidRDefault="00695BBB" w:rsidP="00695BBB">
            <w:pPr>
              <w:spacing w:after="0" w:line="240" w:lineRule="auto"/>
              <w:jc w:val="right"/>
              <w:rPr>
                <w:rFonts w:ascii="Times New Roman" w:eastAsia="Times New Roman" w:hAnsi="Times New Roman" w:cs="Times New Roman"/>
                <w:sz w:val="26"/>
                <w:szCs w:val="26"/>
                <w:lang w:eastAsia="lv-LV"/>
              </w:rPr>
            </w:pPr>
          </w:p>
          <w:p w:rsidR="00695BBB" w:rsidRPr="002B3BC9" w:rsidRDefault="00695BBB" w:rsidP="00695BBB">
            <w:pPr>
              <w:spacing w:after="0" w:line="240" w:lineRule="auto"/>
              <w:jc w:val="right"/>
              <w:rPr>
                <w:rFonts w:ascii="Times New Roman" w:eastAsia="Times New Roman" w:hAnsi="Times New Roman" w:cs="Times New Roman"/>
                <w:sz w:val="26"/>
                <w:szCs w:val="26"/>
                <w:lang w:eastAsia="lv-LV"/>
              </w:rPr>
            </w:pPr>
          </w:p>
          <w:p w:rsidR="00695BBB" w:rsidRPr="002B3BC9" w:rsidRDefault="00695BBB" w:rsidP="00695BBB">
            <w:pPr>
              <w:spacing w:after="0" w:line="240" w:lineRule="auto"/>
              <w:jc w:val="right"/>
              <w:rPr>
                <w:rFonts w:ascii="Times New Roman" w:eastAsia="Times New Roman" w:hAnsi="Times New Roman" w:cs="Times New Roman"/>
                <w:sz w:val="26"/>
                <w:szCs w:val="26"/>
                <w:lang w:eastAsia="lv-LV"/>
              </w:rPr>
            </w:pPr>
            <w:proofErr w:type="spellStart"/>
            <w:r w:rsidRPr="002B3BC9">
              <w:rPr>
                <w:rFonts w:ascii="Times New Roman" w:eastAsia="Times New Roman" w:hAnsi="Times New Roman" w:cs="Times New Roman"/>
                <w:sz w:val="26"/>
                <w:szCs w:val="26"/>
                <w:lang w:eastAsia="lv-LV"/>
              </w:rPr>
              <w:t>R.Aleksejenko</w:t>
            </w:r>
            <w:proofErr w:type="spellEnd"/>
          </w:p>
        </w:tc>
      </w:tr>
      <w:tr w:rsidR="00E11B01" w:rsidRPr="002B3BC9" w:rsidTr="00E11B01">
        <w:tc>
          <w:tcPr>
            <w:tcW w:w="4428" w:type="dxa"/>
          </w:tcPr>
          <w:p w:rsidR="00E11B01" w:rsidRDefault="00E11B01" w:rsidP="00695BBB">
            <w:pPr>
              <w:spacing w:after="0" w:line="240" w:lineRule="auto"/>
              <w:jc w:val="both"/>
              <w:rPr>
                <w:rFonts w:ascii="Times New Roman" w:eastAsia="Times New Roman" w:hAnsi="Times New Roman" w:cs="Times New Roman"/>
                <w:sz w:val="26"/>
                <w:szCs w:val="26"/>
                <w:lang w:eastAsia="lv-LV"/>
              </w:rPr>
            </w:pPr>
          </w:p>
        </w:tc>
        <w:tc>
          <w:tcPr>
            <w:tcW w:w="4643" w:type="dxa"/>
          </w:tcPr>
          <w:p w:rsidR="00E11B01" w:rsidRPr="002B3BC9" w:rsidRDefault="00E11B01" w:rsidP="00695BBB">
            <w:pPr>
              <w:spacing w:after="0" w:line="240" w:lineRule="auto"/>
              <w:jc w:val="both"/>
              <w:rPr>
                <w:rFonts w:ascii="Times New Roman" w:eastAsia="Times New Roman" w:hAnsi="Times New Roman" w:cs="Times New Roman"/>
                <w:sz w:val="26"/>
                <w:szCs w:val="26"/>
                <w:lang w:eastAsia="lv-LV"/>
              </w:rPr>
            </w:pPr>
          </w:p>
        </w:tc>
      </w:tr>
    </w:tbl>
    <w:p w:rsidR="00FB3C0C" w:rsidRPr="00E11B01" w:rsidRDefault="00FB3C0C" w:rsidP="00FB3C0C">
      <w:pPr>
        <w:suppressAutoHyphens/>
        <w:spacing w:after="0" w:line="240" w:lineRule="auto"/>
        <w:jc w:val="both"/>
        <w:rPr>
          <w:rFonts w:ascii="Times New Roman" w:eastAsia="Times New Roman" w:hAnsi="Times New Roman" w:cs="Times New Roman"/>
          <w:sz w:val="20"/>
          <w:szCs w:val="20"/>
          <w:lang w:eastAsia="lv-LV"/>
        </w:rPr>
      </w:pPr>
      <w:r w:rsidRPr="00E11B01">
        <w:rPr>
          <w:rFonts w:ascii="Times New Roman" w:eastAsia="Times New Roman" w:hAnsi="Times New Roman" w:cs="Times New Roman"/>
          <w:sz w:val="20"/>
          <w:szCs w:val="20"/>
          <w:lang w:eastAsia="lv-LV"/>
        </w:rPr>
        <w:fldChar w:fldCharType="begin"/>
      </w:r>
      <w:r w:rsidRPr="00E11B01">
        <w:rPr>
          <w:rFonts w:ascii="Times New Roman" w:eastAsia="Times New Roman" w:hAnsi="Times New Roman" w:cs="Times New Roman"/>
          <w:sz w:val="20"/>
          <w:szCs w:val="20"/>
          <w:lang w:eastAsia="lv-LV"/>
        </w:rPr>
        <w:instrText xml:space="preserve"> DATE  \@ "dd.MM.yyyy"  \* MERGEFORMAT </w:instrText>
      </w:r>
      <w:r w:rsidRPr="00E11B01">
        <w:rPr>
          <w:rFonts w:ascii="Times New Roman" w:eastAsia="Times New Roman" w:hAnsi="Times New Roman" w:cs="Times New Roman"/>
          <w:sz w:val="20"/>
          <w:szCs w:val="20"/>
          <w:lang w:eastAsia="lv-LV"/>
        </w:rPr>
        <w:fldChar w:fldCharType="separate"/>
      </w:r>
      <w:r w:rsidR="00252BCD">
        <w:rPr>
          <w:rFonts w:ascii="Times New Roman" w:eastAsia="Times New Roman" w:hAnsi="Times New Roman" w:cs="Times New Roman"/>
          <w:noProof/>
          <w:sz w:val="20"/>
          <w:szCs w:val="20"/>
          <w:lang w:eastAsia="lv-LV"/>
        </w:rPr>
        <w:t>22.02.2016</w:t>
      </w:r>
      <w:r w:rsidRPr="00E11B01">
        <w:rPr>
          <w:rFonts w:ascii="Times New Roman" w:eastAsia="Times New Roman" w:hAnsi="Times New Roman" w:cs="Times New Roman"/>
          <w:sz w:val="20"/>
          <w:szCs w:val="20"/>
          <w:lang w:eastAsia="lv-LV"/>
        </w:rPr>
        <w:fldChar w:fldCharType="end"/>
      </w:r>
      <w:r w:rsidRPr="00E11B01">
        <w:rPr>
          <w:rFonts w:ascii="Times New Roman" w:eastAsia="Times New Roman" w:hAnsi="Times New Roman" w:cs="Times New Roman"/>
          <w:sz w:val="20"/>
          <w:szCs w:val="20"/>
          <w:lang w:eastAsia="lv-LV"/>
        </w:rPr>
        <w:t xml:space="preserve"> </w:t>
      </w:r>
      <w:r w:rsidRPr="00E11B01">
        <w:rPr>
          <w:rFonts w:ascii="Times New Roman" w:eastAsia="Times New Roman" w:hAnsi="Times New Roman" w:cs="Times New Roman"/>
          <w:sz w:val="20"/>
          <w:szCs w:val="20"/>
          <w:lang w:eastAsia="lv-LV"/>
        </w:rPr>
        <w:fldChar w:fldCharType="begin"/>
      </w:r>
      <w:r w:rsidRPr="00E11B01">
        <w:rPr>
          <w:rFonts w:ascii="Times New Roman" w:eastAsia="Times New Roman" w:hAnsi="Times New Roman" w:cs="Times New Roman"/>
          <w:sz w:val="20"/>
          <w:szCs w:val="20"/>
          <w:lang w:eastAsia="lv-LV"/>
        </w:rPr>
        <w:instrText xml:space="preserve"> TIME  \@ "HH:mm"  \* MERGEFORMAT </w:instrText>
      </w:r>
      <w:r w:rsidRPr="00E11B01">
        <w:rPr>
          <w:rFonts w:ascii="Times New Roman" w:eastAsia="Times New Roman" w:hAnsi="Times New Roman" w:cs="Times New Roman"/>
          <w:sz w:val="20"/>
          <w:szCs w:val="20"/>
          <w:lang w:eastAsia="lv-LV"/>
        </w:rPr>
        <w:fldChar w:fldCharType="separate"/>
      </w:r>
      <w:r w:rsidR="00D43DEC">
        <w:rPr>
          <w:rFonts w:ascii="Times New Roman" w:eastAsia="Times New Roman" w:hAnsi="Times New Roman" w:cs="Times New Roman"/>
          <w:noProof/>
          <w:sz w:val="20"/>
          <w:szCs w:val="20"/>
          <w:lang w:eastAsia="lv-LV"/>
        </w:rPr>
        <w:t>16:36</w:t>
      </w:r>
      <w:r w:rsidRPr="00E11B01">
        <w:rPr>
          <w:rFonts w:ascii="Times New Roman" w:eastAsia="Times New Roman" w:hAnsi="Times New Roman" w:cs="Times New Roman"/>
          <w:sz w:val="20"/>
          <w:szCs w:val="20"/>
          <w:lang w:eastAsia="lv-LV"/>
        </w:rPr>
        <w:fldChar w:fldCharType="end"/>
      </w:r>
      <w:bookmarkStart w:id="6" w:name="_GoBack"/>
      <w:bookmarkEnd w:id="6"/>
    </w:p>
    <w:p w:rsidR="00FB3C0C" w:rsidRPr="00E11B01" w:rsidRDefault="00FB3C0C" w:rsidP="00FB3C0C">
      <w:pPr>
        <w:suppressAutoHyphens/>
        <w:spacing w:after="0" w:line="240" w:lineRule="auto"/>
        <w:jc w:val="both"/>
        <w:rPr>
          <w:rFonts w:ascii="Times New Roman" w:eastAsia="Times New Roman" w:hAnsi="Times New Roman" w:cs="Times New Roman"/>
          <w:noProof/>
          <w:sz w:val="20"/>
          <w:szCs w:val="20"/>
          <w:lang w:eastAsia="lv-LV"/>
        </w:rPr>
      </w:pPr>
      <w:r w:rsidRPr="00E11B01">
        <w:rPr>
          <w:rFonts w:ascii="Times New Roman" w:eastAsia="Times New Roman" w:hAnsi="Times New Roman" w:cs="Times New Roman"/>
          <w:sz w:val="20"/>
          <w:szCs w:val="20"/>
          <w:lang w:eastAsia="lv-LV"/>
        </w:rPr>
        <w:fldChar w:fldCharType="begin"/>
      </w:r>
      <w:r w:rsidRPr="00E11B01">
        <w:rPr>
          <w:rFonts w:ascii="Times New Roman" w:eastAsia="Times New Roman" w:hAnsi="Times New Roman" w:cs="Times New Roman"/>
          <w:sz w:val="20"/>
          <w:szCs w:val="20"/>
          <w:lang w:eastAsia="lv-LV"/>
        </w:rPr>
        <w:instrText xml:space="preserve"> NUMWORDS  \* Arabic  \* MERGEFORMAT </w:instrText>
      </w:r>
      <w:r w:rsidRPr="00E11B01">
        <w:rPr>
          <w:rFonts w:ascii="Times New Roman" w:eastAsia="Times New Roman" w:hAnsi="Times New Roman" w:cs="Times New Roman"/>
          <w:sz w:val="20"/>
          <w:szCs w:val="20"/>
          <w:lang w:eastAsia="lv-LV"/>
        </w:rPr>
        <w:fldChar w:fldCharType="separate"/>
      </w:r>
      <w:r w:rsidR="00D43DEC">
        <w:rPr>
          <w:rFonts w:ascii="Times New Roman" w:eastAsia="Times New Roman" w:hAnsi="Times New Roman" w:cs="Times New Roman"/>
          <w:noProof/>
          <w:sz w:val="20"/>
          <w:szCs w:val="20"/>
          <w:lang w:eastAsia="lv-LV"/>
        </w:rPr>
        <w:t>173</w:t>
      </w:r>
      <w:r w:rsidRPr="00E11B01">
        <w:rPr>
          <w:rFonts w:ascii="Times New Roman" w:eastAsia="Times New Roman" w:hAnsi="Times New Roman" w:cs="Times New Roman"/>
          <w:noProof/>
          <w:sz w:val="20"/>
          <w:szCs w:val="20"/>
          <w:lang w:eastAsia="lv-LV"/>
        </w:rPr>
        <w:fldChar w:fldCharType="end"/>
      </w:r>
    </w:p>
    <w:p w:rsidR="00FB3C0C" w:rsidRPr="00E11B01" w:rsidRDefault="00FB3C0C" w:rsidP="00FB3C0C">
      <w:pPr>
        <w:suppressAutoHyphens/>
        <w:spacing w:after="0" w:line="240" w:lineRule="auto"/>
        <w:jc w:val="both"/>
        <w:rPr>
          <w:rFonts w:ascii="Times New Roman" w:eastAsia="Times New Roman" w:hAnsi="Times New Roman" w:cs="Times New Roman"/>
          <w:sz w:val="20"/>
          <w:szCs w:val="20"/>
          <w:lang w:eastAsia="lv-LV"/>
        </w:rPr>
      </w:pPr>
      <w:proofErr w:type="spellStart"/>
      <w:r w:rsidRPr="00E11B01">
        <w:rPr>
          <w:rFonts w:ascii="Times New Roman" w:eastAsia="Times New Roman" w:hAnsi="Times New Roman" w:cs="Times New Roman"/>
          <w:sz w:val="20"/>
          <w:szCs w:val="20"/>
          <w:lang w:eastAsia="lv-LV"/>
        </w:rPr>
        <w:t>D.Brūklītis</w:t>
      </w:r>
      <w:proofErr w:type="spellEnd"/>
    </w:p>
    <w:p w:rsidR="00B6012F" w:rsidRPr="00E11B01" w:rsidRDefault="00FB3C0C" w:rsidP="0052195F">
      <w:pPr>
        <w:widowControl w:val="0"/>
        <w:autoSpaceDE w:val="0"/>
        <w:autoSpaceDN w:val="0"/>
        <w:adjustRightInd w:val="0"/>
        <w:spacing w:after="0" w:line="240" w:lineRule="auto"/>
        <w:rPr>
          <w:rFonts w:ascii="Times New Roman" w:hAnsi="Times New Roman" w:cs="Times New Roman"/>
          <w:sz w:val="20"/>
          <w:szCs w:val="20"/>
        </w:rPr>
      </w:pPr>
      <w:r w:rsidRPr="00E11B01">
        <w:rPr>
          <w:rFonts w:ascii="Times New Roman" w:eastAsia="Times New Roman" w:hAnsi="Times New Roman" w:cs="Times New Roman"/>
          <w:sz w:val="20"/>
          <w:szCs w:val="20"/>
          <w:lang w:eastAsia="lv-LV"/>
        </w:rPr>
        <w:t xml:space="preserve">67013213; </w:t>
      </w:r>
      <w:hyperlink r:id="rId6" w:history="1">
        <w:r w:rsidRPr="00E11B01">
          <w:rPr>
            <w:rFonts w:ascii="Times New Roman" w:eastAsia="Times New Roman" w:hAnsi="Times New Roman" w:cs="Times New Roman"/>
            <w:color w:val="0000FF"/>
            <w:sz w:val="20"/>
            <w:szCs w:val="20"/>
            <w:u w:val="single"/>
            <w:lang w:eastAsia="lv-LV"/>
          </w:rPr>
          <w:t>Didzis.Bruklitis@em.gov.lv</w:t>
        </w:r>
      </w:hyperlink>
      <w:r w:rsidRPr="00E11B01">
        <w:rPr>
          <w:rFonts w:ascii="Times New Roman" w:eastAsia="Times New Roman" w:hAnsi="Times New Roman" w:cs="Times New Roman"/>
          <w:sz w:val="20"/>
          <w:szCs w:val="20"/>
          <w:lang w:eastAsia="lv-LV"/>
        </w:rPr>
        <w:t xml:space="preserve"> </w:t>
      </w:r>
    </w:p>
    <w:sectPr w:rsidR="00B6012F" w:rsidRPr="00E11B01">
      <w:headerReference w:type="even" r:id="rId7"/>
      <w:headerReference w:type="default" r:id="rId8"/>
      <w:footerReference w:type="default" r:id="rId9"/>
      <w:headerReference w:type="first" r:id="rId10"/>
      <w:footerReference w:type="first" r:id="rId11"/>
      <w:pgSz w:w="11906" w:h="16838"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CDF" w:rsidRDefault="005D5CDF">
      <w:pPr>
        <w:spacing w:after="0" w:line="240" w:lineRule="auto"/>
      </w:pPr>
      <w:r>
        <w:separator/>
      </w:r>
    </w:p>
  </w:endnote>
  <w:endnote w:type="continuationSeparator" w:id="0">
    <w:p w:rsidR="005D5CDF" w:rsidRDefault="005D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30" w:rsidRPr="00257942" w:rsidRDefault="00EC072A" w:rsidP="00257942">
    <w:pPr>
      <w:widowControl w:val="0"/>
      <w:shd w:val="clear" w:color="auto" w:fill="FFFFFF"/>
      <w:autoSpaceDE w:val="0"/>
      <w:autoSpaceDN w:val="0"/>
      <w:adjustRightInd w:val="0"/>
      <w:spacing w:after="0" w:line="240" w:lineRule="auto"/>
    </w:pPr>
    <w:r w:rsidRPr="00257942">
      <w:rPr>
        <w:rFonts w:ascii="Times New Roman" w:hAnsi="Times New Roman" w:cs="Times New Roman"/>
        <w:sz w:val="20"/>
        <w:szCs w:val="20"/>
      </w:rPr>
      <w:fldChar w:fldCharType="begin"/>
    </w:r>
    <w:r w:rsidRPr="00257942">
      <w:rPr>
        <w:rFonts w:ascii="Times New Roman" w:hAnsi="Times New Roman" w:cs="Times New Roman"/>
        <w:sz w:val="20"/>
        <w:szCs w:val="20"/>
      </w:rPr>
      <w:instrText xml:space="preserve"> FILENAME   \* MERGEFORMAT </w:instrText>
    </w:r>
    <w:r w:rsidRPr="00257942">
      <w:rPr>
        <w:rFonts w:ascii="Times New Roman" w:hAnsi="Times New Roman" w:cs="Times New Roman"/>
        <w:sz w:val="20"/>
        <w:szCs w:val="20"/>
      </w:rPr>
      <w:fldChar w:fldCharType="separate"/>
    </w:r>
    <w:r w:rsidR="00F62E37">
      <w:rPr>
        <w:rFonts w:ascii="Times New Roman" w:hAnsi="Times New Roman" w:cs="Times New Roman"/>
        <w:noProof/>
        <w:sz w:val="20"/>
        <w:szCs w:val="20"/>
      </w:rPr>
      <w:t>EMprot_190216_PTAL_MCD.docx</w:t>
    </w:r>
    <w:r w:rsidRPr="00257942">
      <w:rPr>
        <w:rFonts w:ascii="Times New Roman" w:hAnsi="Times New Roman" w:cs="Times New Roman"/>
        <w:sz w:val="20"/>
        <w:szCs w:val="20"/>
      </w:rPr>
      <w:fldChar w:fldCharType="end"/>
    </w:r>
    <w:r w:rsidRPr="00257942">
      <w:rPr>
        <w:rFonts w:ascii="Times New Roman" w:hAnsi="Times New Roman" w:cs="Times New Roman"/>
        <w:sz w:val="20"/>
        <w:szCs w:val="20"/>
      </w:rPr>
      <w:t xml:space="preserve">; Ministru kabineta sēdes </w:t>
    </w:r>
    <w:proofErr w:type="spellStart"/>
    <w:r w:rsidRPr="00257942">
      <w:rPr>
        <w:rFonts w:ascii="Times New Roman" w:hAnsi="Times New Roman" w:cs="Times New Roman"/>
        <w:sz w:val="20"/>
        <w:szCs w:val="20"/>
      </w:rPr>
      <w:t>protokollēmuma</w:t>
    </w:r>
    <w:proofErr w:type="spellEnd"/>
    <w:r w:rsidRPr="00257942">
      <w:rPr>
        <w:rFonts w:ascii="Times New Roman" w:hAnsi="Times New Roman" w:cs="Times New Roman"/>
        <w:sz w:val="20"/>
        <w:szCs w:val="20"/>
      </w:rPr>
      <w:t xml:space="preserve"> projekts „</w:t>
    </w:r>
    <w:r w:rsidRPr="00257942">
      <w:rPr>
        <w:rFonts w:ascii="Times New Roman" w:eastAsia="Times New Roman" w:hAnsi="Times New Roman" w:cs="Times New Roman"/>
        <w:sz w:val="20"/>
        <w:szCs w:val="20"/>
        <w:lang w:eastAsia="lv-LV"/>
      </w:rPr>
      <w:t xml:space="preserve"> Informatīvais ziņojums “Par patērētāju kreditēšanas normatīvā regulējuma pilnveidošanu”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30" w:rsidRPr="00257942" w:rsidRDefault="00EC072A" w:rsidP="00257942">
    <w:pPr>
      <w:widowControl w:val="0"/>
      <w:shd w:val="clear" w:color="auto" w:fill="FFFFFF"/>
      <w:autoSpaceDE w:val="0"/>
      <w:autoSpaceDN w:val="0"/>
      <w:adjustRightInd w:val="0"/>
      <w:spacing w:after="0" w:line="240" w:lineRule="auto"/>
      <w:rPr>
        <w:b/>
      </w:rPr>
    </w:pPr>
    <w:r w:rsidRPr="00257942">
      <w:rPr>
        <w:rFonts w:ascii="Times New Roman" w:hAnsi="Times New Roman" w:cs="Times New Roman"/>
        <w:sz w:val="20"/>
        <w:szCs w:val="20"/>
      </w:rPr>
      <w:fldChar w:fldCharType="begin"/>
    </w:r>
    <w:r w:rsidRPr="00257942">
      <w:rPr>
        <w:rFonts w:ascii="Times New Roman" w:hAnsi="Times New Roman" w:cs="Times New Roman"/>
        <w:sz w:val="20"/>
        <w:szCs w:val="20"/>
      </w:rPr>
      <w:instrText xml:space="preserve"> FILENAME   \* MERGEFORMAT </w:instrText>
    </w:r>
    <w:r w:rsidRPr="00257942">
      <w:rPr>
        <w:rFonts w:ascii="Times New Roman" w:hAnsi="Times New Roman" w:cs="Times New Roman"/>
        <w:sz w:val="20"/>
        <w:szCs w:val="20"/>
      </w:rPr>
      <w:fldChar w:fldCharType="separate"/>
    </w:r>
    <w:r w:rsidR="00F62E37">
      <w:rPr>
        <w:rFonts w:ascii="Times New Roman" w:hAnsi="Times New Roman" w:cs="Times New Roman"/>
        <w:noProof/>
        <w:sz w:val="20"/>
        <w:szCs w:val="20"/>
      </w:rPr>
      <w:t>EMprot_190216_PTAL_MCD.docx</w:t>
    </w:r>
    <w:r w:rsidRPr="00257942">
      <w:rPr>
        <w:rFonts w:ascii="Times New Roman" w:hAnsi="Times New Roman" w:cs="Times New Roman"/>
        <w:sz w:val="20"/>
        <w:szCs w:val="20"/>
      </w:rPr>
      <w:fldChar w:fldCharType="end"/>
    </w:r>
    <w:r w:rsidRPr="00257942">
      <w:rPr>
        <w:rFonts w:ascii="Times New Roman" w:hAnsi="Times New Roman" w:cs="Times New Roman"/>
        <w:sz w:val="20"/>
        <w:szCs w:val="20"/>
      </w:rPr>
      <w:t xml:space="preserve">; Ministru kabineta sēdes </w:t>
    </w:r>
    <w:proofErr w:type="spellStart"/>
    <w:r w:rsidRPr="00257942">
      <w:rPr>
        <w:rFonts w:ascii="Times New Roman" w:hAnsi="Times New Roman" w:cs="Times New Roman"/>
        <w:sz w:val="20"/>
        <w:szCs w:val="20"/>
      </w:rPr>
      <w:t>protokollēmuma</w:t>
    </w:r>
    <w:proofErr w:type="spellEnd"/>
    <w:r w:rsidRPr="00257942">
      <w:rPr>
        <w:rFonts w:ascii="Times New Roman" w:hAnsi="Times New Roman" w:cs="Times New Roman"/>
        <w:sz w:val="20"/>
        <w:szCs w:val="20"/>
      </w:rPr>
      <w:t xml:space="preserve"> projekts „</w:t>
    </w:r>
    <w:r w:rsidR="00695034">
      <w:rPr>
        <w:rFonts w:ascii="Times New Roman" w:eastAsia="Times New Roman" w:hAnsi="Times New Roman" w:cs="Times New Roman"/>
        <w:sz w:val="20"/>
        <w:szCs w:val="20"/>
        <w:lang w:eastAsia="lv-LV"/>
      </w:rPr>
      <w:t>Grozījumi Patērētāju tiesību aizsardzības likumā</w:t>
    </w:r>
    <w:r w:rsidRPr="00257942">
      <w:rPr>
        <w:rFonts w:ascii="Times New Roman" w:eastAsia="Times New Roman" w:hAnsi="Times New Roman" w:cs="Times New Roman"/>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CDF" w:rsidRDefault="005D5CDF">
      <w:pPr>
        <w:spacing w:after="0" w:line="240" w:lineRule="auto"/>
      </w:pPr>
      <w:r>
        <w:separator/>
      </w:r>
    </w:p>
  </w:footnote>
  <w:footnote w:type="continuationSeparator" w:id="0">
    <w:p w:rsidR="005D5CDF" w:rsidRDefault="005D5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30" w:rsidRDefault="00EC07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4A30" w:rsidRDefault="00D43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30" w:rsidRDefault="00EC072A">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2B3BC9">
      <w:rPr>
        <w:rStyle w:val="PageNumber"/>
        <w:noProof/>
        <w:sz w:val="24"/>
      </w:rPr>
      <w:t>2</w:t>
    </w:r>
    <w:r>
      <w:rPr>
        <w:rStyle w:val="PageNumber"/>
        <w:sz w:val="24"/>
      </w:rPr>
      <w:fldChar w:fldCharType="end"/>
    </w:r>
  </w:p>
  <w:p w:rsidR="00AD4A30" w:rsidRDefault="00D43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69" w:rsidRDefault="00EC072A" w:rsidP="001E0D69">
    <w:pPr>
      <w:pStyle w:val="Header"/>
      <w:jc w:val="right"/>
    </w:pPr>
    <w:r w:rsidRPr="001E0D69">
      <w:rPr>
        <w:rFonts w:ascii="Times New Roman" w:eastAsia="Times New Roman" w:hAnsi="Times New Roman" w:cs="Times New Roman"/>
        <w:sz w:val="26"/>
        <w:szCs w:val="26"/>
        <w:lang w:eastAsia="lv-LV"/>
      </w:rPr>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0C"/>
    <w:rsid w:val="00000A8C"/>
    <w:rsid w:val="00025D34"/>
    <w:rsid w:val="00074E5F"/>
    <w:rsid w:val="00096CAD"/>
    <w:rsid w:val="000E140C"/>
    <w:rsid w:val="0011425B"/>
    <w:rsid w:val="00132AF8"/>
    <w:rsid w:val="0014779F"/>
    <w:rsid w:val="001720FC"/>
    <w:rsid w:val="00204BE2"/>
    <w:rsid w:val="00232618"/>
    <w:rsid w:val="0023261B"/>
    <w:rsid w:val="00252BCD"/>
    <w:rsid w:val="002964E1"/>
    <w:rsid w:val="002B3BC9"/>
    <w:rsid w:val="002D045B"/>
    <w:rsid w:val="002F5811"/>
    <w:rsid w:val="0032681A"/>
    <w:rsid w:val="00341E76"/>
    <w:rsid w:val="003E1138"/>
    <w:rsid w:val="003F3C91"/>
    <w:rsid w:val="004463C0"/>
    <w:rsid w:val="0049046C"/>
    <w:rsid w:val="0052195F"/>
    <w:rsid w:val="00527689"/>
    <w:rsid w:val="00530124"/>
    <w:rsid w:val="005D5CDF"/>
    <w:rsid w:val="005F2B7E"/>
    <w:rsid w:val="00695034"/>
    <w:rsid w:val="00695BBB"/>
    <w:rsid w:val="006C6F9F"/>
    <w:rsid w:val="006C728A"/>
    <w:rsid w:val="00774609"/>
    <w:rsid w:val="00782FCA"/>
    <w:rsid w:val="007A596D"/>
    <w:rsid w:val="007E281B"/>
    <w:rsid w:val="0080123D"/>
    <w:rsid w:val="0080689E"/>
    <w:rsid w:val="008A447E"/>
    <w:rsid w:val="00964E58"/>
    <w:rsid w:val="00974B62"/>
    <w:rsid w:val="009B313E"/>
    <w:rsid w:val="009C55F0"/>
    <w:rsid w:val="00A6232E"/>
    <w:rsid w:val="00A62D7D"/>
    <w:rsid w:val="00AE4898"/>
    <w:rsid w:val="00AF7FBC"/>
    <w:rsid w:val="00B06E29"/>
    <w:rsid w:val="00B175CB"/>
    <w:rsid w:val="00B6012F"/>
    <w:rsid w:val="00C2775F"/>
    <w:rsid w:val="00C71F07"/>
    <w:rsid w:val="00C77368"/>
    <w:rsid w:val="00CA285B"/>
    <w:rsid w:val="00CB1E6B"/>
    <w:rsid w:val="00CD6416"/>
    <w:rsid w:val="00CF4D05"/>
    <w:rsid w:val="00D3167B"/>
    <w:rsid w:val="00D43DEC"/>
    <w:rsid w:val="00D519BF"/>
    <w:rsid w:val="00D656C0"/>
    <w:rsid w:val="00DB7B43"/>
    <w:rsid w:val="00DE295F"/>
    <w:rsid w:val="00E11B01"/>
    <w:rsid w:val="00E3486A"/>
    <w:rsid w:val="00E50EF1"/>
    <w:rsid w:val="00EC072A"/>
    <w:rsid w:val="00F36066"/>
    <w:rsid w:val="00F62E37"/>
    <w:rsid w:val="00FB3C0C"/>
    <w:rsid w:val="00FB6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F3C5B-917C-4F7A-9B45-61C70C73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3C0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B3C0C"/>
  </w:style>
  <w:style w:type="character" w:styleId="PageNumber">
    <w:name w:val="page number"/>
    <w:basedOn w:val="DefaultParagraphFont"/>
    <w:rsid w:val="00FB3C0C"/>
  </w:style>
  <w:style w:type="paragraph" w:styleId="NormalWeb">
    <w:name w:val="Normal (Web)"/>
    <w:basedOn w:val="Normal"/>
    <w:uiPriority w:val="99"/>
    <w:unhideWhenUsed/>
    <w:rsid w:val="00CB1E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950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5034"/>
  </w:style>
  <w:style w:type="paragraph" w:styleId="BalloonText">
    <w:name w:val="Balloon Text"/>
    <w:basedOn w:val="Normal"/>
    <w:link w:val="BalloonTextChar"/>
    <w:uiPriority w:val="99"/>
    <w:semiHidden/>
    <w:unhideWhenUsed/>
    <w:rsid w:val="0011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2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dzis.Bruklitis@e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196</Words>
  <Characters>1529</Characters>
  <Application>Microsoft Office Word</Application>
  <DocSecurity>0</DocSecurity>
  <Lines>69</Lines>
  <Paragraphs>33</Paragraphs>
  <ScaleCrop>false</ScaleCrop>
  <HeadingPairs>
    <vt:vector size="2" baseType="variant">
      <vt:variant>
        <vt:lpstr>Title</vt:lpstr>
      </vt:variant>
      <vt:variant>
        <vt:i4>1</vt:i4>
      </vt:variant>
    </vt:vector>
  </HeadingPairs>
  <TitlesOfParts>
    <vt:vector size="1" baseType="lpstr">
      <vt:lpstr>Ministru kabineta protokollēmuma projekts "Grozījumi Patērētāju tiesību aizsardzības likumā"</vt:lpstr>
    </vt:vector>
  </TitlesOfParts>
  <Company>EM</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"Grozījumi Patērētāju tiesību aizsardzības likumā"</dc:title>
  <dc:subject>MK Protokollēmuma projekts</dc:subject>
  <dc:creator>Didzis Brūklītis</dc:creator>
  <cp:keywords/>
  <dc:description>67013274; Didzis.Bruklitis@em.gov.lv</dc:description>
  <cp:lastModifiedBy>Didzis Brūklītis</cp:lastModifiedBy>
  <cp:revision>14</cp:revision>
  <cp:lastPrinted>2016-02-19T09:30:00Z</cp:lastPrinted>
  <dcterms:created xsi:type="dcterms:W3CDTF">2016-02-05T06:51:00Z</dcterms:created>
  <dcterms:modified xsi:type="dcterms:W3CDTF">2016-02-22T14:36:00Z</dcterms:modified>
</cp:coreProperties>
</file>