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376727" w:rsidRDefault="00F7659C" w:rsidP="00376727">
      <w:pPr>
        <w:pStyle w:val="Heading2"/>
        <w:rPr>
          <w:b w:val="0"/>
          <w:szCs w:val="28"/>
        </w:rPr>
      </w:pPr>
      <w:r w:rsidRPr="00376727">
        <w:rPr>
          <w:szCs w:val="28"/>
        </w:rPr>
        <w:t>Ministru kabineta rīkojuma projekta</w:t>
      </w:r>
      <w:r w:rsidR="00DC1363" w:rsidRPr="00376727">
        <w:rPr>
          <w:szCs w:val="28"/>
        </w:rPr>
        <w:t xml:space="preserve"> „</w:t>
      </w:r>
      <w:r w:rsidR="00376727" w:rsidRPr="00376727">
        <w:rPr>
          <w:szCs w:val="28"/>
        </w:rPr>
        <w:t xml:space="preserve">Par </w:t>
      </w:r>
      <w:r w:rsidR="00A46893">
        <w:rPr>
          <w:szCs w:val="28"/>
        </w:rPr>
        <w:t xml:space="preserve">Biznesa, mākslas un tehnoloģiju augstskolas “RISEBA” </w:t>
      </w:r>
      <w:r w:rsidR="00376727" w:rsidRPr="00376727">
        <w:rPr>
          <w:szCs w:val="28"/>
        </w:rPr>
        <w:t xml:space="preserve">Satversmes </w:t>
      </w:r>
      <w:r w:rsidR="009555C6">
        <w:rPr>
          <w:szCs w:val="28"/>
        </w:rPr>
        <w:t>apstiprināšanu</w:t>
      </w:r>
      <w:r w:rsidR="002B01F3" w:rsidRPr="00376727">
        <w:rPr>
          <w:szCs w:val="28"/>
        </w:rPr>
        <w:t>”</w:t>
      </w:r>
      <w:r w:rsidR="00852042" w:rsidRPr="00376727">
        <w:rPr>
          <w:szCs w:val="28"/>
        </w:rPr>
        <w:t xml:space="preserve"> sākotnējā</w:t>
      </w:r>
      <w:r w:rsidR="002D3306" w:rsidRPr="00376727">
        <w:rPr>
          <w:szCs w:val="28"/>
        </w:rPr>
        <w:t>s</w:t>
      </w:r>
      <w:r w:rsidR="00852042" w:rsidRPr="00376727">
        <w:rPr>
          <w:szCs w:val="28"/>
        </w:rPr>
        <w:t xml:space="preserve"> ietekmes novērtējuma </w:t>
      </w:r>
      <w:smartTag w:uri="schemas-tilde-lv/tildestengine" w:element="veidnes">
        <w:smartTagPr>
          <w:attr w:name="id" w:val="-1"/>
          <w:attr w:name="baseform" w:val="ziņojums"/>
          <w:attr w:name="text" w:val="ziņojums"/>
        </w:smartTagPr>
        <w:r w:rsidR="00852042" w:rsidRPr="00376727">
          <w:rPr>
            <w:szCs w:val="28"/>
          </w:rPr>
          <w:t>ziņojums</w:t>
        </w:r>
      </w:smartTag>
      <w:r w:rsidR="00852042" w:rsidRPr="00376727">
        <w:rPr>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52042" w:rsidRPr="002B01F3">
        <w:tc>
          <w:tcPr>
            <w:tcW w:w="9725" w:type="dxa"/>
            <w:gridSpan w:val="3"/>
            <w:vAlign w:val="center"/>
          </w:tcPr>
          <w:p w:rsidR="00852042" w:rsidRPr="002B01F3" w:rsidRDefault="00852042" w:rsidP="006C4607">
            <w:pPr>
              <w:pStyle w:val="naisnod"/>
              <w:spacing w:before="0" w:after="0"/>
              <w:rPr>
                <w:sz w:val="28"/>
                <w:szCs w:val="28"/>
              </w:rPr>
            </w:pPr>
            <w:r w:rsidRPr="002B01F3">
              <w:rPr>
                <w:sz w:val="28"/>
                <w:szCs w:val="28"/>
              </w:rPr>
              <w:t>I</w:t>
            </w:r>
            <w:r w:rsidR="000941C5" w:rsidRPr="002B01F3">
              <w:rPr>
                <w:sz w:val="28"/>
                <w:szCs w:val="28"/>
              </w:rPr>
              <w:t>.</w:t>
            </w:r>
            <w:r w:rsidRPr="002B01F3">
              <w:rPr>
                <w:sz w:val="28"/>
                <w:szCs w:val="28"/>
              </w:rPr>
              <w:t xml:space="preserve"> Tiesību akta </w:t>
            </w:r>
            <w:r w:rsidR="002E3FF4" w:rsidRPr="002B01F3">
              <w:rPr>
                <w:sz w:val="28"/>
                <w:szCs w:val="28"/>
              </w:rPr>
              <w:t xml:space="preserve">projekta </w:t>
            </w:r>
            <w:r w:rsidRPr="002B01F3">
              <w:rPr>
                <w:sz w:val="28"/>
                <w:szCs w:val="28"/>
              </w:rPr>
              <w:t>izstrādes nepieciešamība</w:t>
            </w:r>
          </w:p>
        </w:tc>
      </w:tr>
      <w:tr w:rsidR="00262E2B" w:rsidRPr="002B01F3" w:rsidTr="008A0E95">
        <w:trPr>
          <w:trHeight w:val="1365"/>
        </w:trPr>
        <w:tc>
          <w:tcPr>
            <w:tcW w:w="550" w:type="dxa"/>
          </w:tcPr>
          <w:p w:rsidR="00262E2B" w:rsidRPr="002B01F3" w:rsidRDefault="00262E2B" w:rsidP="006C4607">
            <w:pPr>
              <w:pStyle w:val="naiskr"/>
              <w:spacing w:before="0" w:after="0"/>
              <w:rPr>
                <w:sz w:val="28"/>
                <w:szCs w:val="28"/>
              </w:rPr>
            </w:pPr>
            <w:r w:rsidRPr="002B01F3">
              <w:rPr>
                <w:sz w:val="28"/>
                <w:szCs w:val="28"/>
              </w:rPr>
              <w:t>1.</w:t>
            </w:r>
          </w:p>
        </w:tc>
        <w:tc>
          <w:tcPr>
            <w:tcW w:w="4315" w:type="dxa"/>
          </w:tcPr>
          <w:p w:rsidR="00262E2B" w:rsidRPr="002B01F3" w:rsidRDefault="002D7F54" w:rsidP="00F44E34">
            <w:pPr>
              <w:pStyle w:val="naiskr"/>
              <w:spacing w:before="0" w:after="0"/>
              <w:ind w:hanging="10"/>
              <w:jc w:val="both"/>
              <w:rPr>
                <w:sz w:val="28"/>
                <w:szCs w:val="28"/>
              </w:rPr>
            </w:pPr>
            <w:r w:rsidRPr="002B01F3">
              <w:rPr>
                <w:sz w:val="28"/>
                <w:szCs w:val="28"/>
              </w:rPr>
              <w:t>Pamatojums</w:t>
            </w:r>
          </w:p>
        </w:tc>
        <w:tc>
          <w:tcPr>
            <w:tcW w:w="4860" w:type="dxa"/>
          </w:tcPr>
          <w:p w:rsidR="00262E2B" w:rsidRPr="002B01F3" w:rsidRDefault="00F7659C" w:rsidP="00A46893">
            <w:pPr>
              <w:tabs>
                <w:tab w:val="left" w:pos="8505"/>
              </w:tabs>
              <w:ind w:firstLine="284"/>
              <w:jc w:val="both"/>
              <w:rPr>
                <w:sz w:val="28"/>
                <w:szCs w:val="28"/>
              </w:rPr>
            </w:pPr>
            <w:r>
              <w:rPr>
                <w:sz w:val="28"/>
                <w:szCs w:val="28"/>
              </w:rPr>
              <w:t>Ministru kabineta rīkojuma projekts</w:t>
            </w:r>
            <w:r w:rsidR="00241328">
              <w:rPr>
                <w:sz w:val="28"/>
                <w:szCs w:val="28"/>
              </w:rPr>
              <w:t xml:space="preserve"> „Par </w:t>
            </w:r>
            <w:r w:rsidR="00A46893" w:rsidRPr="00A46893">
              <w:rPr>
                <w:sz w:val="28"/>
                <w:szCs w:val="28"/>
              </w:rPr>
              <w:t>Biznesa, mākslas un tehnoloģiju augstskola</w:t>
            </w:r>
            <w:r w:rsidR="00A46893">
              <w:rPr>
                <w:sz w:val="28"/>
                <w:szCs w:val="28"/>
              </w:rPr>
              <w:t>s</w:t>
            </w:r>
            <w:r w:rsidR="00A46893" w:rsidRPr="00A46893">
              <w:rPr>
                <w:sz w:val="28"/>
                <w:szCs w:val="28"/>
              </w:rPr>
              <w:t xml:space="preserve"> “RISEBA” </w:t>
            </w:r>
            <w:r w:rsidR="00376727">
              <w:rPr>
                <w:sz w:val="28"/>
                <w:szCs w:val="28"/>
              </w:rPr>
              <w:t xml:space="preserve">Satversmes </w:t>
            </w:r>
            <w:r w:rsidR="009555C6">
              <w:rPr>
                <w:sz w:val="28"/>
                <w:szCs w:val="28"/>
              </w:rPr>
              <w:t>apstiprināšanu</w:t>
            </w:r>
            <w:r w:rsidR="00241328">
              <w:rPr>
                <w:sz w:val="28"/>
                <w:szCs w:val="28"/>
              </w:rPr>
              <w:t>”</w:t>
            </w:r>
            <w:r w:rsidR="001676AE">
              <w:rPr>
                <w:sz w:val="28"/>
                <w:szCs w:val="28"/>
              </w:rPr>
              <w:t xml:space="preserve"> (turpmāk – </w:t>
            </w:r>
            <w:r>
              <w:rPr>
                <w:sz w:val="28"/>
                <w:szCs w:val="28"/>
              </w:rPr>
              <w:t>rīkojuma projekts</w:t>
            </w:r>
            <w:r w:rsidR="001676AE">
              <w:rPr>
                <w:sz w:val="28"/>
                <w:szCs w:val="28"/>
              </w:rPr>
              <w:t>)</w:t>
            </w:r>
            <w:r w:rsidR="00241328">
              <w:rPr>
                <w:sz w:val="28"/>
                <w:szCs w:val="28"/>
              </w:rPr>
              <w:t xml:space="preserve"> ir </w:t>
            </w:r>
            <w:r>
              <w:rPr>
                <w:sz w:val="28"/>
                <w:szCs w:val="28"/>
              </w:rPr>
              <w:t>izstrādāts saskaņā ar Augstskolu likuma 10.panta trešo daļu, kas paredz, ka privātpersonu dibināto augstskolu satversmes apstiprina Ministru kabinets.</w:t>
            </w:r>
          </w:p>
        </w:tc>
      </w:tr>
      <w:tr w:rsidR="00262E2B" w:rsidRPr="002B01F3">
        <w:trPr>
          <w:trHeight w:val="472"/>
        </w:trPr>
        <w:tc>
          <w:tcPr>
            <w:tcW w:w="550" w:type="dxa"/>
          </w:tcPr>
          <w:p w:rsidR="00262E2B" w:rsidRPr="002B01F3" w:rsidRDefault="00262E2B" w:rsidP="006C4607">
            <w:pPr>
              <w:pStyle w:val="naiskr"/>
              <w:spacing w:before="0" w:after="0"/>
              <w:rPr>
                <w:sz w:val="28"/>
                <w:szCs w:val="28"/>
              </w:rPr>
            </w:pPr>
            <w:r w:rsidRPr="002B01F3">
              <w:rPr>
                <w:sz w:val="28"/>
                <w:szCs w:val="28"/>
              </w:rPr>
              <w:t>2.</w:t>
            </w:r>
          </w:p>
        </w:tc>
        <w:tc>
          <w:tcPr>
            <w:tcW w:w="4315" w:type="dxa"/>
          </w:tcPr>
          <w:p w:rsidR="00262E2B" w:rsidRPr="002B01F3" w:rsidRDefault="00F44E34" w:rsidP="00F44E34">
            <w:pPr>
              <w:pStyle w:val="naiskr"/>
              <w:tabs>
                <w:tab w:val="left" w:pos="170"/>
              </w:tabs>
              <w:spacing w:before="0" w:after="0"/>
              <w:jc w:val="both"/>
              <w:rPr>
                <w:sz w:val="28"/>
                <w:szCs w:val="28"/>
              </w:rPr>
            </w:pPr>
            <w:r w:rsidRPr="0022668D">
              <w:rPr>
                <w:sz w:val="28"/>
                <w:szCs w:val="28"/>
              </w:rPr>
              <w:t> Pašreizējā situācija un problēmas</w:t>
            </w:r>
            <w:r>
              <w:rPr>
                <w:sz w:val="28"/>
                <w:szCs w:val="28"/>
              </w:rPr>
              <w:t>, kuru risināšanai tiesību akta projekts izstrādāts, tiesiskā regulējuma mērķis un būtība</w:t>
            </w:r>
          </w:p>
        </w:tc>
        <w:tc>
          <w:tcPr>
            <w:tcW w:w="4860" w:type="dxa"/>
          </w:tcPr>
          <w:p w:rsidR="00F7659C" w:rsidRDefault="00F7659C" w:rsidP="00F7659C">
            <w:pPr>
              <w:pStyle w:val="naiskr"/>
              <w:spacing w:before="0" w:after="0"/>
              <w:ind w:firstLine="284"/>
              <w:jc w:val="both"/>
              <w:rPr>
                <w:sz w:val="28"/>
                <w:szCs w:val="28"/>
              </w:rPr>
            </w:pPr>
            <w:r w:rsidRPr="00C618D1">
              <w:rPr>
                <w:iCs/>
                <w:sz w:val="28"/>
                <w:szCs w:val="28"/>
              </w:rPr>
              <w:t xml:space="preserve">Šobrīd </w:t>
            </w:r>
            <w:r w:rsidR="00376727">
              <w:rPr>
                <w:sz w:val="28"/>
                <w:szCs w:val="28"/>
              </w:rPr>
              <w:t xml:space="preserve">Rīgas Starptautiskās ekonomikas un biznesa administrācijas augstskolas </w:t>
            </w:r>
            <w:r>
              <w:rPr>
                <w:iCs/>
                <w:sz w:val="28"/>
                <w:szCs w:val="28"/>
              </w:rPr>
              <w:t xml:space="preserve">(turpmāk - augstskola) darbību regulē ar </w:t>
            </w:r>
            <w:r w:rsidRPr="00140A95">
              <w:rPr>
                <w:sz w:val="28"/>
                <w:szCs w:val="28"/>
              </w:rPr>
              <w:t xml:space="preserve"> Ministru kabineta </w:t>
            </w:r>
            <w:r w:rsidRPr="00474C76">
              <w:rPr>
                <w:sz w:val="28"/>
                <w:szCs w:val="28"/>
              </w:rPr>
              <w:t>20</w:t>
            </w:r>
            <w:r w:rsidR="00376727">
              <w:rPr>
                <w:sz w:val="28"/>
                <w:szCs w:val="28"/>
              </w:rPr>
              <w:t>08</w:t>
            </w:r>
            <w:r w:rsidRPr="00474C76">
              <w:rPr>
                <w:sz w:val="28"/>
                <w:szCs w:val="28"/>
              </w:rPr>
              <w:t xml:space="preserve">.gada </w:t>
            </w:r>
            <w:r w:rsidR="00376727">
              <w:rPr>
                <w:sz w:val="28"/>
                <w:szCs w:val="28"/>
              </w:rPr>
              <w:t>12</w:t>
            </w:r>
            <w:r w:rsidRPr="00474C76">
              <w:rPr>
                <w:sz w:val="28"/>
                <w:szCs w:val="28"/>
              </w:rPr>
              <w:t>.</w:t>
            </w:r>
            <w:r w:rsidR="00376727">
              <w:rPr>
                <w:sz w:val="28"/>
                <w:szCs w:val="28"/>
              </w:rPr>
              <w:t>marta</w:t>
            </w:r>
            <w:r w:rsidRPr="00474C76">
              <w:rPr>
                <w:sz w:val="28"/>
                <w:szCs w:val="28"/>
              </w:rPr>
              <w:t xml:space="preserve"> rīkojumu Nr.</w:t>
            </w:r>
            <w:r w:rsidR="00376727">
              <w:rPr>
                <w:sz w:val="28"/>
                <w:szCs w:val="28"/>
              </w:rPr>
              <w:t xml:space="preserve">123 </w:t>
            </w:r>
            <w:r w:rsidRPr="00474C76">
              <w:rPr>
                <w:sz w:val="28"/>
                <w:szCs w:val="28"/>
              </w:rPr>
              <w:t>„</w:t>
            </w:r>
            <w:r w:rsidRPr="00474C76">
              <w:rPr>
                <w:bCs/>
                <w:sz w:val="28"/>
                <w:szCs w:val="28"/>
                <w:shd w:val="clear" w:color="auto" w:fill="FFFFFF"/>
              </w:rPr>
              <w:t xml:space="preserve">Par </w:t>
            </w:r>
            <w:r w:rsidR="00376727">
              <w:rPr>
                <w:sz w:val="28"/>
                <w:szCs w:val="28"/>
              </w:rPr>
              <w:t>Rīgas Starptautiskās ekonomikas un biznesa administrācijas augstskolas</w:t>
            </w:r>
            <w:r w:rsidRPr="00474C76">
              <w:rPr>
                <w:bCs/>
                <w:sz w:val="28"/>
                <w:szCs w:val="28"/>
                <w:shd w:val="clear" w:color="auto" w:fill="FFFFFF"/>
              </w:rPr>
              <w:t xml:space="preserve"> Satversmes apstiprināšanu</w:t>
            </w:r>
            <w:r w:rsidRPr="00474C76">
              <w:rPr>
                <w:sz w:val="28"/>
                <w:szCs w:val="28"/>
              </w:rPr>
              <w:t>”</w:t>
            </w:r>
            <w:r>
              <w:rPr>
                <w:sz w:val="28"/>
                <w:szCs w:val="28"/>
              </w:rPr>
              <w:t xml:space="preserve"> apstiprinātā Satversme. </w:t>
            </w:r>
          </w:p>
          <w:p w:rsidR="00376727" w:rsidRPr="00EE366C" w:rsidRDefault="00376727" w:rsidP="00EE366C">
            <w:pPr>
              <w:jc w:val="both"/>
              <w:rPr>
                <w:sz w:val="28"/>
                <w:szCs w:val="28"/>
              </w:rPr>
            </w:pPr>
            <w:r>
              <w:rPr>
                <w:sz w:val="28"/>
                <w:szCs w:val="28"/>
              </w:rPr>
              <w:t xml:space="preserve">Ņemot vērā to, ka augstskola darbojas ne tikai ekonomikas un biznesa jomā, augstskolas nosaukumā vairs nevarēja atstāt to, ka tā ir ekonomikas un biznesa administrācijas augstskola. </w:t>
            </w:r>
            <w:r w:rsidR="00A83991" w:rsidRPr="00A83991">
              <w:rPr>
                <w:sz w:val="28"/>
                <w:szCs w:val="28"/>
              </w:rPr>
              <w:t>Pamatojoties uz augstskolas pieņemto koncepciju, augstskola līdztekus sākotnēji īstenotajām biznesa virziena programmām piedāvā studentiem arī radošas studiju programmas komunikācijas, audiovizuālo medij</w:t>
            </w:r>
            <w:r w:rsidR="00EE366C">
              <w:rPr>
                <w:sz w:val="28"/>
                <w:szCs w:val="28"/>
              </w:rPr>
              <w:t>u mākslas un arhitektūras jomās.</w:t>
            </w:r>
            <w:r w:rsidR="00A83991" w:rsidRPr="00A83991">
              <w:rPr>
                <w:sz w:val="28"/>
                <w:szCs w:val="28"/>
              </w:rPr>
              <w:t xml:space="preserve"> </w:t>
            </w:r>
            <w:r w:rsidR="00EE366C">
              <w:rPr>
                <w:sz w:val="28"/>
                <w:szCs w:val="28"/>
              </w:rPr>
              <w:t>T</w:t>
            </w:r>
            <w:r w:rsidR="00A83991" w:rsidRPr="00A83991">
              <w:rPr>
                <w:sz w:val="28"/>
                <w:szCs w:val="28"/>
              </w:rPr>
              <w:t>ādējādi tika pieņemts lēmums noformulēt jauno augstskolas stratēģijai atbilstošu nosaukumu. Šobrīd augstskola realizē dažāda virziena studiju programmas bakalaura, maģistra un doktora līmeņos, paplašina starptautisku sadarbību, piesaista ārvalstu studentus un aktīvi iesaistās mācībspēku apmaiņā.</w:t>
            </w:r>
            <w:r w:rsidR="00EE366C">
              <w:rPr>
                <w:sz w:val="28"/>
                <w:szCs w:val="28"/>
              </w:rPr>
              <w:t xml:space="preserve"> </w:t>
            </w:r>
            <w:r w:rsidRPr="00A83991">
              <w:rPr>
                <w:sz w:val="28"/>
                <w:szCs w:val="28"/>
              </w:rPr>
              <w:t xml:space="preserve">Ņemot vērā augstskolas saīsinājuma </w:t>
            </w:r>
            <w:r>
              <w:rPr>
                <w:sz w:val="28"/>
                <w:szCs w:val="28"/>
              </w:rPr>
              <w:t xml:space="preserve">“RISEBA” starptautisko atpazīstamību, bija </w:t>
            </w:r>
            <w:r>
              <w:rPr>
                <w:sz w:val="28"/>
                <w:szCs w:val="28"/>
              </w:rPr>
              <w:lastRenderedPageBreak/>
              <w:t xml:space="preserve">nepieciešams augstskolas nosaukumā iekļaut </w:t>
            </w:r>
            <w:r w:rsidR="00EE366C">
              <w:rPr>
                <w:sz w:val="28"/>
                <w:szCs w:val="28"/>
              </w:rPr>
              <w:t xml:space="preserve">arī </w:t>
            </w:r>
            <w:r>
              <w:rPr>
                <w:sz w:val="28"/>
                <w:szCs w:val="28"/>
              </w:rPr>
              <w:t>minēto saīsinājumu.</w:t>
            </w:r>
          </w:p>
          <w:p w:rsidR="00376727" w:rsidRDefault="00376727" w:rsidP="003B07EF">
            <w:pPr>
              <w:pStyle w:val="ListParagraph"/>
              <w:ind w:left="0" w:firstLine="284"/>
              <w:jc w:val="both"/>
              <w:rPr>
                <w:rFonts w:ascii="Times New Roman" w:hAnsi="Times New Roman"/>
                <w:b w:val="0"/>
                <w:sz w:val="28"/>
                <w:szCs w:val="28"/>
              </w:rPr>
            </w:pPr>
            <w:r>
              <w:rPr>
                <w:rFonts w:ascii="Times New Roman" w:hAnsi="Times New Roman"/>
                <w:b w:val="0"/>
                <w:sz w:val="28"/>
                <w:szCs w:val="28"/>
              </w:rPr>
              <w:t>Nepieciešams precizēt jautājumu par augstskolas dibinātājiem, kā rezultātā Satversmē noteikti augstskolas dibinātāji.</w:t>
            </w:r>
          </w:p>
          <w:p w:rsidR="00033799" w:rsidRDefault="00033799" w:rsidP="00033799">
            <w:pPr>
              <w:pStyle w:val="naiskr"/>
              <w:spacing w:before="0" w:after="0"/>
              <w:ind w:firstLine="284"/>
              <w:jc w:val="both"/>
              <w:rPr>
                <w:iCs/>
                <w:sz w:val="28"/>
                <w:szCs w:val="28"/>
              </w:rPr>
            </w:pPr>
            <w:r w:rsidRPr="00441A40">
              <w:rPr>
                <w:iCs/>
                <w:sz w:val="28"/>
                <w:szCs w:val="28"/>
              </w:rPr>
              <w:t>2011.gada 1.augustā stājās spēkā likums „Grozījumi Augstskolu likumā”, kurš ieviesa vairākas izmaiņas  Augstskolu likuma tiesiskajā regulējumā, piemēram, noteica, ka arī nepilna laika studējošie ir augstskolas personāls, revīzijas komisijas izveide ir fakultatīva</w:t>
            </w:r>
            <w:r>
              <w:rPr>
                <w:iCs/>
                <w:sz w:val="28"/>
                <w:szCs w:val="28"/>
              </w:rPr>
              <w:t xml:space="preserve">, tika noteikti papildus rektora pienākumi (piemēram, atbildība par augstskolas stratēģijas īstenošanu, augstskolas budžeta sagatavošana), nosacījums, augstskolas senāts neapstiprina augstskolas akadēmiskās šķīrējtiesas lēmumus </w:t>
            </w:r>
            <w:r w:rsidRPr="00441A40">
              <w:rPr>
                <w:iCs/>
                <w:sz w:val="28"/>
                <w:szCs w:val="28"/>
              </w:rPr>
              <w:t xml:space="preserve">u.c. Ņemot vērā minēto, bija nepieciešams precizēt </w:t>
            </w:r>
            <w:r w:rsidR="0043508A">
              <w:rPr>
                <w:iCs/>
                <w:sz w:val="28"/>
                <w:szCs w:val="28"/>
              </w:rPr>
              <w:t>augstskolas</w:t>
            </w:r>
            <w:r>
              <w:rPr>
                <w:iCs/>
                <w:sz w:val="28"/>
                <w:szCs w:val="28"/>
              </w:rPr>
              <w:t xml:space="preserve"> S</w:t>
            </w:r>
            <w:r w:rsidRPr="00441A40">
              <w:rPr>
                <w:iCs/>
                <w:sz w:val="28"/>
                <w:szCs w:val="28"/>
              </w:rPr>
              <w:t>atversmi, lai tajā noteiktais tiesiskais regulējums atbilstu Augstskolu likuma tiesiskajam regulējumam.</w:t>
            </w:r>
          </w:p>
          <w:p w:rsidR="00033799" w:rsidRDefault="009555C6" w:rsidP="00033799">
            <w:pPr>
              <w:pStyle w:val="naiskr"/>
              <w:spacing w:before="0" w:after="0"/>
              <w:ind w:firstLine="284"/>
              <w:jc w:val="both"/>
              <w:rPr>
                <w:iCs/>
                <w:sz w:val="28"/>
                <w:szCs w:val="28"/>
              </w:rPr>
            </w:pPr>
            <w:r>
              <w:rPr>
                <w:iCs/>
                <w:sz w:val="28"/>
                <w:szCs w:val="28"/>
              </w:rPr>
              <w:t>Lai nodrošinātu lielāku a</w:t>
            </w:r>
            <w:r w:rsidR="00033799">
              <w:rPr>
                <w:iCs/>
                <w:sz w:val="28"/>
                <w:szCs w:val="28"/>
              </w:rPr>
              <w:t>ugstskolas personāla pārstāvību Satversmes sapulcē, bija nepieciešams palielināt Satversmes sapulces dalībnieku skaitu.</w:t>
            </w:r>
          </w:p>
          <w:p w:rsidR="00F7659C" w:rsidRDefault="00033799" w:rsidP="003B07EF">
            <w:pPr>
              <w:pStyle w:val="ListParagraph"/>
              <w:ind w:left="0" w:firstLine="284"/>
              <w:jc w:val="both"/>
              <w:rPr>
                <w:rFonts w:ascii="Times New Roman" w:hAnsi="Times New Roman"/>
                <w:b w:val="0"/>
                <w:sz w:val="28"/>
                <w:szCs w:val="28"/>
              </w:rPr>
            </w:pPr>
            <w:r>
              <w:rPr>
                <w:rFonts w:ascii="Times New Roman" w:hAnsi="Times New Roman"/>
                <w:b w:val="0"/>
                <w:sz w:val="28"/>
                <w:szCs w:val="28"/>
              </w:rPr>
              <w:t xml:space="preserve">Ņemot vērā minēto, </w:t>
            </w:r>
            <w:r w:rsidR="00F7659C">
              <w:rPr>
                <w:rFonts w:ascii="Times New Roman" w:hAnsi="Times New Roman"/>
                <w:b w:val="0"/>
                <w:sz w:val="28"/>
                <w:szCs w:val="28"/>
              </w:rPr>
              <w:t>201</w:t>
            </w:r>
            <w:r w:rsidR="00260F4E">
              <w:rPr>
                <w:rFonts w:ascii="Times New Roman" w:hAnsi="Times New Roman"/>
                <w:b w:val="0"/>
                <w:sz w:val="28"/>
                <w:szCs w:val="28"/>
              </w:rPr>
              <w:t>5</w:t>
            </w:r>
            <w:r w:rsidR="00376727">
              <w:rPr>
                <w:rFonts w:ascii="Times New Roman" w:hAnsi="Times New Roman"/>
                <w:b w:val="0"/>
                <w:sz w:val="28"/>
                <w:szCs w:val="28"/>
              </w:rPr>
              <w:t xml:space="preserve">.gada </w:t>
            </w:r>
            <w:r w:rsidR="00260F4E">
              <w:rPr>
                <w:rFonts w:ascii="Times New Roman" w:hAnsi="Times New Roman"/>
                <w:b w:val="0"/>
                <w:sz w:val="28"/>
                <w:szCs w:val="28"/>
              </w:rPr>
              <w:t>9</w:t>
            </w:r>
            <w:r w:rsidR="00F7659C">
              <w:rPr>
                <w:rFonts w:ascii="Times New Roman" w:hAnsi="Times New Roman"/>
                <w:b w:val="0"/>
                <w:sz w:val="28"/>
                <w:szCs w:val="28"/>
              </w:rPr>
              <w:t>.</w:t>
            </w:r>
            <w:r w:rsidR="00376727">
              <w:rPr>
                <w:rFonts w:ascii="Times New Roman" w:hAnsi="Times New Roman"/>
                <w:b w:val="0"/>
                <w:sz w:val="28"/>
                <w:szCs w:val="28"/>
              </w:rPr>
              <w:t>decembr</w:t>
            </w:r>
            <w:r w:rsidR="009555C6">
              <w:rPr>
                <w:rFonts w:ascii="Times New Roman" w:hAnsi="Times New Roman"/>
                <w:b w:val="0"/>
                <w:sz w:val="28"/>
                <w:szCs w:val="28"/>
              </w:rPr>
              <w:t>ī</w:t>
            </w:r>
            <w:r w:rsidR="00376727">
              <w:rPr>
                <w:rFonts w:ascii="Times New Roman" w:hAnsi="Times New Roman"/>
                <w:b w:val="0"/>
                <w:sz w:val="28"/>
                <w:szCs w:val="28"/>
              </w:rPr>
              <w:t xml:space="preserve"> </w:t>
            </w:r>
            <w:r w:rsidR="009555C6">
              <w:rPr>
                <w:rFonts w:ascii="Times New Roman" w:hAnsi="Times New Roman"/>
                <w:b w:val="0"/>
                <w:sz w:val="28"/>
                <w:szCs w:val="28"/>
              </w:rPr>
              <w:t>a</w:t>
            </w:r>
            <w:r w:rsidR="00F7659C">
              <w:rPr>
                <w:rFonts w:ascii="Times New Roman" w:hAnsi="Times New Roman"/>
                <w:b w:val="0"/>
                <w:sz w:val="28"/>
                <w:szCs w:val="28"/>
              </w:rPr>
              <w:t xml:space="preserve">ugstskolas Satversmes sapulce pieņēma </w:t>
            </w:r>
            <w:r w:rsidR="009555C6">
              <w:rPr>
                <w:rFonts w:ascii="Times New Roman" w:hAnsi="Times New Roman"/>
                <w:b w:val="0"/>
                <w:sz w:val="28"/>
                <w:szCs w:val="28"/>
              </w:rPr>
              <w:t xml:space="preserve">jauno augstskolas </w:t>
            </w:r>
            <w:r w:rsidR="00376727">
              <w:rPr>
                <w:rFonts w:ascii="Times New Roman" w:hAnsi="Times New Roman"/>
                <w:b w:val="0"/>
                <w:sz w:val="28"/>
                <w:szCs w:val="28"/>
              </w:rPr>
              <w:t>Satversm</w:t>
            </w:r>
            <w:r w:rsidR="009555C6">
              <w:rPr>
                <w:rFonts w:ascii="Times New Roman" w:hAnsi="Times New Roman"/>
                <w:b w:val="0"/>
                <w:sz w:val="28"/>
                <w:szCs w:val="28"/>
              </w:rPr>
              <w:t>i</w:t>
            </w:r>
            <w:r w:rsidR="00F7659C">
              <w:rPr>
                <w:rFonts w:ascii="Times New Roman" w:hAnsi="Times New Roman"/>
                <w:b w:val="0"/>
                <w:sz w:val="28"/>
                <w:szCs w:val="28"/>
              </w:rPr>
              <w:t>.</w:t>
            </w:r>
          </w:p>
          <w:p w:rsidR="003B07EF" w:rsidRPr="00F7659C" w:rsidRDefault="00F7659C" w:rsidP="00F7659C">
            <w:pPr>
              <w:pStyle w:val="ListParagraph"/>
              <w:ind w:left="0" w:firstLine="284"/>
              <w:jc w:val="both"/>
              <w:rPr>
                <w:rFonts w:ascii="Times New Roman" w:hAnsi="Times New Roman"/>
                <w:b w:val="0"/>
                <w:iCs/>
                <w:sz w:val="28"/>
                <w:szCs w:val="28"/>
              </w:rPr>
            </w:pPr>
            <w:r>
              <w:rPr>
                <w:rFonts w:ascii="Times New Roman" w:hAnsi="Times New Roman"/>
                <w:b w:val="0"/>
                <w:sz w:val="28"/>
                <w:szCs w:val="28"/>
              </w:rPr>
              <w:t>Rīkojuma projekta</w:t>
            </w:r>
            <w:r w:rsidR="003B07EF" w:rsidRPr="00F03E6E">
              <w:rPr>
                <w:rFonts w:ascii="Times New Roman" w:hAnsi="Times New Roman"/>
                <w:b w:val="0"/>
                <w:sz w:val="28"/>
                <w:szCs w:val="28"/>
              </w:rPr>
              <w:t xml:space="preserve"> mērķis ir apstiprināt </w:t>
            </w:r>
            <w:r w:rsidR="009555C6">
              <w:rPr>
                <w:rFonts w:ascii="Times New Roman" w:hAnsi="Times New Roman"/>
                <w:b w:val="0"/>
                <w:iCs/>
                <w:sz w:val="28"/>
                <w:szCs w:val="28"/>
              </w:rPr>
              <w:t>a</w:t>
            </w:r>
            <w:r>
              <w:rPr>
                <w:rFonts w:ascii="Times New Roman" w:hAnsi="Times New Roman"/>
                <w:b w:val="0"/>
                <w:iCs/>
                <w:sz w:val="28"/>
                <w:szCs w:val="28"/>
              </w:rPr>
              <w:t>ugstskolas Satversmes</w:t>
            </w:r>
            <w:r w:rsidR="00AB04AB" w:rsidRPr="00F03E6E">
              <w:rPr>
                <w:rFonts w:ascii="Times New Roman" w:hAnsi="Times New Roman"/>
                <w:b w:val="0"/>
                <w:iCs/>
                <w:sz w:val="28"/>
                <w:szCs w:val="28"/>
              </w:rPr>
              <w:t xml:space="preserve"> sapulces </w:t>
            </w:r>
            <w:r w:rsidRPr="00F7659C">
              <w:rPr>
                <w:rFonts w:ascii="Times New Roman" w:hAnsi="Times New Roman"/>
                <w:b w:val="0"/>
                <w:sz w:val="28"/>
                <w:szCs w:val="28"/>
              </w:rPr>
              <w:t>201</w:t>
            </w:r>
            <w:r w:rsidR="00260F4E">
              <w:rPr>
                <w:rFonts w:ascii="Times New Roman" w:hAnsi="Times New Roman"/>
                <w:b w:val="0"/>
                <w:sz w:val="28"/>
                <w:szCs w:val="28"/>
              </w:rPr>
              <w:t>5</w:t>
            </w:r>
            <w:r w:rsidR="00376727">
              <w:rPr>
                <w:rFonts w:ascii="Times New Roman" w:hAnsi="Times New Roman"/>
                <w:b w:val="0"/>
                <w:sz w:val="28"/>
                <w:szCs w:val="28"/>
              </w:rPr>
              <w:t xml:space="preserve">.gada </w:t>
            </w:r>
            <w:r w:rsidR="00260F4E">
              <w:rPr>
                <w:rFonts w:ascii="Times New Roman" w:hAnsi="Times New Roman"/>
                <w:b w:val="0"/>
                <w:sz w:val="28"/>
                <w:szCs w:val="28"/>
              </w:rPr>
              <w:t>9</w:t>
            </w:r>
            <w:r w:rsidRPr="00F7659C">
              <w:rPr>
                <w:rFonts w:ascii="Times New Roman" w:hAnsi="Times New Roman"/>
                <w:b w:val="0"/>
                <w:sz w:val="28"/>
                <w:szCs w:val="28"/>
              </w:rPr>
              <w:t>.</w:t>
            </w:r>
            <w:r w:rsidR="00376727">
              <w:rPr>
                <w:rFonts w:ascii="Times New Roman" w:hAnsi="Times New Roman"/>
                <w:b w:val="0"/>
                <w:sz w:val="28"/>
                <w:szCs w:val="28"/>
              </w:rPr>
              <w:t>decembr</w:t>
            </w:r>
            <w:r w:rsidR="009555C6">
              <w:rPr>
                <w:rFonts w:ascii="Times New Roman" w:hAnsi="Times New Roman"/>
                <w:b w:val="0"/>
                <w:sz w:val="28"/>
                <w:szCs w:val="28"/>
              </w:rPr>
              <w:t>ī</w:t>
            </w:r>
            <w:r w:rsidRPr="00F7659C">
              <w:rPr>
                <w:rFonts w:ascii="Times New Roman" w:hAnsi="Times New Roman"/>
                <w:b w:val="0"/>
                <w:sz w:val="28"/>
                <w:szCs w:val="28"/>
              </w:rPr>
              <w:t xml:space="preserve"> </w:t>
            </w:r>
            <w:r w:rsidR="003B07EF" w:rsidRPr="00F7659C">
              <w:rPr>
                <w:rFonts w:ascii="Times New Roman" w:hAnsi="Times New Roman"/>
                <w:b w:val="0"/>
                <w:iCs/>
                <w:sz w:val="28"/>
                <w:szCs w:val="28"/>
              </w:rPr>
              <w:t>pieņemto</w:t>
            </w:r>
            <w:r w:rsidR="009555C6">
              <w:rPr>
                <w:rFonts w:ascii="Times New Roman" w:hAnsi="Times New Roman"/>
                <w:b w:val="0"/>
                <w:iCs/>
                <w:sz w:val="28"/>
                <w:szCs w:val="28"/>
              </w:rPr>
              <w:t xml:space="preserve"> jauno a</w:t>
            </w:r>
            <w:r w:rsidRPr="00F7659C">
              <w:rPr>
                <w:rFonts w:ascii="Times New Roman" w:hAnsi="Times New Roman"/>
                <w:b w:val="0"/>
                <w:iCs/>
                <w:sz w:val="28"/>
                <w:szCs w:val="28"/>
              </w:rPr>
              <w:t>ugstskolas</w:t>
            </w:r>
            <w:r w:rsidR="003B07EF" w:rsidRPr="00F7659C">
              <w:rPr>
                <w:rFonts w:ascii="Times New Roman" w:hAnsi="Times New Roman"/>
                <w:b w:val="0"/>
                <w:iCs/>
                <w:sz w:val="28"/>
                <w:szCs w:val="28"/>
              </w:rPr>
              <w:t xml:space="preserve"> </w:t>
            </w:r>
            <w:r w:rsidR="00376727">
              <w:rPr>
                <w:rFonts w:ascii="Times New Roman" w:hAnsi="Times New Roman"/>
                <w:b w:val="0"/>
                <w:iCs/>
                <w:sz w:val="28"/>
                <w:szCs w:val="28"/>
              </w:rPr>
              <w:t>S</w:t>
            </w:r>
            <w:r w:rsidR="003B07EF" w:rsidRPr="00F7659C">
              <w:rPr>
                <w:rFonts w:ascii="Times New Roman" w:hAnsi="Times New Roman"/>
                <w:b w:val="0"/>
                <w:iCs/>
                <w:sz w:val="28"/>
                <w:szCs w:val="28"/>
              </w:rPr>
              <w:t>atversm</w:t>
            </w:r>
            <w:r w:rsidR="009555C6">
              <w:rPr>
                <w:rFonts w:ascii="Times New Roman" w:hAnsi="Times New Roman"/>
                <w:b w:val="0"/>
                <w:iCs/>
                <w:sz w:val="28"/>
                <w:szCs w:val="28"/>
              </w:rPr>
              <w:t>i, kas nodrošinātu a</w:t>
            </w:r>
            <w:r w:rsidRPr="00F7659C">
              <w:rPr>
                <w:rFonts w:ascii="Times New Roman" w:hAnsi="Times New Roman"/>
                <w:b w:val="0"/>
                <w:iCs/>
                <w:sz w:val="28"/>
                <w:szCs w:val="28"/>
              </w:rPr>
              <w:t>ugstskolas</w:t>
            </w:r>
            <w:r w:rsidR="00F03E6E" w:rsidRPr="00F7659C">
              <w:rPr>
                <w:rFonts w:ascii="Times New Roman" w:hAnsi="Times New Roman"/>
                <w:b w:val="0"/>
                <w:iCs/>
                <w:sz w:val="28"/>
                <w:szCs w:val="28"/>
              </w:rPr>
              <w:t xml:space="preserve"> darbības kontinuitāti, kā arī Satversmes atbilstību Augstskolu likumā noteiktajam tiesiskajam regulējumam.  </w:t>
            </w:r>
          </w:p>
          <w:p w:rsidR="00CF1E47" w:rsidRPr="00CF1E47" w:rsidRDefault="00CF1E47" w:rsidP="00376727">
            <w:pPr>
              <w:pStyle w:val="naiskr"/>
              <w:spacing w:before="0" w:after="0"/>
              <w:ind w:firstLine="284"/>
              <w:jc w:val="both"/>
              <w:rPr>
                <w:iCs/>
                <w:color w:val="FF0000"/>
                <w:sz w:val="28"/>
                <w:szCs w:val="28"/>
              </w:rPr>
            </w:pPr>
          </w:p>
        </w:tc>
      </w:tr>
      <w:tr w:rsidR="00262E2B" w:rsidRPr="002B01F3">
        <w:trPr>
          <w:trHeight w:val="476"/>
        </w:trPr>
        <w:tc>
          <w:tcPr>
            <w:tcW w:w="550" w:type="dxa"/>
          </w:tcPr>
          <w:p w:rsidR="00262E2B" w:rsidRPr="002B01F3" w:rsidRDefault="00F44E34" w:rsidP="006C4607">
            <w:pPr>
              <w:pStyle w:val="naiskr"/>
              <w:spacing w:before="0" w:after="0"/>
              <w:rPr>
                <w:sz w:val="28"/>
                <w:szCs w:val="28"/>
              </w:rPr>
            </w:pPr>
            <w:r>
              <w:rPr>
                <w:sz w:val="28"/>
                <w:szCs w:val="28"/>
              </w:rPr>
              <w:lastRenderedPageBreak/>
              <w:t>3</w:t>
            </w:r>
            <w:r w:rsidR="00262E2B" w:rsidRPr="002B01F3">
              <w:rPr>
                <w:sz w:val="28"/>
                <w:szCs w:val="28"/>
              </w:rPr>
              <w:t>.</w:t>
            </w:r>
          </w:p>
        </w:tc>
        <w:tc>
          <w:tcPr>
            <w:tcW w:w="4315" w:type="dxa"/>
          </w:tcPr>
          <w:p w:rsidR="00262E2B" w:rsidRPr="002B01F3" w:rsidRDefault="001A4066" w:rsidP="006C4607">
            <w:pPr>
              <w:pStyle w:val="naiskr"/>
              <w:spacing w:before="0" w:after="0"/>
              <w:rPr>
                <w:sz w:val="28"/>
                <w:szCs w:val="28"/>
              </w:rPr>
            </w:pPr>
            <w:r w:rsidRPr="002B01F3">
              <w:rPr>
                <w:sz w:val="28"/>
                <w:szCs w:val="28"/>
              </w:rPr>
              <w:t>Projekta i</w:t>
            </w:r>
            <w:r w:rsidR="00262E2B" w:rsidRPr="002B01F3">
              <w:rPr>
                <w:sz w:val="28"/>
                <w:szCs w:val="28"/>
              </w:rPr>
              <w:t>zstrād</w:t>
            </w:r>
            <w:r w:rsidR="00420870" w:rsidRPr="002B01F3">
              <w:rPr>
                <w:sz w:val="28"/>
                <w:szCs w:val="28"/>
              </w:rPr>
              <w:t xml:space="preserve">ē </w:t>
            </w:r>
            <w:r w:rsidR="00262E2B" w:rsidRPr="002B01F3">
              <w:rPr>
                <w:sz w:val="28"/>
                <w:szCs w:val="28"/>
              </w:rPr>
              <w:t>iesaistītās institūcijas</w:t>
            </w:r>
          </w:p>
        </w:tc>
        <w:tc>
          <w:tcPr>
            <w:tcW w:w="4860" w:type="dxa"/>
          </w:tcPr>
          <w:p w:rsidR="00226790" w:rsidRPr="00226790" w:rsidRDefault="00210DDB" w:rsidP="00226790">
            <w:pPr>
              <w:jc w:val="both"/>
              <w:rPr>
                <w:sz w:val="28"/>
                <w:szCs w:val="28"/>
              </w:rPr>
            </w:pPr>
            <w:r w:rsidRPr="00226790">
              <w:rPr>
                <w:iCs/>
                <w:sz w:val="28"/>
                <w:szCs w:val="28"/>
              </w:rPr>
              <w:t>Izglītības un zinātnes ministrija</w:t>
            </w:r>
            <w:r w:rsidR="00226790">
              <w:rPr>
                <w:iCs/>
                <w:sz w:val="28"/>
                <w:szCs w:val="28"/>
              </w:rPr>
              <w:t>.</w:t>
            </w:r>
          </w:p>
          <w:p w:rsidR="00262E2B" w:rsidRPr="002B01F3" w:rsidRDefault="00262E2B" w:rsidP="006C4607">
            <w:pPr>
              <w:pStyle w:val="naiskr"/>
              <w:spacing w:before="0" w:after="0"/>
              <w:rPr>
                <w:sz w:val="28"/>
                <w:szCs w:val="28"/>
              </w:rPr>
            </w:pPr>
          </w:p>
        </w:tc>
      </w:tr>
      <w:tr w:rsidR="00262E2B" w:rsidRPr="002B01F3">
        <w:tc>
          <w:tcPr>
            <w:tcW w:w="550" w:type="dxa"/>
          </w:tcPr>
          <w:p w:rsidR="00262E2B" w:rsidRPr="002B01F3" w:rsidRDefault="003B07EF" w:rsidP="006C4607">
            <w:pPr>
              <w:pStyle w:val="naiskr"/>
              <w:spacing w:before="0" w:after="0"/>
              <w:rPr>
                <w:sz w:val="28"/>
                <w:szCs w:val="28"/>
              </w:rPr>
            </w:pPr>
            <w:r>
              <w:rPr>
                <w:sz w:val="28"/>
                <w:szCs w:val="28"/>
              </w:rPr>
              <w:t>4</w:t>
            </w:r>
            <w:r w:rsidR="00262E2B" w:rsidRPr="002B01F3">
              <w:rPr>
                <w:sz w:val="28"/>
                <w:szCs w:val="28"/>
              </w:rPr>
              <w:t>.</w:t>
            </w:r>
          </w:p>
        </w:tc>
        <w:tc>
          <w:tcPr>
            <w:tcW w:w="4315" w:type="dxa"/>
          </w:tcPr>
          <w:p w:rsidR="00262E2B" w:rsidRPr="002B01F3" w:rsidRDefault="00262E2B" w:rsidP="006C4607">
            <w:pPr>
              <w:pStyle w:val="naiskr"/>
              <w:spacing w:before="0" w:after="0"/>
              <w:rPr>
                <w:sz w:val="28"/>
                <w:szCs w:val="28"/>
              </w:rPr>
            </w:pPr>
            <w:r w:rsidRPr="002B01F3">
              <w:rPr>
                <w:sz w:val="28"/>
                <w:szCs w:val="28"/>
              </w:rPr>
              <w:t>Cita informācija</w:t>
            </w:r>
          </w:p>
        </w:tc>
        <w:tc>
          <w:tcPr>
            <w:tcW w:w="4860" w:type="dxa"/>
          </w:tcPr>
          <w:p w:rsidR="00262E2B" w:rsidRPr="002B01F3" w:rsidRDefault="00210DDB" w:rsidP="006C4607">
            <w:pPr>
              <w:pStyle w:val="naiskr"/>
              <w:spacing w:before="0" w:after="0"/>
              <w:rPr>
                <w:sz w:val="28"/>
                <w:szCs w:val="28"/>
              </w:rPr>
            </w:pPr>
            <w:r>
              <w:rPr>
                <w:sz w:val="28"/>
                <w:szCs w:val="28"/>
              </w:rPr>
              <w:t>Nav.</w:t>
            </w:r>
          </w:p>
        </w:tc>
      </w:tr>
    </w:tbl>
    <w:p w:rsidR="00852042" w:rsidRPr="002B01F3" w:rsidRDefault="00852042" w:rsidP="006C4607">
      <w:pPr>
        <w:pStyle w:val="naisf"/>
        <w:spacing w:before="0" w:after="0"/>
        <w:rPr>
          <w:sz w:val="28"/>
          <w:szCs w:val="28"/>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395"/>
        <w:gridCol w:w="4791"/>
      </w:tblGrid>
      <w:tr w:rsidR="0062298A" w:rsidRPr="002B01F3" w:rsidTr="00FD2A8A">
        <w:tc>
          <w:tcPr>
            <w:tcW w:w="9758" w:type="dxa"/>
            <w:gridSpan w:val="3"/>
            <w:vAlign w:val="center"/>
          </w:tcPr>
          <w:p w:rsidR="0062298A" w:rsidRPr="002B01F3" w:rsidRDefault="0062298A" w:rsidP="006C4607">
            <w:pPr>
              <w:pStyle w:val="naisnod"/>
              <w:spacing w:before="0" w:after="0"/>
              <w:rPr>
                <w:sz w:val="28"/>
                <w:szCs w:val="28"/>
              </w:rPr>
            </w:pPr>
            <w:r w:rsidRPr="002B01F3">
              <w:rPr>
                <w:sz w:val="28"/>
                <w:szCs w:val="28"/>
              </w:rPr>
              <w:lastRenderedPageBreak/>
              <w:t>II</w:t>
            </w:r>
            <w:r w:rsidR="000941C5" w:rsidRPr="002B01F3">
              <w:rPr>
                <w:sz w:val="28"/>
                <w:szCs w:val="28"/>
              </w:rPr>
              <w:t>.</w:t>
            </w:r>
            <w:r w:rsidRPr="002B01F3">
              <w:rPr>
                <w:sz w:val="28"/>
                <w:szCs w:val="28"/>
              </w:rPr>
              <w:t xml:space="preserve"> </w:t>
            </w:r>
            <w:r w:rsidR="00F44E34" w:rsidRPr="0022668D">
              <w:rPr>
                <w:b w:val="0"/>
                <w:bCs w:val="0"/>
                <w:sz w:val="28"/>
                <w:szCs w:val="28"/>
              </w:rPr>
              <w:t xml:space="preserve"> </w:t>
            </w:r>
            <w:r w:rsidR="00F44E34" w:rsidRPr="00F44E34">
              <w:rPr>
                <w:bCs w:val="0"/>
                <w:sz w:val="28"/>
                <w:szCs w:val="28"/>
              </w:rPr>
              <w:t>Tiesību akta projekta ietekme uz sabiedrību, tautsaimniecības attīstību un administratīvo slogu</w:t>
            </w:r>
          </w:p>
        </w:tc>
      </w:tr>
      <w:tr w:rsidR="0062298A" w:rsidRPr="002B01F3" w:rsidTr="00FD2A8A">
        <w:trPr>
          <w:trHeight w:val="467"/>
        </w:trPr>
        <w:tc>
          <w:tcPr>
            <w:tcW w:w="572" w:type="dxa"/>
          </w:tcPr>
          <w:p w:rsidR="0062298A" w:rsidRPr="002B01F3" w:rsidRDefault="0062298A" w:rsidP="006C4607">
            <w:pPr>
              <w:pStyle w:val="naiskr"/>
              <w:spacing w:before="0" w:after="0"/>
              <w:rPr>
                <w:sz w:val="28"/>
                <w:szCs w:val="28"/>
              </w:rPr>
            </w:pPr>
            <w:r w:rsidRPr="002B01F3">
              <w:rPr>
                <w:sz w:val="28"/>
                <w:szCs w:val="28"/>
              </w:rPr>
              <w:t>1.</w:t>
            </w:r>
          </w:p>
        </w:tc>
        <w:tc>
          <w:tcPr>
            <w:tcW w:w="4395" w:type="dxa"/>
          </w:tcPr>
          <w:p w:rsidR="0062298A" w:rsidRPr="002B01F3" w:rsidRDefault="00F44E34" w:rsidP="00F44E34">
            <w:pPr>
              <w:pStyle w:val="naiskr"/>
              <w:spacing w:before="0" w:after="0"/>
              <w:jc w:val="both"/>
              <w:rPr>
                <w:sz w:val="28"/>
                <w:szCs w:val="28"/>
              </w:rPr>
            </w:pPr>
            <w:r w:rsidRPr="0022668D">
              <w:rPr>
                <w:sz w:val="28"/>
                <w:szCs w:val="28"/>
              </w:rPr>
              <w:t xml:space="preserve">Sabiedrības </w:t>
            </w:r>
            <w:proofErr w:type="spellStart"/>
            <w:r w:rsidRPr="0022668D">
              <w:rPr>
                <w:sz w:val="28"/>
                <w:szCs w:val="28"/>
              </w:rPr>
              <w:t>mērķgrupa</w:t>
            </w:r>
            <w:r>
              <w:rPr>
                <w:sz w:val="28"/>
                <w:szCs w:val="28"/>
              </w:rPr>
              <w:t>s</w:t>
            </w:r>
            <w:proofErr w:type="spellEnd"/>
            <w:r>
              <w:rPr>
                <w:sz w:val="28"/>
                <w:szCs w:val="28"/>
              </w:rPr>
              <w:t>, kuras tiesiskais regulējums ietekmē vai varētu ietekmēt</w:t>
            </w:r>
          </w:p>
        </w:tc>
        <w:tc>
          <w:tcPr>
            <w:tcW w:w="4791" w:type="dxa"/>
          </w:tcPr>
          <w:p w:rsidR="006C6801" w:rsidRPr="006C6801" w:rsidRDefault="00CF1E47" w:rsidP="00CF1E47">
            <w:pPr>
              <w:pStyle w:val="naiskr"/>
              <w:spacing w:before="0" w:after="0"/>
              <w:ind w:firstLine="284"/>
              <w:jc w:val="both"/>
              <w:rPr>
                <w:iCs/>
                <w:sz w:val="28"/>
                <w:szCs w:val="28"/>
              </w:rPr>
            </w:pPr>
            <w:r>
              <w:rPr>
                <w:iCs/>
                <w:sz w:val="28"/>
                <w:szCs w:val="28"/>
              </w:rPr>
              <w:t>Rīkojuma projekts</w:t>
            </w:r>
            <w:r w:rsidR="00DA37EA">
              <w:rPr>
                <w:iCs/>
                <w:sz w:val="28"/>
                <w:szCs w:val="28"/>
              </w:rPr>
              <w:t xml:space="preserve"> attiecas uz </w:t>
            </w:r>
            <w:r w:rsidR="009555C6">
              <w:rPr>
                <w:iCs/>
                <w:sz w:val="28"/>
                <w:szCs w:val="28"/>
              </w:rPr>
              <w:t>a</w:t>
            </w:r>
            <w:r>
              <w:rPr>
                <w:iCs/>
                <w:sz w:val="28"/>
                <w:szCs w:val="28"/>
              </w:rPr>
              <w:t xml:space="preserve">ugstskolu    </w:t>
            </w:r>
            <w:r w:rsidR="001A184A">
              <w:rPr>
                <w:iCs/>
                <w:sz w:val="28"/>
                <w:szCs w:val="28"/>
              </w:rPr>
              <w:t>u</w:t>
            </w:r>
            <w:r>
              <w:rPr>
                <w:iCs/>
                <w:sz w:val="28"/>
                <w:szCs w:val="28"/>
              </w:rPr>
              <w:t xml:space="preserve">n </w:t>
            </w:r>
            <w:r w:rsidR="001A184A">
              <w:rPr>
                <w:iCs/>
                <w:sz w:val="28"/>
                <w:szCs w:val="28"/>
              </w:rPr>
              <w:t>tās personālu</w:t>
            </w:r>
            <w:r w:rsidR="006C6801">
              <w:rPr>
                <w:iCs/>
                <w:sz w:val="28"/>
                <w:szCs w:val="28"/>
              </w:rPr>
              <w:t xml:space="preserve">. </w:t>
            </w:r>
          </w:p>
        </w:tc>
      </w:tr>
      <w:tr w:rsidR="0062298A" w:rsidRPr="002B01F3" w:rsidTr="00FD2A8A">
        <w:trPr>
          <w:trHeight w:val="517"/>
        </w:trPr>
        <w:tc>
          <w:tcPr>
            <w:tcW w:w="572" w:type="dxa"/>
          </w:tcPr>
          <w:p w:rsidR="0062298A" w:rsidRPr="002B01F3" w:rsidRDefault="0062298A" w:rsidP="006C4607">
            <w:pPr>
              <w:pStyle w:val="naiskr"/>
              <w:spacing w:before="0" w:after="0"/>
              <w:rPr>
                <w:sz w:val="28"/>
                <w:szCs w:val="28"/>
              </w:rPr>
            </w:pPr>
            <w:r w:rsidRPr="002B01F3">
              <w:rPr>
                <w:sz w:val="28"/>
                <w:szCs w:val="28"/>
              </w:rPr>
              <w:t>3.</w:t>
            </w:r>
          </w:p>
        </w:tc>
        <w:tc>
          <w:tcPr>
            <w:tcW w:w="4395" w:type="dxa"/>
          </w:tcPr>
          <w:p w:rsidR="00C1133D" w:rsidRPr="002B01F3" w:rsidRDefault="00F44E34" w:rsidP="00F44E34">
            <w:pPr>
              <w:pStyle w:val="naiskr"/>
              <w:spacing w:before="0" w:after="0"/>
              <w:jc w:val="both"/>
              <w:rPr>
                <w:sz w:val="28"/>
                <w:szCs w:val="28"/>
              </w:rPr>
            </w:pPr>
            <w:r w:rsidRPr="0022668D">
              <w:rPr>
                <w:sz w:val="28"/>
                <w:szCs w:val="28"/>
              </w:rPr>
              <w:t xml:space="preserve">Tiesiskā regulējuma </w:t>
            </w:r>
            <w:r>
              <w:rPr>
                <w:sz w:val="28"/>
                <w:szCs w:val="28"/>
              </w:rPr>
              <w:t>ietekme uz tautsaimniecību un administratīvo slogu</w:t>
            </w:r>
          </w:p>
        </w:tc>
        <w:tc>
          <w:tcPr>
            <w:tcW w:w="4791" w:type="dxa"/>
          </w:tcPr>
          <w:p w:rsidR="00E2513C" w:rsidRPr="002B01F3" w:rsidRDefault="00CF1E47" w:rsidP="00CF1E47">
            <w:pPr>
              <w:ind w:firstLine="284"/>
              <w:jc w:val="both"/>
              <w:rPr>
                <w:sz w:val="28"/>
                <w:szCs w:val="28"/>
              </w:rPr>
            </w:pPr>
            <w:r>
              <w:rPr>
                <w:iCs/>
                <w:sz w:val="28"/>
                <w:szCs w:val="28"/>
              </w:rPr>
              <w:t xml:space="preserve">Rīkojuma projekts </w:t>
            </w:r>
            <w:r w:rsidR="00F44E34">
              <w:rPr>
                <w:iCs/>
                <w:sz w:val="28"/>
                <w:szCs w:val="28"/>
              </w:rPr>
              <w:t xml:space="preserve">nodrošinās </w:t>
            </w:r>
            <w:r>
              <w:rPr>
                <w:iCs/>
                <w:sz w:val="28"/>
                <w:szCs w:val="28"/>
              </w:rPr>
              <w:t>augstskolas</w:t>
            </w:r>
            <w:r w:rsidR="00F44E34">
              <w:rPr>
                <w:iCs/>
                <w:sz w:val="28"/>
                <w:szCs w:val="28"/>
              </w:rPr>
              <w:t xml:space="preserve"> darbības kontinuitāti un efektivitāti, kā arī </w:t>
            </w:r>
            <w:r>
              <w:rPr>
                <w:iCs/>
                <w:sz w:val="28"/>
                <w:szCs w:val="28"/>
              </w:rPr>
              <w:t>augstskolas</w:t>
            </w:r>
            <w:r w:rsidR="00F44E34">
              <w:rPr>
                <w:iCs/>
                <w:sz w:val="28"/>
                <w:szCs w:val="28"/>
              </w:rPr>
              <w:t xml:space="preserve"> Satversmes atbilstību Augstskolu likumā noteiktajam tiesiskajam regulējumam.</w:t>
            </w:r>
          </w:p>
        </w:tc>
      </w:tr>
      <w:tr w:rsidR="0062298A" w:rsidRPr="002B01F3" w:rsidTr="00FD2A8A">
        <w:trPr>
          <w:trHeight w:val="357"/>
        </w:trPr>
        <w:tc>
          <w:tcPr>
            <w:tcW w:w="572" w:type="dxa"/>
          </w:tcPr>
          <w:p w:rsidR="0062298A" w:rsidRPr="002B01F3" w:rsidRDefault="00F44E34" w:rsidP="006C4607">
            <w:pPr>
              <w:pStyle w:val="naiskr"/>
              <w:spacing w:before="0" w:after="0"/>
              <w:rPr>
                <w:sz w:val="28"/>
                <w:szCs w:val="28"/>
              </w:rPr>
            </w:pPr>
            <w:r>
              <w:rPr>
                <w:sz w:val="28"/>
                <w:szCs w:val="28"/>
              </w:rPr>
              <w:t>3</w:t>
            </w:r>
            <w:r w:rsidR="0062298A" w:rsidRPr="002B01F3">
              <w:rPr>
                <w:sz w:val="28"/>
                <w:szCs w:val="28"/>
              </w:rPr>
              <w:t>.</w:t>
            </w:r>
          </w:p>
        </w:tc>
        <w:tc>
          <w:tcPr>
            <w:tcW w:w="4395" w:type="dxa"/>
          </w:tcPr>
          <w:p w:rsidR="00AE5066" w:rsidRPr="002B01F3" w:rsidRDefault="00C27A08" w:rsidP="006C4607">
            <w:pPr>
              <w:pStyle w:val="naiskr"/>
              <w:spacing w:before="0" w:after="0"/>
              <w:rPr>
                <w:sz w:val="28"/>
                <w:szCs w:val="28"/>
              </w:rPr>
            </w:pPr>
            <w:r w:rsidRPr="002B01F3">
              <w:rPr>
                <w:sz w:val="28"/>
                <w:szCs w:val="28"/>
              </w:rPr>
              <w:t xml:space="preserve">Administratīvo izmaksu </w:t>
            </w:r>
            <w:r w:rsidR="00502374" w:rsidRPr="002B01F3">
              <w:rPr>
                <w:sz w:val="28"/>
                <w:szCs w:val="28"/>
              </w:rPr>
              <w:t xml:space="preserve">monetārs </w:t>
            </w:r>
            <w:r w:rsidRPr="002B01F3">
              <w:rPr>
                <w:sz w:val="28"/>
                <w:szCs w:val="28"/>
              </w:rPr>
              <w:t>novērtējums</w:t>
            </w:r>
          </w:p>
        </w:tc>
        <w:tc>
          <w:tcPr>
            <w:tcW w:w="4791" w:type="dxa"/>
          </w:tcPr>
          <w:p w:rsidR="0062298A" w:rsidRPr="002B01F3" w:rsidRDefault="00CF1E47" w:rsidP="006C4607">
            <w:pPr>
              <w:pStyle w:val="naiskr"/>
              <w:spacing w:before="0" w:after="0"/>
              <w:rPr>
                <w:sz w:val="28"/>
                <w:szCs w:val="28"/>
              </w:rPr>
            </w:pPr>
            <w:r>
              <w:rPr>
                <w:iCs/>
                <w:sz w:val="28"/>
                <w:szCs w:val="28"/>
              </w:rPr>
              <w:t>Rīkojuma projekts</w:t>
            </w:r>
            <w:r w:rsidR="001A184A">
              <w:rPr>
                <w:iCs/>
                <w:sz w:val="28"/>
                <w:szCs w:val="28"/>
              </w:rPr>
              <w:t xml:space="preserve"> šo jomu neskar.</w:t>
            </w:r>
          </w:p>
        </w:tc>
      </w:tr>
      <w:tr w:rsidR="0062298A" w:rsidRPr="002B01F3" w:rsidTr="00FD2A8A">
        <w:tc>
          <w:tcPr>
            <w:tcW w:w="572" w:type="dxa"/>
          </w:tcPr>
          <w:p w:rsidR="0062298A" w:rsidRPr="002B01F3" w:rsidRDefault="00F44E34" w:rsidP="006C4607">
            <w:pPr>
              <w:pStyle w:val="naiskr"/>
              <w:spacing w:before="0" w:after="0"/>
              <w:rPr>
                <w:sz w:val="28"/>
                <w:szCs w:val="28"/>
              </w:rPr>
            </w:pPr>
            <w:r>
              <w:rPr>
                <w:sz w:val="28"/>
                <w:szCs w:val="28"/>
              </w:rPr>
              <w:t>4</w:t>
            </w:r>
            <w:r w:rsidR="0062298A" w:rsidRPr="002B01F3">
              <w:rPr>
                <w:sz w:val="28"/>
                <w:szCs w:val="28"/>
              </w:rPr>
              <w:t>.</w:t>
            </w:r>
          </w:p>
        </w:tc>
        <w:tc>
          <w:tcPr>
            <w:tcW w:w="4395" w:type="dxa"/>
          </w:tcPr>
          <w:p w:rsidR="0062298A" w:rsidRPr="002B01F3" w:rsidRDefault="009E12D7" w:rsidP="006C4607">
            <w:pPr>
              <w:pStyle w:val="naiskr"/>
              <w:spacing w:before="0" w:after="0"/>
              <w:rPr>
                <w:sz w:val="28"/>
                <w:szCs w:val="28"/>
              </w:rPr>
            </w:pPr>
            <w:r w:rsidRPr="002B01F3">
              <w:rPr>
                <w:sz w:val="28"/>
                <w:szCs w:val="28"/>
              </w:rPr>
              <w:t>Cita informācija</w:t>
            </w:r>
          </w:p>
        </w:tc>
        <w:tc>
          <w:tcPr>
            <w:tcW w:w="4791" w:type="dxa"/>
          </w:tcPr>
          <w:p w:rsidR="0062298A" w:rsidRPr="002B01F3" w:rsidRDefault="0062298A" w:rsidP="00FC069D">
            <w:pPr>
              <w:pStyle w:val="naiskr"/>
              <w:spacing w:before="0" w:after="0"/>
              <w:rPr>
                <w:sz w:val="28"/>
                <w:szCs w:val="28"/>
              </w:rPr>
            </w:pPr>
            <w:r w:rsidRPr="002B01F3">
              <w:rPr>
                <w:sz w:val="28"/>
                <w:szCs w:val="28"/>
              </w:rPr>
              <w:t>Nav</w:t>
            </w:r>
            <w:r w:rsidR="00FC069D">
              <w:rPr>
                <w:sz w:val="28"/>
                <w:szCs w:val="28"/>
              </w:rPr>
              <w:t>.</w:t>
            </w:r>
          </w:p>
        </w:tc>
      </w:tr>
    </w:tbl>
    <w:p w:rsidR="008C5649" w:rsidRDefault="008C5649" w:rsidP="006C4607">
      <w:pPr>
        <w:pStyle w:val="naisf"/>
        <w:spacing w:before="0" w:after="0"/>
        <w:rPr>
          <w:sz w:val="28"/>
          <w:szCs w:val="28"/>
        </w:rPr>
      </w:pPr>
    </w:p>
    <w:p w:rsidR="00CF1E47" w:rsidRPr="00A26772" w:rsidRDefault="00CF1E47" w:rsidP="00CF1E47">
      <w:pPr>
        <w:spacing w:line="360" w:lineRule="auto"/>
        <w:rPr>
          <w:sz w:val="28"/>
          <w:szCs w:val="28"/>
        </w:rPr>
      </w:pPr>
      <w:r w:rsidRPr="0086647B">
        <w:rPr>
          <w:sz w:val="28"/>
          <w:szCs w:val="28"/>
        </w:rPr>
        <w:t>Anotācijas</w:t>
      </w:r>
      <w:r>
        <w:rPr>
          <w:sz w:val="28"/>
          <w:szCs w:val="28"/>
        </w:rPr>
        <w:t xml:space="preserve"> III, IV,</w:t>
      </w:r>
      <w:r w:rsidRPr="0086647B">
        <w:rPr>
          <w:sz w:val="28"/>
          <w:szCs w:val="28"/>
        </w:rPr>
        <w:t xml:space="preserve"> V </w:t>
      </w:r>
      <w:r>
        <w:rPr>
          <w:sz w:val="28"/>
          <w:szCs w:val="28"/>
        </w:rPr>
        <w:t xml:space="preserve">un VI </w:t>
      </w:r>
      <w:r w:rsidRPr="0086647B">
        <w:rPr>
          <w:sz w:val="28"/>
          <w:szCs w:val="28"/>
        </w:rPr>
        <w:t>sadaļa –</w:t>
      </w:r>
      <w:r>
        <w:rPr>
          <w:sz w:val="28"/>
          <w:szCs w:val="28"/>
        </w:rPr>
        <w:t xml:space="preserve"> r</w:t>
      </w:r>
      <w:r>
        <w:rPr>
          <w:iCs/>
          <w:sz w:val="28"/>
          <w:szCs w:val="28"/>
        </w:rPr>
        <w:t>īkojuma projekts šo jomu neskar.</w:t>
      </w:r>
    </w:p>
    <w:tbl>
      <w:tblPr>
        <w:tblW w:w="992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539"/>
        <w:gridCol w:w="4958"/>
      </w:tblGrid>
      <w:tr w:rsidR="0023436E" w:rsidRPr="002B01F3" w:rsidTr="00B72B52">
        <w:tc>
          <w:tcPr>
            <w:tcW w:w="9923" w:type="dxa"/>
            <w:gridSpan w:val="3"/>
            <w:tcBorders>
              <w:top w:val="single" w:sz="4" w:space="0" w:color="auto"/>
            </w:tcBorders>
          </w:tcPr>
          <w:p w:rsidR="0023436E" w:rsidRPr="00F44E34" w:rsidRDefault="0023436E" w:rsidP="007D099D">
            <w:pPr>
              <w:pStyle w:val="naisnod"/>
              <w:spacing w:before="0" w:after="0"/>
              <w:ind w:left="57" w:right="57"/>
              <w:rPr>
                <w:sz w:val="28"/>
                <w:szCs w:val="28"/>
              </w:rPr>
            </w:pPr>
            <w:r w:rsidRPr="00F44E34">
              <w:rPr>
                <w:sz w:val="28"/>
                <w:szCs w:val="28"/>
              </w:rPr>
              <w:t>VII</w:t>
            </w:r>
            <w:r w:rsidR="000941C5" w:rsidRPr="00F44E34">
              <w:rPr>
                <w:sz w:val="28"/>
                <w:szCs w:val="28"/>
              </w:rPr>
              <w:t>.</w:t>
            </w:r>
            <w:r w:rsidRPr="00F44E34">
              <w:rPr>
                <w:sz w:val="28"/>
                <w:szCs w:val="28"/>
              </w:rPr>
              <w:t xml:space="preserve"> </w:t>
            </w:r>
            <w:r w:rsidR="00F44E34" w:rsidRPr="00F44E34">
              <w:rPr>
                <w:sz w:val="28"/>
                <w:szCs w:val="28"/>
              </w:rPr>
              <w:t>Tiesību akta projekta izpildes nodrošināšana un tās ietekme uz institūcijām</w:t>
            </w:r>
          </w:p>
        </w:tc>
      </w:tr>
      <w:tr w:rsidR="0023436E" w:rsidRPr="002B01F3" w:rsidTr="00B72B52">
        <w:trPr>
          <w:trHeight w:val="427"/>
        </w:trPr>
        <w:tc>
          <w:tcPr>
            <w:tcW w:w="426" w:type="dxa"/>
          </w:tcPr>
          <w:p w:rsidR="0023436E" w:rsidRPr="002B01F3" w:rsidRDefault="0023436E" w:rsidP="007D099D">
            <w:pPr>
              <w:pStyle w:val="naisnod"/>
              <w:spacing w:before="0" w:after="0"/>
              <w:ind w:left="57" w:right="57"/>
              <w:jc w:val="left"/>
              <w:rPr>
                <w:b w:val="0"/>
                <w:sz w:val="28"/>
                <w:szCs w:val="28"/>
              </w:rPr>
            </w:pPr>
            <w:r w:rsidRPr="002B01F3">
              <w:rPr>
                <w:b w:val="0"/>
                <w:sz w:val="28"/>
                <w:szCs w:val="28"/>
              </w:rPr>
              <w:t>1.</w:t>
            </w:r>
          </w:p>
        </w:tc>
        <w:tc>
          <w:tcPr>
            <w:tcW w:w="4539" w:type="dxa"/>
          </w:tcPr>
          <w:p w:rsidR="0023436E" w:rsidRPr="002B01F3" w:rsidRDefault="001A4066" w:rsidP="007D099D">
            <w:pPr>
              <w:pStyle w:val="naisf"/>
              <w:spacing w:before="0" w:after="0"/>
              <w:ind w:left="57" w:right="57" w:firstLine="0"/>
              <w:jc w:val="left"/>
              <w:rPr>
                <w:sz w:val="28"/>
                <w:szCs w:val="28"/>
              </w:rPr>
            </w:pPr>
            <w:r w:rsidRPr="002B01F3">
              <w:rPr>
                <w:sz w:val="28"/>
                <w:szCs w:val="28"/>
              </w:rPr>
              <w:t>P</w:t>
            </w:r>
            <w:r w:rsidR="0023436E" w:rsidRPr="002B01F3">
              <w:rPr>
                <w:sz w:val="28"/>
                <w:szCs w:val="28"/>
              </w:rPr>
              <w:t xml:space="preserve">rojekta izpildē iesaistītās institūcijas </w:t>
            </w:r>
          </w:p>
        </w:tc>
        <w:tc>
          <w:tcPr>
            <w:tcW w:w="4958" w:type="dxa"/>
          </w:tcPr>
          <w:p w:rsidR="0023436E" w:rsidRPr="002B01F3" w:rsidRDefault="00CF1E47" w:rsidP="00CF1E47">
            <w:pPr>
              <w:pStyle w:val="naisnod"/>
              <w:spacing w:before="0" w:after="0"/>
              <w:ind w:firstLine="284"/>
              <w:jc w:val="both"/>
              <w:rPr>
                <w:b w:val="0"/>
                <w:sz w:val="28"/>
                <w:szCs w:val="28"/>
              </w:rPr>
            </w:pPr>
            <w:r>
              <w:rPr>
                <w:b w:val="0"/>
                <w:iCs/>
                <w:sz w:val="28"/>
                <w:szCs w:val="28"/>
              </w:rPr>
              <w:t xml:space="preserve">Rīkojuma </w:t>
            </w:r>
            <w:r w:rsidR="001A184A">
              <w:rPr>
                <w:b w:val="0"/>
                <w:iCs/>
                <w:sz w:val="28"/>
                <w:szCs w:val="28"/>
              </w:rPr>
              <w:t xml:space="preserve">izpildē būs iesaistīta pati </w:t>
            </w:r>
            <w:r>
              <w:rPr>
                <w:b w:val="0"/>
                <w:iCs/>
                <w:sz w:val="28"/>
                <w:szCs w:val="28"/>
              </w:rPr>
              <w:t xml:space="preserve">augstskola </w:t>
            </w:r>
            <w:r w:rsidR="001A184A">
              <w:rPr>
                <w:b w:val="0"/>
                <w:iCs/>
                <w:sz w:val="28"/>
                <w:szCs w:val="28"/>
              </w:rPr>
              <w:t>un tās lēmējinstitūcijas.</w:t>
            </w:r>
          </w:p>
        </w:tc>
      </w:tr>
      <w:tr w:rsidR="0023436E" w:rsidRPr="00790A5F" w:rsidTr="00B72B52">
        <w:trPr>
          <w:trHeight w:val="463"/>
        </w:trPr>
        <w:tc>
          <w:tcPr>
            <w:tcW w:w="426" w:type="dxa"/>
          </w:tcPr>
          <w:p w:rsidR="0023436E" w:rsidRPr="00790A5F" w:rsidRDefault="0023436E" w:rsidP="007D099D">
            <w:pPr>
              <w:pStyle w:val="naisnod"/>
              <w:spacing w:before="0" w:after="0"/>
              <w:ind w:left="57" w:right="57"/>
              <w:jc w:val="left"/>
              <w:rPr>
                <w:b w:val="0"/>
                <w:sz w:val="28"/>
                <w:szCs w:val="28"/>
              </w:rPr>
            </w:pPr>
            <w:r w:rsidRPr="00790A5F">
              <w:rPr>
                <w:b w:val="0"/>
                <w:sz w:val="28"/>
                <w:szCs w:val="28"/>
              </w:rPr>
              <w:t>2.</w:t>
            </w:r>
          </w:p>
        </w:tc>
        <w:tc>
          <w:tcPr>
            <w:tcW w:w="4539" w:type="dxa"/>
          </w:tcPr>
          <w:p w:rsidR="0023436E" w:rsidRPr="00790A5F" w:rsidRDefault="00F44E34" w:rsidP="008C232D">
            <w:pPr>
              <w:pStyle w:val="naisf"/>
              <w:spacing w:before="0" w:after="0"/>
              <w:ind w:left="57" w:right="57" w:firstLine="0"/>
              <w:rPr>
                <w:sz w:val="28"/>
                <w:szCs w:val="28"/>
              </w:rPr>
            </w:pPr>
            <w:r w:rsidRPr="00BF6531">
              <w:rPr>
                <w:sz w:val="28"/>
                <w:szCs w:val="28"/>
              </w:rPr>
              <w:t>Projekta izpildes ietekme uz pārvaldes funkcijām</w:t>
            </w:r>
            <w:r>
              <w:rPr>
                <w:sz w:val="28"/>
                <w:szCs w:val="28"/>
              </w:rPr>
              <w:t xml:space="preserve"> un</w:t>
            </w:r>
            <w:r w:rsidRPr="00BF6531">
              <w:rPr>
                <w:sz w:val="28"/>
                <w:szCs w:val="28"/>
              </w:rPr>
              <w:t xml:space="preserve"> institucionālo struktūru</w:t>
            </w:r>
            <w:r>
              <w:rPr>
                <w:sz w:val="28"/>
                <w:szCs w:val="28"/>
              </w:rPr>
              <w:t>. Jaunu institūciju izveide, esošu institūciju likvidācija vai reorganizācija, to ietekme uz institūcijas cilvēkresursiem</w:t>
            </w:r>
          </w:p>
        </w:tc>
        <w:tc>
          <w:tcPr>
            <w:tcW w:w="4958" w:type="dxa"/>
          </w:tcPr>
          <w:p w:rsidR="00790A5F" w:rsidRPr="00790A5F" w:rsidRDefault="00CF1E47" w:rsidP="00790A5F">
            <w:pPr>
              <w:pStyle w:val="naisnod"/>
              <w:spacing w:before="0" w:after="0"/>
              <w:jc w:val="both"/>
              <w:rPr>
                <w:b w:val="0"/>
                <w:sz w:val="28"/>
                <w:szCs w:val="28"/>
              </w:rPr>
            </w:pPr>
            <w:r>
              <w:rPr>
                <w:b w:val="0"/>
                <w:iCs/>
                <w:sz w:val="28"/>
                <w:szCs w:val="28"/>
              </w:rPr>
              <w:t>Rīkojuma projekts</w:t>
            </w:r>
            <w:r w:rsidR="00790A5F" w:rsidRPr="00790A5F">
              <w:rPr>
                <w:b w:val="0"/>
                <w:iCs/>
                <w:sz w:val="28"/>
                <w:szCs w:val="28"/>
              </w:rPr>
              <w:t xml:space="preserve"> šo jomu neskar.</w:t>
            </w:r>
          </w:p>
          <w:p w:rsidR="00D8179E" w:rsidRPr="00790A5F" w:rsidRDefault="00D8179E" w:rsidP="00790A5F"/>
        </w:tc>
      </w:tr>
      <w:tr w:rsidR="0023436E" w:rsidRPr="00790A5F" w:rsidTr="00B72B52">
        <w:trPr>
          <w:trHeight w:val="476"/>
        </w:trPr>
        <w:tc>
          <w:tcPr>
            <w:tcW w:w="426" w:type="dxa"/>
          </w:tcPr>
          <w:p w:rsidR="0023436E" w:rsidRPr="00790A5F" w:rsidRDefault="00F44E34" w:rsidP="007D099D">
            <w:pPr>
              <w:pStyle w:val="naiskr"/>
              <w:spacing w:before="0" w:after="0"/>
              <w:ind w:left="57" w:right="57"/>
              <w:rPr>
                <w:sz w:val="28"/>
                <w:szCs w:val="28"/>
              </w:rPr>
            </w:pPr>
            <w:r>
              <w:rPr>
                <w:sz w:val="28"/>
                <w:szCs w:val="28"/>
              </w:rPr>
              <w:t>3</w:t>
            </w:r>
            <w:r w:rsidR="0023436E" w:rsidRPr="00790A5F">
              <w:rPr>
                <w:sz w:val="28"/>
                <w:szCs w:val="28"/>
              </w:rPr>
              <w:t>.</w:t>
            </w:r>
          </w:p>
        </w:tc>
        <w:tc>
          <w:tcPr>
            <w:tcW w:w="4539" w:type="dxa"/>
          </w:tcPr>
          <w:p w:rsidR="0023436E" w:rsidRPr="00790A5F" w:rsidRDefault="006C4607" w:rsidP="007D099D">
            <w:pPr>
              <w:pStyle w:val="naiskr"/>
              <w:spacing w:before="0" w:after="0"/>
              <w:ind w:left="57" w:right="57"/>
              <w:rPr>
                <w:sz w:val="28"/>
                <w:szCs w:val="28"/>
              </w:rPr>
            </w:pPr>
            <w:r w:rsidRPr="00790A5F">
              <w:rPr>
                <w:sz w:val="28"/>
                <w:szCs w:val="28"/>
              </w:rPr>
              <w:t>Cita informācija</w:t>
            </w:r>
          </w:p>
        </w:tc>
        <w:tc>
          <w:tcPr>
            <w:tcW w:w="4958" w:type="dxa"/>
          </w:tcPr>
          <w:p w:rsidR="0023436E" w:rsidRPr="00790A5F" w:rsidRDefault="00B72B52" w:rsidP="007D099D">
            <w:pPr>
              <w:pStyle w:val="naiskr"/>
              <w:spacing w:before="0" w:after="0"/>
              <w:ind w:left="57" w:right="57"/>
              <w:rPr>
                <w:sz w:val="28"/>
                <w:szCs w:val="28"/>
              </w:rPr>
            </w:pPr>
            <w:r w:rsidRPr="00790A5F">
              <w:rPr>
                <w:sz w:val="28"/>
                <w:szCs w:val="28"/>
              </w:rPr>
              <w:t>Nav.</w:t>
            </w:r>
          </w:p>
        </w:tc>
      </w:tr>
    </w:tbl>
    <w:p w:rsidR="00214094" w:rsidRPr="00790A5F" w:rsidRDefault="00214094" w:rsidP="006C4607">
      <w:pPr>
        <w:pStyle w:val="naisf"/>
        <w:tabs>
          <w:tab w:val="left" w:pos="5760"/>
        </w:tabs>
        <w:spacing w:before="0" w:after="0"/>
        <w:ind w:firstLine="720"/>
        <w:rPr>
          <w:sz w:val="28"/>
          <w:szCs w:val="28"/>
        </w:rPr>
      </w:pPr>
    </w:p>
    <w:p w:rsidR="00214094" w:rsidRPr="002B01F3" w:rsidRDefault="00214094" w:rsidP="006C4607">
      <w:pPr>
        <w:pStyle w:val="naisf"/>
        <w:tabs>
          <w:tab w:val="left" w:pos="5760"/>
        </w:tabs>
        <w:spacing w:before="0" w:after="0"/>
        <w:ind w:firstLine="720"/>
        <w:rPr>
          <w:sz w:val="28"/>
          <w:szCs w:val="28"/>
        </w:rPr>
      </w:pPr>
    </w:p>
    <w:p w:rsidR="00773767" w:rsidRDefault="00B72B52" w:rsidP="00845811">
      <w:pPr>
        <w:pStyle w:val="naisf"/>
        <w:tabs>
          <w:tab w:val="left" w:pos="6804"/>
        </w:tabs>
        <w:spacing w:before="0" w:after="0"/>
        <w:ind w:firstLine="720"/>
        <w:rPr>
          <w:sz w:val="28"/>
          <w:szCs w:val="28"/>
        </w:rPr>
      </w:pPr>
      <w:r>
        <w:rPr>
          <w:sz w:val="28"/>
          <w:szCs w:val="28"/>
        </w:rPr>
        <w:t xml:space="preserve">Izglītības un zinātnes </w:t>
      </w:r>
      <w:r w:rsidR="0015060C" w:rsidRPr="002B01F3">
        <w:rPr>
          <w:sz w:val="28"/>
          <w:szCs w:val="28"/>
        </w:rPr>
        <w:t>ministr</w:t>
      </w:r>
      <w:r w:rsidR="008A0E95">
        <w:rPr>
          <w:sz w:val="28"/>
          <w:szCs w:val="28"/>
        </w:rPr>
        <w:t>e</w:t>
      </w:r>
      <w:r w:rsidR="00214094" w:rsidRPr="002B01F3">
        <w:rPr>
          <w:sz w:val="28"/>
          <w:szCs w:val="28"/>
        </w:rPr>
        <w:tab/>
      </w:r>
      <w:r w:rsidR="00EE2DFA">
        <w:rPr>
          <w:sz w:val="28"/>
          <w:szCs w:val="28"/>
        </w:rPr>
        <w:t xml:space="preserve">     </w:t>
      </w:r>
      <w:r w:rsidR="00EE366C">
        <w:rPr>
          <w:sz w:val="28"/>
          <w:szCs w:val="28"/>
        </w:rPr>
        <w:t xml:space="preserve">      </w:t>
      </w:r>
      <w:r w:rsidR="00BD2CFB">
        <w:rPr>
          <w:sz w:val="28"/>
          <w:szCs w:val="28"/>
        </w:rPr>
        <w:t>Mārīte Seile</w:t>
      </w:r>
    </w:p>
    <w:p w:rsidR="008A0E95" w:rsidRDefault="008A0E95" w:rsidP="00845811">
      <w:pPr>
        <w:pStyle w:val="naisf"/>
        <w:tabs>
          <w:tab w:val="left" w:pos="6804"/>
        </w:tabs>
        <w:spacing w:before="0" w:after="0"/>
        <w:ind w:firstLine="720"/>
        <w:rPr>
          <w:sz w:val="28"/>
          <w:szCs w:val="28"/>
        </w:rPr>
      </w:pPr>
    </w:p>
    <w:p w:rsidR="00BD2CFB" w:rsidRDefault="00BD2CFB" w:rsidP="00845811">
      <w:pPr>
        <w:pStyle w:val="naisf"/>
        <w:tabs>
          <w:tab w:val="left" w:pos="6804"/>
        </w:tabs>
        <w:spacing w:before="0" w:after="0"/>
        <w:ind w:firstLine="720"/>
        <w:rPr>
          <w:sz w:val="28"/>
          <w:szCs w:val="28"/>
        </w:rPr>
      </w:pPr>
    </w:p>
    <w:p w:rsidR="00BD2CFB" w:rsidRPr="00675617" w:rsidRDefault="00BD2CFB" w:rsidP="00BD2CFB">
      <w:pPr>
        <w:ind w:firstLine="720"/>
        <w:jc w:val="both"/>
        <w:rPr>
          <w:sz w:val="20"/>
          <w:szCs w:val="20"/>
        </w:rPr>
      </w:pPr>
      <w:r w:rsidRPr="00675617">
        <w:rPr>
          <w:color w:val="000000"/>
          <w:sz w:val="28"/>
          <w:szCs w:val="28"/>
        </w:rPr>
        <w:t>Valsts sekretār</w:t>
      </w:r>
      <w:r w:rsidR="00EE366C">
        <w:rPr>
          <w:color w:val="000000"/>
          <w:sz w:val="28"/>
          <w:szCs w:val="28"/>
        </w:rPr>
        <w:t>e</w:t>
      </w:r>
      <w:r w:rsidRPr="00675617">
        <w:rPr>
          <w:color w:val="000000"/>
          <w:sz w:val="28"/>
          <w:szCs w:val="28"/>
        </w:rPr>
        <w:t xml:space="preserve"> </w:t>
      </w:r>
      <w:r w:rsidR="00EE366C">
        <w:rPr>
          <w:color w:val="000000"/>
          <w:sz w:val="28"/>
          <w:szCs w:val="28"/>
        </w:rPr>
        <w:t xml:space="preserve">                                        </w:t>
      </w:r>
      <w:r w:rsidRPr="00675617">
        <w:rPr>
          <w:color w:val="000000"/>
          <w:sz w:val="28"/>
          <w:szCs w:val="28"/>
        </w:rPr>
        <w:tab/>
      </w:r>
      <w:r w:rsidRPr="00675617">
        <w:rPr>
          <w:color w:val="000000"/>
          <w:sz w:val="28"/>
          <w:szCs w:val="28"/>
        </w:rPr>
        <w:tab/>
      </w:r>
      <w:r>
        <w:rPr>
          <w:color w:val="000000"/>
          <w:sz w:val="28"/>
          <w:szCs w:val="28"/>
        </w:rPr>
        <w:t xml:space="preserve">                </w:t>
      </w:r>
      <w:r w:rsidR="00EE366C">
        <w:rPr>
          <w:color w:val="000000"/>
          <w:sz w:val="28"/>
          <w:szCs w:val="28"/>
        </w:rPr>
        <w:t>Līga Lejiņa</w:t>
      </w:r>
    </w:p>
    <w:p w:rsidR="008A0E95" w:rsidRDefault="008A0E95" w:rsidP="00773767">
      <w:pPr>
        <w:ind w:firstLine="720"/>
        <w:jc w:val="both"/>
        <w:rPr>
          <w:sz w:val="20"/>
          <w:szCs w:val="20"/>
        </w:rPr>
      </w:pPr>
    </w:p>
    <w:p w:rsidR="008A0E95" w:rsidRDefault="008A0E95" w:rsidP="00773767">
      <w:pPr>
        <w:ind w:firstLine="720"/>
        <w:jc w:val="both"/>
        <w:rPr>
          <w:sz w:val="20"/>
          <w:szCs w:val="20"/>
        </w:rPr>
      </w:pPr>
    </w:p>
    <w:p w:rsidR="00033799" w:rsidRDefault="00033799" w:rsidP="00773767">
      <w:pPr>
        <w:ind w:firstLine="720"/>
        <w:jc w:val="both"/>
        <w:rPr>
          <w:sz w:val="20"/>
          <w:szCs w:val="20"/>
        </w:rPr>
      </w:pPr>
    </w:p>
    <w:p w:rsidR="00033799" w:rsidRDefault="00033799" w:rsidP="00773767">
      <w:pPr>
        <w:ind w:firstLine="720"/>
        <w:jc w:val="both"/>
        <w:rPr>
          <w:sz w:val="20"/>
          <w:szCs w:val="20"/>
        </w:rPr>
      </w:pPr>
    </w:p>
    <w:p w:rsidR="00055816" w:rsidRDefault="009555C6" w:rsidP="00773767">
      <w:pPr>
        <w:ind w:firstLine="720"/>
        <w:jc w:val="both"/>
        <w:rPr>
          <w:sz w:val="20"/>
          <w:szCs w:val="20"/>
        </w:rPr>
      </w:pPr>
      <w:r>
        <w:rPr>
          <w:sz w:val="20"/>
          <w:szCs w:val="20"/>
        </w:rPr>
        <w:t>1</w:t>
      </w:r>
      <w:r w:rsidR="00260F4E">
        <w:rPr>
          <w:sz w:val="20"/>
          <w:szCs w:val="20"/>
        </w:rPr>
        <w:t>4</w:t>
      </w:r>
      <w:r w:rsidR="00055816">
        <w:rPr>
          <w:sz w:val="20"/>
          <w:szCs w:val="20"/>
        </w:rPr>
        <w:t>.</w:t>
      </w:r>
      <w:r w:rsidR="00260F4E">
        <w:rPr>
          <w:sz w:val="20"/>
          <w:szCs w:val="20"/>
        </w:rPr>
        <w:t>0</w:t>
      </w:r>
      <w:r w:rsidR="00EE366C">
        <w:rPr>
          <w:sz w:val="20"/>
          <w:szCs w:val="20"/>
        </w:rPr>
        <w:t>1</w:t>
      </w:r>
      <w:bookmarkStart w:id="0" w:name="_GoBack"/>
      <w:bookmarkEnd w:id="0"/>
      <w:r w:rsidR="00055816">
        <w:rPr>
          <w:sz w:val="20"/>
          <w:szCs w:val="20"/>
        </w:rPr>
        <w:t>.201</w:t>
      </w:r>
      <w:r>
        <w:rPr>
          <w:sz w:val="20"/>
          <w:szCs w:val="20"/>
        </w:rPr>
        <w:t>5</w:t>
      </w:r>
      <w:r w:rsidR="00055816">
        <w:rPr>
          <w:sz w:val="20"/>
          <w:szCs w:val="20"/>
        </w:rPr>
        <w:t>. 1</w:t>
      </w:r>
      <w:r w:rsidR="008533CD">
        <w:rPr>
          <w:sz w:val="20"/>
          <w:szCs w:val="20"/>
        </w:rPr>
        <w:t>7</w:t>
      </w:r>
      <w:r w:rsidR="00055816">
        <w:rPr>
          <w:sz w:val="20"/>
          <w:szCs w:val="20"/>
        </w:rPr>
        <w:t>:</w:t>
      </w:r>
      <w:r w:rsidR="008533CD">
        <w:rPr>
          <w:sz w:val="20"/>
          <w:szCs w:val="20"/>
        </w:rPr>
        <w:t>45</w:t>
      </w:r>
    </w:p>
    <w:p w:rsidR="002A4A59" w:rsidRPr="00B141A7" w:rsidRDefault="001537BD" w:rsidP="002A4A59">
      <w:pPr>
        <w:jc w:val="both"/>
        <w:rPr>
          <w:sz w:val="20"/>
          <w:szCs w:val="20"/>
        </w:rPr>
      </w:pPr>
      <w:r>
        <w:rPr>
          <w:sz w:val="20"/>
          <w:szCs w:val="20"/>
        </w:rPr>
        <w:t xml:space="preserve">               </w:t>
      </w:r>
      <w:r w:rsidR="00EE366C">
        <w:rPr>
          <w:sz w:val="20"/>
          <w:szCs w:val="20"/>
        </w:rPr>
        <w:t>516</w:t>
      </w:r>
    </w:p>
    <w:p w:rsidR="00773767" w:rsidRDefault="00773767" w:rsidP="009555C6">
      <w:pPr>
        <w:tabs>
          <w:tab w:val="center" w:pos="4895"/>
        </w:tabs>
        <w:ind w:firstLine="720"/>
        <w:jc w:val="both"/>
        <w:rPr>
          <w:sz w:val="20"/>
          <w:szCs w:val="20"/>
        </w:rPr>
      </w:pPr>
      <w:proofErr w:type="spellStart"/>
      <w:r>
        <w:rPr>
          <w:sz w:val="20"/>
          <w:szCs w:val="20"/>
        </w:rPr>
        <w:t>M.Strads</w:t>
      </w:r>
      <w:proofErr w:type="spellEnd"/>
      <w:r w:rsidR="009555C6">
        <w:rPr>
          <w:sz w:val="20"/>
          <w:szCs w:val="20"/>
        </w:rPr>
        <w:tab/>
      </w:r>
    </w:p>
    <w:p w:rsidR="00773767" w:rsidRPr="002B01F3" w:rsidRDefault="00773767" w:rsidP="00A26772">
      <w:pPr>
        <w:ind w:firstLine="720"/>
        <w:jc w:val="both"/>
        <w:rPr>
          <w:sz w:val="28"/>
          <w:szCs w:val="28"/>
        </w:rPr>
      </w:pPr>
      <w:r>
        <w:rPr>
          <w:sz w:val="20"/>
          <w:szCs w:val="20"/>
        </w:rPr>
        <w:t>67047853, Maris.Strads@izm.gov.lv</w:t>
      </w:r>
    </w:p>
    <w:sectPr w:rsidR="00773767" w:rsidRPr="002B01F3" w:rsidSect="008A0E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276" w:rsidRDefault="00003276">
      <w:r>
        <w:separator/>
      </w:r>
    </w:p>
  </w:endnote>
  <w:endnote w:type="continuationSeparator" w:id="0">
    <w:p w:rsidR="00003276" w:rsidRDefault="0000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C6" w:rsidRPr="009555C6" w:rsidRDefault="00947F1E" w:rsidP="009555C6">
    <w:pPr>
      <w:jc w:val="both"/>
      <w:rPr>
        <w:bCs/>
        <w:sz w:val="20"/>
        <w:szCs w:val="20"/>
      </w:rPr>
    </w:pPr>
    <w:r w:rsidRPr="009555C6">
      <w:rPr>
        <w:sz w:val="20"/>
        <w:szCs w:val="20"/>
      </w:rPr>
      <w:t>IZManot_</w:t>
    </w:r>
    <w:r w:rsidR="00260F4E">
      <w:rPr>
        <w:sz w:val="20"/>
        <w:szCs w:val="20"/>
      </w:rPr>
      <w:t>140</w:t>
    </w:r>
    <w:r w:rsidR="009555C6" w:rsidRPr="009555C6">
      <w:rPr>
        <w:sz w:val="20"/>
        <w:szCs w:val="20"/>
      </w:rPr>
      <w:t>1</w:t>
    </w:r>
    <w:r w:rsidR="001A4155" w:rsidRPr="009555C6">
      <w:rPr>
        <w:sz w:val="20"/>
        <w:szCs w:val="20"/>
      </w:rPr>
      <w:t>1</w:t>
    </w:r>
    <w:r w:rsidR="00260F4E">
      <w:rPr>
        <w:sz w:val="20"/>
        <w:szCs w:val="20"/>
      </w:rPr>
      <w:t>6</w:t>
    </w:r>
    <w:r w:rsidR="00EE2DFA" w:rsidRPr="009555C6">
      <w:rPr>
        <w:sz w:val="20"/>
        <w:szCs w:val="20"/>
      </w:rPr>
      <w:t>_</w:t>
    </w:r>
    <w:r w:rsidR="00033799" w:rsidRPr="009555C6">
      <w:rPr>
        <w:sz w:val="20"/>
        <w:szCs w:val="20"/>
      </w:rPr>
      <w:t>RISEB</w:t>
    </w:r>
    <w:r w:rsidR="00CF1E47" w:rsidRPr="009555C6">
      <w:rPr>
        <w:sz w:val="20"/>
        <w:szCs w:val="20"/>
      </w:rPr>
      <w:t>A;</w:t>
    </w:r>
    <w:r w:rsidR="00EE2DFA" w:rsidRPr="009555C6">
      <w:rPr>
        <w:sz w:val="20"/>
        <w:szCs w:val="20"/>
      </w:rPr>
      <w:t xml:space="preserve"> </w:t>
    </w:r>
    <w:r w:rsidR="009555C6" w:rsidRPr="009555C6">
      <w:rPr>
        <w:bCs/>
        <w:sz w:val="20"/>
        <w:szCs w:val="20"/>
      </w:rPr>
      <w:t xml:space="preserve">Ministru kabineta rīkojuma projekta „Par Augstskolas RISEBA Satversmes apstiprināšanu” sākotnējās ietekmes novērtējuma </w:t>
    </w:r>
    <w:smartTag w:uri="schemas-tilde-lv/tildestengine" w:element="veidnes">
      <w:smartTagPr>
        <w:attr w:name="text" w:val="ziņojums"/>
        <w:attr w:name="baseform" w:val="ziņojums"/>
        <w:attr w:name="id" w:val="-1"/>
      </w:smartTagPr>
      <w:r w:rsidR="009555C6" w:rsidRPr="009555C6">
        <w:rPr>
          <w:bCs/>
          <w:sz w:val="20"/>
          <w:szCs w:val="20"/>
        </w:rPr>
        <w:t>ziņojums</w:t>
      </w:r>
    </w:smartTag>
    <w:r w:rsidR="009555C6" w:rsidRPr="009555C6">
      <w:rPr>
        <w:bCs/>
        <w:sz w:val="20"/>
        <w:szCs w:val="20"/>
      </w:rPr>
      <w:t xml:space="preserve"> (anotācija)</w:t>
    </w:r>
  </w:p>
  <w:p w:rsidR="00B72B52" w:rsidRPr="00EE2DFA" w:rsidRDefault="00B72B52" w:rsidP="00EE2DFA">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C6" w:rsidRPr="009555C6" w:rsidRDefault="009555C6" w:rsidP="009555C6">
    <w:pPr>
      <w:jc w:val="both"/>
      <w:rPr>
        <w:bCs/>
        <w:sz w:val="20"/>
        <w:szCs w:val="20"/>
      </w:rPr>
    </w:pPr>
    <w:r w:rsidRPr="009555C6">
      <w:rPr>
        <w:sz w:val="20"/>
        <w:szCs w:val="20"/>
      </w:rPr>
      <w:t>I</w:t>
    </w:r>
    <w:r w:rsidR="006F25E3">
      <w:rPr>
        <w:sz w:val="20"/>
        <w:szCs w:val="20"/>
      </w:rPr>
      <w:t>ZManot_1</w:t>
    </w:r>
    <w:r w:rsidR="00260F4E">
      <w:rPr>
        <w:sz w:val="20"/>
        <w:szCs w:val="20"/>
      </w:rPr>
      <w:t>4</w:t>
    </w:r>
    <w:r w:rsidR="00231C0E">
      <w:rPr>
        <w:sz w:val="20"/>
        <w:szCs w:val="20"/>
      </w:rPr>
      <w:t>0</w:t>
    </w:r>
    <w:r w:rsidR="00260F4E">
      <w:rPr>
        <w:sz w:val="20"/>
        <w:szCs w:val="20"/>
      </w:rPr>
      <w:t>1</w:t>
    </w:r>
    <w:r w:rsidRPr="009555C6">
      <w:rPr>
        <w:sz w:val="20"/>
        <w:szCs w:val="20"/>
      </w:rPr>
      <w:t>1</w:t>
    </w:r>
    <w:r w:rsidR="00260F4E">
      <w:rPr>
        <w:sz w:val="20"/>
        <w:szCs w:val="20"/>
      </w:rPr>
      <w:t>6</w:t>
    </w:r>
    <w:r w:rsidRPr="009555C6">
      <w:rPr>
        <w:sz w:val="20"/>
        <w:szCs w:val="20"/>
      </w:rPr>
      <w:t xml:space="preserve">_RISEBA; </w:t>
    </w:r>
    <w:r w:rsidRPr="009555C6">
      <w:rPr>
        <w:bCs/>
        <w:sz w:val="20"/>
        <w:szCs w:val="20"/>
      </w:rPr>
      <w:t xml:space="preserve">Ministru kabineta rīkojuma projekta „ Par Augstskolas RISEBA Satversmes apstiprināšanu” sākotnējās ietekmes novērtējuma </w:t>
    </w:r>
    <w:smartTag w:uri="schemas-tilde-lv/tildestengine" w:element="veidnes">
      <w:smartTagPr>
        <w:attr w:name="text" w:val="ziņojums"/>
        <w:attr w:name="baseform" w:val="ziņojums"/>
        <w:attr w:name="id" w:val="-1"/>
      </w:smartTagPr>
      <w:r w:rsidRPr="009555C6">
        <w:rPr>
          <w:bCs/>
          <w:sz w:val="20"/>
          <w:szCs w:val="20"/>
        </w:rPr>
        <w:t>ziņojums</w:t>
      </w:r>
    </w:smartTag>
    <w:r w:rsidRPr="009555C6">
      <w:rPr>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276" w:rsidRDefault="00003276">
      <w:r>
        <w:separator/>
      </w:r>
    </w:p>
  </w:footnote>
  <w:footnote w:type="continuationSeparator" w:id="0">
    <w:p w:rsidR="00003276" w:rsidRDefault="00003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0F4E">
      <w:rPr>
        <w:rStyle w:val="PageNumber"/>
        <w:noProof/>
      </w:rPr>
      <w:t>3</w:t>
    </w:r>
    <w:r>
      <w:rPr>
        <w:rStyle w:val="PageNumber"/>
      </w:rPr>
      <w:fldChar w:fldCharType="end"/>
    </w:r>
  </w:p>
  <w:p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30E75A09"/>
    <w:multiLevelType w:val="hybridMultilevel"/>
    <w:tmpl w:val="78BE934A"/>
    <w:lvl w:ilvl="0" w:tplc="082005DC">
      <w:start w:val="1"/>
      <w:numFmt w:val="decimal"/>
      <w:lvlText w:val="%1)"/>
      <w:lvlJc w:val="left"/>
      <w:pPr>
        <w:ind w:left="644" w:hanging="360"/>
      </w:pPr>
      <w:rPr>
        <w:rFonts w:ascii="Times New Roman" w:hAnsi="Times New Roman" w:cs="Times New Roman" w:hint="default"/>
        <w:sz w:val="24"/>
        <w:szCs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2"/>
  </w:num>
  <w:num w:numId="3">
    <w:abstractNumId w:val="3"/>
  </w:num>
  <w:num w:numId="4">
    <w:abstractNumId w:val="1"/>
  </w:num>
  <w:num w:numId="5">
    <w:abstractNumId w:val="0"/>
  </w:num>
  <w:num w:numId="6">
    <w:abstractNumId w:val="9"/>
  </w:num>
  <w:num w:numId="7">
    <w:abstractNumId w:val="13"/>
  </w:num>
  <w:num w:numId="8">
    <w:abstractNumId w:val="6"/>
  </w:num>
  <w:num w:numId="9">
    <w:abstractNumId w:val="2"/>
  </w:num>
  <w:num w:numId="10">
    <w:abstractNumId w:val="7"/>
  </w:num>
  <w:num w:numId="11">
    <w:abstractNumId w:val="8"/>
  </w:num>
  <w:num w:numId="12">
    <w:abstractNumId w:val="10"/>
  </w:num>
  <w:num w:numId="13">
    <w:abstractNumId w:val="11"/>
  </w:num>
  <w:num w:numId="14">
    <w:abstractNumId w:val="1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3276"/>
    <w:rsid w:val="000060D7"/>
    <w:rsid w:val="00011D24"/>
    <w:rsid w:val="000121B9"/>
    <w:rsid w:val="00012D31"/>
    <w:rsid w:val="00013FF4"/>
    <w:rsid w:val="00014D4F"/>
    <w:rsid w:val="00020FE1"/>
    <w:rsid w:val="00022E13"/>
    <w:rsid w:val="00032388"/>
    <w:rsid w:val="00033799"/>
    <w:rsid w:val="00035CE2"/>
    <w:rsid w:val="00036C8D"/>
    <w:rsid w:val="0005553B"/>
    <w:rsid w:val="00055816"/>
    <w:rsid w:val="000604D2"/>
    <w:rsid w:val="00065B47"/>
    <w:rsid w:val="0009005E"/>
    <w:rsid w:val="0009278B"/>
    <w:rsid w:val="000941C5"/>
    <w:rsid w:val="000A456D"/>
    <w:rsid w:val="000A6451"/>
    <w:rsid w:val="000B064E"/>
    <w:rsid w:val="000B69CF"/>
    <w:rsid w:val="000B7262"/>
    <w:rsid w:val="000C790C"/>
    <w:rsid w:val="000F061D"/>
    <w:rsid w:val="000F4794"/>
    <w:rsid w:val="00104753"/>
    <w:rsid w:val="00120823"/>
    <w:rsid w:val="00124F12"/>
    <w:rsid w:val="00142BAF"/>
    <w:rsid w:val="00144E3A"/>
    <w:rsid w:val="0015060C"/>
    <w:rsid w:val="001537BD"/>
    <w:rsid w:val="0016018A"/>
    <w:rsid w:val="00161F0E"/>
    <w:rsid w:val="00163204"/>
    <w:rsid w:val="001676AE"/>
    <w:rsid w:val="00170E2A"/>
    <w:rsid w:val="001744D8"/>
    <w:rsid w:val="00177394"/>
    <w:rsid w:val="00182C18"/>
    <w:rsid w:val="00183CC2"/>
    <w:rsid w:val="001900E4"/>
    <w:rsid w:val="00190F88"/>
    <w:rsid w:val="001915C8"/>
    <w:rsid w:val="001A184A"/>
    <w:rsid w:val="001A4066"/>
    <w:rsid w:val="001A4155"/>
    <w:rsid w:val="001A6AE4"/>
    <w:rsid w:val="001B01FD"/>
    <w:rsid w:val="001B4A71"/>
    <w:rsid w:val="001C3E65"/>
    <w:rsid w:val="001D5B54"/>
    <w:rsid w:val="001D6A03"/>
    <w:rsid w:val="001E1DBF"/>
    <w:rsid w:val="001E4639"/>
    <w:rsid w:val="001E4A7D"/>
    <w:rsid w:val="001E70D5"/>
    <w:rsid w:val="001F4209"/>
    <w:rsid w:val="001F43A8"/>
    <w:rsid w:val="001F5CD6"/>
    <w:rsid w:val="00201330"/>
    <w:rsid w:val="00210DDB"/>
    <w:rsid w:val="0021263D"/>
    <w:rsid w:val="00213F0C"/>
    <w:rsid w:val="00214094"/>
    <w:rsid w:val="0021592D"/>
    <w:rsid w:val="00222D76"/>
    <w:rsid w:val="00223EB1"/>
    <w:rsid w:val="00224745"/>
    <w:rsid w:val="00226790"/>
    <w:rsid w:val="00231344"/>
    <w:rsid w:val="00231C0E"/>
    <w:rsid w:val="0023436E"/>
    <w:rsid w:val="002347C0"/>
    <w:rsid w:val="00241328"/>
    <w:rsid w:val="00241A6C"/>
    <w:rsid w:val="00242D2B"/>
    <w:rsid w:val="002500ED"/>
    <w:rsid w:val="00250CC9"/>
    <w:rsid w:val="00260F4E"/>
    <w:rsid w:val="00262E2B"/>
    <w:rsid w:val="002635F6"/>
    <w:rsid w:val="002638C2"/>
    <w:rsid w:val="00270429"/>
    <w:rsid w:val="002723E9"/>
    <w:rsid w:val="00273D4C"/>
    <w:rsid w:val="00277929"/>
    <w:rsid w:val="00283B82"/>
    <w:rsid w:val="002846E9"/>
    <w:rsid w:val="00284C34"/>
    <w:rsid w:val="0029066C"/>
    <w:rsid w:val="002A4A59"/>
    <w:rsid w:val="002B01F3"/>
    <w:rsid w:val="002B3FC6"/>
    <w:rsid w:val="002B50DB"/>
    <w:rsid w:val="002C12AB"/>
    <w:rsid w:val="002C7CAC"/>
    <w:rsid w:val="002D3306"/>
    <w:rsid w:val="002D48AA"/>
    <w:rsid w:val="002D566C"/>
    <w:rsid w:val="002D7BAA"/>
    <w:rsid w:val="002D7F54"/>
    <w:rsid w:val="002E3FF4"/>
    <w:rsid w:val="002E72CD"/>
    <w:rsid w:val="002F78C8"/>
    <w:rsid w:val="003008F3"/>
    <w:rsid w:val="00301CF3"/>
    <w:rsid w:val="003125EA"/>
    <w:rsid w:val="00314322"/>
    <w:rsid w:val="0031697B"/>
    <w:rsid w:val="00321AAC"/>
    <w:rsid w:val="00322AFA"/>
    <w:rsid w:val="0032715C"/>
    <w:rsid w:val="003305B9"/>
    <w:rsid w:val="003343B4"/>
    <w:rsid w:val="00337CA5"/>
    <w:rsid w:val="003531B1"/>
    <w:rsid w:val="00362478"/>
    <w:rsid w:val="00375B25"/>
    <w:rsid w:val="0037647C"/>
    <w:rsid w:val="00376727"/>
    <w:rsid w:val="0038132C"/>
    <w:rsid w:val="00396542"/>
    <w:rsid w:val="0039685B"/>
    <w:rsid w:val="003A31A6"/>
    <w:rsid w:val="003A6D3A"/>
    <w:rsid w:val="003A7F0C"/>
    <w:rsid w:val="003A7F79"/>
    <w:rsid w:val="003B07EF"/>
    <w:rsid w:val="003B211D"/>
    <w:rsid w:val="003B6404"/>
    <w:rsid w:val="003B6BB2"/>
    <w:rsid w:val="003C449B"/>
    <w:rsid w:val="003D21FF"/>
    <w:rsid w:val="003F0112"/>
    <w:rsid w:val="003F071A"/>
    <w:rsid w:val="003F160B"/>
    <w:rsid w:val="00400032"/>
    <w:rsid w:val="00400B5B"/>
    <w:rsid w:val="00405A00"/>
    <w:rsid w:val="00420870"/>
    <w:rsid w:val="00432D0C"/>
    <w:rsid w:val="0043508A"/>
    <w:rsid w:val="0043791B"/>
    <w:rsid w:val="00441483"/>
    <w:rsid w:val="00441BCB"/>
    <w:rsid w:val="0045176A"/>
    <w:rsid w:val="00456332"/>
    <w:rsid w:val="00460B2A"/>
    <w:rsid w:val="00461826"/>
    <w:rsid w:val="004800F9"/>
    <w:rsid w:val="0049134A"/>
    <w:rsid w:val="004A58CB"/>
    <w:rsid w:val="004B1795"/>
    <w:rsid w:val="004B56DD"/>
    <w:rsid w:val="004C020F"/>
    <w:rsid w:val="004C1AFD"/>
    <w:rsid w:val="004C558B"/>
    <w:rsid w:val="004E0540"/>
    <w:rsid w:val="004F1F88"/>
    <w:rsid w:val="004F5F1B"/>
    <w:rsid w:val="00501ADA"/>
    <w:rsid w:val="00502374"/>
    <w:rsid w:val="005060A1"/>
    <w:rsid w:val="00516072"/>
    <w:rsid w:val="005332EC"/>
    <w:rsid w:val="00534418"/>
    <w:rsid w:val="005353AB"/>
    <w:rsid w:val="00541835"/>
    <w:rsid w:val="005560BC"/>
    <w:rsid w:val="005573BE"/>
    <w:rsid w:val="0056317C"/>
    <w:rsid w:val="00572700"/>
    <w:rsid w:val="00580468"/>
    <w:rsid w:val="00582231"/>
    <w:rsid w:val="0058603B"/>
    <w:rsid w:val="0059190E"/>
    <w:rsid w:val="0059431B"/>
    <w:rsid w:val="005A39CC"/>
    <w:rsid w:val="005B4730"/>
    <w:rsid w:val="005C1F3B"/>
    <w:rsid w:val="005D374B"/>
    <w:rsid w:val="005D38A4"/>
    <w:rsid w:val="005E05D7"/>
    <w:rsid w:val="005E41E7"/>
    <w:rsid w:val="005E450F"/>
    <w:rsid w:val="006109C1"/>
    <w:rsid w:val="0061409A"/>
    <w:rsid w:val="0062298A"/>
    <w:rsid w:val="00626514"/>
    <w:rsid w:val="00626589"/>
    <w:rsid w:val="006339A0"/>
    <w:rsid w:val="00636718"/>
    <w:rsid w:val="006413A8"/>
    <w:rsid w:val="00642E56"/>
    <w:rsid w:val="00651E00"/>
    <w:rsid w:val="0067226B"/>
    <w:rsid w:val="00674572"/>
    <w:rsid w:val="0068060C"/>
    <w:rsid w:val="00687763"/>
    <w:rsid w:val="00692B0D"/>
    <w:rsid w:val="00693E0E"/>
    <w:rsid w:val="006A1AE3"/>
    <w:rsid w:val="006B07FC"/>
    <w:rsid w:val="006B23FC"/>
    <w:rsid w:val="006C30E1"/>
    <w:rsid w:val="006C4607"/>
    <w:rsid w:val="006C6801"/>
    <w:rsid w:val="006D00BC"/>
    <w:rsid w:val="006D48F1"/>
    <w:rsid w:val="006D4DEC"/>
    <w:rsid w:val="006E48C1"/>
    <w:rsid w:val="006F25E3"/>
    <w:rsid w:val="006F45BE"/>
    <w:rsid w:val="007004FC"/>
    <w:rsid w:val="00702ECC"/>
    <w:rsid w:val="00704FEB"/>
    <w:rsid w:val="00706670"/>
    <w:rsid w:val="00711F59"/>
    <w:rsid w:val="0072417C"/>
    <w:rsid w:val="00730F18"/>
    <w:rsid w:val="00734450"/>
    <w:rsid w:val="00745F67"/>
    <w:rsid w:val="0075039E"/>
    <w:rsid w:val="00750D59"/>
    <w:rsid w:val="00752D9D"/>
    <w:rsid w:val="00752FCF"/>
    <w:rsid w:val="00754784"/>
    <w:rsid w:val="00757C6E"/>
    <w:rsid w:val="00762BDA"/>
    <w:rsid w:val="00766008"/>
    <w:rsid w:val="00773767"/>
    <w:rsid w:val="007805FD"/>
    <w:rsid w:val="00784422"/>
    <w:rsid w:val="0078664A"/>
    <w:rsid w:val="00790A5F"/>
    <w:rsid w:val="007B3B54"/>
    <w:rsid w:val="007B3FA0"/>
    <w:rsid w:val="007C0F2C"/>
    <w:rsid w:val="007C2BCC"/>
    <w:rsid w:val="007C446D"/>
    <w:rsid w:val="007C4EF0"/>
    <w:rsid w:val="007D099D"/>
    <w:rsid w:val="007D666A"/>
    <w:rsid w:val="007E2664"/>
    <w:rsid w:val="007E3ABF"/>
    <w:rsid w:val="007E5779"/>
    <w:rsid w:val="007E5BFA"/>
    <w:rsid w:val="007E6689"/>
    <w:rsid w:val="007E731C"/>
    <w:rsid w:val="007F0A03"/>
    <w:rsid w:val="0080328E"/>
    <w:rsid w:val="00803D0C"/>
    <w:rsid w:val="00810040"/>
    <w:rsid w:val="00811B9C"/>
    <w:rsid w:val="0082023A"/>
    <w:rsid w:val="00821A7A"/>
    <w:rsid w:val="008253F8"/>
    <w:rsid w:val="008325E4"/>
    <w:rsid w:val="00832A2B"/>
    <w:rsid w:val="00833EB1"/>
    <w:rsid w:val="0084159C"/>
    <w:rsid w:val="00845811"/>
    <w:rsid w:val="00846994"/>
    <w:rsid w:val="00850451"/>
    <w:rsid w:val="00852042"/>
    <w:rsid w:val="008533CD"/>
    <w:rsid w:val="008534C9"/>
    <w:rsid w:val="00854384"/>
    <w:rsid w:val="0085599D"/>
    <w:rsid w:val="0085637C"/>
    <w:rsid w:val="00860295"/>
    <w:rsid w:val="0086647B"/>
    <w:rsid w:val="0087510C"/>
    <w:rsid w:val="008968D2"/>
    <w:rsid w:val="0089738E"/>
    <w:rsid w:val="008A0E95"/>
    <w:rsid w:val="008B5FDB"/>
    <w:rsid w:val="008C232D"/>
    <w:rsid w:val="008C50F4"/>
    <w:rsid w:val="008C5649"/>
    <w:rsid w:val="008E44A2"/>
    <w:rsid w:val="008E59A2"/>
    <w:rsid w:val="008E697D"/>
    <w:rsid w:val="00901AA0"/>
    <w:rsid w:val="00903263"/>
    <w:rsid w:val="00906A21"/>
    <w:rsid w:val="009079C3"/>
    <w:rsid w:val="00910462"/>
    <w:rsid w:val="00915AB1"/>
    <w:rsid w:val="00917532"/>
    <w:rsid w:val="009235BA"/>
    <w:rsid w:val="00924023"/>
    <w:rsid w:val="00924CE2"/>
    <w:rsid w:val="009255E0"/>
    <w:rsid w:val="00925B9F"/>
    <w:rsid w:val="00930FFB"/>
    <w:rsid w:val="009312C7"/>
    <w:rsid w:val="00931AED"/>
    <w:rsid w:val="009476A3"/>
    <w:rsid w:val="00947F1E"/>
    <w:rsid w:val="0095212F"/>
    <w:rsid w:val="0095334F"/>
    <w:rsid w:val="009555C6"/>
    <w:rsid w:val="00957CE2"/>
    <w:rsid w:val="00965897"/>
    <w:rsid w:val="0096765C"/>
    <w:rsid w:val="009727E4"/>
    <w:rsid w:val="0097354C"/>
    <w:rsid w:val="009934C5"/>
    <w:rsid w:val="00994C0F"/>
    <w:rsid w:val="009A20DD"/>
    <w:rsid w:val="009B22D7"/>
    <w:rsid w:val="009B4477"/>
    <w:rsid w:val="009B72ED"/>
    <w:rsid w:val="009C6DEB"/>
    <w:rsid w:val="009D45E4"/>
    <w:rsid w:val="009D6504"/>
    <w:rsid w:val="009E12D7"/>
    <w:rsid w:val="009E661A"/>
    <w:rsid w:val="009F2894"/>
    <w:rsid w:val="00A06781"/>
    <w:rsid w:val="00A074C3"/>
    <w:rsid w:val="00A07786"/>
    <w:rsid w:val="00A12F74"/>
    <w:rsid w:val="00A1509C"/>
    <w:rsid w:val="00A248F5"/>
    <w:rsid w:val="00A249B9"/>
    <w:rsid w:val="00A26772"/>
    <w:rsid w:val="00A34260"/>
    <w:rsid w:val="00A44EF8"/>
    <w:rsid w:val="00A46893"/>
    <w:rsid w:val="00A70CFD"/>
    <w:rsid w:val="00A72A0B"/>
    <w:rsid w:val="00A81E42"/>
    <w:rsid w:val="00A83991"/>
    <w:rsid w:val="00A864FE"/>
    <w:rsid w:val="00A86F41"/>
    <w:rsid w:val="00A87D04"/>
    <w:rsid w:val="00A950C5"/>
    <w:rsid w:val="00A958CA"/>
    <w:rsid w:val="00AA1D25"/>
    <w:rsid w:val="00AA672F"/>
    <w:rsid w:val="00AB04AB"/>
    <w:rsid w:val="00AB2B1A"/>
    <w:rsid w:val="00AB397F"/>
    <w:rsid w:val="00AB5832"/>
    <w:rsid w:val="00AC51F2"/>
    <w:rsid w:val="00AD3269"/>
    <w:rsid w:val="00AE5066"/>
    <w:rsid w:val="00AE5E24"/>
    <w:rsid w:val="00AE61B7"/>
    <w:rsid w:val="00AE6CBA"/>
    <w:rsid w:val="00AE79AD"/>
    <w:rsid w:val="00AF35E4"/>
    <w:rsid w:val="00AF5CDE"/>
    <w:rsid w:val="00AF6C8F"/>
    <w:rsid w:val="00B02C25"/>
    <w:rsid w:val="00B03B44"/>
    <w:rsid w:val="00B11A57"/>
    <w:rsid w:val="00B11B52"/>
    <w:rsid w:val="00B13847"/>
    <w:rsid w:val="00B141A7"/>
    <w:rsid w:val="00B211C3"/>
    <w:rsid w:val="00B22895"/>
    <w:rsid w:val="00B25597"/>
    <w:rsid w:val="00B267B9"/>
    <w:rsid w:val="00B326F3"/>
    <w:rsid w:val="00B33E09"/>
    <w:rsid w:val="00B36498"/>
    <w:rsid w:val="00B43A21"/>
    <w:rsid w:val="00B50708"/>
    <w:rsid w:val="00B50C68"/>
    <w:rsid w:val="00B51293"/>
    <w:rsid w:val="00B52B1E"/>
    <w:rsid w:val="00B55481"/>
    <w:rsid w:val="00B56C32"/>
    <w:rsid w:val="00B57ACF"/>
    <w:rsid w:val="00B64BB1"/>
    <w:rsid w:val="00B72B52"/>
    <w:rsid w:val="00B73166"/>
    <w:rsid w:val="00B8426C"/>
    <w:rsid w:val="00B91B8D"/>
    <w:rsid w:val="00B937DF"/>
    <w:rsid w:val="00B94E90"/>
    <w:rsid w:val="00BA4658"/>
    <w:rsid w:val="00BB0A82"/>
    <w:rsid w:val="00BB7C94"/>
    <w:rsid w:val="00BC084B"/>
    <w:rsid w:val="00BC0A9D"/>
    <w:rsid w:val="00BD2CFB"/>
    <w:rsid w:val="00BF40ED"/>
    <w:rsid w:val="00BF5BC2"/>
    <w:rsid w:val="00C112C4"/>
    <w:rsid w:val="00C1133D"/>
    <w:rsid w:val="00C12CC1"/>
    <w:rsid w:val="00C27A08"/>
    <w:rsid w:val="00C31312"/>
    <w:rsid w:val="00C31E36"/>
    <w:rsid w:val="00C324BE"/>
    <w:rsid w:val="00C326C6"/>
    <w:rsid w:val="00C35295"/>
    <w:rsid w:val="00C36ADD"/>
    <w:rsid w:val="00C36E74"/>
    <w:rsid w:val="00C40595"/>
    <w:rsid w:val="00C41621"/>
    <w:rsid w:val="00C449FA"/>
    <w:rsid w:val="00C47943"/>
    <w:rsid w:val="00C5384F"/>
    <w:rsid w:val="00C56964"/>
    <w:rsid w:val="00C618D1"/>
    <w:rsid w:val="00C656D5"/>
    <w:rsid w:val="00C67103"/>
    <w:rsid w:val="00C71BB9"/>
    <w:rsid w:val="00C80118"/>
    <w:rsid w:val="00C94C28"/>
    <w:rsid w:val="00CB0247"/>
    <w:rsid w:val="00CB3440"/>
    <w:rsid w:val="00CB3DD0"/>
    <w:rsid w:val="00CB691B"/>
    <w:rsid w:val="00CC1692"/>
    <w:rsid w:val="00CD138B"/>
    <w:rsid w:val="00CD25C1"/>
    <w:rsid w:val="00CD3E31"/>
    <w:rsid w:val="00CD74A3"/>
    <w:rsid w:val="00CE0527"/>
    <w:rsid w:val="00CE4F54"/>
    <w:rsid w:val="00CE5B23"/>
    <w:rsid w:val="00CF1E47"/>
    <w:rsid w:val="00CF357E"/>
    <w:rsid w:val="00CF70AD"/>
    <w:rsid w:val="00CF7729"/>
    <w:rsid w:val="00D00059"/>
    <w:rsid w:val="00D044D4"/>
    <w:rsid w:val="00D107FA"/>
    <w:rsid w:val="00D12275"/>
    <w:rsid w:val="00D12766"/>
    <w:rsid w:val="00D1315B"/>
    <w:rsid w:val="00D20FF4"/>
    <w:rsid w:val="00D24D2C"/>
    <w:rsid w:val="00D31772"/>
    <w:rsid w:val="00D35881"/>
    <w:rsid w:val="00D46619"/>
    <w:rsid w:val="00D75839"/>
    <w:rsid w:val="00D8179E"/>
    <w:rsid w:val="00D85E75"/>
    <w:rsid w:val="00D966F0"/>
    <w:rsid w:val="00DA37EA"/>
    <w:rsid w:val="00DA7357"/>
    <w:rsid w:val="00DA7DA5"/>
    <w:rsid w:val="00DB073B"/>
    <w:rsid w:val="00DB78F0"/>
    <w:rsid w:val="00DC0CEA"/>
    <w:rsid w:val="00DC1363"/>
    <w:rsid w:val="00DC23E1"/>
    <w:rsid w:val="00DC2E43"/>
    <w:rsid w:val="00DD095C"/>
    <w:rsid w:val="00DD1020"/>
    <w:rsid w:val="00DD1330"/>
    <w:rsid w:val="00DE0B83"/>
    <w:rsid w:val="00DE1A81"/>
    <w:rsid w:val="00DE1C13"/>
    <w:rsid w:val="00DE4E10"/>
    <w:rsid w:val="00E02ABF"/>
    <w:rsid w:val="00E118D5"/>
    <w:rsid w:val="00E14995"/>
    <w:rsid w:val="00E1637B"/>
    <w:rsid w:val="00E16E3A"/>
    <w:rsid w:val="00E179CD"/>
    <w:rsid w:val="00E23E8D"/>
    <w:rsid w:val="00E24B21"/>
    <w:rsid w:val="00E2513C"/>
    <w:rsid w:val="00E35D3C"/>
    <w:rsid w:val="00E3749B"/>
    <w:rsid w:val="00E37F98"/>
    <w:rsid w:val="00E46559"/>
    <w:rsid w:val="00E54134"/>
    <w:rsid w:val="00E65BDF"/>
    <w:rsid w:val="00E6670C"/>
    <w:rsid w:val="00E776E8"/>
    <w:rsid w:val="00E84640"/>
    <w:rsid w:val="00E92C1F"/>
    <w:rsid w:val="00E95D4B"/>
    <w:rsid w:val="00EB199F"/>
    <w:rsid w:val="00EC23F7"/>
    <w:rsid w:val="00EC4BD8"/>
    <w:rsid w:val="00EC63EB"/>
    <w:rsid w:val="00ED412F"/>
    <w:rsid w:val="00EE2DFA"/>
    <w:rsid w:val="00EE366C"/>
    <w:rsid w:val="00EF36B2"/>
    <w:rsid w:val="00EF5658"/>
    <w:rsid w:val="00F02F76"/>
    <w:rsid w:val="00F03E6E"/>
    <w:rsid w:val="00F06D06"/>
    <w:rsid w:val="00F1246B"/>
    <w:rsid w:val="00F201EC"/>
    <w:rsid w:val="00F208A9"/>
    <w:rsid w:val="00F2126D"/>
    <w:rsid w:val="00F33D6C"/>
    <w:rsid w:val="00F41D75"/>
    <w:rsid w:val="00F44E34"/>
    <w:rsid w:val="00F5139D"/>
    <w:rsid w:val="00F63DAC"/>
    <w:rsid w:val="00F7454F"/>
    <w:rsid w:val="00F7659C"/>
    <w:rsid w:val="00F77988"/>
    <w:rsid w:val="00F77F48"/>
    <w:rsid w:val="00FA2E72"/>
    <w:rsid w:val="00FA6DEF"/>
    <w:rsid w:val="00FB30F1"/>
    <w:rsid w:val="00FB53E7"/>
    <w:rsid w:val="00FB7199"/>
    <w:rsid w:val="00FC069D"/>
    <w:rsid w:val="00FC77BD"/>
    <w:rsid w:val="00FD2A8A"/>
    <w:rsid w:val="00FE1969"/>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05075184-C38E-4C4F-AF5D-D351B56A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2">
    <w:name w:val="heading 2"/>
    <w:basedOn w:val="Normal"/>
    <w:next w:val="Normal"/>
    <w:link w:val="Heading2Char"/>
    <w:qFormat/>
    <w:rsid w:val="00376727"/>
    <w:pPr>
      <w:keepNext/>
      <w:jc w:val="center"/>
      <w:outlineLvl w:val="1"/>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ListParagraph">
    <w:name w:val="List Paragraph"/>
    <w:basedOn w:val="Normal"/>
    <w:uiPriority w:val="34"/>
    <w:qFormat/>
    <w:rsid w:val="00DA7357"/>
    <w:pPr>
      <w:ind w:left="720"/>
      <w:contextualSpacing/>
    </w:pPr>
    <w:rPr>
      <w:rFonts w:ascii="Garamond" w:eastAsia="Calibri" w:hAnsi="Garamond"/>
      <w:b/>
      <w:sz w:val="26"/>
      <w:szCs w:val="22"/>
      <w:lang w:eastAsia="en-US"/>
    </w:rPr>
  </w:style>
  <w:style w:type="character" w:customStyle="1" w:styleId="Heading2Char">
    <w:name w:val="Heading 2 Char"/>
    <w:link w:val="Heading2"/>
    <w:rsid w:val="00376727"/>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1925647751">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AA1DF-0138-4D99-B773-D8EF8B80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530</Words>
  <Characters>4092</Characters>
  <Application>Microsoft Office Word</Application>
  <DocSecurity>0</DocSecurity>
  <Lines>163</Lines>
  <Paragraphs>94</Paragraphs>
  <ScaleCrop>false</ScaleCrop>
  <HeadingPairs>
    <vt:vector size="2" baseType="variant">
      <vt:variant>
        <vt:lpstr>Title</vt:lpstr>
      </vt:variant>
      <vt:variant>
        <vt:i4>1</vt:i4>
      </vt:variant>
    </vt:vector>
  </HeadingPairs>
  <TitlesOfParts>
    <vt:vector size="1" baseType="lpstr">
      <vt:lpstr>Ministru kabineta rīkojuma projekta „Par Biznesa, mākslas un tehnoloģiju augstskolas “RISEBA” Satversmes apstiprināšanu” sākotnējās ietekmes novērtējuma ziņojums (anotācija)</vt:lpstr>
    </vt:vector>
  </TitlesOfParts>
  <Company>Izglītības un zinātnes ministrija</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Biznesa, mākslas un tehnoloģiju augstskolas “RISEBA” Satversmes apstiprināšanu” sākotnējās ietekmes novērtējuma ziņojums (anotācija)</dc:title>
  <dc:subject>anotācijas projekts</dc:subject>
  <dc:creator>M.Strads</dc:creator>
  <cp:keywords/>
  <dc:description>Maris.Strads@izm.gov.lv; 67047853</dc:description>
  <cp:lastModifiedBy>Māris Strads</cp:lastModifiedBy>
  <cp:revision>5</cp:revision>
  <cp:lastPrinted>2012-06-11T15:07:00Z</cp:lastPrinted>
  <dcterms:created xsi:type="dcterms:W3CDTF">2015-12-04T14:03:00Z</dcterms:created>
  <dcterms:modified xsi:type="dcterms:W3CDTF">2016-01-14T13:32:00Z</dcterms:modified>
</cp:coreProperties>
</file>