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C9" w:rsidRDefault="00227763">
      <w:pPr>
        <w:pStyle w:val="Heading"/>
        <w:rPr>
          <w:szCs w:val="24"/>
          <w:lang w:val="lv-LV"/>
        </w:rPr>
      </w:pPr>
      <w:bookmarkStart w:id="0" w:name="_GoBack"/>
      <w:bookmarkEnd w:id="0"/>
      <w:r w:rsidRPr="00EF1510">
        <w:rPr>
          <w:szCs w:val="24"/>
          <w:lang w:val="lv-LV"/>
        </w:rPr>
        <w:t>Ministru kabineta rīkojuma projekta “</w:t>
      </w:r>
      <w:r w:rsidR="00136B18" w:rsidRPr="00EF1510">
        <w:rPr>
          <w:szCs w:val="24"/>
          <w:lang w:val="lv-LV"/>
        </w:rPr>
        <w:t xml:space="preserve">Par nacionālo interešu objekta statusa noteikšanu </w:t>
      </w:r>
      <w:r w:rsidR="000D2566" w:rsidRPr="00EF1510">
        <w:rPr>
          <w:szCs w:val="24"/>
          <w:lang w:val="lv-LV"/>
        </w:rPr>
        <w:t xml:space="preserve">aizturēto ārzemnieku izmitināšanas centram „Mucenieki”, </w:t>
      </w:r>
    </w:p>
    <w:p w:rsidR="007F0BF5" w:rsidRPr="00EF1510" w:rsidRDefault="000D2566">
      <w:pPr>
        <w:pStyle w:val="Heading"/>
        <w:rPr>
          <w:szCs w:val="24"/>
          <w:lang w:val="lv-LV"/>
        </w:rPr>
      </w:pPr>
      <w:r w:rsidRPr="00EF1510">
        <w:rPr>
          <w:szCs w:val="24"/>
          <w:lang w:val="lv-LV"/>
        </w:rPr>
        <w:t>„Jaunceltnes – 2”,</w:t>
      </w:r>
      <w:r w:rsidR="009B6B0C">
        <w:rPr>
          <w:szCs w:val="24"/>
          <w:lang w:val="lv-LV"/>
        </w:rPr>
        <w:t xml:space="preserve"> Muceniek</w:t>
      </w:r>
      <w:r w:rsidR="00090E54">
        <w:rPr>
          <w:szCs w:val="24"/>
          <w:lang w:val="lv-LV"/>
        </w:rPr>
        <w:t>os</w:t>
      </w:r>
      <w:r w:rsidR="009B6B0C">
        <w:rPr>
          <w:szCs w:val="24"/>
          <w:lang w:val="lv-LV"/>
        </w:rPr>
        <w:t>,</w:t>
      </w:r>
      <w:r w:rsidRPr="00EF1510">
        <w:rPr>
          <w:szCs w:val="24"/>
          <w:lang w:val="lv-LV"/>
        </w:rPr>
        <w:t xml:space="preserve"> Ropažu novadā</w:t>
      </w:r>
      <w:r w:rsidR="00227763" w:rsidRPr="00EF1510">
        <w:rPr>
          <w:szCs w:val="24"/>
          <w:lang w:val="lv-LV"/>
        </w:rPr>
        <w:t xml:space="preserve">” sākotnējās ietekmes </w:t>
      </w:r>
    </w:p>
    <w:p w:rsidR="00227763" w:rsidRPr="00EF1510" w:rsidRDefault="00227763">
      <w:pPr>
        <w:pStyle w:val="Heading"/>
        <w:rPr>
          <w:bCs/>
          <w:szCs w:val="24"/>
          <w:lang w:eastAsia="lv-LV"/>
        </w:rPr>
      </w:pPr>
      <w:r w:rsidRPr="00EF1510">
        <w:rPr>
          <w:szCs w:val="24"/>
          <w:lang w:val="lv-LV"/>
        </w:rPr>
        <w:t xml:space="preserve">novērtējuma ziņojums (anotācija) </w:t>
      </w:r>
    </w:p>
    <w:p w:rsidR="00227763" w:rsidRDefault="00227763">
      <w:pPr>
        <w:spacing w:after="0" w:line="240" w:lineRule="auto"/>
        <w:ind w:firstLine="300"/>
        <w:jc w:val="both"/>
        <w:rPr>
          <w:rFonts w:ascii="Times New Roman" w:eastAsia="Times New Roman" w:hAnsi="Times New Roman"/>
          <w:bCs/>
          <w:sz w:val="26"/>
          <w:szCs w:val="26"/>
          <w:lang w:eastAsia="lv-LV"/>
        </w:rPr>
      </w:pPr>
    </w:p>
    <w:tbl>
      <w:tblPr>
        <w:tblW w:w="9161" w:type="dxa"/>
        <w:tblInd w:w="-14" w:type="dxa"/>
        <w:tblLayout w:type="fixed"/>
        <w:tblCellMar>
          <w:top w:w="30" w:type="dxa"/>
          <w:left w:w="30" w:type="dxa"/>
          <w:bottom w:w="30" w:type="dxa"/>
          <w:right w:w="30" w:type="dxa"/>
        </w:tblCellMar>
        <w:tblLook w:val="0000" w:firstRow="0" w:lastRow="0" w:firstColumn="0" w:lastColumn="0" w:noHBand="0" w:noVBand="0"/>
      </w:tblPr>
      <w:tblGrid>
        <w:gridCol w:w="456"/>
        <w:gridCol w:w="2831"/>
        <w:gridCol w:w="5874"/>
      </w:tblGrid>
      <w:tr w:rsidR="00227763" w:rsidRPr="00EF1510">
        <w:trPr>
          <w:trHeight w:val="405"/>
        </w:trPr>
        <w:tc>
          <w:tcPr>
            <w:tcW w:w="916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227763">
            <w:pPr>
              <w:spacing w:after="0" w:line="240" w:lineRule="auto"/>
              <w:rPr>
                <w:sz w:val="24"/>
                <w:szCs w:val="24"/>
              </w:rPr>
            </w:pPr>
            <w:r w:rsidRPr="00EF1510">
              <w:rPr>
                <w:rFonts w:ascii="Times New Roman" w:hAnsi="Times New Roman"/>
                <w:b/>
                <w:sz w:val="24"/>
                <w:szCs w:val="24"/>
                <w:lang w:eastAsia="lv-LV"/>
              </w:rPr>
              <w:t>I. Tiesību akta projekta izstrādes nepieciešamība</w:t>
            </w:r>
          </w:p>
        </w:tc>
      </w:tr>
      <w:tr w:rsidR="00227763" w:rsidRPr="00EF1510">
        <w:trPr>
          <w:trHeight w:val="40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1.</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Pamatojums</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Default="00227763" w:rsidP="00CB340C">
            <w:pPr>
              <w:pStyle w:val="Bezatstarpm1"/>
              <w:ind w:firstLine="399"/>
              <w:jc w:val="both"/>
              <w:rPr>
                <w:rFonts w:ascii="Times New Roman" w:hAnsi="Times New Roman"/>
                <w:sz w:val="24"/>
                <w:szCs w:val="24"/>
              </w:rPr>
            </w:pPr>
            <w:r w:rsidRPr="00EF1510">
              <w:rPr>
                <w:rFonts w:ascii="Times New Roman" w:hAnsi="Times New Roman"/>
                <w:sz w:val="24"/>
                <w:szCs w:val="24"/>
              </w:rPr>
              <w:t>Teritorijas attīstības plānošanas likuma 7.</w:t>
            </w:r>
            <w:r w:rsidR="00DC1DED">
              <w:rPr>
                <w:rFonts w:ascii="Times New Roman" w:hAnsi="Times New Roman"/>
                <w:sz w:val="24"/>
                <w:szCs w:val="24"/>
              </w:rPr>
              <w:t> </w:t>
            </w:r>
            <w:r w:rsidRPr="00EF1510">
              <w:rPr>
                <w:rFonts w:ascii="Times New Roman" w:hAnsi="Times New Roman"/>
                <w:sz w:val="24"/>
                <w:szCs w:val="24"/>
              </w:rPr>
              <w:t>panta pirmās daļas 11.</w:t>
            </w:r>
            <w:r w:rsidR="00DC1DED">
              <w:rPr>
                <w:rFonts w:ascii="Times New Roman" w:hAnsi="Times New Roman"/>
                <w:sz w:val="24"/>
                <w:szCs w:val="24"/>
              </w:rPr>
              <w:t> </w:t>
            </w:r>
            <w:r w:rsidRPr="00EF1510">
              <w:rPr>
                <w:rFonts w:ascii="Times New Roman" w:hAnsi="Times New Roman"/>
                <w:sz w:val="24"/>
                <w:szCs w:val="24"/>
              </w:rPr>
              <w:t>punkts</w:t>
            </w:r>
            <w:r w:rsidR="0035474B" w:rsidRPr="00EF1510">
              <w:rPr>
                <w:rFonts w:ascii="Times New Roman" w:hAnsi="Times New Roman"/>
                <w:sz w:val="24"/>
                <w:szCs w:val="24"/>
              </w:rPr>
              <w:t>.</w:t>
            </w:r>
            <w:r w:rsidRPr="00EF1510">
              <w:rPr>
                <w:rFonts w:ascii="Times New Roman" w:hAnsi="Times New Roman"/>
                <w:sz w:val="24"/>
                <w:szCs w:val="24"/>
              </w:rPr>
              <w:t xml:space="preserve"> </w:t>
            </w:r>
          </w:p>
          <w:p w:rsidR="00A66075" w:rsidRDefault="00B52063" w:rsidP="00B52063">
            <w:pPr>
              <w:pStyle w:val="Bezatstarpm1"/>
              <w:ind w:firstLine="399"/>
              <w:jc w:val="both"/>
              <w:rPr>
                <w:rFonts w:ascii="Times New Roman" w:hAnsi="Times New Roman"/>
                <w:sz w:val="24"/>
                <w:szCs w:val="24"/>
              </w:rPr>
            </w:pPr>
            <w:r w:rsidRPr="00B52063">
              <w:rPr>
                <w:rFonts w:ascii="Times New Roman" w:hAnsi="Times New Roman"/>
                <w:sz w:val="24"/>
                <w:szCs w:val="24"/>
              </w:rPr>
              <w:t>Ministru kabine</w:t>
            </w:r>
            <w:r>
              <w:rPr>
                <w:rFonts w:ascii="Times New Roman" w:hAnsi="Times New Roman"/>
                <w:sz w:val="24"/>
                <w:szCs w:val="24"/>
              </w:rPr>
              <w:t>ta 2015.</w:t>
            </w:r>
            <w:r w:rsidR="00BE045B">
              <w:rPr>
                <w:rFonts w:ascii="Times New Roman" w:hAnsi="Times New Roman"/>
                <w:sz w:val="24"/>
                <w:szCs w:val="24"/>
              </w:rPr>
              <w:t> </w:t>
            </w:r>
            <w:r>
              <w:rPr>
                <w:rFonts w:ascii="Times New Roman" w:hAnsi="Times New Roman"/>
                <w:sz w:val="24"/>
                <w:szCs w:val="24"/>
              </w:rPr>
              <w:t>gada 2.</w:t>
            </w:r>
            <w:r w:rsidR="00BE045B">
              <w:rPr>
                <w:rFonts w:ascii="Times New Roman" w:hAnsi="Times New Roman"/>
                <w:sz w:val="24"/>
                <w:szCs w:val="24"/>
              </w:rPr>
              <w:t> </w:t>
            </w:r>
            <w:r>
              <w:rPr>
                <w:rFonts w:ascii="Times New Roman" w:hAnsi="Times New Roman"/>
                <w:sz w:val="24"/>
                <w:szCs w:val="24"/>
              </w:rPr>
              <w:t>decembra rīkojums</w:t>
            </w:r>
            <w:r w:rsidRPr="00B52063">
              <w:rPr>
                <w:rFonts w:ascii="Times New Roman" w:hAnsi="Times New Roman"/>
                <w:sz w:val="24"/>
                <w:szCs w:val="24"/>
              </w:rPr>
              <w:t xml:space="preserve"> Nr.</w:t>
            </w:r>
            <w:r w:rsidR="00BE045B">
              <w:rPr>
                <w:rFonts w:ascii="Times New Roman" w:hAnsi="Times New Roman"/>
                <w:sz w:val="24"/>
                <w:szCs w:val="24"/>
              </w:rPr>
              <w:t> </w:t>
            </w:r>
            <w:r w:rsidRPr="00B52063">
              <w:rPr>
                <w:rFonts w:ascii="Times New Roman" w:hAnsi="Times New Roman"/>
                <w:sz w:val="24"/>
                <w:szCs w:val="24"/>
              </w:rPr>
              <w:t xml:space="preserve">759 „Rīcības plāns personu, kurām nepieciešama starptautiskā aizsardzība, pārvietošanai un </w:t>
            </w:r>
            <w:r>
              <w:rPr>
                <w:rFonts w:ascii="Times New Roman" w:hAnsi="Times New Roman"/>
                <w:sz w:val="24"/>
                <w:szCs w:val="24"/>
              </w:rPr>
              <w:t>uzņemšanai Latvijā”.</w:t>
            </w:r>
          </w:p>
          <w:p w:rsidR="000534FC" w:rsidRPr="00B52063" w:rsidRDefault="000534FC" w:rsidP="00B52063">
            <w:pPr>
              <w:pStyle w:val="Bezatstarpm1"/>
              <w:ind w:firstLine="399"/>
              <w:jc w:val="both"/>
              <w:rPr>
                <w:rFonts w:ascii="Times New Roman" w:hAnsi="Times New Roman"/>
                <w:sz w:val="24"/>
                <w:szCs w:val="24"/>
              </w:rPr>
            </w:pPr>
          </w:p>
        </w:tc>
      </w:tr>
      <w:tr w:rsidR="00227763" w:rsidRPr="00EF1510">
        <w:trPr>
          <w:trHeight w:val="46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2.</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Pašreizējā situācija un problēmas, kuru risināšanai tiesību akta projekts izstrādāts, tiesiskā regulējuma mērķis un būtība</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61D6" w:rsidRPr="002A17CB" w:rsidRDefault="00E27620" w:rsidP="00395E9E">
            <w:pPr>
              <w:pStyle w:val="Bezatstarpm1"/>
              <w:ind w:firstLine="413"/>
              <w:jc w:val="both"/>
              <w:rPr>
                <w:rFonts w:ascii="Times New Roman" w:hAnsi="Times New Roman"/>
                <w:sz w:val="24"/>
                <w:szCs w:val="24"/>
              </w:rPr>
            </w:pPr>
            <w:r w:rsidRPr="002A17CB">
              <w:rPr>
                <w:rFonts w:ascii="Times New Roman" w:hAnsi="Times New Roman"/>
                <w:bCs/>
                <w:sz w:val="24"/>
                <w:szCs w:val="24"/>
                <w:lang w:eastAsia="en-US"/>
              </w:rPr>
              <w:t xml:space="preserve">Ministru kabineta 2015. gada 6. jūlija ārkārtas sēdē tika pieņemts lēmums apstiprināt Latvijas Republikas pozīciju Nr.2 par Eiropas Komisijas paziņojumu Eiropas Parlamentam, Padomei, Eiropas un sociālo lietu komitejai un Reģionu komitejai </w:t>
            </w:r>
            <w:r w:rsidR="00395E9E" w:rsidRPr="002A17CB">
              <w:rPr>
                <w:rFonts w:ascii="Times New Roman" w:hAnsi="Times New Roman"/>
                <w:bCs/>
                <w:sz w:val="24"/>
                <w:szCs w:val="24"/>
                <w:lang w:eastAsia="en-US"/>
              </w:rPr>
              <w:t>„</w:t>
            </w:r>
            <w:r w:rsidRPr="002A17CB">
              <w:rPr>
                <w:rFonts w:ascii="Times New Roman" w:hAnsi="Times New Roman"/>
                <w:bCs/>
                <w:sz w:val="24"/>
                <w:szCs w:val="24"/>
                <w:lang w:eastAsia="en-US"/>
              </w:rPr>
              <w:t>Eiropas programma migrācijas jomā</w:t>
            </w:r>
            <w:r w:rsidR="00395E9E" w:rsidRPr="002A17CB">
              <w:rPr>
                <w:rFonts w:ascii="Times New Roman" w:hAnsi="Times New Roman"/>
                <w:bCs/>
                <w:sz w:val="24"/>
                <w:szCs w:val="24"/>
                <w:lang w:eastAsia="en-US"/>
              </w:rPr>
              <w:t>”</w:t>
            </w:r>
            <w:r w:rsidRPr="002A17CB">
              <w:rPr>
                <w:rFonts w:ascii="Times New Roman" w:hAnsi="Times New Roman"/>
                <w:bCs/>
                <w:sz w:val="24"/>
                <w:szCs w:val="24"/>
                <w:lang w:eastAsia="en-US"/>
              </w:rPr>
              <w:t>, kas sevī ietver Latvijas Republikas apņemšanos atbalstīt dalībvalstīm saistošu pasākumu kompleksu mehānisma izveidei patvēruma meklētāju pārvietošanai Eiropas Savienības iekšienē, kā arī visas dalībvalstis aptveroša mehānisma izveidi patvēruma meklētāju pārvietošanai no trešajām valstīm.</w:t>
            </w:r>
            <w:r w:rsidR="00395E9E" w:rsidRPr="002A17CB">
              <w:rPr>
                <w:rFonts w:ascii="Times New Roman" w:hAnsi="Times New Roman"/>
                <w:bCs/>
                <w:sz w:val="24"/>
                <w:szCs w:val="24"/>
                <w:lang w:eastAsia="en-US"/>
              </w:rPr>
              <w:t xml:space="preserve"> Ar šo lēmumu </w:t>
            </w:r>
            <w:r w:rsidR="00F81245" w:rsidRPr="002A17CB">
              <w:rPr>
                <w:rFonts w:ascii="Times New Roman" w:hAnsi="Times New Roman"/>
                <w:bCs/>
                <w:sz w:val="24"/>
                <w:szCs w:val="24"/>
                <w:lang w:eastAsia="en-US"/>
              </w:rPr>
              <w:t>Latvija</w:t>
            </w:r>
            <w:r w:rsidR="00F73BF6" w:rsidRPr="002A17CB">
              <w:rPr>
                <w:rFonts w:ascii="Times New Roman" w:hAnsi="Times New Roman"/>
                <w:bCs/>
                <w:sz w:val="24"/>
                <w:szCs w:val="24"/>
                <w:lang w:eastAsia="en-US"/>
              </w:rPr>
              <w:t xml:space="preserve"> </w:t>
            </w:r>
            <w:r w:rsidR="00395E9E" w:rsidRPr="002A17CB">
              <w:rPr>
                <w:rFonts w:ascii="Times New Roman" w:hAnsi="Times New Roman"/>
                <w:bCs/>
                <w:sz w:val="24"/>
                <w:szCs w:val="24"/>
                <w:lang w:eastAsia="en-US"/>
              </w:rPr>
              <w:t xml:space="preserve">ir uzņēmusies starptautiskās saistības, kuru īstenošanai </w:t>
            </w:r>
            <w:r w:rsidR="00395E9E" w:rsidRPr="002A17CB">
              <w:rPr>
                <w:rFonts w:ascii="Times New Roman" w:hAnsi="Times New Roman"/>
                <w:color w:val="000000"/>
                <w:sz w:val="24"/>
                <w:szCs w:val="24"/>
              </w:rPr>
              <w:t xml:space="preserve">Ministru kabinets 2015. gada 2. decembrī ar rīkojumu </w:t>
            </w:r>
            <w:r w:rsidR="00395E9E" w:rsidRPr="002A17CB">
              <w:rPr>
                <w:rFonts w:ascii="Times New Roman" w:hAnsi="Times New Roman"/>
                <w:sz w:val="24"/>
                <w:szCs w:val="24"/>
              </w:rPr>
              <w:t>Nr. 759 „Rīcības plāns personu, kurām nepieciešama starptautiskā aizsardzība, pārvietošanai un uzņemšanai Latvijā” (turpmāk – rīkojums Nr.759) ir noteicis veicamo pasākumu kopumu</w:t>
            </w:r>
            <w:r w:rsidR="00F73BF6" w:rsidRPr="002A17CB">
              <w:rPr>
                <w:rFonts w:ascii="Times New Roman" w:hAnsi="Times New Roman"/>
                <w:sz w:val="24"/>
                <w:szCs w:val="24"/>
              </w:rPr>
              <w:t xml:space="preserve"> un to izpildes termiņus</w:t>
            </w:r>
            <w:r w:rsidR="00395E9E" w:rsidRPr="002A17CB">
              <w:rPr>
                <w:rFonts w:ascii="Times New Roman" w:hAnsi="Times New Roman"/>
                <w:sz w:val="24"/>
                <w:szCs w:val="24"/>
              </w:rPr>
              <w:t xml:space="preserve">. </w:t>
            </w:r>
          </w:p>
          <w:p w:rsidR="00395E9E" w:rsidRDefault="00395E9E" w:rsidP="00395E9E">
            <w:pPr>
              <w:pStyle w:val="Bezatstarpm1"/>
              <w:ind w:firstLine="413"/>
              <w:jc w:val="both"/>
              <w:rPr>
                <w:rFonts w:ascii="Times New Roman" w:hAnsi="Times New Roman"/>
                <w:sz w:val="24"/>
                <w:szCs w:val="24"/>
                <w:u w:val="single"/>
              </w:rPr>
            </w:pPr>
            <w:r w:rsidRPr="002A17CB">
              <w:rPr>
                <w:rFonts w:ascii="Times New Roman" w:hAnsi="Times New Roman"/>
                <w:sz w:val="24"/>
                <w:szCs w:val="24"/>
              </w:rPr>
              <w:t xml:space="preserve">Atbilstoši rīkojuma Nr.759 </w:t>
            </w:r>
            <w:r w:rsidR="002761D6" w:rsidRPr="002A17CB">
              <w:rPr>
                <w:rFonts w:ascii="Times New Roman" w:hAnsi="Times New Roman"/>
                <w:sz w:val="24"/>
                <w:szCs w:val="24"/>
              </w:rPr>
              <w:t>2.4.apakšpunktam</w:t>
            </w:r>
            <w:r w:rsidRPr="002A17CB">
              <w:rPr>
                <w:rFonts w:ascii="Times New Roman" w:hAnsi="Times New Roman"/>
                <w:sz w:val="24"/>
                <w:szCs w:val="24"/>
              </w:rPr>
              <w:t xml:space="preserve"> Iekšlietu ministrijai ir uzdots nodrošināt patvēruma meklētāju uzņemšanu un izmitināšanu atbilstoši normatīvo aktu prasībām</w:t>
            </w:r>
            <w:r w:rsidR="002761D6" w:rsidRPr="002A17CB">
              <w:rPr>
                <w:rFonts w:ascii="Times New Roman" w:hAnsi="Times New Roman"/>
                <w:sz w:val="24"/>
                <w:szCs w:val="24"/>
              </w:rPr>
              <w:t xml:space="preserve">, </w:t>
            </w:r>
            <w:r w:rsidR="000534FC" w:rsidRPr="002A17CB">
              <w:rPr>
                <w:rFonts w:ascii="Times New Roman" w:hAnsi="Times New Roman"/>
                <w:sz w:val="24"/>
                <w:szCs w:val="24"/>
              </w:rPr>
              <w:t>tostarp</w:t>
            </w:r>
            <w:r w:rsidRPr="002A17CB">
              <w:rPr>
                <w:rFonts w:ascii="Times New Roman" w:hAnsi="Times New Roman"/>
                <w:sz w:val="24"/>
                <w:szCs w:val="24"/>
              </w:rPr>
              <w:t xml:space="preserve"> </w:t>
            </w:r>
            <w:r w:rsidR="002761D6" w:rsidRPr="002A17CB">
              <w:rPr>
                <w:rFonts w:ascii="Times New Roman" w:hAnsi="Times New Roman"/>
                <w:sz w:val="24"/>
                <w:szCs w:val="24"/>
              </w:rPr>
              <w:t>nodrošināt telpas lielāka patvēruma meklē</w:t>
            </w:r>
            <w:r w:rsidR="000534FC" w:rsidRPr="002A17CB">
              <w:rPr>
                <w:rFonts w:ascii="Times New Roman" w:hAnsi="Times New Roman"/>
                <w:sz w:val="24"/>
                <w:szCs w:val="24"/>
              </w:rPr>
              <w:t>tāju un ārzemnieku, tajā skaitā</w:t>
            </w:r>
            <w:r w:rsidR="002761D6" w:rsidRPr="002A17CB">
              <w:rPr>
                <w:rFonts w:ascii="Times New Roman" w:hAnsi="Times New Roman"/>
                <w:sz w:val="24"/>
                <w:szCs w:val="24"/>
              </w:rPr>
              <w:t xml:space="preserve"> aizturēto, izmitināšanai, kas paredz patvēruma meklētāju izmitināšanas centra „Mucenieki” ēku un katlu mājas pārbūvi, papildu resursu piesaisti aizturēto patvēruma meklētāju un nelegālo imigrantu izmitināšanai.</w:t>
            </w:r>
            <w:r w:rsidR="002761D6">
              <w:rPr>
                <w:rFonts w:ascii="Times New Roman" w:hAnsi="Times New Roman"/>
                <w:sz w:val="24"/>
                <w:szCs w:val="24"/>
                <w:u w:val="single"/>
              </w:rPr>
              <w:t xml:space="preserve"> </w:t>
            </w:r>
          </w:p>
          <w:p w:rsidR="00DD4497" w:rsidRPr="00720981" w:rsidRDefault="00DD4497" w:rsidP="00DD4497">
            <w:pPr>
              <w:pStyle w:val="Bezatstarpm1"/>
              <w:ind w:firstLine="413"/>
              <w:jc w:val="both"/>
              <w:rPr>
                <w:rFonts w:ascii="Times New Roman" w:hAnsi="Times New Roman"/>
                <w:sz w:val="24"/>
                <w:szCs w:val="24"/>
              </w:rPr>
            </w:pPr>
            <w:r w:rsidRPr="00720981">
              <w:rPr>
                <w:rFonts w:ascii="Times New Roman" w:hAnsi="Times New Roman"/>
                <w:sz w:val="24"/>
                <w:szCs w:val="24"/>
              </w:rPr>
              <w:t>Ņemot vērā izmaiņas starptautiskajā drošības vidē</w:t>
            </w:r>
            <w:r>
              <w:rPr>
                <w:rFonts w:ascii="Times New Roman" w:hAnsi="Times New Roman"/>
                <w:sz w:val="24"/>
                <w:szCs w:val="24"/>
              </w:rPr>
              <w:t xml:space="preserve">, būtiski ir pieaudzis patvēruma meklētāju un </w:t>
            </w:r>
            <w:r w:rsidRPr="00720981">
              <w:rPr>
                <w:rFonts w:ascii="Times New Roman" w:hAnsi="Times New Roman"/>
                <w:sz w:val="24"/>
                <w:szCs w:val="24"/>
              </w:rPr>
              <w:t>nelegālo</w:t>
            </w:r>
            <w:r>
              <w:rPr>
                <w:rFonts w:ascii="Times New Roman" w:hAnsi="Times New Roman"/>
                <w:sz w:val="24"/>
                <w:szCs w:val="24"/>
              </w:rPr>
              <w:t xml:space="preserve"> imigrantu skaita pieaugums</w:t>
            </w:r>
            <w:r w:rsidRPr="00720981">
              <w:rPr>
                <w:rFonts w:ascii="Times New Roman" w:hAnsi="Times New Roman"/>
                <w:sz w:val="24"/>
                <w:szCs w:val="24"/>
              </w:rPr>
              <w:t>.</w:t>
            </w:r>
          </w:p>
          <w:p w:rsidR="00DD4497" w:rsidRPr="00DD4497" w:rsidRDefault="00DD4497" w:rsidP="00DD4497">
            <w:pPr>
              <w:pStyle w:val="Bezatstarpm1"/>
              <w:ind w:firstLine="413"/>
              <w:jc w:val="both"/>
              <w:rPr>
                <w:rFonts w:ascii="Times New Roman" w:hAnsi="Times New Roman"/>
                <w:sz w:val="24"/>
                <w:szCs w:val="24"/>
              </w:rPr>
            </w:pPr>
            <w:r w:rsidRPr="00720981">
              <w:rPr>
                <w:rFonts w:ascii="Times New Roman" w:hAnsi="Times New Roman"/>
                <w:sz w:val="24"/>
                <w:szCs w:val="24"/>
              </w:rPr>
              <w:t xml:space="preserve">Valsts robežsardzes </w:t>
            </w:r>
            <w:r>
              <w:rPr>
                <w:rFonts w:ascii="Times New Roman" w:hAnsi="Times New Roman"/>
                <w:sz w:val="24"/>
                <w:szCs w:val="24"/>
              </w:rPr>
              <w:t>a</w:t>
            </w:r>
            <w:r w:rsidRPr="00720981">
              <w:rPr>
                <w:rFonts w:ascii="Times New Roman" w:hAnsi="Times New Roman"/>
                <w:sz w:val="24"/>
                <w:szCs w:val="24"/>
              </w:rPr>
              <w:t>izturēto ārzemnieku izmitināšanas centr</w:t>
            </w:r>
            <w:r>
              <w:rPr>
                <w:rFonts w:ascii="Times New Roman" w:hAnsi="Times New Roman"/>
                <w:sz w:val="24"/>
                <w:szCs w:val="24"/>
              </w:rPr>
              <w:t>a</w:t>
            </w:r>
            <w:r w:rsidRPr="00720981">
              <w:rPr>
                <w:rFonts w:ascii="Times New Roman" w:hAnsi="Times New Roman"/>
                <w:sz w:val="24"/>
                <w:szCs w:val="24"/>
              </w:rPr>
              <w:t xml:space="preserve"> </w:t>
            </w:r>
            <w:r>
              <w:rPr>
                <w:rFonts w:ascii="Times New Roman" w:hAnsi="Times New Roman"/>
                <w:sz w:val="24"/>
                <w:szCs w:val="24"/>
              </w:rPr>
              <w:t xml:space="preserve">Daugavpilī </w:t>
            </w:r>
            <w:r w:rsidRPr="00720981">
              <w:rPr>
                <w:rFonts w:ascii="Times New Roman" w:hAnsi="Times New Roman"/>
                <w:sz w:val="24"/>
                <w:szCs w:val="24"/>
              </w:rPr>
              <w:t xml:space="preserve">kapacitāte ir nepietiekoša, kā rezultātā trūkst speciāli pielāgotas izmitināšanas </w:t>
            </w:r>
            <w:r>
              <w:rPr>
                <w:rFonts w:ascii="Times New Roman" w:hAnsi="Times New Roman"/>
                <w:sz w:val="24"/>
                <w:szCs w:val="24"/>
              </w:rPr>
              <w:t>telpas</w:t>
            </w:r>
            <w:r w:rsidRPr="00720981">
              <w:rPr>
                <w:rFonts w:ascii="Times New Roman" w:hAnsi="Times New Roman"/>
                <w:sz w:val="24"/>
                <w:szCs w:val="24"/>
              </w:rPr>
              <w:t xml:space="preserve"> pieaugošā</w:t>
            </w:r>
            <w:r>
              <w:rPr>
                <w:rFonts w:ascii="Times New Roman" w:hAnsi="Times New Roman"/>
                <w:sz w:val="24"/>
                <w:szCs w:val="24"/>
              </w:rPr>
              <w:t xml:space="preserve"> </w:t>
            </w:r>
            <w:r w:rsidRPr="00720981">
              <w:rPr>
                <w:rFonts w:ascii="Times New Roman" w:hAnsi="Times New Roman"/>
                <w:sz w:val="24"/>
                <w:szCs w:val="24"/>
              </w:rPr>
              <w:t xml:space="preserve"> </w:t>
            </w:r>
            <w:r w:rsidRPr="00AB0100">
              <w:rPr>
                <w:rFonts w:ascii="Times New Roman" w:hAnsi="Times New Roman"/>
                <w:sz w:val="24"/>
                <w:szCs w:val="24"/>
              </w:rPr>
              <w:t xml:space="preserve">patvēruma meklētāju un nelegālo imigrantu </w:t>
            </w:r>
            <w:r>
              <w:rPr>
                <w:rFonts w:ascii="Times New Roman" w:hAnsi="Times New Roman"/>
                <w:sz w:val="24"/>
                <w:szCs w:val="24"/>
              </w:rPr>
              <w:t xml:space="preserve">apjoma izvietošanai atbilstoši </w:t>
            </w:r>
            <w:r w:rsidRPr="00720981">
              <w:rPr>
                <w:rFonts w:ascii="Times New Roman" w:hAnsi="Times New Roman"/>
                <w:sz w:val="24"/>
                <w:szCs w:val="24"/>
              </w:rPr>
              <w:t>Ministr</w:t>
            </w:r>
            <w:r>
              <w:rPr>
                <w:rFonts w:ascii="Times New Roman" w:hAnsi="Times New Roman"/>
                <w:sz w:val="24"/>
                <w:szCs w:val="24"/>
              </w:rPr>
              <w:t>u</w:t>
            </w:r>
            <w:r w:rsidRPr="00720981">
              <w:rPr>
                <w:rFonts w:ascii="Times New Roman" w:hAnsi="Times New Roman"/>
                <w:sz w:val="24"/>
                <w:szCs w:val="24"/>
              </w:rPr>
              <w:t xml:space="preserve"> kabineta 2008.</w:t>
            </w:r>
            <w:r>
              <w:rPr>
                <w:rFonts w:ascii="Times New Roman" w:hAnsi="Times New Roman"/>
                <w:sz w:val="24"/>
                <w:szCs w:val="24"/>
              </w:rPr>
              <w:t xml:space="preserve"> gada </w:t>
            </w:r>
            <w:r>
              <w:rPr>
                <w:rFonts w:ascii="Times New Roman" w:hAnsi="Times New Roman"/>
                <w:sz w:val="24"/>
                <w:szCs w:val="24"/>
              </w:rPr>
              <w:lastRenderedPageBreak/>
              <w:t>17. jūnija noteikumu Nr. </w:t>
            </w:r>
            <w:r w:rsidRPr="00720981">
              <w:rPr>
                <w:rFonts w:ascii="Times New Roman" w:hAnsi="Times New Roman"/>
                <w:sz w:val="24"/>
                <w:szCs w:val="24"/>
              </w:rPr>
              <w:t>435 „Noteikumi par izmitināšanas centra iekā</w:t>
            </w:r>
            <w:r>
              <w:rPr>
                <w:rFonts w:ascii="Times New Roman" w:hAnsi="Times New Roman"/>
                <w:sz w:val="24"/>
                <w:szCs w:val="24"/>
              </w:rPr>
              <w:t>rtošanas un aprīkošanas prasībām</w:t>
            </w:r>
            <w:r w:rsidRPr="00720981">
              <w:rPr>
                <w:rFonts w:ascii="Times New Roman" w:hAnsi="Times New Roman"/>
                <w:sz w:val="24"/>
                <w:szCs w:val="24"/>
              </w:rPr>
              <w:t>” un Ministru kabineta 2010.</w:t>
            </w:r>
            <w:r>
              <w:rPr>
                <w:rFonts w:ascii="Times New Roman" w:hAnsi="Times New Roman"/>
                <w:sz w:val="24"/>
                <w:szCs w:val="24"/>
              </w:rPr>
              <w:t> gada 23. marta noteikumu Nr. </w:t>
            </w:r>
            <w:r w:rsidRPr="00720981">
              <w:rPr>
                <w:rFonts w:ascii="Times New Roman" w:hAnsi="Times New Roman"/>
                <w:sz w:val="24"/>
                <w:szCs w:val="24"/>
              </w:rPr>
              <w:t>276 „Valsts robežsardzes aizturēto patvēruma meklētāju izmitināšanas telpu iekārtošanas un aprīkošanas prasības” prasīb</w:t>
            </w:r>
            <w:r>
              <w:rPr>
                <w:rFonts w:ascii="Times New Roman" w:hAnsi="Times New Roman"/>
                <w:sz w:val="24"/>
                <w:szCs w:val="24"/>
              </w:rPr>
              <w:t>ām</w:t>
            </w:r>
            <w:r w:rsidRPr="00720981">
              <w:rPr>
                <w:rFonts w:ascii="Times New Roman" w:hAnsi="Times New Roman"/>
                <w:sz w:val="24"/>
                <w:szCs w:val="24"/>
              </w:rPr>
              <w:t>, kas tika ņemts vērā</w:t>
            </w:r>
            <w:r>
              <w:rPr>
                <w:rFonts w:ascii="Times New Roman" w:hAnsi="Times New Roman"/>
                <w:sz w:val="24"/>
                <w:szCs w:val="24"/>
              </w:rPr>
              <w:t>,</w:t>
            </w:r>
            <w:r w:rsidRPr="00720981">
              <w:rPr>
                <w:rFonts w:ascii="Times New Roman" w:hAnsi="Times New Roman"/>
                <w:sz w:val="24"/>
                <w:szCs w:val="24"/>
              </w:rPr>
              <w:t xml:space="preserve"> </w:t>
            </w:r>
            <w:r>
              <w:rPr>
                <w:rFonts w:ascii="Times New Roman" w:hAnsi="Times New Roman"/>
                <w:sz w:val="24"/>
                <w:szCs w:val="24"/>
              </w:rPr>
              <w:t>izvēloties objektu jauna aizturēto ārzemnieku izmitināšanas centra izveidei</w:t>
            </w:r>
            <w:r w:rsidRPr="00720981">
              <w:rPr>
                <w:rFonts w:ascii="Times New Roman" w:hAnsi="Times New Roman"/>
                <w:sz w:val="24"/>
                <w:szCs w:val="24"/>
              </w:rPr>
              <w:t>.</w:t>
            </w:r>
          </w:p>
          <w:p w:rsidR="00DD4497" w:rsidRPr="00971394" w:rsidRDefault="00DD4497" w:rsidP="00DD4497">
            <w:pPr>
              <w:spacing w:after="0" w:line="240" w:lineRule="auto"/>
              <w:ind w:firstLine="413"/>
              <w:jc w:val="both"/>
              <w:rPr>
                <w:rFonts w:ascii="Times New Roman" w:hAnsi="Times New Roman"/>
                <w:bCs/>
                <w:color w:val="000000" w:themeColor="text1"/>
                <w:sz w:val="24"/>
                <w:szCs w:val="24"/>
                <w:shd w:val="clear" w:color="auto" w:fill="FFFFFF"/>
              </w:rPr>
            </w:pPr>
            <w:r w:rsidRPr="00971394">
              <w:rPr>
                <w:rFonts w:ascii="Times New Roman" w:hAnsi="Times New Roman"/>
                <w:color w:val="000000" w:themeColor="text1"/>
                <w:sz w:val="24"/>
                <w:szCs w:val="24"/>
              </w:rPr>
              <w:t>2015. gada 3. novemb</w:t>
            </w:r>
            <w:r>
              <w:rPr>
                <w:rFonts w:ascii="Times New Roman" w:hAnsi="Times New Roman"/>
                <w:color w:val="000000" w:themeColor="text1"/>
                <w:sz w:val="24"/>
                <w:szCs w:val="24"/>
              </w:rPr>
              <w:t xml:space="preserve">rī Ministru kabinets </w:t>
            </w:r>
            <w:r w:rsidRPr="00971394">
              <w:rPr>
                <w:rFonts w:ascii="Times New Roman" w:hAnsi="Times New Roman"/>
                <w:color w:val="000000" w:themeColor="text1"/>
                <w:sz w:val="24"/>
                <w:szCs w:val="24"/>
              </w:rPr>
              <w:t>atbalstī</w:t>
            </w:r>
            <w:r>
              <w:rPr>
                <w:rFonts w:ascii="Times New Roman" w:hAnsi="Times New Roman"/>
                <w:color w:val="000000" w:themeColor="text1"/>
                <w:sz w:val="24"/>
                <w:szCs w:val="24"/>
              </w:rPr>
              <w:t>ja</w:t>
            </w:r>
            <w:r w:rsidRPr="00971394">
              <w:rPr>
                <w:rFonts w:ascii="Times New Roman" w:hAnsi="Times New Roman"/>
                <w:color w:val="000000" w:themeColor="text1"/>
                <w:sz w:val="24"/>
                <w:szCs w:val="24"/>
              </w:rPr>
              <w:t xml:space="preserve"> aizturēto </w:t>
            </w:r>
            <w:r w:rsidRPr="00971394">
              <w:rPr>
                <w:rFonts w:ascii="Times New Roman" w:hAnsi="Times New Roman"/>
                <w:color w:val="000000" w:themeColor="text1"/>
                <w:sz w:val="24"/>
                <w:szCs w:val="24"/>
                <w:lang w:eastAsia="lv-LV"/>
              </w:rPr>
              <w:t>ārzemnieku izmitināšanas centra „Mucenieki”, „Jauncelt</w:t>
            </w:r>
            <w:r>
              <w:rPr>
                <w:rFonts w:ascii="Times New Roman" w:hAnsi="Times New Roman"/>
                <w:color w:val="000000" w:themeColor="text1"/>
                <w:sz w:val="24"/>
                <w:szCs w:val="24"/>
                <w:lang w:eastAsia="lv-LV"/>
              </w:rPr>
              <w:t>nes – 2”, Muceniekos</w:t>
            </w:r>
            <w:r w:rsidRPr="00971394">
              <w:rPr>
                <w:rFonts w:ascii="Times New Roman" w:hAnsi="Times New Roman"/>
                <w:color w:val="000000" w:themeColor="text1"/>
                <w:sz w:val="24"/>
                <w:szCs w:val="24"/>
                <w:lang w:eastAsia="lv-LV"/>
              </w:rPr>
              <w:t xml:space="preserve">, Ropažu novadā (turpmāk – izmitināšanas centrs „Mucenieki”) </w:t>
            </w:r>
            <w:r w:rsidRPr="00971394">
              <w:rPr>
                <w:rFonts w:ascii="Times New Roman" w:hAnsi="Times New Roman"/>
                <w:bCs/>
                <w:color w:val="000000" w:themeColor="text1"/>
                <w:sz w:val="24"/>
                <w:szCs w:val="24"/>
                <w:shd w:val="clear" w:color="auto" w:fill="FFFFFF"/>
              </w:rPr>
              <w:t>izveidošanu Muceniekos</w:t>
            </w:r>
            <w:r>
              <w:rPr>
                <w:rFonts w:ascii="Times New Roman" w:hAnsi="Times New Roman"/>
                <w:bCs/>
                <w:color w:val="000000" w:themeColor="text1"/>
                <w:sz w:val="24"/>
                <w:szCs w:val="24"/>
                <w:shd w:val="clear" w:color="auto" w:fill="FFFFFF"/>
              </w:rPr>
              <w:t xml:space="preserve"> </w:t>
            </w:r>
            <w:r w:rsidRPr="00971394">
              <w:rPr>
                <w:rFonts w:ascii="Times New Roman" w:hAnsi="Times New Roman"/>
                <w:color w:val="000000" w:themeColor="text1"/>
                <w:sz w:val="24"/>
                <w:szCs w:val="24"/>
              </w:rPr>
              <w:t>(protokols Nr. 57</w:t>
            </w:r>
            <w:r>
              <w:rPr>
                <w:rFonts w:ascii="Times New Roman" w:hAnsi="Times New Roman"/>
                <w:color w:val="000000" w:themeColor="text1"/>
                <w:sz w:val="24"/>
                <w:szCs w:val="24"/>
              </w:rPr>
              <w:t>,</w:t>
            </w:r>
            <w:r w:rsidRPr="00971394">
              <w:rPr>
                <w:rFonts w:ascii="Times New Roman" w:hAnsi="Times New Roman"/>
                <w:color w:val="000000" w:themeColor="text1"/>
                <w:sz w:val="24"/>
                <w:szCs w:val="24"/>
              </w:rPr>
              <w:t xml:space="preserve"> 58. §)</w:t>
            </w:r>
            <w:r w:rsidRPr="00971394">
              <w:rPr>
                <w:rFonts w:ascii="Times New Roman" w:hAnsi="Times New Roman"/>
                <w:bCs/>
                <w:color w:val="000000" w:themeColor="text1"/>
                <w:sz w:val="24"/>
                <w:szCs w:val="24"/>
                <w:shd w:val="clear" w:color="auto" w:fill="FFFFFF"/>
              </w:rPr>
              <w:t>.</w:t>
            </w:r>
          </w:p>
          <w:p w:rsidR="00DD4497" w:rsidRPr="00720981" w:rsidRDefault="00DD4497" w:rsidP="00DD4497">
            <w:pPr>
              <w:spacing w:after="0" w:line="240" w:lineRule="auto"/>
              <w:ind w:firstLine="413"/>
              <w:jc w:val="both"/>
              <w:rPr>
                <w:rFonts w:ascii="Times New Roman" w:hAnsi="Times New Roman"/>
                <w:sz w:val="24"/>
                <w:szCs w:val="24"/>
              </w:rPr>
            </w:pPr>
            <w:r w:rsidRPr="00720981">
              <w:rPr>
                <w:rFonts w:ascii="Times New Roman" w:hAnsi="Times New Roman"/>
                <w:sz w:val="24"/>
                <w:szCs w:val="24"/>
              </w:rPr>
              <w:t>Muceniekos jau ir izveidota infrastruktūra un jau darbojas Patvēruma meklētāju izmitināšanas centrs „Mucenieki”.</w:t>
            </w:r>
          </w:p>
          <w:p w:rsidR="00DD4497" w:rsidRPr="00720981" w:rsidRDefault="00DD4497" w:rsidP="00DD4497">
            <w:pPr>
              <w:spacing w:after="0" w:line="240" w:lineRule="auto"/>
              <w:ind w:firstLine="413"/>
              <w:jc w:val="both"/>
              <w:rPr>
                <w:rFonts w:ascii="Times New Roman" w:hAnsi="Times New Roman"/>
                <w:sz w:val="24"/>
                <w:szCs w:val="24"/>
              </w:rPr>
            </w:pPr>
            <w:r w:rsidRPr="00720981">
              <w:rPr>
                <w:rFonts w:ascii="Times New Roman" w:hAnsi="Times New Roman"/>
                <w:sz w:val="24"/>
                <w:szCs w:val="24"/>
              </w:rPr>
              <w:t>Ēkas un zeme Muceniekos ir valsts īpašumā Iekšlietu ministrijas valdījumā, kas nerada ilgtermiņā papildu finansējuma slogu nomas maksai.</w:t>
            </w:r>
          </w:p>
          <w:p w:rsidR="00DD4497" w:rsidRPr="00720981" w:rsidRDefault="00DD4497" w:rsidP="00DD4497">
            <w:pPr>
              <w:spacing w:after="0" w:line="240" w:lineRule="auto"/>
              <w:ind w:firstLine="413"/>
              <w:jc w:val="both"/>
              <w:rPr>
                <w:rFonts w:ascii="Times New Roman" w:hAnsi="Times New Roman"/>
                <w:sz w:val="24"/>
                <w:szCs w:val="24"/>
              </w:rPr>
            </w:pPr>
            <w:r>
              <w:rPr>
                <w:rFonts w:ascii="Times New Roman" w:hAnsi="Times New Roman"/>
                <w:sz w:val="24"/>
                <w:szCs w:val="24"/>
              </w:rPr>
              <w:t>Esošais patvēruma</w:t>
            </w:r>
            <w:r w:rsidRPr="00720981">
              <w:rPr>
                <w:rFonts w:ascii="Times New Roman" w:hAnsi="Times New Roman"/>
                <w:sz w:val="24"/>
                <w:szCs w:val="24"/>
              </w:rPr>
              <w:t xml:space="preserve"> meklētāj</w:t>
            </w:r>
            <w:r>
              <w:rPr>
                <w:rFonts w:ascii="Times New Roman" w:hAnsi="Times New Roman"/>
                <w:sz w:val="24"/>
                <w:szCs w:val="24"/>
              </w:rPr>
              <w:t>u centrs atrodas tuvu Latvijas R</w:t>
            </w:r>
            <w:r w:rsidRPr="00720981">
              <w:rPr>
                <w:rFonts w:ascii="Times New Roman" w:hAnsi="Times New Roman"/>
                <w:sz w:val="24"/>
                <w:szCs w:val="24"/>
              </w:rPr>
              <w:t>epublikas galvaspilsētai.</w:t>
            </w:r>
          </w:p>
          <w:p w:rsidR="00DD4497" w:rsidRPr="00720981" w:rsidRDefault="00DD4497" w:rsidP="00DD4497">
            <w:pPr>
              <w:spacing w:after="0" w:line="240" w:lineRule="auto"/>
              <w:ind w:firstLine="413"/>
              <w:jc w:val="both"/>
              <w:rPr>
                <w:rFonts w:ascii="Times New Roman" w:hAnsi="Times New Roman"/>
                <w:sz w:val="24"/>
                <w:szCs w:val="24"/>
              </w:rPr>
            </w:pPr>
            <w:r>
              <w:rPr>
                <w:rFonts w:ascii="Times New Roman" w:hAnsi="Times New Roman"/>
                <w:sz w:val="24"/>
                <w:szCs w:val="24"/>
              </w:rPr>
              <w:t>Pozitīvi vērtējams n</w:t>
            </w:r>
            <w:r w:rsidRPr="00720981">
              <w:rPr>
                <w:rFonts w:ascii="Times New Roman" w:hAnsi="Times New Roman"/>
                <w:sz w:val="24"/>
                <w:szCs w:val="24"/>
              </w:rPr>
              <w:t>epieciešamo ve</w:t>
            </w:r>
            <w:r>
              <w:rPr>
                <w:rFonts w:ascii="Times New Roman" w:hAnsi="Times New Roman"/>
                <w:sz w:val="24"/>
                <w:szCs w:val="24"/>
              </w:rPr>
              <w:t>selības aprūpes iestāžu tuvums.</w:t>
            </w:r>
          </w:p>
          <w:p w:rsidR="00DD4497" w:rsidRPr="005D5188" w:rsidRDefault="00DD4497" w:rsidP="00DD4497">
            <w:pPr>
              <w:spacing w:after="0" w:line="240" w:lineRule="auto"/>
              <w:ind w:firstLine="413"/>
              <w:jc w:val="both"/>
              <w:rPr>
                <w:rFonts w:ascii="Times New Roman" w:hAnsi="Times New Roman"/>
                <w:sz w:val="24"/>
                <w:szCs w:val="24"/>
              </w:rPr>
            </w:pPr>
            <w:r w:rsidRPr="00720981">
              <w:rPr>
                <w:rFonts w:ascii="Times New Roman" w:hAnsi="Times New Roman"/>
                <w:sz w:val="24"/>
                <w:szCs w:val="24"/>
              </w:rPr>
              <w:t xml:space="preserve">Jauna Valsts robežsardzes </w:t>
            </w:r>
            <w:r>
              <w:rPr>
                <w:rFonts w:ascii="Times New Roman" w:hAnsi="Times New Roman"/>
                <w:sz w:val="24"/>
                <w:szCs w:val="24"/>
              </w:rPr>
              <w:t>a</w:t>
            </w:r>
            <w:r w:rsidRPr="00720981">
              <w:rPr>
                <w:rFonts w:ascii="Times New Roman" w:hAnsi="Times New Roman"/>
                <w:sz w:val="24"/>
                <w:szCs w:val="24"/>
              </w:rPr>
              <w:t>izturēto ārzemnieku izmitināšanas centra izbūve nepieciešama Latvijas</w:t>
            </w:r>
            <w:r>
              <w:rPr>
                <w:rFonts w:ascii="Times New Roman" w:hAnsi="Times New Roman"/>
                <w:sz w:val="24"/>
                <w:szCs w:val="24"/>
              </w:rPr>
              <w:t xml:space="preserve"> R</w:t>
            </w:r>
            <w:r w:rsidRPr="00720981">
              <w:rPr>
                <w:rFonts w:ascii="Times New Roman" w:hAnsi="Times New Roman"/>
                <w:sz w:val="24"/>
                <w:szCs w:val="24"/>
              </w:rPr>
              <w:t>epublikas galvaspilsētas tuvumā, jo</w:t>
            </w:r>
            <w:r>
              <w:rPr>
                <w:rFonts w:ascii="Times New Roman" w:hAnsi="Times New Roman"/>
                <w:sz w:val="24"/>
                <w:szCs w:val="24"/>
              </w:rPr>
              <w:t>,</w:t>
            </w:r>
            <w:r w:rsidRPr="00720981">
              <w:rPr>
                <w:rFonts w:ascii="Times New Roman" w:hAnsi="Times New Roman"/>
                <w:sz w:val="24"/>
                <w:szCs w:val="24"/>
              </w:rPr>
              <w:t xml:space="preserve"> pi</w:t>
            </w:r>
            <w:r>
              <w:rPr>
                <w:rFonts w:ascii="Times New Roman" w:hAnsi="Times New Roman"/>
                <w:sz w:val="24"/>
                <w:szCs w:val="24"/>
              </w:rPr>
              <w:t>eņemot lēmumu par nelegālo imigrantu</w:t>
            </w:r>
            <w:r w:rsidRPr="00720981">
              <w:rPr>
                <w:rFonts w:ascii="Times New Roman" w:hAnsi="Times New Roman"/>
                <w:sz w:val="24"/>
                <w:szCs w:val="24"/>
              </w:rPr>
              <w:t xml:space="preserve"> izr</w:t>
            </w:r>
            <w:r>
              <w:rPr>
                <w:rFonts w:ascii="Times New Roman" w:hAnsi="Times New Roman"/>
                <w:sz w:val="24"/>
                <w:szCs w:val="24"/>
              </w:rPr>
              <w:t>aidīšanu, procedūra tiek īstenota</w:t>
            </w:r>
            <w:r w:rsidRPr="00720981">
              <w:rPr>
                <w:rFonts w:ascii="Times New Roman" w:hAnsi="Times New Roman"/>
                <w:sz w:val="24"/>
                <w:szCs w:val="24"/>
              </w:rPr>
              <w:t xml:space="preserve"> no </w:t>
            </w:r>
            <w:r>
              <w:rPr>
                <w:rFonts w:ascii="Times New Roman" w:hAnsi="Times New Roman"/>
                <w:sz w:val="24"/>
                <w:szCs w:val="24"/>
              </w:rPr>
              <w:t>starptautiskās lidostas „Rīga”.</w:t>
            </w:r>
          </w:p>
          <w:p w:rsidR="00DD4497" w:rsidRPr="00E27620" w:rsidRDefault="00DD4497" w:rsidP="00DD4497">
            <w:pPr>
              <w:pStyle w:val="Bezatstarpm1"/>
              <w:ind w:firstLine="413"/>
              <w:jc w:val="both"/>
              <w:rPr>
                <w:rFonts w:ascii="Times New Roman" w:hAnsi="Times New Roman"/>
                <w:bCs/>
                <w:sz w:val="24"/>
                <w:szCs w:val="24"/>
                <w:u w:val="single"/>
                <w:lang w:eastAsia="en-US"/>
              </w:rPr>
            </w:pPr>
            <w:r w:rsidRPr="001D4C7B">
              <w:rPr>
                <w:rFonts w:ascii="Times New Roman" w:hAnsi="Times New Roman"/>
                <w:color w:val="000000" w:themeColor="text1"/>
                <w:sz w:val="24"/>
                <w:szCs w:val="24"/>
              </w:rPr>
              <w:t>2016.</w:t>
            </w:r>
            <w:r w:rsidRPr="001D4C7B">
              <w:t> </w:t>
            </w:r>
            <w:r w:rsidRPr="001D4C7B">
              <w:rPr>
                <w:rFonts w:ascii="Times New Roman" w:hAnsi="Times New Roman"/>
                <w:color w:val="000000" w:themeColor="text1"/>
                <w:sz w:val="24"/>
                <w:szCs w:val="24"/>
              </w:rPr>
              <w:t>gada 26.</w:t>
            </w:r>
            <w:r w:rsidRPr="005D5188">
              <w:rPr>
                <w:rFonts w:ascii="Times New Roman" w:hAnsi="Times New Roman"/>
                <w:color w:val="000000" w:themeColor="text1"/>
                <w:sz w:val="24"/>
                <w:szCs w:val="24"/>
              </w:rPr>
              <w:t> </w:t>
            </w:r>
            <w:r w:rsidRPr="001D4C7B">
              <w:rPr>
                <w:rFonts w:ascii="Times New Roman" w:hAnsi="Times New Roman"/>
                <w:color w:val="000000" w:themeColor="text1"/>
                <w:sz w:val="24"/>
                <w:szCs w:val="24"/>
              </w:rPr>
              <w:t>janvā</w:t>
            </w:r>
            <w:r>
              <w:rPr>
                <w:rFonts w:ascii="Times New Roman" w:hAnsi="Times New Roman"/>
                <w:color w:val="000000" w:themeColor="text1"/>
                <w:sz w:val="24"/>
                <w:szCs w:val="24"/>
              </w:rPr>
              <w:t xml:space="preserve">rī Ministru kabinets atbalstīja </w:t>
            </w:r>
            <w:r w:rsidRPr="001D4C7B">
              <w:rPr>
                <w:rFonts w:ascii="Times New Roman" w:hAnsi="Times New Roman"/>
                <w:color w:val="000000" w:themeColor="text1"/>
                <w:sz w:val="24"/>
                <w:szCs w:val="24"/>
              </w:rPr>
              <w:t xml:space="preserve">Iekšlietu ministrijas izstrādātā </w:t>
            </w:r>
            <w:r>
              <w:rPr>
                <w:rFonts w:ascii="Times New Roman" w:hAnsi="Times New Roman"/>
                <w:bCs/>
                <w:color w:val="000000" w:themeColor="text1"/>
                <w:sz w:val="24"/>
                <w:szCs w:val="24"/>
                <w:shd w:val="clear" w:color="auto" w:fill="FFFFFF"/>
              </w:rPr>
              <w:t>rīkojuma projekta „</w:t>
            </w:r>
            <w:r w:rsidRPr="001D4C7B">
              <w:rPr>
                <w:rFonts w:ascii="Times New Roman" w:hAnsi="Times New Roman"/>
                <w:bCs/>
                <w:color w:val="000000" w:themeColor="text1"/>
                <w:sz w:val="24"/>
                <w:szCs w:val="24"/>
                <w:shd w:val="clear" w:color="auto" w:fill="FFFFFF"/>
              </w:rPr>
              <w:t>Par finansējuma piešķiršanu Iekšlietu</w:t>
            </w:r>
            <w:r>
              <w:rPr>
                <w:rFonts w:ascii="Times New Roman" w:hAnsi="Times New Roman"/>
                <w:bCs/>
                <w:color w:val="000000" w:themeColor="text1"/>
                <w:sz w:val="24"/>
                <w:szCs w:val="24"/>
                <w:shd w:val="clear" w:color="auto" w:fill="FFFFFF"/>
              </w:rPr>
              <w:t xml:space="preserve"> ministrijai nekustamā īpašuma „Bundulīši”</w:t>
            </w:r>
            <w:r w:rsidRPr="001D4C7B">
              <w:rPr>
                <w:rFonts w:ascii="Times New Roman" w:hAnsi="Times New Roman"/>
                <w:bCs/>
                <w:color w:val="000000" w:themeColor="text1"/>
                <w:sz w:val="24"/>
                <w:szCs w:val="24"/>
                <w:shd w:val="clear" w:color="auto" w:fill="FFFFFF"/>
              </w:rPr>
              <w:t xml:space="preserve"> un Patvēruma </w:t>
            </w:r>
            <w:r>
              <w:rPr>
                <w:rFonts w:ascii="Times New Roman" w:hAnsi="Times New Roman"/>
                <w:bCs/>
                <w:color w:val="000000" w:themeColor="text1"/>
                <w:sz w:val="24"/>
                <w:szCs w:val="24"/>
                <w:shd w:val="clear" w:color="auto" w:fill="FFFFFF"/>
              </w:rPr>
              <w:t>meklētāju izmitināšanas centra „Mucenieki” ēku un katlu mājas pārbūvei”</w:t>
            </w:r>
            <w:r w:rsidRPr="001D4C7B">
              <w:rPr>
                <w:rFonts w:ascii="Times New Roman" w:hAnsi="Times New Roman"/>
                <w:color w:val="000000" w:themeColor="text1"/>
                <w:sz w:val="24"/>
                <w:szCs w:val="24"/>
              </w:rPr>
              <w:t xml:space="preserve"> (p</w:t>
            </w:r>
            <w:r>
              <w:rPr>
                <w:rFonts w:ascii="Times New Roman" w:hAnsi="Times New Roman"/>
                <w:color w:val="000000" w:themeColor="text1"/>
                <w:sz w:val="24"/>
                <w:szCs w:val="24"/>
              </w:rPr>
              <w:t xml:space="preserve">rotokols </w:t>
            </w:r>
            <w:r w:rsidRPr="001D4C7B">
              <w:rPr>
                <w:rFonts w:ascii="Times New Roman" w:hAnsi="Times New Roman"/>
                <w:color w:val="000000" w:themeColor="text1"/>
                <w:sz w:val="24"/>
                <w:szCs w:val="24"/>
              </w:rPr>
              <w:t>Nr.</w:t>
            </w:r>
            <w:r>
              <w:rPr>
                <w:rFonts w:ascii="Times New Roman" w:hAnsi="Times New Roman"/>
                <w:color w:val="000000" w:themeColor="text1"/>
                <w:sz w:val="24"/>
                <w:szCs w:val="24"/>
              </w:rPr>
              <w:t> </w:t>
            </w:r>
            <w:r w:rsidRPr="001D4C7B">
              <w:rPr>
                <w:rFonts w:ascii="Times New Roman" w:hAnsi="Times New Roman"/>
                <w:color w:val="000000" w:themeColor="text1"/>
                <w:sz w:val="24"/>
                <w:szCs w:val="24"/>
              </w:rPr>
              <w:t>4, 82.</w:t>
            </w:r>
            <w:r>
              <w:rPr>
                <w:rFonts w:ascii="Times New Roman" w:hAnsi="Times New Roman"/>
                <w:color w:val="000000" w:themeColor="text1"/>
                <w:sz w:val="24"/>
                <w:szCs w:val="24"/>
              </w:rPr>
              <w:t> §)</w:t>
            </w:r>
            <w:r w:rsidRPr="001D4C7B">
              <w:rPr>
                <w:rFonts w:ascii="Times New Roman" w:hAnsi="Times New Roman"/>
                <w:color w:val="000000" w:themeColor="text1"/>
                <w:sz w:val="24"/>
                <w:szCs w:val="24"/>
              </w:rPr>
              <w:t xml:space="preserve"> jautājumu par Iekšlietu ministrijai nepieciešamo finansējumu </w:t>
            </w:r>
            <w:r w:rsidRPr="001D4C7B">
              <w:rPr>
                <w:rFonts w:ascii="Times New Roman" w:hAnsi="Times New Roman"/>
                <w:color w:val="000000" w:themeColor="text1"/>
                <w:sz w:val="24"/>
                <w:szCs w:val="24"/>
                <w:lang w:eastAsia="lv-LV"/>
              </w:rPr>
              <w:t xml:space="preserve">izmitināšanas centra „Mucenieki” izveidošanai </w:t>
            </w:r>
            <w:r w:rsidRPr="001D4C7B">
              <w:rPr>
                <w:rFonts w:ascii="Times New Roman" w:hAnsi="Times New Roman"/>
                <w:bCs/>
                <w:color w:val="000000" w:themeColor="text1"/>
                <w:sz w:val="24"/>
                <w:szCs w:val="24"/>
                <w:lang w:eastAsia="lv-LV"/>
              </w:rPr>
              <w:t>2</w:t>
            </w:r>
            <w:r>
              <w:rPr>
                <w:rFonts w:ascii="Times New Roman" w:hAnsi="Times New Roman"/>
                <w:bCs/>
                <w:color w:val="000000" w:themeColor="text1"/>
                <w:sz w:val="24"/>
                <w:szCs w:val="24"/>
                <w:lang w:eastAsia="lv-LV"/>
              </w:rPr>
              <w:t> </w:t>
            </w:r>
            <w:r w:rsidRPr="001D4C7B">
              <w:rPr>
                <w:rFonts w:ascii="Times New Roman" w:hAnsi="Times New Roman"/>
                <w:bCs/>
                <w:color w:val="000000" w:themeColor="text1"/>
                <w:sz w:val="24"/>
                <w:szCs w:val="24"/>
                <w:lang w:eastAsia="lv-LV"/>
              </w:rPr>
              <w:t>226</w:t>
            </w:r>
            <w:r>
              <w:rPr>
                <w:rFonts w:ascii="Times New Roman" w:hAnsi="Times New Roman"/>
                <w:bCs/>
                <w:color w:val="000000" w:themeColor="text1"/>
                <w:sz w:val="24"/>
                <w:szCs w:val="24"/>
                <w:lang w:eastAsia="lv-LV"/>
              </w:rPr>
              <w:t> 400</w:t>
            </w:r>
            <w:r w:rsidRPr="001D4C7B">
              <w:rPr>
                <w:rFonts w:ascii="Times New Roman" w:hAnsi="Times New Roman"/>
                <w:bCs/>
                <w:color w:val="000000" w:themeColor="text1"/>
                <w:sz w:val="24"/>
                <w:szCs w:val="24"/>
                <w:lang w:eastAsia="lv-LV"/>
              </w:rPr>
              <w:t xml:space="preserve"> </w:t>
            </w:r>
            <w:r w:rsidRPr="005D5188">
              <w:rPr>
                <w:rFonts w:ascii="Times New Roman" w:hAnsi="Times New Roman"/>
                <w:bCs/>
                <w:i/>
                <w:color w:val="000000" w:themeColor="text1"/>
                <w:sz w:val="24"/>
                <w:szCs w:val="24"/>
                <w:lang w:eastAsia="lv-LV"/>
              </w:rPr>
              <w:t>euro</w:t>
            </w:r>
            <w:r w:rsidRPr="001D4C7B">
              <w:rPr>
                <w:rFonts w:ascii="Times New Roman" w:hAnsi="Times New Roman"/>
                <w:bCs/>
                <w:color w:val="000000" w:themeColor="text1"/>
                <w:sz w:val="24"/>
                <w:szCs w:val="24"/>
                <w:lang w:eastAsia="lv-LV"/>
              </w:rPr>
              <w:t xml:space="preserve"> apmērā.</w:t>
            </w:r>
          </w:p>
          <w:p w:rsidR="0040125B" w:rsidRPr="00720981" w:rsidRDefault="0040125B" w:rsidP="00DC1DED">
            <w:pPr>
              <w:pStyle w:val="Bezatstarpm1"/>
              <w:ind w:firstLine="413"/>
              <w:jc w:val="both"/>
              <w:rPr>
                <w:rFonts w:ascii="Times New Roman" w:hAnsi="Times New Roman"/>
                <w:sz w:val="24"/>
                <w:szCs w:val="24"/>
              </w:rPr>
            </w:pPr>
            <w:r w:rsidRPr="00720981">
              <w:rPr>
                <w:rFonts w:ascii="Times New Roman" w:hAnsi="Times New Roman"/>
                <w:sz w:val="24"/>
                <w:szCs w:val="24"/>
              </w:rPr>
              <w:t>Teritorijas attīstības plānošanas likuma 1.</w:t>
            </w:r>
            <w:r w:rsidR="00DC1DED">
              <w:rPr>
                <w:rFonts w:ascii="Times New Roman" w:hAnsi="Times New Roman"/>
                <w:sz w:val="24"/>
                <w:szCs w:val="24"/>
              </w:rPr>
              <w:t> </w:t>
            </w:r>
            <w:r w:rsidRPr="00720981">
              <w:rPr>
                <w:rFonts w:ascii="Times New Roman" w:hAnsi="Times New Roman"/>
                <w:sz w:val="24"/>
                <w:szCs w:val="24"/>
              </w:rPr>
              <w:t>panta 7.</w:t>
            </w:r>
            <w:r w:rsidR="00DC1DED">
              <w:rPr>
                <w:rFonts w:ascii="Times New Roman" w:hAnsi="Times New Roman"/>
                <w:sz w:val="24"/>
                <w:szCs w:val="24"/>
              </w:rPr>
              <w:t> </w:t>
            </w:r>
            <w:r w:rsidRPr="00720981">
              <w:rPr>
                <w:rFonts w:ascii="Times New Roman" w:hAnsi="Times New Roman"/>
                <w:sz w:val="24"/>
                <w:szCs w:val="24"/>
              </w:rPr>
              <w:t>punkts nosaka, ka</w:t>
            </w:r>
            <w:r w:rsidR="00DC1DED">
              <w:rPr>
                <w:rFonts w:ascii="Times New Roman" w:hAnsi="Times New Roman"/>
                <w:sz w:val="24"/>
                <w:szCs w:val="24"/>
              </w:rPr>
              <w:t xml:space="preserve"> nacionālo interešu objekti ir </w:t>
            </w:r>
            <w:r w:rsidRPr="00720981">
              <w:rPr>
                <w:rFonts w:ascii="Times New Roman" w:hAnsi="Times New Roman"/>
                <w:sz w:val="24"/>
                <w:szCs w:val="24"/>
              </w:rPr>
              <w:t>teritorijas un objekti, kas nepieciešami būtisku sabiedrības interešu nodrošināšanai.</w:t>
            </w:r>
          </w:p>
          <w:p w:rsidR="00720981" w:rsidRDefault="0072119D" w:rsidP="0090791D">
            <w:pPr>
              <w:pStyle w:val="Bezatstarpm1"/>
              <w:ind w:firstLine="413"/>
              <w:jc w:val="both"/>
              <w:rPr>
                <w:rFonts w:ascii="Times New Roman" w:hAnsi="Times New Roman"/>
                <w:sz w:val="24"/>
                <w:szCs w:val="24"/>
              </w:rPr>
            </w:pPr>
            <w:r w:rsidRPr="0040125B">
              <w:rPr>
                <w:rFonts w:ascii="Times New Roman" w:hAnsi="Times New Roman"/>
                <w:sz w:val="24"/>
                <w:szCs w:val="24"/>
              </w:rPr>
              <w:t>Ņe</w:t>
            </w:r>
            <w:r w:rsidR="005D5188">
              <w:rPr>
                <w:rFonts w:ascii="Times New Roman" w:hAnsi="Times New Roman"/>
                <w:sz w:val="24"/>
                <w:szCs w:val="24"/>
              </w:rPr>
              <w:t>mot vērā izmitināšanas centra „</w:t>
            </w:r>
            <w:r w:rsidRPr="0040125B">
              <w:rPr>
                <w:rFonts w:ascii="Times New Roman" w:hAnsi="Times New Roman"/>
                <w:sz w:val="24"/>
                <w:szCs w:val="24"/>
              </w:rPr>
              <w:t xml:space="preserve">Mucenieki” </w:t>
            </w:r>
            <w:r w:rsidR="00D4060F" w:rsidRPr="0040125B">
              <w:rPr>
                <w:rFonts w:ascii="Times New Roman" w:hAnsi="Times New Roman"/>
                <w:sz w:val="24"/>
                <w:szCs w:val="24"/>
              </w:rPr>
              <w:t>valstisko nozīmīgumu</w:t>
            </w:r>
            <w:r w:rsidRPr="0040125B">
              <w:rPr>
                <w:rFonts w:ascii="Times New Roman" w:hAnsi="Times New Roman"/>
                <w:sz w:val="24"/>
                <w:szCs w:val="24"/>
              </w:rPr>
              <w:t xml:space="preserve"> un</w:t>
            </w:r>
            <w:r w:rsidR="00D4060F" w:rsidRPr="0040125B">
              <w:rPr>
                <w:rFonts w:ascii="Times New Roman" w:hAnsi="Times New Roman"/>
                <w:sz w:val="24"/>
                <w:szCs w:val="24"/>
              </w:rPr>
              <w:t xml:space="preserve"> sabiedrības rezonansi, pastāv risks, ka var tik ierosināta tiesvedība no trešo personu puses ar mērķi apturēt būvniecību. </w:t>
            </w:r>
            <w:r w:rsidR="00F61072" w:rsidRPr="0040125B">
              <w:rPr>
                <w:rFonts w:ascii="Times New Roman" w:hAnsi="Times New Roman"/>
                <w:sz w:val="24"/>
                <w:szCs w:val="24"/>
              </w:rPr>
              <w:t xml:space="preserve">Šāda tiesvedība </w:t>
            </w:r>
            <w:r w:rsidR="0040125B" w:rsidRPr="0040125B">
              <w:rPr>
                <w:rFonts w:ascii="Times New Roman" w:hAnsi="Times New Roman"/>
                <w:sz w:val="24"/>
                <w:szCs w:val="24"/>
              </w:rPr>
              <w:t xml:space="preserve">būvniecību </w:t>
            </w:r>
            <w:r w:rsidR="00F61072" w:rsidRPr="0040125B">
              <w:rPr>
                <w:rFonts w:ascii="Times New Roman" w:hAnsi="Times New Roman"/>
                <w:sz w:val="24"/>
                <w:szCs w:val="24"/>
              </w:rPr>
              <w:t>var apturēt uz vairākiem gadiem, kas nav pieļaujams</w:t>
            </w:r>
            <w:r w:rsidR="0040125B" w:rsidRPr="0040125B">
              <w:rPr>
                <w:rFonts w:ascii="Times New Roman" w:hAnsi="Times New Roman"/>
                <w:sz w:val="24"/>
                <w:szCs w:val="24"/>
              </w:rPr>
              <w:t xml:space="preserve">, jo Latvijas </w:t>
            </w:r>
            <w:r w:rsidR="00720981">
              <w:rPr>
                <w:rFonts w:ascii="Times New Roman" w:hAnsi="Times New Roman"/>
                <w:sz w:val="24"/>
                <w:szCs w:val="24"/>
              </w:rPr>
              <w:t>R</w:t>
            </w:r>
            <w:r w:rsidR="0040125B" w:rsidRPr="0040125B">
              <w:rPr>
                <w:rFonts w:ascii="Times New Roman" w:hAnsi="Times New Roman"/>
                <w:sz w:val="24"/>
                <w:szCs w:val="24"/>
              </w:rPr>
              <w:t xml:space="preserve">epublika ir uzņēmusies </w:t>
            </w:r>
            <w:r w:rsidR="00720981" w:rsidRPr="005D5188">
              <w:rPr>
                <w:rFonts w:ascii="Times New Roman" w:hAnsi="Times New Roman"/>
                <w:sz w:val="24"/>
                <w:szCs w:val="24"/>
              </w:rPr>
              <w:t xml:space="preserve">starptautiskas saistības </w:t>
            </w:r>
            <w:r w:rsidR="005D5188">
              <w:rPr>
                <w:rFonts w:ascii="Times New Roman" w:hAnsi="Times New Roman"/>
                <w:sz w:val="24"/>
                <w:szCs w:val="24"/>
              </w:rPr>
              <w:t xml:space="preserve">attiecībā uz </w:t>
            </w:r>
            <w:r w:rsidR="00720981" w:rsidRPr="005D5188">
              <w:rPr>
                <w:rFonts w:ascii="Times New Roman" w:hAnsi="Times New Roman"/>
                <w:sz w:val="24"/>
                <w:szCs w:val="24"/>
              </w:rPr>
              <w:t xml:space="preserve"> </w:t>
            </w:r>
            <w:r w:rsidR="00720981" w:rsidRPr="005D5188">
              <w:rPr>
                <w:rFonts w:ascii="Times New Roman" w:hAnsi="Times New Roman"/>
                <w:iCs/>
                <w:sz w:val="24"/>
                <w:szCs w:val="24"/>
                <w:shd w:val="clear" w:color="auto" w:fill="FFFFFF"/>
              </w:rPr>
              <w:t>person</w:t>
            </w:r>
            <w:r w:rsidR="00FE3F52">
              <w:rPr>
                <w:rFonts w:ascii="Times New Roman" w:hAnsi="Times New Roman"/>
                <w:iCs/>
                <w:sz w:val="24"/>
                <w:szCs w:val="24"/>
                <w:shd w:val="clear" w:color="auto" w:fill="FFFFFF"/>
              </w:rPr>
              <w:t>u</w:t>
            </w:r>
            <w:r w:rsidR="00720981" w:rsidRPr="005D5188">
              <w:rPr>
                <w:rFonts w:ascii="Times New Roman" w:hAnsi="Times New Roman"/>
                <w:iCs/>
                <w:sz w:val="24"/>
                <w:szCs w:val="24"/>
                <w:shd w:val="clear" w:color="auto" w:fill="FFFFFF"/>
              </w:rPr>
              <w:t>, kurām nepieciešama starptautiskā aizsardzība, pārvietošan</w:t>
            </w:r>
            <w:r w:rsidR="00FE3F52">
              <w:rPr>
                <w:rFonts w:ascii="Times New Roman" w:hAnsi="Times New Roman"/>
                <w:iCs/>
                <w:sz w:val="24"/>
                <w:szCs w:val="24"/>
                <w:shd w:val="clear" w:color="auto" w:fill="FFFFFF"/>
              </w:rPr>
              <w:t>u</w:t>
            </w:r>
            <w:r w:rsidR="00720981" w:rsidRPr="005D5188">
              <w:rPr>
                <w:rFonts w:ascii="Times New Roman" w:hAnsi="Times New Roman"/>
                <w:iCs/>
                <w:sz w:val="24"/>
                <w:szCs w:val="24"/>
                <w:shd w:val="clear" w:color="auto" w:fill="FFFFFF"/>
              </w:rPr>
              <w:t xml:space="preserve"> un uzņemšan</w:t>
            </w:r>
            <w:r w:rsidR="00FE3F52">
              <w:rPr>
                <w:rFonts w:ascii="Times New Roman" w:hAnsi="Times New Roman"/>
                <w:iCs/>
                <w:sz w:val="24"/>
                <w:szCs w:val="24"/>
                <w:shd w:val="clear" w:color="auto" w:fill="FFFFFF"/>
              </w:rPr>
              <w:t>u</w:t>
            </w:r>
            <w:r w:rsidR="00720981" w:rsidRPr="005D5188">
              <w:rPr>
                <w:rFonts w:ascii="Times New Roman" w:hAnsi="Times New Roman"/>
                <w:iCs/>
                <w:sz w:val="24"/>
                <w:szCs w:val="24"/>
                <w:shd w:val="clear" w:color="auto" w:fill="FFFFFF"/>
              </w:rPr>
              <w:t xml:space="preserve"> Latvijā</w:t>
            </w:r>
            <w:r w:rsidR="00F61072" w:rsidRPr="005D5188">
              <w:rPr>
                <w:rFonts w:ascii="Times New Roman" w:hAnsi="Times New Roman"/>
                <w:sz w:val="24"/>
                <w:szCs w:val="24"/>
              </w:rPr>
              <w:t>.</w:t>
            </w:r>
          </w:p>
          <w:p w:rsidR="00F61072" w:rsidRPr="001C44AC" w:rsidRDefault="00720981" w:rsidP="0090791D">
            <w:pPr>
              <w:pStyle w:val="Bezatstarpm1"/>
              <w:ind w:firstLine="413"/>
              <w:jc w:val="both"/>
              <w:rPr>
                <w:rFonts w:ascii="Times New Roman" w:hAnsi="Times New Roman"/>
                <w:sz w:val="24"/>
                <w:szCs w:val="24"/>
              </w:rPr>
            </w:pPr>
            <w:r>
              <w:rPr>
                <w:rFonts w:ascii="Times New Roman" w:hAnsi="Times New Roman"/>
                <w:sz w:val="24"/>
                <w:szCs w:val="24"/>
              </w:rPr>
              <w:t>Kā piemēru var minēt situāciju, kad ar</w:t>
            </w:r>
            <w:r w:rsidR="00F61072" w:rsidRPr="0040125B">
              <w:rPr>
                <w:rFonts w:ascii="Times New Roman" w:hAnsi="Times New Roman"/>
                <w:sz w:val="24"/>
                <w:szCs w:val="24"/>
              </w:rPr>
              <w:t xml:space="preserve"> šādu problēmu </w:t>
            </w:r>
            <w:r w:rsidR="00F61072" w:rsidRPr="0040125B">
              <w:rPr>
                <w:rFonts w:ascii="Times New Roman" w:hAnsi="Times New Roman"/>
                <w:sz w:val="24"/>
                <w:szCs w:val="24"/>
              </w:rPr>
              <w:lastRenderedPageBreak/>
              <w:t>saskāru</w:t>
            </w:r>
            <w:r w:rsidR="000E101C" w:rsidRPr="0040125B">
              <w:rPr>
                <w:rFonts w:ascii="Times New Roman" w:hAnsi="Times New Roman"/>
                <w:sz w:val="24"/>
                <w:szCs w:val="24"/>
              </w:rPr>
              <w:t>š</w:t>
            </w:r>
            <w:r w:rsidR="00F61072" w:rsidRPr="0040125B">
              <w:rPr>
                <w:rFonts w:ascii="Times New Roman" w:hAnsi="Times New Roman"/>
                <w:sz w:val="24"/>
                <w:szCs w:val="24"/>
              </w:rPr>
              <w:t>ies elektrotīklu pārvades savienojuma “Kurzemes loks” būvnieki, jo būvniecības laikā ierosinātas vairākas tiesvedības (ierosinātāji ir personas, k</w:t>
            </w:r>
            <w:r w:rsidR="00F73BF6">
              <w:rPr>
                <w:rFonts w:ascii="Times New Roman" w:hAnsi="Times New Roman"/>
                <w:sz w:val="24"/>
                <w:szCs w:val="24"/>
              </w:rPr>
              <w:t>uras</w:t>
            </w:r>
            <w:r w:rsidR="00F61072" w:rsidRPr="0040125B">
              <w:rPr>
                <w:rFonts w:ascii="Times New Roman" w:hAnsi="Times New Roman"/>
                <w:sz w:val="24"/>
                <w:szCs w:val="24"/>
              </w:rPr>
              <w:t xml:space="preserve"> nav zemes īpašnieki </w:t>
            </w:r>
            <w:r w:rsidR="00F61072" w:rsidRPr="001C44AC">
              <w:rPr>
                <w:rFonts w:ascii="Times New Roman" w:hAnsi="Times New Roman"/>
                <w:sz w:val="24"/>
                <w:szCs w:val="24"/>
              </w:rPr>
              <w:t>objekta būvniecības teritorijā).</w:t>
            </w:r>
          </w:p>
          <w:p w:rsidR="00F61072" w:rsidRPr="001C44AC" w:rsidRDefault="00F61072" w:rsidP="0090791D">
            <w:pPr>
              <w:pStyle w:val="Bezatstarpm1"/>
              <w:ind w:firstLine="413"/>
              <w:jc w:val="both"/>
              <w:rPr>
                <w:rFonts w:ascii="Times New Roman" w:hAnsi="Times New Roman"/>
                <w:sz w:val="24"/>
                <w:szCs w:val="24"/>
              </w:rPr>
            </w:pPr>
            <w:r w:rsidRPr="001C44AC">
              <w:rPr>
                <w:rFonts w:ascii="Times New Roman" w:hAnsi="Times New Roman"/>
                <w:sz w:val="24"/>
                <w:szCs w:val="24"/>
              </w:rPr>
              <w:t>Būvniecības likuma 15.panta septītā daļa noteic, ka nacionālā interešu objekta būvniecībai izdotas būvatļaujas apstrīdēšana vai pārsūdzēšana neaptur būvniecības darbību.</w:t>
            </w:r>
          </w:p>
          <w:p w:rsidR="00D4060F" w:rsidRPr="001C44AC" w:rsidRDefault="00F61072" w:rsidP="0090791D">
            <w:pPr>
              <w:pStyle w:val="Bezatstarpm1"/>
              <w:ind w:firstLine="413"/>
              <w:jc w:val="both"/>
              <w:rPr>
                <w:rFonts w:ascii="Times New Roman" w:hAnsi="Times New Roman"/>
                <w:sz w:val="24"/>
                <w:szCs w:val="24"/>
              </w:rPr>
            </w:pPr>
            <w:r w:rsidRPr="001C44AC">
              <w:rPr>
                <w:rFonts w:ascii="Times New Roman" w:hAnsi="Times New Roman"/>
                <w:sz w:val="24"/>
                <w:szCs w:val="24"/>
              </w:rPr>
              <w:t>Tā kā elektrotīklu pārvades savienojumam “Kurzemes loks” Ministru kabinets noteicis nacionālo interešu objekta statusu, būvniecības darbi šajā objektā turpinās.</w:t>
            </w:r>
          </w:p>
          <w:p w:rsidR="001B3859" w:rsidRPr="002A17CB" w:rsidRDefault="001B3859" w:rsidP="0090791D">
            <w:pPr>
              <w:pStyle w:val="Bezatstarpm1"/>
              <w:ind w:firstLine="413"/>
              <w:jc w:val="both"/>
              <w:rPr>
                <w:rFonts w:ascii="Times New Roman" w:hAnsi="Times New Roman"/>
                <w:sz w:val="24"/>
                <w:szCs w:val="24"/>
              </w:rPr>
            </w:pPr>
            <w:r w:rsidRPr="002A17CB">
              <w:rPr>
                <w:rFonts w:ascii="Times New Roman" w:hAnsi="Times New Roman"/>
                <w:sz w:val="24"/>
                <w:szCs w:val="24"/>
              </w:rPr>
              <w:t>Ja izmitināšanas centam „Mucenieki” netiks noteikts nacionālo interešu objekta statuss, bet būvniecības laikā tiks ierosinātas tiesvedības, var tikt apdraudēta Latvijas apstākļiem piemērotas sistēmas izveide patvēruma meklētāju uzņemšanai, kā arī bēgļu un alternatīvo statusu ieguvušo personu integrācijai.</w:t>
            </w:r>
          </w:p>
          <w:p w:rsidR="00EF1510" w:rsidRPr="001C44AC" w:rsidRDefault="00EF1510" w:rsidP="0090791D">
            <w:pPr>
              <w:pStyle w:val="NoSpacing"/>
              <w:ind w:firstLine="413"/>
              <w:jc w:val="both"/>
              <w:rPr>
                <w:rFonts w:ascii="Times New Roman" w:hAnsi="Times New Roman"/>
                <w:sz w:val="24"/>
                <w:szCs w:val="24"/>
              </w:rPr>
            </w:pPr>
            <w:r w:rsidRPr="00EF1510">
              <w:rPr>
                <w:rFonts w:ascii="Times New Roman" w:hAnsi="Times New Roman"/>
                <w:color w:val="000000"/>
                <w:sz w:val="24"/>
                <w:szCs w:val="24"/>
              </w:rPr>
              <w:t xml:space="preserve">Ņemot vērā </w:t>
            </w:r>
            <w:r w:rsidR="00693CD1">
              <w:rPr>
                <w:rFonts w:ascii="Times New Roman" w:hAnsi="Times New Roman"/>
                <w:color w:val="000000"/>
                <w:sz w:val="24"/>
                <w:szCs w:val="24"/>
              </w:rPr>
              <w:t>to</w:t>
            </w:r>
            <w:r w:rsidRPr="00EF1510">
              <w:rPr>
                <w:rFonts w:ascii="Times New Roman" w:hAnsi="Times New Roman"/>
                <w:color w:val="000000"/>
                <w:sz w:val="24"/>
                <w:szCs w:val="24"/>
              </w:rPr>
              <w:t>,</w:t>
            </w:r>
            <w:r w:rsidR="00693CD1">
              <w:rPr>
                <w:rFonts w:ascii="Times New Roman" w:hAnsi="Times New Roman"/>
                <w:color w:val="000000"/>
                <w:sz w:val="24"/>
                <w:szCs w:val="24"/>
              </w:rPr>
              <w:t xml:space="preserve"> ka</w:t>
            </w:r>
            <w:r w:rsidRPr="00EF1510">
              <w:rPr>
                <w:rFonts w:ascii="Times New Roman" w:hAnsi="Times New Roman"/>
                <w:color w:val="000000"/>
                <w:sz w:val="24"/>
                <w:szCs w:val="24"/>
              </w:rPr>
              <w:t xml:space="preserve"> </w:t>
            </w:r>
            <w:r w:rsidRPr="00EF1510">
              <w:rPr>
                <w:rFonts w:ascii="Times New Roman" w:hAnsi="Times New Roman"/>
                <w:sz w:val="24"/>
                <w:szCs w:val="24"/>
                <w:lang w:eastAsia="lv-LV"/>
              </w:rPr>
              <w:t>izmi</w:t>
            </w:r>
            <w:r w:rsidR="00E23165">
              <w:rPr>
                <w:rFonts w:ascii="Times New Roman" w:hAnsi="Times New Roman"/>
                <w:sz w:val="24"/>
                <w:szCs w:val="24"/>
                <w:lang w:eastAsia="lv-LV"/>
              </w:rPr>
              <w:t>tināšanas centrs „Mucenieki”</w:t>
            </w:r>
            <w:r w:rsidRPr="00EF1510">
              <w:rPr>
                <w:rFonts w:ascii="Times New Roman" w:hAnsi="Times New Roman"/>
                <w:color w:val="000000"/>
                <w:sz w:val="24"/>
                <w:szCs w:val="24"/>
              </w:rPr>
              <w:t xml:space="preserve"> atbilst </w:t>
            </w:r>
            <w:r w:rsidRPr="00EF1510">
              <w:rPr>
                <w:rFonts w:ascii="Times New Roman" w:hAnsi="Times New Roman"/>
                <w:sz w:val="24"/>
                <w:szCs w:val="24"/>
              </w:rPr>
              <w:t xml:space="preserve">Teritorijas attīstības plānošanas likumā noteiktajiem valsts interešu objekta kritērijiem, </w:t>
            </w:r>
            <w:r w:rsidRPr="002A17CB">
              <w:rPr>
                <w:rFonts w:ascii="Times New Roman" w:hAnsi="Times New Roman"/>
                <w:color w:val="000000"/>
                <w:sz w:val="24"/>
                <w:szCs w:val="24"/>
              </w:rPr>
              <w:t xml:space="preserve">lai būtu iespējams </w:t>
            </w:r>
            <w:r w:rsidR="007A34DE" w:rsidRPr="002A17CB">
              <w:rPr>
                <w:rFonts w:ascii="Times New Roman" w:hAnsi="Times New Roman"/>
                <w:color w:val="000000"/>
                <w:sz w:val="24"/>
                <w:szCs w:val="24"/>
              </w:rPr>
              <w:t>nodrošināt</w:t>
            </w:r>
            <w:r w:rsidRPr="002A17CB">
              <w:rPr>
                <w:rFonts w:ascii="Times New Roman" w:hAnsi="Times New Roman"/>
                <w:color w:val="000000"/>
                <w:sz w:val="24"/>
                <w:szCs w:val="24"/>
              </w:rPr>
              <w:t xml:space="preserve"> </w:t>
            </w:r>
            <w:r w:rsidR="007314C7" w:rsidRPr="002A17CB">
              <w:rPr>
                <w:rFonts w:ascii="Times New Roman" w:hAnsi="Times New Roman"/>
                <w:color w:val="000000"/>
                <w:sz w:val="24"/>
                <w:szCs w:val="24"/>
              </w:rPr>
              <w:t xml:space="preserve">savlaicīgu </w:t>
            </w:r>
            <w:r w:rsidR="00F73BF6" w:rsidRPr="002A17CB">
              <w:rPr>
                <w:rFonts w:ascii="Times New Roman" w:hAnsi="Times New Roman"/>
                <w:color w:val="000000"/>
                <w:sz w:val="24"/>
                <w:szCs w:val="24"/>
              </w:rPr>
              <w:t xml:space="preserve">Latvijas uzņemto starptautisko saistību izpildi un īstenot ar </w:t>
            </w:r>
            <w:r w:rsidR="007314C7" w:rsidRPr="002A17CB">
              <w:rPr>
                <w:rFonts w:ascii="Times New Roman" w:hAnsi="Times New Roman"/>
                <w:color w:val="000000"/>
                <w:sz w:val="24"/>
                <w:szCs w:val="24"/>
              </w:rPr>
              <w:t>rīkojum</w:t>
            </w:r>
            <w:r w:rsidR="00F73BF6" w:rsidRPr="002A17CB">
              <w:rPr>
                <w:rFonts w:ascii="Times New Roman" w:hAnsi="Times New Roman"/>
                <w:color w:val="000000"/>
                <w:sz w:val="24"/>
                <w:szCs w:val="24"/>
              </w:rPr>
              <w:t>u</w:t>
            </w:r>
            <w:r w:rsidR="007314C7" w:rsidRPr="002A17CB">
              <w:rPr>
                <w:rFonts w:ascii="Times New Roman" w:hAnsi="Times New Roman"/>
                <w:color w:val="000000"/>
                <w:sz w:val="24"/>
                <w:szCs w:val="24"/>
              </w:rPr>
              <w:t xml:space="preserve"> </w:t>
            </w:r>
            <w:r w:rsidR="007314C7" w:rsidRPr="002A17CB">
              <w:rPr>
                <w:rFonts w:ascii="Times New Roman" w:hAnsi="Times New Roman"/>
                <w:sz w:val="24"/>
                <w:szCs w:val="24"/>
              </w:rPr>
              <w:t xml:space="preserve">Nr. 759 </w:t>
            </w:r>
            <w:r w:rsidR="00F73BF6" w:rsidRPr="002A17CB">
              <w:rPr>
                <w:rFonts w:ascii="Times New Roman" w:hAnsi="Times New Roman"/>
                <w:sz w:val="24"/>
                <w:szCs w:val="24"/>
              </w:rPr>
              <w:t>Iekšlietu ministrijai deleģētos uzdevumus</w:t>
            </w:r>
            <w:r w:rsidR="007314C7" w:rsidRPr="002A17CB">
              <w:rPr>
                <w:rFonts w:ascii="Times New Roman" w:hAnsi="Times New Roman"/>
                <w:sz w:val="24"/>
                <w:szCs w:val="24"/>
              </w:rPr>
              <w:t>,</w:t>
            </w:r>
            <w:r w:rsidR="007314C7">
              <w:rPr>
                <w:rFonts w:ascii="Times New Roman" w:hAnsi="Times New Roman"/>
                <w:sz w:val="24"/>
                <w:szCs w:val="24"/>
              </w:rPr>
              <w:t xml:space="preserve"> </w:t>
            </w:r>
            <w:r w:rsidR="00E23165" w:rsidRPr="001C44AC">
              <w:rPr>
                <w:rFonts w:ascii="Times New Roman" w:hAnsi="Times New Roman"/>
                <w:color w:val="000000"/>
                <w:sz w:val="24"/>
                <w:szCs w:val="24"/>
              </w:rPr>
              <w:t>izmitināšanas centram „Mucenieki”</w:t>
            </w:r>
            <w:r w:rsidRPr="001C44AC">
              <w:rPr>
                <w:rFonts w:ascii="Times New Roman" w:hAnsi="Times New Roman"/>
                <w:color w:val="000000"/>
                <w:sz w:val="24"/>
                <w:szCs w:val="24"/>
              </w:rPr>
              <w:t xml:space="preserve"> nepieciešams piešķirt nacionālo interešu objekta statusu </w:t>
            </w:r>
            <w:r w:rsidRPr="001C44AC">
              <w:rPr>
                <w:rFonts w:ascii="Times New Roman" w:hAnsi="Times New Roman"/>
                <w:sz w:val="24"/>
                <w:szCs w:val="24"/>
              </w:rPr>
              <w:t>valsts īpašumā esošā nekustamā īpašuma</w:t>
            </w:r>
            <w:r w:rsidR="0051699C" w:rsidRPr="001C44AC">
              <w:rPr>
                <w:rFonts w:ascii="Times New Roman" w:hAnsi="Times New Roman"/>
                <w:sz w:val="24"/>
                <w:szCs w:val="24"/>
              </w:rPr>
              <w:t xml:space="preserve"> </w:t>
            </w:r>
            <w:r w:rsidR="00BE045B">
              <w:rPr>
                <w:rFonts w:ascii="Times New Roman" w:hAnsi="Times New Roman"/>
                <w:sz w:val="24"/>
                <w:szCs w:val="24"/>
              </w:rPr>
              <w:t>„Jaunceltne</w:t>
            </w:r>
            <w:r w:rsidR="00FC1F24">
              <w:rPr>
                <w:rFonts w:ascii="Times New Roman" w:hAnsi="Times New Roman"/>
                <w:sz w:val="24"/>
                <w:szCs w:val="24"/>
              </w:rPr>
              <w:t>s</w:t>
            </w:r>
            <w:r w:rsidR="00BE045B">
              <w:rPr>
                <w:rFonts w:ascii="Times New Roman" w:hAnsi="Times New Roman"/>
                <w:sz w:val="24"/>
                <w:szCs w:val="24"/>
              </w:rPr>
              <w:t> - </w:t>
            </w:r>
            <w:r w:rsidR="007314C7">
              <w:rPr>
                <w:rFonts w:ascii="Times New Roman" w:hAnsi="Times New Roman"/>
                <w:sz w:val="24"/>
                <w:szCs w:val="24"/>
              </w:rPr>
              <w:t>2”, Muceniekos</w:t>
            </w:r>
            <w:r w:rsidR="00720981" w:rsidRPr="001C44AC">
              <w:rPr>
                <w:rFonts w:ascii="Times New Roman" w:hAnsi="Times New Roman"/>
                <w:sz w:val="24"/>
                <w:szCs w:val="24"/>
              </w:rPr>
              <w:t>, Ropažu novadā</w:t>
            </w:r>
            <w:r w:rsidRPr="001C44AC">
              <w:rPr>
                <w:rFonts w:ascii="Times New Roman" w:hAnsi="Times New Roman"/>
                <w:sz w:val="24"/>
                <w:szCs w:val="24"/>
              </w:rPr>
              <w:t xml:space="preserve"> </w:t>
            </w:r>
            <w:r w:rsidR="00E23165" w:rsidRPr="001C44AC">
              <w:rPr>
                <w:rFonts w:ascii="Times New Roman" w:hAnsi="Times New Roman"/>
                <w:sz w:val="24"/>
                <w:szCs w:val="24"/>
              </w:rPr>
              <w:t xml:space="preserve">(kadastra numurs </w:t>
            </w:r>
            <w:r w:rsidR="00720981" w:rsidRPr="001C44AC">
              <w:rPr>
                <w:rFonts w:ascii="Times New Roman" w:hAnsi="Times New Roman"/>
                <w:sz w:val="24"/>
                <w:szCs w:val="24"/>
              </w:rPr>
              <w:t>80840060056</w:t>
            </w:r>
            <w:r w:rsidR="00E23165" w:rsidRPr="001C44AC">
              <w:rPr>
                <w:rFonts w:ascii="Times New Roman" w:hAnsi="Times New Roman"/>
                <w:sz w:val="24"/>
                <w:szCs w:val="24"/>
              </w:rPr>
              <w:t>) un tā</w:t>
            </w:r>
            <w:r w:rsidRPr="001C44AC">
              <w:rPr>
                <w:rFonts w:ascii="Times New Roman" w:hAnsi="Times New Roman"/>
                <w:sz w:val="24"/>
                <w:szCs w:val="24"/>
              </w:rPr>
              <w:t xml:space="preserve"> sastāvā ietilpstošā zemesgabala (zemes vienības kadastra apzīmējums </w:t>
            </w:r>
            <w:r w:rsidR="001C44AC" w:rsidRPr="001C44AC">
              <w:rPr>
                <w:rFonts w:ascii="Times New Roman" w:hAnsi="Times New Roman"/>
                <w:sz w:val="24"/>
                <w:szCs w:val="24"/>
              </w:rPr>
              <w:t>80840060056</w:t>
            </w:r>
            <w:r w:rsidRPr="001C44AC">
              <w:rPr>
                <w:rFonts w:ascii="Times New Roman" w:hAnsi="Times New Roman"/>
                <w:sz w:val="24"/>
                <w:szCs w:val="24"/>
              </w:rPr>
              <w:t>) robežās</w:t>
            </w:r>
            <w:r w:rsidRPr="001C44AC">
              <w:rPr>
                <w:rFonts w:ascii="Times New Roman" w:hAnsi="Times New Roman"/>
                <w:color w:val="000000"/>
                <w:sz w:val="24"/>
                <w:szCs w:val="24"/>
              </w:rPr>
              <w:t>.</w:t>
            </w:r>
          </w:p>
          <w:p w:rsidR="00EF1510" w:rsidRDefault="00EF1510" w:rsidP="0090791D">
            <w:pPr>
              <w:pStyle w:val="NoSpacing"/>
              <w:ind w:firstLine="413"/>
              <w:jc w:val="both"/>
              <w:rPr>
                <w:rFonts w:ascii="Times New Roman" w:hAnsi="Times New Roman"/>
                <w:color w:val="000000"/>
                <w:sz w:val="24"/>
                <w:szCs w:val="24"/>
              </w:rPr>
            </w:pPr>
            <w:r w:rsidRPr="001C44AC">
              <w:rPr>
                <w:rFonts w:ascii="Times New Roman" w:hAnsi="Times New Roman"/>
                <w:sz w:val="24"/>
                <w:szCs w:val="24"/>
              </w:rPr>
              <w:t xml:space="preserve">Saskaņā ar Aizsargjoslu likumu </w:t>
            </w:r>
            <w:r w:rsidR="00E23165" w:rsidRPr="001C44AC">
              <w:rPr>
                <w:rFonts w:ascii="Times New Roman" w:hAnsi="Times New Roman"/>
                <w:sz w:val="24"/>
                <w:szCs w:val="24"/>
              </w:rPr>
              <w:t>izmitināšanas centra „Mucenieki”</w:t>
            </w:r>
            <w:r w:rsidRPr="001C44AC">
              <w:rPr>
                <w:rFonts w:ascii="Times New Roman" w:hAnsi="Times New Roman"/>
                <w:sz w:val="24"/>
                <w:szCs w:val="24"/>
              </w:rPr>
              <w:t xml:space="preserve"> teritorijai aizsargjosla nav paredzēta.</w:t>
            </w:r>
            <w:r w:rsidRPr="00EF1510">
              <w:rPr>
                <w:rFonts w:ascii="Times New Roman" w:hAnsi="Times New Roman"/>
                <w:color w:val="000000"/>
                <w:sz w:val="24"/>
                <w:szCs w:val="24"/>
              </w:rPr>
              <w:t xml:space="preserve"> </w:t>
            </w:r>
          </w:p>
          <w:p w:rsidR="000534FC" w:rsidRPr="00EF1510" w:rsidRDefault="000534FC" w:rsidP="0090791D">
            <w:pPr>
              <w:pStyle w:val="NoSpacing"/>
              <w:ind w:firstLine="413"/>
              <w:jc w:val="both"/>
              <w:rPr>
                <w:rFonts w:ascii="Times New Roman" w:hAnsi="Times New Roman"/>
                <w:color w:val="000000"/>
                <w:sz w:val="24"/>
                <w:szCs w:val="24"/>
              </w:rPr>
            </w:pPr>
          </w:p>
        </w:tc>
      </w:tr>
      <w:tr w:rsidR="00227763" w:rsidRPr="00EF1510">
        <w:trPr>
          <w:trHeight w:val="46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471E95" w:rsidP="00471E95">
            <w:pPr>
              <w:snapToGrid w:val="0"/>
              <w:spacing w:after="0" w:line="240" w:lineRule="auto"/>
              <w:jc w:val="center"/>
              <w:rPr>
                <w:rFonts w:ascii="Times New Roman" w:hAnsi="Times New Roman"/>
                <w:sz w:val="24"/>
                <w:szCs w:val="24"/>
              </w:rPr>
            </w:pPr>
            <w:r w:rsidRPr="00EF1510">
              <w:rPr>
                <w:rFonts w:ascii="Times New Roman" w:hAnsi="Times New Roman"/>
                <w:sz w:val="24"/>
                <w:szCs w:val="24"/>
              </w:rPr>
              <w:lastRenderedPageBreak/>
              <w:t>3.</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Projekta izstrādē iesaistītās institūcijas</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Iekšlietu ministrija</w:t>
            </w:r>
            <w:r w:rsidR="000D2566" w:rsidRPr="00EF1510">
              <w:rPr>
                <w:rFonts w:ascii="Times New Roman" w:hAnsi="Times New Roman"/>
                <w:sz w:val="24"/>
                <w:szCs w:val="24"/>
                <w:lang w:eastAsia="lv-LV"/>
              </w:rPr>
              <w:t>, Nodrošinājuma valsts aģentūra</w:t>
            </w:r>
            <w:r w:rsidR="006C79A5">
              <w:rPr>
                <w:rFonts w:ascii="Times New Roman" w:hAnsi="Times New Roman"/>
                <w:sz w:val="24"/>
                <w:szCs w:val="24"/>
                <w:lang w:eastAsia="lv-LV"/>
              </w:rPr>
              <w:t>.</w:t>
            </w:r>
          </w:p>
        </w:tc>
      </w:tr>
      <w:tr w:rsidR="00227763" w:rsidRPr="00EF1510">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rsidP="00471E95">
            <w:pPr>
              <w:spacing w:after="0" w:line="240" w:lineRule="auto"/>
              <w:jc w:val="center"/>
              <w:rPr>
                <w:sz w:val="24"/>
                <w:szCs w:val="24"/>
              </w:rPr>
            </w:pPr>
            <w:r w:rsidRPr="00EF1510">
              <w:rPr>
                <w:rFonts w:ascii="Times New Roman" w:hAnsi="Times New Roman"/>
                <w:sz w:val="24"/>
                <w:szCs w:val="24"/>
                <w:lang w:eastAsia="lv-LV"/>
              </w:rPr>
              <w:t>4.</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Cita informācija</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D2566" w:rsidRPr="00E90697" w:rsidRDefault="000D2566" w:rsidP="002E7D14">
            <w:pPr>
              <w:spacing w:after="0" w:line="240" w:lineRule="auto"/>
              <w:jc w:val="both"/>
              <w:rPr>
                <w:rFonts w:ascii="Times New Roman" w:hAnsi="Times New Roman"/>
                <w:sz w:val="24"/>
                <w:szCs w:val="24"/>
                <w:lang w:eastAsia="lv-LV"/>
              </w:rPr>
            </w:pPr>
            <w:r w:rsidRPr="00E90697">
              <w:rPr>
                <w:rFonts w:ascii="Times New Roman" w:hAnsi="Times New Roman"/>
                <w:sz w:val="24"/>
                <w:szCs w:val="24"/>
                <w:lang w:eastAsia="lv-LV"/>
              </w:rPr>
              <w:t xml:space="preserve">Iekšlietu ministrija </w:t>
            </w:r>
            <w:r w:rsidR="002E7D14" w:rsidRPr="00E90697">
              <w:rPr>
                <w:rFonts w:ascii="Times New Roman" w:hAnsi="Times New Roman"/>
                <w:sz w:val="24"/>
                <w:szCs w:val="24"/>
                <w:lang w:eastAsia="lv-LV"/>
              </w:rPr>
              <w:t>2016.gada 24.februārī</w:t>
            </w:r>
            <w:r w:rsidRPr="00E90697">
              <w:rPr>
                <w:rFonts w:ascii="Times New Roman" w:hAnsi="Times New Roman"/>
                <w:sz w:val="24"/>
                <w:szCs w:val="24"/>
                <w:lang w:eastAsia="lv-LV"/>
              </w:rPr>
              <w:t xml:space="preserve"> </w:t>
            </w:r>
            <w:r w:rsidR="002E7D14" w:rsidRPr="00E90697">
              <w:rPr>
                <w:rFonts w:ascii="Times New Roman" w:hAnsi="Times New Roman"/>
                <w:sz w:val="24"/>
                <w:szCs w:val="24"/>
                <w:lang w:eastAsia="lv-LV"/>
              </w:rPr>
              <w:t>nosūtīja</w:t>
            </w:r>
            <w:r w:rsidR="007F0BF5" w:rsidRPr="00E90697">
              <w:rPr>
                <w:rFonts w:ascii="Times New Roman" w:hAnsi="Times New Roman"/>
                <w:sz w:val="24"/>
                <w:szCs w:val="24"/>
                <w:lang w:eastAsia="lv-LV"/>
              </w:rPr>
              <w:t xml:space="preserve"> </w:t>
            </w:r>
            <w:r w:rsidRPr="00E90697">
              <w:rPr>
                <w:rFonts w:ascii="Times New Roman" w:hAnsi="Times New Roman"/>
                <w:sz w:val="24"/>
                <w:szCs w:val="24"/>
                <w:lang w:eastAsia="lv-LV"/>
              </w:rPr>
              <w:t>Ropažu novada pašvaldīb</w:t>
            </w:r>
            <w:r w:rsidR="00B97186" w:rsidRPr="00E90697">
              <w:rPr>
                <w:rFonts w:ascii="Times New Roman" w:hAnsi="Times New Roman"/>
                <w:sz w:val="24"/>
                <w:szCs w:val="24"/>
                <w:lang w:eastAsia="lv-LV"/>
              </w:rPr>
              <w:t>ai vēstuli</w:t>
            </w:r>
            <w:r w:rsidR="007F0BF5" w:rsidRPr="00E90697">
              <w:rPr>
                <w:rFonts w:ascii="Times New Roman" w:hAnsi="Times New Roman"/>
                <w:sz w:val="24"/>
                <w:szCs w:val="24"/>
                <w:lang w:eastAsia="lv-LV"/>
              </w:rPr>
              <w:t xml:space="preserve"> </w:t>
            </w:r>
            <w:r w:rsidR="002E7D14" w:rsidRPr="00E90697">
              <w:rPr>
                <w:rFonts w:ascii="Times New Roman" w:hAnsi="Times New Roman"/>
                <w:sz w:val="24"/>
                <w:szCs w:val="24"/>
                <w:lang w:eastAsia="lv-LV"/>
              </w:rPr>
              <w:t xml:space="preserve">Nr.1-89/537 </w:t>
            </w:r>
            <w:r w:rsidR="00B97186" w:rsidRPr="00E90697">
              <w:rPr>
                <w:rFonts w:ascii="Times New Roman" w:hAnsi="Times New Roman"/>
                <w:sz w:val="24"/>
                <w:szCs w:val="24"/>
                <w:lang w:eastAsia="lv-LV"/>
              </w:rPr>
              <w:t>ar lūgumu sniegt piekrišanu</w:t>
            </w:r>
            <w:r w:rsidR="007F0BF5" w:rsidRPr="00E90697">
              <w:rPr>
                <w:rFonts w:ascii="Times New Roman" w:hAnsi="Times New Roman"/>
                <w:sz w:val="24"/>
                <w:szCs w:val="24"/>
                <w:lang w:eastAsia="lv-LV"/>
              </w:rPr>
              <w:t xml:space="preserve"> </w:t>
            </w:r>
            <w:r w:rsidR="00B97186" w:rsidRPr="00E90697">
              <w:rPr>
                <w:rFonts w:ascii="Times New Roman" w:hAnsi="Times New Roman"/>
                <w:sz w:val="24"/>
                <w:szCs w:val="24"/>
                <w:lang w:eastAsia="lv-LV"/>
              </w:rPr>
              <w:t xml:space="preserve">noteikt nacionālo interešu objekta statusu </w:t>
            </w:r>
            <w:r w:rsidRPr="00E90697">
              <w:rPr>
                <w:rFonts w:ascii="Times New Roman" w:hAnsi="Times New Roman"/>
                <w:sz w:val="24"/>
                <w:szCs w:val="24"/>
                <w:lang w:eastAsia="lv-LV"/>
              </w:rPr>
              <w:t>izm</w:t>
            </w:r>
            <w:r w:rsidR="00F45E45" w:rsidRPr="00E90697">
              <w:rPr>
                <w:rFonts w:ascii="Times New Roman" w:hAnsi="Times New Roman"/>
                <w:sz w:val="24"/>
                <w:szCs w:val="24"/>
                <w:lang w:eastAsia="lv-LV"/>
              </w:rPr>
              <w:t>itināšanas centram „Mucenieki”</w:t>
            </w:r>
            <w:r w:rsidRPr="00E90697">
              <w:rPr>
                <w:rFonts w:ascii="Times New Roman" w:hAnsi="Times New Roman"/>
                <w:sz w:val="24"/>
                <w:szCs w:val="24"/>
                <w:lang w:eastAsia="lv-LV"/>
              </w:rPr>
              <w:t>.</w:t>
            </w:r>
          </w:p>
          <w:p w:rsidR="002E7D14" w:rsidRPr="00E90697" w:rsidRDefault="002E7D14" w:rsidP="008D5039">
            <w:pPr>
              <w:spacing w:after="0" w:line="240" w:lineRule="auto"/>
              <w:jc w:val="both"/>
              <w:rPr>
                <w:rFonts w:ascii="Times New Roman" w:hAnsi="Times New Roman"/>
                <w:sz w:val="24"/>
                <w:szCs w:val="24"/>
                <w:lang w:eastAsia="lv-LV"/>
              </w:rPr>
            </w:pPr>
            <w:r w:rsidRPr="00E90697">
              <w:rPr>
                <w:rFonts w:ascii="Times New Roman" w:hAnsi="Times New Roman"/>
                <w:sz w:val="24"/>
                <w:szCs w:val="24"/>
                <w:lang w:eastAsia="lv-LV"/>
              </w:rPr>
              <w:t xml:space="preserve">2016.gada </w:t>
            </w:r>
            <w:r w:rsidR="008D5039" w:rsidRPr="00E90697">
              <w:rPr>
                <w:rFonts w:ascii="Times New Roman" w:hAnsi="Times New Roman"/>
                <w:sz w:val="24"/>
                <w:szCs w:val="24"/>
                <w:lang w:eastAsia="lv-LV"/>
              </w:rPr>
              <w:t>8</w:t>
            </w:r>
            <w:r w:rsidRPr="00E90697">
              <w:rPr>
                <w:rFonts w:ascii="Times New Roman" w:hAnsi="Times New Roman"/>
                <w:sz w:val="24"/>
                <w:szCs w:val="24"/>
                <w:lang w:eastAsia="lv-LV"/>
              </w:rPr>
              <w:t xml:space="preserve">.martā Iekšlietu ministrija saņēma Ropažu novada pašvaldības 2016.gada </w:t>
            </w:r>
            <w:r w:rsidR="008D5039" w:rsidRPr="00E90697">
              <w:rPr>
                <w:rFonts w:ascii="Times New Roman" w:hAnsi="Times New Roman"/>
                <w:sz w:val="24"/>
                <w:szCs w:val="24"/>
                <w:lang w:eastAsia="lv-LV"/>
              </w:rPr>
              <w:t>8</w:t>
            </w:r>
            <w:r w:rsidRPr="00E90697">
              <w:rPr>
                <w:rFonts w:ascii="Times New Roman" w:hAnsi="Times New Roman"/>
                <w:sz w:val="24"/>
                <w:szCs w:val="24"/>
                <w:lang w:eastAsia="lv-LV"/>
              </w:rPr>
              <w:t>.marta vēstuli Nr.</w:t>
            </w:r>
            <w:r w:rsidR="008D5039" w:rsidRPr="00E90697">
              <w:rPr>
                <w:rFonts w:ascii="Times New Roman" w:hAnsi="Times New Roman"/>
                <w:sz w:val="24"/>
                <w:szCs w:val="24"/>
                <w:lang w:eastAsia="lv-LV"/>
              </w:rPr>
              <w:t>2-8.3/E-58 p</w:t>
            </w:r>
            <w:r w:rsidRPr="00E90697">
              <w:rPr>
                <w:rFonts w:ascii="Times New Roman" w:hAnsi="Times New Roman"/>
                <w:sz w:val="24"/>
                <w:szCs w:val="24"/>
                <w:lang w:eastAsia="lv-LV"/>
              </w:rPr>
              <w:t>ar piekrišanu noteikt nacionālo interešu objekta statusu izmitināšanas centram „Mucenieki”.</w:t>
            </w:r>
          </w:p>
          <w:p w:rsidR="000534FC" w:rsidRPr="00B97186" w:rsidRDefault="000534FC" w:rsidP="008D5039">
            <w:pPr>
              <w:spacing w:after="0" w:line="240" w:lineRule="auto"/>
              <w:jc w:val="both"/>
              <w:rPr>
                <w:rFonts w:ascii="Times New Roman" w:hAnsi="Times New Roman"/>
                <w:sz w:val="24"/>
                <w:szCs w:val="24"/>
                <w:u w:val="single"/>
                <w:lang w:eastAsia="lv-LV"/>
              </w:rPr>
            </w:pPr>
          </w:p>
        </w:tc>
      </w:tr>
    </w:tbl>
    <w:p w:rsidR="00227763" w:rsidRPr="00136B18" w:rsidRDefault="00227763">
      <w:pPr>
        <w:spacing w:after="0" w:line="240" w:lineRule="auto"/>
        <w:rPr>
          <w:rFonts w:ascii="Times New Roman" w:hAnsi="Times New Roman"/>
          <w:vanish/>
          <w:sz w:val="26"/>
          <w:szCs w:val="26"/>
          <w:lang w:eastAsia="lv-LV"/>
        </w:rPr>
      </w:pPr>
    </w:p>
    <w:tbl>
      <w:tblPr>
        <w:tblW w:w="0" w:type="auto"/>
        <w:tblInd w:w="-14" w:type="dxa"/>
        <w:tblLayout w:type="fixed"/>
        <w:tblCellMar>
          <w:top w:w="30" w:type="dxa"/>
          <w:left w:w="30" w:type="dxa"/>
          <w:bottom w:w="30" w:type="dxa"/>
          <w:right w:w="30" w:type="dxa"/>
        </w:tblCellMar>
        <w:tblLook w:val="0000" w:firstRow="0" w:lastRow="0" w:firstColumn="0" w:lastColumn="0" w:noHBand="0" w:noVBand="0"/>
      </w:tblPr>
      <w:tblGrid>
        <w:gridCol w:w="456"/>
        <w:gridCol w:w="2831"/>
        <w:gridCol w:w="5874"/>
      </w:tblGrid>
      <w:tr w:rsidR="00227763" w:rsidRPr="00EF1510">
        <w:trPr>
          <w:trHeight w:val="555"/>
        </w:trPr>
        <w:tc>
          <w:tcPr>
            <w:tcW w:w="9161" w:type="dxa"/>
            <w:gridSpan w:val="3"/>
            <w:tcBorders>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227763">
            <w:pPr>
              <w:spacing w:after="0" w:line="240" w:lineRule="auto"/>
              <w:jc w:val="both"/>
              <w:rPr>
                <w:sz w:val="24"/>
                <w:szCs w:val="24"/>
              </w:rPr>
            </w:pPr>
            <w:r w:rsidRPr="00EF1510">
              <w:rPr>
                <w:rFonts w:ascii="Times New Roman" w:hAnsi="Times New Roman"/>
                <w:b/>
                <w:sz w:val="24"/>
                <w:szCs w:val="24"/>
                <w:lang w:eastAsia="lv-LV"/>
              </w:rPr>
              <w:t>II. Tiesību akta projekta ietekme uz sabiedrību, tautsaimniecības attīstību un administratīvo slogu</w:t>
            </w:r>
          </w:p>
        </w:tc>
      </w:tr>
      <w:tr w:rsidR="00227763" w:rsidRPr="00EF1510">
        <w:trPr>
          <w:trHeight w:val="46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1.</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 xml:space="preserve">Sabiedrības mērķgrupas, kuras tiesiskais regulējums </w:t>
            </w:r>
            <w:r w:rsidRPr="00EF1510">
              <w:rPr>
                <w:rFonts w:ascii="Times New Roman" w:eastAsia="Times New Roman" w:hAnsi="Times New Roman"/>
                <w:sz w:val="24"/>
                <w:szCs w:val="24"/>
                <w:lang w:eastAsia="lv-LV"/>
              </w:rPr>
              <w:lastRenderedPageBreak/>
              <w:t>ietekmē vai varētu ietekmēt</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693CD1" w:rsidRDefault="00693CD1" w:rsidP="00693CD1">
            <w:pPr>
              <w:spacing w:after="0" w:line="240" w:lineRule="auto"/>
              <w:jc w:val="both"/>
              <w:rPr>
                <w:sz w:val="24"/>
                <w:szCs w:val="24"/>
              </w:rPr>
            </w:pPr>
            <w:r w:rsidRPr="00693CD1">
              <w:rPr>
                <w:rFonts w:ascii="Times New Roman" w:hAnsi="Times New Roman"/>
                <w:sz w:val="24"/>
                <w:szCs w:val="24"/>
              </w:rPr>
              <w:lastRenderedPageBreak/>
              <w:t xml:space="preserve">Personas, kurām rastos tiesības apstrīdēt vai pārsūdzēt izmitināšanas centra „Mucenieki” būvniecībai izdotās </w:t>
            </w:r>
            <w:r w:rsidRPr="00693CD1">
              <w:rPr>
                <w:rFonts w:ascii="Times New Roman" w:hAnsi="Times New Roman"/>
                <w:sz w:val="24"/>
                <w:szCs w:val="24"/>
              </w:rPr>
              <w:lastRenderedPageBreak/>
              <w:t>būvatļaujas.</w:t>
            </w:r>
          </w:p>
        </w:tc>
      </w:tr>
      <w:tr w:rsidR="00227763" w:rsidRPr="00EF1510">
        <w:trPr>
          <w:trHeight w:val="51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lastRenderedPageBreak/>
              <w:t>2.</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Tiesiskā regulējuma ietekme uz tautsaimniecību un administratīvo slogu</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Default="006B6C75" w:rsidP="006B6C75">
            <w:pPr>
              <w:pStyle w:val="Sarakstarindkopa1"/>
              <w:tabs>
                <w:tab w:val="left" w:pos="1134"/>
              </w:tabs>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 Ropažu novada pašvaldībai, ne </w:t>
            </w:r>
            <w:r>
              <w:rPr>
                <w:rFonts w:ascii="Times New Roman" w:hAnsi="Times New Roman"/>
                <w:sz w:val="24"/>
                <w:szCs w:val="24"/>
                <w:lang w:eastAsia="lv-LV"/>
              </w:rPr>
              <w:t>izmitināšanas centram</w:t>
            </w:r>
            <w:r w:rsidRPr="00EF1510">
              <w:rPr>
                <w:rFonts w:ascii="Times New Roman" w:hAnsi="Times New Roman"/>
                <w:sz w:val="24"/>
                <w:szCs w:val="24"/>
                <w:lang w:eastAsia="lv-LV"/>
              </w:rPr>
              <w:t xml:space="preserve"> „Mucenieki”</w:t>
            </w:r>
            <w:r w:rsidR="00227763" w:rsidRPr="00EF1510">
              <w:rPr>
                <w:rFonts w:ascii="Times New Roman" w:eastAsia="Times New Roman" w:hAnsi="Times New Roman"/>
                <w:sz w:val="24"/>
                <w:szCs w:val="24"/>
                <w:lang w:eastAsia="lv-LV"/>
              </w:rPr>
              <w:t xml:space="preserve">, nosakot nacionālo interešu objekta statusu, administratīvais slogs netiek uzlikts. </w:t>
            </w:r>
          </w:p>
          <w:p w:rsidR="000534FC" w:rsidRPr="00EF1510" w:rsidRDefault="000534FC" w:rsidP="006B6C75">
            <w:pPr>
              <w:pStyle w:val="Sarakstarindkopa1"/>
              <w:tabs>
                <w:tab w:val="left" w:pos="1134"/>
              </w:tabs>
              <w:spacing w:after="0" w:line="240" w:lineRule="auto"/>
              <w:ind w:left="0"/>
              <w:jc w:val="both"/>
              <w:rPr>
                <w:sz w:val="24"/>
                <w:szCs w:val="24"/>
              </w:rPr>
            </w:pPr>
          </w:p>
        </w:tc>
      </w:tr>
      <w:tr w:rsidR="00227763" w:rsidRPr="00EF1510">
        <w:trPr>
          <w:trHeight w:val="51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3.</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Administratīvo izmaksu monetārs novērtējums</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jc w:val="both"/>
              <w:rPr>
                <w:sz w:val="24"/>
                <w:szCs w:val="24"/>
              </w:rPr>
            </w:pPr>
            <w:r w:rsidRPr="00EF1510">
              <w:rPr>
                <w:rFonts w:ascii="Times New Roman" w:eastAsia="Times New Roman" w:hAnsi="Times New Roman"/>
                <w:sz w:val="24"/>
                <w:szCs w:val="24"/>
                <w:lang w:eastAsia="lv-LV"/>
              </w:rPr>
              <w:t>Projekts šo jomu neskar.</w:t>
            </w:r>
          </w:p>
        </w:tc>
      </w:tr>
      <w:tr w:rsidR="00227763" w:rsidRPr="00EF1510">
        <w:trPr>
          <w:trHeight w:val="34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4.</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Cita informācija</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Nav.</w:t>
            </w:r>
          </w:p>
        </w:tc>
      </w:tr>
    </w:tbl>
    <w:p w:rsidR="00227763" w:rsidRPr="00136B18" w:rsidRDefault="00227763">
      <w:pPr>
        <w:spacing w:after="0" w:line="240" w:lineRule="auto"/>
        <w:rPr>
          <w:rFonts w:ascii="Times New Roman" w:eastAsia="Times New Roman" w:hAnsi="Times New Roman"/>
          <w:sz w:val="26"/>
          <w:szCs w:val="26"/>
          <w:lang w:eastAsia="lv-LV"/>
        </w:rPr>
      </w:pPr>
    </w:p>
    <w:tbl>
      <w:tblPr>
        <w:tblW w:w="9161" w:type="dxa"/>
        <w:tblInd w:w="-14" w:type="dxa"/>
        <w:tblLayout w:type="fixed"/>
        <w:tblCellMar>
          <w:top w:w="30" w:type="dxa"/>
          <w:left w:w="30" w:type="dxa"/>
          <w:bottom w:w="30" w:type="dxa"/>
          <w:right w:w="30" w:type="dxa"/>
        </w:tblCellMar>
        <w:tblLook w:val="0000" w:firstRow="0" w:lastRow="0" w:firstColumn="0" w:lastColumn="0" w:noHBand="0" w:noVBand="0"/>
      </w:tblPr>
      <w:tblGrid>
        <w:gridCol w:w="457"/>
        <w:gridCol w:w="2694"/>
        <w:gridCol w:w="45"/>
        <w:gridCol w:w="5965"/>
      </w:tblGrid>
      <w:tr w:rsidR="00227763" w:rsidRPr="00EF1510">
        <w:trPr>
          <w:trHeight w:val="420"/>
        </w:trPr>
        <w:tc>
          <w:tcPr>
            <w:tcW w:w="9161"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227763">
            <w:pPr>
              <w:spacing w:after="0" w:line="240" w:lineRule="auto"/>
              <w:ind w:firstLine="300"/>
              <w:jc w:val="center"/>
              <w:rPr>
                <w:sz w:val="24"/>
                <w:szCs w:val="24"/>
              </w:rPr>
            </w:pPr>
            <w:r w:rsidRPr="00EF1510">
              <w:rPr>
                <w:rFonts w:ascii="Times New Roman" w:eastAsia="Times New Roman" w:hAnsi="Times New Roman"/>
                <w:b/>
                <w:bCs/>
                <w:sz w:val="24"/>
                <w:szCs w:val="24"/>
                <w:lang w:eastAsia="lv-LV"/>
              </w:rPr>
              <w:t>VI. Sabiedrības līdzdalība un komunikācijas aktivitātes</w:t>
            </w:r>
          </w:p>
        </w:tc>
      </w:tr>
      <w:tr w:rsidR="002617BA" w:rsidRPr="00EF1510">
        <w:trPr>
          <w:trHeight w:val="540"/>
        </w:trPr>
        <w:tc>
          <w:tcPr>
            <w:tcW w:w="457" w:type="dxa"/>
            <w:tcBorders>
              <w:top w:val="thickThinLargeGap" w:sz="6" w:space="0" w:color="C0C0C0"/>
              <w:left w:val="thickThinLargeGap" w:sz="6" w:space="0" w:color="C0C0C0"/>
              <w:bottom w:val="thickThinLargeGap" w:sz="6" w:space="0" w:color="C0C0C0"/>
            </w:tcBorders>
            <w:shd w:val="clear" w:color="auto" w:fill="auto"/>
          </w:tcPr>
          <w:p w:rsidR="002617BA" w:rsidRPr="00EF1510" w:rsidRDefault="002617BA">
            <w:pPr>
              <w:spacing w:after="0" w:line="240" w:lineRule="auto"/>
              <w:rPr>
                <w:sz w:val="24"/>
                <w:szCs w:val="24"/>
              </w:rPr>
            </w:pPr>
            <w:r w:rsidRPr="00EF1510">
              <w:rPr>
                <w:rFonts w:ascii="Times New Roman" w:eastAsia="Times New Roman" w:hAnsi="Times New Roman"/>
                <w:sz w:val="24"/>
                <w:szCs w:val="24"/>
                <w:lang w:eastAsia="lv-LV"/>
              </w:rPr>
              <w:t>1.</w:t>
            </w:r>
          </w:p>
        </w:tc>
        <w:tc>
          <w:tcPr>
            <w:tcW w:w="2739" w:type="dxa"/>
            <w:gridSpan w:val="2"/>
            <w:tcBorders>
              <w:top w:val="thickThinLargeGap" w:sz="6" w:space="0" w:color="C0C0C0"/>
              <w:left w:val="thickThinLargeGap" w:sz="6" w:space="0" w:color="C0C0C0"/>
              <w:bottom w:val="thickThinLargeGap" w:sz="6" w:space="0" w:color="C0C0C0"/>
            </w:tcBorders>
            <w:shd w:val="clear" w:color="auto" w:fill="auto"/>
          </w:tcPr>
          <w:p w:rsidR="002617BA" w:rsidRPr="00EF1510" w:rsidRDefault="002617BA">
            <w:pPr>
              <w:spacing w:after="0" w:line="240" w:lineRule="auto"/>
              <w:rPr>
                <w:sz w:val="24"/>
                <w:szCs w:val="24"/>
              </w:rPr>
            </w:pPr>
            <w:r w:rsidRPr="00EF1510">
              <w:rPr>
                <w:rFonts w:ascii="Times New Roman" w:eastAsia="Times New Roman" w:hAnsi="Times New Roman"/>
                <w:sz w:val="24"/>
                <w:szCs w:val="24"/>
                <w:lang w:eastAsia="lv-LV"/>
              </w:rPr>
              <w:t>Plānotās sabiedrības līdzdalības un komunikācijas aktivitātes saistībā ar projektu</w:t>
            </w:r>
          </w:p>
        </w:tc>
        <w:tc>
          <w:tcPr>
            <w:tcW w:w="59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617BA" w:rsidRDefault="002617BA" w:rsidP="00C456BF">
            <w:pPr>
              <w:autoSpaceDE w:val="0"/>
              <w:autoSpaceDN w:val="0"/>
              <w:adjustRightInd w:val="0"/>
              <w:spacing w:after="0" w:line="240" w:lineRule="auto"/>
              <w:jc w:val="both"/>
              <w:rPr>
                <w:rFonts w:ascii="Times New Roman" w:hAnsi="Times New Roman"/>
                <w:sz w:val="24"/>
                <w:szCs w:val="24"/>
              </w:rPr>
            </w:pPr>
            <w:r w:rsidRPr="00EF1510">
              <w:rPr>
                <w:rFonts w:ascii="Times New Roman" w:hAnsi="Times New Roman"/>
                <w:sz w:val="24"/>
                <w:szCs w:val="24"/>
              </w:rPr>
              <w:t xml:space="preserve">Paziņojums par līdzdalības procesu Ministru kabineta rīkojuma projekta izstrādes gaitā </w:t>
            </w:r>
            <w:r w:rsidRPr="00C40A5F">
              <w:rPr>
                <w:rFonts w:ascii="Times New Roman" w:hAnsi="Times New Roman"/>
                <w:sz w:val="24"/>
                <w:szCs w:val="24"/>
              </w:rPr>
              <w:t>201</w:t>
            </w:r>
            <w:r w:rsidR="00C456BF" w:rsidRPr="00C40A5F">
              <w:rPr>
                <w:rFonts w:ascii="Times New Roman" w:hAnsi="Times New Roman"/>
                <w:sz w:val="24"/>
                <w:szCs w:val="24"/>
              </w:rPr>
              <w:t>6</w:t>
            </w:r>
            <w:r w:rsidRPr="00C40A5F">
              <w:rPr>
                <w:rFonts w:ascii="Times New Roman" w:hAnsi="Times New Roman"/>
                <w:sz w:val="24"/>
                <w:szCs w:val="24"/>
              </w:rPr>
              <w:t>.</w:t>
            </w:r>
            <w:r w:rsidR="00E16F4D" w:rsidRPr="00C40A5F">
              <w:rPr>
                <w:rFonts w:ascii="Times New Roman" w:hAnsi="Times New Roman"/>
                <w:sz w:val="24"/>
                <w:szCs w:val="24"/>
              </w:rPr>
              <w:t> </w:t>
            </w:r>
            <w:r w:rsidRPr="00C40A5F">
              <w:rPr>
                <w:rFonts w:ascii="Times New Roman" w:hAnsi="Times New Roman"/>
                <w:sz w:val="24"/>
                <w:szCs w:val="24"/>
              </w:rPr>
              <w:t xml:space="preserve">gada </w:t>
            </w:r>
            <w:r w:rsidR="00C40A5F" w:rsidRPr="00C40A5F">
              <w:rPr>
                <w:rFonts w:ascii="Times New Roman" w:hAnsi="Times New Roman"/>
                <w:sz w:val="24"/>
                <w:szCs w:val="24"/>
              </w:rPr>
              <w:t>24.</w:t>
            </w:r>
            <w:r w:rsidR="00C40A5F">
              <w:rPr>
                <w:rFonts w:ascii="Times New Roman" w:hAnsi="Times New Roman"/>
                <w:sz w:val="24"/>
                <w:szCs w:val="24"/>
              </w:rPr>
              <w:t> </w:t>
            </w:r>
            <w:r w:rsidR="00C40A5F" w:rsidRPr="00C40A5F">
              <w:rPr>
                <w:rFonts w:ascii="Times New Roman" w:hAnsi="Times New Roman"/>
                <w:sz w:val="24"/>
                <w:szCs w:val="24"/>
              </w:rPr>
              <w:t>februārī</w:t>
            </w:r>
            <w:r w:rsidRPr="00C40A5F">
              <w:rPr>
                <w:rFonts w:ascii="Times New Roman" w:hAnsi="Times New Roman"/>
                <w:sz w:val="24"/>
                <w:szCs w:val="24"/>
              </w:rPr>
              <w:t xml:space="preserve"> publicēts </w:t>
            </w:r>
            <w:r w:rsidR="00D20E0E">
              <w:rPr>
                <w:rFonts w:ascii="Times New Roman" w:hAnsi="Times New Roman"/>
                <w:sz w:val="24"/>
                <w:szCs w:val="24"/>
              </w:rPr>
              <w:t>Iekšlietu ministrijas</w:t>
            </w:r>
            <w:r w:rsidRPr="00C40A5F">
              <w:rPr>
                <w:rFonts w:ascii="Times New Roman" w:hAnsi="Times New Roman"/>
                <w:sz w:val="24"/>
                <w:szCs w:val="24"/>
              </w:rPr>
              <w:t xml:space="preserve"> mājaslapā sadaļā </w:t>
            </w:r>
            <w:r w:rsidR="00ED6918" w:rsidRPr="00C40A5F">
              <w:rPr>
                <w:rFonts w:ascii="Times New Roman" w:hAnsi="Times New Roman"/>
                <w:sz w:val="24"/>
                <w:szCs w:val="24"/>
              </w:rPr>
              <w:t>“</w:t>
            </w:r>
            <w:r w:rsidRPr="00C40A5F">
              <w:rPr>
                <w:rFonts w:ascii="Times New Roman" w:hAnsi="Times New Roman"/>
                <w:sz w:val="24"/>
                <w:szCs w:val="24"/>
              </w:rPr>
              <w:t>Sabiedrības līdzdalība”</w:t>
            </w:r>
            <w:r w:rsidRPr="00EF1510">
              <w:rPr>
                <w:rFonts w:ascii="Times New Roman" w:hAnsi="Times New Roman"/>
                <w:sz w:val="24"/>
                <w:szCs w:val="24"/>
              </w:rPr>
              <w:t xml:space="preserve"> atbilstoši Ministru kabineta 2009.</w:t>
            </w:r>
            <w:r w:rsidR="00E16F4D">
              <w:rPr>
                <w:rFonts w:ascii="Times New Roman" w:hAnsi="Times New Roman"/>
                <w:sz w:val="24"/>
                <w:szCs w:val="24"/>
              </w:rPr>
              <w:t> </w:t>
            </w:r>
            <w:r w:rsidRPr="00EF1510">
              <w:rPr>
                <w:rFonts w:ascii="Times New Roman" w:hAnsi="Times New Roman"/>
                <w:sz w:val="24"/>
                <w:szCs w:val="24"/>
              </w:rPr>
              <w:t>gada 25.</w:t>
            </w:r>
            <w:r w:rsidR="00E16F4D">
              <w:rPr>
                <w:rFonts w:ascii="Times New Roman" w:hAnsi="Times New Roman"/>
                <w:sz w:val="24"/>
                <w:szCs w:val="24"/>
              </w:rPr>
              <w:t> </w:t>
            </w:r>
            <w:r w:rsidRPr="00EF1510">
              <w:rPr>
                <w:rFonts w:ascii="Times New Roman" w:hAnsi="Times New Roman"/>
                <w:sz w:val="24"/>
                <w:szCs w:val="24"/>
              </w:rPr>
              <w:t>augusta noteikumu Nr.</w:t>
            </w:r>
            <w:r w:rsidR="00E16F4D">
              <w:rPr>
                <w:rFonts w:ascii="Times New Roman" w:hAnsi="Times New Roman"/>
                <w:sz w:val="24"/>
                <w:szCs w:val="24"/>
              </w:rPr>
              <w:t> </w:t>
            </w:r>
            <w:r w:rsidRPr="00EF1510">
              <w:rPr>
                <w:rFonts w:ascii="Times New Roman" w:hAnsi="Times New Roman"/>
                <w:sz w:val="24"/>
                <w:szCs w:val="24"/>
              </w:rPr>
              <w:t xml:space="preserve">970 </w:t>
            </w:r>
            <w:r w:rsidR="00ED6918" w:rsidRPr="00EF1510">
              <w:rPr>
                <w:rFonts w:ascii="Times New Roman" w:hAnsi="Times New Roman"/>
                <w:sz w:val="24"/>
                <w:szCs w:val="24"/>
              </w:rPr>
              <w:t>“</w:t>
            </w:r>
            <w:r w:rsidRPr="00EF1510">
              <w:rPr>
                <w:rFonts w:ascii="Times New Roman" w:hAnsi="Times New Roman"/>
                <w:sz w:val="24"/>
                <w:szCs w:val="24"/>
              </w:rPr>
              <w:t>Sabiedrības līdzdalības kārtība attīstības plānošanas procesā” 13.</w:t>
            </w:r>
            <w:r w:rsidR="00E16F4D">
              <w:rPr>
                <w:rFonts w:ascii="Times New Roman" w:hAnsi="Times New Roman"/>
                <w:sz w:val="24"/>
                <w:szCs w:val="24"/>
              </w:rPr>
              <w:t> </w:t>
            </w:r>
            <w:r w:rsidRPr="00EF1510">
              <w:rPr>
                <w:rFonts w:ascii="Times New Roman" w:hAnsi="Times New Roman"/>
                <w:sz w:val="24"/>
                <w:szCs w:val="24"/>
              </w:rPr>
              <w:t>punktam.</w:t>
            </w:r>
            <w:r w:rsidR="00C456BF">
              <w:rPr>
                <w:rFonts w:ascii="Times New Roman" w:hAnsi="Times New Roman"/>
                <w:sz w:val="24"/>
                <w:szCs w:val="24"/>
              </w:rPr>
              <w:t xml:space="preserve"> </w:t>
            </w:r>
          </w:p>
          <w:p w:rsidR="00C06BD9" w:rsidRDefault="00C06BD9" w:rsidP="00C456BF">
            <w:pPr>
              <w:autoSpaceDE w:val="0"/>
              <w:autoSpaceDN w:val="0"/>
              <w:adjustRightInd w:val="0"/>
              <w:spacing w:after="0" w:line="240" w:lineRule="auto"/>
              <w:jc w:val="both"/>
              <w:rPr>
                <w:rFonts w:ascii="Times New Roman" w:hAnsi="Times New Roman"/>
                <w:sz w:val="24"/>
                <w:szCs w:val="24"/>
              </w:rPr>
            </w:pPr>
            <w:r w:rsidRPr="00BC7335">
              <w:rPr>
                <w:rFonts w:ascii="Times New Roman" w:hAnsi="Times New Roman"/>
                <w:sz w:val="24"/>
                <w:szCs w:val="24"/>
              </w:rPr>
              <w:t>Būvniecības ieceres īstenošanas stadijā sabiedrība vēl tiks informēta, ievērojot</w:t>
            </w:r>
            <w:r w:rsidRPr="00132464">
              <w:rPr>
                <w:rFonts w:ascii="Times New Roman" w:hAnsi="Times New Roman"/>
                <w:sz w:val="24"/>
                <w:szCs w:val="24"/>
              </w:rPr>
              <w:t xml:space="preserve"> Būvniecības likuma 14.</w:t>
            </w:r>
            <w:r>
              <w:rPr>
                <w:rFonts w:ascii="Times New Roman" w:hAnsi="Times New Roman"/>
                <w:sz w:val="24"/>
                <w:szCs w:val="24"/>
              </w:rPr>
              <w:t> </w:t>
            </w:r>
            <w:r w:rsidRPr="00132464">
              <w:rPr>
                <w:rFonts w:ascii="Times New Roman" w:hAnsi="Times New Roman"/>
                <w:sz w:val="24"/>
                <w:szCs w:val="24"/>
              </w:rPr>
              <w:t xml:space="preserve">panta </w:t>
            </w:r>
            <w:r>
              <w:rPr>
                <w:rFonts w:ascii="Times New Roman" w:hAnsi="Times New Roman"/>
                <w:sz w:val="24"/>
                <w:szCs w:val="24"/>
              </w:rPr>
              <w:t xml:space="preserve">septītajā </w:t>
            </w:r>
            <w:r w:rsidRPr="00132464">
              <w:rPr>
                <w:rFonts w:ascii="Times New Roman" w:hAnsi="Times New Roman"/>
                <w:sz w:val="24"/>
                <w:szCs w:val="24"/>
              </w:rPr>
              <w:t>daļā minēto, kā arī Ministru kabineta 2014.</w:t>
            </w:r>
            <w:r>
              <w:rPr>
                <w:rFonts w:ascii="Times New Roman" w:hAnsi="Times New Roman"/>
                <w:sz w:val="24"/>
                <w:szCs w:val="24"/>
              </w:rPr>
              <w:t> </w:t>
            </w:r>
            <w:r w:rsidRPr="00132464">
              <w:rPr>
                <w:rFonts w:ascii="Times New Roman" w:hAnsi="Times New Roman"/>
                <w:sz w:val="24"/>
                <w:szCs w:val="24"/>
              </w:rPr>
              <w:t>gada 2.</w:t>
            </w:r>
            <w:r>
              <w:rPr>
                <w:rFonts w:ascii="Times New Roman" w:hAnsi="Times New Roman"/>
                <w:sz w:val="24"/>
                <w:szCs w:val="24"/>
              </w:rPr>
              <w:t> </w:t>
            </w:r>
            <w:r w:rsidRPr="00132464">
              <w:rPr>
                <w:rFonts w:ascii="Times New Roman" w:hAnsi="Times New Roman"/>
                <w:sz w:val="24"/>
                <w:szCs w:val="24"/>
              </w:rPr>
              <w:t>septembra noteikumu Nr.</w:t>
            </w:r>
            <w:r>
              <w:rPr>
                <w:rFonts w:ascii="Times New Roman" w:hAnsi="Times New Roman"/>
                <w:sz w:val="24"/>
                <w:szCs w:val="24"/>
              </w:rPr>
              <w:t> </w:t>
            </w:r>
            <w:r w:rsidRPr="00132464">
              <w:rPr>
                <w:rFonts w:ascii="Times New Roman" w:hAnsi="Times New Roman"/>
                <w:sz w:val="24"/>
                <w:szCs w:val="24"/>
              </w:rPr>
              <w:t>529 „Ēku būvnoteikumi” 59</w:t>
            </w:r>
            <w:r w:rsidR="00E16F4D">
              <w:rPr>
                <w:rFonts w:ascii="Times New Roman" w:hAnsi="Times New Roman"/>
                <w:sz w:val="24"/>
                <w:szCs w:val="24"/>
              </w:rPr>
              <w:t>. - </w:t>
            </w:r>
            <w:r w:rsidRPr="00132464">
              <w:rPr>
                <w:rFonts w:ascii="Times New Roman" w:hAnsi="Times New Roman"/>
                <w:sz w:val="24"/>
                <w:szCs w:val="24"/>
              </w:rPr>
              <w:t>61.</w:t>
            </w:r>
            <w:r>
              <w:rPr>
                <w:rFonts w:ascii="Times New Roman" w:hAnsi="Times New Roman"/>
                <w:sz w:val="24"/>
                <w:szCs w:val="24"/>
              </w:rPr>
              <w:t> </w:t>
            </w:r>
            <w:r w:rsidR="00E16F4D">
              <w:rPr>
                <w:rFonts w:ascii="Times New Roman" w:hAnsi="Times New Roman"/>
                <w:sz w:val="24"/>
                <w:szCs w:val="24"/>
              </w:rPr>
              <w:t>punktā</w:t>
            </w:r>
            <w:r w:rsidRPr="00132464">
              <w:rPr>
                <w:rFonts w:ascii="Times New Roman" w:hAnsi="Times New Roman"/>
                <w:sz w:val="24"/>
                <w:szCs w:val="24"/>
              </w:rPr>
              <w:t xml:space="preserve"> ietvertās prasības.</w:t>
            </w:r>
          </w:p>
          <w:p w:rsidR="000534FC" w:rsidRPr="00C06BD9" w:rsidRDefault="000534FC" w:rsidP="00C456BF">
            <w:pPr>
              <w:autoSpaceDE w:val="0"/>
              <w:autoSpaceDN w:val="0"/>
              <w:adjustRightInd w:val="0"/>
              <w:spacing w:after="0" w:line="240" w:lineRule="auto"/>
              <w:jc w:val="both"/>
              <w:rPr>
                <w:rFonts w:ascii="Times New Roman" w:hAnsi="Times New Roman"/>
                <w:b/>
                <w:sz w:val="24"/>
                <w:szCs w:val="24"/>
              </w:rPr>
            </w:pPr>
          </w:p>
        </w:tc>
      </w:tr>
      <w:tr w:rsidR="002617BA" w:rsidRPr="00EF1510">
        <w:trPr>
          <w:trHeight w:val="330"/>
        </w:trPr>
        <w:tc>
          <w:tcPr>
            <w:tcW w:w="457" w:type="dxa"/>
            <w:tcBorders>
              <w:top w:val="thickThinLargeGap" w:sz="6" w:space="0" w:color="C0C0C0"/>
              <w:left w:val="thickThinLargeGap" w:sz="6" w:space="0" w:color="C0C0C0"/>
              <w:bottom w:val="thickThinLargeGap" w:sz="6" w:space="0" w:color="C0C0C0"/>
            </w:tcBorders>
            <w:shd w:val="clear" w:color="auto" w:fill="auto"/>
          </w:tcPr>
          <w:p w:rsidR="002617BA" w:rsidRPr="00EF1510" w:rsidRDefault="002617BA">
            <w:pPr>
              <w:spacing w:after="0" w:line="240" w:lineRule="auto"/>
              <w:rPr>
                <w:sz w:val="24"/>
                <w:szCs w:val="24"/>
              </w:rPr>
            </w:pPr>
            <w:r w:rsidRPr="00EF1510">
              <w:rPr>
                <w:rFonts w:ascii="Times New Roman" w:eastAsia="Times New Roman" w:hAnsi="Times New Roman"/>
                <w:sz w:val="24"/>
                <w:szCs w:val="24"/>
                <w:lang w:eastAsia="lv-LV"/>
              </w:rPr>
              <w:t>2.</w:t>
            </w:r>
          </w:p>
        </w:tc>
        <w:tc>
          <w:tcPr>
            <w:tcW w:w="2739" w:type="dxa"/>
            <w:gridSpan w:val="2"/>
            <w:tcBorders>
              <w:top w:val="thickThinLargeGap" w:sz="6" w:space="0" w:color="C0C0C0"/>
              <w:left w:val="thickThinLargeGap" w:sz="6" w:space="0" w:color="C0C0C0"/>
              <w:bottom w:val="thickThinLargeGap" w:sz="6" w:space="0" w:color="C0C0C0"/>
            </w:tcBorders>
            <w:shd w:val="clear" w:color="auto" w:fill="auto"/>
          </w:tcPr>
          <w:p w:rsidR="002617BA" w:rsidRPr="00EF1510" w:rsidRDefault="002617BA">
            <w:pPr>
              <w:spacing w:after="0" w:line="240" w:lineRule="auto"/>
              <w:rPr>
                <w:sz w:val="24"/>
                <w:szCs w:val="24"/>
              </w:rPr>
            </w:pPr>
            <w:r w:rsidRPr="00EF1510">
              <w:rPr>
                <w:rFonts w:ascii="Times New Roman" w:eastAsia="Times New Roman" w:hAnsi="Times New Roman"/>
                <w:sz w:val="24"/>
                <w:szCs w:val="24"/>
                <w:lang w:eastAsia="lv-LV"/>
              </w:rPr>
              <w:t>Sabiedrības līdzdalība projekta izstrādē</w:t>
            </w:r>
          </w:p>
        </w:tc>
        <w:tc>
          <w:tcPr>
            <w:tcW w:w="59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617BA" w:rsidRDefault="002617BA" w:rsidP="00D20A25">
            <w:pPr>
              <w:autoSpaceDE w:val="0"/>
              <w:autoSpaceDN w:val="0"/>
              <w:adjustRightInd w:val="0"/>
              <w:spacing w:after="0" w:line="240" w:lineRule="auto"/>
              <w:jc w:val="both"/>
              <w:rPr>
                <w:rFonts w:ascii="Times New Roman" w:hAnsi="Times New Roman"/>
                <w:sz w:val="24"/>
                <w:szCs w:val="24"/>
                <w:u w:val="single"/>
              </w:rPr>
            </w:pPr>
            <w:r w:rsidRPr="00EF1510">
              <w:rPr>
                <w:rFonts w:ascii="Times New Roman" w:hAnsi="Times New Roman"/>
                <w:sz w:val="24"/>
                <w:szCs w:val="24"/>
              </w:rPr>
              <w:t xml:space="preserve">Sabiedrības pārstāvjiem ir iespēja līdzdarboties Ministru kabineta </w:t>
            </w:r>
            <w:r w:rsidR="00346D37" w:rsidRPr="00EF1510">
              <w:rPr>
                <w:rFonts w:ascii="Times New Roman" w:hAnsi="Times New Roman"/>
                <w:sz w:val="24"/>
                <w:szCs w:val="24"/>
              </w:rPr>
              <w:t>rīkojuma</w:t>
            </w:r>
            <w:r w:rsidRPr="00EF1510">
              <w:rPr>
                <w:rFonts w:ascii="Times New Roman" w:hAnsi="Times New Roman"/>
                <w:sz w:val="24"/>
                <w:szCs w:val="24"/>
              </w:rPr>
              <w:t xml:space="preserve"> projekta izstrādē, rakstiski sniedzot viedokli, priekšlikumus vai iebildumus par Ministru kabineta </w:t>
            </w:r>
            <w:r w:rsidR="00346D37" w:rsidRPr="00EF1510">
              <w:rPr>
                <w:rFonts w:ascii="Times New Roman" w:hAnsi="Times New Roman"/>
                <w:sz w:val="24"/>
                <w:szCs w:val="24"/>
              </w:rPr>
              <w:t>rīkojuma</w:t>
            </w:r>
            <w:r w:rsidRPr="00EF1510">
              <w:rPr>
                <w:rFonts w:ascii="Times New Roman" w:hAnsi="Times New Roman"/>
                <w:sz w:val="24"/>
                <w:szCs w:val="24"/>
              </w:rPr>
              <w:t xml:space="preserve"> projektu</w:t>
            </w:r>
            <w:r w:rsidR="00C40A5F">
              <w:rPr>
                <w:rFonts w:ascii="Times New Roman" w:hAnsi="Times New Roman"/>
                <w:sz w:val="24"/>
                <w:szCs w:val="24"/>
              </w:rPr>
              <w:t xml:space="preserve"> līdz </w:t>
            </w:r>
            <w:r w:rsidR="00C40A5F" w:rsidRPr="00E90697">
              <w:rPr>
                <w:rFonts w:ascii="Times New Roman" w:hAnsi="Times New Roman"/>
                <w:sz w:val="24"/>
                <w:szCs w:val="24"/>
              </w:rPr>
              <w:t xml:space="preserve">2016.gada </w:t>
            </w:r>
            <w:r w:rsidR="00D20A25" w:rsidRPr="00E90697">
              <w:rPr>
                <w:rFonts w:ascii="Times New Roman" w:hAnsi="Times New Roman"/>
                <w:sz w:val="24"/>
                <w:szCs w:val="24"/>
              </w:rPr>
              <w:t>8</w:t>
            </w:r>
            <w:r w:rsidR="00C40A5F" w:rsidRPr="00E90697">
              <w:rPr>
                <w:rFonts w:ascii="Times New Roman" w:hAnsi="Times New Roman"/>
                <w:sz w:val="24"/>
                <w:szCs w:val="24"/>
              </w:rPr>
              <w:t>.martam</w:t>
            </w:r>
            <w:r w:rsidRPr="00E90697">
              <w:rPr>
                <w:rFonts w:ascii="Times New Roman" w:hAnsi="Times New Roman"/>
                <w:sz w:val="24"/>
                <w:szCs w:val="24"/>
              </w:rPr>
              <w:t>.</w:t>
            </w:r>
          </w:p>
          <w:p w:rsidR="000534FC" w:rsidRPr="00EF1510" w:rsidRDefault="000534FC" w:rsidP="00D20A25">
            <w:pPr>
              <w:autoSpaceDE w:val="0"/>
              <w:autoSpaceDN w:val="0"/>
              <w:adjustRightInd w:val="0"/>
              <w:spacing w:after="0" w:line="240" w:lineRule="auto"/>
              <w:jc w:val="both"/>
              <w:rPr>
                <w:rFonts w:ascii="Times New Roman" w:hAnsi="Times New Roman"/>
                <w:sz w:val="24"/>
                <w:szCs w:val="24"/>
              </w:rPr>
            </w:pPr>
          </w:p>
        </w:tc>
      </w:tr>
      <w:tr w:rsidR="00227763" w:rsidRPr="00EF1510">
        <w:trPr>
          <w:trHeight w:val="465"/>
        </w:trPr>
        <w:tc>
          <w:tcPr>
            <w:tcW w:w="457"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3.</w:t>
            </w:r>
          </w:p>
        </w:tc>
        <w:tc>
          <w:tcPr>
            <w:tcW w:w="2739" w:type="dxa"/>
            <w:gridSpan w:val="2"/>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Sabiedrības līdzdalības rezultāti</w:t>
            </w:r>
          </w:p>
        </w:tc>
        <w:tc>
          <w:tcPr>
            <w:tcW w:w="59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90697" w:rsidRDefault="00F73BF6">
            <w:pPr>
              <w:spacing w:after="0" w:line="240" w:lineRule="auto"/>
              <w:jc w:val="both"/>
              <w:rPr>
                <w:rFonts w:ascii="Times New Roman" w:hAnsi="Times New Roman"/>
                <w:sz w:val="24"/>
                <w:szCs w:val="24"/>
              </w:rPr>
            </w:pPr>
            <w:r w:rsidRPr="00E90697">
              <w:rPr>
                <w:rFonts w:ascii="Times New Roman" w:hAnsi="Times New Roman"/>
                <w:sz w:val="24"/>
                <w:szCs w:val="24"/>
              </w:rPr>
              <w:t>Sabiedrības līdzdalības procesa rezultātā netika saņemti viedokļi, priekšlikumi vai iebildumi par projektu.</w:t>
            </w:r>
          </w:p>
          <w:p w:rsidR="000534FC" w:rsidRPr="00F73BF6" w:rsidRDefault="000534FC">
            <w:pPr>
              <w:spacing w:after="0" w:line="240" w:lineRule="auto"/>
              <w:jc w:val="both"/>
              <w:rPr>
                <w:rFonts w:ascii="Times New Roman" w:hAnsi="Times New Roman"/>
                <w:sz w:val="24"/>
                <w:szCs w:val="24"/>
                <w:u w:val="single"/>
              </w:rPr>
            </w:pPr>
          </w:p>
        </w:tc>
      </w:tr>
      <w:tr w:rsidR="00227763" w:rsidRPr="00EF1510">
        <w:trPr>
          <w:trHeight w:val="326"/>
        </w:trPr>
        <w:tc>
          <w:tcPr>
            <w:tcW w:w="457"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4.</w:t>
            </w:r>
          </w:p>
        </w:tc>
        <w:tc>
          <w:tcPr>
            <w:tcW w:w="2739" w:type="dxa"/>
            <w:gridSpan w:val="2"/>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Cita informācija</w:t>
            </w:r>
          </w:p>
        </w:tc>
        <w:tc>
          <w:tcPr>
            <w:tcW w:w="59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Nav.</w:t>
            </w:r>
          </w:p>
        </w:tc>
      </w:tr>
      <w:tr w:rsidR="00227763" w:rsidRPr="00EF1510">
        <w:trPr>
          <w:trHeight w:val="375"/>
        </w:trPr>
        <w:tc>
          <w:tcPr>
            <w:tcW w:w="9161"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B97186">
            <w:pPr>
              <w:spacing w:after="0" w:line="240" w:lineRule="auto"/>
              <w:ind w:firstLine="300"/>
              <w:jc w:val="center"/>
              <w:rPr>
                <w:sz w:val="24"/>
                <w:szCs w:val="24"/>
              </w:rPr>
            </w:pPr>
            <w:r>
              <w:rPr>
                <w:rFonts w:ascii="Times New Roman" w:eastAsia="Times New Roman" w:hAnsi="Times New Roman"/>
                <w:b/>
                <w:bCs/>
                <w:sz w:val="24"/>
                <w:szCs w:val="24"/>
                <w:lang w:eastAsia="lv-LV"/>
              </w:rPr>
              <w:t>V</w:t>
            </w:r>
            <w:r w:rsidR="00227763" w:rsidRPr="00EF1510">
              <w:rPr>
                <w:rFonts w:ascii="Times New Roman" w:eastAsia="Times New Roman" w:hAnsi="Times New Roman"/>
                <w:b/>
                <w:bCs/>
                <w:sz w:val="24"/>
                <w:szCs w:val="24"/>
                <w:lang w:eastAsia="lv-LV"/>
              </w:rPr>
              <w:t>II. Tiesību akta projekta izpildes nodrošināšana un tās ietekme uz institūcijām</w:t>
            </w:r>
          </w:p>
        </w:tc>
      </w:tr>
      <w:tr w:rsidR="00227763" w:rsidRPr="00EF1510">
        <w:trPr>
          <w:trHeight w:val="42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1.</w:t>
            </w:r>
          </w:p>
        </w:tc>
        <w:tc>
          <w:tcPr>
            <w:tcW w:w="2694"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Projekta izpildē iesaistītās institūcijas</w:t>
            </w:r>
          </w:p>
        </w:tc>
        <w:tc>
          <w:tcPr>
            <w:tcW w:w="601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rsidP="00E16F4D">
            <w:pPr>
              <w:spacing w:after="0" w:line="240" w:lineRule="auto"/>
              <w:rPr>
                <w:sz w:val="24"/>
                <w:szCs w:val="24"/>
              </w:rPr>
            </w:pPr>
            <w:r w:rsidRPr="00EF1510">
              <w:rPr>
                <w:rFonts w:ascii="Times New Roman" w:eastAsia="Times New Roman" w:hAnsi="Times New Roman"/>
                <w:sz w:val="24"/>
                <w:szCs w:val="24"/>
                <w:lang w:eastAsia="lv-LV"/>
              </w:rPr>
              <w:t xml:space="preserve">Iekšlietu </w:t>
            </w:r>
            <w:r w:rsidR="007B0220" w:rsidRPr="00EF1510">
              <w:rPr>
                <w:rFonts w:ascii="Times New Roman" w:eastAsia="Times New Roman" w:hAnsi="Times New Roman"/>
                <w:sz w:val="24"/>
                <w:szCs w:val="24"/>
                <w:lang w:eastAsia="lv-LV"/>
              </w:rPr>
              <w:t>m</w:t>
            </w:r>
            <w:r w:rsidRPr="00EF1510">
              <w:rPr>
                <w:rFonts w:ascii="Times New Roman" w:eastAsia="Times New Roman" w:hAnsi="Times New Roman"/>
                <w:sz w:val="24"/>
                <w:szCs w:val="24"/>
                <w:lang w:eastAsia="lv-LV"/>
              </w:rPr>
              <w:t xml:space="preserve">inistrija, </w:t>
            </w:r>
            <w:r w:rsidR="00E16F4D">
              <w:rPr>
                <w:rFonts w:ascii="Times New Roman" w:eastAsia="Times New Roman" w:hAnsi="Times New Roman"/>
                <w:sz w:val="24"/>
                <w:szCs w:val="24"/>
                <w:lang w:eastAsia="lv-LV"/>
              </w:rPr>
              <w:t>Nodrošinājuma valsts aģentūra.</w:t>
            </w:r>
          </w:p>
        </w:tc>
      </w:tr>
      <w:tr w:rsidR="00227763" w:rsidRPr="00EF1510">
        <w:trPr>
          <w:trHeight w:val="45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2.</w:t>
            </w:r>
          </w:p>
        </w:tc>
        <w:tc>
          <w:tcPr>
            <w:tcW w:w="2694"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rFonts w:ascii="Times New Roman" w:eastAsia="Times New Roman" w:hAnsi="Times New Roman"/>
                <w:sz w:val="24"/>
                <w:szCs w:val="24"/>
                <w:lang w:eastAsia="lv-LV"/>
              </w:rPr>
            </w:pPr>
            <w:r w:rsidRPr="00EF1510">
              <w:rPr>
                <w:rFonts w:ascii="Times New Roman" w:eastAsia="Times New Roman" w:hAnsi="Times New Roman"/>
                <w:sz w:val="24"/>
                <w:szCs w:val="24"/>
                <w:lang w:eastAsia="lv-LV"/>
              </w:rPr>
              <w:t xml:space="preserve">Projekta izpildes ietekme uz pārvaldes funkcijām un institucionālo struktūru. </w:t>
            </w:r>
          </w:p>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 xml:space="preserve">Jaunu institūciju izveide, esošu institūciju likvidācija vai reorganizācija, to ietekme uz institūcijas </w:t>
            </w:r>
            <w:r w:rsidRPr="00EF1510">
              <w:rPr>
                <w:rFonts w:ascii="Times New Roman" w:eastAsia="Times New Roman" w:hAnsi="Times New Roman"/>
                <w:sz w:val="24"/>
                <w:szCs w:val="24"/>
                <w:lang w:eastAsia="lv-LV"/>
              </w:rPr>
              <w:lastRenderedPageBreak/>
              <w:t>cilvēkresursiem</w:t>
            </w:r>
          </w:p>
        </w:tc>
        <w:tc>
          <w:tcPr>
            <w:tcW w:w="601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jc w:val="both"/>
              <w:rPr>
                <w:sz w:val="24"/>
                <w:szCs w:val="24"/>
              </w:rPr>
            </w:pPr>
            <w:r w:rsidRPr="00EF1510">
              <w:rPr>
                <w:rFonts w:ascii="Times New Roman" w:hAnsi="Times New Roman"/>
                <w:iCs/>
                <w:sz w:val="24"/>
                <w:szCs w:val="24"/>
              </w:rPr>
              <w:lastRenderedPageBreak/>
              <w:t>Projekta izpilde neietekmēs Iekšlietu ministrijas institucionālo struktūru un tā īstenošanai jaunas institūcijas nav nepieciešams izveidot, kā arī reorganizēt vai likvidēt esošās.</w:t>
            </w:r>
          </w:p>
        </w:tc>
      </w:tr>
      <w:tr w:rsidR="00227763" w:rsidRPr="00EF1510">
        <w:trPr>
          <w:trHeight w:val="39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lastRenderedPageBreak/>
              <w:t>3.</w:t>
            </w:r>
          </w:p>
        </w:tc>
        <w:tc>
          <w:tcPr>
            <w:tcW w:w="2694"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Cita informācija</w:t>
            </w:r>
          </w:p>
        </w:tc>
        <w:tc>
          <w:tcPr>
            <w:tcW w:w="601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Nav.</w:t>
            </w:r>
          </w:p>
        </w:tc>
      </w:tr>
    </w:tbl>
    <w:p w:rsidR="00227763" w:rsidRPr="00EF1510" w:rsidRDefault="00227763">
      <w:pPr>
        <w:spacing w:after="0" w:line="240" w:lineRule="auto"/>
        <w:rPr>
          <w:rFonts w:ascii="Times New Roman" w:hAnsi="Times New Roman"/>
          <w:sz w:val="24"/>
          <w:szCs w:val="24"/>
        </w:rPr>
      </w:pPr>
      <w:r w:rsidRPr="00EF1510">
        <w:rPr>
          <w:rFonts w:ascii="Times New Roman" w:hAnsi="Times New Roman"/>
          <w:sz w:val="24"/>
          <w:szCs w:val="24"/>
        </w:rPr>
        <w:t>Anotācijas III, IV un V sadaļa – projekts šo jomu neskar.</w:t>
      </w:r>
    </w:p>
    <w:p w:rsidR="00227763" w:rsidRPr="00EF1510" w:rsidRDefault="00227763">
      <w:pPr>
        <w:rPr>
          <w:rFonts w:ascii="Times New Roman" w:hAnsi="Times New Roman"/>
          <w:sz w:val="28"/>
          <w:szCs w:val="28"/>
        </w:rPr>
      </w:pPr>
    </w:p>
    <w:p w:rsidR="00227763" w:rsidRPr="00EF1510" w:rsidRDefault="00227763">
      <w:pPr>
        <w:spacing w:after="0" w:line="240" w:lineRule="auto"/>
        <w:rPr>
          <w:rFonts w:ascii="Times New Roman" w:eastAsia="Times New Roman" w:hAnsi="Times New Roman"/>
          <w:sz w:val="28"/>
          <w:szCs w:val="28"/>
          <w:lang w:eastAsia="lv-LV"/>
        </w:rPr>
      </w:pPr>
      <w:r w:rsidRPr="00EF1510">
        <w:rPr>
          <w:rFonts w:ascii="Times New Roman" w:eastAsia="Times New Roman" w:hAnsi="Times New Roman"/>
          <w:sz w:val="28"/>
          <w:szCs w:val="28"/>
          <w:lang w:eastAsia="lv-LV"/>
        </w:rPr>
        <w:t>Iekšlietu ministrs</w:t>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t xml:space="preserve">         R.Kozlovskis</w:t>
      </w:r>
    </w:p>
    <w:p w:rsidR="00227763" w:rsidRPr="00EF1510" w:rsidRDefault="00227763">
      <w:pPr>
        <w:tabs>
          <w:tab w:val="right" w:pos="9214"/>
        </w:tabs>
        <w:spacing w:after="0" w:line="240" w:lineRule="auto"/>
        <w:rPr>
          <w:rFonts w:ascii="Times New Roman" w:eastAsia="Times New Roman" w:hAnsi="Times New Roman"/>
          <w:sz w:val="28"/>
          <w:szCs w:val="28"/>
          <w:lang w:eastAsia="lv-LV"/>
        </w:rPr>
      </w:pPr>
    </w:p>
    <w:p w:rsidR="00227763" w:rsidRPr="00EF1510" w:rsidRDefault="00227763" w:rsidP="00EF1510">
      <w:pPr>
        <w:tabs>
          <w:tab w:val="right" w:pos="9214"/>
        </w:tabs>
        <w:spacing w:after="0" w:line="240" w:lineRule="auto"/>
        <w:rPr>
          <w:rFonts w:ascii="Times New Roman" w:eastAsia="Times New Roman" w:hAnsi="Times New Roman"/>
          <w:bCs/>
          <w:sz w:val="28"/>
          <w:szCs w:val="28"/>
          <w:lang w:eastAsia="lv-LV"/>
        </w:rPr>
      </w:pPr>
      <w:r w:rsidRPr="00EF1510">
        <w:rPr>
          <w:rFonts w:ascii="Times New Roman" w:eastAsia="Times New Roman" w:hAnsi="Times New Roman"/>
          <w:sz w:val="28"/>
          <w:szCs w:val="28"/>
          <w:lang w:eastAsia="lv-LV"/>
        </w:rPr>
        <w:t xml:space="preserve">Vīza: </w:t>
      </w:r>
    </w:p>
    <w:p w:rsidR="00227763" w:rsidRPr="00EF1510" w:rsidRDefault="00227763">
      <w:pPr>
        <w:tabs>
          <w:tab w:val="right" w:pos="9214"/>
        </w:tabs>
        <w:spacing w:after="0" w:line="240" w:lineRule="auto"/>
        <w:ind w:firstLine="709"/>
        <w:rPr>
          <w:rFonts w:ascii="Times New Roman" w:eastAsia="Times New Roman" w:hAnsi="Times New Roman"/>
          <w:bCs/>
          <w:sz w:val="28"/>
          <w:szCs w:val="28"/>
          <w:lang w:eastAsia="lv-LV"/>
        </w:rPr>
      </w:pPr>
      <w:r w:rsidRPr="00EF1510">
        <w:rPr>
          <w:rFonts w:ascii="Times New Roman" w:eastAsia="Times New Roman" w:hAnsi="Times New Roman"/>
          <w:bCs/>
          <w:sz w:val="28"/>
          <w:szCs w:val="28"/>
          <w:lang w:eastAsia="lv-LV"/>
        </w:rPr>
        <w:t xml:space="preserve">Valsts sekretāre                            </w:t>
      </w:r>
      <w:r w:rsidR="00EF1510">
        <w:rPr>
          <w:rFonts w:ascii="Times New Roman" w:eastAsia="Times New Roman" w:hAnsi="Times New Roman"/>
          <w:bCs/>
          <w:sz w:val="28"/>
          <w:szCs w:val="28"/>
          <w:lang w:eastAsia="lv-LV"/>
        </w:rPr>
        <w:t xml:space="preserve">                            </w:t>
      </w:r>
      <w:r w:rsidRPr="00EF1510">
        <w:rPr>
          <w:rFonts w:ascii="Times New Roman" w:eastAsia="Times New Roman" w:hAnsi="Times New Roman"/>
          <w:bCs/>
          <w:sz w:val="28"/>
          <w:szCs w:val="28"/>
          <w:lang w:eastAsia="lv-LV"/>
        </w:rPr>
        <w:t>I.Pētersone</w:t>
      </w:r>
      <w:r w:rsidRPr="00EF1510">
        <w:rPr>
          <w:rFonts w:ascii="Times New Roman" w:hAnsi="Times New Roman"/>
          <w:sz w:val="28"/>
          <w:szCs w:val="28"/>
        </w:rPr>
        <w:t>–</w:t>
      </w:r>
      <w:r w:rsidR="00EF1510">
        <w:rPr>
          <w:rFonts w:ascii="Times New Roman" w:eastAsia="Times New Roman" w:hAnsi="Times New Roman"/>
          <w:bCs/>
          <w:sz w:val="28"/>
          <w:szCs w:val="28"/>
          <w:lang w:eastAsia="lv-LV"/>
        </w:rPr>
        <w:t>Godmane</w:t>
      </w:r>
    </w:p>
    <w:p w:rsidR="00227763" w:rsidRPr="00EF1510" w:rsidRDefault="00227763">
      <w:pPr>
        <w:widowControl w:val="0"/>
        <w:tabs>
          <w:tab w:val="left" w:pos="4500"/>
        </w:tabs>
        <w:spacing w:after="0" w:line="240" w:lineRule="auto"/>
        <w:jc w:val="both"/>
        <w:rPr>
          <w:rFonts w:ascii="Times New Roman" w:eastAsia="Times New Roman" w:hAnsi="Times New Roman"/>
          <w:bCs/>
          <w:sz w:val="28"/>
          <w:szCs w:val="28"/>
          <w:lang w:eastAsia="lv-LV"/>
        </w:rPr>
      </w:pPr>
    </w:p>
    <w:p w:rsidR="00BC7335" w:rsidRDefault="00BC7335" w:rsidP="00EF1510">
      <w:pPr>
        <w:spacing w:after="0" w:line="240" w:lineRule="auto"/>
        <w:rPr>
          <w:rFonts w:ascii="Times New Roman" w:eastAsia="Times New Roman" w:hAnsi="Times New Roman"/>
          <w:sz w:val="20"/>
          <w:szCs w:val="20"/>
          <w:lang w:eastAsia="lv-LV"/>
        </w:rPr>
      </w:pPr>
    </w:p>
    <w:p w:rsidR="00BC7335" w:rsidRDefault="00BC7335" w:rsidP="00EF1510">
      <w:pPr>
        <w:spacing w:after="0" w:line="240" w:lineRule="auto"/>
        <w:rPr>
          <w:rFonts w:ascii="Times New Roman" w:eastAsia="Times New Roman" w:hAnsi="Times New Roman"/>
          <w:sz w:val="20"/>
          <w:szCs w:val="20"/>
          <w:lang w:eastAsia="lv-LV"/>
        </w:rPr>
      </w:pPr>
    </w:p>
    <w:p w:rsidR="00BC7335" w:rsidRDefault="00BC7335"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8745CA" w:rsidRDefault="008745CA" w:rsidP="00EF1510">
      <w:pPr>
        <w:spacing w:after="0" w:line="240" w:lineRule="auto"/>
        <w:rPr>
          <w:rFonts w:ascii="Times New Roman" w:eastAsia="Times New Roman" w:hAnsi="Times New Roman"/>
          <w:sz w:val="20"/>
          <w:szCs w:val="20"/>
          <w:lang w:eastAsia="lv-LV"/>
        </w:rPr>
      </w:pPr>
    </w:p>
    <w:p w:rsidR="00C40A5F" w:rsidRDefault="00C40A5F" w:rsidP="00EF1510">
      <w:pPr>
        <w:spacing w:after="0" w:line="240" w:lineRule="auto"/>
        <w:rPr>
          <w:rFonts w:ascii="Times New Roman" w:eastAsia="Times New Roman" w:hAnsi="Times New Roman"/>
          <w:sz w:val="20"/>
          <w:szCs w:val="20"/>
          <w:lang w:eastAsia="lv-LV"/>
        </w:rPr>
      </w:pPr>
    </w:p>
    <w:p w:rsidR="00733005" w:rsidRDefault="00733005"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0534FC" w:rsidRDefault="000534FC" w:rsidP="00EF1510">
      <w:pPr>
        <w:spacing w:after="0" w:line="240" w:lineRule="auto"/>
        <w:rPr>
          <w:rFonts w:ascii="Times New Roman" w:eastAsia="Times New Roman" w:hAnsi="Times New Roman"/>
          <w:sz w:val="20"/>
          <w:szCs w:val="20"/>
          <w:lang w:eastAsia="lv-LV"/>
        </w:rPr>
      </w:pPr>
    </w:p>
    <w:p w:rsidR="00733005" w:rsidRDefault="00733005" w:rsidP="00EF1510">
      <w:pPr>
        <w:spacing w:after="0" w:line="240" w:lineRule="auto"/>
        <w:rPr>
          <w:rFonts w:ascii="Times New Roman" w:eastAsia="Times New Roman" w:hAnsi="Times New Roman"/>
          <w:sz w:val="20"/>
          <w:szCs w:val="20"/>
          <w:lang w:eastAsia="lv-LV"/>
        </w:rPr>
      </w:pPr>
    </w:p>
    <w:p w:rsidR="008745CA" w:rsidRPr="009939BD" w:rsidRDefault="008745CA" w:rsidP="008745CA">
      <w:pPr>
        <w:spacing w:after="0" w:line="240" w:lineRule="auto"/>
        <w:rPr>
          <w:rFonts w:ascii="Times New Roman" w:eastAsia="Times New Roman" w:hAnsi="Times New Roman"/>
          <w:sz w:val="20"/>
          <w:szCs w:val="20"/>
          <w:lang w:eastAsia="lv-LV"/>
        </w:rPr>
      </w:pPr>
      <w:r w:rsidRPr="009939BD">
        <w:rPr>
          <w:rFonts w:ascii="Times New Roman" w:eastAsia="Times New Roman" w:hAnsi="Times New Roman"/>
          <w:sz w:val="20"/>
          <w:szCs w:val="20"/>
          <w:lang w:eastAsia="lv-LV"/>
        </w:rPr>
        <w:fldChar w:fldCharType="begin"/>
      </w:r>
      <w:r w:rsidRPr="009939BD">
        <w:rPr>
          <w:rFonts w:ascii="Times New Roman" w:eastAsia="Times New Roman" w:hAnsi="Times New Roman"/>
          <w:sz w:val="20"/>
          <w:szCs w:val="20"/>
          <w:lang w:eastAsia="lv-LV"/>
        </w:rPr>
        <w:instrText xml:space="preserve"> DATE  \@ "dd.MM.yyyy."  \* MERGEFORMAT </w:instrText>
      </w:r>
      <w:r w:rsidRPr="009939BD">
        <w:rPr>
          <w:rFonts w:ascii="Times New Roman" w:eastAsia="Times New Roman" w:hAnsi="Times New Roman"/>
          <w:sz w:val="20"/>
          <w:szCs w:val="20"/>
          <w:lang w:eastAsia="lv-LV"/>
        </w:rPr>
        <w:fldChar w:fldCharType="separate"/>
      </w:r>
      <w:r w:rsidR="009E498F">
        <w:rPr>
          <w:rFonts w:ascii="Times New Roman" w:eastAsia="Times New Roman" w:hAnsi="Times New Roman"/>
          <w:noProof/>
          <w:sz w:val="20"/>
          <w:szCs w:val="20"/>
          <w:lang w:eastAsia="lv-LV"/>
        </w:rPr>
        <w:t>10.03.2016.</w:t>
      </w:r>
      <w:r w:rsidRPr="009939BD">
        <w:rPr>
          <w:rFonts w:ascii="Times New Roman" w:eastAsia="Times New Roman" w:hAnsi="Times New Roman"/>
          <w:sz w:val="20"/>
          <w:szCs w:val="20"/>
          <w:lang w:eastAsia="lv-LV"/>
        </w:rPr>
        <w:fldChar w:fldCharType="end"/>
      </w:r>
      <w:r w:rsidRPr="009939BD">
        <w:rPr>
          <w:rFonts w:ascii="Times New Roman" w:hAnsi="Times New Roman"/>
          <w:sz w:val="20"/>
          <w:szCs w:val="20"/>
        </w:rPr>
        <w:t xml:space="preserve"> </w:t>
      </w:r>
      <w:r w:rsidRPr="009939BD">
        <w:rPr>
          <w:rFonts w:ascii="Times New Roman" w:hAnsi="Times New Roman"/>
          <w:sz w:val="20"/>
          <w:szCs w:val="20"/>
        </w:rPr>
        <w:fldChar w:fldCharType="begin"/>
      </w:r>
      <w:r w:rsidRPr="009939BD">
        <w:rPr>
          <w:rFonts w:ascii="Times New Roman" w:hAnsi="Times New Roman"/>
          <w:sz w:val="20"/>
          <w:szCs w:val="20"/>
        </w:rPr>
        <w:instrText xml:space="preserve"> TIME  \@ "HH:mm"  \* MERGEFORMAT </w:instrText>
      </w:r>
      <w:r w:rsidRPr="009939BD">
        <w:rPr>
          <w:rFonts w:ascii="Times New Roman" w:hAnsi="Times New Roman"/>
          <w:sz w:val="20"/>
          <w:szCs w:val="20"/>
        </w:rPr>
        <w:fldChar w:fldCharType="separate"/>
      </w:r>
      <w:r w:rsidR="009E498F">
        <w:rPr>
          <w:rFonts w:ascii="Times New Roman" w:hAnsi="Times New Roman"/>
          <w:noProof/>
          <w:sz w:val="20"/>
          <w:szCs w:val="20"/>
        </w:rPr>
        <w:t>13:19</w:t>
      </w:r>
      <w:r w:rsidRPr="009939BD">
        <w:rPr>
          <w:rFonts w:ascii="Times New Roman" w:hAnsi="Times New Roman"/>
          <w:sz w:val="20"/>
          <w:szCs w:val="20"/>
        </w:rPr>
        <w:fldChar w:fldCharType="end"/>
      </w:r>
    </w:p>
    <w:p w:rsidR="008745CA" w:rsidRPr="009939BD" w:rsidRDefault="008745CA" w:rsidP="008745CA">
      <w:pPr>
        <w:spacing w:after="0" w:line="240" w:lineRule="auto"/>
        <w:rPr>
          <w:rFonts w:ascii="Times New Roman" w:eastAsia="Times New Roman" w:hAnsi="Times New Roman"/>
          <w:sz w:val="20"/>
          <w:szCs w:val="20"/>
          <w:lang w:eastAsia="lv-LV"/>
        </w:rPr>
      </w:pPr>
      <w:r w:rsidRPr="009939BD">
        <w:rPr>
          <w:rFonts w:ascii="Times New Roman" w:eastAsia="Times New Roman" w:hAnsi="Times New Roman"/>
          <w:sz w:val="20"/>
          <w:szCs w:val="20"/>
          <w:lang w:eastAsia="lv-LV"/>
        </w:rPr>
        <w:fldChar w:fldCharType="begin"/>
      </w:r>
      <w:r w:rsidRPr="009939BD">
        <w:rPr>
          <w:rFonts w:ascii="Times New Roman" w:eastAsia="Times New Roman" w:hAnsi="Times New Roman"/>
          <w:sz w:val="20"/>
          <w:szCs w:val="20"/>
          <w:lang w:eastAsia="lv-LV"/>
        </w:rPr>
        <w:instrText xml:space="preserve"> NUMWORDS   \* MERGEFORMAT </w:instrText>
      </w:r>
      <w:r w:rsidRPr="009939BD">
        <w:rPr>
          <w:rFonts w:ascii="Times New Roman" w:eastAsia="Times New Roman" w:hAnsi="Times New Roman"/>
          <w:sz w:val="20"/>
          <w:szCs w:val="20"/>
          <w:lang w:eastAsia="lv-LV"/>
        </w:rPr>
        <w:fldChar w:fldCharType="separate"/>
      </w:r>
      <w:r w:rsidR="00FF383F">
        <w:rPr>
          <w:rFonts w:ascii="Times New Roman" w:eastAsia="Times New Roman" w:hAnsi="Times New Roman"/>
          <w:noProof/>
          <w:sz w:val="20"/>
          <w:szCs w:val="20"/>
          <w:lang w:eastAsia="lv-LV"/>
        </w:rPr>
        <w:t>1118</w:t>
      </w:r>
      <w:r w:rsidRPr="009939BD">
        <w:rPr>
          <w:rFonts w:ascii="Times New Roman" w:eastAsia="Times New Roman" w:hAnsi="Times New Roman"/>
          <w:sz w:val="20"/>
          <w:szCs w:val="20"/>
          <w:lang w:eastAsia="lv-LV"/>
        </w:rPr>
        <w:fldChar w:fldCharType="end"/>
      </w:r>
    </w:p>
    <w:p w:rsidR="008745CA" w:rsidRPr="009939BD" w:rsidRDefault="008745CA" w:rsidP="008745CA">
      <w:pPr>
        <w:tabs>
          <w:tab w:val="left" w:pos="1920"/>
        </w:tabs>
        <w:spacing w:after="0" w:line="240" w:lineRule="auto"/>
        <w:rPr>
          <w:rFonts w:ascii="Times New Roman" w:eastAsia="Times New Roman" w:hAnsi="Times New Roman"/>
          <w:sz w:val="20"/>
          <w:szCs w:val="20"/>
          <w:lang w:eastAsia="lv-LV"/>
        </w:rPr>
      </w:pPr>
      <w:r w:rsidRPr="009939BD">
        <w:rPr>
          <w:rFonts w:ascii="Times New Roman" w:eastAsia="Times New Roman" w:hAnsi="Times New Roman"/>
          <w:sz w:val="20"/>
          <w:szCs w:val="20"/>
          <w:lang w:eastAsia="lv-LV"/>
        </w:rPr>
        <w:t>Ungurs, 67829061</w:t>
      </w:r>
    </w:p>
    <w:p w:rsidR="008745CA" w:rsidRPr="00121F33" w:rsidRDefault="009E498F" w:rsidP="008745CA">
      <w:pPr>
        <w:tabs>
          <w:tab w:val="left" w:pos="1920"/>
        </w:tabs>
        <w:spacing w:after="0" w:line="240" w:lineRule="auto"/>
        <w:rPr>
          <w:rFonts w:ascii="Times New Roman" w:eastAsia="Times New Roman" w:hAnsi="Times New Roman"/>
          <w:color w:val="000000"/>
          <w:sz w:val="20"/>
          <w:szCs w:val="20"/>
          <w:lang w:eastAsia="lv-LV"/>
        </w:rPr>
      </w:pPr>
      <w:hyperlink r:id="rId7" w:history="1">
        <w:r w:rsidR="008745CA" w:rsidRPr="00121F33">
          <w:rPr>
            <w:rStyle w:val="Hyperlink"/>
            <w:rFonts w:ascii="Times New Roman" w:eastAsia="Times New Roman" w:hAnsi="Times New Roman"/>
            <w:color w:val="000000"/>
            <w:sz w:val="20"/>
            <w:szCs w:val="20"/>
            <w:u w:val="none"/>
            <w:lang w:eastAsia="lv-LV"/>
          </w:rPr>
          <w:t>janis.ungurs@agentura.iem.gov.lv</w:t>
        </w:r>
      </w:hyperlink>
    </w:p>
    <w:p w:rsidR="008745CA" w:rsidRPr="009939BD" w:rsidRDefault="008745CA" w:rsidP="008745CA">
      <w:pPr>
        <w:tabs>
          <w:tab w:val="left" w:pos="1920"/>
        </w:tabs>
        <w:spacing w:after="0" w:line="240" w:lineRule="auto"/>
        <w:rPr>
          <w:rFonts w:ascii="Times New Roman" w:hAnsi="Times New Roman"/>
          <w:sz w:val="20"/>
          <w:szCs w:val="20"/>
        </w:rPr>
      </w:pPr>
    </w:p>
    <w:p w:rsidR="008745CA" w:rsidRPr="009939BD" w:rsidRDefault="008745CA" w:rsidP="008745CA">
      <w:pPr>
        <w:spacing w:after="0" w:line="240" w:lineRule="auto"/>
        <w:rPr>
          <w:rFonts w:ascii="Times New Roman" w:eastAsia="Times New Roman" w:hAnsi="Times New Roman"/>
          <w:sz w:val="20"/>
          <w:szCs w:val="20"/>
          <w:lang w:eastAsia="lv-LV"/>
        </w:rPr>
      </w:pPr>
      <w:r w:rsidRPr="009939BD">
        <w:rPr>
          <w:rFonts w:ascii="Times New Roman" w:eastAsia="Times New Roman" w:hAnsi="Times New Roman"/>
          <w:sz w:val="20"/>
          <w:szCs w:val="20"/>
          <w:lang w:eastAsia="lv-LV"/>
        </w:rPr>
        <w:t>Rateniece, 678429048</w:t>
      </w:r>
    </w:p>
    <w:p w:rsidR="008745CA" w:rsidRPr="00121F33" w:rsidRDefault="009E498F" w:rsidP="008745CA">
      <w:pPr>
        <w:tabs>
          <w:tab w:val="left" w:pos="1920"/>
        </w:tabs>
        <w:spacing w:after="0" w:line="240" w:lineRule="auto"/>
        <w:rPr>
          <w:rFonts w:ascii="Times New Roman" w:eastAsia="Times New Roman" w:hAnsi="Times New Roman"/>
          <w:color w:val="000000"/>
          <w:sz w:val="20"/>
          <w:szCs w:val="20"/>
          <w:lang w:eastAsia="lv-LV"/>
        </w:rPr>
      </w:pPr>
      <w:hyperlink r:id="rId8" w:history="1">
        <w:r w:rsidR="008745CA" w:rsidRPr="00121F33">
          <w:rPr>
            <w:rStyle w:val="Hyperlink"/>
            <w:rFonts w:ascii="Times New Roman" w:eastAsia="Times New Roman" w:hAnsi="Times New Roman"/>
            <w:color w:val="000000"/>
            <w:sz w:val="20"/>
            <w:szCs w:val="20"/>
            <w:u w:val="none"/>
            <w:lang w:eastAsia="lv-LV"/>
          </w:rPr>
          <w:t>natalija.rateniece@agentura.iem.gov.lv</w:t>
        </w:r>
      </w:hyperlink>
    </w:p>
    <w:sectPr w:rsidR="008745CA" w:rsidRPr="00121F33" w:rsidSect="008F55AE">
      <w:headerReference w:type="default" r:id="rId9"/>
      <w:footerReference w:type="default" r:id="rId10"/>
      <w:footerReference w:type="first" r:id="rId11"/>
      <w:pgSz w:w="11906" w:h="16838"/>
      <w:pgMar w:top="1418" w:right="1134" w:bottom="1134" w:left="1701" w:header="45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57" w:rsidRDefault="00C90657">
      <w:pPr>
        <w:spacing w:after="0" w:line="240" w:lineRule="auto"/>
      </w:pPr>
      <w:r>
        <w:separator/>
      </w:r>
    </w:p>
  </w:endnote>
  <w:endnote w:type="continuationSeparator" w:id="0">
    <w:p w:rsidR="00C90657" w:rsidRDefault="00C9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Korinna LRS">
    <w:altName w:val="Times New Roman"/>
    <w:panose1 w:val="00000000000000000000"/>
    <w:charset w:val="00"/>
    <w:family w:val="roman"/>
    <w:notTrueType/>
    <w:pitch w:val="default"/>
  </w:font>
  <w:font w:name="Times-Roman">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3" w:rsidRPr="00136B18" w:rsidRDefault="0088626A" w:rsidP="00136B18">
    <w:pPr>
      <w:pStyle w:val="Footer"/>
      <w:jc w:val="both"/>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0534FC">
      <w:rPr>
        <w:rFonts w:ascii="Times New Roman" w:hAnsi="Times New Roman"/>
        <w:noProof/>
      </w:rPr>
      <w:t>IeMAnot_24022016_Mucenieki.docx</w:t>
    </w:r>
    <w:r>
      <w:rPr>
        <w:rFonts w:ascii="Times New Roman" w:hAnsi="Times New Roman"/>
      </w:rPr>
      <w:fldChar w:fldCharType="end"/>
    </w:r>
    <w:r w:rsidR="00136B18" w:rsidRPr="00136B18">
      <w:rPr>
        <w:rFonts w:ascii="Times New Roman" w:hAnsi="Times New Roman"/>
      </w:rPr>
      <w:t xml:space="preserve">; Ministru kabineta rīkojuma projekta “Par nacionālo interešu objekta statusa noteikšanu </w:t>
    </w:r>
    <w:r w:rsidRPr="0088626A">
      <w:rPr>
        <w:rFonts w:ascii="Times New Roman" w:hAnsi="Times New Roman"/>
        <w:color w:val="000000"/>
      </w:rPr>
      <w:t xml:space="preserve">aizturēto </w:t>
    </w:r>
    <w:r w:rsidRPr="0088626A">
      <w:rPr>
        <w:rFonts w:ascii="Times New Roman" w:hAnsi="Times New Roman"/>
        <w:lang w:eastAsia="lv-LV"/>
      </w:rPr>
      <w:t>ārzemnieku izmitināšanas centr</w:t>
    </w:r>
    <w:r>
      <w:rPr>
        <w:rFonts w:ascii="Times New Roman" w:hAnsi="Times New Roman"/>
        <w:lang w:val="lv-LV" w:eastAsia="lv-LV"/>
      </w:rPr>
      <w:t>am</w:t>
    </w:r>
    <w:r w:rsidR="00C028DE">
      <w:rPr>
        <w:rFonts w:ascii="Times New Roman" w:hAnsi="Times New Roman"/>
        <w:lang w:eastAsia="lv-LV"/>
      </w:rPr>
      <w:t xml:space="preserve"> „Mucenieki”, „Jaunceltn</w:t>
    </w:r>
    <w:r w:rsidR="00C028DE">
      <w:rPr>
        <w:rFonts w:ascii="Times New Roman" w:hAnsi="Times New Roman"/>
        <w:lang w:val="lv-LV" w:eastAsia="lv-LV"/>
      </w:rPr>
      <w:t>e</w:t>
    </w:r>
    <w:r w:rsidRPr="0088626A">
      <w:rPr>
        <w:rFonts w:ascii="Times New Roman" w:hAnsi="Times New Roman"/>
        <w:lang w:eastAsia="lv-LV"/>
      </w:rPr>
      <w:t xml:space="preserve">s – 2”, </w:t>
    </w:r>
    <w:r w:rsidR="00090E54">
      <w:rPr>
        <w:rFonts w:ascii="Times New Roman" w:hAnsi="Times New Roman"/>
        <w:lang w:val="lv-LV" w:eastAsia="lv-LV"/>
      </w:rPr>
      <w:t xml:space="preserve">Muceniekos, </w:t>
    </w:r>
    <w:r w:rsidRPr="0088626A">
      <w:rPr>
        <w:rFonts w:ascii="Times New Roman" w:hAnsi="Times New Roman"/>
        <w:lang w:eastAsia="lv-LV"/>
      </w:rPr>
      <w:t>Ropažu novadā</w:t>
    </w:r>
    <w:r w:rsidR="00136B18" w:rsidRPr="0088626A">
      <w:rPr>
        <w:rFonts w:ascii="Times New Roman" w:hAnsi="Times New Roman"/>
      </w:rPr>
      <w:t xml:space="preserve">” sākotnējās </w:t>
    </w:r>
    <w:r w:rsidR="00136B18" w:rsidRPr="00136B18">
      <w:rPr>
        <w:rFonts w:ascii="Times New Roman" w:hAnsi="Times New Roman"/>
      </w:rPr>
      <w:t>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3" w:rsidRDefault="00A41EC9" w:rsidP="00733005">
    <w:pPr>
      <w:pStyle w:val="Footer"/>
      <w:jc w:val="both"/>
      <w:rPr>
        <w:rFonts w:ascii="Times New Roman" w:hAnsi="Times New Roman"/>
        <w:lang w:val="lv-LV"/>
      </w:rPr>
    </w:pPr>
    <w:r>
      <w:rPr>
        <w:rFonts w:ascii="Times New Roman" w:hAnsi="Times New Roman"/>
        <w:lang w:val="lv-LV"/>
      </w:rPr>
      <w:fldChar w:fldCharType="begin"/>
    </w:r>
    <w:r>
      <w:rPr>
        <w:rFonts w:ascii="Times New Roman" w:hAnsi="Times New Roman"/>
        <w:lang w:val="lv-LV"/>
      </w:rPr>
      <w:instrText xml:space="preserve"> FILENAME   \* MERGEFORMAT </w:instrText>
    </w:r>
    <w:r>
      <w:rPr>
        <w:rFonts w:ascii="Times New Roman" w:hAnsi="Times New Roman"/>
        <w:lang w:val="lv-LV"/>
      </w:rPr>
      <w:fldChar w:fldCharType="separate"/>
    </w:r>
    <w:r w:rsidR="000534FC">
      <w:rPr>
        <w:rFonts w:ascii="Times New Roman" w:hAnsi="Times New Roman"/>
        <w:noProof/>
        <w:lang w:val="lv-LV"/>
      </w:rPr>
      <w:t>IeMAnot_24022016_Mucenieki.docx</w:t>
    </w:r>
    <w:r>
      <w:rPr>
        <w:rFonts w:ascii="Times New Roman" w:hAnsi="Times New Roman"/>
        <w:lang w:val="lv-LV"/>
      </w:rPr>
      <w:fldChar w:fldCharType="end"/>
    </w:r>
    <w:r w:rsidR="00227763">
      <w:rPr>
        <w:rFonts w:ascii="Times New Roman" w:hAnsi="Times New Roman"/>
      </w:rPr>
      <w:t xml:space="preserve">; </w:t>
    </w:r>
    <w:r w:rsidRPr="00136B18">
      <w:rPr>
        <w:rFonts w:ascii="Times New Roman" w:hAnsi="Times New Roman"/>
      </w:rPr>
      <w:t xml:space="preserve">Ministru kabineta rīkojuma projekta “Par nacionālo interešu objekta statusa noteikšanu </w:t>
    </w:r>
    <w:r w:rsidRPr="0088626A">
      <w:rPr>
        <w:rFonts w:ascii="Times New Roman" w:hAnsi="Times New Roman"/>
        <w:color w:val="000000"/>
      </w:rPr>
      <w:t xml:space="preserve">aizturēto </w:t>
    </w:r>
    <w:r w:rsidRPr="0088626A">
      <w:rPr>
        <w:rFonts w:ascii="Times New Roman" w:hAnsi="Times New Roman"/>
        <w:lang w:eastAsia="lv-LV"/>
      </w:rPr>
      <w:t>ārzemnieku izmitināšanas centr</w:t>
    </w:r>
    <w:r>
      <w:rPr>
        <w:rFonts w:ascii="Times New Roman" w:hAnsi="Times New Roman"/>
        <w:lang w:val="lv-LV" w:eastAsia="lv-LV"/>
      </w:rPr>
      <w:t>am</w:t>
    </w:r>
    <w:r w:rsidRPr="0088626A">
      <w:rPr>
        <w:rFonts w:ascii="Times New Roman" w:hAnsi="Times New Roman"/>
        <w:lang w:eastAsia="lv-LV"/>
      </w:rPr>
      <w:t xml:space="preserve"> „Mucenieki”, „Jaunceltn</w:t>
    </w:r>
    <w:r w:rsidR="00C028DE">
      <w:rPr>
        <w:rFonts w:ascii="Times New Roman" w:hAnsi="Times New Roman"/>
        <w:lang w:val="lv-LV" w:eastAsia="lv-LV"/>
      </w:rPr>
      <w:t>e</w:t>
    </w:r>
    <w:r w:rsidRPr="0088626A">
      <w:rPr>
        <w:rFonts w:ascii="Times New Roman" w:hAnsi="Times New Roman"/>
        <w:lang w:eastAsia="lv-LV"/>
      </w:rPr>
      <w:t xml:space="preserve">s – 2”, </w:t>
    </w:r>
    <w:r w:rsidR="00090E54">
      <w:rPr>
        <w:rFonts w:ascii="Times New Roman" w:hAnsi="Times New Roman"/>
        <w:lang w:val="lv-LV" w:eastAsia="lv-LV"/>
      </w:rPr>
      <w:t xml:space="preserve">Muceniekos, </w:t>
    </w:r>
    <w:r w:rsidRPr="0088626A">
      <w:rPr>
        <w:rFonts w:ascii="Times New Roman" w:hAnsi="Times New Roman"/>
        <w:lang w:eastAsia="lv-LV"/>
      </w:rPr>
      <w:t>Ropažu novadā</w:t>
    </w:r>
    <w:r w:rsidRPr="0088626A">
      <w:rPr>
        <w:rFonts w:ascii="Times New Roman" w:hAnsi="Times New Roman"/>
      </w:rPr>
      <w:t xml:space="preserve">” sākotnējās </w:t>
    </w:r>
    <w:r w:rsidRPr="00136B18">
      <w:rPr>
        <w:rFonts w:ascii="Times New Roman" w:hAnsi="Times New Roman"/>
      </w:rPr>
      <w:t>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57" w:rsidRDefault="00C90657">
      <w:pPr>
        <w:spacing w:after="0" w:line="240" w:lineRule="auto"/>
      </w:pPr>
      <w:r>
        <w:separator/>
      </w:r>
    </w:p>
  </w:footnote>
  <w:footnote w:type="continuationSeparator" w:id="0">
    <w:p w:rsidR="00C90657" w:rsidRDefault="00C90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3" w:rsidRPr="00CB340C" w:rsidRDefault="00227763">
    <w:pPr>
      <w:pStyle w:val="Header"/>
      <w:jc w:val="center"/>
      <w:rPr>
        <w:rFonts w:ascii="Times New Roman" w:hAnsi="Times New Roman"/>
        <w:sz w:val="24"/>
        <w:szCs w:val="24"/>
      </w:rPr>
    </w:pPr>
    <w:r w:rsidRPr="00CB340C">
      <w:rPr>
        <w:rFonts w:ascii="Times New Roman" w:hAnsi="Times New Roman"/>
        <w:sz w:val="24"/>
        <w:szCs w:val="24"/>
      </w:rPr>
      <w:fldChar w:fldCharType="begin"/>
    </w:r>
    <w:r w:rsidRPr="00CB340C">
      <w:rPr>
        <w:rFonts w:ascii="Times New Roman" w:hAnsi="Times New Roman"/>
        <w:sz w:val="24"/>
        <w:szCs w:val="24"/>
      </w:rPr>
      <w:instrText xml:space="preserve"> PAGE </w:instrText>
    </w:r>
    <w:r w:rsidRPr="00CB340C">
      <w:rPr>
        <w:rFonts w:ascii="Times New Roman" w:hAnsi="Times New Roman"/>
        <w:sz w:val="24"/>
        <w:szCs w:val="24"/>
      </w:rPr>
      <w:fldChar w:fldCharType="separate"/>
    </w:r>
    <w:r w:rsidR="009E498F">
      <w:rPr>
        <w:rFonts w:ascii="Times New Roman" w:hAnsi="Times New Roman"/>
        <w:noProof/>
        <w:sz w:val="24"/>
        <w:szCs w:val="24"/>
      </w:rPr>
      <w:t>2</w:t>
    </w:r>
    <w:r w:rsidRPr="00CB340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1C"/>
    <w:rsid w:val="00011B89"/>
    <w:rsid w:val="000534FC"/>
    <w:rsid w:val="00061EF9"/>
    <w:rsid w:val="00090E54"/>
    <w:rsid w:val="000C4F39"/>
    <w:rsid w:val="000D2566"/>
    <w:rsid w:val="000D7663"/>
    <w:rsid w:val="000E101C"/>
    <w:rsid w:val="000F1EA0"/>
    <w:rsid w:val="00107B11"/>
    <w:rsid w:val="00115233"/>
    <w:rsid w:val="00121F33"/>
    <w:rsid w:val="00136B18"/>
    <w:rsid w:val="001750EB"/>
    <w:rsid w:val="00196F0D"/>
    <w:rsid w:val="001B3859"/>
    <w:rsid w:val="001C33C3"/>
    <w:rsid w:val="001C44AC"/>
    <w:rsid w:val="001C5723"/>
    <w:rsid w:val="001D4C7B"/>
    <w:rsid w:val="001E12B7"/>
    <w:rsid w:val="001F2D18"/>
    <w:rsid w:val="00212C47"/>
    <w:rsid w:val="002163E3"/>
    <w:rsid w:val="0022366B"/>
    <w:rsid w:val="00227763"/>
    <w:rsid w:val="0024162E"/>
    <w:rsid w:val="00241D26"/>
    <w:rsid w:val="00253653"/>
    <w:rsid w:val="00257ACD"/>
    <w:rsid w:val="002617BA"/>
    <w:rsid w:val="00273AA7"/>
    <w:rsid w:val="002761D6"/>
    <w:rsid w:val="00276D3C"/>
    <w:rsid w:val="00293E08"/>
    <w:rsid w:val="002A17CB"/>
    <w:rsid w:val="002A450E"/>
    <w:rsid w:val="002B6B9C"/>
    <w:rsid w:val="002D457D"/>
    <w:rsid w:val="002E7D14"/>
    <w:rsid w:val="00327630"/>
    <w:rsid w:val="003323E8"/>
    <w:rsid w:val="00342C54"/>
    <w:rsid w:val="00346D37"/>
    <w:rsid w:val="0035474B"/>
    <w:rsid w:val="003775E1"/>
    <w:rsid w:val="00395E9E"/>
    <w:rsid w:val="003B3DD5"/>
    <w:rsid w:val="003B7559"/>
    <w:rsid w:val="003B768D"/>
    <w:rsid w:val="003C5823"/>
    <w:rsid w:val="003C6B48"/>
    <w:rsid w:val="003C773D"/>
    <w:rsid w:val="003E2775"/>
    <w:rsid w:val="0040029F"/>
    <w:rsid w:val="0040125B"/>
    <w:rsid w:val="00416106"/>
    <w:rsid w:val="004202EC"/>
    <w:rsid w:val="00421810"/>
    <w:rsid w:val="004302D6"/>
    <w:rsid w:val="00433825"/>
    <w:rsid w:val="00434D9C"/>
    <w:rsid w:val="004512CD"/>
    <w:rsid w:val="0045541D"/>
    <w:rsid w:val="00471E95"/>
    <w:rsid w:val="00473330"/>
    <w:rsid w:val="00484689"/>
    <w:rsid w:val="004A561A"/>
    <w:rsid w:val="004C48C9"/>
    <w:rsid w:val="004C4D11"/>
    <w:rsid w:val="004C51F9"/>
    <w:rsid w:val="00501786"/>
    <w:rsid w:val="0051699C"/>
    <w:rsid w:val="00527B21"/>
    <w:rsid w:val="00532DC8"/>
    <w:rsid w:val="005550D6"/>
    <w:rsid w:val="00555CF2"/>
    <w:rsid w:val="005571F3"/>
    <w:rsid w:val="00584B9D"/>
    <w:rsid w:val="005C24C0"/>
    <w:rsid w:val="005C5F59"/>
    <w:rsid w:val="005D5188"/>
    <w:rsid w:val="005E120B"/>
    <w:rsid w:val="005E20D8"/>
    <w:rsid w:val="005E47DC"/>
    <w:rsid w:val="005E5FA3"/>
    <w:rsid w:val="005F0BE1"/>
    <w:rsid w:val="00615FF7"/>
    <w:rsid w:val="006277A0"/>
    <w:rsid w:val="00693C3E"/>
    <w:rsid w:val="00693CD1"/>
    <w:rsid w:val="006B0966"/>
    <w:rsid w:val="006B6C75"/>
    <w:rsid w:val="006C4E5B"/>
    <w:rsid w:val="006C79A5"/>
    <w:rsid w:val="006D04E5"/>
    <w:rsid w:val="00700D47"/>
    <w:rsid w:val="00703356"/>
    <w:rsid w:val="00706A2D"/>
    <w:rsid w:val="00714BA6"/>
    <w:rsid w:val="00720981"/>
    <w:rsid w:val="0072119D"/>
    <w:rsid w:val="007314C7"/>
    <w:rsid w:val="00733005"/>
    <w:rsid w:val="00743418"/>
    <w:rsid w:val="00747926"/>
    <w:rsid w:val="007777D0"/>
    <w:rsid w:val="00787273"/>
    <w:rsid w:val="007A2148"/>
    <w:rsid w:val="007A34DE"/>
    <w:rsid w:val="007B0220"/>
    <w:rsid w:val="007C4025"/>
    <w:rsid w:val="007E581C"/>
    <w:rsid w:val="007F0BF5"/>
    <w:rsid w:val="0080158B"/>
    <w:rsid w:val="00826280"/>
    <w:rsid w:val="008534D0"/>
    <w:rsid w:val="008745CA"/>
    <w:rsid w:val="0088626A"/>
    <w:rsid w:val="00892621"/>
    <w:rsid w:val="008B3B21"/>
    <w:rsid w:val="008C0021"/>
    <w:rsid w:val="008D5039"/>
    <w:rsid w:val="008F55AE"/>
    <w:rsid w:val="0090791D"/>
    <w:rsid w:val="0092567E"/>
    <w:rsid w:val="00925950"/>
    <w:rsid w:val="00926C87"/>
    <w:rsid w:val="00933FF9"/>
    <w:rsid w:val="0095648F"/>
    <w:rsid w:val="009630C7"/>
    <w:rsid w:val="00971394"/>
    <w:rsid w:val="009768EA"/>
    <w:rsid w:val="00977393"/>
    <w:rsid w:val="00983730"/>
    <w:rsid w:val="0098424D"/>
    <w:rsid w:val="009939BD"/>
    <w:rsid w:val="009B4EDC"/>
    <w:rsid w:val="009B6B0C"/>
    <w:rsid w:val="009E498F"/>
    <w:rsid w:val="009E5449"/>
    <w:rsid w:val="009F0B52"/>
    <w:rsid w:val="00A078A6"/>
    <w:rsid w:val="00A16E09"/>
    <w:rsid w:val="00A23C3D"/>
    <w:rsid w:val="00A41EC9"/>
    <w:rsid w:val="00A65152"/>
    <w:rsid w:val="00A66075"/>
    <w:rsid w:val="00A66E05"/>
    <w:rsid w:val="00A80C65"/>
    <w:rsid w:val="00A81774"/>
    <w:rsid w:val="00A95244"/>
    <w:rsid w:val="00AA19D8"/>
    <w:rsid w:val="00AB0100"/>
    <w:rsid w:val="00AD3CE4"/>
    <w:rsid w:val="00B15369"/>
    <w:rsid w:val="00B1652B"/>
    <w:rsid w:val="00B20A25"/>
    <w:rsid w:val="00B31DA2"/>
    <w:rsid w:val="00B41E0B"/>
    <w:rsid w:val="00B51942"/>
    <w:rsid w:val="00B52063"/>
    <w:rsid w:val="00B52EF8"/>
    <w:rsid w:val="00B5787B"/>
    <w:rsid w:val="00B97186"/>
    <w:rsid w:val="00BB277B"/>
    <w:rsid w:val="00BC7335"/>
    <w:rsid w:val="00BE045B"/>
    <w:rsid w:val="00BE2DB3"/>
    <w:rsid w:val="00C028DE"/>
    <w:rsid w:val="00C06BD9"/>
    <w:rsid w:val="00C07B8A"/>
    <w:rsid w:val="00C12432"/>
    <w:rsid w:val="00C14834"/>
    <w:rsid w:val="00C236C2"/>
    <w:rsid w:val="00C3079A"/>
    <w:rsid w:val="00C31A43"/>
    <w:rsid w:val="00C40A5F"/>
    <w:rsid w:val="00C456BF"/>
    <w:rsid w:val="00C50337"/>
    <w:rsid w:val="00C70D2C"/>
    <w:rsid w:val="00C718B1"/>
    <w:rsid w:val="00C751EA"/>
    <w:rsid w:val="00C90657"/>
    <w:rsid w:val="00C96164"/>
    <w:rsid w:val="00CB340C"/>
    <w:rsid w:val="00CF2E32"/>
    <w:rsid w:val="00D034CB"/>
    <w:rsid w:val="00D05879"/>
    <w:rsid w:val="00D16346"/>
    <w:rsid w:val="00D169EF"/>
    <w:rsid w:val="00D20A25"/>
    <w:rsid w:val="00D20E0E"/>
    <w:rsid w:val="00D4060F"/>
    <w:rsid w:val="00D42BDA"/>
    <w:rsid w:val="00D64FE1"/>
    <w:rsid w:val="00D713B4"/>
    <w:rsid w:val="00DC1DED"/>
    <w:rsid w:val="00DC694D"/>
    <w:rsid w:val="00DD4497"/>
    <w:rsid w:val="00E16F4D"/>
    <w:rsid w:val="00E23165"/>
    <w:rsid w:val="00E27620"/>
    <w:rsid w:val="00E41A3D"/>
    <w:rsid w:val="00E623C0"/>
    <w:rsid w:val="00E90697"/>
    <w:rsid w:val="00ED45A6"/>
    <w:rsid w:val="00ED6918"/>
    <w:rsid w:val="00EE0C0C"/>
    <w:rsid w:val="00EF1510"/>
    <w:rsid w:val="00F2728D"/>
    <w:rsid w:val="00F45E45"/>
    <w:rsid w:val="00F523B3"/>
    <w:rsid w:val="00F61072"/>
    <w:rsid w:val="00F73BF6"/>
    <w:rsid w:val="00F75056"/>
    <w:rsid w:val="00F81245"/>
    <w:rsid w:val="00F8145D"/>
    <w:rsid w:val="00F82F28"/>
    <w:rsid w:val="00F973A1"/>
    <w:rsid w:val="00F976EE"/>
    <w:rsid w:val="00FB478B"/>
    <w:rsid w:val="00FB694C"/>
    <w:rsid w:val="00FC1F24"/>
    <w:rsid w:val="00FD4B3C"/>
    <w:rsid w:val="00FE3F52"/>
    <w:rsid w:val="00FF3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B8525C4-A87C-430F-9FE6-7F84E85F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oklusjumarindkopasfonts1">
    <w:name w:val="Noklusējuma rindkopas fonts1"/>
  </w:style>
  <w:style w:type="character" w:customStyle="1" w:styleId="GalveneRakstz">
    <w:name w:val="Galvene Rakstz."/>
    <w:rPr>
      <w:rFonts w:ascii="Calibri" w:eastAsia="Calibri" w:hAnsi="Calibri" w:cs="Times New Roman"/>
      <w:sz w:val="20"/>
      <w:szCs w:val="20"/>
      <w:lang w:val="x-none"/>
    </w:rPr>
  </w:style>
  <w:style w:type="character" w:customStyle="1" w:styleId="KjeneRakstz">
    <w:name w:val="Kājene Rakstz."/>
    <w:rPr>
      <w:rFonts w:ascii="Calibri" w:eastAsia="Calibri" w:hAnsi="Calibri" w:cs="Times New Roman"/>
      <w:sz w:val="20"/>
      <w:szCs w:val="20"/>
      <w:lang w:val="x-none"/>
    </w:rPr>
  </w:style>
  <w:style w:type="character" w:styleId="Hyperlink">
    <w:name w:val="Hyperlink"/>
    <w:rPr>
      <w:color w:val="0000FF"/>
      <w:u w:val="single"/>
    </w:rPr>
  </w:style>
  <w:style w:type="character" w:customStyle="1" w:styleId="PamattekstsRakstz">
    <w:name w:val="Pamatteksts Rakstz."/>
    <w:rPr>
      <w:rFonts w:ascii="Times New Roman" w:eastAsia="Times New Roman" w:hAnsi="Times New Roman" w:cs="Times New Roman"/>
      <w:sz w:val="24"/>
      <w:szCs w:val="24"/>
      <w:lang w:val="x-none"/>
    </w:rPr>
  </w:style>
  <w:style w:type="character" w:customStyle="1" w:styleId="apple-converted-space">
    <w:name w:val="apple-converted-space"/>
  </w:style>
  <w:style w:type="character" w:customStyle="1" w:styleId="BalontekstsRakstz">
    <w:name w:val="Balonteksts Rakstz."/>
    <w:rPr>
      <w:sz w:val="16"/>
      <w:szCs w:val="16"/>
    </w:rPr>
  </w:style>
  <w:style w:type="character" w:styleId="Strong">
    <w:name w:val="Strong"/>
    <w:qFormat/>
    <w:rPr>
      <w:b/>
      <w:bCs/>
    </w:rPr>
  </w:style>
  <w:style w:type="character" w:customStyle="1" w:styleId="sfbbfee58">
    <w:name w:val="sfbbfee58"/>
  </w:style>
  <w:style w:type="character" w:customStyle="1" w:styleId="KomentratekstsRakstz">
    <w:name w:val="Komentāra teksts Rakstz."/>
  </w:style>
  <w:style w:type="character" w:customStyle="1" w:styleId="KomentratmaRakstz">
    <w:name w:val="Komentāra tēma Rakstz."/>
    <w:rPr>
      <w:rFonts w:ascii="Times New Roman" w:eastAsia="Times New Roman" w:hAnsi="Times New Roman" w:cs="Times New Roman"/>
      <w:b/>
      <w:bCs/>
    </w:rPr>
  </w:style>
  <w:style w:type="character" w:customStyle="1" w:styleId="Komentraatsauce1">
    <w:name w:val="Komentāra atsauce1"/>
    <w:rPr>
      <w:sz w:val="16"/>
      <w:szCs w:val="16"/>
    </w:rPr>
  </w:style>
  <w:style w:type="character" w:customStyle="1" w:styleId="NosaukumsRakstz">
    <w:name w:val="Nosaukums Rakstz."/>
    <w:rPr>
      <w:rFonts w:ascii="Times New Roman" w:eastAsia="Times New Roman" w:hAnsi="Times New Roman" w:cs="Times New Roman"/>
      <w:b/>
      <w:sz w:val="24"/>
      <w:lang w:val="x-none"/>
    </w:rPr>
  </w:style>
  <w:style w:type="paragraph" w:customStyle="1" w:styleId="Heading">
    <w:name w:val="Heading"/>
    <w:basedOn w:val="Normal"/>
    <w:next w:val="BodyText"/>
    <w:pPr>
      <w:spacing w:after="0" w:line="240" w:lineRule="auto"/>
      <w:jc w:val="center"/>
    </w:pPr>
    <w:rPr>
      <w:rFonts w:ascii="Times New Roman" w:eastAsia="Times New Roman" w:hAnsi="Times New Roman"/>
      <w:b/>
      <w:sz w:val="24"/>
      <w:szCs w:val="20"/>
      <w:lang w:val="x-none"/>
    </w:rPr>
  </w:style>
  <w:style w:type="paragraph" w:styleId="BodyText">
    <w:name w:val="Body Text"/>
    <w:basedOn w:val="Normal"/>
    <w:pPr>
      <w:spacing w:after="0" w:line="240" w:lineRule="auto"/>
      <w:jc w:val="both"/>
    </w:pPr>
    <w:rPr>
      <w:rFonts w:ascii="Times New Roman" w:eastAsia="Times New Roman" w:hAnsi="Times New Roman"/>
      <w:sz w:val="24"/>
      <w:szCs w:val="24"/>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Right">
    <w:name w:val="Style Right"/>
    <w:basedOn w:val="Normal"/>
    <w:pPr>
      <w:spacing w:after="120" w:line="240" w:lineRule="auto"/>
      <w:ind w:firstLine="720"/>
      <w:jc w:val="right"/>
    </w:pPr>
    <w:rPr>
      <w:rFonts w:ascii="Times New Roman" w:eastAsia="Times New Roman" w:hAnsi="Times New Roman"/>
      <w:sz w:val="28"/>
      <w:szCs w:val="28"/>
    </w:rPr>
  </w:style>
  <w:style w:type="paragraph" w:styleId="Header">
    <w:name w:val="header"/>
    <w:basedOn w:val="Normal"/>
    <w:pPr>
      <w:tabs>
        <w:tab w:val="center" w:pos="4153"/>
        <w:tab w:val="right" w:pos="8306"/>
      </w:tabs>
      <w:spacing w:after="0" w:line="240" w:lineRule="auto"/>
    </w:pPr>
    <w:rPr>
      <w:sz w:val="20"/>
      <w:szCs w:val="20"/>
      <w:lang w:val="x-none"/>
    </w:rPr>
  </w:style>
  <w:style w:type="paragraph" w:styleId="Footer">
    <w:name w:val="footer"/>
    <w:basedOn w:val="Normal"/>
    <w:pPr>
      <w:tabs>
        <w:tab w:val="center" w:pos="4153"/>
        <w:tab w:val="right" w:pos="8306"/>
      </w:tabs>
      <w:spacing w:after="0" w:line="240" w:lineRule="auto"/>
    </w:pPr>
    <w:rPr>
      <w:sz w:val="20"/>
      <w:szCs w:val="20"/>
      <w:lang w:val="x-none"/>
    </w:rPr>
  </w:style>
  <w:style w:type="paragraph" w:customStyle="1" w:styleId="tv2131">
    <w:name w:val="tv2131"/>
    <w:basedOn w:val="Normal"/>
    <w:pPr>
      <w:spacing w:before="240" w:after="0" w:line="360" w:lineRule="auto"/>
      <w:ind w:firstLine="300"/>
      <w:jc w:val="both"/>
    </w:pPr>
    <w:rPr>
      <w:rFonts w:ascii="Verdana" w:eastAsia="Times New Roman" w:hAnsi="Verdana" w:cs="Verdana"/>
      <w:sz w:val="18"/>
      <w:szCs w:val="18"/>
    </w:rPr>
  </w:style>
  <w:style w:type="paragraph" w:customStyle="1" w:styleId="Sarakstarindkopa1">
    <w:name w:val="Saraksta rindkopa1"/>
    <w:basedOn w:val="Normal"/>
    <w:pPr>
      <w:ind w:left="720"/>
      <w:contextualSpacing/>
    </w:p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customStyle="1" w:styleId="tv213tvp">
    <w:name w:val="tv213 tvp"/>
    <w:basedOn w:val="Normal"/>
    <w:pPr>
      <w:spacing w:before="280" w:after="280" w:line="240" w:lineRule="auto"/>
    </w:pPr>
    <w:rPr>
      <w:rFonts w:ascii="Times New Roman" w:eastAsia="Times New Roman" w:hAnsi="Times New Roman"/>
      <w:sz w:val="24"/>
      <w:szCs w:val="24"/>
    </w:rPr>
  </w:style>
  <w:style w:type="paragraph" w:customStyle="1" w:styleId="Balonteksts1">
    <w:name w:val="Balonteksts1"/>
    <w:basedOn w:val="Normal"/>
    <w:pPr>
      <w:spacing w:after="0" w:line="240" w:lineRule="auto"/>
    </w:pPr>
    <w:rPr>
      <w:sz w:val="16"/>
      <w:szCs w:val="16"/>
      <w:lang w:val="x-none"/>
    </w:rPr>
  </w:style>
  <w:style w:type="paragraph" w:customStyle="1" w:styleId="tv213limenis2">
    <w:name w:val="tv213 limenis2"/>
    <w:basedOn w:val="Normal"/>
    <w:pPr>
      <w:spacing w:before="280" w:after="280" w:line="240" w:lineRule="auto"/>
    </w:pPr>
    <w:rPr>
      <w:rFonts w:ascii="Times New Roman" w:eastAsia="Times New Roman" w:hAnsi="Times New Roman"/>
      <w:sz w:val="24"/>
      <w:szCs w:val="24"/>
    </w:rPr>
  </w:style>
  <w:style w:type="paragraph" w:customStyle="1" w:styleId="clearformatting">
    <w:name w:val="clear formatting"/>
    <w:basedOn w:val="Normal"/>
    <w:pPr>
      <w:jc w:val="both"/>
    </w:pPr>
    <w:rPr>
      <w:rFonts w:ascii="Korinna LRS" w:eastAsia="Times-Roman" w:hAnsi="Korinna LRS" w:cs="Korinna LRS"/>
      <w:sz w:val="23"/>
      <w:szCs w:val="23"/>
    </w:rPr>
  </w:style>
  <w:style w:type="paragraph" w:customStyle="1" w:styleId="Komentrateksts1">
    <w:name w:val="Komentāra teksts1"/>
    <w:basedOn w:val="Normal"/>
    <w:rPr>
      <w:sz w:val="20"/>
      <w:szCs w:val="20"/>
      <w:lang w:val="x-none"/>
    </w:rPr>
  </w:style>
  <w:style w:type="paragraph" w:customStyle="1" w:styleId="Komentratma1">
    <w:name w:val="Komentāra tēma1"/>
    <w:basedOn w:val="Komentrateksts1"/>
    <w:next w:val="Komentrateksts1"/>
    <w:pPr>
      <w:spacing w:after="0" w:line="240" w:lineRule="auto"/>
    </w:pPr>
    <w:rPr>
      <w:rFonts w:ascii="Times New Roman" w:eastAsia="Times New Roman" w:hAnsi="Times New Roman"/>
      <w:b/>
      <w:bCs/>
    </w:rPr>
  </w:style>
  <w:style w:type="paragraph" w:customStyle="1" w:styleId="tv2132">
    <w:name w:val="tv2132"/>
    <w:basedOn w:val="Normal"/>
    <w:pPr>
      <w:spacing w:after="0" w:line="360" w:lineRule="auto"/>
      <w:ind w:firstLine="300"/>
    </w:pPr>
    <w:rPr>
      <w:rFonts w:ascii="Times New Roman" w:eastAsia="Times New Roman" w:hAnsi="Times New Roman"/>
      <w:color w:val="414142"/>
      <w:sz w:val="20"/>
      <w:szCs w:val="20"/>
    </w:rPr>
  </w:style>
  <w:style w:type="paragraph" w:customStyle="1" w:styleId="Bezatstarpm1">
    <w:name w:val="Bez atstarpēm1"/>
    <w:pPr>
      <w:suppressAutoHyphens/>
    </w:pPr>
    <w:rPr>
      <w:rFonts w:ascii="Calibri" w:eastAsia="Calibri" w:hAnsi="Calibri"/>
      <w:sz w:val="22"/>
      <w:szCs w:val="22"/>
      <w:lang w:eastAsia="zh-CN"/>
    </w:rPr>
  </w:style>
  <w:style w:type="paragraph" w:customStyle="1" w:styleId="naisf">
    <w:name w:val="naisf"/>
    <w:basedOn w:val="Normal"/>
    <w:pPr>
      <w:spacing w:before="280" w:after="280" w:line="240" w:lineRule="auto"/>
    </w:pPr>
    <w:rPr>
      <w:rFonts w:ascii="Times New Roman" w:eastAsia="Times New Roman" w:hAnsi="Times New Roman"/>
      <w:sz w:val="24"/>
      <w:szCs w:val="24"/>
    </w:rPr>
  </w:style>
  <w:style w:type="paragraph" w:customStyle="1" w:styleId="Prskatjums1">
    <w:name w:val="Pārskatījums1"/>
    <w:pPr>
      <w:suppressAutoHyphens/>
    </w:pPr>
    <w:rPr>
      <w:rFonts w:ascii="Calibri" w:eastAsia="Calibri" w:hAnsi="Calibri"/>
      <w:sz w:val="22"/>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4535"/>
        <w:tab w:val="right" w:pos="9071"/>
      </w:tabs>
    </w:pPr>
  </w:style>
  <w:style w:type="paragraph" w:styleId="BalloonText">
    <w:name w:val="Balloon Text"/>
    <w:basedOn w:val="Normal"/>
    <w:link w:val="BalloonTextChar"/>
    <w:uiPriority w:val="99"/>
    <w:semiHidden/>
    <w:unhideWhenUsed/>
    <w:rsid w:val="007E5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81C"/>
    <w:rPr>
      <w:rFonts w:ascii="Tahoma" w:eastAsia="Calibri" w:hAnsi="Tahoma" w:cs="Tahoma"/>
      <w:sz w:val="16"/>
      <w:szCs w:val="16"/>
      <w:lang w:val="lv-LV" w:eastAsia="zh-CN"/>
    </w:rPr>
  </w:style>
  <w:style w:type="paragraph" w:styleId="Revision">
    <w:name w:val="Revision"/>
    <w:hidden/>
    <w:uiPriority w:val="99"/>
    <w:semiHidden/>
    <w:rsid w:val="00615FF7"/>
    <w:rPr>
      <w:rFonts w:ascii="Calibri" w:eastAsia="Calibri" w:hAnsi="Calibri"/>
      <w:sz w:val="22"/>
      <w:szCs w:val="22"/>
      <w:lang w:eastAsia="zh-CN"/>
    </w:rPr>
  </w:style>
  <w:style w:type="paragraph" w:styleId="NoSpacing">
    <w:name w:val="No Spacing"/>
    <w:uiPriority w:val="1"/>
    <w:qFormat/>
    <w:rsid w:val="00EF1510"/>
    <w:rPr>
      <w:rFonts w:ascii="Calibri" w:eastAsia="Calibri" w:hAnsi="Calibri"/>
      <w:sz w:val="22"/>
      <w:szCs w:val="22"/>
      <w:lang w:eastAsia="en-US"/>
    </w:rPr>
  </w:style>
  <w:style w:type="paragraph" w:styleId="NormalWeb">
    <w:name w:val="Normal (Web)"/>
    <w:basedOn w:val="Normal"/>
    <w:unhideWhenUsed/>
    <w:rsid w:val="00A66075"/>
    <w:pPr>
      <w:suppressAutoHyphens w:val="0"/>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rateniece@agentura.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ungurs@agentur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1023-415A-40F7-8A89-34D19AAC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1163</Words>
  <Characters>8762</Characters>
  <Application>Microsoft Office Word</Application>
  <DocSecurity>0</DocSecurity>
  <Lines>292</Lines>
  <Paragraphs>98</Paragraphs>
  <ScaleCrop>false</ScaleCrop>
  <HeadingPairs>
    <vt:vector size="2" baseType="variant">
      <vt:variant>
        <vt:lpstr>Title</vt:lpstr>
      </vt:variant>
      <vt:variant>
        <vt:i4>1</vt:i4>
      </vt:variant>
    </vt:vector>
  </HeadingPairs>
  <TitlesOfParts>
    <vt:vector size="1" baseType="lpstr">
      <vt:lpstr>Par nacionālo interešu objekta statusa noteikšanu aizturēto ārzemnieku izmitināšanas centram „Mucenieki”, „Jaunceltnēs – 2”, Ropažu novadā"</vt:lpstr>
    </vt:vector>
  </TitlesOfParts>
  <Manager>Nodrošinājuma valsts aģentūra</Manager>
  <Company>Iekšlietu ministrija</Company>
  <LinksUpToDate>false</LinksUpToDate>
  <CharactersWithSpaces>9827</CharactersWithSpaces>
  <SharedDoc>false</SharedDoc>
  <HLinks>
    <vt:vector size="12" baseType="variant">
      <vt:variant>
        <vt:i4>7995404</vt:i4>
      </vt:variant>
      <vt:variant>
        <vt:i4>12</vt:i4>
      </vt:variant>
      <vt:variant>
        <vt:i4>0</vt:i4>
      </vt:variant>
      <vt:variant>
        <vt:i4>5</vt:i4>
      </vt:variant>
      <vt:variant>
        <vt:lpwstr>mailto:natalija.rateniece@agentura.iem.gov.lv</vt:lpwstr>
      </vt:variant>
      <vt:variant>
        <vt:lpwstr/>
      </vt:variant>
      <vt:variant>
        <vt:i4>5308450</vt:i4>
      </vt:variant>
      <vt:variant>
        <vt:i4>9</vt:i4>
      </vt:variant>
      <vt:variant>
        <vt:i4>0</vt:i4>
      </vt:variant>
      <vt:variant>
        <vt:i4>5</vt:i4>
      </vt:variant>
      <vt:variant>
        <vt:lpwstr>mailto:janis.ungurs@agentura.iem.gov.lv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nacionālo interešu objekta statusa noteikšanu aizturēto ārzemnieku izmitināšanas centram „Mucenieki”, „Jaunceltnēs – 2”, Ropažu novadā"</dc:title>
  <dc:subject>Sākotnējās ietekmes novērtējuma ziņojums (anotācija)</dc:subject>
  <dc:creator>Nodrošinājuma valsts aģentūras Administratīvās nodaļas vadītāja N.Rateniece</dc:creator>
  <dc:description>Natālija Rateniece, 67829048_x000d_
natalija.rateniece@agentura.iem.gov.lv</dc:description>
  <cp:lastModifiedBy>Aiva Urbāne</cp:lastModifiedBy>
  <cp:revision>17</cp:revision>
  <cp:lastPrinted>2016-01-04T03:50:00Z</cp:lastPrinted>
  <dcterms:created xsi:type="dcterms:W3CDTF">2016-03-03T13:30:00Z</dcterms:created>
  <dcterms:modified xsi:type="dcterms:W3CDTF">2016-03-10T11:19:00Z</dcterms:modified>
</cp:coreProperties>
</file>