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charts/chart4.xml" ContentType="application/vnd.openxmlformats-officedocument.drawingml.chart+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charts/chart5.xml" ContentType="application/vnd.openxmlformats-officedocument.drawingml.chart+xml"/>
  <Override PartName="/word/theme/themeOverride1.xml" ContentType="application/vnd.openxmlformats-officedocument.themeOverride+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F8" w:rsidRPr="0058773B" w:rsidRDefault="00394AF8">
      <w:pPr>
        <w:jc w:val="right"/>
        <w:rPr>
          <w:b/>
          <w:bCs/>
          <w:sz w:val="28"/>
          <w:szCs w:val="28"/>
        </w:rPr>
      </w:pPr>
      <w:bookmarkStart w:id="0" w:name="_Toc256413920"/>
    </w:p>
    <w:p w:rsidR="00394AF8" w:rsidRPr="0058773B" w:rsidRDefault="00394AF8" w:rsidP="00C029C9">
      <w:pPr>
        <w:jc w:val="center"/>
      </w:pPr>
      <w:r w:rsidRPr="0058773B">
        <w:t xml:space="preserve">LATVIJAS REPUBLIKAS </w:t>
      </w:r>
      <w:r w:rsidRPr="0058773B">
        <w:br/>
        <w:t>LABKLĀJĪBAS MINISTRIJA</w:t>
      </w:r>
    </w:p>
    <w:p w:rsidR="00394AF8" w:rsidRPr="0058773B" w:rsidRDefault="00394AF8" w:rsidP="00C029C9">
      <w:pPr>
        <w:jc w:val="center"/>
        <w:rPr>
          <w:b/>
          <w:bCs/>
          <w:sz w:val="56"/>
          <w:szCs w:val="56"/>
        </w:rPr>
      </w:pPr>
    </w:p>
    <w:p w:rsidR="00394AF8" w:rsidRPr="0058773B" w:rsidRDefault="00394AF8" w:rsidP="00C029C9">
      <w:pPr>
        <w:jc w:val="center"/>
        <w:rPr>
          <w:sz w:val="28"/>
          <w:szCs w:val="28"/>
        </w:rPr>
      </w:pPr>
    </w:p>
    <w:p w:rsidR="00394AF8" w:rsidRPr="0058773B" w:rsidRDefault="00394AF8" w:rsidP="00C029C9">
      <w:pPr>
        <w:jc w:val="center"/>
        <w:rPr>
          <w:b/>
          <w:bCs/>
          <w:sz w:val="56"/>
          <w:szCs w:val="56"/>
        </w:rPr>
      </w:pPr>
    </w:p>
    <w:p w:rsidR="00394AF8" w:rsidRPr="0058773B" w:rsidRDefault="00394AF8" w:rsidP="00C029C9">
      <w:pPr>
        <w:jc w:val="center"/>
        <w:rPr>
          <w:b/>
          <w:bCs/>
          <w:sz w:val="56"/>
          <w:szCs w:val="56"/>
        </w:rPr>
      </w:pPr>
    </w:p>
    <w:p w:rsidR="00394AF8" w:rsidRPr="0058773B" w:rsidRDefault="00394AF8" w:rsidP="00C029C9">
      <w:pPr>
        <w:jc w:val="center"/>
        <w:rPr>
          <w:i/>
          <w:iCs/>
        </w:rPr>
      </w:pPr>
    </w:p>
    <w:p w:rsidR="00394AF8" w:rsidRPr="0058773B" w:rsidRDefault="00394AF8" w:rsidP="00C029C9">
      <w:pPr>
        <w:jc w:val="center"/>
        <w:rPr>
          <w:i/>
          <w:iCs/>
        </w:rPr>
      </w:pPr>
    </w:p>
    <w:p w:rsidR="00394AF8" w:rsidRPr="0058773B" w:rsidRDefault="00394AF8" w:rsidP="00C029C9">
      <w:pPr>
        <w:jc w:val="center"/>
        <w:rPr>
          <w:i/>
          <w:iCs/>
        </w:rPr>
      </w:pPr>
    </w:p>
    <w:p w:rsidR="00394AF8" w:rsidRPr="0058773B" w:rsidRDefault="00394AF8" w:rsidP="00C029C9">
      <w:pPr>
        <w:jc w:val="center"/>
        <w:rPr>
          <w:i/>
          <w:iCs/>
        </w:rPr>
      </w:pPr>
    </w:p>
    <w:p w:rsidR="00394AF8" w:rsidRPr="0058773B" w:rsidRDefault="00394AF8" w:rsidP="00C029C9">
      <w:pPr>
        <w:jc w:val="center"/>
        <w:rPr>
          <w:i/>
          <w:iCs/>
        </w:rPr>
      </w:pPr>
    </w:p>
    <w:p w:rsidR="00394AF8" w:rsidRPr="0058773B" w:rsidRDefault="00394AF8" w:rsidP="00C029C9">
      <w:pPr>
        <w:jc w:val="center"/>
        <w:rPr>
          <w:b/>
          <w:bCs/>
          <w:sz w:val="32"/>
          <w:szCs w:val="32"/>
        </w:rPr>
      </w:pPr>
      <w:r w:rsidRPr="0058773B">
        <w:rPr>
          <w:b/>
          <w:bCs/>
          <w:sz w:val="32"/>
          <w:szCs w:val="32"/>
        </w:rPr>
        <w:t xml:space="preserve">Informatīvais ziņojums par vardarbības </w:t>
      </w:r>
      <w:r w:rsidR="006D49D2" w:rsidRPr="0058773B">
        <w:rPr>
          <w:b/>
          <w:bCs/>
          <w:sz w:val="32"/>
          <w:szCs w:val="32"/>
        </w:rPr>
        <w:t xml:space="preserve">pret sievietēm un vardarbības </w:t>
      </w:r>
      <w:r w:rsidRPr="0058773B">
        <w:rPr>
          <w:b/>
          <w:bCs/>
          <w:sz w:val="32"/>
          <w:szCs w:val="32"/>
        </w:rPr>
        <w:t>ģimenē gadījumiem,</w:t>
      </w:r>
    </w:p>
    <w:p w:rsidR="00394AF8" w:rsidRPr="0058773B" w:rsidRDefault="004C29CF" w:rsidP="00C029C9">
      <w:pPr>
        <w:jc w:val="center"/>
        <w:rPr>
          <w:b/>
          <w:bCs/>
          <w:sz w:val="32"/>
          <w:szCs w:val="32"/>
        </w:rPr>
      </w:pPr>
      <w:r w:rsidRPr="0058773B">
        <w:rPr>
          <w:b/>
          <w:bCs/>
          <w:sz w:val="32"/>
          <w:szCs w:val="32"/>
        </w:rPr>
        <w:t>to izplatību un dinamiku 2014</w:t>
      </w:r>
      <w:r w:rsidR="00394AF8" w:rsidRPr="0058773B">
        <w:rPr>
          <w:b/>
          <w:bCs/>
          <w:sz w:val="32"/>
          <w:szCs w:val="32"/>
        </w:rPr>
        <w:t>.gadā</w:t>
      </w:r>
    </w:p>
    <w:p w:rsidR="00394AF8" w:rsidRPr="0058773B" w:rsidRDefault="00394AF8" w:rsidP="00C029C9">
      <w:pPr>
        <w:jc w:val="center"/>
        <w:rPr>
          <w:i/>
          <w:iCs/>
        </w:rPr>
      </w:pPr>
    </w:p>
    <w:p w:rsidR="00394AF8" w:rsidRPr="0058773B" w:rsidRDefault="00394AF8" w:rsidP="00C029C9">
      <w:pPr>
        <w:jc w:val="center"/>
        <w:rPr>
          <w:i/>
          <w:iCs/>
        </w:rPr>
      </w:pPr>
    </w:p>
    <w:p w:rsidR="00394AF8" w:rsidRPr="0058773B" w:rsidRDefault="00394AF8" w:rsidP="00C029C9">
      <w:pPr>
        <w:jc w:val="center"/>
        <w:rPr>
          <w:i/>
          <w:iCs/>
        </w:rPr>
      </w:pPr>
    </w:p>
    <w:p w:rsidR="00394AF8" w:rsidRPr="0058773B" w:rsidRDefault="00394AF8" w:rsidP="00C029C9">
      <w:pPr>
        <w:jc w:val="center"/>
        <w:rPr>
          <w:i/>
          <w:iCs/>
        </w:rP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pPr>
    </w:p>
    <w:p w:rsidR="00394AF8" w:rsidRPr="0058773B" w:rsidRDefault="00394AF8" w:rsidP="00C029C9">
      <w:pPr>
        <w:jc w:val="center"/>
        <w:rPr>
          <w:b/>
          <w:bCs/>
        </w:rPr>
      </w:pPr>
      <w:r w:rsidRPr="0058773B">
        <w:rPr>
          <w:b/>
          <w:bCs/>
        </w:rPr>
        <w:t>RĪGA</w:t>
      </w:r>
    </w:p>
    <w:p w:rsidR="00394AF8" w:rsidRPr="0058773B" w:rsidRDefault="00C746D3" w:rsidP="00C029C9">
      <w:pPr>
        <w:jc w:val="center"/>
        <w:rPr>
          <w:b/>
          <w:bCs/>
          <w:sz w:val="28"/>
          <w:szCs w:val="28"/>
        </w:rPr>
      </w:pPr>
      <w:r>
        <w:rPr>
          <w:b/>
          <w:bCs/>
        </w:rPr>
        <w:t>2016</w:t>
      </w:r>
    </w:p>
    <w:p w:rsidR="00394AF8" w:rsidRPr="0058773B" w:rsidRDefault="00394AF8" w:rsidP="00C029C9">
      <w:pPr>
        <w:jc w:val="center"/>
        <w:rPr>
          <w:b/>
          <w:bCs/>
          <w:sz w:val="28"/>
          <w:szCs w:val="28"/>
        </w:rPr>
      </w:pPr>
    </w:p>
    <w:p w:rsidR="00394AF8" w:rsidRPr="0058773B" w:rsidRDefault="00394AF8" w:rsidP="00C029C9">
      <w:pPr>
        <w:jc w:val="center"/>
        <w:rPr>
          <w:b/>
          <w:bCs/>
          <w:sz w:val="28"/>
          <w:szCs w:val="28"/>
        </w:rPr>
      </w:pPr>
    </w:p>
    <w:p w:rsidR="00394AF8" w:rsidRPr="0058773B" w:rsidRDefault="00394AF8">
      <w:pPr>
        <w:rPr>
          <w:b/>
          <w:bCs/>
          <w:sz w:val="28"/>
          <w:szCs w:val="28"/>
        </w:rPr>
      </w:pPr>
      <w:r w:rsidRPr="0058773B">
        <w:rPr>
          <w:b/>
          <w:bCs/>
          <w:sz w:val="28"/>
          <w:szCs w:val="28"/>
        </w:rPr>
        <w:br w:type="page"/>
      </w:r>
    </w:p>
    <w:p w:rsidR="00394AF8" w:rsidRPr="0058773B" w:rsidRDefault="00394AF8">
      <w:pPr>
        <w:jc w:val="both"/>
        <w:rPr>
          <w:b/>
          <w:bCs/>
          <w:sz w:val="28"/>
          <w:szCs w:val="28"/>
        </w:rPr>
      </w:pPr>
    </w:p>
    <w:p w:rsidR="00394AF8" w:rsidRPr="0058773B" w:rsidRDefault="00394AF8">
      <w:pPr>
        <w:jc w:val="both"/>
        <w:rPr>
          <w:b/>
          <w:bCs/>
          <w:sz w:val="28"/>
          <w:szCs w:val="28"/>
        </w:rPr>
      </w:pPr>
      <w:r w:rsidRPr="0058773B">
        <w:rPr>
          <w:b/>
          <w:bCs/>
          <w:sz w:val="28"/>
          <w:szCs w:val="28"/>
        </w:rPr>
        <w:t>Saturs</w:t>
      </w:r>
    </w:p>
    <w:sdt>
      <w:sdtPr>
        <w:rPr>
          <w:rFonts w:ascii="Times New Roman" w:hAnsi="Times New Roman" w:cs="Times New Roman"/>
          <w:b w:val="0"/>
          <w:bCs w:val="0"/>
          <w:color w:val="auto"/>
          <w:sz w:val="24"/>
          <w:szCs w:val="24"/>
          <w:lang w:val="lv-LV" w:eastAsia="lv-LV"/>
        </w:rPr>
        <w:id w:val="-724361537"/>
        <w:docPartObj>
          <w:docPartGallery w:val="Table of Contents"/>
          <w:docPartUnique/>
        </w:docPartObj>
      </w:sdtPr>
      <w:sdtEndPr>
        <w:rPr>
          <w:noProof/>
          <w:sz w:val="28"/>
          <w:szCs w:val="28"/>
        </w:rPr>
      </w:sdtEndPr>
      <w:sdtContent>
        <w:p w:rsidR="00C12D75" w:rsidRPr="00F866D4" w:rsidRDefault="00C12D75">
          <w:pPr>
            <w:pStyle w:val="TOCHeading"/>
            <w:rPr>
              <w:rFonts w:ascii="Times New Roman" w:hAnsi="Times New Roman" w:cs="Times New Roman"/>
              <w:lang w:val="lv-LV"/>
            </w:rPr>
          </w:pPr>
        </w:p>
        <w:p w:rsidR="00447525" w:rsidRPr="00447525" w:rsidRDefault="00C12D75">
          <w:pPr>
            <w:pStyle w:val="TOC1"/>
            <w:tabs>
              <w:tab w:val="right" w:leader="dot" w:pos="9061"/>
            </w:tabs>
            <w:rPr>
              <w:rFonts w:eastAsiaTheme="minorEastAsia"/>
              <w:noProof/>
              <w:sz w:val="28"/>
              <w:szCs w:val="28"/>
            </w:rPr>
          </w:pPr>
          <w:r w:rsidRPr="00F866D4">
            <w:rPr>
              <w:sz w:val="28"/>
              <w:szCs w:val="28"/>
            </w:rPr>
            <w:fldChar w:fldCharType="begin"/>
          </w:r>
          <w:r w:rsidRPr="00F866D4">
            <w:rPr>
              <w:sz w:val="28"/>
              <w:szCs w:val="28"/>
            </w:rPr>
            <w:instrText xml:space="preserve"> TOC \o "1-3" \h \z \u </w:instrText>
          </w:r>
          <w:r w:rsidRPr="00F866D4">
            <w:rPr>
              <w:sz w:val="28"/>
              <w:szCs w:val="28"/>
            </w:rPr>
            <w:fldChar w:fldCharType="separate"/>
          </w:r>
          <w:hyperlink w:anchor="_Toc445726864" w:history="1">
            <w:r w:rsidR="00447525" w:rsidRPr="00447525">
              <w:rPr>
                <w:rStyle w:val="Hyperlink"/>
                <w:noProof/>
                <w:sz w:val="28"/>
                <w:szCs w:val="28"/>
              </w:rPr>
              <w:t>1. Ar vardarbību pret sievietēm un vardarbību ģimenē saistītu problēmu aktualizācija starptautiskajā līmenī</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_Toc445726864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3</w:t>
            </w:r>
            <w:r w:rsidR="00447525" w:rsidRPr="00447525">
              <w:rPr>
                <w:noProof/>
                <w:webHidden/>
                <w:sz w:val="28"/>
                <w:szCs w:val="28"/>
              </w:rPr>
              <w:fldChar w:fldCharType="end"/>
            </w:r>
          </w:hyperlink>
        </w:p>
        <w:p w:rsidR="00447525" w:rsidRPr="00447525" w:rsidRDefault="004C4483">
          <w:pPr>
            <w:pStyle w:val="TOC1"/>
            <w:tabs>
              <w:tab w:val="right" w:leader="dot" w:pos="9061"/>
            </w:tabs>
            <w:rPr>
              <w:rFonts w:eastAsiaTheme="minorEastAsia"/>
              <w:noProof/>
              <w:sz w:val="28"/>
              <w:szCs w:val="28"/>
            </w:rPr>
          </w:pPr>
          <w:hyperlink w:anchor="_Toc445726865" w:history="1">
            <w:r w:rsidR="00447525" w:rsidRPr="00447525">
              <w:rPr>
                <w:rStyle w:val="Hyperlink"/>
                <w:noProof/>
                <w:sz w:val="28"/>
                <w:szCs w:val="28"/>
              </w:rPr>
              <w:t>2. Statistiskais situācijas raksturojums par vardarbības ģimenē un vardarbības pret sievietēm izplatību</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_Toc445726865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11</w:t>
            </w:r>
            <w:r w:rsidR="00447525" w:rsidRPr="00447525">
              <w:rPr>
                <w:noProof/>
                <w:webHidden/>
                <w:sz w:val="28"/>
                <w:szCs w:val="28"/>
              </w:rPr>
              <w:fldChar w:fldCharType="end"/>
            </w:r>
          </w:hyperlink>
        </w:p>
        <w:p w:rsidR="00447525" w:rsidRPr="00447525" w:rsidRDefault="004C4483">
          <w:pPr>
            <w:pStyle w:val="TOC1"/>
            <w:tabs>
              <w:tab w:val="right" w:leader="dot" w:pos="9061"/>
            </w:tabs>
            <w:rPr>
              <w:rFonts w:eastAsiaTheme="minorEastAsia"/>
              <w:noProof/>
              <w:sz w:val="28"/>
              <w:szCs w:val="28"/>
            </w:rPr>
          </w:pPr>
          <w:hyperlink w:anchor="_Toc445726866" w:history="1">
            <w:r w:rsidR="00447525" w:rsidRPr="00447525">
              <w:rPr>
                <w:rStyle w:val="Hyperlink"/>
                <w:noProof/>
                <w:sz w:val="28"/>
                <w:szCs w:val="28"/>
              </w:rPr>
              <w:t>3. Izmaiņas Latvijā, kas ietekmē ar vardarbību ģimenē saistīto problēmu risināšanu</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_Toc445726866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30</w:t>
            </w:r>
            <w:r w:rsidR="00447525" w:rsidRPr="00447525">
              <w:rPr>
                <w:noProof/>
                <w:webHidden/>
                <w:sz w:val="28"/>
                <w:szCs w:val="28"/>
              </w:rPr>
              <w:fldChar w:fldCharType="end"/>
            </w:r>
          </w:hyperlink>
        </w:p>
        <w:p w:rsidR="00447525" w:rsidRPr="00447525" w:rsidRDefault="004C4483">
          <w:pPr>
            <w:pStyle w:val="TOC1"/>
            <w:tabs>
              <w:tab w:val="right" w:leader="dot" w:pos="9061"/>
            </w:tabs>
            <w:rPr>
              <w:rFonts w:eastAsiaTheme="minorEastAsia"/>
              <w:noProof/>
              <w:sz w:val="28"/>
              <w:szCs w:val="28"/>
            </w:rPr>
          </w:pPr>
          <w:hyperlink w:anchor="_Toc445726867" w:history="1">
            <w:r w:rsidR="00447525" w:rsidRPr="00447525">
              <w:rPr>
                <w:rStyle w:val="Hyperlink"/>
                <w:noProof/>
                <w:sz w:val="28"/>
                <w:szCs w:val="28"/>
              </w:rPr>
              <w:t>4. Statistiskais situācijas raksturojums par vardarbības pret sievietēm un vardarbības ģimenē izplatību Latvijā pārskata periodā</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_Toc445726867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33</w:t>
            </w:r>
            <w:r w:rsidR="00447525" w:rsidRPr="00447525">
              <w:rPr>
                <w:noProof/>
                <w:webHidden/>
                <w:sz w:val="28"/>
                <w:szCs w:val="28"/>
              </w:rPr>
              <w:fldChar w:fldCharType="end"/>
            </w:r>
          </w:hyperlink>
        </w:p>
        <w:p w:rsidR="00447525" w:rsidRPr="00447525" w:rsidRDefault="004C4483">
          <w:pPr>
            <w:pStyle w:val="TOC2"/>
            <w:tabs>
              <w:tab w:val="right" w:leader="dot" w:pos="9061"/>
            </w:tabs>
            <w:rPr>
              <w:rFonts w:ascii="Times New Roman" w:eastAsiaTheme="minorEastAsia" w:hAnsi="Times New Roman" w:cs="Times New Roman"/>
              <w:noProof/>
              <w:sz w:val="28"/>
              <w:szCs w:val="28"/>
              <w:lang w:val="lv-LV" w:eastAsia="lv-LV"/>
            </w:rPr>
          </w:pPr>
          <w:hyperlink w:anchor="_Toc445726868" w:history="1">
            <w:r w:rsidR="00447525" w:rsidRPr="00447525">
              <w:rPr>
                <w:rStyle w:val="Hyperlink"/>
                <w:rFonts w:ascii="Times New Roman" w:hAnsi="Times New Roman" w:cs="Times New Roman"/>
                <w:noProof/>
                <w:sz w:val="28"/>
                <w:szCs w:val="28"/>
              </w:rPr>
              <w:t>4.1. Vardarbība pret sievietēm</w:t>
            </w:r>
            <w:r w:rsidR="00447525" w:rsidRPr="00447525">
              <w:rPr>
                <w:rFonts w:ascii="Times New Roman" w:hAnsi="Times New Roman" w:cs="Times New Roman"/>
                <w:noProof/>
                <w:webHidden/>
                <w:sz w:val="28"/>
                <w:szCs w:val="28"/>
              </w:rPr>
              <w:tab/>
            </w:r>
            <w:r w:rsidR="00447525" w:rsidRPr="00447525">
              <w:rPr>
                <w:rFonts w:ascii="Times New Roman" w:hAnsi="Times New Roman" w:cs="Times New Roman"/>
                <w:noProof/>
                <w:webHidden/>
                <w:sz w:val="28"/>
                <w:szCs w:val="28"/>
              </w:rPr>
              <w:fldChar w:fldCharType="begin"/>
            </w:r>
            <w:r w:rsidR="00447525" w:rsidRPr="00447525">
              <w:rPr>
                <w:rFonts w:ascii="Times New Roman" w:hAnsi="Times New Roman" w:cs="Times New Roman"/>
                <w:noProof/>
                <w:webHidden/>
                <w:sz w:val="28"/>
                <w:szCs w:val="28"/>
              </w:rPr>
              <w:instrText xml:space="preserve"> PAGEREF _Toc445726868 \h </w:instrText>
            </w:r>
            <w:r w:rsidR="00447525" w:rsidRPr="00447525">
              <w:rPr>
                <w:rFonts w:ascii="Times New Roman" w:hAnsi="Times New Roman" w:cs="Times New Roman"/>
                <w:noProof/>
                <w:webHidden/>
                <w:sz w:val="28"/>
                <w:szCs w:val="28"/>
              </w:rPr>
            </w:r>
            <w:r w:rsidR="00447525" w:rsidRPr="00447525">
              <w:rPr>
                <w:rFonts w:ascii="Times New Roman" w:hAnsi="Times New Roman" w:cs="Times New Roman"/>
                <w:noProof/>
                <w:webHidden/>
                <w:sz w:val="28"/>
                <w:szCs w:val="28"/>
              </w:rPr>
              <w:fldChar w:fldCharType="separate"/>
            </w:r>
            <w:r w:rsidR="00A22344">
              <w:rPr>
                <w:rFonts w:ascii="Times New Roman" w:hAnsi="Times New Roman" w:cs="Times New Roman"/>
                <w:noProof/>
                <w:webHidden/>
                <w:sz w:val="28"/>
                <w:szCs w:val="28"/>
              </w:rPr>
              <w:t>33</w:t>
            </w:r>
            <w:r w:rsidR="00447525" w:rsidRPr="00447525">
              <w:rPr>
                <w:rFonts w:ascii="Times New Roman" w:hAnsi="Times New Roman" w:cs="Times New Roman"/>
                <w:noProof/>
                <w:webHidden/>
                <w:sz w:val="28"/>
                <w:szCs w:val="28"/>
              </w:rPr>
              <w:fldChar w:fldCharType="end"/>
            </w:r>
          </w:hyperlink>
        </w:p>
        <w:p w:rsidR="00447525" w:rsidRPr="00447525" w:rsidRDefault="004C4483">
          <w:pPr>
            <w:pStyle w:val="TOC3"/>
            <w:tabs>
              <w:tab w:val="right" w:leader="dot" w:pos="9061"/>
            </w:tabs>
            <w:rPr>
              <w:rFonts w:eastAsiaTheme="minorEastAsia"/>
              <w:noProof/>
              <w:sz w:val="28"/>
              <w:szCs w:val="28"/>
            </w:rPr>
          </w:pPr>
          <w:hyperlink w:anchor="_Toc445726869" w:history="1">
            <w:r w:rsidR="00447525" w:rsidRPr="00447525">
              <w:rPr>
                <w:rStyle w:val="Hyperlink"/>
                <w:i/>
                <w:noProof/>
                <w:sz w:val="28"/>
                <w:szCs w:val="28"/>
              </w:rPr>
              <w:t>4.1.1.Traumas vardarbības ģimenē dēļ</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_Toc445726869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33</w:t>
            </w:r>
            <w:r w:rsidR="00447525" w:rsidRPr="00447525">
              <w:rPr>
                <w:noProof/>
                <w:webHidden/>
                <w:sz w:val="28"/>
                <w:szCs w:val="28"/>
              </w:rPr>
              <w:fldChar w:fldCharType="end"/>
            </w:r>
          </w:hyperlink>
        </w:p>
        <w:p w:rsidR="00447525" w:rsidRPr="00447525" w:rsidRDefault="004C4483">
          <w:pPr>
            <w:pStyle w:val="TOC3"/>
            <w:tabs>
              <w:tab w:val="right" w:leader="dot" w:pos="9061"/>
            </w:tabs>
            <w:rPr>
              <w:rFonts w:eastAsiaTheme="minorEastAsia"/>
              <w:noProof/>
              <w:sz w:val="28"/>
              <w:szCs w:val="28"/>
            </w:rPr>
          </w:pPr>
          <w:hyperlink w:anchor="_Toc445726870" w:history="1">
            <w:r w:rsidR="00447525" w:rsidRPr="00447525">
              <w:rPr>
                <w:rStyle w:val="Hyperlink"/>
                <w:i/>
                <w:noProof/>
                <w:sz w:val="28"/>
                <w:szCs w:val="28"/>
              </w:rPr>
              <w:t>4.1.2. Likumpārkāpumi, kas saistīti ar vardarbību ģimenē</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_Toc445726870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38</w:t>
            </w:r>
            <w:r w:rsidR="00447525" w:rsidRPr="00447525">
              <w:rPr>
                <w:noProof/>
                <w:webHidden/>
                <w:sz w:val="28"/>
                <w:szCs w:val="28"/>
              </w:rPr>
              <w:fldChar w:fldCharType="end"/>
            </w:r>
          </w:hyperlink>
        </w:p>
        <w:p w:rsidR="00447525" w:rsidRPr="00447525" w:rsidRDefault="004C4483">
          <w:pPr>
            <w:pStyle w:val="TOC3"/>
            <w:tabs>
              <w:tab w:val="right" w:leader="dot" w:pos="9061"/>
            </w:tabs>
            <w:rPr>
              <w:rFonts w:eastAsiaTheme="minorEastAsia"/>
              <w:noProof/>
              <w:sz w:val="28"/>
              <w:szCs w:val="28"/>
            </w:rPr>
          </w:pPr>
          <w:hyperlink w:anchor="_Toc445726871" w:history="1">
            <w:r w:rsidR="00447525" w:rsidRPr="00447525">
              <w:rPr>
                <w:rStyle w:val="Hyperlink"/>
                <w:i/>
                <w:noProof/>
                <w:sz w:val="28"/>
                <w:szCs w:val="28"/>
              </w:rPr>
              <w:t>4.1.3. No vardarbības cietušo pilngadīgu personu rehabilitācija un vardarbību veikušu rehabilitācija</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_Toc445726871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59</w:t>
            </w:r>
            <w:r w:rsidR="00447525" w:rsidRPr="00447525">
              <w:rPr>
                <w:noProof/>
                <w:webHidden/>
                <w:sz w:val="28"/>
                <w:szCs w:val="28"/>
              </w:rPr>
              <w:fldChar w:fldCharType="end"/>
            </w:r>
          </w:hyperlink>
        </w:p>
        <w:p w:rsidR="00447525" w:rsidRPr="00447525" w:rsidRDefault="004C4483">
          <w:pPr>
            <w:pStyle w:val="TOC2"/>
            <w:tabs>
              <w:tab w:val="right" w:leader="dot" w:pos="9061"/>
            </w:tabs>
            <w:rPr>
              <w:rFonts w:ascii="Times New Roman" w:eastAsiaTheme="minorEastAsia" w:hAnsi="Times New Roman" w:cs="Times New Roman"/>
              <w:noProof/>
              <w:sz w:val="28"/>
              <w:szCs w:val="28"/>
              <w:lang w:val="lv-LV" w:eastAsia="lv-LV"/>
            </w:rPr>
          </w:pPr>
          <w:hyperlink w:anchor="_Toc445726872" w:history="1">
            <w:r w:rsidR="00447525" w:rsidRPr="00447525">
              <w:rPr>
                <w:rStyle w:val="Hyperlink"/>
                <w:rFonts w:ascii="Times New Roman" w:hAnsi="Times New Roman" w:cs="Times New Roman"/>
                <w:noProof/>
                <w:sz w:val="28"/>
                <w:szCs w:val="28"/>
              </w:rPr>
              <w:t>4.2. No vardarbības ģimenē cietušie bērni</w:t>
            </w:r>
            <w:r w:rsidR="00447525" w:rsidRPr="00447525">
              <w:rPr>
                <w:rFonts w:ascii="Times New Roman" w:hAnsi="Times New Roman" w:cs="Times New Roman"/>
                <w:noProof/>
                <w:webHidden/>
                <w:sz w:val="28"/>
                <w:szCs w:val="28"/>
              </w:rPr>
              <w:tab/>
            </w:r>
            <w:r w:rsidR="00447525" w:rsidRPr="00447525">
              <w:rPr>
                <w:rFonts w:ascii="Times New Roman" w:hAnsi="Times New Roman" w:cs="Times New Roman"/>
                <w:noProof/>
                <w:webHidden/>
                <w:sz w:val="28"/>
                <w:szCs w:val="28"/>
              </w:rPr>
              <w:fldChar w:fldCharType="begin"/>
            </w:r>
            <w:r w:rsidR="00447525" w:rsidRPr="00447525">
              <w:rPr>
                <w:rFonts w:ascii="Times New Roman" w:hAnsi="Times New Roman" w:cs="Times New Roman"/>
                <w:noProof/>
                <w:webHidden/>
                <w:sz w:val="28"/>
                <w:szCs w:val="28"/>
              </w:rPr>
              <w:instrText xml:space="preserve"> PAGEREF _Toc445726872 \h </w:instrText>
            </w:r>
            <w:r w:rsidR="00447525" w:rsidRPr="00447525">
              <w:rPr>
                <w:rFonts w:ascii="Times New Roman" w:hAnsi="Times New Roman" w:cs="Times New Roman"/>
                <w:noProof/>
                <w:webHidden/>
                <w:sz w:val="28"/>
                <w:szCs w:val="28"/>
              </w:rPr>
            </w:r>
            <w:r w:rsidR="00447525" w:rsidRPr="00447525">
              <w:rPr>
                <w:rFonts w:ascii="Times New Roman" w:hAnsi="Times New Roman" w:cs="Times New Roman"/>
                <w:noProof/>
                <w:webHidden/>
                <w:sz w:val="28"/>
                <w:szCs w:val="28"/>
              </w:rPr>
              <w:fldChar w:fldCharType="separate"/>
            </w:r>
            <w:r w:rsidR="00A22344">
              <w:rPr>
                <w:rFonts w:ascii="Times New Roman" w:hAnsi="Times New Roman" w:cs="Times New Roman"/>
                <w:noProof/>
                <w:webHidden/>
                <w:sz w:val="28"/>
                <w:szCs w:val="28"/>
              </w:rPr>
              <w:t>61</w:t>
            </w:r>
            <w:r w:rsidR="00447525" w:rsidRPr="00447525">
              <w:rPr>
                <w:rFonts w:ascii="Times New Roman" w:hAnsi="Times New Roman" w:cs="Times New Roman"/>
                <w:noProof/>
                <w:webHidden/>
                <w:sz w:val="28"/>
                <w:szCs w:val="28"/>
              </w:rPr>
              <w:fldChar w:fldCharType="end"/>
            </w:r>
          </w:hyperlink>
        </w:p>
        <w:p w:rsidR="00447525" w:rsidRPr="00447525" w:rsidRDefault="004C4483">
          <w:pPr>
            <w:pStyle w:val="TOC3"/>
            <w:tabs>
              <w:tab w:val="right" w:leader="dot" w:pos="9061"/>
            </w:tabs>
            <w:rPr>
              <w:rFonts w:eastAsiaTheme="minorEastAsia"/>
              <w:noProof/>
              <w:sz w:val="28"/>
              <w:szCs w:val="28"/>
            </w:rPr>
          </w:pPr>
          <w:hyperlink w:anchor="_Toc445726873" w:history="1">
            <w:r w:rsidR="00447525" w:rsidRPr="00447525">
              <w:rPr>
                <w:rStyle w:val="Hyperlink"/>
                <w:i/>
                <w:noProof/>
                <w:sz w:val="28"/>
                <w:szCs w:val="28"/>
              </w:rPr>
              <w:t>4.2.1.Traumas vardarbības ģimenē dēļ</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_Toc445726873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61</w:t>
            </w:r>
            <w:r w:rsidR="00447525" w:rsidRPr="00447525">
              <w:rPr>
                <w:noProof/>
                <w:webHidden/>
                <w:sz w:val="28"/>
                <w:szCs w:val="28"/>
              </w:rPr>
              <w:fldChar w:fldCharType="end"/>
            </w:r>
          </w:hyperlink>
        </w:p>
        <w:p w:rsidR="00447525" w:rsidRPr="00447525" w:rsidRDefault="004C4483">
          <w:pPr>
            <w:pStyle w:val="TOC3"/>
            <w:tabs>
              <w:tab w:val="right" w:leader="dot" w:pos="9061"/>
            </w:tabs>
            <w:rPr>
              <w:rFonts w:eastAsiaTheme="minorEastAsia"/>
              <w:noProof/>
              <w:sz w:val="28"/>
              <w:szCs w:val="28"/>
            </w:rPr>
          </w:pPr>
          <w:hyperlink w:anchor="_Toc445726874" w:history="1">
            <w:r w:rsidR="00447525" w:rsidRPr="00447525">
              <w:rPr>
                <w:rStyle w:val="Hyperlink"/>
                <w:i/>
                <w:noProof/>
                <w:sz w:val="28"/>
                <w:szCs w:val="28"/>
              </w:rPr>
              <w:t>4.2.2. Likumpārkāpumi, kas saistīti ar vardarbību pret nepilngadīgajiem</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_Toc445726874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63</w:t>
            </w:r>
            <w:r w:rsidR="00447525" w:rsidRPr="00447525">
              <w:rPr>
                <w:noProof/>
                <w:webHidden/>
                <w:sz w:val="28"/>
                <w:szCs w:val="28"/>
              </w:rPr>
              <w:fldChar w:fldCharType="end"/>
            </w:r>
          </w:hyperlink>
        </w:p>
        <w:p w:rsidR="00447525" w:rsidRPr="00447525" w:rsidRDefault="004C4483">
          <w:pPr>
            <w:pStyle w:val="TOC3"/>
            <w:tabs>
              <w:tab w:val="right" w:leader="dot" w:pos="9061"/>
            </w:tabs>
            <w:rPr>
              <w:rFonts w:eastAsiaTheme="minorEastAsia"/>
              <w:noProof/>
              <w:sz w:val="28"/>
              <w:szCs w:val="28"/>
            </w:rPr>
          </w:pPr>
          <w:hyperlink w:anchor="_Toc445726875" w:history="1">
            <w:r w:rsidR="00447525" w:rsidRPr="00447525">
              <w:rPr>
                <w:rStyle w:val="Hyperlink"/>
                <w:i/>
                <w:noProof/>
                <w:sz w:val="28"/>
                <w:szCs w:val="28"/>
              </w:rPr>
              <w:t>4.2.3. Cietušo bērnu rehabilitācija</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_Toc445726875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71</w:t>
            </w:r>
            <w:r w:rsidR="00447525" w:rsidRPr="00447525">
              <w:rPr>
                <w:noProof/>
                <w:webHidden/>
                <w:sz w:val="28"/>
                <w:szCs w:val="28"/>
              </w:rPr>
              <w:fldChar w:fldCharType="end"/>
            </w:r>
          </w:hyperlink>
        </w:p>
        <w:p w:rsidR="00447525" w:rsidRDefault="004C4483">
          <w:pPr>
            <w:pStyle w:val="TOC1"/>
            <w:tabs>
              <w:tab w:val="right" w:leader="dot" w:pos="9061"/>
            </w:tabs>
            <w:rPr>
              <w:rFonts w:asciiTheme="minorHAnsi" w:eastAsiaTheme="minorEastAsia" w:hAnsiTheme="minorHAnsi" w:cstheme="minorBidi"/>
              <w:noProof/>
              <w:sz w:val="22"/>
              <w:szCs w:val="22"/>
            </w:rPr>
          </w:pPr>
          <w:hyperlink w:anchor="_Toc445726876" w:history="1">
            <w:r w:rsidR="00447525" w:rsidRPr="00447525">
              <w:rPr>
                <w:rStyle w:val="Hyperlink"/>
                <w:noProof/>
                <w:sz w:val="28"/>
                <w:szCs w:val="28"/>
              </w:rPr>
              <w:t>5. Secinājumi</w:t>
            </w:r>
            <w:r w:rsidR="00447525" w:rsidRPr="00447525">
              <w:rPr>
                <w:noProof/>
                <w:webHidden/>
                <w:sz w:val="28"/>
                <w:szCs w:val="28"/>
              </w:rPr>
              <w:tab/>
            </w:r>
            <w:r w:rsidR="00447525" w:rsidRPr="00447525">
              <w:rPr>
                <w:noProof/>
                <w:webHidden/>
                <w:sz w:val="28"/>
                <w:szCs w:val="28"/>
              </w:rPr>
              <w:fldChar w:fldCharType="begin"/>
            </w:r>
            <w:r w:rsidR="00447525" w:rsidRPr="00447525">
              <w:rPr>
                <w:noProof/>
                <w:webHidden/>
                <w:sz w:val="28"/>
                <w:szCs w:val="28"/>
              </w:rPr>
              <w:instrText xml:space="preserve"> PAGEREF _Toc445726876 \h </w:instrText>
            </w:r>
            <w:r w:rsidR="00447525" w:rsidRPr="00447525">
              <w:rPr>
                <w:noProof/>
                <w:webHidden/>
                <w:sz w:val="28"/>
                <w:szCs w:val="28"/>
              </w:rPr>
            </w:r>
            <w:r w:rsidR="00447525" w:rsidRPr="00447525">
              <w:rPr>
                <w:noProof/>
                <w:webHidden/>
                <w:sz w:val="28"/>
                <w:szCs w:val="28"/>
              </w:rPr>
              <w:fldChar w:fldCharType="separate"/>
            </w:r>
            <w:r w:rsidR="00A22344">
              <w:rPr>
                <w:noProof/>
                <w:webHidden/>
                <w:sz w:val="28"/>
                <w:szCs w:val="28"/>
              </w:rPr>
              <w:t>83</w:t>
            </w:r>
            <w:r w:rsidR="00447525" w:rsidRPr="00447525">
              <w:rPr>
                <w:noProof/>
                <w:webHidden/>
                <w:sz w:val="28"/>
                <w:szCs w:val="28"/>
              </w:rPr>
              <w:fldChar w:fldCharType="end"/>
            </w:r>
          </w:hyperlink>
        </w:p>
        <w:p w:rsidR="00C12D75" w:rsidRPr="0058773B" w:rsidRDefault="00C12D75">
          <w:pPr>
            <w:rPr>
              <w:sz w:val="28"/>
              <w:szCs w:val="28"/>
            </w:rPr>
          </w:pPr>
          <w:r w:rsidRPr="00F866D4">
            <w:rPr>
              <w:b/>
              <w:bCs/>
              <w:noProof/>
              <w:sz w:val="28"/>
              <w:szCs w:val="28"/>
            </w:rPr>
            <w:fldChar w:fldCharType="end"/>
          </w:r>
        </w:p>
      </w:sdtContent>
    </w:sdt>
    <w:p w:rsidR="00394AF8" w:rsidRPr="0058773B" w:rsidRDefault="00394AF8">
      <w:pPr>
        <w:jc w:val="both"/>
        <w:rPr>
          <w:b/>
          <w:bCs/>
          <w:sz w:val="28"/>
          <w:szCs w:val="28"/>
        </w:rPr>
      </w:pPr>
    </w:p>
    <w:p w:rsidR="00394AF8" w:rsidRPr="0058773B" w:rsidRDefault="00394AF8">
      <w:pPr>
        <w:jc w:val="both"/>
        <w:rPr>
          <w:b/>
          <w:bCs/>
          <w:sz w:val="28"/>
          <w:szCs w:val="28"/>
        </w:rPr>
      </w:pPr>
    </w:p>
    <w:p w:rsidR="00394AF8" w:rsidRPr="0058773B" w:rsidRDefault="00394AF8">
      <w:pPr>
        <w:jc w:val="both"/>
        <w:rPr>
          <w:b/>
          <w:bCs/>
          <w:sz w:val="28"/>
          <w:szCs w:val="28"/>
        </w:rPr>
      </w:pPr>
    </w:p>
    <w:p w:rsidR="00394AF8" w:rsidRPr="0058773B" w:rsidRDefault="00394AF8">
      <w:pPr>
        <w:jc w:val="both"/>
        <w:rPr>
          <w:b/>
          <w:bCs/>
          <w:sz w:val="28"/>
          <w:szCs w:val="28"/>
        </w:rPr>
      </w:pPr>
    </w:p>
    <w:p w:rsidR="00394AF8" w:rsidRPr="0058773B" w:rsidRDefault="00394AF8">
      <w:pPr>
        <w:jc w:val="both"/>
        <w:rPr>
          <w:b/>
          <w:bCs/>
          <w:sz w:val="28"/>
          <w:szCs w:val="28"/>
        </w:rPr>
      </w:pPr>
    </w:p>
    <w:p w:rsidR="00394AF8" w:rsidRPr="0058773B" w:rsidRDefault="00394AF8">
      <w:pPr>
        <w:jc w:val="both"/>
        <w:rPr>
          <w:b/>
          <w:bCs/>
          <w:sz w:val="28"/>
          <w:szCs w:val="28"/>
        </w:rPr>
      </w:pPr>
    </w:p>
    <w:p w:rsidR="00394AF8" w:rsidRPr="0058773B" w:rsidRDefault="00394AF8">
      <w:pPr>
        <w:jc w:val="both"/>
        <w:rPr>
          <w:b/>
          <w:bCs/>
          <w:sz w:val="28"/>
          <w:szCs w:val="28"/>
        </w:rPr>
      </w:pPr>
    </w:p>
    <w:p w:rsidR="00394AF8" w:rsidRPr="0058773B" w:rsidRDefault="00394AF8">
      <w:pPr>
        <w:jc w:val="both"/>
        <w:rPr>
          <w:b/>
          <w:bCs/>
          <w:sz w:val="28"/>
          <w:szCs w:val="28"/>
        </w:rPr>
      </w:pPr>
    </w:p>
    <w:p w:rsidR="00394AF8" w:rsidRPr="0058773B" w:rsidRDefault="00394AF8">
      <w:pPr>
        <w:rPr>
          <w:b/>
          <w:bCs/>
          <w:sz w:val="28"/>
          <w:szCs w:val="28"/>
        </w:rPr>
      </w:pPr>
      <w:r w:rsidRPr="0058773B">
        <w:rPr>
          <w:b/>
          <w:bCs/>
          <w:sz w:val="28"/>
          <w:szCs w:val="28"/>
        </w:rPr>
        <w:br w:type="page"/>
      </w:r>
    </w:p>
    <w:p w:rsidR="00394AF8" w:rsidRPr="0058773B" w:rsidRDefault="00394AF8" w:rsidP="00DC163E">
      <w:pPr>
        <w:ind w:firstLine="720"/>
        <w:jc w:val="both"/>
        <w:rPr>
          <w:sz w:val="28"/>
          <w:szCs w:val="28"/>
        </w:rPr>
      </w:pPr>
      <w:r w:rsidRPr="0058773B">
        <w:rPr>
          <w:sz w:val="28"/>
          <w:szCs w:val="28"/>
        </w:rPr>
        <w:lastRenderedPageBreak/>
        <w:t>Ikgadējais informatīvais ziņojums par vardarbības ģimenē gadījumiem, to izplatību un dinamiku Ministru kabinetā tiek iesniegts kopš 2010.gada</w:t>
      </w:r>
      <w:r w:rsidR="00EB375B" w:rsidRPr="0058773B">
        <w:rPr>
          <w:sz w:val="28"/>
          <w:szCs w:val="28"/>
        </w:rPr>
        <w:t xml:space="preserve"> atbilstoši</w:t>
      </w:r>
      <w:r w:rsidRPr="0058773B">
        <w:rPr>
          <w:sz w:val="28"/>
          <w:szCs w:val="28"/>
        </w:rPr>
        <w:t xml:space="preserve"> Prog</w:t>
      </w:r>
      <w:r w:rsidR="00EB375B" w:rsidRPr="0058773B">
        <w:rPr>
          <w:sz w:val="28"/>
          <w:szCs w:val="28"/>
        </w:rPr>
        <w:t>rammā</w:t>
      </w:r>
      <w:r w:rsidRPr="0058773B">
        <w:rPr>
          <w:sz w:val="28"/>
          <w:szCs w:val="28"/>
        </w:rPr>
        <w:t xml:space="preserve"> vardarbības ģimenē mazināšanai 2008.–2011.gadam</w:t>
      </w:r>
      <w:r w:rsidR="00EB375B" w:rsidRPr="0058773B">
        <w:rPr>
          <w:rStyle w:val="FootnoteReference"/>
          <w:sz w:val="28"/>
          <w:szCs w:val="28"/>
        </w:rPr>
        <w:footnoteReference w:id="1"/>
      </w:r>
      <w:r w:rsidR="00DC163E" w:rsidRPr="0058773B">
        <w:rPr>
          <w:sz w:val="28"/>
          <w:szCs w:val="28"/>
        </w:rPr>
        <w:t>,</w:t>
      </w:r>
      <w:r w:rsidR="00EB375B" w:rsidRPr="0058773B">
        <w:rPr>
          <w:sz w:val="28"/>
          <w:szCs w:val="28"/>
        </w:rPr>
        <w:t xml:space="preserve"> Rīcības plānā Ģimenes valsts politikas pamatnostādņu 2011.-2017.gadam īstenošanai 2012.-2014.gadam</w:t>
      </w:r>
      <w:r w:rsidR="00DC163E" w:rsidRPr="0058773B">
        <w:rPr>
          <w:rStyle w:val="FootnoteReference"/>
          <w:sz w:val="28"/>
          <w:szCs w:val="28"/>
        </w:rPr>
        <w:footnoteReference w:id="2"/>
      </w:r>
      <w:r w:rsidR="00DC163E" w:rsidRPr="0058773B">
        <w:rPr>
          <w:sz w:val="28"/>
          <w:szCs w:val="28"/>
        </w:rPr>
        <w:t xml:space="preserve"> un Rīcības plānā Ģimenes valsts politikas pamatnostādņu 2011.-2017.gadam īstenošanai 201</w:t>
      </w:r>
      <w:r w:rsidR="007E60A7" w:rsidRPr="0058773B">
        <w:rPr>
          <w:sz w:val="28"/>
          <w:szCs w:val="28"/>
        </w:rPr>
        <w:t>6</w:t>
      </w:r>
      <w:r w:rsidR="00DC163E" w:rsidRPr="0058773B">
        <w:rPr>
          <w:sz w:val="28"/>
          <w:szCs w:val="28"/>
        </w:rPr>
        <w:t xml:space="preserve">.-2017.gadam </w:t>
      </w:r>
      <w:r w:rsidR="00EB375B" w:rsidRPr="0058773B">
        <w:rPr>
          <w:sz w:val="28"/>
          <w:szCs w:val="28"/>
        </w:rPr>
        <w:t>noteiktajam</w:t>
      </w:r>
      <w:r w:rsidR="00676DE1" w:rsidRPr="0058773B">
        <w:rPr>
          <w:rStyle w:val="FootnoteReference"/>
          <w:sz w:val="28"/>
          <w:szCs w:val="28"/>
        </w:rPr>
        <w:footnoteReference w:id="3"/>
      </w:r>
      <w:r w:rsidR="00DC163E" w:rsidRPr="0058773B">
        <w:rPr>
          <w:sz w:val="28"/>
          <w:szCs w:val="28"/>
        </w:rPr>
        <w:t>.</w:t>
      </w:r>
      <w:r w:rsidRPr="0058773B">
        <w:rPr>
          <w:sz w:val="28"/>
          <w:szCs w:val="28"/>
        </w:rPr>
        <w:t xml:space="preserve"> Informatīvajā ziņojumā tiek iekļauti statistikas dati, vispārējs situācijas raksturojums pārskata periodā, kā arī valsts un pašvaldību iestāžu sniegtā informācija</w:t>
      </w:r>
      <w:r w:rsidRPr="0058773B">
        <w:rPr>
          <w:rStyle w:val="FootnoteReference"/>
          <w:sz w:val="28"/>
          <w:szCs w:val="28"/>
        </w:rPr>
        <w:footnoteReference w:id="4"/>
      </w:r>
      <w:r w:rsidRPr="0058773B">
        <w:rPr>
          <w:sz w:val="28"/>
          <w:szCs w:val="28"/>
        </w:rPr>
        <w:t>.</w:t>
      </w:r>
      <w:r w:rsidR="00DC163E" w:rsidRPr="0058773B">
        <w:rPr>
          <w:sz w:val="28"/>
          <w:szCs w:val="28"/>
        </w:rPr>
        <w:t xml:space="preserve"> </w:t>
      </w:r>
      <w:r w:rsidRPr="0058773B">
        <w:rPr>
          <w:sz w:val="28"/>
          <w:szCs w:val="28"/>
        </w:rPr>
        <w:t>Tādejādi kopš 2008.gada tiek uzkrāti vardarbības ģimenē problemātiku raksturojoši dati.</w:t>
      </w:r>
    </w:p>
    <w:p w:rsidR="00394AF8" w:rsidRPr="0058773B" w:rsidRDefault="00394AF8" w:rsidP="00696651">
      <w:pPr>
        <w:ind w:firstLine="720"/>
        <w:jc w:val="both"/>
        <w:rPr>
          <w:sz w:val="28"/>
          <w:szCs w:val="28"/>
        </w:rPr>
      </w:pPr>
      <w:r w:rsidRPr="0058773B">
        <w:rPr>
          <w:sz w:val="28"/>
          <w:szCs w:val="28"/>
        </w:rPr>
        <w:t xml:space="preserve">Kaut gan Latvijā biežāk lieto terminu „vardarbība ģimenē”, tas ir cieši saistīts un daļēji arī pārklājas ar terminu „vardarbība pret sievietēm” </w:t>
      </w:r>
      <w:r w:rsidR="004E2175" w:rsidRPr="0058773B">
        <w:rPr>
          <w:sz w:val="28"/>
          <w:szCs w:val="28"/>
        </w:rPr>
        <w:t>un</w:t>
      </w:r>
      <w:r w:rsidR="008D326E" w:rsidRPr="0058773B">
        <w:rPr>
          <w:sz w:val="28"/>
          <w:szCs w:val="28"/>
        </w:rPr>
        <w:t xml:space="preserve"> terminu</w:t>
      </w:r>
      <w:r w:rsidRPr="0058773B">
        <w:rPr>
          <w:sz w:val="28"/>
          <w:szCs w:val="28"/>
        </w:rPr>
        <w:t xml:space="preserve"> „ar dzimumu saistītu vardarbīb</w:t>
      </w:r>
      <w:r w:rsidR="008D326E" w:rsidRPr="0058773B">
        <w:rPr>
          <w:sz w:val="28"/>
          <w:szCs w:val="28"/>
        </w:rPr>
        <w:t>a</w:t>
      </w:r>
      <w:r w:rsidRPr="0058773B">
        <w:rPr>
          <w:sz w:val="28"/>
          <w:szCs w:val="28"/>
        </w:rPr>
        <w:t xml:space="preserve"> pret sievietēm” </w:t>
      </w:r>
      <w:r w:rsidRPr="0058773B">
        <w:rPr>
          <w:i/>
          <w:iCs/>
          <w:sz w:val="28"/>
          <w:szCs w:val="28"/>
        </w:rPr>
        <w:t>(</w:t>
      </w:r>
      <w:proofErr w:type="spellStart"/>
      <w:r w:rsidRPr="0058773B">
        <w:rPr>
          <w:i/>
          <w:iCs/>
          <w:sz w:val="28"/>
          <w:szCs w:val="28"/>
        </w:rPr>
        <w:t>gender-based</w:t>
      </w:r>
      <w:proofErr w:type="spellEnd"/>
      <w:r w:rsidRPr="0058773B">
        <w:rPr>
          <w:i/>
          <w:iCs/>
          <w:sz w:val="28"/>
          <w:szCs w:val="28"/>
        </w:rPr>
        <w:t xml:space="preserve"> </w:t>
      </w:r>
      <w:proofErr w:type="spellStart"/>
      <w:r w:rsidRPr="0058773B">
        <w:rPr>
          <w:i/>
          <w:iCs/>
          <w:sz w:val="28"/>
          <w:szCs w:val="28"/>
        </w:rPr>
        <w:t>violence</w:t>
      </w:r>
      <w:proofErr w:type="spellEnd"/>
      <w:r w:rsidRPr="0058773B">
        <w:rPr>
          <w:i/>
          <w:iCs/>
          <w:sz w:val="28"/>
          <w:szCs w:val="28"/>
        </w:rPr>
        <w:t xml:space="preserve"> </w:t>
      </w:r>
      <w:proofErr w:type="spellStart"/>
      <w:r w:rsidRPr="0058773B">
        <w:rPr>
          <w:i/>
          <w:iCs/>
          <w:sz w:val="28"/>
          <w:szCs w:val="28"/>
        </w:rPr>
        <w:t>against</w:t>
      </w:r>
      <w:proofErr w:type="spellEnd"/>
      <w:r w:rsidRPr="0058773B">
        <w:rPr>
          <w:i/>
          <w:iCs/>
          <w:sz w:val="28"/>
          <w:szCs w:val="28"/>
        </w:rPr>
        <w:t xml:space="preserve"> </w:t>
      </w:r>
      <w:proofErr w:type="spellStart"/>
      <w:r w:rsidRPr="0058773B">
        <w:rPr>
          <w:i/>
          <w:iCs/>
          <w:sz w:val="28"/>
          <w:szCs w:val="28"/>
        </w:rPr>
        <w:t>women</w:t>
      </w:r>
      <w:proofErr w:type="spellEnd"/>
      <w:r w:rsidRPr="0058773B">
        <w:rPr>
          <w:i/>
          <w:iCs/>
          <w:sz w:val="28"/>
          <w:szCs w:val="28"/>
        </w:rPr>
        <w:t>)</w:t>
      </w:r>
      <w:r w:rsidRPr="0058773B">
        <w:rPr>
          <w:sz w:val="28"/>
          <w:szCs w:val="28"/>
        </w:rPr>
        <w:t xml:space="preserve">. Starptautiskajos dokumentos, pētījumos un </w:t>
      </w:r>
      <w:r w:rsidR="008D326E" w:rsidRPr="0058773B">
        <w:rPr>
          <w:sz w:val="28"/>
          <w:szCs w:val="28"/>
        </w:rPr>
        <w:t>dažādu</w:t>
      </w:r>
      <w:r w:rsidRPr="0058773B">
        <w:rPr>
          <w:sz w:val="28"/>
          <w:szCs w:val="28"/>
        </w:rPr>
        <w:t xml:space="preserve"> valstu normatīvajos aktos vardarbība pret sievietēm ģimenē visai bieži tiek skatīta kā viens no vardarbības pret sievietēm veidiem, uzsverot, ka vardarbība ģimenē skar sievietes nesamērīgi vairāk kā vīriešus. </w:t>
      </w:r>
      <w:r w:rsidR="008D326E" w:rsidRPr="0058773B">
        <w:rPr>
          <w:sz w:val="28"/>
          <w:szCs w:val="28"/>
        </w:rPr>
        <w:t>Vardarbība ģimenē pret partneri</w:t>
      </w:r>
      <w:r w:rsidR="008D326E" w:rsidRPr="0058773B">
        <w:rPr>
          <w:rStyle w:val="FootnoteReference"/>
          <w:sz w:val="28"/>
          <w:szCs w:val="28"/>
        </w:rPr>
        <w:footnoteReference w:id="5"/>
      </w:r>
      <w:r w:rsidR="008D326E" w:rsidRPr="0058773B">
        <w:rPr>
          <w:sz w:val="28"/>
          <w:szCs w:val="28"/>
        </w:rPr>
        <w:t xml:space="preserve"> bieži vien ir saistīta ar vardarbību pret bērniem. Pieaug pierādījumu</w:t>
      </w:r>
      <w:r w:rsidRPr="0058773B">
        <w:rPr>
          <w:sz w:val="28"/>
          <w:szCs w:val="28"/>
        </w:rPr>
        <w:t xml:space="preserve"> skaits, kas parāda, ka vienā ģimenē vienlaicīgi var izpausties dažādas vardarbības formas, it īpaši vardarbība pret bērnu, un ka vienas vardarbības formas esamība kādā ģimenē rada risku tam, ka šajā ģimenē parādīsies arī citas vardarbības formas.</w:t>
      </w:r>
    </w:p>
    <w:p w:rsidR="00394AF8" w:rsidRPr="0058773B" w:rsidRDefault="00394AF8" w:rsidP="007851CA">
      <w:pPr>
        <w:jc w:val="both"/>
        <w:rPr>
          <w:sz w:val="28"/>
          <w:szCs w:val="28"/>
        </w:rPr>
      </w:pPr>
      <w:r w:rsidRPr="0058773B">
        <w:rPr>
          <w:sz w:val="28"/>
          <w:szCs w:val="28"/>
        </w:rPr>
        <w:tab/>
        <w:t xml:space="preserve">Tādēļ šajā ziņojumā tiek apkopoti Latvijai saistošie starptautiskie dokumenti, kā arī pētījumi un pieejamie statistikas dati par šīm bieži vien savstarpēji saistītām parādībām: vardarbību ģimenē, vardarbību pret sievietēm, vardarbību pret bērniem. </w:t>
      </w:r>
    </w:p>
    <w:p w:rsidR="00394AF8" w:rsidRPr="0058773B" w:rsidRDefault="00394AF8" w:rsidP="0022407E">
      <w:pPr>
        <w:ind w:firstLine="720"/>
        <w:jc w:val="both"/>
        <w:rPr>
          <w:sz w:val="28"/>
          <w:szCs w:val="28"/>
        </w:rPr>
      </w:pPr>
    </w:p>
    <w:p w:rsidR="00394AF8" w:rsidRPr="0058773B" w:rsidRDefault="00F27936" w:rsidP="00F27936">
      <w:pPr>
        <w:pStyle w:val="Heading1"/>
        <w:rPr>
          <w:rFonts w:ascii="Times New Roman" w:hAnsi="Times New Roman" w:cs="Times New Roman"/>
          <w:sz w:val="28"/>
          <w:szCs w:val="28"/>
        </w:rPr>
      </w:pPr>
      <w:bookmarkStart w:id="1" w:name="_Toc404415599"/>
      <w:bookmarkStart w:id="2" w:name="_Toc445726864"/>
      <w:r w:rsidRPr="0058773B">
        <w:rPr>
          <w:rFonts w:ascii="Times New Roman" w:hAnsi="Times New Roman" w:cs="Times New Roman"/>
          <w:sz w:val="28"/>
          <w:szCs w:val="28"/>
        </w:rPr>
        <w:t>1. </w:t>
      </w:r>
      <w:r w:rsidR="00394AF8" w:rsidRPr="0058773B">
        <w:rPr>
          <w:rFonts w:ascii="Times New Roman" w:hAnsi="Times New Roman" w:cs="Times New Roman"/>
          <w:sz w:val="28"/>
          <w:szCs w:val="28"/>
        </w:rPr>
        <w:t xml:space="preserve">Ar vardarbību </w:t>
      </w:r>
      <w:r w:rsidR="00C55434" w:rsidRPr="0058773B">
        <w:rPr>
          <w:rFonts w:ascii="Times New Roman" w:hAnsi="Times New Roman" w:cs="Times New Roman"/>
          <w:sz w:val="28"/>
          <w:szCs w:val="28"/>
        </w:rPr>
        <w:t xml:space="preserve">pret sievietēm un vardarbību </w:t>
      </w:r>
      <w:r w:rsidR="00394AF8" w:rsidRPr="0058773B">
        <w:rPr>
          <w:rFonts w:ascii="Times New Roman" w:hAnsi="Times New Roman" w:cs="Times New Roman"/>
          <w:sz w:val="28"/>
          <w:szCs w:val="28"/>
        </w:rPr>
        <w:t>ģimenē saistītu problēmu aktualizācija starptautiskajā līmenī</w:t>
      </w:r>
      <w:bookmarkStart w:id="3" w:name="_Toc364150184"/>
      <w:bookmarkEnd w:id="1"/>
      <w:bookmarkEnd w:id="2"/>
    </w:p>
    <w:p w:rsidR="00C55434" w:rsidRPr="0058773B" w:rsidRDefault="00C55434" w:rsidP="00C55434"/>
    <w:p w:rsidR="00394AF8" w:rsidRPr="0058773B" w:rsidRDefault="00394AF8" w:rsidP="00BB703C">
      <w:pPr>
        <w:ind w:firstLine="720"/>
        <w:jc w:val="both"/>
        <w:rPr>
          <w:sz w:val="28"/>
          <w:szCs w:val="28"/>
        </w:rPr>
      </w:pPr>
      <w:r w:rsidRPr="0058773B">
        <w:rPr>
          <w:sz w:val="28"/>
          <w:szCs w:val="28"/>
        </w:rPr>
        <w:lastRenderedPageBreak/>
        <w:t>Saskaņā ar Apvienoto Nāciju Organizācijas (turpmāk – ANO) deklarāciju par vardarbības pret sievietēm mazināšanu (1993)</w:t>
      </w:r>
      <w:r w:rsidRPr="0058773B">
        <w:rPr>
          <w:rStyle w:val="FootnoteReference"/>
          <w:sz w:val="28"/>
          <w:szCs w:val="28"/>
        </w:rPr>
        <w:footnoteReference w:id="6"/>
      </w:r>
      <w:r w:rsidRPr="0058773B">
        <w:rPr>
          <w:sz w:val="28"/>
          <w:szCs w:val="28"/>
        </w:rPr>
        <w:t xml:space="preserve"> </w:t>
      </w:r>
      <w:r w:rsidRPr="0058773B">
        <w:rPr>
          <w:bCs/>
          <w:i/>
          <w:iCs/>
          <w:sz w:val="28"/>
          <w:szCs w:val="28"/>
        </w:rPr>
        <w:t>ar vardarbību pret sievietēm</w:t>
      </w:r>
      <w:r w:rsidRPr="0058773B">
        <w:rPr>
          <w:sz w:val="28"/>
          <w:szCs w:val="28"/>
        </w:rPr>
        <w:t xml:space="preserve"> tiek saprasts „jebkurš ar dzimumu saistīts vardarbības akts </w:t>
      </w:r>
      <w:r w:rsidRPr="0058773B">
        <w:rPr>
          <w:i/>
          <w:iCs/>
          <w:sz w:val="28"/>
          <w:szCs w:val="28"/>
        </w:rPr>
        <w:t>(</w:t>
      </w:r>
      <w:proofErr w:type="spellStart"/>
      <w:r w:rsidRPr="0058773B">
        <w:rPr>
          <w:i/>
          <w:iCs/>
          <w:sz w:val="28"/>
          <w:szCs w:val="28"/>
        </w:rPr>
        <w:t>any</w:t>
      </w:r>
      <w:proofErr w:type="spellEnd"/>
      <w:r w:rsidRPr="0058773B">
        <w:rPr>
          <w:i/>
          <w:iCs/>
          <w:sz w:val="28"/>
          <w:szCs w:val="28"/>
        </w:rPr>
        <w:t xml:space="preserve"> </w:t>
      </w:r>
      <w:proofErr w:type="spellStart"/>
      <w:r w:rsidRPr="0058773B">
        <w:rPr>
          <w:i/>
          <w:iCs/>
          <w:sz w:val="28"/>
          <w:szCs w:val="28"/>
        </w:rPr>
        <w:t>act</w:t>
      </w:r>
      <w:proofErr w:type="spellEnd"/>
      <w:r w:rsidRPr="0058773B">
        <w:rPr>
          <w:i/>
          <w:iCs/>
          <w:sz w:val="28"/>
          <w:szCs w:val="28"/>
        </w:rPr>
        <w:t xml:space="preserve"> </w:t>
      </w:r>
      <w:proofErr w:type="spellStart"/>
      <w:r w:rsidRPr="0058773B">
        <w:rPr>
          <w:i/>
          <w:iCs/>
          <w:sz w:val="28"/>
          <w:szCs w:val="28"/>
        </w:rPr>
        <w:t>of</w:t>
      </w:r>
      <w:proofErr w:type="spellEnd"/>
      <w:r w:rsidRPr="0058773B">
        <w:rPr>
          <w:i/>
          <w:iCs/>
          <w:sz w:val="28"/>
          <w:szCs w:val="28"/>
        </w:rPr>
        <w:t xml:space="preserve"> </w:t>
      </w:r>
      <w:proofErr w:type="spellStart"/>
      <w:r w:rsidRPr="0058773B">
        <w:rPr>
          <w:i/>
          <w:iCs/>
          <w:sz w:val="28"/>
          <w:szCs w:val="28"/>
        </w:rPr>
        <w:t>gender-based</w:t>
      </w:r>
      <w:proofErr w:type="spellEnd"/>
      <w:r w:rsidRPr="0058773B">
        <w:rPr>
          <w:i/>
          <w:iCs/>
          <w:sz w:val="28"/>
          <w:szCs w:val="28"/>
        </w:rPr>
        <w:t xml:space="preserve"> </w:t>
      </w:r>
      <w:proofErr w:type="spellStart"/>
      <w:r w:rsidRPr="0058773B">
        <w:rPr>
          <w:i/>
          <w:iCs/>
          <w:sz w:val="28"/>
          <w:szCs w:val="28"/>
        </w:rPr>
        <w:t>violence</w:t>
      </w:r>
      <w:proofErr w:type="spellEnd"/>
      <w:r w:rsidRPr="0058773B">
        <w:rPr>
          <w:i/>
          <w:iCs/>
          <w:sz w:val="28"/>
          <w:szCs w:val="28"/>
        </w:rPr>
        <w:t>)</w:t>
      </w:r>
      <w:r w:rsidRPr="0058773B">
        <w:rPr>
          <w:sz w:val="28"/>
          <w:szCs w:val="28"/>
        </w:rPr>
        <w:t xml:space="preserve">, kas nodara vai var nodarīt fiziskas, seksuālas vai psiholoģiskas ciešanas vai zaudējumus sievietēm”. Deklarācijā tiek skaidrots, ka vardarbība pret sievietēm ietver, bet neaprobežojas ar, vardarbību ģimenē (tai skaitā sišana, seksuāla vardarbība pret meitenēm ģimenēs, sievas izvarošana, sieviešu dzimumorgānu kropļošana un citas tradicionālas prakses) un sabiedrībā (tai skaitā izvarošanas, seksuāla uzmākšanās darbā, cilvēktirdzniecība un piespiešana nodarboties ar prostitūciju), kā arī darbības, ko pieļauj vai veic valsts. </w:t>
      </w:r>
    </w:p>
    <w:p w:rsidR="00394AF8" w:rsidRPr="0058773B" w:rsidRDefault="00A565B9" w:rsidP="00986B3E">
      <w:pPr>
        <w:ind w:firstLine="709"/>
        <w:jc w:val="both"/>
        <w:rPr>
          <w:sz w:val="28"/>
          <w:szCs w:val="28"/>
        </w:rPr>
      </w:pPr>
      <w:r w:rsidRPr="0058773B">
        <w:rPr>
          <w:sz w:val="28"/>
          <w:szCs w:val="28"/>
        </w:rPr>
        <w:t>Savukārt Eiropas Padomes</w:t>
      </w:r>
      <w:r w:rsidR="00672E93" w:rsidRPr="0058773B">
        <w:rPr>
          <w:sz w:val="28"/>
          <w:szCs w:val="28"/>
        </w:rPr>
        <w:t xml:space="preserve"> </w:t>
      </w:r>
      <w:r w:rsidR="00394AF8" w:rsidRPr="0058773B">
        <w:rPr>
          <w:sz w:val="28"/>
          <w:szCs w:val="28"/>
        </w:rPr>
        <w:t>konvencijā par vardarbības pret sievietēm un vardarbības ģimenē novēršanu un apkarošanu (</w:t>
      </w:r>
      <w:r w:rsidRPr="0058773B">
        <w:rPr>
          <w:sz w:val="28"/>
          <w:szCs w:val="28"/>
        </w:rPr>
        <w:t xml:space="preserve">turpmāk - </w:t>
      </w:r>
      <w:r w:rsidR="00394AF8" w:rsidRPr="0058773B">
        <w:rPr>
          <w:sz w:val="28"/>
          <w:szCs w:val="28"/>
        </w:rPr>
        <w:t>Stambulas konvencija) tiek sniegti šādi skaidrojumi: „</w:t>
      </w:r>
      <w:r w:rsidR="00394AF8" w:rsidRPr="0058773B">
        <w:rPr>
          <w:bCs/>
          <w:i/>
          <w:iCs/>
          <w:sz w:val="28"/>
          <w:szCs w:val="28"/>
        </w:rPr>
        <w:t>Ar dzimumu saistīta vardarbība pret sievietēm</w:t>
      </w:r>
      <w:r w:rsidR="00394AF8" w:rsidRPr="0058773B">
        <w:rPr>
          <w:sz w:val="28"/>
          <w:szCs w:val="28"/>
        </w:rPr>
        <w:t xml:space="preserve"> ir vardarbība, kas vērsta pret sievieti tāpēc, ka viņa ir sieviete, vai vardarbība, kura nesamērīgi skar sievietes” un „Ar terminu </w:t>
      </w:r>
      <w:r w:rsidR="00394AF8" w:rsidRPr="0058773B">
        <w:rPr>
          <w:bCs/>
          <w:i/>
          <w:iCs/>
          <w:sz w:val="28"/>
          <w:szCs w:val="28"/>
        </w:rPr>
        <w:t>„vardarbība ģimenē”</w:t>
      </w:r>
      <w:r w:rsidR="00394AF8" w:rsidRPr="0058773B">
        <w:rPr>
          <w:sz w:val="28"/>
          <w:szCs w:val="28"/>
        </w:rPr>
        <w:t xml:space="preserve"> apzīmē visus fiziskas, seksuālas, psiholoģiskas vai ekonomiskas vardarbības aktus, kas notiek ģimenē vai mājās, vai starp bijušajiem vai esošajiem laulātajiem vai partneriem neatkarīgi no tā, vai vardarbības izdarītājs dzīvo vai ir dzīvojis vienā dzīvesvietā ar vardarbības upuri”</w:t>
      </w:r>
      <w:r w:rsidR="00394AF8" w:rsidRPr="0058773B">
        <w:rPr>
          <w:rStyle w:val="FootnoteReference"/>
          <w:sz w:val="28"/>
          <w:szCs w:val="28"/>
        </w:rPr>
        <w:t xml:space="preserve"> </w:t>
      </w:r>
      <w:r w:rsidR="00394AF8" w:rsidRPr="0058773B">
        <w:rPr>
          <w:rStyle w:val="FootnoteReference"/>
          <w:sz w:val="28"/>
          <w:szCs w:val="28"/>
        </w:rPr>
        <w:footnoteReference w:id="7"/>
      </w:r>
      <w:r w:rsidR="00394AF8" w:rsidRPr="0058773B">
        <w:rPr>
          <w:sz w:val="28"/>
          <w:szCs w:val="28"/>
        </w:rPr>
        <w:t xml:space="preserve">. </w:t>
      </w:r>
    </w:p>
    <w:p w:rsidR="00D83AE2" w:rsidRPr="0058773B" w:rsidRDefault="00D83AE2" w:rsidP="00D83AE2">
      <w:pPr>
        <w:ind w:firstLine="709"/>
        <w:jc w:val="both"/>
        <w:rPr>
          <w:sz w:val="28"/>
          <w:szCs w:val="28"/>
        </w:rPr>
      </w:pPr>
      <w:r w:rsidRPr="0058773B">
        <w:rPr>
          <w:sz w:val="28"/>
          <w:szCs w:val="28"/>
        </w:rPr>
        <w:t>Eiropas Parlamenta un Padomes 2012.gada 25.oktobra direktīvas 2012/29/ES, ar ko nosaka noziegumos cietušo tiesību, atbalsta un aizsardzības minimālos standartus un aizstāj Padomes Pamatlēmumu 2001/220/TI</w:t>
      </w:r>
      <w:r w:rsidRPr="0058773B">
        <w:rPr>
          <w:sz w:val="28"/>
          <w:szCs w:val="28"/>
          <w:vertAlign w:val="superscript"/>
        </w:rPr>
        <w:footnoteReference w:id="8"/>
      </w:r>
      <w:r w:rsidRPr="0058773B">
        <w:rPr>
          <w:sz w:val="28"/>
          <w:szCs w:val="28"/>
        </w:rPr>
        <w:t xml:space="preserve"> (turpmāk – Cietušo direktīva) 17.apsvērumā tiek skaidrots, ka </w:t>
      </w:r>
      <w:r w:rsidR="00091604" w:rsidRPr="0058773B">
        <w:rPr>
          <w:sz w:val="28"/>
          <w:szCs w:val="28"/>
        </w:rPr>
        <w:t>„</w:t>
      </w:r>
      <w:r w:rsidRPr="0058773B">
        <w:rPr>
          <w:sz w:val="28"/>
          <w:szCs w:val="28"/>
        </w:rPr>
        <w:t xml:space="preserve">vardarbība, kas ir vērsta pret personu minētās personas dzimuma, </w:t>
      </w:r>
      <w:proofErr w:type="spellStart"/>
      <w:r w:rsidRPr="0058773B">
        <w:rPr>
          <w:sz w:val="28"/>
          <w:szCs w:val="28"/>
        </w:rPr>
        <w:t>dzimumidentitātes</w:t>
      </w:r>
      <w:proofErr w:type="spellEnd"/>
      <w:r w:rsidRPr="0058773B">
        <w:rPr>
          <w:sz w:val="28"/>
          <w:szCs w:val="28"/>
        </w:rPr>
        <w:t xml:space="preserve"> vai dzimuma izpausmes dēļ vai kas nesamērīgā pārsvarā skar konkrēta dzimuma personas, tiek uzskatīta par </w:t>
      </w:r>
      <w:r w:rsidRPr="0058773B">
        <w:rPr>
          <w:i/>
          <w:sz w:val="28"/>
          <w:szCs w:val="28"/>
        </w:rPr>
        <w:t>vardarbību dzimuma dēļ</w:t>
      </w:r>
      <w:r w:rsidR="00091604" w:rsidRPr="0058773B">
        <w:rPr>
          <w:sz w:val="28"/>
          <w:szCs w:val="28"/>
        </w:rPr>
        <w:t>...</w:t>
      </w:r>
      <w:r w:rsidRPr="0058773B">
        <w:rPr>
          <w:sz w:val="28"/>
          <w:szCs w:val="28"/>
        </w:rPr>
        <w:t xml:space="preserve"> Vardarbību dzimuma dēļ saprot kā diskriminācijas veidu un cietušā pamatbrīvību pārkāpumu, un tā aptver vardarbību tuvās attiecībās, seksuālu vardarbību (tostarp izvarošanu, vardarbīgu dzimumtieksmes apmierināšanu un uzmākšanos), cilvēku tirdzniecību, verdzību, kā arī dažādu kaitējošu darbību veidus, piemēram, piespiedu laulības, sieviešu dzimumorgānu kropļošanu un tā dēvētos </w:t>
      </w:r>
      <w:r w:rsidR="00091604" w:rsidRPr="0058773B">
        <w:rPr>
          <w:sz w:val="28"/>
          <w:szCs w:val="28"/>
        </w:rPr>
        <w:t xml:space="preserve">“goda aizstāvības” noziegumus”. </w:t>
      </w:r>
    </w:p>
    <w:p w:rsidR="002A4815" w:rsidRPr="0058773B" w:rsidRDefault="002A4815" w:rsidP="002A4815">
      <w:pPr>
        <w:ind w:firstLine="709"/>
        <w:jc w:val="both"/>
        <w:rPr>
          <w:sz w:val="28"/>
          <w:szCs w:val="28"/>
        </w:rPr>
      </w:pPr>
      <w:r w:rsidRPr="0058773B">
        <w:rPr>
          <w:sz w:val="28"/>
          <w:szCs w:val="28"/>
        </w:rPr>
        <w:t xml:space="preserve">Cietušo direktīvas 18.apsverumā skaidrots: „Ja </w:t>
      </w:r>
      <w:r w:rsidRPr="0058773B">
        <w:rPr>
          <w:i/>
          <w:sz w:val="28"/>
          <w:szCs w:val="28"/>
        </w:rPr>
        <w:t>vardarbība ir veikta tuvās attiecībās</w:t>
      </w:r>
      <w:r w:rsidRPr="0058773B">
        <w:rPr>
          <w:sz w:val="28"/>
          <w:szCs w:val="28"/>
        </w:rPr>
        <w:t xml:space="preserve">, to ir veikusi persona, kas ir pašreizējais vai bijušais laulātais vai partneris, vai kāds cits cietušā ģimenes loceklis, neatkarīgi no tā, vai </w:t>
      </w:r>
      <w:r w:rsidRPr="0058773B">
        <w:rPr>
          <w:sz w:val="28"/>
          <w:szCs w:val="28"/>
        </w:rPr>
        <w:lastRenderedPageBreak/>
        <w:t>likumpārkāpējam ir vai ir bijusi kopīga ģimenes saimniecība ar cietušo. Šāda vardarbība varētu aptvert fizisku, seksuālu, psiholoģisku vai ekonomisku vardarbību, un tās rezultātā varētu rasties fizisks, garīgs vai emocionāls kaitējums vai ekonomisks zaudējums. Vardarbība tuvās attiecībās ir nopietna un bieži vien slēpta sociāla problēma, kas varētu izraisīt sistemātisku psiholoģisku un fizisku kaitējumu ar nopietnām sekām, jo likumpārkāpējs ir persona, uz kuru cietušajam vajadzētu varēt paļauties. Šāda veida vardarbība nesamērīgā pārsvarā skar sievietes, un stāvoklis var būt daudz sliktāks, ja sieviete no likumpārkāpēja ir atkarīga ekonomiski, sociāli vai saistībā ar viņas uzturēšanās tiesībām”.</w:t>
      </w:r>
    </w:p>
    <w:p w:rsidR="00394AF8" w:rsidRPr="0058773B" w:rsidRDefault="00394AF8" w:rsidP="006A4197">
      <w:pPr>
        <w:ind w:firstLine="709"/>
        <w:jc w:val="both"/>
        <w:rPr>
          <w:sz w:val="28"/>
          <w:szCs w:val="28"/>
        </w:rPr>
      </w:pPr>
      <w:r w:rsidRPr="0058773B">
        <w:rPr>
          <w:sz w:val="28"/>
          <w:szCs w:val="28"/>
        </w:rPr>
        <w:t xml:space="preserve">Vardarbības ģimenē un vardarbības pret sievietēm problemātikas kontekstā starptautiskajos dokumentos un pētījumos tiek skatīti arī vardarbības pret bērniem dažādie aspekti – tiek runāts gan par bērniem kā vardarbības ģimenē upuriem, tai skaitā bērniem, kas ir vardarbības ģimenē liecinieki, gan par vardarbību, kas vērsta īpaši pret meitenēm, ņemot vērā daudzās valstīs pastāvošo atšķirīgo attieksmi pret meitenēm un atšķirīgās meiteņu iespējas vietējās sabiedrībās. </w:t>
      </w:r>
    </w:p>
    <w:p w:rsidR="008B3382" w:rsidRPr="0058773B" w:rsidRDefault="00A26BB6" w:rsidP="008B3382">
      <w:pPr>
        <w:ind w:firstLine="709"/>
        <w:jc w:val="both"/>
        <w:rPr>
          <w:sz w:val="28"/>
          <w:szCs w:val="28"/>
        </w:rPr>
      </w:pPr>
      <w:r w:rsidRPr="0058773B">
        <w:rPr>
          <w:sz w:val="28"/>
          <w:szCs w:val="28"/>
        </w:rPr>
        <w:t xml:space="preserve">Ar terminu </w:t>
      </w:r>
      <w:r w:rsidRPr="0058773B">
        <w:rPr>
          <w:i/>
          <w:sz w:val="28"/>
          <w:szCs w:val="28"/>
        </w:rPr>
        <w:t>„vardarbība pret bērnu”</w:t>
      </w:r>
      <w:r w:rsidRPr="0058773B">
        <w:rPr>
          <w:sz w:val="28"/>
          <w:szCs w:val="28"/>
        </w:rPr>
        <w:t xml:space="preserve"> s</w:t>
      </w:r>
      <w:r w:rsidR="008B3382" w:rsidRPr="0058773B">
        <w:rPr>
          <w:sz w:val="28"/>
          <w:szCs w:val="28"/>
        </w:rPr>
        <w:t xml:space="preserve">askaņā ar ANO Vispārējo komentāru Nr.13 (2011) Par bērna tiesībām uz dzīvi, </w:t>
      </w:r>
      <w:proofErr w:type="gramStart"/>
      <w:r w:rsidR="008B3382" w:rsidRPr="0058773B">
        <w:rPr>
          <w:sz w:val="28"/>
          <w:szCs w:val="28"/>
        </w:rPr>
        <w:t>brīvu no visām vardarbības</w:t>
      </w:r>
      <w:proofErr w:type="gramEnd"/>
      <w:r w:rsidR="008B3382" w:rsidRPr="0058773B">
        <w:rPr>
          <w:sz w:val="28"/>
          <w:szCs w:val="28"/>
        </w:rPr>
        <w:t xml:space="preserve"> formām</w:t>
      </w:r>
      <w:r w:rsidR="008B3382" w:rsidRPr="0058773B">
        <w:rPr>
          <w:rStyle w:val="FootnoteReference"/>
          <w:sz w:val="28"/>
          <w:szCs w:val="28"/>
        </w:rPr>
        <w:footnoteReference w:id="9"/>
      </w:r>
      <w:r w:rsidR="008B3382" w:rsidRPr="0058773B">
        <w:rPr>
          <w:sz w:val="28"/>
          <w:szCs w:val="28"/>
        </w:rPr>
        <w:t>, saprot fizisku vai psiholoģisku vardarbību, miesas bojājumus vai nežēlīgu, nevērīgu vai nolaidīgu izturēšanos, sliktu izturēšanos vai ekspluatāciju, tostarp seksuālu vardarbību. Bērni var ciest no vecāku vai likumisko pārstāvju vardarbības un/ vai citām personām (piemēram, kaimiņi, vienaudži, svešinieki).  Tāpat bērniem ir risks ciest no vardarbības dažādās iestādēs, kur speciālisti bieži ļaunprātīgi izmantojuši savu varu pār bēr</w:t>
      </w:r>
      <w:r w:rsidR="00672E93" w:rsidRPr="0058773B">
        <w:rPr>
          <w:sz w:val="28"/>
          <w:szCs w:val="28"/>
        </w:rPr>
        <w:t>niem, piemēram, skolās, aprūpes iestādē</w:t>
      </w:r>
      <w:r w:rsidR="008B3382" w:rsidRPr="0058773B">
        <w:rPr>
          <w:sz w:val="28"/>
          <w:szCs w:val="28"/>
        </w:rPr>
        <w:t>s, policijas iecirkņ</w:t>
      </w:r>
      <w:r w:rsidR="00672E93" w:rsidRPr="0058773B">
        <w:rPr>
          <w:sz w:val="28"/>
          <w:szCs w:val="28"/>
        </w:rPr>
        <w:t>os</w:t>
      </w:r>
      <w:r w:rsidR="008B3382" w:rsidRPr="0058773B">
        <w:rPr>
          <w:sz w:val="28"/>
          <w:szCs w:val="28"/>
        </w:rPr>
        <w:t xml:space="preserve">. </w:t>
      </w:r>
    </w:p>
    <w:p w:rsidR="00394AF8" w:rsidRPr="0058773B" w:rsidRDefault="00394AF8" w:rsidP="00D665A6">
      <w:pPr>
        <w:ind w:firstLine="709"/>
        <w:jc w:val="both"/>
        <w:rPr>
          <w:sz w:val="28"/>
          <w:szCs w:val="28"/>
        </w:rPr>
      </w:pPr>
      <w:r w:rsidRPr="0058773B">
        <w:rPr>
          <w:sz w:val="28"/>
          <w:szCs w:val="28"/>
        </w:rPr>
        <w:t xml:space="preserve">Ar vardarbību pret sievietēm un vardarbību ģimenē saistītu problēmu analīzē un risināšanā ir iesaistītas dažādas starptautiskās organizācijas, tai skaitā, ANO (Sieviešu diskriminācijas izskaušanas komiteja, Spīdzināšanas novēršanas komiteja, Pasaules Veselības organizācija, Starptautiskais Bērnu fonds (UNICEF), Eiropas ekonomiskā komisija (UNECE)) un </w:t>
      </w:r>
      <w:r w:rsidR="00A565B9" w:rsidRPr="0058773B">
        <w:rPr>
          <w:sz w:val="28"/>
          <w:szCs w:val="28"/>
        </w:rPr>
        <w:t xml:space="preserve">Eiropas Padome (turpmāk – </w:t>
      </w:r>
      <w:r w:rsidR="00672E93" w:rsidRPr="0058773B">
        <w:rPr>
          <w:sz w:val="28"/>
          <w:szCs w:val="28"/>
        </w:rPr>
        <w:t>EP</w:t>
      </w:r>
      <w:r w:rsidR="00A565B9" w:rsidRPr="0058773B">
        <w:rPr>
          <w:sz w:val="28"/>
          <w:szCs w:val="28"/>
        </w:rPr>
        <w:t>)</w:t>
      </w:r>
      <w:r w:rsidRPr="0058773B">
        <w:rPr>
          <w:sz w:val="28"/>
          <w:szCs w:val="28"/>
        </w:rPr>
        <w:t>.</w:t>
      </w:r>
      <w:bookmarkEnd w:id="3"/>
      <w:r w:rsidRPr="0058773B">
        <w:rPr>
          <w:sz w:val="28"/>
          <w:szCs w:val="28"/>
        </w:rPr>
        <w:t xml:space="preserve"> Ar dzimumu saistītas vardarbības pret sievietēm izskaušana ir arī viens no Eiropas Savienības </w:t>
      </w:r>
      <w:r w:rsidR="00E83827" w:rsidRPr="0058773B">
        <w:rPr>
          <w:sz w:val="28"/>
          <w:szCs w:val="28"/>
        </w:rPr>
        <w:t xml:space="preserve">(turpmāk – ES) </w:t>
      </w:r>
      <w:r w:rsidRPr="0058773B">
        <w:rPr>
          <w:sz w:val="28"/>
          <w:szCs w:val="28"/>
        </w:rPr>
        <w:t xml:space="preserve">mērķiem. Šo organizāciju aktivitātes ir vērstas gan uz situācijas izpēti, veicot pētījumus un aptaujas, gan uz rekomendāciju gatavošanu, un arvien vairāk pievēršoties tādiem risinājumiem kā starptautisko līgumu izstrāde un juridiski saistošie dokumenti. </w:t>
      </w:r>
    </w:p>
    <w:p w:rsidR="00394AF8" w:rsidRPr="0058773B" w:rsidRDefault="00394AF8" w:rsidP="00795C2D">
      <w:pPr>
        <w:ind w:firstLine="709"/>
        <w:jc w:val="both"/>
        <w:rPr>
          <w:b/>
          <w:bCs/>
          <w:i/>
          <w:iCs/>
          <w:sz w:val="28"/>
          <w:szCs w:val="28"/>
        </w:rPr>
      </w:pPr>
    </w:p>
    <w:p w:rsidR="00394AF8" w:rsidRPr="0058773B" w:rsidRDefault="00394AF8" w:rsidP="00795C2D">
      <w:pPr>
        <w:ind w:firstLine="709"/>
        <w:jc w:val="both"/>
        <w:rPr>
          <w:b/>
          <w:bCs/>
          <w:i/>
          <w:iCs/>
          <w:sz w:val="28"/>
          <w:szCs w:val="28"/>
        </w:rPr>
      </w:pPr>
      <w:r w:rsidRPr="0058773B">
        <w:rPr>
          <w:b/>
          <w:bCs/>
          <w:i/>
          <w:iCs/>
          <w:sz w:val="28"/>
          <w:szCs w:val="28"/>
        </w:rPr>
        <w:t>Eiropas Padomes dokumenti</w:t>
      </w:r>
    </w:p>
    <w:p w:rsidR="00394AF8" w:rsidRPr="0058773B" w:rsidRDefault="007D735B" w:rsidP="006A5EC0">
      <w:pPr>
        <w:ind w:firstLine="709"/>
        <w:jc w:val="both"/>
        <w:rPr>
          <w:sz w:val="28"/>
          <w:szCs w:val="28"/>
        </w:rPr>
      </w:pPr>
      <w:r w:rsidRPr="0058773B">
        <w:rPr>
          <w:sz w:val="28"/>
          <w:szCs w:val="28"/>
        </w:rPr>
        <w:t>Stambulas konvencija</w:t>
      </w:r>
      <w:r w:rsidR="00394AF8" w:rsidRPr="0058773B">
        <w:rPr>
          <w:sz w:val="28"/>
          <w:szCs w:val="28"/>
        </w:rPr>
        <w:t xml:space="preserve"> ir šajā sfērā pirmais visaptverošais, detalizētais un tiesiski saistošais instruments Eiropā. Tā tika atvērta parakstīšanai 2011.gada 11.maijā un ir stājusies spēkā 2014.gada 1.augustā. </w:t>
      </w:r>
      <w:r w:rsidR="006D11CB" w:rsidRPr="0058773B">
        <w:rPr>
          <w:sz w:val="28"/>
          <w:szCs w:val="28"/>
          <w:lang w:eastAsia="en-US"/>
        </w:rPr>
        <w:t xml:space="preserve">Stambulas konvencijai </w:t>
      </w:r>
      <w:r w:rsidR="006D11CB" w:rsidRPr="0058773B">
        <w:rPr>
          <w:sz w:val="28"/>
          <w:szCs w:val="28"/>
          <w:lang w:eastAsia="en-US"/>
        </w:rPr>
        <w:lastRenderedPageBreak/>
        <w:t xml:space="preserve">patlaban ir pievienojušās 39 </w:t>
      </w:r>
      <w:r w:rsidR="00B4783A" w:rsidRPr="0058773B">
        <w:rPr>
          <w:sz w:val="28"/>
          <w:szCs w:val="28"/>
          <w:lang w:eastAsia="en-US"/>
        </w:rPr>
        <w:t>EP</w:t>
      </w:r>
      <w:r w:rsidR="006D11CB" w:rsidRPr="0058773B">
        <w:rPr>
          <w:sz w:val="28"/>
          <w:szCs w:val="28"/>
          <w:lang w:eastAsia="en-US"/>
        </w:rPr>
        <w:t xml:space="preserve"> valstis, tai skaitā 25 ES dalībvalstis, i</w:t>
      </w:r>
      <w:r w:rsidR="006D11CB" w:rsidRPr="0058773B">
        <w:rPr>
          <w:rFonts w:eastAsia="Calibri"/>
          <w:sz w:val="28"/>
          <w:szCs w:val="28"/>
          <w:lang w:eastAsia="en-US"/>
        </w:rPr>
        <w:t>zņemot Latviju, Bulgāriju, Čehiju</w:t>
      </w:r>
      <w:r w:rsidR="006D11CB" w:rsidRPr="0058773B">
        <w:rPr>
          <w:rStyle w:val="FootnoteReference"/>
          <w:rFonts w:eastAsia="Calibri"/>
          <w:sz w:val="28"/>
          <w:szCs w:val="28"/>
          <w:lang w:eastAsia="en-US"/>
        </w:rPr>
        <w:footnoteReference w:id="10"/>
      </w:r>
      <w:r w:rsidR="006D11CB" w:rsidRPr="0058773B">
        <w:rPr>
          <w:rFonts w:eastAsia="Calibri"/>
          <w:sz w:val="28"/>
          <w:szCs w:val="28"/>
          <w:lang w:eastAsia="en-US"/>
        </w:rPr>
        <w:t>.</w:t>
      </w:r>
    </w:p>
    <w:p w:rsidR="00394AF8" w:rsidRPr="0058773B" w:rsidRDefault="00394AF8" w:rsidP="00D665A6">
      <w:pPr>
        <w:ind w:firstLine="709"/>
        <w:jc w:val="both"/>
        <w:rPr>
          <w:b/>
          <w:bCs/>
          <w:i/>
          <w:iCs/>
          <w:sz w:val="28"/>
          <w:szCs w:val="28"/>
        </w:rPr>
      </w:pPr>
    </w:p>
    <w:p w:rsidR="00394AF8" w:rsidRPr="0058773B" w:rsidRDefault="00394AF8" w:rsidP="00D665A6">
      <w:pPr>
        <w:ind w:firstLine="709"/>
        <w:jc w:val="both"/>
        <w:rPr>
          <w:b/>
          <w:bCs/>
          <w:i/>
          <w:iCs/>
          <w:sz w:val="28"/>
          <w:szCs w:val="28"/>
        </w:rPr>
      </w:pPr>
      <w:r w:rsidRPr="0058773B">
        <w:rPr>
          <w:b/>
          <w:bCs/>
          <w:i/>
          <w:iCs/>
          <w:sz w:val="28"/>
          <w:szCs w:val="28"/>
        </w:rPr>
        <w:t>ES dokumenti</w:t>
      </w:r>
    </w:p>
    <w:p w:rsidR="00394AF8" w:rsidRPr="0058773B" w:rsidRDefault="00394AF8" w:rsidP="00D665A6">
      <w:pPr>
        <w:ind w:firstLine="709"/>
        <w:jc w:val="both"/>
        <w:rPr>
          <w:sz w:val="28"/>
          <w:szCs w:val="28"/>
        </w:rPr>
      </w:pPr>
      <w:r w:rsidRPr="0058773B">
        <w:rPr>
          <w:sz w:val="28"/>
          <w:szCs w:val="28"/>
        </w:rPr>
        <w:t>Dzimumu līdztiesības veicināšana un diskriminācijas uz dzimuma pamata apkarošana ES valstīs ir viens no ES politikas mērķiem. Atšķirīgas attieksmes aizliegums ir vispārējs ES tiesību princips, kas ir īpaši uzsvērts E</w:t>
      </w:r>
      <w:r w:rsidR="00E72F36" w:rsidRPr="0058773B">
        <w:rPr>
          <w:sz w:val="28"/>
          <w:szCs w:val="28"/>
        </w:rPr>
        <w:t>S</w:t>
      </w:r>
      <w:r w:rsidRPr="0058773B">
        <w:rPr>
          <w:sz w:val="28"/>
          <w:szCs w:val="28"/>
        </w:rPr>
        <w:t xml:space="preserve"> dibināšanas līgumos, tiek vairākkārt nostiprināts dažādos normatīvajos aktos un politikas plānošanas dokumentos kopš 1990.gada.</w:t>
      </w:r>
    </w:p>
    <w:p w:rsidR="00394AF8" w:rsidRPr="0058773B" w:rsidRDefault="00394AF8" w:rsidP="00D665A6">
      <w:pPr>
        <w:ind w:firstLine="709"/>
        <w:jc w:val="both"/>
        <w:rPr>
          <w:i/>
          <w:iCs/>
          <w:sz w:val="28"/>
          <w:szCs w:val="28"/>
        </w:rPr>
      </w:pPr>
    </w:p>
    <w:p w:rsidR="00394AF8" w:rsidRPr="0058773B" w:rsidRDefault="00394AF8" w:rsidP="00D665A6">
      <w:pPr>
        <w:ind w:firstLine="709"/>
        <w:jc w:val="both"/>
        <w:rPr>
          <w:i/>
          <w:iCs/>
          <w:sz w:val="28"/>
          <w:szCs w:val="28"/>
        </w:rPr>
      </w:pPr>
      <w:r w:rsidRPr="0058773B">
        <w:rPr>
          <w:i/>
          <w:iCs/>
          <w:sz w:val="28"/>
          <w:szCs w:val="28"/>
        </w:rPr>
        <w:t xml:space="preserve">Direktīvas </w:t>
      </w:r>
    </w:p>
    <w:p w:rsidR="00394AF8" w:rsidRPr="0058773B" w:rsidRDefault="00394AF8" w:rsidP="00C16230">
      <w:pPr>
        <w:ind w:firstLine="709"/>
        <w:jc w:val="both"/>
        <w:rPr>
          <w:sz w:val="28"/>
          <w:szCs w:val="28"/>
        </w:rPr>
      </w:pPr>
      <w:r w:rsidRPr="0058773B">
        <w:rPr>
          <w:sz w:val="28"/>
          <w:szCs w:val="28"/>
        </w:rPr>
        <w:t>Kopš 2010.gada ES pastiprināti uzsver nepieciešamību vērsties pret ar dzimumu saistītu vardarbību un vardarbību pret bērniem. Šī problēma ir akcentēta vairākās direktīvās, tomēr tās attiecas tikai uz dažām no kompleksā vardarbības fenomena sfērām: Eiropas Parlamenta un Padomes 2011.gada 13.decembra direktīva 2011/99/ES par Eiropas aizsardzības rīkojumu</w:t>
      </w:r>
      <w:r w:rsidRPr="0058773B">
        <w:rPr>
          <w:rStyle w:val="FootnoteReference"/>
          <w:sz w:val="28"/>
          <w:szCs w:val="28"/>
        </w:rPr>
        <w:footnoteReference w:id="11"/>
      </w:r>
      <w:r w:rsidRPr="0058773B">
        <w:rPr>
          <w:sz w:val="28"/>
          <w:szCs w:val="28"/>
        </w:rPr>
        <w:t>; Eiropas Parlamenta un Padomes</w:t>
      </w:r>
      <w:r w:rsidRPr="0058773B">
        <w:t xml:space="preserve"> </w:t>
      </w:r>
      <w:r w:rsidRPr="0058773B">
        <w:rPr>
          <w:sz w:val="28"/>
          <w:szCs w:val="28"/>
        </w:rPr>
        <w:t>2011.gada 13.decembra direktīva 2011/92/ES</w:t>
      </w:r>
      <w:proofErr w:type="gramStart"/>
      <w:r w:rsidRPr="0058773B">
        <w:rPr>
          <w:sz w:val="28"/>
          <w:szCs w:val="28"/>
        </w:rPr>
        <w:t xml:space="preserve">  </w:t>
      </w:r>
      <w:proofErr w:type="gramEnd"/>
      <w:r w:rsidRPr="0058773B">
        <w:rPr>
          <w:sz w:val="28"/>
          <w:szCs w:val="28"/>
        </w:rPr>
        <w:t>par seksuālas vardarbības pret bērniem, bērnu seksuālas izmantošanas un bērnu pornogrāfijas apkarošanu, un ar kuru aizstāj Padomes Pamatlēmumu 2004/68/TI</w:t>
      </w:r>
      <w:r w:rsidRPr="0058773B">
        <w:rPr>
          <w:rStyle w:val="FootnoteReference"/>
          <w:sz w:val="28"/>
          <w:szCs w:val="28"/>
        </w:rPr>
        <w:footnoteReference w:id="12"/>
      </w:r>
      <w:r w:rsidRPr="0058773B">
        <w:rPr>
          <w:sz w:val="28"/>
          <w:szCs w:val="28"/>
        </w:rPr>
        <w:t>; Eiropas Parlamenta un Padomes 2011.gada 5.aprīļa Direktīva 2011/36/ES par cilvēku tirdzniecības novēršanu un apkarošanu un cietušo aizsardzību un ar kuru aizstāj Padomes Pamatlēmumu 2002/629/TI</w:t>
      </w:r>
      <w:r w:rsidRPr="0058773B">
        <w:rPr>
          <w:rStyle w:val="FootnoteReference"/>
          <w:sz w:val="28"/>
          <w:szCs w:val="28"/>
        </w:rPr>
        <w:footnoteReference w:id="13"/>
      </w:r>
      <w:r w:rsidRPr="0058773B">
        <w:rPr>
          <w:sz w:val="28"/>
          <w:szCs w:val="28"/>
        </w:rPr>
        <w:t xml:space="preserve">; </w:t>
      </w:r>
      <w:r w:rsidR="002B775D" w:rsidRPr="0058773B">
        <w:rPr>
          <w:sz w:val="28"/>
          <w:szCs w:val="28"/>
        </w:rPr>
        <w:t xml:space="preserve"> </w:t>
      </w:r>
      <w:r w:rsidRPr="0058773B">
        <w:rPr>
          <w:sz w:val="28"/>
          <w:szCs w:val="28"/>
        </w:rPr>
        <w:t>Cietušo direktīva.</w:t>
      </w:r>
    </w:p>
    <w:p w:rsidR="00E30904" w:rsidRPr="0058773B" w:rsidRDefault="00E30904" w:rsidP="00E30904">
      <w:pPr>
        <w:ind w:firstLine="709"/>
        <w:jc w:val="both"/>
        <w:rPr>
          <w:sz w:val="28"/>
          <w:szCs w:val="28"/>
        </w:rPr>
      </w:pPr>
      <w:r w:rsidRPr="0058773B">
        <w:rPr>
          <w:sz w:val="28"/>
          <w:szCs w:val="28"/>
        </w:rPr>
        <w:t xml:space="preserve">Cietušo direktīva paredz, ka </w:t>
      </w:r>
      <w:r w:rsidR="005E66A0" w:rsidRPr="0058773B">
        <w:rPr>
          <w:sz w:val="28"/>
          <w:szCs w:val="28"/>
        </w:rPr>
        <w:t>noziegumos cietušie būtu attiecīgi jāatzīst, un pret viņiem būtu jāizturas bez jebkādas diskriminācijas, kas balstīta uz tādiem apsvērumiem kā</w:t>
      </w:r>
      <w:proofErr w:type="gramStart"/>
      <w:r w:rsidR="005E66A0" w:rsidRPr="0058773B">
        <w:rPr>
          <w:sz w:val="28"/>
          <w:szCs w:val="28"/>
        </w:rPr>
        <w:t> .</w:t>
      </w:r>
      <w:proofErr w:type="gramEnd"/>
      <w:r w:rsidR="005E66A0" w:rsidRPr="0058773B">
        <w:rPr>
          <w:sz w:val="28"/>
          <w:szCs w:val="28"/>
        </w:rPr>
        <w:t xml:space="preserve">.. dzimums, dzimuma izpausme, </w:t>
      </w:r>
      <w:proofErr w:type="spellStart"/>
      <w:r w:rsidR="005E66A0" w:rsidRPr="0058773B">
        <w:rPr>
          <w:sz w:val="28"/>
          <w:szCs w:val="28"/>
        </w:rPr>
        <w:t>dzimumidentitāte</w:t>
      </w:r>
      <w:proofErr w:type="spellEnd"/>
      <w:r w:rsidR="005E66A0" w:rsidRPr="0058773B">
        <w:rPr>
          <w:sz w:val="28"/>
          <w:szCs w:val="28"/>
        </w:rPr>
        <w:t>, dzimumorientācija, ... </w:t>
      </w:r>
      <w:r w:rsidR="005E66A0" w:rsidRPr="0058773B">
        <w:rPr>
          <w:rStyle w:val="FootnoteReference"/>
          <w:sz w:val="28"/>
          <w:szCs w:val="28"/>
        </w:rPr>
        <w:footnoteReference w:id="14"/>
      </w:r>
      <w:r w:rsidR="005E66A0" w:rsidRPr="0058773B">
        <w:rPr>
          <w:sz w:val="28"/>
          <w:szCs w:val="28"/>
        </w:rPr>
        <w:t xml:space="preserve">. </w:t>
      </w:r>
      <w:r w:rsidR="00635190" w:rsidRPr="0058773B">
        <w:rPr>
          <w:sz w:val="28"/>
          <w:szCs w:val="28"/>
        </w:rPr>
        <w:t>Tāpat C</w:t>
      </w:r>
      <w:r w:rsidR="005E66A0" w:rsidRPr="0058773B">
        <w:rPr>
          <w:sz w:val="28"/>
          <w:szCs w:val="28"/>
        </w:rPr>
        <w:t xml:space="preserve">ietušo direktīvā uzsvērts, ka </w:t>
      </w:r>
      <w:r w:rsidRPr="0058773B">
        <w:rPr>
          <w:sz w:val="28"/>
          <w:szCs w:val="28"/>
        </w:rPr>
        <w:t xml:space="preserve">no cilvēku tirdzniecības, terorisma, organizētās noziedzības, vardarbības tuvās attiecībās, seksuālas vardarbības vai ekspluatācijas, vardarbības dzimuma dēļ, naida nozieguma dēļ cietušajiem un cietušajiem ar invaliditāti, un cietušiem bērniem ir tendence lielā mērā tikt pakļautiem sekundārai un atkārtotai </w:t>
      </w:r>
      <w:proofErr w:type="spellStart"/>
      <w:r w:rsidRPr="0058773B">
        <w:rPr>
          <w:sz w:val="28"/>
          <w:szCs w:val="28"/>
        </w:rPr>
        <w:t>viktimizācijai</w:t>
      </w:r>
      <w:proofErr w:type="spellEnd"/>
      <w:r w:rsidRPr="0058773B">
        <w:rPr>
          <w:sz w:val="28"/>
          <w:szCs w:val="28"/>
        </w:rPr>
        <w:t>, iebiedēšanai un atriebībai</w:t>
      </w:r>
      <w:r w:rsidRPr="0058773B">
        <w:rPr>
          <w:rStyle w:val="FootnoteReference"/>
          <w:sz w:val="28"/>
          <w:szCs w:val="28"/>
        </w:rPr>
        <w:footnoteReference w:id="15"/>
      </w:r>
      <w:r w:rsidRPr="0058773B">
        <w:rPr>
          <w:sz w:val="28"/>
          <w:szCs w:val="28"/>
        </w:rPr>
        <w:t xml:space="preserve">. </w:t>
      </w:r>
      <w:r w:rsidR="00394AF8" w:rsidRPr="0058773B">
        <w:rPr>
          <w:sz w:val="28"/>
          <w:szCs w:val="28"/>
        </w:rPr>
        <w:t>Cietušo direktīva paredz, ka vardarbība pret sievietēm ir ar dzimumu saistīta vardarbība,</w:t>
      </w:r>
      <w:proofErr w:type="gramStart"/>
      <w:r w:rsidR="00394AF8" w:rsidRPr="0058773B">
        <w:rPr>
          <w:sz w:val="28"/>
          <w:szCs w:val="28"/>
        </w:rPr>
        <w:t xml:space="preserve">  </w:t>
      </w:r>
      <w:proofErr w:type="gramEnd"/>
      <w:r w:rsidR="00394AF8" w:rsidRPr="0058773B">
        <w:rPr>
          <w:sz w:val="28"/>
          <w:szCs w:val="28"/>
        </w:rPr>
        <w:t xml:space="preserve">un īpaši neaizsargātām personām vai personām, kas atrodas īpaši apdraudētās situācijās, piemēram, kas atkārtoti ir </w:t>
      </w:r>
      <w:r w:rsidR="00394AF8" w:rsidRPr="0058773B">
        <w:rPr>
          <w:sz w:val="28"/>
          <w:szCs w:val="28"/>
        </w:rPr>
        <w:lastRenderedPageBreak/>
        <w:t xml:space="preserve">cietušas no vardarbības tuvās attiecībās, no vardarbības dzimuma dēļ, būtu jānodrošina speciālistu atbalsts un juridiska aizsardzība. </w:t>
      </w:r>
    </w:p>
    <w:p w:rsidR="00394AF8" w:rsidRPr="0058773B" w:rsidRDefault="00394AF8" w:rsidP="00B456D2">
      <w:pPr>
        <w:ind w:firstLine="709"/>
        <w:jc w:val="both"/>
        <w:rPr>
          <w:i/>
          <w:iCs/>
          <w:sz w:val="28"/>
          <w:szCs w:val="28"/>
        </w:rPr>
      </w:pPr>
    </w:p>
    <w:p w:rsidR="00394AF8" w:rsidRPr="0058773B" w:rsidRDefault="00394AF8" w:rsidP="00B456D2">
      <w:pPr>
        <w:ind w:firstLine="709"/>
        <w:jc w:val="both"/>
        <w:rPr>
          <w:i/>
          <w:iCs/>
          <w:sz w:val="28"/>
          <w:szCs w:val="28"/>
        </w:rPr>
      </w:pPr>
      <w:r w:rsidRPr="0058773B">
        <w:rPr>
          <w:i/>
          <w:iCs/>
          <w:sz w:val="28"/>
          <w:szCs w:val="28"/>
        </w:rPr>
        <w:t>Eiropas Savienības Padomes secinājumi</w:t>
      </w:r>
    </w:p>
    <w:p w:rsidR="00394AF8" w:rsidRPr="0058773B" w:rsidRDefault="00394AF8" w:rsidP="00B456D2">
      <w:pPr>
        <w:ind w:firstLine="709"/>
        <w:jc w:val="both"/>
        <w:rPr>
          <w:sz w:val="28"/>
          <w:szCs w:val="28"/>
        </w:rPr>
      </w:pPr>
      <w:r w:rsidRPr="0058773B">
        <w:rPr>
          <w:sz w:val="28"/>
          <w:szCs w:val="28"/>
        </w:rPr>
        <w:t xml:space="preserve">Kopš 2010.gada Eiropas Savienības Padome ir pieņēmusi arī trīs Padomes secinājumus par vardarbības pret sievietēm jautājumu. </w:t>
      </w:r>
    </w:p>
    <w:p w:rsidR="00394AF8" w:rsidRPr="0058773B" w:rsidRDefault="00394AF8" w:rsidP="00F57250">
      <w:pPr>
        <w:ind w:firstLine="709"/>
        <w:jc w:val="both"/>
        <w:rPr>
          <w:sz w:val="28"/>
          <w:szCs w:val="28"/>
        </w:rPr>
      </w:pPr>
      <w:r w:rsidRPr="0058773B">
        <w:rPr>
          <w:sz w:val="28"/>
          <w:szCs w:val="28"/>
        </w:rPr>
        <w:t xml:space="preserve">2010.gada 8.martā apstiprinātajos </w:t>
      </w:r>
      <w:r w:rsidRPr="0058773B">
        <w:rPr>
          <w:i/>
          <w:iCs/>
          <w:sz w:val="28"/>
          <w:szCs w:val="28"/>
        </w:rPr>
        <w:t>Padomes secinājumos par vardarbības pret sievietēm izskaušanu</w:t>
      </w:r>
      <w:r w:rsidRPr="0058773B">
        <w:rPr>
          <w:rStyle w:val="FootnoteReference"/>
          <w:sz w:val="28"/>
          <w:szCs w:val="28"/>
        </w:rPr>
        <w:footnoteReference w:id="16"/>
      </w:r>
      <w:r w:rsidR="00E72F36" w:rsidRPr="0058773B">
        <w:rPr>
          <w:sz w:val="28"/>
          <w:szCs w:val="28"/>
        </w:rPr>
        <w:t xml:space="preserve"> Eiropas Savienības</w:t>
      </w:r>
      <w:r w:rsidRPr="0058773B">
        <w:rPr>
          <w:sz w:val="28"/>
          <w:szCs w:val="28"/>
        </w:rPr>
        <w:t xml:space="preserve"> Padome uzsvēra, ka vardarbība pret sievietēm ir vēsturiski nevienlīdzīgu varas attiecību starp vīriešiem un sievietēm izpausme un negatīvi ietekmē ne tikai sievietes, bet sabiedrību kopumā un tādēļ ir nepieciešama steidzama rīcība.    </w:t>
      </w:r>
    </w:p>
    <w:p w:rsidR="00394AF8" w:rsidRPr="0058773B" w:rsidRDefault="00394AF8" w:rsidP="003D2EA2">
      <w:pPr>
        <w:ind w:firstLine="720"/>
        <w:jc w:val="both"/>
        <w:rPr>
          <w:sz w:val="28"/>
          <w:szCs w:val="28"/>
        </w:rPr>
      </w:pPr>
      <w:r w:rsidRPr="0058773B">
        <w:rPr>
          <w:sz w:val="28"/>
          <w:szCs w:val="28"/>
        </w:rPr>
        <w:t xml:space="preserve">2012.gada 6.decembrī tika apstiprināti </w:t>
      </w:r>
      <w:r w:rsidRPr="0058773B">
        <w:rPr>
          <w:i/>
          <w:iCs/>
          <w:sz w:val="28"/>
          <w:szCs w:val="28"/>
        </w:rPr>
        <w:t>Padomes secinājumi „Pret sievietēm vērstas vardarbības apkarošana un atbalsta pakalpojumu sniegšana no vardarbības ģimenē cietušajiem”</w:t>
      </w:r>
      <w:r w:rsidRPr="0058773B">
        <w:rPr>
          <w:rStyle w:val="FootnoteReference"/>
          <w:sz w:val="28"/>
          <w:szCs w:val="28"/>
        </w:rPr>
        <w:footnoteReference w:id="17"/>
      </w:r>
      <w:r w:rsidRPr="0058773B">
        <w:rPr>
          <w:sz w:val="28"/>
          <w:szCs w:val="28"/>
        </w:rPr>
        <w:t xml:space="preserve">. Secinājumos tika uzsvērts, ka ar dzimumu saistīta vardarbība pret sievietēm ir vardarbība, kas vērsta pret sievieti tāpēc, ka viņa ir sieviete, vai kas skar nesamērīgi lielu skaitu sieviešu; šādi tiek pārkāptas pamattiesības uz dzīvību, brīvību, drošību, cieņu, sieviešu un vīriešu līdztiesību, nediskrimināciju, kā arī fizisku un emocionālu neaizskaramību. </w:t>
      </w:r>
    </w:p>
    <w:p w:rsidR="00394AF8" w:rsidRPr="0058773B" w:rsidRDefault="00394AF8" w:rsidP="00B456D2">
      <w:pPr>
        <w:ind w:firstLine="709"/>
        <w:jc w:val="both"/>
        <w:rPr>
          <w:sz w:val="28"/>
          <w:szCs w:val="28"/>
        </w:rPr>
      </w:pPr>
      <w:r w:rsidRPr="0058773B">
        <w:rPr>
          <w:sz w:val="28"/>
          <w:szCs w:val="28"/>
        </w:rPr>
        <w:t xml:space="preserve">2014.gada 5.jūnijā tika apstiprināti </w:t>
      </w:r>
      <w:r w:rsidRPr="0058773B">
        <w:rPr>
          <w:i/>
          <w:iCs/>
          <w:sz w:val="28"/>
          <w:szCs w:val="28"/>
        </w:rPr>
        <w:t>Padomes secinājumi „Visu vardarbības formu pret sievietēm un meitenēm, tai skaitā sieviešu dzimumorgānu kropļošanu, novēršana un apkarošana”</w:t>
      </w:r>
      <w:r w:rsidRPr="0058773B">
        <w:rPr>
          <w:rStyle w:val="FootnoteReference"/>
          <w:sz w:val="28"/>
          <w:szCs w:val="28"/>
        </w:rPr>
        <w:footnoteReference w:id="18"/>
      </w:r>
      <w:r w:rsidRPr="0058773B">
        <w:rPr>
          <w:sz w:val="28"/>
          <w:szCs w:val="28"/>
        </w:rPr>
        <w:t xml:space="preserve">, kur dalībvalstis īpaši aicinātas pievērsties neziņošanas problemātikai un uzlabot pieeju pakalpojumiem. Secinājumos uzsvērts, ka vardarbība pret sievietēm ietekmē ne tikai tās cietušās, pret kurām tā ir vērsta, bet bieži vien tai ir arī tālejošas sekas, jo īpaši uz cietušo sieviešu bērniem, turklāt tai ir negatīva ietekme uz sabiedrību kopumā. Dalībvalstis ir arī aicinātas parakstīt, ratificēt un ieviest </w:t>
      </w:r>
      <w:r w:rsidR="007D735B" w:rsidRPr="0058773B">
        <w:rPr>
          <w:sz w:val="28"/>
          <w:szCs w:val="28"/>
        </w:rPr>
        <w:t>Stambulas konvenciju</w:t>
      </w:r>
      <w:r w:rsidRPr="0058773B">
        <w:rPr>
          <w:sz w:val="28"/>
          <w:szCs w:val="28"/>
        </w:rPr>
        <w:t xml:space="preserve">. </w:t>
      </w:r>
    </w:p>
    <w:p w:rsidR="00EE37AE" w:rsidRPr="0058773B" w:rsidRDefault="00EE37AE" w:rsidP="00EE37AE">
      <w:pPr>
        <w:ind w:firstLine="709"/>
        <w:jc w:val="both"/>
        <w:rPr>
          <w:sz w:val="28"/>
          <w:szCs w:val="28"/>
        </w:rPr>
      </w:pPr>
      <w:r w:rsidRPr="0058773B">
        <w:rPr>
          <w:sz w:val="28"/>
          <w:szCs w:val="28"/>
        </w:rPr>
        <w:t>2015.gada 26.maijā tika apstiprināti Padomes secinājumi par dzimumu līdztiesību attīstības sadarbībā</w:t>
      </w:r>
      <w:r w:rsidRPr="0058773B">
        <w:rPr>
          <w:rFonts w:ascii="Calibri" w:eastAsia="Calibri" w:hAnsi="Calibri"/>
          <w:sz w:val="28"/>
          <w:szCs w:val="28"/>
          <w:vertAlign w:val="superscript"/>
        </w:rPr>
        <w:footnoteReference w:id="19"/>
      </w:r>
      <w:r w:rsidRPr="0058773B">
        <w:rPr>
          <w:sz w:val="28"/>
          <w:szCs w:val="28"/>
        </w:rPr>
        <w:t xml:space="preserve">, kur ES dalībvalstis un ES apņemas veicināt dzimumu līdztiesību, sieviešu un meiteņu iespēju un tiesību nodrošināšanu, kā arī jebkuras vardarbības pret sievietēm un meitenēm novēršanu partnervalstīs.  </w:t>
      </w:r>
    </w:p>
    <w:p w:rsidR="00EE37AE" w:rsidRPr="0058773B" w:rsidRDefault="00EE37AE" w:rsidP="00EE37AE">
      <w:pPr>
        <w:ind w:firstLine="709"/>
        <w:jc w:val="both"/>
        <w:rPr>
          <w:sz w:val="28"/>
          <w:szCs w:val="28"/>
        </w:rPr>
      </w:pPr>
      <w:r w:rsidRPr="0058773B">
        <w:rPr>
          <w:sz w:val="28"/>
          <w:szCs w:val="28"/>
        </w:rPr>
        <w:t>2015.gada 26.oktobrī tika apstiprināti Padomes secinājumi par Dzimumu līdztiesības rīcības plānu 2016.-2020.gadam</w:t>
      </w:r>
      <w:r w:rsidR="00F2067F" w:rsidRPr="0058773B">
        <w:rPr>
          <w:rStyle w:val="FootnoteReference"/>
          <w:sz w:val="28"/>
          <w:szCs w:val="28"/>
        </w:rPr>
        <w:footnoteReference w:id="20"/>
      </w:r>
      <w:r w:rsidRPr="0058773B">
        <w:rPr>
          <w:sz w:val="28"/>
          <w:szCs w:val="28"/>
        </w:rPr>
        <w:t>, kas nosaka konkrētus mērķus un indikatorus dzimumu līdztiesības sasniegšanai, sieviešu un meiteņu iespēju un tiesību nodrošināšanai, kā arī jebkuras vardarbības pret sievietēm un meitenēm novēršanai partnervalstīs.</w:t>
      </w:r>
    </w:p>
    <w:p w:rsidR="00394AF8" w:rsidRPr="0058773B" w:rsidRDefault="00394AF8" w:rsidP="00B456D2">
      <w:pPr>
        <w:ind w:firstLine="709"/>
        <w:jc w:val="both"/>
        <w:rPr>
          <w:i/>
          <w:iCs/>
          <w:sz w:val="28"/>
          <w:szCs w:val="28"/>
        </w:rPr>
      </w:pPr>
    </w:p>
    <w:p w:rsidR="00394AF8" w:rsidRPr="0058773B" w:rsidRDefault="00394AF8" w:rsidP="00B456D2">
      <w:pPr>
        <w:ind w:firstLine="709"/>
        <w:jc w:val="both"/>
        <w:rPr>
          <w:i/>
          <w:iCs/>
          <w:sz w:val="28"/>
          <w:szCs w:val="28"/>
        </w:rPr>
      </w:pPr>
      <w:r w:rsidRPr="0058773B">
        <w:rPr>
          <w:i/>
          <w:iCs/>
          <w:sz w:val="28"/>
          <w:szCs w:val="28"/>
        </w:rPr>
        <w:t>Eiropas Parlamenta dokumenti</w:t>
      </w:r>
    </w:p>
    <w:p w:rsidR="00394AF8" w:rsidRPr="0058773B" w:rsidRDefault="00394AF8" w:rsidP="0060426E">
      <w:pPr>
        <w:ind w:firstLine="720"/>
        <w:jc w:val="both"/>
        <w:rPr>
          <w:sz w:val="28"/>
          <w:szCs w:val="28"/>
        </w:rPr>
      </w:pPr>
      <w:r w:rsidRPr="0058773B">
        <w:rPr>
          <w:sz w:val="28"/>
          <w:szCs w:val="28"/>
        </w:rPr>
        <w:lastRenderedPageBreak/>
        <w:t xml:space="preserve">Eiropas Parlaments vairākkārtīgi ir aicinājis ES Komisiju un dalībvalstis stiprināt pūles, lai apkarotu un novērstu vardarbību pret sievietēm. </w:t>
      </w:r>
    </w:p>
    <w:p w:rsidR="00394AF8" w:rsidRPr="0058773B" w:rsidRDefault="00394AF8" w:rsidP="00323C31">
      <w:pPr>
        <w:ind w:firstLine="720"/>
        <w:jc w:val="both"/>
        <w:rPr>
          <w:sz w:val="28"/>
          <w:szCs w:val="28"/>
        </w:rPr>
      </w:pPr>
      <w:r w:rsidRPr="0058773B">
        <w:rPr>
          <w:sz w:val="28"/>
          <w:szCs w:val="28"/>
        </w:rPr>
        <w:t>2011. gada 18. marta Ziņojumā par prioritātēm un pamatnostādņu izklāstu jaunai ES politikai vardarbības pret sievietēm apkarošanai (2010/2209(INI))</w:t>
      </w:r>
      <w:r w:rsidRPr="0058773B">
        <w:rPr>
          <w:rStyle w:val="FootnoteReference"/>
          <w:sz w:val="28"/>
          <w:szCs w:val="28"/>
        </w:rPr>
        <w:footnoteReference w:id="21"/>
      </w:r>
      <w:r w:rsidRPr="0058773B">
        <w:rPr>
          <w:sz w:val="28"/>
          <w:szCs w:val="28"/>
        </w:rPr>
        <w:t xml:space="preserve"> Eiropas Parlaments ierosināja jaunu un visaptverošu politisku pieeju cīņā pret vardarbību, kas saistīta ar dzimumu, paredzot pieņemt attiecīgu krimināltiesisku instrumentu, proti, direktīvu ar dzimumu saistītas vardarbības apkarošanai. Ziņojumā arī atzīts, ka vardarbība pret sievietēm ir viens no visnopietnākajiem ar dzimumu saistītiem cilvēktiesību pārkāpumu veidiem, un ka vardarbība ģimenē pret citām grupām, piemēram, bērniem, vīriešiem un gados vecākiem cilvēkiem ir slēpta parādība, kas skar pārāk daudzas ģimenes, lai to ignorētu.</w:t>
      </w:r>
    </w:p>
    <w:p w:rsidR="00394AF8" w:rsidRPr="0058773B" w:rsidRDefault="00394AF8" w:rsidP="0060426E">
      <w:pPr>
        <w:ind w:firstLine="720"/>
        <w:jc w:val="both"/>
        <w:rPr>
          <w:sz w:val="28"/>
          <w:szCs w:val="28"/>
        </w:rPr>
      </w:pPr>
      <w:r w:rsidRPr="0058773B">
        <w:rPr>
          <w:sz w:val="28"/>
          <w:szCs w:val="28"/>
        </w:rPr>
        <w:t>2014.gada 25.februārī tika pieņemta Eiropas Parlamenta Rezolūcija ar ieteikumiem Komisijai par vardarbības pret sievietēm apkarošanu</w:t>
      </w:r>
      <w:r w:rsidRPr="0058773B">
        <w:rPr>
          <w:rStyle w:val="FootnoteReference"/>
          <w:sz w:val="28"/>
          <w:szCs w:val="28"/>
        </w:rPr>
        <w:footnoteReference w:id="22"/>
      </w:r>
      <w:r w:rsidRPr="0058773B">
        <w:rPr>
          <w:sz w:val="28"/>
          <w:szCs w:val="28"/>
        </w:rPr>
        <w:t xml:space="preserve">. Rezolūcijā atzīts: „Ar dzimumu saistītajā vardarbībā ir iesaistīti visu vecumu, izglītības, ienākumu līmeņa un sociālo grupu cietušie un vainīgie, tādēļ šī vardarbība ir saistīta ar nevienlīdzīgu varas samēru sieviešu un vīriešu starpā, priekšstatiem un uzvedību, kam pamatā ir mūsu sabiedrībā pastāvošie stereotipi, kuri ir jāapkaro visagrīnākajā stadijā, lai mainītu attieksmi. Sievietes aizvien vairāk ir pakļautas vīru, partneru, bijušo vīru vai bijušo partneru vardarbībai.”. </w:t>
      </w:r>
    </w:p>
    <w:p w:rsidR="00394AF8" w:rsidRPr="0058773B" w:rsidRDefault="00394AF8" w:rsidP="0060426E">
      <w:pPr>
        <w:ind w:firstLine="720"/>
        <w:jc w:val="both"/>
        <w:rPr>
          <w:sz w:val="28"/>
          <w:szCs w:val="28"/>
        </w:rPr>
      </w:pPr>
      <w:r w:rsidRPr="0058773B">
        <w:rPr>
          <w:sz w:val="28"/>
          <w:szCs w:val="28"/>
        </w:rPr>
        <w:t>Šajā rezolūcijā Eiropas Parlaments aicina Padomi, tiklīdz tā būs novērtējusi Stambulas konvencijas par vardarbību pret sievietēm iespējamo ietekmi un pievienoto vērtību, veicināt tās ratifikāciju dalībvalstīs un sākt ES procedūru par pievienošanos šai konvencijai.</w:t>
      </w:r>
    </w:p>
    <w:p w:rsidR="00AD38DA" w:rsidRPr="0058773B" w:rsidRDefault="00AD38DA" w:rsidP="0060426E">
      <w:pPr>
        <w:ind w:firstLine="720"/>
        <w:jc w:val="both"/>
        <w:rPr>
          <w:sz w:val="28"/>
          <w:szCs w:val="28"/>
        </w:rPr>
      </w:pPr>
      <w:r w:rsidRPr="0058773B">
        <w:rPr>
          <w:sz w:val="28"/>
          <w:szCs w:val="28"/>
        </w:rPr>
        <w:t>2015.gada 9.jūnija rezolūcijā par ES stratēģiju sieviešu un vīriešu līdztiesībai laikposmam pēc 2015.gada</w:t>
      </w:r>
      <w:r w:rsidR="0079400E" w:rsidRPr="0058773B">
        <w:rPr>
          <w:rStyle w:val="FootnoteReference"/>
          <w:sz w:val="28"/>
          <w:szCs w:val="28"/>
        </w:rPr>
        <w:footnoteReference w:id="23"/>
      </w:r>
      <w:r w:rsidRPr="0058773B">
        <w:rPr>
          <w:sz w:val="28"/>
          <w:szCs w:val="28"/>
        </w:rPr>
        <w:t xml:space="preserve"> </w:t>
      </w:r>
      <w:r w:rsidR="0079400E" w:rsidRPr="0058773B">
        <w:rPr>
          <w:sz w:val="28"/>
          <w:szCs w:val="28"/>
        </w:rPr>
        <w:t>ir atzīts, ka vardarbība pret sievietēm, vai tā būtu fiziska, seksuāla vai psiholoģiska, ir nozīmīgs šķērslis sieviešu un vīriešu līdztiesībai un joprojām ir visizplatītākais cilvēktiesību pārkāpums, kas skar visus sabiedrības slāņus, bet — viens no tādiem nozieg</w:t>
      </w:r>
      <w:r w:rsidR="00144BC8" w:rsidRPr="0058773B">
        <w:rPr>
          <w:sz w:val="28"/>
          <w:szCs w:val="28"/>
        </w:rPr>
        <w:t>umiem, par kuriem ziņo visretāk. Dokumentā arī uzsvērts, ka</w:t>
      </w:r>
      <w:r w:rsidR="0079400E" w:rsidRPr="0058773B">
        <w:rPr>
          <w:sz w:val="28"/>
          <w:szCs w:val="28"/>
        </w:rPr>
        <w:t xml:space="preserve"> neraugoties uz veiktajiem pasākumiem šā f</w:t>
      </w:r>
      <w:r w:rsidR="00145861" w:rsidRPr="0058773B">
        <w:rPr>
          <w:sz w:val="28"/>
          <w:szCs w:val="28"/>
        </w:rPr>
        <w:t xml:space="preserve">enomena apkarošanai, saskaņā ar </w:t>
      </w:r>
      <w:r w:rsidR="00BB0EF1" w:rsidRPr="0058773B">
        <w:rPr>
          <w:sz w:val="28"/>
          <w:szCs w:val="28"/>
        </w:rPr>
        <w:t>ES</w:t>
      </w:r>
      <w:r w:rsidR="0079400E" w:rsidRPr="0058773B">
        <w:rPr>
          <w:sz w:val="28"/>
          <w:szCs w:val="28"/>
        </w:rPr>
        <w:t xml:space="preserve"> Pamattiesību aģentūras</w:t>
      </w:r>
      <w:r w:rsidR="00145861" w:rsidRPr="0058773B">
        <w:rPr>
          <w:sz w:val="28"/>
          <w:szCs w:val="28"/>
        </w:rPr>
        <w:t xml:space="preserve"> (turpmāk – FRA)</w:t>
      </w:r>
      <w:r w:rsidR="0079400E" w:rsidRPr="0058773B">
        <w:rPr>
          <w:sz w:val="28"/>
          <w:szCs w:val="28"/>
        </w:rPr>
        <w:t xml:space="preserve"> pētījuma datiem, kas tika </w:t>
      </w:r>
      <w:r w:rsidR="00B272DB" w:rsidRPr="0058773B">
        <w:rPr>
          <w:sz w:val="28"/>
          <w:szCs w:val="28"/>
        </w:rPr>
        <w:t>publicēts</w:t>
      </w:r>
      <w:r w:rsidR="0079400E" w:rsidRPr="0058773B">
        <w:rPr>
          <w:sz w:val="28"/>
          <w:szCs w:val="28"/>
        </w:rPr>
        <w:t xml:space="preserve"> 2014. gada martā, 55 % sieviešu savā dzīves laikā ir piedzīvojušas viena vai vairāku veidu seksuālu uzmākšanos un 33 % sieviešu pēc 15 gadu vecuma sasniegšanas ir piedzīvojušas fiz</w:t>
      </w:r>
      <w:r w:rsidR="00144BC8" w:rsidRPr="0058773B">
        <w:rPr>
          <w:sz w:val="28"/>
          <w:szCs w:val="28"/>
        </w:rPr>
        <w:t>isku un/vai seksuālu vardarbību. Tāpat uzsvērts, ka</w:t>
      </w:r>
      <w:r w:rsidR="0079400E" w:rsidRPr="0058773B">
        <w:rPr>
          <w:sz w:val="28"/>
          <w:szCs w:val="28"/>
        </w:rPr>
        <w:t xml:space="preserve"> dzīve bez vardarbības ir priekšnoteikums pilnīgai integrācijai sabiedrībā un ir jāievieš stingri pasākumi, lai apkarotu pret sievietēm vērstu vardarbību. </w:t>
      </w:r>
      <w:r w:rsidR="00222827" w:rsidRPr="0058773B">
        <w:rPr>
          <w:sz w:val="28"/>
          <w:szCs w:val="28"/>
        </w:rPr>
        <w:t xml:space="preserve">Tādēļ </w:t>
      </w:r>
      <w:r w:rsidR="0079400E" w:rsidRPr="0058773B">
        <w:rPr>
          <w:sz w:val="28"/>
          <w:szCs w:val="28"/>
        </w:rPr>
        <w:t>Eir</w:t>
      </w:r>
      <w:r w:rsidR="00222827" w:rsidRPr="0058773B">
        <w:rPr>
          <w:sz w:val="28"/>
          <w:szCs w:val="28"/>
        </w:rPr>
        <w:t xml:space="preserve">opas Parlaments atkārtoti </w:t>
      </w:r>
      <w:r w:rsidR="00222827" w:rsidRPr="0058773B">
        <w:rPr>
          <w:sz w:val="28"/>
          <w:szCs w:val="28"/>
        </w:rPr>
        <w:lastRenderedPageBreak/>
        <w:t>mudināja</w:t>
      </w:r>
      <w:r w:rsidR="0079400E" w:rsidRPr="0058773B">
        <w:rPr>
          <w:sz w:val="28"/>
          <w:szCs w:val="28"/>
        </w:rPr>
        <w:t xml:space="preserve"> Komisiju iesniegt tiesību aktu, kurš nodrošinātu gan saskaņotu sistēmu statistikas datu ieguvei, gan arī dalībvalstu pastiprinātu pieeju jebkāda veida vardarbības pret meitenēm un sievietēm un ar dzimumu saistītas vardarbības novēršanai un apkarošanai un padarot iespējamu vieglu piekļuvi tiesai</w:t>
      </w:r>
      <w:r w:rsidR="002A0EEE" w:rsidRPr="0058773B">
        <w:rPr>
          <w:sz w:val="28"/>
          <w:szCs w:val="28"/>
        </w:rPr>
        <w:t xml:space="preserve">. </w:t>
      </w:r>
      <w:r w:rsidR="007D6670" w:rsidRPr="0058773B">
        <w:rPr>
          <w:sz w:val="28"/>
          <w:szCs w:val="28"/>
        </w:rPr>
        <w:t>Eiropas Parlaments arī aicināja</w:t>
      </w:r>
      <w:r w:rsidR="002A0EEE" w:rsidRPr="0058773B">
        <w:rPr>
          <w:sz w:val="28"/>
          <w:szCs w:val="28"/>
        </w:rPr>
        <w:t xml:space="preserve"> Komisiju izvērtēt iespēju ES pievienoties Stambulas konvencijai un pēc iespējas drīz sākt šo procedūru, kā arī ar jaunās stratēģijas palīdzību veicināt to, lai dalībvalstis ratificētu Stambulas konvenciju, un aktīvi strādāt, lai apkarotu vardar</w:t>
      </w:r>
      <w:r w:rsidR="007D6670" w:rsidRPr="0058773B">
        <w:rPr>
          <w:sz w:val="28"/>
          <w:szCs w:val="28"/>
        </w:rPr>
        <w:t xml:space="preserve">bību pret sievietēm un meitenēm, un </w:t>
      </w:r>
      <w:r w:rsidR="002A0EEE" w:rsidRPr="0058773B">
        <w:rPr>
          <w:sz w:val="28"/>
          <w:szCs w:val="28"/>
        </w:rPr>
        <w:t>aicin</w:t>
      </w:r>
      <w:r w:rsidR="007D6670" w:rsidRPr="0058773B">
        <w:rPr>
          <w:sz w:val="28"/>
          <w:szCs w:val="28"/>
        </w:rPr>
        <w:t>āja</w:t>
      </w:r>
      <w:r w:rsidR="002A0EEE" w:rsidRPr="0058773B">
        <w:rPr>
          <w:sz w:val="28"/>
          <w:szCs w:val="28"/>
        </w:rPr>
        <w:t xml:space="preserve"> dalībvalstis pēc iespējas drīz parakstīt un ratificēt Stambulas konvenciju. </w:t>
      </w:r>
      <w:r w:rsidR="007D6670" w:rsidRPr="0058773B">
        <w:rPr>
          <w:sz w:val="28"/>
          <w:szCs w:val="28"/>
        </w:rPr>
        <w:t>Eiropas Parlaments arī uzsvēra</w:t>
      </w:r>
      <w:r w:rsidR="002A0EEE" w:rsidRPr="0058773B">
        <w:rPr>
          <w:sz w:val="28"/>
          <w:szCs w:val="28"/>
        </w:rPr>
        <w:t>, ka nolūkā efektīvi apkarot pret sievietēm vērstu vardarbību un nesodāmību ir jāmainās sabiedrības attieksmei pret sievietēm un meitenēm, jo sievietēm pārāk bieži ir pakārtota nozīme un pret tām vērsta vardarbība pārāk bieži tiek paciesta v</w:t>
      </w:r>
      <w:r w:rsidR="00445342" w:rsidRPr="0058773B">
        <w:rPr>
          <w:sz w:val="28"/>
          <w:szCs w:val="28"/>
        </w:rPr>
        <w:t xml:space="preserve">ai netiek ņemta vērā. Eiropas Parlaments </w:t>
      </w:r>
      <w:r w:rsidR="002A0EEE" w:rsidRPr="0058773B">
        <w:rPr>
          <w:sz w:val="28"/>
          <w:szCs w:val="28"/>
        </w:rPr>
        <w:t>aicin</w:t>
      </w:r>
      <w:r w:rsidR="00F23871" w:rsidRPr="0058773B">
        <w:rPr>
          <w:sz w:val="28"/>
          <w:szCs w:val="28"/>
        </w:rPr>
        <w:t>āja</w:t>
      </w:r>
      <w:r w:rsidR="002A0EEE" w:rsidRPr="0058773B">
        <w:rPr>
          <w:sz w:val="28"/>
          <w:szCs w:val="28"/>
        </w:rPr>
        <w:t xml:space="preserve"> Komisiju atbalstīt dalībvalstu rīcību ar mērķi novērst un apkarot vardarbību tās dažādajos veidos un tās pamata cēloņus un aizsargāt sievietes, ko skārusi vardarbība, un pieņemt īpašus pasākumus attiecībā uz dažādajiem aspektiem, un profilaktiskiem pasākumiem, piemēram, dzimumu stereotipu un diskriminējošu sociāli kulturālu attieksmju no mazotnes apkarošanai, kā arī pārkāpēju sodīšanai. </w:t>
      </w:r>
    </w:p>
    <w:p w:rsidR="001666E3" w:rsidRPr="0058773B" w:rsidRDefault="001666E3" w:rsidP="0060426E">
      <w:pPr>
        <w:ind w:firstLine="720"/>
        <w:jc w:val="both"/>
        <w:rPr>
          <w:sz w:val="28"/>
          <w:szCs w:val="28"/>
        </w:rPr>
      </w:pPr>
    </w:p>
    <w:p w:rsidR="001666E3" w:rsidRPr="0058773B" w:rsidRDefault="001666E3" w:rsidP="0060426E">
      <w:pPr>
        <w:ind w:firstLine="720"/>
        <w:jc w:val="both"/>
        <w:rPr>
          <w:sz w:val="28"/>
          <w:szCs w:val="28"/>
        </w:rPr>
      </w:pPr>
      <w:r w:rsidRPr="0058773B">
        <w:rPr>
          <w:sz w:val="28"/>
          <w:szCs w:val="28"/>
        </w:rPr>
        <w:t>2015.gada decembrī Eiropas Komisija publicēja Stratēģisku apņemšanos dzimumu līdztiesības veicināšanai 2016.-2019.gadam</w:t>
      </w:r>
      <w:r w:rsidRPr="0058773B">
        <w:rPr>
          <w:rStyle w:val="FootnoteReference"/>
          <w:sz w:val="28"/>
          <w:szCs w:val="28"/>
        </w:rPr>
        <w:footnoteReference w:id="24"/>
      </w:r>
      <w:r w:rsidRPr="0058773B">
        <w:rPr>
          <w:sz w:val="28"/>
          <w:szCs w:val="28"/>
        </w:rPr>
        <w:t xml:space="preserve">. </w:t>
      </w:r>
      <w:r w:rsidR="000F0BEE" w:rsidRPr="0058773B">
        <w:rPr>
          <w:sz w:val="28"/>
          <w:szCs w:val="28"/>
        </w:rPr>
        <w:t>V</w:t>
      </w:r>
      <w:r w:rsidR="004C5034" w:rsidRPr="0058773B">
        <w:rPr>
          <w:sz w:val="28"/>
          <w:szCs w:val="28"/>
        </w:rPr>
        <w:t xml:space="preserve">iena no </w:t>
      </w:r>
      <w:r w:rsidR="00B239BD" w:rsidRPr="0058773B">
        <w:rPr>
          <w:sz w:val="28"/>
          <w:szCs w:val="28"/>
        </w:rPr>
        <w:t xml:space="preserve">piecām </w:t>
      </w:r>
      <w:r w:rsidR="004C5034" w:rsidRPr="0058773B">
        <w:rPr>
          <w:sz w:val="28"/>
          <w:szCs w:val="28"/>
        </w:rPr>
        <w:t xml:space="preserve">prioritārajām jomām ir ar dzimumu saistītas vardarbības apkarošana un cietušo atbalsts un aizsardzība. Šīs prioritātes ietvaros nospraustie mērķi ir: apkarot ar dzimumu saistītu vardarbību, aizsargāt un atbalstīt cietušos; uzlabot datu pieejamību, kvalitāti un uzticamību; veicināt izpratni, izmaiņas attieksmē un sekmēt </w:t>
      </w:r>
      <w:proofErr w:type="spellStart"/>
      <w:r w:rsidR="004C5034" w:rsidRPr="0058773B">
        <w:rPr>
          <w:sz w:val="28"/>
          <w:szCs w:val="28"/>
        </w:rPr>
        <w:t>prevenciju</w:t>
      </w:r>
      <w:proofErr w:type="spellEnd"/>
      <w:r w:rsidR="004C5034" w:rsidRPr="0058773B">
        <w:rPr>
          <w:sz w:val="28"/>
          <w:szCs w:val="28"/>
        </w:rPr>
        <w:t xml:space="preserve">; uzlabot atbalstu cietušajiem un pieeju tiesību aizstāvībai; mazināt </w:t>
      </w:r>
      <w:r w:rsidR="00DD05AE" w:rsidRPr="0058773B">
        <w:rPr>
          <w:bCs/>
          <w:iCs/>
          <w:sz w:val="28"/>
          <w:szCs w:val="28"/>
        </w:rPr>
        <w:t xml:space="preserve">sieviešu dzimumorgānu kropļošanu (turpmāk – FGM, </w:t>
      </w:r>
      <w:r w:rsidR="00DD05AE" w:rsidRPr="0058773B">
        <w:rPr>
          <w:sz w:val="28"/>
          <w:szCs w:val="28"/>
        </w:rPr>
        <w:t xml:space="preserve">no </w:t>
      </w:r>
      <w:proofErr w:type="spellStart"/>
      <w:r w:rsidR="00DD05AE" w:rsidRPr="0058773B">
        <w:rPr>
          <w:sz w:val="28"/>
          <w:szCs w:val="28"/>
        </w:rPr>
        <w:t>ang</w:t>
      </w:r>
      <w:proofErr w:type="spellEnd"/>
      <w:r w:rsidR="00DD05AE" w:rsidRPr="0058773B">
        <w:rPr>
          <w:sz w:val="28"/>
          <w:szCs w:val="28"/>
        </w:rPr>
        <w:t xml:space="preserve">. – </w:t>
      </w:r>
      <w:proofErr w:type="spellStart"/>
      <w:r w:rsidR="00DD05AE" w:rsidRPr="0058773B">
        <w:rPr>
          <w:i/>
          <w:sz w:val="28"/>
          <w:szCs w:val="28"/>
        </w:rPr>
        <w:t>female</w:t>
      </w:r>
      <w:proofErr w:type="spellEnd"/>
      <w:r w:rsidR="00DD05AE" w:rsidRPr="0058773B">
        <w:rPr>
          <w:i/>
          <w:sz w:val="28"/>
          <w:szCs w:val="28"/>
        </w:rPr>
        <w:t xml:space="preserve"> </w:t>
      </w:r>
      <w:proofErr w:type="spellStart"/>
      <w:r w:rsidR="00DD05AE" w:rsidRPr="0058773B">
        <w:rPr>
          <w:i/>
          <w:sz w:val="28"/>
          <w:szCs w:val="28"/>
        </w:rPr>
        <w:t>genital</w:t>
      </w:r>
      <w:proofErr w:type="spellEnd"/>
      <w:r w:rsidR="00DD05AE" w:rsidRPr="0058773B">
        <w:rPr>
          <w:i/>
          <w:sz w:val="28"/>
          <w:szCs w:val="28"/>
        </w:rPr>
        <w:t xml:space="preserve"> </w:t>
      </w:r>
      <w:proofErr w:type="spellStart"/>
      <w:r w:rsidR="00DD05AE" w:rsidRPr="0058773B">
        <w:rPr>
          <w:i/>
          <w:sz w:val="28"/>
          <w:szCs w:val="28"/>
        </w:rPr>
        <w:t>mutilation</w:t>
      </w:r>
      <w:proofErr w:type="spellEnd"/>
      <w:r w:rsidR="00DD05AE" w:rsidRPr="0058773B">
        <w:rPr>
          <w:sz w:val="28"/>
          <w:szCs w:val="28"/>
        </w:rPr>
        <w:t>)</w:t>
      </w:r>
      <w:r w:rsidR="004C5034" w:rsidRPr="0058773B">
        <w:rPr>
          <w:sz w:val="28"/>
          <w:szCs w:val="28"/>
        </w:rPr>
        <w:t>.</w:t>
      </w:r>
      <w:r w:rsidR="009D2C8F" w:rsidRPr="0058773B">
        <w:rPr>
          <w:sz w:val="28"/>
          <w:szCs w:val="28"/>
        </w:rPr>
        <w:t xml:space="preserve"> Turklāt saskaņā ar šajā dokumentā ietverto uzdevumu, 2016.gadā Eiropas Komisija izvērtēs iespēju</w:t>
      </w:r>
      <w:proofErr w:type="gramStart"/>
      <w:r w:rsidR="009D2C8F" w:rsidRPr="0058773B">
        <w:rPr>
          <w:sz w:val="28"/>
          <w:szCs w:val="28"/>
        </w:rPr>
        <w:t xml:space="preserve">  </w:t>
      </w:r>
      <w:proofErr w:type="gramEnd"/>
      <w:r w:rsidR="009D2C8F" w:rsidRPr="0058773B">
        <w:rPr>
          <w:sz w:val="28"/>
          <w:szCs w:val="28"/>
        </w:rPr>
        <w:t xml:space="preserve">ES pievienoties Stambulas konvencijai. </w:t>
      </w:r>
    </w:p>
    <w:p w:rsidR="00394AF8" w:rsidRPr="0058773B" w:rsidRDefault="00394AF8" w:rsidP="0009264E">
      <w:pPr>
        <w:ind w:firstLine="720"/>
        <w:jc w:val="both"/>
        <w:rPr>
          <w:i/>
          <w:iCs/>
          <w:sz w:val="28"/>
          <w:szCs w:val="28"/>
        </w:rPr>
      </w:pPr>
    </w:p>
    <w:p w:rsidR="00394AF8" w:rsidRPr="0058773B" w:rsidRDefault="00394AF8" w:rsidP="0009264E">
      <w:pPr>
        <w:ind w:firstLine="720"/>
        <w:jc w:val="both"/>
        <w:rPr>
          <w:b/>
          <w:sz w:val="28"/>
          <w:szCs w:val="28"/>
          <w:highlight w:val="yellow"/>
        </w:rPr>
      </w:pPr>
      <w:r w:rsidRPr="0058773B">
        <w:rPr>
          <w:b/>
          <w:i/>
          <w:iCs/>
          <w:sz w:val="28"/>
          <w:szCs w:val="28"/>
        </w:rPr>
        <w:t>ANO dokumenti</w:t>
      </w:r>
    </w:p>
    <w:p w:rsidR="00270D9F" w:rsidRPr="0058773B" w:rsidRDefault="00394AF8" w:rsidP="00270D9F">
      <w:pPr>
        <w:ind w:firstLine="720"/>
        <w:contextualSpacing/>
        <w:jc w:val="both"/>
        <w:rPr>
          <w:sz w:val="28"/>
          <w:szCs w:val="28"/>
        </w:rPr>
      </w:pPr>
      <w:r w:rsidRPr="0058773B">
        <w:rPr>
          <w:sz w:val="28"/>
          <w:szCs w:val="28"/>
        </w:rPr>
        <w:t>2013.gada 15.martā ANO sieviešu statusa komisijas 57.sesijā tika pieņemti Saskaņotie secinājumi par visu vardarbības formu pret sievietēm un meitenēm izskaušanu un novēršanu</w:t>
      </w:r>
      <w:r w:rsidRPr="0058773B">
        <w:rPr>
          <w:rStyle w:val="FootnoteReference"/>
          <w:sz w:val="28"/>
          <w:szCs w:val="28"/>
        </w:rPr>
        <w:footnoteReference w:id="25"/>
      </w:r>
      <w:r w:rsidRPr="0058773B">
        <w:rPr>
          <w:sz w:val="28"/>
          <w:szCs w:val="28"/>
        </w:rPr>
        <w:t xml:space="preserve">. Secinājumos dalībvalstis ir aicinātas īstenot šādus pasākumus: uzlabot stratēģisko un normatīvo dokumentu īstenošanas un to izpildes kontroles efektivitāti; novērst riska faktorus; </w:t>
      </w:r>
      <w:r w:rsidRPr="0058773B">
        <w:rPr>
          <w:sz w:val="28"/>
          <w:szCs w:val="28"/>
        </w:rPr>
        <w:lastRenderedPageBreak/>
        <w:t xml:space="preserve">pilnveidot starpinstitucionālo sadarbību pakalpojumu sniegšanā un programmu īstenošanā; stiprināt </w:t>
      </w:r>
      <w:proofErr w:type="spellStart"/>
      <w:r w:rsidRPr="0058773B">
        <w:rPr>
          <w:sz w:val="28"/>
          <w:szCs w:val="28"/>
        </w:rPr>
        <w:t>faktoloģisko</w:t>
      </w:r>
      <w:proofErr w:type="spellEnd"/>
      <w:r w:rsidRPr="0058773B">
        <w:rPr>
          <w:sz w:val="28"/>
          <w:szCs w:val="28"/>
        </w:rPr>
        <w:t xml:space="preserve"> bāzi par vardarbības iemesliem un tās izplatību.</w:t>
      </w:r>
      <w:r w:rsidR="00270D9F" w:rsidRPr="0058773B">
        <w:rPr>
          <w:sz w:val="28"/>
          <w:szCs w:val="28"/>
        </w:rPr>
        <w:t xml:space="preserve"> </w:t>
      </w:r>
    </w:p>
    <w:p w:rsidR="00270D9F" w:rsidRPr="0058773B" w:rsidRDefault="00270D9F" w:rsidP="00270D9F">
      <w:pPr>
        <w:ind w:firstLine="720"/>
        <w:contextualSpacing/>
        <w:jc w:val="both"/>
        <w:rPr>
          <w:sz w:val="28"/>
          <w:szCs w:val="28"/>
        </w:rPr>
      </w:pPr>
      <w:r w:rsidRPr="0058773B">
        <w:rPr>
          <w:sz w:val="28"/>
          <w:szCs w:val="28"/>
        </w:rPr>
        <w:t>2015. gada 9. martā ANO Sieviešu statusa komisijas</w:t>
      </w:r>
      <w:proofErr w:type="gramStart"/>
      <w:r w:rsidRPr="0058773B">
        <w:rPr>
          <w:sz w:val="28"/>
          <w:szCs w:val="28"/>
        </w:rPr>
        <w:t xml:space="preserve">  </w:t>
      </w:r>
      <w:proofErr w:type="gramEnd"/>
      <w:r w:rsidRPr="0058773B">
        <w:rPr>
          <w:sz w:val="28"/>
          <w:szCs w:val="28"/>
        </w:rPr>
        <w:t xml:space="preserve">59. sesijas laikā tika pieņemta politiskā deklarācija, ar kuru ANO dalībvalstis apņemas pilnībā ieviest Pekinas deklarāciju un rīcības programmu līdz 2030. gadam un aicina nodrošināt, lai sievietes un meitenes varētu pilnībā un vienlīdzīgi īstenot visas cilvēktiesības un pamatbrīvības, panākt dzimumu līdztiesību un nodrošināt vienlīdzīgas iespējas sievietēm un meitenēm visā dzīves ciklā. </w:t>
      </w:r>
    </w:p>
    <w:p w:rsidR="00C30216" w:rsidRPr="0058773B" w:rsidRDefault="00270D9F" w:rsidP="00270D9F">
      <w:pPr>
        <w:ind w:firstLine="720"/>
        <w:jc w:val="both"/>
        <w:rPr>
          <w:sz w:val="28"/>
          <w:szCs w:val="28"/>
        </w:rPr>
      </w:pPr>
      <w:r w:rsidRPr="0058773B">
        <w:rPr>
          <w:sz w:val="28"/>
          <w:szCs w:val="28"/>
        </w:rPr>
        <w:t>ANO arī iniciēja kampaņu pret seksuālu vardarbību kara laikā. 2000. gadā tika pieņemta ANO Drošības padomes rezolūcija Nr.1325 “Par sievietēm, mieru un drošību”</w:t>
      </w:r>
      <w:r w:rsidRPr="0058773B">
        <w:rPr>
          <w:rStyle w:val="FootnoteReference"/>
          <w:sz w:val="28"/>
          <w:szCs w:val="28"/>
        </w:rPr>
        <w:footnoteReference w:id="26"/>
      </w:r>
      <w:r w:rsidRPr="0058773B">
        <w:rPr>
          <w:sz w:val="28"/>
          <w:szCs w:val="28"/>
        </w:rPr>
        <w:t xml:space="preserve">, kas bija pirmā </w:t>
      </w:r>
      <w:r w:rsidR="00940D94" w:rsidRPr="0058773B">
        <w:rPr>
          <w:sz w:val="28"/>
          <w:szCs w:val="28"/>
        </w:rPr>
        <w:t xml:space="preserve">rezolūcija, veltīta </w:t>
      </w:r>
      <w:r w:rsidRPr="0058773B">
        <w:rPr>
          <w:sz w:val="28"/>
          <w:szCs w:val="28"/>
        </w:rPr>
        <w:t xml:space="preserve">karadarbības ietekmei uz sievietēm un sieviešu lomai bruņoto konfliktu risināšanā un miera nodrošināšanā. </w:t>
      </w:r>
      <w:r w:rsidR="00C30216" w:rsidRPr="0058773B">
        <w:rPr>
          <w:sz w:val="28"/>
          <w:szCs w:val="28"/>
        </w:rPr>
        <w:t>2014.gada jūnijā dalībvalstis pieņēma Deklarāciju par apņemšanos izbeigt seksuālu vardarbību konfliktu laikā</w:t>
      </w:r>
      <w:r w:rsidR="00C30216" w:rsidRPr="0058773B">
        <w:rPr>
          <w:rStyle w:val="FootnoteReference"/>
          <w:sz w:val="28"/>
          <w:szCs w:val="28"/>
        </w:rPr>
        <w:footnoteReference w:id="27"/>
      </w:r>
      <w:r w:rsidR="00C30216" w:rsidRPr="0058773B">
        <w:rPr>
          <w:sz w:val="28"/>
          <w:szCs w:val="28"/>
        </w:rPr>
        <w:t>. Kampaņas ietvaros tika publicētas vadlīnijas par to, kā strādāt ar cietušajiem un kā dokumentēt seksuālu vardarbību konflikta zonās</w:t>
      </w:r>
      <w:r w:rsidR="00C30216" w:rsidRPr="0058773B">
        <w:rPr>
          <w:rStyle w:val="FootnoteReference"/>
          <w:sz w:val="28"/>
          <w:szCs w:val="28"/>
        </w:rPr>
        <w:footnoteReference w:id="28"/>
      </w:r>
      <w:r w:rsidR="00C30216" w:rsidRPr="0058773B">
        <w:rPr>
          <w:sz w:val="28"/>
          <w:szCs w:val="28"/>
        </w:rPr>
        <w:t xml:space="preserve">. </w:t>
      </w:r>
    </w:p>
    <w:p w:rsidR="00270D9F" w:rsidRPr="0058773B" w:rsidRDefault="00270D9F" w:rsidP="00270D9F">
      <w:pPr>
        <w:ind w:firstLine="720"/>
        <w:jc w:val="both"/>
        <w:rPr>
          <w:sz w:val="28"/>
          <w:szCs w:val="28"/>
        </w:rPr>
      </w:pPr>
      <w:r w:rsidRPr="0058773B">
        <w:rPr>
          <w:sz w:val="28"/>
          <w:szCs w:val="28"/>
        </w:rPr>
        <w:t>2015. gadā notika globāla mēroga rezolūcijas īstenošanas pārskata process. 2013.gadā Drošības Padome pieņēma rezolūciju 2106(2013), kurā vēlreiz uzsvēra, ka seksuāla vardarbība kara laikā ir kara noziegums, un izteica bažas, ka seksuāla vardarbība militāro konfliktu laikā un pēckonflikta situācijās daudz lielākā mērā skar sievietes un meitenes</w:t>
      </w:r>
      <w:r w:rsidRPr="0058773B">
        <w:rPr>
          <w:rStyle w:val="FootnoteReference"/>
          <w:sz w:val="28"/>
          <w:szCs w:val="28"/>
        </w:rPr>
        <w:footnoteReference w:id="29"/>
      </w:r>
      <w:r w:rsidRPr="0058773B">
        <w:rPr>
          <w:sz w:val="28"/>
          <w:szCs w:val="28"/>
        </w:rPr>
        <w:t xml:space="preserve">. </w:t>
      </w:r>
    </w:p>
    <w:p w:rsidR="00394AF8" w:rsidRPr="0058773B" w:rsidRDefault="00394AF8" w:rsidP="0009264E">
      <w:pPr>
        <w:ind w:firstLine="720"/>
        <w:jc w:val="both"/>
        <w:rPr>
          <w:sz w:val="28"/>
          <w:szCs w:val="28"/>
        </w:rPr>
      </w:pPr>
      <w:r w:rsidRPr="0058773B">
        <w:rPr>
          <w:sz w:val="28"/>
          <w:szCs w:val="28"/>
        </w:rPr>
        <w:t xml:space="preserve">2014.gada 14.maijā </w:t>
      </w:r>
      <w:proofErr w:type="gramStart"/>
      <w:r w:rsidRPr="0058773B">
        <w:rPr>
          <w:sz w:val="28"/>
          <w:szCs w:val="28"/>
        </w:rPr>
        <w:t>Pasaules Veselības Organizācijas</w:t>
      </w:r>
      <w:proofErr w:type="gramEnd"/>
      <w:r w:rsidRPr="0058773B">
        <w:rPr>
          <w:sz w:val="28"/>
          <w:szCs w:val="28"/>
        </w:rPr>
        <w:t xml:space="preserve"> (turpmāk – PVO) sešdesmit septītajā Pasaules veselības asamblejas sesijā tika apstiprināta rezolūcija WHA67.15 „Stiprinot veselības sistēmas lomu vēršoties pret vardarbību, īpaši pret sievietēm un meitenēm, un pret bērniem”</w:t>
      </w:r>
      <w:r w:rsidRPr="0058773B">
        <w:rPr>
          <w:rStyle w:val="FootnoteReference"/>
          <w:sz w:val="28"/>
          <w:szCs w:val="28"/>
        </w:rPr>
        <w:footnoteReference w:id="30"/>
      </w:r>
      <w:r w:rsidRPr="0058773B">
        <w:rPr>
          <w:sz w:val="28"/>
          <w:szCs w:val="28"/>
        </w:rPr>
        <w:t xml:space="preserve">. Rezolūcijā dalībvalstis ir aicinātas stiprināt veselības sektora lomu, vēršoties pret vardarbību, īpaši vardarbību pret sievietēm un meitenēm un pret bērniem. </w:t>
      </w:r>
      <w:r w:rsidR="00270D9F" w:rsidRPr="0058773B">
        <w:rPr>
          <w:sz w:val="28"/>
          <w:szCs w:val="28"/>
        </w:rPr>
        <w:t xml:space="preserve">Tāpat PVO ir izstrādājusi </w:t>
      </w:r>
      <w:r w:rsidR="00F52A87" w:rsidRPr="0058773B">
        <w:rPr>
          <w:sz w:val="28"/>
          <w:szCs w:val="28"/>
        </w:rPr>
        <w:t>Globālā rīcības plāna projektu, lai stiprinātu veselības aprūpes sist</w:t>
      </w:r>
      <w:r w:rsidR="00665803" w:rsidRPr="0058773B">
        <w:rPr>
          <w:sz w:val="28"/>
          <w:szCs w:val="28"/>
        </w:rPr>
        <w:t xml:space="preserve">ēmas lomu, </w:t>
      </w:r>
      <w:r w:rsidR="00F52A87" w:rsidRPr="0058773B">
        <w:rPr>
          <w:sz w:val="28"/>
          <w:szCs w:val="28"/>
        </w:rPr>
        <w:t xml:space="preserve">reaģējot uz </w:t>
      </w:r>
      <w:proofErr w:type="spellStart"/>
      <w:r w:rsidR="00F52A87" w:rsidRPr="0058773B">
        <w:rPr>
          <w:sz w:val="28"/>
          <w:szCs w:val="28"/>
        </w:rPr>
        <w:t>starppersonu</w:t>
      </w:r>
      <w:proofErr w:type="spellEnd"/>
      <w:r w:rsidR="00F52A87" w:rsidRPr="0058773B">
        <w:rPr>
          <w:sz w:val="28"/>
          <w:szCs w:val="28"/>
        </w:rPr>
        <w:t xml:space="preserve"> vardarbību</w:t>
      </w:r>
      <w:r w:rsidR="00665803" w:rsidRPr="0058773B">
        <w:rPr>
          <w:rStyle w:val="FootnoteReference"/>
          <w:sz w:val="28"/>
          <w:szCs w:val="28"/>
        </w:rPr>
        <w:footnoteReference w:id="31"/>
      </w:r>
      <w:r w:rsidR="00665803" w:rsidRPr="0058773B">
        <w:rPr>
          <w:sz w:val="28"/>
          <w:szCs w:val="28"/>
        </w:rPr>
        <w:t>.</w:t>
      </w:r>
      <w:r w:rsidR="00F52A87" w:rsidRPr="0058773B">
        <w:rPr>
          <w:sz w:val="28"/>
          <w:szCs w:val="28"/>
        </w:rPr>
        <w:t xml:space="preserve"> </w:t>
      </w:r>
    </w:p>
    <w:p w:rsidR="00665803" w:rsidRPr="0058773B" w:rsidRDefault="00665803" w:rsidP="00EE37AE">
      <w:pPr>
        <w:ind w:firstLine="720"/>
        <w:jc w:val="both"/>
        <w:rPr>
          <w:i/>
          <w:sz w:val="28"/>
          <w:szCs w:val="28"/>
        </w:rPr>
      </w:pPr>
    </w:p>
    <w:p w:rsidR="00EE37AE" w:rsidRPr="0058773B" w:rsidRDefault="00AF6F79" w:rsidP="00EE37AE">
      <w:pPr>
        <w:ind w:firstLine="720"/>
        <w:jc w:val="both"/>
        <w:rPr>
          <w:i/>
          <w:sz w:val="28"/>
          <w:szCs w:val="28"/>
        </w:rPr>
      </w:pPr>
      <w:r w:rsidRPr="0058773B">
        <w:rPr>
          <w:i/>
          <w:sz w:val="28"/>
          <w:szCs w:val="28"/>
        </w:rPr>
        <w:t xml:space="preserve">ANO </w:t>
      </w:r>
      <w:r w:rsidR="00EE37AE" w:rsidRPr="0058773B">
        <w:rPr>
          <w:i/>
          <w:sz w:val="28"/>
          <w:szCs w:val="28"/>
        </w:rPr>
        <w:t xml:space="preserve">Ilgtspējīgas attīstības mērķi 2030.gadam </w:t>
      </w:r>
    </w:p>
    <w:p w:rsidR="00EE37AE" w:rsidRPr="0058773B" w:rsidRDefault="00EE37AE" w:rsidP="00EE37AE">
      <w:pPr>
        <w:ind w:firstLine="720"/>
        <w:jc w:val="both"/>
        <w:rPr>
          <w:sz w:val="28"/>
          <w:szCs w:val="28"/>
        </w:rPr>
      </w:pPr>
      <w:r w:rsidRPr="0058773B">
        <w:rPr>
          <w:sz w:val="28"/>
          <w:szCs w:val="28"/>
        </w:rPr>
        <w:t>2015.gada 25.septembrī ANO Ilgtspējīgas attīstības samitā tika pieņemti 17 jauni Ilgtspējīgas attīstības mērķi</w:t>
      </w:r>
      <w:r w:rsidRPr="0058773B">
        <w:rPr>
          <w:sz w:val="28"/>
          <w:szCs w:val="28"/>
          <w:vertAlign w:val="superscript"/>
        </w:rPr>
        <w:footnoteReference w:id="32"/>
      </w:r>
      <w:r w:rsidRPr="0058773B">
        <w:rPr>
          <w:sz w:val="28"/>
          <w:szCs w:val="28"/>
        </w:rPr>
        <w:t>,</w:t>
      </w:r>
      <w:r w:rsidR="00270D9F" w:rsidRPr="0058773B">
        <w:rPr>
          <w:sz w:val="28"/>
          <w:szCs w:val="28"/>
        </w:rPr>
        <w:t xml:space="preserve"> </w:t>
      </w:r>
      <w:r w:rsidRPr="0058773B">
        <w:rPr>
          <w:sz w:val="28"/>
          <w:szCs w:val="28"/>
        </w:rPr>
        <w:t xml:space="preserve">kuri attiecas uz visām ANO dalībvalstīm, </w:t>
      </w:r>
      <w:r w:rsidRPr="0058773B">
        <w:rPr>
          <w:sz w:val="28"/>
          <w:szCs w:val="28"/>
        </w:rPr>
        <w:lastRenderedPageBreak/>
        <w:t xml:space="preserve">neatkarīgi no attīstības līmeņa, un kuri jāsasniedz līdz 2030. gadam.  To vidū 5.mērķis paredz sasniegt dzimumu līdztiesību un nodrošināt tiesības un iespējas visām sievietēm un meitenēm. Dzimumu līdztiesība cita starpā nozīmē izbeigt visas diskriminācijas formas un vardarbības veidus pret sievietēm un meitenēm; novērst tradicionālas kaitīgas prakses kā agrīnas un piespiedu laulības un sieviešu dzimumorgānu kropļošana; nodrošināt sieviešu dalību politiskajos, ekonomiskajos un citos sociālajos procesos.  Jaunajā ilgtspējīgas attīstības ietvarā dzimumu līdztiesība tiek akcentēta arī kā horizontāla prioritāte, un kā priekšnoteikums un veicinošs apstāklis citu mērķu sasniegšanai.  </w:t>
      </w:r>
    </w:p>
    <w:p w:rsidR="00EE37AE" w:rsidRPr="0058773B" w:rsidRDefault="00EE37AE" w:rsidP="0060426E">
      <w:pPr>
        <w:ind w:firstLine="720"/>
        <w:jc w:val="both"/>
        <w:rPr>
          <w:sz w:val="28"/>
          <w:szCs w:val="28"/>
        </w:rPr>
      </w:pPr>
    </w:p>
    <w:p w:rsidR="00F779C8" w:rsidRPr="0058773B" w:rsidRDefault="000F0BEE" w:rsidP="00FA3A81">
      <w:pPr>
        <w:jc w:val="both"/>
        <w:rPr>
          <w:bCs/>
          <w:sz w:val="28"/>
          <w:szCs w:val="28"/>
        </w:rPr>
      </w:pPr>
      <w:r w:rsidRPr="0058773B">
        <w:rPr>
          <w:bCs/>
          <w:noProof/>
          <w:sz w:val="28"/>
          <w:szCs w:val="28"/>
        </w:rPr>
        <w:drawing>
          <wp:inline distT="0" distB="0" distL="0" distR="0" wp14:anchorId="6B39EF3C" wp14:editId="289BCA68">
            <wp:extent cx="5534025" cy="2533650"/>
            <wp:effectExtent l="0" t="38100" r="2857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4AF8" w:rsidRPr="0058773B" w:rsidRDefault="00394AF8" w:rsidP="00F27936">
      <w:pPr>
        <w:pStyle w:val="Heading1"/>
        <w:rPr>
          <w:rFonts w:ascii="Times New Roman" w:hAnsi="Times New Roman" w:cs="Times New Roman"/>
          <w:sz w:val="28"/>
          <w:szCs w:val="28"/>
        </w:rPr>
      </w:pPr>
      <w:bookmarkStart w:id="4" w:name="_Toc404415600"/>
      <w:bookmarkStart w:id="5" w:name="_Toc445726865"/>
      <w:r w:rsidRPr="0058773B">
        <w:rPr>
          <w:rFonts w:ascii="Times New Roman" w:hAnsi="Times New Roman" w:cs="Times New Roman"/>
          <w:sz w:val="28"/>
          <w:szCs w:val="28"/>
        </w:rPr>
        <w:t>2. Statistiskais situācijas raksturojums par vardarbības ģimenē un vardarbības pret sievietēm izplatību</w:t>
      </w:r>
      <w:bookmarkEnd w:id="4"/>
      <w:bookmarkEnd w:id="5"/>
      <w:r w:rsidRPr="0058773B">
        <w:rPr>
          <w:rFonts w:ascii="Times New Roman" w:hAnsi="Times New Roman" w:cs="Times New Roman"/>
          <w:sz w:val="28"/>
          <w:szCs w:val="28"/>
        </w:rPr>
        <w:t xml:space="preserve"> </w:t>
      </w:r>
    </w:p>
    <w:p w:rsidR="00394AF8" w:rsidRPr="0058773B" w:rsidRDefault="00394AF8" w:rsidP="00FA3A81">
      <w:pPr>
        <w:jc w:val="both"/>
        <w:rPr>
          <w:b/>
          <w:bCs/>
          <w:sz w:val="28"/>
          <w:szCs w:val="28"/>
        </w:rPr>
      </w:pPr>
    </w:p>
    <w:p w:rsidR="00394AF8" w:rsidRPr="0058773B" w:rsidRDefault="00394AF8" w:rsidP="0037254E">
      <w:pPr>
        <w:ind w:firstLine="720"/>
        <w:jc w:val="both"/>
        <w:rPr>
          <w:sz w:val="28"/>
          <w:szCs w:val="28"/>
        </w:rPr>
      </w:pPr>
      <w:r w:rsidRPr="0058773B">
        <w:rPr>
          <w:sz w:val="28"/>
          <w:szCs w:val="28"/>
        </w:rPr>
        <w:t xml:space="preserve">Arvien vairāk apzinoties vardarbības pret sievietēm un vardarbības ģimenē problēmu nopietnību, pieaug arī pētījumu un pieradījumu skaits par tās negatīvo ietekmi uz visu sabiedrību kopumā. </w:t>
      </w:r>
    </w:p>
    <w:p w:rsidR="00394AF8" w:rsidRPr="0058773B" w:rsidRDefault="00394AF8" w:rsidP="00403112">
      <w:pPr>
        <w:ind w:firstLine="720"/>
        <w:jc w:val="both"/>
        <w:rPr>
          <w:sz w:val="28"/>
          <w:szCs w:val="28"/>
        </w:rPr>
      </w:pPr>
      <w:r w:rsidRPr="0058773B">
        <w:rPr>
          <w:sz w:val="28"/>
          <w:szCs w:val="28"/>
        </w:rPr>
        <w:t xml:space="preserve">Tiek veikti salīdzinoši pētījumi par vardarbības izplatību dažādās valstīs, pētījumi par vardarbības ilgtermiņa ietekmi uz veselību un ietekmi uz ekonomiku un attīstību. </w:t>
      </w:r>
      <w:r w:rsidR="00166D0A" w:rsidRPr="0058773B">
        <w:rPr>
          <w:sz w:val="28"/>
          <w:szCs w:val="28"/>
        </w:rPr>
        <w:t>Tiek veikti gan</w:t>
      </w:r>
      <w:r w:rsidRPr="0058773B">
        <w:rPr>
          <w:sz w:val="28"/>
          <w:szCs w:val="28"/>
        </w:rPr>
        <w:t xml:space="preserve"> pētījumi, kuru mērķis ir apzināt situāciju konkrētajā valstī, </w:t>
      </w:r>
      <w:r w:rsidR="00166D0A" w:rsidRPr="0058773B">
        <w:rPr>
          <w:sz w:val="28"/>
          <w:szCs w:val="28"/>
        </w:rPr>
        <w:t xml:space="preserve">gan </w:t>
      </w:r>
      <w:r w:rsidRPr="0058773B">
        <w:rPr>
          <w:sz w:val="28"/>
          <w:szCs w:val="28"/>
        </w:rPr>
        <w:t xml:space="preserve">pētījumi, kuru mērķis ir apzināt vardarbības ģimenē un vardarbības pret sievietēm apmērus vairākās valstīs vai pasaules reģionos. Pieaug pieradījumu skaits, ka pastāv cieša saistība starp vardarbību pret sievietēm </w:t>
      </w:r>
      <w:r w:rsidR="00166D0A" w:rsidRPr="0058773B">
        <w:rPr>
          <w:sz w:val="28"/>
          <w:szCs w:val="28"/>
        </w:rPr>
        <w:t xml:space="preserve">ģimenē </w:t>
      </w:r>
      <w:r w:rsidRPr="0058773B">
        <w:rPr>
          <w:sz w:val="28"/>
          <w:szCs w:val="28"/>
        </w:rPr>
        <w:t>un vardarbību pret bērniem, jo abas šīs vardarbības formas bieži vien notiek vienā mājsaimniecībā un vienas vardarbības formas esamība ģimenē bieži vien var novest pie tā, ka parādīsies arī citas</w:t>
      </w:r>
      <w:r w:rsidRPr="0058773B">
        <w:rPr>
          <w:rStyle w:val="FootnoteReference"/>
          <w:b/>
          <w:bCs/>
          <w:sz w:val="28"/>
          <w:szCs w:val="28"/>
        </w:rPr>
        <w:footnoteReference w:id="33"/>
      </w:r>
      <w:r w:rsidRPr="0058773B">
        <w:rPr>
          <w:sz w:val="28"/>
          <w:szCs w:val="28"/>
        </w:rPr>
        <w:t xml:space="preserve">. Pieradīts, ka </w:t>
      </w:r>
      <w:r w:rsidRPr="0058773B">
        <w:rPr>
          <w:sz w:val="28"/>
          <w:szCs w:val="28"/>
        </w:rPr>
        <w:lastRenderedPageBreak/>
        <w:t xml:space="preserve">vardarbībai pret sievietēm un vardarbībai pret bērniem ir līdzīgi riska faktori un sekas. </w:t>
      </w:r>
    </w:p>
    <w:p w:rsidR="00E46639" w:rsidRPr="0058773B" w:rsidRDefault="00E82ADC" w:rsidP="0041799D">
      <w:pPr>
        <w:jc w:val="both"/>
        <w:rPr>
          <w:b/>
          <w:bCs/>
          <w:i/>
          <w:iCs/>
          <w:sz w:val="28"/>
          <w:szCs w:val="28"/>
        </w:rPr>
      </w:pPr>
      <w:r w:rsidRPr="0058773B">
        <w:rPr>
          <w:sz w:val="28"/>
          <w:szCs w:val="28"/>
        </w:rPr>
        <w:tab/>
      </w:r>
    </w:p>
    <w:p w:rsidR="0041799D" w:rsidRPr="0058773B" w:rsidRDefault="00394AF8" w:rsidP="0041799D">
      <w:pPr>
        <w:ind w:firstLine="720"/>
        <w:jc w:val="both"/>
        <w:rPr>
          <w:b/>
          <w:bCs/>
          <w:i/>
          <w:iCs/>
          <w:sz w:val="28"/>
          <w:szCs w:val="28"/>
        </w:rPr>
      </w:pPr>
      <w:r w:rsidRPr="0058773B">
        <w:rPr>
          <w:b/>
          <w:bCs/>
          <w:i/>
          <w:iCs/>
          <w:sz w:val="28"/>
          <w:szCs w:val="28"/>
        </w:rPr>
        <w:t>Pētījum</w:t>
      </w:r>
      <w:r w:rsidR="0041799D" w:rsidRPr="0058773B">
        <w:rPr>
          <w:b/>
          <w:bCs/>
          <w:i/>
          <w:iCs/>
          <w:sz w:val="28"/>
          <w:szCs w:val="28"/>
        </w:rPr>
        <w:t>i par vardarbību pret sievietēm</w:t>
      </w:r>
    </w:p>
    <w:p w:rsidR="0041799D" w:rsidRPr="0058773B" w:rsidRDefault="0041799D" w:rsidP="0041799D">
      <w:pPr>
        <w:ind w:firstLine="720"/>
        <w:jc w:val="both"/>
        <w:rPr>
          <w:b/>
          <w:bCs/>
          <w:i/>
          <w:iCs/>
          <w:sz w:val="28"/>
          <w:szCs w:val="28"/>
        </w:rPr>
      </w:pPr>
    </w:p>
    <w:p w:rsidR="0041799D" w:rsidRPr="0058773B" w:rsidRDefault="0041799D" w:rsidP="0041799D">
      <w:pPr>
        <w:jc w:val="both"/>
        <w:rPr>
          <w:bCs/>
          <w:i/>
          <w:iCs/>
          <w:sz w:val="28"/>
          <w:szCs w:val="28"/>
        </w:rPr>
      </w:pPr>
      <w:r w:rsidRPr="0058773B">
        <w:rPr>
          <w:bCs/>
          <w:i/>
          <w:iCs/>
          <w:sz w:val="28"/>
          <w:szCs w:val="28"/>
        </w:rPr>
        <w:t>Globālais pētījums par slepkavībām 2013</w:t>
      </w:r>
    </w:p>
    <w:p w:rsidR="00394AF8" w:rsidRPr="0058773B" w:rsidRDefault="0041799D" w:rsidP="00A46E3E">
      <w:pPr>
        <w:ind w:firstLine="720"/>
        <w:jc w:val="both"/>
        <w:rPr>
          <w:sz w:val="28"/>
          <w:szCs w:val="28"/>
        </w:rPr>
      </w:pPr>
      <w:r w:rsidRPr="0058773B">
        <w:rPr>
          <w:sz w:val="28"/>
          <w:szCs w:val="28"/>
        </w:rPr>
        <w:t>Pasaules mērogā veiktie pētījumi par slepkavībām</w:t>
      </w:r>
      <w:r w:rsidRPr="0058773B">
        <w:rPr>
          <w:rStyle w:val="FootnoteReference"/>
          <w:sz w:val="28"/>
          <w:szCs w:val="28"/>
        </w:rPr>
        <w:footnoteReference w:id="34"/>
      </w:r>
      <w:r w:rsidRPr="0058773B">
        <w:rPr>
          <w:sz w:val="28"/>
          <w:szCs w:val="28"/>
        </w:rPr>
        <w:t xml:space="preserve"> atklāj, ka slepkavību statistikā ir izteiktas atšķirtības pēc dzimumiem. Kopējā tendence </w:t>
      </w:r>
      <w:r w:rsidR="00420C6B">
        <w:rPr>
          <w:sz w:val="28"/>
          <w:szCs w:val="28"/>
        </w:rPr>
        <w:t>liecina</w:t>
      </w:r>
      <w:r w:rsidRPr="0058773B">
        <w:rPr>
          <w:sz w:val="28"/>
          <w:szCs w:val="28"/>
        </w:rPr>
        <w:t>, ka vīrieši paveic lielāku slepkavību daļu, no kā cieš gan vīrieši, gan sievietes. Kaut gan pasaulē kopumā lielākā daļa slepkavību upuru ir vīrieši, no saviem intīmajiem partneriem vai ģimenes locekļiem pārsvarā mirst sievietes. Tātad sievietēm ir lielāks risks tikt noslepkavotām no vistuvāko cilvēku puses. Turklāt atšķirībā no pārējiem slepkavību veidiem, kuru apmērs pasaulē katru gadu svārstās, no partneriem vai ģimenes locekļiem nogalināto sieviešu skaits ir samērā nemainīgs, saglabājot reģionālas atšķirības. Sievietes arī īpaši cieš arī no citiem slepkavību veidiem, kas ir pārsvarā vērsti uz sievietēm, bet nav saistīti ar vardarbību ģimenē, piemēram, no slepkavībām, kas saistītas ar seksuālu vardarbību.</w:t>
      </w:r>
    </w:p>
    <w:p w:rsidR="0041799D" w:rsidRPr="0058773B" w:rsidRDefault="0041799D" w:rsidP="00A46E3E">
      <w:pPr>
        <w:ind w:firstLine="720"/>
        <w:jc w:val="both"/>
        <w:rPr>
          <w:i/>
          <w:iCs/>
          <w:sz w:val="28"/>
          <w:szCs w:val="28"/>
        </w:rPr>
      </w:pPr>
    </w:p>
    <w:p w:rsidR="00394AF8" w:rsidRPr="0058773B" w:rsidRDefault="00394AF8" w:rsidP="0041799D">
      <w:pPr>
        <w:jc w:val="both"/>
        <w:rPr>
          <w:i/>
          <w:iCs/>
          <w:sz w:val="28"/>
          <w:szCs w:val="28"/>
        </w:rPr>
      </w:pPr>
      <w:r w:rsidRPr="0058773B">
        <w:rPr>
          <w:i/>
          <w:iCs/>
          <w:sz w:val="28"/>
          <w:szCs w:val="28"/>
        </w:rPr>
        <w:t>ES apsekojums „Vardarbība pret sievietēm</w:t>
      </w:r>
      <w:r w:rsidR="000417C3" w:rsidRPr="0058773B">
        <w:rPr>
          <w:i/>
          <w:iCs/>
          <w:sz w:val="28"/>
          <w:szCs w:val="28"/>
        </w:rPr>
        <w:t xml:space="preserve"> </w:t>
      </w:r>
      <w:r w:rsidRPr="0058773B">
        <w:rPr>
          <w:i/>
          <w:iCs/>
          <w:sz w:val="28"/>
          <w:szCs w:val="28"/>
        </w:rPr>
        <w:t xml:space="preserve">- ES mēroga apsekojums” </w:t>
      </w:r>
    </w:p>
    <w:p w:rsidR="0014696B" w:rsidRPr="0058773B" w:rsidRDefault="00394AF8" w:rsidP="00A46E3E">
      <w:pPr>
        <w:ind w:firstLine="720"/>
        <w:jc w:val="both"/>
        <w:rPr>
          <w:sz w:val="28"/>
          <w:szCs w:val="28"/>
        </w:rPr>
      </w:pPr>
      <w:r w:rsidRPr="0058773B">
        <w:rPr>
          <w:sz w:val="28"/>
          <w:szCs w:val="28"/>
        </w:rPr>
        <w:t xml:space="preserve">2014.gada martā </w:t>
      </w:r>
      <w:r w:rsidR="00BB0EF1" w:rsidRPr="0058773B">
        <w:rPr>
          <w:sz w:val="28"/>
          <w:szCs w:val="28"/>
        </w:rPr>
        <w:t>FRA</w:t>
      </w:r>
      <w:r w:rsidR="0014696B" w:rsidRPr="0058773B">
        <w:rPr>
          <w:sz w:val="28"/>
          <w:szCs w:val="28"/>
        </w:rPr>
        <w:t xml:space="preserve"> </w:t>
      </w:r>
      <w:r w:rsidRPr="0058773B">
        <w:rPr>
          <w:sz w:val="28"/>
          <w:szCs w:val="28"/>
        </w:rPr>
        <w:t>publicēja pētījumu „Vardarbība pret sievietēm - ES mēroga apsekojums”</w:t>
      </w:r>
      <w:r w:rsidRPr="0058773B">
        <w:rPr>
          <w:rStyle w:val="FootnoteReference"/>
          <w:sz w:val="28"/>
          <w:szCs w:val="28"/>
        </w:rPr>
        <w:footnoteReference w:id="35"/>
      </w:r>
      <w:r w:rsidR="00C235E1" w:rsidRPr="0058773B">
        <w:rPr>
          <w:sz w:val="28"/>
          <w:szCs w:val="28"/>
        </w:rPr>
        <w:t xml:space="preserve">, kas veikts </w:t>
      </w:r>
      <w:r w:rsidRPr="0058773B">
        <w:rPr>
          <w:sz w:val="28"/>
          <w:szCs w:val="28"/>
        </w:rPr>
        <w:t>28 ES valstīs. Pētījuma rezultāti liecina, ka</w:t>
      </w:r>
      <w:r w:rsidRPr="0058773B">
        <w:t xml:space="preserve"> </w:t>
      </w:r>
      <w:r w:rsidRPr="0058773B">
        <w:rPr>
          <w:sz w:val="28"/>
          <w:szCs w:val="28"/>
        </w:rPr>
        <w:t xml:space="preserve">fizisku un/vai seksuālu vardarbību no esošā vai bijušā partnera savas dzīves laikā vidēji piedzīvojušas 22% sieviešu ES dalībvalstīs. </w:t>
      </w:r>
      <w:r w:rsidR="0014696B" w:rsidRPr="0058773B">
        <w:rPr>
          <w:sz w:val="28"/>
          <w:szCs w:val="28"/>
        </w:rPr>
        <w:t xml:space="preserve">Salīdzinot ar vidējiem ES rādītājiem, Latvijā vardarbības līmenis pret sievietēm ģimenēs ir augstāks. Fizisku un/vai seksuālu vardarbību no esošā vai bijušā partnera savas dzīves laikā Latvijā piedzīvoja 32% sieviešu. </w:t>
      </w:r>
    </w:p>
    <w:p w:rsidR="0014696B" w:rsidRPr="0058773B" w:rsidRDefault="00394AF8" w:rsidP="0014696B">
      <w:pPr>
        <w:ind w:firstLine="720"/>
        <w:jc w:val="both"/>
        <w:rPr>
          <w:sz w:val="28"/>
          <w:szCs w:val="28"/>
        </w:rPr>
      </w:pPr>
      <w:r w:rsidRPr="0058773B">
        <w:rPr>
          <w:sz w:val="28"/>
          <w:szCs w:val="28"/>
        </w:rPr>
        <w:t xml:space="preserve">Vardarbības akti no partnera puses parasti atkārtojas </w:t>
      </w:r>
      <w:proofErr w:type="spellStart"/>
      <w:r w:rsidRPr="0058773B">
        <w:rPr>
          <w:sz w:val="28"/>
          <w:szCs w:val="28"/>
        </w:rPr>
        <w:t>vairakkārt</w:t>
      </w:r>
      <w:proofErr w:type="spellEnd"/>
      <w:r w:rsidRPr="0058773B">
        <w:rPr>
          <w:sz w:val="28"/>
          <w:szCs w:val="28"/>
        </w:rPr>
        <w:t xml:space="preserve"> un vardarbība izpaužas dažādos veidos. </w:t>
      </w:r>
      <w:r w:rsidR="0014696B" w:rsidRPr="0058773B">
        <w:rPr>
          <w:sz w:val="28"/>
          <w:szCs w:val="28"/>
        </w:rPr>
        <w:t>Pētījums apstiprināja, ka vardarbība ģimenē ir ilgstoša un bieži vien turpinās, arī sievietei šķiroties no partnera. Pusē no gadījumiem, kad sievietes aizgāja no sava partnera, vardarbība bija galvenais šķiršanās iemesls, bet vēl 19% gadījumu vardarbība sekmēja lēmumu izbeigt attiecības.</w:t>
      </w:r>
    </w:p>
    <w:p w:rsidR="00394AF8" w:rsidRPr="0058773B" w:rsidRDefault="00394AF8" w:rsidP="0015255E">
      <w:pPr>
        <w:ind w:firstLine="720"/>
        <w:jc w:val="both"/>
        <w:rPr>
          <w:sz w:val="28"/>
          <w:szCs w:val="28"/>
        </w:rPr>
      </w:pPr>
      <w:r w:rsidRPr="0058773B">
        <w:rPr>
          <w:sz w:val="28"/>
          <w:szCs w:val="28"/>
        </w:rPr>
        <w:t xml:space="preserve">Pētījumā iegūtā informācija liecina, ka lielākā daļa vardarbībā cietušo sieviešu par pārdzīvoto neziņo ne policijai, ne cietušo atbalsta organizācijām. Tas nozīmē, ka vairākums sieviešu, kas ir cietušas no vardarbības, nenonāk tiesībaizsardzības sistēmas un citu dienestu redzeslokā. </w:t>
      </w:r>
    </w:p>
    <w:p w:rsidR="00394AF8" w:rsidRPr="0058773B" w:rsidRDefault="00394AF8" w:rsidP="009D3B22">
      <w:pPr>
        <w:jc w:val="both"/>
        <w:rPr>
          <w:sz w:val="28"/>
          <w:szCs w:val="28"/>
        </w:rPr>
      </w:pPr>
      <w:r w:rsidRPr="0058773B">
        <w:rPr>
          <w:sz w:val="28"/>
          <w:szCs w:val="28"/>
        </w:rPr>
        <w:tab/>
      </w:r>
    </w:p>
    <w:p w:rsidR="00394AF8" w:rsidRPr="0058773B" w:rsidRDefault="00394AF8" w:rsidP="009D3B22">
      <w:pPr>
        <w:jc w:val="both"/>
        <w:rPr>
          <w:i/>
          <w:iCs/>
          <w:sz w:val="28"/>
          <w:szCs w:val="28"/>
        </w:rPr>
      </w:pPr>
      <w:r w:rsidRPr="0058773B">
        <w:rPr>
          <w:i/>
          <w:iCs/>
          <w:sz w:val="28"/>
          <w:szCs w:val="28"/>
        </w:rPr>
        <w:lastRenderedPageBreak/>
        <w:t>PVO pētījums „Vardarbības pret sievietēm g</w:t>
      </w:r>
      <w:r w:rsidR="00960939" w:rsidRPr="0058773B">
        <w:rPr>
          <w:i/>
          <w:iCs/>
          <w:sz w:val="28"/>
          <w:szCs w:val="28"/>
        </w:rPr>
        <w:t>lobāls un reģionāls novērtējums</w:t>
      </w:r>
      <w:r w:rsidRPr="0058773B">
        <w:rPr>
          <w:i/>
          <w:iCs/>
          <w:sz w:val="28"/>
          <w:szCs w:val="28"/>
        </w:rPr>
        <w:t>”</w:t>
      </w:r>
    </w:p>
    <w:p w:rsidR="00394AF8" w:rsidRPr="0058773B" w:rsidRDefault="00394AF8" w:rsidP="00636111">
      <w:pPr>
        <w:ind w:firstLine="720"/>
        <w:jc w:val="both"/>
        <w:rPr>
          <w:sz w:val="28"/>
          <w:szCs w:val="28"/>
        </w:rPr>
      </w:pPr>
      <w:r w:rsidRPr="0058773B">
        <w:rPr>
          <w:sz w:val="28"/>
          <w:szCs w:val="28"/>
        </w:rPr>
        <w:t xml:space="preserve">Vēl viens pētījums par vardarbību pret sievietēm ir PVO veiktais pētījums „Vardarbības pret sievietēm globāls un reģionāls novērtējums. Intīmo partneru vardarbības un </w:t>
      </w:r>
      <w:proofErr w:type="spellStart"/>
      <w:r w:rsidRPr="0058773B">
        <w:rPr>
          <w:sz w:val="28"/>
          <w:szCs w:val="28"/>
        </w:rPr>
        <w:t>nepartneru</w:t>
      </w:r>
      <w:proofErr w:type="spellEnd"/>
      <w:r w:rsidRPr="0058773B">
        <w:rPr>
          <w:sz w:val="28"/>
          <w:szCs w:val="28"/>
        </w:rPr>
        <w:t xml:space="preserve"> seksuālās vardarbības izplatība un ietekme uz veselību”,</w:t>
      </w:r>
      <w:r w:rsidRPr="0058773B">
        <w:rPr>
          <w:rStyle w:val="FootnoteReference"/>
          <w:sz w:val="28"/>
          <w:szCs w:val="28"/>
        </w:rPr>
        <w:footnoteReference w:id="36"/>
      </w:r>
      <w:r w:rsidRPr="0058773B">
        <w:rPr>
          <w:sz w:val="28"/>
          <w:szCs w:val="28"/>
        </w:rPr>
        <w:t xml:space="preserve"> kas tika publicēts 2013.gadā. Šis pētījums ir pirmais mēģinājums apkopot globālus un reģionālus datus par intīmo partneru vardarbības (turpmāk – IPV) un </w:t>
      </w:r>
      <w:proofErr w:type="spellStart"/>
      <w:r w:rsidRPr="0058773B">
        <w:rPr>
          <w:sz w:val="28"/>
          <w:szCs w:val="28"/>
        </w:rPr>
        <w:t>nepartneru</w:t>
      </w:r>
      <w:proofErr w:type="spellEnd"/>
      <w:r w:rsidRPr="0058773B">
        <w:rPr>
          <w:sz w:val="28"/>
          <w:szCs w:val="28"/>
        </w:rPr>
        <w:t xml:space="preserve"> seksuālā</w:t>
      </w:r>
      <w:r w:rsidR="00336E56" w:rsidRPr="0058773B">
        <w:rPr>
          <w:sz w:val="28"/>
          <w:szCs w:val="28"/>
        </w:rPr>
        <w:t>s vardarbības izplatību, a</w:t>
      </w:r>
      <w:r w:rsidRPr="0058773B">
        <w:rPr>
          <w:sz w:val="28"/>
          <w:szCs w:val="28"/>
        </w:rPr>
        <w:t>nalizē</w:t>
      </w:r>
      <w:r w:rsidR="00336E56" w:rsidRPr="0058773B">
        <w:rPr>
          <w:sz w:val="28"/>
          <w:szCs w:val="28"/>
        </w:rPr>
        <w:t>jot</w:t>
      </w:r>
      <w:r w:rsidRPr="0058773B">
        <w:rPr>
          <w:sz w:val="28"/>
          <w:szCs w:val="28"/>
        </w:rPr>
        <w:t xml:space="preserve"> datus, kas iegūti vairākos iepriekšējos PVO reģionālajos pētījumos. Saskaņā ar iegūtajiem datiem katra trešā sieviete pasaulē savas dzīves laikā ir cietusi no partnera fiziskās un/ vai seksuālās vardarbības vai </w:t>
      </w:r>
      <w:proofErr w:type="spellStart"/>
      <w:r w:rsidRPr="0058773B">
        <w:rPr>
          <w:sz w:val="28"/>
          <w:szCs w:val="28"/>
        </w:rPr>
        <w:t>nepartnera</w:t>
      </w:r>
      <w:proofErr w:type="spellEnd"/>
      <w:r w:rsidRPr="0058773B">
        <w:rPr>
          <w:sz w:val="28"/>
          <w:szCs w:val="28"/>
        </w:rPr>
        <w:t xml:space="preserve"> seksuālās vardarbības. </w:t>
      </w:r>
    </w:p>
    <w:p w:rsidR="00394AF8" w:rsidRPr="0058773B" w:rsidRDefault="00394AF8" w:rsidP="009D3B22">
      <w:pPr>
        <w:jc w:val="both"/>
        <w:rPr>
          <w:sz w:val="28"/>
          <w:szCs w:val="28"/>
        </w:rPr>
      </w:pPr>
      <w:r w:rsidRPr="0058773B">
        <w:rPr>
          <w:sz w:val="28"/>
          <w:szCs w:val="28"/>
        </w:rPr>
        <w:tab/>
        <w:t>Pētījumā secināts, ka sievietes, kuras pārcietušas partnera fizisku vai seksuālu vardarbību, saskārās ar nopietnākām veselības problēmām</w:t>
      </w:r>
      <w:r w:rsidR="0015255E" w:rsidRPr="0058773B">
        <w:rPr>
          <w:sz w:val="28"/>
          <w:szCs w:val="28"/>
        </w:rPr>
        <w:t xml:space="preserve"> (piemēram, </w:t>
      </w:r>
      <w:r w:rsidRPr="0058773B">
        <w:rPr>
          <w:sz w:val="28"/>
          <w:szCs w:val="28"/>
        </w:rPr>
        <w:t xml:space="preserve">ir lielāka iespēja, ka šīm sievietēm dzims bērni ar zemu dzimšanas </w:t>
      </w:r>
      <w:r w:rsidR="0015255E" w:rsidRPr="0058773B">
        <w:rPr>
          <w:sz w:val="28"/>
          <w:szCs w:val="28"/>
        </w:rPr>
        <w:t xml:space="preserve">svaru; </w:t>
      </w:r>
      <w:r w:rsidRPr="0058773B">
        <w:rPr>
          <w:sz w:val="28"/>
          <w:szCs w:val="28"/>
        </w:rPr>
        <w:t>šīs sievietes divas reizes biežāk pieņems lēmumu veikt abortu, cietī</w:t>
      </w:r>
      <w:r w:rsidR="0015255E" w:rsidRPr="0058773B">
        <w:rPr>
          <w:sz w:val="28"/>
          <w:szCs w:val="28"/>
        </w:rPr>
        <w:t>s no depresija</w:t>
      </w:r>
      <w:r w:rsidR="006A238E" w:rsidRPr="0058773B">
        <w:rPr>
          <w:sz w:val="28"/>
          <w:szCs w:val="28"/>
        </w:rPr>
        <w:t>s</w:t>
      </w:r>
      <w:r w:rsidR="0015255E" w:rsidRPr="0058773B">
        <w:rPr>
          <w:sz w:val="28"/>
          <w:szCs w:val="28"/>
        </w:rPr>
        <w:t>, utt.).</w:t>
      </w:r>
      <w:r w:rsidRPr="0058773B">
        <w:rPr>
          <w:sz w:val="28"/>
          <w:szCs w:val="28"/>
        </w:rPr>
        <w:t xml:space="preserve"> </w:t>
      </w:r>
    </w:p>
    <w:p w:rsidR="003358CB" w:rsidRPr="0058773B" w:rsidRDefault="003358CB" w:rsidP="009D3B22">
      <w:pPr>
        <w:jc w:val="both"/>
        <w:rPr>
          <w:sz w:val="28"/>
          <w:szCs w:val="28"/>
        </w:rPr>
      </w:pPr>
    </w:p>
    <w:p w:rsidR="008C4E34" w:rsidRPr="0058773B" w:rsidRDefault="008C4E34" w:rsidP="009D3B22">
      <w:pPr>
        <w:jc w:val="both"/>
        <w:rPr>
          <w:bCs/>
          <w:iCs/>
          <w:sz w:val="28"/>
          <w:szCs w:val="28"/>
        </w:rPr>
      </w:pPr>
      <w:r w:rsidRPr="0058773B">
        <w:rPr>
          <w:bCs/>
          <w:i/>
          <w:iCs/>
          <w:sz w:val="28"/>
          <w:szCs w:val="28"/>
        </w:rPr>
        <w:t>PVO pētījums „</w:t>
      </w:r>
      <w:r w:rsidR="00960939" w:rsidRPr="0058773B">
        <w:rPr>
          <w:bCs/>
          <w:i/>
          <w:iCs/>
          <w:sz w:val="28"/>
          <w:szCs w:val="28"/>
        </w:rPr>
        <w:t>Ziņojums par vardarbības novēršanas situāciju pasaulē</w:t>
      </w:r>
      <w:r w:rsidR="00336E56" w:rsidRPr="0058773B">
        <w:rPr>
          <w:bCs/>
          <w:i/>
          <w:iCs/>
          <w:sz w:val="28"/>
          <w:szCs w:val="28"/>
        </w:rPr>
        <w:t>,</w:t>
      </w:r>
      <w:r w:rsidR="00327062" w:rsidRPr="0058773B">
        <w:rPr>
          <w:bCs/>
          <w:i/>
          <w:iCs/>
          <w:sz w:val="28"/>
          <w:szCs w:val="28"/>
        </w:rPr>
        <w:t xml:space="preserve"> 2014”</w:t>
      </w:r>
      <w:r w:rsidRPr="0058773B">
        <w:rPr>
          <w:bCs/>
          <w:iCs/>
          <w:sz w:val="28"/>
          <w:szCs w:val="28"/>
        </w:rPr>
        <w:t xml:space="preserve"> </w:t>
      </w:r>
    </w:p>
    <w:p w:rsidR="0021194E" w:rsidRPr="0058773B" w:rsidRDefault="00CE4412" w:rsidP="00336E56">
      <w:pPr>
        <w:ind w:firstLine="720"/>
        <w:jc w:val="both"/>
        <w:rPr>
          <w:bCs/>
          <w:iCs/>
          <w:sz w:val="28"/>
          <w:szCs w:val="28"/>
        </w:rPr>
      </w:pPr>
      <w:r w:rsidRPr="0058773B">
        <w:rPr>
          <w:bCs/>
          <w:iCs/>
          <w:sz w:val="28"/>
          <w:szCs w:val="28"/>
        </w:rPr>
        <w:t xml:space="preserve">Pētījumi arvien skaidrāk apliecina, ka vardarbīga uzvedība cilvēkos nav iedzimta, tā ir </w:t>
      </w:r>
      <w:r w:rsidR="00336E56" w:rsidRPr="0058773B">
        <w:rPr>
          <w:bCs/>
          <w:iCs/>
          <w:sz w:val="28"/>
          <w:szCs w:val="28"/>
        </w:rPr>
        <w:t xml:space="preserve">iemācīta </w:t>
      </w:r>
      <w:r w:rsidRPr="0058773B">
        <w:rPr>
          <w:bCs/>
          <w:iCs/>
          <w:sz w:val="28"/>
          <w:szCs w:val="28"/>
        </w:rPr>
        <w:t xml:space="preserve">socializācijas ietvaros un tādēļ, veicot mērķtiecīgus profilakses un intervences pasākumus, vardarbīgu uzvedību var novērst un mazināt. </w:t>
      </w:r>
      <w:r w:rsidR="00F110C5" w:rsidRPr="0058773B">
        <w:rPr>
          <w:bCs/>
          <w:iCs/>
          <w:sz w:val="28"/>
          <w:szCs w:val="28"/>
        </w:rPr>
        <w:t xml:space="preserve">Viens no šādiem pētījumiem ir PVO </w:t>
      </w:r>
      <w:r w:rsidR="00FC6DB4" w:rsidRPr="0058773B">
        <w:rPr>
          <w:bCs/>
          <w:iCs/>
          <w:sz w:val="28"/>
          <w:szCs w:val="28"/>
        </w:rPr>
        <w:t>„</w:t>
      </w:r>
      <w:r w:rsidRPr="0058773B">
        <w:rPr>
          <w:bCs/>
          <w:iCs/>
          <w:sz w:val="28"/>
          <w:szCs w:val="28"/>
        </w:rPr>
        <w:t>Ziņ</w:t>
      </w:r>
      <w:r w:rsidR="00C050A5" w:rsidRPr="0058773B">
        <w:rPr>
          <w:bCs/>
          <w:iCs/>
          <w:sz w:val="28"/>
          <w:szCs w:val="28"/>
        </w:rPr>
        <w:t>ojums par vardarbības novēršana</w:t>
      </w:r>
      <w:r w:rsidRPr="0058773B">
        <w:rPr>
          <w:bCs/>
          <w:iCs/>
          <w:sz w:val="28"/>
          <w:szCs w:val="28"/>
        </w:rPr>
        <w:t>s</w:t>
      </w:r>
      <w:r w:rsidR="00C050A5" w:rsidRPr="0058773B">
        <w:rPr>
          <w:bCs/>
          <w:iCs/>
          <w:sz w:val="28"/>
          <w:szCs w:val="28"/>
        </w:rPr>
        <w:t xml:space="preserve"> situāciju</w:t>
      </w:r>
      <w:r w:rsidRPr="0058773B">
        <w:rPr>
          <w:bCs/>
          <w:iCs/>
          <w:sz w:val="28"/>
          <w:szCs w:val="28"/>
        </w:rPr>
        <w:t xml:space="preserve"> pasaulē, 2014</w:t>
      </w:r>
      <w:r w:rsidR="00FC6DB4" w:rsidRPr="0058773B">
        <w:rPr>
          <w:bCs/>
          <w:iCs/>
          <w:sz w:val="28"/>
          <w:szCs w:val="28"/>
        </w:rPr>
        <w:t>”</w:t>
      </w:r>
      <w:r w:rsidR="00FC6DB4" w:rsidRPr="0058773B">
        <w:rPr>
          <w:rStyle w:val="FootnoteReference"/>
          <w:bCs/>
          <w:iCs/>
          <w:sz w:val="28"/>
          <w:szCs w:val="28"/>
        </w:rPr>
        <w:footnoteReference w:id="37"/>
      </w:r>
      <w:r w:rsidRPr="0058773B">
        <w:rPr>
          <w:bCs/>
          <w:iCs/>
          <w:sz w:val="28"/>
          <w:szCs w:val="28"/>
        </w:rPr>
        <w:t xml:space="preserve">. </w:t>
      </w:r>
      <w:r w:rsidR="00F110C5" w:rsidRPr="0058773B">
        <w:rPr>
          <w:bCs/>
          <w:iCs/>
          <w:sz w:val="28"/>
          <w:szCs w:val="28"/>
        </w:rPr>
        <w:t>Ziņojums balstās uz datiem no 133 pasaules valstīm</w:t>
      </w:r>
      <w:r w:rsidR="00410745" w:rsidRPr="0058773B">
        <w:rPr>
          <w:bCs/>
          <w:iCs/>
          <w:sz w:val="28"/>
          <w:szCs w:val="28"/>
        </w:rPr>
        <w:t xml:space="preserve">, aptverot 6,1 miljardu cilvēku, kas veido 88% no pasaules iedzīvotājiem. PVO pētīja gan letālu vardarbību, gan arī vardarbības neletālas sekas. </w:t>
      </w:r>
      <w:r w:rsidR="004545EB" w:rsidRPr="0058773B">
        <w:rPr>
          <w:bCs/>
          <w:iCs/>
          <w:sz w:val="28"/>
          <w:szCs w:val="28"/>
        </w:rPr>
        <w:t>N</w:t>
      </w:r>
      <w:r w:rsidR="0021194E" w:rsidRPr="0058773B">
        <w:rPr>
          <w:bCs/>
          <w:iCs/>
          <w:sz w:val="28"/>
          <w:szCs w:val="28"/>
        </w:rPr>
        <w:t>āve ir tika</w:t>
      </w:r>
      <w:r w:rsidR="00FC6DB4" w:rsidRPr="0058773B">
        <w:rPr>
          <w:bCs/>
          <w:iCs/>
          <w:sz w:val="28"/>
          <w:szCs w:val="28"/>
        </w:rPr>
        <w:t xml:space="preserve">i daļa no veselības un sociāla </w:t>
      </w:r>
      <w:r w:rsidR="0021194E" w:rsidRPr="0058773B">
        <w:rPr>
          <w:bCs/>
          <w:iCs/>
          <w:sz w:val="28"/>
          <w:szCs w:val="28"/>
        </w:rPr>
        <w:t xml:space="preserve">sloga, ko rada vardarbība. Sievietes, bērni un veci cilvēki </w:t>
      </w:r>
      <w:r w:rsidR="00CD4917" w:rsidRPr="0058773B">
        <w:rPr>
          <w:bCs/>
          <w:iCs/>
          <w:sz w:val="28"/>
          <w:szCs w:val="28"/>
        </w:rPr>
        <w:t xml:space="preserve">lielākoties </w:t>
      </w:r>
      <w:r w:rsidR="0021194E" w:rsidRPr="0058773B">
        <w:rPr>
          <w:bCs/>
          <w:iCs/>
          <w:sz w:val="28"/>
          <w:szCs w:val="28"/>
        </w:rPr>
        <w:t xml:space="preserve">cieš no </w:t>
      </w:r>
      <w:r w:rsidR="00CD4917" w:rsidRPr="0058773B">
        <w:rPr>
          <w:bCs/>
          <w:iCs/>
          <w:sz w:val="28"/>
          <w:szCs w:val="28"/>
        </w:rPr>
        <w:t xml:space="preserve">neletālas </w:t>
      </w:r>
      <w:r w:rsidR="0021194E" w:rsidRPr="0058773B">
        <w:rPr>
          <w:bCs/>
          <w:iCs/>
          <w:sz w:val="28"/>
          <w:szCs w:val="28"/>
        </w:rPr>
        <w:t>fiziskas, seksuāl</w:t>
      </w:r>
      <w:r w:rsidR="00C339C9" w:rsidRPr="0058773B">
        <w:rPr>
          <w:bCs/>
          <w:iCs/>
          <w:sz w:val="28"/>
          <w:szCs w:val="28"/>
        </w:rPr>
        <w:t>as un psiholoģiskas vardarbības. Piemēram, c</w:t>
      </w:r>
      <w:r w:rsidR="0021194E" w:rsidRPr="0058773B">
        <w:rPr>
          <w:bCs/>
          <w:iCs/>
          <w:sz w:val="28"/>
          <w:szCs w:val="28"/>
        </w:rPr>
        <w:t>eturtā daļa pieaugušo atzīst, ka bērnībā cietuši no fiziskas vardarbības;</w:t>
      </w:r>
      <w:r w:rsidR="00C339C9" w:rsidRPr="0058773B">
        <w:rPr>
          <w:bCs/>
          <w:iCs/>
          <w:sz w:val="28"/>
          <w:szCs w:val="28"/>
        </w:rPr>
        <w:t xml:space="preserve"> v</w:t>
      </w:r>
      <w:r w:rsidR="0021194E" w:rsidRPr="0058773B">
        <w:rPr>
          <w:bCs/>
          <w:iCs/>
          <w:sz w:val="28"/>
          <w:szCs w:val="28"/>
        </w:rPr>
        <w:t>iena no piecām sievietēm atzīst, ka bērnībā cietusi no seksuālas vardarbības;</w:t>
      </w:r>
      <w:r w:rsidR="00C339C9" w:rsidRPr="0058773B">
        <w:rPr>
          <w:bCs/>
          <w:iCs/>
          <w:sz w:val="28"/>
          <w:szCs w:val="28"/>
        </w:rPr>
        <w:t xml:space="preserve"> v</w:t>
      </w:r>
      <w:r w:rsidR="0021194E" w:rsidRPr="0058773B">
        <w:rPr>
          <w:bCs/>
          <w:iCs/>
          <w:sz w:val="28"/>
          <w:szCs w:val="28"/>
        </w:rPr>
        <w:t>iena no trīs sievietēm atzīst, ka kādā dzīves posmā cietuši no fiziskas vai seksuālas partnera vardarbības.</w:t>
      </w:r>
    </w:p>
    <w:p w:rsidR="0021194E" w:rsidRPr="0058773B" w:rsidRDefault="00C339C9" w:rsidP="00A801A0">
      <w:pPr>
        <w:jc w:val="both"/>
        <w:rPr>
          <w:bCs/>
          <w:iCs/>
          <w:sz w:val="28"/>
          <w:szCs w:val="28"/>
        </w:rPr>
      </w:pPr>
      <w:r w:rsidRPr="0058773B">
        <w:rPr>
          <w:bCs/>
          <w:iCs/>
          <w:sz w:val="28"/>
          <w:szCs w:val="28"/>
        </w:rPr>
        <w:tab/>
      </w:r>
      <w:r w:rsidR="00A801A0" w:rsidRPr="0058773B">
        <w:rPr>
          <w:bCs/>
          <w:iCs/>
          <w:sz w:val="28"/>
          <w:szCs w:val="28"/>
        </w:rPr>
        <w:t>Dažādiem vardarbības veidiem ir kopējie riska faktori</w:t>
      </w:r>
      <w:r w:rsidR="00C050A5" w:rsidRPr="0058773B">
        <w:rPr>
          <w:bCs/>
          <w:iCs/>
          <w:sz w:val="28"/>
          <w:szCs w:val="28"/>
        </w:rPr>
        <w:t>. P</w:t>
      </w:r>
      <w:r w:rsidR="00A801A0" w:rsidRPr="0058773B">
        <w:rPr>
          <w:bCs/>
          <w:iCs/>
          <w:sz w:val="28"/>
          <w:szCs w:val="28"/>
        </w:rPr>
        <w:t>iemēram, ekonomiska nevienlīdzība, pārmērīga alkohola lietošana un nepareiza bērnu audzināšana palielina</w:t>
      </w:r>
      <w:r w:rsidR="00336E56" w:rsidRPr="0058773B">
        <w:rPr>
          <w:bCs/>
          <w:iCs/>
          <w:sz w:val="28"/>
          <w:szCs w:val="28"/>
        </w:rPr>
        <w:t xml:space="preserve"> risku</w:t>
      </w:r>
      <w:r w:rsidR="00A801A0" w:rsidRPr="0058773B">
        <w:rPr>
          <w:bCs/>
          <w:iCs/>
          <w:sz w:val="28"/>
          <w:szCs w:val="28"/>
        </w:rPr>
        <w:t xml:space="preserve"> cietsirdīb</w:t>
      </w:r>
      <w:r w:rsidR="00336E56" w:rsidRPr="0058773B">
        <w:rPr>
          <w:bCs/>
          <w:iCs/>
          <w:sz w:val="28"/>
          <w:szCs w:val="28"/>
        </w:rPr>
        <w:t>ai</w:t>
      </w:r>
      <w:r w:rsidR="00A801A0" w:rsidRPr="0058773B">
        <w:rPr>
          <w:bCs/>
          <w:iCs/>
          <w:sz w:val="28"/>
          <w:szCs w:val="28"/>
        </w:rPr>
        <w:t xml:space="preserve"> pret bērniem, jauniešu vardarbīb</w:t>
      </w:r>
      <w:r w:rsidR="00336E56" w:rsidRPr="0058773B">
        <w:rPr>
          <w:bCs/>
          <w:iCs/>
          <w:sz w:val="28"/>
          <w:szCs w:val="28"/>
        </w:rPr>
        <w:t>ai un partnera un seksuālai</w:t>
      </w:r>
      <w:r w:rsidR="00A801A0" w:rsidRPr="0058773B">
        <w:rPr>
          <w:bCs/>
          <w:iCs/>
          <w:sz w:val="28"/>
          <w:szCs w:val="28"/>
        </w:rPr>
        <w:t xml:space="preserve"> vardarbīb</w:t>
      </w:r>
      <w:r w:rsidR="00336E56" w:rsidRPr="0058773B">
        <w:rPr>
          <w:bCs/>
          <w:iCs/>
          <w:sz w:val="28"/>
          <w:szCs w:val="28"/>
        </w:rPr>
        <w:t>ai</w:t>
      </w:r>
      <w:r w:rsidR="00A801A0" w:rsidRPr="0058773B">
        <w:rPr>
          <w:bCs/>
          <w:iCs/>
          <w:sz w:val="28"/>
          <w:szCs w:val="28"/>
        </w:rPr>
        <w:t xml:space="preserve"> pret sievietēm. </w:t>
      </w:r>
      <w:r w:rsidR="0021194E" w:rsidRPr="0058773B">
        <w:rPr>
          <w:bCs/>
          <w:iCs/>
          <w:sz w:val="28"/>
          <w:szCs w:val="28"/>
        </w:rPr>
        <w:t xml:space="preserve"> </w:t>
      </w:r>
      <w:r w:rsidR="00DE6BFD" w:rsidRPr="0058773B">
        <w:rPr>
          <w:bCs/>
          <w:iCs/>
          <w:sz w:val="28"/>
          <w:szCs w:val="28"/>
        </w:rPr>
        <w:t>Bērni</w:t>
      </w:r>
      <w:r w:rsidR="00960939" w:rsidRPr="0058773B">
        <w:rPr>
          <w:bCs/>
          <w:iCs/>
          <w:sz w:val="28"/>
          <w:szCs w:val="28"/>
        </w:rPr>
        <w:t>em</w:t>
      </w:r>
      <w:r w:rsidR="00DE6BFD" w:rsidRPr="0058773B">
        <w:rPr>
          <w:bCs/>
          <w:iCs/>
          <w:sz w:val="28"/>
          <w:szCs w:val="28"/>
        </w:rPr>
        <w:t xml:space="preserve">, kuri ir pamesti </w:t>
      </w:r>
      <w:r w:rsidR="00327062" w:rsidRPr="0058773B">
        <w:rPr>
          <w:bCs/>
          <w:iCs/>
          <w:sz w:val="28"/>
          <w:szCs w:val="28"/>
        </w:rPr>
        <w:t>novārtā, tiek fiziski sodīti vai pa</w:t>
      </w:r>
      <w:r w:rsidR="00DE6BFD" w:rsidRPr="0058773B">
        <w:rPr>
          <w:bCs/>
          <w:iCs/>
          <w:sz w:val="28"/>
          <w:szCs w:val="28"/>
        </w:rPr>
        <w:t xml:space="preserve">kļauti seksuālai vardarbībai, ir lielāks risks iesaistīties agresīvajā un antisociālajā uzvedībā vēlāk savā dzīvē. </w:t>
      </w:r>
      <w:r w:rsidR="009F6057" w:rsidRPr="0058773B">
        <w:rPr>
          <w:bCs/>
          <w:iCs/>
          <w:sz w:val="28"/>
          <w:szCs w:val="28"/>
        </w:rPr>
        <w:t xml:space="preserve">Tāpat vardarbības izplatību ietekmē sociālie faktori: </w:t>
      </w:r>
      <w:r w:rsidR="00E16951" w:rsidRPr="0058773B">
        <w:rPr>
          <w:bCs/>
          <w:iCs/>
          <w:sz w:val="28"/>
          <w:szCs w:val="28"/>
        </w:rPr>
        <w:t xml:space="preserve">vāja valdība, likumu neievērošana, kultūras, sociālas un dzimumu normas, bezdarbs, ienākumu </w:t>
      </w:r>
      <w:r w:rsidR="00327062" w:rsidRPr="0058773B">
        <w:rPr>
          <w:bCs/>
          <w:iCs/>
          <w:sz w:val="28"/>
          <w:szCs w:val="28"/>
        </w:rPr>
        <w:t>nevienlīdzība</w:t>
      </w:r>
      <w:r w:rsidR="00E16951" w:rsidRPr="0058773B">
        <w:rPr>
          <w:bCs/>
          <w:iCs/>
          <w:sz w:val="28"/>
          <w:szCs w:val="28"/>
        </w:rPr>
        <w:t xml:space="preserve"> un dzimumu nelīdztiesība, ātras sociālas pārmaiņas, ierobežotas </w:t>
      </w:r>
      <w:r w:rsidR="00E16951" w:rsidRPr="0058773B">
        <w:rPr>
          <w:bCs/>
          <w:iCs/>
          <w:sz w:val="28"/>
          <w:szCs w:val="28"/>
        </w:rPr>
        <w:lastRenderedPageBreak/>
        <w:t xml:space="preserve">iespējas izglītoties. Kopā šie faktori veido vardarbības izplatībai labvēlīgu klimatu. </w:t>
      </w:r>
    </w:p>
    <w:p w:rsidR="009F6057" w:rsidRPr="0058773B" w:rsidRDefault="00DE6BFD" w:rsidP="009F6057">
      <w:pPr>
        <w:jc w:val="both"/>
        <w:rPr>
          <w:bCs/>
          <w:iCs/>
          <w:sz w:val="28"/>
          <w:szCs w:val="28"/>
        </w:rPr>
      </w:pPr>
      <w:r w:rsidRPr="0058773B">
        <w:rPr>
          <w:bCs/>
          <w:iCs/>
          <w:sz w:val="28"/>
          <w:szCs w:val="28"/>
        </w:rPr>
        <w:tab/>
        <w:t xml:space="preserve">Balstoties uz zinātniskajiem pieradījumiem, PVO ir identificējis </w:t>
      </w:r>
      <w:r w:rsidR="00327062" w:rsidRPr="0058773B">
        <w:rPr>
          <w:bCs/>
          <w:iCs/>
          <w:sz w:val="28"/>
          <w:szCs w:val="28"/>
        </w:rPr>
        <w:t xml:space="preserve">septiņas </w:t>
      </w:r>
      <w:r w:rsidRPr="0058773B">
        <w:rPr>
          <w:bCs/>
          <w:iCs/>
          <w:sz w:val="28"/>
          <w:szCs w:val="28"/>
        </w:rPr>
        <w:t>vardarbības novēršanas stratēģijas. Šīs stratēģijas var potenciāli mazināt vairākus vardarbības veidus un samazināt varbūtību, ka indivīdi rīkosies agresīvi vai kļūs par vardarbības upuriem. Šīs stratēģijas ir:</w:t>
      </w:r>
      <w:r w:rsidR="009F6057" w:rsidRPr="0058773B">
        <w:rPr>
          <w:rFonts w:ascii="Tms Rmn" w:eastAsiaTheme="minorHAnsi" w:hAnsi="Tms Rmn" w:cs="Tms Rmn"/>
          <w:color w:val="000000"/>
          <w:lang w:eastAsia="en-US"/>
        </w:rPr>
        <w:t xml:space="preserve"> </w:t>
      </w:r>
      <w:r w:rsidR="009F6057" w:rsidRPr="0058773B">
        <w:rPr>
          <w:bCs/>
          <w:iCs/>
          <w:sz w:val="28"/>
          <w:szCs w:val="28"/>
        </w:rPr>
        <w:t>sekmēt drošas, uzticamas un stabilas vecāku un bērnu attiecības;</w:t>
      </w:r>
      <w:proofErr w:type="gramStart"/>
      <w:r w:rsidR="009F6057" w:rsidRPr="0058773B">
        <w:rPr>
          <w:bCs/>
          <w:iCs/>
          <w:sz w:val="28"/>
          <w:szCs w:val="28"/>
        </w:rPr>
        <w:t xml:space="preserve">  </w:t>
      </w:r>
      <w:proofErr w:type="gramEnd"/>
      <w:r w:rsidR="009F6057" w:rsidRPr="0058773B">
        <w:rPr>
          <w:bCs/>
          <w:iCs/>
          <w:sz w:val="28"/>
          <w:szCs w:val="28"/>
        </w:rPr>
        <w:t xml:space="preserve">attīstīt dzīves prasmes bērnos un jauniešos; samazināt alkohola pieejamību un pārmērīgu lietošanu; samazināt ieroču pieejamību; veicināt dzimumu līdztiesību, lai mazinātu vardarbību pret sievietēm; mainīt kultūras un sociālas normas, kas normalizē vardarbību; identificēt cietušos, sniegt viņiem atbalstu un aprūpi. </w:t>
      </w:r>
    </w:p>
    <w:p w:rsidR="00542861" w:rsidRPr="0058773B" w:rsidRDefault="00542861" w:rsidP="009F6057">
      <w:pPr>
        <w:jc w:val="both"/>
        <w:rPr>
          <w:bCs/>
          <w:iCs/>
          <w:sz w:val="28"/>
          <w:szCs w:val="28"/>
        </w:rPr>
      </w:pPr>
    </w:p>
    <w:p w:rsidR="00327062" w:rsidRPr="0058773B" w:rsidRDefault="00327062" w:rsidP="009F6057">
      <w:pPr>
        <w:jc w:val="both"/>
        <w:rPr>
          <w:bCs/>
          <w:i/>
          <w:iCs/>
          <w:sz w:val="28"/>
          <w:szCs w:val="28"/>
        </w:rPr>
      </w:pPr>
      <w:r w:rsidRPr="0058773B">
        <w:rPr>
          <w:bCs/>
          <w:i/>
          <w:iCs/>
          <w:sz w:val="28"/>
          <w:szCs w:val="28"/>
        </w:rPr>
        <w:t>PVO pētījums „Traumas un vardarbība. Fakti”</w:t>
      </w:r>
    </w:p>
    <w:p w:rsidR="00DB1D11" w:rsidRPr="0058773B" w:rsidRDefault="00327062" w:rsidP="00DB1D11">
      <w:pPr>
        <w:jc w:val="both"/>
        <w:rPr>
          <w:rFonts w:eastAsia="Calibri"/>
          <w:bCs/>
          <w:sz w:val="28"/>
          <w:szCs w:val="28"/>
          <w:lang w:eastAsia="en-US"/>
        </w:rPr>
      </w:pPr>
      <w:r w:rsidRPr="0058773B">
        <w:rPr>
          <w:rFonts w:eastAsia="Calibri"/>
          <w:bCs/>
          <w:sz w:val="28"/>
          <w:lang w:eastAsia="en-US"/>
        </w:rPr>
        <w:tab/>
      </w:r>
      <w:r w:rsidRPr="0058773B">
        <w:rPr>
          <w:rFonts w:eastAsia="Calibri"/>
          <w:bCs/>
          <w:sz w:val="28"/>
          <w:szCs w:val="28"/>
          <w:lang w:eastAsia="en-US"/>
        </w:rPr>
        <w:t xml:space="preserve">Vēl viens </w:t>
      </w:r>
      <w:r w:rsidR="00FC6DB4" w:rsidRPr="0058773B">
        <w:rPr>
          <w:rFonts w:eastAsia="Calibri"/>
          <w:bCs/>
          <w:sz w:val="28"/>
          <w:szCs w:val="28"/>
          <w:lang w:eastAsia="en-US"/>
        </w:rPr>
        <w:t xml:space="preserve">2014.gadā publicētais PVO pētījums </w:t>
      </w:r>
      <w:r w:rsidR="00577CCE" w:rsidRPr="0058773B">
        <w:rPr>
          <w:rFonts w:eastAsia="Calibri"/>
          <w:bCs/>
          <w:sz w:val="28"/>
          <w:szCs w:val="28"/>
          <w:lang w:eastAsia="en-US"/>
        </w:rPr>
        <w:t>ir veltīts faktiem par traumām un vardarbību</w:t>
      </w:r>
      <w:r w:rsidR="00577CCE" w:rsidRPr="0058773B">
        <w:rPr>
          <w:rStyle w:val="FootnoteReference"/>
          <w:rFonts w:eastAsia="Calibri"/>
          <w:bCs/>
          <w:sz w:val="28"/>
          <w:szCs w:val="28"/>
          <w:lang w:eastAsia="en-US"/>
        </w:rPr>
        <w:footnoteReference w:id="38"/>
      </w:r>
      <w:r w:rsidR="00577CCE" w:rsidRPr="0058773B">
        <w:rPr>
          <w:rFonts w:eastAsia="Calibri"/>
          <w:bCs/>
          <w:sz w:val="28"/>
          <w:szCs w:val="28"/>
          <w:lang w:eastAsia="en-US"/>
        </w:rPr>
        <w:t>.</w:t>
      </w:r>
      <w:r w:rsidR="007F0FF9" w:rsidRPr="0058773B">
        <w:rPr>
          <w:rFonts w:eastAsia="Calibri"/>
          <w:bCs/>
          <w:sz w:val="28"/>
          <w:szCs w:val="28"/>
          <w:lang w:eastAsia="en-US"/>
        </w:rPr>
        <w:t xml:space="preserve"> </w:t>
      </w:r>
      <w:r w:rsidR="00405AD1" w:rsidRPr="0058773B">
        <w:rPr>
          <w:rFonts w:eastAsia="Calibri"/>
          <w:bCs/>
          <w:sz w:val="28"/>
          <w:szCs w:val="28"/>
          <w:lang w:eastAsia="en-US"/>
        </w:rPr>
        <w:t>Pētījumā</w:t>
      </w:r>
      <w:r w:rsidR="00DB1D11" w:rsidRPr="0058773B">
        <w:rPr>
          <w:rFonts w:eastAsia="Calibri"/>
          <w:bCs/>
          <w:sz w:val="28"/>
          <w:szCs w:val="28"/>
          <w:lang w:eastAsia="en-US"/>
        </w:rPr>
        <w:t xml:space="preserve"> norādīts, ka traumas ir iemesls 9% </w:t>
      </w:r>
      <w:r w:rsidR="007F0FF9" w:rsidRPr="0058773B">
        <w:rPr>
          <w:rFonts w:eastAsia="Calibri"/>
          <w:bCs/>
          <w:sz w:val="28"/>
          <w:szCs w:val="28"/>
          <w:lang w:eastAsia="en-US"/>
        </w:rPr>
        <w:t xml:space="preserve">no </w:t>
      </w:r>
      <w:r w:rsidR="00DB1D11" w:rsidRPr="0058773B">
        <w:rPr>
          <w:rFonts w:eastAsia="Calibri"/>
          <w:bCs/>
          <w:sz w:val="28"/>
          <w:szCs w:val="28"/>
          <w:lang w:eastAsia="en-US"/>
        </w:rPr>
        <w:t>visiem nāves gadī</w:t>
      </w:r>
      <w:r w:rsidR="007F0FF9" w:rsidRPr="0058773B">
        <w:rPr>
          <w:rFonts w:eastAsia="Calibri"/>
          <w:bCs/>
          <w:sz w:val="28"/>
          <w:szCs w:val="28"/>
          <w:lang w:eastAsia="en-US"/>
        </w:rPr>
        <w:t>jumiem pasaulē, kas ir 1,7 reizē</w:t>
      </w:r>
      <w:r w:rsidR="00DB1D11" w:rsidRPr="0058773B">
        <w:rPr>
          <w:rFonts w:eastAsia="Calibri"/>
          <w:bCs/>
          <w:sz w:val="28"/>
          <w:szCs w:val="28"/>
          <w:lang w:eastAsia="en-US"/>
        </w:rPr>
        <w:t xml:space="preserve">s vairāk nekā upuru skaits no HIV/AIDS, tuberkulozes un malārijas kopā. </w:t>
      </w:r>
      <w:r w:rsidR="00405AD1" w:rsidRPr="0058773B">
        <w:rPr>
          <w:rFonts w:eastAsia="Calibri"/>
          <w:bCs/>
          <w:sz w:val="28"/>
          <w:szCs w:val="28"/>
          <w:lang w:eastAsia="en-US"/>
        </w:rPr>
        <w:t xml:space="preserve">Nāves no infekcijas slimībām patlaban samazinās ātrāk nekā nāves no traumām un vardarbības. Pētījumā norādīts, ka no ievainojumiem un vardarbības vīrieši mirst gandrīz divas reizes vairāk. </w:t>
      </w:r>
      <w:r w:rsidR="00DB1D11" w:rsidRPr="0058773B">
        <w:rPr>
          <w:rFonts w:eastAsia="Calibri"/>
          <w:bCs/>
          <w:sz w:val="28"/>
          <w:szCs w:val="28"/>
          <w:lang w:eastAsia="en-US"/>
        </w:rPr>
        <w:t xml:space="preserve">Turklāt desmitiem miljonu cilvēku cieš no </w:t>
      </w:r>
      <w:r w:rsidR="007F0FF9" w:rsidRPr="0058773B">
        <w:rPr>
          <w:rFonts w:eastAsia="Calibri"/>
          <w:bCs/>
          <w:sz w:val="28"/>
          <w:szCs w:val="28"/>
          <w:lang w:eastAsia="en-US"/>
        </w:rPr>
        <w:t xml:space="preserve">traumu </w:t>
      </w:r>
      <w:r w:rsidR="00DB1D11" w:rsidRPr="0058773B">
        <w:rPr>
          <w:rFonts w:eastAsia="Calibri"/>
          <w:bCs/>
          <w:sz w:val="28"/>
          <w:szCs w:val="28"/>
          <w:lang w:eastAsia="en-US"/>
        </w:rPr>
        <w:t>ne</w:t>
      </w:r>
      <w:r w:rsidR="007F0FF9" w:rsidRPr="0058773B">
        <w:rPr>
          <w:rFonts w:eastAsia="Calibri"/>
          <w:bCs/>
          <w:sz w:val="28"/>
          <w:szCs w:val="28"/>
          <w:lang w:eastAsia="en-US"/>
        </w:rPr>
        <w:t>letālām sekām, kuru ārstēšanai</w:t>
      </w:r>
      <w:r w:rsidR="00DB1D11" w:rsidRPr="0058773B">
        <w:rPr>
          <w:rFonts w:eastAsia="Calibri"/>
          <w:bCs/>
          <w:sz w:val="28"/>
          <w:szCs w:val="28"/>
          <w:lang w:eastAsia="en-US"/>
        </w:rPr>
        <w:t xml:space="preserve"> nepieciešama </w:t>
      </w:r>
      <w:r w:rsidR="007F0FF9" w:rsidRPr="0058773B">
        <w:rPr>
          <w:rFonts w:eastAsia="Calibri"/>
          <w:bCs/>
          <w:sz w:val="28"/>
          <w:szCs w:val="28"/>
          <w:lang w:eastAsia="en-US"/>
        </w:rPr>
        <w:t>medicīniska</w:t>
      </w:r>
      <w:r w:rsidR="00DB1D11" w:rsidRPr="0058773B">
        <w:rPr>
          <w:rFonts w:eastAsia="Calibri"/>
          <w:bCs/>
          <w:sz w:val="28"/>
          <w:szCs w:val="28"/>
          <w:lang w:eastAsia="en-US"/>
        </w:rPr>
        <w:t xml:space="preserve"> palīdzība. </w:t>
      </w:r>
      <w:r w:rsidR="00405AD1" w:rsidRPr="0058773B">
        <w:rPr>
          <w:rFonts w:eastAsia="Calibri"/>
          <w:bCs/>
          <w:sz w:val="28"/>
          <w:szCs w:val="28"/>
          <w:lang w:eastAsia="en-US"/>
        </w:rPr>
        <w:t>C</w:t>
      </w:r>
      <w:r w:rsidR="00DB1D11" w:rsidRPr="0058773B">
        <w:rPr>
          <w:rFonts w:eastAsia="Calibri"/>
          <w:bCs/>
          <w:sz w:val="28"/>
          <w:szCs w:val="28"/>
          <w:lang w:eastAsia="en-US"/>
        </w:rPr>
        <w:t>ietsirdība</w:t>
      </w:r>
      <w:r w:rsidR="00405AD1" w:rsidRPr="0058773B">
        <w:rPr>
          <w:rFonts w:eastAsia="Calibri"/>
          <w:bCs/>
          <w:sz w:val="28"/>
          <w:szCs w:val="28"/>
          <w:lang w:eastAsia="en-US"/>
        </w:rPr>
        <w:t>i</w:t>
      </w:r>
      <w:r w:rsidR="00DB1D11" w:rsidRPr="0058773B">
        <w:rPr>
          <w:rFonts w:eastAsia="Calibri"/>
          <w:bCs/>
          <w:sz w:val="28"/>
          <w:szCs w:val="28"/>
          <w:lang w:eastAsia="en-US"/>
        </w:rPr>
        <w:t xml:space="preserve"> pret bērniem, partnera vardarbība</w:t>
      </w:r>
      <w:r w:rsidR="00405AD1" w:rsidRPr="0058773B">
        <w:rPr>
          <w:rFonts w:eastAsia="Calibri"/>
          <w:bCs/>
          <w:sz w:val="28"/>
          <w:szCs w:val="28"/>
          <w:lang w:eastAsia="en-US"/>
        </w:rPr>
        <w:t>i</w:t>
      </w:r>
      <w:r w:rsidR="00DB1D11" w:rsidRPr="0058773B">
        <w:rPr>
          <w:rFonts w:eastAsia="Calibri"/>
          <w:bCs/>
          <w:sz w:val="28"/>
          <w:szCs w:val="28"/>
          <w:lang w:eastAsia="en-US"/>
        </w:rPr>
        <w:t xml:space="preserve"> un seksuāla</w:t>
      </w:r>
      <w:r w:rsidR="00405AD1" w:rsidRPr="0058773B">
        <w:rPr>
          <w:rFonts w:eastAsia="Calibri"/>
          <w:bCs/>
          <w:sz w:val="28"/>
          <w:szCs w:val="28"/>
          <w:lang w:eastAsia="en-US"/>
        </w:rPr>
        <w:t>i</w:t>
      </w:r>
      <w:r w:rsidR="00DB1D11" w:rsidRPr="0058773B">
        <w:rPr>
          <w:rFonts w:eastAsia="Calibri"/>
          <w:bCs/>
          <w:sz w:val="28"/>
          <w:szCs w:val="28"/>
          <w:lang w:eastAsia="en-US"/>
        </w:rPr>
        <w:t xml:space="preserve"> vardarbībai ir </w:t>
      </w:r>
      <w:r w:rsidR="00405AD1" w:rsidRPr="0058773B">
        <w:rPr>
          <w:rFonts w:eastAsia="Calibri"/>
          <w:bCs/>
          <w:sz w:val="28"/>
          <w:szCs w:val="28"/>
          <w:lang w:eastAsia="en-US"/>
        </w:rPr>
        <w:t xml:space="preserve">it īpaši </w:t>
      </w:r>
      <w:r w:rsidR="00DB1D11" w:rsidRPr="0058773B">
        <w:rPr>
          <w:rFonts w:eastAsia="Calibri"/>
          <w:bCs/>
          <w:sz w:val="28"/>
          <w:szCs w:val="28"/>
          <w:lang w:eastAsia="en-US"/>
        </w:rPr>
        <w:t xml:space="preserve">ļoti </w:t>
      </w:r>
      <w:r w:rsidR="00405AD1" w:rsidRPr="0058773B">
        <w:rPr>
          <w:rFonts w:eastAsia="Calibri"/>
          <w:bCs/>
          <w:sz w:val="28"/>
          <w:szCs w:val="28"/>
          <w:lang w:eastAsia="en-US"/>
        </w:rPr>
        <w:t>daudzas</w:t>
      </w:r>
      <w:r w:rsidR="00DB1D11" w:rsidRPr="0058773B">
        <w:rPr>
          <w:rFonts w:eastAsia="Calibri"/>
          <w:bCs/>
          <w:sz w:val="28"/>
          <w:szCs w:val="28"/>
          <w:lang w:eastAsia="en-US"/>
        </w:rPr>
        <w:t xml:space="preserve"> </w:t>
      </w:r>
      <w:r w:rsidR="00405AD1" w:rsidRPr="0058773B">
        <w:rPr>
          <w:rFonts w:eastAsia="Calibri"/>
          <w:bCs/>
          <w:sz w:val="28"/>
          <w:szCs w:val="28"/>
          <w:lang w:eastAsia="en-US"/>
        </w:rPr>
        <w:t>veselībai negatīvas</w:t>
      </w:r>
      <w:r w:rsidR="00DB1D11" w:rsidRPr="0058773B">
        <w:rPr>
          <w:rFonts w:eastAsia="Calibri"/>
          <w:bCs/>
          <w:sz w:val="28"/>
          <w:szCs w:val="28"/>
          <w:lang w:eastAsia="en-US"/>
        </w:rPr>
        <w:t xml:space="preserve"> sekas, kas </w:t>
      </w:r>
      <w:r w:rsidR="00405AD1" w:rsidRPr="0058773B">
        <w:rPr>
          <w:rFonts w:eastAsia="Calibri"/>
          <w:bCs/>
          <w:sz w:val="28"/>
          <w:szCs w:val="28"/>
          <w:lang w:eastAsia="en-US"/>
        </w:rPr>
        <w:t>parādās</w:t>
      </w:r>
      <w:r w:rsidR="00DB1D11" w:rsidRPr="0058773B">
        <w:rPr>
          <w:rFonts w:eastAsia="Calibri"/>
          <w:bCs/>
          <w:sz w:val="28"/>
          <w:szCs w:val="28"/>
          <w:lang w:eastAsia="en-US"/>
        </w:rPr>
        <w:t xml:space="preserve"> visas dzīves laikā. </w:t>
      </w:r>
      <w:r w:rsidR="00405AD1" w:rsidRPr="0058773B">
        <w:rPr>
          <w:rFonts w:eastAsia="Calibri"/>
          <w:bCs/>
          <w:sz w:val="28"/>
          <w:szCs w:val="28"/>
          <w:lang w:eastAsia="en-US"/>
        </w:rPr>
        <w:t xml:space="preserve">Partnera vardarbība un seksuāla vardarbība vairāk ietekmē sievietes. </w:t>
      </w:r>
      <w:r w:rsidR="006858DD" w:rsidRPr="0058773B">
        <w:rPr>
          <w:rFonts w:eastAsia="Calibri"/>
          <w:bCs/>
          <w:sz w:val="28"/>
          <w:szCs w:val="28"/>
          <w:lang w:eastAsia="en-US"/>
        </w:rPr>
        <w:t xml:space="preserve">Pētījumā norādīts uz faktu, ka traumas un vardarbība ir novēršama. </w:t>
      </w:r>
      <w:r w:rsidR="00DB1D11" w:rsidRPr="0058773B">
        <w:rPr>
          <w:rFonts w:eastAsia="Calibri"/>
          <w:bCs/>
          <w:sz w:val="28"/>
          <w:szCs w:val="28"/>
          <w:lang w:eastAsia="en-US"/>
        </w:rPr>
        <w:t xml:space="preserve">Ir vesela virkne </w:t>
      </w:r>
      <w:r w:rsidR="006858DD" w:rsidRPr="0058773B">
        <w:rPr>
          <w:rFonts w:eastAsia="Calibri"/>
          <w:bCs/>
          <w:sz w:val="28"/>
          <w:szCs w:val="28"/>
          <w:lang w:eastAsia="en-US"/>
        </w:rPr>
        <w:t>preventīvu pasākumu</w:t>
      </w:r>
      <w:r w:rsidR="00DB1D11" w:rsidRPr="0058773B">
        <w:rPr>
          <w:rFonts w:eastAsia="Calibri"/>
          <w:bCs/>
          <w:sz w:val="28"/>
          <w:szCs w:val="28"/>
          <w:lang w:eastAsia="en-US"/>
        </w:rPr>
        <w:t xml:space="preserve">, </w:t>
      </w:r>
      <w:r w:rsidR="00F26299" w:rsidRPr="0058773B">
        <w:rPr>
          <w:rFonts w:eastAsia="Calibri"/>
          <w:bCs/>
          <w:sz w:val="28"/>
          <w:szCs w:val="28"/>
          <w:lang w:eastAsia="en-US"/>
        </w:rPr>
        <w:t xml:space="preserve">arī attiecībā uz </w:t>
      </w:r>
      <w:proofErr w:type="spellStart"/>
      <w:r w:rsidR="00F26299" w:rsidRPr="0058773B">
        <w:rPr>
          <w:rFonts w:eastAsia="Calibri"/>
          <w:bCs/>
          <w:sz w:val="28"/>
          <w:szCs w:val="28"/>
          <w:lang w:eastAsia="en-US"/>
        </w:rPr>
        <w:t>starppersonu</w:t>
      </w:r>
      <w:proofErr w:type="spellEnd"/>
      <w:r w:rsidR="00F26299" w:rsidRPr="0058773B">
        <w:rPr>
          <w:rFonts w:eastAsia="Calibri"/>
          <w:bCs/>
          <w:sz w:val="28"/>
          <w:szCs w:val="28"/>
          <w:lang w:eastAsia="en-US"/>
        </w:rPr>
        <w:t xml:space="preserve"> vardarbību, </w:t>
      </w:r>
      <w:r w:rsidR="00C050A5" w:rsidRPr="0058773B">
        <w:rPr>
          <w:rFonts w:eastAsia="Calibri"/>
          <w:bCs/>
          <w:sz w:val="28"/>
          <w:szCs w:val="28"/>
          <w:lang w:eastAsia="en-US"/>
        </w:rPr>
        <w:t>kas pierā</w:t>
      </w:r>
      <w:r w:rsidR="00DB1D11" w:rsidRPr="0058773B">
        <w:rPr>
          <w:rFonts w:eastAsia="Calibri"/>
          <w:bCs/>
          <w:sz w:val="28"/>
          <w:szCs w:val="28"/>
          <w:lang w:eastAsia="en-US"/>
        </w:rPr>
        <w:t>dīja savu efektivitāti un ir ek</w:t>
      </w:r>
      <w:r w:rsidR="006858DD" w:rsidRPr="0058773B">
        <w:rPr>
          <w:rFonts w:eastAsia="Calibri"/>
          <w:bCs/>
          <w:sz w:val="28"/>
          <w:szCs w:val="28"/>
          <w:lang w:eastAsia="en-US"/>
        </w:rPr>
        <w:t>onomiski izdevīgi, lai traumas</w:t>
      </w:r>
      <w:r w:rsidR="00DB1D11" w:rsidRPr="0058773B">
        <w:rPr>
          <w:rFonts w:eastAsia="Calibri"/>
          <w:bCs/>
          <w:sz w:val="28"/>
          <w:szCs w:val="28"/>
          <w:lang w:eastAsia="en-US"/>
        </w:rPr>
        <w:t xml:space="preserve"> mazinātu. </w:t>
      </w:r>
      <w:r w:rsidR="00EE0E80" w:rsidRPr="0058773B">
        <w:rPr>
          <w:rFonts w:eastAsia="Calibri"/>
          <w:bCs/>
          <w:sz w:val="28"/>
          <w:szCs w:val="28"/>
          <w:lang w:eastAsia="en-US"/>
        </w:rPr>
        <w:t>Š</w:t>
      </w:r>
      <w:r w:rsidR="00C050A5" w:rsidRPr="0058773B">
        <w:rPr>
          <w:rFonts w:eastAsia="Calibri"/>
          <w:bCs/>
          <w:sz w:val="28"/>
          <w:szCs w:val="28"/>
          <w:lang w:eastAsia="en-US"/>
        </w:rPr>
        <w:t>ie pasākumi</w:t>
      </w:r>
      <w:r w:rsidR="00DB1D11" w:rsidRPr="0058773B">
        <w:rPr>
          <w:rFonts w:eastAsia="Calibri"/>
          <w:bCs/>
          <w:sz w:val="28"/>
          <w:szCs w:val="28"/>
          <w:lang w:eastAsia="en-US"/>
        </w:rPr>
        <w:t xml:space="preserve"> ir: attīstīt drošas un stabilas attiecības starp b</w:t>
      </w:r>
      <w:r w:rsidR="006858DD" w:rsidRPr="0058773B">
        <w:rPr>
          <w:rFonts w:eastAsia="Calibri"/>
          <w:bCs/>
          <w:sz w:val="28"/>
          <w:szCs w:val="28"/>
          <w:lang w:eastAsia="en-US"/>
        </w:rPr>
        <w:t>ēr</w:t>
      </w:r>
      <w:r w:rsidR="00DB1D11" w:rsidRPr="0058773B">
        <w:rPr>
          <w:rFonts w:eastAsia="Calibri"/>
          <w:bCs/>
          <w:sz w:val="28"/>
          <w:szCs w:val="28"/>
          <w:lang w:eastAsia="en-US"/>
        </w:rPr>
        <w:t>niem un vecākiem vai aprūpētājiem; dzīves prasmju attīstība bērnos un jauniešos; alkohola pieejamības</w:t>
      </w:r>
      <w:r w:rsidR="006858DD" w:rsidRPr="0058773B">
        <w:rPr>
          <w:rFonts w:eastAsia="Calibri"/>
          <w:bCs/>
          <w:sz w:val="28"/>
          <w:szCs w:val="28"/>
          <w:lang w:eastAsia="en-US"/>
        </w:rPr>
        <w:t xml:space="preserve"> </w:t>
      </w:r>
      <w:r w:rsidR="00DB1D11" w:rsidRPr="0058773B">
        <w:rPr>
          <w:rFonts w:eastAsia="Calibri"/>
          <w:bCs/>
          <w:sz w:val="28"/>
          <w:szCs w:val="28"/>
          <w:lang w:eastAsia="en-US"/>
        </w:rPr>
        <w:t xml:space="preserve">un pārmērīgas lietošanas mazināšana; piekļuves ieročiem un nažiem samazināšana; dzimumu līdztiesības veicināšanas, lai novērstu vardarbību pret sievietēm; kultūras un sociālo normu izmaiņas, kas atbalsta vardarbību; vardarbības mazināšana, identificējot cietušos un piedāvājot atbalsta un palīdzības pakalpojumus. </w:t>
      </w:r>
    </w:p>
    <w:p w:rsidR="00DB1D11" w:rsidRPr="0058773B" w:rsidRDefault="00DB1D11" w:rsidP="009F6057">
      <w:pPr>
        <w:jc w:val="both"/>
        <w:rPr>
          <w:bCs/>
          <w:iCs/>
          <w:sz w:val="28"/>
          <w:szCs w:val="28"/>
        </w:rPr>
      </w:pPr>
      <w:r w:rsidRPr="0058773B">
        <w:rPr>
          <w:rFonts w:eastAsia="Calibri"/>
          <w:bCs/>
          <w:lang w:eastAsia="en-US"/>
        </w:rPr>
        <w:t xml:space="preserve"> </w:t>
      </w:r>
    </w:p>
    <w:p w:rsidR="00542861" w:rsidRPr="0058773B" w:rsidRDefault="00542861" w:rsidP="009F6057">
      <w:pPr>
        <w:jc w:val="both"/>
        <w:rPr>
          <w:bCs/>
          <w:i/>
          <w:iCs/>
          <w:sz w:val="28"/>
          <w:szCs w:val="28"/>
        </w:rPr>
      </w:pPr>
      <w:r w:rsidRPr="0058773B">
        <w:rPr>
          <w:bCs/>
          <w:i/>
          <w:iCs/>
          <w:sz w:val="28"/>
          <w:szCs w:val="28"/>
        </w:rPr>
        <w:t xml:space="preserve">Pētījumi par kaitīgām tradicionālajām praksēm, tai skaitā sieviešu dzimumorgānu </w:t>
      </w:r>
      <w:r w:rsidR="006D502D" w:rsidRPr="0058773B">
        <w:rPr>
          <w:bCs/>
          <w:i/>
          <w:iCs/>
          <w:sz w:val="28"/>
          <w:szCs w:val="28"/>
        </w:rPr>
        <w:t>kropļošan</w:t>
      </w:r>
      <w:r w:rsidR="00F45A40" w:rsidRPr="0058773B">
        <w:rPr>
          <w:bCs/>
          <w:i/>
          <w:iCs/>
          <w:sz w:val="28"/>
          <w:szCs w:val="28"/>
        </w:rPr>
        <w:t>u</w:t>
      </w:r>
      <w:r w:rsidRPr="0058773B">
        <w:rPr>
          <w:bCs/>
          <w:i/>
          <w:iCs/>
          <w:sz w:val="28"/>
          <w:szCs w:val="28"/>
        </w:rPr>
        <w:t xml:space="preserve"> </w:t>
      </w:r>
    </w:p>
    <w:p w:rsidR="004130F8" w:rsidRPr="0058773B" w:rsidRDefault="006D502D" w:rsidP="00A31728">
      <w:pPr>
        <w:ind w:firstLine="720"/>
        <w:jc w:val="both"/>
        <w:rPr>
          <w:rFonts w:eastAsia="Calibri"/>
          <w:bCs/>
          <w:sz w:val="28"/>
          <w:szCs w:val="22"/>
          <w:lang w:eastAsia="en-US"/>
        </w:rPr>
      </w:pPr>
      <w:r w:rsidRPr="0058773B">
        <w:rPr>
          <w:bCs/>
          <w:iCs/>
          <w:sz w:val="28"/>
          <w:szCs w:val="28"/>
        </w:rPr>
        <w:t xml:space="preserve">Arvien vairāk uzmanības tiek pievērsts pret sievietēm vērstām kaitīgām tradicionālajām praksēm, tai skaitā </w:t>
      </w:r>
      <w:r w:rsidR="00011DE3" w:rsidRPr="0058773B">
        <w:rPr>
          <w:bCs/>
          <w:iCs/>
          <w:sz w:val="28"/>
          <w:szCs w:val="28"/>
        </w:rPr>
        <w:t>FGM</w:t>
      </w:r>
      <w:r w:rsidRPr="0058773B">
        <w:rPr>
          <w:rFonts w:eastAsia="Calibri"/>
          <w:sz w:val="28"/>
          <w:szCs w:val="22"/>
          <w:lang w:eastAsia="en-US"/>
        </w:rPr>
        <w:t>. S</w:t>
      </w:r>
      <w:r w:rsidR="00336E56" w:rsidRPr="0058773B">
        <w:rPr>
          <w:rFonts w:eastAsia="Calibri"/>
          <w:sz w:val="28"/>
          <w:szCs w:val="22"/>
          <w:lang w:eastAsia="en-US"/>
        </w:rPr>
        <w:t>tarptautiskajos</w:t>
      </w:r>
      <w:r w:rsidRPr="0058773B">
        <w:rPr>
          <w:rFonts w:eastAsia="Calibri"/>
          <w:sz w:val="28"/>
          <w:szCs w:val="22"/>
          <w:lang w:eastAsia="en-US"/>
        </w:rPr>
        <w:t xml:space="preserve"> tiesību aktos FGM ir atzīts par vardarbības pret sievietēm un vardarbības pret bērnu veidu, jo tas ir ANO Bērnu tiesību konvencijas un </w:t>
      </w:r>
      <w:r w:rsidRPr="0058773B">
        <w:rPr>
          <w:rFonts w:eastAsia="Calibri"/>
          <w:bCs/>
          <w:sz w:val="28"/>
          <w:szCs w:val="22"/>
          <w:lang w:eastAsia="en-US"/>
        </w:rPr>
        <w:t xml:space="preserve">Konvencijas par jebkuras sieviešu </w:t>
      </w:r>
      <w:r w:rsidRPr="0058773B">
        <w:rPr>
          <w:rFonts w:eastAsia="Calibri"/>
          <w:bCs/>
          <w:sz w:val="28"/>
          <w:szCs w:val="22"/>
          <w:lang w:eastAsia="en-US"/>
        </w:rPr>
        <w:lastRenderedPageBreak/>
        <w:t>diskriminācijas izskaušanu pārkāpums.</w:t>
      </w:r>
      <w:r w:rsidR="008631F5" w:rsidRPr="0058773B">
        <w:rPr>
          <w:rFonts w:eastAsia="Calibri"/>
          <w:sz w:val="28"/>
          <w:szCs w:val="22"/>
          <w:lang w:eastAsia="en-US"/>
        </w:rPr>
        <w:t xml:space="preserve"> Kopumā pasaulē FGM ir pārcietušas vismaz 120 miljoni sieviešu un katru gadu šī procedūra tiek veikta vismaz 3 milj. sieviešu</w:t>
      </w:r>
      <w:r w:rsidR="002F7C32" w:rsidRPr="0058773B">
        <w:rPr>
          <w:rStyle w:val="FootnoteReference"/>
          <w:rFonts w:eastAsia="Calibri"/>
          <w:sz w:val="28"/>
          <w:szCs w:val="22"/>
          <w:lang w:eastAsia="en-US"/>
        </w:rPr>
        <w:footnoteReference w:id="39"/>
      </w:r>
      <w:r w:rsidR="008631F5" w:rsidRPr="0058773B">
        <w:rPr>
          <w:rFonts w:eastAsia="Calibri"/>
          <w:sz w:val="28"/>
          <w:szCs w:val="22"/>
          <w:lang w:eastAsia="en-US"/>
        </w:rPr>
        <w:t xml:space="preserve">. </w:t>
      </w:r>
      <w:r w:rsidR="008631F5" w:rsidRPr="0058773B">
        <w:rPr>
          <w:rFonts w:eastAsia="Calibri"/>
          <w:bCs/>
          <w:sz w:val="28"/>
          <w:szCs w:val="22"/>
          <w:lang w:eastAsia="en-US"/>
        </w:rPr>
        <w:t>Par FGM īpaša riska valstīm (valstis, kurās FGM tiek plaši izplatīt</w:t>
      </w:r>
      <w:r w:rsidR="00A31728" w:rsidRPr="0058773B">
        <w:rPr>
          <w:rFonts w:eastAsia="Calibri"/>
          <w:bCs/>
          <w:sz w:val="28"/>
          <w:szCs w:val="22"/>
          <w:lang w:eastAsia="en-US"/>
        </w:rPr>
        <w:t xml:space="preserve">a un praktizēta) tiek atzītas 29 </w:t>
      </w:r>
      <w:r w:rsidR="008631F5" w:rsidRPr="0058773B">
        <w:rPr>
          <w:rFonts w:eastAsia="Calibri"/>
          <w:sz w:val="28"/>
          <w:szCs w:val="22"/>
          <w:lang w:eastAsia="en-US"/>
        </w:rPr>
        <w:t xml:space="preserve">Āfrikas, Tuvo Austrumu un Āzijas </w:t>
      </w:r>
      <w:r w:rsidR="008631F5" w:rsidRPr="0058773B">
        <w:rPr>
          <w:rFonts w:eastAsia="Calibri"/>
          <w:bCs/>
          <w:sz w:val="28"/>
          <w:szCs w:val="22"/>
          <w:lang w:eastAsia="en-US"/>
        </w:rPr>
        <w:t xml:space="preserve">valstis. </w:t>
      </w:r>
      <w:r w:rsidR="006B042E" w:rsidRPr="0058773B">
        <w:rPr>
          <w:rFonts w:eastAsia="Calibri"/>
          <w:bCs/>
          <w:sz w:val="28"/>
          <w:szCs w:val="22"/>
          <w:lang w:eastAsia="en-US"/>
        </w:rPr>
        <w:t>Eiropas Dzimumu līdztiesības institūts (turpmāk - EIGE) v</w:t>
      </w:r>
      <w:r w:rsidR="004130F8" w:rsidRPr="0058773B">
        <w:rPr>
          <w:rFonts w:eastAsia="Calibri"/>
          <w:bCs/>
          <w:sz w:val="28"/>
          <w:szCs w:val="22"/>
          <w:lang w:eastAsia="en-US"/>
        </w:rPr>
        <w:t>eica vairākus pētījumus ar mērķi novērtēt sieviešu un meiteņu skaitu ES, kurām pastāv FGM risks</w:t>
      </w:r>
      <w:r w:rsidR="007A3DDC" w:rsidRPr="0058773B">
        <w:rPr>
          <w:rStyle w:val="FootnoteReference"/>
          <w:rFonts w:eastAsia="Calibri"/>
          <w:bCs/>
          <w:sz w:val="28"/>
          <w:szCs w:val="22"/>
          <w:lang w:eastAsia="en-US"/>
        </w:rPr>
        <w:footnoteReference w:id="40"/>
      </w:r>
      <w:r w:rsidR="004130F8" w:rsidRPr="0058773B">
        <w:rPr>
          <w:rFonts w:eastAsia="Calibri"/>
          <w:bCs/>
          <w:sz w:val="28"/>
          <w:szCs w:val="22"/>
          <w:lang w:eastAsia="en-US"/>
        </w:rPr>
        <w:t>.</w:t>
      </w:r>
      <w:r w:rsidR="007A3DDC" w:rsidRPr="0058773B">
        <w:rPr>
          <w:rFonts w:eastAsia="Calibri"/>
          <w:bCs/>
          <w:sz w:val="28"/>
          <w:szCs w:val="28"/>
          <w:lang w:eastAsia="en-US"/>
        </w:rPr>
        <w:t xml:space="preserve"> </w:t>
      </w:r>
      <w:r w:rsidR="007A3DDC" w:rsidRPr="0058773B">
        <w:rPr>
          <w:rFonts w:eastAsia="Calibri"/>
          <w:bCs/>
          <w:sz w:val="28"/>
          <w:szCs w:val="22"/>
          <w:lang w:eastAsia="en-US"/>
        </w:rPr>
        <w:t xml:space="preserve">13 ES dalībvalstīs FGM tiek krimināli sodīta. </w:t>
      </w:r>
      <w:r w:rsidR="0092578E">
        <w:rPr>
          <w:rFonts w:eastAsia="Calibri"/>
          <w:bCs/>
          <w:sz w:val="28"/>
          <w:szCs w:val="28"/>
          <w:lang w:eastAsia="en-US"/>
        </w:rPr>
        <w:t>Latvijas</w:t>
      </w:r>
      <w:r w:rsidR="007A3DDC" w:rsidRPr="0058773B">
        <w:rPr>
          <w:rFonts w:eastAsia="Calibri"/>
          <w:bCs/>
          <w:sz w:val="28"/>
          <w:szCs w:val="28"/>
          <w:lang w:eastAsia="en-US"/>
        </w:rPr>
        <w:t xml:space="preserve"> Krimināllikumā </w:t>
      </w:r>
      <w:r w:rsidR="00250E9D" w:rsidRPr="0058773B">
        <w:rPr>
          <w:rFonts w:eastAsia="Calibri"/>
          <w:bCs/>
          <w:sz w:val="28"/>
          <w:szCs w:val="28"/>
          <w:lang w:eastAsia="en-US"/>
        </w:rPr>
        <w:t xml:space="preserve">(turpmāk – KL) </w:t>
      </w:r>
      <w:r w:rsidR="0092578E">
        <w:rPr>
          <w:rFonts w:eastAsia="Calibri"/>
          <w:bCs/>
          <w:sz w:val="28"/>
          <w:szCs w:val="28"/>
          <w:lang w:eastAsia="en-US"/>
        </w:rPr>
        <w:t>nav speciālā panta šīs darbības kvalificēšanai</w:t>
      </w:r>
      <w:r w:rsidR="00E045D9">
        <w:rPr>
          <w:rFonts w:eastAsia="Calibri"/>
          <w:bCs/>
          <w:sz w:val="28"/>
          <w:szCs w:val="28"/>
          <w:lang w:eastAsia="en-US"/>
        </w:rPr>
        <w:t xml:space="preserve">. </w:t>
      </w:r>
      <w:r w:rsidR="0092578E">
        <w:rPr>
          <w:rFonts w:eastAsia="Calibri"/>
          <w:bCs/>
          <w:sz w:val="28"/>
          <w:szCs w:val="28"/>
          <w:lang w:eastAsia="en-US"/>
        </w:rPr>
        <w:t xml:space="preserve"> </w:t>
      </w:r>
      <w:r w:rsidR="00E045D9">
        <w:rPr>
          <w:rFonts w:eastAsia="Calibri"/>
          <w:bCs/>
          <w:sz w:val="28"/>
          <w:szCs w:val="28"/>
          <w:lang w:eastAsia="en-US"/>
        </w:rPr>
        <w:t>S</w:t>
      </w:r>
      <w:r w:rsidR="00C050A5" w:rsidRPr="0058773B">
        <w:rPr>
          <w:rFonts w:eastAsia="Calibri"/>
          <w:bCs/>
          <w:sz w:val="28"/>
          <w:szCs w:val="28"/>
          <w:lang w:eastAsia="en-US"/>
        </w:rPr>
        <w:t>askaņā ar šī pētījuma aplēsēm</w:t>
      </w:r>
      <w:r w:rsidR="00E045D9">
        <w:rPr>
          <w:rFonts w:eastAsia="Calibri"/>
          <w:bCs/>
          <w:sz w:val="28"/>
          <w:szCs w:val="28"/>
          <w:lang w:eastAsia="en-US"/>
        </w:rPr>
        <w:t xml:space="preserve"> Latvijā</w:t>
      </w:r>
      <w:r w:rsidR="00C050A5" w:rsidRPr="0058773B">
        <w:rPr>
          <w:rFonts w:eastAsia="Calibri"/>
          <w:bCs/>
          <w:sz w:val="28"/>
          <w:szCs w:val="28"/>
          <w:lang w:eastAsia="en-US"/>
        </w:rPr>
        <w:t xml:space="preserve"> </w:t>
      </w:r>
      <w:r w:rsidR="007A3DDC" w:rsidRPr="0058773B">
        <w:rPr>
          <w:rFonts w:eastAsia="Calibri"/>
          <w:bCs/>
          <w:sz w:val="28"/>
          <w:szCs w:val="28"/>
          <w:lang w:eastAsia="en-US"/>
        </w:rPr>
        <w:t xml:space="preserve">varētu būt ne vairāk kā 10 sieviešu un meiteņu no FGM riska valstīm. </w:t>
      </w:r>
    </w:p>
    <w:p w:rsidR="004A1A53" w:rsidRPr="0058773B" w:rsidRDefault="009F6057" w:rsidP="00C339C9">
      <w:pPr>
        <w:jc w:val="both"/>
        <w:rPr>
          <w:bCs/>
          <w:iCs/>
          <w:sz w:val="28"/>
          <w:szCs w:val="28"/>
        </w:rPr>
      </w:pPr>
      <w:r w:rsidRPr="0058773B">
        <w:rPr>
          <w:bCs/>
          <w:iCs/>
          <w:sz w:val="28"/>
          <w:szCs w:val="28"/>
        </w:rPr>
        <w:tab/>
      </w:r>
    </w:p>
    <w:p w:rsidR="008C4E34" w:rsidRPr="0058773B" w:rsidRDefault="00D16883" w:rsidP="009D3B22">
      <w:pPr>
        <w:jc w:val="both"/>
        <w:rPr>
          <w:bCs/>
          <w:i/>
          <w:iCs/>
          <w:sz w:val="28"/>
          <w:szCs w:val="28"/>
        </w:rPr>
      </w:pPr>
      <w:r w:rsidRPr="0058773B">
        <w:rPr>
          <w:bCs/>
          <w:i/>
          <w:iCs/>
          <w:sz w:val="28"/>
          <w:szCs w:val="28"/>
        </w:rPr>
        <w:t>Dzimumu līdztiesības indeksa ziņojums 2015</w:t>
      </w:r>
    </w:p>
    <w:p w:rsidR="00D16883" w:rsidRPr="0058773B" w:rsidRDefault="00D16883" w:rsidP="002B06EE">
      <w:pPr>
        <w:ind w:firstLine="720"/>
        <w:jc w:val="both"/>
        <w:rPr>
          <w:rFonts w:eastAsia="Calibri"/>
          <w:sz w:val="28"/>
          <w:lang w:eastAsia="en-US"/>
        </w:rPr>
      </w:pPr>
      <w:r w:rsidRPr="0058773B">
        <w:rPr>
          <w:rFonts w:eastAsia="Calibri"/>
          <w:bCs/>
          <w:sz w:val="28"/>
          <w:lang w:eastAsia="en-US"/>
        </w:rPr>
        <w:t>2015.gadā EIGE publicēja kārtējo Dzimumu līdztiesības indeksa ziņojumu</w:t>
      </w:r>
      <w:r w:rsidR="0022737E" w:rsidRPr="0058773B">
        <w:rPr>
          <w:rStyle w:val="FootnoteReference"/>
          <w:rFonts w:eastAsia="Calibri"/>
          <w:bCs/>
          <w:sz w:val="28"/>
          <w:lang w:eastAsia="en-US"/>
        </w:rPr>
        <w:footnoteReference w:id="41"/>
      </w:r>
      <w:r w:rsidRPr="0058773B">
        <w:rPr>
          <w:rFonts w:eastAsia="Calibri"/>
          <w:bCs/>
          <w:sz w:val="28"/>
          <w:lang w:eastAsia="en-US"/>
        </w:rPr>
        <w:t>.</w:t>
      </w:r>
      <w:r w:rsidRPr="0058773B">
        <w:rPr>
          <w:rFonts w:eastAsia="Calibri"/>
          <w:sz w:val="28"/>
          <w:lang w:eastAsia="en-US"/>
        </w:rPr>
        <w:t xml:space="preserve"> Dzimumu līdztiesības </w:t>
      </w:r>
      <w:r w:rsidR="002B06EE" w:rsidRPr="0058773B">
        <w:rPr>
          <w:rFonts w:eastAsia="Calibri"/>
          <w:sz w:val="28"/>
          <w:lang w:eastAsia="en-US"/>
        </w:rPr>
        <w:t>mērīšana</w:t>
      </w:r>
      <w:r w:rsidRPr="0058773B">
        <w:rPr>
          <w:rFonts w:eastAsia="Calibri"/>
          <w:sz w:val="28"/>
          <w:lang w:eastAsia="en-US"/>
        </w:rPr>
        <w:t xml:space="preserve"> ir neatņemama efektīvas politikas </w:t>
      </w:r>
      <w:r w:rsidR="002B06EE" w:rsidRPr="0058773B">
        <w:rPr>
          <w:rFonts w:eastAsia="Calibri"/>
          <w:sz w:val="28"/>
          <w:lang w:eastAsia="en-US"/>
        </w:rPr>
        <w:t>veidošanas</w:t>
      </w:r>
      <w:r w:rsidRPr="0058773B">
        <w:rPr>
          <w:rFonts w:eastAsia="Calibri"/>
          <w:sz w:val="28"/>
          <w:lang w:eastAsia="en-US"/>
        </w:rPr>
        <w:t xml:space="preserve"> sastāvdaļa</w:t>
      </w:r>
      <w:r w:rsidR="00C050A5" w:rsidRPr="0058773B">
        <w:rPr>
          <w:rFonts w:eastAsia="Calibri"/>
          <w:sz w:val="28"/>
          <w:lang w:eastAsia="en-US"/>
        </w:rPr>
        <w:t>,</w:t>
      </w:r>
      <w:r w:rsidRPr="0058773B">
        <w:rPr>
          <w:rFonts w:eastAsia="Calibri"/>
          <w:sz w:val="28"/>
          <w:lang w:eastAsia="en-US"/>
        </w:rPr>
        <w:t xml:space="preserve"> un tās mērķis ir izvērtēt dažādu politikas pasākumu ietekmi uz sievietēm un vīriešiem. Vardarbības pret siev</w:t>
      </w:r>
      <w:r w:rsidR="002B06EE" w:rsidRPr="0058773B">
        <w:rPr>
          <w:rFonts w:eastAsia="Calibri"/>
          <w:sz w:val="28"/>
          <w:lang w:eastAsia="en-US"/>
        </w:rPr>
        <w:t>ietēm bloks dzimumu līdztiesība</w:t>
      </w:r>
      <w:r w:rsidRPr="0058773B">
        <w:rPr>
          <w:rFonts w:eastAsia="Calibri"/>
          <w:sz w:val="28"/>
          <w:lang w:eastAsia="en-US"/>
        </w:rPr>
        <w:t>s</w:t>
      </w:r>
      <w:r w:rsidR="002B06EE" w:rsidRPr="0058773B">
        <w:rPr>
          <w:rFonts w:eastAsia="Calibri"/>
          <w:sz w:val="28"/>
          <w:lang w:eastAsia="en-US"/>
        </w:rPr>
        <w:t xml:space="preserve"> </w:t>
      </w:r>
      <w:r w:rsidRPr="0058773B">
        <w:rPr>
          <w:rFonts w:eastAsia="Calibri"/>
          <w:sz w:val="28"/>
          <w:lang w:eastAsia="en-US"/>
        </w:rPr>
        <w:t>indeksā iekļaut</w:t>
      </w:r>
      <w:r w:rsidR="002B06EE" w:rsidRPr="0058773B">
        <w:rPr>
          <w:rFonts w:eastAsia="Calibri"/>
          <w:sz w:val="28"/>
          <w:lang w:eastAsia="en-US"/>
        </w:rPr>
        <w:t>s</w:t>
      </w:r>
      <w:r w:rsidRPr="0058773B">
        <w:rPr>
          <w:rFonts w:eastAsia="Calibri"/>
          <w:sz w:val="28"/>
          <w:lang w:eastAsia="en-US"/>
        </w:rPr>
        <w:t xml:space="preserve"> kā pavadoša tēma, jo tā nefokusējas uz atšķirību mazināšanu starp vīriešiem un sievietēm, bet gan uz to, lai mazinātu vardarbību p</w:t>
      </w:r>
      <w:r w:rsidR="002B06EE" w:rsidRPr="0058773B">
        <w:rPr>
          <w:rFonts w:eastAsia="Calibri"/>
          <w:sz w:val="28"/>
          <w:lang w:eastAsia="en-US"/>
        </w:rPr>
        <w:t>r</w:t>
      </w:r>
      <w:r w:rsidRPr="0058773B">
        <w:rPr>
          <w:rFonts w:eastAsia="Calibri"/>
          <w:sz w:val="28"/>
          <w:lang w:eastAsia="en-US"/>
        </w:rPr>
        <w:t xml:space="preserve">et sievietēm kopumā. </w:t>
      </w:r>
      <w:r w:rsidR="002B06EE" w:rsidRPr="0058773B">
        <w:rPr>
          <w:rFonts w:eastAsia="Calibri"/>
          <w:sz w:val="28"/>
          <w:lang w:eastAsia="en-US"/>
        </w:rPr>
        <w:t xml:space="preserve"> </w:t>
      </w:r>
    </w:p>
    <w:p w:rsidR="00145F28" w:rsidRPr="0058773B" w:rsidRDefault="002B06EE" w:rsidP="00D16883">
      <w:pPr>
        <w:jc w:val="both"/>
        <w:rPr>
          <w:rFonts w:eastAsia="Calibri"/>
          <w:sz w:val="28"/>
          <w:lang w:eastAsia="en-US"/>
        </w:rPr>
      </w:pPr>
      <w:r w:rsidRPr="0058773B">
        <w:rPr>
          <w:rFonts w:eastAsia="Calibri"/>
          <w:sz w:val="28"/>
          <w:lang w:eastAsia="en-US"/>
        </w:rPr>
        <w:tab/>
        <w:t xml:space="preserve">Atzīstot, ka statistikas dati ES dalībvalstīs ir nepietiekami, lai veiktu pilnvērtīgu situācijas statistisku analīzi, </w:t>
      </w:r>
      <w:r w:rsidR="00C050A5" w:rsidRPr="0058773B">
        <w:rPr>
          <w:rFonts w:eastAsia="Calibri"/>
          <w:sz w:val="28"/>
          <w:lang w:eastAsia="en-US"/>
        </w:rPr>
        <w:t xml:space="preserve">Dzimumu līdztiesības indeksa </w:t>
      </w:r>
      <w:r w:rsidRPr="0058773B">
        <w:rPr>
          <w:rFonts w:eastAsia="Calibri"/>
          <w:sz w:val="28"/>
          <w:lang w:eastAsia="en-US"/>
        </w:rPr>
        <w:t xml:space="preserve">ziņojumā pētīti faktori, kas sekmē cietušos ziņot par vardarbību. </w:t>
      </w:r>
      <w:r w:rsidR="002321D7" w:rsidRPr="0058773B">
        <w:rPr>
          <w:rFonts w:eastAsia="Calibri"/>
          <w:sz w:val="28"/>
          <w:lang w:eastAsia="en-US"/>
        </w:rPr>
        <w:t>Ziņošanu par vardarbību var ietekmēt vairāki faktori. Tie var būt individuālie faktori, piemēram cietušās kauna sajuta, nezināšana, sevis vainošana vai bailes.</w:t>
      </w:r>
      <w:r w:rsidR="00145F28" w:rsidRPr="0058773B">
        <w:rPr>
          <w:rFonts w:eastAsia="Calibri"/>
          <w:sz w:val="28"/>
          <w:lang w:eastAsia="en-US"/>
        </w:rPr>
        <w:t xml:space="preserve"> Tie var būt arī metodoloģiskie faktori, piemēram, datu apkopošanas metodes, konfidencialitāte un drošība. Ziņošana ir saistīta arī ar sociālajiem faktoriem kā kultūras un sociālas normas, vērtības, tai skaitā sabiedrības attieksme pret vardarbību pret sievietēm un apzināšanās par citiem vardarbības pret sievietēm gadījumiem savā sociālajā vidē. </w:t>
      </w:r>
    </w:p>
    <w:p w:rsidR="002B06EE" w:rsidRPr="0058773B" w:rsidRDefault="00A31728" w:rsidP="005F343D">
      <w:pPr>
        <w:ind w:firstLine="720"/>
        <w:jc w:val="both"/>
        <w:rPr>
          <w:rFonts w:eastAsia="Calibri"/>
          <w:sz w:val="28"/>
          <w:lang w:eastAsia="en-US"/>
        </w:rPr>
      </w:pPr>
      <w:r w:rsidRPr="0058773B">
        <w:rPr>
          <w:rFonts w:eastAsia="Calibri"/>
          <w:sz w:val="28"/>
          <w:lang w:eastAsia="en-US"/>
        </w:rPr>
        <w:t>Pētījumā t</w:t>
      </w:r>
      <w:r w:rsidR="002B06EE" w:rsidRPr="0058773B">
        <w:rPr>
          <w:rFonts w:eastAsia="Calibri"/>
          <w:sz w:val="28"/>
          <w:lang w:eastAsia="en-US"/>
        </w:rPr>
        <w:t xml:space="preserve">ika secināts, ka tajās valstīs, kur dzimumu līdztiesība ir augstāka, sievietes vairāk tiecas atklāt notikušo vardarbību. Mazāks reģistrēto vardarbības gadījumu skaits ne obligāti nozīmē to, ka vardarbības līmenis arī ir zemāks, bet drīzāk var nozīmēt, ka sabiedrības attieksme pret vardarbību pret sievietēm kavē ziņošanu par vardarbību. Vardarbība ģimenē tiek uzskatīta par mazāk pieņemamu tajās valstīs, kur dzimumu līdztiesība ir augstāka, un otrādi – jo lielāka iedzīvotāju daļa uzskata, ka vardarbība ģimenē ir pieņemama visos vai noteiktajos gadījumos, jo zemāka tajā dalībvalstī ir dzimumu līdztiesība. </w:t>
      </w:r>
      <w:r w:rsidR="00DF29A2" w:rsidRPr="0058773B">
        <w:rPr>
          <w:rFonts w:eastAsia="Calibri"/>
          <w:sz w:val="28"/>
          <w:lang w:eastAsia="en-US"/>
        </w:rPr>
        <w:t xml:space="preserve">Līdz ar </w:t>
      </w:r>
      <w:r w:rsidR="00DF29A2" w:rsidRPr="0058773B">
        <w:rPr>
          <w:rFonts w:eastAsia="Calibri"/>
          <w:sz w:val="28"/>
          <w:lang w:eastAsia="en-US"/>
        </w:rPr>
        <w:lastRenderedPageBreak/>
        <w:t>to</w:t>
      </w:r>
      <w:r w:rsidR="00625C06" w:rsidRPr="0058773B">
        <w:rPr>
          <w:rFonts w:eastAsia="Calibri"/>
          <w:sz w:val="28"/>
          <w:lang w:eastAsia="en-US"/>
        </w:rPr>
        <w:t xml:space="preserve"> tur, kur vardarbība ģimenē tie</w:t>
      </w:r>
      <w:r w:rsidR="007C3D9F" w:rsidRPr="0058773B">
        <w:rPr>
          <w:rFonts w:eastAsia="Calibri"/>
          <w:sz w:val="28"/>
          <w:lang w:eastAsia="en-US"/>
        </w:rPr>
        <w:t>k</w:t>
      </w:r>
      <w:r w:rsidR="00625C06" w:rsidRPr="0058773B">
        <w:rPr>
          <w:rFonts w:eastAsia="Calibri"/>
          <w:sz w:val="28"/>
          <w:lang w:eastAsia="en-US"/>
        </w:rPr>
        <w:t xml:space="preserve"> uzskatīta par pieņemamu, </w:t>
      </w:r>
      <w:r w:rsidR="00100D41" w:rsidRPr="0058773B">
        <w:rPr>
          <w:rFonts w:eastAsia="Calibri"/>
          <w:sz w:val="28"/>
          <w:lang w:eastAsia="en-US"/>
        </w:rPr>
        <w:t>mazāk sieviešu</w:t>
      </w:r>
      <w:r w:rsidR="00625C06" w:rsidRPr="0058773B">
        <w:rPr>
          <w:rFonts w:eastAsia="Calibri"/>
          <w:sz w:val="28"/>
          <w:lang w:eastAsia="en-US"/>
        </w:rPr>
        <w:t xml:space="preserve"> </w:t>
      </w:r>
      <w:r w:rsidR="00100D41" w:rsidRPr="0058773B">
        <w:rPr>
          <w:rFonts w:eastAsia="Calibri"/>
          <w:sz w:val="28"/>
          <w:lang w:eastAsia="en-US"/>
        </w:rPr>
        <w:t xml:space="preserve">atklāj </w:t>
      </w:r>
      <w:r w:rsidR="00625C06" w:rsidRPr="0058773B">
        <w:rPr>
          <w:rFonts w:eastAsia="Calibri"/>
          <w:sz w:val="28"/>
          <w:lang w:eastAsia="en-US"/>
        </w:rPr>
        <w:t xml:space="preserve">vardarbības pieredzi. </w:t>
      </w:r>
      <w:r w:rsidR="00DF29A2" w:rsidRPr="0058773B">
        <w:rPr>
          <w:rFonts w:eastAsia="Calibri"/>
          <w:sz w:val="28"/>
          <w:lang w:eastAsia="en-US"/>
        </w:rPr>
        <w:t>Savukārt t</w:t>
      </w:r>
      <w:r w:rsidR="00625C06" w:rsidRPr="0058773B">
        <w:rPr>
          <w:rFonts w:eastAsia="Calibri"/>
          <w:sz w:val="28"/>
          <w:lang w:eastAsia="en-US"/>
        </w:rPr>
        <w:t xml:space="preserve">ur, kur dzimumu līdztiesība ir augstāka, tur cilvēki vairāk apzinās vardarbību ģimenē </w:t>
      </w:r>
      <w:r w:rsidR="0014565B" w:rsidRPr="0058773B">
        <w:rPr>
          <w:rFonts w:eastAsia="Calibri"/>
          <w:sz w:val="28"/>
          <w:lang w:eastAsia="en-US"/>
        </w:rPr>
        <w:t xml:space="preserve">un </w:t>
      </w:r>
      <w:r w:rsidR="00625C06" w:rsidRPr="0058773B">
        <w:rPr>
          <w:rFonts w:eastAsia="Calibri"/>
          <w:sz w:val="28"/>
          <w:lang w:eastAsia="en-US"/>
        </w:rPr>
        <w:t xml:space="preserve">savā sociālajā vidē. </w:t>
      </w:r>
      <w:r w:rsidR="005C4BAD" w:rsidRPr="0058773B">
        <w:rPr>
          <w:rFonts w:eastAsia="Calibri"/>
          <w:sz w:val="28"/>
          <w:lang w:eastAsia="en-US"/>
        </w:rPr>
        <w:t xml:space="preserve">Arī cilvēku uzticības līmenim tiesībsargājošām iestādēm ir nozīme tajā, vai sievietes ziņo par piedzīvotu vardarbību. </w:t>
      </w:r>
      <w:r w:rsidR="00954AEA" w:rsidRPr="0058773B">
        <w:rPr>
          <w:rFonts w:eastAsia="Calibri"/>
          <w:sz w:val="28"/>
          <w:lang w:eastAsia="en-US"/>
        </w:rPr>
        <w:t xml:space="preserve">Pētījums parādīja, ka valstīs, kur dzimumu līdztiesības līmenis ir augstāks, cilvēki vairāk uzticas tiesībsargājošām iestādēm. </w:t>
      </w:r>
      <w:r w:rsidR="002321D7" w:rsidRPr="0058773B">
        <w:rPr>
          <w:rFonts w:eastAsia="Calibri"/>
          <w:sz w:val="28"/>
          <w:lang w:eastAsia="en-US"/>
        </w:rPr>
        <w:t xml:space="preserve">Tajās valstīs, kur cilvēki vairāk uzticas tiesībsargājošām iestādēm, ir arī augstāks reģistrēto vardarbības gadījumu skaits. </w:t>
      </w:r>
    </w:p>
    <w:p w:rsidR="00F45A40" w:rsidRPr="0058773B" w:rsidRDefault="00F45A40" w:rsidP="009D3B22">
      <w:pPr>
        <w:jc w:val="both"/>
        <w:rPr>
          <w:bCs/>
          <w:iCs/>
          <w:sz w:val="28"/>
          <w:szCs w:val="28"/>
        </w:rPr>
      </w:pPr>
    </w:p>
    <w:p w:rsidR="00E963B3" w:rsidRPr="0058773B" w:rsidRDefault="00E963B3" w:rsidP="009D3B22">
      <w:pPr>
        <w:jc w:val="both"/>
        <w:rPr>
          <w:bCs/>
          <w:i/>
          <w:iCs/>
          <w:sz w:val="28"/>
          <w:szCs w:val="28"/>
        </w:rPr>
      </w:pPr>
      <w:proofErr w:type="spellStart"/>
      <w:r w:rsidRPr="0058773B">
        <w:rPr>
          <w:bCs/>
          <w:i/>
          <w:iCs/>
          <w:sz w:val="28"/>
          <w:szCs w:val="28"/>
        </w:rPr>
        <w:t>Eurobarometra</w:t>
      </w:r>
      <w:proofErr w:type="spellEnd"/>
      <w:r w:rsidRPr="0058773B">
        <w:rPr>
          <w:bCs/>
          <w:i/>
          <w:iCs/>
          <w:sz w:val="28"/>
          <w:szCs w:val="28"/>
        </w:rPr>
        <w:t xml:space="preserve"> speciālais ziņojums par dzimumu līdztiesību</w:t>
      </w:r>
    </w:p>
    <w:p w:rsidR="00CC05EF" w:rsidRPr="0058773B" w:rsidRDefault="00E963B3" w:rsidP="00E963B3">
      <w:pPr>
        <w:ind w:firstLine="720"/>
        <w:jc w:val="both"/>
        <w:rPr>
          <w:rFonts w:eastAsia="Calibri"/>
          <w:bCs/>
          <w:sz w:val="28"/>
          <w:lang w:eastAsia="en-US"/>
        </w:rPr>
      </w:pPr>
      <w:r w:rsidRPr="0058773B">
        <w:rPr>
          <w:rFonts w:eastAsia="Calibri"/>
          <w:bCs/>
          <w:sz w:val="28"/>
          <w:lang w:eastAsia="en-US"/>
        </w:rPr>
        <w:t xml:space="preserve">2014.gadā tika publicēts </w:t>
      </w:r>
      <w:proofErr w:type="spellStart"/>
      <w:r w:rsidRPr="0058773B">
        <w:rPr>
          <w:rFonts w:eastAsia="Calibri"/>
          <w:bCs/>
          <w:sz w:val="28"/>
          <w:lang w:eastAsia="en-US"/>
        </w:rPr>
        <w:t>Eurobarometra</w:t>
      </w:r>
      <w:proofErr w:type="spellEnd"/>
      <w:r w:rsidRPr="0058773B">
        <w:rPr>
          <w:rFonts w:eastAsia="Calibri"/>
          <w:bCs/>
          <w:sz w:val="28"/>
          <w:lang w:eastAsia="en-US"/>
        </w:rPr>
        <w:t xml:space="preserve"> speciālais </w:t>
      </w:r>
      <w:r w:rsidR="007E39A7" w:rsidRPr="0058773B">
        <w:rPr>
          <w:rFonts w:eastAsia="Calibri"/>
          <w:bCs/>
          <w:sz w:val="28"/>
          <w:lang w:eastAsia="en-US"/>
        </w:rPr>
        <w:t>ziņojums</w:t>
      </w:r>
      <w:r w:rsidRPr="0058773B">
        <w:rPr>
          <w:rFonts w:eastAsia="Calibri"/>
          <w:bCs/>
          <w:sz w:val="28"/>
          <w:lang w:eastAsia="en-US"/>
        </w:rPr>
        <w:t xml:space="preserve"> par dzimumu līdztiesību</w:t>
      </w:r>
      <w:r w:rsidRPr="0058773B">
        <w:rPr>
          <w:rStyle w:val="FootnoteReference"/>
          <w:rFonts w:eastAsia="Calibri"/>
          <w:bCs/>
          <w:sz w:val="28"/>
          <w:lang w:eastAsia="en-US"/>
        </w:rPr>
        <w:footnoteReference w:id="42"/>
      </w:r>
      <w:r w:rsidRPr="0058773B">
        <w:rPr>
          <w:rFonts w:eastAsia="Calibri"/>
          <w:bCs/>
          <w:sz w:val="28"/>
          <w:lang w:eastAsia="en-US"/>
        </w:rPr>
        <w:t>, aptaujājot iedzīvotājus visās ES valstīs par dzimumu līdztiesības aspektiem. Pētījums veikts, ņemot vērā to, ka Eiropā vēl joprojām eksistē dzimumu nelīdztiesība. Piemēram, sievietes saņem vidēji par 16% mazāk nekā vīrieši visās ekonomikas sfērās; ir mazāka sieviešu pārstāvniecība vadošajos amatos, tai skaitā lēmumu pieņemšanā politikā (sievietes ieņem tikai 27% vietu nacionālajos parlamentos un valdībās) un uzņēmumu valdēs (sievietes ieņem 18% vietu uzņēmumu valdēs); vardarbība pret sievietēm vēl joprojām ir aktuāls jautājums, jo apm. 20-25% sieviešu Eiropā cietušas no fiziskas vardarbības vi</w:t>
      </w:r>
      <w:r w:rsidR="001F35E1" w:rsidRPr="0058773B">
        <w:rPr>
          <w:rFonts w:eastAsia="Calibri"/>
          <w:bCs/>
          <w:sz w:val="28"/>
          <w:lang w:eastAsia="en-US"/>
        </w:rPr>
        <w:t xml:space="preserve">smaz reizi savas dzīves laikā. </w:t>
      </w:r>
      <w:r w:rsidR="00CC05EF" w:rsidRPr="0058773B">
        <w:rPr>
          <w:rFonts w:eastAsia="Calibri"/>
          <w:bCs/>
          <w:sz w:val="28"/>
          <w:lang w:eastAsia="en-US"/>
        </w:rPr>
        <w:t>Turklāt e</w:t>
      </w:r>
      <w:r w:rsidRPr="0058773B">
        <w:rPr>
          <w:rFonts w:eastAsia="Calibri"/>
          <w:bCs/>
          <w:sz w:val="28"/>
          <w:lang w:eastAsia="en-US"/>
        </w:rPr>
        <w:t xml:space="preserve">ksistējošie stereotipi par tradicionālajām </w:t>
      </w:r>
      <w:proofErr w:type="spellStart"/>
      <w:r w:rsidRPr="0058773B">
        <w:rPr>
          <w:rFonts w:eastAsia="Calibri"/>
          <w:bCs/>
          <w:sz w:val="28"/>
          <w:lang w:eastAsia="en-US"/>
        </w:rPr>
        <w:t>dzimumlomām</w:t>
      </w:r>
      <w:proofErr w:type="spellEnd"/>
      <w:r w:rsidRPr="0058773B">
        <w:rPr>
          <w:rFonts w:eastAsia="Calibri"/>
          <w:bCs/>
          <w:sz w:val="28"/>
          <w:lang w:eastAsia="en-US"/>
        </w:rPr>
        <w:t xml:space="preserve"> nozīmē, ka sievietes vēl joprojām veic </w:t>
      </w:r>
      <w:proofErr w:type="spellStart"/>
      <w:r w:rsidRPr="0058773B">
        <w:rPr>
          <w:rFonts w:eastAsia="Calibri"/>
          <w:bCs/>
          <w:sz w:val="28"/>
          <w:lang w:eastAsia="en-US"/>
        </w:rPr>
        <w:t>disproporsionāli</w:t>
      </w:r>
      <w:proofErr w:type="spellEnd"/>
      <w:r w:rsidRPr="0058773B">
        <w:rPr>
          <w:rFonts w:eastAsia="Calibri"/>
          <w:bCs/>
          <w:sz w:val="28"/>
          <w:lang w:eastAsia="en-US"/>
        </w:rPr>
        <w:t xml:space="preserve"> lielāku mājasdarbu daļu, </w:t>
      </w:r>
      <w:r w:rsidR="00CC05EF" w:rsidRPr="0058773B">
        <w:rPr>
          <w:rFonts w:eastAsia="Calibri"/>
          <w:bCs/>
          <w:sz w:val="28"/>
          <w:lang w:eastAsia="en-US"/>
        </w:rPr>
        <w:t xml:space="preserve">daudz vairāk laika velta </w:t>
      </w:r>
      <w:r w:rsidRPr="0058773B">
        <w:rPr>
          <w:rFonts w:eastAsia="Calibri"/>
          <w:bCs/>
          <w:sz w:val="28"/>
          <w:lang w:eastAsia="en-US"/>
        </w:rPr>
        <w:t>rūp</w:t>
      </w:r>
      <w:r w:rsidR="00CC05EF" w:rsidRPr="0058773B">
        <w:rPr>
          <w:rFonts w:eastAsia="Calibri"/>
          <w:bCs/>
          <w:sz w:val="28"/>
          <w:lang w:eastAsia="en-US"/>
        </w:rPr>
        <w:t>ēm</w:t>
      </w:r>
      <w:r w:rsidRPr="0058773B">
        <w:rPr>
          <w:rFonts w:eastAsia="Calibri"/>
          <w:bCs/>
          <w:sz w:val="28"/>
          <w:lang w:eastAsia="en-US"/>
        </w:rPr>
        <w:t xml:space="preserve"> par bērniem un veciem cilvēkiem. </w:t>
      </w:r>
    </w:p>
    <w:p w:rsidR="000A660F" w:rsidRPr="0058773B" w:rsidRDefault="004D3D66" w:rsidP="00E963B3">
      <w:pPr>
        <w:ind w:firstLine="720"/>
        <w:jc w:val="both"/>
        <w:rPr>
          <w:rFonts w:eastAsia="Calibri"/>
          <w:bCs/>
          <w:sz w:val="28"/>
          <w:lang w:eastAsia="en-US"/>
        </w:rPr>
      </w:pPr>
      <w:r w:rsidRPr="0058773B">
        <w:rPr>
          <w:rFonts w:eastAsia="Calibri"/>
          <w:bCs/>
          <w:sz w:val="28"/>
          <w:lang w:eastAsia="en-US"/>
        </w:rPr>
        <w:t xml:space="preserve">Gandrīz visi eiropieši (94%) piekrīt, ka vīriešu un sieviešu līdztiesība ir pamattiesības, un ka dzimumu nelīdztiesības mazināšana ir nepieciešama, lai veidotu taisnīgāku sabiedrību. </w:t>
      </w:r>
      <w:r w:rsidR="00EE4366" w:rsidRPr="0058773B">
        <w:rPr>
          <w:rFonts w:eastAsia="Calibri"/>
          <w:bCs/>
          <w:sz w:val="28"/>
          <w:lang w:eastAsia="en-US"/>
        </w:rPr>
        <w:t>Tomēr Latvijā, Polijā, Igaunijā un Lietuvā ir vismazākais respondentu ska</w:t>
      </w:r>
      <w:r w:rsidR="00CD4917" w:rsidRPr="0058773B">
        <w:rPr>
          <w:rFonts w:eastAsia="Calibri"/>
          <w:bCs/>
          <w:sz w:val="28"/>
          <w:lang w:eastAsia="en-US"/>
        </w:rPr>
        <w:t>its, kuri piekrī</w:t>
      </w:r>
      <w:r w:rsidR="00EE4366" w:rsidRPr="0058773B">
        <w:rPr>
          <w:rFonts w:eastAsia="Calibri"/>
          <w:bCs/>
          <w:sz w:val="28"/>
          <w:lang w:eastAsia="en-US"/>
        </w:rPr>
        <w:t xml:space="preserve">t tam, ka līdztiesība starp vīriešiem un sievietēm ir pamattiesības (LV – 87%, PL – 87%, EE – 84%; LT- 80%). </w:t>
      </w:r>
    </w:p>
    <w:p w:rsidR="00E963B3" w:rsidRPr="0058773B" w:rsidRDefault="00CC05EF" w:rsidP="00E963B3">
      <w:pPr>
        <w:ind w:firstLine="720"/>
        <w:jc w:val="both"/>
        <w:rPr>
          <w:rFonts w:eastAsia="Calibri"/>
          <w:bCs/>
          <w:sz w:val="28"/>
          <w:lang w:eastAsia="en-US"/>
        </w:rPr>
      </w:pPr>
      <w:r w:rsidRPr="0058773B">
        <w:rPr>
          <w:rFonts w:eastAsia="Calibri"/>
          <w:bCs/>
          <w:sz w:val="28"/>
          <w:lang w:eastAsia="en-US"/>
        </w:rPr>
        <w:t>R</w:t>
      </w:r>
      <w:r w:rsidR="00E963B3" w:rsidRPr="0058773B">
        <w:rPr>
          <w:rFonts w:eastAsia="Calibri"/>
          <w:bCs/>
          <w:sz w:val="28"/>
          <w:lang w:eastAsia="en-US"/>
        </w:rPr>
        <w:t xml:space="preserve">espondentiem </w:t>
      </w:r>
      <w:r w:rsidRPr="0058773B">
        <w:rPr>
          <w:rFonts w:eastAsia="Calibri"/>
          <w:bCs/>
          <w:sz w:val="28"/>
          <w:lang w:eastAsia="en-US"/>
        </w:rPr>
        <w:t xml:space="preserve">cita starpā </w:t>
      </w:r>
      <w:r w:rsidR="00E963B3" w:rsidRPr="0058773B">
        <w:rPr>
          <w:rFonts w:eastAsia="Calibri"/>
          <w:bCs/>
          <w:sz w:val="28"/>
          <w:lang w:eastAsia="en-US"/>
        </w:rPr>
        <w:t xml:space="preserve">tika jautāts, </w:t>
      </w:r>
      <w:r w:rsidRPr="0058773B">
        <w:rPr>
          <w:rFonts w:eastAsia="Calibri"/>
          <w:bCs/>
          <w:sz w:val="28"/>
          <w:lang w:eastAsia="en-US"/>
        </w:rPr>
        <w:t>kuras</w:t>
      </w:r>
      <w:r w:rsidR="00E963B3" w:rsidRPr="0058773B">
        <w:rPr>
          <w:rFonts w:eastAsia="Calibri"/>
          <w:bCs/>
          <w:sz w:val="28"/>
          <w:lang w:eastAsia="en-US"/>
        </w:rPr>
        <w:t xml:space="preserve"> dzimumu nelīdztiesības problēmas</w:t>
      </w:r>
      <w:r w:rsidRPr="0058773B">
        <w:rPr>
          <w:rFonts w:eastAsia="Calibri"/>
          <w:bCs/>
          <w:sz w:val="28"/>
          <w:lang w:eastAsia="en-US"/>
        </w:rPr>
        <w:t xml:space="preserve"> </w:t>
      </w:r>
      <w:r w:rsidR="00E963B3" w:rsidRPr="0058773B">
        <w:rPr>
          <w:rFonts w:eastAsia="Calibri"/>
          <w:bCs/>
          <w:sz w:val="28"/>
          <w:lang w:eastAsia="en-US"/>
        </w:rPr>
        <w:t xml:space="preserve">nepieciešams risināt </w:t>
      </w:r>
      <w:r w:rsidRPr="0058773B">
        <w:rPr>
          <w:rFonts w:eastAsia="Calibri"/>
          <w:bCs/>
          <w:sz w:val="28"/>
          <w:lang w:eastAsia="en-US"/>
        </w:rPr>
        <w:t>visātrāk</w:t>
      </w:r>
      <w:r w:rsidR="00E963B3" w:rsidRPr="0058773B">
        <w:rPr>
          <w:rFonts w:eastAsia="Calibri"/>
          <w:bCs/>
          <w:sz w:val="28"/>
          <w:lang w:eastAsia="en-US"/>
        </w:rPr>
        <w:t xml:space="preserve">. Visbiežāk </w:t>
      </w:r>
      <w:r w:rsidR="00C71A99" w:rsidRPr="0058773B">
        <w:rPr>
          <w:rFonts w:eastAsia="Calibri"/>
          <w:bCs/>
          <w:sz w:val="28"/>
          <w:lang w:eastAsia="en-US"/>
        </w:rPr>
        <w:t xml:space="preserve">(vidēji 59% aptaujāto) </w:t>
      </w:r>
      <w:r w:rsidR="00E963B3" w:rsidRPr="0058773B">
        <w:rPr>
          <w:rFonts w:eastAsia="Calibri"/>
          <w:bCs/>
          <w:sz w:val="28"/>
          <w:lang w:eastAsia="en-US"/>
        </w:rPr>
        <w:t xml:space="preserve">eiropieši bija norādījuši, ka pēc iespējas ātrāk ir jārisina vardarbības pret sievietēm </w:t>
      </w:r>
      <w:r w:rsidRPr="0058773B">
        <w:rPr>
          <w:rFonts w:eastAsia="Calibri"/>
          <w:bCs/>
          <w:sz w:val="28"/>
          <w:lang w:eastAsia="en-US"/>
        </w:rPr>
        <w:t>problēma</w:t>
      </w:r>
      <w:r w:rsidR="00E963B3" w:rsidRPr="0058773B">
        <w:rPr>
          <w:rFonts w:eastAsia="Calibri"/>
          <w:bCs/>
          <w:sz w:val="28"/>
          <w:lang w:eastAsia="en-US"/>
        </w:rPr>
        <w:t xml:space="preserve">. </w:t>
      </w:r>
      <w:r w:rsidR="00C71A99" w:rsidRPr="0058773B">
        <w:rPr>
          <w:rFonts w:eastAsia="Calibri"/>
          <w:bCs/>
          <w:sz w:val="28"/>
          <w:lang w:eastAsia="en-US"/>
        </w:rPr>
        <w:t>Vērtējot atsevišķas dalībvalstis, arī Latvijas iedzīvotāji, kaut mazāk nekā vidēji ES, uzskatīja, ka vardarbības pret sievietēm jautājums būtu primāri risināms (5</w:t>
      </w:r>
      <w:r w:rsidR="00E963B3" w:rsidRPr="0058773B">
        <w:rPr>
          <w:rFonts w:eastAsia="Calibri"/>
          <w:bCs/>
          <w:sz w:val="28"/>
          <w:lang w:eastAsia="en-US"/>
        </w:rPr>
        <w:t>0% aptaujāto</w:t>
      </w:r>
      <w:r w:rsidR="00C71A99" w:rsidRPr="0058773B">
        <w:rPr>
          <w:rFonts w:eastAsia="Calibri"/>
          <w:bCs/>
          <w:sz w:val="28"/>
          <w:lang w:eastAsia="en-US"/>
        </w:rPr>
        <w:t>).</w:t>
      </w:r>
      <w:r w:rsidR="00E963B3" w:rsidRPr="0058773B">
        <w:rPr>
          <w:rFonts w:eastAsia="Calibri"/>
          <w:bCs/>
          <w:sz w:val="28"/>
          <w:lang w:eastAsia="en-US"/>
        </w:rPr>
        <w:t xml:space="preserve"> Jautāti par to, kas </w:t>
      </w:r>
      <w:r w:rsidR="00C71A99" w:rsidRPr="0058773B">
        <w:rPr>
          <w:rFonts w:eastAsia="Calibri"/>
          <w:bCs/>
          <w:sz w:val="28"/>
          <w:lang w:eastAsia="en-US"/>
        </w:rPr>
        <w:t>slēpjas</w:t>
      </w:r>
      <w:r w:rsidR="00E963B3" w:rsidRPr="0058773B">
        <w:rPr>
          <w:rFonts w:eastAsia="Calibri"/>
          <w:bCs/>
          <w:sz w:val="28"/>
          <w:lang w:eastAsia="en-US"/>
        </w:rPr>
        <w:t xml:space="preserve"> aiz vārdiem „vardarbība pret sievietēm”, eiropieši </w:t>
      </w:r>
      <w:r w:rsidR="00C71A99" w:rsidRPr="0058773B">
        <w:rPr>
          <w:rFonts w:eastAsia="Calibri"/>
          <w:bCs/>
          <w:sz w:val="28"/>
          <w:lang w:eastAsia="en-US"/>
        </w:rPr>
        <w:t>visbiežāk atbildēja</w:t>
      </w:r>
      <w:r w:rsidR="00E963B3" w:rsidRPr="0058773B">
        <w:rPr>
          <w:rFonts w:eastAsia="Calibri"/>
          <w:bCs/>
          <w:sz w:val="28"/>
          <w:lang w:eastAsia="en-US"/>
        </w:rPr>
        <w:t xml:space="preserve">, ka tā ir seksuāla vardarbība (izvarošana, seksuāla </w:t>
      </w:r>
      <w:r w:rsidR="00C71A99" w:rsidRPr="0058773B">
        <w:rPr>
          <w:rFonts w:eastAsia="Calibri"/>
          <w:bCs/>
          <w:sz w:val="28"/>
          <w:lang w:eastAsia="en-US"/>
        </w:rPr>
        <w:t>uzmākšanās</w:t>
      </w:r>
      <w:r w:rsidR="00E963B3" w:rsidRPr="0058773B">
        <w:rPr>
          <w:rFonts w:eastAsia="Calibri"/>
          <w:bCs/>
          <w:sz w:val="28"/>
          <w:lang w:eastAsia="en-US"/>
        </w:rPr>
        <w:t>, uz ko norādīja 60% aptaujāto) un vardarbība ģimenē (uz ko norādīja 57% aptaujāto). Mazāk aptaujāto pieminēja psiholoģisku vardarbību (37%), cilvēktirdzniecību (24%), kaitīgas prakses, tai skaitā FGM (23%). Latvijā mazāks iedzīvotāju skaits, nekā vidēji ES, norādīja uz seksuālu vardarbību pret s</w:t>
      </w:r>
      <w:r w:rsidR="00C71A99" w:rsidRPr="0058773B">
        <w:rPr>
          <w:rFonts w:eastAsia="Calibri"/>
          <w:bCs/>
          <w:sz w:val="28"/>
          <w:lang w:eastAsia="en-US"/>
        </w:rPr>
        <w:t xml:space="preserve">ievietēm un vardarbību ģimenē kā vardarbības pret sievietēm formām </w:t>
      </w:r>
      <w:r w:rsidR="00E963B3" w:rsidRPr="0058773B">
        <w:rPr>
          <w:rFonts w:eastAsia="Calibri"/>
          <w:bCs/>
          <w:sz w:val="28"/>
          <w:lang w:eastAsia="en-US"/>
        </w:rPr>
        <w:t xml:space="preserve">- attiecīgi 51% un 48%. Vienlaikus psiholoģisku vardarbību </w:t>
      </w:r>
      <w:r w:rsidR="00E963B3" w:rsidRPr="0058773B">
        <w:rPr>
          <w:rFonts w:eastAsia="Calibri"/>
          <w:bCs/>
          <w:sz w:val="28"/>
          <w:lang w:eastAsia="en-US"/>
        </w:rPr>
        <w:lastRenderedPageBreak/>
        <w:t xml:space="preserve">un cilvēktirdzniecību aktualizēja lielāks </w:t>
      </w:r>
      <w:r w:rsidR="00C71A99" w:rsidRPr="0058773B">
        <w:rPr>
          <w:rFonts w:eastAsia="Calibri"/>
          <w:bCs/>
          <w:sz w:val="28"/>
          <w:lang w:eastAsia="en-US"/>
        </w:rPr>
        <w:t xml:space="preserve">Latvijas </w:t>
      </w:r>
      <w:r w:rsidR="00E963B3" w:rsidRPr="0058773B">
        <w:rPr>
          <w:rFonts w:eastAsia="Calibri"/>
          <w:bCs/>
          <w:sz w:val="28"/>
          <w:lang w:eastAsia="en-US"/>
        </w:rPr>
        <w:t xml:space="preserve">iedzīvotāju skaits nekā vidēji ES – attiecīgi 41% un 30%. </w:t>
      </w:r>
    </w:p>
    <w:p w:rsidR="00DF29A2" w:rsidRPr="0058773B" w:rsidRDefault="00DF29A2" w:rsidP="00E963B3">
      <w:pPr>
        <w:ind w:firstLine="720"/>
        <w:jc w:val="both"/>
        <w:rPr>
          <w:rFonts w:eastAsia="Calibri"/>
          <w:bCs/>
          <w:sz w:val="28"/>
          <w:lang w:eastAsia="en-US"/>
        </w:rPr>
      </w:pPr>
    </w:p>
    <w:p w:rsidR="00DF29A2" w:rsidRPr="0058773B" w:rsidRDefault="00DF29A2" w:rsidP="00DF29A2">
      <w:pPr>
        <w:jc w:val="both"/>
        <w:rPr>
          <w:bCs/>
          <w:i/>
          <w:iCs/>
          <w:sz w:val="28"/>
          <w:szCs w:val="28"/>
        </w:rPr>
      </w:pPr>
      <w:r w:rsidRPr="0058773B">
        <w:rPr>
          <w:bCs/>
          <w:i/>
          <w:iCs/>
          <w:sz w:val="28"/>
          <w:szCs w:val="28"/>
        </w:rPr>
        <w:t>Pekina+20: Ceturtais pārskats par Pekinas rīcības platformas ieviešanu ES dalībvalstīs</w:t>
      </w:r>
      <w:r w:rsidRPr="0058773B">
        <w:rPr>
          <w:bCs/>
          <w:i/>
          <w:iCs/>
          <w:sz w:val="28"/>
          <w:szCs w:val="28"/>
          <w:vertAlign w:val="superscript"/>
        </w:rPr>
        <w:footnoteReference w:id="43"/>
      </w:r>
      <w:r w:rsidRPr="0058773B">
        <w:rPr>
          <w:bCs/>
          <w:i/>
          <w:iCs/>
          <w:sz w:val="28"/>
          <w:szCs w:val="28"/>
        </w:rPr>
        <w:t>.</w:t>
      </w:r>
    </w:p>
    <w:p w:rsidR="00DF29A2" w:rsidRPr="0058773B" w:rsidRDefault="00DF29A2" w:rsidP="00DF29A2">
      <w:pPr>
        <w:ind w:firstLine="720"/>
        <w:jc w:val="both"/>
        <w:rPr>
          <w:bCs/>
          <w:iCs/>
          <w:sz w:val="28"/>
          <w:szCs w:val="28"/>
        </w:rPr>
      </w:pPr>
      <w:r w:rsidRPr="0058773B">
        <w:rPr>
          <w:bCs/>
          <w:iCs/>
          <w:sz w:val="28"/>
          <w:szCs w:val="28"/>
        </w:rPr>
        <w:t xml:space="preserve">Pārskats ir publicēts 2015.gadā un tajā apskatīts ES dalībvalstu progress, ieviešot Pekinas rīcības platformā ietvertos mērķus, tai skaitā mērķi attiecībā uz vardarbības pret sievietēm mazināšanu </w:t>
      </w:r>
      <w:r w:rsidRPr="0058773B">
        <w:rPr>
          <w:bCs/>
          <w:i/>
          <w:iCs/>
          <w:sz w:val="28"/>
          <w:szCs w:val="28"/>
        </w:rPr>
        <w:t>(</w:t>
      </w:r>
      <w:proofErr w:type="spellStart"/>
      <w:r w:rsidRPr="0058773B">
        <w:rPr>
          <w:bCs/>
          <w:i/>
          <w:iCs/>
          <w:sz w:val="28"/>
          <w:szCs w:val="28"/>
        </w:rPr>
        <w:t>Area</w:t>
      </w:r>
      <w:proofErr w:type="spellEnd"/>
      <w:r w:rsidRPr="0058773B">
        <w:rPr>
          <w:bCs/>
          <w:i/>
          <w:iCs/>
          <w:sz w:val="28"/>
          <w:szCs w:val="28"/>
        </w:rPr>
        <w:t xml:space="preserve"> D)</w:t>
      </w:r>
      <w:r w:rsidRPr="0058773B">
        <w:rPr>
          <w:bCs/>
          <w:iCs/>
          <w:sz w:val="28"/>
          <w:szCs w:val="28"/>
        </w:rPr>
        <w:t xml:space="preserve">.  </w:t>
      </w:r>
    </w:p>
    <w:p w:rsidR="00DF29A2" w:rsidRPr="0058773B" w:rsidRDefault="00DF29A2" w:rsidP="00DF29A2">
      <w:pPr>
        <w:jc w:val="both"/>
        <w:rPr>
          <w:bCs/>
          <w:iCs/>
          <w:sz w:val="28"/>
          <w:szCs w:val="28"/>
        </w:rPr>
      </w:pPr>
    </w:p>
    <w:p w:rsidR="00DF29A2" w:rsidRPr="0058773B" w:rsidRDefault="00DF29A2" w:rsidP="00DF29A2">
      <w:pPr>
        <w:jc w:val="both"/>
        <w:rPr>
          <w:bCs/>
          <w:iCs/>
          <w:sz w:val="28"/>
          <w:szCs w:val="28"/>
        </w:rPr>
      </w:pPr>
      <w:r w:rsidRPr="0058773B">
        <w:rPr>
          <w:bCs/>
          <w:i/>
          <w:iCs/>
          <w:sz w:val="28"/>
          <w:szCs w:val="28"/>
        </w:rPr>
        <w:t> Vardarbības ģimenē novēršana: labo prakšu apkopojums</w:t>
      </w:r>
      <w:r w:rsidRPr="0058773B">
        <w:rPr>
          <w:bCs/>
          <w:iCs/>
          <w:sz w:val="28"/>
          <w:szCs w:val="28"/>
          <w:vertAlign w:val="superscript"/>
        </w:rPr>
        <w:footnoteReference w:id="44"/>
      </w:r>
    </w:p>
    <w:p w:rsidR="00DF29A2" w:rsidRPr="0058773B" w:rsidRDefault="00DF29A2" w:rsidP="00DF29A2">
      <w:pPr>
        <w:jc w:val="both"/>
        <w:rPr>
          <w:bCs/>
          <w:iCs/>
          <w:sz w:val="28"/>
          <w:szCs w:val="28"/>
        </w:rPr>
      </w:pPr>
      <w:r w:rsidRPr="0058773B">
        <w:rPr>
          <w:bCs/>
          <w:iCs/>
          <w:sz w:val="28"/>
          <w:szCs w:val="28"/>
        </w:rPr>
        <w:tab/>
        <w:t xml:space="preserve">Pētījumā, kas publicēts 2015.gadā, apskatītas 759 dažādas metodes un instrumenti, ko ES dalībvalstīs izmanto vardarbības ģimenē novēršanai. Tiek skatīti labās prakses piemēri </w:t>
      </w:r>
      <w:r w:rsidR="008F2EE9" w:rsidRPr="0058773B">
        <w:rPr>
          <w:bCs/>
          <w:iCs/>
          <w:sz w:val="28"/>
          <w:szCs w:val="28"/>
        </w:rPr>
        <w:t xml:space="preserve">trijās jomās: </w:t>
      </w:r>
      <w:r w:rsidRPr="0058773B">
        <w:rPr>
          <w:bCs/>
          <w:iCs/>
          <w:sz w:val="28"/>
          <w:szCs w:val="28"/>
        </w:rPr>
        <w:t>par speciālistu apmācībām vardarbības ģimenē novēršanai; par sabiedrības izglītošanas kampaņām un atbalsta pasākumiem. Pētījumā ir detalizēti aprakstītas arī vairākas izvēlētas metodes, ko pētnieki atzina par efektīvām pārņemšanai arī citās valstīs.</w:t>
      </w:r>
    </w:p>
    <w:p w:rsidR="003D6B5B" w:rsidRPr="0058773B" w:rsidRDefault="003D6B5B" w:rsidP="003D6B5B">
      <w:pPr>
        <w:jc w:val="both"/>
        <w:rPr>
          <w:rFonts w:eastAsia="Calibri"/>
          <w:bCs/>
          <w:sz w:val="28"/>
          <w:lang w:eastAsia="en-US"/>
        </w:rPr>
      </w:pPr>
    </w:p>
    <w:p w:rsidR="00E8409F" w:rsidRPr="0058773B" w:rsidRDefault="00E8409F" w:rsidP="009D3B22">
      <w:pPr>
        <w:jc w:val="both"/>
        <w:rPr>
          <w:bCs/>
          <w:i/>
          <w:iCs/>
          <w:sz w:val="28"/>
          <w:szCs w:val="28"/>
        </w:rPr>
      </w:pPr>
      <w:r w:rsidRPr="0058773B">
        <w:rPr>
          <w:bCs/>
          <w:i/>
          <w:iCs/>
          <w:sz w:val="28"/>
          <w:szCs w:val="28"/>
        </w:rPr>
        <w:t>P</w:t>
      </w:r>
      <w:r w:rsidR="00BD0FFD" w:rsidRPr="0058773B">
        <w:rPr>
          <w:bCs/>
          <w:i/>
          <w:iCs/>
          <w:sz w:val="28"/>
          <w:szCs w:val="28"/>
        </w:rPr>
        <w:t xml:space="preserve">ētījums „Attieksme pret vardarbību pret sievietēm </w:t>
      </w:r>
      <w:r w:rsidR="00E83827" w:rsidRPr="0058773B">
        <w:rPr>
          <w:bCs/>
          <w:i/>
          <w:iCs/>
          <w:sz w:val="28"/>
          <w:szCs w:val="28"/>
        </w:rPr>
        <w:t>ES</w:t>
      </w:r>
      <w:r w:rsidR="00BD0FFD" w:rsidRPr="0058773B">
        <w:rPr>
          <w:bCs/>
          <w:i/>
          <w:iCs/>
          <w:sz w:val="28"/>
          <w:szCs w:val="28"/>
        </w:rPr>
        <w:t xml:space="preserve">” </w:t>
      </w:r>
    </w:p>
    <w:p w:rsidR="007556F2" w:rsidRPr="0058773B" w:rsidRDefault="00E8409F" w:rsidP="009D3B22">
      <w:pPr>
        <w:jc w:val="both"/>
        <w:rPr>
          <w:bCs/>
          <w:iCs/>
          <w:sz w:val="28"/>
          <w:szCs w:val="28"/>
        </w:rPr>
      </w:pPr>
      <w:r w:rsidRPr="0058773B">
        <w:rPr>
          <w:b/>
          <w:bCs/>
          <w:i/>
          <w:iCs/>
          <w:sz w:val="28"/>
          <w:szCs w:val="28"/>
        </w:rPr>
        <w:tab/>
      </w:r>
      <w:r w:rsidR="00BD0FFD" w:rsidRPr="0058773B">
        <w:rPr>
          <w:bCs/>
          <w:iCs/>
          <w:sz w:val="28"/>
          <w:szCs w:val="28"/>
        </w:rPr>
        <w:t xml:space="preserve">Sabiedrības attieksme pret vardarbību pret sievietēm atspoguļo sabiedrības normas, kas spēlē nozīmīgu lomu sociālā klimata izveidē, kurā šī vardarbība notiek. </w:t>
      </w:r>
      <w:r w:rsidRPr="0058773B">
        <w:rPr>
          <w:bCs/>
          <w:iCs/>
          <w:sz w:val="28"/>
          <w:szCs w:val="28"/>
        </w:rPr>
        <w:t>Eiropas ekspertu tīkla par dzimumu līdztiesību</w:t>
      </w:r>
      <w:r w:rsidR="00BD0FFD" w:rsidRPr="0058773B">
        <w:rPr>
          <w:bCs/>
          <w:iCs/>
          <w:sz w:val="28"/>
          <w:szCs w:val="28"/>
        </w:rPr>
        <w:t xml:space="preserve"> (ENEGE) </w:t>
      </w:r>
      <w:r w:rsidR="007E39A7" w:rsidRPr="0058773B">
        <w:rPr>
          <w:bCs/>
          <w:iCs/>
          <w:sz w:val="28"/>
          <w:szCs w:val="28"/>
        </w:rPr>
        <w:t xml:space="preserve">2015.gadā veiktais </w:t>
      </w:r>
      <w:r w:rsidR="00BD0FFD" w:rsidRPr="0058773B">
        <w:rPr>
          <w:bCs/>
          <w:iCs/>
          <w:sz w:val="28"/>
          <w:szCs w:val="28"/>
        </w:rPr>
        <w:t xml:space="preserve">pētījums atklāj, ka vardarbība pret sievietēm joprojām ir liela sociāla, sabiedrības veselības un cilvēktiesību problēma </w:t>
      </w:r>
      <w:r w:rsidRPr="0058773B">
        <w:rPr>
          <w:bCs/>
          <w:iCs/>
          <w:sz w:val="28"/>
          <w:szCs w:val="28"/>
        </w:rPr>
        <w:t>ES</w:t>
      </w:r>
      <w:r w:rsidRPr="0058773B">
        <w:rPr>
          <w:rStyle w:val="FootnoteReference"/>
          <w:bCs/>
          <w:iCs/>
          <w:sz w:val="28"/>
          <w:szCs w:val="28"/>
        </w:rPr>
        <w:footnoteReference w:id="45"/>
      </w:r>
      <w:r w:rsidR="00BD0FFD" w:rsidRPr="0058773B">
        <w:rPr>
          <w:bCs/>
          <w:iCs/>
          <w:sz w:val="28"/>
          <w:szCs w:val="28"/>
        </w:rPr>
        <w:t>. Pētījums aptvēra 40 aptaujas, kas tika veiktas 19 valstīs 5 gadu laikā, kopumā analizējot 85000 ES iedzīvotāju viedokļus – tostarp, Latvijas. Tika atklāts, ka salīdzinoši liels respondentu skaits (arī upuru vidū) uztvēra vardarbību kā normu, piemēr</w:t>
      </w:r>
      <w:r w:rsidR="007556F2" w:rsidRPr="0058773B">
        <w:rPr>
          <w:bCs/>
          <w:iCs/>
          <w:sz w:val="28"/>
          <w:szCs w:val="28"/>
        </w:rPr>
        <w:t>am, aizvainojošu vārdu lietošana</w:t>
      </w:r>
      <w:r w:rsidR="00BD0FFD" w:rsidRPr="0058773B">
        <w:rPr>
          <w:bCs/>
          <w:iCs/>
          <w:sz w:val="28"/>
          <w:szCs w:val="28"/>
        </w:rPr>
        <w:t>, sišan</w:t>
      </w:r>
      <w:r w:rsidR="007556F2" w:rsidRPr="0058773B">
        <w:rPr>
          <w:bCs/>
          <w:iCs/>
          <w:sz w:val="28"/>
          <w:szCs w:val="28"/>
        </w:rPr>
        <w:t>a</w:t>
      </w:r>
      <w:r w:rsidR="00BD0FFD" w:rsidRPr="0058773B">
        <w:rPr>
          <w:bCs/>
          <w:iCs/>
          <w:sz w:val="28"/>
          <w:szCs w:val="28"/>
        </w:rPr>
        <w:t>, kontrolēšan</w:t>
      </w:r>
      <w:r w:rsidR="007556F2" w:rsidRPr="0058773B">
        <w:rPr>
          <w:bCs/>
          <w:iCs/>
          <w:sz w:val="28"/>
          <w:szCs w:val="28"/>
        </w:rPr>
        <w:t>a</w:t>
      </w:r>
      <w:r w:rsidR="00BD0FFD" w:rsidRPr="0058773B">
        <w:rPr>
          <w:bCs/>
          <w:iCs/>
          <w:sz w:val="28"/>
          <w:szCs w:val="28"/>
        </w:rPr>
        <w:t xml:space="preserve"> vai pie</w:t>
      </w:r>
      <w:r w:rsidR="007556F2" w:rsidRPr="0058773B">
        <w:rPr>
          <w:bCs/>
          <w:iCs/>
          <w:sz w:val="28"/>
          <w:szCs w:val="28"/>
        </w:rPr>
        <w:t>spiedu sekss.</w:t>
      </w:r>
      <w:r w:rsidR="00BD0FFD" w:rsidRPr="0058773B">
        <w:rPr>
          <w:bCs/>
          <w:iCs/>
          <w:sz w:val="28"/>
          <w:szCs w:val="28"/>
        </w:rPr>
        <w:t xml:space="preserve"> Tas liecina, ka uzskati par to, ka vardarbība pret sievietēm ir normāla, joprojām pastāv. </w:t>
      </w:r>
    </w:p>
    <w:p w:rsidR="006B1C3D" w:rsidRPr="0058773B" w:rsidRDefault="00BD0FFD" w:rsidP="007556F2">
      <w:pPr>
        <w:ind w:firstLine="720"/>
        <w:jc w:val="both"/>
        <w:rPr>
          <w:bCs/>
          <w:iCs/>
          <w:sz w:val="28"/>
          <w:szCs w:val="28"/>
        </w:rPr>
      </w:pPr>
      <w:r w:rsidRPr="0058773B">
        <w:rPr>
          <w:bCs/>
          <w:iCs/>
          <w:sz w:val="28"/>
          <w:szCs w:val="28"/>
        </w:rPr>
        <w:t xml:space="preserve">Alkohola un narkotiku lietošanu vairums respondentu un speciālistu uzskatīja par galvenajiem vardarbību pret sievietēm veicinošiem individuāliem faktoriem, taču upuru un vardarbības veicēju vidū šis uzskats nebija tik izplatīts. Saskarsme ar vardarbību bērnībā bija viens no visbiežāk minētajiem iemesliem tam, kas rada pamatu turpmākai vardarbībai (fiziskai un seksuālai) pret sievietēm. Savstarpējās attiecības – strīdi un kautiņi starp intīmajiem partneriem – un stresa pilni notikumi – darba zaudēšana vai finansiālas problēmas – tika minēti kā papildus iemesli, kādēļ notiek vardarbība pret sievietēm. Sociālo un </w:t>
      </w:r>
      <w:r w:rsidRPr="0058773B">
        <w:rPr>
          <w:bCs/>
          <w:iCs/>
          <w:sz w:val="28"/>
          <w:szCs w:val="28"/>
        </w:rPr>
        <w:lastRenderedPageBreak/>
        <w:t xml:space="preserve">kultūras faktoru kontekstā respondenti uzskatīja, ka vardarbību pret sievietēm rada kultūras vai sabiedrības normas, dzimumu stereotipi. </w:t>
      </w:r>
    </w:p>
    <w:p w:rsidR="006B1C3D" w:rsidRPr="0058773B" w:rsidRDefault="00BD0FFD" w:rsidP="007556F2">
      <w:pPr>
        <w:ind w:firstLine="720"/>
        <w:jc w:val="both"/>
        <w:rPr>
          <w:bCs/>
          <w:iCs/>
          <w:sz w:val="28"/>
          <w:szCs w:val="28"/>
        </w:rPr>
      </w:pPr>
      <w:r w:rsidRPr="0058773B">
        <w:rPr>
          <w:bCs/>
          <w:iCs/>
          <w:sz w:val="28"/>
          <w:szCs w:val="28"/>
        </w:rPr>
        <w:t xml:space="preserve">Visās valstīs, par kurām bija pieejami dati, bija vērojams satraucoši liels skaits respondentu, kuriem bija raksturīga upuri vainojoša attieksme. Upura vainošana bija izteikta arī seksuālas vardarbības un izvarošanas kontekstā, un visbiežāk šos uzskatus atklāja vecāki, mazāk izglītoti vīrieši no minoritāšu grupām, taču kopumā upuri vainojoša attieksme ir novērojama arī citās </w:t>
      </w:r>
      <w:proofErr w:type="spellStart"/>
      <w:r w:rsidRPr="0058773B">
        <w:rPr>
          <w:bCs/>
          <w:iCs/>
          <w:sz w:val="28"/>
          <w:szCs w:val="28"/>
        </w:rPr>
        <w:t>sociodemogrāfiskajās</w:t>
      </w:r>
      <w:proofErr w:type="spellEnd"/>
      <w:r w:rsidRPr="0058773B">
        <w:rPr>
          <w:bCs/>
          <w:iCs/>
          <w:sz w:val="28"/>
          <w:szCs w:val="28"/>
        </w:rPr>
        <w:t xml:space="preserve"> grupās, kā arī sieviešu vidū. </w:t>
      </w:r>
    </w:p>
    <w:p w:rsidR="003D6B5B" w:rsidRPr="0058773B" w:rsidRDefault="00BD0FFD" w:rsidP="007556F2">
      <w:pPr>
        <w:ind w:firstLine="720"/>
        <w:jc w:val="both"/>
        <w:rPr>
          <w:bCs/>
          <w:iCs/>
          <w:sz w:val="28"/>
          <w:szCs w:val="28"/>
        </w:rPr>
      </w:pPr>
      <w:r w:rsidRPr="0058773B">
        <w:rPr>
          <w:bCs/>
          <w:iCs/>
          <w:sz w:val="28"/>
          <w:szCs w:val="28"/>
        </w:rPr>
        <w:t xml:space="preserve">Izpratne par upuriem pieejamo palīdzību bieži vien robežojas ar zināšanām par krīzes centru esamību, taču ir ierobežota par citiem pakalpojumiem un resursiem. </w:t>
      </w:r>
      <w:proofErr w:type="spellStart"/>
      <w:r w:rsidRPr="0058773B">
        <w:rPr>
          <w:bCs/>
          <w:iCs/>
          <w:sz w:val="28"/>
          <w:szCs w:val="28"/>
        </w:rPr>
        <w:t>Sociodemogrāfiskās</w:t>
      </w:r>
      <w:proofErr w:type="spellEnd"/>
      <w:r w:rsidRPr="0058773B">
        <w:rPr>
          <w:bCs/>
          <w:iCs/>
          <w:sz w:val="28"/>
          <w:szCs w:val="28"/>
        </w:rPr>
        <w:t xml:space="preserve"> atšķirības korelēja arī ar uzskatiem par to, ko būtu jāiesaka darīt sievietei, kas piedzīvojusi vardarbību, taču visbiežākais viedoklis bija – aicināt sazināties ar policiju. Vairums respondentu atklāja, ka dod priekšroku neiejaukties situācijā, kad vērojama vardarbība pret sievietēm, paužot, ka „tā nav mana darīšana” vai „tā ir privāta lieta”. </w:t>
      </w:r>
    </w:p>
    <w:p w:rsidR="005A2E8A" w:rsidRPr="0058773B" w:rsidRDefault="005A2E8A" w:rsidP="009D3B22">
      <w:pPr>
        <w:jc w:val="both"/>
        <w:rPr>
          <w:bCs/>
          <w:iCs/>
          <w:sz w:val="28"/>
          <w:szCs w:val="28"/>
        </w:rPr>
      </w:pPr>
    </w:p>
    <w:p w:rsidR="00A75632" w:rsidRPr="0058773B" w:rsidRDefault="00A75632" w:rsidP="00A75632">
      <w:pPr>
        <w:spacing w:after="200" w:line="276" w:lineRule="auto"/>
        <w:contextualSpacing/>
        <w:jc w:val="both"/>
        <w:rPr>
          <w:rFonts w:eastAsia="Calibri"/>
          <w:i/>
          <w:sz w:val="28"/>
          <w:lang w:eastAsia="en-US"/>
        </w:rPr>
      </w:pPr>
      <w:r w:rsidRPr="0058773B">
        <w:rPr>
          <w:rFonts w:eastAsia="Calibri"/>
          <w:i/>
          <w:sz w:val="28"/>
          <w:lang w:eastAsia="en-US"/>
        </w:rPr>
        <w:t xml:space="preserve">Attieksme pret dzimumu līdztiesības jautājumiem </w:t>
      </w:r>
      <w:r w:rsidR="00685562" w:rsidRPr="0058773B">
        <w:rPr>
          <w:rFonts w:eastAsia="Calibri"/>
          <w:i/>
          <w:sz w:val="28"/>
          <w:lang w:eastAsia="en-US"/>
        </w:rPr>
        <w:t xml:space="preserve">Latvijas </w:t>
      </w:r>
      <w:r w:rsidRPr="0058773B">
        <w:rPr>
          <w:rFonts w:eastAsia="Calibri"/>
          <w:i/>
          <w:sz w:val="28"/>
          <w:lang w:eastAsia="en-US"/>
        </w:rPr>
        <w:t>sabiedrībā</w:t>
      </w:r>
    </w:p>
    <w:p w:rsidR="00A75632" w:rsidRPr="0058773B" w:rsidRDefault="00A75632" w:rsidP="00404B13">
      <w:pPr>
        <w:ind w:firstLine="720"/>
        <w:jc w:val="both"/>
        <w:rPr>
          <w:rFonts w:eastAsia="Calibri"/>
          <w:sz w:val="28"/>
          <w:lang w:eastAsia="en-US"/>
        </w:rPr>
      </w:pPr>
      <w:r w:rsidRPr="0058773B">
        <w:rPr>
          <w:rFonts w:eastAsia="Calibri"/>
          <w:sz w:val="28"/>
          <w:lang w:eastAsia="en-US"/>
        </w:rPr>
        <w:t>Lai noskaidrotu dzimumu līdztiesības situāciju Latvijā un tās attīstības dinamiku, 2014.gadā tika veikta Latvijas pastāvīgo iedzīvotāju aptauja</w:t>
      </w:r>
      <w:r w:rsidR="001D75D3" w:rsidRPr="0058773B">
        <w:rPr>
          <w:rFonts w:eastAsia="Calibri"/>
          <w:sz w:val="28"/>
          <w:lang w:eastAsia="en-US"/>
        </w:rPr>
        <w:t xml:space="preserve"> „Attieksme pret dzimumu līdztiesības jautājumiem sabiedrībā”</w:t>
      </w:r>
      <w:r w:rsidR="001D75D3" w:rsidRPr="0058773B">
        <w:rPr>
          <w:rStyle w:val="FootnoteReference"/>
          <w:rFonts w:eastAsia="Calibri"/>
          <w:sz w:val="28"/>
          <w:lang w:eastAsia="en-US"/>
        </w:rPr>
        <w:footnoteReference w:id="46"/>
      </w:r>
      <w:r w:rsidRPr="0058773B">
        <w:rPr>
          <w:rFonts w:eastAsia="Calibri"/>
          <w:sz w:val="28"/>
          <w:lang w:eastAsia="en-US"/>
        </w:rPr>
        <w:t xml:space="preserve">.  </w:t>
      </w:r>
      <w:r w:rsidR="00404B13" w:rsidRPr="0058773B">
        <w:rPr>
          <w:rFonts w:eastAsia="Calibri"/>
          <w:sz w:val="28"/>
          <w:lang w:eastAsia="en-US"/>
        </w:rPr>
        <w:t xml:space="preserve">Šīs aptaujas rezultāti tika salīdzināti ar līdzīgas aptaujas datiem, kas veikta 2001.gadā. </w:t>
      </w:r>
      <w:r w:rsidR="008B52A3" w:rsidRPr="0058773B">
        <w:rPr>
          <w:rFonts w:eastAsia="Calibri"/>
          <w:sz w:val="28"/>
          <w:lang w:eastAsia="en-US"/>
        </w:rPr>
        <w:t>R</w:t>
      </w:r>
      <w:r w:rsidRPr="0058773B">
        <w:rPr>
          <w:rFonts w:eastAsia="Calibri"/>
          <w:sz w:val="28"/>
          <w:lang w:eastAsia="en-US"/>
        </w:rPr>
        <w:t>ezultāti ļauj secināt, ka, salīdzinot ar laika periodu pirms 15 gadiem, praktiski nemainīgs ir palicis sabiedrības atbalsts viedoklim, ka dzimumu līdztiesība ģimenē ir iespējama – 2001.gadā atbalstu tam pauda vairākums aptaujāto – 60,7%, bet 2014.gadā – 63,6% aptaujas dalībnieku. Tajā pašā laikā pētījums atklāj, ka piektā daļa aptaujas dalībnieku ir saskārušies ar dzimumu diskrimināciju sadzīves situācijās ģimenes dzīvē, uz ko biežāk norādījušas tieši sievietes (23,6%), savukārt vīrieši šādās situācijās ir nonākuši retāk (16,3%).</w:t>
      </w:r>
    </w:p>
    <w:p w:rsidR="00A75632" w:rsidRPr="0058773B" w:rsidRDefault="00A75632" w:rsidP="00404B13">
      <w:pPr>
        <w:ind w:firstLine="720"/>
        <w:jc w:val="both"/>
        <w:rPr>
          <w:rFonts w:eastAsia="Calibri"/>
          <w:sz w:val="28"/>
          <w:lang w:eastAsia="en-US"/>
        </w:rPr>
      </w:pPr>
      <w:r w:rsidRPr="0058773B">
        <w:rPr>
          <w:rFonts w:eastAsia="Calibri"/>
          <w:sz w:val="28"/>
          <w:lang w:eastAsia="en-US"/>
        </w:rPr>
        <w:t xml:space="preserve">Saskaņā ar </w:t>
      </w:r>
      <w:r w:rsidR="009F17E4" w:rsidRPr="0058773B">
        <w:rPr>
          <w:rFonts w:eastAsia="Calibri"/>
          <w:sz w:val="28"/>
          <w:lang w:eastAsia="en-US"/>
        </w:rPr>
        <w:t>aptaujas</w:t>
      </w:r>
      <w:r w:rsidRPr="0058773B">
        <w:rPr>
          <w:rFonts w:eastAsia="Calibri"/>
          <w:sz w:val="28"/>
          <w:lang w:eastAsia="en-US"/>
        </w:rPr>
        <w:t xml:space="preserve"> rezultātiem, </w:t>
      </w:r>
      <w:r w:rsidR="009F17E4" w:rsidRPr="0058773B">
        <w:rPr>
          <w:rFonts w:eastAsia="Calibri"/>
          <w:sz w:val="28"/>
          <w:lang w:eastAsia="en-US"/>
        </w:rPr>
        <w:t xml:space="preserve">respondenti uzskata, ka </w:t>
      </w:r>
      <w:r w:rsidRPr="0058773B">
        <w:rPr>
          <w:rFonts w:eastAsia="Calibri"/>
          <w:sz w:val="28"/>
          <w:lang w:eastAsia="en-US"/>
        </w:rPr>
        <w:t xml:space="preserve">sievietēm ir lielāka iespēja saskarties ar tādām sociālām problēmām, kā nabadzība un vardarbība, savukārt vīriešiem – ar narkomāniju un alkoholismu. 73,6% respondentu skatījumā lielākas iespējas </w:t>
      </w:r>
      <w:r w:rsidR="009736EE" w:rsidRPr="0058773B">
        <w:rPr>
          <w:rFonts w:eastAsia="Calibri"/>
          <w:sz w:val="28"/>
          <w:lang w:eastAsia="en-US"/>
        </w:rPr>
        <w:t xml:space="preserve">saskarties ar vardarbību </w:t>
      </w:r>
      <w:r w:rsidRPr="0058773B">
        <w:rPr>
          <w:rFonts w:eastAsia="Calibri"/>
          <w:sz w:val="28"/>
          <w:lang w:eastAsia="en-US"/>
        </w:rPr>
        <w:t>ir sievietēm, 2,4% - vīriešiem, savukārt 19,3% respondentu vērtējumā dzimumam nav nozīmes šajā jautājumā</w:t>
      </w:r>
      <w:r w:rsidR="009736EE" w:rsidRPr="0058773B">
        <w:rPr>
          <w:rStyle w:val="FootnoteReference"/>
          <w:rFonts w:eastAsia="Calibri"/>
          <w:sz w:val="28"/>
          <w:lang w:eastAsia="en-US"/>
        </w:rPr>
        <w:footnoteReference w:id="47"/>
      </w:r>
      <w:r w:rsidRPr="0058773B">
        <w:rPr>
          <w:rFonts w:eastAsia="Calibri"/>
          <w:sz w:val="28"/>
          <w:lang w:eastAsia="en-US"/>
        </w:rPr>
        <w:t xml:space="preserve">.  </w:t>
      </w:r>
      <w:r w:rsidR="008435D0" w:rsidRPr="0058773B">
        <w:rPr>
          <w:rFonts w:eastAsia="Calibri"/>
          <w:sz w:val="28"/>
          <w:lang w:eastAsia="en-US"/>
        </w:rPr>
        <w:t>Salīdzinājumam</w:t>
      </w:r>
      <w:r w:rsidRPr="0058773B">
        <w:rPr>
          <w:rFonts w:eastAsia="Calibri"/>
          <w:sz w:val="28"/>
          <w:lang w:eastAsia="en-US"/>
        </w:rPr>
        <w:t xml:space="preserve">, 2001.gadā 66.3% iedzīvotāju atbildēja, ka sievietēm ir lielākas iespējas saskarties ar vardarbību, bet 24,6% - ka atšķirību starp dzimumiem nav. Dzimumu dalījumā 80.4% sieviešu </w:t>
      </w:r>
      <w:r w:rsidR="008D309E" w:rsidRPr="0058773B">
        <w:rPr>
          <w:rFonts w:eastAsia="Calibri"/>
          <w:sz w:val="28"/>
          <w:lang w:eastAsia="en-US"/>
        </w:rPr>
        <w:t xml:space="preserve">un 66.1% vīriešu </w:t>
      </w:r>
      <w:r w:rsidRPr="0058773B">
        <w:rPr>
          <w:rFonts w:eastAsia="Calibri"/>
          <w:sz w:val="28"/>
          <w:lang w:eastAsia="en-US"/>
        </w:rPr>
        <w:t xml:space="preserve">uzskatīja, ka sievietēm ir lielākas iespējas saskarties ar vardarbību. </w:t>
      </w:r>
    </w:p>
    <w:p w:rsidR="00A75632" w:rsidRPr="0058773B" w:rsidRDefault="00C46E5B" w:rsidP="009F17E4">
      <w:pPr>
        <w:ind w:firstLine="720"/>
        <w:jc w:val="both"/>
        <w:rPr>
          <w:rFonts w:eastAsia="Calibri"/>
          <w:sz w:val="28"/>
          <w:lang w:eastAsia="en-US"/>
        </w:rPr>
      </w:pPr>
      <w:r w:rsidRPr="0058773B">
        <w:rPr>
          <w:rFonts w:eastAsia="Calibri"/>
          <w:sz w:val="28"/>
          <w:lang w:eastAsia="en-US"/>
        </w:rPr>
        <w:t>Jautājot konkrētāk par vardarbību ģimenē, n</w:t>
      </w:r>
      <w:r w:rsidR="008435D0" w:rsidRPr="0058773B">
        <w:rPr>
          <w:rFonts w:eastAsia="Calibri"/>
          <w:sz w:val="28"/>
          <w:lang w:eastAsia="en-US"/>
        </w:rPr>
        <w:t xml:space="preserve">emainīgs pēdējo 15 gadu laikā ir palicis uzskats, ka ar vardarbību ģimenē visbiežāk sastopas tieši sievietes - lai </w:t>
      </w:r>
      <w:r w:rsidR="008435D0" w:rsidRPr="0058773B">
        <w:rPr>
          <w:rFonts w:eastAsia="Calibri"/>
          <w:sz w:val="28"/>
          <w:lang w:eastAsia="en-US"/>
        </w:rPr>
        <w:lastRenderedPageBreak/>
        <w:t xml:space="preserve">arī </w:t>
      </w:r>
      <w:r w:rsidRPr="0058773B">
        <w:rPr>
          <w:rFonts w:eastAsia="Calibri"/>
          <w:sz w:val="28"/>
          <w:lang w:eastAsia="en-US"/>
        </w:rPr>
        <w:t>2014.</w:t>
      </w:r>
      <w:r w:rsidR="008435D0" w:rsidRPr="0058773B">
        <w:rPr>
          <w:rFonts w:eastAsia="Calibri"/>
          <w:sz w:val="28"/>
          <w:lang w:eastAsia="en-US"/>
        </w:rPr>
        <w:t>gada aptaujas rezultāti norāda, ka nedaudz ir samazinājies to skaits, kas uzskata, ka ģimenē ar fizisku vardarbību visbiežāk var saskarties sievietes (2001.gadā – 49,3%, 2014.gadā – 39,7%), praktiski nemainīgs ir palicis aptaujāto skaits, kas uzskata, ka arī ar psiholoģisko vardarbību ģimenē v</w:t>
      </w:r>
      <w:r w:rsidRPr="0058773B">
        <w:rPr>
          <w:rFonts w:eastAsia="Calibri"/>
          <w:sz w:val="28"/>
          <w:lang w:eastAsia="en-US"/>
        </w:rPr>
        <w:t>ar saskarties sievietes (34,5%)</w:t>
      </w:r>
      <w:r w:rsidR="008435D0" w:rsidRPr="0058773B">
        <w:rPr>
          <w:rFonts w:eastAsia="Calibri"/>
          <w:sz w:val="28"/>
          <w:lang w:eastAsia="en-US"/>
        </w:rPr>
        <w:t xml:space="preserve">. </w:t>
      </w:r>
      <w:r w:rsidR="00A75632" w:rsidRPr="0058773B">
        <w:rPr>
          <w:rFonts w:eastAsia="Calibri"/>
          <w:sz w:val="28"/>
          <w:lang w:eastAsia="en-US"/>
        </w:rPr>
        <w:t>Viedokli, ka biežāk ar psiholoģisko vardarbību ģimenēs saskaras vīrieši, pārstāvēja 3,7% (2001.</w:t>
      </w:r>
      <w:r w:rsidRPr="0058773B">
        <w:rPr>
          <w:rFonts w:eastAsia="Calibri"/>
          <w:sz w:val="28"/>
          <w:lang w:eastAsia="en-US"/>
        </w:rPr>
        <w:t>g. – 4,9%) aptaujas dalībnieku.</w:t>
      </w:r>
      <w:r w:rsidR="00A75632" w:rsidRPr="0058773B">
        <w:rPr>
          <w:rFonts w:eastAsia="Calibri"/>
          <w:sz w:val="28"/>
          <w:lang w:eastAsia="en-US"/>
        </w:rPr>
        <w:t xml:space="preserve"> </w:t>
      </w:r>
      <w:r w:rsidR="009A1F80" w:rsidRPr="0058773B">
        <w:rPr>
          <w:rFonts w:eastAsia="Calibri"/>
          <w:sz w:val="28"/>
          <w:lang w:eastAsia="en-US"/>
        </w:rPr>
        <w:t xml:space="preserve">39,7% (2001.g. – 49,3%) aptaujas dalībnieku uzskata, ka sievietes arī biežāk saskaras ar fizisko vardarbību ģimenēs. Biežāk tā uzskatīja sievietes – 45,5%, retāk vīrieši– 33,4%. </w:t>
      </w:r>
      <w:r w:rsidR="00A75632" w:rsidRPr="0058773B">
        <w:rPr>
          <w:rFonts w:eastAsia="Calibri"/>
          <w:sz w:val="28"/>
          <w:lang w:eastAsia="en-US"/>
        </w:rPr>
        <w:t xml:space="preserve">Salīdzinot ar 2001.gadu, ir samazinājies to cilvēku skaits, kas uzskata, ka ar fizisku vardarbību ģimenē biežāk saskaras sievietes (no 49.3% līdz 39.7%) un pieaudzis to cilvēku skaits, kas nav dzirdējuši par šādu situāciju savu paziņu lokā (no 33.4% līdz 41.5%). </w:t>
      </w:r>
    </w:p>
    <w:p w:rsidR="009A1F80" w:rsidRPr="0058773B" w:rsidRDefault="009A1F80" w:rsidP="00C46E5B">
      <w:pPr>
        <w:ind w:firstLine="360"/>
        <w:jc w:val="both"/>
        <w:rPr>
          <w:rFonts w:eastAsia="Calibri"/>
          <w:sz w:val="28"/>
          <w:lang w:eastAsia="en-US"/>
        </w:rPr>
      </w:pPr>
    </w:p>
    <w:p w:rsidR="00B42F93" w:rsidRPr="0058773B" w:rsidRDefault="00A75632" w:rsidP="007E39A7">
      <w:pPr>
        <w:contextualSpacing/>
        <w:jc w:val="both"/>
        <w:rPr>
          <w:rFonts w:ascii="Calibri" w:eastAsia="Calibri" w:hAnsi="Calibri"/>
          <w:sz w:val="22"/>
          <w:szCs w:val="22"/>
          <w:lang w:eastAsia="en-US"/>
        </w:rPr>
      </w:pPr>
      <w:r w:rsidRPr="0058773B">
        <w:rPr>
          <w:rFonts w:eastAsia="Calibri"/>
          <w:i/>
          <w:sz w:val="28"/>
          <w:lang w:eastAsia="en-US"/>
        </w:rPr>
        <w:t>Policijas d</w:t>
      </w:r>
      <w:r w:rsidR="00E06003" w:rsidRPr="0058773B">
        <w:rPr>
          <w:rFonts w:eastAsia="Calibri"/>
          <w:i/>
          <w:sz w:val="28"/>
          <w:lang w:eastAsia="en-US"/>
        </w:rPr>
        <w:t>arbinieku un kandidātu darbam Valsts policijā</w:t>
      </w:r>
      <w:r w:rsidRPr="0058773B">
        <w:rPr>
          <w:rFonts w:eastAsia="Calibri"/>
          <w:i/>
          <w:sz w:val="28"/>
          <w:lang w:eastAsia="en-US"/>
        </w:rPr>
        <w:t xml:space="preserve"> izpratne un attieksme pret vardarbību ģimenē</w:t>
      </w:r>
      <w:r w:rsidRPr="0058773B">
        <w:rPr>
          <w:rFonts w:eastAsia="Calibri"/>
          <w:sz w:val="28"/>
          <w:lang w:eastAsia="en-US"/>
        </w:rPr>
        <w:t xml:space="preserve"> </w:t>
      </w:r>
    </w:p>
    <w:p w:rsidR="00A75632" w:rsidRPr="0058773B" w:rsidRDefault="00332545" w:rsidP="007E39A7">
      <w:pPr>
        <w:contextualSpacing/>
        <w:jc w:val="both"/>
        <w:rPr>
          <w:rFonts w:eastAsia="Calibri"/>
          <w:sz w:val="28"/>
          <w:szCs w:val="28"/>
          <w:lang w:eastAsia="en-US"/>
        </w:rPr>
      </w:pPr>
      <w:r w:rsidRPr="0058773B">
        <w:rPr>
          <w:rFonts w:eastAsia="Calibri"/>
          <w:sz w:val="28"/>
          <w:szCs w:val="22"/>
          <w:lang w:eastAsia="en-US"/>
        </w:rPr>
        <w:tab/>
        <w:t xml:space="preserve">Lai noskaidrotu policijas darbinieku attieksmi pret vardarbību ģimenē, 2015.gadā Valsts policija veica pētījumu </w:t>
      </w:r>
      <w:r w:rsidRPr="0058773B">
        <w:rPr>
          <w:sz w:val="28"/>
        </w:rPr>
        <w:t>„</w:t>
      </w:r>
      <w:r w:rsidRPr="0058773B">
        <w:rPr>
          <w:bCs/>
          <w:sz w:val="28"/>
        </w:rPr>
        <w:t>Policijas d</w:t>
      </w:r>
      <w:r w:rsidR="00E06003" w:rsidRPr="0058773B">
        <w:rPr>
          <w:bCs/>
          <w:sz w:val="28"/>
        </w:rPr>
        <w:t>arbinieku un kandidātu darbam Valsts policijā</w:t>
      </w:r>
      <w:r w:rsidRPr="0058773B">
        <w:rPr>
          <w:bCs/>
          <w:sz w:val="28"/>
        </w:rPr>
        <w:t xml:space="preserve"> izpratne un attieksme pret vardarbību ģimenē”</w:t>
      </w:r>
      <w:r w:rsidRPr="0058773B">
        <w:rPr>
          <w:rStyle w:val="FootnoteReference"/>
          <w:bCs/>
          <w:sz w:val="28"/>
        </w:rPr>
        <w:footnoteReference w:id="48"/>
      </w:r>
      <w:r w:rsidRPr="0058773B">
        <w:rPr>
          <w:bCs/>
          <w:sz w:val="28"/>
        </w:rPr>
        <w:t>.</w:t>
      </w:r>
      <w:r w:rsidR="00187021" w:rsidRPr="0058773B">
        <w:rPr>
          <w:bCs/>
          <w:sz w:val="28"/>
        </w:rPr>
        <w:t xml:space="preserve"> Pētījums tika veikts, piedāvājot respondentiem </w:t>
      </w:r>
      <w:r w:rsidR="00187021" w:rsidRPr="0058773B">
        <w:rPr>
          <w:bCs/>
          <w:sz w:val="28"/>
          <w:szCs w:val="28"/>
        </w:rPr>
        <w:t>gadījuma aprakstu</w:t>
      </w:r>
      <w:r w:rsidR="00A428B8" w:rsidRPr="0058773B">
        <w:rPr>
          <w:rStyle w:val="FootnoteReference"/>
          <w:bCs/>
          <w:sz w:val="28"/>
          <w:szCs w:val="28"/>
        </w:rPr>
        <w:footnoteReference w:id="49"/>
      </w:r>
      <w:r w:rsidR="00187021" w:rsidRPr="0058773B">
        <w:rPr>
          <w:bCs/>
          <w:sz w:val="28"/>
          <w:szCs w:val="28"/>
        </w:rPr>
        <w:t xml:space="preserve"> un lūdzot </w:t>
      </w:r>
      <w:r w:rsidR="00187021" w:rsidRPr="0058773B">
        <w:rPr>
          <w:sz w:val="28"/>
          <w:szCs w:val="28"/>
        </w:rPr>
        <w:t>novērtēt policijas darbinieku konkrētu rīcību darbā ar vardarbību ģimenē. Pētījumā tika iesaistīti cilvēki, kas jau strādā policijā</w:t>
      </w:r>
      <w:r w:rsidR="00A75632" w:rsidRPr="0058773B">
        <w:rPr>
          <w:sz w:val="28"/>
          <w:szCs w:val="28"/>
        </w:rPr>
        <w:t xml:space="preserve">, gan </w:t>
      </w:r>
      <w:r w:rsidR="007E39A7" w:rsidRPr="0058773B">
        <w:rPr>
          <w:sz w:val="28"/>
          <w:szCs w:val="28"/>
        </w:rPr>
        <w:t xml:space="preserve">arī </w:t>
      </w:r>
      <w:r w:rsidR="00A75632" w:rsidRPr="0058773B">
        <w:rPr>
          <w:sz w:val="28"/>
          <w:szCs w:val="28"/>
        </w:rPr>
        <w:t xml:space="preserve">tie, kuri vēlas uzsākt darbu tajā. </w:t>
      </w:r>
    </w:p>
    <w:p w:rsidR="00A75632" w:rsidRPr="0058773B" w:rsidRDefault="00E2067B" w:rsidP="00FC23B4">
      <w:pPr>
        <w:ind w:firstLine="720"/>
        <w:jc w:val="both"/>
        <w:rPr>
          <w:sz w:val="28"/>
        </w:rPr>
      </w:pPr>
      <w:r w:rsidRPr="0058773B">
        <w:rPr>
          <w:sz w:val="28"/>
        </w:rPr>
        <w:t>G</w:t>
      </w:r>
      <w:r w:rsidR="00A75632" w:rsidRPr="0058773B">
        <w:rPr>
          <w:sz w:val="28"/>
        </w:rPr>
        <w:t>an respondenti, kuri bija vai ir saistīti ar policijas darbu, gan respondenti</w:t>
      </w:r>
      <w:r w:rsidR="000E3255" w:rsidRPr="0058773B">
        <w:rPr>
          <w:sz w:val="28"/>
        </w:rPr>
        <w:t xml:space="preserve"> bez darba pieredzes policijā</w:t>
      </w:r>
      <w:r w:rsidR="00A75632" w:rsidRPr="0058773B">
        <w:rPr>
          <w:sz w:val="28"/>
        </w:rPr>
        <w:t xml:space="preserve"> pārsvarā </w:t>
      </w:r>
      <w:r w:rsidR="00FC23B4" w:rsidRPr="0058773B">
        <w:rPr>
          <w:sz w:val="28"/>
        </w:rPr>
        <w:t xml:space="preserve">piedāvātajā </w:t>
      </w:r>
      <w:r w:rsidR="00A75632" w:rsidRPr="0058773B">
        <w:rPr>
          <w:sz w:val="28"/>
        </w:rPr>
        <w:t>situācijā aprakstīto policistu rīcību vērtē</w:t>
      </w:r>
      <w:r w:rsidR="006B1965" w:rsidRPr="0058773B">
        <w:rPr>
          <w:sz w:val="28"/>
        </w:rPr>
        <w:t>ja</w:t>
      </w:r>
      <w:r w:rsidR="00A75632" w:rsidRPr="0058773B">
        <w:rPr>
          <w:sz w:val="28"/>
        </w:rPr>
        <w:t xml:space="preserve"> kā pareizu vai daļēji pareizu. Tomēr psihologu, pētījuma autoru</w:t>
      </w:r>
      <w:r w:rsidR="000D586A" w:rsidRPr="0058773B">
        <w:rPr>
          <w:sz w:val="28"/>
        </w:rPr>
        <w:t>,</w:t>
      </w:r>
      <w:r w:rsidR="00A75632" w:rsidRPr="0058773B">
        <w:rPr>
          <w:sz w:val="28"/>
        </w:rPr>
        <w:t xml:space="preserve"> skatījumā</w:t>
      </w:r>
      <w:r w:rsidR="006B1965" w:rsidRPr="0058773B">
        <w:rPr>
          <w:sz w:val="28"/>
        </w:rPr>
        <w:t>,</w:t>
      </w:r>
      <w:r w:rsidR="000D586A" w:rsidRPr="0058773B">
        <w:rPr>
          <w:sz w:val="28"/>
        </w:rPr>
        <w:t xml:space="preserve"> šajā</w:t>
      </w:r>
      <w:r w:rsidR="00A75632" w:rsidRPr="0058773B">
        <w:rPr>
          <w:sz w:val="28"/>
        </w:rPr>
        <w:t xml:space="preserve"> </w:t>
      </w:r>
      <w:r w:rsidR="009623A9" w:rsidRPr="0058773B">
        <w:rPr>
          <w:sz w:val="28"/>
        </w:rPr>
        <w:t xml:space="preserve">piedāvātajā situācijā aprakstīta </w:t>
      </w:r>
      <w:r w:rsidR="00A75632" w:rsidRPr="0058773B">
        <w:rPr>
          <w:sz w:val="28"/>
        </w:rPr>
        <w:t xml:space="preserve">policistu rīcība ir traktējama kā nepareiza, jo policijas darbinieki ir </w:t>
      </w:r>
      <w:r w:rsidR="00A75632" w:rsidRPr="0058773B">
        <w:rPr>
          <w:sz w:val="28"/>
          <w:szCs w:val="28"/>
        </w:rPr>
        <w:t>pieļāvuši vairākās būtiskas kļūdas:</w:t>
      </w:r>
      <w:r w:rsidR="006B1965" w:rsidRPr="0058773B">
        <w:rPr>
          <w:sz w:val="28"/>
          <w:szCs w:val="28"/>
        </w:rPr>
        <w:t xml:space="preserve"> n</w:t>
      </w:r>
      <w:r w:rsidR="00A75632" w:rsidRPr="0058773B">
        <w:rPr>
          <w:sz w:val="28"/>
          <w:szCs w:val="28"/>
        </w:rPr>
        <w:t>av pieņēmuši no cietušās personas iesniegumu</w:t>
      </w:r>
      <w:r w:rsidR="006B1965" w:rsidRPr="0058773B">
        <w:rPr>
          <w:sz w:val="28"/>
          <w:szCs w:val="28"/>
        </w:rPr>
        <w:t>; v</w:t>
      </w:r>
      <w:r w:rsidR="00A75632" w:rsidRPr="0058773B">
        <w:rPr>
          <w:sz w:val="28"/>
          <w:szCs w:val="28"/>
        </w:rPr>
        <w:t>isdrīzāk mēģinājuši atrunāt cietušo no iesnieguma uzrakstīšanas</w:t>
      </w:r>
      <w:r w:rsidR="006B1965" w:rsidRPr="0058773B">
        <w:rPr>
          <w:sz w:val="28"/>
          <w:szCs w:val="28"/>
        </w:rPr>
        <w:t>; n</w:t>
      </w:r>
      <w:r w:rsidR="00A75632" w:rsidRPr="0058773B">
        <w:rPr>
          <w:sz w:val="28"/>
          <w:szCs w:val="28"/>
        </w:rPr>
        <w:t>av pamanījuši nopietnus potenciālus riskus (līdz pat letālam iznākumam)</w:t>
      </w:r>
      <w:r w:rsidR="006B1965" w:rsidRPr="0058773B">
        <w:rPr>
          <w:sz w:val="28"/>
          <w:szCs w:val="28"/>
        </w:rPr>
        <w:t>; i</w:t>
      </w:r>
      <w:r w:rsidR="00A75632" w:rsidRPr="0058773B">
        <w:rPr>
          <w:sz w:val="28"/>
          <w:szCs w:val="28"/>
        </w:rPr>
        <w:t>zlikuši cietušo uz ielas, kas nav ne taisnīgs, ne drošs risinājums</w:t>
      </w:r>
      <w:r w:rsidR="006B1965" w:rsidRPr="0058773B">
        <w:rPr>
          <w:sz w:val="28"/>
          <w:szCs w:val="28"/>
        </w:rPr>
        <w:t>; nav parūpējušies par tālāko šī</w:t>
      </w:r>
      <w:r w:rsidR="00A75632" w:rsidRPr="0058773B">
        <w:rPr>
          <w:sz w:val="28"/>
          <w:szCs w:val="28"/>
        </w:rPr>
        <w:t>s situācijas kontroli</w:t>
      </w:r>
      <w:r w:rsidR="006B1965" w:rsidRPr="0058773B">
        <w:rPr>
          <w:sz w:val="28"/>
          <w:szCs w:val="28"/>
        </w:rPr>
        <w:t>.</w:t>
      </w:r>
    </w:p>
    <w:p w:rsidR="00A75632" w:rsidRPr="0058773B" w:rsidRDefault="00B70B38" w:rsidP="00B70B38">
      <w:pPr>
        <w:tabs>
          <w:tab w:val="num" w:pos="720"/>
        </w:tabs>
        <w:jc w:val="both"/>
        <w:rPr>
          <w:rFonts w:eastAsia="Calibri"/>
          <w:sz w:val="28"/>
          <w:szCs w:val="28"/>
          <w:lang w:eastAsia="en-US"/>
        </w:rPr>
      </w:pPr>
      <w:r w:rsidRPr="0058773B">
        <w:rPr>
          <w:sz w:val="28"/>
          <w:szCs w:val="28"/>
        </w:rPr>
        <w:tab/>
      </w:r>
      <w:r w:rsidR="005A34F5" w:rsidRPr="0058773B">
        <w:rPr>
          <w:sz w:val="28"/>
          <w:szCs w:val="28"/>
        </w:rPr>
        <w:t xml:space="preserve">Tādēļ </w:t>
      </w:r>
      <w:r w:rsidRPr="0058773B">
        <w:rPr>
          <w:sz w:val="28"/>
          <w:szCs w:val="28"/>
        </w:rPr>
        <w:t>pētījuma autori secinājuši, ka r</w:t>
      </w:r>
      <w:r w:rsidR="00A75632" w:rsidRPr="0058773B">
        <w:rPr>
          <w:sz w:val="28"/>
          <w:szCs w:val="28"/>
        </w:rPr>
        <w:t xml:space="preserve">espondentu (gan ar pieredzi policijas darbā vai mācībās, gan bez tās) izpratne par vardarbības ģimenē specifiku un profesionālu policista rīcību šādos gadījumos ir ierobežota un nepietiekama. </w:t>
      </w:r>
      <w:r w:rsidR="00A75632" w:rsidRPr="0058773B">
        <w:rPr>
          <w:sz w:val="28"/>
          <w:szCs w:val="28"/>
        </w:rPr>
        <w:lastRenderedPageBreak/>
        <w:t xml:space="preserve">Abu grupu pētījuma respondentiem profesionāli iesaistīties vardarbības ģimenē gadījumu risināšanā traucē pastāvošie stereotipi par šo parādību, bezspēcības izjūta, </w:t>
      </w:r>
      <w:proofErr w:type="gramStart"/>
      <w:r w:rsidR="00A75632" w:rsidRPr="0058773B">
        <w:rPr>
          <w:sz w:val="28"/>
          <w:szCs w:val="28"/>
        </w:rPr>
        <w:t>konkrētas stratēģijas policijas darbam ar šādām situācijām trūkums</w:t>
      </w:r>
      <w:proofErr w:type="gramEnd"/>
      <w:r w:rsidR="00A75632" w:rsidRPr="0058773B">
        <w:rPr>
          <w:sz w:val="28"/>
          <w:szCs w:val="28"/>
        </w:rPr>
        <w:t xml:space="preserve">. </w:t>
      </w:r>
      <w:r w:rsidRPr="0058773B">
        <w:rPr>
          <w:sz w:val="28"/>
          <w:szCs w:val="28"/>
        </w:rPr>
        <w:t>Respondentu atbildes liecināja par izplatītiem k</w:t>
      </w:r>
      <w:r w:rsidRPr="0058773B">
        <w:rPr>
          <w:rFonts w:eastAsia="Calibri"/>
          <w:sz w:val="28"/>
          <w:szCs w:val="28"/>
          <w:lang w:eastAsia="en-US"/>
        </w:rPr>
        <w:t>ļūdainiem priekšstatiem par vardarbību ģimenē: ja dzīvo jau 25 gadus kopā, tātad sievieti viss apmierina; policisti būtu jāiesaista, ja ir noticis kas nopietnāks; pieaugušos cilvēkus pāraudzināt nav iespējams; situāciju var normalizēt ar izrunāšanos. Turklāt pētījuma autori secināja</w:t>
      </w:r>
      <w:r w:rsidR="00A75632" w:rsidRPr="0058773B">
        <w:rPr>
          <w:rFonts w:eastAsia="Calibri"/>
          <w:sz w:val="28"/>
          <w:szCs w:val="28"/>
          <w:lang w:eastAsia="en-US"/>
        </w:rPr>
        <w:t>, ka pārsvarā cilvēki risinājumus saredz vāji, nereti sastopamas piezīmes „pieredze rāda, ka šajās ģimenēs parasti nekas nemainās”.</w:t>
      </w:r>
    </w:p>
    <w:p w:rsidR="00EE528F" w:rsidRPr="0058773B" w:rsidRDefault="00EE528F" w:rsidP="00B70B38">
      <w:pPr>
        <w:tabs>
          <w:tab w:val="num" w:pos="720"/>
        </w:tabs>
        <w:jc w:val="both"/>
        <w:rPr>
          <w:rFonts w:eastAsia="Calibri"/>
          <w:sz w:val="28"/>
          <w:szCs w:val="28"/>
          <w:lang w:eastAsia="en-US"/>
        </w:rPr>
      </w:pPr>
    </w:p>
    <w:p w:rsidR="00EE528F" w:rsidRPr="0058773B" w:rsidRDefault="00EE528F" w:rsidP="00B70B38">
      <w:pPr>
        <w:tabs>
          <w:tab w:val="num" w:pos="720"/>
        </w:tabs>
        <w:jc w:val="both"/>
        <w:rPr>
          <w:rFonts w:eastAsia="Calibri"/>
          <w:sz w:val="28"/>
          <w:szCs w:val="28"/>
          <w:lang w:eastAsia="en-US"/>
        </w:rPr>
      </w:pPr>
      <w:r w:rsidRPr="0058773B">
        <w:rPr>
          <w:rFonts w:eastAsia="Calibri"/>
          <w:noProof/>
          <w:sz w:val="28"/>
          <w:szCs w:val="28"/>
        </w:rPr>
        <w:drawing>
          <wp:inline distT="0" distB="0" distL="0" distR="0" wp14:anchorId="7BB0CA20" wp14:editId="48471F5E">
            <wp:extent cx="5600700" cy="6705600"/>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94AF8" w:rsidRPr="0058773B" w:rsidRDefault="00394AF8" w:rsidP="009D3B22">
      <w:pPr>
        <w:jc w:val="both"/>
        <w:rPr>
          <w:b/>
          <w:bCs/>
          <w:i/>
          <w:iCs/>
          <w:sz w:val="28"/>
          <w:szCs w:val="28"/>
        </w:rPr>
      </w:pPr>
      <w:r w:rsidRPr="0058773B">
        <w:rPr>
          <w:b/>
          <w:bCs/>
          <w:i/>
          <w:iCs/>
          <w:sz w:val="28"/>
          <w:szCs w:val="28"/>
        </w:rPr>
        <w:lastRenderedPageBreak/>
        <w:t>Pētījumi par vardarbību pret bērniem</w:t>
      </w:r>
    </w:p>
    <w:p w:rsidR="00820145" w:rsidRPr="0058773B" w:rsidRDefault="00820145" w:rsidP="00820145">
      <w:pPr>
        <w:jc w:val="both"/>
        <w:rPr>
          <w:sz w:val="28"/>
          <w:szCs w:val="28"/>
        </w:rPr>
      </w:pPr>
    </w:p>
    <w:p w:rsidR="00820145" w:rsidRPr="0058773B" w:rsidRDefault="00394AF8" w:rsidP="00820145">
      <w:pPr>
        <w:jc w:val="both"/>
        <w:rPr>
          <w:i/>
          <w:sz w:val="28"/>
          <w:szCs w:val="28"/>
        </w:rPr>
      </w:pPr>
      <w:r w:rsidRPr="0058773B">
        <w:rPr>
          <w:i/>
          <w:sz w:val="28"/>
          <w:szCs w:val="28"/>
        </w:rPr>
        <w:t>Eiropas ziņojums par cietsirdīgas izt</w:t>
      </w:r>
      <w:r w:rsidR="00820145" w:rsidRPr="0058773B">
        <w:rPr>
          <w:i/>
          <w:sz w:val="28"/>
          <w:szCs w:val="28"/>
        </w:rPr>
        <w:t>urēšanās pret bērniem novēršanu</w:t>
      </w:r>
    </w:p>
    <w:p w:rsidR="00820145" w:rsidRPr="0058773B" w:rsidRDefault="00820145" w:rsidP="00820145">
      <w:pPr>
        <w:ind w:firstLine="709"/>
        <w:jc w:val="both"/>
        <w:rPr>
          <w:sz w:val="28"/>
          <w:szCs w:val="28"/>
        </w:rPr>
      </w:pPr>
      <w:r w:rsidRPr="0058773B">
        <w:rPr>
          <w:sz w:val="28"/>
          <w:szCs w:val="28"/>
        </w:rPr>
        <w:t>2013.gadā tika publicēts PVO pētījums par vardarbību pret bērniem „Eiropas ziņojums par cietsirdīgas izturēšanās pret bērniem novēršanu”</w:t>
      </w:r>
      <w:r w:rsidR="00CE3B03" w:rsidRPr="0058773B">
        <w:rPr>
          <w:rStyle w:val="FootnoteReference"/>
          <w:sz w:val="28"/>
          <w:szCs w:val="28"/>
        </w:rPr>
        <w:t xml:space="preserve"> </w:t>
      </w:r>
      <w:r w:rsidR="00CE3B03" w:rsidRPr="0058773B">
        <w:rPr>
          <w:rStyle w:val="FootnoteReference"/>
          <w:sz w:val="28"/>
          <w:szCs w:val="28"/>
        </w:rPr>
        <w:footnoteReference w:id="50"/>
      </w:r>
      <w:r w:rsidR="00CE3B03" w:rsidRPr="0058773B">
        <w:rPr>
          <w:rStyle w:val="FootnoteReference"/>
          <w:sz w:val="28"/>
          <w:szCs w:val="28"/>
          <w:vertAlign w:val="baseline"/>
        </w:rPr>
        <w:t>.</w:t>
      </w:r>
    </w:p>
    <w:p w:rsidR="00394AF8" w:rsidRPr="0058773B" w:rsidRDefault="00394AF8" w:rsidP="00176B73">
      <w:pPr>
        <w:ind w:firstLine="709"/>
        <w:jc w:val="both"/>
        <w:rPr>
          <w:sz w:val="28"/>
          <w:szCs w:val="28"/>
        </w:rPr>
      </w:pPr>
      <w:r w:rsidRPr="0058773B">
        <w:rPr>
          <w:sz w:val="28"/>
          <w:szCs w:val="28"/>
        </w:rPr>
        <w:t>Pētījumā ir apskatīta situācija Eiropas reģionā</w:t>
      </w:r>
      <w:r w:rsidR="0024414D" w:rsidRPr="0058773B">
        <w:rPr>
          <w:sz w:val="28"/>
          <w:szCs w:val="28"/>
        </w:rPr>
        <w:t>,</w:t>
      </w:r>
      <w:r w:rsidRPr="0058773B">
        <w:rPr>
          <w:rStyle w:val="FootnoteReference"/>
          <w:sz w:val="28"/>
          <w:szCs w:val="28"/>
        </w:rPr>
        <w:footnoteReference w:id="51"/>
      </w:r>
      <w:r w:rsidRPr="0058773B">
        <w:rPr>
          <w:sz w:val="28"/>
          <w:szCs w:val="28"/>
        </w:rPr>
        <w:t xml:space="preserve"> secinot, ka:</w:t>
      </w:r>
      <w:r w:rsidR="00176B73" w:rsidRPr="0058773B">
        <w:rPr>
          <w:sz w:val="28"/>
          <w:szCs w:val="28"/>
        </w:rPr>
        <w:t xml:space="preserve"> </w:t>
      </w:r>
      <w:r w:rsidRPr="0058773B">
        <w:rPr>
          <w:sz w:val="28"/>
          <w:szCs w:val="28"/>
        </w:rPr>
        <w:t>katru gadu vardarbīgas izturēšanas dēļ reģionā mirst apm. 850 bērni līdz 15 gadu vecumam;</w:t>
      </w:r>
    </w:p>
    <w:p w:rsidR="00394AF8" w:rsidRPr="0058773B" w:rsidRDefault="00394AF8" w:rsidP="00176B73">
      <w:pPr>
        <w:jc w:val="both"/>
        <w:rPr>
          <w:sz w:val="28"/>
          <w:szCs w:val="28"/>
        </w:rPr>
      </w:pPr>
      <w:r w:rsidRPr="0058773B">
        <w:rPr>
          <w:sz w:val="28"/>
          <w:szCs w:val="28"/>
        </w:rPr>
        <w:t>vardarbīga izturēšanās ir izplatīta (no seksuālas vardarbības cieš 18 miljoni bērnu; no fiziskas vardarbības cieš 44 miljoni bērnu; no emocionālas vardarbības cieš 55 miljoni bērnu), bet tā bieži vien nenonāk bērnu tiesību aizsardzības iestāžu redzeslokā;</w:t>
      </w:r>
      <w:r w:rsidR="00176B73" w:rsidRPr="0058773B">
        <w:rPr>
          <w:sz w:val="28"/>
          <w:szCs w:val="28"/>
        </w:rPr>
        <w:t xml:space="preserve"> </w:t>
      </w:r>
      <w:r w:rsidRPr="0058773B">
        <w:rPr>
          <w:sz w:val="28"/>
          <w:szCs w:val="28"/>
        </w:rPr>
        <w:t>seksuālas vardarbības izplatības procents ir 9,6% (13,4% meiteņu vidū un 5,7% zēnu vidū), fiziskas un emocionālas vardarbības izplatības apmērs ir attiecīgi 22,9% un 29,1%, bez būtiskām atšķirībām pēc dzimuma;</w:t>
      </w:r>
      <w:proofErr w:type="gramStart"/>
      <w:r w:rsidRPr="0058773B">
        <w:rPr>
          <w:sz w:val="28"/>
          <w:szCs w:val="28"/>
        </w:rPr>
        <w:t xml:space="preserve">  </w:t>
      </w:r>
      <w:proofErr w:type="gramEnd"/>
      <w:r w:rsidRPr="0058773B">
        <w:rPr>
          <w:sz w:val="28"/>
          <w:szCs w:val="28"/>
        </w:rPr>
        <w:t>vardarbīga izturēšanās noved pie fiziskas un psihiskas veselības problēmām un sociālajām sekām (kognitīvie traucējumi, depresija, gremošanas sistēmas traucējumi, uzvedības traucējumi, pašnāvības mēģinājumi</w:t>
      </w:r>
      <w:r w:rsidR="00420C6B">
        <w:rPr>
          <w:sz w:val="28"/>
          <w:szCs w:val="28"/>
        </w:rPr>
        <w:t xml:space="preserve"> un </w:t>
      </w:r>
      <w:proofErr w:type="spellStart"/>
      <w:r w:rsidR="00420C6B">
        <w:rPr>
          <w:sz w:val="28"/>
          <w:szCs w:val="28"/>
        </w:rPr>
        <w:t>pašnavības</w:t>
      </w:r>
      <w:proofErr w:type="spellEnd"/>
      <w:r w:rsidRPr="0058773B">
        <w:rPr>
          <w:sz w:val="28"/>
          <w:szCs w:val="28"/>
        </w:rPr>
        <w:t xml:space="preserve">, narkotisko vielu lietošana, riskanta seksuāla uzvedība, aptaukošanās un citas </w:t>
      </w:r>
      <w:proofErr w:type="spellStart"/>
      <w:r w:rsidRPr="0058773B">
        <w:rPr>
          <w:sz w:val="28"/>
          <w:szCs w:val="28"/>
        </w:rPr>
        <w:t>neinfekcijas</w:t>
      </w:r>
      <w:proofErr w:type="spellEnd"/>
      <w:r w:rsidRPr="0058773B">
        <w:rPr>
          <w:sz w:val="28"/>
          <w:szCs w:val="28"/>
        </w:rPr>
        <w:t xml:space="preserve"> saslimstības), tā kļūst par šķērsli izglītības ieguvei un veiksmīgai nodarbinātībai.</w:t>
      </w:r>
    </w:p>
    <w:p w:rsidR="00394AF8" w:rsidRPr="0058773B" w:rsidRDefault="00394AF8" w:rsidP="001A3CA8">
      <w:pPr>
        <w:pStyle w:val="ListParagraph"/>
        <w:ind w:left="0" w:firstLine="720"/>
        <w:jc w:val="both"/>
        <w:rPr>
          <w:sz w:val="28"/>
          <w:szCs w:val="28"/>
        </w:rPr>
      </w:pPr>
      <w:r w:rsidRPr="0058773B">
        <w:rPr>
          <w:sz w:val="28"/>
          <w:szCs w:val="28"/>
        </w:rPr>
        <w:t xml:space="preserve">Pētījumā ir arī norādīts, ka gados jauni, vientuļie vecāki, ar zemu izglītības līmeni un zemiem ienākumiem ir vairāk tendēti uz cietsirdīgu izturēšanos pret saviem bērniem. Savukārt sabiedrības normas, kas attaisno bērnu fizisku sodīšanu, augsts ekonomiskās nevienlīdzības līmenis, stress, ko rada finanšu resursu nepietiekamība, kā arī nesakārtots tiesiskais regulējums arī ir riska faktori, kas palielina iespēju, ka bērns varētu ciest no cietsirdības. </w:t>
      </w:r>
    </w:p>
    <w:p w:rsidR="00394AF8" w:rsidRPr="0058773B" w:rsidRDefault="00394AF8" w:rsidP="001A3CA8">
      <w:pPr>
        <w:pStyle w:val="ListParagraph"/>
        <w:ind w:left="0" w:firstLine="720"/>
        <w:jc w:val="both"/>
        <w:rPr>
          <w:sz w:val="28"/>
          <w:szCs w:val="28"/>
        </w:rPr>
      </w:pPr>
      <w:r w:rsidRPr="0058773B">
        <w:rPr>
          <w:sz w:val="28"/>
          <w:szCs w:val="28"/>
        </w:rPr>
        <w:t xml:space="preserve">Ziņojumā uzsvērts, ka cietsirdīga izturēšanās pret bērniem ir novēršama, turklāt profilakse dod lielāku ekonomisko efektivitāti kā darbs ar vardarbības radītajām sekām. Piemēram, ģimeņu apmeklēšanas (patronāžas) programmas un programmas vecāku iemaņu pilnveidošanai palīdz novērst cietsirdīgu izturēšanos pret bērniem. Šādas programmas ievērojami palīdz ietaupīt arī izdevumus: 5,7 eiro tiek ietaupīti uz katru eiro, kas tiek iztērēts ģimeņu </w:t>
      </w:r>
      <w:r w:rsidR="009623A9" w:rsidRPr="0058773B">
        <w:rPr>
          <w:sz w:val="28"/>
          <w:szCs w:val="28"/>
        </w:rPr>
        <w:t>patronāžas</w:t>
      </w:r>
      <w:r w:rsidRPr="0058773B">
        <w:rPr>
          <w:sz w:val="28"/>
          <w:szCs w:val="28"/>
        </w:rPr>
        <w:t xml:space="preserve"> programmām, 17 eiro tiek ietaupīti uz katru eiro, kas tiek iztērēts uz vecāku izglītošanas programmām un pirmsskolas izglītības programmām. </w:t>
      </w:r>
    </w:p>
    <w:p w:rsidR="00920C85" w:rsidRPr="0058773B" w:rsidRDefault="00920C85" w:rsidP="00920C85">
      <w:pPr>
        <w:jc w:val="both"/>
        <w:rPr>
          <w:sz w:val="28"/>
          <w:szCs w:val="28"/>
        </w:rPr>
      </w:pPr>
    </w:p>
    <w:p w:rsidR="00394AF8" w:rsidRPr="0058773B" w:rsidRDefault="00920C85" w:rsidP="00920C85">
      <w:pPr>
        <w:jc w:val="both"/>
        <w:rPr>
          <w:i/>
          <w:sz w:val="28"/>
          <w:szCs w:val="28"/>
        </w:rPr>
      </w:pPr>
      <w:r w:rsidRPr="0058773B">
        <w:rPr>
          <w:i/>
          <w:sz w:val="28"/>
          <w:szCs w:val="28"/>
        </w:rPr>
        <w:t>UNICEF pētījums „Paslēpti uz līdzenas vietas. Vardarbības pret bērniem statistika analīze”</w:t>
      </w:r>
    </w:p>
    <w:p w:rsidR="00920C85" w:rsidRPr="0058773B" w:rsidRDefault="00920C85" w:rsidP="0024414D">
      <w:pPr>
        <w:ind w:firstLine="720"/>
        <w:jc w:val="both"/>
        <w:rPr>
          <w:sz w:val="32"/>
          <w:szCs w:val="28"/>
        </w:rPr>
      </w:pPr>
      <w:r w:rsidRPr="0058773B">
        <w:rPr>
          <w:rFonts w:eastAsia="Calibri"/>
          <w:sz w:val="28"/>
          <w:lang w:eastAsia="en-US"/>
        </w:rPr>
        <w:t>2014.gadā publicētajā UNICEF ziņojumā</w:t>
      </w:r>
      <w:r w:rsidR="0024414D" w:rsidRPr="0058773B">
        <w:rPr>
          <w:rFonts w:eastAsia="Calibri"/>
          <w:sz w:val="28"/>
          <w:lang w:eastAsia="en-US"/>
        </w:rPr>
        <w:t>,</w:t>
      </w:r>
      <w:r w:rsidRPr="0058773B">
        <w:rPr>
          <w:rStyle w:val="FootnoteReference"/>
          <w:rFonts w:eastAsia="Calibri"/>
          <w:sz w:val="28"/>
          <w:lang w:eastAsia="en-US"/>
        </w:rPr>
        <w:footnoteReference w:id="52"/>
      </w:r>
      <w:r w:rsidRPr="0058773B">
        <w:rPr>
          <w:rFonts w:eastAsia="Calibri"/>
          <w:sz w:val="28"/>
          <w:lang w:eastAsia="en-US"/>
        </w:rPr>
        <w:t xml:space="preserve"> kurā apkopoti dati par dažādām vardarbības pret bērniem formām no 190 pasaules valstīm, uzsvērts, ka </w:t>
      </w:r>
      <w:proofErr w:type="spellStart"/>
      <w:r w:rsidRPr="0058773B">
        <w:rPr>
          <w:rFonts w:eastAsia="Calibri"/>
          <w:sz w:val="28"/>
          <w:lang w:eastAsia="en-US"/>
        </w:rPr>
        <w:lastRenderedPageBreak/>
        <w:t>starppersonu</w:t>
      </w:r>
      <w:proofErr w:type="spellEnd"/>
      <w:r w:rsidRPr="0058773B">
        <w:rPr>
          <w:rFonts w:eastAsia="Calibri"/>
          <w:sz w:val="28"/>
          <w:lang w:eastAsia="en-US"/>
        </w:rPr>
        <w:t xml:space="preserve"> vardarbībai visās tās formās ir graujoša ietekme uz bērniem. Vardarbība grauj bērnu nākotnes potenciālu un bojā viņu fizisku, psiholoģisku un emocionālu labklājību.</w:t>
      </w:r>
    </w:p>
    <w:p w:rsidR="00920C85" w:rsidRPr="0058773B" w:rsidRDefault="00920C85" w:rsidP="0024414D">
      <w:pPr>
        <w:ind w:firstLine="720"/>
        <w:jc w:val="both"/>
        <w:rPr>
          <w:rFonts w:eastAsia="Calibri"/>
          <w:sz w:val="28"/>
          <w:lang w:eastAsia="en-US"/>
        </w:rPr>
      </w:pPr>
      <w:r w:rsidRPr="0058773B">
        <w:rPr>
          <w:rFonts w:eastAsia="Calibri"/>
          <w:sz w:val="28"/>
          <w:lang w:eastAsia="en-US"/>
        </w:rPr>
        <w:t xml:space="preserve">Vardarbības veidi bērna dzīvē mainās līdz ar bērna vecumu, tāpat kā mainās vardarbības iespējamas sekas. UNICEF atzīmē, ka līdz ar vecumu </w:t>
      </w:r>
      <w:r w:rsidR="003C277F" w:rsidRPr="0058773B">
        <w:rPr>
          <w:rFonts w:eastAsia="Calibri"/>
          <w:sz w:val="28"/>
          <w:lang w:eastAsia="en-US"/>
        </w:rPr>
        <w:t>parādās jaunas</w:t>
      </w:r>
      <w:r w:rsidRPr="0058773B">
        <w:rPr>
          <w:rFonts w:eastAsia="Calibri"/>
          <w:sz w:val="28"/>
          <w:lang w:eastAsia="en-US"/>
        </w:rPr>
        <w:t xml:space="preserve"> vardarbības pret bērniem formas. Tomēr potenciāli </w:t>
      </w:r>
      <w:r w:rsidR="003C277F" w:rsidRPr="0058773B">
        <w:rPr>
          <w:rFonts w:eastAsia="Calibri"/>
          <w:sz w:val="28"/>
          <w:lang w:eastAsia="en-US"/>
        </w:rPr>
        <w:t>visnegatīvākā</w:t>
      </w:r>
      <w:r w:rsidRPr="0058773B">
        <w:rPr>
          <w:rFonts w:eastAsia="Calibri"/>
          <w:sz w:val="28"/>
          <w:lang w:eastAsia="en-US"/>
        </w:rPr>
        <w:t xml:space="preserve"> vardarbības ietekme ir</w:t>
      </w:r>
      <w:r w:rsidR="0024414D" w:rsidRPr="0058773B">
        <w:rPr>
          <w:rFonts w:eastAsia="Calibri"/>
          <w:sz w:val="28"/>
          <w:lang w:eastAsia="en-US"/>
        </w:rPr>
        <w:t xml:space="preserve"> bērnu</w:t>
      </w:r>
      <w:r w:rsidRPr="0058773B">
        <w:rPr>
          <w:rFonts w:eastAsia="Calibri"/>
          <w:sz w:val="28"/>
          <w:lang w:eastAsia="en-US"/>
        </w:rPr>
        <w:t xml:space="preserve"> jaunākajā vecumā.</w:t>
      </w:r>
      <w:r w:rsidR="00332B57" w:rsidRPr="0058773B">
        <w:rPr>
          <w:rFonts w:eastAsia="Calibri"/>
          <w:sz w:val="28"/>
          <w:lang w:eastAsia="en-US"/>
        </w:rPr>
        <w:t xml:space="preserve"> P</w:t>
      </w:r>
      <w:r w:rsidRPr="0058773B">
        <w:rPr>
          <w:rFonts w:eastAsia="Calibri"/>
          <w:sz w:val="28"/>
          <w:lang w:eastAsia="en-US"/>
        </w:rPr>
        <w:t>ētnieki izdala vardarbību perinatālajā periodā un</w:t>
      </w:r>
      <w:r w:rsidR="00AC747D" w:rsidRPr="0058773B">
        <w:rPr>
          <w:rFonts w:eastAsia="Calibri"/>
          <w:sz w:val="28"/>
          <w:lang w:eastAsia="en-US"/>
        </w:rPr>
        <w:t xml:space="preserve"> tūlīt</w:t>
      </w:r>
      <w:r w:rsidRPr="0058773B">
        <w:rPr>
          <w:rFonts w:eastAsia="Calibri"/>
          <w:sz w:val="28"/>
          <w:lang w:eastAsia="en-US"/>
        </w:rPr>
        <w:t xml:space="preserve"> pēc dzimšanas, agrīnajā </w:t>
      </w:r>
      <w:r w:rsidR="00332B57" w:rsidRPr="0058773B">
        <w:rPr>
          <w:rFonts w:eastAsia="Calibri"/>
          <w:sz w:val="28"/>
          <w:lang w:eastAsia="en-US"/>
        </w:rPr>
        <w:t>bērnībā, pirmsskolas vecumā,</w:t>
      </w:r>
      <w:r w:rsidRPr="0058773B">
        <w:rPr>
          <w:rFonts w:eastAsia="Calibri"/>
          <w:sz w:val="28"/>
          <w:lang w:eastAsia="en-US"/>
        </w:rPr>
        <w:t xml:space="preserve"> skolas vecumā un pusaudžu gados. Vardarbības pieredze var ietekmēt vēl nedzimušo </w:t>
      </w:r>
      <w:r w:rsidR="00332B57" w:rsidRPr="0058773B">
        <w:rPr>
          <w:rFonts w:eastAsia="Calibri"/>
          <w:sz w:val="28"/>
          <w:lang w:eastAsia="en-US"/>
        </w:rPr>
        <w:t>bērnu, jo pieaugot mātes stresa hormo</w:t>
      </w:r>
      <w:r w:rsidRPr="0058773B">
        <w:rPr>
          <w:rFonts w:eastAsia="Calibri"/>
          <w:sz w:val="28"/>
          <w:lang w:eastAsia="en-US"/>
        </w:rPr>
        <w:t xml:space="preserve">nam grūtniecības laikā, palēninās augļa attīstība un vāji </w:t>
      </w:r>
      <w:r w:rsidR="00332B57" w:rsidRPr="0058773B">
        <w:rPr>
          <w:rFonts w:eastAsia="Calibri"/>
          <w:sz w:val="28"/>
          <w:lang w:eastAsia="en-US"/>
        </w:rPr>
        <w:t>attīstās</w:t>
      </w:r>
      <w:r w:rsidRPr="0058773B">
        <w:rPr>
          <w:rFonts w:eastAsia="Calibri"/>
          <w:sz w:val="28"/>
          <w:lang w:eastAsia="en-US"/>
        </w:rPr>
        <w:t xml:space="preserve"> smadzenes</w:t>
      </w:r>
      <w:r w:rsidR="00332B57" w:rsidRPr="0058773B">
        <w:rPr>
          <w:rFonts w:eastAsia="Calibri"/>
          <w:sz w:val="28"/>
          <w:lang w:eastAsia="en-US"/>
        </w:rPr>
        <w:t>,</w:t>
      </w:r>
      <w:r w:rsidRPr="0058773B">
        <w:rPr>
          <w:rFonts w:eastAsia="Calibri"/>
          <w:sz w:val="28"/>
          <w:lang w:eastAsia="en-US"/>
        </w:rPr>
        <w:t xml:space="preserve"> </w:t>
      </w:r>
      <w:r w:rsidR="00332B57" w:rsidRPr="0058773B">
        <w:rPr>
          <w:rFonts w:eastAsia="Calibri"/>
          <w:sz w:val="28"/>
          <w:lang w:eastAsia="en-US"/>
        </w:rPr>
        <w:t>var pārtraukties grūtniecība vai piedzimt nedzīvs bērns.</w:t>
      </w:r>
      <w:r w:rsidRPr="0058773B">
        <w:rPr>
          <w:rFonts w:eastAsia="Calibri"/>
          <w:sz w:val="28"/>
          <w:lang w:eastAsia="en-US"/>
        </w:rPr>
        <w:t xml:space="preserve"> </w:t>
      </w:r>
      <w:r w:rsidR="00332B57" w:rsidRPr="0058773B">
        <w:rPr>
          <w:rFonts w:eastAsia="Calibri"/>
          <w:sz w:val="28"/>
          <w:lang w:eastAsia="en-US"/>
        </w:rPr>
        <w:t>Pēc pie</w:t>
      </w:r>
      <w:r w:rsidRPr="0058773B">
        <w:rPr>
          <w:rFonts w:eastAsia="Calibri"/>
          <w:sz w:val="28"/>
          <w:lang w:eastAsia="en-US"/>
        </w:rPr>
        <w:t>dzimšanas mazie bērni</w:t>
      </w:r>
      <w:r w:rsidR="00332B57" w:rsidRPr="0058773B">
        <w:rPr>
          <w:rFonts w:eastAsia="Calibri"/>
          <w:sz w:val="28"/>
          <w:lang w:eastAsia="en-US"/>
        </w:rPr>
        <w:t xml:space="preserve"> var būt</w:t>
      </w:r>
      <w:r w:rsidRPr="0058773B">
        <w:rPr>
          <w:rFonts w:eastAsia="Calibri"/>
          <w:sz w:val="28"/>
          <w:lang w:eastAsia="en-US"/>
        </w:rPr>
        <w:t xml:space="preserve"> pakļauti vardarbības riskam no primārā aprūpētāja un citiem ģimenes locekļiem. Turk</w:t>
      </w:r>
      <w:r w:rsidR="00332B57" w:rsidRPr="0058773B">
        <w:rPr>
          <w:rFonts w:eastAsia="Calibri"/>
          <w:sz w:val="28"/>
          <w:lang w:eastAsia="en-US"/>
        </w:rPr>
        <w:t xml:space="preserve">lāt bērnus var ievainot nejauši, vēršot vardarbību </w:t>
      </w:r>
      <w:r w:rsidRPr="0058773B">
        <w:rPr>
          <w:rFonts w:eastAsia="Calibri"/>
          <w:sz w:val="28"/>
          <w:lang w:eastAsia="en-US"/>
        </w:rPr>
        <w:t xml:space="preserve">pret viņu mātēm, vai arī apzināti, lai </w:t>
      </w:r>
      <w:r w:rsidR="00332B57" w:rsidRPr="0058773B">
        <w:rPr>
          <w:rFonts w:eastAsia="Calibri"/>
          <w:sz w:val="28"/>
          <w:lang w:eastAsia="en-US"/>
        </w:rPr>
        <w:t>māti sāpinātu</w:t>
      </w:r>
      <w:r w:rsidRPr="0058773B">
        <w:rPr>
          <w:rFonts w:eastAsia="Calibri"/>
          <w:sz w:val="28"/>
          <w:lang w:eastAsia="en-US"/>
        </w:rPr>
        <w:t xml:space="preserve">. Toksiskais stress, kas notiek tad, kad bērni pakļauti ilgstošai, stiprai un biežai negatīvai ietekmei var traucēt smadzeņu attīstību, palielinot attīstības aiztures risku, kā arī ar stresu saistītu slimību attīstību – sirds slimības, atkarību izraisošu vielu lietošanu un depresiju vēlā dzīvē.  </w:t>
      </w:r>
      <w:r w:rsidR="00332B57" w:rsidRPr="0058773B">
        <w:rPr>
          <w:rFonts w:eastAsia="Calibri"/>
          <w:sz w:val="28"/>
          <w:lang w:eastAsia="en-US"/>
        </w:rPr>
        <w:t xml:space="preserve">Bērni 5 - </w:t>
      </w:r>
      <w:r w:rsidR="00AC747D" w:rsidRPr="0058773B">
        <w:rPr>
          <w:rFonts w:eastAsia="Calibri"/>
          <w:sz w:val="28"/>
          <w:lang w:eastAsia="en-US"/>
        </w:rPr>
        <w:t>9 gadu vecumā</w:t>
      </w:r>
      <w:r w:rsidR="00332B57" w:rsidRPr="0058773B">
        <w:rPr>
          <w:rFonts w:eastAsia="Calibri"/>
          <w:sz w:val="28"/>
          <w:lang w:eastAsia="en-US"/>
        </w:rPr>
        <w:t xml:space="preserve"> vairāk tiek pakļauti vardarbīgiem sodiem nekā vecākie bērni. </w:t>
      </w:r>
      <w:r w:rsidRPr="0058773B">
        <w:rPr>
          <w:rFonts w:eastAsia="Calibri"/>
          <w:sz w:val="28"/>
          <w:lang w:eastAsia="en-US"/>
        </w:rPr>
        <w:t xml:space="preserve">Uzsākot gaitas </w:t>
      </w:r>
      <w:r w:rsidR="00877AC4" w:rsidRPr="0058773B">
        <w:rPr>
          <w:rFonts w:eastAsia="Calibri"/>
          <w:sz w:val="28"/>
          <w:lang w:eastAsia="en-US"/>
        </w:rPr>
        <w:t>izglītības</w:t>
      </w:r>
      <w:r w:rsidRPr="0058773B">
        <w:rPr>
          <w:rFonts w:eastAsia="Calibri"/>
          <w:sz w:val="28"/>
          <w:lang w:eastAsia="en-US"/>
        </w:rPr>
        <w:t xml:space="preserve"> iestādē, pieaug </w:t>
      </w:r>
      <w:proofErr w:type="spellStart"/>
      <w:r w:rsidR="00332B57" w:rsidRPr="0058773B">
        <w:rPr>
          <w:rFonts w:eastAsia="Calibri"/>
          <w:sz w:val="28"/>
          <w:lang w:eastAsia="en-US"/>
        </w:rPr>
        <w:t>starppersonu</w:t>
      </w:r>
      <w:proofErr w:type="spellEnd"/>
      <w:r w:rsidR="00332B57" w:rsidRPr="0058773B">
        <w:rPr>
          <w:rFonts w:eastAsia="Calibri"/>
          <w:sz w:val="28"/>
          <w:lang w:eastAsia="en-US"/>
        </w:rPr>
        <w:t xml:space="preserve"> vardarbības risks</w:t>
      </w:r>
      <w:r w:rsidRPr="0058773B">
        <w:rPr>
          <w:rFonts w:eastAsia="Calibri"/>
          <w:sz w:val="28"/>
          <w:lang w:eastAsia="en-US"/>
        </w:rPr>
        <w:t>, piemēram, s</w:t>
      </w:r>
      <w:r w:rsidR="00332B57" w:rsidRPr="0058773B">
        <w:rPr>
          <w:rFonts w:eastAsia="Calibri"/>
          <w:sz w:val="28"/>
          <w:lang w:eastAsia="en-US"/>
        </w:rPr>
        <w:t>kolasbiedru ņirgāšanos, seksuāla</w:t>
      </w:r>
      <w:r w:rsidRPr="0058773B">
        <w:rPr>
          <w:rFonts w:eastAsia="Calibri"/>
          <w:sz w:val="28"/>
          <w:lang w:eastAsia="en-US"/>
        </w:rPr>
        <w:t xml:space="preserve"> </w:t>
      </w:r>
      <w:r w:rsidR="00332B57" w:rsidRPr="0058773B">
        <w:rPr>
          <w:rFonts w:eastAsia="Calibri"/>
          <w:sz w:val="28"/>
          <w:lang w:eastAsia="en-US"/>
        </w:rPr>
        <w:t>uzmākšanās</w:t>
      </w:r>
      <w:r w:rsidRPr="0058773B">
        <w:rPr>
          <w:rFonts w:eastAsia="Calibri"/>
          <w:sz w:val="28"/>
          <w:lang w:eastAsia="en-US"/>
        </w:rPr>
        <w:t xml:space="preserve"> un vardarbīb</w:t>
      </w:r>
      <w:r w:rsidR="00332B57" w:rsidRPr="0058773B">
        <w:rPr>
          <w:rFonts w:eastAsia="Calibri"/>
          <w:sz w:val="28"/>
          <w:lang w:eastAsia="en-US"/>
        </w:rPr>
        <w:t>a</w:t>
      </w:r>
      <w:r w:rsidRPr="0058773B">
        <w:rPr>
          <w:rFonts w:eastAsia="Calibri"/>
          <w:sz w:val="28"/>
          <w:lang w:eastAsia="en-US"/>
        </w:rPr>
        <w:t xml:space="preserve"> ceļā </w:t>
      </w:r>
      <w:r w:rsidR="00332B57" w:rsidRPr="0058773B">
        <w:rPr>
          <w:rFonts w:eastAsia="Calibri"/>
          <w:sz w:val="28"/>
          <w:lang w:eastAsia="en-US"/>
        </w:rPr>
        <w:t xml:space="preserve">uz </w:t>
      </w:r>
      <w:r w:rsidRPr="0058773B">
        <w:rPr>
          <w:rFonts w:eastAsia="Calibri"/>
          <w:sz w:val="28"/>
          <w:lang w:eastAsia="en-US"/>
        </w:rPr>
        <w:t xml:space="preserve">un </w:t>
      </w:r>
      <w:r w:rsidR="00332B57" w:rsidRPr="0058773B">
        <w:rPr>
          <w:rFonts w:eastAsia="Calibri"/>
          <w:sz w:val="28"/>
          <w:lang w:eastAsia="en-US"/>
        </w:rPr>
        <w:t>no skolas</w:t>
      </w:r>
      <w:r w:rsidRPr="0058773B">
        <w:rPr>
          <w:rFonts w:eastAsia="Calibri"/>
          <w:sz w:val="28"/>
          <w:lang w:eastAsia="en-US"/>
        </w:rPr>
        <w:t xml:space="preserve">. Pusaudžu gados bērni kļūst vairāk ievainojami </w:t>
      </w:r>
      <w:r w:rsidR="00332B57" w:rsidRPr="0058773B">
        <w:rPr>
          <w:rFonts w:eastAsia="Calibri"/>
          <w:sz w:val="28"/>
          <w:lang w:eastAsia="en-US"/>
        </w:rPr>
        <w:t>pret tādām</w:t>
      </w:r>
      <w:r w:rsidRPr="0058773B">
        <w:rPr>
          <w:rFonts w:eastAsia="Calibri"/>
          <w:sz w:val="28"/>
          <w:lang w:eastAsia="en-US"/>
        </w:rPr>
        <w:t xml:space="preserve"> vardarbības</w:t>
      </w:r>
      <w:r w:rsidR="00332B57" w:rsidRPr="0058773B">
        <w:rPr>
          <w:rFonts w:eastAsia="Calibri"/>
          <w:sz w:val="28"/>
          <w:lang w:eastAsia="en-US"/>
        </w:rPr>
        <w:t xml:space="preserve"> </w:t>
      </w:r>
      <w:r w:rsidRPr="0058773B">
        <w:rPr>
          <w:rFonts w:eastAsia="Calibri"/>
          <w:sz w:val="28"/>
          <w:lang w:eastAsia="en-US"/>
        </w:rPr>
        <w:t>formām, kas saistītas ar seks</w:t>
      </w:r>
      <w:r w:rsidR="00332B57" w:rsidRPr="0058773B">
        <w:rPr>
          <w:rFonts w:eastAsia="Calibri"/>
          <w:sz w:val="28"/>
          <w:lang w:eastAsia="en-US"/>
        </w:rPr>
        <w:t>ualitāti. Daudzām meitenēm pirmā</w:t>
      </w:r>
      <w:r w:rsidRPr="0058773B">
        <w:rPr>
          <w:rFonts w:eastAsia="Calibri"/>
          <w:sz w:val="28"/>
          <w:lang w:eastAsia="en-US"/>
        </w:rPr>
        <w:t xml:space="preserve"> seksuāla pieredze ir negribēta vai pat piespiedu. Šajā laikā pusaudži arī vairāk iesaistās riska uzve</w:t>
      </w:r>
      <w:r w:rsidR="00815C89" w:rsidRPr="0058773B">
        <w:rPr>
          <w:rFonts w:eastAsia="Calibri"/>
          <w:sz w:val="28"/>
          <w:lang w:eastAsia="en-US"/>
        </w:rPr>
        <w:t>dībā, kā atkarību izraisošu viel</w:t>
      </w:r>
      <w:r w:rsidRPr="0058773B">
        <w:rPr>
          <w:rFonts w:eastAsia="Calibri"/>
          <w:sz w:val="28"/>
          <w:lang w:eastAsia="en-US"/>
        </w:rPr>
        <w:t xml:space="preserve">u lietošana un riskanta seksuāla uzvedība, kas palielina viņu ievainojamību. </w:t>
      </w:r>
    </w:p>
    <w:p w:rsidR="0074622C" w:rsidRPr="0058773B" w:rsidRDefault="00920C85" w:rsidP="00AC747D">
      <w:pPr>
        <w:ind w:firstLine="720"/>
        <w:jc w:val="both"/>
        <w:rPr>
          <w:rFonts w:eastAsia="Calibri"/>
          <w:sz w:val="28"/>
          <w:lang w:eastAsia="en-US"/>
        </w:rPr>
      </w:pPr>
      <w:r w:rsidRPr="0058773B">
        <w:rPr>
          <w:rFonts w:eastAsia="Calibri"/>
          <w:sz w:val="28"/>
          <w:lang w:eastAsia="en-US"/>
        </w:rPr>
        <w:t>Vardarbības pieredzei bērnībā ir nopietnas sekas uz bērnu mācību sasniegumiem. Bērni</w:t>
      </w:r>
      <w:r w:rsidR="00CF377F" w:rsidRPr="0058773B">
        <w:rPr>
          <w:rFonts w:eastAsia="Calibri"/>
          <w:sz w:val="28"/>
          <w:lang w:eastAsia="en-US"/>
        </w:rPr>
        <w:t>em, kas cietuši no vardarbības,</w:t>
      </w:r>
      <w:r w:rsidRPr="0058773B">
        <w:rPr>
          <w:rFonts w:eastAsia="Calibri"/>
          <w:sz w:val="28"/>
          <w:lang w:eastAsia="en-US"/>
        </w:rPr>
        <w:t xml:space="preserve"> ir lielāks risks atbirt no izglītības iestādēm, kā arī ir biežāk novērojama mācību stundu neapmeklēšana. Turklāt bērni, kuri cietuši no vardarbības, retāk mēģina iegūt augstāko izglītību. Bērni ar vardarbības pieredzi biežāk mācās speciālajās izglītības iestādēs, salīdzinot ar bērniem ar līdzīgu veselības stāvokli bez vardarbības pieredzes.  Bērniem, kas pakļauti vardarbībai, biežāk ir problemātiska uzvedība skolā. </w:t>
      </w:r>
    </w:p>
    <w:p w:rsidR="00E536CF" w:rsidRPr="0058773B" w:rsidRDefault="00E536CF" w:rsidP="00AC747D">
      <w:pPr>
        <w:ind w:firstLine="720"/>
        <w:jc w:val="both"/>
        <w:rPr>
          <w:rFonts w:eastAsia="Calibri"/>
          <w:sz w:val="28"/>
          <w:lang w:eastAsia="en-US"/>
        </w:rPr>
      </w:pPr>
      <w:r w:rsidRPr="0058773B">
        <w:rPr>
          <w:rFonts w:eastAsia="Calibri"/>
          <w:sz w:val="28"/>
          <w:lang w:eastAsia="en-US"/>
        </w:rPr>
        <w:t xml:space="preserve">Dati arī norāda, ka sievietes un vīrieši, kas bērnībā cietuši no seksuālas vardarbības, kas saistīta ar iekļūšanu cietušā ķermeni, divas reizēs biežāk izdara pašnāvības mēģinājumu nekā tie cilvēki, kas bērnībā nav cietuši. </w:t>
      </w:r>
    </w:p>
    <w:p w:rsidR="00920C85" w:rsidRPr="0058773B" w:rsidRDefault="00AC747D" w:rsidP="00AC747D">
      <w:pPr>
        <w:ind w:firstLine="720"/>
        <w:jc w:val="both"/>
        <w:rPr>
          <w:rFonts w:eastAsia="Calibri"/>
          <w:sz w:val="28"/>
          <w:lang w:eastAsia="en-US"/>
        </w:rPr>
      </w:pPr>
      <w:r w:rsidRPr="0058773B">
        <w:rPr>
          <w:rFonts w:eastAsia="Calibri"/>
          <w:sz w:val="28"/>
          <w:lang w:eastAsia="en-US"/>
        </w:rPr>
        <w:t>V</w:t>
      </w:r>
      <w:r w:rsidR="00920C85" w:rsidRPr="0058773B">
        <w:rPr>
          <w:rFonts w:eastAsia="Calibri"/>
          <w:sz w:val="28"/>
          <w:lang w:eastAsia="en-US"/>
        </w:rPr>
        <w:t>ardarbības pret bērniem dēļ</w:t>
      </w:r>
      <w:r w:rsidRPr="0058773B">
        <w:rPr>
          <w:rFonts w:eastAsia="Calibri"/>
          <w:sz w:val="28"/>
          <w:lang w:eastAsia="en-US"/>
        </w:rPr>
        <w:t xml:space="preserve"> rodas arī ekonomiski zaudējumi</w:t>
      </w:r>
      <w:r w:rsidR="00920C85" w:rsidRPr="0058773B">
        <w:rPr>
          <w:rFonts w:eastAsia="Calibri"/>
          <w:sz w:val="28"/>
          <w:lang w:eastAsia="en-US"/>
        </w:rPr>
        <w:t xml:space="preserve">. </w:t>
      </w:r>
      <w:r w:rsidR="00CF377F" w:rsidRPr="0058773B">
        <w:rPr>
          <w:rFonts w:eastAsia="Calibri"/>
          <w:sz w:val="28"/>
          <w:lang w:eastAsia="en-US"/>
        </w:rPr>
        <w:t xml:space="preserve">Tie ir zaudējumi gan pašam indivīdam, gan tautsaimniecībai kopumā. </w:t>
      </w:r>
      <w:r w:rsidR="00920C85" w:rsidRPr="0058773B">
        <w:rPr>
          <w:rFonts w:eastAsia="Calibri"/>
          <w:sz w:val="28"/>
          <w:lang w:eastAsia="en-US"/>
        </w:rPr>
        <w:t xml:space="preserve">Piemēram, bērni ar vardarbības pieredzi, viņu turpmākajā pieaugušo dzīvē ir </w:t>
      </w:r>
      <w:r w:rsidR="00F861EE" w:rsidRPr="0058773B">
        <w:rPr>
          <w:rFonts w:eastAsia="Calibri"/>
          <w:sz w:val="28"/>
          <w:lang w:eastAsia="en-US"/>
        </w:rPr>
        <w:t>retāk nodarbināti, viņiem retāk</w:t>
      </w:r>
      <w:r w:rsidR="00920C85" w:rsidRPr="0058773B">
        <w:rPr>
          <w:rFonts w:eastAsia="Calibri"/>
          <w:sz w:val="28"/>
          <w:lang w:eastAsia="en-US"/>
        </w:rPr>
        <w:t xml:space="preserve"> pieder īpašus, un viņu vidēji gada ienākumi ir zemāki nekā cilvēkiem, kuriem nebija vardarbības pieredzes. Turklāt sievietēm negatīvas </w:t>
      </w:r>
      <w:r w:rsidR="00920C85" w:rsidRPr="0058773B">
        <w:rPr>
          <w:rFonts w:eastAsia="Calibri"/>
          <w:sz w:val="28"/>
          <w:lang w:eastAsia="en-US"/>
        </w:rPr>
        <w:lastRenderedPageBreak/>
        <w:t xml:space="preserve">vardarbības sekas izpaužas dramatiskāk nekā vīriešiem. Vecumam pieaugot, negatīvas atšķirības nodarbinātības jomā starp vīriešiem ar vardarbības pieredzei bērnībā un bez šādas pieredzes mazinās. Savukārt sievietēm šādas atšķirības saglabājas arī trīsdesmit un četrdesmit gadu vecumā. </w:t>
      </w:r>
    </w:p>
    <w:p w:rsidR="00920C85" w:rsidRPr="0058773B" w:rsidRDefault="00920C85" w:rsidP="00AC747D">
      <w:pPr>
        <w:ind w:firstLine="720"/>
        <w:jc w:val="both"/>
        <w:rPr>
          <w:rFonts w:eastAsia="Calibri"/>
          <w:sz w:val="28"/>
          <w:lang w:eastAsia="en-US"/>
        </w:rPr>
      </w:pPr>
      <w:r w:rsidRPr="0058773B">
        <w:rPr>
          <w:rFonts w:eastAsia="Calibri"/>
          <w:sz w:val="28"/>
          <w:lang w:eastAsia="en-US"/>
        </w:rPr>
        <w:t>S</w:t>
      </w:r>
      <w:r w:rsidR="00AF1DDD" w:rsidRPr="0058773B">
        <w:rPr>
          <w:rFonts w:eastAsia="Calibri"/>
          <w:sz w:val="28"/>
          <w:lang w:eastAsia="en-US"/>
        </w:rPr>
        <w:t>abiedrības līmenī vardarbībai pret</w:t>
      </w:r>
      <w:r w:rsidRPr="0058773B">
        <w:rPr>
          <w:rFonts w:eastAsia="Calibri"/>
          <w:sz w:val="28"/>
          <w:lang w:eastAsia="en-US"/>
        </w:rPr>
        <w:t xml:space="preserve"> bērniem ir tiešas un netiešas izmaksas paaugstinātu</w:t>
      </w:r>
      <w:r w:rsidR="00AF1DDD" w:rsidRPr="0058773B">
        <w:rPr>
          <w:rFonts w:eastAsia="Calibri"/>
          <w:sz w:val="28"/>
          <w:lang w:eastAsia="en-US"/>
        </w:rPr>
        <w:t xml:space="preserve"> sociālo izdevumu dēļ un zaudētā</w:t>
      </w:r>
      <w:r w:rsidRPr="0058773B">
        <w:rPr>
          <w:rFonts w:eastAsia="Calibri"/>
          <w:sz w:val="28"/>
          <w:lang w:eastAsia="en-US"/>
        </w:rPr>
        <w:t>s ekonomiskas produktivitātes dēļ. Tiešas vardarbības izmaksas veidojas sniegtās medicīniskās palīdzības, bērnu tiesību a</w:t>
      </w:r>
      <w:r w:rsidR="00AF1DDD" w:rsidRPr="0058773B">
        <w:rPr>
          <w:rFonts w:eastAsia="Calibri"/>
          <w:sz w:val="28"/>
          <w:lang w:eastAsia="en-US"/>
        </w:rPr>
        <w:t>i</w:t>
      </w:r>
      <w:r w:rsidRPr="0058773B">
        <w:rPr>
          <w:rFonts w:eastAsia="Calibri"/>
          <w:sz w:val="28"/>
          <w:lang w:eastAsia="en-US"/>
        </w:rPr>
        <w:t>z</w:t>
      </w:r>
      <w:r w:rsidR="00AF1DDD" w:rsidRPr="0058773B">
        <w:rPr>
          <w:rFonts w:eastAsia="Calibri"/>
          <w:sz w:val="28"/>
          <w:lang w:eastAsia="en-US"/>
        </w:rPr>
        <w:t>sardzī</w:t>
      </w:r>
      <w:r w:rsidRPr="0058773B">
        <w:rPr>
          <w:rFonts w:eastAsia="Calibri"/>
          <w:sz w:val="28"/>
          <w:lang w:eastAsia="en-US"/>
        </w:rPr>
        <w:t>bas</w:t>
      </w:r>
      <w:r w:rsidR="00AF1DDD" w:rsidRPr="0058773B">
        <w:rPr>
          <w:rFonts w:eastAsia="Calibri"/>
          <w:sz w:val="28"/>
          <w:lang w:eastAsia="en-US"/>
        </w:rPr>
        <w:t xml:space="preserve"> </w:t>
      </w:r>
      <w:r w:rsidRPr="0058773B">
        <w:rPr>
          <w:rFonts w:eastAsia="Calibri"/>
          <w:sz w:val="28"/>
          <w:lang w:eastAsia="en-US"/>
        </w:rPr>
        <w:t xml:space="preserve">iestāžu un </w:t>
      </w:r>
      <w:r w:rsidR="00AF1DDD" w:rsidRPr="0058773B">
        <w:rPr>
          <w:rFonts w:eastAsia="Calibri"/>
          <w:sz w:val="28"/>
          <w:lang w:eastAsia="en-US"/>
        </w:rPr>
        <w:t>tiesībsargājošo iestāžu darbības</w:t>
      </w:r>
      <w:r w:rsidRPr="0058773B">
        <w:rPr>
          <w:rFonts w:eastAsia="Calibri"/>
          <w:sz w:val="28"/>
          <w:lang w:eastAsia="en-US"/>
        </w:rPr>
        <w:t xml:space="preserve"> dēļ, savukārt netiešas izmaksas veidojas saistībā ar speciālu izglītību, agrīno intervenci, veselības </w:t>
      </w:r>
      <w:r w:rsidR="00AF1DDD" w:rsidRPr="0058773B">
        <w:rPr>
          <w:rFonts w:eastAsia="Calibri"/>
          <w:sz w:val="28"/>
          <w:lang w:eastAsia="en-US"/>
        </w:rPr>
        <w:t>aprūpi</w:t>
      </w:r>
      <w:r w:rsidRPr="0058773B">
        <w:rPr>
          <w:rFonts w:eastAsia="Calibri"/>
          <w:sz w:val="28"/>
          <w:lang w:eastAsia="en-US"/>
        </w:rPr>
        <w:t xml:space="preserve">, </w:t>
      </w:r>
      <w:r w:rsidR="00AF1DDD" w:rsidRPr="0058773B">
        <w:rPr>
          <w:rFonts w:eastAsia="Calibri"/>
          <w:sz w:val="28"/>
          <w:lang w:eastAsia="en-US"/>
        </w:rPr>
        <w:t>bērnu likumpārkāpumiem, izmaksām</w:t>
      </w:r>
      <w:r w:rsidRPr="0058773B">
        <w:rPr>
          <w:rFonts w:eastAsia="Calibri"/>
          <w:sz w:val="28"/>
          <w:lang w:eastAsia="en-US"/>
        </w:rPr>
        <w:t xml:space="preserve"> saistībā ar likumpārkāpumiem pieaugušo vecumā, zemāku darba produktivitāti. </w:t>
      </w:r>
    </w:p>
    <w:p w:rsidR="00176B73" w:rsidRPr="0058773B" w:rsidRDefault="00176B73" w:rsidP="00A25EEF">
      <w:pPr>
        <w:jc w:val="both"/>
        <w:rPr>
          <w:sz w:val="28"/>
          <w:szCs w:val="28"/>
        </w:rPr>
      </w:pPr>
    </w:p>
    <w:p w:rsidR="003B3990" w:rsidRPr="0058773B" w:rsidRDefault="003B3990" w:rsidP="00A25EEF">
      <w:pPr>
        <w:jc w:val="both"/>
        <w:rPr>
          <w:i/>
          <w:sz w:val="28"/>
          <w:szCs w:val="28"/>
        </w:rPr>
      </w:pPr>
      <w:r w:rsidRPr="0058773B">
        <w:rPr>
          <w:i/>
          <w:sz w:val="28"/>
          <w:szCs w:val="28"/>
        </w:rPr>
        <w:t xml:space="preserve">FRA pētījums „Vardarbība pret bērniem ar īpašām vajadzībām” </w:t>
      </w:r>
    </w:p>
    <w:p w:rsidR="003B3990" w:rsidRPr="0058773B" w:rsidRDefault="003B3990" w:rsidP="003B3990">
      <w:pPr>
        <w:jc w:val="both"/>
        <w:rPr>
          <w:sz w:val="28"/>
          <w:szCs w:val="28"/>
        </w:rPr>
      </w:pPr>
      <w:r w:rsidRPr="0058773B">
        <w:rPr>
          <w:sz w:val="28"/>
          <w:szCs w:val="28"/>
        </w:rPr>
        <w:tab/>
        <w:t>Ir bērnu grupas, kas ir pakļautas lielākam vardarbības riskam. Tas attiecas arī uz bērniem ar īpašām vajadzībām. 2015.gadā publicētajā FRA pētījumā par vardarbību pret bērniem ar īpašām vajadzībām</w:t>
      </w:r>
      <w:r w:rsidRPr="0058773B">
        <w:rPr>
          <w:rStyle w:val="FootnoteReference"/>
          <w:sz w:val="28"/>
          <w:szCs w:val="28"/>
        </w:rPr>
        <w:footnoteReference w:id="53"/>
      </w:r>
      <w:r w:rsidRPr="0058773B">
        <w:rPr>
          <w:sz w:val="28"/>
          <w:szCs w:val="28"/>
        </w:rPr>
        <w:t xml:space="preserve"> uzsvērts, ka bērniem ar īpašām vajadzībām ir būtiski šķēršļi, lai viņu pamattiesības tiktu ievērotas. Bērni ar īpašām vajadzībām </w:t>
      </w:r>
      <w:r w:rsidR="00542E36" w:rsidRPr="0058773B">
        <w:rPr>
          <w:sz w:val="28"/>
          <w:szCs w:val="28"/>
        </w:rPr>
        <w:t xml:space="preserve">biežāk </w:t>
      </w:r>
      <w:r w:rsidRPr="0058773B">
        <w:rPr>
          <w:sz w:val="28"/>
          <w:szCs w:val="28"/>
        </w:rPr>
        <w:t>var kļūt var vardarbības upuriem dažādās vietās, gan skolā, gan mājās, gan institūcijās. B</w:t>
      </w:r>
      <w:r w:rsidR="00150791" w:rsidRPr="0058773B">
        <w:rPr>
          <w:sz w:val="28"/>
          <w:szCs w:val="28"/>
        </w:rPr>
        <w:t>ērni ar īpašām vajadzībām bieži</w:t>
      </w:r>
      <w:r w:rsidRPr="0058773B">
        <w:rPr>
          <w:sz w:val="28"/>
          <w:szCs w:val="28"/>
        </w:rPr>
        <w:t xml:space="preserve"> cieš no vardarbības, </w:t>
      </w:r>
      <w:r w:rsidR="00150791" w:rsidRPr="0058773B">
        <w:rPr>
          <w:sz w:val="28"/>
          <w:szCs w:val="28"/>
        </w:rPr>
        <w:t xml:space="preserve">kas </w:t>
      </w:r>
      <w:r w:rsidRPr="0058773B">
        <w:rPr>
          <w:sz w:val="28"/>
          <w:szCs w:val="28"/>
        </w:rPr>
        <w:t xml:space="preserve">saistīta ar viņu invaliditāti.  </w:t>
      </w:r>
      <w:r w:rsidR="000C73E3" w:rsidRPr="0058773B">
        <w:rPr>
          <w:sz w:val="28"/>
          <w:szCs w:val="28"/>
        </w:rPr>
        <w:t xml:space="preserve">Tā ir vardarbība, kas motivēta ar aizspriedumiem pret invaliditāti, izolēšana, seksuāla vardarbība, pārlieka zāļu lietošana. </w:t>
      </w:r>
    </w:p>
    <w:p w:rsidR="003B3990" w:rsidRPr="0058773B" w:rsidRDefault="003B3990" w:rsidP="003B3990">
      <w:pPr>
        <w:jc w:val="both"/>
        <w:rPr>
          <w:sz w:val="28"/>
          <w:szCs w:val="28"/>
        </w:rPr>
      </w:pPr>
    </w:p>
    <w:p w:rsidR="004C53B1" w:rsidRPr="0058773B" w:rsidRDefault="004C53B1" w:rsidP="003B3990">
      <w:pPr>
        <w:jc w:val="both"/>
        <w:rPr>
          <w:i/>
          <w:sz w:val="28"/>
          <w:szCs w:val="28"/>
        </w:rPr>
      </w:pPr>
      <w:r w:rsidRPr="0058773B">
        <w:rPr>
          <w:i/>
          <w:sz w:val="28"/>
          <w:szCs w:val="28"/>
        </w:rPr>
        <w:t>Pētījumi par preventīvo pasākumu efektivitāti</w:t>
      </w:r>
      <w:r w:rsidR="00863F63" w:rsidRPr="0058773B">
        <w:rPr>
          <w:i/>
          <w:sz w:val="28"/>
          <w:szCs w:val="28"/>
        </w:rPr>
        <w:t xml:space="preserve"> vardarbības pret bērniem mazināšanai</w:t>
      </w:r>
    </w:p>
    <w:p w:rsidR="00394AF8" w:rsidRPr="0058773B" w:rsidRDefault="001023F4" w:rsidP="00A25EEF">
      <w:pPr>
        <w:jc w:val="both"/>
        <w:rPr>
          <w:sz w:val="28"/>
          <w:szCs w:val="28"/>
        </w:rPr>
      </w:pPr>
      <w:r w:rsidRPr="0058773B">
        <w:rPr>
          <w:sz w:val="28"/>
          <w:szCs w:val="28"/>
        </w:rPr>
        <w:tab/>
        <w:t>P</w:t>
      </w:r>
      <w:r w:rsidR="00863F63" w:rsidRPr="0058773B">
        <w:rPr>
          <w:sz w:val="28"/>
          <w:szCs w:val="28"/>
        </w:rPr>
        <w:t>ēdējos gados p</w:t>
      </w:r>
      <w:r w:rsidRPr="0058773B">
        <w:rPr>
          <w:sz w:val="28"/>
          <w:szCs w:val="28"/>
        </w:rPr>
        <w:t>ublicēti vairāki pētījumi par dažādu preventīvo pasākumu efektivitāti</w:t>
      </w:r>
      <w:r w:rsidR="00433EB6" w:rsidRPr="0058773B">
        <w:rPr>
          <w:rStyle w:val="FootnoteReference"/>
          <w:sz w:val="28"/>
          <w:szCs w:val="28"/>
        </w:rPr>
        <w:footnoteReference w:id="54"/>
      </w:r>
      <w:r w:rsidRPr="0058773B">
        <w:rPr>
          <w:sz w:val="28"/>
          <w:szCs w:val="28"/>
        </w:rPr>
        <w:t>, parādot, ka ir daudzveidīgs pasākumu klāsts, kas palīdz novērst vardarbību pret bērniem. Pieradīta</w:t>
      </w:r>
      <w:r w:rsidR="00900B19" w:rsidRPr="0058773B">
        <w:rPr>
          <w:sz w:val="28"/>
          <w:szCs w:val="28"/>
        </w:rPr>
        <w:t xml:space="preserve"> efektivitāte</w:t>
      </w:r>
      <w:r w:rsidRPr="0058773B">
        <w:rPr>
          <w:sz w:val="28"/>
          <w:szCs w:val="28"/>
        </w:rPr>
        <w:t xml:space="preserve"> programmā</w:t>
      </w:r>
      <w:r w:rsidR="00433EB6" w:rsidRPr="0058773B">
        <w:rPr>
          <w:sz w:val="28"/>
          <w:szCs w:val="28"/>
        </w:rPr>
        <w:t>m</w:t>
      </w:r>
      <w:r w:rsidRPr="0058773B">
        <w:rPr>
          <w:sz w:val="28"/>
          <w:szCs w:val="28"/>
        </w:rPr>
        <w:t xml:space="preserve">, </w:t>
      </w:r>
      <w:r w:rsidR="00900B19" w:rsidRPr="0058773B">
        <w:rPr>
          <w:sz w:val="28"/>
          <w:szCs w:val="28"/>
        </w:rPr>
        <w:t xml:space="preserve">kuru mērķis ir izglītot vecākus par nevardarbīgu bērnu audzināšanu un bērnu kratīšanas negatīvajām sekām, </w:t>
      </w:r>
      <w:r w:rsidRPr="0058773B">
        <w:rPr>
          <w:sz w:val="28"/>
          <w:szCs w:val="28"/>
        </w:rPr>
        <w:t xml:space="preserve">medicīnas darbinieku </w:t>
      </w:r>
      <w:proofErr w:type="spellStart"/>
      <w:r w:rsidRPr="0058773B">
        <w:rPr>
          <w:sz w:val="28"/>
          <w:szCs w:val="28"/>
        </w:rPr>
        <w:t>patronāžām</w:t>
      </w:r>
      <w:proofErr w:type="spellEnd"/>
      <w:r w:rsidRPr="0058773B">
        <w:rPr>
          <w:sz w:val="28"/>
          <w:szCs w:val="28"/>
        </w:rPr>
        <w:t xml:space="preserve">, kas notiek ilgākā laika posmā pēc bērna piedzimšanas (līdz pat 2 gadiem), </w:t>
      </w:r>
      <w:r w:rsidR="00900B19" w:rsidRPr="0058773B">
        <w:rPr>
          <w:sz w:val="28"/>
          <w:szCs w:val="28"/>
        </w:rPr>
        <w:t xml:space="preserve">bērnu izglītošanu par iespēju atpazīt pret sevi vērstu seksuālu vardarbību, speciālistu apmācības par </w:t>
      </w:r>
      <w:r w:rsidR="00433EB6" w:rsidRPr="0058773B">
        <w:rPr>
          <w:sz w:val="28"/>
          <w:szCs w:val="28"/>
        </w:rPr>
        <w:t>vardarbības riska izvērtē</w:t>
      </w:r>
      <w:r w:rsidR="00900B19" w:rsidRPr="0058773B">
        <w:rPr>
          <w:sz w:val="28"/>
          <w:szCs w:val="28"/>
        </w:rPr>
        <w:t>šanu</w:t>
      </w:r>
      <w:r w:rsidR="00433EB6" w:rsidRPr="0058773B">
        <w:rPr>
          <w:sz w:val="28"/>
          <w:szCs w:val="28"/>
        </w:rPr>
        <w:t xml:space="preserve"> un ziņošan</w:t>
      </w:r>
      <w:r w:rsidR="00900B19" w:rsidRPr="0058773B">
        <w:rPr>
          <w:sz w:val="28"/>
          <w:szCs w:val="28"/>
        </w:rPr>
        <w:t>u</w:t>
      </w:r>
      <w:r w:rsidR="00433EB6" w:rsidRPr="0058773B">
        <w:rPr>
          <w:sz w:val="28"/>
          <w:szCs w:val="28"/>
        </w:rPr>
        <w:t xml:space="preserve"> par vardarbību</w:t>
      </w:r>
      <w:r w:rsidR="005C391E" w:rsidRPr="0058773B">
        <w:rPr>
          <w:sz w:val="28"/>
          <w:szCs w:val="28"/>
        </w:rPr>
        <w:t>, bērnu fiziskas sodīšanas aizliegums</w:t>
      </w:r>
      <w:r w:rsidR="00433EB6" w:rsidRPr="0058773B">
        <w:rPr>
          <w:sz w:val="28"/>
          <w:szCs w:val="28"/>
        </w:rPr>
        <w:t>.</w:t>
      </w:r>
    </w:p>
    <w:p w:rsidR="00BA6A41" w:rsidRPr="0058773B" w:rsidRDefault="00BA6A41" w:rsidP="00A25EEF">
      <w:pPr>
        <w:jc w:val="both"/>
        <w:rPr>
          <w:b/>
          <w:bCs/>
          <w:i/>
          <w:iCs/>
          <w:sz w:val="28"/>
          <w:szCs w:val="28"/>
        </w:rPr>
      </w:pPr>
      <w:r w:rsidRPr="0058773B">
        <w:rPr>
          <w:b/>
          <w:bCs/>
          <w:i/>
          <w:iCs/>
          <w:noProof/>
          <w:sz w:val="28"/>
          <w:szCs w:val="28"/>
        </w:rPr>
        <w:lastRenderedPageBreak/>
        <w:drawing>
          <wp:inline distT="0" distB="0" distL="0" distR="0" wp14:anchorId="6B8B28A5" wp14:editId="54A3376E">
            <wp:extent cx="5667375" cy="7219950"/>
            <wp:effectExtent l="0" t="0" r="285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94AF8" w:rsidRPr="0058773B" w:rsidRDefault="00394AF8" w:rsidP="00221C1E">
      <w:pPr>
        <w:jc w:val="both"/>
        <w:rPr>
          <w:b/>
          <w:bCs/>
          <w:i/>
          <w:iCs/>
          <w:sz w:val="28"/>
          <w:szCs w:val="28"/>
        </w:rPr>
      </w:pPr>
      <w:r w:rsidRPr="0058773B">
        <w:rPr>
          <w:b/>
          <w:bCs/>
          <w:i/>
          <w:iCs/>
          <w:sz w:val="28"/>
          <w:szCs w:val="28"/>
        </w:rPr>
        <w:t xml:space="preserve">Pētījumi par vardarbības izmaksām </w:t>
      </w:r>
    </w:p>
    <w:p w:rsidR="00394AF8" w:rsidRPr="0058773B" w:rsidRDefault="00394AF8" w:rsidP="002466C1">
      <w:pPr>
        <w:jc w:val="both"/>
        <w:rPr>
          <w:sz w:val="28"/>
          <w:szCs w:val="28"/>
        </w:rPr>
      </w:pPr>
      <w:r w:rsidRPr="0058773B">
        <w:rPr>
          <w:sz w:val="28"/>
          <w:szCs w:val="28"/>
        </w:rPr>
        <w:tab/>
        <w:t xml:space="preserve">Tā kā vardarbības pret sievietēm un pret bērniem apmēri pasaulē ir ievērojami, arvien pieaug arī pētījumu skaits par vardarbības fenomena ekonomiskajām izmaksām un negatīvu ietekmi uz ekonomisku attīstību. </w:t>
      </w:r>
    </w:p>
    <w:p w:rsidR="00394AF8" w:rsidRPr="0058773B" w:rsidRDefault="00394AF8" w:rsidP="00221C1E">
      <w:pPr>
        <w:jc w:val="both"/>
        <w:rPr>
          <w:sz w:val="28"/>
          <w:szCs w:val="28"/>
        </w:rPr>
      </w:pPr>
      <w:r w:rsidRPr="0058773B">
        <w:rPr>
          <w:sz w:val="28"/>
          <w:szCs w:val="28"/>
        </w:rPr>
        <w:tab/>
        <w:t xml:space="preserve">Lielākoties tie ir pētījumi, kas veikti atsevišķās valstīs, pielietojot atšķirīgu metodoloģiju, un tie uzrāda vardarbības pret sievietēm un vardarbības ģimenē lai arī atšķirīgas, tomēr augstas izmaksas (piemēram, 260 miljoni eiro </w:t>
      </w:r>
      <w:r w:rsidRPr="0058773B">
        <w:rPr>
          <w:sz w:val="28"/>
          <w:szCs w:val="28"/>
        </w:rPr>
        <w:lastRenderedPageBreak/>
        <w:t>gadā Šveicē, 70 miljoni eiro gadā Dānijā, 2,5 miljardi eiro gadā Francijā)</w:t>
      </w:r>
      <w:r w:rsidRPr="0058773B">
        <w:rPr>
          <w:rStyle w:val="FootnoteReference"/>
          <w:sz w:val="28"/>
          <w:szCs w:val="28"/>
        </w:rPr>
        <w:footnoteReference w:id="55"/>
      </w:r>
      <w:r w:rsidRPr="0058773B">
        <w:rPr>
          <w:sz w:val="28"/>
          <w:szCs w:val="28"/>
        </w:rPr>
        <w:t xml:space="preserve">. Aprēķini par vardarbības pret sievietēm izmaksām būtu vēl lielāki, ja tajās ierēķinātu arī negatīvās sekas, kas tiek radītas šo sieviešu bērniem. </w:t>
      </w:r>
    </w:p>
    <w:p w:rsidR="00394AF8" w:rsidRPr="0058773B" w:rsidRDefault="00394AF8" w:rsidP="00221C1E">
      <w:pPr>
        <w:jc w:val="both"/>
        <w:rPr>
          <w:sz w:val="28"/>
          <w:szCs w:val="28"/>
        </w:rPr>
      </w:pPr>
    </w:p>
    <w:p w:rsidR="00394AF8" w:rsidRPr="0058773B" w:rsidRDefault="00394AF8" w:rsidP="00221C1E">
      <w:pPr>
        <w:jc w:val="both"/>
        <w:rPr>
          <w:i/>
          <w:iCs/>
          <w:sz w:val="28"/>
          <w:szCs w:val="28"/>
        </w:rPr>
      </w:pPr>
      <w:r w:rsidRPr="0058773B">
        <w:rPr>
          <w:i/>
          <w:iCs/>
          <w:sz w:val="28"/>
          <w:szCs w:val="28"/>
        </w:rPr>
        <w:t>Pētījums par Eiropas pievienotās vērtības novērtējumiem vardarbības pret sievietēm apkarošanas jomā</w:t>
      </w:r>
    </w:p>
    <w:p w:rsidR="00394AF8" w:rsidRPr="0058773B" w:rsidRDefault="00394AF8" w:rsidP="00221C1E">
      <w:pPr>
        <w:jc w:val="both"/>
        <w:rPr>
          <w:sz w:val="28"/>
          <w:szCs w:val="28"/>
        </w:rPr>
      </w:pPr>
      <w:r w:rsidRPr="0058773B">
        <w:rPr>
          <w:sz w:val="28"/>
          <w:szCs w:val="28"/>
        </w:rPr>
        <w:tab/>
        <w:t>2013.gadā pēc Eiropas Parlamenta iniciatīvas tika veikts pētījums par Eiropas pievienotās vērtības novērtējumiem vardarbības pret sievietēm apkarošanas jomā</w:t>
      </w:r>
      <w:r w:rsidRPr="0058773B">
        <w:rPr>
          <w:rStyle w:val="FootnoteReference"/>
          <w:sz w:val="28"/>
          <w:szCs w:val="28"/>
        </w:rPr>
        <w:footnoteReference w:id="56"/>
      </w:r>
      <w:r w:rsidRPr="0058773B">
        <w:rPr>
          <w:sz w:val="28"/>
          <w:szCs w:val="28"/>
        </w:rPr>
        <w:t>. Saskaņā ar šī pētījuma datiem ikgadējās vardarbības pret sievietēm ekonomiskās izmaksas ir 69,0 miljardi eiro, kas atbilst 0,5% no ES iekšzemes kopprodukta (turpmāk – IKP). Šajās izmaksās ir ierēķināti 45,0 miljardi eiro, ko izmaksā pakalpojumu sniegšana</w:t>
      </w:r>
      <w:r w:rsidR="00424847" w:rsidRPr="0058773B">
        <w:rPr>
          <w:sz w:val="28"/>
          <w:szCs w:val="28"/>
        </w:rPr>
        <w:t>,</w:t>
      </w:r>
      <w:r w:rsidRPr="0058773B">
        <w:rPr>
          <w:sz w:val="28"/>
          <w:szCs w:val="28"/>
        </w:rPr>
        <w:t xml:space="preserve"> un 24,0 miljardi eiro, ko veido zaudējumi ekonomikai. Tādejādi, ja vardarbības pret sievietēm apmērus ES izdotos samazināt kaut vai tikai par 10%, tiešās ekonomiskās izmaksas samazinātos apm. par 7 miljardiem gadā.  </w:t>
      </w:r>
    </w:p>
    <w:p w:rsidR="00394AF8" w:rsidRPr="0058773B" w:rsidRDefault="00394AF8" w:rsidP="005E5E11">
      <w:pPr>
        <w:jc w:val="both"/>
        <w:rPr>
          <w:sz w:val="28"/>
          <w:szCs w:val="28"/>
        </w:rPr>
      </w:pPr>
      <w:r w:rsidRPr="0058773B">
        <w:rPr>
          <w:sz w:val="28"/>
          <w:szCs w:val="28"/>
        </w:rPr>
        <w:tab/>
        <w:t xml:space="preserve">Šī pētījuma ietvaros tika rēķinātas trīs veidu izmaksas: </w:t>
      </w:r>
    </w:p>
    <w:p w:rsidR="00394AF8" w:rsidRPr="0058773B" w:rsidRDefault="00394AF8" w:rsidP="002C0772">
      <w:pPr>
        <w:pStyle w:val="ListParagraph"/>
        <w:ind w:left="0" w:firstLine="709"/>
        <w:jc w:val="both"/>
        <w:rPr>
          <w:sz w:val="28"/>
          <w:szCs w:val="28"/>
        </w:rPr>
      </w:pPr>
      <w:r w:rsidRPr="0058773B">
        <w:rPr>
          <w:sz w:val="28"/>
          <w:szCs w:val="28"/>
        </w:rPr>
        <w:t>- pakalpojumi – izmaksas, ko uzņemas valsts un sabiedrība: tiesībaizsardzības sistēmas (kriminālā un civilā), veselības aprūpes pakalpojumu (fiziskā un garīgā veselība) un specializēto atbalsta pakalpojumu sistēmas uzturēšana un nodrošināšana;</w:t>
      </w:r>
    </w:p>
    <w:p w:rsidR="00394AF8" w:rsidRPr="0058773B" w:rsidRDefault="00394AF8" w:rsidP="00DB39B7">
      <w:pPr>
        <w:pStyle w:val="ListParagraph"/>
        <w:ind w:left="0" w:firstLine="709"/>
        <w:jc w:val="both"/>
        <w:rPr>
          <w:sz w:val="28"/>
          <w:szCs w:val="28"/>
        </w:rPr>
      </w:pPr>
      <w:r w:rsidRPr="0058773B">
        <w:rPr>
          <w:sz w:val="28"/>
          <w:szCs w:val="28"/>
        </w:rPr>
        <w:t>- zaudētais ekonomiskais ieguvums – izmaksas, ko uzņemas uzņēmējdarbība un ekonomika: ievainojumu radītā negatīvā ietekme uz darbā pavadīto laiku un darbinieka produktivitāti, samazinoties koncentrēšanās un uztveres spējām darbā;</w:t>
      </w:r>
    </w:p>
    <w:p w:rsidR="00394AF8" w:rsidRPr="0058773B" w:rsidRDefault="00394AF8" w:rsidP="00DB39B7">
      <w:pPr>
        <w:pStyle w:val="ListParagraph"/>
        <w:ind w:left="0" w:firstLine="709"/>
        <w:jc w:val="both"/>
        <w:rPr>
          <w:sz w:val="28"/>
          <w:szCs w:val="28"/>
        </w:rPr>
      </w:pPr>
      <w:r w:rsidRPr="0058773B">
        <w:rPr>
          <w:sz w:val="28"/>
          <w:szCs w:val="28"/>
        </w:rPr>
        <w:t xml:space="preserve">- cietušā sāpes un ciešanas – izmaksas, ko uzņemas cietusī persona: izmaksas rēķinātas, ņemot vērā citos pētījumos pielietoto metodoloģiju par sabiedrības gatavību maksāt, lai izvairītos no ievainojumiem. </w:t>
      </w:r>
    </w:p>
    <w:p w:rsidR="00394AF8" w:rsidRPr="0058773B" w:rsidRDefault="00394AF8" w:rsidP="00F76B4C">
      <w:pPr>
        <w:pStyle w:val="ListParagraph"/>
        <w:ind w:left="0" w:firstLine="720"/>
        <w:jc w:val="both"/>
        <w:rPr>
          <w:sz w:val="28"/>
          <w:szCs w:val="28"/>
        </w:rPr>
      </w:pPr>
      <w:r w:rsidRPr="0058773B">
        <w:rPr>
          <w:sz w:val="28"/>
          <w:szCs w:val="28"/>
        </w:rPr>
        <w:t xml:space="preserve">Šajā pētījumā arī uzsvērts, ka, neskatoties uz to, ka vardarbības pret sievietēm problēma un nepieciešamība </w:t>
      </w:r>
      <w:proofErr w:type="gramStart"/>
      <w:r w:rsidRPr="0058773B">
        <w:rPr>
          <w:sz w:val="28"/>
          <w:szCs w:val="28"/>
        </w:rPr>
        <w:t>to steidzami risināt</w:t>
      </w:r>
      <w:proofErr w:type="gramEnd"/>
      <w:r w:rsidRPr="0058773B">
        <w:rPr>
          <w:sz w:val="28"/>
          <w:szCs w:val="28"/>
        </w:rPr>
        <w:t xml:space="preserve"> ir atzīta, ES ietvaram, lai vērstos pret šo problēmu, ir trūkumi dažādos līmeņos: 28 ES dalībvalstu normatīvie akti nodrošina nevienlīdzīgu sieviešu aizsardzību no dažādām vardarbības formām, starptautiskie un reģionālie instrumenti netiek efektīvi izmantoti; ES līmeņa pasākumiem ir nopietnas nepilnības, tai skaitā </w:t>
      </w:r>
      <w:proofErr w:type="spellStart"/>
      <w:r w:rsidRPr="0058773B">
        <w:rPr>
          <w:sz w:val="28"/>
          <w:szCs w:val="28"/>
        </w:rPr>
        <w:t>prevencijas</w:t>
      </w:r>
      <w:proofErr w:type="spellEnd"/>
      <w:r w:rsidRPr="0058773B">
        <w:rPr>
          <w:sz w:val="28"/>
          <w:szCs w:val="28"/>
        </w:rPr>
        <w:t xml:space="preserve"> jomā. </w:t>
      </w:r>
    </w:p>
    <w:p w:rsidR="00394AF8" w:rsidRPr="0058773B" w:rsidRDefault="00394AF8" w:rsidP="000A6328">
      <w:pPr>
        <w:jc w:val="both"/>
        <w:rPr>
          <w:sz w:val="28"/>
          <w:szCs w:val="28"/>
        </w:rPr>
      </w:pPr>
    </w:p>
    <w:p w:rsidR="001F4264" w:rsidRPr="0058773B" w:rsidRDefault="001F4264" w:rsidP="001F4264">
      <w:pPr>
        <w:jc w:val="both"/>
        <w:rPr>
          <w:sz w:val="28"/>
          <w:szCs w:val="28"/>
        </w:rPr>
      </w:pPr>
      <w:r w:rsidRPr="0058773B">
        <w:rPr>
          <w:i/>
          <w:sz w:val="28"/>
          <w:szCs w:val="28"/>
        </w:rPr>
        <w:t>Vērtējot ar dzimumu saistītas vardarbības izmaksas ES valstīs</w:t>
      </w:r>
    </w:p>
    <w:p w:rsidR="001F4264" w:rsidRPr="0058773B" w:rsidRDefault="001F4264" w:rsidP="001F4264">
      <w:pPr>
        <w:ind w:firstLine="720"/>
        <w:jc w:val="both"/>
        <w:rPr>
          <w:sz w:val="28"/>
          <w:szCs w:val="28"/>
        </w:rPr>
      </w:pPr>
      <w:r w:rsidRPr="0058773B">
        <w:rPr>
          <w:sz w:val="28"/>
          <w:szCs w:val="28"/>
        </w:rPr>
        <w:lastRenderedPageBreak/>
        <w:t>EIGE veiktā pētījuma</w:t>
      </w:r>
      <w:r w:rsidRPr="0058773B">
        <w:rPr>
          <w:sz w:val="28"/>
          <w:szCs w:val="28"/>
          <w:vertAlign w:val="superscript"/>
        </w:rPr>
        <w:footnoteReference w:id="57"/>
      </w:r>
      <w:r w:rsidRPr="0058773B">
        <w:rPr>
          <w:sz w:val="28"/>
          <w:szCs w:val="28"/>
        </w:rPr>
        <w:t xml:space="preserve">, kas publicēts 2014.gadā, mērķis ir identificēt un ieteikt atbilstošu metodoloģiju, lai mērītu ar dzimumu saistītas vardarbības un IPV izmaksas 28 ES valstīs. Pētījumā identificētas trīs būtiskākas izmaksu pozīcijas: zaudēta ekonomiska produktivitāte, sniegto pakalpojumu izmaksas un fiziska un emocionāla ietekme uz cietušo. Saskaņā ar pētījuma datiem, IPV izmaksas 28 ES valstīs ir simts divdesmit divi miljardi EUR (122000000000 EUR), bet ar dzimumu saistītas vardarbības pret sievietēm izmaksas ir divi simti divdesmit pieci miljardi EUR (225000000000 EUR). </w:t>
      </w:r>
    </w:p>
    <w:p w:rsidR="001F4264" w:rsidRPr="0058773B" w:rsidRDefault="001F4264" w:rsidP="000A6328">
      <w:pPr>
        <w:jc w:val="both"/>
        <w:rPr>
          <w:sz w:val="28"/>
          <w:szCs w:val="28"/>
        </w:rPr>
      </w:pPr>
    </w:p>
    <w:p w:rsidR="00394AF8" w:rsidRPr="0058773B" w:rsidRDefault="00394AF8" w:rsidP="000A6328">
      <w:pPr>
        <w:jc w:val="both"/>
        <w:rPr>
          <w:i/>
          <w:iCs/>
          <w:sz w:val="28"/>
          <w:szCs w:val="28"/>
        </w:rPr>
      </w:pPr>
      <w:r w:rsidRPr="0058773B">
        <w:rPr>
          <w:i/>
          <w:iCs/>
          <w:sz w:val="28"/>
          <w:szCs w:val="28"/>
        </w:rPr>
        <w:t>Pētījums par vardarbības ģimenē ekonomiskajām izmaksām pasaules mērogā</w:t>
      </w:r>
    </w:p>
    <w:p w:rsidR="00394AF8" w:rsidRPr="0058773B" w:rsidRDefault="00424847" w:rsidP="00C73D87">
      <w:pPr>
        <w:pStyle w:val="ListParagraph"/>
        <w:ind w:left="0"/>
        <w:jc w:val="both"/>
        <w:rPr>
          <w:sz w:val="28"/>
          <w:szCs w:val="28"/>
        </w:rPr>
      </w:pPr>
      <w:r w:rsidRPr="0058773B">
        <w:rPr>
          <w:sz w:val="28"/>
          <w:szCs w:val="28"/>
        </w:rPr>
        <w:tab/>
        <w:t>2014. gad</w:t>
      </w:r>
      <w:r w:rsidR="00394AF8" w:rsidRPr="0058773B">
        <w:rPr>
          <w:sz w:val="28"/>
          <w:szCs w:val="28"/>
        </w:rPr>
        <w:t>ā tika publicēts pētījums par vardarbības ekonomisko ietekmi uz pasaules ekonomiku. Šī Oksfordas un Stenfordas universitātes zinātnieku pētījuma „Konfliktu un vardarbības novērtēšanas ziņojums” rezultāti</w:t>
      </w:r>
      <w:r w:rsidR="00394AF8" w:rsidRPr="0058773B">
        <w:rPr>
          <w:rStyle w:val="FootnoteReference"/>
          <w:sz w:val="28"/>
          <w:szCs w:val="28"/>
        </w:rPr>
        <w:footnoteReference w:id="58"/>
      </w:r>
      <w:r w:rsidR="00394AF8" w:rsidRPr="0058773B">
        <w:rPr>
          <w:sz w:val="28"/>
          <w:szCs w:val="28"/>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eiro: kolektīvas, </w:t>
      </w:r>
      <w:proofErr w:type="spellStart"/>
      <w:r w:rsidR="00394AF8" w:rsidRPr="0058773B">
        <w:rPr>
          <w:sz w:val="28"/>
          <w:szCs w:val="28"/>
        </w:rPr>
        <w:t>starppersonu</w:t>
      </w:r>
      <w:proofErr w:type="spellEnd"/>
      <w:r w:rsidR="00394AF8" w:rsidRPr="0058773B">
        <w:rPr>
          <w:sz w:val="28"/>
          <w:szCs w:val="28"/>
        </w:rPr>
        <w:t xml:space="preserve"> vardarbības, IPV, cietsirdības pret bērniem un seksuālas vardarbības izmaksas ir 11% no globālā IKP apmēra. Šīs slepkavību un vardarbības izmaksas ir gandrīz četras reizes augstākas nekā izmaksas, kas rodas pilsoņu kara dēļ.</w:t>
      </w:r>
    </w:p>
    <w:p w:rsidR="00394AF8" w:rsidRPr="0058773B" w:rsidRDefault="00394AF8" w:rsidP="00297856">
      <w:pPr>
        <w:pStyle w:val="ListParagraph"/>
        <w:ind w:left="0" w:firstLine="720"/>
        <w:jc w:val="both"/>
        <w:rPr>
          <w:sz w:val="28"/>
          <w:szCs w:val="28"/>
        </w:rPr>
      </w:pPr>
      <w:r w:rsidRPr="0058773B">
        <w:rPr>
          <w:sz w:val="28"/>
          <w:szCs w:val="28"/>
        </w:rPr>
        <w:t xml:space="preserve">Pētījumā uzsvērts, ka vardarbība, kas notiek mājās, jo īpaši pret bērniem un sievietēm, ir visizplatītākais </w:t>
      </w:r>
      <w:proofErr w:type="spellStart"/>
      <w:r w:rsidRPr="0058773B">
        <w:rPr>
          <w:sz w:val="28"/>
          <w:szCs w:val="28"/>
        </w:rPr>
        <w:t>starppersonu</w:t>
      </w:r>
      <w:proofErr w:type="spellEnd"/>
      <w:r w:rsidRPr="0058773B">
        <w:rPr>
          <w:sz w:val="28"/>
          <w:szCs w:val="28"/>
        </w:rPr>
        <w:t xml:space="preserve"> vardarbības veids un ir daudz vairāk izplatīta nekā vardarbība pilsoņu karu laikā. Gadā tiek reģistrētas apm. 418 000 slepkavības un 300000 seksuālas vardarbības gadījumu, kur trešdaļā gadījumu cieš bērni. Apmēram 16% bērnu pasaulē, kas atbilst apm. 275 miljoniem bērnu, tiek sodīti, lietojot bargas vardarbīgas metodes – sitot pa seju, galvu vai ausīm, vai atkārtoti sitot ar nūju vai siksnu. Turklāt vēl apm. 60% bērnu aprūpētāju (vecāki vai persona, kas bērnu aprūpē) atzīst, ka iesit vai iepļaukā savus bērnus.  Apmēram 30% sieviešu visā pasaulē, kas atbilst 769 miljoniem sieviešu,</w:t>
      </w:r>
      <w:proofErr w:type="gramStart"/>
      <w:r w:rsidRPr="0058773B">
        <w:rPr>
          <w:sz w:val="28"/>
          <w:szCs w:val="28"/>
        </w:rPr>
        <w:t xml:space="preserve">  </w:t>
      </w:r>
      <w:proofErr w:type="gramEnd"/>
      <w:r w:rsidRPr="0058773B">
        <w:rPr>
          <w:sz w:val="28"/>
          <w:szCs w:val="28"/>
        </w:rPr>
        <w:t xml:space="preserve">cieš no partnera vardarbības savas dzīves laikā,  vairāk nekā 100 miljoni sieviešu ir pakļautas sieviešu dzimumorgānu kropļošanai.  </w:t>
      </w:r>
    </w:p>
    <w:p w:rsidR="00394AF8" w:rsidRPr="0058773B" w:rsidRDefault="00394AF8" w:rsidP="0098638B">
      <w:pPr>
        <w:jc w:val="both"/>
        <w:rPr>
          <w:sz w:val="28"/>
          <w:szCs w:val="28"/>
        </w:rPr>
      </w:pPr>
    </w:p>
    <w:p w:rsidR="00394AF8" w:rsidRPr="0058773B" w:rsidRDefault="00394AF8" w:rsidP="0098638B">
      <w:pPr>
        <w:jc w:val="both"/>
        <w:rPr>
          <w:sz w:val="28"/>
          <w:szCs w:val="28"/>
        </w:rPr>
      </w:pPr>
    </w:p>
    <w:p w:rsidR="00C06FA3" w:rsidRPr="0058773B" w:rsidRDefault="00C06FA3" w:rsidP="00221C1E">
      <w:pPr>
        <w:jc w:val="both"/>
        <w:rPr>
          <w:b/>
          <w:bCs/>
          <w:i/>
          <w:iCs/>
          <w:sz w:val="28"/>
          <w:szCs w:val="28"/>
        </w:rPr>
      </w:pPr>
    </w:p>
    <w:p w:rsidR="008A2630" w:rsidRPr="0058773B" w:rsidRDefault="008A2630" w:rsidP="00221C1E">
      <w:pPr>
        <w:jc w:val="both"/>
        <w:rPr>
          <w:b/>
          <w:bCs/>
          <w:i/>
          <w:iCs/>
          <w:sz w:val="28"/>
          <w:szCs w:val="28"/>
        </w:rPr>
      </w:pPr>
    </w:p>
    <w:p w:rsidR="008A2630" w:rsidRPr="0058773B" w:rsidRDefault="008A2630" w:rsidP="00221C1E">
      <w:pPr>
        <w:jc w:val="both"/>
        <w:rPr>
          <w:bCs/>
          <w:iCs/>
          <w:sz w:val="28"/>
          <w:szCs w:val="28"/>
        </w:rPr>
      </w:pPr>
      <w:r w:rsidRPr="0058773B">
        <w:rPr>
          <w:bCs/>
          <w:iCs/>
          <w:noProof/>
          <w:sz w:val="28"/>
          <w:szCs w:val="28"/>
        </w:rPr>
        <w:lastRenderedPageBreak/>
        <w:drawing>
          <wp:inline distT="0" distB="0" distL="0" distR="0" wp14:anchorId="1492499C" wp14:editId="4B1EA68F">
            <wp:extent cx="5486400" cy="397192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A2630" w:rsidRPr="0058773B" w:rsidRDefault="008A2630" w:rsidP="00221C1E">
      <w:pPr>
        <w:jc w:val="both"/>
        <w:rPr>
          <w:b/>
          <w:bCs/>
          <w:i/>
          <w:iCs/>
          <w:sz w:val="28"/>
          <w:szCs w:val="28"/>
        </w:rPr>
      </w:pPr>
    </w:p>
    <w:p w:rsidR="00394AF8" w:rsidRPr="0058773B" w:rsidRDefault="002F7DE6" w:rsidP="00221C1E">
      <w:pPr>
        <w:jc w:val="both"/>
        <w:rPr>
          <w:b/>
          <w:bCs/>
          <w:i/>
          <w:iCs/>
          <w:sz w:val="28"/>
          <w:szCs w:val="28"/>
        </w:rPr>
      </w:pPr>
      <w:r w:rsidRPr="0058773B">
        <w:rPr>
          <w:b/>
          <w:bCs/>
          <w:i/>
          <w:iCs/>
          <w:sz w:val="28"/>
          <w:szCs w:val="28"/>
        </w:rPr>
        <w:t>Izaicinājumi datu apkopošanā</w:t>
      </w:r>
    </w:p>
    <w:p w:rsidR="005568D8" w:rsidRPr="0058773B" w:rsidRDefault="00394AF8" w:rsidP="006C5235">
      <w:pPr>
        <w:jc w:val="both"/>
        <w:rPr>
          <w:sz w:val="28"/>
          <w:szCs w:val="28"/>
        </w:rPr>
      </w:pPr>
      <w:r w:rsidRPr="0058773B">
        <w:rPr>
          <w:sz w:val="28"/>
          <w:szCs w:val="28"/>
        </w:rPr>
        <w:tab/>
      </w:r>
    </w:p>
    <w:p w:rsidR="00394AF8" w:rsidRPr="0058773B" w:rsidRDefault="00394AF8" w:rsidP="00563FD2">
      <w:pPr>
        <w:ind w:firstLine="720"/>
        <w:jc w:val="both"/>
        <w:rPr>
          <w:sz w:val="28"/>
          <w:szCs w:val="28"/>
        </w:rPr>
      </w:pPr>
      <w:r w:rsidRPr="0058773B">
        <w:rPr>
          <w:sz w:val="28"/>
          <w:szCs w:val="28"/>
        </w:rPr>
        <w:t xml:space="preserve">Veiktie pētījumi par vardarbības ģimenē un vardarbības pret sievietēm izplatību, apliecinot problēmas nopietnību, norāda arī uz pastāvošajiem ierobežojumiem iespējās apkopot salīdzināmus datus un apliecina nepieciešamību būtiski uzlabot datu apkopošanas metodes par šo parādību. </w:t>
      </w:r>
    </w:p>
    <w:p w:rsidR="00394AF8" w:rsidRPr="0058773B" w:rsidRDefault="00394AF8" w:rsidP="00ED3C78">
      <w:pPr>
        <w:ind w:firstLine="720"/>
        <w:jc w:val="both"/>
        <w:rPr>
          <w:sz w:val="28"/>
          <w:szCs w:val="28"/>
        </w:rPr>
      </w:pPr>
      <w:r w:rsidRPr="0058773B">
        <w:rPr>
          <w:sz w:val="28"/>
          <w:szCs w:val="28"/>
        </w:rPr>
        <w:t xml:space="preserve">Datus par vardarbību ģimenē var iegūt no diviem avotiem: apsekojumiem un aptaujām, un dažādu institūciju rīcībā esošajiem datiem (administratīvie dati), piemēram, policijas dati par izsaukumiem uz vardarbības gadījumiem, ārstniecības iestāžu dati par to, cik cilvēki guvuši ievainojumus vardarbības ģimenē dēļ utt. Pētījumu dati un administratīvie dati parāda situācijas dažādus aspektus. Piemēram, reprezentatīvs pētījums, kurā tiks apjautātas no vardarbības cietušās sievietes, parādīs vardarbības izplatību kādā valstī vai valstīs, tomēr šie aptauju dati visdrīzāk neparādīs smagākos gadījumus (piemēram, ja cietušajai sievietei ir liegtas visas saziņas iespējas ar apkārtējo pasauli), kā arī nāves gadījumus. Apsekojumu rezultāti būs atkarīgi arī no tā, cik ļoti cietušās ir gatavas par to runāt ar nepazīstamu intervētāju (ja sabiedrībā kopumā par vardarbību ģimenē nav pieņemts runāt, tad arī intervētājam bieži vien var neteikt neko). </w:t>
      </w:r>
    </w:p>
    <w:p w:rsidR="00394AF8" w:rsidRPr="0058773B" w:rsidRDefault="00394AF8" w:rsidP="00ED3C78">
      <w:pPr>
        <w:ind w:firstLine="720"/>
        <w:jc w:val="both"/>
        <w:rPr>
          <w:sz w:val="28"/>
          <w:szCs w:val="28"/>
        </w:rPr>
      </w:pPr>
      <w:r w:rsidRPr="0058773B">
        <w:rPr>
          <w:sz w:val="28"/>
          <w:szCs w:val="28"/>
        </w:rPr>
        <w:t xml:space="preserve">Savukārt dažādu institūciju administratīvie dati tikai un vienīgi parāda to, kā iedzīvotāji izmanto šo institūciju pakalpojumus. Kopumā </w:t>
      </w:r>
      <w:r w:rsidR="009B35F9" w:rsidRPr="0058773B">
        <w:rPr>
          <w:sz w:val="28"/>
          <w:szCs w:val="28"/>
        </w:rPr>
        <w:t>šāda</w:t>
      </w:r>
      <w:r w:rsidRPr="0058773B">
        <w:rPr>
          <w:sz w:val="28"/>
          <w:szCs w:val="28"/>
        </w:rPr>
        <w:t xml:space="preserve"> statistika vairāk raksturo datu apkopošanas mehānismus un ziņošanas kultūru</w:t>
      </w:r>
      <w:r w:rsidR="00757430" w:rsidRPr="0058773B">
        <w:rPr>
          <w:sz w:val="28"/>
          <w:szCs w:val="28"/>
        </w:rPr>
        <w:t xml:space="preserve"> (notikumi, par kuriem cilvēki vēlas ziņot un kurus policija un citas institūcijas var </w:t>
      </w:r>
      <w:r w:rsidR="00757430" w:rsidRPr="0058773B">
        <w:rPr>
          <w:sz w:val="28"/>
          <w:szCs w:val="28"/>
        </w:rPr>
        <w:lastRenderedPageBreak/>
        <w:t>identificēt un reģistrēt atbilstoši esošajām datu kategorijām)</w:t>
      </w:r>
      <w:r w:rsidR="00757430" w:rsidRPr="0058773B">
        <w:rPr>
          <w:rStyle w:val="FootnoteReference"/>
          <w:sz w:val="28"/>
          <w:szCs w:val="28"/>
        </w:rPr>
        <w:t xml:space="preserve"> </w:t>
      </w:r>
      <w:r w:rsidR="00757430" w:rsidRPr="0058773B">
        <w:rPr>
          <w:rStyle w:val="FootnoteReference"/>
          <w:sz w:val="28"/>
          <w:szCs w:val="28"/>
        </w:rPr>
        <w:footnoteReference w:id="59"/>
      </w:r>
      <w:r w:rsidRPr="0058773B">
        <w:rPr>
          <w:sz w:val="28"/>
          <w:szCs w:val="28"/>
        </w:rPr>
        <w:t xml:space="preserve">, nekā „patieso” vardarbības ģimenē gadījumu izplatību, jo īpaši tas attiecas uz tādām situācijām, par kurām nav pieņemts runāt. Dažādu valstu pieredze liecina, ka, uzlabojot pakalpojumu pieejamību cietušajiem un izglītojot speciālistus, pieaug policijā reģistrēto gadījumu skaits un atbalsta pakalpojumu saņēmēju skaits. Šajā situācijā administratīvie dati norādīs uz „vardarbības pieaugumu”.  </w:t>
      </w:r>
    </w:p>
    <w:p w:rsidR="00394AF8" w:rsidRPr="0058773B" w:rsidRDefault="00394AF8" w:rsidP="007C135C">
      <w:pPr>
        <w:ind w:firstLine="720"/>
        <w:jc w:val="both"/>
        <w:rPr>
          <w:sz w:val="28"/>
          <w:szCs w:val="28"/>
        </w:rPr>
      </w:pPr>
      <w:r w:rsidRPr="0058773B">
        <w:rPr>
          <w:sz w:val="28"/>
          <w:szCs w:val="28"/>
        </w:rPr>
        <w:t xml:space="preserve">Informācija par ES dalībvalstīs apkopojamajiem statistikas datiem rāda, ka lielākā daļa dalībvalstu neapkopo datus dalījumā pēc dzimuma, vecuma un cietušā saistības ar vardarbības veicēju. Pieejamie dati nav salīdzināmi dažādu dalībvalstu starpā, jo nodarījumu reģistrēšana un to kvalificēšana atšķiras. Precīzi administratīvie dati par sieviešu skaitu, ko noslepkavoja viņu partneri, ir pieejami tikai divās ES dalībvalstīs – Portugālē un Lielbritānijā. Tikai trijās ES dalībvalstīs (Čehijā, Spānijā, Portugālē) tiesu dati ir pieejami sadalījumā pēc dzimuma, vecuma un saistības ar vardarbības veicēju. </w:t>
      </w:r>
    </w:p>
    <w:p w:rsidR="00394AF8" w:rsidRPr="0058773B" w:rsidRDefault="00394AF8" w:rsidP="007C135C">
      <w:pPr>
        <w:ind w:firstLine="720"/>
        <w:jc w:val="both"/>
        <w:rPr>
          <w:sz w:val="28"/>
          <w:szCs w:val="28"/>
        </w:rPr>
      </w:pPr>
      <w:r w:rsidRPr="0058773B">
        <w:rPr>
          <w:sz w:val="28"/>
          <w:szCs w:val="28"/>
        </w:rPr>
        <w:t>UNECE (ANO Eiropas ekonomiskajā komiteja) datubāzē</w:t>
      </w:r>
      <w:r w:rsidRPr="0058773B">
        <w:rPr>
          <w:rStyle w:val="FootnoteReference"/>
          <w:sz w:val="28"/>
          <w:szCs w:val="28"/>
        </w:rPr>
        <w:footnoteReference w:id="60"/>
      </w:r>
      <w:r w:rsidRPr="0058773B">
        <w:rPr>
          <w:sz w:val="28"/>
          <w:szCs w:val="28"/>
        </w:rPr>
        <w:t xml:space="preserve"> ir pieejami dati par slepkavībām salīdzinājumā pēc dzimuma un saistības ar vardarbības veicēju, tomēr šie dažādu valstu dati nav savstarpēji salīdzināmi. Datu par problēmas apmēriem Latvijā šajā datubāzē nav vispār, tāpat nav arī datu par Beļģiju, Čehiju, Franciju, Grieķiju, Īriju, Poliju. Neskatoties uz ierobežojumiem, UNECE datubāzes dati parāda, ka apm. 80% no noslepkavotajiem laulātajiem vai partneriem ir sievietes.</w:t>
      </w:r>
    </w:p>
    <w:p w:rsidR="00394AF8" w:rsidRPr="0058773B" w:rsidRDefault="00394AF8" w:rsidP="007C135C">
      <w:pPr>
        <w:ind w:firstLine="720"/>
        <w:jc w:val="both"/>
        <w:rPr>
          <w:sz w:val="28"/>
          <w:szCs w:val="28"/>
        </w:rPr>
      </w:pPr>
      <w:r w:rsidRPr="0058773B">
        <w:rPr>
          <w:sz w:val="28"/>
          <w:szCs w:val="28"/>
        </w:rPr>
        <w:t>ANO Statistikas nodaļa (UNSD) 2009.gadā izstrādāja Vadlīnijas statistikas datu par vardarbību pret sievietēm iegūšanai aptaujās</w:t>
      </w:r>
      <w:r w:rsidRPr="0058773B">
        <w:rPr>
          <w:rStyle w:val="FootnoteReference"/>
          <w:sz w:val="28"/>
          <w:szCs w:val="28"/>
        </w:rPr>
        <w:footnoteReference w:id="61"/>
      </w:r>
      <w:r w:rsidRPr="0058773B">
        <w:rPr>
          <w:sz w:val="28"/>
          <w:szCs w:val="28"/>
        </w:rPr>
        <w:t xml:space="preserve">. Vadlīnijās piedāvāti astoņi salīdzināmi rādītāji, kur divi attiecas fizisko vardarbību, divi – uz seksuālo vardarbību, divi uz IPV, viens rādītājs attiecas uz psiholoģisko vardarbību un viens – uz ekonomisko vardarbību. </w:t>
      </w:r>
    </w:p>
    <w:p w:rsidR="004C7465" w:rsidRPr="0058773B" w:rsidRDefault="00394AF8" w:rsidP="001F4264">
      <w:pPr>
        <w:ind w:firstLine="720"/>
        <w:jc w:val="both"/>
        <w:rPr>
          <w:sz w:val="28"/>
          <w:szCs w:val="28"/>
        </w:rPr>
      </w:pPr>
      <w:r w:rsidRPr="0058773B">
        <w:rPr>
          <w:sz w:val="28"/>
          <w:szCs w:val="28"/>
        </w:rPr>
        <w:t xml:space="preserve"> EIGE ir veicis vairākas aktivitātes, lai apzinātu patiesos vardarbības pret sievietēm un ģimenē iemeslus un dažādās valstīs no vardarbības pret sievietēm un ģimenē cietušajiem ieviestos atbalsta pakalpojumus. </w:t>
      </w:r>
    </w:p>
    <w:p w:rsidR="00D90D1C" w:rsidRPr="0058773B" w:rsidRDefault="00D90D1C" w:rsidP="00D90D1C">
      <w:pPr>
        <w:pStyle w:val="ListParagraph"/>
        <w:ind w:left="0"/>
        <w:jc w:val="both"/>
        <w:rPr>
          <w:i/>
          <w:sz w:val="28"/>
          <w:szCs w:val="28"/>
        </w:rPr>
      </w:pPr>
    </w:p>
    <w:p w:rsidR="00DB679D" w:rsidRPr="0058773B" w:rsidRDefault="00436EC3" w:rsidP="00D90D1C">
      <w:pPr>
        <w:pStyle w:val="ListParagraph"/>
        <w:ind w:left="0"/>
        <w:jc w:val="both"/>
        <w:rPr>
          <w:sz w:val="28"/>
          <w:szCs w:val="28"/>
        </w:rPr>
      </w:pPr>
      <w:r w:rsidRPr="0058773B">
        <w:rPr>
          <w:i/>
          <w:sz w:val="28"/>
          <w:szCs w:val="28"/>
        </w:rPr>
        <w:t>Administratīvo datu avoti par ar dzimumu saistītas vardarbības pret sievietēm ES valstīs</w:t>
      </w:r>
    </w:p>
    <w:p w:rsidR="00DB679D" w:rsidRPr="0058773B" w:rsidRDefault="00DB679D" w:rsidP="00DB679D">
      <w:pPr>
        <w:ind w:firstLine="720"/>
        <w:jc w:val="both"/>
        <w:rPr>
          <w:sz w:val="28"/>
          <w:szCs w:val="28"/>
        </w:rPr>
      </w:pPr>
      <w:r w:rsidRPr="0058773B">
        <w:rPr>
          <w:sz w:val="28"/>
          <w:szCs w:val="28"/>
        </w:rPr>
        <w:t>Pētījuma</w:t>
      </w:r>
      <w:r w:rsidR="00D90D1C" w:rsidRPr="0058773B">
        <w:rPr>
          <w:rStyle w:val="FootnoteReference"/>
          <w:sz w:val="28"/>
          <w:szCs w:val="28"/>
        </w:rPr>
        <w:footnoteReference w:id="62"/>
      </w:r>
      <w:r w:rsidR="00D47782" w:rsidRPr="0058773B">
        <w:rPr>
          <w:sz w:val="28"/>
          <w:szCs w:val="28"/>
        </w:rPr>
        <w:t>, kas publicēts 2014.gadā,</w:t>
      </w:r>
      <w:proofErr w:type="gramStart"/>
      <w:r w:rsidR="00D47782" w:rsidRPr="0058773B">
        <w:rPr>
          <w:sz w:val="28"/>
          <w:szCs w:val="28"/>
        </w:rPr>
        <w:t xml:space="preserve"> </w:t>
      </w:r>
      <w:r w:rsidRPr="0058773B">
        <w:rPr>
          <w:sz w:val="28"/>
          <w:szCs w:val="28"/>
        </w:rPr>
        <w:t xml:space="preserve"> </w:t>
      </w:r>
      <w:proofErr w:type="gramEnd"/>
      <w:r w:rsidRPr="0058773B">
        <w:rPr>
          <w:sz w:val="28"/>
          <w:szCs w:val="28"/>
        </w:rPr>
        <w:t xml:space="preserve">mērķis ir apzināt </w:t>
      </w:r>
      <w:proofErr w:type="spellStart"/>
      <w:r w:rsidRPr="0058773B">
        <w:rPr>
          <w:sz w:val="28"/>
          <w:szCs w:val="28"/>
        </w:rPr>
        <w:t>patreizējo</w:t>
      </w:r>
      <w:proofErr w:type="spellEnd"/>
      <w:r w:rsidRPr="0058773B">
        <w:rPr>
          <w:sz w:val="28"/>
          <w:szCs w:val="28"/>
        </w:rPr>
        <w:t xml:space="preserve"> situāciju datu apkopošanas jomā un administratīvo datu avotu statistisko potenciālu 28 ES </w:t>
      </w:r>
      <w:r w:rsidRPr="0058773B">
        <w:rPr>
          <w:sz w:val="28"/>
          <w:szCs w:val="28"/>
        </w:rPr>
        <w:lastRenderedPageBreak/>
        <w:t>valstīs. Pētījuma ietvaros tika izveidota datubāze ar ES dalībvalstīs pieejamajiem administratīvajiem datiem par vardarbību pret sievietēm</w:t>
      </w:r>
      <w:r w:rsidRPr="0058773B">
        <w:rPr>
          <w:rStyle w:val="FootnoteReference"/>
          <w:sz w:val="28"/>
          <w:szCs w:val="28"/>
        </w:rPr>
        <w:footnoteReference w:id="63"/>
      </w:r>
      <w:r w:rsidRPr="0058773B">
        <w:rPr>
          <w:sz w:val="28"/>
          <w:szCs w:val="28"/>
        </w:rPr>
        <w:t>.</w:t>
      </w:r>
    </w:p>
    <w:p w:rsidR="00DB679D" w:rsidRPr="0058773B" w:rsidRDefault="00DB679D" w:rsidP="00DB679D">
      <w:pPr>
        <w:ind w:firstLine="720"/>
        <w:jc w:val="both"/>
        <w:rPr>
          <w:sz w:val="28"/>
          <w:szCs w:val="28"/>
        </w:rPr>
      </w:pPr>
      <w:r w:rsidRPr="0058773B">
        <w:rPr>
          <w:sz w:val="28"/>
          <w:szCs w:val="28"/>
        </w:rPr>
        <w:t xml:space="preserve">Lielākajā daļā dalībvalstu ir regulējums, lai apkopotu policijas datus, mazāk ir to valstu, kas apkopo datus tiesu sektorā. Vēl retāk tiek apkopoti veselības sektora un sociālās aizsardzības sistēmas dati. Latvija ir viena no 10 ES valstīm, kur tiek apkopoti veselības sektora dati par vardarbības ģimenē rezultātā gūtajām traumām. </w:t>
      </w:r>
    </w:p>
    <w:p w:rsidR="00DB679D" w:rsidRPr="0058773B" w:rsidRDefault="00DB679D" w:rsidP="00DB679D">
      <w:pPr>
        <w:ind w:firstLine="720"/>
        <w:jc w:val="both"/>
        <w:rPr>
          <w:sz w:val="28"/>
          <w:szCs w:val="28"/>
        </w:rPr>
      </w:pPr>
      <w:r w:rsidRPr="0058773B">
        <w:rPr>
          <w:sz w:val="28"/>
          <w:szCs w:val="28"/>
        </w:rPr>
        <w:t xml:space="preserve">Viena no pētījuma atziņām ir tas, ka nacionālo tiesību aktu piemērošana attiecībā uz dažādām vardarbības pret sievietēm formām ir atšķirīga dažādās dalībvalstīs. Piemēram, izvarošana ir krimināli sodāms nodarījums visās ES valstīs, turpretī seksuāla uzmākšanās ir sodāms nodarījums 21% ES dalībvalstu, bet vajāšana </w:t>
      </w:r>
      <w:r w:rsidRPr="0058773B">
        <w:rPr>
          <w:i/>
          <w:iCs/>
          <w:sz w:val="28"/>
          <w:szCs w:val="28"/>
        </w:rPr>
        <w:t>(</w:t>
      </w:r>
      <w:proofErr w:type="spellStart"/>
      <w:r w:rsidRPr="0058773B">
        <w:rPr>
          <w:i/>
          <w:iCs/>
          <w:sz w:val="28"/>
          <w:szCs w:val="28"/>
        </w:rPr>
        <w:t>stalking</w:t>
      </w:r>
      <w:proofErr w:type="spellEnd"/>
      <w:r w:rsidRPr="0058773B">
        <w:rPr>
          <w:i/>
          <w:iCs/>
          <w:sz w:val="28"/>
          <w:szCs w:val="28"/>
        </w:rPr>
        <w:t>)</w:t>
      </w:r>
      <w:r w:rsidRPr="0058773B">
        <w:rPr>
          <w:sz w:val="28"/>
          <w:szCs w:val="28"/>
        </w:rPr>
        <w:t xml:space="preserve"> – 43% dalībvalstīs. Turklāt dažādās valstīs noziedzīgo nodarījumu definīcijas, tai skaitā izvarošanas, būtiski atšķiras, kas apgrūtina salīdzināmu datu apkopošanu.</w:t>
      </w:r>
    </w:p>
    <w:p w:rsidR="00DB679D" w:rsidRPr="0058773B" w:rsidRDefault="00DB679D" w:rsidP="00DB679D">
      <w:pPr>
        <w:jc w:val="both"/>
        <w:rPr>
          <w:sz w:val="28"/>
          <w:szCs w:val="28"/>
        </w:rPr>
      </w:pPr>
      <w:r w:rsidRPr="0058773B">
        <w:rPr>
          <w:sz w:val="28"/>
          <w:szCs w:val="28"/>
        </w:rPr>
        <w:t xml:space="preserve"> </w:t>
      </w:r>
      <w:r w:rsidRPr="0058773B">
        <w:rPr>
          <w:sz w:val="28"/>
          <w:szCs w:val="28"/>
        </w:rPr>
        <w:tab/>
        <w:t xml:space="preserve"> Tādejādi tiek rekomendēts definēt dažus </w:t>
      </w:r>
      <w:proofErr w:type="spellStart"/>
      <w:r w:rsidRPr="0058773B">
        <w:rPr>
          <w:sz w:val="28"/>
          <w:szCs w:val="28"/>
        </w:rPr>
        <w:t>pamatindikatorus</w:t>
      </w:r>
      <w:proofErr w:type="spellEnd"/>
      <w:r w:rsidRPr="0058773B">
        <w:rPr>
          <w:sz w:val="28"/>
          <w:szCs w:val="28"/>
        </w:rPr>
        <w:t xml:space="preserve"> ES līmenī, kas būtu salīdzināmi starp visām dalībvalstīm. Tiek piedāvāti šādi 3 indikatori: policijā reģistrēto slepkavību skaits dalījumā pēc dzimuma; policijā reģistrēto izvarošanu un seksuālas vardarbības skaits dalījumā pēc cietušā un vainīgā</w:t>
      </w:r>
      <w:proofErr w:type="gramStart"/>
      <w:r w:rsidRPr="0058773B">
        <w:rPr>
          <w:sz w:val="28"/>
          <w:szCs w:val="28"/>
        </w:rPr>
        <w:t xml:space="preserve">  </w:t>
      </w:r>
      <w:proofErr w:type="gramEnd"/>
      <w:r w:rsidRPr="0058773B">
        <w:rPr>
          <w:sz w:val="28"/>
          <w:szCs w:val="28"/>
        </w:rPr>
        <w:t xml:space="preserve">dzimuma un vecuma; galīgo spriedumu skaits par izvarošanām un seksuālo vardarbību, dalījumā pēc dzimuma un vecuma, kas reģistrēts tiesu sistēmā. </w:t>
      </w:r>
    </w:p>
    <w:p w:rsidR="00C12D75" w:rsidRPr="0058773B" w:rsidRDefault="00C12D75" w:rsidP="00DB679D">
      <w:pPr>
        <w:jc w:val="both"/>
        <w:rPr>
          <w:sz w:val="28"/>
          <w:szCs w:val="28"/>
        </w:rPr>
      </w:pPr>
    </w:p>
    <w:p w:rsidR="00C12D75" w:rsidRPr="0058773B" w:rsidRDefault="00C12D75" w:rsidP="00DB679D">
      <w:pPr>
        <w:jc w:val="both"/>
        <w:rPr>
          <w:sz w:val="28"/>
          <w:szCs w:val="28"/>
        </w:rPr>
      </w:pPr>
    </w:p>
    <w:p w:rsidR="00394AF8" w:rsidRPr="0058773B" w:rsidRDefault="00C12D75" w:rsidP="009521BA">
      <w:pPr>
        <w:jc w:val="both"/>
        <w:rPr>
          <w:sz w:val="28"/>
          <w:szCs w:val="28"/>
        </w:rPr>
      </w:pPr>
      <w:r w:rsidRPr="0058773B">
        <w:rPr>
          <w:noProof/>
        </w:rPr>
        <w:drawing>
          <wp:inline distT="0" distB="0" distL="0" distR="0" wp14:anchorId="71E8A153" wp14:editId="0481E424">
            <wp:extent cx="5676900" cy="3524250"/>
            <wp:effectExtent l="0" t="0" r="1905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57461" w:rsidRPr="0058773B" w:rsidRDefault="00A57461" w:rsidP="00C12D75">
      <w:pPr>
        <w:pStyle w:val="SingleTxtG"/>
        <w:rPr>
          <w:lang w:val="lv-LV"/>
        </w:rPr>
      </w:pPr>
      <w:bookmarkStart w:id="6" w:name="_Toc404415601"/>
    </w:p>
    <w:p w:rsidR="00394AF8" w:rsidRPr="0058773B" w:rsidRDefault="00394AF8" w:rsidP="00F27936">
      <w:pPr>
        <w:pStyle w:val="Heading1"/>
        <w:rPr>
          <w:rFonts w:ascii="Times New Roman" w:hAnsi="Times New Roman" w:cs="Times New Roman"/>
          <w:sz w:val="28"/>
          <w:szCs w:val="28"/>
        </w:rPr>
      </w:pPr>
      <w:bookmarkStart w:id="7" w:name="_Toc445726866"/>
      <w:r w:rsidRPr="0058773B">
        <w:rPr>
          <w:rFonts w:ascii="Times New Roman" w:hAnsi="Times New Roman" w:cs="Times New Roman"/>
          <w:sz w:val="28"/>
          <w:szCs w:val="28"/>
        </w:rPr>
        <w:lastRenderedPageBreak/>
        <w:t>3. Izmaiņas Latvijā, kas ietekmē ar vardarbību ģimenē saistīto problēmu risināšanu</w:t>
      </w:r>
      <w:bookmarkEnd w:id="6"/>
      <w:bookmarkEnd w:id="7"/>
    </w:p>
    <w:p w:rsidR="007E06F4" w:rsidRPr="0058773B" w:rsidRDefault="007E06F4">
      <w:pPr>
        <w:ind w:firstLine="720"/>
        <w:jc w:val="both"/>
        <w:rPr>
          <w:sz w:val="28"/>
          <w:szCs w:val="28"/>
        </w:rPr>
      </w:pPr>
    </w:p>
    <w:p w:rsidR="00BD6861" w:rsidRPr="0058773B" w:rsidRDefault="007E06F4">
      <w:pPr>
        <w:ind w:firstLine="720"/>
        <w:jc w:val="both"/>
        <w:rPr>
          <w:sz w:val="28"/>
          <w:szCs w:val="28"/>
        </w:rPr>
      </w:pPr>
      <w:r w:rsidRPr="0058773B">
        <w:rPr>
          <w:sz w:val="28"/>
          <w:szCs w:val="28"/>
        </w:rPr>
        <w:t xml:space="preserve">2016.gada janvārī </w:t>
      </w:r>
      <w:r w:rsidR="007E7AA3" w:rsidRPr="0058773B">
        <w:rPr>
          <w:sz w:val="28"/>
          <w:szCs w:val="28"/>
        </w:rPr>
        <w:t>ANO Vispārējā periodiskā pārskata darba grupas sanāksmē tika izskatīts Latvijas nacionālais ziņojums par cilvēktiesību situāciju</w:t>
      </w:r>
      <w:r w:rsidR="002D0373" w:rsidRPr="0058773B">
        <w:rPr>
          <w:rStyle w:val="FootnoteReference"/>
          <w:sz w:val="28"/>
          <w:szCs w:val="28"/>
        </w:rPr>
        <w:footnoteReference w:id="64"/>
      </w:r>
      <w:r w:rsidR="007E7AA3" w:rsidRPr="0058773B">
        <w:rPr>
          <w:sz w:val="28"/>
          <w:szCs w:val="28"/>
        </w:rPr>
        <w:t>, kuras laikā Latvija saņēmusi starptautisku atzinību par sasniegto cilvēktiesību jomā</w:t>
      </w:r>
      <w:r w:rsidRPr="0058773B">
        <w:rPr>
          <w:sz w:val="28"/>
          <w:szCs w:val="28"/>
        </w:rPr>
        <w:t xml:space="preserve"> un</w:t>
      </w:r>
      <w:r w:rsidR="007E7AA3" w:rsidRPr="0058773B">
        <w:rPr>
          <w:sz w:val="28"/>
          <w:szCs w:val="28"/>
        </w:rPr>
        <w:t xml:space="preserve"> arī rekomendācijas cilvēktiesību situācijas tālākai uzlabošanai. ANO dalībvalstis aicināja Latviju turpināt pasākumus algu atšķirību starp sievietēm un vīriešiem mazināšanai, kā arī stiprināt centienus apkarot vardarbību ģimenē, tostarp ratificējot </w:t>
      </w:r>
      <w:r w:rsidR="007D735B" w:rsidRPr="0058773B">
        <w:rPr>
          <w:sz w:val="28"/>
          <w:szCs w:val="28"/>
        </w:rPr>
        <w:t>Stambulas konvenciju</w:t>
      </w:r>
      <w:r w:rsidR="007E7AA3" w:rsidRPr="0058773B">
        <w:rPr>
          <w:sz w:val="28"/>
          <w:szCs w:val="28"/>
        </w:rPr>
        <w:t>.</w:t>
      </w:r>
    </w:p>
    <w:p w:rsidR="00F5573D" w:rsidRPr="0058773B" w:rsidRDefault="00AF71BD" w:rsidP="00F5573D">
      <w:pPr>
        <w:pStyle w:val="SingleTxtG"/>
        <w:tabs>
          <w:tab w:val="left" w:pos="8080"/>
          <w:tab w:val="left" w:pos="9072"/>
        </w:tabs>
        <w:spacing w:after="0" w:line="240" w:lineRule="auto"/>
        <w:ind w:left="0" w:right="-1" w:firstLine="709"/>
        <w:rPr>
          <w:sz w:val="28"/>
          <w:szCs w:val="28"/>
          <w:lang w:val="lv-LV"/>
        </w:rPr>
      </w:pPr>
      <w:r w:rsidRPr="0058773B">
        <w:rPr>
          <w:sz w:val="28"/>
          <w:szCs w:val="28"/>
          <w:lang w:val="lv-LV"/>
        </w:rPr>
        <w:t>2016.gada janvārī</w:t>
      </w:r>
      <w:r w:rsidR="00F5573D" w:rsidRPr="0058773B">
        <w:rPr>
          <w:sz w:val="28"/>
          <w:szCs w:val="28"/>
          <w:lang w:val="lv-LV"/>
        </w:rPr>
        <w:t>, izskatot Latvijas periodisko ziņojumu par</w:t>
      </w:r>
      <w:r w:rsidRPr="0058773B">
        <w:rPr>
          <w:sz w:val="28"/>
          <w:szCs w:val="28"/>
          <w:lang w:val="lv-LV"/>
        </w:rPr>
        <w:t xml:space="preserve"> ANO </w:t>
      </w:r>
      <w:r w:rsidR="00F5573D" w:rsidRPr="0058773B">
        <w:rPr>
          <w:sz w:val="28"/>
          <w:szCs w:val="28"/>
          <w:lang w:val="lv-LV"/>
        </w:rPr>
        <w:t>Bērnu tiesību konvenciju, Bērnu tiesību komiteja sagatavoja</w:t>
      </w:r>
      <w:r w:rsidRPr="0058773B">
        <w:rPr>
          <w:sz w:val="28"/>
          <w:szCs w:val="28"/>
          <w:lang w:val="lv-LV"/>
        </w:rPr>
        <w:t xml:space="preserve"> rekomendācijas</w:t>
      </w:r>
      <w:r w:rsidR="00F5573D" w:rsidRPr="0058773B">
        <w:rPr>
          <w:rStyle w:val="FootnoteReference"/>
          <w:sz w:val="28"/>
          <w:szCs w:val="28"/>
          <w:lang w:val="lv-LV"/>
        </w:rPr>
        <w:footnoteReference w:id="65"/>
      </w:r>
      <w:r w:rsidR="00F5573D" w:rsidRPr="0058773B">
        <w:rPr>
          <w:sz w:val="28"/>
          <w:szCs w:val="28"/>
          <w:lang w:val="lv-LV"/>
        </w:rPr>
        <w:t xml:space="preserve">, tai skaitā attiecībā uz vardarbības novēršanu. Komiteja iesaka: izveidot sistēmu, lai analizētu vardarbības pret </w:t>
      </w:r>
      <w:r w:rsidR="0091471C" w:rsidRPr="0058773B">
        <w:rPr>
          <w:sz w:val="28"/>
          <w:szCs w:val="28"/>
          <w:lang w:val="lv-LV"/>
        </w:rPr>
        <w:t>bērniem</w:t>
      </w:r>
      <w:r w:rsidR="00F5573D" w:rsidRPr="0058773B">
        <w:rPr>
          <w:sz w:val="28"/>
          <w:szCs w:val="28"/>
          <w:lang w:val="lv-LV"/>
        </w:rPr>
        <w:t xml:space="preserve"> gadījumus, </w:t>
      </w:r>
      <w:proofErr w:type="spellStart"/>
      <w:r w:rsidR="00F5573D" w:rsidRPr="0058773B">
        <w:rPr>
          <w:sz w:val="28"/>
          <w:szCs w:val="28"/>
          <w:lang w:val="lv-LV"/>
        </w:rPr>
        <w:t>monitorēt</w:t>
      </w:r>
      <w:proofErr w:type="spellEnd"/>
      <w:r w:rsidR="00F5573D" w:rsidRPr="0058773B">
        <w:rPr>
          <w:sz w:val="28"/>
          <w:szCs w:val="28"/>
          <w:lang w:val="lv-LV"/>
        </w:rPr>
        <w:t xml:space="preserve"> pasākumu efektivitāti un attīstīt uz pieradījumiem balstītus pasākumus vardarbības pret bērniem novēršanai; nekavējoties izmeklēt visus vardarbības pret bērniem gadījumus un sodīt vardarbības veicējus; izveidot skaidru procedūru medicīnas darbiniekiem, lai fiksētu un ziņotu par visiem vardarbības pret bērniem gadījumiem. </w:t>
      </w:r>
    </w:p>
    <w:p w:rsidR="00F5573D" w:rsidRPr="0058773B" w:rsidRDefault="00F5573D" w:rsidP="00F5573D">
      <w:pPr>
        <w:ind w:firstLine="720"/>
        <w:jc w:val="both"/>
        <w:rPr>
          <w:sz w:val="28"/>
          <w:szCs w:val="28"/>
        </w:rPr>
      </w:pPr>
    </w:p>
    <w:p w:rsidR="00521AB3" w:rsidRPr="0058773B" w:rsidRDefault="00394AF8" w:rsidP="00F5573D">
      <w:pPr>
        <w:ind w:firstLine="720"/>
        <w:jc w:val="both"/>
        <w:rPr>
          <w:sz w:val="28"/>
          <w:szCs w:val="28"/>
        </w:rPr>
      </w:pPr>
      <w:r w:rsidRPr="0058773B">
        <w:rPr>
          <w:sz w:val="28"/>
          <w:szCs w:val="28"/>
        </w:rPr>
        <w:t>Ņemot vērā gan starptautisko organizāciju ieteikumus, gan pamatnostādnes ES līmenī, lai mazinātu atšķirības, kas pastāv starp dalībvalstīm normatīvajos aktos, Latvijā</w:t>
      </w:r>
      <w:r w:rsidR="00541DC6" w:rsidRPr="0058773B">
        <w:rPr>
          <w:sz w:val="28"/>
          <w:szCs w:val="28"/>
        </w:rPr>
        <w:t xml:space="preserve"> 2014. un</w:t>
      </w:r>
      <w:r w:rsidRPr="0058773B">
        <w:rPr>
          <w:sz w:val="28"/>
          <w:szCs w:val="28"/>
        </w:rPr>
        <w:t xml:space="preserve"> 201</w:t>
      </w:r>
      <w:r w:rsidR="00BB6E93" w:rsidRPr="0058773B">
        <w:rPr>
          <w:sz w:val="28"/>
          <w:szCs w:val="28"/>
        </w:rPr>
        <w:t>5</w:t>
      </w:r>
      <w:r w:rsidRPr="0058773B">
        <w:rPr>
          <w:sz w:val="28"/>
          <w:szCs w:val="28"/>
        </w:rPr>
        <w:t>.gadā turpinājās normatīvo aktu pilnveide:</w:t>
      </w:r>
    </w:p>
    <w:p w:rsidR="00644BB3" w:rsidRPr="0058773B" w:rsidRDefault="00644BB3" w:rsidP="00F5573D">
      <w:pPr>
        <w:pStyle w:val="NormalWeb"/>
        <w:numPr>
          <w:ilvl w:val="0"/>
          <w:numId w:val="6"/>
        </w:numPr>
        <w:spacing w:before="0"/>
        <w:ind w:left="0" w:firstLine="720"/>
        <w:jc w:val="both"/>
        <w:rPr>
          <w:rFonts w:eastAsia="Calibri"/>
          <w:sz w:val="28"/>
          <w:szCs w:val="20"/>
          <w:lang w:eastAsia="en-US"/>
        </w:rPr>
      </w:pPr>
      <w:r w:rsidRPr="0058773B">
        <w:rPr>
          <w:sz w:val="28"/>
          <w:szCs w:val="28"/>
          <w:lang w:eastAsia="en-US"/>
        </w:rPr>
        <w:t xml:space="preserve">2014.gada 23.decembrī tika pieņemti </w:t>
      </w:r>
      <w:r w:rsidRPr="0058773B">
        <w:rPr>
          <w:bCs/>
          <w:sz w:val="28"/>
          <w:szCs w:val="28"/>
          <w:lang w:eastAsia="en-US"/>
        </w:rPr>
        <w:t>Ministru kabineta noteikumi Nr.790</w:t>
      </w:r>
      <w:r w:rsidRPr="0058773B">
        <w:rPr>
          <w:sz w:val="28"/>
          <w:szCs w:val="28"/>
          <w:lang w:eastAsia="en-US"/>
        </w:rPr>
        <w:t> „</w:t>
      </w:r>
      <w:r w:rsidRPr="0058773B">
        <w:rPr>
          <w:bCs/>
          <w:sz w:val="28"/>
          <w:szCs w:val="28"/>
          <w:lang w:eastAsia="en-US"/>
        </w:rPr>
        <w:t xml:space="preserve">Sociālās rehabilitācijas pakalpojumu sniegšanas kārtība no vardarbības cietušām un vardarbību veikušām pilngadīgām personām”, no </w:t>
      </w:r>
      <w:r w:rsidR="00DE014E" w:rsidRPr="0058773B">
        <w:rPr>
          <w:sz w:val="28"/>
          <w:szCs w:val="28"/>
          <w:lang w:eastAsia="en-US"/>
        </w:rPr>
        <w:t xml:space="preserve">2015.gada 1.janvāra </w:t>
      </w:r>
      <w:r w:rsidRPr="0058773B">
        <w:rPr>
          <w:sz w:val="28"/>
          <w:szCs w:val="28"/>
          <w:lang w:eastAsia="en-US"/>
        </w:rPr>
        <w:t>ieviešot valsts apmaksātos rehabilitācijas pakalpojumus</w:t>
      </w:r>
      <w:r w:rsidR="00DE014E" w:rsidRPr="0058773B">
        <w:rPr>
          <w:sz w:val="28"/>
          <w:szCs w:val="28"/>
          <w:lang w:eastAsia="en-US"/>
        </w:rPr>
        <w:t xml:space="preserve"> no vardarbības cietušām personām</w:t>
      </w:r>
      <w:r w:rsidRPr="0058773B">
        <w:rPr>
          <w:sz w:val="28"/>
          <w:szCs w:val="28"/>
          <w:lang w:eastAsia="en-US"/>
        </w:rPr>
        <w:t xml:space="preserve"> un vardarbību veikušām personām</w:t>
      </w:r>
      <w:r w:rsidR="00DE014E" w:rsidRPr="0058773B">
        <w:rPr>
          <w:sz w:val="28"/>
          <w:szCs w:val="28"/>
          <w:lang w:eastAsia="en-US"/>
        </w:rPr>
        <w:t xml:space="preserve">. </w:t>
      </w:r>
      <w:r w:rsidR="00E748F1" w:rsidRPr="0058773B">
        <w:rPr>
          <w:rFonts w:eastAsia="Calibri"/>
          <w:sz w:val="28"/>
          <w:szCs w:val="20"/>
          <w:lang w:eastAsia="en-US"/>
        </w:rPr>
        <w:t xml:space="preserve">Valsts apmaksātas sociālas rehabilitācijas ietvaros cietušajiem ir pieejamas juridiskas, psihologa un sociālā darbinieka konsultācijas, nepieciešamības gadījumā izmitināšana, savukārt vardarbību veikušām personām – individuālas konsultācijas vai grupu terapija. </w:t>
      </w:r>
    </w:p>
    <w:p w:rsidR="00521AB3" w:rsidRPr="0058773B" w:rsidRDefault="00521AB3" w:rsidP="00F5573D">
      <w:pPr>
        <w:pStyle w:val="NormalWeb"/>
        <w:numPr>
          <w:ilvl w:val="0"/>
          <w:numId w:val="6"/>
        </w:numPr>
        <w:spacing w:before="0"/>
        <w:ind w:left="0" w:firstLine="720"/>
        <w:jc w:val="both"/>
        <w:rPr>
          <w:rFonts w:eastAsia="Calibri"/>
          <w:sz w:val="28"/>
          <w:szCs w:val="20"/>
          <w:lang w:eastAsia="en-US"/>
        </w:rPr>
      </w:pPr>
      <w:r w:rsidRPr="0058773B">
        <w:rPr>
          <w:rFonts w:eastAsia="Calibri"/>
          <w:sz w:val="28"/>
          <w:szCs w:val="20"/>
          <w:lang w:eastAsia="en-US"/>
        </w:rPr>
        <w:t xml:space="preserve">2014.gadā spēkā stājušies grozījumi </w:t>
      </w:r>
      <w:r w:rsidR="00250E9D" w:rsidRPr="0058773B">
        <w:rPr>
          <w:rFonts w:eastAsia="Calibri"/>
          <w:sz w:val="28"/>
          <w:szCs w:val="20"/>
          <w:lang w:eastAsia="en-US"/>
        </w:rPr>
        <w:t>KL</w:t>
      </w:r>
      <w:r w:rsidRPr="0058773B">
        <w:rPr>
          <w:rFonts w:eastAsia="Calibri"/>
          <w:sz w:val="28"/>
          <w:szCs w:val="20"/>
          <w:lang w:eastAsia="en-US"/>
        </w:rPr>
        <w:t>, papildinot to ar jaunu 130.</w:t>
      </w:r>
      <w:r w:rsidRPr="0058773B">
        <w:rPr>
          <w:rFonts w:eastAsia="Calibri"/>
          <w:sz w:val="28"/>
          <w:szCs w:val="20"/>
          <w:vertAlign w:val="superscript"/>
          <w:lang w:eastAsia="en-US"/>
        </w:rPr>
        <w:t>1</w:t>
      </w:r>
      <w:r w:rsidRPr="0058773B">
        <w:rPr>
          <w:rFonts w:eastAsia="Calibri"/>
          <w:sz w:val="28"/>
          <w:szCs w:val="20"/>
          <w:lang w:eastAsia="en-US"/>
        </w:rPr>
        <w:t>pantu „</w:t>
      </w:r>
      <w:r w:rsidRPr="0058773B">
        <w:rPr>
          <w:rFonts w:eastAsia="Calibri"/>
          <w:bCs/>
          <w:sz w:val="28"/>
          <w:szCs w:val="20"/>
          <w:lang w:eastAsia="en-US"/>
        </w:rPr>
        <w:t>Spīdzināšana”</w:t>
      </w:r>
      <w:r w:rsidR="00EF3604" w:rsidRPr="0058773B">
        <w:rPr>
          <w:rFonts w:eastAsia="Calibri"/>
          <w:bCs/>
          <w:sz w:val="28"/>
          <w:szCs w:val="20"/>
          <w:lang w:eastAsia="en-US"/>
        </w:rPr>
        <w:t xml:space="preserve">, sodot </w:t>
      </w:r>
      <w:r w:rsidR="00A56941" w:rsidRPr="00A56941">
        <w:rPr>
          <w:rFonts w:eastAsia="Calibri"/>
          <w:bCs/>
          <w:sz w:val="28"/>
          <w:szCs w:val="20"/>
          <w:lang w:eastAsia="en-US"/>
        </w:rPr>
        <w:t xml:space="preserve">vairākkārtēju vai ilgstošu personas darbību vai bezdarbību, nodarot citai personai stipras fiziskas sāpes vai psihiskas ciešanas, vai apzinātu vienreizēju personas darbību vai bezdarbību, sagādājot citai personai stipras fiziskas vai psihiskas ciešanas, lai ietekmētu tās vai </w:t>
      </w:r>
      <w:r w:rsidR="00A56941">
        <w:rPr>
          <w:rFonts w:eastAsia="Calibri"/>
          <w:bCs/>
          <w:sz w:val="28"/>
          <w:szCs w:val="20"/>
          <w:lang w:eastAsia="en-US"/>
        </w:rPr>
        <w:t>citas personas apziņu vai gribu</w:t>
      </w:r>
      <w:r w:rsidR="00EF3604" w:rsidRPr="0058773B">
        <w:rPr>
          <w:rFonts w:eastAsia="Calibri"/>
          <w:bCs/>
          <w:sz w:val="28"/>
          <w:szCs w:val="20"/>
          <w:lang w:eastAsia="en-US"/>
        </w:rPr>
        <w:t xml:space="preserve">. </w:t>
      </w:r>
    </w:p>
    <w:p w:rsidR="00B60A83" w:rsidRPr="0058773B" w:rsidRDefault="00644BB3" w:rsidP="00F5573D">
      <w:pPr>
        <w:pStyle w:val="NormalWeb"/>
        <w:numPr>
          <w:ilvl w:val="0"/>
          <w:numId w:val="6"/>
        </w:numPr>
        <w:spacing w:before="0"/>
        <w:ind w:left="0" w:firstLine="720"/>
        <w:jc w:val="both"/>
        <w:rPr>
          <w:rFonts w:eastAsia="Calibri"/>
          <w:sz w:val="28"/>
          <w:szCs w:val="20"/>
        </w:rPr>
      </w:pPr>
      <w:r w:rsidRPr="0058773B">
        <w:rPr>
          <w:rFonts w:eastAsia="Calibri"/>
          <w:sz w:val="28"/>
          <w:szCs w:val="28"/>
          <w:lang w:eastAsia="en-US"/>
        </w:rPr>
        <w:lastRenderedPageBreak/>
        <w:t>2014. un 2015.gadā norisinājies darbs, lai Latvijā pārņemtu Cietušo direktīvas prasības</w:t>
      </w:r>
      <w:r w:rsidR="00296420" w:rsidRPr="0058773B">
        <w:rPr>
          <w:rFonts w:eastAsia="Calibri"/>
          <w:sz w:val="28"/>
          <w:szCs w:val="28"/>
          <w:lang w:eastAsia="en-US"/>
        </w:rPr>
        <w:t xml:space="preserve">. </w:t>
      </w:r>
      <w:r w:rsidR="00E748F1" w:rsidRPr="0058773B">
        <w:rPr>
          <w:rFonts w:eastAsia="Calibri"/>
          <w:sz w:val="28"/>
          <w:szCs w:val="20"/>
        </w:rPr>
        <w:t>Lai izpildītu minētās direktīvas prasības, tika izstrādāti grozījumi Kriminālprocesa likumā</w:t>
      </w:r>
      <w:r w:rsidR="00B60A83" w:rsidRPr="0058773B">
        <w:rPr>
          <w:rStyle w:val="FootnoteReference"/>
          <w:rFonts w:eastAsia="Calibri"/>
          <w:sz w:val="28"/>
          <w:szCs w:val="20"/>
        </w:rPr>
        <w:footnoteReference w:id="66"/>
      </w:r>
      <w:r w:rsidR="00770959" w:rsidRPr="0058773B">
        <w:rPr>
          <w:rFonts w:eastAsia="Calibri"/>
          <w:sz w:val="28"/>
          <w:szCs w:val="20"/>
        </w:rPr>
        <w:t xml:space="preserve"> (turpmāk – KPL)</w:t>
      </w:r>
      <w:r w:rsidR="00E748F1" w:rsidRPr="0058773B">
        <w:rPr>
          <w:rFonts w:eastAsia="Calibri"/>
          <w:sz w:val="28"/>
          <w:szCs w:val="20"/>
        </w:rPr>
        <w:t xml:space="preserve">, </w:t>
      </w:r>
      <w:r w:rsidR="003D6ECF" w:rsidRPr="003D6ECF">
        <w:rPr>
          <w:rFonts w:eastAsia="Calibri"/>
          <w:sz w:val="28"/>
          <w:szCs w:val="20"/>
        </w:rPr>
        <w:t>ietverot KPL pantu, kurā uzskaitītas</w:t>
      </w:r>
      <w:r w:rsidR="0027662A" w:rsidRPr="0058773B">
        <w:rPr>
          <w:rFonts w:eastAsia="Calibri"/>
          <w:sz w:val="28"/>
          <w:szCs w:val="20"/>
        </w:rPr>
        <w:t xml:space="preserve"> cietušo pamattiesības un</w:t>
      </w:r>
      <w:proofErr w:type="gramStart"/>
      <w:r w:rsidR="0027662A" w:rsidRPr="0058773B">
        <w:rPr>
          <w:rFonts w:eastAsia="Calibri"/>
          <w:sz w:val="28"/>
          <w:szCs w:val="20"/>
        </w:rPr>
        <w:t xml:space="preserve"> </w:t>
      </w:r>
      <w:r w:rsidR="00B60A83" w:rsidRPr="0058773B">
        <w:rPr>
          <w:rFonts w:eastAsia="Calibri"/>
          <w:sz w:val="28"/>
          <w:szCs w:val="20"/>
        </w:rPr>
        <w:t xml:space="preserve">ieviešot </w:t>
      </w:r>
      <w:r w:rsidR="003D6ECF">
        <w:rPr>
          <w:rFonts w:eastAsia="Calibri"/>
          <w:sz w:val="28"/>
          <w:szCs w:val="20"/>
        </w:rPr>
        <w:t xml:space="preserve">iespēju cietušajam noteikt </w:t>
      </w:r>
      <w:r w:rsidR="00B60A83" w:rsidRPr="0058773B">
        <w:rPr>
          <w:rFonts w:eastAsia="Calibri"/>
          <w:sz w:val="28"/>
          <w:szCs w:val="20"/>
        </w:rPr>
        <w:t>īpaši</w:t>
      </w:r>
      <w:proofErr w:type="gramEnd"/>
      <w:r w:rsidR="00B60A83" w:rsidRPr="0058773B">
        <w:rPr>
          <w:rFonts w:eastAsia="Calibri"/>
          <w:sz w:val="28"/>
          <w:szCs w:val="20"/>
        </w:rPr>
        <w:t xml:space="preserve"> aizsargājama cietušā statusu</w:t>
      </w:r>
      <w:r w:rsidR="0027662A" w:rsidRPr="0058773B">
        <w:rPr>
          <w:rFonts w:eastAsia="Calibri"/>
          <w:sz w:val="28"/>
          <w:szCs w:val="20"/>
        </w:rPr>
        <w:t>, tai skaitā personām, kuras cietušas no noziedzīga nodarījuma, kas vērsts pret personas tikumību vai dzimumneaizskaramību, vai no cilvēku tirdzniecības, un personām, kuras cietušas no tuvinieku vardarbības</w:t>
      </w:r>
      <w:r w:rsidR="0027662A" w:rsidRPr="0058773B">
        <w:rPr>
          <w:rStyle w:val="FootnoteReference"/>
          <w:rFonts w:eastAsia="Calibri"/>
          <w:sz w:val="28"/>
          <w:szCs w:val="20"/>
        </w:rPr>
        <w:footnoteReference w:id="67"/>
      </w:r>
      <w:r w:rsidR="00823AB6">
        <w:rPr>
          <w:rFonts w:eastAsia="Calibri"/>
          <w:sz w:val="28"/>
          <w:szCs w:val="20"/>
        </w:rPr>
        <w:t xml:space="preserve">. </w:t>
      </w:r>
      <w:r w:rsidR="00B60A83" w:rsidRPr="0058773B">
        <w:rPr>
          <w:rFonts w:eastAsia="Calibri"/>
          <w:sz w:val="28"/>
          <w:szCs w:val="20"/>
        </w:rPr>
        <w:t xml:space="preserve"> </w:t>
      </w:r>
      <w:r w:rsidR="001D7216">
        <w:rPr>
          <w:rFonts w:eastAsia="Calibri"/>
          <w:sz w:val="28"/>
          <w:szCs w:val="20"/>
        </w:rPr>
        <w:t>Īpaši aizsargājamam cietušajam cita starpā būs</w:t>
      </w:r>
      <w:r w:rsidR="001D7216" w:rsidRPr="001D7216">
        <w:rPr>
          <w:rFonts w:eastAsia="Calibri"/>
          <w:sz w:val="28"/>
          <w:szCs w:val="20"/>
        </w:rPr>
        <w:t xml:space="preserve"> tiesības lūgt un saņemt informāciju par tās apcietinātās vai notiesātās personas atbrīvošanu vai izbēgšanu no ieslodzījuma vietas vai īslaicīgās aizturēšanas vietas, kura radījusi viņam kaitējumu</w:t>
      </w:r>
      <w:r w:rsidR="001D7216">
        <w:rPr>
          <w:rFonts w:eastAsia="Calibri"/>
          <w:sz w:val="28"/>
          <w:szCs w:val="20"/>
        </w:rPr>
        <w:t xml:space="preserve">. </w:t>
      </w:r>
      <w:r w:rsidR="00823AB6">
        <w:rPr>
          <w:rFonts w:eastAsia="Calibri"/>
          <w:sz w:val="28"/>
          <w:szCs w:val="20"/>
        </w:rPr>
        <w:t>Tāpat vairākos gadījumos tika atvieglota kriminālprocesa uzsākšana, nosakot, ka</w:t>
      </w:r>
      <w:r w:rsidR="00AD1570">
        <w:rPr>
          <w:rFonts w:eastAsia="Calibri"/>
          <w:sz w:val="28"/>
          <w:szCs w:val="20"/>
        </w:rPr>
        <w:t xml:space="preserve"> kriminālprocesa</w:t>
      </w:r>
      <w:r w:rsidR="00CB6B0A" w:rsidRPr="0058773B">
        <w:rPr>
          <w:rFonts w:eastAsia="Calibri"/>
          <w:sz w:val="28"/>
          <w:szCs w:val="20"/>
        </w:rPr>
        <w:t xml:space="preserve"> par iz</w:t>
      </w:r>
      <w:r w:rsidR="00AD1570">
        <w:rPr>
          <w:rFonts w:eastAsia="Calibri"/>
          <w:sz w:val="28"/>
          <w:szCs w:val="20"/>
        </w:rPr>
        <w:t xml:space="preserve">varošanu un seksuālu vardarbību uzsākšanai nav nepieciešams personas, kurai nodarīts kaitējums, iesniegums. </w:t>
      </w:r>
    </w:p>
    <w:p w:rsidR="003F716A" w:rsidRPr="0058773B" w:rsidRDefault="00FA1BCE" w:rsidP="00EF3604">
      <w:pPr>
        <w:pStyle w:val="NormalWeb"/>
        <w:spacing w:before="0"/>
        <w:ind w:firstLine="720"/>
        <w:jc w:val="both"/>
        <w:rPr>
          <w:rFonts w:eastAsia="Calibri"/>
          <w:sz w:val="28"/>
          <w:szCs w:val="20"/>
          <w:lang w:eastAsia="en-US"/>
        </w:rPr>
      </w:pPr>
      <w:r w:rsidRPr="0058773B">
        <w:rPr>
          <w:rFonts w:eastAsia="Calibri"/>
          <w:sz w:val="28"/>
          <w:szCs w:val="20"/>
          <w:lang w:eastAsia="en-US"/>
        </w:rPr>
        <w:t>Pārņemot Cietušo direktīvu, t</w:t>
      </w:r>
      <w:r w:rsidR="003F716A" w:rsidRPr="0058773B">
        <w:rPr>
          <w:rFonts w:eastAsia="Calibri"/>
          <w:sz w:val="28"/>
          <w:szCs w:val="20"/>
          <w:lang w:eastAsia="en-US"/>
        </w:rPr>
        <w:t xml:space="preserve">ika izstrādāti </w:t>
      </w:r>
      <w:r w:rsidRPr="0058773B">
        <w:rPr>
          <w:rFonts w:eastAsia="Calibri"/>
          <w:sz w:val="28"/>
          <w:szCs w:val="20"/>
          <w:lang w:eastAsia="en-US"/>
        </w:rPr>
        <w:t xml:space="preserve">arī </w:t>
      </w:r>
      <w:r w:rsidR="003F716A" w:rsidRPr="0058773B">
        <w:rPr>
          <w:rFonts w:eastAsia="Calibri"/>
          <w:sz w:val="28"/>
          <w:szCs w:val="20"/>
          <w:lang w:eastAsia="en-US"/>
        </w:rPr>
        <w:t>grozījumi 2005. gada 15.novembra Ministru kabineta noteikumos Nr. 869 „Juridiskās palīdzības administrācijas nolikums” ar mērķi paplašināt Juridiskās palīdzības administrācijas funkcijas, nosakot pienākumu nodrošināt noziedzīgos nodarījumos cietušo personu konsultēšanu. Lai izpildītu minēto funkciju, noslēgts līdzdarbības līgums ar biedrību „Skalbes”. Līdz ar to, sākot ar 2016.gada 1.janvār</w:t>
      </w:r>
      <w:r w:rsidR="00CA5B82">
        <w:rPr>
          <w:rFonts w:eastAsia="Calibri"/>
          <w:sz w:val="28"/>
          <w:szCs w:val="20"/>
          <w:lang w:eastAsia="en-US"/>
        </w:rPr>
        <w:t>i</w:t>
      </w:r>
      <w:r w:rsidR="003F716A" w:rsidRPr="0058773B">
        <w:rPr>
          <w:rFonts w:eastAsia="Calibri"/>
          <w:sz w:val="28"/>
          <w:szCs w:val="20"/>
          <w:lang w:eastAsia="en-US"/>
        </w:rPr>
        <w:t xml:space="preserve"> Latvijā </w:t>
      </w:r>
      <w:r w:rsidR="00CA5B82">
        <w:rPr>
          <w:rFonts w:eastAsia="Calibri"/>
          <w:sz w:val="28"/>
          <w:szCs w:val="20"/>
          <w:lang w:eastAsia="en-US"/>
        </w:rPr>
        <w:t>ir</w:t>
      </w:r>
      <w:r w:rsidR="003F716A" w:rsidRPr="0058773B">
        <w:rPr>
          <w:rFonts w:eastAsia="Calibri"/>
          <w:sz w:val="28"/>
          <w:szCs w:val="20"/>
          <w:lang w:eastAsia="en-US"/>
        </w:rPr>
        <w:t xml:space="preserve"> ieviests bezmaksas Cietušo atbalsta tālrunis 116006, kas sniedz emocionālu atbalstu noziegumu upuriem, kā arī sniedz tiem informāciju par viņu tiesībām un iespējām tās izmantot, kā arī vērsties attiecīgajās organizācijās.</w:t>
      </w:r>
    </w:p>
    <w:p w:rsidR="00457950" w:rsidRPr="0058773B" w:rsidRDefault="00457950" w:rsidP="00457950">
      <w:pPr>
        <w:pStyle w:val="NormalWeb"/>
        <w:spacing w:before="0"/>
        <w:ind w:firstLine="720"/>
        <w:jc w:val="both"/>
        <w:rPr>
          <w:rFonts w:eastAsia="Calibri"/>
          <w:sz w:val="28"/>
          <w:szCs w:val="20"/>
          <w:lang w:eastAsia="en-US"/>
        </w:rPr>
      </w:pPr>
      <w:r w:rsidRPr="0058773B">
        <w:rPr>
          <w:rFonts w:eastAsia="Calibri"/>
          <w:sz w:val="28"/>
          <w:szCs w:val="20"/>
          <w:lang w:eastAsia="en-US"/>
        </w:rPr>
        <w:t xml:space="preserve">- 2015.gada 3.februārī tika pieņemti grozījumi Ministru kabineta 2010.gada 6.aprīļa noteikumos Nr. 338 "Noteikumi par valsts statistikas pārskatiem sociālo pakalpojumu un sociālās palīdzības jomā", lai </w:t>
      </w:r>
      <w:r w:rsidR="0091471C" w:rsidRPr="0058773B">
        <w:rPr>
          <w:rFonts w:eastAsia="Calibri"/>
          <w:sz w:val="28"/>
          <w:szCs w:val="20"/>
          <w:lang w:eastAsia="en-US"/>
        </w:rPr>
        <w:t xml:space="preserve">turpmāk </w:t>
      </w:r>
      <w:r w:rsidRPr="0058773B">
        <w:rPr>
          <w:rFonts w:eastAsia="Calibri"/>
          <w:sz w:val="28"/>
          <w:szCs w:val="20"/>
          <w:lang w:eastAsia="en-US"/>
        </w:rPr>
        <w:t>gūtu precīzāku informāciju par vardarbības pret bērniem gadījumiem.</w:t>
      </w:r>
    </w:p>
    <w:p w:rsidR="005A48AC" w:rsidRPr="0058773B" w:rsidRDefault="003F716A" w:rsidP="00EF3604">
      <w:pPr>
        <w:jc w:val="both"/>
        <w:rPr>
          <w:bCs/>
          <w:sz w:val="28"/>
          <w:szCs w:val="28"/>
          <w:lang w:eastAsia="en-US"/>
        </w:rPr>
      </w:pPr>
      <w:r w:rsidRPr="0058773B">
        <w:rPr>
          <w:rFonts w:eastAsia="Calibri"/>
          <w:sz w:val="20"/>
          <w:szCs w:val="20"/>
          <w:lang w:eastAsia="en-US"/>
        </w:rPr>
        <w:t xml:space="preserve"> </w:t>
      </w:r>
      <w:r w:rsidRPr="0058773B">
        <w:rPr>
          <w:rFonts w:eastAsia="Calibri"/>
          <w:sz w:val="20"/>
          <w:szCs w:val="20"/>
          <w:lang w:eastAsia="en-US"/>
        </w:rPr>
        <w:tab/>
      </w:r>
      <w:r w:rsidRPr="0058773B">
        <w:rPr>
          <w:rFonts w:eastAsia="Calibri"/>
          <w:sz w:val="28"/>
          <w:szCs w:val="20"/>
          <w:lang w:eastAsia="en-US"/>
        </w:rPr>
        <w:t>- </w:t>
      </w:r>
      <w:r w:rsidR="00CE0F80" w:rsidRPr="0058773B">
        <w:rPr>
          <w:sz w:val="28"/>
          <w:szCs w:val="28"/>
          <w:lang w:eastAsia="en-US"/>
        </w:rPr>
        <w:t xml:space="preserve">2015.gada 25.februārī </w:t>
      </w:r>
      <w:r w:rsidR="005A5AD9" w:rsidRPr="0058773B">
        <w:rPr>
          <w:sz w:val="28"/>
          <w:szCs w:val="28"/>
          <w:lang w:eastAsia="en-US"/>
        </w:rPr>
        <w:t xml:space="preserve">spēkā stājušies grozījumi </w:t>
      </w:r>
      <w:r w:rsidR="00D92E47" w:rsidRPr="0058773B">
        <w:rPr>
          <w:sz w:val="28"/>
          <w:szCs w:val="28"/>
          <w:lang w:eastAsia="en-US"/>
        </w:rPr>
        <w:t>KPL</w:t>
      </w:r>
      <w:r w:rsidR="005A5AD9" w:rsidRPr="0058773B">
        <w:rPr>
          <w:sz w:val="28"/>
          <w:szCs w:val="28"/>
          <w:lang w:eastAsia="en-US"/>
        </w:rPr>
        <w:t>, papildinot to ar regulējumu par Eiropas aizsardzības rīkojumu.</w:t>
      </w:r>
      <w:r w:rsidR="006B61CB" w:rsidRPr="0058773B">
        <w:rPr>
          <w:color w:val="000000"/>
          <w:sz w:val="28"/>
          <w:szCs w:val="28"/>
        </w:rPr>
        <w:t xml:space="preserve"> </w:t>
      </w:r>
      <w:r w:rsidR="00F34FFD" w:rsidRPr="0058773B">
        <w:rPr>
          <w:color w:val="000000"/>
          <w:sz w:val="28"/>
          <w:szCs w:val="28"/>
        </w:rPr>
        <w:t xml:space="preserve">Eiropas aizsardzības rīkojums </w:t>
      </w:r>
      <w:r w:rsidR="00F34FFD" w:rsidRPr="0058773B">
        <w:rPr>
          <w:sz w:val="28"/>
          <w:szCs w:val="28"/>
          <w:lang w:eastAsia="en-US"/>
        </w:rPr>
        <w:t xml:space="preserve">tiek ieviests saskaņā ar </w:t>
      </w:r>
      <w:r w:rsidR="006B61CB" w:rsidRPr="0058773B">
        <w:rPr>
          <w:sz w:val="28"/>
          <w:szCs w:val="28"/>
          <w:lang w:eastAsia="en-US"/>
        </w:rPr>
        <w:t>Eiropas Parlamenta un Padomes direktīv</w:t>
      </w:r>
      <w:r w:rsidR="00F34FFD" w:rsidRPr="0058773B">
        <w:rPr>
          <w:sz w:val="28"/>
          <w:szCs w:val="28"/>
          <w:lang w:eastAsia="en-US"/>
        </w:rPr>
        <w:t>u</w:t>
      </w:r>
      <w:r w:rsidR="006B61CB" w:rsidRPr="0058773B">
        <w:rPr>
          <w:sz w:val="28"/>
          <w:szCs w:val="28"/>
          <w:lang w:eastAsia="en-US"/>
        </w:rPr>
        <w:t xml:space="preserve"> 2011/99/ES par Eiropas aizsardzības rīkojumu, kas </w:t>
      </w:r>
      <w:r w:rsidR="006B61CB" w:rsidRPr="0058773B">
        <w:rPr>
          <w:bCs/>
          <w:sz w:val="28"/>
          <w:szCs w:val="28"/>
          <w:lang w:eastAsia="en-US"/>
        </w:rPr>
        <w:t>stājās spēkā 2012.gada 10.janvārī.</w:t>
      </w:r>
      <w:r w:rsidR="00F34FFD" w:rsidRPr="0058773B">
        <w:rPr>
          <w:sz w:val="28"/>
          <w:szCs w:val="28"/>
          <w:lang w:eastAsia="en-US"/>
        </w:rPr>
        <w:t xml:space="preserve"> </w:t>
      </w:r>
      <w:r w:rsidR="005717B7" w:rsidRPr="0058773B">
        <w:rPr>
          <w:bCs/>
          <w:sz w:val="28"/>
          <w:szCs w:val="28"/>
          <w:lang w:eastAsia="en-US"/>
        </w:rPr>
        <w:t>Direktīvas mērķis ir vienotā tiesiskuma telpā bez iekšējām robežām nodrošināt, lai aizsardzība, ko fiziskai personai nodrošina vienā dalībvalstī, saglabātos un turpinātos jebkurā citā dalībvalstī, uz kuru persona pārvietojas vai ir pārvietojusies.</w:t>
      </w:r>
      <w:r w:rsidR="005717B7" w:rsidRPr="0058773B">
        <w:rPr>
          <w:color w:val="000000"/>
          <w:sz w:val="27"/>
          <w:szCs w:val="27"/>
        </w:rPr>
        <w:t xml:space="preserve"> </w:t>
      </w:r>
      <w:r w:rsidR="00F34FFD" w:rsidRPr="0058773B">
        <w:rPr>
          <w:bCs/>
          <w:sz w:val="28"/>
          <w:szCs w:val="28"/>
          <w:lang w:eastAsia="en-US"/>
        </w:rPr>
        <w:t xml:space="preserve">Direktīva paredz radīt mehānismu, lai gadījumos, kad vienā ES dalībvalstī personai, kura rada apdraudējumu, ir ticis piemērots tāds aizsardzības pasākums, kas saistīts ar: aizliegumu apmeklēt konkrētus apvidus, vietas vai noteiktas teritorijas, kur dzīvo vai ko apmeklē aizsargājamā persona; aizliegumu </w:t>
      </w:r>
      <w:r w:rsidR="00F34FFD" w:rsidRPr="0058773B">
        <w:rPr>
          <w:bCs/>
          <w:sz w:val="28"/>
          <w:szCs w:val="28"/>
          <w:lang w:eastAsia="en-US"/>
        </w:rPr>
        <w:lastRenderedPageBreak/>
        <w:t>vai noteikumiem attiecībā uz jebkāda veida saziņu ar aizsargājamo personu</w:t>
      </w:r>
      <w:r w:rsidR="00FA1BCE" w:rsidRPr="0058773B">
        <w:rPr>
          <w:bCs/>
          <w:sz w:val="28"/>
          <w:szCs w:val="28"/>
          <w:lang w:eastAsia="en-US"/>
        </w:rPr>
        <w:t>,</w:t>
      </w:r>
      <w:r w:rsidR="00F34FFD" w:rsidRPr="0058773B">
        <w:rPr>
          <w:bCs/>
          <w:sz w:val="28"/>
          <w:szCs w:val="28"/>
          <w:lang w:eastAsia="en-US"/>
        </w:rPr>
        <w:t xml:space="preserve"> vai aizliegumu vai noteikumiem attiecībā uz tuvošanos aizsargājamai personai tuvāk par noteiktu attālumu, šī pasākuma ievērošanas uzraudzību būtu iespējams īstenot arī citas ES dalībvalsts teritorijā, ja aizsargājamā persona tajā dzīvo vai plāno dzīvot, vai arī uzturas vai plāno uzturēties. </w:t>
      </w:r>
    </w:p>
    <w:p w:rsidR="006B61CB" w:rsidRPr="0058773B" w:rsidRDefault="00296420" w:rsidP="00F5573D">
      <w:pPr>
        <w:pStyle w:val="NormalWeb"/>
        <w:spacing w:before="0"/>
        <w:ind w:firstLine="720"/>
        <w:jc w:val="both"/>
        <w:rPr>
          <w:sz w:val="28"/>
          <w:szCs w:val="28"/>
          <w:lang w:eastAsia="en-US"/>
        </w:rPr>
      </w:pPr>
      <w:r w:rsidRPr="0058773B">
        <w:rPr>
          <w:sz w:val="28"/>
          <w:szCs w:val="28"/>
          <w:lang w:eastAsia="en-US"/>
        </w:rPr>
        <w:t xml:space="preserve">- 2015.gada 2.decembrī stājušies spēkā grozījumi KL 56.pantā, mainot pieeju attiecībā uz noilguma aprēķināšanas kārtību gadījumos, ja izdarīts noziedzīgs nodarījums, kas vērsts pret nepilngadīgā tikumību un dzimumneaizskaramību. Proti, noilgumu aprēķina no dienas, kad nepilngadīgais cietušais sasniedzis 18 gadu vecumu, tādējādi noilgums šajos gadījumos būs 20 gadi no dienas, kad cietušais sasniedzis 18 gadu vecumu, </w:t>
      </w:r>
      <w:proofErr w:type="gramStart"/>
      <w:r w:rsidRPr="0058773B">
        <w:rPr>
          <w:sz w:val="28"/>
          <w:szCs w:val="28"/>
          <w:lang w:eastAsia="en-US"/>
        </w:rPr>
        <w:t>savukārt,</w:t>
      </w:r>
      <w:proofErr w:type="gramEnd"/>
      <w:r w:rsidRPr="0058773B">
        <w:rPr>
          <w:sz w:val="28"/>
          <w:szCs w:val="28"/>
          <w:lang w:eastAsia="en-US"/>
        </w:rPr>
        <w:t xml:space="preserve"> ja par noziedzīgo nodarījumu paredzēts mūža ieslodzījums – 30 gadi no dienas, kad cietušais sasniedzis 18 gadu vecumu.</w:t>
      </w:r>
    </w:p>
    <w:p w:rsidR="001F75E1" w:rsidRPr="0058773B" w:rsidRDefault="001F75E1" w:rsidP="00F5573D">
      <w:pPr>
        <w:pStyle w:val="NormalWeb"/>
        <w:spacing w:before="0"/>
        <w:ind w:firstLine="720"/>
        <w:jc w:val="both"/>
        <w:rPr>
          <w:sz w:val="28"/>
          <w:szCs w:val="28"/>
          <w:lang w:eastAsia="en-US"/>
        </w:rPr>
      </w:pPr>
      <w:r w:rsidRPr="0058773B">
        <w:rPr>
          <w:sz w:val="28"/>
          <w:szCs w:val="28"/>
          <w:lang w:eastAsia="en-US"/>
        </w:rPr>
        <w:t>- 2015.gada 3.decembrī stājušies spēkā grozījumi Civilprocesa likumā, 244.</w:t>
      </w:r>
      <w:r w:rsidRPr="0058773B">
        <w:rPr>
          <w:sz w:val="28"/>
          <w:szCs w:val="28"/>
          <w:vertAlign w:val="superscript"/>
          <w:lang w:eastAsia="en-US"/>
        </w:rPr>
        <w:t>9</w:t>
      </w:r>
      <w:r w:rsidR="00E937EE" w:rsidRPr="0058773B">
        <w:rPr>
          <w:sz w:val="28"/>
          <w:szCs w:val="28"/>
          <w:lang w:eastAsia="en-US"/>
        </w:rPr>
        <w:t xml:space="preserve"> panta piektajā</w:t>
      </w:r>
      <w:r w:rsidRPr="0058773B">
        <w:rPr>
          <w:sz w:val="28"/>
          <w:szCs w:val="28"/>
          <w:lang w:eastAsia="en-US"/>
        </w:rPr>
        <w:t xml:space="preserve"> daļ</w:t>
      </w:r>
      <w:r w:rsidR="00E937EE" w:rsidRPr="0058773B">
        <w:rPr>
          <w:sz w:val="28"/>
          <w:szCs w:val="28"/>
          <w:lang w:eastAsia="en-US"/>
        </w:rPr>
        <w:t>ā</w:t>
      </w:r>
      <w:r w:rsidR="00A3268C" w:rsidRPr="0058773B">
        <w:rPr>
          <w:sz w:val="28"/>
          <w:szCs w:val="28"/>
          <w:lang w:eastAsia="en-US"/>
        </w:rPr>
        <w:t xml:space="preserve"> paredz</w:t>
      </w:r>
      <w:r w:rsidR="00E937EE" w:rsidRPr="0058773B">
        <w:rPr>
          <w:sz w:val="28"/>
          <w:szCs w:val="28"/>
          <w:lang w:eastAsia="en-US"/>
        </w:rPr>
        <w:t>ot</w:t>
      </w:r>
      <w:r w:rsidRPr="0058773B">
        <w:rPr>
          <w:sz w:val="28"/>
          <w:szCs w:val="28"/>
          <w:lang w:eastAsia="en-US"/>
        </w:rPr>
        <w:t>,</w:t>
      </w:r>
      <w:r w:rsidR="00A3268C" w:rsidRPr="0058773B">
        <w:rPr>
          <w:sz w:val="28"/>
          <w:szCs w:val="28"/>
          <w:lang w:eastAsia="en-US"/>
        </w:rPr>
        <w:t xml:space="preserve"> ka</w:t>
      </w:r>
      <w:r w:rsidRPr="0058773B">
        <w:rPr>
          <w:sz w:val="28"/>
          <w:szCs w:val="28"/>
          <w:lang w:eastAsia="en-US"/>
        </w:rPr>
        <w:t xml:space="preserve"> izskatot lietas, kas izriet no aizgādības un saskarsmes tiesībām, tiesa papildus citiem apstākļiem ņem vērā visus gadījumus, kad tā persona, kas vēlas izlietot aizgādības vai saskarsmes tiesības, lietojusi vardarbību pret bērnu vai bērna vecāku. </w:t>
      </w:r>
      <w:r w:rsidR="00A3268C" w:rsidRPr="0058773B">
        <w:rPr>
          <w:sz w:val="28"/>
          <w:szCs w:val="28"/>
          <w:lang w:eastAsia="en-US"/>
        </w:rPr>
        <w:t>Tāpat, i</w:t>
      </w:r>
      <w:r w:rsidRPr="0058773B">
        <w:rPr>
          <w:sz w:val="28"/>
          <w:szCs w:val="28"/>
          <w:lang w:eastAsia="en-US"/>
        </w:rPr>
        <w:t>zskatot lietas, kas izriet no aizgādības tiesībām, tiesa papildus citiem apstākļiem ņem vērā tās noteiktās saskarsmes tiesību izmantošanas kārtības pārkāpumus.</w:t>
      </w:r>
    </w:p>
    <w:p w:rsidR="00BE7243" w:rsidRPr="0058773B" w:rsidRDefault="00BE7243" w:rsidP="00A12B07">
      <w:pPr>
        <w:pStyle w:val="NormalWeb"/>
        <w:spacing w:before="0"/>
        <w:ind w:firstLine="720"/>
        <w:jc w:val="both"/>
        <w:rPr>
          <w:i/>
          <w:iCs/>
          <w:sz w:val="28"/>
          <w:szCs w:val="28"/>
        </w:rPr>
      </w:pPr>
    </w:p>
    <w:p w:rsidR="00BE7243" w:rsidRPr="0058773B" w:rsidRDefault="00BE7243" w:rsidP="00BE7243">
      <w:pPr>
        <w:pStyle w:val="NormalWeb"/>
        <w:spacing w:before="0"/>
        <w:jc w:val="both"/>
        <w:rPr>
          <w:i/>
          <w:iCs/>
          <w:sz w:val="28"/>
          <w:szCs w:val="28"/>
        </w:rPr>
      </w:pPr>
      <w:r w:rsidRPr="0058773B">
        <w:rPr>
          <w:i/>
          <w:iCs/>
          <w:noProof/>
          <w:sz w:val="28"/>
          <w:szCs w:val="28"/>
        </w:rPr>
        <w:drawing>
          <wp:inline distT="0" distB="0" distL="0" distR="0" wp14:anchorId="0619FDA4" wp14:editId="2E2437C6">
            <wp:extent cx="5810250" cy="3819525"/>
            <wp:effectExtent l="0" t="0" r="19050" b="952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94AF8" w:rsidRPr="0058773B" w:rsidRDefault="00394AF8" w:rsidP="00F27936">
      <w:pPr>
        <w:pStyle w:val="Heading1"/>
        <w:rPr>
          <w:rFonts w:ascii="Times New Roman" w:hAnsi="Times New Roman" w:cs="Times New Roman"/>
          <w:sz w:val="28"/>
        </w:rPr>
      </w:pPr>
      <w:bookmarkStart w:id="8" w:name="_Toc404415602"/>
      <w:bookmarkStart w:id="9" w:name="_Toc445726867"/>
      <w:r w:rsidRPr="0058773B">
        <w:rPr>
          <w:rFonts w:ascii="Times New Roman" w:hAnsi="Times New Roman" w:cs="Times New Roman"/>
          <w:sz w:val="28"/>
        </w:rPr>
        <w:lastRenderedPageBreak/>
        <w:t xml:space="preserve">4. Statistiskais situācijas raksturojums par vardarbības </w:t>
      </w:r>
      <w:r w:rsidR="00CA7DC8" w:rsidRPr="0058773B">
        <w:rPr>
          <w:rFonts w:ascii="Times New Roman" w:hAnsi="Times New Roman" w:cs="Times New Roman"/>
          <w:sz w:val="28"/>
        </w:rPr>
        <w:t xml:space="preserve">pret sievietēm un vardarbības </w:t>
      </w:r>
      <w:r w:rsidRPr="0058773B">
        <w:rPr>
          <w:rFonts w:ascii="Times New Roman" w:hAnsi="Times New Roman" w:cs="Times New Roman"/>
          <w:sz w:val="28"/>
        </w:rPr>
        <w:t>ģimenē izplatību Latvijā pārskata periodā</w:t>
      </w:r>
      <w:bookmarkEnd w:id="8"/>
      <w:bookmarkEnd w:id="9"/>
      <w:r w:rsidRPr="0058773B">
        <w:rPr>
          <w:rFonts w:ascii="Times New Roman" w:hAnsi="Times New Roman" w:cs="Times New Roman"/>
          <w:sz w:val="28"/>
        </w:rPr>
        <w:t xml:space="preserve"> </w:t>
      </w:r>
    </w:p>
    <w:p w:rsidR="00394AF8" w:rsidRPr="0058773B" w:rsidRDefault="00394AF8" w:rsidP="009521BA">
      <w:pPr>
        <w:pStyle w:val="BodyTextIndent"/>
        <w:spacing w:after="0"/>
        <w:ind w:left="0" w:firstLine="720"/>
        <w:jc w:val="both"/>
        <w:rPr>
          <w:sz w:val="28"/>
          <w:szCs w:val="28"/>
        </w:rPr>
      </w:pPr>
      <w:r w:rsidRPr="0058773B">
        <w:rPr>
          <w:sz w:val="28"/>
          <w:szCs w:val="28"/>
        </w:rPr>
        <w:t xml:space="preserve">Latvijā statistikas datus, kas raksturo vardarbības </w:t>
      </w:r>
      <w:r w:rsidR="00C256E1" w:rsidRPr="0058773B">
        <w:rPr>
          <w:sz w:val="28"/>
          <w:szCs w:val="28"/>
        </w:rPr>
        <w:t xml:space="preserve">pret sievietēm un vardarbības </w:t>
      </w:r>
      <w:r w:rsidRPr="0058773B">
        <w:rPr>
          <w:sz w:val="28"/>
          <w:szCs w:val="28"/>
        </w:rPr>
        <w:t>ģimenē izplatību, apkopo vairākas dažādu nozaru institūcijas. Latvijā nav vienotas „vardarbības ģimenē” definīcijas</w:t>
      </w:r>
      <w:r w:rsidRPr="0058773B">
        <w:rPr>
          <w:rStyle w:val="FootnoteReference"/>
          <w:sz w:val="28"/>
          <w:szCs w:val="28"/>
        </w:rPr>
        <w:footnoteReference w:id="68"/>
      </w:r>
      <w:r w:rsidRPr="0058773B">
        <w:rPr>
          <w:sz w:val="28"/>
          <w:szCs w:val="28"/>
        </w:rPr>
        <w:t xml:space="preserve">, arī iestāžu datu vākšanas metodoloģija atšķiras. </w:t>
      </w:r>
    </w:p>
    <w:p w:rsidR="00394AF8" w:rsidRPr="0058773B" w:rsidRDefault="00394AF8" w:rsidP="009521BA">
      <w:pPr>
        <w:pStyle w:val="BodyTextIndent"/>
        <w:spacing w:after="0"/>
        <w:ind w:left="0" w:firstLine="720"/>
        <w:jc w:val="both"/>
        <w:rPr>
          <w:sz w:val="28"/>
          <w:szCs w:val="28"/>
        </w:rPr>
      </w:pPr>
      <w:r w:rsidRPr="0058773B">
        <w:rPr>
          <w:sz w:val="28"/>
          <w:szCs w:val="28"/>
        </w:rPr>
        <w:t xml:space="preserve">Tādēļ joprojām šis un iepriekšējie informatīvie ziņojumi nesniedz visaptverošu informāciju par no </w:t>
      </w:r>
      <w:r w:rsidR="00B61F34" w:rsidRPr="0058773B">
        <w:rPr>
          <w:sz w:val="28"/>
          <w:szCs w:val="28"/>
        </w:rPr>
        <w:t xml:space="preserve">vardarbības pret sievietēm un </w:t>
      </w:r>
      <w:r w:rsidRPr="0058773B">
        <w:rPr>
          <w:sz w:val="28"/>
          <w:szCs w:val="28"/>
        </w:rPr>
        <w:t xml:space="preserve">vardarbības ģimenē cietušajiem un vardarbības veicējiem vairāku iemeslu dēļ: </w:t>
      </w:r>
    </w:p>
    <w:p w:rsidR="00394AF8" w:rsidRPr="0058773B" w:rsidRDefault="00394AF8" w:rsidP="009521BA">
      <w:pPr>
        <w:pStyle w:val="BodyTextIndent"/>
        <w:spacing w:after="0"/>
        <w:ind w:left="0"/>
        <w:jc w:val="both"/>
        <w:rPr>
          <w:sz w:val="28"/>
          <w:szCs w:val="28"/>
        </w:rPr>
      </w:pPr>
      <w:r w:rsidRPr="0058773B">
        <w:rPr>
          <w:sz w:val="28"/>
          <w:szCs w:val="28"/>
        </w:rPr>
        <w:t xml:space="preserve">- ne visas institūcijas apkopo datus dalījumā pēc </w:t>
      </w:r>
      <w:r w:rsidR="00E66B26" w:rsidRPr="0058773B">
        <w:rPr>
          <w:sz w:val="28"/>
          <w:szCs w:val="28"/>
        </w:rPr>
        <w:t xml:space="preserve">cietušā </w:t>
      </w:r>
      <w:r w:rsidRPr="0058773B">
        <w:rPr>
          <w:sz w:val="28"/>
          <w:szCs w:val="28"/>
        </w:rPr>
        <w:t>dzimuma un saistības ar vardarbības veicēju;</w:t>
      </w:r>
    </w:p>
    <w:p w:rsidR="00394AF8" w:rsidRPr="0058773B" w:rsidRDefault="00394AF8" w:rsidP="009521BA">
      <w:pPr>
        <w:pStyle w:val="BodyTextIndent"/>
        <w:spacing w:after="0"/>
        <w:ind w:left="0"/>
        <w:jc w:val="both"/>
        <w:rPr>
          <w:sz w:val="28"/>
          <w:szCs w:val="28"/>
        </w:rPr>
      </w:pPr>
      <w:r w:rsidRPr="0058773B">
        <w:rPr>
          <w:sz w:val="28"/>
          <w:szCs w:val="28"/>
        </w:rPr>
        <w:t>- dažas institūcijas mainīja datu uzskates metodoloģiju minētajā laika posmā, piemēram, personu loku, par kurām tiek uzkrāta informācija;</w:t>
      </w:r>
    </w:p>
    <w:p w:rsidR="00394AF8" w:rsidRPr="0058773B" w:rsidRDefault="00394AF8" w:rsidP="009521BA">
      <w:pPr>
        <w:pStyle w:val="BodyTextIndent"/>
        <w:spacing w:after="0"/>
        <w:ind w:left="0"/>
        <w:jc w:val="both"/>
        <w:rPr>
          <w:sz w:val="28"/>
          <w:szCs w:val="28"/>
        </w:rPr>
      </w:pPr>
      <w:r w:rsidRPr="0058773B">
        <w:rPr>
          <w:sz w:val="28"/>
          <w:szCs w:val="28"/>
        </w:rPr>
        <w:t>- tika veikti grozījumi normatīvajos aktos, mainot noziedzīgo nodarījumu kvalifikāciju;</w:t>
      </w:r>
    </w:p>
    <w:p w:rsidR="00394AF8" w:rsidRPr="0058773B" w:rsidRDefault="00394AF8" w:rsidP="009521BA">
      <w:pPr>
        <w:pStyle w:val="BodyTextIndent"/>
        <w:spacing w:after="0"/>
        <w:ind w:left="0"/>
        <w:jc w:val="both"/>
        <w:rPr>
          <w:sz w:val="28"/>
          <w:szCs w:val="28"/>
        </w:rPr>
      </w:pPr>
      <w:r w:rsidRPr="0058773B">
        <w:rPr>
          <w:sz w:val="28"/>
          <w:szCs w:val="28"/>
        </w:rPr>
        <w:t>- katrs informatīvais ziņojums tiek papildināts ar jauniem datiem, raksturojot arvien jaunus vardarbības ģimenē problēmas aspektus;</w:t>
      </w:r>
    </w:p>
    <w:p w:rsidR="000B0D88" w:rsidRPr="0058773B" w:rsidRDefault="00394AF8" w:rsidP="009521BA">
      <w:pPr>
        <w:pStyle w:val="BodyTextIndent"/>
        <w:spacing w:after="0"/>
        <w:ind w:left="0"/>
        <w:jc w:val="both"/>
        <w:rPr>
          <w:sz w:val="28"/>
          <w:szCs w:val="28"/>
        </w:rPr>
      </w:pPr>
      <w:r w:rsidRPr="0058773B">
        <w:rPr>
          <w:sz w:val="28"/>
          <w:szCs w:val="28"/>
        </w:rPr>
        <w:t>- dažādu iestāžu datu bāzes nav savstarpēji saslēgtas, tādēļ pieejamie d</w:t>
      </w:r>
      <w:r w:rsidR="000B0D88" w:rsidRPr="0058773B">
        <w:rPr>
          <w:sz w:val="28"/>
          <w:szCs w:val="28"/>
        </w:rPr>
        <w:t>ati nav savstarpēji salīdzināmi;</w:t>
      </w:r>
    </w:p>
    <w:p w:rsidR="00394AF8" w:rsidRPr="0058773B" w:rsidRDefault="000B0D88" w:rsidP="009521BA">
      <w:pPr>
        <w:pStyle w:val="BodyTextIndent"/>
        <w:spacing w:after="0"/>
        <w:ind w:left="0"/>
        <w:jc w:val="both"/>
        <w:rPr>
          <w:sz w:val="28"/>
          <w:szCs w:val="28"/>
        </w:rPr>
      </w:pPr>
      <w:r w:rsidRPr="0058773B">
        <w:rPr>
          <w:sz w:val="28"/>
          <w:szCs w:val="28"/>
        </w:rPr>
        <w:t>- lai situācija būtu pārskatāmāka, dati ziņojumam par 2014.gadu ir sadalīti atsevišķi par pilngadīgām un atsevišķi par nepilngadīgām personām</w:t>
      </w:r>
      <w:r w:rsidR="00A7122C" w:rsidRPr="0058773B">
        <w:rPr>
          <w:sz w:val="28"/>
          <w:szCs w:val="28"/>
        </w:rPr>
        <w:t>, tādēļ tie ne vienmēr ir savstarpēji saistīti</w:t>
      </w:r>
      <w:r w:rsidRPr="0058773B">
        <w:rPr>
          <w:sz w:val="28"/>
          <w:szCs w:val="28"/>
        </w:rPr>
        <w:t>.</w:t>
      </w:r>
      <w:r w:rsidR="00394AF8" w:rsidRPr="0058773B">
        <w:rPr>
          <w:sz w:val="28"/>
          <w:szCs w:val="28"/>
        </w:rPr>
        <w:t xml:space="preserve"> </w:t>
      </w:r>
    </w:p>
    <w:p w:rsidR="00902A06" w:rsidRPr="0058773B" w:rsidRDefault="00394AF8" w:rsidP="00C2138F">
      <w:pPr>
        <w:pStyle w:val="Heading2"/>
        <w:rPr>
          <w:rFonts w:ascii="Times New Roman" w:hAnsi="Times New Roman" w:cs="Times New Roman"/>
          <w:i w:val="0"/>
        </w:rPr>
      </w:pPr>
      <w:bookmarkStart w:id="10" w:name="_Toc445726868"/>
      <w:bookmarkStart w:id="11" w:name="_Toc404415603"/>
      <w:r w:rsidRPr="0058773B">
        <w:rPr>
          <w:rFonts w:ascii="Times New Roman" w:hAnsi="Times New Roman" w:cs="Times New Roman"/>
          <w:i w:val="0"/>
        </w:rPr>
        <w:t>4.1. </w:t>
      </w:r>
      <w:r w:rsidR="00902A06" w:rsidRPr="0058773B">
        <w:rPr>
          <w:rFonts w:ascii="Times New Roman" w:hAnsi="Times New Roman" w:cs="Times New Roman"/>
          <w:i w:val="0"/>
        </w:rPr>
        <w:t>Vardarbība pret sievietēm</w:t>
      </w:r>
      <w:bookmarkEnd w:id="10"/>
    </w:p>
    <w:p w:rsidR="00394AF8" w:rsidRPr="0058773B" w:rsidRDefault="00960952" w:rsidP="00C2138F">
      <w:pPr>
        <w:pStyle w:val="Heading3"/>
        <w:rPr>
          <w:i/>
          <w:sz w:val="28"/>
        </w:rPr>
      </w:pPr>
      <w:bookmarkStart w:id="12" w:name="_Toc445726869"/>
      <w:r w:rsidRPr="0058773B">
        <w:rPr>
          <w:i/>
          <w:sz w:val="28"/>
        </w:rPr>
        <w:t>4.1.1.</w:t>
      </w:r>
      <w:r w:rsidR="00394AF8" w:rsidRPr="0058773B">
        <w:rPr>
          <w:i/>
          <w:sz w:val="28"/>
        </w:rPr>
        <w:t>Traumas vardarbības ģimenē dēļ</w:t>
      </w:r>
      <w:bookmarkEnd w:id="11"/>
      <w:bookmarkEnd w:id="12"/>
    </w:p>
    <w:p w:rsidR="00394AF8" w:rsidRPr="0058773B" w:rsidRDefault="00394AF8" w:rsidP="00D975D6">
      <w:pPr>
        <w:ind w:firstLine="720"/>
        <w:jc w:val="both"/>
        <w:rPr>
          <w:sz w:val="28"/>
          <w:szCs w:val="28"/>
        </w:rPr>
      </w:pPr>
      <w:r w:rsidRPr="0058773B">
        <w:rPr>
          <w:sz w:val="28"/>
          <w:szCs w:val="28"/>
        </w:rPr>
        <w:t xml:space="preserve">Informāciju par traumām, kas gūtas vardarbības ģimenē dēļ, var iegūt Slimību profilakses un kontroles centra (turpmāk – SPKC) datu bāzē </w:t>
      </w:r>
      <w:r w:rsidR="00420C6B" w:rsidRPr="00420C6B">
        <w:rPr>
          <w:sz w:val="28"/>
          <w:szCs w:val="28"/>
        </w:rPr>
        <w:t>„Ar noteiktām slimībām slimojošu pacientu reģistrs par pacientiem, kuriem bijušas traumas, ievainojumi un saindēšanās”</w:t>
      </w:r>
      <w:r w:rsidRPr="0058773B">
        <w:rPr>
          <w:sz w:val="28"/>
          <w:szCs w:val="28"/>
        </w:rPr>
        <w:t xml:space="preserve"> (turpmāk – reģistrs)</w:t>
      </w:r>
      <w:r w:rsidRPr="0058773B">
        <w:rPr>
          <w:rStyle w:val="FootnoteReference"/>
          <w:sz w:val="28"/>
          <w:szCs w:val="28"/>
        </w:rPr>
        <w:footnoteReference w:id="69"/>
      </w:r>
      <w:r w:rsidRPr="0058773B">
        <w:rPr>
          <w:sz w:val="28"/>
          <w:szCs w:val="28"/>
        </w:rPr>
        <w:t xml:space="preserve">. </w:t>
      </w:r>
      <w:r w:rsidR="00D975D6" w:rsidRPr="00D975D6">
        <w:rPr>
          <w:sz w:val="28"/>
          <w:szCs w:val="28"/>
        </w:rPr>
        <w:t xml:space="preserve">Informāciju reģistram sniedz ārstniecības iestādes par stacionārā palīdzību saņēmušajiem pacientiem, kuriem bijušas </w:t>
      </w:r>
      <w:proofErr w:type="spellStart"/>
      <w:r w:rsidR="00D975D6" w:rsidRPr="00D975D6">
        <w:rPr>
          <w:sz w:val="28"/>
          <w:szCs w:val="28"/>
        </w:rPr>
        <w:t>tra</w:t>
      </w:r>
      <w:r w:rsidR="00D975D6">
        <w:rPr>
          <w:sz w:val="28"/>
          <w:szCs w:val="28"/>
        </w:rPr>
        <w:t>umas,ievainojumi</w:t>
      </w:r>
      <w:proofErr w:type="spellEnd"/>
      <w:r w:rsidR="00D975D6">
        <w:rPr>
          <w:sz w:val="28"/>
          <w:szCs w:val="28"/>
        </w:rPr>
        <w:t xml:space="preserve"> un saindēšanās</w:t>
      </w:r>
      <w:r w:rsidRPr="0058773B">
        <w:rPr>
          <w:rStyle w:val="FootnoteReference"/>
          <w:sz w:val="28"/>
          <w:szCs w:val="28"/>
        </w:rPr>
        <w:footnoteReference w:id="70"/>
      </w:r>
      <w:r w:rsidRPr="0058773B">
        <w:rPr>
          <w:sz w:val="28"/>
          <w:szCs w:val="28"/>
        </w:rPr>
        <w:t xml:space="preserve">. 2011. un </w:t>
      </w:r>
      <w:r w:rsidRPr="0058773B">
        <w:rPr>
          <w:sz w:val="28"/>
          <w:szCs w:val="28"/>
        </w:rPr>
        <w:lastRenderedPageBreak/>
        <w:t xml:space="preserve">2012.gadā informāciju reģistram sniedza 19 no 23 stacionārajām ārstniecības iestādēm, kurām dati bija jāsniedz. 2013.gadā informāciju reģistram sniegušas 20 no 23 stacionārajām ārstniecības iestādēm, kurās ir traumatoloģijas profils. </w:t>
      </w:r>
      <w:r w:rsidR="00574687" w:rsidRPr="0058773B">
        <w:rPr>
          <w:sz w:val="28"/>
          <w:szCs w:val="28"/>
        </w:rPr>
        <w:t xml:space="preserve">2014.gadā datus sniegušas 22 stacionārās ārstniecības iestādes. </w:t>
      </w:r>
      <w:r w:rsidRPr="0058773B">
        <w:rPr>
          <w:sz w:val="28"/>
          <w:szCs w:val="28"/>
        </w:rPr>
        <w:t xml:space="preserve"> </w:t>
      </w:r>
    </w:p>
    <w:p w:rsidR="00394AF8" w:rsidRPr="0058773B" w:rsidRDefault="00394AF8">
      <w:pPr>
        <w:ind w:firstLine="720"/>
        <w:jc w:val="both"/>
        <w:rPr>
          <w:sz w:val="28"/>
          <w:szCs w:val="28"/>
        </w:rPr>
      </w:pPr>
      <w:r w:rsidRPr="0058773B">
        <w:rPr>
          <w:sz w:val="28"/>
          <w:szCs w:val="28"/>
        </w:rPr>
        <w:t xml:space="preserve">Reģistrā tiek atzīmētas traumas </w:t>
      </w:r>
      <w:r w:rsidRPr="0058773B">
        <w:rPr>
          <w:i/>
          <w:iCs/>
          <w:sz w:val="28"/>
          <w:szCs w:val="28"/>
        </w:rPr>
        <w:t>pēc nolūka</w:t>
      </w:r>
      <w:r w:rsidRPr="0058773B">
        <w:rPr>
          <w:sz w:val="28"/>
          <w:szCs w:val="28"/>
        </w:rPr>
        <w:t xml:space="preserve"> (netīšs, tīšs </w:t>
      </w:r>
      <w:proofErr w:type="spellStart"/>
      <w:r w:rsidRPr="0058773B">
        <w:rPr>
          <w:sz w:val="28"/>
          <w:szCs w:val="28"/>
        </w:rPr>
        <w:t>paškaitējums</w:t>
      </w:r>
      <w:proofErr w:type="spellEnd"/>
      <w:r w:rsidRPr="0058773B">
        <w:rPr>
          <w:sz w:val="28"/>
          <w:szCs w:val="28"/>
        </w:rPr>
        <w:t xml:space="preserve">, uzbrukums, cita veida vardarbība, nenoteikts nolūks, cita veida precizēts nolūks, nolūks nav precizēts); cietušo un vardarbību veikušo personu dzimums un vecums; vardarbības </w:t>
      </w:r>
      <w:r w:rsidRPr="0058773B">
        <w:rPr>
          <w:i/>
          <w:iCs/>
          <w:sz w:val="28"/>
          <w:szCs w:val="28"/>
        </w:rPr>
        <w:t>iemesls</w:t>
      </w:r>
      <w:r w:rsidRPr="0058773B">
        <w:rPr>
          <w:sz w:val="28"/>
          <w:szCs w:val="28"/>
        </w:rPr>
        <w:t xml:space="preserve"> (strīds, naudas/ īpašuma nelikumīgs ieguvums vai nelikumīgs iegūšanas mēģinājums, ar narkotikām saistīts notikums, seksuāls uzbrukums, ar bandu saistīts notikums, cits precizēts/ neprecizēts uzbrukuma konteksts), vainīgā </w:t>
      </w:r>
      <w:r w:rsidRPr="0058773B">
        <w:rPr>
          <w:i/>
          <w:iCs/>
          <w:sz w:val="28"/>
          <w:szCs w:val="28"/>
        </w:rPr>
        <w:t>saistība ar upuri</w:t>
      </w:r>
      <w:r w:rsidRPr="0058773B">
        <w:rPr>
          <w:sz w:val="28"/>
          <w:szCs w:val="28"/>
        </w:rPr>
        <w:t xml:space="preserve"> (laulātais draugs/ draudzene vai partneris, vecāki, citi radinieki, aprūpētāji, kam nav radniecības saites, paziņa vai draugs, amatpersona vai likumīga vara, svešinieks, cita/ neprecizēta saistība). Informācija reģistrā tiek ievadīta, balstoties uz cietušā vārdiem. </w:t>
      </w:r>
    </w:p>
    <w:p w:rsidR="00394AF8" w:rsidRPr="0058773B" w:rsidRDefault="00394AF8" w:rsidP="00A46E3E">
      <w:pPr>
        <w:jc w:val="both"/>
        <w:rPr>
          <w:color w:val="000000"/>
          <w:sz w:val="28"/>
          <w:szCs w:val="28"/>
        </w:rPr>
      </w:pPr>
      <w:r w:rsidRPr="0058773B">
        <w:rPr>
          <w:b/>
          <w:bCs/>
          <w:color w:val="000000"/>
          <w:sz w:val="28"/>
          <w:szCs w:val="28"/>
        </w:rPr>
        <w:tab/>
      </w:r>
      <w:r w:rsidRPr="0058773B">
        <w:rPr>
          <w:color w:val="000000"/>
          <w:sz w:val="28"/>
          <w:szCs w:val="28"/>
        </w:rPr>
        <w:t>Savukārt „Latvijas iedzīvotāju nāves cēloņu datu bāzē” no medicīniskajām apliecībām tiek apkopoti dati par nāves cēloni. Cēloņu kodēšanai tiek izmantota Starptautiskā statistiskā slimību un veselības problēmu klasifikācija (SSK-10). Datu bāzē nav pieejami atsevišķi dati par nāves gadījumiem, kas saistīti ar vardarbību ģimenē, bet ir pieejami dati par nāves gadījumiem, kas radušies vardarbības rezultātā mājās</w:t>
      </w:r>
      <w:r w:rsidR="00423EB2" w:rsidRPr="0058773B">
        <w:rPr>
          <w:color w:val="000000"/>
          <w:sz w:val="28"/>
          <w:szCs w:val="28"/>
        </w:rPr>
        <w:t xml:space="preserve">, līdz ar to var pieņemt, ka vismaz daļa no </w:t>
      </w:r>
      <w:r w:rsidR="00A32FC7" w:rsidRPr="0058773B">
        <w:rPr>
          <w:color w:val="000000"/>
          <w:sz w:val="28"/>
          <w:szCs w:val="28"/>
        </w:rPr>
        <w:t>š</w:t>
      </w:r>
      <w:r w:rsidR="00423EB2" w:rsidRPr="0058773B">
        <w:rPr>
          <w:color w:val="000000"/>
          <w:sz w:val="28"/>
          <w:szCs w:val="28"/>
        </w:rPr>
        <w:t>iem gadījumiem notikuši tuvinieku vardarbības dēļ</w:t>
      </w:r>
      <w:r w:rsidRPr="0058773B">
        <w:rPr>
          <w:color w:val="000000"/>
          <w:sz w:val="28"/>
          <w:szCs w:val="28"/>
        </w:rPr>
        <w:t xml:space="preserve">. </w:t>
      </w:r>
    </w:p>
    <w:p w:rsidR="00394AF8" w:rsidRPr="0058773B" w:rsidRDefault="00394AF8" w:rsidP="00A46E3E">
      <w:pPr>
        <w:jc w:val="both"/>
        <w:rPr>
          <w:color w:val="000000"/>
          <w:sz w:val="28"/>
          <w:szCs w:val="28"/>
        </w:rPr>
      </w:pPr>
    </w:p>
    <w:p w:rsidR="00394AF8" w:rsidRPr="0058773B" w:rsidRDefault="00107CF0" w:rsidP="00A46E3E">
      <w:pPr>
        <w:jc w:val="both"/>
        <w:rPr>
          <w:b/>
          <w:bCs/>
          <w:color w:val="000000"/>
          <w:sz w:val="28"/>
          <w:szCs w:val="28"/>
        </w:rPr>
      </w:pPr>
      <w:r w:rsidRPr="0058773B">
        <w:rPr>
          <w:b/>
          <w:bCs/>
          <w:color w:val="000000"/>
          <w:sz w:val="28"/>
          <w:szCs w:val="28"/>
        </w:rPr>
        <w:t>T</w:t>
      </w:r>
      <w:r w:rsidR="00A46E3E" w:rsidRPr="0058773B">
        <w:rPr>
          <w:b/>
          <w:bCs/>
          <w:color w:val="000000"/>
          <w:sz w:val="28"/>
          <w:szCs w:val="28"/>
        </w:rPr>
        <w:t>ab. 1</w:t>
      </w:r>
      <w:r w:rsidR="00394AF8" w:rsidRPr="0058773B">
        <w:rPr>
          <w:b/>
          <w:bCs/>
          <w:color w:val="000000"/>
          <w:sz w:val="28"/>
          <w:szCs w:val="28"/>
        </w:rPr>
        <w:t>. R</w:t>
      </w:r>
      <w:r w:rsidR="00394AF8" w:rsidRPr="0058773B">
        <w:rPr>
          <w:b/>
          <w:bCs/>
          <w:sz w:val="28"/>
          <w:szCs w:val="28"/>
        </w:rPr>
        <w:t>eģistrētais vardarbībā gūto traumu gadījumu skaits, sadalījumā pa dzimuma un vecuma grupām</w:t>
      </w:r>
    </w:p>
    <w:p w:rsidR="00394AF8" w:rsidRPr="0058773B" w:rsidRDefault="00394AF8" w:rsidP="00A00CA2">
      <w:pPr>
        <w:jc w:val="center"/>
      </w:pPr>
    </w:p>
    <w:tbl>
      <w:tblPr>
        <w:tblW w:w="9745"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815"/>
        <w:gridCol w:w="709"/>
        <w:gridCol w:w="567"/>
        <w:gridCol w:w="567"/>
        <w:gridCol w:w="567"/>
        <w:gridCol w:w="709"/>
        <w:gridCol w:w="567"/>
        <w:gridCol w:w="567"/>
        <w:gridCol w:w="567"/>
        <w:gridCol w:w="567"/>
        <w:gridCol w:w="425"/>
        <w:gridCol w:w="567"/>
        <w:gridCol w:w="567"/>
        <w:gridCol w:w="567"/>
        <w:gridCol w:w="425"/>
        <w:gridCol w:w="567"/>
        <w:gridCol w:w="425"/>
      </w:tblGrid>
      <w:tr w:rsidR="007D444F" w:rsidRPr="0058773B" w:rsidTr="00F27936">
        <w:trPr>
          <w:trHeight w:val="255"/>
        </w:trPr>
        <w:tc>
          <w:tcPr>
            <w:tcW w:w="815" w:type="dxa"/>
            <w:vMerge w:val="restart"/>
            <w:shd w:val="clear" w:color="auto" w:fill="D3DFEE"/>
            <w:textDirection w:val="btLr"/>
          </w:tcPr>
          <w:p w:rsidR="007D444F" w:rsidRPr="0058773B" w:rsidRDefault="007D444F" w:rsidP="00F27936">
            <w:pPr>
              <w:ind w:left="113" w:right="113"/>
              <w:jc w:val="center"/>
              <w:rPr>
                <w:b/>
                <w:bCs/>
                <w:sz w:val="20"/>
                <w:szCs w:val="20"/>
              </w:rPr>
            </w:pPr>
            <w:r w:rsidRPr="0058773B">
              <w:rPr>
                <w:sz w:val="20"/>
                <w:szCs w:val="20"/>
              </w:rPr>
              <w:t>Vecuma grupa</w:t>
            </w:r>
          </w:p>
        </w:tc>
        <w:tc>
          <w:tcPr>
            <w:tcW w:w="2410" w:type="dxa"/>
            <w:gridSpan w:val="4"/>
            <w:tcBorders>
              <w:right w:val="single" w:sz="12" w:space="0" w:color="548DD4"/>
            </w:tcBorders>
            <w:shd w:val="clear" w:color="auto" w:fill="95B3D7"/>
            <w:noWrap/>
          </w:tcPr>
          <w:p w:rsidR="007D444F" w:rsidRPr="0058773B" w:rsidRDefault="007D444F" w:rsidP="00DF5A38">
            <w:pPr>
              <w:jc w:val="center"/>
              <w:rPr>
                <w:b/>
                <w:bCs/>
                <w:i/>
                <w:iCs/>
                <w:sz w:val="20"/>
                <w:szCs w:val="20"/>
              </w:rPr>
            </w:pPr>
            <w:r w:rsidRPr="0058773B">
              <w:rPr>
                <w:b/>
                <w:bCs/>
                <w:i/>
                <w:iCs/>
                <w:sz w:val="20"/>
                <w:szCs w:val="20"/>
              </w:rPr>
              <w:t>2008</w:t>
            </w:r>
          </w:p>
        </w:tc>
        <w:tc>
          <w:tcPr>
            <w:tcW w:w="2410" w:type="dxa"/>
            <w:gridSpan w:val="4"/>
            <w:tcBorders>
              <w:left w:val="single" w:sz="12" w:space="0" w:color="548DD4"/>
              <w:right w:val="single" w:sz="12" w:space="0" w:color="548DD4"/>
            </w:tcBorders>
            <w:shd w:val="clear" w:color="auto" w:fill="95B3D7"/>
            <w:noWrap/>
          </w:tcPr>
          <w:p w:rsidR="007D444F" w:rsidRPr="0058773B" w:rsidRDefault="007D444F" w:rsidP="00DF5A38">
            <w:pPr>
              <w:jc w:val="center"/>
              <w:rPr>
                <w:b/>
                <w:bCs/>
                <w:i/>
                <w:iCs/>
                <w:sz w:val="20"/>
                <w:szCs w:val="20"/>
              </w:rPr>
            </w:pPr>
            <w:r w:rsidRPr="0058773B">
              <w:rPr>
                <w:b/>
                <w:bCs/>
                <w:i/>
                <w:iCs/>
                <w:sz w:val="20"/>
                <w:szCs w:val="20"/>
              </w:rPr>
              <w:t>2010</w:t>
            </w:r>
          </w:p>
        </w:tc>
        <w:tc>
          <w:tcPr>
            <w:tcW w:w="2126" w:type="dxa"/>
            <w:gridSpan w:val="4"/>
            <w:tcBorders>
              <w:left w:val="single" w:sz="12" w:space="0" w:color="548DD4"/>
              <w:right w:val="single" w:sz="12" w:space="0" w:color="548DD4" w:themeColor="text2" w:themeTint="99"/>
            </w:tcBorders>
            <w:shd w:val="clear" w:color="auto" w:fill="95B3D7"/>
            <w:noWrap/>
          </w:tcPr>
          <w:p w:rsidR="007D444F" w:rsidRPr="0058773B" w:rsidRDefault="007D444F" w:rsidP="00DF5A38">
            <w:pPr>
              <w:jc w:val="center"/>
              <w:rPr>
                <w:b/>
                <w:bCs/>
                <w:i/>
                <w:iCs/>
                <w:sz w:val="20"/>
                <w:szCs w:val="20"/>
              </w:rPr>
            </w:pPr>
            <w:r w:rsidRPr="0058773B">
              <w:rPr>
                <w:b/>
                <w:bCs/>
                <w:i/>
                <w:iCs/>
                <w:sz w:val="20"/>
                <w:szCs w:val="20"/>
              </w:rPr>
              <w:t>2013</w:t>
            </w:r>
          </w:p>
        </w:tc>
        <w:tc>
          <w:tcPr>
            <w:tcW w:w="1984" w:type="dxa"/>
            <w:gridSpan w:val="4"/>
            <w:tcBorders>
              <w:left w:val="single" w:sz="12" w:space="0" w:color="548DD4" w:themeColor="text2" w:themeTint="99"/>
            </w:tcBorders>
            <w:shd w:val="clear" w:color="auto" w:fill="95B3D7"/>
          </w:tcPr>
          <w:p w:rsidR="007D444F" w:rsidRPr="0058773B" w:rsidRDefault="007D444F" w:rsidP="00F26DA1">
            <w:pPr>
              <w:jc w:val="center"/>
              <w:rPr>
                <w:b/>
                <w:bCs/>
                <w:i/>
                <w:iCs/>
                <w:sz w:val="20"/>
                <w:szCs w:val="20"/>
              </w:rPr>
            </w:pPr>
            <w:r w:rsidRPr="0058773B">
              <w:rPr>
                <w:b/>
                <w:bCs/>
                <w:i/>
                <w:iCs/>
                <w:sz w:val="20"/>
                <w:szCs w:val="20"/>
              </w:rPr>
              <w:t>2014</w:t>
            </w:r>
          </w:p>
        </w:tc>
      </w:tr>
      <w:tr w:rsidR="007D444F" w:rsidRPr="0058773B" w:rsidTr="00F27936">
        <w:trPr>
          <w:trHeight w:val="255"/>
        </w:trPr>
        <w:tc>
          <w:tcPr>
            <w:tcW w:w="815" w:type="dxa"/>
            <w:vMerge/>
            <w:shd w:val="clear" w:color="auto" w:fill="A7BFDE"/>
          </w:tcPr>
          <w:p w:rsidR="007D444F" w:rsidRPr="0058773B" w:rsidRDefault="007D444F" w:rsidP="003E66A1">
            <w:pPr>
              <w:rPr>
                <w:b/>
                <w:bCs/>
                <w:sz w:val="20"/>
                <w:szCs w:val="20"/>
              </w:rPr>
            </w:pPr>
          </w:p>
        </w:tc>
        <w:tc>
          <w:tcPr>
            <w:tcW w:w="1276" w:type="dxa"/>
            <w:gridSpan w:val="2"/>
            <w:shd w:val="clear" w:color="auto" w:fill="A7BFDE"/>
            <w:noWrap/>
          </w:tcPr>
          <w:p w:rsidR="007D444F" w:rsidRPr="0058773B" w:rsidRDefault="007D444F" w:rsidP="00DF5A38">
            <w:pPr>
              <w:jc w:val="center"/>
              <w:rPr>
                <w:b/>
                <w:bCs/>
                <w:sz w:val="20"/>
                <w:szCs w:val="20"/>
              </w:rPr>
            </w:pPr>
            <w:r w:rsidRPr="0058773B">
              <w:rPr>
                <w:b/>
                <w:bCs/>
                <w:sz w:val="20"/>
                <w:szCs w:val="20"/>
              </w:rPr>
              <w:t>Vīrieši</w:t>
            </w:r>
          </w:p>
        </w:tc>
        <w:tc>
          <w:tcPr>
            <w:tcW w:w="1134" w:type="dxa"/>
            <w:gridSpan w:val="2"/>
            <w:tcBorders>
              <w:right w:val="single" w:sz="12" w:space="0" w:color="548DD4"/>
            </w:tcBorders>
            <w:shd w:val="clear" w:color="auto" w:fill="A7BFDE"/>
            <w:noWrap/>
          </w:tcPr>
          <w:p w:rsidR="007D444F" w:rsidRPr="0058773B" w:rsidRDefault="007D444F" w:rsidP="00DF5A38">
            <w:pPr>
              <w:jc w:val="center"/>
              <w:rPr>
                <w:b/>
                <w:bCs/>
                <w:sz w:val="20"/>
                <w:szCs w:val="20"/>
              </w:rPr>
            </w:pPr>
            <w:r w:rsidRPr="0058773B">
              <w:rPr>
                <w:b/>
                <w:bCs/>
                <w:sz w:val="20"/>
                <w:szCs w:val="20"/>
              </w:rPr>
              <w:t>Sievietes</w:t>
            </w:r>
          </w:p>
        </w:tc>
        <w:tc>
          <w:tcPr>
            <w:tcW w:w="1276" w:type="dxa"/>
            <w:gridSpan w:val="2"/>
            <w:tcBorders>
              <w:left w:val="single" w:sz="12" w:space="0" w:color="548DD4"/>
            </w:tcBorders>
            <w:shd w:val="clear" w:color="auto" w:fill="A7BFDE"/>
            <w:noWrap/>
          </w:tcPr>
          <w:p w:rsidR="007D444F" w:rsidRPr="0058773B" w:rsidRDefault="007D444F" w:rsidP="00DF5A38">
            <w:pPr>
              <w:jc w:val="center"/>
              <w:rPr>
                <w:b/>
                <w:bCs/>
                <w:sz w:val="20"/>
                <w:szCs w:val="20"/>
              </w:rPr>
            </w:pPr>
            <w:r w:rsidRPr="0058773B">
              <w:rPr>
                <w:b/>
                <w:bCs/>
                <w:sz w:val="20"/>
                <w:szCs w:val="20"/>
              </w:rPr>
              <w:t>Vīrieši</w:t>
            </w:r>
          </w:p>
        </w:tc>
        <w:tc>
          <w:tcPr>
            <w:tcW w:w="1134" w:type="dxa"/>
            <w:gridSpan w:val="2"/>
            <w:tcBorders>
              <w:right w:val="single" w:sz="12" w:space="0" w:color="548DD4"/>
            </w:tcBorders>
            <w:shd w:val="clear" w:color="auto" w:fill="A7BFDE"/>
            <w:noWrap/>
          </w:tcPr>
          <w:p w:rsidR="007D444F" w:rsidRPr="0058773B" w:rsidRDefault="007D444F" w:rsidP="00DF5A38">
            <w:pPr>
              <w:jc w:val="center"/>
              <w:rPr>
                <w:b/>
                <w:bCs/>
                <w:sz w:val="20"/>
                <w:szCs w:val="20"/>
              </w:rPr>
            </w:pPr>
            <w:r w:rsidRPr="0058773B">
              <w:rPr>
                <w:b/>
                <w:bCs/>
                <w:sz w:val="20"/>
                <w:szCs w:val="20"/>
              </w:rPr>
              <w:t>Sievietes</w:t>
            </w:r>
          </w:p>
        </w:tc>
        <w:tc>
          <w:tcPr>
            <w:tcW w:w="992" w:type="dxa"/>
            <w:gridSpan w:val="2"/>
            <w:tcBorders>
              <w:left w:val="single" w:sz="12" w:space="0" w:color="548DD4"/>
            </w:tcBorders>
            <w:shd w:val="clear" w:color="auto" w:fill="A7BFDE"/>
            <w:noWrap/>
          </w:tcPr>
          <w:p w:rsidR="007D444F" w:rsidRPr="0058773B" w:rsidRDefault="007D444F" w:rsidP="00DF5A38">
            <w:pPr>
              <w:jc w:val="center"/>
              <w:rPr>
                <w:b/>
                <w:bCs/>
                <w:sz w:val="20"/>
                <w:szCs w:val="20"/>
              </w:rPr>
            </w:pPr>
            <w:r w:rsidRPr="0058773B">
              <w:rPr>
                <w:b/>
                <w:bCs/>
                <w:sz w:val="20"/>
                <w:szCs w:val="20"/>
              </w:rPr>
              <w:t>Vīrieši</w:t>
            </w:r>
          </w:p>
        </w:tc>
        <w:tc>
          <w:tcPr>
            <w:tcW w:w="1134" w:type="dxa"/>
            <w:gridSpan w:val="2"/>
            <w:tcBorders>
              <w:right w:val="single" w:sz="12" w:space="0" w:color="548DD4" w:themeColor="text2" w:themeTint="99"/>
            </w:tcBorders>
            <w:shd w:val="clear" w:color="auto" w:fill="A7BFDE"/>
            <w:noWrap/>
          </w:tcPr>
          <w:p w:rsidR="007D444F" w:rsidRPr="0058773B" w:rsidRDefault="007D444F" w:rsidP="00DF5A38">
            <w:pPr>
              <w:jc w:val="center"/>
              <w:rPr>
                <w:b/>
                <w:bCs/>
                <w:sz w:val="20"/>
                <w:szCs w:val="20"/>
              </w:rPr>
            </w:pPr>
            <w:r w:rsidRPr="0058773B">
              <w:rPr>
                <w:b/>
                <w:bCs/>
                <w:sz w:val="20"/>
                <w:szCs w:val="20"/>
              </w:rPr>
              <w:t>Sievietes</w:t>
            </w:r>
          </w:p>
        </w:tc>
        <w:tc>
          <w:tcPr>
            <w:tcW w:w="992" w:type="dxa"/>
            <w:gridSpan w:val="2"/>
            <w:tcBorders>
              <w:left w:val="single" w:sz="12" w:space="0" w:color="548DD4" w:themeColor="text2" w:themeTint="99"/>
              <w:right w:val="single" w:sz="4" w:space="0" w:color="548DD4" w:themeColor="text2" w:themeTint="99"/>
            </w:tcBorders>
            <w:shd w:val="clear" w:color="auto" w:fill="A7BFDE"/>
          </w:tcPr>
          <w:p w:rsidR="007D444F" w:rsidRPr="0058773B" w:rsidRDefault="007D444F" w:rsidP="00F26DA1">
            <w:pPr>
              <w:jc w:val="center"/>
              <w:rPr>
                <w:b/>
                <w:bCs/>
                <w:sz w:val="20"/>
                <w:szCs w:val="20"/>
              </w:rPr>
            </w:pPr>
            <w:r w:rsidRPr="0058773B">
              <w:rPr>
                <w:b/>
                <w:bCs/>
                <w:sz w:val="20"/>
                <w:szCs w:val="20"/>
              </w:rPr>
              <w:t>Vīrieši</w:t>
            </w:r>
          </w:p>
        </w:tc>
        <w:tc>
          <w:tcPr>
            <w:tcW w:w="992" w:type="dxa"/>
            <w:gridSpan w:val="2"/>
            <w:tcBorders>
              <w:left w:val="single" w:sz="4" w:space="0" w:color="548DD4" w:themeColor="text2" w:themeTint="99"/>
            </w:tcBorders>
            <w:shd w:val="clear" w:color="auto" w:fill="A7BFDE"/>
          </w:tcPr>
          <w:p w:rsidR="007D444F" w:rsidRPr="0058773B" w:rsidRDefault="007D444F" w:rsidP="00F26DA1">
            <w:pPr>
              <w:jc w:val="center"/>
              <w:rPr>
                <w:b/>
                <w:bCs/>
                <w:sz w:val="20"/>
                <w:szCs w:val="20"/>
              </w:rPr>
            </w:pPr>
            <w:r w:rsidRPr="0058773B">
              <w:rPr>
                <w:b/>
                <w:bCs/>
                <w:sz w:val="20"/>
                <w:szCs w:val="20"/>
              </w:rPr>
              <w:t>Sievietes</w:t>
            </w:r>
          </w:p>
        </w:tc>
      </w:tr>
      <w:tr w:rsidR="00F27936" w:rsidRPr="0058773B" w:rsidTr="00F27936">
        <w:trPr>
          <w:trHeight w:val="1245"/>
        </w:trPr>
        <w:tc>
          <w:tcPr>
            <w:tcW w:w="815" w:type="dxa"/>
            <w:vMerge/>
            <w:shd w:val="clear" w:color="auto" w:fill="D3DFEE"/>
          </w:tcPr>
          <w:p w:rsidR="007D444F" w:rsidRPr="0058773B" w:rsidRDefault="007D444F" w:rsidP="003E66A1">
            <w:pPr>
              <w:rPr>
                <w:b/>
                <w:bCs/>
                <w:sz w:val="20"/>
                <w:szCs w:val="20"/>
              </w:rPr>
            </w:pPr>
          </w:p>
        </w:tc>
        <w:tc>
          <w:tcPr>
            <w:tcW w:w="709" w:type="dxa"/>
            <w:shd w:val="clear" w:color="auto" w:fill="D3DFEE"/>
            <w:noWrap/>
            <w:textDirection w:val="btLr"/>
          </w:tcPr>
          <w:p w:rsidR="007D444F" w:rsidRPr="0058773B" w:rsidRDefault="007D444F" w:rsidP="00DF5A38">
            <w:pPr>
              <w:jc w:val="center"/>
              <w:rPr>
                <w:sz w:val="20"/>
                <w:szCs w:val="20"/>
              </w:rPr>
            </w:pPr>
            <w:r w:rsidRPr="0058773B">
              <w:rPr>
                <w:sz w:val="20"/>
                <w:szCs w:val="20"/>
              </w:rPr>
              <w:t>Cietušie</w:t>
            </w:r>
          </w:p>
        </w:tc>
        <w:tc>
          <w:tcPr>
            <w:tcW w:w="567" w:type="dxa"/>
            <w:shd w:val="clear" w:color="auto" w:fill="D3DFEE"/>
            <w:noWrap/>
            <w:textDirection w:val="btLr"/>
          </w:tcPr>
          <w:p w:rsidR="007D444F" w:rsidRPr="0058773B" w:rsidRDefault="007D444F" w:rsidP="00DF5A38">
            <w:pPr>
              <w:jc w:val="center"/>
              <w:rPr>
                <w:b/>
                <w:bCs/>
                <w:sz w:val="20"/>
                <w:szCs w:val="20"/>
              </w:rPr>
            </w:pPr>
            <w:r w:rsidRPr="0058773B">
              <w:rPr>
                <w:b/>
                <w:bCs/>
                <w:sz w:val="20"/>
                <w:szCs w:val="20"/>
              </w:rPr>
              <w:t>t.sk., ģimenē</w:t>
            </w:r>
          </w:p>
        </w:tc>
        <w:tc>
          <w:tcPr>
            <w:tcW w:w="567" w:type="dxa"/>
            <w:shd w:val="clear" w:color="auto" w:fill="D3DFEE"/>
            <w:noWrap/>
            <w:textDirection w:val="btLr"/>
          </w:tcPr>
          <w:p w:rsidR="007D444F" w:rsidRPr="0058773B" w:rsidRDefault="007D444F" w:rsidP="00DF5A38">
            <w:pPr>
              <w:jc w:val="center"/>
              <w:rPr>
                <w:sz w:val="20"/>
                <w:szCs w:val="20"/>
              </w:rPr>
            </w:pPr>
            <w:r w:rsidRPr="0058773B">
              <w:rPr>
                <w:sz w:val="20"/>
                <w:szCs w:val="20"/>
              </w:rPr>
              <w:t>Cietušie</w:t>
            </w:r>
          </w:p>
        </w:tc>
        <w:tc>
          <w:tcPr>
            <w:tcW w:w="567" w:type="dxa"/>
            <w:tcBorders>
              <w:right w:val="single" w:sz="12" w:space="0" w:color="548DD4"/>
            </w:tcBorders>
            <w:shd w:val="clear" w:color="auto" w:fill="D3DFEE"/>
            <w:noWrap/>
            <w:textDirection w:val="btLr"/>
          </w:tcPr>
          <w:p w:rsidR="007D444F" w:rsidRPr="0058773B" w:rsidRDefault="007D444F" w:rsidP="00DF5A38">
            <w:pPr>
              <w:jc w:val="center"/>
              <w:rPr>
                <w:b/>
                <w:bCs/>
                <w:sz w:val="20"/>
                <w:szCs w:val="20"/>
              </w:rPr>
            </w:pPr>
            <w:r w:rsidRPr="0058773B">
              <w:rPr>
                <w:b/>
                <w:bCs/>
                <w:sz w:val="20"/>
                <w:szCs w:val="20"/>
              </w:rPr>
              <w:t>t.sk., ģimenē</w:t>
            </w:r>
          </w:p>
        </w:tc>
        <w:tc>
          <w:tcPr>
            <w:tcW w:w="709" w:type="dxa"/>
            <w:tcBorders>
              <w:left w:val="single" w:sz="12" w:space="0" w:color="548DD4"/>
            </w:tcBorders>
            <w:shd w:val="clear" w:color="auto" w:fill="D3DFEE"/>
            <w:noWrap/>
            <w:textDirection w:val="btLr"/>
          </w:tcPr>
          <w:p w:rsidR="007D444F" w:rsidRPr="0058773B" w:rsidRDefault="007D444F" w:rsidP="00DF5A38">
            <w:pPr>
              <w:jc w:val="center"/>
              <w:rPr>
                <w:sz w:val="20"/>
                <w:szCs w:val="20"/>
              </w:rPr>
            </w:pPr>
            <w:r w:rsidRPr="0058773B">
              <w:rPr>
                <w:sz w:val="20"/>
                <w:szCs w:val="20"/>
              </w:rPr>
              <w:t>Cietušie</w:t>
            </w:r>
          </w:p>
        </w:tc>
        <w:tc>
          <w:tcPr>
            <w:tcW w:w="567" w:type="dxa"/>
            <w:shd w:val="clear" w:color="auto" w:fill="D3DFEE"/>
            <w:noWrap/>
            <w:textDirection w:val="btLr"/>
          </w:tcPr>
          <w:p w:rsidR="007D444F" w:rsidRPr="0058773B" w:rsidRDefault="007D444F" w:rsidP="00DF5A38">
            <w:pPr>
              <w:jc w:val="center"/>
              <w:rPr>
                <w:b/>
                <w:bCs/>
                <w:sz w:val="20"/>
                <w:szCs w:val="20"/>
              </w:rPr>
            </w:pPr>
            <w:r w:rsidRPr="0058773B">
              <w:rPr>
                <w:b/>
                <w:bCs/>
                <w:sz w:val="20"/>
                <w:szCs w:val="20"/>
              </w:rPr>
              <w:t>t.sk., ģimenē</w:t>
            </w:r>
          </w:p>
        </w:tc>
        <w:tc>
          <w:tcPr>
            <w:tcW w:w="567" w:type="dxa"/>
            <w:shd w:val="clear" w:color="auto" w:fill="D3DFEE"/>
            <w:noWrap/>
            <w:textDirection w:val="btLr"/>
          </w:tcPr>
          <w:p w:rsidR="007D444F" w:rsidRPr="0058773B" w:rsidRDefault="007D444F" w:rsidP="00DF5A38">
            <w:pPr>
              <w:jc w:val="center"/>
              <w:rPr>
                <w:sz w:val="20"/>
                <w:szCs w:val="20"/>
              </w:rPr>
            </w:pPr>
            <w:r w:rsidRPr="0058773B">
              <w:rPr>
                <w:sz w:val="20"/>
                <w:szCs w:val="20"/>
              </w:rPr>
              <w:t>Cietušie</w:t>
            </w:r>
          </w:p>
        </w:tc>
        <w:tc>
          <w:tcPr>
            <w:tcW w:w="567" w:type="dxa"/>
            <w:tcBorders>
              <w:right w:val="single" w:sz="12" w:space="0" w:color="548DD4"/>
            </w:tcBorders>
            <w:shd w:val="clear" w:color="auto" w:fill="D3DFEE"/>
            <w:noWrap/>
            <w:textDirection w:val="btLr"/>
          </w:tcPr>
          <w:p w:rsidR="007D444F" w:rsidRPr="0058773B" w:rsidRDefault="007D444F" w:rsidP="00DF5A38">
            <w:pPr>
              <w:jc w:val="center"/>
              <w:rPr>
                <w:b/>
                <w:bCs/>
                <w:sz w:val="20"/>
                <w:szCs w:val="20"/>
              </w:rPr>
            </w:pPr>
            <w:r w:rsidRPr="0058773B">
              <w:rPr>
                <w:b/>
                <w:bCs/>
                <w:sz w:val="20"/>
                <w:szCs w:val="20"/>
              </w:rPr>
              <w:t>t.sk., ģimenē</w:t>
            </w:r>
          </w:p>
        </w:tc>
        <w:tc>
          <w:tcPr>
            <w:tcW w:w="567" w:type="dxa"/>
            <w:tcBorders>
              <w:left w:val="single" w:sz="12" w:space="0" w:color="548DD4"/>
            </w:tcBorders>
            <w:shd w:val="clear" w:color="auto" w:fill="D3DFEE"/>
            <w:noWrap/>
            <w:textDirection w:val="btLr"/>
          </w:tcPr>
          <w:p w:rsidR="007D444F" w:rsidRPr="0058773B" w:rsidRDefault="007D444F" w:rsidP="00DF5A38">
            <w:pPr>
              <w:jc w:val="center"/>
              <w:rPr>
                <w:sz w:val="20"/>
                <w:szCs w:val="20"/>
              </w:rPr>
            </w:pPr>
            <w:r w:rsidRPr="0058773B">
              <w:rPr>
                <w:sz w:val="20"/>
                <w:szCs w:val="20"/>
              </w:rPr>
              <w:t>Cietušie</w:t>
            </w:r>
          </w:p>
        </w:tc>
        <w:tc>
          <w:tcPr>
            <w:tcW w:w="425" w:type="dxa"/>
            <w:shd w:val="clear" w:color="auto" w:fill="D3DFEE"/>
            <w:noWrap/>
            <w:textDirection w:val="btLr"/>
          </w:tcPr>
          <w:p w:rsidR="007D444F" w:rsidRPr="0058773B" w:rsidRDefault="007D444F" w:rsidP="00DF5A38">
            <w:pPr>
              <w:jc w:val="center"/>
              <w:rPr>
                <w:b/>
                <w:bCs/>
                <w:sz w:val="20"/>
                <w:szCs w:val="20"/>
              </w:rPr>
            </w:pPr>
            <w:r w:rsidRPr="0058773B">
              <w:rPr>
                <w:b/>
                <w:bCs/>
                <w:sz w:val="20"/>
                <w:szCs w:val="20"/>
              </w:rPr>
              <w:t>t.sk., ģimenē</w:t>
            </w:r>
          </w:p>
        </w:tc>
        <w:tc>
          <w:tcPr>
            <w:tcW w:w="567" w:type="dxa"/>
            <w:shd w:val="clear" w:color="auto" w:fill="D3DFEE"/>
            <w:noWrap/>
            <w:textDirection w:val="btLr"/>
          </w:tcPr>
          <w:p w:rsidR="007D444F" w:rsidRPr="0058773B" w:rsidRDefault="007D444F" w:rsidP="00DF5A38">
            <w:pPr>
              <w:jc w:val="center"/>
              <w:rPr>
                <w:sz w:val="20"/>
                <w:szCs w:val="20"/>
              </w:rPr>
            </w:pPr>
            <w:r w:rsidRPr="0058773B">
              <w:rPr>
                <w:sz w:val="20"/>
                <w:szCs w:val="20"/>
              </w:rPr>
              <w:t>Cietušie</w:t>
            </w:r>
          </w:p>
        </w:tc>
        <w:tc>
          <w:tcPr>
            <w:tcW w:w="567" w:type="dxa"/>
            <w:tcBorders>
              <w:right w:val="single" w:sz="12" w:space="0" w:color="548DD4" w:themeColor="text2" w:themeTint="99"/>
            </w:tcBorders>
            <w:shd w:val="clear" w:color="auto" w:fill="D3DFEE"/>
            <w:noWrap/>
            <w:textDirection w:val="btLr"/>
          </w:tcPr>
          <w:p w:rsidR="007D444F" w:rsidRPr="0058773B" w:rsidRDefault="007D444F" w:rsidP="00DF5A38">
            <w:pPr>
              <w:jc w:val="center"/>
              <w:rPr>
                <w:b/>
                <w:bCs/>
                <w:sz w:val="20"/>
                <w:szCs w:val="20"/>
              </w:rPr>
            </w:pPr>
            <w:r w:rsidRPr="0058773B">
              <w:rPr>
                <w:b/>
                <w:bCs/>
                <w:sz w:val="20"/>
                <w:szCs w:val="20"/>
              </w:rPr>
              <w:t>t.sk., ģimenē</w:t>
            </w:r>
          </w:p>
        </w:tc>
        <w:tc>
          <w:tcPr>
            <w:tcW w:w="567" w:type="dxa"/>
            <w:tcBorders>
              <w:left w:val="single" w:sz="12" w:space="0" w:color="548DD4" w:themeColor="text2" w:themeTint="99"/>
              <w:right w:val="single" w:sz="4" w:space="0" w:color="548DD4" w:themeColor="text2" w:themeTint="99"/>
            </w:tcBorders>
            <w:shd w:val="clear" w:color="auto" w:fill="D3DFEE"/>
            <w:textDirection w:val="btLr"/>
          </w:tcPr>
          <w:p w:rsidR="007D444F" w:rsidRPr="0058773B" w:rsidRDefault="007D444F" w:rsidP="00DF5A38">
            <w:pPr>
              <w:jc w:val="center"/>
              <w:rPr>
                <w:bCs/>
                <w:sz w:val="20"/>
                <w:szCs w:val="20"/>
              </w:rPr>
            </w:pPr>
            <w:r w:rsidRPr="0058773B">
              <w:rPr>
                <w:bCs/>
                <w:sz w:val="20"/>
                <w:szCs w:val="20"/>
              </w:rPr>
              <w:t>Cietušie</w:t>
            </w:r>
          </w:p>
        </w:tc>
        <w:tc>
          <w:tcPr>
            <w:tcW w:w="425" w:type="dxa"/>
            <w:tcBorders>
              <w:left w:val="single" w:sz="4" w:space="0" w:color="548DD4" w:themeColor="text2" w:themeTint="99"/>
              <w:right w:val="single" w:sz="4" w:space="0" w:color="548DD4" w:themeColor="text2" w:themeTint="99"/>
            </w:tcBorders>
            <w:shd w:val="clear" w:color="auto" w:fill="D3DFEE"/>
            <w:textDirection w:val="btLr"/>
          </w:tcPr>
          <w:p w:rsidR="007D444F" w:rsidRPr="0058773B" w:rsidRDefault="007D444F" w:rsidP="00DF5A38">
            <w:pPr>
              <w:jc w:val="center"/>
              <w:rPr>
                <w:b/>
                <w:bCs/>
                <w:sz w:val="20"/>
                <w:szCs w:val="20"/>
              </w:rPr>
            </w:pPr>
            <w:r w:rsidRPr="0058773B">
              <w:rPr>
                <w:b/>
                <w:bCs/>
                <w:sz w:val="20"/>
                <w:szCs w:val="20"/>
              </w:rPr>
              <w:t>t.sk., ģimenē</w:t>
            </w:r>
          </w:p>
        </w:tc>
        <w:tc>
          <w:tcPr>
            <w:tcW w:w="567" w:type="dxa"/>
            <w:tcBorders>
              <w:left w:val="single" w:sz="4" w:space="0" w:color="548DD4" w:themeColor="text2" w:themeTint="99"/>
              <w:right w:val="single" w:sz="4" w:space="0" w:color="548DD4" w:themeColor="text2" w:themeTint="99"/>
            </w:tcBorders>
            <w:shd w:val="clear" w:color="auto" w:fill="D3DFEE"/>
            <w:textDirection w:val="btLr"/>
          </w:tcPr>
          <w:p w:rsidR="007D444F" w:rsidRPr="0058773B" w:rsidRDefault="007D444F" w:rsidP="00DF5A38">
            <w:pPr>
              <w:jc w:val="center"/>
              <w:rPr>
                <w:bCs/>
                <w:sz w:val="20"/>
                <w:szCs w:val="20"/>
              </w:rPr>
            </w:pPr>
            <w:r w:rsidRPr="0058773B">
              <w:rPr>
                <w:bCs/>
                <w:sz w:val="20"/>
                <w:szCs w:val="20"/>
              </w:rPr>
              <w:t>Cietušie</w:t>
            </w:r>
          </w:p>
        </w:tc>
        <w:tc>
          <w:tcPr>
            <w:tcW w:w="425" w:type="dxa"/>
            <w:tcBorders>
              <w:left w:val="single" w:sz="4" w:space="0" w:color="548DD4" w:themeColor="text2" w:themeTint="99"/>
            </w:tcBorders>
            <w:shd w:val="clear" w:color="auto" w:fill="D3DFEE"/>
            <w:textDirection w:val="btLr"/>
          </w:tcPr>
          <w:p w:rsidR="007D444F" w:rsidRPr="0058773B" w:rsidRDefault="007D444F" w:rsidP="00DF5A38">
            <w:pPr>
              <w:jc w:val="center"/>
              <w:rPr>
                <w:b/>
                <w:bCs/>
                <w:sz w:val="20"/>
                <w:szCs w:val="20"/>
              </w:rPr>
            </w:pPr>
            <w:r w:rsidRPr="0058773B">
              <w:rPr>
                <w:b/>
                <w:bCs/>
                <w:sz w:val="20"/>
                <w:szCs w:val="20"/>
              </w:rPr>
              <w:t>t.sk., ģimenē</w:t>
            </w:r>
          </w:p>
        </w:tc>
      </w:tr>
      <w:tr w:rsidR="00F27936" w:rsidRPr="0058773B" w:rsidTr="00F27936">
        <w:trPr>
          <w:trHeight w:val="255"/>
        </w:trPr>
        <w:tc>
          <w:tcPr>
            <w:tcW w:w="815" w:type="dxa"/>
            <w:shd w:val="clear" w:color="auto" w:fill="D3DFEE"/>
            <w:noWrap/>
          </w:tcPr>
          <w:p w:rsidR="007D444F" w:rsidRPr="0058773B" w:rsidRDefault="007D444F" w:rsidP="003E66A1">
            <w:pPr>
              <w:rPr>
                <w:b/>
                <w:bCs/>
                <w:sz w:val="20"/>
                <w:szCs w:val="20"/>
              </w:rPr>
            </w:pPr>
            <w:r w:rsidRPr="0058773B">
              <w:rPr>
                <w:sz w:val="20"/>
                <w:szCs w:val="20"/>
              </w:rPr>
              <w:t>18-19</w:t>
            </w:r>
          </w:p>
        </w:tc>
        <w:tc>
          <w:tcPr>
            <w:tcW w:w="709" w:type="dxa"/>
            <w:shd w:val="clear" w:color="auto" w:fill="D3DFEE"/>
            <w:noWrap/>
          </w:tcPr>
          <w:p w:rsidR="007D444F" w:rsidRPr="0058773B" w:rsidRDefault="007D444F" w:rsidP="00DF5A38">
            <w:pPr>
              <w:jc w:val="right"/>
              <w:rPr>
                <w:sz w:val="20"/>
                <w:szCs w:val="20"/>
              </w:rPr>
            </w:pPr>
            <w:r w:rsidRPr="0058773B">
              <w:rPr>
                <w:sz w:val="20"/>
                <w:szCs w:val="20"/>
              </w:rPr>
              <w:t>216</w:t>
            </w:r>
          </w:p>
        </w:tc>
        <w:tc>
          <w:tcPr>
            <w:tcW w:w="567" w:type="dxa"/>
            <w:shd w:val="clear" w:color="auto" w:fill="D3DFEE"/>
            <w:noWrap/>
          </w:tcPr>
          <w:p w:rsidR="007D444F" w:rsidRPr="0058773B" w:rsidRDefault="007D444F" w:rsidP="00DF5A38">
            <w:pPr>
              <w:jc w:val="right"/>
              <w:rPr>
                <w:b/>
                <w:bCs/>
                <w:sz w:val="20"/>
                <w:szCs w:val="20"/>
              </w:rPr>
            </w:pPr>
            <w:r w:rsidRPr="0058773B">
              <w:rPr>
                <w:b/>
                <w:bCs/>
                <w:sz w:val="20"/>
                <w:szCs w:val="20"/>
              </w:rPr>
              <w:t>7</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47</w:t>
            </w:r>
          </w:p>
        </w:tc>
        <w:tc>
          <w:tcPr>
            <w:tcW w:w="567" w:type="dxa"/>
            <w:tcBorders>
              <w:right w:val="single" w:sz="12" w:space="0" w:color="548DD4"/>
            </w:tcBorders>
            <w:shd w:val="clear" w:color="auto" w:fill="D3DFEE"/>
            <w:noWrap/>
          </w:tcPr>
          <w:p w:rsidR="007D444F" w:rsidRPr="0058773B" w:rsidRDefault="007D444F" w:rsidP="00DF5A38">
            <w:pPr>
              <w:jc w:val="right"/>
              <w:rPr>
                <w:b/>
                <w:bCs/>
                <w:sz w:val="20"/>
                <w:szCs w:val="20"/>
              </w:rPr>
            </w:pPr>
            <w:r w:rsidRPr="0058773B">
              <w:rPr>
                <w:b/>
                <w:bCs/>
                <w:sz w:val="20"/>
                <w:szCs w:val="20"/>
              </w:rPr>
              <w:t>11</w:t>
            </w:r>
          </w:p>
        </w:tc>
        <w:tc>
          <w:tcPr>
            <w:tcW w:w="709" w:type="dxa"/>
            <w:tcBorders>
              <w:left w:val="single" w:sz="12" w:space="0" w:color="548DD4"/>
            </w:tcBorders>
            <w:shd w:val="clear" w:color="auto" w:fill="D3DFEE"/>
            <w:noWrap/>
          </w:tcPr>
          <w:p w:rsidR="007D444F" w:rsidRPr="0058773B" w:rsidRDefault="007D444F" w:rsidP="00DF5A38">
            <w:pPr>
              <w:jc w:val="right"/>
              <w:rPr>
                <w:sz w:val="20"/>
                <w:szCs w:val="20"/>
              </w:rPr>
            </w:pPr>
            <w:r w:rsidRPr="0058773B">
              <w:rPr>
                <w:sz w:val="20"/>
                <w:szCs w:val="20"/>
              </w:rPr>
              <w:t>110</w:t>
            </w:r>
          </w:p>
        </w:tc>
        <w:tc>
          <w:tcPr>
            <w:tcW w:w="567" w:type="dxa"/>
            <w:shd w:val="clear" w:color="auto" w:fill="D3DFEE"/>
            <w:noWrap/>
          </w:tcPr>
          <w:p w:rsidR="007D444F" w:rsidRPr="0058773B" w:rsidRDefault="007D444F" w:rsidP="00DF5A38">
            <w:pPr>
              <w:jc w:val="right"/>
              <w:rPr>
                <w:b/>
                <w:bCs/>
                <w:sz w:val="20"/>
                <w:szCs w:val="20"/>
              </w:rPr>
            </w:pPr>
            <w:r w:rsidRPr="0058773B">
              <w:rPr>
                <w:b/>
                <w:bCs/>
                <w:sz w:val="20"/>
                <w:szCs w:val="20"/>
              </w:rPr>
              <w:t>2</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28</w:t>
            </w:r>
          </w:p>
        </w:tc>
        <w:tc>
          <w:tcPr>
            <w:tcW w:w="567" w:type="dxa"/>
            <w:tcBorders>
              <w:right w:val="single" w:sz="12" w:space="0" w:color="548DD4"/>
            </w:tcBorders>
            <w:shd w:val="clear" w:color="auto" w:fill="D3DFEE"/>
            <w:noWrap/>
          </w:tcPr>
          <w:p w:rsidR="007D444F" w:rsidRPr="0058773B" w:rsidRDefault="007D444F" w:rsidP="00DF5A38">
            <w:pPr>
              <w:jc w:val="right"/>
              <w:rPr>
                <w:b/>
                <w:bCs/>
                <w:sz w:val="20"/>
                <w:szCs w:val="20"/>
              </w:rPr>
            </w:pPr>
            <w:r w:rsidRPr="0058773B">
              <w:rPr>
                <w:b/>
                <w:bCs/>
                <w:sz w:val="20"/>
                <w:szCs w:val="20"/>
              </w:rPr>
              <w:t>3</w:t>
            </w:r>
          </w:p>
        </w:tc>
        <w:tc>
          <w:tcPr>
            <w:tcW w:w="567" w:type="dxa"/>
            <w:tcBorders>
              <w:left w:val="single" w:sz="12" w:space="0" w:color="548DD4"/>
            </w:tcBorders>
            <w:shd w:val="clear" w:color="auto" w:fill="D3DFEE"/>
            <w:noWrap/>
          </w:tcPr>
          <w:p w:rsidR="007D444F" w:rsidRPr="0058773B" w:rsidRDefault="007D444F" w:rsidP="00DF5A38">
            <w:pPr>
              <w:jc w:val="right"/>
              <w:rPr>
                <w:sz w:val="20"/>
                <w:szCs w:val="20"/>
              </w:rPr>
            </w:pPr>
            <w:r w:rsidRPr="0058773B">
              <w:rPr>
                <w:sz w:val="20"/>
                <w:szCs w:val="20"/>
              </w:rPr>
              <w:t>44</w:t>
            </w:r>
          </w:p>
        </w:tc>
        <w:tc>
          <w:tcPr>
            <w:tcW w:w="425" w:type="dxa"/>
            <w:shd w:val="clear" w:color="auto" w:fill="D3DFEE"/>
            <w:noWrap/>
          </w:tcPr>
          <w:p w:rsidR="007D444F" w:rsidRPr="0058773B" w:rsidRDefault="007D444F" w:rsidP="00DF5A38">
            <w:pPr>
              <w:jc w:val="right"/>
              <w:rPr>
                <w:b/>
                <w:bCs/>
                <w:sz w:val="20"/>
                <w:szCs w:val="20"/>
              </w:rPr>
            </w:pPr>
            <w:r w:rsidRPr="0058773B">
              <w:rPr>
                <w:b/>
                <w:bCs/>
                <w:sz w:val="20"/>
                <w:szCs w:val="20"/>
              </w:rPr>
              <w:t>3</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4</w:t>
            </w:r>
          </w:p>
        </w:tc>
        <w:tc>
          <w:tcPr>
            <w:tcW w:w="567" w:type="dxa"/>
            <w:tcBorders>
              <w:right w:val="single" w:sz="12" w:space="0" w:color="548DD4" w:themeColor="text2" w:themeTint="99"/>
            </w:tcBorders>
            <w:shd w:val="clear" w:color="auto" w:fill="D3DFEE"/>
            <w:noWrap/>
          </w:tcPr>
          <w:p w:rsidR="007D444F" w:rsidRPr="0058773B" w:rsidRDefault="007D444F" w:rsidP="00F26DA1">
            <w:pPr>
              <w:jc w:val="right"/>
              <w:rPr>
                <w:b/>
                <w:bCs/>
                <w:sz w:val="20"/>
                <w:szCs w:val="20"/>
              </w:rPr>
            </w:pPr>
            <w:r w:rsidRPr="0058773B">
              <w:rPr>
                <w:b/>
                <w:bCs/>
                <w:sz w:val="20"/>
                <w:szCs w:val="20"/>
              </w:rPr>
              <w:t>0</w:t>
            </w:r>
          </w:p>
        </w:tc>
        <w:tc>
          <w:tcPr>
            <w:tcW w:w="567" w:type="dxa"/>
            <w:tcBorders>
              <w:left w:val="single" w:sz="12"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color w:val="000000"/>
                <w:sz w:val="20"/>
                <w:szCs w:val="20"/>
              </w:rPr>
            </w:pPr>
            <w:r w:rsidRPr="0058773B">
              <w:rPr>
                <w:color w:val="000000"/>
                <w:sz w:val="20"/>
                <w:szCs w:val="20"/>
              </w:rPr>
              <w:t>31</w:t>
            </w:r>
          </w:p>
        </w:tc>
        <w:tc>
          <w:tcPr>
            <w:tcW w:w="425" w:type="dxa"/>
            <w:tcBorders>
              <w:left w:val="single" w:sz="4"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b/>
                <w:color w:val="000000"/>
                <w:sz w:val="20"/>
                <w:szCs w:val="20"/>
              </w:rPr>
            </w:pPr>
            <w:r w:rsidRPr="0058773B">
              <w:rPr>
                <w:b/>
                <w:color w:val="000000"/>
                <w:sz w:val="20"/>
                <w:szCs w:val="20"/>
              </w:rPr>
              <w:t>3</w:t>
            </w:r>
          </w:p>
        </w:tc>
        <w:tc>
          <w:tcPr>
            <w:tcW w:w="567" w:type="dxa"/>
            <w:tcBorders>
              <w:left w:val="single" w:sz="4"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color w:val="000000"/>
                <w:sz w:val="20"/>
              </w:rPr>
            </w:pPr>
            <w:r w:rsidRPr="0058773B">
              <w:rPr>
                <w:color w:val="000000"/>
                <w:sz w:val="20"/>
              </w:rPr>
              <w:t>1</w:t>
            </w:r>
          </w:p>
        </w:tc>
        <w:tc>
          <w:tcPr>
            <w:tcW w:w="425" w:type="dxa"/>
            <w:tcBorders>
              <w:left w:val="single" w:sz="4" w:space="0" w:color="548DD4" w:themeColor="text2" w:themeTint="99"/>
            </w:tcBorders>
            <w:shd w:val="clear" w:color="auto" w:fill="D3DFEE"/>
            <w:vAlign w:val="center"/>
          </w:tcPr>
          <w:p w:rsidR="007D444F" w:rsidRPr="0058773B" w:rsidRDefault="007D444F" w:rsidP="00043EE0">
            <w:pPr>
              <w:jc w:val="right"/>
              <w:rPr>
                <w:b/>
                <w:color w:val="000000"/>
                <w:sz w:val="20"/>
              </w:rPr>
            </w:pPr>
            <w:r w:rsidRPr="0058773B">
              <w:rPr>
                <w:b/>
                <w:color w:val="000000"/>
                <w:sz w:val="20"/>
              </w:rPr>
              <w:t>0</w:t>
            </w:r>
          </w:p>
        </w:tc>
      </w:tr>
      <w:tr w:rsidR="00F27936" w:rsidRPr="0058773B" w:rsidTr="00F27936">
        <w:trPr>
          <w:trHeight w:val="255"/>
        </w:trPr>
        <w:tc>
          <w:tcPr>
            <w:tcW w:w="815" w:type="dxa"/>
            <w:shd w:val="clear" w:color="auto" w:fill="A7BFDE"/>
            <w:noWrap/>
          </w:tcPr>
          <w:p w:rsidR="007D444F" w:rsidRPr="0058773B" w:rsidRDefault="007D444F" w:rsidP="003E66A1">
            <w:pPr>
              <w:rPr>
                <w:b/>
                <w:bCs/>
                <w:sz w:val="20"/>
                <w:szCs w:val="20"/>
              </w:rPr>
            </w:pPr>
            <w:r w:rsidRPr="0058773B">
              <w:rPr>
                <w:sz w:val="20"/>
                <w:szCs w:val="20"/>
              </w:rPr>
              <w:t>20-24</w:t>
            </w:r>
          </w:p>
        </w:tc>
        <w:tc>
          <w:tcPr>
            <w:tcW w:w="709" w:type="dxa"/>
            <w:shd w:val="clear" w:color="auto" w:fill="A7BFDE"/>
            <w:noWrap/>
          </w:tcPr>
          <w:p w:rsidR="007D444F" w:rsidRPr="0058773B" w:rsidRDefault="007D444F" w:rsidP="00DF5A38">
            <w:pPr>
              <w:jc w:val="right"/>
              <w:rPr>
                <w:sz w:val="20"/>
                <w:szCs w:val="20"/>
              </w:rPr>
            </w:pPr>
            <w:r w:rsidRPr="0058773B">
              <w:rPr>
                <w:sz w:val="20"/>
                <w:szCs w:val="20"/>
              </w:rPr>
              <w:t>524</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20</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85</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26</w:t>
            </w:r>
          </w:p>
        </w:tc>
        <w:tc>
          <w:tcPr>
            <w:tcW w:w="709"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370</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14</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82</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40</w:t>
            </w:r>
          </w:p>
        </w:tc>
        <w:tc>
          <w:tcPr>
            <w:tcW w:w="567"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127</w:t>
            </w:r>
          </w:p>
        </w:tc>
        <w:tc>
          <w:tcPr>
            <w:tcW w:w="425" w:type="dxa"/>
            <w:shd w:val="clear" w:color="auto" w:fill="A7BFDE"/>
            <w:noWrap/>
          </w:tcPr>
          <w:p w:rsidR="007D444F" w:rsidRPr="0058773B" w:rsidRDefault="007D444F" w:rsidP="00DF5A38">
            <w:pPr>
              <w:jc w:val="right"/>
              <w:rPr>
                <w:b/>
                <w:bCs/>
                <w:sz w:val="20"/>
                <w:szCs w:val="20"/>
              </w:rPr>
            </w:pPr>
            <w:r w:rsidRPr="0058773B">
              <w:rPr>
                <w:b/>
                <w:bCs/>
                <w:sz w:val="20"/>
                <w:szCs w:val="20"/>
              </w:rPr>
              <w:t>2</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19</w:t>
            </w:r>
          </w:p>
        </w:tc>
        <w:tc>
          <w:tcPr>
            <w:tcW w:w="567" w:type="dxa"/>
            <w:tcBorders>
              <w:right w:val="single" w:sz="12" w:space="0" w:color="548DD4" w:themeColor="text2" w:themeTint="99"/>
            </w:tcBorders>
            <w:shd w:val="clear" w:color="auto" w:fill="A7BFDE"/>
            <w:noWrap/>
          </w:tcPr>
          <w:p w:rsidR="007D444F" w:rsidRPr="0058773B" w:rsidRDefault="007D444F" w:rsidP="00F26DA1">
            <w:pPr>
              <w:jc w:val="right"/>
              <w:rPr>
                <w:b/>
                <w:bCs/>
                <w:sz w:val="20"/>
                <w:szCs w:val="20"/>
              </w:rPr>
            </w:pPr>
            <w:r w:rsidRPr="0058773B">
              <w:rPr>
                <w:b/>
                <w:bCs/>
                <w:sz w:val="20"/>
                <w:szCs w:val="20"/>
              </w:rPr>
              <w:t>10</w:t>
            </w:r>
          </w:p>
        </w:tc>
        <w:tc>
          <w:tcPr>
            <w:tcW w:w="567" w:type="dxa"/>
            <w:tcBorders>
              <w:left w:val="single" w:sz="12"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color w:val="000000"/>
                <w:sz w:val="20"/>
                <w:szCs w:val="20"/>
              </w:rPr>
            </w:pPr>
            <w:r w:rsidRPr="0058773B">
              <w:rPr>
                <w:color w:val="000000"/>
                <w:sz w:val="20"/>
                <w:szCs w:val="20"/>
              </w:rPr>
              <w:t>99</w:t>
            </w:r>
          </w:p>
        </w:tc>
        <w:tc>
          <w:tcPr>
            <w:tcW w:w="425" w:type="dxa"/>
            <w:tcBorders>
              <w:left w:val="single" w:sz="4"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b/>
                <w:color w:val="000000"/>
                <w:sz w:val="20"/>
                <w:szCs w:val="20"/>
              </w:rPr>
            </w:pPr>
            <w:r w:rsidRPr="0058773B">
              <w:rPr>
                <w:b/>
                <w:color w:val="000000"/>
                <w:sz w:val="20"/>
                <w:szCs w:val="20"/>
              </w:rPr>
              <w:t>3</w:t>
            </w:r>
          </w:p>
        </w:tc>
        <w:tc>
          <w:tcPr>
            <w:tcW w:w="567" w:type="dxa"/>
            <w:tcBorders>
              <w:left w:val="single" w:sz="4"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color w:val="000000"/>
                <w:sz w:val="20"/>
              </w:rPr>
            </w:pPr>
            <w:r w:rsidRPr="0058773B">
              <w:rPr>
                <w:color w:val="000000"/>
                <w:sz w:val="20"/>
              </w:rPr>
              <w:t>5</w:t>
            </w:r>
          </w:p>
        </w:tc>
        <w:tc>
          <w:tcPr>
            <w:tcW w:w="425" w:type="dxa"/>
            <w:tcBorders>
              <w:left w:val="single" w:sz="4" w:space="0" w:color="548DD4" w:themeColor="text2" w:themeTint="99"/>
            </w:tcBorders>
            <w:shd w:val="clear" w:color="auto" w:fill="A7BFDE"/>
            <w:vAlign w:val="center"/>
          </w:tcPr>
          <w:p w:rsidR="007D444F" w:rsidRPr="0058773B" w:rsidRDefault="007D444F" w:rsidP="00043EE0">
            <w:pPr>
              <w:jc w:val="right"/>
              <w:rPr>
                <w:b/>
                <w:color w:val="000000"/>
                <w:sz w:val="20"/>
              </w:rPr>
            </w:pPr>
            <w:r w:rsidRPr="0058773B">
              <w:rPr>
                <w:b/>
                <w:color w:val="000000"/>
                <w:sz w:val="20"/>
              </w:rPr>
              <w:t>3</w:t>
            </w:r>
          </w:p>
        </w:tc>
      </w:tr>
      <w:tr w:rsidR="00F27936" w:rsidRPr="0058773B" w:rsidTr="00F27936">
        <w:trPr>
          <w:trHeight w:val="255"/>
        </w:trPr>
        <w:tc>
          <w:tcPr>
            <w:tcW w:w="815" w:type="dxa"/>
            <w:shd w:val="clear" w:color="auto" w:fill="D3DFEE"/>
            <w:noWrap/>
          </w:tcPr>
          <w:p w:rsidR="007D444F" w:rsidRPr="0058773B" w:rsidRDefault="007D444F" w:rsidP="003E66A1">
            <w:pPr>
              <w:rPr>
                <w:b/>
                <w:bCs/>
                <w:sz w:val="20"/>
                <w:szCs w:val="20"/>
              </w:rPr>
            </w:pPr>
            <w:r w:rsidRPr="0058773B">
              <w:rPr>
                <w:sz w:val="20"/>
                <w:szCs w:val="20"/>
              </w:rPr>
              <w:t>25-29</w:t>
            </w:r>
          </w:p>
        </w:tc>
        <w:tc>
          <w:tcPr>
            <w:tcW w:w="709" w:type="dxa"/>
            <w:shd w:val="clear" w:color="auto" w:fill="D3DFEE"/>
            <w:noWrap/>
          </w:tcPr>
          <w:p w:rsidR="007D444F" w:rsidRPr="0058773B" w:rsidRDefault="007D444F" w:rsidP="00DF5A38">
            <w:pPr>
              <w:jc w:val="right"/>
              <w:rPr>
                <w:sz w:val="20"/>
                <w:szCs w:val="20"/>
              </w:rPr>
            </w:pPr>
            <w:r w:rsidRPr="0058773B">
              <w:rPr>
                <w:sz w:val="20"/>
                <w:szCs w:val="20"/>
              </w:rPr>
              <w:t>410</w:t>
            </w:r>
          </w:p>
        </w:tc>
        <w:tc>
          <w:tcPr>
            <w:tcW w:w="567" w:type="dxa"/>
            <w:shd w:val="clear" w:color="auto" w:fill="D3DFEE"/>
            <w:noWrap/>
          </w:tcPr>
          <w:p w:rsidR="007D444F" w:rsidRPr="0058773B" w:rsidRDefault="007D444F" w:rsidP="00DF5A38">
            <w:pPr>
              <w:jc w:val="right"/>
              <w:rPr>
                <w:b/>
                <w:bCs/>
                <w:sz w:val="20"/>
                <w:szCs w:val="20"/>
              </w:rPr>
            </w:pPr>
            <w:r w:rsidRPr="0058773B">
              <w:rPr>
                <w:b/>
                <w:bCs/>
                <w:sz w:val="20"/>
                <w:szCs w:val="20"/>
              </w:rPr>
              <w:t>5</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88</w:t>
            </w:r>
          </w:p>
        </w:tc>
        <w:tc>
          <w:tcPr>
            <w:tcW w:w="567" w:type="dxa"/>
            <w:tcBorders>
              <w:right w:val="single" w:sz="12" w:space="0" w:color="548DD4"/>
            </w:tcBorders>
            <w:shd w:val="clear" w:color="auto" w:fill="D3DFEE"/>
            <w:noWrap/>
          </w:tcPr>
          <w:p w:rsidR="007D444F" w:rsidRPr="0058773B" w:rsidRDefault="007D444F" w:rsidP="00DF5A38">
            <w:pPr>
              <w:jc w:val="right"/>
              <w:rPr>
                <w:b/>
                <w:bCs/>
                <w:sz w:val="20"/>
                <w:szCs w:val="20"/>
              </w:rPr>
            </w:pPr>
            <w:r w:rsidRPr="0058773B">
              <w:rPr>
                <w:b/>
                <w:bCs/>
                <w:sz w:val="20"/>
                <w:szCs w:val="20"/>
              </w:rPr>
              <w:t>37</w:t>
            </w:r>
          </w:p>
        </w:tc>
        <w:tc>
          <w:tcPr>
            <w:tcW w:w="709" w:type="dxa"/>
            <w:tcBorders>
              <w:left w:val="single" w:sz="12" w:space="0" w:color="548DD4"/>
            </w:tcBorders>
            <w:shd w:val="clear" w:color="auto" w:fill="D3DFEE"/>
            <w:noWrap/>
          </w:tcPr>
          <w:p w:rsidR="007D444F" w:rsidRPr="0058773B" w:rsidRDefault="007D444F" w:rsidP="00DF5A38">
            <w:pPr>
              <w:jc w:val="right"/>
              <w:rPr>
                <w:sz w:val="20"/>
                <w:szCs w:val="20"/>
              </w:rPr>
            </w:pPr>
            <w:r w:rsidRPr="0058773B">
              <w:rPr>
                <w:sz w:val="20"/>
                <w:szCs w:val="20"/>
              </w:rPr>
              <w:t>327</w:t>
            </w:r>
          </w:p>
        </w:tc>
        <w:tc>
          <w:tcPr>
            <w:tcW w:w="567" w:type="dxa"/>
            <w:shd w:val="clear" w:color="auto" w:fill="D3DFEE"/>
            <w:noWrap/>
          </w:tcPr>
          <w:p w:rsidR="007D444F" w:rsidRPr="0058773B" w:rsidRDefault="007D444F" w:rsidP="00DF5A38">
            <w:pPr>
              <w:jc w:val="right"/>
              <w:rPr>
                <w:b/>
                <w:bCs/>
                <w:sz w:val="20"/>
                <w:szCs w:val="20"/>
              </w:rPr>
            </w:pPr>
            <w:r w:rsidRPr="0058773B">
              <w:rPr>
                <w:b/>
                <w:bCs/>
                <w:sz w:val="20"/>
                <w:szCs w:val="20"/>
              </w:rPr>
              <w:t>4</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66</w:t>
            </w:r>
          </w:p>
        </w:tc>
        <w:tc>
          <w:tcPr>
            <w:tcW w:w="567" w:type="dxa"/>
            <w:tcBorders>
              <w:right w:val="single" w:sz="12" w:space="0" w:color="548DD4"/>
            </w:tcBorders>
            <w:shd w:val="clear" w:color="auto" w:fill="D3DFEE"/>
            <w:noWrap/>
          </w:tcPr>
          <w:p w:rsidR="007D444F" w:rsidRPr="0058773B" w:rsidRDefault="007D444F" w:rsidP="00DF5A38">
            <w:pPr>
              <w:jc w:val="right"/>
              <w:rPr>
                <w:b/>
                <w:bCs/>
                <w:sz w:val="20"/>
                <w:szCs w:val="20"/>
              </w:rPr>
            </w:pPr>
            <w:r w:rsidRPr="0058773B">
              <w:rPr>
                <w:b/>
                <w:bCs/>
                <w:sz w:val="20"/>
                <w:szCs w:val="20"/>
              </w:rPr>
              <w:t>32</w:t>
            </w:r>
          </w:p>
        </w:tc>
        <w:tc>
          <w:tcPr>
            <w:tcW w:w="567" w:type="dxa"/>
            <w:tcBorders>
              <w:left w:val="single" w:sz="12" w:space="0" w:color="548DD4"/>
            </w:tcBorders>
            <w:shd w:val="clear" w:color="auto" w:fill="D3DFEE"/>
            <w:noWrap/>
          </w:tcPr>
          <w:p w:rsidR="007D444F" w:rsidRPr="0058773B" w:rsidRDefault="007D444F" w:rsidP="00DF5A38">
            <w:pPr>
              <w:jc w:val="right"/>
              <w:rPr>
                <w:sz w:val="20"/>
                <w:szCs w:val="20"/>
              </w:rPr>
            </w:pPr>
            <w:r w:rsidRPr="0058773B">
              <w:rPr>
                <w:sz w:val="20"/>
                <w:szCs w:val="20"/>
              </w:rPr>
              <w:t>124</w:t>
            </w:r>
          </w:p>
        </w:tc>
        <w:tc>
          <w:tcPr>
            <w:tcW w:w="425" w:type="dxa"/>
            <w:shd w:val="clear" w:color="auto" w:fill="D3DFEE"/>
            <w:noWrap/>
          </w:tcPr>
          <w:p w:rsidR="007D444F" w:rsidRPr="0058773B" w:rsidRDefault="007D444F" w:rsidP="00DF5A38">
            <w:pPr>
              <w:jc w:val="right"/>
              <w:rPr>
                <w:b/>
                <w:bCs/>
                <w:sz w:val="20"/>
                <w:szCs w:val="20"/>
              </w:rPr>
            </w:pPr>
            <w:r w:rsidRPr="0058773B">
              <w:rPr>
                <w:b/>
                <w:bCs/>
                <w:sz w:val="20"/>
                <w:szCs w:val="20"/>
              </w:rPr>
              <w:t>2</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19</w:t>
            </w:r>
          </w:p>
        </w:tc>
        <w:tc>
          <w:tcPr>
            <w:tcW w:w="567" w:type="dxa"/>
            <w:tcBorders>
              <w:right w:val="single" w:sz="12" w:space="0" w:color="548DD4" w:themeColor="text2" w:themeTint="99"/>
            </w:tcBorders>
            <w:shd w:val="clear" w:color="auto" w:fill="D3DFEE"/>
            <w:noWrap/>
          </w:tcPr>
          <w:p w:rsidR="007D444F" w:rsidRPr="0058773B" w:rsidRDefault="007D444F" w:rsidP="00F26DA1">
            <w:pPr>
              <w:jc w:val="right"/>
              <w:rPr>
                <w:b/>
                <w:bCs/>
                <w:sz w:val="20"/>
                <w:szCs w:val="20"/>
              </w:rPr>
            </w:pPr>
            <w:r w:rsidRPr="0058773B">
              <w:rPr>
                <w:b/>
                <w:bCs/>
                <w:sz w:val="20"/>
                <w:szCs w:val="20"/>
              </w:rPr>
              <w:t>9</w:t>
            </w:r>
          </w:p>
        </w:tc>
        <w:tc>
          <w:tcPr>
            <w:tcW w:w="567" w:type="dxa"/>
            <w:tcBorders>
              <w:left w:val="single" w:sz="12"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color w:val="000000"/>
                <w:sz w:val="20"/>
                <w:szCs w:val="20"/>
              </w:rPr>
            </w:pPr>
            <w:r w:rsidRPr="0058773B">
              <w:rPr>
                <w:color w:val="000000"/>
                <w:sz w:val="20"/>
                <w:szCs w:val="20"/>
              </w:rPr>
              <w:t>119</w:t>
            </w:r>
          </w:p>
        </w:tc>
        <w:tc>
          <w:tcPr>
            <w:tcW w:w="425" w:type="dxa"/>
            <w:tcBorders>
              <w:left w:val="single" w:sz="4"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b/>
                <w:color w:val="000000"/>
                <w:sz w:val="20"/>
                <w:szCs w:val="20"/>
              </w:rPr>
            </w:pPr>
            <w:r w:rsidRPr="0058773B">
              <w:rPr>
                <w:b/>
                <w:color w:val="000000"/>
                <w:sz w:val="20"/>
                <w:szCs w:val="20"/>
              </w:rPr>
              <w:t>1</w:t>
            </w:r>
          </w:p>
        </w:tc>
        <w:tc>
          <w:tcPr>
            <w:tcW w:w="567" w:type="dxa"/>
            <w:tcBorders>
              <w:left w:val="single" w:sz="4"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color w:val="000000"/>
                <w:sz w:val="20"/>
              </w:rPr>
            </w:pPr>
            <w:r w:rsidRPr="0058773B">
              <w:rPr>
                <w:color w:val="000000"/>
                <w:sz w:val="20"/>
              </w:rPr>
              <w:t>13</w:t>
            </w:r>
          </w:p>
        </w:tc>
        <w:tc>
          <w:tcPr>
            <w:tcW w:w="425" w:type="dxa"/>
            <w:tcBorders>
              <w:left w:val="single" w:sz="4" w:space="0" w:color="548DD4" w:themeColor="text2" w:themeTint="99"/>
            </w:tcBorders>
            <w:shd w:val="clear" w:color="auto" w:fill="D3DFEE"/>
            <w:vAlign w:val="center"/>
          </w:tcPr>
          <w:p w:rsidR="007D444F" w:rsidRPr="0058773B" w:rsidRDefault="007D444F" w:rsidP="00043EE0">
            <w:pPr>
              <w:jc w:val="right"/>
              <w:rPr>
                <w:b/>
                <w:color w:val="000000"/>
                <w:sz w:val="20"/>
              </w:rPr>
            </w:pPr>
            <w:r w:rsidRPr="0058773B">
              <w:rPr>
                <w:b/>
                <w:color w:val="000000"/>
                <w:sz w:val="20"/>
              </w:rPr>
              <w:t>4</w:t>
            </w:r>
          </w:p>
        </w:tc>
      </w:tr>
      <w:tr w:rsidR="00F27936" w:rsidRPr="0058773B" w:rsidTr="00F27936">
        <w:trPr>
          <w:trHeight w:val="255"/>
        </w:trPr>
        <w:tc>
          <w:tcPr>
            <w:tcW w:w="815" w:type="dxa"/>
            <w:shd w:val="clear" w:color="auto" w:fill="A7BFDE"/>
            <w:noWrap/>
          </w:tcPr>
          <w:p w:rsidR="007D444F" w:rsidRPr="0058773B" w:rsidRDefault="007D444F" w:rsidP="003E66A1">
            <w:pPr>
              <w:rPr>
                <w:b/>
                <w:bCs/>
                <w:sz w:val="20"/>
                <w:szCs w:val="20"/>
              </w:rPr>
            </w:pPr>
            <w:r w:rsidRPr="0058773B">
              <w:rPr>
                <w:sz w:val="20"/>
                <w:szCs w:val="20"/>
              </w:rPr>
              <w:t>30-34</w:t>
            </w:r>
          </w:p>
        </w:tc>
        <w:tc>
          <w:tcPr>
            <w:tcW w:w="709" w:type="dxa"/>
            <w:shd w:val="clear" w:color="auto" w:fill="A7BFDE"/>
            <w:noWrap/>
          </w:tcPr>
          <w:p w:rsidR="007D444F" w:rsidRPr="0058773B" w:rsidRDefault="007D444F" w:rsidP="00DF5A38">
            <w:pPr>
              <w:jc w:val="right"/>
              <w:rPr>
                <w:sz w:val="20"/>
                <w:szCs w:val="20"/>
              </w:rPr>
            </w:pPr>
            <w:r w:rsidRPr="0058773B">
              <w:rPr>
                <w:sz w:val="20"/>
                <w:szCs w:val="20"/>
              </w:rPr>
              <w:t>349</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14</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86</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38</w:t>
            </w:r>
          </w:p>
        </w:tc>
        <w:tc>
          <w:tcPr>
            <w:tcW w:w="709"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284</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17</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64</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30</w:t>
            </w:r>
          </w:p>
        </w:tc>
        <w:tc>
          <w:tcPr>
            <w:tcW w:w="567"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116</w:t>
            </w:r>
          </w:p>
        </w:tc>
        <w:tc>
          <w:tcPr>
            <w:tcW w:w="425" w:type="dxa"/>
            <w:shd w:val="clear" w:color="auto" w:fill="A7BFDE"/>
            <w:noWrap/>
          </w:tcPr>
          <w:p w:rsidR="007D444F" w:rsidRPr="0058773B" w:rsidRDefault="007D444F" w:rsidP="00DF5A38">
            <w:pPr>
              <w:jc w:val="right"/>
              <w:rPr>
                <w:b/>
                <w:bCs/>
                <w:sz w:val="20"/>
                <w:szCs w:val="20"/>
              </w:rPr>
            </w:pPr>
            <w:r w:rsidRPr="0058773B">
              <w:rPr>
                <w:b/>
                <w:bCs/>
                <w:sz w:val="20"/>
                <w:szCs w:val="20"/>
              </w:rPr>
              <w:t>0</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23</w:t>
            </w:r>
          </w:p>
        </w:tc>
        <w:tc>
          <w:tcPr>
            <w:tcW w:w="567" w:type="dxa"/>
            <w:tcBorders>
              <w:right w:val="single" w:sz="12" w:space="0" w:color="548DD4" w:themeColor="text2" w:themeTint="99"/>
            </w:tcBorders>
            <w:shd w:val="clear" w:color="auto" w:fill="A7BFDE"/>
            <w:noWrap/>
          </w:tcPr>
          <w:p w:rsidR="007D444F" w:rsidRPr="0058773B" w:rsidRDefault="007D444F" w:rsidP="00F26DA1">
            <w:pPr>
              <w:jc w:val="right"/>
              <w:rPr>
                <w:b/>
                <w:bCs/>
                <w:sz w:val="20"/>
                <w:szCs w:val="20"/>
              </w:rPr>
            </w:pPr>
            <w:r w:rsidRPr="0058773B">
              <w:rPr>
                <w:b/>
                <w:bCs/>
                <w:sz w:val="20"/>
                <w:szCs w:val="20"/>
              </w:rPr>
              <w:t>8</w:t>
            </w:r>
          </w:p>
        </w:tc>
        <w:tc>
          <w:tcPr>
            <w:tcW w:w="567" w:type="dxa"/>
            <w:tcBorders>
              <w:left w:val="single" w:sz="12"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color w:val="000000"/>
                <w:sz w:val="20"/>
                <w:szCs w:val="20"/>
              </w:rPr>
            </w:pPr>
            <w:r w:rsidRPr="0058773B">
              <w:rPr>
                <w:color w:val="000000"/>
                <w:sz w:val="20"/>
                <w:szCs w:val="20"/>
              </w:rPr>
              <w:t>111</w:t>
            </w:r>
          </w:p>
        </w:tc>
        <w:tc>
          <w:tcPr>
            <w:tcW w:w="425" w:type="dxa"/>
            <w:tcBorders>
              <w:left w:val="single" w:sz="4"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b/>
                <w:color w:val="000000"/>
                <w:sz w:val="20"/>
                <w:szCs w:val="20"/>
              </w:rPr>
            </w:pPr>
            <w:r w:rsidRPr="0058773B">
              <w:rPr>
                <w:b/>
                <w:color w:val="000000"/>
                <w:sz w:val="20"/>
                <w:szCs w:val="20"/>
              </w:rPr>
              <w:t>5</w:t>
            </w:r>
          </w:p>
        </w:tc>
        <w:tc>
          <w:tcPr>
            <w:tcW w:w="567" w:type="dxa"/>
            <w:tcBorders>
              <w:left w:val="single" w:sz="4"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color w:val="000000"/>
                <w:sz w:val="20"/>
              </w:rPr>
            </w:pPr>
            <w:r w:rsidRPr="0058773B">
              <w:rPr>
                <w:color w:val="000000"/>
                <w:sz w:val="20"/>
              </w:rPr>
              <w:t>18</w:t>
            </w:r>
          </w:p>
        </w:tc>
        <w:tc>
          <w:tcPr>
            <w:tcW w:w="425" w:type="dxa"/>
            <w:tcBorders>
              <w:left w:val="single" w:sz="4" w:space="0" w:color="548DD4" w:themeColor="text2" w:themeTint="99"/>
            </w:tcBorders>
            <w:shd w:val="clear" w:color="auto" w:fill="A7BFDE"/>
            <w:vAlign w:val="center"/>
          </w:tcPr>
          <w:p w:rsidR="007D444F" w:rsidRPr="0058773B" w:rsidRDefault="007D444F" w:rsidP="00043EE0">
            <w:pPr>
              <w:jc w:val="right"/>
              <w:rPr>
                <w:b/>
                <w:color w:val="000000"/>
                <w:sz w:val="20"/>
              </w:rPr>
            </w:pPr>
            <w:r w:rsidRPr="0058773B">
              <w:rPr>
                <w:b/>
                <w:color w:val="000000"/>
                <w:sz w:val="20"/>
              </w:rPr>
              <w:t>6</w:t>
            </w:r>
          </w:p>
        </w:tc>
      </w:tr>
      <w:tr w:rsidR="00F27936" w:rsidRPr="0058773B" w:rsidTr="00F27936">
        <w:trPr>
          <w:trHeight w:val="255"/>
        </w:trPr>
        <w:tc>
          <w:tcPr>
            <w:tcW w:w="815" w:type="dxa"/>
            <w:shd w:val="clear" w:color="auto" w:fill="D3DFEE"/>
            <w:noWrap/>
          </w:tcPr>
          <w:p w:rsidR="007D444F" w:rsidRPr="0058773B" w:rsidRDefault="007D444F" w:rsidP="003E66A1">
            <w:pPr>
              <w:rPr>
                <w:b/>
                <w:bCs/>
                <w:sz w:val="20"/>
                <w:szCs w:val="20"/>
              </w:rPr>
            </w:pPr>
            <w:r w:rsidRPr="0058773B">
              <w:rPr>
                <w:sz w:val="20"/>
                <w:szCs w:val="20"/>
              </w:rPr>
              <w:t>35-39</w:t>
            </w:r>
          </w:p>
        </w:tc>
        <w:tc>
          <w:tcPr>
            <w:tcW w:w="709" w:type="dxa"/>
            <w:shd w:val="clear" w:color="auto" w:fill="D3DFEE"/>
            <w:noWrap/>
          </w:tcPr>
          <w:p w:rsidR="007D444F" w:rsidRPr="0058773B" w:rsidRDefault="007D444F" w:rsidP="00DF5A38">
            <w:pPr>
              <w:jc w:val="right"/>
              <w:rPr>
                <w:sz w:val="20"/>
                <w:szCs w:val="20"/>
              </w:rPr>
            </w:pPr>
            <w:r w:rsidRPr="0058773B">
              <w:rPr>
                <w:sz w:val="20"/>
                <w:szCs w:val="20"/>
              </w:rPr>
              <w:t>279</w:t>
            </w:r>
          </w:p>
        </w:tc>
        <w:tc>
          <w:tcPr>
            <w:tcW w:w="567" w:type="dxa"/>
            <w:shd w:val="clear" w:color="auto" w:fill="D3DFEE"/>
            <w:noWrap/>
          </w:tcPr>
          <w:p w:rsidR="007D444F" w:rsidRPr="0058773B" w:rsidRDefault="007D444F" w:rsidP="00DF5A38">
            <w:pPr>
              <w:jc w:val="right"/>
              <w:rPr>
                <w:b/>
                <w:bCs/>
                <w:sz w:val="20"/>
                <w:szCs w:val="20"/>
              </w:rPr>
            </w:pPr>
            <w:r w:rsidRPr="0058773B">
              <w:rPr>
                <w:b/>
                <w:bCs/>
                <w:sz w:val="20"/>
                <w:szCs w:val="20"/>
              </w:rPr>
              <w:t>11</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103</w:t>
            </w:r>
          </w:p>
        </w:tc>
        <w:tc>
          <w:tcPr>
            <w:tcW w:w="567" w:type="dxa"/>
            <w:tcBorders>
              <w:right w:val="single" w:sz="12" w:space="0" w:color="548DD4"/>
            </w:tcBorders>
            <w:shd w:val="clear" w:color="auto" w:fill="D3DFEE"/>
            <w:noWrap/>
          </w:tcPr>
          <w:p w:rsidR="007D444F" w:rsidRPr="0058773B" w:rsidRDefault="007D444F" w:rsidP="00DF5A38">
            <w:pPr>
              <w:jc w:val="right"/>
              <w:rPr>
                <w:b/>
                <w:bCs/>
                <w:sz w:val="20"/>
                <w:szCs w:val="20"/>
              </w:rPr>
            </w:pPr>
            <w:r w:rsidRPr="0058773B">
              <w:rPr>
                <w:b/>
                <w:bCs/>
                <w:sz w:val="20"/>
                <w:szCs w:val="20"/>
              </w:rPr>
              <w:t>41</w:t>
            </w:r>
          </w:p>
        </w:tc>
        <w:tc>
          <w:tcPr>
            <w:tcW w:w="709" w:type="dxa"/>
            <w:tcBorders>
              <w:left w:val="single" w:sz="12" w:space="0" w:color="548DD4"/>
            </w:tcBorders>
            <w:shd w:val="clear" w:color="auto" w:fill="D3DFEE"/>
            <w:noWrap/>
          </w:tcPr>
          <w:p w:rsidR="007D444F" w:rsidRPr="0058773B" w:rsidRDefault="007D444F" w:rsidP="00DF5A38">
            <w:pPr>
              <w:jc w:val="right"/>
              <w:rPr>
                <w:sz w:val="20"/>
                <w:szCs w:val="20"/>
              </w:rPr>
            </w:pPr>
            <w:r w:rsidRPr="0058773B">
              <w:rPr>
                <w:sz w:val="20"/>
                <w:szCs w:val="20"/>
              </w:rPr>
              <w:t>239</w:t>
            </w:r>
          </w:p>
        </w:tc>
        <w:tc>
          <w:tcPr>
            <w:tcW w:w="567" w:type="dxa"/>
            <w:shd w:val="clear" w:color="auto" w:fill="D3DFEE"/>
            <w:noWrap/>
          </w:tcPr>
          <w:p w:rsidR="007D444F" w:rsidRPr="0058773B" w:rsidRDefault="007D444F" w:rsidP="00DF5A38">
            <w:pPr>
              <w:jc w:val="right"/>
              <w:rPr>
                <w:b/>
                <w:bCs/>
                <w:sz w:val="20"/>
                <w:szCs w:val="20"/>
              </w:rPr>
            </w:pPr>
            <w:r w:rsidRPr="0058773B">
              <w:rPr>
                <w:b/>
                <w:bCs/>
                <w:sz w:val="20"/>
                <w:szCs w:val="20"/>
              </w:rPr>
              <w:t>9</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82</w:t>
            </w:r>
          </w:p>
        </w:tc>
        <w:tc>
          <w:tcPr>
            <w:tcW w:w="567" w:type="dxa"/>
            <w:tcBorders>
              <w:right w:val="single" w:sz="12" w:space="0" w:color="548DD4"/>
            </w:tcBorders>
            <w:shd w:val="clear" w:color="auto" w:fill="D3DFEE"/>
            <w:noWrap/>
          </w:tcPr>
          <w:p w:rsidR="007D444F" w:rsidRPr="0058773B" w:rsidRDefault="007D444F" w:rsidP="00DF5A38">
            <w:pPr>
              <w:jc w:val="right"/>
              <w:rPr>
                <w:b/>
                <w:bCs/>
                <w:sz w:val="20"/>
                <w:szCs w:val="20"/>
              </w:rPr>
            </w:pPr>
            <w:r w:rsidRPr="0058773B">
              <w:rPr>
                <w:b/>
                <w:bCs/>
                <w:sz w:val="20"/>
                <w:szCs w:val="20"/>
              </w:rPr>
              <w:t>39</w:t>
            </w:r>
          </w:p>
        </w:tc>
        <w:tc>
          <w:tcPr>
            <w:tcW w:w="567" w:type="dxa"/>
            <w:tcBorders>
              <w:left w:val="single" w:sz="12" w:space="0" w:color="548DD4"/>
            </w:tcBorders>
            <w:shd w:val="clear" w:color="auto" w:fill="D3DFEE"/>
            <w:noWrap/>
          </w:tcPr>
          <w:p w:rsidR="007D444F" w:rsidRPr="0058773B" w:rsidRDefault="007D444F" w:rsidP="00DF5A38">
            <w:pPr>
              <w:jc w:val="right"/>
              <w:rPr>
                <w:sz w:val="20"/>
                <w:szCs w:val="20"/>
              </w:rPr>
            </w:pPr>
            <w:r w:rsidRPr="0058773B">
              <w:rPr>
                <w:sz w:val="20"/>
                <w:szCs w:val="20"/>
              </w:rPr>
              <w:t>100</w:t>
            </w:r>
          </w:p>
        </w:tc>
        <w:tc>
          <w:tcPr>
            <w:tcW w:w="425" w:type="dxa"/>
            <w:shd w:val="clear" w:color="auto" w:fill="D3DFEE"/>
            <w:noWrap/>
          </w:tcPr>
          <w:p w:rsidR="007D444F" w:rsidRPr="0058773B" w:rsidRDefault="007D444F" w:rsidP="00DF5A38">
            <w:pPr>
              <w:jc w:val="right"/>
              <w:rPr>
                <w:b/>
                <w:bCs/>
                <w:sz w:val="20"/>
                <w:szCs w:val="20"/>
              </w:rPr>
            </w:pPr>
            <w:r w:rsidRPr="0058773B">
              <w:rPr>
                <w:b/>
                <w:bCs/>
                <w:sz w:val="20"/>
                <w:szCs w:val="20"/>
              </w:rPr>
              <w:t>9</w:t>
            </w:r>
          </w:p>
        </w:tc>
        <w:tc>
          <w:tcPr>
            <w:tcW w:w="567" w:type="dxa"/>
            <w:shd w:val="clear" w:color="auto" w:fill="D3DFEE"/>
            <w:noWrap/>
          </w:tcPr>
          <w:p w:rsidR="007D444F" w:rsidRPr="0058773B" w:rsidRDefault="007D444F" w:rsidP="00DF5A38">
            <w:pPr>
              <w:jc w:val="right"/>
              <w:rPr>
                <w:sz w:val="20"/>
                <w:szCs w:val="20"/>
              </w:rPr>
            </w:pPr>
            <w:r w:rsidRPr="0058773B">
              <w:rPr>
                <w:sz w:val="20"/>
                <w:szCs w:val="20"/>
              </w:rPr>
              <w:t>31</w:t>
            </w:r>
          </w:p>
        </w:tc>
        <w:tc>
          <w:tcPr>
            <w:tcW w:w="567" w:type="dxa"/>
            <w:tcBorders>
              <w:right w:val="single" w:sz="12" w:space="0" w:color="548DD4" w:themeColor="text2" w:themeTint="99"/>
            </w:tcBorders>
            <w:shd w:val="clear" w:color="auto" w:fill="D3DFEE"/>
            <w:noWrap/>
          </w:tcPr>
          <w:p w:rsidR="007D444F" w:rsidRPr="0058773B" w:rsidRDefault="007D444F" w:rsidP="00F26DA1">
            <w:pPr>
              <w:jc w:val="right"/>
              <w:rPr>
                <w:b/>
                <w:bCs/>
                <w:sz w:val="20"/>
                <w:szCs w:val="20"/>
              </w:rPr>
            </w:pPr>
            <w:r w:rsidRPr="0058773B">
              <w:rPr>
                <w:b/>
                <w:bCs/>
                <w:sz w:val="20"/>
                <w:szCs w:val="20"/>
              </w:rPr>
              <w:t>15</w:t>
            </w:r>
          </w:p>
        </w:tc>
        <w:tc>
          <w:tcPr>
            <w:tcW w:w="567" w:type="dxa"/>
            <w:tcBorders>
              <w:left w:val="single" w:sz="12"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color w:val="000000"/>
                <w:sz w:val="20"/>
                <w:szCs w:val="20"/>
              </w:rPr>
            </w:pPr>
            <w:r w:rsidRPr="0058773B">
              <w:rPr>
                <w:color w:val="000000"/>
                <w:sz w:val="20"/>
                <w:szCs w:val="20"/>
              </w:rPr>
              <w:t>92</w:t>
            </w:r>
          </w:p>
        </w:tc>
        <w:tc>
          <w:tcPr>
            <w:tcW w:w="425" w:type="dxa"/>
            <w:tcBorders>
              <w:left w:val="single" w:sz="4"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b/>
                <w:color w:val="000000"/>
                <w:sz w:val="20"/>
                <w:szCs w:val="20"/>
              </w:rPr>
            </w:pPr>
            <w:r w:rsidRPr="0058773B">
              <w:rPr>
                <w:b/>
                <w:color w:val="000000"/>
                <w:sz w:val="20"/>
                <w:szCs w:val="20"/>
              </w:rPr>
              <w:t>3</w:t>
            </w:r>
          </w:p>
        </w:tc>
        <w:tc>
          <w:tcPr>
            <w:tcW w:w="567" w:type="dxa"/>
            <w:tcBorders>
              <w:left w:val="single" w:sz="4" w:space="0" w:color="548DD4" w:themeColor="text2" w:themeTint="99"/>
              <w:right w:val="single" w:sz="4" w:space="0" w:color="548DD4" w:themeColor="text2" w:themeTint="99"/>
            </w:tcBorders>
            <w:shd w:val="clear" w:color="auto" w:fill="D3DFEE"/>
            <w:vAlign w:val="center"/>
          </w:tcPr>
          <w:p w:rsidR="007D444F" w:rsidRPr="0058773B" w:rsidRDefault="007D444F" w:rsidP="00043EE0">
            <w:pPr>
              <w:jc w:val="right"/>
              <w:rPr>
                <w:color w:val="000000"/>
                <w:sz w:val="20"/>
              </w:rPr>
            </w:pPr>
            <w:r w:rsidRPr="0058773B">
              <w:rPr>
                <w:color w:val="000000"/>
                <w:sz w:val="20"/>
              </w:rPr>
              <w:t>21</w:t>
            </w:r>
          </w:p>
        </w:tc>
        <w:tc>
          <w:tcPr>
            <w:tcW w:w="425" w:type="dxa"/>
            <w:tcBorders>
              <w:left w:val="single" w:sz="4" w:space="0" w:color="548DD4" w:themeColor="text2" w:themeTint="99"/>
            </w:tcBorders>
            <w:shd w:val="clear" w:color="auto" w:fill="D3DFEE"/>
            <w:vAlign w:val="center"/>
          </w:tcPr>
          <w:p w:rsidR="007D444F" w:rsidRPr="0058773B" w:rsidRDefault="007D444F" w:rsidP="00043EE0">
            <w:pPr>
              <w:jc w:val="right"/>
              <w:rPr>
                <w:b/>
                <w:color w:val="000000"/>
                <w:sz w:val="20"/>
              </w:rPr>
            </w:pPr>
            <w:r w:rsidRPr="0058773B">
              <w:rPr>
                <w:b/>
                <w:color w:val="000000"/>
                <w:sz w:val="20"/>
              </w:rPr>
              <w:t>12</w:t>
            </w:r>
          </w:p>
        </w:tc>
      </w:tr>
      <w:tr w:rsidR="00F27936" w:rsidRPr="0058773B" w:rsidTr="00F27936">
        <w:trPr>
          <w:trHeight w:val="255"/>
        </w:trPr>
        <w:tc>
          <w:tcPr>
            <w:tcW w:w="815" w:type="dxa"/>
            <w:shd w:val="clear" w:color="auto" w:fill="A7BFDE"/>
            <w:noWrap/>
          </w:tcPr>
          <w:p w:rsidR="007D444F" w:rsidRPr="0058773B" w:rsidRDefault="007D444F" w:rsidP="003E66A1">
            <w:pPr>
              <w:rPr>
                <w:b/>
                <w:bCs/>
                <w:sz w:val="20"/>
                <w:szCs w:val="20"/>
              </w:rPr>
            </w:pPr>
            <w:r w:rsidRPr="0058773B">
              <w:rPr>
                <w:sz w:val="20"/>
                <w:szCs w:val="20"/>
              </w:rPr>
              <w:t>40-44</w:t>
            </w:r>
          </w:p>
        </w:tc>
        <w:tc>
          <w:tcPr>
            <w:tcW w:w="709" w:type="dxa"/>
            <w:shd w:val="clear" w:color="auto" w:fill="A7BFDE"/>
            <w:noWrap/>
          </w:tcPr>
          <w:p w:rsidR="007D444F" w:rsidRPr="0058773B" w:rsidRDefault="007D444F" w:rsidP="00DF5A38">
            <w:pPr>
              <w:jc w:val="right"/>
              <w:rPr>
                <w:sz w:val="20"/>
                <w:szCs w:val="20"/>
              </w:rPr>
            </w:pPr>
            <w:r w:rsidRPr="0058773B">
              <w:rPr>
                <w:sz w:val="20"/>
                <w:szCs w:val="20"/>
              </w:rPr>
              <w:t>261</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13</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80</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31</w:t>
            </w:r>
          </w:p>
        </w:tc>
        <w:tc>
          <w:tcPr>
            <w:tcW w:w="709"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182</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13</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59</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34</w:t>
            </w:r>
          </w:p>
        </w:tc>
        <w:tc>
          <w:tcPr>
            <w:tcW w:w="567"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82</w:t>
            </w:r>
          </w:p>
        </w:tc>
        <w:tc>
          <w:tcPr>
            <w:tcW w:w="425" w:type="dxa"/>
            <w:shd w:val="clear" w:color="auto" w:fill="A7BFDE"/>
            <w:noWrap/>
          </w:tcPr>
          <w:p w:rsidR="007D444F" w:rsidRPr="0058773B" w:rsidRDefault="007D444F" w:rsidP="00DF5A38">
            <w:pPr>
              <w:jc w:val="right"/>
              <w:rPr>
                <w:b/>
                <w:bCs/>
                <w:sz w:val="20"/>
                <w:szCs w:val="20"/>
              </w:rPr>
            </w:pPr>
            <w:r w:rsidRPr="0058773B">
              <w:rPr>
                <w:b/>
                <w:bCs/>
                <w:sz w:val="20"/>
                <w:szCs w:val="20"/>
              </w:rPr>
              <w:t>3</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25</w:t>
            </w:r>
          </w:p>
        </w:tc>
        <w:tc>
          <w:tcPr>
            <w:tcW w:w="567" w:type="dxa"/>
            <w:tcBorders>
              <w:right w:val="single" w:sz="12" w:space="0" w:color="548DD4" w:themeColor="text2" w:themeTint="99"/>
            </w:tcBorders>
            <w:shd w:val="clear" w:color="auto" w:fill="A7BFDE"/>
            <w:noWrap/>
          </w:tcPr>
          <w:p w:rsidR="007D444F" w:rsidRPr="0058773B" w:rsidRDefault="007D444F" w:rsidP="00F26DA1">
            <w:pPr>
              <w:jc w:val="right"/>
              <w:rPr>
                <w:b/>
                <w:bCs/>
                <w:sz w:val="20"/>
                <w:szCs w:val="20"/>
              </w:rPr>
            </w:pPr>
            <w:r w:rsidRPr="0058773B">
              <w:rPr>
                <w:b/>
                <w:bCs/>
                <w:sz w:val="20"/>
                <w:szCs w:val="20"/>
              </w:rPr>
              <w:t>13</w:t>
            </w:r>
          </w:p>
        </w:tc>
        <w:tc>
          <w:tcPr>
            <w:tcW w:w="567" w:type="dxa"/>
            <w:tcBorders>
              <w:left w:val="single" w:sz="12"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color w:val="000000"/>
                <w:sz w:val="20"/>
                <w:szCs w:val="20"/>
              </w:rPr>
            </w:pPr>
            <w:r w:rsidRPr="0058773B">
              <w:rPr>
                <w:color w:val="000000"/>
                <w:sz w:val="20"/>
                <w:szCs w:val="20"/>
              </w:rPr>
              <w:t>89</w:t>
            </w:r>
          </w:p>
        </w:tc>
        <w:tc>
          <w:tcPr>
            <w:tcW w:w="425" w:type="dxa"/>
            <w:tcBorders>
              <w:left w:val="single" w:sz="4"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b/>
                <w:color w:val="000000"/>
                <w:sz w:val="20"/>
                <w:szCs w:val="20"/>
              </w:rPr>
            </w:pPr>
            <w:r w:rsidRPr="0058773B">
              <w:rPr>
                <w:b/>
                <w:color w:val="000000"/>
                <w:sz w:val="20"/>
                <w:szCs w:val="20"/>
              </w:rPr>
              <w:t>2</w:t>
            </w:r>
          </w:p>
        </w:tc>
        <w:tc>
          <w:tcPr>
            <w:tcW w:w="567" w:type="dxa"/>
            <w:tcBorders>
              <w:left w:val="single" w:sz="4"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color w:val="000000"/>
                <w:sz w:val="20"/>
              </w:rPr>
            </w:pPr>
            <w:r w:rsidRPr="0058773B">
              <w:rPr>
                <w:color w:val="000000"/>
                <w:sz w:val="20"/>
              </w:rPr>
              <w:t>21</w:t>
            </w:r>
          </w:p>
        </w:tc>
        <w:tc>
          <w:tcPr>
            <w:tcW w:w="425" w:type="dxa"/>
            <w:tcBorders>
              <w:left w:val="single" w:sz="4" w:space="0" w:color="548DD4" w:themeColor="text2" w:themeTint="99"/>
            </w:tcBorders>
            <w:shd w:val="clear" w:color="auto" w:fill="A7BFDE"/>
            <w:vAlign w:val="center"/>
          </w:tcPr>
          <w:p w:rsidR="007D444F" w:rsidRPr="0058773B" w:rsidRDefault="007D444F" w:rsidP="00043EE0">
            <w:pPr>
              <w:jc w:val="right"/>
              <w:rPr>
                <w:b/>
                <w:color w:val="000000"/>
                <w:sz w:val="20"/>
              </w:rPr>
            </w:pPr>
            <w:r w:rsidRPr="0058773B">
              <w:rPr>
                <w:b/>
                <w:color w:val="000000"/>
                <w:sz w:val="20"/>
              </w:rPr>
              <w:t>12</w:t>
            </w:r>
          </w:p>
        </w:tc>
      </w:tr>
      <w:tr w:rsidR="00F27936" w:rsidRPr="0058773B" w:rsidTr="00F27936">
        <w:trPr>
          <w:trHeight w:val="255"/>
        </w:trPr>
        <w:tc>
          <w:tcPr>
            <w:tcW w:w="815" w:type="dxa"/>
            <w:shd w:val="clear" w:color="auto" w:fill="DBE5F1" w:themeFill="accent1" w:themeFillTint="33"/>
            <w:noWrap/>
          </w:tcPr>
          <w:p w:rsidR="007D444F" w:rsidRPr="0058773B" w:rsidRDefault="007D444F" w:rsidP="003E66A1">
            <w:pPr>
              <w:rPr>
                <w:sz w:val="20"/>
                <w:szCs w:val="20"/>
              </w:rPr>
            </w:pPr>
            <w:r w:rsidRPr="0058773B">
              <w:rPr>
                <w:sz w:val="20"/>
                <w:szCs w:val="20"/>
              </w:rPr>
              <w:t>45-54</w:t>
            </w:r>
          </w:p>
        </w:tc>
        <w:tc>
          <w:tcPr>
            <w:tcW w:w="709"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400</w:t>
            </w:r>
          </w:p>
        </w:tc>
        <w:tc>
          <w:tcPr>
            <w:tcW w:w="567" w:type="dxa"/>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26</w:t>
            </w:r>
          </w:p>
        </w:tc>
        <w:tc>
          <w:tcPr>
            <w:tcW w:w="567"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147</w:t>
            </w:r>
          </w:p>
        </w:tc>
        <w:tc>
          <w:tcPr>
            <w:tcW w:w="567" w:type="dxa"/>
            <w:tcBorders>
              <w:right w:val="single" w:sz="12" w:space="0" w:color="548DD4"/>
            </w:tcBorders>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62</w:t>
            </w:r>
          </w:p>
        </w:tc>
        <w:tc>
          <w:tcPr>
            <w:tcW w:w="709" w:type="dxa"/>
            <w:tcBorders>
              <w:left w:val="single" w:sz="12" w:space="0" w:color="548DD4"/>
            </w:tcBorders>
            <w:shd w:val="clear" w:color="auto" w:fill="DBE5F1" w:themeFill="accent1" w:themeFillTint="33"/>
            <w:noWrap/>
          </w:tcPr>
          <w:p w:rsidR="007D444F" w:rsidRPr="0058773B" w:rsidRDefault="007D444F" w:rsidP="00DF5A38">
            <w:pPr>
              <w:jc w:val="right"/>
              <w:rPr>
                <w:sz w:val="20"/>
                <w:szCs w:val="20"/>
              </w:rPr>
            </w:pPr>
            <w:r w:rsidRPr="0058773B">
              <w:rPr>
                <w:sz w:val="20"/>
                <w:szCs w:val="20"/>
              </w:rPr>
              <w:t>284</w:t>
            </w:r>
          </w:p>
        </w:tc>
        <w:tc>
          <w:tcPr>
            <w:tcW w:w="567" w:type="dxa"/>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17</w:t>
            </w:r>
          </w:p>
        </w:tc>
        <w:tc>
          <w:tcPr>
            <w:tcW w:w="567"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116</w:t>
            </w:r>
          </w:p>
        </w:tc>
        <w:tc>
          <w:tcPr>
            <w:tcW w:w="567" w:type="dxa"/>
            <w:tcBorders>
              <w:right w:val="single" w:sz="12" w:space="0" w:color="548DD4"/>
            </w:tcBorders>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55</w:t>
            </w:r>
          </w:p>
        </w:tc>
        <w:tc>
          <w:tcPr>
            <w:tcW w:w="567" w:type="dxa"/>
            <w:tcBorders>
              <w:left w:val="single" w:sz="12" w:space="0" w:color="548DD4"/>
            </w:tcBorders>
            <w:shd w:val="clear" w:color="auto" w:fill="DBE5F1" w:themeFill="accent1" w:themeFillTint="33"/>
            <w:noWrap/>
          </w:tcPr>
          <w:p w:rsidR="007D444F" w:rsidRPr="0058773B" w:rsidRDefault="007D444F" w:rsidP="00DF5A38">
            <w:pPr>
              <w:jc w:val="right"/>
              <w:rPr>
                <w:sz w:val="20"/>
                <w:szCs w:val="20"/>
              </w:rPr>
            </w:pPr>
            <w:r w:rsidRPr="0058773B">
              <w:rPr>
                <w:sz w:val="20"/>
                <w:szCs w:val="20"/>
              </w:rPr>
              <w:t>111</w:t>
            </w:r>
          </w:p>
        </w:tc>
        <w:tc>
          <w:tcPr>
            <w:tcW w:w="425" w:type="dxa"/>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10</w:t>
            </w:r>
          </w:p>
        </w:tc>
        <w:tc>
          <w:tcPr>
            <w:tcW w:w="567"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41</w:t>
            </w:r>
          </w:p>
        </w:tc>
        <w:tc>
          <w:tcPr>
            <w:tcW w:w="567" w:type="dxa"/>
            <w:tcBorders>
              <w:right w:val="single" w:sz="12" w:space="0" w:color="548DD4" w:themeColor="text2" w:themeTint="99"/>
            </w:tcBorders>
            <w:shd w:val="clear" w:color="auto" w:fill="DBE5F1" w:themeFill="accent1" w:themeFillTint="33"/>
            <w:noWrap/>
          </w:tcPr>
          <w:p w:rsidR="007D444F" w:rsidRPr="0058773B" w:rsidRDefault="007D444F" w:rsidP="00F26DA1">
            <w:pPr>
              <w:jc w:val="right"/>
              <w:rPr>
                <w:b/>
                <w:bCs/>
                <w:sz w:val="20"/>
                <w:szCs w:val="20"/>
              </w:rPr>
            </w:pPr>
            <w:r w:rsidRPr="0058773B">
              <w:rPr>
                <w:b/>
                <w:bCs/>
                <w:sz w:val="20"/>
                <w:szCs w:val="20"/>
              </w:rPr>
              <w:t>20</w:t>
            </w:r>
          </w:p>
        </w:tc>
        <w:tc>
          <w:tcPr>
            <w:tcW w:w="567" w:type="dxa"/>
            <w:tcBorders>
              <w:left w:val="single" w:sz="12" w:space="0" w:color="548DD4" w:themeColor="text2" w:themeTint="99"/>
              <w:right w:val="single" w:sz="4" w:space="0" w:color="548DD4" w:themeColor="text2" w:themeTint="99"/>
            </w:tcBorders>
            <w:shd w:val="clear" w:color="auto" w:fill="DBE5F1" w:themeFill="accent1" w:themeFillTint="33"/>
          </w:tcPr>
          <w:p w:rsidR="007D444F" w:rsidRPr="0058773B" w:rsidRDefault="007D444F" w:rsidP="00DF5A38">
            <w:pPr>
              <w:jc w:val="right"/>
              <w:rPr>
                <w:bCs/>
                <w:sz w:val="20"/>
                <w:szCs w:val="20"/>
              </w:rPr>
            </w:pPr>
            <w:r w:rsidRPr="0058773B">
              <w:rPr>
                <w:bCs/>
                <w:sz w:val="20"/>
                <w:szCs w:val="20"/>
              </w:rPr>
              <w:t>122</w:t>
            </w:r>
          </w:p>
        </w:tc>
        <w:tc>
          <w:tcPr>
            <w:tcW w:w="425" w:type="dxa"/>
            <w:tcBorders>
              <w:left w:val="single" w:sz="4" w:space="0" w:color="548DD4" w:themeColor="text2" w:themeTint="99"/>
              <w:right w:val="single" w:sz="4" w:space="0" w:color="548DD4" w:themeColor="text2" w:themeTint="99"/>
            </w:tcBorders>
            <w:shd w:val="clear" w:color="auto" w:fill="DBE5F1" w:themeFill="accent1" w:themeFillTint="33"/>
          </w:tcPr>
          <w:p w:rsidR="007D444F" w:rsidRPr="0058773B" w:rsidRDefault="007D444F" w:rsidP="00DF5A38">
            <w:pPr>
              <w:jc w:val="right"/>
              <w:rPr>
                <w:b/>
                <w:bCs/>
                <w:sz w:val="20"/>
                <w:szCs w:val="20"/>
              </w:rPr>
            </w:pPr>
            <w:r w:rsidRPr="0058773B">
              <w:rPr>
                <w:b/>
                <w:bCs/>
                <w:sz w:val="20"/>
                <w:szCs w:val="20"/>
              </w:rPr>
              <w:t>9</w:t>
            </w:r>
          </w:p>
        </w:tc>
        <w:tc>
          <w:tcPr>
            <w:tcW w:w="567" w:type="dxa"/>
            <w:tcBorders>
              <w:left w:val="single" w:sz="4" w:space="0" w:color="548DD4" w:themeColor="text2" w:themeTint="99"/>
              <w:right w:val="single" w:sz="4" w:space="0" w:color="548DD4" w:themeColor="text2" w:themeTint="99"/>
            </w:tcBorders>
            <w:shd w:val="clear" w:color="auto" w:fill="DBE5F1" w:themeFill="accent1" w:themeFillTint="33"/>
            <w:vAlign w:val="center"/>
          </w:tcPr>
          <w:p w:rsidR="007D444F" w:rsidRPr="0058773B" w:rsidRDefault="007D444F" w:rsidP="00043EE0">
            <w:pPr>
              <w:jc w:val="right"/>
              <w:rPr>
                <w:color w:val="000000"/>
                <w:sz w:val="20"/>
              </w:rPr>
            </w:pPr>
            <w:r w:rsidRPr="0058773B">
              <w:rPr>
                <w:color w:val="000000"/>
                <w:sz w:val="20"/>
              </w:rPr>
              <w:t>36</w:t>
            </w:r>
          </w:p>
        </w:tc>
        <w:tc>
          <w:tcPr>
            <w:tcW w:w="425" w:type="dxa"/>
            <w:tcBorders>
              <w:left w:val="single" w:sz="4" w:space="0" w:color="548DD4" w:themeColor="text2" w:themeTint="99"/>
            </w:tcBorders>
            <w:shd w:val="clear" w:color="auto" w:fill="DBE5F1" w:themeFill="accent1" w:themeFillTint="33"/>
            <w:vAlign w:val="center"/>
          </w:tcPr>
          <w:p w:rsidR="007D444F" w:rsidRPr="0058773B" w:rsidRDefault="007D444F" w:rsidP="00043EE0">
            <w:pPr>
              <w:jc w:val="right"/>
              <w:rPr>
                <w:b/>
                <w:color w:val="000000"/>
                <w:sz w:val="20"/>
              </w:rPr>
            </w:pPr>
            <w:r w:rsidRPr="0058773B">
              <w:rPr>
                <w:b/>
                <w:color w:val="000000"/>
                <w:sz w:val="20"/>
              </w:rPr>
              <w:t>20</w:t>
            </w:r>
          </w:p>
        </w:tc>
      </w:tr>
      <w:tr w:rsidR="00F27936" w:rsidRPr="0058773B" w:rsidTr="00F27936">
        <w:trPr>
          <w:trHeight w:val="255"/>
        </w:trPr>
        <w:tc>
          <w:tcPr>
            <w:tcW w:w="815" w:type="dxa"/>
            <w:shd w:val="clear" w:color="auto" w:fill="A7BFDE"/>
            <w:noWrap/>
          </w:tcPr>
          <w:p w:rsidR="007D444F" w:rsidRPr="0058773B" w:rsidRDefault="007D444F" w:rsidP="003E66A1">
            <w:pPr>
              <w:rPr>
                <w:sz w:val="20"/>
                <w:szCs w:val="20"/>
              </w:rPr>
            </w:pPr>
            <w:r w:rsidRPr="0058773B">
              <w:rPr>
                <w:sz w:val="20"/>
                <w:szCs w:val="20"/>
              </w:rPr>
              <w:t>55-64</w:t>
            </w:r>
          </w:p>
        </w:tc>
        <w:tc>
          <w:tcPr>
            <w:tcW w:w="709" w:type="dxa"/>
            <w:shd w:val="clear" w:color="auto" w:fill="A7BFDE"/>
            <w:noWrap/>
          </w:tcPr>
          <w:p w:rsidR="007D444F" w:rsidRPr="0058773B" w:rsidRDefault="007D444F" w:rsidP="00DF5A38">
            <w:pPr>
              <w:jc w:val="right"/>
              <w:rPr>
                <w:sz w:val="20"/>
                <w:szCs w:val="20"/>
              </w:rPr>
            </w:pPr>
            <w:r w:rsidRPr="0058773B">
              <w:rPr>
                <w:sz w:val="20"/>
                <w:szCs w:val="20"/>
              </w:rPr>
              <w:t>148</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17</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96</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37</w:t>
            </w:r>
          </w:p>
        </w:tc>
        <w:tc>
          <w:tcPr>
            <w:tcW w:w="709"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118</w:t>
            </w:r>
          </w:p>
        </w:tc>
        <w:tc>
          <w:tcPr>
            <w:tcW w:w="567" w:type="dxa"/>
            <w:shd w:val="clear" w:color="auto" w:fill="A7BFDE"/>
            <w:noWrap/>
          </w:tcPr>
          <w:p w:rsidR="007D444F" w:rsidRPr="0058773B" w:rsidRDefault="007D444F" w:rsidP="00DF5A38">
            <w:pPr>
              <w:jc w:val="right"/>
              <w:rPr>
                <w:b/>
                <w:bCs/>
                <w:sz w:val="20"/>
                <w:szCs w:val="20"/>
              </w:rPr>
            </w:pPr>
            <w:r w:rsidRPr="0058773B">
              <w:rPr>
                <w:b/>
                <w:bCs/>
                <w:sz w:val="20"/>
                <w:szCs w:val="20"/>
              </w:rPr>
              <w:t>19</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65</w:t>
            </w:r>
          </w:p>
        </w:tc>
        <w:tc>
          <w:tcPr>
            <w:tcW w:w="567" w:type="dxa"/>
            <w:tcBorders>
              <w:right w:val="single" w:sz="12" w:space="0" w:color="548DD4"/>
            </w:tcBorders>
            <w:shd w:val="clear" w:color="auto" w:fill="A7BFDE"/>
            <w:noWrap/>
          </w:tcPr>
          <w:p w:rsidR="007D444F" w:rsidRPr="0058773B" w:rsidRDefault="007D444F" w:rsidP="00DF5A38">
            <w:pPr>
              <w:jc w:val="right"/>
              <w:rPr>
                <w:b/>
                <w:bCs/>
                <w:sz w:val="20"/>
                <w:szCs w:val="20"/>
              </w:rPr>
            </w:pPr>
            <w:r w:rsidRPr="0058773B">
              <w:rPr>
                <w:b/>
                <w:bCs/>
                <w:sz w:val="20"/>
                <w:szCs w:val="20"/>
              </w:rPr>
              <w:t>31</w:t>
            </w:r>
          </w:p>
        </w:tc>
        <w:tc>
          <w:tcPr>
            <w:tcW w:w="567" w:type="dxa"/>
            <w:tcBorders>
              <w:left w:val="single" w:sz="12" w:space="0" w:color="548DD4"/>
            </w:tcBorders>
            <w:shd w:val="clear" w:color="auto" w:fill="A7BFDE"/>
            <w:noWrap/>
          </w:tcPr>
          <w:p w:rsidR="007D444F" w:rsidRPr="0058773B" w:rsidRDefault="007D444F" w:rsidP="00DF5A38">
            <w:pPr>
              <w:jc w:val="right"/>
              <w:rPr>
                <w:sz w:val="20"/>
                <w:szCs w:val="20"/>
              </w:rPr>
            </w:pPr>
            <w:r w:rsidRPr="0058773B">
              <w:rPr>
                <w:sz w:val="20"/>
                <w:szCs w:val="20"/>
              </w:rPr>
              <w:t>57</w:t>
            </w:r>
          </w:p>
        </w:tc>
        <w:tc>
          <w:tcPr>
            <w:tcW w:w="425" w:type="dxa"/>
            <w:shd w:val="clear" w:color="auto" w:fill="A7BFDE"/>
            <w:noWrap/>
          </w:tcPr>
          <w:p w:rsidR="007D444F" w:rsidRPr="0058773B" w:rsidRDefault="007D444F" w:rsidP="00DF5A38">
            <w:pPr>
              <w:jc w:val="right"/>
              <w:rPr>
                <w:b/>
                <w:bCs/>
                <w:sz w:val="20"/>
                <w:szCs w:val="20"/>
              </w:rPr>
            </w:pPr>
            <w:r w:rsidRPr="0058773B">
              <w:rPr>
                <w:b/>
                <w:bCs/>
                <w:sz w:val="20"/>
                <w:szCs w:val="20"/>
              </w:rPr>
              <w:t>6</w:t>
            </w:r>
          </w:p>
        </w:tc>
        <w:tc>
          <w:tcPr>
            <w:tcW w:w="567" w:type="dxa"/>
            <w:shd w:val="clear" w:color="auto" w:fill="A7BFDE"/>
            <w:noWrap/>
          </w:tcPr>
          <w:p w:rsidR="007D444F" w:rsidRPr="0058773B" w:rsidRDefault="007D444F" w:rsidP="00DF5A38">
            <w:pPr>
              <w:jc w:val="right"/>
              <w:rPr>
                <w:sz w:val="20"/>
                <w:szCs w:val="20"/>
              </w:rPr>
            </w:pPr>
            <w:r w:rsidRPr="0058773B">
              <w:rPr>
                <w:sz w:val="20"/>
                <w:szCs w:val="20"/>
              </w:rPr>
              <w:t>27</w:t>
            </w:r>
          </w:p>
        </w:tc>
        <w:tc>
          <w:tcPr>
            <w:tcW w:w="567" w:type="dxa"/>
            <w:tcBorders>
              <w:right w:val="single" w:sz="12" w:space="0" w:color="548DD4" w:themeColor="text2" w:themeTint="99"/>
            </w:tcBorders>
            <w:shd w:val="clear" w:color="auto" w:fill="A7BFDE"/>
            <w:noWrap/>
          </w:tcPr>
          <w:p w:rsidR="007D444F" w:rsidRPr="0058773B" w:rsidRDefault="007D444F" w:rsidP="00F26DA1">
            <w:pPr>
              <w:jc w:val="right"/>
              <w:rPr>
                <w:b/>
                <w:bCs/>
                <w:sz w:val="20"/>
                <w:szCs w:val="20"/>
              </w:rPr>
            </w:pPr>
            <w:r w:rsidRPr="0058773B">
              <w:rPr>
                <w:b/>
                <w:bCs/>
                <w:sz w:val="20"/>
                <w:szCs w:val="20"/>
              </w:rPr>
              <w:t>16</w:t>
            </w:r>
          </w:p>
        </w:tc>
        <w:tc>
          <w:tcPr>
            <w:tcW w:w="567" w:type="dxa"/>
            <w:tcBorders>
              <w:left w:val="single" w:sz="12" w:space="0" w:color="548DD4" w:themeColor="text2" w:themeTint="99"/>
              <w:right w:val="single" w:sz="4" w:space="0" w:color="548DD4" w:themeColor="text2" w:themeTint="99"/>
            </w:tcBorders>
            <w:shd w:val="clear" w:color="auto" w:fill="A7BFDE"/>
          </w:tcPr>
          <w:p w:rsidR="007D444F" w:rsidRPr="0058773B" w:rsidRDefault="007D444F" w:rsidP="00DF5A38">
            <w:pPr>
              <w:jc w:val="right"/>
              <w:rPr>
                <w:bCs/>
                <w:sz w:val="20"/>
                <w:szCs w:val="20"/>
              </w:rPr>
            </w:pPr>
            <w:r w:rsidRPr="0058773B">
              <w:rPr>
                <w:bCs/>
                <w:sz w:val="20"/>
                <w:szCs w:val="20"/>
              </w:rPr>
              <w:t>46</w:t>
            </w:r>
          </w:p>
        </w:tc>
        <w:tc>
          <w:tcPr>
            <w:tcW w:w="425" w:type="dxa"/>
            <w:tcBorders>
              <w:left w:val="single" w:sz="4" w:space="0" w:color="548DD4" w:themeColor="text2" w:themeTint="99"/>
              <w:right w:val="single" w:sz="4" w:space="0" w:color="548DD4" w:themeColor="text2" w:themeTint="99"/>
            </w:tcBorders>
            <w:shd w:val="clear" w:color="auto" w:fill="A7BFDE"/>
          </w:tcPr>
          <w:p w:rsidR="007D444F" w:rsidRPr="0058773B" w:rsidRDefault="007D444F" w:rsidP="00DF5A38">
            <w:pPr>
              <w:jc w:val="right"/>
              <w:rPr>
                <w:b/>
                <w:bCs/>
                <w:sz w:val="20"/>
                <w:szCs w:val="20"/>
              </w:rPr>
            </w:pPr>
            <w:r w:rsidRPr="0058773B">
              <w:rPr>
                <w:b/>
                <w:bCs/>
                <w:sz w:val="20"/>
                <w:szCs w:val="20"/>
              </w:rPr>
              <w:t>1</w:t>
            </w:r>
          </w:p>
        </w:tc>
        <w:tc>
          <w:tcPr>
            <w:tcW w:w="567" w:type="dxa"/>
            <w:tcBorders>
              <w:left w:val="single" w:sz="4" w:space="0" w:color="548DD4" w:themeColor="text2" w:themeTint="99"/>
              <w:right w:val="single" w:sz="4" w:space="0" w:color="548DD4" w:themeColor="text2" w:themeTint="99"/>
            </w:tcBorders>
            <w:shd w:val="clear" w:color="auto" w:fill="A7BFDE"/>
            <w:vAlign w:val="center"/>
          </w:tcPr>
          <w:p w:rsidR="007D444F" w:rsidRPr="0058773B" w:rsidRDefault="007D444F" w:rsidP="00043EE0">
            <w:pPr>
              <w:jc w:val="right"/>
              <w:rPr>
                <w:color w:val="000000"/>
                <w:sz w:val="20"/>
              </w:rPr>
            </w:pPr>
            <w:r w:rsidRPr="0058773B">
              <w:rPr>
                <w:color w:val="000000"/>
                <w:sz w:val="20"/>
              </w:rPr>
              <w:t>24</w:t>
            </w:r>
          </w:p>
        </w:tc>
        <w:tc>
          <w:tcPr>
            <w:tcW w:w="425" w:type="dxa"/>
            <w:tcBorders>
              <w:left w:val="single" w:sz="4" w:space="0" w:color="548DD4" w:themeColor="text2" w:themeTint="99"/>
            </w:tcBorders>
            <w:shd w:val="clear" w:color="auto" w:fill="A7BFDE"/>
            <w:vAlign w:val="center"/>
          </w:tcPr>
          <w:p w:rsidR="007D444F" w:rsidRPr="0058773B" w:rsidRDefault="007D444F" w:rsidP="00043EE0">
            <w:pPr>
              <w:jc w:val="right"/>
              <w:rPr>
                <w:b/>
                <w:color w:val="000000"/>
                <w:sz w:val="20"/>
              </w:rPr>
            </w:pPr>
            <w:r w:rsidRPr="0058773B">
              <w:rPr>
                <w:b/>
                <w:color w:val="000000"/>
                <w:sz w:val="20"/>
              </w:rPr>
              <w:t>12</w:t>
            </w:r>
          </w:p>
        </w:tc>
      </w:tr>
      <w:tr w:rsidR="00F27936" w:rsidRPr="0058773B" w:rsidTr="00F27936">
        <w:trPr>
          <w:trHeight w:val="255"/>
        </w:trPr>
        <w:tc>
          <w:tcPr>
            <w:tcW w:w="815" w:type="dxa"/>
            <w:shd w:val="clear" w:color="auto" w:fill="DBE5F1" w:themeFill="accent1" w:themeFillTint="33"/>
            <w:noWrap/>
          </w:tcPr>
          <w:p w:rsidR="007D444F" w:rsidRPr="0058773B" w:rsidRDefault="007D444F" w:rsidP="003E66A1">
            <w:pPr>
              <w:rPr>
                <w:sz w:val="20"/>
                <w:szCs w:val="20"/>
              </w:rPr>
            </w:pPr>
            <w:r w:rsidRPr="0058773B">
              <w:rPr>
                <w:sz w:val="20"/>
                <w:szCs w:val="20"/>
              </w:rPr>
              <w:t>65-74</w:t>
            </w:r>
          </w:p>
        </w:tc>
        <w:tc>
          <w:tcPr>
            <w:tcW w:w="709"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53</w:t>
            </w:r>
          </w:p>
        </w:tc>
        <w:tc>
          <w:tcPr>
            <w:tcW w:w="567" w:type="dxa"/>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11</w:t>
            </w:r>
          </w:p>
        </w:tc>
        <w:tc>
          <w:tcPr>
            <w:tcW w:w="567"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46</w:t>
            </w:r>
          </w:p>
        </w:tc>
        <w:tc>
          <w:tcPr>
            <w:tcW w:w="567" w:type="dxa"/>
            <w:tcBorders>
              <w:right w:val="single" w:sz="12" w:space="0" w:color="548DD4"/>
            </w:tcBorders>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18</w:t>
            </w:r>
          </w:p>
        </w:tc>
        <w:tc>
          <w:tcPr>
            <w:tcW w:w="709" w:type="dxa"/>
            <w:tcBorders>
              <w:left w:val="single" w:sz="12" w:space="0" w:color="548DD4"/>
            </w:tcBorders>
            <w:shd w:val="clear" w:color="auto" w:fill="DBE5F1" w:themeFill="accent1" w:themeFillTint="33"/>
            <w:noWrap/>
          </w:tcPr>
          <w:p w:rsidR="007D444F" w:rsidRPr="0058773B" w:rsidRDefault="007D444F" w:rsidP="00DF5A38">
            <w:pPr>
              <w:jc w:val="right"/>
              <w:rPr>
                <w:sz w:val="20"/>
                <w:szCs w:val="20"/>
              </w:rPr>
            </w:pPr>
            <w:r w:rsidRPr="0058773B">
              <w:rPr>
                <w:sz w:val="20"/>
                <w:szCs w:val="20"/>
              </w:rPr>
              <w:t>46</w:t>
            </w:r>
          </w:p>
        </w:tc>
        <w:tc>
          <w:tcPr>
            <w:tcW w:w="567" w:type="dxa"/>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4</w:t>
            </w:r>
          </w:p>
        </w:tc>
        <w:tc>
          <w:tcPr>
            <w:tcW w:w="567"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42</w:t>
            </w:r>
          </w:p>
        </w:tc>
        <w:tc>
          <w:tcPr>
            <w:tcW w:w="567" w:type="dxa"/>
            <w:tcBorders>
              <w:right w:val="single" w:sz="12" w:space="0" w:color="548DD4"/>
            </w:tcBorders>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18</w:t>
            </w:r>
          </w:p>
        </w:tc>
        <w:tc>
          <w:tcPr>
            <w:tcW w:w="567" w:type="dxa"/>
            <w:tcBorders>
              <w:left w:val="single" w:sz="12" w:space="0" w:color="548DD4"/>
            </w:tcBorders>
            <w:shd w:val="clear" w:color="auto" w:fill="DBE5F1" w:themeFill="accent1" w:themeFillTint="33"/>
            <w:noWrap/>
          </w:tcPr>
          <w:p w:rsidR="007D444F" w:rsidRPr="0058773B" w:rsidRDefault="007D444F" w:rsidP="00DF5A38">
            <w:pPr>
              <w:jc w:val="right"/>
              <w:rPr>
                <w:sz w:val="20"/>
                <w:szCs w:val="20"/>
              </w:rPr>
            </w:pPr>
            <w:r w:rsidRPr="0058773B">
              <w:rPr>
                <w:sz w:val="20"/>
                <w:szCs w:val="20"/>
              </w:rPr>
              <w:t>19</w:t>
            </w:r>
          </w:p>
        </w:tc>
        <w:tc>
          <w:tcPr>
            <w:tcW w:w="425" w:type="dxa"/>
            <w:shd w:val="clear" w:color="auto" w:fill="DBE5F1" w:themeFill="accent1" w:themeFillTint="33"/>
            <w:noWrap/>
          </w:tcPr>
          <w:p w:rsidR="007D444F" w:rsidRPr="0058773B" w:rsidRDefault="007D444F" w:rsidP="00DF5A38">
            <w:pPr>
              <w:jc w:val="right"/>
              <w:rPr>
                <w:b/>
                <w:bCs/>
                <w:sz w:val="20"/>
                <w:szCs w:val="20"/>
              </w:rPr>
            </w:pPr>
            <w:r w:rsidRPr="0058773B">
              <w:rPr>
                <w:b/>
                <w:bCs/>
                <w:sz w:val="20"/>
                <w:szCs w:val="20"/>
              </w:rPr>
              <w:t>0</w:t>
            </w:r>
          </w:p>
        </w:tc>
        <w:tc>
          <w:tcPr>
            <w:tcW w:w="567" w:type="dxa"/>
            <w:shd w:val="clear" w:color="auto" w:fill="DBE5F1" w:themeFill="accent1" w:themeFillTint="33"/>
            <w:noWrap/>
          </w:tcPr>
          <w:p w:rsidR="007D444F" w:rsidRPr="0058773B" w:rsidRDefault="007D444F" w:rsidP="00DF5A38">
            <w:pPr>
              <w:jc w:val="right"/>
              <w:rPr>
                <w:sz w:val="20"/>
                <w:szCs w:val="20"/>
              </w:rPr>
            </w:pPr>
            <w:r w:rsidRPr="0058773B">
              <w:rPr>
                <w:sz w:val="20"/>
                <w:szCs w:val="20"/>
              </w:rPr>
              <w:t>20</w:t>
            </w:r>
          </w:p>
        </w:tc>
        <w:tc>
          <w:tcPr>
            <w:tcW w:w="567" w:type="dxa"/>
            <w:tcBorders>
              <w:right w:val="single" w:sz="12" w:space="0" w:color="548DD4" w:themeColor="text2" w:themeTint="99"/>
            </w:tcBorders>
            <w:shd w:val="clear" w:color="auto" w:fill="DBE5F1" w:themeFill="accent1" w:themeFillTint="33"/>
            <w:noWrap/>
          </w:tcPr>
          <w:p w:rsidR="007D444F" w:rsidRPr="0058773B" w:rsidRDefault="007D444F" w:rsidP="00F26DA1">
            <w:pPr>
              <w:jc w:val="right"/>
              <w:rPr>
                <w:b/>
                <w:bCs/>
                <w:sz w:val="20"/>
                <w:szCs w:val="20"/>
              </w:rPr>
            </w:pPr>
            <w:r w:rsidRPr="0058773B">
              <w:rPr>
                <w:b/>
                <w:bCs/>
                <w:sz w:val="20"/>
                <w:szCs w:val="20"/>
              </w:rPr>
              <w:t>7</w:t>
            </w:r>
          </w:p>
        </w:tc>
        <w:tc>
          <w:tcPr>
            <w:tcW w:w="567" w:type="dxa"/>
            <w:tcBorders>
              <w:left w:val="single" w:sz="12" w:space="0" w:color="548DD4" w:themeColor="text2" w:themeTint="99"/>
              <w:right w:val="single" w:sz="4" w:space="0" w:color="548DD4" w:themeColor="text2" w:themeTint="99"/>
            </w:tcBorders>
            <w:shd w:val="clear" w:color="auto" w:fill="DBE5F1" w:themeFill="accent1" w:themeFillTint="33"/>
          </w:tcPr>
          <w:p w:rsidR="007D444F" w:rsidRPr="0058773B" w:rsidRDefault="007D444F" w:rsidP="00DF5A38">
            <w:pPr>
              <w:jc w:val="right"/>
              <w:rPr>
                <w:bCs/>
                <w:sz w:val="20"/>
                <w:szCs w:val="20"/>
              </w:rPr>
            </w:pPr>
            <w:r w:rsidRPr="0058773B">
              <w:rPr>
                <w:bCs/>
                <w:sz w:val="20"/>
                <w:szCs w:val="20"/>
              </w:rPr>
              <w:t>22</w:t>
            </w:r>
          </w:p>
        </w:tc>
        <w:tc>
          <w:tcPr>
            <w:tcW w:w="425" w:type="dxa"/>
            <w:tcBorders>
              <w:left w:val="single" w:sz="4" w:space="0" w:color="548DD4" w:themeColor="text2" w:themeTint="99"/>
              <w:right w:val="single" w:sz="4" w:space="0" w:color="548DD4" w:themeColor="text2" w:themeTint="99"/>
            </w:tcBorders>
            <w:shd w:val="clear" w:color="auto" w:fill="DBE5F1" w:themeFill="accent1" w:themeFillTint="33"/>
          </w:tcPr>
          <w:p w:rsidR="007D444F" w:rsidRPr="0058773B" w:rsidRDefault="007D444F" w:rsidP="00DF5A38">
            <w:pPr>
              <w:jc w:val="right"/>
              <w:rPr>
                <w:b/>
                <w:bCs/>
                <w:sz w:val="20"/>
                <w:szCs w:val="20"/>
              </w:rPr>
            </w:pPr>
            <w:r w:rsidRPr="0058773B">
              <w:rPr>
                <w:b/>
                <w:bCs/>
                <w:sz w:val="20"/>
                <w:szCs w:val="20"/>
              </w:rPr>
              <w:t>2</w:t>
            </w:r>
          </w:p>
        </w:tc>
        <w:tc>
          <w:tcPr>
            <w:tcW w:w="567" w:type="dxa"/>
            <w:tcBorders>
              <w:left w:val="single" w:sz="4" w:space="0" w:color="548DD4" w:themeColor="text2" w:themeTint="99"/>
              <w:right w:val="single" w:sz="4" w:space="0" w:color="548DD4" w:themeColor="text2" w:themeTint="99"/>
            </w:tcBorders>
            <w:shd w:val="clear" w:color="auto" w:fill="DBE5F1" w:themeFill="accent1" w:themeFillTint="33"/>
            <w:vAlign w:val="center"/>
          </w:tcPr>
          <w:p w:rsidR="007D444F" w:rsidRPr="0058773B" w:rsidRDefault="007D444F" w:rsidP="00043EE0">
            <w:pPr>
              <w:jc w:val="right"/>
              <w:rPr>
                <w:color w:val="000000"/>
                <w:sz w:val="20"/>
              </w:rPr>
            </w:pPr>
            <w:r w:rsidRPr="0058773B">
              <w:rPr>
                <w:color w:val="000000"/>
                <w:sz w:val="20"/>
              </w:rPr>
              <w:t>16</w:t>
            </w:r>
          </w:p>
        </w:tc>
        <w:tc>
          <w:tcPr>
            <w:tcW w:w="425" w:type="dxa"/>
            <w:tcBorders>
              <w:left w:val="single" w:sz="4" w:space="0" w:color="548DD4" w:themeColor="text2" w:themeTint="99"/>
            </w:tcBorders>
            <w:shd w:val="clear" w:color="auto" w:fill="DBE5F1" w:themeFill="accent1" w:themeFillTint="33"/>
            <w:vAlign w:val="center"/>
          </w:tcPr>
          <w:p w:rsidR="007D444F" w:rsidRPr="0058773B" w:rsidRDefault="007D444F" w:rsidP="00043EE0">
            <w:pPr>
              <w:jc w:val="right"/>
              <w:rPr>
                <w:b/>
                <w:color w:val="000000"/>
                <w:sz w:val="20"/>
              </w:rPr>
            </w:pPr>
            <w:r w:rsidRPr="0058773B">
              <w:rPr>
                <w:b/>
                <w:color w:val="000000"/>
                <w:sz w:val="20"/>
              </w:rPr>
              <w:t>7</w:t>
            </w:r>
          </w:p>
        </w:tc>
      </w:tr>
      <w:tr w:rsidR="00F27936" w:rsidRPr="0058773B" w:rsidTr="00F27936">
        <w:trPr>
          <w:trHeight w:val="255"/>
        </w:trPr>
        <w:tc>
          <w:tcPr>
            <w:tcW w:w="815" w:type="dxa"/>
            <w:shd w:val="clear" w:color="auto" w:fill="95B3D7" w:themeFill="accent1" w:themeFillTint="99"/>
            <w:noWrap/>
          </w:tcPr>
          <w:p w:rsidR="007D444F" w:rsidRPr="0058773B" w:rsidRDefault="007D444F" w:rsidP="003E66A1">
            <w:pPr>
              <w:rPr>
                <w:sz w:val="20"/>
                <w:szCs w:val="20"/>
              </w:rPr>
            </w:pPr>
            <w:r w:rsidRPr="0058773B">
              <w:rPr>
                <w:sz w:val="20"/>
                <w:szCs w:val="20"/>
              </w:rPr>
              <w:t>75+</w:t>
            </w:r>
          </w:p>
        </w:tc>
        <w:tc>
          <w:tcPr>
            <w:tcW w:w="709" w:type="dxa"/>
            <w:shd w:val="clear" w:color="auto" w:fill="95B3D7" w:themeFill="accent1" w:themeFillTint="99"/>
            <w:noWrap/>
          </w:tcPr>
          <w:p w:rsidR="007D444F" w:rsidRPr="0058773B" w:rsidRDefault="007D444F" w:rsidP="00DF5A38">
            <w:pPr>
              <w:jc w:val="right"/>
              <w:rPr>
                <w:sz w:val="20"/>
                <w:szCs w:val="20"/>
              </w:rPr>
            </w:pPr>
            <w:r w:rsidRPr="0058773B">
              <w:rPr>
                <w:sz w:val="20"/>
                <w:szCs w:val="20"/>
              </w:rPr>
              <w:t>23</w:t>
            </w:r>
          </w:p>
        </w:tc>
        <w:tc>
          <w:tcPr>
            <w:tcW w:w="567" w:type="dxa"/>
            <w:shd w:val="clear" w:color="auto" w:fill="95B3D7" w:themeFill="accent1" w:themeFillTint="99"/>
            <w:noWrap/>
          </w:tcPr>
          <w:p w:rsidR="007D444F" w:rsidRPr="0058773B" w:rsidRDefault="007D444F" w:rsidP="00DF5A38">
            <w:pPr>
              <w:jc w:val="right"/>
              <w:rPr>
                <w:b/>
                <w:bCs/>
                <w:sz w:val="20"/>
                <w:szCs w:val="20"/>
              </w:rPr>
            </w:pPr>
            <w:r w:rsidRPr="0058773B">
              <w:rPr>
                <w:b/>
                <w:bCs/>
                <w:sz w:val="20"/>
                <w:szCs w:val="20"/>
              </w:rPr>
              <w:t>3</w:t>
            </w:r>
          </w:p>
        </w:tc>
        <w:tc>
          <w:tcPr>
            <w:tcW w:w="567" w:type="dxa"/>
            <w:shd w:val="clear" w:color="auto" w:fill="95B3D7" w:themeFill="accent1" w:themeFillTint="99"/>
            <w:noWrap/>
          </w:tcPr>
          <w:p w:rsidR="007D444F" w:rsidRPr="0058773B" w:rsidRDefault="007D444F" w:rsidP="00DF5A38">
            <w:pPr>
              <w:jc w:val="right"/>
              <w:rPr>
                <w:sz w:val="20"/>
                <w:szCs w:val="20"/>
              </w:rPr>
            </w:pPr>
            <w:r w:rsidRPr="0058773B">
              <w:rPr>
                <w:sz w:val="20"/>
                <w:szCs w:val="20"/>
              </w:rPr>
              <w:t>33</w:t>
            </w:r>
          </w:p>
        </w:tc>
        <w:tc>
          <w:tcPr>
            <w:tcW w:w="567" w:type="dxa"/>
            <w:tcBorders>
              <w:right w:val="single" w:sz="12" w:space="0" w:color="548DD4"/>
            </w:tcBorders>
            <w:shd w:val="clear" w:color="auto" w:fill="95B3D7" w:themeFill="accent1" w:themeFillTint="99"/>
            <w:noWrap/>
          </w:tcPr>
          <w:p w:rsidR="007D444F" w:rsidRPr="0058773B" w:rsidRDefault="007D444F" w:rsidP="00DF5A38">
            <w:pPr>
              <w:jc w:val="right"/>
              <w:rPr>
                <w:b/>
                <w:bCs/>
                <w:sz w:val="20"/>
                <w:szCs w:val="20"/>
              </w:rPr>
            </w:pPr>
            <w:r w:rsidRPr="0058773B">
              <w:rPr>
                <w:b/>
                <w:bCs/>
                <w:sz w:val="20"/>
                <w:szCs w:val="20"/>
              </w:rPr>
              <w:t>10</w:t>
            </w:r>
          </w:p>
        </w:tc>
        <w:tc>
          <w:tcPr>
            <w:tcW w:w="709" w:type="dxa"/>
            <w:tcBorders>
              <w:left w:val="single" w:sz="12" w:space="0" w:color="548DD4"/>
            </w:tcBorders>
            <w:shd w:val="clear" w:color="auto" w:fill="95B3D7" w:themeFill="accent1" w:themeFillTint="99"/>
            <w:noWrap/>
          </w:tcPr>
          <w:p w:rsidR="007D444F" w:rsidRPr="0058773B" w:rsidRDefault="007D444F" w:rsidP="00DF5A38">
            <w:pPr>
              <w:jc w:val="right"/>
              <w:rPr>
                <w:sz w:val="20"/>
                <w:szCs w:val="20"/>
              </w:rPr>
            </w:pPr>
            <w:r w:rsidRPr="0058773B">
              <w:rPr>
                <w:sz w:val="20"/>
                <w:szCs w:val="20"/>
              </w:rPr>
              <w:t>14</w:t>
            </w:r>
          </w:p>
        </w:tc>
        <w:tc>
          <w:tcPr>
            <w:tcW w:w="567" w:type="dxa"/>
            <w:shd w:val="clear" w:color="auto" w:fill="95B3D7" w:themeFill="accent1" w:themeFillTint="99"/>
            <w:noWrap/>
          </w:tcPr>
          <w:p w:rsidR="007D444F" w:rsidRPr="0058773B" w:rsidRDefault="007D444F" w:rsidP="00DF5A38">
            <w:pPr>
              <w:jc w:val="right"/>
              <w:rPr>
                <w:b/>
                <w:bCs/>
                <w:sz w:val="20"/>
                <w:szCs w:val="20"/>
              </w:rPr>
            </w:pPr>
            <w:r w:rsidRPr="0058773B">
              <w:rPr>
                <w:b/>
                <w:bCs/>
                <w:sz w:val="20"/>
                <w:szCs w:val="20"/>
              </w:rPr>
              <w:t>4</w:t>
            </w:r>
          </w:p>
        </w:tc>
        <w:tc>
          <w:tcPr>
            <w:tcW w:w="567" w:type="dxa"/>
            <w:shd w:val="clear" w:color="auto" w:fill="95B3D7" w:themeFill="accent1" w:themeFillTint="99"/>
            <w:noWrap/>
          </w:tcPr>
          <w:p w:rsidR="007D444F" w:rsidRPr="0058773B" w:rsidRDefault="007D444F" w:rsidP="00DF5A38">
            <w:pPr>
              <w:jc w:val="right"/>
              <w:rPr>
                <w:sz w:val="20"/>
                <w:szCs w:val="20"/>
              </w:rPr>
            </w:pPr>
            <w:r w:rsidRPr="0058773B">
              <w:rPr>
                <w:sz w:val="20"/>
                <w:szCs w:val="20"/>
              </w:rPr>
              <w:t>34</w:t>
            </w:r>
          </w:p>
        </w:tc>
        <w:tc>
          <w:tcPr>
            <w:tcW w:w="567" w:type="dxa"/>
            <w:tcBorders>
              <w:right w:val="single" w:sz="12" w:space="0" w:color="548DD4"/>
            </w:tcBorders>
            <w:shd w:val="clear" w:color="auto" w:fill="95B3D7" w:themeFill="accent1" w:themeFillTint="99"/>
            <w:noWrap/>
          </w:tcPr>
          <w:p w:rsidR="007D444F" w:rsidRPr="0058773B" w:rsidRDefault="007D444F" w:rsidP="00DF5A38">
            <w:pPr>
              <w:jc w:val="right"/>
              <w:rPr>
                <w:b/>
                <w:bCs/>
                <w:sz w:val="20"/>
                <w:szCs w:val="20"/>
              </w:rPr>
            </w:pPr>
            <w:r w:rsidRPr="0058773B">
              <w:rPr>
                <w:b/>
                <w:bCs/>
                <w:sz w:val="20"/>
                <w:szCs w:val="20"/>
              </w:rPr>
              <w:t>16</w:t>
            </w:r>
          </w:p>
        </w:tc>
        <w:tc>
          <w:tcPr>
            <w:tcW w:w="567" w:type="dxa"/>
            <w:tcBorders>
              <w:left w:val="single" w:sz="12" w:space="0" w:color="548DD4"/>
            </w:tcBorders>
            <w:shd w:val="clear" w:color="auto" w:fill="95B3D7" w:themeFill="accent1" w:themeFillTint="99"/>
            <w:noWrap/>
          </w:tcPr>
          <w:p w:rsidR="007D444F" w:rsidRPr="0058773B" w:rsidRDefault="007D444F" w:rsidP="00DF5A38">
            <w:pPr>
              <w:jc w:val="right"/>
              <w:rPr>
                <w:sz w:val="20"/>
                <w:szCs w:val="20"/>
              </w:rPr>
            </w:pPr>
            <w:r w:rsidRPr="0058773B">
              <w:rPr>
                <w:sz w:val="20"/>
                <w:szCs w:val="20"/>
              </w:rPr>
              <w:t>6</w:t>
            </w:r>
          </w:p>
        </w:tc>
        <w:tc>
          <w:tcPr>
            <w:tcW w:w="425" w:type="dxa"/>
            <w:shd w:val="clear" w:color="auto" w:fill="95B3D7" w:themeFill="accent1" w:themeFillTint="99"/>
            <w:noWrap/>
          </w:tcPr>
          <w:p w:rsidR="007D444F" w:rsidRPr="0058773B" w:rsidRDefault="007D444F" w:rsidP="00DF5A38">
            <w:pPr>
              <w:jc w:val="right"/>
              <w:rPr>
                <w:b/>
                <w:bCs/>
                <w:sz w:val="20"/>
                <w:szCs w:val="20"/>
              </w:rPr>
            </w:pPr>
            <w:r w:rsidRPr="0058773B">
              <w:rPr>
                <w:b/>
                <w:bCs/>
                <w:sz w:val="20"/>
                <w:szCs w:val="20"/>
              </w:rPr>
              <w:t>2</w:t>
            </w:r>
          </w:p>
        </w:tc>
        <w:tc>
          <w:tcPr>
            <w:tcW w:w="567" w:type="dxa"/>
            <w:shd w:val="clear" w:color="auto" w:fill="95B3D7" w:themeFill="accent1" w:themeFillTint="99"/>
            <w:noWrap/>
          </w:tcPr>
          <w:p w:rsidR="007D444F" w:rsidRPr="0058773B" w:rsidRDefault="007D444F" w:rsidP="00DF5A38">
            <w:pPr>
              <w:jc w:val="right"/>
              <w:rPr>
                <w:sz w:val="20"/>
                <w:szCs w:val="20"/>
              </w:rPr>
            </w:pPr>
            <w:r w:rsidRPr="0058773B">
              <w:rPr>
                <w:sz w:val="20"/>
                <w:szCs w:val="20"/>
              </w:rPr>
              <w:t>15</w:t>
            </w:r>
          </w:p>
        </w:tc>
        <w:tc>
          <w:tcPr>
            <w:tcW w:w="567" w:type="dxa"/>
            <w:tcBorders>
              <w:right w:val="single" w:sz="12" w:space="0" w:color="548DD4" w:themeColor="text2" w:themeTint="99"/>
            </w:tcBorders>
            <w:shd w:val="clear" w:color="auto" w:fill="95B3D7" w:themeFill="accent1" w:themeFillTint="99"/>
            <w:noWrap/>
          </w:tcPr>
          <w:p w:rsidR="007D444F" w:rsidRPr="0058773B" w:rsidRDefault="007D444F" w:rsidP="00F26DA1">
            <w:pPr>
              <w:jc w:val="right"/>
              <w:rPr>
                <w:b/>
                <w:bCs/>
                <w:sz w:val="20"/>
                <w:szCs w:val="20"/>
              </w:rPr>
            </w:pPr>
            <w:r w:rsidRPr="0058773B">
              <w:rPr>
                <w:b/>
                <w:bCs/>
                <w:sz w:val="20"/>
                <w:szCs w:val="20"/>
              </w:rPr>
              <w:t>8</w:t>
            </w:r>
          </w:p>
        </w:tc>
        <w:tc>
          <w:tcPr>
            <w:tcW w:w="567" w:type="dxa"/>
            <w:tcBorders>
              <w:left w:val="single" w:sz="12" w:space="0" w:color="548DD4" w:themeColor="text2" w:themeTint="99"/>
              <w:right w:val="single" w:sz="4" w:space="0" w:color="548DD4" w:themeColor="text2" w:themeTint="99"/>
            </w:tcBorders>
            <w:shd w:val="clear" w:color="auto" w:fill="95B3D7" w:themeFill="accent1" w:themeFillTint="99"/>
            <w:vAlign w:val="center"/>
          </w:tcPr>
          <w:p w:rsidR="007D444F" w:rsidRPr="0058773B" w:rsidRDefault="007D444F" w:rsidP="00043EE0">
            <w:pPr>
              <w:jc w:val="right"/>
              <w:rPr>
                <w:color w:val="000000"/>
                <w:sz w:val="20"/>
                <w:szCs w:val="20"/>
              </w:rPr>
            </w:pPr>
            <w:r w:rsidRPr="0058773B">
              <w:rPr>
                <w:color w:val="000000"/>
                <w:sz w:val="20"/>
                <w:szCs w:val="20"/>
              </w:rPr>
              <w:t>16</w:t>
            </w:r>
          </w:p>
        </w:tc>
        <w:tc>
          <w:tcPr>
            <w:tcW w:w="425" w:type="dxa"/>
            <w:tcBorders>
              <w:left w:val="single" w:sz="4" w:space="0" w:color="548DD4" w:themeColor="text2" w:themeTint="99"/>
              <w:right w:val="single" w:sz="4" w:space="0" w:color="548DD4" w:themeColor="text2" w:themeTint="99"/>
            </w:tcBorders>
            <w:shd w:val="clear" w:color="auto" w:fill="95B3D7" w:themeFill="accent1" w:themeFillTint="99"/>
            <w:vAlign w:val="center"/>
          </w:tcPr>
          <w:p w:rsidR="007D444F" w:rsidRPr="0058773B" w:rsidRDefault="007D444F" w:rsidP="00043EE0">
            <w:pPr>
              <w:jc w:val="right"/>
              <w:rPr>
                <w:b/>
                <w:color w:val="000000"/>
                <w:sz w:val="20"/>
                <w:szCs w:val="20"/>
              </w:rPr>
            </w:pPr>
            <w:r w:rsidRPr="0058773B">
              <w:rPr>
                <w:b/>
                <w:color w:val="000000"/>
                <w:sz w:val="20"/>
                <w:szCs w:val="20"/>
              </w:rPr>
              <w:t>5</w:t>
            </w:r>
          </w:p>
        </w:tc>
        <w:tc>
          <w:tcPr>
            <w:tcW w:w="567" w:type="dxa"/>
            <w:tcBorders>
              <w:left w:val="single" w:sz="4" w:space="0" w:color="548DD4" w:themeColor="text2" w:themeTint="99"/>
              <w:right w:val="single" w:sz="4" w:space="0" w:color="548DD4" w:themeColor="text2" w:themeTint="99"/>
            </w:tcBorders>
            <w:shd w:val="clear" w:color="auto" w:fill="95B3D7" w:themeFill="accent1" w:themeFillTint="99"/>
            <w:vAlign w:val="center"/>
          </w:tcPr>
          <w:p w:rsidR="007D444F" w:rsidRPr="0058773B" w:rsidRDefault="007D444F" w:rsidP="00043EE0">
            <w:pPr>
              <w:jc w:val="right"/>
              <w:rPr>
                <w:color w:val="000000"/>
                <w:sz w:val="20"/>
              </w:rPr>
            </w:pPr>
            <w:r w:rsidRPr="0058773B">
              <w:rPr>
                <w:color w:val="000000"/>
                <w:sz w:val="20"/>
              </w:rPr>
              <w:t>15</w:t>
            </w:r>
          </w:p>
        </w:tc>
        <w:tc>
          <w:tcPr>
            <w:tcW w:w="425" w:type="dxa"/>
            <w:tcBorders>
              <w:left w:val="single" w:sz="4" w:space="0" w:color="548DD4" w:themeColor="text2" w:themeTint="99"/>
            </w:tcBorders>
            <w:shd w:val="clear" w:color="auto" w:fill="95B3D7" w:themeFill="accent1" w:themeFillTint="99"/>
            <w:vAlign w:val="center"/>
          </w:tcPr>
          <w:p w:rsidR="007D444F" w:rsidRPr="0058773B" w:rsidRDefault="007D444F" w:rsidP="00043EE0">
            <w:pPr>
              <w:jc w:val="right"/>
              <w:rPr>
                <w:b/>
                <w:color w:val="000000"/>
                <w:sz w:val="20"/>
              </w:rPr>
            </w:pPr>
            <w:r w:rsidRPr="0058773B">
              <w:rPr>
                <w:b/>
                <w:color w:val="000000"/>
                <w:sz w:val="20"/>
              </w:rPr>
              <w:t>6</w:t>
            </w:r>
          </w:p>
        </w:tc>
      </w:tr>
      <w:tr w:rsidR="00F27936" w:rsidRPr="0058773B" w:rsidTr="00F27936">
        <w:trPr>
          <w:trHeight w:val="255"/>
        </w:trPr>
        <w:tc>
          <w:tcPr>
            <w:tcW w:w="815" w:type="dxa"/>
            <w:vMerge w:val="restart"/>
            <w:shd w:val="clear" w:color="auto" w:fill="DBE5F1" w:themeFill="accent1" w:themeFillTint="33"/>
            <w:noWrap/>
          </w:tcPr>
          <w:p w:rsidR="007D444F" w:rsidRPr="0058773B" w:rsidRDefault="007D444F" w:rsidP="00DF5A38">
            <w:pPr>
              <w:jc w:val="center"/>
              <w:rPr>
                <w:b/>
                <w:bCs/>
                <w:sz w:val="20"/>
                <w:szCs w:val="20"/>
              </w:rPr>
            </w:pPr>
            <w:r w:rsidRPr="0058773B">
              <w:rPr>
                <w:sz w:val="20"/>
                <w:szCs w:val="20"/>
              </w:rPr>
              <w:t>Kopā</w:t>
            </w:r>
          </w:p>
        </w:tc>
        <w:tc>
          <w:tcPr>
            <w:tcW w:w="709" w:type="dxa"/>
            <w:shd w:val="clear" w:color="auto" w:fill="DBE5F1" w:themeFill="accent1" w:themeFillTint="33"/>
            <w:noWrap/>
          </w:tcPr>
          <w:p w:rsidR="007D444F" w:rsidRPr="0058773B" w:rsidRDefault="00916DE0" w:rsidP="00DF5A38">
            <w:pPr>
              <w:jc w:val="right"/>
              <w:rPr>
                <w:sz w:val="20"/>
                <w:szCs w:val="20"/>
              </w:rPr>
            </w:pPr>
            <w:r w:rsidRPr="0058773B">
              <w:rPr>
                <w:sz w:val="20"/>
                <w:szCs w:val="20"/>
              </w:rPr>
              <w:t>2663</w:t>
            </w:r>
          </w:p>
        </w:tc>
        <w:tc>
          <w:tcPr>
            <w:tcW w:w="567" w:type="dxa"/>
            <w:shd w:val="clear" w:color="auto" w:fill="DBE5F1" w:themeFill="accent1" w:themeFillTint="33"/>
            <w:noWrap/>
          </w:tcPr>
          <w:p w:rsidR="007D444F" w:rsidRPr="0058773B" w:rsidRDefault="00182F1D" w:rsidP="00DF5A38">
            <w:pPr>
              <w:jc w:val="right"/>
              <w:rPr>
                <w:b/>
                <w:bCs/>
                <w:sz w:val="20"/>
                <w:szCs w:val="20"/>
              </w:rPr>
            </w:pPr>
            <w:r w:rsidRPr="0058773B">
              <w:rPr>
                <w:b/>
                <w:bCs/>
                <w:sz w:val="20"/>
                <w:szCs w:val="20"/>
              </w:rPr>
              <w:t>127</w:t>
            </w:r>
          </w:p>
        </w:tc>
        <w:tc>
          <w:tcPr>
            <w:tcW w:w="567" w:type="dxa"/>
            <w:shd w:val="clear" w:color="auto" w:fill="DBE5F1" w:themeFill="accent1" w:themeFillTint="33"/>
            <w:noWrap/>
          </w:tcPr>
          <w:p w:rsidR="007D444F" w:rsidRPr="0058773B" w:rsidRDefault="00182F1D" w:rsidP="00DF5A38">
            <w:pPr>
              <w:jc w:val="right"/>
              <w:rPr>
                <w:sz w:val="20"/>
                <w:szCs w:val="20"/>
              </w:rPr>
            </w:pPr>
            <w:r w:rsidRPr="0058773B">
              <w:rPr>
                <w:sz w:val="20"/>
                <w:szCs w:val="20"/>
              </w:rPr>
              <w:t>811</w:t>
            </w:r>
          </w:p>
        </w:tc>
        <w:tc>
          <w:tcPr>
            <w:tcW w:w="567" w:type="dxa"/>
            <w:tcBorders>
              <w:right w:val="single" w:sz="12" w:space="0" w:color="548DD4"/>
            </w:tcBorders>
            <w:shd w:val="clear" w:color="auto" w:fill="DBE5F1" w:themeFill="accent1" w:themeFillTint="33"/>
            <w:noWrap/>
          </w:tcPr>
          <w:p w:rsidR="007D444F" w:rsidRPr="0058773B" w:rsidRDefault="00182F1D" w:rsidP="00DF5A38">
            <w:pPr>
              <w:jc w:val="right"/>
              <w:rPr>
                <w:b/>
                <w:bCs/>
                <w:sz w:val="20"/>
                <w:szCs w:val="20"/>
              </w:rPr>
            </w:pPr>
            <w:r w:rsidRPr="0058773B">
              <w:rPr>
                <w:b/>
                <w:bCs/>
                <w:sz w:val="20"/>
                <w:szCs w:val="20"/>
              </w:rPr>
              <w:t>311</w:t>
            </w:r>
          </w:p>
        </w:tc>
        <w:tc>
          <w:tcPr>
            <w:tcW w:w="709" w:type="dxa"/>
            <w:tcBorders>
              <w:left w:val="single" w:sz="12" w:space="0" w:color="548DD4"/>
            </w:tcBorders>
            <w:shd w:val="clear" w:color="auto" w:fill="DBE5F1" w:themeFill="accent1" w:themeFillTint="33"/>
            <w:noWrap/>
          </w:tcPr>
          <w:p w:rsidR="007D444F" w:rsidRPr="0058773B" w:rsidRDefault="00182F1D" w:rsidP="00DF5A38">
            <w:pPr>
              <w:jc w:val="right"/>
              <w:rPr>
                <w:sz w:val="20"/>
                <w:szCs w:val="20"/>
              </w:rPr>
            </w:pPr>
            <w:r w:rsidRPr="0058773B">
              <w:rPr>
                <w:sz w:val="20"/>
                <w:szCs w:val="20"/>
              </w:rPr>
              <w:t>1974</w:t>
            </w:r>
          </w:p>
        </w:tc>
        <w:tc>
          <w:tcPr>
            <w:tcW w:w="567" w:type="dxa"/>
            <w:shd w:val="clear" w:color="auto" w:fill="DBE5F1" w:themeFill="accent1" w:themeFillTint="33"/>
            <w:noWrap/>
          </w:tcPr>
          <w:p w:rsidR="007D444F" w:rsidRPr="0058773B" w:rsidRDefault="00182F1D" w:rsidP="00DF5A38">
            <w:pPr>
              <w:jc w:val="right"/>
              <w:rPr>
                <w:b/>
                <w:bCs/>
                <w:sz w:val="20"/>
                <w:szCs w:val="20"/>
              </w:rPr>
            </w:pPr>
            <w:r w:rsidRPr="0058773B">
              <w:rPr>
                <w:b/>
                <w:bCs/>
                <w:sz w:val="20"/>
                <w:szCs w:val="20"/>
              </w:rPr>
              <w:t>103</w:t>
            </w:r>
          </w:p>
        </w:tc>
        <w:tc>
          <w:tcPr>
            <w:tcW w:w="567" w:type="dxa"/>
            <w:shd w:val="clear" w:color="auto" w:fill="DBE5F1" w:themeFill="accent1" w:themeFillTint="33"/>
            <w:noWrap/>
          </w:tcPr>
          <w:p w:rsidR="007D444F" w:rsidRPr="0058773B" w:rsidRDefault="00182F1D" w:rsidP="00DF5A38">
            <w:pPr>
              <w:jc w:val="right"/>
              <w:rPr>
                <w:sz w:val="20"/>
                <w:szCs w:val="20"/>
              </w:rPr>
            </w:pPr>
            <w:r w:rsidRPr="0058773B">
              <w:rPr>
                <w:sz w:val="20"/>
                <w:szCs w:val="20"/>
              </w:rPr>
              <w:t>638</w:t>
            </w:r>
          </w:p>
        </w:tc>
        <w:tc>
          <w:tcPr>
            <w:tcW w:w="567" w:type="dxa"/>
            <w:tcBorders>
              <w:right w:val="single" w:sz="12" w:space="0" w:color="548DD4"/>
            </w:tcBorders>
            <w:shd w:val="clear" w:color="auto" w:fill="DBE5F1" w:themeFill="accent1" w:themeFillTint="33"/>
            <w:noWrap/>
          </w:tcPr>
          <w:p w:rsidR="007D444F" w:rsidRPr="0058773B" w:rsidRDefault="00182F1D" w:rsidP="00DF5A38">
            <w:pPr>
              <w:jc w:val="right"/>
              <w:rPr>
                <w:b/>
                <w:bCs/>
                <w:sz w:val="20"/>
                <w:szCs w:val="20"/>
              </w:rPr>
            </w:pPr>
            <w:r w:rsidRPr="0058773B">
              <w:rPr>
                <w:b/>
                <w:bCs/>
                <w:sz w:val="20"/>
                <w:szCs w:val="20"/>
              </w:rPr>
              <w:t>298</w:t>
            </w:r>
          </w:p>
        </w:tc>
        <w:tc>
          <w:tcPr>
            <w:tcW w:w="567" w:type="dxa"/>
            <w:tcBorders>
              <w:left w:val="single" w:sz="12" w:space="0" w:color="548DD4"/>
            </w:tcBorders>
            <w:shd w:val="clear" w:color="auto" w:fill="DBE5F1" w:themeFill="accent1" w:themeFillTint="33"/>
            <w:noWrap/>
          </w:tcPr>
          <w:p w:rsidR="007D444F" w:rsidRPr="0058773B" w:rsidRDefault="00182F1D" w:rsidP="00DF5A38">
            <w:pPr>
              <w:jc w:val="right"/>
              <w:rPr>
                <w:sz w:val="20"/>
                <w:szCs w:val="20"/>
              </w:rPr>
            </w:pPr>
            <w:r w:rsidRPr="0058773B">
              <w:rPr>
                <w:sz w:val="20"/>
                <w:szCs w:val="20"/>
              </w:rPr>
              <w:t>786</w:t>
            </w:r>
          </w:p>
        </w:tc>
        <w:tc>
          <w:tcPr>
            <w:tcW w:w="425" w:type="dxa"/>
            <w:shd w:val="clear" w:color="auto" w:fill="DBE5F1" w:themeFill="accent1" w:themeFillTint="33"/>
            <w:noWrap/>
          </w:tcPr>
          <w:p w:rsidR="007D444F" w:rsidRPr="0058773B" w:rsidRDefault="00182F1D" w:rsidP="00DF5A38">
            <w:pPr>
              <w:jc w:val="right"/>
              <w:rPr>
                <w:b/>
                <w:bCs/>
                <w:sz w:val="20"/>
                <w:szCs w:val="20"/>
              </w:rPr>
            </w:pPr>
            <w:r w:rsidRPr="0058773B">
              <w:rPr>
                <w:b/>
                <w:bCs/>
                <w:sz w:val="20"/>
                <w:szCs w:val="20"/>
              </w:rPr>
              <w:t>37</w:t>
            </w:r>
          </w:p>
        </w:tc>
        <w:tc>
          <w:tcPr>
            <w:tcW w:w="567" w:type="dxa"/>
            <w:shd w:val="clear" w:color="auto" w:fill="DBE5F1" w:themeFill="accent1" w:themeFillTint="33"/>
            <w:noWrap/>
          </w:tcPr>
          <w:p w:rsidR="007D444F" w:rsidRPr="0058773B" w:rsidRDefault="00182F1D" w:rsidP="00DF5A38">
            <w:pPr>
              <w:jc w:val="right"/>
              <w:rPr>
                <w:sz w:val="20"/>
                <w:szCs w:val="20"/>
              </w:rPr>
            </w:pPr>
            <w:r w:rsidRPr="0058773B">
              <w:rPr>
                <w:sz w:val="20"/>
                <w:szCs w:val="20"/>
              </w:rPr>
              <w:t>224</w:t>
            </w:r>
          </w:p>
        </w:tc>
        <w:tc>
          <w:tcPr>
            <w:tcW w:w="567" w:type="dxa"/>
            <w:tcBorders>
              <w:right w:val="single" w:sz="12" w:space="0" w:color="548DD4" w:themeColor="text2" w:themeTint="99"/>
            </w:tcBorders>
            <w:shd w:val="clear" w:color="auto" w:fill="DBE5F1" w:themeFill="accent1" w:themeFillTint="33"/>
            <w:noWrap/>
          </w:tcPr>
          <w:p w:rsidR="007D444F" w:rsidRPr="0058773B" w:rsidRDefault="00182F1D" w:rsidP="00F26DA1">
            <w:pPr>
              <w:jc w:val="right"/>
              <w:rPr>
                <w:b/>
                <w:bCs/>
                <w:sz w:val="20"/>
                <w:szCs w:val="20"/>
              </w:rPr>
            </w:pPr>
            <w:r w:rsidRPr="0058773B">
              <w:rPr>
                <w:b/>
                <w:bCs/>
                <w:sz w:val="20"/>
                <w:szCs w:val="20"/>
              </w:rPr>
              <w:t>106</w:t>
            </w:r>
          </w:p>
        </w:tc>
        <w:tc>
          <w:tcPr>
            <w:tcW w:w="567" w:type="dxa"/>
            <w:tcBorders>
              <w:left w:val="single" w:sz="12" w:space="0" w:color="548DD4" w:themeColor="text2" w:themeTint="99"/>
              <w:right w:val="single" w:sz="4" w:space="0" w:color="548DD4" w:themeColor="text2" w:themeTint="99"/>
            </w:tcBorders>
            <w:shd w:val="clear" w:color="auto" w:fill="DBE5F1" w:themeFill="accent1" w:themeFillTint="33"/>
            <w:vAlign w:val="center"/>
          </w:tcPr>
          <w:p w:rsidR="007D444F" w:rsidRPr="0058773B" w:rsidRDefault="007D444F" w:rsidP="00043EE0">
            <w:pPr>
              <w:jc w:val="right"/>
              <w:rPr>
                <w:bCs/>
                <w:color w:val="000000"/>
                <w:sz w:val="20"/>
              </w:rPr>
            </w:pPr>
            <w:r w:rsidRPr="0058773B">
              <w:rPr>
                <w:bCs/>
                <w:color w:val="000000"/>
                <w:sz w:val="20"/>
              </w:rPr>
              <w:t>747</w:t>
            </w:r>
          </w:p>
        </w:tc>
        <w:tc>
          <w:tcPr>
            <w:tcW w:w="425" w:type="dxa"/>
            <w:tcBorders>
              <w:left w:val="single" w:sz="4" w:space="0" w:color="548DD4" w:themeColor="text2" w:themeTint="99"/>
              <w:right w:val="single" w:sz="4" w:space="0" w:color="548DD4" w:themeColor="text2" w:themeTint="99"/>
            </w:tcBorders>
            <w:shd w:val="clear" w:color="auto" w:fill="DBE5F1" w:themeFill="accent1" w:themeFillTint="33"/>
            <w:vAlign w:val="center"/>
          </w:tcPr>
          <w:p w:rsidR="007D444F" w:rsidRPr="0058773B" w:rsidRDefault="007D444F" w:rsidP="00043EE0">
            <w:pPr>
              <w:jc w:val="right"/>
              <w:rPr>
                <w:b/>
                <w:bCs/>
                <w:color w:val="000000"/>
                <w:sz w:val="20"/>
              </w:rPr>
            </w:pPr>
            <w:r w:rsidRPr="0058773B">
              <w:rPr>
                <w:b/>
                <w:bCs/>
                <w:color w:val="000000"/>
                <w:sz w:val="20"/>
              </w:rPr>
              <w:t>34</w:t>
            </w:r>
          </w:p>
        </w:tc>
        <w:tc>
          <w:tcPr>
            <w:tcW w:w="567" w:type="dxa"/>
            <w:tcBorders>
              <w:left w:val="single" w:sz="4" w:space="0" w:color="548DD4" w:themeColor="text2" w:themeTint="99"/>
              <w:right w:val="single" w:sz="4" w:space="0" w:color="548DD4" w:themeColor="text2" w:themeTint="99"/>
            </w:tcBorders>
            <w:shd w:val="clear" w:color="auto" w:fill="DBE5F1" w:themeFill="accent1" w:themeFillTint="33"/>
            <w:vAlign w:val="center"/>
          </w:tcPr>
          <w:p w:rsidR="007D444F" w:rsidRPr="0058773B" w:rsidRDefault="007D444F" w:rsidP="00043EE0">
            <w:pPr>
              <w:jc w:val="right"/>
              <w:rPr>
                <w:bCs/>
                <w:color w:val="000000"/>
                <w:sz w:val="20"/>
              </w:rPr>
            </w:pPr>
            <w:r w:rsidRPr="0058773B">
              <w:rPr>
                <w:bCs/>
                <w:color w:val="000000"/>
                <w:sz w:val="20"/>
              </w:rPr>
              <w:t>170</w:t>
            </w:r>
          </w:p>
        </w:tc>
        <w:tc>
          <w:tcPr>
            <w:tcW w:w="425" w:type="dxa"/>
            <w:tcBorders>
              <w:left w:val="single" w:sz="4" w:space="0" w:color="548DD4" w:themeColor="text2" w:themeTint="99"/>
            </w:tcBorders>
            <w:shd w:val="clear" w:color="auto" w:fill="DBE5F1" w:themeFill="accent1" w:themeFillTint="33"/>
            <w:vAlign w:val="center"/>
          </w:tcPr>
          <w:p w:rsidR="007D444F" w:rsidRPr="0058773B" w:rsidRDefault="007D444F" w:rsidP="00043EE0">
            <w:pPr>
              <w:jc w:val="right"/>
              <w:rPr>
                <w:b/>
                <w:bCs/>
                <w:color w:val="000000"/>
                <w:sz w:val="20"/>
              </w:rPr>
            </w:pPr>
            <w:r w:rsidRPr="0058773B">
              <w:rPr>
                <w:b/>
                <w:bCs/>
                <w:color w:val="000000"/>
                <w:sz w:val="20"/>
              </w:rPr>
              <w:t>82</w:t>
            </w:r>
          </w:p>
        </w:tc>
      </w:tr>
      <w:tr w:rsidR="007D444F" w:rsidRPr="0058773B" w:rsidTr="00F27936">
        <w:trPr>
          <w:trHeight w:val="255"/>
        </w:trPr>
        <w:tc>
          <w:tcPr>
            <w:tcW w:w="815" w:type="dxa"/>
            <w:vMerge/>
            <w:shd w:val="clear" w:color="auto" w:fill="DBE5F1" w:themeFill="accent1" w:themeFillTint="33"/>
          </w:tcPr>
          <w:p w:rsidR="007D444F" w:rsidRPr="0058773B" w:rsidRDefault="007D444F" w:rsidP="003E66A1">
            <w:pPr>
              <w:rPr>
                <w:b/>
                <w:bCs/>
                <w:sz w:val="20"/>
                <w:szCs w:val="20"/>
              </w:rPr>
            </w:pPr>
          </w:p>
        </w:tc>
        <w:tc>
          <w:tcPr>
            <w:tcW w:w="2410" w:type="dxa"/>
            <w:gridSpan w:val="4"/>
            <w:tcBorders>
              <w:right w:val="single" w:sz="12" w:space="0" w:color="548DD4"/>
            </w:tcBorders>
            <w:shd w:val="clear" w:color="auto" w:fill="95B3D7" w:themeFill="accent1" w:themeFillTint="99"/>
            <w:noWrap/>
          </w:tcPr>
          <w:p w:rsidR="007D444F" w:rsidRPr="0058773B" w:rsidRDefault="00182F1D" w:rsidP="00DF5A38">
            <w:pPr>
              <w:jc w:val="center"/>
              <w:rPr>
                <w:b/>
                <w:bCs/>
                <w:sz w:val="20"/>
                <w:szCs w:val="20"/>
              </w:rPr>
            </w:pPr>
            <w:r w:rsidRPr="0058773B">
              <w:rPr>
                <w:b/>
                <w:bCs/>
                <w:sz w:val="20"/>
                <w:szCs w:val="20"/>
              </w:rPr>
              <w:t>3474 (t.sk. 43</w:t>
            </w:r>
            <w:r w:rsidR="007D444F" w:rsidRPr="0058773B">
              <w:rPr>
                <w:b/>
                <w:bCs/>
                <w:sz w:val="20"/>
                <w:szCs w:val="20"/>
              </w:rPr>
              <w:t>8 ģimenē)</w:t>
            </w:r>
          </w:p>
        </w:tc>
        <w:tc>
          <w:tcPr>
            <w:tcW w:w="2410" w:type="dxa"/>
            <w:gridSpan w:val="4"/>
            <w:tcBorders>
              <w:left w:val="single" w:sz="12" w:space="0" w:color="548DD4"/>
              <w:right w:val="single" w:sz="12" w:space="0" w:color="548DD4"/>
            </w:tcBorders>
            <w:shd w:val="clear" w:color="auto" w:fill="95B3D7" w:themeFill="accent1" w:themeFillTint="99"/>
            <w:noWrap/>
          </w:tcPr>
          <w:p w:rsidR="007D444F" w:rsidRPr="0058773B" w:rsidRDefault="00182F1D" w:rsidP="00DF5A38">
            <w:pPr>
              <w:jc w:val="center"/>
              <w:rPr>
                <w:b/>
                <w:bCs/>
                <w:sz w:val="20"/>
                <w:szCs w:val="20"/>
              </w:rPr>
            </w:pPr>
            <w:r w:rsidRPr="0058773B">
              <w:rPr>
                <w:b/>
                <w:bCs/>
                <w:sz w:val="20"/>
                <w:szCs w:val="20"/>
              </w:rPr>
              <w:t>2612 (t.sk. 401</w:t>
            </w:r>
            <w:r w:rsidR="007D444F" w:rsidRPr="0058773B">
              <w:rPr>
                <w:b/>
                <w:bCs/>
                <w:sz w:val="20"/>
                <w:szCs w:val="20"/>
              </w:rPr>
              <w:t xml:space="preserve"> ģimenē) </w:t>
            </w:r>
          </w:p>
        </w:tc>
        <w:tc>
          <w:tcPr>
            <w:tcW w:w="2126" w:type="dxa"/>
            <w:gridSpan w:val="4"/>
            <w:tcBorders>
              <w:left w:val="single" w:sz="12" w:space="0" w:color="548DD4"/>
              <w:right w:val="single" w:sz="12" w:space="0" w:color="548DD4" w:themeColor="text2" w:themeTint="99"/>
            </w:tcBorders>
            <w:shd w:val="clear" w:color="auto" w:fill="95B3D7" w:themeFill="accent1" w:themeFillTint="99"/>
            <w:noWrap/>
          </w:tcPr>
          <w:p w:rsidR="007D444F" w:rsidRPr="0058773B" w:rsidRDefault="00182F1D" w:rsidP="00253151">
            <w:pPr>
              <w:rPr>
                <w:b/>
                <w:bCs/>
                <w:sz w:val="20"/>
                <w:szCs w:val="20"/>
              </w:rPr>
            </w:pPr>
            <w:r w:rsidRPr="0058773B">
              <w:rPr>
                <w:b/>
                <w:bCs/>
                <w:sz w:val="20"/>
                <w:szCs w:val="20"/>
              </w:rPr>
              <w:t>1010</w:t>
            </w:r>
            <w:r w:rsidR="007D444F" w:rsidRPr="0058773B">
              <w:rPr>
                <w:b/>
                <w:bCs/>
                <w:sz w:val="20"/>
                <w:szCs w:val="20"/>
              </w:rPr>
              <w:t xml:space="preserve"> (t.sk. </w:t>
            </w:r>
            <w:r w:rsidRPr="0058773B">
              <w:rPr>
                <w:b/>
                <w:bCs/>
                <w:sz w:val="20"/>
                <w:szCs w:val="20"/>
              </w:rPr>
              <w:t xml:space="preserve">143 </w:t>
            </w:r>
            <w:r w:rsidR="007D444F" w:rsidRPr="0058773B">
              <w:rPr>
                <w:b/>
                <w:bCs/>
                <w:sz w:val="20"/>
                <w:szCs w:val="20"/>
              </w:rPr>
              <w:lastRenderedPageBreak/>
              <w:t>ģimenē)</w:t>
            </w:r>
          </w:p>
        </w:tc>
        <w:tc>
          <w:tcPr>
            <w:tcW w:w="1984" w:type="dxa"/>
            <w:gridSpan w:val="4"/>
            <w:tcBorders>
              <w:left w:val="single" w:sz="12" w:space="0" w:color="548DD4" w:themeColor="text2" w:themeTint="99"/>
            </w:tcBorders>
            <w:shd w:val="clear" w:color="auto" w:fill="95B3D7" w:themeFill="accent1" w:themeFillTint="99"/>
          </w:tcPr>
          <w:p w:rsidR="007D444F" w:rsidRPr="0058773B" w:rsidRDefault="007D444F" w:rsidP="00F26DA1">
            <w:pPr>
              <w:rPr>
                <w:b/>
                <w:bCs/>
                <w:sz w:val="20"/>
                <w:szCs w:val="20"/>
              </w:rPr>
            </w:pPr>
            <w:r w:rsidRPr="0058773B">
              <w:rPr>
                <w:b/>
                <w:bCs/>
                <w:sz w:val="20"/>
                <w:szCs w:val="20"/>
              </w:rPr>
              <w:lastRenderedPageBreak/>
              <w:t xml:space="preserve">917 (t.sk. 116 </w:t>
            </w:r>
            <w:r w:rsidRPr="0058773B">
              <w:rPr>
                <w:b/>
                <w:bCs/>
                <w:sz w:val="20"/>
                <w:szCs w:val="20"/>
              </w:rPr>
              <w:lastRenderedPageBreak/>
              <w:t>ģimenē)</w:t>
            </w:r>
          </w:p>
        </w:tc>
      </w:tr>
    </w:tbl>
    <w:p w:rsidR="00394AF8" w:rsidRPr="0058773B" w:rsidRDefault="00394AF8" w:rsidP="00A00CA2">
      <w:pPr>
        <w:jc w:val="both"/>
        <w:rPr>
          <w:sz w:val="22"/>
          <w:szCs w:val="20"/>
        </w:rPr>
      </w:pPr>
      <w:r w:rsidRPr="0058773B">
        <w:rPr>
          <w:i/>
          <w:iCs/>
          <w:sz w:val="22"/>
          <w:szCs w:val="20"/>
        </w:rPr>
        <w:lastRenderedPageBreak/>
        <w:t>Avots:</w:t>
      </w:r>
      <w:r w:rsidRPr="0058773B">
        <w:rPr>
          <w:sz w:val="22"/>
          <w:szCs w:val="20"/>
        </w:rPr>
        <w:t xml:space="preserve"> SPKC </w:t>
      </w:r>
    </w:p>
    <w:p w:rsidR="00107CF0" w:rsidRPr="0058773B" w:rsidRDefault="00107CF0">
      <w:pPr>
        <w:ind w:firstLine="720"/>
        <w:jc w:val="both"/>
        <w:rPr>
          <w:sz w:val="28"/>
          <w:szCs w:val="28"/>
        </w:rPr>
      </w:pPr>
    </w:p>
    <w:p w:rsidR="00394AF8" w:rsidRPr="0058773B" w:rsidRDefault="00107CF0">
      <w:pPr>
        <w:ind w:firstLine="720"/>
        <w:jc w:val="both"/>
        <w:rPr>
          <w:sz w:val="28"/>
          <w:szCs w:val="28"/>
        </w:rPr>
      </w:pPr>
      <w:r w:rsidRPr="0058773B">
        <w:rPr>
          <w:sz w:val="28"/>
          <w:szCs w:val="28"/>
        </w:rPr>
        <w:t>A</w:t>
      </w:r>
      <w:r w:rsidR="00394AF8" w:rsidRPr="0058773B">
        <w:rPr>
          <w:sz w:val="28"/>
          <w:szCs w:val="28"/>
        </w:rPr>
        <w:t xml:space="preserve">nalizējot </w:t>
      </w:r>
      <w:r w:rsidR="00A46E3E" w:rsidRPr="0058773B">
        <w:rPr>
          <w:sz w:val="28"/>
          <w:szCs w:val="28"/>
        </w:rPr>
        <w:t>1</w:t>
      </w:r>
      <w:r w:rsidR="00394AF8" w:rsidRPr="0058773B">
        <w:rPr>
          <w:sz w:val="28"/>
          <w:szCs w:val="28"/>
        </w:rPr>
        <w:t xml:space="preserve">.tabulā ietvertos datus, konstatējams, ka kopumā no vardarbības cietušo vīriešu skaits, kas </w:t>
      </w:r>
      <w:r w:rsidR="007A754C">
        <w:rPr>
          <w:sz w:val="28"/>
          <w:szCs w:val="28"/>
        </w:rPr>
        <w:t>katru gadu vēršas</w:t>
      </w:r>
      <w:r w:rsidR="00394AF8" w:rsidRPr="0058773B">
        <w:rPr>
          <w:sz w:val="28"/>
          <w:szCs w:val="28"/>
        </w:rPr>
        <w:t xml:space="preserve"> pēc medicīniskās palīdzības, ir daudz lielāks, nekā cietušo sieviešu skaits. Tomēr, ja pilngadīgu vīriešu </w:t>
      </w:r>
      <w:r w:rsidR="00965305">
        <w:rPr>
          <w:sz w:val="28"/>
          <w:szCs w:val="28"/>
        </w:rPr>
        <w:t>īpatsvars</w:t>
      </w:r>
      <w:r w:rsidR="00394AF8" w:rsidRPr="0058773B">
        <w:rPr>
          <w:sz w:val="28"/>
          <w:szCs w:val="28"/>
        </w:rPr>
        <w:t xml:space="preserve">, kas cietuši ģimenē (no laulātās draudzenes, partnera, vecākiem vai citiem radiniekiem) ir ļoti niecīgs (apm. 5%), tad </w:t>
      </w:r>
      <w:r w:rsidR="00965305">
        <w:rPr>
          <w:sz w:val="28"/>
          <w:szCs w:val="28"/>
        </w:rPr>
        <w:t xml:space="preserve">cietušo sieviešu vidū </w:t>
      </w:r>
      <w:r w:rsidR="00394AF8" w:rsidRPr="0058773B">
        <w:rPr>
          <w:sz w:val="28"/>
          <w:szCs w:val="28"/>
        </w:rPr>
        <w:t>gandrīz katra otrā pilngadīgā sieviete ir cietusi no vardarbības ģimenē, kuru veicis tuvinieks vai partneris (apm. 38% 2008.gadā, 47% 2013.gadā</w:t>
      </w:r>
      <w:r w:rsidR="00A32FC7" w:rsidRPr="0058773B">
        <w:rPr>
          <w:sz w:val="28"/>
          <w:szCs w:val="28"/>
        </w:rPr>
        <w:t>, 48% 2014.gadā</w:t>
      </w:r>
      <w:r w:rsidR="00394AF8" w:rsidRPr="0058773B">
        <w:rPr>
          <w:sz w:val="28"/>
          <w:szCs w:val="28"/>
        </w:rPr>
        <w:t xml:space="preserve">). Tādejādi šie dati uzrāda ļoti līdzīgas tendences, kas parādās iepriekš minētajos starptautiskajos pētījumos, ka partneri un tuvākie cilvēki pārsvarā ir tie, kas nodara traumas sievietēm. Vienlaikus kopējais reģistrā reģistrēto traumu samazinājums ir jāvērtē kontekstā ar to, ka stacionārā ārstēto pacientu skaitam Latvijā ir vispārēja tendence samazināties.  </w:t>
      </w:r>
    </w:p>
    <w:p w:rsidR="00706FAB" w:rsidRPr="0058773B" w:rsidRDefault="00706FAB" w:rsidP="00352565">
      <w:pPr>
        <w:jc w:val="both"/>
        <w:rPr>
          <w:sz w:val="28"/>
          <w:szCs w:val="28"/>
        </w:rPr>
      </w:pPr>
    </w:p>
    <w:p w:rsidR="00565795" w:rsidRPr="0058773B" w:rsidRDefault="003E38F4" w:rsidP="00565795">
      <w:pPr>
        <w:rPr>
          <w:b/>
          <w:sz w:val="28"/>
        </w:rPr>
      </w:pPr>
      <w:r w:rsidRPr="0058773B">
        <w:rPr>
          <w:b/>
          <w:sz w:val="28"/>
        </w:rPr>
        <w:t>Tab.</w:t>
      </w:r>
      <w:r w:rsidR="00344039" w:rsidRPr="0058773B">
        <w:rPr>
          <w:b/>
          <w:sz w:val="28"/>
        </w:rPr>
        <w:t>2</w:t>
      </w:r>
      <w:r w:rsidRPr="0058773B">
        <w:rPr>
          <w:b/>
          <w:sz w:val="28"/>
        </w:rPr>
        <w:t xml:space="preserve">. </w:t>
      </w:r>
      <w:r w:rsidR="00344039" w:rsidRPr="0058773B">
        <w:rPr>
          <w:b/>
          <w:sz w:val="28"/>
        </w:rPr>
        <w:t>R</w:t>
      </w:r>
      <w:r w:rsidR="00565795" w:rsidRPr="0058773B">
        <w:rPr>
          <w:b/>
          <w:sz w:val="28"/>
        </w:rPr>
        <w:t xml:space="preserve">eģistrētais no tuviniekiem cietušo pilngadīgo personu </w:t>
      </w:r>
      <w:r w:rsidR="00344039" w:rsidRPr="0058773B">
        <w:rPr>
          <w:b/>
          <w:sz w:val="28"/>
        </w:rPr>
        <w:t>skaits, kuriem</w:t>
      </w:r>
      <w:r w:rsidR="00565795" w:rsidRPr="0058773B">
        <w:rPr>
          <w:b/>
          <w:sz w:val="28"/>
        </w:rPr>
        <w:t xml:space="preserve"> sniegta medicīniskā palīdzība stacionārā</w:t>
      </w:r>
      <w:r w:rsidR="00344039" w:rsidRPr="0058773B">
        <w:rPr>
          <w:b/>
          <w:sz w:val="28"/>
        </w:rPr>
        <w:t>, 2014</w:t>
      </w:r>
    </w:p>
    <w:p w:rsidR="00565795" w:rsidRPr="0058773B" w:rsidRDefault="00565795" w:rsidP="00565795">
      <w:pPr>
        <w:rPr>
          <w:b/>
          <w:sz w:val="28"/>
        </w:rPr>
      </w:pPr>
    </w:p>
    <w:tbl>
      <w:tblPr>
        <w:tblW w:w="9477" w:type="dxa"/>
        <w:tblInd w:w="-176" w:type="dxa"/>
        <w:tblLayout w:type="fixed"/>
        <w:tblLook w:val="04A0" w:firstRow="1" w:lastRow="0" w:firstColumn="1" w:lastColumn="0" w:noHBand="0" w:noVBand="1"/>
      </w:tblPr>
      <w:tblGrid>
        <w:gridCol w:w="711"/>
        <w:gridCol w:w="3122"/>
        <w:gridCol w:w="1128"/>
        <w:gridCol w:w="1129"/>
        <w:gridCol w:w="1129"/>
        <w:gridCol w:w="1129"/>
        <w:gridCol w:w="1129"/>
      </w:tblGrid>
      <w:tr w:rsidR="00565795" w:rsidRPr="0058773B" w:rsidTr="00642267">
        <w:trPr>
          <w:trHeight w:val="58"/>
          <w:tblHeader/>
        </w:trPr>
        <w:tc>
          <w:tcPr>
            <w:tcW w:w="3833" w:type="dxa"/>
            <w:gridSpan w:val="2"/>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hideMark/>
          </w:tcPr>
          <w:p w:rsidR="00565795" w:rsidRPr="0058773B" w:rsidRDefault="00565795" w:rsidP="00AE7771">
            <w:pPr>
              <w:rPr>
                <w:b/>
                <w:bCs/>
                <w:sz w:val="20"/>
                <w:szCs w:val="20"/>
              </w:rPr>
            </w:pPr>
            <w:r w:rsidRPr="0058773B">
              <w:rPr>
                <w:b/>
                <w:bCs/>
                <w:sz w:val="20"/>
                <w:szCs w:val="20"/>
              </w:rPr>
              <w:t>Cietusī persona</w:t>
            </w:r>
          </w:p>
        </w:tc>
        <w:tc>
          <w:tcPr>
            <w:tcW w:w="56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hideMark/>
          </w:tcPr>
          <w:p w:rsidR="00565795" w:rsidRPr="0058773B" w:rsidRDefault="00565795" w:rsidP="00AE7771">
            <w:pPr>
              <w:rPr>
                <w:b/>
                <w:bCs/>
                <w:sz w:val="20"/>
                <w:szCs w:val="20"/>
              </w:rPr>
            </w:pPr>
            <w:r w:rsidRPr="0058773B">
              <w:rPr>
                <w:b/>
                <w:bCs/>
                <w:sz w:val="20"/>
                <w:szCs w:val="20"/>
              </w:rPr>
              <w:t>Vainīgā persona</w:t>
            </w:r>
          </w:p>
        </w:tc>
      </w:tr>
      <w:tr w:rsidR="00EE247B" w:rsidRPr="0058773B" w:rsidTr="00642267">
        <w:trPr>
          <w:trHeight w:val="1200"/>
          <w:tblHeader/>
        </w:trPr>
        <w:tc>
          <w:tcPr>
            <w:tcW w:w="3833"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hideMark/>
          </w:tcPr>
          <w:p w:rsidR="00EE247B" w:rsidRPr="0058773B" w:rsidRDefault="00EE247B" w:rsidP="00AE7771">
            <w:pPr>
              <w:rPr>
                <w:b/>
                <w:bCs/>
                <w:sz w:val="20"/>
                <w:szCs w:val="20"/>
              </w:rPr>
            </w:pP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rsidR="00EE247B" w:rsidRPr="0058773B" w:rsidRDefault="00EE247B" w:rsidP="00EE247B">
            <w:pPr>
              <w:rPr>
                <w:bCs/>
                <w:sz w:val="20"/>
                <w:szCs w:val="20"/>
              </w:rPr>
            </w:pPr>
            <w:r w:rsidRPr="0058773B">
              <w:rPr>
                <w:bCs/>
                <w:sz w:val="20"/>
                <w:szCs w:val="20"/>
              </w:rPr>
              <w:t xml:space="preserve">Tuvinieki kopā </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rsidR="00EE247B" w:rsidRPr="0058773B" w:rsidRDefault="00EE247B" w:rsidP="00EE247B">
            <w:pPr>
              <w:rPr>
                <w:bCs/>
                <w:sz w:val="20"/>
                <w:szCs w:val="20"/>
              </w:rPr>
            </w:pPr>
            <w:r w:rsidRPr="0058773B">
              <w:rPr>
                <w:bCs/>
                <w:sz w:val="20"/>
                <w:szCs w:val="20"/>
              </w:rPr>
              <w:t>t.sk., laulātais draugs/</w:t>
            </w:r>
            <w:r w:rsidRPr="0058773B">
              <w:rPr>
                <w:bCs/>
                <w:sz w:val="20"/>
                <w:szCs w:val="20"/>
              </w:rPr>
              <w:br/>
              <w:t>partneris (vīrietis)</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hideMark/>
          </w:tcPr>
          <w:p w:rsidR="00EE247B" w:rsidRPr="0058773B" w:rsidRDefault="00EE247B" w:rsidP="00EE247B">
            <w:pPr>
              <w:rPr>
                <w:bCs/>
                <w:sz w:val="20"/>
                <w:szCs w:val="20"/>
              </w:rPr>
            </w:pPr>
            <w:r w:rsidRPr="0058773B">
              <w:rPr>
                <w:bCs/>
                <w:sz w:val="20"/>
                <w:szCs w:val="20"/>
              </w:rPr>
              <w:t>t.sk., laulātā draudzene/</w:t>
            </w:r>
            <w:r w:rsidRPr="0058773B">
              <w:rPr>
                <w:bCs/>
                <w:sz w:val="20"/>
                <w:szCs w:val="20"/>
              </w:rPr>
              <w:br/>
              <w:t>partnere (sieviete)</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hideMark/>
          </w:tcPr>
          <w:p w:rsidR="00EE247B" w:rsidRPr="0058773B" w:rsidRDefault="00EE247B" w:rsidP="00EE247B">
            <w:pPr>
              <w:rPr>
                <w:bCs/>
                <w:sz w:val="20"/>
                <w:szCs w:val="20"/>
              </w:rPr>
            </w:pPr>
            <w:r w:rsidRPr="0058773B">
              <w:rPr>
                <w:bCs/>
                <w:sz w:val="20"/>
                <w:szCs w:val="20"/>
              </w:rPr>
              <w:t>t.sk., vecāki</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hideMark/>
          </w:tcPr>
          <w:p w:rsidR="00EE247B" w:rsidRPr="0058773B" w:rsidRDefault="00EE247B" w:rsidP="00EE247B">
            <w:pPr>
              <w:rPr>
                <w:bCs/>
                <w:sz w:val="20"/>
                <w:szCs w:val="20"/>
              </w:rPr>
            </w:pPr>
            <w:r w:rsidRPr="0058773B">
              <w:rPr>
                <w:bCs/>
                <w:sz w:val="20"/>
                <w:szCs w:val="20"/>
              </w:rPr>
              <w:t>t.sk., citi radinieki</w:t>
            </w:r>
          </w:p>
        </w:tc>
      </w:tr>
      <w:tr w:rsidR="00EE247B" w:rsidRPr="0058773B" w:rsidTr="00BC1A54">
        <w:trPr>
          <w:trHeight w:val="101"/>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18-19</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5760C2" w:rsidP="00AE7771">
            <w:pPr>
              <w:rPr>
                <w:b/>
                <w:bCs/>
                <w:sz w:val="20"/>
                <w:szCs w:val="20"/>
              </w:rPr>
            </w:pPr>
            <w:r w:rsidRPr="0058773B">
              <w:rPr>
                <w:b/>
                <w:bCs/>
                <w:sz w:val="20"/>
                <w:szCs w:val="20"/>
              </w:rPr>
              <w:t>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3</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5760C2"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5760C2" w:rsidP="00AE7771">
            <w:pPr>
              <w:rPr>
                <w:sz w:val="20"/>
                <w:szCs w:val="20"/>
              </w:rPr>
            </w:pPr>
            <w:r w:rsidRPr="0058773B">
              <w:rPr>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2</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20-24</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5760C2" w:rsidP="00AE7771">
            <w:pPr>
              <w:rPr>
                <w:b/>
                <w:bCs/>
                <w:sz w:val="20"/>
                <w:szCs w:val="20"/>
              </w:rPr>
            </w:pPr>
            <w:r w:rsidRPr="0058773B">
              <w:rPr>
                <w:b/>
                <w:bCs/>
                <w:sz w:val="20"/>
                <w:szCs w:val="20"/>
              </w:rPr>
              <w:t>6</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5760C2" w:rsidP="00AE7771">
            <w:pPr>
              <w:rPr>
                <w:sz w:val="20"/>
                <w:szCs w:val="20"/>
              </w:rPr>
            </w:pPr>
            <w:r w:rsidRPr="0058773B">
              <w:rPr>
                <w:sz w:val="20"/>
                <w:szCs w:val="20"/>
              </w:rPr>
              <w:t>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5760C2" w:rsidP="00AE7771">
            <w:pPr>
              <w:rPr>
                <w:sz w:val="20"/>
                <w:szCs w:val="20"/>
              </w:rPr>
            </w:pPr>
            <w:r w:rsidRPr="0058773B">
              <w:rPr>
                <w:sz w:val="20"/>
                <w:szCs w:val="20"/>
              </w:rPr>
              <w:t>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2</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25-29</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5760C2" w:rsidP="00AE7771">
            <w:pPr>
              <w:rPr>
                <w:b/>
                <w:bCs/>
                <w:sz w:val="20"/>
                <w:szCs w:val="20"/>
              </w:rPr>
            </w:pPr>
            <w:r w:rsidRPr="0058773B">
              <w:rPr>
                <w:b/>
                <w:bCs/>
                <w:sz w:val="20"/>
                <w:szCs w:val="20"/>
              </w:rPr>
              <w:t>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5760C2" w:rsidP="00AE7771">
            <w:pPr>
              <w:rPr>
                <w:sz w:val="20"/>
                <w:szCs w:val="20"/>
              </w:rPr>
            </w:pPr>
            <w:r w:rsidRPr="0058773B">
              <w:rPr>
                <w:sz w:val="20"/>
                <w:szCs w:val="20"/>
              </w:rPr>
              <w:t>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5760C2" w:rsidP="00AE7771">
            <w:pPr>
              <w:rPr>
                <w:sz w:val="20"/>
                <w:szCs w:val="20"/>
              </w:rPr>
            </w:pPr>
            <w:r w:rsidRPr="0058773B">
              <w:rPr>
                <w:sz w:val="20"/>
                <w:szCs w:val="20"/>
              </w:rPr>
              <w:t>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30-34</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5760C2" w:rsidP="00AE7771">
            <w:pPr>
              <w:rPr>
                <w:b/>
                <w:bCs/>
                <w:sz w:val="20"/>
                <w:szCs w:val="20"/>
              </w:rPr>
            </w:pPr>
            <w:r w:rsidRPr="0058773B">
              <w:rPr>
                <w:b/>
                <w:bCs/>
                <w:sz w:val="20"/>
                <w:szCs w:val="20"/>
              </w:rPr>
              <w:t>11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5760C2" w:rsidP="00AE7771">
            <w:pPr>
              <w:rPr>
                <w:sz w:val="20"/>
                <w:szCs w:val="20"/>
              </w:rPr>
            </w:pPr>
            <w:r w:rsidRPr="0058773B">
              <w:rPr>
                <w:sz w:val="20"/>
                <w:szCs w:val="20"/>
              </w:rPr>
              <w:t>6</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35-39</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CF0B48" w:rsidP="00AE7771">
            <w:pPr>
              <w:rPr>
                <w:b/>
                <w:bCs/>
                <w:sz w:val="20"/>
                <w:szCs w:val="20"/>
              </w:rPr>
            </w:pPr>
            <w:r w:rsidRPr="0058773B">
              <w:rPr>
                <w:b/>
                <w:bCs/>
                <w:sz w:val="20"/>
                <w:szCs w:val="20"/>
              </w:rPr>
              <w:t>15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11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2</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40-44</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CF0B48" w:rsidP="00AE7771">
            <w:pPr>
              <w:rPr>
                <w:b/>
                <w:bCs/>
                <w:sz w:val="20"/>
                <w:szCs w:val="20"/>
              </w:rPr>
            </w:pPr>
            <w:r w:rsidRPr="0058773B">
              <w:rPr>
                <w:b/>
                <w:bCs/>
                <w:sz w:val="20"/>
                <w:szCs w:val="20"/>
              </w:rPr>
              <w:t>14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45-54</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CF0B48" w:rsidP="00AE7771">
            <w:pPr>
              <w:rPr>
                <w:b/>
                <w:bCs/>
                <w:sz w:val="20"/>
                <w:szCs w:val="20"/>
              </w:rPr>
            </w:pPr>
            <w:r w:rsidRPr="0058773B">
              <w:rPr>
                <w:b/>
                <w:bCs/>
                <w:sz w:val="20"/>
                <w:szCs w:val="20"/>
              </w:rPr>
              <w:t>29</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16</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10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20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16</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4</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27</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10</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55-64</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CF0B48" w:rsidP="00AE7771">
            <w:pPr>
              <w:rPr>
                <w:b/>
                <w:bCs/>
                <w:sz w:val="20"/>
                <w:szCs w:val="20"/>
              </w:rPr>
            </w:pPr>
            <w:r w:rsidRPr="0058773B">
              <w:rPr>
                <w:b/>
                <w:bCs/>
                <w:sz w:val="20"/>
                <w:szCs w:val="20"/>
              </w:rPr>
              <w:t>13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7</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6</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7</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5</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7</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5</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t>65-74</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CF0B48" w:rsidP="00AE7771">
            <w:pPr>
              <w:rPr>
                <w:b/>
                <w:bCs/>
                <w:sz w:val="20"/>
                <w:szCs w:val="20"/>
              </w:rPr>
            </w:pPr>
            <w:r w:rsidRPr="0058773B">
              <w:rPr>
                <w:b/>
                <w:bCs/>
                <w:sz w:val="20"/>
                <w:szCs w:val="20"/>
              </w:rPr>
              <w:t>9</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6</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7</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6</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9</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6</w:t>
            </w:r>
          </w:p>
        </w:tc>
      </w:tr>
      <w:tr w:rsidR="00EE247B" w:rsidRPr="0058773B" w:rsidTr="00BC1A54">
        <w:trPr>
          <w:trHeight w:val="58"/>
        </w:trPr>
        <w:tc>
          <w:tcPr>
            <w:tcW w:w="711"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rsidR="00EE247B" w:rsidRPr="0058773B" w:rsidRDefault="00EE247B" w:rsidP="00AE7771">
            <w:pPr>
              <w:rPr>
                <w:b/>
                <w:bCs/>
                <w:sz w:val="20"/>
                <w:szCs w:val="20"/>
              </w:rPr>
            </w:pPr>
            <w:r w:rsidRPr="0058773B">
              <w:rPr>
                <w:b/>
                <w:bCs/>
                <w:sz w:val="20"/>
                <w:szCs w:val="20"/>
              </w:rPr>
              <w:lastRenderedPageBreak/>
              <w:t>&gt;75</w:t>
            </w: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tcPr>
          <w:p w:rsidR="00EE247B" w:rsidRPr="0058773B" w:rsidRDefault="00CF0B48" w:rsidP="00AE7771">
            <w:pPr>
              <w:rPr>
                <w:b/>
                <w:bCs/>
                <w:sz w:val="20"/>
                <w:szCs w:val="20"/>
              </w:rPr>
            </w:pPr>
            <w:r w:rsidRPr="0058773B">
              <w:rPr>
                <w:b/>
                <w:bCs/>
                <w:sz w:val="20"/>
                <w:szCs w:val="20"/>
              </w:rPr>
              <w:t>11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bottom"/>
          </w:tcPr>
          <w:p w:rsidR="00EE247B" w:rsidRPr="0058773B" w:rsidRDefault="00EE247B" w:rsidP="005760C2">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bottom"/>
            <w:hideMark/>
          </w:tcPr>
          <w:p w:rsidR="00EE247B" w:rsidRPr="0058773B" w:rsidRDefault="00EE247B" w:rsidP="00AE7771">
            <w:pPr>
              <w:rPr>
                <w:b/>
                <w:bCs/>
                <w:sz w:val="20"/>
                <w:szCs w:val="20"/>
              </w:rPr>
            </w:pPr>
            <w:r w:rsidRPr="0058773B">
              <w:rPr>
                <w:b/>
                <w:bCs/>
                <w:sz w:val="20"/>
                <w:szCs w:val="20"/>
              </w:rPr>
              <w:t>10</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proofErr w:type="spellStart"/>
            <w:r w:rsidRPr="0058773B">
              <w:rPr>
                <w:i/>
                <w:iCs/>
                <w:sz w:val="20"/>
                <w:szCs w:val="20"/>
              </w:rPr>
              <w:t>t.sk.sievietes</w:t>
            </w:r>
            <w:proofErr w:type="spellEnd"/>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6</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6</w:t>
            </w:r>
          </w:p>
        </w:tc>
      </w:tr>
      <w:tr w:rsidR="00EE247B" w:rsidRPr="0058773B" w:rsidTr="00BC1A54">
        <w:trPr>
          <w:trHeight w:val="58"/>
        </w:trPr>
        <w:tc>
          <w:tcPr>
            <w:tcW w:w="711"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hideMark/>
          </w:tcPr>
          <w:p w:rsidR="00EE247B" w:rsidRPr="0058773B" w:rsidRDefault="00EE247B" w:rsidP="00AE7771">
            <w:pPr>
              <w:rPr>
                <w:b/>
                <w:bCs/>
                <w:sz w:val="20"/>
                <w:szCs w:val="20"/>
              </w:rPr>
            </w:pPr>
          </w:p>
        </w:tc>
        <w:tc>
          <w:tcPr>
            <w:tcW w:w="31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EE247B" w:rsidRPr="0058773B" w:rsidRDefault="00CF0B48" w:rsidP="00AE7771">
            <w:pPr>
              <w:rPr>
                <w:sz w:val="20"/>
                <w:szCs w:val="20"/>
              </w:rPr>
            </w:pPr>
            <w:r w:rsidRPr="0058773B">
              <w:rPr>
                <w:sz w:val="20"/>
                <w:szCs w:val="20"/>
              </w:rPr>
              <w:t>11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EE247B" w:rsidRPr="0058773B" w:rsidRDefault="00EE247B" w:rsidP="005760C2">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rsidR="00EE247B" w:rsidRPr="0058773B" w:rsidRDefault="00EE247B" w:rsidP="00AE7771">
            <w:pPr>
              <w:rPr>
                <w:sz w:val="20"/>
                <w:szCs w:val="20"/>
              </w:rPr>
            </w:pPr>
            <w:r w:rsidRPr="0058773B">
              <w:rPr>
                <w:sz w:val="20"/>
                <w:szCs w:val="20"/>
              </w:rPr>
              <w:t>10</w:t>
            </w:r>
          </w:p>
        </w:tc>
      </w:tr>
      <w:tr w:rsidR="00CF0B48" w:rsidRPr="0058773B" w:rsidTr="00BC1A54">
        <w:trPr>
          <w:trHeight w:val="58"/>
        </w:trPr>
        <w:tc>
          <w:tcPr>
            <w:tcW w:w="38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noWrap/>
            <w:vAlign w:val="bottom"/>
          </w:tcPr>
          <w:p w:rsidR="00CF0B48" w:rsidRPr="0058773B" w:rsidRDefault="00CF0B48" w:rsidP="00931F3A">
            <w:pPr>
              <w:rPr>
                <w:b/>
                <w:bCs/>
                <w:sz w:val="20"/>
                <w:szCs w:val="20"/>
              </w:rPr>
            </w:pPr>
            <w:r w:rsidRPr="0058773B">
              <w:rPr>
                <w:b/>
                <w:bCs/>
                <w:sz w:val="20"/>
                <w:szCs w:val="20"/>
              </w:rPr>
              <w:t>Kopā</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noWrap/>
            <w:vAlign w:val="bottom"/>
          </w:tcPr>
          <w:p w:rsidR="00CF0B48" w:rsidRPr="0058773B" w:rsidRDefault="00CF0B48" w:rsidP="00AE7771">
            <w:pPr>
              <w:rPr>
                <w:b/>
                <w:sz w:val="20"/>
                <w:szCs w:val="20"/>
              </w:rPr>
            </w:pPr>
            <w:r w:rsidRPr="0058773B">
              <w:rPr>
                <w:b/>
                <w:sz w:val="20"/>
                <w:szCs w:val="20"/>
              </w:rPr>
              <w:t>116</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vAlign w:val="bottom"/>
          </w:tcPr>
          <w:p w:rsidR="00CF0B48" w:rsidRPr="0058773B" w:rsidRDefault="00CF0B48" w:rsidP="00EE247B">
            <w:pPr>
              <w:rPr>
                <w:b/>
                <w:sz w:val="20"/>
                <w:szCs w:val="20"/>
              </w:rPr>
            </w:pPr>
            <w:r w:rsidRPr="0058773B">
              <w:rPr>
                <w:b/>
                <w:sz w:val="20"/>
                <w:szCs w:val="20"/>
              </w:rPr>
              <w:t>58</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noWrap/>
            <w:vAlign w:val="bottom"/>
            <w:hideMark/>
          </w:tcPr>
          <w:p w:rsidR="00CF0B48" w:rsidRPr="0058773B" w:rsidRDefault="00CF0B48" w:rsidP="005760C2">
            <w:pPr>
              <w:rPr>
                <w:b/>
                <w:sz w:val="20"/>
                <w:szCs w:val="20"/>
              </w:rPr>
            </w:pPr>
            <w:r w:rsidRPr="0058773B">
              <w:rPr>
                <w:b/>
                <w:sz w:val="20"/>
                <w:szCs w:val="20"/>
              </w:rPr>
              <w:t>14</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noWrap/>
            <w:vAlign w:val="bottom"/>
            <w:hideMark/>
          </w:tcPr>
          <w:p w:rsidR="00CF0B48" w:rsidRPr="0058773B" w:rsidRDefault="00CF0B48" w:rsidP="00AE7771">
            <w:pPr>
              <w:rPr>
                <w:b/>
                <w:sz w:val="20"/>
                <w:szCs w:val="20"/>
              </w:rPr>
            </w:pPr>
            <w:r w:rsidRPr="0058773B">
              <w:rPr>
                <w:b/>
                <w:sz w:val="20"/>
                <w:szCs w:val="20"/>
              </w:rPr>
              <w:t>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noWrap/>
            <w:vAlign w:val="bottom"/>
            <w:hideMark/>
          </w:tcPr>
          <w:p w:rsidR="00CF0B48" w:rsidRPr="0058773B" w:rsidRDefault="00CF0B48" w:rsidP="00AE7771">
            <w:pPr>
              <w:rPr>
                <w:b/>
                <w:sz w:val="20"/>
                <w:szCs w:val="20"/>
              </w:rPr>
            </w:pPr>
            <w:r w:rsidRPr="0058773B">
              <w:rPr>
                <w:b/>
                <w:sz w:val="20"/>
                <w:szCs w:val="20"/>
              </w:rPr>
              <w:t>41</w:t>
            </w:r>
          </w:p>
        </w:tc>
      </w:tr>
      <w:tr w:rsidR="00CF0B48" w:rsidRPr="0058773B" w:rsidTr="00BC1A54">
        <w:trPr>
          <w:trHeight w:val="58"/>
        </w:trPr>
        <w:tc>
          <w:tcPr>
            <w:tcW w:w="38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CF0B48" w:rsidP="00931F3A">
            <w:pPr>
              <w:rPr>
                <w:b/>
                <w:bCs/>
                <w:sz w:val="20"/>
                <w:szCs w:val="20"/>
              </w:rPr>
            </w:pPr>
            <w:r w:rsidRPr="0058773B">
              <w:rPr>
                <w:b/>
                <w:bCs/>
                <w:i/>
                <w:iCs/>
                <w:sz w:val="20"/>
                <w:szCs w:val="20"/>
              </w:rPr>
              <w:t>t.sk. sievietes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644ED8" w:rsidP="00AE7771">
            <w:pPr>
              <w:rPr>
                <w:b/>
                <w:sz w:val="20"/>
                <w:szCs w:val="20"/>
              </w:rPr>
            </w:pPr>
            <w:r w:rsidRPr="0058773B">
              <w:rPr>
                <w:b/>
                <w:sz w:val="20"/>
                <w:szCs w:val="20"/>
              </w:rPr>
              <w:t>82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CF0B48" w:rsidRPr="0058773B" w:rsidRDefault="00E61191" w:rsidP="00EE247B">
            <w:pPr>
              <w:rPr>
                <w:b/>
                <w:sz w:val="20"/>
                <w:szCs w:val="20"/>
              </w:rPr>
            </w:pPr>
            <w:r w:rsidRPr="0058773B">
              <w:rPr>
                <w:b/>
                <w:sz w:val="20"/>
                <w:szCs w:val="20"/>
              </w:rPr>
              <w:t>58</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E61191" w:rsidP="005760C2">
            <w:pPr>
              <w:rPr>
                <w:b/>
                <w:sz w:val="20"/>
                <w:szCs w:val="20"/>
              </w:rPr>
            </w:pPr>
            <w:r w:rsidRPr="0058773B">
              <w:rPr>
                <w:b/>
                <w:sz w:val="20"/>
                <w:szCs w:val="20"/>
              </w:rPr>
              <w:t>0</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E61191" w:rsidP="00AE7771">
            <w:pPr>
              <w:rPr>
                <w:b/>
                <w:sz w:val="20"/>
                <w:szCs w:val="20"/>
              </w:rPr>
            </w:pPr>
            <w:r w:rsidRPr="0058773B">
              <w:rPr>
                <w:b/>
                <w:sz w:val="20"/>
                <w:szCs w:val="20"/>
              </w:rPr>
              <w:t>1</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8273BA" w:rsidP="00AE7771">
            <w:pPr>
              <w:rPr>
                <w:b/>
                <w:sz w:val="20"/>
                <w:szCs w:val="20"/>
              </w:rPr>
            </w:pPr>
            <w:r w:rsidRPr="0058773B">
              <w:rPr>
                <w:b/>
                <w:sz w:val="20"/>
                <w:szCs w:val="20"/>
              </w:rPr>
              <w:t>23</w:t>
            </w:r>
          </w:p>
        </w:tc>
      </w:tr>
      <w:tr w:rsidR="00CF0B48" w:rsidRPr="0058773B" w:rsidTr="00BC1A54">
        <w:trPr>
          <w:trHeight w:val="58"/>
        </w:trPr>
        <w:tc>
          <w:tcPr>
            <w:tcW w:w="38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CF0B48" w:rsidP="00931F3A">
            <w:pPr>
              <w:rPr>
                <w:i/>
                <w:iCs/>
                <w:sz w:val="20"/>
                <w:szCs w:val="20"/>
              </w:rPr>
            </w:pPr>
            <w:r w:rsidRPr="0058773B">
              <w:rPr>
                <w:i/>
                <w:iCs/>
                <w:sz w:val="20"/>
                <w:szCs w:val="20"/>
              </w:rPr>
              <w:t>t.sk. notikumu norises vieta ir mājas</w:t>
            </w:r>
          </w:p>
        </w:tc>
        <w:tc>
          <w:tcPr>
            <w:tcW w:w="11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644ED8" w:rsidP="00AE7771">
            <w:pPr>
              <w:rPr>
                <w:b/>
                <w:sz w:val="20"/>
                <w:szCs w:val="20"/>
              </w:rPr>
            </w:pPr>
            <w:r w:rsidRPr="0058773B">
              <w:rPr>
                <w:b/>
                <w:sz w:val="20"/>
                <w:szCs w:val="20"/>
              </w:rPr>
              <w:t>108</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bottom"/>
          </w:tcPr>
          <w:p w:rsidR="00CF0B48" w:rsidRPr="0058773B" w:rsidRDefault="00E61191" w:rsidP="00EE247B">
            <w:pPr>
              <w:rPr>
                <w:b/>
                <w:sz w:val="20"/>
                <w:szCs w:val="20"/>
              </w:rPr>
            </w:pPr>
            <w:r w:rsidRPr="0058773B">
              <w:rPr>
                <w:b/>
                <w:sz w:val="20"/>
                <w:szCs w:val="20"/>
              </w:rPr>
              <w:t>55</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E61191" w:rsidP="005760C2">
            <w:pPr>
              <w:rPr>
                <w:b/>
                <w:sz w:val="20"/>
                <w:szCs w:val="20"/>
              </w:rPr>
            </w:pPr>
            <w:r w:rsidRPr="0058773B">
              <w:rPr>
                <w:b/>
                <w:sz w:val="20"/>
                <w:szCs w:val="20"/>
              </w:rPr>
              <w:t>12</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E61191" w:rsidP="00AE7771">
            <w:pPr>
              <w:rPr>
                <w:b/>
                <w:sz w:val="20"/>
                <w:szCs w:val="20"/>
              </w:rPr>
            </w:pPr>
            <w:r w:rsidRPr="0058773B">
              <w:rPr>
                <w:b/>
                <w:sz w:val="20"/>
                <w:szCs w:val="20"/>
              </w:rPr>
              <w:t>3</w:t>
            </w:r>
          </w:p>
        </w:tc>
        <w:tc>
          <w:tcPr>
            <w:tcW w:w="1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tcPr>
          <w:p w:rsidR="00CF0B48" w:rsidRPr="0058773B" w:rsidRDefault="008273BA" w:rsidP="00AE7771">
            <w:pPr>
              <w:rPr>
                <w:b/>
                <w:sz w:val="20"/>
                <w:szCs w:val="20"/>
              </w:rPr>
            </w:pPr>
            <w:r w:rsidRPr="0058773B">
              <w:rPr>
                <w:b/>
                <w:sz w:val="20"/>
                <w:szCs w:val="20"/>
              </w:rPr>
              <w:t>38</w:t>
            </w:r>
          </w:p>
        </w:tc>
      </w:tr>
    </w:tbl>
    <w:p w:rsidR="003E38F4" w:rsidRPr="0058773B" w:rsidRDefault="003E38F4" w:rsidP="00565795">
      <w:pPr>
        <w:rPr>
          <w:sz w:val="22"/>
        </w:rPr>
      </w:pPr>
      <w:r w:rsidRPr="0058773B">
        <w:rPr>
          <w:i/>
          <w:sz w:val="22"/>
        </w:rPr>
        <w:t>A</w:t>
      </w:r>
      <w:r w:rsidR="00565795" w:rsidRPr="0058773B">
        <w:rPr>
          <w:i/>
          <w:sz w:val="22"/>
        </w:rPr>
        <w:t>vots:</w:t>
      </w:r>
      <w:r w:rsidR="00565795" w:rsidRPr="0058773B">
        <w:rPr>
          <w:sz w:val="22"/>
        </w:rPr>
        <w:t xml:space="preserve"> </w:t>
      </w:r>
      <w:r w:rsidRPr="0058773B">
        <w:rPr>
          <w:sz w:val="22"/>
        </w:rPr>
        <w:t>SPKC</w:t>
      </w:r>
    </w:p>
    <w:p w:rsidR="00565795" w:rsidRPr="0058773B" w:rsidRDefault="003E38F4" w:rsidP="00565795">
      <w:r w:rsidRPr="0058773B">
        <w:t xml:space="preserve"> </w:t>
      </w:r>
    </w:p>
    <w:p w:rsidR="00344039" w:rsidRPr="0058773B" w:rsidRDefault="00394AF8" w:rsidP="00886D28">
      <w:pPr>
        <w:ind w:firstLine="720"/>
        <w:jc w:val="both"/>
        <w:rPr>
          <w:sz w:val="28"/>
          <w:szCs w:val="28"/>
        </w:rPr>
      </w:pPr>
      <w:r w:rsidRPr="0058773B">
        <w:rPr>
          <w:sz w:val="28"/>
          <w:szCs w:val="28"/>
        </w:rPr>
        <w:t>Izvērtējot datus par vainīgā saistību ar cietušo, nepieciešams atzīmēt, ka lielākajā reģistrēto gadījumu daļā vardarbīgi ir izturējies laulātais draugs vai partneris, kā arī citi radinieki</w:t>
      </w:r>
      <w:r w:rsidR="00575587" w:rsidRPr="0058773B">
        <w:rPr>
          <w:sz w:val="28"/>
          <w:szCs w:val="28"/>
        </w:rPr>
        <w:t xml:space="preserve"> (šajā tabulā iekļauti dati par pilngadīgām cietušām personām)</w:t>
      </w:r>
      <w:r w:rsidRPr="0058773B">
        <w:rPr>
          <w:sz w:val="28"/>
          <w:szCs w:val="28"/>
        </w:rPr>
        <w:t xml:space="preserve">. </w:t>
      </w:r>
      <w:r w:rsidR="007A754C" w:rsidRPr="0058773B">
        <w:rPr>
          <w:sz w:val="28"/>
          <w:szCs w:val="28"/>
        </w:rPr>
        <w:t xml:space="preserve">Apmēram 70% no visām ģimenē cietušām sievietēm ir cietušas no dzīvesbiedra vardarbības. </w:t>
      </w:r>
      <w:r w:rsidRPr="0058773B">
        <w:rPr>
          <w:sz w:val="28"/>
          <w:szCs w:val="28"/>
        </w:rPr>
        <w:t>2013.gadā vardarbīgo laulāto un partneru vidū bija 82 vīrieši un 13 sievietes</w:t>
      </w:r>
      <w:r w:rsidR="00F223E5" w:rsidRPr="0058773B">
        <w:rPr>
          <w:sz w:val="28"/>
          <w:szCs w:val="28"/>
        </w:rPr>
        <w:t>, 2014.gadā – 58 vīrieši un 14 sievietes</w:t>
      </w:r>
      <w:r w:rsidRPr="0058773B">
        <w:rPr>
          <w:sz w:val="28"/>
          <w:szCs w:val="28"/>
        </w:rPr>
        <w:t xml:space="preserve">. </w:t>
      </w:r>
    </w:p>
    <w:p w:rsidR="00344039" w:rsidRPr="0058773B" w:rsidRDefault="00344039" w:rsidP="00886D28">
      <w:pPr>
        <w:ind w:firstLine="720"/>
        <w:jc w:val="both"/>
        <w:rPr>
          <w:sz w:val="28"/>
          <w:szCs w:val="28"/>
        </w:rPr>
      </w:pPr>
      <w:r w:rsidRPr="0058773B">
        <w:rPr>
          <w:sz w:val="28"/>
          <w:szCs w:val="28"/>
        </w:rPr>
        <w:t>Visvairāk cietušo ir vecuma grupā 30-54 gadi, un šajā grupā lielāku daļu traumu gūst sievietes no saviem dzīvesbiedriem. Pēc 55 gadu vecuma sāk pieaugt vardarbības gadījumu skaits, kur vainīgi ir citi tuvinieki</w:t>
      </w:r>
      <w:r w:rsidR="0069666D" w:rsidRPr="0058773B">
        <w:rPr>
          <w:sz w:val="28"/>
          <w:szCs w:val="28"/>
        </w:rPr>
        <w:t xml:space="preserve">, bet arī šajā vecuma grupā cietušo vidū vairāk ir sieviešu. Gandrīz visi vardarbības gadījumi pret tuvinieku notiek mājās. </w:t>
      </w:r>
    </w:p>
    <w:p w:rsidR="00910FAA" w:rsidRPr="0058773B" w:rsidRDefault="00910FAA" w:rsidP="00886D28">
      <w:pPr>
        <w:ind w:firstLine="720"/>
        <w:jc w:val="both"/>
        <w:rPr>
          <w:sz w:val="28"/>
          <w:szCs w:val="28"/>
        </w:rPr>
      </w:pPr>
    </w:p>
    <w:p w:rsidR="00910FAA" w:rsidRPr="0058773B" w:rsidRDefault="00A01439" w:rsidP="00910FAA">
      <w:pPr>
        <w:jc w:val="both"/>
        <w:rPr>
          <w:b/>
          <w:sz w:val="28"/>
          <w:szCs w:val="28"/>
        </w:rPr>
      </w:pPr>
      <w:r>
        <w:rPr>
          <w:b/>
          <w:sz w:val="28"/>
          <w:szCs w:val="28"/>
        </w:rPr>
        <w:t>Att</w:t>
      </w:r>
      <w:r w:rsidR="00910FAA" w:rsidRPr="0058773B">
        <w:rPr>
          <w:b/>
          <w:sz w:val="28"/>
          <w:szCs w:val="28"/>
        </w:rPr>
        <w:t>.</w:t>
      </w:r>
      <w:r>
        <w:rPr>
          <w:b/>
          <w:sz w:val="28"/>
          <w:szCs w:val="28"/>
        </w:rPr>
        <w:t>1</w:t>
      </w:r>
      <w:r w:rsidR="00910FAA" w:rsidRPr="0058773B">
        <w:rPr>
          <w:b/>
          <w:sz w:val="28"/>
          <w:szCs w:val="28"/>
        </w:rPr>
        <w:t>. Reģistrētais cietušo pilngadīgo personu skaits, kuriem sniegta medicīniskā palīdzība stacionārā, 2014</w:t>
      </w:r>
    </w:p>
    <w:p w:rsidR="00910FAA" w:rsidRPr="0058773B" w:rsidRDefault="00910FAA" w:rsidP="00910FAA">
      <w:pPr>
        <w:jc w:val="both"/>
        <w:rPr>
          <w:b/>
          <w:sz w:val="28"/>
          <w:szCs w:val="28"/>
        </w:rPr>
      </w:pPr>
    </w:p>
    <w:p w:rsidR="00910FAA" w:rsidRPr="0058773B" w:rsidRDefault="00910FAA" w:rsidP="00910FAA">
      <w:pPr>
        <w:jc w:val="both"/>
        <w:rPr>
          <w:sz w:val="28"/>
          <w:szCs w:val="28"/>
        </w:rPr>
      </w:pPr>
      <w:r w:rsidRPr="0058773B">
        <w:rPr>
          <w:noProof/>
          <w:sz w:val="28"/>
          <w:szCs w:val="28"/>
        </w:rPr>
        <w:drawing>
          <wp:inline distT="0" distB="0" distL="0" distR="0" wp14:anchorId="3E7C6D70" wp14:editId="467F389B">
            <wp:extent cx="5677786" cy="2307265"/>
            <wp:effectExtent l="0" t="0" r="1841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10FAA" w:rsidRPr="0058773B" w:rsidRDefault="00910FAA" w:rsidP="00886D28">
      <w:pPr>
        <w:ind w:firstLine="720"/>
        <w:jc w:val="both"/>
        <w:rPr>
          <w:sz w:val="28"/>
          <w:szCs w:val="28"/>
        </w:rPr>
      </w:pPr>
    </w:p>
    <w:p w:rsidR="00394AF8" w:rsidRPr="0058773B" w:rsidRDefault="00394AF8" w:rsidP="00886D28">
      <w:pPr>
        <w:ind w:firstLine="720"/>
        <w:jc w:val="both"/>
        <w:rPr>
          <w:sz w:val="28"/>
          <w:szCs w:val="28"/>
        </w:rPr>
      </w:pPr>
      <w:r w:rsidRPr="0058773B">
        <w:rPr>
          <w:sz w:val="28"/>
          <w:szCs w:val="28"/>
        </w:rPr>
        <w:t>Tomēr jāatzīmē arī, ka šajā tabulā dati neatspoguļo situāciju pilnībā, jo reģistrā tiek iekļauts arī liels gadījumu skaits, kur norādīta „Cita/ neprecizēta saistība” – 1328</w:t>
      </w:r>
      <w:r w:rsidR="00BF1A4F" w:rsidRPr="0058773B">
        <w:rPr>
          <w:sz w:val="28"/>
          <w:szCs w:val="28"/>
        </w:rPr>
        <w:t xml:space="preserve"> gadījumi 2008.gadā,</w:t>
      </w:r>
      <w:r w:rsidR="00306206" w:rsidRPr="0058773B">
        <w:rPr>
          <w:sz w:val="28"/>
          <w:szCs w:val="28"/>
        </w:rPr>
        <w:t xml:space="preserve"> </w:t>
      </w:r>
      <w:r w:rsidRPr="0058773B">
        <w:rPr>
          <w:sz w:val="28"/>
          <w:szCs w:val="28"/>
        </w:rPr>
        <w:t>220</w:t>
      </w:r>
      <w:r w:rsidR="00BC5D2C" w:rsidRPr="0058773B">
        <w:rPr>
          <w:sz w:val="28"/>
          <w:szCs w:val="28"/>
        </w:rPr>
        <w:t xml:space="preserve"> </w:t>
      </w:r>
      <w:r w:rsidRPr="0058773B">
        <w:rPr>
          <w:sz w:val="28"/>
          <w:szCs w:val="28"/>
        </w:rPr>
        <w:t>gadījumi 2013.gadā</w:t>
      </w:r>
      <w:r w:rsidR="00BF1A4F" w:rsidRPr="0058773B">
        <w:rPr>
          <w:sz w:val="28"/>
          <w:szCs w:val="28"/>
        </w:rPr>
        <w:t xml:space="preserve">, 2014.gadā - </w:t>
      </w:r>
      <w:r w:rsidR="00306206" w:rsidRPr="0058773B">
        <w:rPr>
          <w:sz w:val="28"/>
          <w:szCs w:val="28"/>
        </w:rPr>
        <w:t>259 gadījumi</w:t>
      </w:r>
      <w:r w:rsidRPr="0058773B">
        <w:rPr>
          <w:sz w:val="28"/>
          <w:szCs w:val="28"/>
        </w:rPr>
        <w:t xml:space="preserve">. </w:t>
      </w:r>
      <w:r w:rsidR="00306206" w:rsidRPr="0058773B">
        <w:rPr>
          <w:sz w:val="28"/>
          <w:szCs w:val="28"/>
        </w:rPr>
        <w:t>Apskatot gadījumus, kuros vainīgā saistība ar upuri norādīta kā „Cita veida</w:t>
      </w:r>
      <w:r w:rsidR="0069666D" w:rsidRPr="0058773B">
        <w:rPr>
          <w:sz w:val="28"/>
          <w:szCs w:val="28"/>
        </w:rPr>
        <w:t xml:space="preserve"> </w:t>
      </w:r>
      <w:r w:rsidR="00306206" w:rsidRPr="0058773B">
        <w:rPr>
          <w:sz w:val="28"/>
          <w:szCs w:val="28"/>
        </w:rPr>
        <w:t>precizēta vai neprecizēta saistība”, lielā daļā gadījumu minēts, ka uzbrucis</w:t>
      </w:r>
      <w:r w:rsidR="00306206" w:rsidRPr="0058773B">
        <w:rPr>
          <w:sz w:val="28"/>
          <w:szCs w:val="28"/>
        </w:rPr>
        <w:br/>
      </w:r>
      <w:r w:rsidR="00306206" w:rsidRPr="0058773B">
        <w:rPr>
          <w:sz w:val="28"/>
          <w:szCs w:val="28"/>
        </w:rPr>
        <w:lastRenderedPageBreak/>
        <w:t>svešinieks, vai pazīstams cilvēks. Bet ir arī daudz to gadījumu, par kuriem</w:t>
      </w:r>
      <w:r w:rsidR="00306206" w:rsidRPr="0058773B">
        <w:rPr>
          <w:sz w:val="28"/>
          <w:szCs w:val="28"/>
        </w:rPr>
        <w:br/>
        <w:t>nav šāda veida informācijas, piemēram, gadījumos, kad cilvēks atrasts uz</w:t>
      </w:r>
      <w:r w:rsidR="00306206" w:rsidRPr="0058773B">
        <w:rPr>
          <w:sz w:val="28"/>
          <w:szCs w:val="28"/>
        </w:rPr>
        <w:br/>
        <w:t>ielas piekauts, nav iespējams noteikt vainīgā saistību ar</w:t>
      </w:r>
      <w:r w:rsidR="00306206" w:rsidRPr="0058773B">
        <w:rPr>
          <w:sz w:val="28"/>
          <w:szCs w:val="28"/>
        </w:rPr>
        <w:br/>
        <w:t>upuri. Noteikti</w:t>
      </w:r>
      <w:r w:rsidR="00910FAA" w:rsidRPr="0058773B">
        <w:rPr>
          <w:sz w:val="28"/>
          <w:szCs w:val="28"/>
        </w:rPr>
        <w:t xml:space="preserve"> ir</w:t>
      </w:r>
      <w:r w:rsidR="00306206" w:rsidRPr="0058773B">
        <w:rPr>
          <w:sz w:val="28"/>
          <w:szCs w:val="28"/>
        </w:rPr>
        <w:t xml:space="preserve"> arī tādi gadījumi,</w:t>
      </w:r>
      <w:proofErr w:type="gramStart"/>
      <w:r w:rsidR="00306206" w:rsidRPr="0058773B">
        <w:rPr>
          <w:sz w:val="28"/>
          <w:szCs w:val="28"/>
        </w:rPr>
        <w:t xml:space="preserve">  </w:t>
      </w:r>
      <w:proofErr w:type="gramEnd"/>
      <w:r w:rsidR="00306206" w:rsidRPr="0058773B">
        <w:rPr>
          <w:sz w:val="28"/>
          <w:szCs w:val="28"/>
        </w:rPr>
        <w:t xml:space="preserve">kad cilvēks nevēlas atklāt vainīgo. </w:t>
      </w:r>
      <w:r w:rsidRPr="0058773B">
        <w:rPr>
          <w:sz w:val="28"/>
          <w:szCs w:val="28"/>
        </w:rPr>
        <w:t>Līdz ar to var pieņemt, ka no tuviniekiem un partneriem cietušo skaits ir lielāks, nekā tabulā norādīts - tie ir slēptās vardarbības gadījumi, par kuriem cietušais kaut kādu iemeslu dēļ nevēlas atklāt apstākļus, kādos trauma ir gūta.</w:t>
      </w:r>
    </w:p>
    <w:p w:rsidR="00910FAA" w:rsidRPr="0058773B" w:rsidRDefault="00910FAA" w:rsidP="00886D28">
      <w:pPr>
        <w:ind w:firstLine="720"/>
        <w:jc w:val="both"/>
        <w:rPr>
          <w:sz w:val="28"/>
          <w:szCs w:val="28"/>
        </w:rPr>
      </w:pPr>
    </w:p>
    <w:p w:rsidR="00910FAA" w:rsidRPr="0058773B" w:rsidRDefault="00910FAA" w:rsidP="00886D28">
      <w:pPr>
        <w:ind w:firstLine="720"/>
        <w:jc w:val="both"/>
        <w:rPr>
          <w:sz w:val="28"/>
          <w:szCs w:val="28"/>
        </w:rPr>
      </w:pPr>
      <w:r w:rsidRPr="0058773B">
        <w:rPr>
          <w:sz w:val="28"/>
          <w:szCs w:val="28"/>
        </w:rPr>
        <w:t xml:space="preserve">Vardarbības rezultātā traumas </w:t>
      </w:r>
      <w:r w:rsidR="00965305" w:rsidRPr="0058773B">
        <w:rPr>
          <w:sz w:val="28"/>
          <w:szCs w:val="28"/>
        </w:rPr>
        <w:t xml:space="preserve">var nodarīt </w:t>
      </w:r>
      <w:r w:rsidRPr="0058773B">
        <w:rPr>
          <w:sz w:val="28"/>
          <w:szCs w:val="28"/>
        </w:rPr>
        <w:t xml:space="preserve">ne tikai otrs cilvēks, bet arī pats cietušais var nodarīt sev </w:t>
      </w:r>
      <w:proofErr w:type="spellStart"/>
      <w:r w:rsidRPr="0058773B">
        <w:rPr>
          <w:sz w:val="28"/>
          <w:szCs w:val="28"/>
        </w:rPr>
        <w:t>paškaitējumu</w:t>
      </w:r>
      <w:proofErr w:type="spellEnd"/>
      <w:r w:rsidRPr="0058773B">
        <w:rPr>
          <w:sz w:val="28"/>
          <w:szCs w:val="28"/>
        </w:rPr>
        <w:t>. Pašnāvību mēģinājumi konflikta ar ģim</w:t>
      </w:r>
      <w:r w:rsidR="0054604D">
        <w:rPr>
          <w:sz w:val="28"/>
          <w:szCs w:val="28"/>
        </w:rPr>
        <w:t>enes locekļiem dēļ vai pārciestā</w:t>
      </w:r>
      <w:r w:rsidRPr="0058773B">
        <w:rPr>
          <w:sz w:val="28"/>
          <w:szCs w:val="28"/>
        </w:rPr>
        <w:t>s vardarbības dēļ pilngadīgā</w:t>
      </w:r>
      <w:r w:rsidR="0054604D">
        <w:rPr>
          <w:sz w:val="28"/>
          <w:szCs w:val="28"/>
        </w:rPr>
        <w:t>m</w:t>
      </w:r>
      <w:r w:rsidRPr="0058773B">
        <w:rPr>
          <w:sz w:val="28"/>
          <w:szCs w:val="28"/>
        </w:rPr>
        <w:t xml:space="preserve"> personām veido gandrīz ceturto daļu no visiem pašnāvību mēģinājumiem</w:t>
      </w:r>
      <w:r w:rsidR="00965305" w:rsidRPr="00965305">
        <w:rPr>
          <w:sz w:val="28"/>
          <w:szCs w:val="28"/>
        </w:rPr>
        <w:t>, kuru gadījumā sniegta medicīniskā palīdzība stacionārā</w:t>
      </w:r>
      <w:r w:rsidRPr="0058773B">
        <w:rPr>
          <w:sz w:val="28"/>
          <w:szCs w:val="28"/>
        </w:rPr>
        <w:t>. Dzimu</w:t>
      </w:r>
      <w:r w:rsidR="00965305">
        <w:rPr>
          <w:sz w:val="28"/>
          <w:szCs w:val="28"/>
        </w:rPr>
        <w:t>mu griezumā pašnāvību mēģinājumu īpatsvars</w:t>
      </w:r>
      <w:r w:rsidRPr="0058773B">
        <w:rPr>
          <w:sz w:val="28"/>
          <w:szCs w:val="28"/>
        </w:rPr>
        <w:t xml:space="preserve"> pārciestas var</w:t>
      </w:r>
      <w:r w:rsidR="00965305">
        <w:rPr>
          <w:sz w:val="28"/>
          <w:szCs w:val="28"/>
        </w:rPr>
        <w:t>darbības dēļ ir mazliet augstāks</w:t>
      </w:r>
      <w:r w:rsidRPr="0058773B">
        <w:rPr>
          <w:sz w:val="28"/>
          <w:szCs w:val="28"/>
        </w:rPr>
        <w:t xml:space="preserve"> sievietēm (26%) nekā vīriešiem (23%). </w:t>
      </w:r>
    </w:p>
    <w:p w:rsidR="00910FAA" w:rsidRPr="0058773B" w:rsidRDefault="00910FAA" w:rsidP="00886D28">
      <w:pPr>
        <w:ind w:firstLine="720"/>
        <w:jc w:val="both"/>
        <w:rPr>
          <w:sz w:val="28"/>
          <w:szCs w:val="28"/>
        </w:rPr>
      </w:pPr>
      <w:r w:rsidRPr="0058773B">
        <w:rPr>
          <w:sz w:val="28"/>
          <w:szCs w:val="28"/>
        </w:rPr>
        <w:t xml:space="preserve"> </w:t>
      </w:r>
    </w:p>
    <w:p w:rsidR="006A0493" w:rsidRPr="0058773B" w:rsidRDefault="003E38F4" w:rsidP="003E38F4">
      <w:pPr>
        <w:widowControl w:val="0"/>
        <w:rPr>
          <w:rFonts w:eastAsia="Calibri"/>
          <w:b/>
          <w:sz w:val="28"/>
          <w:lang w:eastAsia="en-US"/>
        </w:rPr>
      </w:pPr>
      <w:r w:rsidRPr="0058773B">
        <w:rPr>
          <w:rFonts w:eastAsia="Calibri"/>
          <w:b/>
          <w:sz w:val="28"/>
          <w:lang w:eastAsia="en-US"/>
        </w:rPr>
        <w:t xml:space="preserve">Tab. </w:t>
      </w:r>
      <w:r w:rsidR="00A01439">
        <w:rPr>
          <w:rFonts w:eastAsia="Calibri"/>
          <w:b/>
          <w:sz w:val="28"/>
          <w:lang w:eastAsia="en-US"/>
        </w:rPr>
        <w:t>3</w:t>
      </w:r>
      <w:r w:rsidRPr="0058773B">
        <w:rPr>
          <w:rFonts w:eastAsia="Calibri"/>
          <w:b/>
          <w:sz w:val="28"/>
          <w:lang w:eastAsia="en-US"/>
        </w:rPr>
        <w:t xml:space="preserve">. </w:t>
      </w:r>
      <w:r w:rsidR="006A0493" w:rsidRPr="0058773B">
        <w:rPr>
          <w:rFonts w:eastAsia="Calibri"/>
          <w:b/>
          <w:sz w:val="28"/>
          <w:lang w:eastAsia="en-US"/>
        </w:rPr>
        <w:t xml:space="preserve"> 2014.gadā reģistrētais gadījumu skaits, kuros tīša </w:t>
      </w:r>
      <w:proofErr w:type="spellStart"/>
      <w:r w:rsidR="006A0493" w:rsidRPr="0058773B">
        <w:rPr>
          <w:rFonts w:eastAsia="Calibri"/>
          <w:b/>
          <w:sz w:val="28"/>
          <w:lang w:eastAsia="en-US"/>
        </w:rPr>
        <w:t>paškaitējuma</w:t>
      </w:r>
      <w:proofErr w:type="spellEnd"/>
      <w:r w:rsidR="006A0493" w:rsidRPr="0058773B">
        <w:rPr>
          <w:rFonts w:eastAsia="Calibri"/>
          <w:b/>
          <w:sz w:val="28"/>
          <w:lang w:eastAsia="en-US"/>
        </w:rPr>
        <w:t xml:space="preserve"> rezultātā personām sniegta medicīniskā palīdzība stacionārā </w:t>
      </w:r>
    </w:p>
    <w:p w:rsidR="003E38F4" w:rsidRPr="0058773B" w:rsidRDefault="003E38F4" w:rsidP="003E38F4">
      <w:pPr>
        <w:widowControl w:val="0"/>
        <w:rPr>
          <w:rFonts w:eastAsia="Calibri"/>
          <w:b/>
          <w:sz w:val="28"/>
          <w:lang w:eastAsia="en-US"/>
        </w:rPr>
      </w:pPr>
    </w:p>
    <w:tbl>
      <w:tblPr>
        <w:tblW w:w="8488" w:type="dxa"/>
        <w:tblInd w:w="93" w:type="dxa"/>
        <w:tblLook w:val="04A0" w:firstRow="1" w:lastRow="0" w:firstColumn="1" w:lastColumn="0" w:noHBand="0" w:noVBand="1"/>
      </w:tblPr>
      <w:tblGrid>
        <w:gridCol w:w="6568"/>
        <w:gridCol w:w="960"/>
        <w:gridCol w:w="960"/>
      </w:tblGrid>
      <w:tr w:rsidR="006A0493" w:rsidRPr="0058773B" w:rsidTr="00D624FF">
        <w:trPr>
          <w:trHeight w:val="300"/>
        </w:trPr>
        <w:tc>
          <w:tcPr>
            <w:tcW w:w="6568"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color w:val="000000"/>
                <w:sz w:val="22"/>
              </w:rPr>
            </w:pPr>
          </w:p>
          <w:p w:rsidR="006A0493" w:rsidRPr="0058773B" w:rsidRDefault="006A0493" w:rsidP="006A0493">
            <w:pPr>
              <w:widowControl w:val="0"/>
              <w:jc w:val="center"/>
              <w:rPr>
                <w:color w:val="000000"/>
                <w:sz w:val="22"/>
              </w:rPr>
            </w:pPr>
          </w:p>
        </w:tc>
        <w:tc>
          <w:tcPr>
            <w:tcW w:w="192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b/>
                <w:color w:val="000000"/>
                <w:sz w:val="22"/>
              </w:rPr>
            </w:pPr>
            <w:r w:rsidRPr="0058773B">
              <w:rPr>
                <w:b/>
                <w:color w:val="000000"/>
                <w:sz w:val="22"/>
              </w:rPr>
              <w:t>Vecuma grupa</w:t>
            </w:r>
          </w:p>
        </w:tc>
      </w:tr>
      <w:tr w:rsidR="006A0493" w:rsidRPr="0058773B" w:rsidTr="00D624FF">
        <w:trPr>
          <w:trHeight w:val="300"/>
        </w:trPr>
        <w:tc>
          <w:tcPr>
            <w:tcW w:w="6568"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color w:val="000000"/>
                <w:sz w:val="22"/>
              </w:rPr>
            </w:pP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color w:val="000000"/>
                <w:sz w:val="22"/>
              </w:rPr>
            </w:pPr>
            <w:r w:rsidRPr="0058773B">
              <w:rPr>
                <w:color w:val="000000"/>
                <w:sz w:val="22"/>
              </w:rPr>
              <w:t>0-17</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color w:val="000000"/>
                <w:sz w:val="22"/>
              </w:rPr>
            </w:pPr>
            <w:r w:rsidRPr="0058773B">
              <w:rPr>
                <w:color w:val="000000"/>
                <w:sz w:val="22"/>
              </w:rPr>
              <w:t>18+</w:t>
            </w:r>
          </w:p>
        </w:tc>
      </w:tr>
      <w:tr w:rsidR="006A0493" w:rsidRPr="0058773B" w:rsidTr="00D624FF">
        <w:trPr>
          <w:trHeight w:val="300"/>
        </w:trPr>
        <w:tc>
          <w:tcPr>
            <w:tcW w:w="65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rPr>
                <w:b/>
                <w:color w:val="000000"/>
                <w:sz w:val="22"/>
              </w:rPr>
            </w:pPr>
            <w:r w:rsidRPr="0058773B">
              <w:rPr>
                <w:b/>
                <w:color w:val="000000"/>
                <w:sz w:val="22"/>
              </w:rPr>
              <w:t>Visi gadījumi kopā</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b/>
                <w:color w:val="000000"/>
                <w:sz w:val="22"/>
              </w:rPr>
            </w:pPr>
            <w:r w:rsidRPr="0058773B">
              <w:rPr>
                <w:b/>
                <w:color w:val="000000"/>
                <w:sz w:val="22"/>
              </w:rPr>
              <w:t>26</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b/>
                <w:color w:val="000000"/>
                <w:sz w:val="22"/>
              </w:rPr>
            </w:pPr>
            <w:r w:rsidRPr="0058773B">
              <w:rPr>
                <w:b/>
                <w:color w:val="000000"/>
                <w:sz w:val="22"/>
              </w:rPr>
              <w:t>500</w:t>
            </w:r>
          </w:p>
        </w:tc>
      </w:tr>
      <w:tr w:rsidR="006A0493" w:rsidRPr="0058773B" w:rsidTr="00D624FF">
        <w:trPr>
          <w:trHeight w:val="300"/>
        </w:trPr>
        <w:tc>
          <w:tcPr>
            <w:tcW w:w="65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rPr>
                <w:i/>
                <w:color w:val="000000"/>
                <w:sz w:val="22"/>
              </w:rPr>
            </w:pPr>
            <w:proofErr w:type="spellStart"/>
            <w:r w:rsidRPr="0058773B">
              <w:rPr>
                <w:i/>
                <w:color w:val="000000"/>
                <w:sz w:val="22"/>
              </w:rPr>
              <w:t>t.sk.sievietes</w:t>
            </w:r>
            <w:proofErr w:type="spellEnd"/>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color w:val="000000"/>
                <w:sz w:val="22"/>
              </w:rPr>
            </w:pPr>
            <w:r w:rsidRPr="0058773B">
              <w:rPr>
                <w:color w:val="000000"/>
                <w:sz w:val="22"/>
              </w:rPr>
              <w:t>13</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color w:val="000000"/>
                <w:sz w:val="22"/>
              </w:rPr>
            </w:pPr>
            <w:r w:rsidRPr="0058773B">
              <w:rPr>
                <w:color w:val="000000"/>
                <w:sz w:val="22"/>
              </w:rPr>
              <w:t>285</w:t>
            </w:r>
          </w:p>
        </w:tc>
      </w:tr>
      <w:tr w:rsidR="006A0493" w:rsidRPr="0058773B" w:rsidTr="00D624FF">
        <w:trPr>
          <w:trHeight w:val="300"/>
        </w:trPr>
        <w:tc>
          <w:tcPr>
            <w:tcW w:w="65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rPr>
                <w:b/>
                <w:color w:val="000000"/>
                <w:sz w:val="22"/>
              </w:rPr>
            </w:pPr>
            <w:r w:rsidRPr="0058773B">
              <w:rPr>
                <w:b/>
                <w:color w:val="000000"/>
                <w:sz w:val="22"/>
              </w:rPr>
              <w:t xml:space="preserve">no tiem </w:t>
            </w:r>
            <w:proofErr w:type="spellStart"/>
            <w:r w:rsidRPr="0058773B">
              <w:rPr>
                <w:b/>
                <w:color w:val="000000"/>
                <w:sz w:val="22"/>
              </w:rPr>
              <w:t>paškaitējums</w:t>
            </w:r>
            <w:proofErr w:type="spellEnd"/>
            <w:r w:rsidRPr="0058773B">
              <w:rPr>
                <w:b/>
                <w:color w:val="000000"/>
                <w:sz w:val="22"/>
              </w:rPr>
              <w:t xml:space="preserve"> konflikta ar ģimenes locekli, partneri vai draugu dēļ</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b/>
                <w:color w:val="000000"/>
                <w:sz w:val="22"/>
              </w:rPr>
            </w:pPr>
            <w:r w:rsidRPr="0058773B">
              <w:rPr>
                <w:b/>
                <w:color w:val="000000"/>
                <w:sz w:val="22"/>
              </w:rPr>
              <w:t>3</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b/>
                <w:color w:val="000000"/>
                <w:sz w:val="22"/>
              </w:rPr>
            </w:pPr>
            <w:r w:rsidRPr="0058773B">
              <w:rPr>
                <w:b/>
                <w:color w:val="000000"/>
                <w:sz w:val="22"/>
              </w:rPr>
              <w:t>81</w:t>
            </w:r>
          </w:p>
        </w:tc>
      </w:tr>
      <w:tr w:rsidR="006A0493" w:rsidRPr="0058773B" w:rsidTr="00D624FF">
        <w:trPr>
          <w:trHeight w:val="300"/>
        </w:trPr>
        <w:tc>
          <w:tcPr>
            <w:tcW w:w="65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rPr>
                <w:i/>
                <w:color w:val="000000"/>
                <w:sz w:val="22"/>
              </w:rPr>
            </w:pPr>
            <w:proofErr w:type="spellStart"/>
            <w:r w:rsidRPr="0058773B">
              <w:rPr>
                <w:i/>
                <w:color w:val="000000"/>
                <w:sz w:val="22"/>
              </w:rPr>
              <w:t>t.sk.sievietes</w:t>
            </w:r>
            <w:proofErr w:type="spellEnd"/>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color w:val="000000"/>
                <w:sz w:val="22"/>
              </w:rPr>
            </w:pPr>
            <w:r w:rsidRPr="0058773B">
              <w:rPr>
                <w:color w:val="000000"/>
                <w:sz w:val="22"/>
              </w:rPr>
              <w:t>1</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noWrap/>
            <w:vAlign w:val="center"/>
            <w:hideMark/>
          </w:tcPr>
          <w:p w:rsidR="006A0493" w:rsidRPr="0058773B" w:rsidRDefault="006A0493" w:rsidP="006A0493">
            <w:pPr>
              <w:widowControl w:val="0"/>
              <w:jc w:val="center"/>
              <w:rPr>
                <w:color w:val="000000"/>
                <w:sz w:val="22"/>
              </w:rPr>
            </w:pPr>
            <w:r w:rsidRPr="0058773B">
              <w:rPr>
                <w:color w:val="000000"/>
                <w:sz w:val="22"/>
              </w:rPr>
              <w:t>51</w:t>
            </w:r>
          </w:p>
        </w:tc>
      </w:tr>
      <w:tr w:rsidR="006A0493" w:rsidRPr="0058773B" w:rsidTr="00D624FF">
        <w:trPr>
          <w:trHeight w:val="300"/>
        </w:trPr>
        <w:tc>
          <w:tcPr>
            <w:tcW w:w="65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rPr>
                <w:b/>
                <w:color w:val="000000"/>
                <w:sz w:val="22"/>
              </w:rPr>
            </w:pPr>
            <w:r w:rsidRPr="0058773B">
              <w:rPr>
                <w:b/>
                <w:color w:val="000000"/>
                <w:sz w:val="22"/>
              </w:rPr>
              <w:t xml:space="preserve">no tiem </w:t>
            </w:r>
            <w:proofErr w:type="spellStart"/>
            <w:r w:rsidRPr="0058773B">
              <w:rPr>
                <w:b/>
                <w:color w:val="000000"/>
                <w:sz w:val="22"/>
              </w:rPr>
              <w:t>paškaitējums</w:t>
            </w:r>
            <w:proofErr w:type="spellEnd"/>
            <w:r w:rsidRPr="0058773B">
              <w:rPr>
                <w:b/>
                <w:color w:val="000000"/>
                <w:sz w:val="22"/>
              </w:rPr>
              <w:t xml:space="preserve"> vardarbības dēļ</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b/>
                <w:color w:val="000000"/>
                <w:sz w:val="22"/>
              </w:rPr>
            </w:pPr>
            <w:r w:rsidRPr="0058773B">
              <w:rPr>
                <w:b/>
                <w:color w:val="000000"/>
                <w:sz w:val="22"/>
              </w:rPr>
              <w:t>1</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b/>
                <w:color w:val="000000"/>
                <w:sz w:val="22"/>
              </w:rPr>
            </w:pPr>
            <w:r w:rsidRPr="0058773B">
              <w:rPr>
                <w:b/>
                <w:color w:val="000000"/>
                <w:sz w:val="22"/>
              </w:rPr>
              <w:t>42</w:t>
            </w:r>
          </w:p>
        </w:tc>
      </w:tr>
      <w:tr w:rsidR="006A0493" w:rsidRPr="0058773B" w:rsidTr="00D624FF">
        <w:trPr>
          <w:trHeight w:val="300"/>
        </w:trPr>
        <w:tc>
          <w:tcPr>
            <w:tcW w:w="65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rPr>
                <w:i/>
                <w:color w:val="000000"/>
                <w:sz w:val="22"/>
              </w:rPr>
            </w:pPr>
            <w:proofErr w:type="spellStart"/>
            <w:r w:rsidRPr="0058773B">
              <w:rPr>
                <w:i/>
                <w:color w:val="000000"/>
                <w:sz w:val="22"/>
              </w:rPr>
              <w:t>t.sk.sievietes</w:t>
            </w:r>
            <w:proofErr w:type="spellEnd"/>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color w:val="000000"/>
                <w:sz w:val="22"/>
              </w:rPr>
            </w:pPr>
            <w:r w:rsidRPr="0058773B">
              <w:rPr>
                <w:color w:val="000000"/>
                <w:sz w:val="22"/>
              </w:rPr>
              <w:t>0</w:t>
            </w:r>
          </w:p>
        </w:tc>
        <w:tc>
          <w:tcPr>
            <w:tcW w:w="9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rsidR="006A0493" w:rsidRPr="0058773B" w:rsidRDefault="006A0493" w:rsidP="006A0493">
            <w:pPr>
              <w:widowControl w:val="0"/>
              <w:jc w:val="center"/>
              <w:rPr>
                <w:color w:val="000000"/>
                <w:sz w:val="22"/>
              </w:rPr>
            </w:pPr>
            <w:r w:rsidRPr="0058773B">
              <w:rPr>
                <w:color w:val="000000"/>
                <w:sz w:val="22"/>
              </w:rPr>
              <w:t>22</w:t>
            </w:r>
          </w:p>
        </w:tc>
      </w:tr>
    </w:tbl>
    <w:p w:rsidR="006A0493" w:rsidRPr="0058773B" w:rsidRDefault="003E38F4" w:rsidP="006A0493">
      <w:pPr>
        <w:widowControl w:val="0"/>
        <w:spacing w:after="200" w:line="276" w:lineRule="auto"/>
        <w:rPr>
          <w:rFonts w:eastAsia="Calibri"/>
          <w:sz w:val="22"/>
          <w:szCs w:val="18"/>
          <w:lang w:eastAsia="en-US"/>
        </w:rPr>
      </w:pPr>
      <w:r w:rsidRPr="0058773B">
        <w:rPr>
          <w:rFonts w:eastAsia="Calibri"/>
          <w:i/>
          <w:sz w:val="22"/>
          <w:szCs w:val="18"/>
          <w:lang w:eastAsia="en-US"/>
        </w:rPr>
        <w:t>Avots:</w:t>
      </w:r>
      <w:r w:rsidRPr="0058773B">
        <w:rPr>
          <w:rFonts w:eastAsia="Calibri"/>
          <w:sz w:val="22"/>
          <w:szCs w:val="18"/>
          <w:lang w:eastAsia="en-US"/>
        </w:rPr>
        <w:t xml:space="preserve"> SPKC</w:t>
      </w:r>
    </w:p>
    <w:p w:rsidR="00394AF8" w:rsidRPr="0058773B" w:rsidRDefault="00463E06">
      <w:pPr>
        <w:ind w:firstLine="720"/>
        <w:jc w:val="both"/>
        <w:rPr>
          <w:sz w:val="28"/>
          <w:szCs w:val="28"/>
        </w:rPr>
      </w:pPr>
      <w:r w:rsidRPr="0058773B">
        <w:rPr>
          <w:sz w:val="28"/>
          <w:szCs w:val="28"/>
        </w:rPr>
        <w:t>5</w:t>
      </w:r>
      <w:r w:rsidR="00394AF8" w:rsidRPr="0058773B">
        <w:rPr>
          <w:sz w:val="28"/>
          <w:szCs w:val="28"/>
        </w:rPr>
        <w:t xml:space="preserve">.tabulā ir apkopoti dati par nāves gadījumiem, kuri iestājušies vardarbības rezultātā mājās. Tomēr no šiem datiem nevar sīkāk izdalīt datus par vardarbības ģimenē gadījumiem, tabulā esošie gadījumi var būt saistīti </w:t>
      </w:r>
      <w:r w:rsidR="0085461B" w:rsidRPr="0058773B">
        <w:rPr>
          <w:sz w:val="28"/>
          <w:szCs w:val="28"/>
        </w:rPr>
        <w:t xml:space="preserve">gan ar vardarbību ģimenē, gan </w:t>
      </w:r>
      <w:r w:rsidR="00394AF8" w:rsidRPr="0058773B">
        <w:rPr>
          <w:sz w:val="28"/>
          <w:szCs w:val="28"/>
        </w:rPr>
        <w:t>arī ar citām noziedzīgām darbībām, kas notika mājās, piemēram, laupīšanu. Dati parāda, ka uzbrukumiem praktiski netiek lietoti šaujamieroči, bet biežāk tiek lietoti dažādi priekšmeti, īpaši asi priekšmeti</w:t>
      </w:r>
      <w:r w:rsidR="00910FAA" w:rsidRPr="0058773B">
        <w:rPr>
          <w:sz w:val="28"/>
          <w:szCs w:val="28"/>
        </w:rPr>
        <w:t xml:space="preserve"> </w:t>
      </w:r>
      <w:r w:rsidR="0054604D">
        <w:rPr>
          <w:sz w:val="28"/>
          <w:szCs w:val="28"/>
        </w:rPr>
        <w:t>(</w:t>
      </w:r>
      <w:r w:rsidR="00910FAA" w:rsidRPr="0058773B">
        <w:rPr>
          <w:sz w:val="28"/>
          <w:szCs w:val="28"/>
        </w:rPr>
        <w:t>26 gadījumi 2014.gadā)</w:t>
      </w:r>
      <w:r w:rsidR="00394AF8" w:rsidRPr="0058773B">
        <w:rPr>
          <w:sz w:val="28"/>
          <w:szCs w:val="28"/>
        </w:rPr>
        <w:t>. Mājās nogalināto pilngadīgu sieviešu skaits ir 37% no visiem mājās nogalinātajiem cilvēkiem.</w:t>
      </w:r>
    </w:p>
    <w:p w:rsidR="00B77AEE" w:rsidRPr="0058773B" w:rsidRDefault="00B77AEE">
      <w:pPr>
        <w:ind w:firstLine="720"/>
        <w:jc w:val="both"/>
        <w:rPr>
          <w:sz w:val="28"/>
          <w:szCs w:val="28"/>
        </w:rPr>
      </w:pPr>
    </w:p>
    <w:p w:rsidR="00394AF8" w:rsidRPr="0058773B" w:rsidRDefault="00910FAA" w:rsidP="003D7E21">
      <w:pPr>
        <w:rPr>
          <w:b/>
          <w:bCs/>
          <w:iCs/>
          <w:sz w:val="28"/>
          <w:szCs w:val="28"/>
        </w:rPr>
      </w:pPr>
      <w:r w:rsidRPr="0058773B">
        <w:rPr>
          <w:b/>
          <w:bCs/>
          <w:sz w:val="28"/>
          <w:szCs w:val="28"/>
        </w:rPr>
        <w:t>Tab.</w:t>
      </w:r>
      <w:r w:rsidR="00A01439">
        <w:rPr>
          <w:b/>
          <w:bCs/>
          <w:sz w:val="28"/>
          <w:szCs w:val="28"/>
        </w:rPr>
        <w:t>4</w:t>
      </w:r>
      <w:r w:rsidR="00394AF8" w:rsidRPr="0058773B">
        <w:rPr>
          <w:b/>
          <w:bCs/>
          <w:sz w:val="28"/>
          <w:szCs w:val="28"/>
        </w:rPr>
        <w:t xml:space="preserve">. </w:t>
      </w:r>
      <w:r w:rsidR="00E4001A" w:rsidRPr="0058773B">
        <w:rPr>
          <w:b/>
          <w:bCs/>
          <w:iCs/>
          <w:sz w:val="28"/>
          <w:szCs w:val="28"/>
        </w:rPr>
        <w:t>Vardarbības rezultātā mājās mirušo pilngadīgo personu skaits</w:t>
      </w:r>
    </w:p>
    <w:p w:rsidR="00463E06" w:rsidRPr="0058773B" w:rsidRDefault="00463E06" w:rsidP="003D7E21">
      <w:pPr>
        <w:rPr>
          <w:sz w:val="28"/>
          <w:szCs w:val="28"/>
          <w:lang w:eastAsia="en-US"/>
        </w:rPr>
      </w:pPr>
    </w:p>
    <w:tbl>
      <w:tblPr>
        <w:tblW w:w="9285"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846"/>
        <w:gridCol w:w="4396"/>
        <w:gridCol w:w="818"/>
        <w:gridCol w:w="1134"/>
        <w:gridCol w:w="9"/>
        <w:gridCol w:w="983"/>
        <w:gridCol w:w="1099"/>
      </w:tblGrid>
      <w:tr w:rsidR="00E4001A" w:rsidRPr="0058773B" w:rsidTr="00931F3A">
        <w:trPr>
          <w:trHeight w:val="251"/>
        </w:trPr>
        <w:tc>
          <w:tcPr>
            <w:tcW w:w="846" w:type="dxa"/>
            <w:vMerge w:val="restart"/>
            <w:tcBorders>
              <w:right w:val="single" w:sz="4" w:space="0" w:color="548DD4"/>
            </w:tcBorders>
            <w:shd w:val="clear" w:color="auto" w:fill="95B3D7"/>
          </w:tcPr>
          <w:p w:rsidR="00E4001A" w:rsidRPr="0058773B" w:rsidRDefault="00E4001A" w:rsidP="00A14A07">
            <w:pPr>
              <w:jc w:val="center"/>
              <w:rPr>
                <w:b/>
                <w:bCs/>
                <w:color w:val="000000"/>
                <w:sz w:val="22"/>
                <w:szCs w:val="22"/>
                <w:lang w:eastAsia="en-US"/>
              </w:rPr>
            </w:pPr>
            <w:r w:rsidRPr="0058773B">
              <w:rPr>
                <w:b/>
                <w:bCs/>
                <w:color w:val="000000"/>
                <w:sz w:val="22"/>
                <w:szCs w:val="22"/>
                <w:lang w:eastAsia="en-US"/>
              </w:rPr>
              <w:t>SSK-10 kods</w:t>
            </w:r>
          </w:p>
        </w:tc>
        <w:tc>
          <w:tcPr>
            <w:tcW w:w="4396" w:type="dxa"/>
            <w:vMerge w:val="restart"/>
            <w:tcBorders>
              <w:left w:val="single" w:sz="4" w:space="0" w:color="548DD4"/>
            </w:tcBorders>
            <w:shd w:val="clear" w:color="auto" w:fill="95B3D7"/>
            <w:noWrap/>
          </w:tcPr>
          <w:p w:rsidR="00E4001A" w:rsidRPr="0058773B" w:rsidRDefault="00E4001A" w:rsidP="00A14A07">
            <w:pPr>
              <w:rPr>
                <w:b/>
                <w:bCs/>
                <w:color w:val="000000"/>
                <w:sz w:val="22"/>
                <w:szCs w:val="22"/>
                <w:lang w:eastAsia="en-US"/>
              </w:rPr>
            </w:pPr>
            <w:r w:rsidRPr="0058773B">
              <w:rPr>
                <w:b/>
                <w:bCs/>
                <w:color w:val="000000"/>
                <w:sz w:val="22"/>
                <w:szCs w:val="22"/>
                <w:lang w:eastAsia="en-US"/>
              </w:rPr>
              <w:t>Nāves cēlonis</w:t>
            </w:r>
          </w:p>
        </w:tc>
        <w:tc>
          <w:tcPr>
            <w:tcW w:w="4043" w:type="dxa"/>
            <w:gridSpan w:val="5"/>
            <w:shd w:val="clear" w:color="auto" w:fill="95B3D7"/>
            <w:noWrap/>
          </w:tcPr>
          <w:p w:rsidR="00E4001A" w:rsidRPr="0058773B" w:rsidRDefault="00E4001A" w:rsidP="00A14A07">
            <w:pPr>
              <w:jc w:val="center"/>
              <w:rPr>
                <w:b/>
                <w:bCs/>
                <w:color w:val="000000"/>
                <w:sz w:val="22"/>
                <w:szCs w:val="22"/>
                <w:lang w:eastAsia="en-US"/>
              </w:rPr>
            </w:pPr>
            <w:r w:rsidRPr="0058773B">
              <w:rPr>
                <w:b/>
                <w:bCs/>
                <w:color w:val="000000"/>
                <w:sz w:val="22"/>
                <w:szCs w:val="22"/>
                <w:lang w:eastAsia="en-US"/>
              </w:rPr>
              <w:t>Mirušo skaits</w:t>
            </w:r>
          </w:p>
        </w:tc>
      </w:tr>
      <w:tr w:rsidR="00E4001A" w:rsidRPr="0058773B" w:rsidTr="00931F3A">
        <w:trPr>
          <w:trHeight w:val="285"/>
        </w:trPr>
        <w:tc>
          <w:tcPr>
            <w:tcW w:w="846" w:type="dxa"/>
            <w:vMerge/>
            <w:tcBorders>
              <w:right w:val="single" w:sz="4" w:space="0" w:color="548DD4"/>
            </w:tcBorders>
            <w:shd w:val="clear" w:color="auto" w:fill="95B3D7"/>
          </w:tcPr>
          <w:p w:rsidR="00E4001A" w:rsidRPr="0058773B" w:rsidRDefault="00E4001A" w:rsidP="00A14A07">
            <w:pPr>
              <w:rPr>
                <w:b/>
                <w:bCs/>
                <w:color w:val="000000"/>
                <w:sz w:val="22"/>
                <w:szCs w:val="22"/>
                <w:lang w:eastAsia="en-US"/>
              </w:rPr>
            </w:pPr>
          </w:p>
        </w:tc>
        <w:tc>
          <w:tcPr>
            <w:tcW w:w="4396" w:type="dxa"/>
            <w:vMerge/>
            <w:tcBorders>
              <w:left w:val="single" w:sz="4" w:space="0" w:color="548DD4"/>
            </w:tcBorders>
            <w:shd w:val="clear" w:color="auto" w:fill="95B3D7"/>
          </w:tcPr>
          <w:p w:rsidR="00E4001A" w:rsidRPr="0058773B" w:rsidRDefault="00E4001A" w:rsidP="00A14A07">
            <w:pPr>
              <w:rPr>
                <w:b/>
                <w:bCs/>
                <w:color w:val="000000"/>
                <w:sz w:val="22"/>
                <w:szCs w:val="22"/>
                <w:lang w:eastAsia="en-US"/>
              </w:rPr>
            </w:pPr>
          </w:p>
        </w:tc>
        <w:tc>
          <w:tcPr>
            <w:tcW w:w="1961" w:type="dxa"/>
            <w:gridSpan w:val="3"/>
            <w:tcBorders>
              <w:bottom w:val="single" w:sz="4" w:space="0" w:color="auto"/>
              <w:right w:val="single" w:sz="4" w:space="0" w:color="auto"/>
            </w:tcBorders>
            <w:shd w:val="clear" w:color="auto" w:fill="95B3D7"/>
            <w:noWrap/>
          </w:tcPr>
          <w:p w:rsidR="00E4001A" w:rsidRPr="0058773B" w:rsidRDefault="00E4001A" w:rsidP="00A14A07">
            <w:pPr>
              <w:jc w:val="center"/>
              <w:rPr>
                <w:i/>
                <w:color w:val="000000"/>
                <w:sz w:val="22"/>
                <w:szCs w:val="22"/>
                <w:lang w:eastAsia="en-US"/>
              </w:rPr>
            </w:pPr>
            <w:r w:rsidRPr="0058773B">
              <w:rPr>
                <w:i/>
                <w:color w:val="000000"/>
                <w:sz w:val="22"/>
                <w:szCs w:val="22"/>
                <w:lang w:eastAsia="en-US"/>
              </w:rPr>
              <w:t>2013</w:t>
            </w:r>
          </w:p>
        </w:tc>
        <w:tc>
          <w:tcPr>
            <w:tcW w:w="2082" w:type="dxa"/>
            <w:gridSpan w:val="2"/>
            <w:tcBorders>
              <w:left w:val="single" w:sz="4" w:space="0" w:color="auto"/>
              <w:bottom w:val="single" w:sz="4" w:space="0" w:color="auto"/>
            </w:tcBorders>
            <w:shd w:val="clear" w:color="auto" w:fill="95B3D7"/>
          </w:tcPr>
          <w:p w:rsidR="00E4001A" w:rsidRPr="0058773B" w:rsidRDefault="00E4001A" w:rsidP="00A14A07">
            <w:pPr>
              <w:jc w:val="center"/>
              <w:rPr>
                <w:i/>
                <w:color w:val="000000"/>
                <w:sz w:val="22"/>
                <w:szCs w:val="22"/>
                <w:lang w:eastAsia="en-US"/>
              </w:rPr>
            </w:pPr>
            <w:r w:rsidRPr="0058773B">
              <w:rPr>
                <w:i/>
                <w:color w:val="000000"/>
                <w:sz w:val="22"/>
                <w:szCs w:val="22"/>
                <w:lang w:eastAsia="en-US"/>
              </w:rPr>
              <w:t>2014</w:t>
            </w:r>
          </w:p>
        </w:tc>
      </w:tr>
      <w:tr w:rsidR="00E4001A" w:rsidRPr="0058773B" w:rsidTr="00A14A07">
        <w:trPr>
          <w:trHeight w:val="282"/>
        </w:trPr>
        <w:tc>
          <w:tcPr>
            <w:tcW w:w="846" w:type="dxa"/>
            <w:vMerge/>
            <w:tcBorders>
              <w:right w:val="single" w:sz="4" w:space="0" w:color="548DD4"/>
            </w:tcBorders>
            <w:shd w:val="clear" w:color="auto" w:fill="95B3D7"/>
          </w:tcPr>
          <w:p w:rsidR="00E4001A" w:rsidRPr="0058773B" w:rsidRDefault="00E4001A" w:rsidP="00A14A07">
            <w:pPr>
              <w:rPr>
                <w:b/>
                <w:bCs/>
                <w:color w:val="000000"/>
                <w:sz w:val="22"/>
                <w:szCs w:val="22"/>
                <w:lang w:eastAsia="en-US"/>
              </w:rPr>
            </w:pPr>
          </w:p>
        </w:tc>
        <w:tc>
          <w:tcPr>
            <w:tcW w:w="4396" w:type="dxa"/>
            <w:vMerge/>
            <w:tcBorders>
              <w:left w:val="single" w:sz="4" w:space="0" w:color="548DD4"/>
            </w:tcBorders>
            <w:shd w:val="clear" w:color="auto" w:fill="95B3D7"/>
          </w:tcPr>
          <w:p w:rsidR="00E4001A" w:rsidRPr="0058773B" w:rsidRDefault="00E4001A" w:rsidP="00A14A07">
            <w:pPr>
              <w:rPr>
                <w:b/>
                <w:bCs/>
                <w:color w:val="000000"/>
                <w:sz w:val="22"/>
                <w:szCs w:val="22"/>
                <w:lang w:eastAsia="en-US"/>
              </w:rPr>
            </w:pPr>
          </w:p>
        </w:tc>
        <w:tc>
          <w:tcPr>
            <w:tcW w:w="818" w:type="dxa"/>
            <w:tcBorders>
              <w:top w:val="single" w:sz="4" w:space="0" w:color="auto"/>
            </w:tcBorders>
            <w:shd w:val="clear" w:color="auto" w:fill="95B3D7"/>
            <w:noWrap/>
          </w:tcPr>
          <w:p w:rsidR="00A14A07" w:rsidRPr="0058773B" w:rsidRDefault="00E4001A" w:rsidP="00A14A07">
            <w:pPr>
              <w:jc w:val="center"/>
              <w:rPr>
                <w:color w:val="000000"/>
                <w:sz w:val="22"/>
                <w:szCs w:val="22"/>
                <w:lang w:eastAsia="en-US"/>
              </w:rPr>
            </w:pPr>
            <w:r w:rsidRPr="0058773B">
              <w:rPr>
                <w:color w:val="000000"/>
                <w:sz w:val="22"/>
                <w:szCs w:val="22"/>
                <w:lang w:eastAsia="en-US"/>
              </w:rPr>
              <w:t>Kopā</w:t>
            </w:r>
          </w:p>
        </w:tc>
        <w:tc>
          <w:tcPr>
            <w:tcW w:w="1134" w:type="dxa"/>
            <w:tcBorders>
              <w:top w:val="single" w:sz="4" w:space="0" w:color="auto"/>
              <w:right w:val="single" w:sz="4" w:space="0" w:color="auto"/>
            </w:tcBorders>
            <w:shd w:val="clear" w:color="auto" w:fill="95B3D7"/>
          </w:tcPr>
          <w:p w:rsidR="00E4001A" w:rsidRPr="0058773B" w:rsidRDefault="00E4001A" w:rsidP="00A14A07">
            <w:pPr>
              <w:jc w:val="center"/>
              <w:rPr>
                <w:color w:val="000000"/>
                <w:sz w:val="22"/>
                <w:szCs w:val="22"/>
                <w:lang w:eastAsia="en-US"/>
              </w:rPr>
            </w:pPr>
            <w:r w:rsidRPr="0058773B">
              <w:rPr>
                <w:color w:val="000000"/>
                <w:sz w:val="22"/>
                <w:szCs w:val="22"/>
                <w:lang w:eastAsia="en-US"/>
              </w:rPr>
              <w:t xml:space="preserve">Sievietes </w:t>
            </w:r>
          </w:p>
        </w:tc>
        <w:tc>
          <w:tcPr>
            <w:tcW w:w="992" w:type="dxa"/>
            <w:gridSpan w:val="2"/>
            <w:tcBorders>
              <w:top w:val="single" w:sz="4" w:space="0" w:color="auto"/>
              <w:left w:val="single" w:sz="4" w:space="0" w:color="auto"/>
              <w:right w:val="single" w:sz="4" w:space="0" w:color="auto"/>
            </w:tcBorders>
            <w:shd w:val="clear" w:color="auto" w:fill="95B3D7"/>
          </w:tcPr>
          <w:p w:rsidR="00E4001A" w:rsidRPr="0058773B" w:rsidRDefault="00E4001A" w:rsidP="00A14A07">
            <w:pPr>
              <w:jc w:val="center"/>
              <w:rPr>
                <w:color w:val="000000"/>
                <w:sz w:val="22"/>
                <w:szCs w:val="22"/>
                <w:lang w:eastAsia="en-US"/>
              </w:rPr>
            </w:pPr>
            <w:r w:rsidRPr="0058773B">
              <w:rPr>
                <w:color w:val="000000"/>
                <w:sz w:val="22"/>
                <w:szCs w:val="22"/>
                <w:lang w:eastAsia="en-US"/>
              </w:rPr>
              <w:t>Kopā</w:t>
            </w:r>
          </w:p>
        </w:tc>
        <w:tc>
          <w:tcPr>
            <w:tcW w:w="1099" w:type="dxa"/>
            <w:tcBorders>
              <w:top w:val="single" w:sz="4" w:space="0" w:color="auto"/>
              <w:left w:val="single" w:sz="4" w:space="0" w:color="auto"/>
            </w:tcBorders>
            <w:shd w:val="clear" w:color="auto" w:fill="95B3D7"/>
          </w:tcPr>
          <w:p w:rsidR="00E4001A" w:rsidRPr="0058773B" w:rsidRDefault="00E4001A" w:rsidP="00A14A07">
            <w:pPr>
              <w:jc w:val="center"/>
              <w:rPr>
                <w:color w:val="000000"/>
                <w:sz w:val="22"/>
                <w:szCs w:val="22"/>
                <w:lang w:eastAsia="en-US"/>
              </w:rPr>
            </w:pPr>
            <w:r w:rsidRPr="0058773B">
              <w:rPr>
                <w:color w:val="000000"/>
                <w:sz w:val="22"/>
                <w:szCs w:val="22"/>
                <w:lang w:eastAsia="en-US"/>
              </w:rPr>
              <w:t>Sievietes</w:t>
            </w:r>
          </w:p>
        </w:tc>
      </w:tr>
      <w:tr w:rsidR="00E4001A" w:rsidRPr="0058773B" w:rsidTr="00931F3A">
        <w:trPr>
          <w:trHeight w:hRule="exact" w:val="284"/>
        </w:trPr>
        <w:tc>
          <w:tcPr>
            <w:tcW w:w="846" w:type="dxa"/>
            <w:shd w:val="clear" w:color="auto" w:fill="D3DFEE"/>
            <w:noWrap/>
          </w:tcPr>
          <w:p w:rsidR="00E4001A" w:rsidRPr="0058773B" w:rsidRDefault="00E4001A" w:rsidP="00A14A07">
            <w:pPr>
              <w:rPr>
                <w:b/>
                <w:bCs/>
                <w:color w:val="000000"/>
                <w:sz w:val="20"/>
                <w:szCs w:val="22"/>
                <w:lang w:eastAsia="en-US"/>
              </w:rPr>
            </w:pPr>
            <w:r w:rsidRPr="0058773B">
              <w:rPr>
                <w:b/>
                <w:bCs/>
                <w:color w:val="000000"/>
                <w:sz w:val="20"/>
                <w:szCs w:val="22"/>
                <w:lang w:eastAsia="en-US"/>
              </w:rPr>
              <w:lastRenderedPageBreak/>
              <w:t>X91.0</w:t>
            </w:r>
          </w:p>
        </w:tc>
        <w:tc>
          <w:tcPr>
            <w:tcW w:w="4396" w:type="dxa"/>
            <w:shd w:val="clear" w:color="auto" w:fill="D3DFEE"/>
            <w:noWrap/>
          </w:tcPr>
          <w:p w:rsidR="00E4001A" w:rsidRPr="0058773B" w:rsidRDefault="00E4001A" w:rsidP="00A14A07">
            <w:pPr>
              <w:rPr>
                <w:color w:val="000000"/>
                <w:sz w:val="22"/>
                <w:szCs w:val="22"/>
                <w:lang w:eastAsia="en-US"/>
              </w:rPr>
            </w:pPr>
            <w:r w:rsidRPr="0058773B">
              <w:rPr>
                <w:color w:val="000000"/>
                <w:sz w:val="22"/>
                <w:szCs w:val="22"/>
                <w:lang w:eastAsia="en-US"/>
              </w:rPr>
              <w:t>Pakāršana, žņaugšana un smacēšana mājās</w:t>
            </w:r>
          </w:p>
        </w:tc>
        <w:tc>
          <w:tcPr>
            <w:tcW w:w="818" w:type="dxa"/>
            <w:shd w:val="clear" w:color="auto" w:fill="D3DFEE"/>
            <w:noWrap/>
          </w:tcPr>
          <w:p w:rsidR="00E4001A" w:rsidRPr="0058773B" w:rsidRDefault="00E4001A" w:rsidP="00A14A07">
            <w:pPr>
              <w:jc w:val="right"/>
              <w:rPr>
                <w:color w:val="000000"/>
                <w:sz w:val="22"/>
                <w:szCs w:val="22"/>
                <w:lang w:eastAsia="en-US"/>
              </w:rPr>
            </w:pPr>
            <w:r w:rsidRPr="0058773B">
              <w:rPr>
                <w:color w:val="000000"/>
                <w:sz w:val="22"/>
                <w:szCs w:val="22"/>
                <w:lang w:eastAsia="en-US"/>
              </w:rPr>
              <w:t>6</w:t>
            </w:r>
          </w:p>
        </w:tc>
        <w:tc>
          <w:tcPr>
            <w:tcW w:w="1134" w:type="dxa"/>
            <w:tcBorders>
              <w:right w:val="single" w:sz="4" w:space="0" w:color="auto"/>
            </w:tcBorders>
            <w:shd w:val="clear" w:color="auto" w:fill="D3DFEE"/>
            <w:noWrap/>
          </w:tcPr>
          <w:p w:rsidR="00E4001A" w:rsidRPr="0058773B" w:rsidRDefault="00E4001A" w:rsidP="00A14A07">
            <w:pPr>
              <w:jc w:val="right"/>
              <w:rPr>
                <w:color w:val="000000"/>
                <w:sz w:val="22"/>
                <w:szCs w:val="22"/>
                <w:lang w:eastAsia="en-US"/>
              </w:rPr>
            </w:pPr>
            <w:r w:rsidRPr="0058773B">
              <w:rPr>
                <w:color w:val="000000"/>
                <w:sz w:val="22"/>
                <w:szCs w:val="22"/>
                <w:lang w:eastAsia="en-US"/>
              </w:rPr>
              <w:t>3</w:t>
            </w:r>
          </w:p>
        </w:tc>
        <w:tc>
          <w:tcPr>
            <w:tcW w:w="992" w:type="dxa"/>
            <w:gridSpan w:val="2"/>
            <w:tcBorders>
              <w:left w:val="single" w:sz="4" w:space="0" w:color="auto"/>
              <w:righ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5</w:t>
            </w:r>
          </w:p>
        </w:tc>
        <w:tc>
          <w:tcPr>
            <w:tcW w:w="1099" w:type="dxa"/>
            <w:tcBorders>
              <w:lef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2</w:t>
            </w:r>
          </w:p>
        </w:tc>
      </w:tr>
      <w:tr w:rsidR="00E4001A" w:rsidRPr="0058773B" w:rsidTr="00931F3A">
        <w:trPr>
          <w:trHeight w:hRule="exact" w:val="284"/>
        </w:trPr>
        <w:tc>
          <w:tcPr>
            <w:tcW w:w="846" w:type="dxa"/>
            <w:shd w:val="clear" w:color="auto" w:fill="D3DFEE"/>
            <w:noWrap/>
          </w:tcPr>
          <w:p w:rsidR="00E4001A" w:rsidRPr="0058773B" w:rsidRDefault="00E4001A" w:rsidP="00A14A07">
            <w:pPr>
              <w:jc w:val="both"/>
              <w:rPr>
                <w:iCs/>
                <w:sz w:val="20"/>
                <w:szCs w:val="22"/>
              </w:rPr>
            </w:pPr>
            <w:r w:rsidRPr="0058773B">
              <w:rPr>
                <w:iCs/>
                <w:sz w:val="20"/>
                <w:szCs w:val="22"/>
              </w:rPr>
              <w:t>X93.0</w:t>
            </w:r>
          </w:p>
        </w:tc>
        <w:tc>
          <w:tcPr>
            <w:tcW w:w="4396" w:type="dxa"/>
            <w:shd w:val="clear" w:color="auto" w:fill="D3DFEE"/>
            <w:noWrap/>
            <w:vAlign w:val="bottom"/>
          </w:tcPr>
          <w:p w:rsidR="00E4001A" w:rsidRPr="0058773B" w:rsidRDefault="00E4001A" w:rsidP="00A14A07">
            <w:pPr>
              <w:jc w:val="both"/>
              <w:rPr>
                <w:iCs/>
                <w:sz w:val="22"/>
                <w:szCs w:val="22"/>
              </w:rPr>
            </w:pPr>
            <w:r w:rsidRPr="0058773B">
              <w:rPr>
                <w:iCs/>
                <w:sz w:val="22"/>
                <w:szCs w:val="22"/>
              </w:rPr>
              <w:t>Uzbrukums ar rokas šaujamieroci mājās</w:t>
            </w:r>
          </w:p>
        </w:tc>
        <w:tc>
          <w:tcPr>
            <w:tcW w:w="818" w:type="dxa"/>
            <w:shd w:val="clear" w:color="auto" w:fill="D3DFEE"/>
            <w:noWrap/>
          </w:tcPr>
          <w:p w:rsidR="00E4001A" w:rsidRPr="0058773B" w:rsidRDefault="0003478A" w:rsidP="00A14A07">
            <w:pPr>
              <w:jc w:val="right"/>
              <w:rPr>
                <w:color w:val="000000"/>
                <w:sz w:val="22"/>
                <w:szCs w:val="22"/>
                <w:lang w:eastAsia="en-US"/>
              </w:rPr>
            </w:pPr>
            <w:r w:rsidRPr="0058773B">
              <w:rPr>
                <w:color w:val="000000"/>
                <w:sz w:val="22"/>
                <w:szCs w:val="22"/>
                <w:lang w:eastAsia="en-US"/>
              </w:rPr>
              <w:t>0</w:t>
            </w:r>
          </w:p>
        </w:tc>
        <w:tc>
          <w:tcPr>
            <w:tcW w:w="1134" w:type="dxa"/>
            <w:tcBorders>
              <w:right w:val="single" w:sz="4" w:space="0" w:color="auto"/>
            </w:tcBorders>
            <w:shd w:val="clear" w:color="auto" w:fill="D3DFEE"/>
            <w:noWrap/>
          </w:tcPr>
          <w:p w:rsidR="00E4001A" w:rsidRPr="0058773B" w:rsidRDefault="0003478A" w:rsidP="00A14A07">
            <w:pPr>
              <w:jc w:val="right"/>
              <w:rPr>
                <w:color w:val="000000"/>
                <w:sz w:val="22"/>
                <w:szCs w:val="22"/>
                <w:lang w:eastAsia="en-US"/>
              </w:rPr>
            </w:pPr>
            <w:r w:rsidRPr="0058773B">
              <w:rPr>
                <w:color w:val="000000"/>
                <w:sz w:val="22"/>
                <w:szCs w:val="22"/>
                <w:lang w:eastAsia="en-US"/>
              </w:rPr>
              <w:t>0</w:t>
            </w:r>
          </w:p>
        </w:tc>
        <w:tc>
          <w:tcPr>
            <w:tcW w:w="992" w:type="dxa"/>
            <w:gridSpan w:val="2"/>
            <w:tcBorders>
              <w:left w:val="single" w:sz="4" w:space="0" w:color="auto"/>
              <w:righ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1</w:t>
            </w:r>
          </w:p>
        </w:tc>
        <w:tc>
          <w:tcPr>
            <w:tcW w:w="1099" w:type="dxa"/>
            <w:tcBorders>
              <w:lef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0</w:t>
            </w:r>
          </w:p>
        </w:tc>
      </w:tr>
      <w:tr w:rsidR="00E4001A" w:rsidRPr="0058773B" w:rsidTr="00931F3A">
        <w:trPr>
          <w:trHeight w:hRule="exact" w:val="284"/>
        </w:trPr>
        <w:tc>
          <w:tcPr>
            <w:tcW w:w="846" w:type="dxa"/>
            <w:shd w:val="clear" w:color="auto" w:fill="D3DFEE"/>
            <w:noWrap/>
          </w:tcPr>
          <w:p w:rsidR="00E4001A" w:rsidRPr="0058773B" w:rsidRDefault="00E4001A" w:rsidP="00A14A07">
            <w:pPr>
              <w:jc w:val="both"/>
              <w:rPr>
                <w:iCs/>
                <w:sz w:val="20"/>
                <w:szCs w:val="22"/>
              </w:rPr>
            </w:pPr>
            <w:r w:rsidRPr="0058773B">
              <w:rPr>
                <w:iCs/>
                <w:sz w:val="20"/>
                <w:szCs w:val="22"/>
              </w:rPr>
              <w:t>X95.0</w:t>
            </w:r>
          </w:p>
        </w:tc>
        <w:tc>
          <w:tcPr>
            <w:tcW w:w="4396" w:type="dxa"/>
            <w:shd w:val="clear" w:color="auto" w:fill="D3DFEE"/>
            <w:noWrap/>
            <w:vAlign w:val="bottom"/>
          </w:tcPr>
          <w:p w:rsidR="00E4001A" w:rsidRPr="0058773B" w:rsidRDefault="00E4001A" w:rsidP="00A14A07">
            <w:pPr>
              <w:jc w:val="both"/>
              <w:rPr>
                <w:iCs/>
                <w:sz w:val="22"/>
                <w:szCs w:val="22"/>
              </w:rPr>
            </w:pPr>
            <w:r w:rsidRPr="0058773B">
              <w:rPr>
                <w:iCs/>
                <w:sz w:val="22"/>
                <w:szCs w:val="22"/>
              </w:rPr>
              <w:t>Uzbrukums ar citu un neprecizētu šaujamieroci mājās</w:t>
            </w:r>
          </w:p>
        </w:tc>
        <w:tc>
          <w:tcPr>
            <w:tcW w:w="818" w:type="dxa"/>
            <w:shd w:val="clear" w:color="auto" w:fill="D3DFEE"/>
            <w:noWrap/>
          </w:tcPr>
          <w:p w:rsidR="00E4001A" w:rsidRPr="0058773B" w:rsidRDefault="0003478A" w:rsidP="00A14A07">
            <w:pPr>
              <w:jc w:val="right"/>
              <w:rPr>
                <w:color w:val="000000"/>
                <w:sz w:val="22"/>
                <w:szCs w:val="22"/>
                <w:lang w:eastAsia="en-US"/>
              </w:rPr>
            </w:pPr>
            <w:r w:rsidRPr="0058773B">
              <w:rPr>
                <w:color w:val="000000"/>
                <w:sz w:val="22"/>
                <w:szCs w:val="22"/>
                <w:lang w:eastAsia="en-US"/>
              </w:rPr>
              <w:t>0</w:t>
            </w:r>
          </w:p>
        </w:tc>
        <w:tc>
          <w:tcPr>
            <w:tcW w:w="1134" w:type="dxa"/>
            <w:tcBorders>
              <w:right w:val="single" w:sz="4" w:space="0" w:color="auto"/>
            </w:tcBorders>
            <w:shd w:val="clear" w:color="auto" w:fill="D3DFEE"/>
            <w:noWrap/>
          </w:tcPr>
          <w:p w:rsidR="00E4001A" w:rsidRPr="0058773B" w:rsidRDefault="0003478A" w:rsidP="00A14A07">
            <w:pPr>
              <w:jc w:val="right"/>
              <w:rPr>
                <w:color w:val="000000"/>
                <w:sz w:val="22"/>
                <w:szCs w:val="22"/>
                <w:lang w:eastAsia="en-US"/>
              </w:rPr>
            </w:pPr>
            <w:r w:rsidRPr="0058773B">
              <w:rPr>
                <w:color w:val="000000"/>
                <w:sz w:val="22"/>
                <w:szCs w:val="22"/>
                <w:lang w:eastAsia="en-US"/>
              </w:rPr>
              <w:t>0</w:t>
            </w:r>
          </w:p>
        </w:tc>
        <w:tc>
          <w:tcPr>
            <w:tcW w:w="992" w:type="dxa"/>
            <w:gridSpan w:val="2"/>
            <w:tcBorders>
              <w:left w:val="single" w:sz="4" w:space="0" w:color="auto"/>
              <w:righ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2</w:t>
            </w:r>
          </w:p>
        </w:tc>
        <w:tc>
          <w:tcPr>
            <w:tcW w:w="1099" w:type="dxa"/>
            <w:tcBorders>
              <w:lef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1</w:t>
            </w:r>
          </w:p>
        </w:tc>
      </w:tr>
      <w:tr w:rsidR="00E4001A" w:rsidRPr="0058773B" w:rsidTr="00931F3A">
        <w:trPr>
          <w:trHeight w:hRule="exact" w:val="284"/>
        </w:trPr>
        <w:tc>
          <w:tcPr>
            <w:tcW w:w="846" w:type="dxa"/>
            <w:shd w:val="clear" w:color="auto" w:fill="A7BFDE"/>
            <w:noWrap/>
          </w:tcPr>
          <w:p w:rsidR="00E4001A" w:rsidRPr="0058773B" w:rsidRDefault="00E4001A" w:rsidP="00A14A07">
            <w:pPr>
              <w:rPr>
                <w:b/>
                <w:bCs/>
                <w:color w:val="000000"/>
                <w:sz w:val="20"/>
                <w:szCs w:val="22"/>
                <w:lang w:eastAsia="en-US"/>
              </w:rPr>
            </w:pPr>
            <w:r w:rsidRPr="0058773B">
              <w:rPr>
                <w:b/>
                <w:bCs/>
                <w:color w:val="000000"/>
                <w:sz w:val="20"/>
                <w:szCs w:val="22"/>
                <w:lang w:eastAsia="en-US"/>
              </w:rPr>
              <w:t>X97.0</w:t>
            </w:r>
          </w:p>
        </w:tc>
        <w:tc>
          <w:tcPr>
            <w:tcW w:w="4396" w:type="dxa"/>
            <w:shd w:val="clear" w:color="auto" w:fill="A7BFDE"/>
            <w:noWrap/>
          </w:tcPr>
          <w:p w:rsidR="00E4001A" w:rsidRPr="0058773B" w:rsidRDefault="00E4001A" w:rsidP="00A14A07">
            <w:pPr>
              <w:rPr>
                <w:color w:val="000000"/>
                <w:sz w:val="22"/>
                <w:szCs w:val="22"/>
                <w:lang w:eastAsia="en-US"/>
              </w:rPr>
            </w:pPr>
            <w:r w:rsidRPr="0058773B">
              <w:rPr>
                <w:color w:val="000000"/>
                <w:sz w:val="22"/>
                <w:szCs w:val="22"/>
                <w:lang w:eastAsia="en-US"/>
              </w:rPr>
              <w:t>Vardarbība ar dūmiem, uguni un liesmām mājās</w:t>
            </w:r>
          </w:p>
        </w:tc>
        <w:tc>
          <w:tcPr>
            <w:tcW w:w="818" w:type="dxa"/>
            <w:shd w:val="clear" w:color="auto" w:fill="A7BFDE"/>
            <w:noWrap/>
          </w:tcPr>
          <w:p w:rsidR="00E4001A" w:rsidRPr="0058773B" w:rsidRDefault="00E4001A" w:rsidP="00A14A07">
            <w:pPr>
              <w:jc w:val="right"/>
              <w:rPr>
                <w:color w:val="000000"/>
                <w:sz w:val="22"/>
                <w:szCs w:val="22"/>
                <w:lang w:eastAsia="en-US"/>
              </w:rPr>
            </w:pPr>
            <w:r w:rsidRPr="0058773B">
              <w:rPr>
                <w:color w:val="000000"/>
                <w:sz w:val="22"/>
                <w:szCs w:val="22"/>
                <w:lang w:eastAsia="en-US"/>
              </w:rPr>
              <w:t>2</w:t>
            </w:r>
          </w:p>
        </w:tc>
        <w:tc>
          <w:tcPr>
            <w:tcW w:w="1134" w:type="dxa"/>
            <w:tcBorders>
              <w:right w:val="single" w:sz="4" w:space="0" w:color="auto"/>
            </w:tcBorders>
            <w:shd w:val="clear" w:color="auto" w:fill="A7BFDE"/>
            <w:noWrap/>
          </w:tcPr>
          <w:p w:rsidR="00E4001A" w:rsidRPr="0058773B" w:rsidRDefault="00E4001A" w:rsidP="00A14A07">
            <w:pPr>
              <w:jc w:val="right"/>
              <w:rPr>
                <w:color w:val="000000"/>
                <w:sz w:val="22"/>
                <w:szCs w:val="22"/>
                <w:lang w:eastAsia="en-US"/>
              </w:rPr>
            </w:pPr>
            <w:r w:rsidRPr="0058773B">
              <w:rPr>
                <w:color w:val="000000"/>
                <w:sz w:val="22"/>
                <w:szCs w:val="22"/>
                <w:lang w:eastAsia="en-US"/>
              </w:rPr>
              <w:t>1</w:t>
            </w:r>
          </w:p>
        </w:tc>
        <w:tc>
          <w:tcPr>
            <w:tcW w:w="992" w:type="dxa"/>
            <w:gridSpan w:val="2"/>
            <w:tcBorders>
              <w:left w:val="single" w:sz="4" w:space="0" w:color="auto"/>
              <w:right w:val="single" w:sz="4" w:space="0" w:color="auto"/>
            </w:tcBorders>
            <w:shd w:val="clear" w:color="auto" w:fill="A7BFDE"/>
            <w:vAlign w:val="center"/>
          </w:tcPr>
          <w:p w:rsidR="00E4001A" w:rsidRPr="0058773B" w:rsidRDefault="00E4001A" w:rsidP="00A14A07">
            <w:pPr>
              <w:jc w:val="both"/>
              <w:rPr>
                <w:iCs/>
                <w:sz w:val="22"/>
                <w:szCs w:val="22"/>
              </w:rPr>
            </w:pPr>
            <w:r w:rsidRPr="0058773B">
              <w:rPr>
                <w:iCs/>
                <w:sz w:val="22"/>
                <w:szCs w:val="22"/>
              </w:rPr>
              <w:t>1</w:t>
            </w:r>
          </w:p>
        </w:tc>
        <w:tc>
          <w:tcPr>
            <w:tcW w:w="1099" w:type="dxa"/>
            <w:tcBorders>
              <w:left w:val="single" w:sz="4" w:space="0" w:color="auto"/>
            </w:tcBorders>
            <w:shd w:val="clear" w:color="auto" w:fill="A7BFDE"/>
            <w:vAlign w:val="center"/>
          </w:tcPr>
          <w:p w:rsidR="00E4001A" w:rsidRPr="0058773B" w:rsidRDefault="00E4001A" w:rsidP="00A14A07">
            <w:pPr>
              <w:jc w:val="both"/>
              <w:rPr>
                <w:iCs/>
                <w:sz w:val="22"/>
                <w:szCs w:val="22"/>
              </w:rPr>
            </w:pPr>
            <w:r w:rsidRPr="0058773B">
              <w:rPr>
                <w:iCs/>
                <w:sz w:val="22"/>
                <w:szCs w:val="22"/>
              </w:rPr>
              <w:t>1</w:t>
            </w:r>
          </w:p>
        </w:tc>
      </w:tr>
      <w:tr w:rsidR="00E4001A" w:rsidRPr="0058773B" w:rsidTr="00931F3A">
        <w:trPr>
          <w:trHeight w:hRule="exact" w:val="284"/>
        </w:trPr>
        <w:tc>
          <w:tcPr>
            <w:tcW w:w="846" w:type="dxa"/>
            <w:shd w:val="clear" w:color="auto" w:fill="D3DFEE"/>
            <w:noWrap/>
          </w:tcPr>
          <w:p w:rsidR="00E4001A" w:rsidRPr="0058773B" w:rsidRDefault="00E4001A" w:rsidP="00A14A07">
            <w:pPr>
              <w:rPr>
                <w:b/>
                <w:bCs/>
                <w:color w:val="000000"/>
                <w:sz w:val="20"/>
                <w:szCs w:val="22"/>
                <w:lang w:eastAsia="en-US"/>
              </w:rPr>
            </w:pPr>
            <w:r w:rsidRPr="0058773B">
              <w:rPr>
                <w:b/>
                <w:bCs/>
                <w:color w:val="000000"/>
                <w:sz w:val="20"/>
                <w:szCs w:val="22"/>
                <w:lang w:eastAsia="en-US"/>
              </w:rPr>
              <w:t>X99.0</w:t>
            </w:r>
          </w:p>
        </w:tc>
        <w:tc>
          <w:tcPr>
            <w:tcW w:w="4396" w:type="dxa"/>
            <w:shd w:val="clear" w:color="auto" w:fill="D3DFEE"/>
            <w:noWrap/>
          </w:tcPr>
          <w:p w:rsidR="00E4001A" w:rsidRPr="0058773B" w:rsidRDefault="00E4001A" w:rsidP="00A14A07">
            <w:pPr>
              <w:rPr>
                <w:color w:val="000000"/>
                <w:sz w:val="22"/>
                <w:szCs w:val="22"/>
                <w:lang w:eastAsia="en-US"/>
              </w:rPr>
            </w:pPr>
            <w:r w:rsidRPr="0058773B">
              <w:rPr>
                <w:color w:val="000000"/>
                <w:sz w:val="22"/>
                <w:szCs w:val="22"/>
                <w:lang w:eastAsia="en-US"/>
              </w:rPr>
              <w:t>Uzbrukums ar asu priekšmetu mājās</w:t>
            </w:r>
          </w:p>
        </w:tc>
        <w:tc>
          <w:tcPr>
            <w:tcW w:w="818" w:type="dxa"/>
            <w:shd w:val="clear" w:color="auto" w:fill="D3DFEE"/>
            <w:noWrap/>
          </w:tcPr>
          <w:p w:rsidR="00E4001A" w:rsidRPr="0058773B" w:rsidRDefault="00E4001A" w:rsidP="00A14A07">
            <w:pPr>
              <w:jc w:val="right"/>
              <w:rPr>
                <w:color w:val="000000"/>
                <w:sz w:val="22"/>
                <w:szCs w:val="22"/>
                <w:lang w:eastAsia="en-US"/>
              </w:rPr>
            </w:pPr>
            <w:r w:rsidRPr="0058773B">
              <w:rPr>
                <w:color w:val="000000"/>
                <w:sz w:val="22"/>
                <w:szCs w:val="22"/>
                <w:lang w:eastAsia="en-US"/>
              </w:rPr>
              <w:t>27</w:t>
            </w:r>
          </w:p>
        </w:tc>
        <w:tc>
          <w:tcPr>
            <w:tcW w:w="1134" w:type="dxa"/>
            <w:tcBorders>
              <w:right w:val="single" w:sz="4" w:space="0" w:color="auto"/>
            </w:tcBorders>
            <w:shd w:val="clear" w:color="auto" w:fill="D3DFEE"/>
            <w:noWrap/>
          </w:tcPr>
          <w:p w:rsidR="00E4001A" w:rsidRPr="0058773B" w:rsidRDefault="00E4001A" w:rsidP="00A14A07">
            <w:pPr>
              <w:jc w:val="right"/>
              <w:rPr>
                <w:color w:val="000000"/>
                <w:sz w:val="22"/>
                <w:szCs w:val="22"/>
                <w:lang w:eastAsia="en-US"/>
              </w:rPr>
            </w:pPr>
            <w:r w:rsidRPr="0058773B">
              <w:rPr>
                <w:color w:val="000000"/>
                <w:sz w:val="22"/>
                <w:szCs w:val="22"/>
                <w:lang w:eastAsia="en-US"/>
              </w:rPr>
              <w:t>8</w:t>
            </w:r>
          </w:p>
        </w:tc>
        <w:tc>
          <w:tcPr>
            <w:tcW w:w="992" w:type="dxa"/>
            <w:gridSpan w:val="2"/>
            <w:tcBorders>
              <w:left w:val="single" w:sz="4" w:space="0" w:color="auto"/>
              <w:righ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26</w:t>
            </w:r>
          </w:p>
        </w:tc>
        <w:tc>
          <w:tcPr>
            <w:tcW w:w="1099" w:type="dxa"/>
            <w:tcBorders>
              <w:lef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5</w:t>
            </w:r>
          </w:p>
        </w:tc>
      </w:tr>
      <w:tr w:rsidR="00E4001A" w:rsidRPr="0058773B" w:rsidTr="00931F3A">
        <w:trPr>
          <w:trHeight w:hRule="exact" w:val="284"/>
        </w:trPr>
        <w:tc>
          <w:tcPr>
            <w:tcW w:w="846" w:type="dxa"/>
            <w:shd w:val="clear" w:color="auto" w:fill="A7BFDE"/>
            <w:noWrap/>
          </w:tcPr>
          <w:p w:rsidR="00E4001A" w:rsidRPr="0058773B" w:rsidRDefault="00E4001A" w:rsidP="00A14A07">
            <w:pPr>
              <w:rPr>
                <w:b/>
                <w:bCs/>
                <w:color w:val="000000"/>
                <w:sz w:val="20"/>
                <w:szCs w:val="22"/>
                <w:lang w:eastAsia="en-US"/>
              </w:rPr>
            </w:pPr>
            <w:r w:rsidRPr="0058773B">
              <w:rPr>
                <w:b/>
                <w:bCs/>
                <w:color w:val="000000"/>
                <w:sz w:val="20"/>
                <w:szCs w:val="22"/>
                <w:lang w:eastAsia="en-US"/>
              </w:rPr>
              <w:t>Y00.0</w:t>
            </w:r>
          </w:p>
        </w:tc>
        <w:tc>
          <w:tcPr>
            <w:tcW w:w="4396" w:type="dxa"/>
            <w:shd w:val="clear" w:color="auto" w:fill="A7BFDE"/>
            <w:noWrap/>
          </w:tcPr>
          <w:p w:rsidR="00E4001A" w:rsidRPr="0058773B" w:rsidRDefault="00E4001A" w:rsidP="00A14A07">
            <w:pPr>
              <w:rPr>
                <w:color w:val="000000"/>
                <w:sz w:val="22"/>
                <w:szCs w:val="22"/>
                <w:lang w:eastAsia="en-US"/>
              </w:rPr>
            </w:pPr>
            <w:r w:rsidRPr="0058773B">
              <w:rPr>
                <w:color w:val="000000"/>
                <w:sz w:val="22"/>
                <w:szCs w:val="22"/>
                <w:lang w:eastAsia="en-US"/>
              </w:rPr>
              <w:t>Uzbrukums ar neasu priekšmetu mājās</w:t>
            </w:r>
          </w:p>
        </w:tc>
        <w:tc>
          <w:tcPr>
            <w:tcW w:w="818" w:type="dxa"/>
            <w:shd w:val="clear" w:color="auto" w:fill="A7BFDE"/>
            <w:noWrap/>
          </w:tcPr>
          <w:p w:rsidR="00E4001A" w:rsidRPr="0058773B" w:rsidRDefault="00E4001A" w:rsidP="00A14A07">
            <w:pPr>
              <w:jc w:val="right"/>
              <w:rPr>
                <w:color w:val="000000"/>
                <w:sz w:val="22"/>
                <w:szCs w:val="22"/>
                <w:lang w:eastAsia="en-US"/>
              </w:rPr>
            </w:pPr>
            <w:r w:rsidRPr="0058773B">
              <w:rPr>
                <w:color w:val="000000"/>
                <w:sz w:val="22"/>
                <w:szCs w:val="22"/>
                <w:lang w:eastAsia="en-US"/>
              </w:rPr>
              <w:t>2</w:t>
            </w:r>
          </w:p>
        </w:tc>
        <w:tc>
          <w:tcPr>
            <w:tcW w:w="1134" w:type="dxa"/>
            <w:tcBorders>
              <w:right w:val="single" w:sz="4" w:space="0" w:color="auto"/>
            </w:tcBorders>
            <w:shd w:val="clear" w:color="auto" w:fill="A7BFDE"/>
            <w:noWrap/>
          </w:tcPr>
          <w:p w:rsidR="00E4001A" w:rsidRPr="0058773B" w:rsidRDefault="00E4001A" w:rsidP="00A14A07">
            <w:pPr>
              <w:jc w:val="right"/>
              <w:rPr>
                <w:color w:val="000000"/>
                <w:sz w:val="22"/>
                <w:szCs w:val="22"/>
                <w:lang w:eastAsia="en-US"/>
              </w:rPr>
            </w:pPr>
            <w:r w:rsidRPr="0058773B">
              <w:rPr>
                <w:color w:val="000000"/>
                <w:sz w:val="22"/>
                <w:szCs w:val="22"/>
                <w:lang w:eastAsia="en-US"/>
              </w:rPr>
              <w:t>1</w:t>
            </w:r>
          </w:p>
        </w:tc>
        <w:tc>
          <w:tcPr>
            <w:tcW w:w="992" w:type="dxa"/>
            <w:gridSpan w:val="2"/>
            <w:tcBorders>
              <w:left w:val="single" w:sz="4" w:space="0" w:color="auto"/>
              <w:right w:val="single" w:sz="4" w:space="0" w:color="auto"/>
            </w:tcBorders>
            <w:shd w:val="clear" w:color="auto" w:fill="A7BFDE"/>
            <w:vAlign w:val="center"/>
          </w:tcPr>
          <w:p w:rsidR="00E4001A" w:rsidRPr="0058773B" w:rsidRDefault="00E4001A" w:rsidP="00A14A07">
            <w:pPr>
              <w:jc w:val="both"/>
              <w:rPr>
                <w:iCs/>
                <w:sz w:val="22"/>
                <w:szCs w:val="22"/>
              </w:rPr>
            </w:pPr>
            <w:r w:rsidRPr="0058773B">
              <w:rPr>
                <w:iCs/>
                <w:sz w:val="22"/>
                <w:szCs w:val="22"/>
              </w:rPr>
              <w:t>3</w:t>
            </w:r>
          </w:p>
        </w:tc>
        <w:tc>
          <w:tcPr>
            <w:tcW w:w="1099" w:type="dxa"/>
            <w:tcBorders>
              <w:left w:val="single" w:sz="4" w:space="0" w:color="auto"/>
            </w:tcBorders>
            <w:shd w:val="clear" w:color="auto" w:fill="A7BFDE"/>
            <w:vAlign w:val="center"/>
          </w:tcPr>
          <w:p w:rsidR="00E4001A" w:rsidRPr="0058773B" w:rsidRDefault="00E4001A" w:rsidP="00A14A07">
            <w:pPr>
              <w:jc w:val="both"/>
              <w:rPr>
                <w:iCs/>
                <w:sz w:val="22"/>
                <w:szCs w:val="22"/>
              </w:rPr>
            </w:pPr>
            <w:r w:rsidRPr="0058773B">
              <w:rPr>
                <w:iCs/>
                <w:sz w:val="22"/>
                <w:szCs w:val="22"/>
              </w:rPr>
              <w:t>0</w:t>
            </w:r>
          </w:p>
        </w:tc>
      </w:tr>
      <w:tr w:rsidR="00E4001A" w:rsidRPr="0058773B" w:rsidTr="00931F3A">
        <w:trPr>
          <w:trHeight w:hRule="exact" w:val="284"/>
        </w:trPr>
        <w:tc>
          <w:tcPr>
            <w:tcW w:w="846" w:type="dxa"/>
            <w:shd w:val="clear" w:color="auto" w:fill="D3DFEE"/>
            <w:noWrap/>
          </w:tcPr>
          <w:p w:rsidR="00E4001A" w:rsidRPr="0058773B" w:rsidRDefault="00E4001A" w:rsidP="00A14A07">
            <w:pPr>
              <w:rPr>
                <w:b/>
                <w:bCs/>
                <w:color w:val="000000"/>
                <w:sz w:val="20"/>
                <w:szCs w:val="22"/>
                <w:lang w:eastAsia="en-US"/>
              </w:rPr>
            </w:pPr>
            <w:r w:rsidRPr="0058773B">
              <w:rPr>
                <w:b/>
                <w:bCs/>
                <w:color w:val="000000"/>
                <w:sz w:val="20"/>
                <w:szCs w:val="22"/>
                <w:lang w:eastAsia="en-US"/>
              </w:rPr>
              <w:t>Y04.0</w:t>
            </w:r>
          </w:p>
        </w:tc>
        <w:tc>
          <w:tcPr>
            <w:tcW w:w="4396" w:type="dxa"/>
            <w:shd w:val="clear" w:color="auto" w:fill="D3DFEE"/>
            <w:noWrap/>
          </w:tcPr>
          <w:p w:rsidR="00E4001A" w:rsidRPr="0058773B" w:rsidRDefault="00E4001A" w:rsidP="00A14A07">
            <w:pPr>
              <w:rPr>
                <w:color w:val="000000"/>
                <w:sz w:val="22"/>
                <w:szCs w:val="22"/>
                <w:lang w:eastAsia="en-US"/>
              </w:rPr>
            </w:pPr>
            <w:r w:rsidRPr="0058773B">
              <w:rPr>
                <w:color w:val="000000"/>
                <w:sz w:val="22"/>
                <w:szCs w:val="22"/>
                <w:lang w:eastAsia="en-US"/>
              </w:rPr>
              <w:t>Uzbrukums ar fizisku spēku mājās</w:t>
            </w:r>
          </w:p>
        </w:tc>
        <w:tc>
          <w:tcPr>
            <w:tcW w:w="818" w:type="dxa"/>
            <w:shd w:val="clear" w:color="auto" w:fill="D3DFEE"/>
            <w:noWrap/>
          </w:tcPr>
          <w:p w:rsidR="00E4001A" w:rsidRPr="0058773B" w:rsidRDefault="00E4001A" w:rsidP="00A14A07">
            <w:pPr>
              <w:jc w:val="right"/>
              <w:rPr>
                <w:color w:val="000000"/>
                <w:sz w:val="22"/>
                <w:szCs w:val="22"/>
                <w:lang w:eastAsia="en-US"/>
              </w:rPr>
            </w:pPr>
            <w:r w:rsidRPr="0058773B">
              <w:rPr>
                <w:color w:val="000000"/>
                <w:sz w:val="22"/>
                <w:szCs w:val="22"/>
                <w:lang w:eastAsia="en-US"/>
              </w:rPr>
              <w:t>22</w:t>
            </w:r>
          </w:p>
        </w:tc>
        <w:tc>
          <w:tcPr>
            <w:tcW w:w="1134" w:type="dxa"/>
            <w:tcBorders>
              <w:right w:val="single" w:sz="4" w:space="0" w:color="auto"/>
            </w:tcBorders>
            <w:shd w:val="clear" w:color="auto" w:fill="D3DFEE"/>
            <w:noWrap/>
          </w:tcPr>
          <w:p w:rsidR="00E4001A" w:rsidRPr="0058773B" w:rsidRDefault="00E4001A" w:rsidP="00A14A07">
            <w:pPr>
              <w:jc w:val="right"/>
              <w:rPr>
                <w:color w:val="000000"/>
                <w:sz w:val="22"/>
                <w:szCs w:val="22"/>
                <w:lang w:eastAsia="en-US"/>
              </w:rPr>
            </w:pPr>
            <w:r w:rsidRPr="0058773B">
              <w:rPr>
                <w:color w:val="000000"/>
                <w:sz w:val="22"/>
                <w:szCs w:val="22"/>
                <w:lang w:eastAsia="en-US"/>
              </w:rPr>
              <w:t>10</w:t>
            </w:r>
          </w:p>
        </w:tc>
        <w:tc>
          <w:tcPr>
            <w:tcW w:w="992" w:type="dxa"/>
            <w:gridSpan w:val="2"/>
            <w:tcBorders>
              <w:left w:val="single" w:sz="4" w:space="0" w:color="auto"/>
              <w:righ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17</w:t>
            </w:r>
          </w:p>
        </w:tc>
        <w:tc>
          <w:tcPr>
            <w:tcW w:w="1099" w:type="dxa"/>
            <w:tcBorders>
              <w:left w:val="single" w:sz="4" w:space="0" w:color="auto"/>
            </w:tcBorders>
            <w:shd w:val="clear" w:color="auto" w:fill="D3DFEE"/>
            <w:vAlign w:val="center"/>
          </w:tcPr>
          <w:p w:rsidR="00E4001A" w:rsidRPr="0058773B" w:rsidRDefault="00E4001A" w:rsidP="00A14A07">
            <w:pPr>
              <w:jc w:val="both"/>
              <w:rPr>
                <w:iCs/>
                <w:sz w:val="22"/>
                <w:szCs w:val="22"/>
              </w:rPr>
            </w:pPr>
            <w:r w:rsidRPr="0058773B">
              <w:rPr>
                <w:iCs/>
                <w:sz w:val="22"/>
                <w:szCs w:val="22"/>
              </w:rPr>
              <w:t>5</w:t>
            </w:r>
          </w:p>
        </w:tc>
      </w:tr>
      <w:tr w:rsidR="00E4001A" w:rsidRPr="0058773B" w:rsidTr="00931F3A">
        <w:trPr>
          <w:trHeight w:hRule="exact" w:val="284"/>
        </w:trPr>
        <w:tc>
          <w:tcPr>
            <w:tcW w:w="846" w:type="dxa"/>
            <w:shd w:val="clear" w:color="auto" w:fill="A7BFDE"/>
            <w:noWrap/>
          </w:tcPr>
          <w:p w:rsidR="00E4001A" w:rsidRPr="0058773B" w:rsidRDefault="00E4001A" w:rsidP="00A14A07">
            <w:pPr>
              <w:rPr>
                <w:b/>
                <w:bCs/>
                <w:color w:val="000000"/>
                <w:sz w:val="20"/>
                <w:szCs w:val="22"/>
                <w:lang w:eastAsia="en-US"/>
              </w:rPr>
            </w:pPr>
            <w:r w:rsidRPr="0058773B">
              <w:rPr>
                <w:b/>
                <w:bCs/>
                <w:color w:val="000000"/>
                <w:sz w:val="20"/>
                <w:szCs w:val="22"/>
                <w:lang w:eastAsia="en-US"/>
              </w:rPr>
              <w:t>Y09.0</w:t>
            </w:r>
          </w:p>
        </w:tc>
        <w:tc>
          <w:tcPr>
            <w:tcW w:w="4396" w:type="dxa"/>
            <w:shd w:val="clear" w:color="auto" w:fill="A7BFDE"/>
            <w:noWrap/>
          </w:tcPr>
          <w:p w:rsidR="00E4001A" w:rsidRPr="0058773B" w:rsidRDefault="00E4001A" w:rsidP="00A14A07">
            <w:pPr>
              <w:rPr>
                <w:color w:val="000000"/>
                <w:sz w:val="22"/>
                <w:szCs w:val="22"/>
                <w:lang w:eastAsia="en-US"/>
              </w:rPr>
            </w:pPr>
            <w:r w:rsidRPr="0058773B">
              <w:rPr>
                <w:color w:val="000000"/>
                <w:sz w:val="22"/>
                <w:szCs w:val="22"/>
                <w:lang w:eastAsia="en-US"/>
              </w:rPr>
              <w:t>Uzbrukums ar neprecizētiem līdzekļiem mājās</w:t>
            </w:r>
          </w:p>
        </w:tc>
        <w:tc>
          <w:tcPr>
            <w:tcW w:w="818" w:type="dxa"/>
            <w:shd w:val="clear" w:color="auto" w:fill="A7BFDE"/>
            <w:noWrap/>
          </w:tcPr>
          <w:p w:rsidR="00E4001A" w:rsidRPr="0058773B" w:rsidRDefault="00E4001A" w:rsidP="00A14A07">
            <w:pPr>
              <w:jc w:val="right"/>
              <w:rPr>
                <w:color w:val="000000"/>
                <w:sz w:val="22"/>
                <w:szCs w:val="22"/>
                <w:lang w:eastAsia="en-US"/>
              </w:rPr>
            </w:pPr>
            <w:r w:rsidRPr="0058773B">
              <w:rPr>
                <w:color w:val="000000"/>
                <w:sz w:val="22"/>
                <w:szCs w:val="22"/>
                <w:lang w:eastAsia="en-US"/>
              </w:rPr>
              <w:t>7</w:t>
            </w:r>
          </w:p>
        </w:tc>
        <w:tc>
          <w:tcPr>
            <w:tcW w:w="1134" w:type="dxa"/>
            <w:tcBorders>
              <w:right w:val="single" w:sz="4" w:space="0" w:color="auto"/>
            </w:tcBorders>
            <w:shd w:val="clear" w:color="auto" w:fill="A7BFDE"/>
            <w:noWrap/>
          </w:tcPr>
          <w:p w:rsidR="00E4001A" w:rsidRPr="0058773B" w:rsidRDefault="00E4001A" w:rsidP="00A14A07">
            <w:pPr>
              <w:jc w:val="right"/>
              <w:rPr>
                <w:color w:val="000000"/>
                <w:sz w:val="22"/>
                <w:szCs w:val="22"/>
                <w:lang w:eastAsia="en-US"/>
              </w:rPr>
            </w:pPr>
            <w:r w:rsidRPr="0058773B">
              <w:rPr>
                <w:color w:val="000000"/>
                <w:sz w:val="22"/>
                <w:szCs w:val="22"/>
                <w:lang w:eastAsia="en-US"/>
              </w:rPr>
              <w:t>2</w:t>
            </w:r>
          </w:p>
        </w:tc>
        <w:tc>
          <w:tcPr>
            <w:tcW w:w="992" w:type="dxa"/>
            <w:gridSpan w:val="2"/>
            <w:tcBorders>
              <w:left w:val="single" w:sz="4" w:space="0" w:color="auto"/>
              <w:right w:val="single" w:sz="4" w:space="0" w:color="auto"/>
            </w:tcBorders>
            <w:shd w:val="clear" w:color="auto" w:fill="A7BFDE"/>
            <w:vAlign w:val="center"/>
          </w:tcPr>
          <w:p w:rsidR="00E4001A" w:rsidRPr="0058773B" w:rsidRDefault="00E4001A" w:rsidP="00A14A07">
            <w:pPr>
              <w:jc w:val="both"/>
              <w:rPr>
                <w:iCs/>
                <w:sz w:val="22"/>
                <w:szCs w:val="22"/>
              </w:rPr>
            </w:pPr>
            <w:r w:rsidRPr="0058773B">
              <w:rPr>
                <w:iCs/>
                <w:sz w:val="22"/>
                <w:szCs w:val="22"/>
              </w:rPr>
              <w:t>10</w:t>
            </w:r>
          </w:p>
        </w:tc>
        <w:tc>
          <w:tcPr>
            <w:tcW w:w="1099" w:type="dxa"/>
            <w:tcBorders>
              <w:left w:val="single" w:sz="4" w:space="0" w:color="auto"/>
            </w:tcBorders>
            <w:shd w:val="clear" w:color="auto" w:fill="A7BFDE"/>
            <w:vAlign w:val="center"/>
          </w:tcPr>
          <w:p w:rsidR="00E4001A" w:rsidRPr="0058773B" w:rsidRDefault="00E4001A" w:rsidP="00A14A07">
            <w:pPr>
              <w:jc w:val="both"/>
              <w:rPr>
                <w:iCs/>
                <w:sz w:val="22"/>
                <w:szCs w:val="22"/>
              </w:rPr>
            </w:pPr>
            <w:r w:rsidRPr="0058773B">
              <w:rPr>
                <w:iCs/>
                <w:sz w:val="22"/>
                <w:szCs w:val="22"/>
              </w:rPr>
              <w:t>4</w:t>
            </w:r>
          </w:p>
        </w:tc>
      </w:tr>
      <w:tr w:rsidR="00E4001A" w:rsidRPr="0058773B" w:rsidTr="00931F3A">
        <w:trPr>
          <w:trHeight w:hRule="exact" w:val="284"/>
        </w:trPr>
        <w:tc>
          <w:tcPr>
            <w:tcW w:w="846" w:type="dxa"/>
            <w:shd w:val="clear" w:color="auto" w:fill="D3DFEE"/>
            <w:noWrap/>
          </w:tcPr>
          <w:p w:rsidR="00E4001A" w:rsidRPr="0058773B" w:rsidRDefault="00E4001A" w:rsidP="00A14A07">
            <w:pPr>
              <w:rPr>
                <w:b/>
                <w:bCs/>
                <w:color w:val="000000"/>
                <w:sz w:val="22"/>
                <w:szCs w:val="22"/>
                <w:lang w:eastAsia="en-US"/>
              </w:rPr>
            </w:pPr>
            <w:r w:rsidRPr="0058773B">
              <w:rPr>
                <w:b/>
                <w:bCs/>
                <w:color w:val="000000"/>
                <w:sz w:val="22"/>
                <w:szCs w:val="22"/>
                <w:lang w:eastAsia="en-US"/>
              </w:rPr>
              <w:t> </w:t>
            </w:r>
          </w:p>
        </w:tc>
        <w:tc>
          <w:tcPr>
            <w:tcW w:w="4396" w:type="dxa"/>
            <w:shd w:val="clear" w:color="auto" w:fill="D3DFEE"/>
            <w:noWrap/>
          </w:tcPr>
          <w:p w:rsidR="00E4001A" w:rsidRPr="0058773B" w:rsidRDefault="00E4001A" w:rsidP="00A14A07">
            <w:pPr>
              <w:rPr>
                <w:b/>
                <w:bCs/>
                <w:color w:val="000000"/>
                <w:sz w:val="22"/>
                <w:szCs w:val="22"/>
                <w:lang w:eastAsia="en-US"/>
              </w:rPr>
            </w:pPr>
            <w:r w:rsidRPr="0058773B">
              <w:rPr>
                <w:b/>
                <w:bCs/>
                <w:color w:val="000000"/>
                <w:sz w:val="22"/>
                <w:szCs w:val="22"/>
                <w:lang w:eastAsia="en-US"/>
              </w:rPr>
              <w:t>Miruši kopā</w:t>
            </w:r>
          </w:p>
        </w:tc>
        <w:tc>
          <w:tcPr>
            <w:tcW w:w="818" w:type="dxa"/>
            <w:shd w:val="clear" w:color="auto" w:fill="D3DFEE"/>
            <w:noWrap/>
          </w:tcPr>
          <w:p w:rsidR="00E4001A" w:rsidRPr="0058773B" w:rsidRDefault="00E4001A" w:rsidP="00A14A07">
            <w:pPr>
              <w:jc w:val="right"/>
              <w:rPr>
                <w:b/>
                <w:bCs/>
                <w:color w:val="000000"/>
                <w:sz w:val="22"/>
                <w:szCs w:val="22"/>
                <w:lang w:eastAsia="en-US"/>
              </w:rPr>
            </w:pPr>
            <w:r w:rsidRPr="0058773B">
              <w:rPr>
                <w:b/>
                <w:bCs/>
                <w:color w:val="000000"/>
                <w:sz w:val="22"/>
                <w:szCs w:val="22"/>
                <w:lang w:eastAsia="en-US"/>
              </w:rPr>
              <w:t>66</w:t>
            </w:r>
          </w:p>
        </w:tc>
        <w:tc>
          <w:tcPr>
            <w:tcW w:w="1134" w:type="dxa"/>
            <w:tcBorders>
              <w:right w:val="single" w:sz="4" w:space="0" w:color="auto"/>
            </w:tcBorders>
            <w:shd w:val="clear" w:color="auto" w:fill="D3DFEE"/>
            <w:noWrap/>
          </w:tcPr>
          <w:p w:rsidR="00E4001A" w:rsidRPr="0058773B" w:rsidRDefault="00E4001A" w:rsidP="00A14A07">
            <w:pPr>
              <w:jc w:val="right"/>
              <w:rPr>
                <w:b/>
                <w:bCs/>
                <w:color w:val="000000"/>
                <w:sz w:val="22"/>
                <w:szCs w:val="22"/>
                <w:lang w:eastAsia="en-US"/>
              </w:rPr>
            </w:pPr>
            <w:r w:rsidRPr="0058773B">
              <w:rPr>
                <w:b/>
                <w:bCs/>
                <w:color w:val="000000"/>
                <w:sz w:val="22"/>
                <w:szCs w:val="22"/>
                <w:lang w:eastAsia="en-US"/>
              </w:rPr>
              <w:t>25</w:t>
            </w:r>
          </w:p>
        </w:tc>
        <w:tc>
          <w:tcPr>
            <w:tcW w:w="992" w:type="dxa"/>
            <w:gridSpan w:val="2"/>
            <w:tcBorders>
              <w:left w:val="single" w:sz="4" w:space="0" w:color="auto"/>
              <w:right w:val="single" w:sz="4" w:space="0" w:color="auto"/>
            </w:tcBorders>
            <w:shd w:val="clear" w:color="auto" w:fill="D3DFEE"/>
            <w:vAlign w:val="center"/>
          </w:tcPr>
          <w:p w:rsidR="00E4001A" w:rsidRPr="0058773B" w:rsidRDefault="00E4001A" w:rsidP="00A14A07">
            <w:pPr>
              <w:jc w:val="both"/>
              <w:rPr>
                <w:b/>
                <w:bCs/>
                <w:iCs/>
                <w:sz w:val="22"/>
                <w:szCs w:val="22"/>
              </w:rPr>
            </w:pPr>
            <w:r w:rsidRPr="0058773B">
              <w:rPr>
                <w:b/>
                <w:bCs/>
                <w:iCs/>
                <w:sz w:val="22"/>
                <w:szCs w:val="22"/>
              </w:rPr>
              <w:t>65</w:t>
            </w:r>
          </w:p>
        </w:tc>
        <w:tc>
          <w:tcPr>
            <w:tcW w:w="1099" w:type="dxa"/>
            <w:tcBorders>
              <w:left w:val="single" w:sz="4" w:space="0" w:color="auto"/>
            </w:tcBorders>
            <w:shd w:val="clear" w:color="auto" w:fill="D3DFEE"/>
            <w:vAlign w:val="center"/>
          </w:tcPr>
          <w:p w:rsidR="00E4001A" w:rsidRPr="0058773B" w:rsidRDefault="00E4001A" w:rsidP="00A14A07">
            <w:pPr>
              <w:jc w:val="both"/>
              <w:rPr>
                <w:b/>
                <w:bCs/>
                <w:iCs/>
                <w:sz w:val="22"/>
                <w:szCs w:val="22"/>
              </w:rPr>
            </w:pPr>
            <w:r w:rsidRPr="0058773B">
              <w:rPr>
                <w:b/>
                <w:bCs/>
                <w:iCs/>
                <w:sz w:val="22"/>
                <w:szCs w:val="22"/>
              </w:rPr>
              <w:t>18</w:t>
            </w:r>
          </w:p>
        </w:tc>
      </w:tr>
    </w:tbl>
    <w:p w:rsidR="00394AF8" w:rsidRPr="0058773B" w:rsidRDefault="00394AF8" w:rsidP="00C67550">
      <w:pPr>
        <w:rPr>
          <w:i/>
          <w:iCs/>
          <w:sz w:val="20"/>
          <w:szCs w:val="20"/>
          <w:lang w:eastAsia="en-US"/>
        </w:rPr>
      </w:pPr>
      <w:r w:rsidRPr="0058773B">
        <w:rPr>
          <w:i/>
          <w:iCs/>
          <w:sz w:val="20"/>
          <w:szCs w:val="20"/>
          <w:lang w:eastAsia="en-US"/>
        </w:rPr>
        <w:t xml:space="preserve">Avots: </w:t>
      </w:r>
      <w:r w:rsidRPr="0058773B">
        <w:rPr>
          <w:iCs/>
          <w:sz w:val="20"/>
          <w:szCs w:val="20"/>
          <w:lang w:eastAsia="en-US"/>
        </w:rPr>
        <w:t>Latvijas iedzīvotāju nāves cēloņu datu bāze</w:t>
      </w:r>
    </w:p>
    <w:p w:rsidR="00394AF8" w:rsidRPr="0058773B" w:rsidRDefault="00394AF8">
      <w:pPr>
        <w:jc w:val="both"/>
        <w:rPr>
          <w:i/>
          <w:iCs/>
          <w:sz w:val="28"/>
          <w:szCs w:val="28"/>
        </w:rPr>
      </w:pPr>
    </w:p>
    <w:p w:rsidR="00267465" w:rsidRPr="0058773B" w:rsidRDefault="00267465">
      <w:pPr>
        <w:jc w:val="both"/>
        <w:rPr>
          <w:i/>
          <w:iCs/>
          <w:sz w:val="28"/>
          <w:szCs w:val="28"/>
        </w:rPr>
      </w:pPr>
    </w:p>
    <w:p w:rsidR="004F3853" w:rsidRPr="0058773B" w:rsidRDefault="004F3853">
      <w:pPr>
        <w:jc w:val="both"/>
        <w:rPr>
          <w:sz w:val="28"/>
          <w:szCs w:val="28"/>
        </w:rPr>
      </w:pPr>
      <w:r w:rsidRPr="0058773B">
        <w:rPr>
          <w:noProof/>
          <w:sz w:val="28"/>
          <w:szCs w:val="28"/>
        </w:rPr>
        <w:drawing>
          <wp:inline distT="0" distB="0" distL="0" distR="0" wp14:anchorId="19AB60C3" wp14:editId="5EABD322">
            <wp:extent cx="5543550" cy="379095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394AF8" w:rsidRPr="0058773B" w:rsidRDefault="00394AF8" w:rsidP="00C2138F">
      <w:pPr>
        <w:pStyle w:val="Heading3"/>
        <w:rPr>
          <w:i/>
          <w:sz w:val="28"/>
        </w:rPr>
      </w:pPr>
      <w:bookmarkStart w:id="13" w:name="_Toc404415604"/>
      <w:bookmarkStart w:id="14" w:name="_Toc445726870"/>
      <w:r w:rsidRPr="0058773B">
        <w:rPr>
          <w:i/>
          <w:sz w:val="28"/>
        </w:rPr>
        <w:t>4.</w:t>
      </w:r>
      <w:r w:rsidR="0053287F" w:rsidRPr="0058773B">
        <w:rPr>
          <w:i/>
          <w:sz w:val="28"/>
        </w:rPr>
        <w:t>1.</w:t>
      </w:r>
      <w:r w:rsidRPr="0058773B">
        <w:rPr>
          <w:i/>
          <w:sz w:val="28"/>
        </w:rPr>
        <w:t>2. Likumpārkāpumi, kas saistīti ar vardarbību ģimenē</w:t>
      </w:r>
      <w:bookmarkEnd w:id="13"/>
      <w:bookmarkEnd w:id="14"/>
    </w:p>
    <w:p w:rsidR="00394AF8" w:rsidRPr="0058773B" w:rsidRDefault="00394AF8" w:rsidP="00F50CEE">
      <w:pPr>
        <w:ind w:firstLine="720"/>
        <w:jc w:val="both"/>
        <w:rPr>
          <w:color w:val="000000"/>
          <w:sz w:val="28"/>
          <w:szCs w:val="28"/>
        </w:rPr>
      </w:pPr>
      <w:r w:rsidRPr="0058773B">
        <w:rPr>
          <w:color w:val="000000"/>
          <w:sz w:val="28"/>
          <w:szCs w:val="28"/>
        </w:rPr>
        <w:t xml:space="preserve">Par gadījumiem, kas saistīti ar vardarbību ģimenē un kas nonāk tiesībsargājošo iestāžu redzeslokā, ir pieejama informācija no dažādiem avotiem. Vislielākais rādītājs ir </w:t>
      </w:r>
      <w:r w:rsidRPr="0058773B">
        <w:rPr>
          <w:b/>
          <w:bCs/>
          <w:i/>
          <w:iCs/>
          <w:color w:val="000000"/>
          <w:sz w:val="28"/>
          <w:szCs w:val="28"/>
        </w:rPr>
        <w:t>izsaukumu skaits</w:t>
      </w:r>
      <w:r w:rsidRPr="0058773B">
        <w:rPr>
          <w:color w:val="000000"/>
          <w:sz w:val="28"/>
          <w:szCs w:val="28"/>
        </w:rPr>
        <w:t xml:space="preserve"> par konfliktiem ģimenē un vardarbīgiem nodarījumiem, ko saņem Valsts un pilsētu un novadu pašvaldības policija. Mazāks ir </w:t>
      </w:r>
      <w:r w:rsidRPr="0058773B">
        <w:rPr>
          <w:b/>
          <w:bCs/>
          <w:i/>
          <w:iCs/>
          <w:color w:val="000000"/>
          <w:sz w:val="28"/>
          <w:szCs w:val="28"/>
        </w:rPr>
        <w:t>ierosināto krimināllietu skaits</w:t>
      </w:r>
      <w:r w:rsidRPr="0058773B">
        <w:rPr>
          <w:color w:val="000000"/>
          <w:sz w:val="28"/>
          <w:szCs w:val="28"/>
        </w:rPr>
        <w:t>, jo daļā no gadījumiem, par kuriem informāciju saņem policija, netiek konstatētas noziedzīga nodarījuma pazīmes vai cietušais neraksta iesniegumu</w:t>
      </w:r>
      <w:r w:rsidR="00993CCC">
        <w:rPr>
          <w:color w:val="000000"/>
          <w:sz w:val="28"/>
          <w:szCs w:val="28"/>
        </w:rPr>
        <w:t>, lūdzot uzsākt kriminālprocesu</w:t>
      </w:r>
      <w:r w:rsidRPr="0058773B">
        <w:rPr>
          <w:color w:val="000000"/>
          <w:sz w:val="28"/>
          <w:szCs w:val="28"/>
        </w:rPr>
        <w:t xml:space="preserve">. Turklāt uzsāktais kriminālprocess dažādu iemeslu dēļ var tikt izbeigts. Savukārt </w:t>
      </w:r>
      <w:r w:rsidRPr="0058773B">
        <w:rPr>
          <w:b/>
          <w:bCs/>
          <w:i/>
          <w:iCs/>
          <w:color w:val="000000"/>
          <w:sz w:val="28"/>
          <w:szCs w:val="28"/>
        </w:rPr>
        <w:t>notiesājošo spriedumu</w:t>
      </w:r>
      <w:r w:rsidRPr="0058773B">
        <w:rPr>
          <w:color w:val="000000"/>
          <w:sz w:val="28"/>
          <w:szCs w:val="28"/>
        </w:rPr>
        <w:t xml:space="preserve"> i</w:t>
      </w:r>
      <w:r w:rsidR="00993CCC">
        <w:rPr>
          <w:color w:val="000000"/>
          <w:sz w:val="28"/>
          <w:szCs w:val="28"/>
        </w:rPr>
        <w:t>r vēl mazāk. Vēl jāņem vērā, ka, p</w:t>
      </w:r>
      <w:r w:rsidRPr="0058773B">
        <w:rPr>
          <w:color w:val="000000"/>
          <w:sz w:val="28"/>
          <w:szCs w:val="28"/>
        </w:rPr>
        <w:t xml:space="preserve">iemēram, </w:t>
      </w:r>
      <w:r w:rsidRPr="0058773B">
        <w:rPr>
          <w:color w:val="000000"/>
          <w:sz w:val="28"/>
          <w:szCs w:val="28"/>
        </w:rPr>
        <w:lastRenderedPageBreak/>
        <w:t>psiholoģiskā vardarbība pret pieaugušo</w:t>
      </w:r>
      <w:r w:rsidRPr="0058773B">
        <w:rPr>
          <w:rStyle w:val="FootnoteReference"/>
          <w:color w:val="000000"/>
          <w:sz w:val="28"/>
          <w:szCs w:val="28"/>
        </w:rPr>
        <w:footnoteReference w:id="71"/>
      </w:r>
      <w:r w:rsidRPr="0058773B">
        <w:rPr>
          <w:color w:val="000000"/>
          <w:sz w:val="28"/>
          <w:szCs w:val="28"/>
        </w:rPr>
        <w:t xml:space="preserve"> un vajāšana (</w:t>
      </w:r>
      <w:proofErr w:type="spellStart"/>
      <w:r w:rsidRPr="0058773B">
        <w:rPr>
          <w:i/>
          <w:iCs/>
          <w:color w:val="000000"/>
          <w:sz w:val="28"/>
          <w:szCs w:val="28"/>
        </w:rPr>
        <w:t>stalking</w:t>
      </w:r>
      <w:proofErr w:type="spellEnd"/>
      <w:r w:rsidRPr="0058773B">
        <w:rPr>
          <w:color w:val="000000"/>
          <w:sz w:val="28"/>
          <w:szCs w:val="28"/>
        </w:rPr>
        <w:t xml:space="preserve">), atšķirībā no citām valstīm, netiek kvalificēti kā atsevišķi noziedzīgi nodarījumi. Tādēļ dati par reģistrētajiem noziedzīgiem nodarījumiem, kas saistīti ar vardarbību ģimenē, atspoguļo situāciju atbilstoši spēkā esošajiem normatīvajiem aktiem. Tā kā lielākā daļa policijā sākotnēji fiksēto gadījumu paliek ārpus turpmāka redzesloka, </w:t>
      </w:r>
      <w:r w:rsidR="00D624FF" w:rsidRPr="0058773B">
        <w:rPr>
          <w:color w:val="000000"/>
          <w:sz w:val="28"/>
          <w:szCs w:val="28"/>
        </w:rPr>
        <w:t xml:space="preserve">šīs </w:t>
      </w:r>
      <w:r w:rsidRPr="0058773B">
        <w:rPr>
          <w:color w:val="000000"/>
          <w:sz w:val="28"/>
          <w:szCs w:val="28"/>
        </w:rPr>
        <w:t xml:space="preserve">sadaļas dati par noziedzīgiem nodarījumiem, kas saistīti ar vardarbību ģimenē, parāda tikai „aisberga redzamo daļu”; “atsijāto” gadījumu skaits ir daudz lielāks. Šie gadījumi var nonākt, bet var arī nenonākt citu institūciju redzeslokā. </w:t>
      </w:r>
    </w:p>
    <w:p w:rsidR="00394AF8" w:rsidRPr="0058773B" w:rsidRDefault="00394AF8" w:rsidP="001F2A92">
      <w:pPr>
        <w:jc w:val="both"/>
        <w:rPr>
          <w:i/>
          <w:iCs/>
          <w:color w:val="000000"/>
          <w:sz w:val="28"/>
          <w:szCs w:val="28"/>
        </w:rPr>
      </w:pPr>
    </w:p>
    <w:p w:rsidR="00394AF8" w:rsidRPr="0058773B" w:rsidRDefault="00394AF8" w:rsidP="001F2A92">
      <w:pPr>
        <w:jc w:val="both"/>
        <w:rPr>
          <w:i/>
          <w:iCs/>
          <w:color w:val="000000"/>
          <w:sz w:val="28"/>
          <w:szCs w:val="28"/>
        </w:rPr>
      </w:pPr>
      <w:r w:rsidRPr="0058773B">
        <w:rPr>
          <w:i/>
          <w:iCs/>
          <w:color w:val="000000"/>
          <w:sz w:val="28"/>
          <w:szCs w:val="28"/>
        </w:rPr>
        <w:t>Policijas izsaukumi</w:t>
      </w:r>
    </w:p>
    <w:p w:rsidR="00044B6E" w:rsidRPr="0058773B" w:rsidRDefault="00394AF8" w:rsidP="00B46DDE">
      <w:pPr>
        <w:ind w:firstLine="720"/>
        <w:jc w:val="both"/>
        <w:rPr>
          <w:color w:val="000000"/>
          <w:sz w:val="28"/>
          <w:szCs w:val="28"/>
        </w:rPr>
      </w:pPr>
      <w:r w:rsidRPr="0058773B">
        <w:rPr>
          <w:color w:val="000000"/>
          <w:sz w:val="28"/>
          <w:szCs w:val="28"/>
        </w:rPr>
        <w:t>Valsts policija reģistrē informāciju par notikumiem (izsaukumiem) Integrētās iekšlietu informācijas sistēmas apakšsistēmā „Elektroniskais notikumu žurnāls” (turpmāk – žurnāls). Žurnālā tiek reģistrēti gan telefoniski saņemtie izsaukumi, gan iesniegumi, gan no citām institūcijām saņemtā informācija. Žurnālā tiek ierakstīta informācija, ņemot vērā izsaucēja telefoniski teikto</w:t>
      </w:r>
      <w:proofErr w:type="gramStart"/>
      <w:r w:rsidRPr="0058773B">
        <w:rPr>
          <w:color w:val="000000"/>
          <w:sz w:val="28"/>
          <w:szCs w:val="28"/>
        </w:rPr>
        <w:t>, savukārt,</w:t>
      </w:r>
      <w:proofErr w:type="gramEnd"/>
      <w:r w:rsidRPr="0058773B">
        <w:rPr>
          <w:color w:val="000000"/>
          <w:sz w:val="28"/>
          <w:szCs w:val="28"/>
        </w:rPr>
        <w:t xml:space="preserve"> ierodoties notikuma vietā, šī informācija var arī neapstiprināties vai tas var būt viltus izsaukums. Analizējot žurnālā ietverto informāciju, var iegūt datus par gadījumu skaitu, par kuriem ir vai nav uzsākts kriminālprocess.</w:t>
      </w:r>
    </w:p>
    <w:p w:rsidR="00394AF8" w:rsidRPr="0058773B" w:rsidRDefault="00394AF8" w:rsidP="00B46DDE">
      <w:pPr>
        <w:ind w:firstLine="720"/>
        <w:jc w:val="both"/>
        <w:rPr>
          <w:color w:val="000000"/>
          <w:sz w:val="28"/>
          <w:szCs w:val="28"/>
        </w:rPr>
      </w:pPr>
      <w:r w:rsidRPr="0058773B">
        <w:rPr>
          <w:color w:val="000000"/>
          <w:sz w:val="28"/>
          <w:szCs w:val="28"/>
        </w:rPr>
        <w:t>Policijas saņ</w:t>
      </w:r>
      <w:r w:rsidR="00420147" w:rsidRPr="0058773B">
        <w:rPr>
          <w:color w:val="000000"/>
          <w:sz w:val="28"/>
          <w:szCs w:val="28"/>
        </w:rPr>
        <w:t>emtie izsaukumi liecina, ka 2014</w:t>
      </w:r>
      <w:r w:rsidRPr="0058773B">
        <w:rPr>
          <w:color w:val="000000"/>
          <w:sz w:val="28"/>
          <w:szCs w:val="28"/>
        </w:rPr>
        <w:t xml:space="preserve">.gadā pieaudzis </w:t>
      </w:r>
      <w:r w:rsidR="00044B6E" w:rsidRPr="0058773B">
        <w:rPr>
          <w:color w:val="000000"/>
          <w:sz w:val="28"/>
          <w:szCs w:val="28"/>
        </w:rPr>
        <w:t xml:space="preserve">ziņojumu skaits par </w:t>
      </w:r>
      <w:r w:rsidRPr="0058773B">
        <w:rPr>
          <w:color w:val="000000"/>
          <w:sz w:val="28"/>
          <w:szCs w:val="28"/>
        </w:rPr>
        <w:t>vardarbīg</w:t>
      </w:r>
      <w:r w:rsidR="00044B6E" w:rsidRPr="0058773B">
        <w:rPr>
          <w:color w:val="000000"/>
          <w:sz w:val="28"/>
          <w:szCs w:val="28"/>
        </w:rPr>
        <w:t>as dzimumtieksmes apmierināšanu, tīšiem miesas bojājumiem,</w:t>
      </w:r>
      <w:r w:rsidRPr="0058773B">
        <w:rPr>
          <w:color w:val="000000"/>
          <w:sz w:val="28"/>
          <w:szCs w:val="28"/>
        </w:rPr>
        <w:t xml:space="preserve"> </w:t>
      </w:r>
      <w:r w:rsidR="00044B6E" w:rsidRPr="0058773B">
        <w:rPr>
          <w:color w:val="000000"/>
          <w:sz w:val="28"/>
          <w:szCs w:val="28"/>
        </w:rPr>
        <w:t>cietsirdību</w:t>
      </w:r>
      <w:r w:rsidRPr="0058773B">
        <w:rPr>
          <w:color w:val="000000"/>
          <w:sz w:val="28"/>
          <w:szCs w:val="28"/>
        </w:rPr>
        <w:t xml:space="preserve"> pret nepilngadīg</w:t>
      </w:r>
      <w:r w:rsidR="00044B6E" w:rsidRPr="0058773B">
        <w:rPr>
          <w:color w:val="000000"/>
          <w:sz w:val="28"/>
          <w:szCs w:val="28"/>
        </w:rPr>
        <w:t>ajiem</w:t>
      </w:r>
      <w:r w:rsidRPr="0058773B">
        <w:rPr>
          <w:color w:val="000000"/>
          <w:sz w:val="28"/>
          <w:szCs w:val="28"/>
        </w:rPr>
        <w:t xml:space="preserve">. Par reģistrētajiem notikumiem pieaudzis arī </w:t>
      </w:r>
      <w:r w:rsidR="00993CCC">
        <w:rPr>
          <w:color w:val="000000"/>
          <w:sz w:val="28"/>
          <w:szCs w:val="28"/>
        </w:rPr>
        <w:t>uzsākto</w:t>
      </w:r>
      <w:r w:rsidRPr="0058773B">
        <w:rPr>
          <w:color w:val="000000"/>
          <w:sz w:val="28"/>
          <w:szCs w:val="28"/>
        </w:rPr>
        <w:t xml:space="preserve"> kriminālprocesu </w:t>
      </w:r>
      <w:r w:rsidR="00993CCC">
        <w:rPr>
          <w:color w:val="000000"/>
          <w:sz w:val="28"/>
          <w:szCs w:val="28"/>
        </w:rPr>
        <w:t>skaits</w:t>
      </w:r>
      <w:r w:rsidRPr="0058773B">
        <w:rPr>
          <w:color w:val="000000"/>
          <w:sz w:val="28"/>
          <w:szCs w:val="28"/>
        </w:rPr>
        <w:t>.</w:t>
      </w:r>
      <w:r w:rsidR="00044B6E" w:rsidRPr="0058773B">
        <w:rPr>
          <w:color w:val="000000"/>
          <w:sz w:val="28"/>
          <w:szCs w:val="28"/>
        </w:rPr>
        <w:t xml:space="preserve"> Īpaši būtiski pieaudzis </w:t>
      </w:r>
      <w:r w:rsidR="00993CCC">
        <w:rPr>
          <w:color w:val="000000"/>
          <w:sz w:val="28"/>
          <w:szCs w:val="28"/>
        </w:rPr>
        <w:t>uzsākto</w:t>
      </w:r>
      <w:r w:rsidR="00044B6E" w:rsidRPr="0058773B">
        <w:rPr>
          <w:color w:val="000000"/>
          <w:sz w:val="28"/>
          <w:szCs w:val="28"/>
        </w:rPr>
        <w:t xml:space="preserve"> kriminālprocesu skaits par seksuālas vardarbības gadījumiem.</w:t>
      </w:r>
    </w:p>
    <w:p w:rsidR="00394AF8" w:rsidRPr="0058773B" w:rsidRDefault="00394AF8" w:rsidP="00B46DDE">
      <w:pPr>
        <w:ind w:firstLine="720"/>
        <w:jc w:val="both"/>
        <w:rPr>
          <w:color w:val="000000"/>
          <w:sz w:val="28"/>
          <w:szCs w:val="28"/>
        </w:rPr>
      </w:pPr>
      <w:r w:rsidRPr="0058773B">
        <w:rPr>
          <w:color w:val="000000"/>
          <w:sz w:val="28"/>
          <w:szCs w:val="28"/>
        </w:rPr>
        <w:t xml:space="preserve">Vienlaikus </w:t>
      </w:r>
      <w:r w:rsidR="00044B6E" w:rsidRPr="0058773B">
        <w:rPr>
          <w:color w:val="000000"/>
          <w:sz w:val="28"/>
          <w:szCs w:val="28"/>
        </w:rPr>
        <w:t>6</w:t>
      </w:r>
      <w:r w:rsidRPr="0058773B">
        <w:rPr>
          <w:color w:val="000000"/>
          <w:sz w:val="28"/>
          <w:szCs w:val="28"/>
        </w:rPr>
        <w:t xml:space="preserve">.tabulā redzams, ka Valsts policija regulāri saņem izsaukumus par konfliktiem ģimenē – dienā tie ir </w:t>
      </w:r>
      <w:r w:rsidR="00CE7D5B" w:rsidRPr="0058773B">
        <w:rPr>
          <w:color w:val="000000"/>
          <w:sz w:val="28"/>
          <w:szCs w:val="28"/>
        </w:rPr>
        <w:t xml:space="preserve">vidēji </w:t>
      </w:r>
      <w:r w:rsidRPr="0058773B">
        <w:rPr>
          <w:color w:val="000000"/>
          <w:sz w:val="28"/>
          <w:szCs w:val="28"/>
        </w:rPr>
        <w:t>16</w:t>
      </w:r>
      <w:r w:rsidR="00CE7D5B" w:rsidRPr="0058773B">
        <w:rPr>
          <w:color w:val="000000"/>
          <w:sz w:val="28"/>
          <w:szCs w:val="28"/>
        </w:rPr>
        <w:t>-19</w:t>
      </w:r>
      <w:r w:rsidRPr="0058773B">
        <w:rPr>
          <w:color w:val="000000"/>
          <w:sz w:val="28"/>
          <w:szCs w:val="28"/>
        </w:rPr>
        <w:t xml:space="preserve"> izsaukumi. </w:t>
      </w:r>
      <w:r w:rsidR="00CE7D5B" w:rsidRPr="0058773B">
        <w:rPr>
          <w:color w:val="000000"/>
          <w:sz w:val="28"/>
          <w:szCs w:val="28"/>
        </w:rPr>
        <w:t xml:space="preserve">Turpat vai visos ģimenes konfliktu gadījumos (99%) kriminālprocess netiek </w:t>
      </w:r>
      <w:r w:rsidR="009E71BD">
        <w:rPr>
          <w:color w:val="000000"/>
          <w:sz w:val="28"/>
          <w:szCs w:val="28"/>
        </w:rPr>
        <w:t>uzsākts</w:t>
      </w:r>
      <w:r w:rsidR="00CE7D5B" w:rsidRPr="0058773B">
        <w:rPr>
          <w:color w:val="000000"/>
          <w:sz w:val="28"/>
          <w:szCs w:val="28"/>
        </w:rPr>
        <w:t>, jo</w:t>
      </w:r>
      <w:r w:rsidR="009E71BD">
        <w:rPr>
          <w:color w:val="000000"/>
          <w:sz w:val="28"/>
          <w:szCs w:val="28"/>
        </w:rPr>
        <w:t>,</w:t>
      </w:r>
      <w:r w:rsidR="00CE7D5B" w:rsidRPr="0058773B">
        <w:rPr>
          <w:color w:val="000000"/>
          <w:sz w:val="28"/>
          <w:szCs w:val="28"/>
        </w:rPr>
        <w:t xml:space="preserve"> </w:t>
      </w:r>
      <w:r w:rsidRPr="0058773B">
        <w:rPr>
          <w:color w:val="000000"/>
          <w:sz w:val="28"/>
          <w:szCs w:val="28"/>
        </w:rPr>
        <w:t xml:space="preserve">ja tuvinieks vai partneris nodara otram miesas bojājumus, notikums tiek kvalificēts </w:t>
      </w:r>
      <w:r w:rsidR="009E71BD">
        <w:rPr>
          <w:color w:val="000000"/>
          <w:sz w:val="28"/>
          <w:szCs w:val="28"/>
        </w:rPr>
        <w:t xml:space="preserve">un reģistrēts žurnālā </w:t>
      </w:r>
      <w:r w:rsidRPr="0058773B">
        <w:rPr>
          <w:color w:val="000000"/>
          <w:sz w:val="28"/>
          <w:szCs w:val="28"/>
        </w:rPr>
        <w:t xml:space="preserve">atbilstoši sekām, tādēļ patiesais izsaukumu uz vardarbības ģimenē gadījumiem skaits ir vēl lielāks. </w:t>
      </w:r>
    </w:p>
    <w:p w:rsidR="00E90277" w:rsidRPr="0058773B" w:rsidRDefault="00E90277">
      <w:pPr>
        <w:jc w:val="both"/>
        <w:rPr>
          <w:color w:val="000000"/>
          <w:sz w:val="28"/>
          <w:szCs w:val="28"/>
        </w:rPr>
      </w:pPr>
    </w:p>
    <w:p w:rsidR="00642267" w:rsidRPr="0058773B" w:rsidRDefault="00642267">
      <w:pPr>
        <w:jc w:val="both"/>
        <w:rPr>
          <w:color w:val="000000"/>
          <w:sz w:val="28"/>
          <w:szCs w:val="28"/>
        </w:rPr>
      </w:pPr>
    </w:p>
    <w:p w:rsidR="00642267" w:rsidRPr="0058773B" w:rsidRDefault="00642267">
      <w:pPr>
        <w:jc w:val="both"/>
        <w:rPr>
          <w:color w:val="000000"/>
          <w:sz w:val="28"/>
          <w:szCs w:val="28"/>
        </w:rPr>
      </w:pPr>
    </w:p>
    <w:p w:rsidR="00E33C5E" w:rsidRPr="0058773B" w:rsidRDefault="00E33C5E">
      <w:pPr>
        <w:jc w:val="both"/>
        <w:rPr>
          <w:color w:val="000000"/>
          <w:sz w:val="28"/>
          <w:szCs w:val="28"/>
        </w:rPr>
      </w:pPr>
    </w:p>
    <w:p w:rsidR="004D15D2" w:rsidRPr="0058773B" w:rsidRDefault="00044B6E">
      <w:pPr>
        <w:jc w:val="both"/>
        <w:rPr>
          <w:bCs/>
          <w:color w:val="000000"/>
          <w:sz w:val="28"/>
          <w:szCs w:val="28"/>
        </w:rPr>
      </w:pPr>
      <w:r w:rsidRPr="0058773B">
        <w:rPr>
          <w:b/>
          <w:bCs/>
          <w:color w:val="000000"/>
          <w:sz w:val="28"/>
          <w:szCs w:val="28"/>
        </w:rPr>
        <w:lastRenderedPageBreak/>
        <w:t>Tab. </w:t>
      </w:r>
      <w:r w:rsidR="00A01439">
        <w:rPr>
          <w:b/>
          <w:bCs/>
          <w:color w:val="000000"/>
          <w:sz w:val="28"/>
          <w:szCs w:val="28"/>
        </w:rPr>
        <w:t>5</w:t>
      </w:r>
      <w:r w:rsidR="00394AF8" w:rsidRPr="0058773B">
        <w:rPr>
          <w:b/>
          <w:bCs/>
          <w:color w:val="000000"/>
          <w:sz w:val="28"/>
          <w:szCs w:val="28"/>
        </w:rPr>
        <w:t>. Valsts policijā Integrētās iekšlietu informācijas sistēmas apakšsistēmā „Elektroniskais notikumu žurnāls” reģistrētie notikumi</w:t>
      </w:r>
      <w:r w:rsidR="004D15D2" w:rsidRPr="0058773B">
        <w:rPr>
          <w:b/>
          <w:bCs/>
          <w:color w:val="000000"/>
          <w:sz w:val="28"/>
          <w:szCs w:val="28"/>
        </w:rPr>
        <w:t xml:space="preserve"> </w:t>
      </w:r>
      <w:r w:rsidR="004D15D2" w:rsidRPr="0058773B">
        <w:rPr>
          <w:bCs/>
          <w:color w:val="000000"/>
          <w:sz w:val="28"/>
          <w:szCs w:val="28"/>
        </w:rPr>
        <w:t>(dati gan par pilngadīgām, gan nepilngadīgām personām)</w:t>
      </w:r>
    </w:p>
    <w:p w:rsidR="00394AF8" w:rsidRPr="0058773B" w:rsidRDefault="00394AF8" w:rsidP="00205B08">
      <w:pPr>
        <w:jc w:val="both"/>
        <w:rPr>
          <w:color w:val="000000"/>
          <w:sz w:val="22"/>
          <w:szCs w:val="22"/>
        </w:rPr>
      </w:pPr>
    </w:p>
    <w:tbl>
      <w:tblPr>
        <w:tblW w:w="10218" w:type="dxa"/>
        <w:tblInd w:w="-84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1E0" w:firstRow="1" w:lastRow="1" w:firstColumn="1" w:lastColumn="1" w:noHBand="0" w:noVBand="0"/>
      </w:tblPr>
      <w:tblGrid>
        <w:gridCol w:w="463"/>
        <w:gridCol w:w="1295"/>
        <w:gridCol w:w="576"/>
        <w:gridCol w:w="583"/>
        <w:gridCol w:w="576"/>
        <w:gridCol w:w="576"/>
        <w:gridCol w:w="576"/>
        <w:gridCol w:w="659"/>
        <w:gridCol w:w="651"/>
        <w:gridCol w:w="651"/>
        <w:gridCol w:w="576"/>
        <w:gridCol w:w="576"/>
        <w:gridCol w:w="576"/>
        <w:gridCol w:w="583"/>
        <w:gridCol w:w="706"/>
        <w:gridCol w:w="595"/>
      </w:tblGrid>
      <w:tr w:rsidR="00D60A16" w:rsidRPr="0058773B" w:rsidTr="00DA6474">
        <w:trPr>
          <w:trHeight w:val="228"/>
        </w:trPr>
        <w:tc>
          <w:tcPr>
            <w:tcW w:w="0" w:type="auto"/>
            <w:gridSpan w:val="2"/>
            <w:vMerge w:val="restart"/>
            <w:tcBorders>
              <w:right w:val="single" w:sz="12" w:space="0" w:color="4F81BD" w:themeColor="accent1"/>
            </w:tcBorders>
            <w:shd w:val="clear" w:color="auto" w:fill="95B3D7"/>
          </w:tcPr>
          <w:p w:rsidR="00D60A16" w:rsidRPr="0058773B" w:rsidRDefault="00D60A16" w:rsidP="00BA47D8">
            <w:pPr>
              <w:jc w:val="center"/>
              <w:rPr>
                <w:b/>
                <w:bCs/>
                <w:i/>
                <w:iCs/>
                <w:color w:val="000000"/>
                <w:sz w:val="22"/>
                <w:szCs w:val="20"/>
              </w:rPr>
            </w:pPr>
          </w:p>
        </w:tc>
        <w:tc>
          <w:tcPr>
            <w:tcW w:w="0" w:type="auto"/>
            <w:gridSpan w:val="2"/>
            <w:tcBorders>
              <w:left w:val="single" w:sz="12" w:space="0" w:color="4F81BD" w:themeColor="accent1"/>
              <w:bottom w:val="single" w:sz="12" w:space="0" w:color="4F81BD" w:themeColor="accent1"/>
              <w:right w:val="single" w:sz="12" w:space="0" w:color="4F81BD" w:themeColor="accent1"/>
            </w:tcBorders>
            <w:shd w:val="clear" w:color="auto" w:fill="95B3D7"/>
          </w:tcPr>
          <w:p w:rsidR="00D60A16" w:rsidRPr="0058773B" w:rsidRDefault="00D60A16" w:rsidP="00BA47D8">
            <w:pPr>
              <w:jc w:val="center"/>
              <w:rPr>
                <w:b/>
                <w:bCs/>
                <w:i/>
                <w:iCs/>
                <w:color w:val="000000"/>
                <w:sz w:val="22"/>
                <w:szCs w:val="20"/>
              </w:rPr>
            </w:pPr>
            <w:r w:rsidRPr="0058773B">
              <w:rPr>
                <w:b/>
                <w:bCs/>
                <w:i/>
                <w:iCs/>
                <w:color w:val="000000"/>
                <w:sz w:val="22"/>
                <w:szCs w:val="20"/>
              </w:rPr>
              <w:t>2010</w:t>
            </w:r>
          </w:p>
        </w:tc>
        <w:tc>
          <w:tcPr>
            <w:tcW w:w="0" w:type="auto"/>
            <w:gridSpan w:val="6"/>
            <w:tcBorders>
              <w:left w:val="single" w:sz="12" w:space="0" w:color="4F81BD" w:themeColor="accent1"/>
              <w:bottom w:val="single" w:sz="12" w:space="0" w:color="4F81BD" w:themeColor="accent1"/>
              <w:right w:val="single" w:sz="12" w:space="0" w:color="4F81BD" w:themeColor="accent1"/>
            </w:tcBorders>
            <w:shd w:val="clear" w:color="auto" w:fill="95B3D7"/>
          </w:tcPr>
          <w:p w:rsidR="00D60A16" w:rsidRPr="0058773B" w:rsidRDefault="00D60A16" w:rsidP="00BA47D8">
            <w:pPr>
              <w:jc w:val="center"/>
              <w:rPr>
                <w:b/>
                <w:bCs/>
                <w:i/>
                <w:iCs/>
                <w:color w:val="000000"/>
                <w:sz w:val="22"/>
                <w:szCs w:val="20"/>
              </w:rPr>
            </w:pPr>
            <w:r w:rsidRPr="0058773B">
              <w:rPr>
                <w:b/>
                <w:bCs/>
                <w:i/>
                <w:iCs/>
                <w:color w:val="000000"/>
                <w:sz w:val="22"/>
                <w:szCs w:val="20"/>
              </w:rPr>
              <w:t>2013</w:t>
            </w:r>
          </w:p>
        </w:tc>
        <w:tc>
          <w:tcPr>
            <w:tcW w:w="0" w:type="auto"/>
            <w:gridSpan w:val="6"/>
            <w:tcBorders>
              <w:left w:val="single" w:sz="12" w:space="0" w:color="4F81BD" w:themeColor="accent1"/>
              <w:bottom w:val="single" w:sz="12" w:space="0" w:color="4F81BD" w:themeColor="accent1"/>
              <w:right w:val="single" w:sz="4" w:space="0" w:color="4F81BD" w:themeColor="accent1"/>
            </w:tcBorders>
            <w:shd w:val="clear" w:color="auto" w:fill="95B3D7"/>
          </w:tcPr>
          <w:p w:rsidR="00D60A16" w:rsidRPr="0058773B" w:rsidRDefault="00D60A16" w:rsidP="00BA47D8">
            <w:pPr>
              <w:jc w:val="center"/>
              <w:rPr>
                <w:b/>
                <w:bCs/>
                <w:i/>
                <w:iCs/>
                <w:color w:val="000000"/>
                <w:sz w:val="22"/>
                <w:szCs w:val="20"/>
              </w:rPr>
            </w:pPr>
            <w:r w:rsidRPr="0058773B">
              <w:rPr>
                <w:b/>
                <w:bCs/>
                <w:i/>
                <w:iCs/>
                <w:color w:val="000000"/>
                <w:sz w:val="22"/>
                <w:szCs w:val="20"/>
              </w:rPr>
              <w:t>2014</w:t>
            </w:r>
          </w:p>
        </w:tc>
      </w:tr>
      <w:tr w:rsidR="00D60A16" w:rsidRPr="0058773B" w:rsidTr="00DA6474">
        <w:trPr>
          <w:trHeight w:val="438"/>
        </w:trPr>
        <w:tc>
          <w:tcPr>
            <w:tcW w:w="0" w:type="auto"/>
            <w:gridSpan w:val="2"/>
            <w:vMerge/>
            <w:tcBorders>
              <w:right w:val="single" w:sz="12" w:space="0" w:color="4F81BD" w:themeColor="accent1"/>
            </w:tcBorders>
            <w:shd w:val="clear" w:color="auto" w:fill="B8CCE4"/>
          </w:tcPr>
          <w:p w:rsidR="00D60A16" w:rsidRPr="0058773B" w:rsidRDefault="00D60A16" w:rsidP="00BA47D8">
            <w:pPr>
              <w:jc w:val="both"/>
              <w:rPr>
                <w:b/>
                <w:bCs/>
                <w:color w:val="000000"/>
                <w:sz w:val="20"/>
                <w:szCs w:val="20"/>
              </w:rPr>
            </w:pPr>
          </w:p>
        </w:tc>
        <w:tc>
          <w:tcPr>
            <w:tcW w:w="0" w:type="auto"/>
            <w:vMerge w:val="restart"/>
            <w:tcBorders>
              <w:top w:val="single" w:sz="12" w:space="0" w:color="4F81BD" w:themeColor="accent1"/>
              <w:left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r w:rsidRPr="0058773B">
              <w:rPr>
                <w:b/>
                <w:bCs/>
                <w:color w:val="000000"/>
                <w:sz w:val="20"/>
                <w:szCs w:val="20"/>
              </w:rPr>
              <w:t>Kopā</w:t>
            </w:r>
          </w:p>
        </w:tc>
        <w:tc>
          <w:tcPr>
            <w:tcW w:w="0" w:type="auto"/>
            <w:vMerge w:val="restart"/>
            <w:tcBorders>
              <w:top w:val="single" w:sz="12" w:space="0" w:color="4F81BD" w:themeColor="accent1"/>
              <w:left w:val="single" w:sz="4" w:space="0" w:color="4F81BD" w:themeColor="accent1"/>
              <w:right w:val="single" w:sz="12"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r w:rsidRPr="0058773B">
              <w:rPr>
                <w:color w:val="000000"/>
                <w:sz w:val="20"/>
                <w:szCs w:val="20"/>
              </w:rPr>
              <w:t xml:space="preserve">T.sk., </w:t>
            </w:r>
            <w:r w:rsidRPr="0058773B">
              <w:rPr>
                <w:color w:val="000000"/>
                <w:sz w:val="20"/>
                <w:szCs w:val="20"/>
                <w:u w:val="single"/>
              </w:rPr>
              <w:t>nav</w:t>
            </w:r>
            <w:r w:rsidRPr="0058773B">
              <w:rPr>
                <w:color w:val="000000"/>
                <w:sz w:val="20"/>
                <w:szCs w:val="20"/>
              </w:rPr>
              <w:t xml:space="preserve"> pieņemts lēmums „Uzsākts </w:t>
            </w:r>
            <w:proofErr w:type="spellStart"/>
            <w:r w:rsidRPr="0058773B">
              <w:rPr>
                <w:color w:val="000000"/>
                <w:sz w:val="20"/>
                <w:szCs w:val="20"/>
              </w:rPr>
              <w:t>kriminālproc</w:t>
            </w:r>
            <w:proofErr w:type="spellEnd"/>
            <w:r w:rsidRPr="0058773B">
              <w:rPr>
                <w:color w:val="000000"/>
                <w:sz w:val="20"/>
                <w:szCs w:val="20"/>
              </w:rPr>
              <w:t>.”</w:t>
            </w:r>
            <w:proofErr w:type="gramStart"/>
            <w:r w:rsidRPr="0058773B">
              <w:rPr>
                <w:color w:val="000000"/>
                <w:sz w:val="20"/>
                <w:szCs w:val="20"/>
              </w:rPr>
              <w:t xml:space="preserve"> , </w:t>
            </w:r>
            <w:proofErr w:type="gramEnd"/>
            <w:r w:rsidRPr="0058773B">
              <w:rPr>
                <w:color w:val="000000"/>
                <w:sz w:val="20"/>
                <w:szCs w:val="20"/>
              </w:rPr>
              <w:t>skaits (%)</w:t>
            </w:r>
          </w:p>
        </w:tc>
        <w:tc>
          <w:tcPr>
            <w:tcW w:w="0" w:type="auto"/>
            <w:vMerge w:val="restart"/>
            <w:tcBorders>
              <w:top w:val="single" w:sz="12" w:space="0" w:color="4F81BD" w:themeColor="accent1"/>
              <w:left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
                <w:color w:val="000000"/>
                <w:sz w:val="20"/>
                <w:szCs w:val="20"/>
              </w:rPr>
            </w:pPr>
            <w:r w:rsidRPr="0058773B">
              <w:rPr>
                <w:b/>
                <w:bCs/>
                <w:color w:val="000000"/>
                <w:sz w:val="20"/>
                <w:szCs w:val="20"/>
              </w:rPr>
              <w:t>Kopā</w:t>
            </w:r>
          </w:p>
        </w:tc>
        <w:tc>
          <w:tcPr>
            <w:tcW w:w="0" w:type="auto"/>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r w:rsidRPr="0058773B">
              <w:rPr>
                <w:color w:val="000000"/>
                <w:sz w:val="20"/>
                <w:szCs w:val="20"/>
              </w:rPr>
              <w:t>Cietušais norādīts vīrietis</w:t>
            </w:r>
          </w:p>
        </w:tc>
        <w:tc>
          <w:tcPr>
            <w:tcW w:w="0" w:type="auto"/>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
                <w:bCs/>
                <w:color w:val="000000"/>
                <w:sz w:val="20"/>
                <w:szCs w:val="20"/>
              </w:rPr>
            </w:pPr>
            <w:r w:rsidRPr="0058773B">
              <w:rPr>
                <w:color w:val="000000"/>
                <w:sz w:val="20"/>
                <w:szCs w:val="20"/>
              </w:rPr>
              <w:t>Cietušais norādīts siev.</w:t>
            </w:r>
          </w:p>
        </w:tc>
        <w:tc>
          <w:tcPr>
            <w:tcW w:w="0" w:type="auto"/>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Cs/>
                <w:color w:val="000000"/>
                <w:sz w:val="20"/>
                <w:szCs w:val="20"/>
              </w:rPr>
            </w:pPr>
            <w:r w:rsidRPr="0058773B">
              <w:rPr>
                <w:bCs/>
                <w:color w:val="000000"/>
                <w:sz w:val="20"/>
                <w:szCs w:val="20"/>
              </w:rPr>
              <w:t xml:space="preserve">T.sk., </w:t>
            </w:r>
            <w:r w:rsidRPr="0058773B">
              <w:rPr>
                <w:bCs/>
                <w:color w:val="000000"/>
                <w:sz w:val="20"/>
                <w:szCs w:val="20"/>
                <w:u w:val="single"/>
              </w:rPr>
              <w:t>nav</w:t>
            </w:r>
            <w:r w:rsidRPr="0058773B">
              <w:rPr>
                <w:bCs/>
                <w:color w:val="000000"/>
                <w:sz w:val="20"/>
                <w:szCs w:val="20"/>
              </w:rPr>
              <w:t xml:space="preserve"> pieņemts lēmums „Uzsākts </w:t>
            </w:r>
            <w:proofErr w:type="spellStart"/>
            <w:r w:rsidRPr="0058773B">
              <w:rPr>
                <w:bCs/>
                <w:color w:val="000000"/>
                <w:sz w:val="20"/>
                <w:szCs w:val="20"/>
              </w:rPr>
              <w:t>kriminālproc</w:t>
            </w:r>
            <w:proofErr w:type="spellEnd"/>
            <w:r w:rsidRPr="0058773B">
              <w:rPr>
                <w:bCs/>
                <w:color w:val="000000"/>
                <w:sz w:val="20"/>
                <w:szCs w:val="20"/>
              </w:rPr>
              <w:t>.”</w:t>
            </w:r>
            <w:proofErr w:type="gramStart"/>
            <w:r w:rsidRPr="0058773B">
              <w:rPr>
                <w:bCs/>
                <w:color w:val="000000"/>
                <w:sz w:val="20"/>
                <w:szCs w:val="20"/>
              </w:rPr>
              <w:t xml:space="preserve"> , </w:t>
            </w:r>
            <w:proofErr w:type="gramEnd"/>
            <w:r w:rsidRPr="0058773B">
              <w:rPr>
                <w:bCs/>
                <w:color w:val="000000"/>
                <w:sz w:val="20"/>
                <w:szCs w:val="20"/>
              </w:rPr>
              <w:t>skaits (%)</w:t>
            </w:r>
          </w:p>
        </w:tc>
        <w:tc>
          <w:tcPr>
            <w:tcW w:w="0" w:type="auto"/>
            <w:gridSpan w:val="2"/>
            <w:tcBorders>
              <w:top w:val="single" w:sz="12" w:space="0" w:color="4F81BD" w:themeColor="accent1"/>
              <w:left w:val="single" w:sz="4" w:space="0" w:color="4F81BD" w:themeColor="accent1"/>
              <w:bottom w:val="single" w:sz="4" w:space="0" w:color="auto"/>
              <w:right w:val="single" w:sz="12" w:space="0" w:color="4F81BD" w:themeColor="accent1"/>
            </w:tcBorders>
            <w:shd w:val="clear" w:color="auto" w:fill="B8CCE4"/>
          </w:tcPr>
          <w:p w:rsidR="00D60A16" w:rsidRPr="0058773B" w:rsidRDefault="00D60A16" w:rsidP="00111A93">
            <w:pPr>
              <w:ind w:left="57" w:right="57"/>
              <w:jc w:val="both"/>
              <w:rPr>
                <w:b/>
                <w:bCs/>
                <w:color w:val="000000"/>
                <w:sz w:val="20"/>
                <w:szCs w:val="20"/>
              </w:rPr>
            </w:pPr>
            <w:r w:rsidRPr="0058773B">
              <w:rPr>
                <w:color w:val="000000"/>
                <w:sz w:val="20"/>
                <w:szCs w:val="20"/>
              </w:rPr>
              <w:t xml:space="preserve">t.sk. no ārstniecības iestādēm </w:t>
            </w:r>
          </w:p>
        </w:tc>
        <w:tc>
          <w:tcPr>
            <w:tcW w:w="0" w:type="auto"/>
            <w:vMerge w:val="restart"/>
            <w:tcBorders>
              <w:top w:val="single" w:sz="12" w:space="0" w:color="4F81BD" w:themeColor="accent1"/>
              <w:left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
                <w:bCs/>
                <w:color w:val="000000"/>
                <w:sz w:val="20"/>
                <w:szCs w:val="20"/>
              </w:rPr>
            </w:pPr>
            <w:r w:rsidRPr="0058773B">
              <w:rPr>
                <w:b/>
                <w:bCs/>
                <w:color w:val="000000"/>
                <w:sz w:val="20"/>
                <w:szCs w:val="20"/>
              </w:rPr>
              <w:t>Kopā</w:t>
            </w:r>
          </w:p>
        </w:tc>
        <w:tc>
          <w:tcPr>
            <w:tcW w:w="0" w:type="auto"/>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Cs/>
                <w:color w:val="000000"/>
                <w:sz w:val="20"/>
                <w:szCs w:val="20"/>
              </w:rPr>
            </w:pPr>
            <w:r w:rsidRPr="0058773B">
              <w:rPr>
                <w:bCs/>
                <w:color w:val="000000"/>
                <w:sz w:val="20"/>
                <w:szCs w:val="20"/>
              </w:rPr>
              <w:t>Cietušais norādīts vīrietis</w:t>
            </w:r>
          </w:p>
        </w:tc>
        <w:tc>
          <w:tcPr>
            <w:tcW w:w="0" w:type="auto"/>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Cs/>
                <w:color w:val="000000"/>
                <w:sz w:val="20"/>
                <w:szCs w:val="20"/>
              </w:rPr>
            </w:pPr>
            <w:r w:rsidRPr="0058773B">
              <w:rPr>
                <w:bCs/>
                <w:color w:val="000000"/>
                <w:sz w:val="20"/>
                <w:szCs w:val="20"/>
              </w:rPr>
              <w:t>Cietušais norādīts siev.</w:t>
            </w:r>
          </w:p>
        </w:tc>
        <w:tc>
          <w:tcPr>
            <w:tcW w:w="0" w:type="auto"/>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Cs/>
                <w:color w:val="000000"/>
                <w:sz w:val="20"/>
                <w:szCs w:val="20"/>
              </w:rPr>
            </w:pPr>
            <w:r w:rsidRPr="0058773B">
              <w:rPr>
                <w:bCs/>
                <w:color w:val="000000"/>
                <w:sz w:val="20"/>
                <w:szCs w:val="20"/>
              </w:rPr>
              <w:t xml:space="preserve">T.sk., </w:t>
            </w:r>
            <w:r w:rsidRPr="0058773B">
              <w:rPr>
                <w:bCs/>
                <w:color w:val="000000"/>
                <w:sz w:val="20"/>
                <w:szCs w:val="20"/>
                <w:u w:val="single"/>
              </w:rPr>
              <w:t>nav</w:t>
            </w:r>
            <w:r w:rsidRPr="0058773B">
              <w:rPr>
                <w:bCs/>
                <w:color w:val="000000"/>
                <w:sz w:val="20"/>
                <w:szCs w:val="20"/>
              </w:rPr>
              <w:t xml:space="preserve"> pieņemts lēmums „Uzsākts </w:t>
            </w:r>
            <w:proofErr w:type="spellStart"/>
            <w:r w:rsidRPr="0058773B">
              <w:rPr>
                <w:bCs/>
                <w:color w:val="000000"/>
                <w:sz w:val="20"/>
                <w:szCs w:val="20"/>
              </w:rPr>
              <w:t>kriminālproc</w:t>
            </w:r>
            <w:proofErr w:type="spellEnd"/>
            <w:r w:rsidRPr="0058773B">
              <w:rPr>
                <w:bCs/>
                <w:color w:val="000000"/>
                <w:sz w:val="20"/>
                <w:szCs w:val="20"/>
              </w:rPr>
              <w:t>.”</w:t>
            </w:r>
            <w:proofErr w:type="gramStart"/>
            <w:r w:rsidRPr="0058773B">
              <w:rPr>
                <w:bCs/>
                <w:color w:val="000000"/>
                <w:sz w:val="20"/>
                <w:szCs w:val="20"/>
              </w:rPr>
              <w:t xml:space="preserve"> , </w:t>
            </w:r>
            <w:proofErr w:type="gramEnd"/>
            <w:r w:rsidRPr="0058773B">
              <w:rPr>
                <w:bCs/>
                <w:color w:val="000000"/>
                <w:sz w:val="20"/>
                <w:szCs w:val="20"/>
              </w:rPr>
              <w:t>skaits (%)</w:t>
            </w:r>
          </w:p>
        </w:tc>
        <w:tc>
          <w:tcPr>
            <w:tcW w:w="0" w:type="auto"/>
            <w:gridSpan w:val="2"/>
            <w:tcBorders>
              <w:top w:val="single" w:sz="12"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rsidR="00D60A16" w:rsidRPr="0058773B" w:rsidRDefault="00D60A16" w:rsidP="00111A93">
            <w:pPr>
              <w:ind w:left="57" w:right="57"/>
              <w:jc w:val="both"/>
              <w:rPr>
                <w:bCs/>
                <w:color w:val="000000"/>
                <w:sz w:val="20"/>
                <w:szCs w:val="20"/>
              </w:rPr>
            </w:pPr>
            <w:r w:rsidRPr="0058773B">
              <w:rPr>
                <w:bCs/>
                <w:color w:val="000000"/>
                <w:sz w:val="20"/>
                <w:szCs w:val="20"/>
              </w:rPr>
              <w:t>t.sk. no ārstniecības iestādēm</w:t>
            </w:r>
          </w:p>
        </w:tc>
      </w:tr>
      <w:tr w:rsidR="00D60A16" w:rsidRPr="0058773B" w:rsidTr="00111A93">
        <w:trPr>
          <w:cantSplit/>
          <w:trHeight w:val="3331"/>
        </w:trPr>
        <w:tc>
          <w:tcPr>
            <w:tcW w:w="0" w:type="auto"/>
            <w:gridSpan w:val="2"/>
            <w:vMerge/>
            <w:tcBorders>
              <w:bottom w:val="single" w:sz="12" w:space="0" w:color="4F81BD" w:themeColor="accent1"/>
              <w:right w:val="single" w:sz="12" w:space="0" w:color="4F81BD" w:themeColor="accent1"/>
            </w:tcBorders>
            <w:shd w:val="clear" w:color="auto" w:fill="B8CCE4"/>
          </w:tcPr>
          <w:p w:rsidR="00D60A16" w:rsidRPr="0058773B" w:rsidRDefault="00D60A16" w:rsidP="00BA47D8">
            <w:pPr>
              <w:jc w:val="both"/>
              <w:rPr>
                <w:b/>
                <w:bCs/>
                <w:color w:val="000000"/>
                <w:sz w:val="20"/>
                <w:szCs w:val="20"/>
              </w:rPr>
            </w:pPr>
          </w:p>
        </w:tc>
        <w:tc>
          <w:tcPr>
            <w:tcW w:w="0" w:type="auto"/>
            <w:vMerge/>
            <w:tcBorders>
              <w:left w:val="single" w:sz="12" w:space="0" w:color="4F81BD" w:themeColor="accent1"/>
              <w:bottom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
                <w:bCs/>
                <w:color w:val="000000"/>
                <w:sz w:val="20"/>
                <w:szCs w:val="20"/>
              </w:rPr>
            </w:pPr>
          </w:p>
        </w:tc>
        <w:tc>
          <w:tcPr>
            <w:tcW w:w="0" w:type="auto"/>
            <w:vMerge/>
            <w:tcBorders>
              <w:left w:val="single" w:sz="4" w:space="0" w:color="4F81BD" w:themeColor="accent1"/>
              <w:bottom w:val="single" w:sz="12" w:space="0" w:color="4F81BD" w:themeColor="accent1"/>
              <w:right w:val="single" w:sz="12" w:space="0" w:color="4F81BD" w:themeColor="accent1"/>
            </w:tcBorders>
            <w:shd w:val="clear" w:color="auto" w:fill="B8CCE4"/>
            <w:textDirection w:val="btLr"/>
          </w:tcPr>
          <w:p w:rsidR="00D60A16" w:rsidRPr="0058773B" w:rsidRDefault="00D60A16" w:rsidP="00111A93">
            <w:pPr>
              <w:ind w:left="57" w:right="57"/>
              <w:jc w:val="both"/>
              <w:rPr>
                <w:b/>
                <w:bCs/>
                <w:color w:val="000000"/>
                <w:sz w:val="20"/>
                <w:szCs w:val="20"/>
              </w:rPr>
            </w:pPr>
          </w:p>
        </w:tc>
        <w:tc>
          <w:tcPr>
            <w:tcW w:w="0" w:type="auto"/>
            <w:vMerge/>
            <w:tcBorders>
              <w:left w:val="single" w:sz="12" w:space="0" w:color="4F81BD" w:themeColor="accent1"/>
              <w:bottom w:val="single" w:sz="12" w:space="0" w:color="4F81BD" w:themeColor="accent1"/>
              <w:right w:val="single" w:sz="4" w:space="0" w:color="4F81BD" w:themeColor="accent1"/>
            </w:tcBorders>
            <w:shd w:val="clear" w:color="auto" w:fill="B8CCE4"/>
          </w:tcPr>
          <w:p w:rsidR="00D60A16" w:rsidRPr="0058773B" w:rsidRDefault="00D60A16" w:rsidP="00111A93">
            <w:pPr>
              <w:ind w:left="57" w:right="57"/>
              <w:jc w:val="both"/>
              <w:rPr>
                <w:b/>
                <w:i/>
                <w:iCs/>
                <w:color w:val="000000"/>
                <w:sz w:val="20"/>
                <w:szCs w:val="20"/>
              </w:rPr>
            </w:pPr>
          </w:p>
        </w:tc>
        <w:tc>
          <w:tcPr>
            <w:tcW w:w="0" w:type="auto"/>
            <w:vMerge/>
            <w:tcBorders>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p>
        </w:tc>
        <w:tc>
          <w:tcPr>
            <w:tcW w:w="0" w:type="auto"/>
            <w:vMerge/>
            <w:tcBorders>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p>
        </w:tc>
        <w:tc>
          <w:tcPr>
            <w:tcW w:w="0" w:type="auto"/>
            <w:vMerge/>
            <w:tcBorders>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b/>
                <w:bCs/>
                <w:color w:val="000000"/>
                <w:sz w:val="20"/>
                <w:szCs w:val="20"/>
              </w:rPr>
            </w:pPr>
          </w:p>
        </w:tc>
        <w:tc>
          <w:tcPr>
            <w:tcW w:w="0" w:type="auto"/>
            <w:tcBorders>
              <w:left w:val="single" w:sz="4" w:space="0" w:color="4F81BD" w:themeColor="accent1"/>
              <w:bottom w:val="single" w:sz="12" w:space="0" w:color="4F81BD" w:themeColor="accent1"/>
            </w:tcBorders>
            <w:shd w:val="clear" w:color="auto" w:fill="B8CCE4"/>
            <w:textDirection w:val="btLr"/>
          </w:tcPr>
          <w:p w:rsidR="00D60A16" w:rsidRPr="0058773B" w:rsidRDefault="00D60A16" w:rsidP="00111A93">
            <w:pPr>
              <w:ind w:left="57" w:right="57"/>
              <w:jc w:val="both"/>
              <w:rPr>
                <w:bCs/>
                <w:color w:val="000000"/>
                <w:sz w:val="20"/>
                <w:szCs w:val="20"/>
              </w:rPr>
            </w:pPr>
            <w:r w:rsidRPr="0058773B">
              <w:rPr>
                <w:bCs/>
                <w:color w:val="000000"/>
                <w:sz w:val="20"/>
                <w:szCs w:val="20"/>
              </w:rPr>
              <w:t>Kopā</w:t>
            </w:r>
          </w:p>
        </w:tc>
        <w:tc>
          <w:tcPr>
            <w:tcW w:w="0" w:type="auto"/>
            <w:tcBorders>
              <w:bottom w:val="single" w:sz="12" w:space="0" w:color="4F81BD" w:themeColor="accent1"/>
              <w:right w:val="single" w:sz="12"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r w:rsidRPr="0058773B">
              <w:rPr>
                <w:color w:val="000000"/>
                <w:sz w:val="20"/>
                <w:szCs w:val="20"/>
              </w:rPr>
              <w:t xml:space="preserve">T.sk., </w:t>
            </w:r>
            <w:r w:rsidRPr="0058773B">
              <w:rPr>
                <w:color w:val="000000"/>
                <w:sz w:val="20"/>
                <w:szCs w:val="20"/>
                <w:u w:val="single"/>
              </w:rPr>
              <w:t>nav</w:t>
            </w:r>
            <w:r w:rsidRPr="0058773B">
              <w:rPr>
                <w:color w:val="000000"/>
                <w:sz w:val="20"/>
                <w:szCs w:val="20"/>
              </w:rPr>
              <w:t xml:space="preserve"> pieņemts lēmums „Uzsākts kriminālprocess”</w:t>
            </w:r>
          </w:p>
          <w:p w:rsidR="00D60A16" w:rsidRPr="0058773B" w:rsidRDefault="00D60A16" w:rsidP="00111A93">
            <w:pPr>
              <w:ind w:left="57" w:right="57"/>
              <w:jc w:val="both"/>
              <w:rPr>
                <w:color w:val="000000"/>
                <w:sz w:val="20"/>
                <w:szCs w:val="20"/>
              </w:rPr>
            </w:pPr>
          </w:p>
        </w:tc>
        <w:tc>
          <w:tcPr>
            <w:tcW w:w="0" w:type="auto"/>
            <w:vMerge/>
            <w:tcBorders>
              <w:left w:val="single" w:sz="12" w:space="0" w:color="4F81BD" w:themeColor="accent1"/>
              <w:bottom w:val="single" w:sz="12" w:space="0" w:color="4F81BD" w:themeColor="accent1"/>
              <w:right w:val="single" w:sz="4" w:space="0" w:color="4F81BD" w:themeColor="accent1"/>
            </w:tcBorders>
            <w:shd w:val="clear" w:color="auto" w:fill="B8CCE4"/>
          </w:tcPr>
          <w:p w:rsidR="00D60A16" w:rsidRPr="0058773B" w:rsidRDefault="00D60A16" w:rsidP="00111A93">
            <w:pPr>
              <w:ind w:left="57" w:right="57"/>
              <w:jc w:val="both"/>
              <w:rPr>
                <w:b/>
                <w:color w:val="000000"/>
                <w:sz w:val="20"/>
                <w:szCs w:val="20"/>
              </w:rPr>
            </w:pPr>
          </w:p>
        </w:tc>
        <w:tc>
          <w:tcPr>
            <w:tcW w:w="0" w:type="auto"/>
            <w:vMerge/>
            <w:tcBorders>
              <w:left w:val="single" w:sz="4" w:space="0" w:color="4F81BD" w:themeColor="accent1"/>
              <w:bottom w:val="single" w:sz="12" w:space="0" w:color="4F81BD" w:themeColor="accent1"/>
              <w:right w:val="single" w:sz="4" w:space="0" w:color="4F81BD" w:themeColor="accent1"/>
            </w:tcBorders>
            <w:shd w:val="clear" w:color="auto" w:fill="B8CCE4"/>
          </w:tcPr>
          <w:p w:rsidR="00D60A16" w:rsidRPr="0058773B" w:rsidRDefault="00D60A16" w:rsidP="00111A93">
            <w:pPr>
              <w:ind w:left="57" w:right="57"/>
              <w:jc w:val="both"/>
              <w:rPr>
                <w:color w:val="000000"/>
                <w:sz w:val="20"/>
                <w:szCs w:val="20"/>
              </w:rPr>
            </w:pPr>
          </w:p>
        </w:tc>
        <w:tc>
          <w:tcPr>
            <w:tcW w:w="0" w:type="auto"/>
            <w:vMerge/>
            <w:tcBorders>
              <w:left w:val="single" w:sz="4" w:space="0" w:color="4F81BD" w:themeColor="accent1"/>
              <w:bottom w:val="single" w:sz="12" w:space="0" w:color="4F81BD" w:themeColor="accent1"/>
              <w:right w:val="single" w:sz="4" w:space="0" w:color="4F81BD" w:themeColor="accent1"/>
            </w:tcBorders>
            <w:shd w:val="clear" w:color="auto" w:fill="B8CCE4"/>
          </w:tcPr>
          <w:p w:rsidR="00D60A16" w:rsidRPr="0058773B" w:rsidRDefault="00D60A16" w:rsidP="00111A93">
            <w:pPr>
              <w:ind w:left="57" w:right="57"/>
              <w:jc w:val="both"/>
              <w:rPr>
                <w:color w:val="000000"/>
                <w:sz w:val="20"/>
                <w:szCs w:val="20"/>
              </w:rPr>
            </w:pPr>
          </w:p>
        </w:tc>
        <w:tc>
          <w:tcPr>
            <w:tcW w:w="0" w:type="auto"/>
            <w:vMerge/>
            <w:tcBorders>
              <w:left w:val="single" w:sz="4" w:space="0" w:color="4F81BD" w:themeColor="accent1"/>
              <w:bottom w:val="single" w:sz="12" w:space="0" w:color="4F81BD" w:themeColor="accent1"/>
              <w:right w:val="single" w:sz="4" w:space="0" w:color="4F81BD" w:themeColor="accent1"/>
            </w:tcBorders>
            <w:shd w:val="clear" w:color="auto" w:fill="B8CCE4"/>
          </w:tcPr>
          <w:p w:rsidR="00D60A16" w:rsidRPr="0058773B" w:rsidRDefault="00D60A16" w:rsidP="00111A93">
            <w:pPr>
              <w:ind w:left="57" w:right="57"/>
              <w:jc w:val="both"/>
              <w:rPr>
                <w:color w:val="000000"/>
                <w:sz w:val="20"/>
                <w:szCs w:val="20"/>
              </w:rPr>
            </w:pPr>
          </w:p>
        </w:tc>
        <w:tc>
          <w:tcPr>
            <w:tcW w:w="0" w:type="auto"/>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r w:rsidRPr="0058773B">
              <w:rPr>
                <w:bCs/>
                <w:color w:val="000000"/>
                <w:sz w:val="20"/>
                <w:szCs w:val="20"/>
              </w:rPr>
              <w:t>Kopā</w:t>
            </w:r>
          </w:p>
        </w:tc>
        <w:tc>
          <w:tcPr>
            <w:tcW w:w="0" w:type="auto"/>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D60A16" w:rsidRPr="0058773B" w:rsidRDefault="00D60A16" w:rsidP="00111A93">
            <w:pPr>
              <w:ind w:left="57" w:right="57"/>
              <w:jc w:val="both"/>
              <w:rPr>
                <w:color w:val="000000"/>
                <w:sz w:val="20"/>
                <w:szCs w:val="20"/>
              </w:rPr>
            </w:pPr>
            <w:r w:rsidRPr="0058773B">
              <w:rPr>
                <w:color w:val="000000"/>
                <w:sz w:val="20"/>
                <w:szCs w:val="20"/>
              </w:rPr>
              <w:t xml:space="preserve">T.sk., </w:t>
            </w:r>
            <w:r w:rsidRPr="0058773B">
              <w:rPr>
                <w:color w:val="000000"/>
                <w:sz w:val="20"/>
                <w:szCs w:val="20"/>
                <w:u w:val="single"/>
              </w:rPr>
              <w:t>nav</w:t>
            </w:r>
            <w:r w:rsidRPr="0058773B">
              <w:rPr>
                <w:color w:val="000000"/>
                <w:sz w:val="20"/>
                <w:szCs w:val="20"/>
              </w:rPr>
              <w:t xml:space="preserve"> pieņemts lēmums „Uzsākts kriminālprocess”</w:t>
            </w:r>
          </w:p>
          <w:p w:rsidR="00D60A16" w:rsidRPr="0058773B" w:rsidRDefault="00D60A16" w:rsidP="00111A93">
            <w:pPr>
              <w:ind w:left="57" w:right="57"/>
              <w:jc w:val="both"/>
              <w:rPr>
                <w:color w:val="000000"/>
                <w:sz w:val="20"/>
                <w:szCs w:val="20"/>
              </w:rPr>
            </w:pPr>
          </w:p>
        </w:tc>
      </w:tr>
      <w:tr w:rsidR="00DA6474" w:rsidRPr="0058773B" w:rsidTr="00DA6474">
        <w:trPr>
          <w:trHeight w:val="262"/>
        </w:trPr>
        <w:tc>
          <w:tcPr>
            <w:tcW w:w="0" w:type="auto"/>
            <w:vMerge w:val="restart"/>
            <w:tcBorders>
              <w:top w:val="single" w:sz="4" w:space="0" w:color="4F81BD" w:themeColor="accent1"/>
              <w:right w:val="single" w:sz="4" w:space="0" w:color="4F81BD" w:themeColor="accent1"/>
            </w:tcBorders>
            <w:shd w:val="clear" w:color="auto" w:fill="95B3D7"/>
            <w:textDirection w:val="btLr"/>
          </w:tcPr>
          <w:p w:rsidR="00BA47D8" w:rsidRPr="0058773B" w:rsidRDefault="00BA47D8" w:rsidP="00BA47D8">
            <w:pPr>
              <w:jc w:val="both"/>
              <w:rPr>
                <w:bCs/>
                <w:color w:val="000000"/>
                <w:sz w:val="20"/>
                <w:szCs w:val="20"/>
              </w:rPr>
            </w:pPr>
            <w:r w:rsidRPr="0058773B">
              <w:rPr>
                <w:bCs/>
                <w:color w:val="000000"/>
                <w:sz w:val="20"/>
                <w:szCs w:val="20"/>
              </w:rPr>
              <w:t xml:space="preserve">    Tīši miesas bojājumi</w:t>
            </w:r>
          </w:p>
        </w:tc>
        <w:tc>
          <w:tcPr>
            <w:tcW w:w="0" w:type="auto"/>
            <w:tcBorders>
              <w:top w:val="single" w:sz="4" w:space="0" w:color="4F81BD" w:themeColor="accent1"/>
              <w:left w:val="single" w:sz="4" w:space="0" w:color="4F81BD" w:themeColor="accent1"/>
              <w:bottom w:val="single" w:sz="4" w:space="0" w:color="4F81BD" w:themeColor="accent1"/>
              <w:right w:val="single" w:sz="12" w:space="0" w:color="4F81BD" w:themeColor="accent1"/>
            </w:tcBorders>
            <w:shd w:val="clear" w:color="auto" w:fill="95B3D7"/>
          </w:tcPr>
          <w:p w:rsidR="00BA47D8" w:rsidRPr="0058773B" w:rsidRDefault="00BA47D8" w:rsidP="00BA47D8">
            <w:pPr>
              <w:jc w:val="both"/>
              <w:rPr>
                <w:bCs/>
                <w:color w:val="000000"/>
                <w:sz w:val="20"/>
                <w:szCs w:val="20"/>
              </w:rPr>
            </w:pPr>
            <w:r w:rsidRPr="0058773B">
              <w:rPr>
                <w:bCs/>
                <w:color w:val="000000"/>
                <w:sz w:val="20"/>
                <w:szCs w:val="20"/>
              </w:rPr>
              <w:t>t.sk. maznozīmīgi</w:t>
            </w:r>
          </w:p>
        </w:tc>
        <w:tc>
          <w:tcPr>
            <w:tcW w:w="0" w:type="auto"/>
            <w:tcBorders>
              <w:left w:val="single" w:sz="12" w:space="0" w:color="4F81BD" w:themeColor="accent1"/>
              <w:bottom w:val="single" w:sz="4" w:space="0" w:color="4F81BD" w:themeColor="accent1"/>
              <w:right w:val="single" w:sz="4" w:space="0" w:color="548DD4"/>
            </w:tcBorders>
            <w:shd w:val="clear" w:color="auto" w:fill="95B3D7"/>
          </w:tcPr>
          <w:p w:rsidR="00BA47D8" w:rsidRPr="0058773B" w:rsidRDefault="00BA47D8" w:rsidP="00DA6474">
            <w:pPr>
              <w:jc w:val="center"/>
              <w:rPr>
                <w:color w:val="000000"/>
                <w:sz w:val="18"/>
                <w:szCs w:val="18"/>
              </w:rPr>
            </w:pPr>
            <w:r w:rsidRPr="0058773B">
              <w:rPr>
                <w:color w:val="000000"/>
                <w:sz w:val="18"/>
                <w:szCs w:val="18"/>
              </w:rPr>
              <w:t>-</w:t>
            </w:r>
          </w:p>
        </w:tc>
        <w:tc>
          <w:tcPr>
            <w:tcW w:w="0" w:type="auto"/>
            <w:tcBorders>
              <w:left w:val="single" w:sz="4" w:space="0" w:color="548DD4"/>
              <w:bottom w:val="single" w:sz="4" w:space="0" w:color="4F81BD" w:themeColor="accent1"/>
              <w:right w:val="single" w:sz="12"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w:t>
            </w:r>
          </w:p>
        </w:tc>
        <w:tc>
          <w:tcPr>
            <w:tcW w:w="0" w:type="auto"/>
            <w:tcBorders>
              <w:left w:val="single" w:sz="12" w:space="0" w:color="4F81BD" w:themeColor="accent1"/>
              <w:bottom w:val="single" w:sz="4" w:space="0" w:color="4F81BD" w:themeColor="accent1"/>
              <w:right w:val="single" w:sz="4" w:space="0" w:color="548DD4"/>
            </w:tcBorders>
            <w:shd w:val="clear" w:color="auto" w:fill="95B3D7"/>
          </w:tcPr>
          <w:p w:rsidR="00BA47D8" w:rsidRPr="0058773B" w:rsidRDefault="00BA47D8" w:rsidP="00DA6474">
            <w:pPr>
              <w:jc w:val="center"/>
              <w:rPr>
                <w:b/>
                <w:color w:val="000000"/>
                <w:sz w:val="18"/>
                <w:szCs w:val="18"/>
              </w:rPr>
            </w:pPr>
            <w:r w:rsidRPr="0058773B">
              <w:rPr>
                <w:b/>
                <w:color w:val="000000"/>
                <w:sz w:val="18"/>
                <w:szCs w:val="18"/>
              </w:rPr>
              <w:t>293</w:t>
            </w:r>
          </w:p>
        </w:tc>
        <w:tc>
          <w:tcPr>
            <w:tcW w:w="0" w:type="auto"/>
            <w:tcBorders>
              <w:left w:val="single" w:sz="4" w:space="0" w:color="548DD4"/>
              <w:bottom w:val="single" w:sz="4" w:space="0" w:color="4F81BD" w:themeColor="accent1"/>
              <w:right w:val="single" w:sz="4" w:space="0" w:color="548DD4"/>
            </w:tcBorders>
            <w:shd w:val="clear" w:color="auto" w:fill="95B3D7"/>
          </w:tcPr>
          <w:p w:rsidR="00BA47D8" w:rsidRPr="0058773B" w:rsidRDefault="00BA47D8" w:rsidP="00DA6474">
            <w:pPr>
              <w:jc w:val="center"/>
              <w:rPr>
                <w:color w:val="000000"/>
                <w:sz w:val="18"/>
                <w:szCs w:val="18"/>
              </w:rPr>
            </w:pPr>
            <w:r w:rsidRPr="0058773B">
              <w:rPr>
                <w:color w:val="000000"/>
                <w:sz w:val="18"/>
                <w:szCs w:val="18"/>
              </w:rPr>
              <w:t>171</w:t>
            </w:r>
          </w:p>
        </w:tc>
        <w:tc>
          <w:tcPr>
            <w:tcW w:w="0" w:type="auto"/>
            <w:tcBorders>
              <w:left w:val="single" w:sz="4" w:space="0" w:color="548DD4"/>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119</w:t>
            </w:r>
          </w:p>
        </w:tc>
        <w:tc>
          <w:tcPr>
            <w:tcW w:w="0" w:type="auto"/>
            <w:tcBorders>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292 (</w:t>
            </w:r>
            <w:r w:rsidRPr="0058773B">
              <w:rPr>
                <w:i/>
                <w:iCs/>
                <w:color w:val="000000"/>
                <w:sz w:val="18"/>
                <w:szCs w:val="18"/>
              </w:rPr>
              <w:t>99)</w:t>
            </w:r>
          </w:p>
        </w:tc>
        <w:tc>
          <w:tcPr>
            <w:tcW w:w="0" w:type="auto"/>
            <w:tcBorders>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78</w:t>
            </w:r>
          </w:p>
        </w:tc>
        <w:tc>
          <w:tcPr>
            <w:tcW w:w="0" w:type="auto"/>
            <w:tcBorders>
              <w:bottom w:val="single" w:sz="4" w:space="0" w:color="4F81BD" w:themeColor="accent1"/>
              <w:right w:val="single" w:sz="12"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77</w:t>
            </w:r>
          </w:p>
        </w:tc>
        <w:tc>
          <w:tcPr>
            <w:tcW w:w="0" w:type="auto"/>
            <w:tcBorders>
              <w:left w:val="single" w:sz="12"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b/>
                <w:color w:val="000000"/>
                <w:sz w:val="18"/>
                <w:szCs w:val="18"/>
              </w:rPr>
            </w:pPr>
            <w:r w:rsidRPr="0058773B">
              <w:rPr>
                <w:b/>
                <w:color w:val="000000"/>
                <w:sz w:val="18"/>
                <w:szCs w:val="18"/>
              </w:rPr>
              <w:t>949</w:t>
            </w:r>
          </w:p>
        </w:tc>
        <w:tc>
          <w:tcPr>
            <w:tcW w:w="0" w:type="auto"/>
            <w:tcBorders>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553</w:t>
            </w:r>
          </w:p>
        </w:tc>
        <w:tc>
          <w:tcPr>
            <w:tcW w:w="0" w:type="auto"/>
            <w:tcBorders>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373</w:t>
            </w:r>
          </w:p>
        </w:tc>
        <w:tc>
          <w:tcPr>
            <w:tcW w:w="0" w:type="auto"/>
            <w:tcBorders>
              <w:left w:val="single" w:sz="4" w:space="0" w:color="4F81BD" w:themeColor="accent1"/>
              <w:bottom w:val="single" w:sz="4" w:space="0" w:color="4F81BD" w:themeColor="accent1"/>
              <w:right w:val="single" w:sz="4" w:space="0" w:color="4F81BD" w:themeColor="accent1"/>
            </w:tcBorders>
            <w:shd w:val="clear" w:color="auto" w:fill="95B3D7"/>
          </w:tcPr>
          <w:p w:rsidR="00BA47D8" w:rsidRPr="0058773B" w:rsidRDefault="00BA47D8" w:rsidP="00DA6474">
            <w:pPr>
              <w:jc w:val="center"/>
              <w:rPr>
                <w:bCs/>
                <w:color w:val="000000"/>
                <w:sz w:val="18"/>
                <w:szCs w:val="18"/>
              </w:rPr>
            </w:pPr>
            <w:r w:rsidRPr="0058773B">
              <w:rPr>
                <w:bCs/>
                <w:color w:val="000000"/>
                <w:sz w:val="18"/>
                <w:szCs w:val="18"/>
              </w:rPr>
              <w:t xml:space="preserve">900 </w:t>
            </w:r>
            <w:r w:rsidRPr="0058773B">
              <w:rPr>
                <w:bCs/>
                <w:i/>
                <w:color w:val="000000"/>
                <w:sz w:val="18"/>
                <w:szCs w:val="18"/>
              </w:rPr>
              <w:t>(95)</w:t>
            </w:r>
          </w:p>
        </w:tc>
        <w:tc>
          <w:tcPr>
            <w:tcW w:w="0" w:type="auto"/>
            <w:tcBorders>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241</w:t>
            </w:r>
          </w:p>
        </w:tc>
        <w:tc>
          <w:tcPr>
            <w:tcW w:w="0" w:type="auto"/>
            <w:tcBorders>
              <w:left w:val="single" w:sz="4" w:space="0" w:color="4F81BD" w:themeColor="accent1"/>
              <w:bottom w:val="single" w:sz="4" w:space="0" w:color="4F81BD" w:themeColor="accent1"/>
              <w:right w:val="single" w:sz="4" w:space="0" w:color="548DD4"/>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229</w:t>
            </w:r>
          </w:p>
        </w:tc>
      </w:tr>
      <w:tr w:rsidR="00DA6474" w:rsidRPr="0058773B" w:rsidTr="00DA6474">
        <w:trPr>
          <w:trHeight w:val="262"/>
        </w:trPr>
        <w:tc>
          <w:tcPr>
            <w:tcW w:w="0" w:type="auto"/>
            <w:vMerge/>
            <w:tcBorders>
              <w:right w:val="single" w:sz="4" w:space="0" w:color="4F81BD" w:themeColor="accent1"/>
            </w:tcBorders>
            <w:shd w:val="clear" w:color="auto" w:fill="DBE5F1"/>
          </w:tcPr>
          <w:p w:rsidR="00BA47D8" w:rsidRPr="0058773B" w:rsidRDefault="00BA47D8" w:rsidP="00BA47D8">
            <w:pPr>
              <w:jc w:val="both"/>
              <w:rPr>
                <w:bCs/>
                <w:color w:val="000000"/>
                <w:sz w:val="20"/>
                <w:szCs w:val="20"/>
              </w:rPr>
            </w:pPr>
          </w:p>
        </w:tc>
        <w:tc>
          <w:tcPr>
            <w:tcW w:w="0" w:type="auto"/>
            <w:tcBorders>
              <w:top w:val="single" w:sz="4" w:space="0" w:color="4F81BD" w:themeColor="accent1"/>
              <w:left w:val="single" w:sz="4" w:space="0" w:color="4F81BD" w:themeColor="accent1"/>
              <w:bottom w:val="single" w:sz="4" w:space="0" w:color="4F81BD" w:themeColor="accent1"/>
              <w:right w:val="single" w:sz="12" w:space="0" w:color="4F81BD" w:themeColor="accent1"/>
            </w:tcBorders>
            <w:shd w:val="clear" w:color="auto" w:fill="DBE5F1"/>
          </w:tcPr>
          <w:p w:rsidR="00BA47D8" w:rsidRPr="0058773B" w:rsidRDefault="00BA47D8" w:rsidP="00BA47D8">
            <w:pPr>
              <w:jc w:val="both"/>
              <w:rPr>
                <w:bCs/>
                <w:color w:val="000000"/>
                <w:sz w:val="20"/>
                <w:szCs w:val="20"/>
              </w:rPr>
            </w:pPr>
            <w:r w:rsidRPr="0058773B">
              <w:rPr>
                <w:bCs/>
                <w:color w:val="000000"/>
                <w:sz w:val="20"/>
                <w:szCs w:val="20"/>
              </w:rPr>
              <w:t>t.sk. viegli</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DBE5F1"/>
          </w:tcPr>
          <w:p w:rsidR="00BA47D8" w:rsidRPr="0058773B" w:rsidRDefault="00BA47D8" w:rsidP="00DA6474">
            <w:pPr>
              <w:jc w:val="center"/>
              <w:rPr>
                <w:b/>
                <w:bCs/>
                <w:color w:val="000000"/>
                <w:sz w:val="18"/>
                <w:szCs w:val="18"/>
              </w:rPr>
            </w:pPr>
            <w:r w:rsidRPr="0058773B">
              <w:rPr>
                <w:b/>
                <w:bCs/>
                <w:color w:val="000000"/>
                <w:sz w:val="18"/>
                <w:szCs w:val="18"/>
              </w:rPr>
              <w:t>2044</w:t>
            </w:r>
          </w:p>
        </w:tc>
        <w:tc>
          <w:tcPr>
            <w:tcW w:w="0" w:type="auto"/>
            <w:tcBorders>
              <w:top w:val="single" w:sz="4" w:space="0" w:color="4F81BD" w:themeColor="accent1"/>
              <w:left w:val="single" w:sz="4" w:space="0" w:color="548DD4"/>
              <w:bottom w:val="single" w:sz="4" w:space="0" w:color="4F81BD" w:themeColor="accent1"/>
              <w:right w:val="single" w:sz="12"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1743 (</w:t>
            </w:r>
            <w:r w:rsidRPr="0058773B">
              <w:rPr>
                <w:i/>
                <w:iCs/>
                <w:color w:val="000000"/>
                <w:sz w:val="18"/>
                <w:szCs w:val="18"/>
              </w:rPr>
              <w:t>85)</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DBE5F1"/>
          </w:tcPr>
          <w:p w:rsidR="00BA47D8" w:rsidRPr="0058773B" w:rsidRDefault="00BA47D8" w:rsidP="00DA6474">
            <w:pPr>
              <w:jc w:val="center"/>
              <w:rPr>
                <w:b/>
                <w:color w:val="000000"/>
                <w:sz w:val="18"/>
                <w:szCs w:val="18"/>
              </w:rPr>
            </w:pPr>
            <w:r w:rsidRPr="0058773B">
              <w:rPr>
                <w:b/>
                <w:color w:val="000000"/>
                <w:sz w:val="18"/>
                <w:szCs w:val="18"/>
              </w:rPr>
              <w:t>3341</w:t>
            </w:r>
          </w:p>
        </w:tc>
        <w:tc>
          <w:tcPr>
            <w:tcW w:w="0" w:type="auto"/>
            <w:tcBorders>
              <w:top w:val="single" w:sz="4" w:space="0" w:color="4F81BD" w:themeColor="accent1"/>
              <w:left w:val="single" w:sz="4" w:space="0" w:color="548DD4"/>
              <w:bottom w:val="single" w:sz="4" w:space="0" w:color="4F81BD" w:themeColor="accent1"/>
              <w:right w:val="single" w:sz="4" w:space="0" w:color="548DD4"/>
            </w:tcBorders>
            <w:shd w:val="clear" w:color="auto" w:fill="DBE5F1"/>
          </w:tcPr>
          <w:p w:rsidR="00BA47D8" w:rsidRPr="0058773B" w:rsidRDefault="00BA47D8" w:rsidP="00DA6474">
            <w:pPr>
              <w:jc w:val="center"/>
              <w:rPr>
                <w:color w:val="000000"/>
                <w:sz w:val="18"/>
                <w:szCs w:val="18"/>
              </w:rPr>
            </w:pPr>
            <w:r w:rsidRPr="0058773B">
              <w:rPr>
                <w:color w:val="000000"/>
                <w:sz w:val="18"/>
                <w:szCs w:val="18"/>
              </w:rPr>
              <w:t>2226</w:t>
            </w:r>
          </w:p>
        </w:tc>
        <w:tc>
          <w:tcPr>
            <w:tcW w:w="0" w:type="auto"/>
            <w:tcBorders>
              <w:top w:val="single" w:sz="4" w:space="0" w:color="4F81BD" w:themeColor="accent1"/>
              <w:left w:val="single" w:sz="4" w:space="0" w:color="548DD4"/>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1056</w:t>
            </w:r>
          </w:p>
        </w:tc>
        <w:tc>
          <w:tcPr>
            <w:tcW w:w="0" w:type="auto"/>
            <w:tcBorders>
              <w:top w:val="single" w:sz="4" w:space="0" w:color="4F81BD" w:themeColor="accent1"/>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3102 (</w:t>
            </w:r>
            <w:r w:rsidRPr="0058773B">
              <w:rPr>
                <w:i/>
                <w:iCs/>
                <w:color w:val="000000"/>
                <w:sz w:val="18"/>
                <w:szCs w:val="18"/>
              </w:rPr>
              <w:t>93)</w:t>
            </w:r>
          </w:p>
        </w:tc>
        <w:tc>
          <w:tcPr>
            <w:tcW w:w="0" w:type="auto"/>
            <w:tcBorders>
              <w:top w:val="single" w:sz="4" w:space="0" w:color="4F81BD" w:themeColor="accent1"/>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1227</w:t>
            </w:r>
          </w:p>
        </w:tc>
        <w:tc>
          <w:tcPr>
            <w:tcW w:w="0" w:type="auto"/>
            <w:tcBorders>
              <w:top w:val="single" w:sz="4" w:space="0" w:color="4F81BD" w:themeColor="accent1"/>
              <w:bottom w:val="single" w:sz="4" w:space="0" w:color="4F81BD" w:themeColor="accent1"/>
              <w:right w:val="single" w:sz="12"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1203</w:t>
            </w:r>
          </w:p>
        </w:tc>
        <w:tc>
          <w:tcPr>
            <w:tcW w:w="0" w:type="auto"/>
            <w:tcBorders>
              <w:top w:val="single" w:sz="4" w:space="0" w:color="4F81BD" w:themeColor="accent1"/>
              <w:left w:val="single" w:sz="12"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b/>
                <w:color w:val="000000"/>
                <w:sz w:val="18"/>
                <w:szCs w:val="18"/>
              </w:rPr>
            </w:pPr>
            <w:r w:rsidRPr="0058773B">
              <w:rPr>
                <w:b/>
                <w:color w:val="000000"/>
                <w:sz w:val="18"/>
                <w:szCs w:val="18"/>
              </w:rPr>
              <w:t>2557</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1784</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724</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cPr>
          <w:p w:rsidR="00BA47D8" w:rsidRPr="0058773B" w:rsidRDefault="00BA47D8" w:rsidP="00DA6474">
            <w:pPr>
              <w:jc w:val="center"/>
              <w:rPr>
                <w:bCs/>
                <w:color w:val="000000"/>
                <w:sz w:val="18"/>
                <w:szCs w:val="18"/>
              </w:rPr>
            </w:pPr>
            <w:r w:rsidRPr="0058773B">
              <w:rPr>
                <w:bCs/>
                <w:color w:val="000000"/>
                <w:sz w:val="18"/>
                <w:szCs w:val="18"/>
              </w:rPr>
              <w:t xml:space="preserve">2108 </w:t>
            </w:r>
            <w:r w:rsidRPr="0058773B">
              <w:rPr>
                <w:bCs/>
                <w:i/>
                <w:color w:val="000000"/>
                <w:sz w:val="18"/>
                <w:szCs w:val="18"/>
              </w:rPr>
              <w:t>(82)</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1097</w:t>
            </w:r>
          </w:p>
        </w:tc>
        <w:tc>
          <w:tcPr>
            <w:tcW w:w="0" w:type="auto"/>
            <w:tcBorders>
              <w:top w:val="single" w:sz="4" w:space="0" w:color="4F81BD" w:themeColor="accent1"/>
              <w:left w:val="single" w:sz="4" w:space="0" w:color="4F81BD" w:themeColor="accent1"/>
              <w:bottom w:val="single" w:sz="4" w:space="0" w:color="4F81BD" w:themeColor="accent1"/>
              <w:right w:val="single" w:sz="4" w:space="0" w:color="548DD4"/>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979</w:t>
            </w:r>
          </w:p>
        </w:tc>
      </w:tr>
      <w:tr w:rsidR="00DA6474" w:rsidRPr="0058773B" w:rsidTr="00DA6474">
        <w:trPr>
          <w:trHeight w:val="525"/>
        </w:trPr>
        <w:tc>
          <w:tcPr>
            <w:tcW w:w="0" w:type="auto"/>
            <w:vMerge/>
            <w:tcBorders>
              <w:right w:val="single" w:sz="4" w:space="0" w:color="4F81BD" w:themeColor="accent1"/>
            </w:tcBorders>
            <w:shd w:val="clear" w:color="auto" w:fill="95B3D7"/>
          </w:tcPr>
          <w:p w:rsidR="00BA47D8" w:rsidRPr="0058773B" w:rsidRDefault="00BA47D8" w:rsidP="00BA47D8">
            <w:pPr>
              <w:jc w:val="both"/>
              <w:rPr>
                <w:bCs/>
                <w:color w:val="000000"/>
                <w:sz w:val="20"/>
                <w:szCs w:val="20"/>
              </w:rPr>
            </w:pPr>
          </w:p>
        </w:tc>
        <w:tc>
          <w:tcPr>
            <w:tcW w:w="0" w:type="auto"/>
            <w:tcBorders>
              <w:top w:val="single" w:sz="4" w:space="0" w:color="4F81BD" w:themeColor="accent1"/>
              <w:left w:val="single" w:sz="4" w:space="0" w:color="4F81BD" w:themeColor="accent1"/>
              <w:bottom w:val="single" w:sz="4" w:space="0" w:color="4F81BD" w:themeColor="accent1"/>
              <w:right w:val="single" w:sz="12" w:space="0" w:color="4F81BD" w:themeColor="accent1"/>
            </w:tcBorders>
            <w:shd w:val="clear" w:color="auto" w:fill="95B3D7"/>
          </w:tcPr>
          <w:p w:rsidR="00BA47D8" w:rsidRPr="0058773B" w:rsidRDefault="00BA47D8" w:rsidP="00BA47D8">
            <w:pPr>
              <w:jc w:val="both"/>
              <w:rPr>
                <w:bCs/>
                <w:color w:val="000000"/>
                <w:sz w:val="20"/>
                <w:szCs w:val="20"/>
              </w:rPr>
            </w:pPr>
            <w:r w:rsidRPr="0058773B">
              <w:rPr>
                <w:bCs/>
                <w:color w:val="000000"/>
                <w:sz w:val="20"/>
                <w:szCs w:val="20"/>
              </w:rPr>
              <w:t xml:space="preserve">  t.sk. vidēja smaguma</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95B3D7"/>
          </w:tcPr>
          <w:p w:rsidR="00BA47D8" w:rsidRPr="0058773B" w:rsidRDefault="00BA47D8" w:rsidP="00DA6474">
            <w:pPr>
              <w:jc w:val="center"/>
              <w:rPr>
                <w:b/>
                <w:bCs/>
                <w:color w:val="000000"/>
                <w:sz w:val="18"/>
                <w:szCs w:val="18"/>
              </w:rPr>
            </w:pPr>
            <w:r w:rsidRPr="0058773B">
              <w:rPr>
                <w:b/>
                <w:bCs/>
                <w:color w:val="000000"/>
                <w:sz w:val="18"/>
                <w:szCs w:val="18"/>
              </w:rPr>
              <w:t>121</w:t>
            </w:r>
          </w:p>
        </w:tc>
        <w:tc>
          <w:tcPr>
            <w:tcW w:w="0" w:type="auto"/>
            <w:tcBorders>
              <w:top w:val="single" w:sz="4" w:space="0" w:color="4F81BD" w:themeColor="accent1"/>
              <w:left w:val="single" w:sz="4" w:space="0" w:color="548DD4"/>
              <w:bottom w:val="single" w:sz="4" w:space="0" w:color="4F81BD" w:themeColor="accent1"/>
              <w:right w:val="single" w:sz="12"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101 (</w:t>
            </w:r>
            <w:r w:rsidRPr="0058773B">
              <w:rPr>
                <w:i/>
                <w:iCs/>
                <w:color w:val="000000"/>
                <w:sz w:val="18"/>
                <w:szCs w:val="18"/>
              </w:rPr>
              <w:t>83)</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95B3D7"/>
          </w:tcPr>
          <w:p w:rsidR="00BA47D8" w:rsidRPr="0058773B" w:rsidRDefault="00BA47D8" w:rsidP="00DA6474">
            <w:pPr>
              <w:jc w:val="center"/>
              <w:rPr>
                <w:b/>
                <w:color w:val="000000"/>
                <w:sz w:val="18"/>
                <w:szCs w:val="18"/>
              </w:rPr>
            </w:pPr>
            <w:r w:rsidRPr="0058773B">
              <w:rPr>
                <w:b/>
                <w:color w:val="000000"/>
                <w:sz w:val="18"/>
                <w:szCs w:val="18"/>
              </w:rPr>
              <w:t>126</w:t>
            </w:r>
          </w:p>
        </w:tc>
        <w:tc>
          <w:tcPr>
            <w:tcW w:w="0" w:type="auto"/>
            <w:tcBorders>
              <w:top w:val="single" w:sz="4" w:space="0" w:color="4F81BD" w:themeColor="accent1"/>
              <w:left w:val="single" w:sz="4" w:space="0" w:color="548DD4"/>
              <w:bottom w:val="single" w:sz="4" w:space="0" w:color="4F81BD" w:themeColor="accent1"/>
              <w:right w:val="single" w:sz="4" w:space="0" w:color="548DD4"/>
            </w:tcBorders>
            <w:shd w:val="clear" w:color="auto" w:fill="95B3D7"/>
          </w:tcPr>
          <w:p w:rsidR="00BA47D8" w:rsidRPr="0058773B" w:rsidRDefault="00BA47D8" w:rsidP="00DA6474">
            <w:pPr>
              <w:jc w:val="center"/>
              <w:rPr>
                <w:color w:val="000000"/>
                <w:sz w:val="18"/>
                <w:szCs w:val="18"/>
              </w:rPr>
            </w:pPr>
            <w:r w:rsidRPr="0058773B">
              <w:rPr>
                <w:color w:val="000000"/>
                <w:sz w:val="18"/>
                <w:szCs w:val="18"/>
              </w:rPr>
              <w:t>94</w:t>
            </w:r>
          </w:p>
        </w:tc>
        <w:tc>
          <w:tcPr>
            <w:tcW w:w="0" w:type="auto"/>
            <w:tcBorders>
              <w:top w:val="single" w:sz="4" w:space="0" w:color="4F81BD" w:themeColor="accent1"/>
              <w:left w:val="single" w:sz="4" w:space="0" w:color="548DD4"/>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35</w:t>
            </w:r>
          </w:p>
        </w:tc>
        <w:tc>
          <w:tcPr>
            <w:tcW w:w="0" w:type="auto"/>
            <w:tcBorders>
              <w:top w:val="single" w:sz="4" w:space="0" w:color="4F81BD" w:themeColor="accent1"/>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78 (</w:t>
            </w:r>
            <w:r w:rsidRPr="0058773B">
              <w:rPr>
                <w:i/>
                <w:iCs/>
                <w:color w:val="000000"/>
                <w:sz w:val="18"/>
                <w:szCs w:val="18"/>
              </w:rPr>
              <w:t>62)</w:t>
            </w:r>
          </w:p>
        </w:tc>
        <w:tc>
          <w:tcPr>
            <w:tcW w:w="0" w:type="auto"/>
            <w:tcBorders>
              <w:top w:val="single" w:sz="4" w:space="0" w:color="4F81BD" w:themeColor="accent1"/>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48</w:t>
            </w:r>
          </w:p>
        </w:tc>
        <w:tc>
          <w:tcPr>
            <w:tcW w:w="0" w:type="auto"/>
            <w:tcBorders>
              <w:top w:val="single" w:sz="4" w:space="0" w:color="4F81BD" w:themeColor="accent1"/>
              <w:bottom w:val="single" w:sz="4" w:space="0" w:color="4F81BD" w:themeColor="accent1"/>
              <w:right w:val="single" w:sz="12"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34</w:t>
            </w:r>
          </w:p>
        </w:tc>
        <w:tc>
          <w:tcPr>
            <w:tcW w:w="0" w:type="auto"/>
            <w:tcBorders>
              <w:top w:val="single" w:sz="4" w:space="0" w:color="4F81BD" w:themeColor="accent1"/>
              <w:left w:val="single" w:sz="12"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b/>
                <w:color w:val="000000"/>
                <w:sz w:val="18"/>
                <w:szCs w:val="18"/>
              </w:rPr>
            </w:pPr>
            <w:r w:rsidRPr="0058773B">
              <w:rPr>
                <w:b/>
                <w:color w:val="000000"/>
                <w:sz w:val="18"/>
                <w:szCs w:val="18"/>
              </w:rPr>
              <w:t>108</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84</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24</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cPr>
          <w:p w:rsidR="00BA47D8" w:rsidRPr="0058773B" w:rsidRDefault="00BA47D8" w:rsidP="00DA6474">
            <w:pPr>
              <w:jc w:val="center"/>
              <w:rPr>
                <w:bCs/>
                <w:color w:val="000000"/>
                <w:sz w:val="18"/>
                <w:szCs w:val="18"/>
              </w:rPr>
            </w:pPr>
            <w:r w:rsidRPr="0058773B">
              <w:rPr>
                <w:bCs/>
                <w:color w:val="000000"/>
                <w:sz w:val="18"/>
                <w:szCs w:val="18"/>
              </w:rPr>
              <w:t xml:space="preserve">18 </w:t>
            </w:r>
            <w:r w:rsidRPr="0058773B">
              <w:rPr>
                <w:bCs/>
                <w:i/>
                <w:color w:val="000000"/>
                <w:sz w:val="18"/>
                <w:szCs w:val="18"/>
              </w:rPr>
              <w:t>(16)</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49</w:t>
            </w:r>
          </w:p>
        </w:tc>
        <w:tc>
          <w:tcPr>
            <w:tcW w:w="0" w:type="auto"/>
            <w:tcBorders>
              <w:top w:val="single" w:sz="4" w:space="0" w:color="4F81BD" w:themeColor="accent1"/>
              <w:left w:val="single" w:sz="4" w:space="0" w:color="4F81BD" w:themeColor="accent1"/>
              <w:bottom w:val="single" w:sz="4" w:space="0" w:color="4F81BD" w:themeColor="accent1"/>
              <w:right w:val="single" w:sz="4" w:space="0" w:color="548DD4"/>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14</w:t>
            </w:r>
          </w:p>
        </w:tc>
      </w:tr>
      <w:tr w:rsidR="00DA6474" w:rsidRPr="0058773B" w:rsidTr="00DA6474">
        <w:trPr>
          <w:trHeight w:val="219"/>
        </w:trPr>
        <w:tc>
          <w:tcPr>
            <w:tcW w:w="0" w:type="auto"/>
            <w:vMerge/>
            <w:tcBorders>
              <w:bottom w:val="single" w:sz="4" w:space="0" w:color="4F81BD" w:themeColor="accent1"/>
              <w:right w:val="single" w:sz="4" w:space="0" w:color="4F81BD" w:themeColor="accent1"/>
            </w:tcBorders>
            <w:shd w:val="clear" w:color="auto" w:fill="DBE5F1"/>
          </w:tcPr>
          <w:p w:rsidR="00BA47D8" w:rsidRPr="0058773B" w:rsidRDefault="00BA47D8" w:rsidP="00BA47D8">
            <w:pPr>
              <w:jc w:val="both"/>
              <w:rPr>
                <w:bCs/>
                <w:color w:val="000000"/>
                <w:sz w:val="20"/>
                <w:szCs w:val="20"/>
              </w:rPr>
            </w:pPr>
          </w:p>
        </w:tc>
        <w:tc>
          <w:tcPr>
            <w:tcW w:w="0" w:type="auto"/>
            <w:tcBorders>
              <w:top w:val="single" w:sz="4" w:space="0" w:color="4F81BD" w:themeColor="accent1"/>
              <w:left w:val="single" w:sz="4" w:space="0" w:color="4F81BD" w:themeColor="accent1"/>
              <w:bottom w:val="single" w:sz="4" w:space="0" w:color="4F81BD" w:themeColor="accent1"/>
              <w:right w:val="single" w:sz="12" w:space="0" w:color="4F81BD" w:themeColor="accent1"/>
            </w:tcBorders>
            <w:shd w:val="clear" w:color="auto" w:fill="DBE5F1"/>
          </w:tcPr>
          <w:p w:rsidR="00BA47D8" w:rsidRPr="0058773B" w:rsidRDefault="00BA47D8" w:rsidP="00BA47D8">
            <w:pPr>
              <w:jc w:val="both"/>
              <w:rPr>
                <w:bCs/>
                <w:color w:val="000000"/>
                <w:sz w:val="20"/>
                <w:szCs w:val="20"/>
              </w:rPr>
            </w:pPr>
            <w:r w:rsidRPr="0058773B">
              <w:rPr>
                <w:bCs/>
                <w:color w:val="000000"/>
                <w:sz w:val="20"/>
                <w:szCs w:val="20"/>
              </w:rPr>
              <w:t xml:space="preserve">  t.sk. smagi</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DBE5F1"/>
          </w:tcPr>
          <w:p w:rsidR="00BA47D8" w:rsidRPr="0058773B" w:rsidRDefault="00BA47D8" w:rsidP="00DA6474">
            <w:pPr>
              <w:jc w:val="center"/>
              <w:rPr>
                <w:b/>
                <w:bCs/>
                <w:color w:val="000000"/>
                <w:sz w:val="18"/>
                <w:szCs w:val="18"/>
              </w:rPr>
            </w:pPr>
            <w:r w:rsidRPr="0058773B">
              <w:rPr>
                <w:b/>
                <w:bCs/>
                <w:color w:val="000000"/>
                <w:sz w:val="18"/>
                <w:szCs w:val="18"/>
              </w:rPr>
              <w:t>85</w:t>
            </w:r>
          </w:p>
        </w:tc>
        <w:tc>
          <w:tcPr>
            <w:tcW w:w="0" w:type="auto"/>
            <w:tcBorders>
              <w:top w:val="single" w:sz="4" w:space="0" w:color="4F81BD" w:themeColor="accent1"/>
              <w:left w:val="single" w:sz="4" w:space="0" w:color="548DD4"/>
              <w:bottom w:val="single" w:sz="4" w:space="0" w:color="4F81BD" w:themeColor="accent1"/>
              <w:right w:val="single" w:sz="12"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65 (</w:t>
            </w:r>
            <w:r w:rsidRPr="0058773B">
              <w:rPr>
                <w:i/>
                <w:iCs/>
                <w:color w:val="000000"/>
                <w:sz w:val="18"/>
                <w:szCs w:val="18"/>
              </w:rPr>
              <w:t>18)</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DBE5F1"/>
          </w:tcPr>
          <w:p w:rsidR="00BA47D8" w:rsidRPr="0058773B" w:rsidRDefault="00BA47D8" w:rsidP="00DA6474">
            <w:pPr>
              <w:jc w:val="center"/>
              <w:rPr>
                <w:b/>
                <w:color w:val="000000"/>
                <w:sz w:val="18"/>
                <w:szCs w:val="18"/>
              </w:rPr>
            </w:pPr>
            <w:r w:rsidRPr="0058773B">
              <w:rPr>
                <w:b/>
                <w:color w:val="000000"/>
                <w:sz w:val="18"/>
                <w:szCs w:val="18"/>
              </w:rPr>
              <w:t>66</w:t>
            </w:r>
          </w:p>
        </w:tc>
        <w:tc>
          <w:tcPr>
            <w:tcW w:w="0" w:type="auto"/>
            <w:tcBorders>
              <w:top w:val="single" w:sz="4" w:space="0" w:color="4F81BD" w:themeColor="accent1"/>
              <w:left w:val="single" w:sz="4" w:space="0" w:color="548DD4"/>
              <w:bottom w:val="single" w:sz="4" w:space="0" w:color="4F81BD" w:themeColor="accent1"/>
              <w:right w:val="single" w:sz="4" w:space="0" w:color="548DD4"/>
            </w:tcBorders>
            <w:shd w:val="clear" w:color="auto" w:fill="DBE5F1"/>
          </w:tcPr>
          <w:p w:rsidR="00BA47D8" w:rsidRPr="0058773B" w:rsidRDefault="00BA47D8" w:rsidP="00DA6474">
            <w:pPr>
              <w:jc w:val="center"/>
              <w:rPr>
                <w:color w:val="000000"/>
                <w:sz w:val="18"/>
                <w:szCs w:val="18"/>
              </w:rPr>
            </w:pPr>
            <w:r w:rsidRPr="0058773B">
              <w:rPr>
                <w:color w:val="000000"/>
                <w:sz w:val="18"/>
                <w:szCs w:val="18"/>
              </w:rPr>
              <w:t>37</w:t>
            </w:r>
          </w:p>
        </w:tc>
        <w:tc>
          <w:tcPr>
            <w:tcW w:w="0" w:type="auto"/>
            <w:tcBorders>
              <w:top w:val="single" w:sz="4" w:space="0" w:color="4F81BD" w:themeColor="accent1"/>
              <w:left w:val="single" w:sz="4" w:space="0" w:color="548DD4"/>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26</w:t>
            </w:r>
          </w:p>
        </w:tc>
        <w:tc>
          <w:tcPr>
            <w:tcW w:w="0" w:type="auto"/>
            <w:tcBorders>
              <w:top w:val="single" w:sz="4" w:space="0" w:color="4F81BD" w:themeColor="accent1"/>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20 (</w:t>
            </w:r>
            <w:r w:rsidRPr="0058773B">
              <w:rPr>
                <w:i/>
                <w:iCs/>
                <w:color w:val="000000"/>
                <w:sz w:val="18"/>
                <w:szCs w:val="18"/>
              </w:rPr>
              <w:t>30)</w:t>
            </w:r>
          </w:p>
        </w:tc>
        <w:tc>
          <w:tcPr>
            <w:tcW w:w="0" w:type="auto"/>
            <w:tcBorders>
              <w:top w:val="single" w:sz="4" w:space="0" w:color="4F81BD" w:themeColor="accent1"/>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29</w:t>
            </w:r>
          </w:p>
        </w:tc>
        <w:tc>
          <w:tcPr>
            <w:tcW w:w="0" w:type="auto"/>
            <w:tcBorders>
              <w:top w:val="single" w:sz="4" w:space="0" w:color="4F81BD" w:themeColor="accent1"/>
              <w:bottom w:val="single" w:sz="4" w:space="0" w:color="4F81BD" w:themeColor="accent1"/>
              <w:right w:val="single" w:sz="12"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11</w:t>
            </w:r>
          </w:p>
        </w:tc>
        <w:tc>
          <w:tcPr>
            <w:tcW w:w="0" w:type="auto"/>
            <w:tcBorders>
              <w:top w:val="single" w:sz="4" w:space="0" w:color="4F81BD" w:themeColor="accent1"/>
              <w:left w:val="single" w:sz="12"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b/>
                <w:color w:val="000000"/>
                <w:sz w:val="18"/>
                <w:szCs w:val="18"/>
              </w:rPr>
            </w:pPr>
            <w:r w:rsidRPr="0058773B">
              <w:rPr>
                <w:b/>
                <w:color w:val="000000"/>
                <w:sz w:val="18"/>
                <w:szCs w:val="18"/>
              </w:rPr>
              <w:t>54</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41</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9</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cPr>
          <w:p w:rsidR="00BA47D8" w:rsidRPr="0058773B" w:rsidRDefault="00BA47D8" w:rsidP="00DA6474">
            <w:pPr>
              <w:jc w:val="center"/>
              <w:rPr>
                <w:bCs/>
                <w:color w:val="000000"/>
                <w:sz w:val="18"/>
                <w:szCs w:val="18"/>
              </w:rPr>
            </w:pPr>
            <w:r w:rsidRPr="0058773B">
              <w:rPr>
                <w:bCs/>
                <w:color w:val="000000"/>
                <w:sz w:val="18"/>
                <w:szCs w:val="18"/>
              </w:rPr>
              <w:t>0</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18</w:t>
            </w:r>
          </w:p>
        </w:tc>
        <w:tc>
          <w:tcPr>
            <w:tcW w:w="0" w:type="auto"/>
            <w:tcBorders>
              <w:top w:val="single" w:sz="4" w:space="0" w:color="4F81BD" w:themeColor="accent1"/>
              <w:left w:val="single" w:sz="4" w:space="0" w:color="4F81BD" w:themeColor="accent1"/>
              <w:bottom w:val="single" w:sz="4" w:space="0" w:color="4F81BD" w:themeColor="accent1"/>
              <w:right w:val="single" w:sz="4" w:space="0" w:color="548DD4"/>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0</w:t>
            </w:r>
          </w:p>
        </w:tc>
      </w:tr>
      <w:tr w:rsidR="00DA6474" w:rsidRPr="0058773B" w:rsidTr="00DA6474">
        <w:tc>
          <w:tcPr>
            <w:tcW w:w="0" w:type="auto"/>
            <w:gridSpan w:val="2"/>
            <w:tcBorders>
              <w:top w:val="single" w:sz="4" w:space="0" w:color="4F81BD" w:themeColor="accent1"/>
              <w:bottom w:val="single" w:sz="4" w:space="0" w:color="4F81BD" w:themeColor="accent1"/>
              <w:right w:val="single" w:sz="12" w:space="0" w:color="4F81BD" w:themeColor="accent1"/>
            </w:tcBorders>
            <w:shd w:val="clear" w:color="auto" w:fill="95B3D7"/>
          </w:tcPr>
          <w:p w:rsidR="00BA47D8" w:rsidRPr="0058773B" w:rsidRDefault="00BA47D8" w:rsidP="00BA47D8">
            <w:pPr>
              <w:jc w:val="both"/>
              <w:rPr>
                <w:bCs/>
                <w:color w:val="000000"/>
                <w:sz w:val="20"/>
                <w:szCs w:val="20"/>
              </w:rPr>
            </w:pPr>
            <w:r w:rsidRPr="0058773B">
              <w:rPr>
                <w:bCs/>
                <w:color w:val="000000"/>
                <w:sz w:val="20"/>
                <w:szCs w:val="20"/>
              </w:rPr>
              <w:t xml:space="preserve">Izvarošana </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95B3D7"/>
          </w:tcPr>
          <w:p w:rsidR="00BA47D8" w:rsidRPr="0058773B" w:rsidRDefault="00BA47D8" w:rsidP="00DA6474">
            <w:pPr>
              <w:jc w:val="center"/>
              <w:rPr>
                <w:b/>
                <w:bCs/>
                <w:color w:val="000000"/>
                <w:sz w:val="18"/>
                <w:szCs w:val="18"/>
              </w:rPr>
            </w:pPr>
            <w:r w:rsidRPr="0058773B">
              <w:rPr>
                <w:b/>
                <w:bCs/>
                <w:color w:val="000000"/>
                <w:sz w:val="18"/>
                <w:szCs w:val="18"/>
              </w:rPr>
              <w:t>90</w:t>
            </w:r>
          </w:p>
        </w:tc>
        <w:tc>
          <w:tcPr>
            <w:tcW w:w="0" w:type="auto"/>
            <w:tcBorders>
              <w:top w:val="single" w:sz="4" w:space="0" w:color="4F81BD" w:themeColor="accent1"/>
              <w:left w:val="single" w:sz="4" w:space="0" w:color="548DD4"/>
              <w:bottom w:val="single" w:sz="4" w:space="0" w:color="4F81BD" w:themeColor="accent1"/>
              <w:right w:val="single" w:sz="12"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58 (</w:t>
            </w:r>
            <w:r w:rsidRPr="0058773B">
              <w:rPr>
                <w:i/>
                <w:iCs/>
                <w:color w:val="000000"/>
                <w:sz w:val="18"/>
                <w:szCs w:val="18"/>
              </w:rPr>
              <w:t>64)</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95B3D7"/>
          </w:tcPr>
          <w:p w:rsidR="00BA47D8" w:rsidRPr="0058773B" w:rsidRDefault="00BA47D8" w:rsidP="00DA6474">
            <w:pPr>
              <w:jc w:val="center"/>
              <w:rPr>
                <w:b/>
                <w:color w:val="000000"/>
                <w:sz w:val="18"/>
                <w:szCs w:val="18"/>
              </w:rPr>
            </w:pPr>
            <w:r w:rsidRPr="0058773B">
              <w:rPr>
                <w:b/>
                <w:color w:val="000000"/>
                <w:sz w:val="18"/>
                <w:szCs w:val="18"/>
              </w:rPr>
              <w:t>83</w:t>
            </w:r>
          </w:p>
        </w:tc>
        <w:tc>
          <w:tcPr>
            <w:tcW w:w="0" w:type="auto"/>
            <w:tcBorders>
              <w:top w:val="single" w:sz="4" w:space="0" w:color="4F81BD" w:themeColor="accent1"/>
              <w:left w:val="single" w:sz="4" w:space="0" w:color="548DD4"/>
              <w:bottom w:val="single" w:sz="4" w:space="0" w:color="4F81BD" w:themeColor="accent1"/>
              <w:right w:val="single" w:sz="4" w:space="0" w:color="548DD4"/>
            </w:tcBorders>
            <w:shd w:val="clear" w:color="auto" w:fill="95B3D7"/>
          </w:tcPr>
          <w:p w:rsidR="00BA47D8" w:rsidRPr="0058773B" w:rsidRDefault="00BA47D8" w:rsidP="00DA6474">
            <w:pPr>
              <w:jc w:val="center"/>
              <w:rPr>
                <w:color w:val="000000"/>
                <w:sz w:val="18"/>
                <w:szCs w:val="18"/>
              </w:rPr>
            </w:pPr>
            <w:r w:rsidRPr="0058773B">
              <w:rPr>
                <w:color w:val="000000"/>
                <w:sz w:val="18"/>
                <w:szCs w:val="18"/>
              </w:rPr>
              <w:t>0</w:t>
            </w:r>
          </w:p>
        </w:tc>
        <w:tc>
          <w:tcPr>
            <w:tcW w:w="0" w:type="auto"/>
            <w:tcBorders>
              <w:top w:val="single" w:sz="4" w:space="0" w:color="4F81BD" w:themeColor="accent1"/>
              <w:left w:val="single" w:sz="4" w:space="0" w:color="548DD4"/>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60</w:t>
            </w:r>
          </w:p>
        </w:tc>
        <w:tc>
          <w:tcPr>
            <w:tcW w:w="0" w:type="auto"/>
            <w:tcBorders>
              <w:top w:val="single" w:sz="4" w:space="0" w:color="4F81BD" w:themeColor="accent1"/>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26 (</w:t>
            </w:r>
            <w:r w:rsidRPr="0058773B">
              <w:rPr>
                <w:i/>
                <w:iCs/>
                <w:color w:val="000000"/>
                <w:sz w:val="18"/>
                <w:szCs w:val="18"/>
              </w:rPr>
              <w:t>31)</w:t>
            </w:r>
          </w:p>
        </w:tc>
        <w:tc>
          <w:tcPr>
            <w:tcW w:w="0" w:type="auto"/>
            <w:tcBorders>
              <w:top w:val="single" w:sz="4" w:space="0" w:color="4F81BD" w:themeColor="accent1"/>
              <w:bottom w:val="single" w:sz="4"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1</w:t>
            </w:r>
          </w:p>
        </w:tc>
        <w:tc>
          <w:tcPr>
            <w:tcW w:w="0" w:type="auto"/>
            <w:tcBorders>
              <w:top w:val="single" w:sz="4" w:space="0" w:color="4F81BD" w:themeColor="accent1"/>
              <w:bottom w:val="single" w:sz="4" w:space="0" w:color="4F81BD" w:themeColor="accent1"/>
              <w:right w:val="single" w:sz="12" w:space="0" w:color="4F81BD" w:themeColor="accent1"/>
            </w:tcBorders>
            <w:shd w:val="clear" w:color="auto" w:fill="95B3D7"/>
          </w:tcPr>
          <w:p w:rsidR="00BA47D8" w:rsidRPr="0058773B" w:rsidRDefault="00BA47D8" w:rsidP="00DA6474">
            <w:pPr>
              <w:jc w:val="center"/>
              <w:rPr>
                <w:color w:val="000000"/>
                <w:sz w:val="18"/>
                <w:szCs w:val="18"/>
              </w:rPr>
            </w:pPr>
            <w:r w:rsidRPr="0058773B">
              <w:rPr>
                <w:color w:val="000000"/>
                <w:sz w:val="18"/>
                <w:szCs w:val="18"/>
              </w:rPr>
              <w:t>0</w:t>
            </w:r>
          </w:p>
        </w:tc>
        <w:tc>
          <w:tcPr>
            <w:tcW w:w="0" w:type="auto"/>
            <w:tcBorders>
              <w:top w:val="single" w:sz="4" w:space="0" w:color="4F81BD" w:themeColor="accent1"/>
              <w:left w:val="single" w:sz="12"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b/>
                <w:color w:val="000000"/>
                <w:sz w:val="18"/>
                <w:szCs w:val="18"/>
              </w:rPr>
            </w:pPr>
            <w:r w:rsidRPr="0058773B">
              <w:rPr>
                <w:b/>
                <w:color w:val="000000"/>
                <w:sz w:val="18"/>
                <w:szCs w:val="18"/>
              </w:rPr>
              <w:t>82</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0</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61</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cPr>
          <w:p w:rsidR="00BA47D8" w:rsidRPr="0058773B" w:rsidRDefault="00BA47D8" w:rsidP="00DA6474">
            <w:pPr>
              <w:jc w:val="center"/>
              <w:rPr>
                <w:bCs/>
                <w:color w:val="000000"/>
                <w:sz w:val="18"/>
                <w:szCs w:val="18"/>
              </w:rPr>
            </w:pPr>
            <w:r w:rsidRPr="0058773B">
              <w:rPr>
                <w:bCs/>
                <w:color w:val="000000"/>
                <w:sz w:val="18"/>
                <w:szCs w:val="18"/>
              </w:rPr>
              <w:t xml:space="preserve">13 </w:t>
            </w:r>
            <w:r w:rsidRPr="0058773B">
              <w:rPr>
                <w:bCs/>
                <w:i/>
                <w:color w:val="000000"/>
                <w:sz w:val="18"/>
                <w:szCs w:val="18"/>
              </w:rPr>
              <w:t>(16)</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2</w:t>
            </w:r>
          </w:p>
        </w:tc>
        <w:tc>
          <w:tcPr>
            <w:tcW w:w="0" w:type="auto"/>
            <w:tcBorders>
              <w:top w:val="single" w:sz="4" w:space="0" w:color="4F81BD" w:themeColor="accent1"/>
              <w:left w:val="single" w:sz="4" w:space="0" w:color="4F81BD" w:themeColor="accent1"/>
              <w:bottom w:val="single" w:sz="4" w:space="0" w:color="4F81BD" w:themeColor="accent1"/>
              <w:right w:val="single" w:sz="4" w:space="0" w:color="548DD4"/>
            </w:tcBorders>
            <w:shd w:val="clear" w:color="auto" w:fill="95B3D7"/>
            <w:vAlign w:val="center"/>
          </w:tcPr>
          <w:p w:rsidR="00BA47D8" w:rsidRPr="0058773B" w:rsidRDefault="00BA47D8" w:rsidP="00DA6474">
            <w:pPr>
              <w:jc w:val="center"/>
              <w:rPr>
                <w:color w:val="000000"/>
                <w:sz w:val="18"/>
                <w:szCs w:val="18"/>
              </w:rPr>
            </w:pPr>
            <w:r w:rsidRPr="0058773B">
              <w:rPr>
                <w:color w:val="000000"/>
                <w:sz w:val="18"/>
                <w:szCs w:val="18"/>
              </w:rPr>
              <w:t>0</w:t>
            </w:r>
          </w:p>
        </w:tc>
      </w:tr>
      <w:tr w:rsidR="00DA6474" w:rsidRPr="0058773B" w:rsidTr="00DA6474">
        <w:tc>
          <w:tcPr>
            <w:tcW w:w="0" w:type="auto"/>
            <w:gridSpan w:val="2"/>
            <w:tcBorders>
              <w:top w:val="single" w:sz="4" w:space="0" w:color="4F81BD" w:themeColor="accent1"/>
              <w:bottom w:val="single" w:sz="4" w:space="0" w:color="4F81BD" w:themeColor="accent1"/>
              <w:right w:val="single" w:sz="12" w:space="0" w:color="4F81BD" w:themeColor="accent1"/>
            </w:tcBorders>
            <w:shd w:val="clear" w:color="auto" w:fill="DBE5F1"/>
          </w:tcPr>
          <w:p w:rsidR="00BA47D8" w:rsidRPr="0058773B" w:rsidRDefault="00BA47D8" w:rsidP="001A34B5">
            <w:pPr>
              <w:jc w:val="both"/>
              <w:rPr>
                <w:bCs/>
                <w:color w:val="000000"/>
                <w:sz w:val="20"/>
                <w:szCs w:val="20"/>
              </w:rPr>
            </w:pPr>
            <w:r w:rsidRPr="0058773B">
              <w:rPr>
                <w:bCs/>
                <w:color w:val="000000"/>
                <w:sz w:val="20"/>
                <w:szCs w:val="20"/>
              </w:rPr>
              <w:t>Vard</w:t>
            </w:r>
            <w:r w:rsidR="004D15D2" w:rsidRPr="0058773B">
              <w:rPr>
                <w:bCs/>
                <w:color w:val="000000"/>
                <w:sz w:val="20"/>
                <w:szCs w:val="20"/>
              </w:rPr>
              <w:t>arbīga dzimumtieksmes apmierināšana</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DBE5F1"/>
          </w:tcPr>
          <w:p w:rsidR="00BA47D8" w:rsidRPr="0058773B" w:rsidRDefault="00BA47D8" w:rsidP="00DA6474">
            <w:pPr>
              <w:jc w:val="center"/>
              <w:rPr>
                <w:b/>
                <w:bCs/>
                <w:color w:val="000000"/>
                <w:sz w:val="18"/>
                <w:szCs w:val="18"/>
              </w:rPr>
            </w:pPr>
            <w:r w:rsidRPr="0058773B">
              <w:rPr>
                <w:b/>
                <w:bCs/>
                <w:color w:val="000000"/>
                <w:sz w:val="18"/>
                <w:szCs w:val="18"/>
              </w:rPr>
              <w:t>34</w:t>
            </w:r>
          </w:p>
        </w:tc>
        <w:tc>
          <w:tcPr>
            <w:tcW w:w="0" w:type="auto"/>
            <w:tcBorders>
              <w:top w:val="single" w:sz="4" w:space="0" w:color="4F81BD" w:themeColor="accent1"/>
              <w:left w:val="single" w:sz="4" w:space="0" w:color="548DD4"/>
              <w:bottom w:val="single" w:sz="4" w:space="0" w:color="4F81BD" w:themeColor="accent1"/>
              <w:right w:val="single" w:sz="12"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28 (</w:t>
            </w:r>
            <w:r w:rsidRPr="0058773B">
              <w:rPr>
                <w:i/>
                <w:iCs/>
                <w:color w:val="000000"/>
                <w:sz w:val="18"/>
                <w:szCs w:val="18"/>
              </w:rPr>
              <w:t>82)</w:t>
            </w:r>
          </w:p>
        </w:tc>
        <w:tc>
          <w:tcPr>
            <w:tcW w:w="0" w:type="auto"/>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DBE5F1"/>
          </w:tcPr>
          <w:p w:rsidR="00BA47D8" w:rsidRPr="0058773B" w:rsidRDefault="00BA47D8" w:rsidP="00DA6474">
            <w:pPr>
              <w:jc w:val="center"/>
              <w:rPr>
                <w:b/>
                <w:color w:val="000000"/>
                <w:sz w:val="18"/>
                <w:szCs w:val="18"/>
              </w:rPr>
            </w:pPr>
            <w:r w:rsidRPr="0058773B">
              <w:rPr>
                <w:b/>
                <w:color w:val="000000"/>
                <w:sz w:val="18"/>
                <w:szCs w:val="18"/>
              </w:rPr>
              <w:t>163</w:t>
            </w:r>
          </w:p>
        </w:tc>
        <w:tc>
          <w:tcPr>
            <w:tcW w:w="0" w:type="auto"/>
            <w:tcBorders>
              <w:top w:val="single" w:sz="4" w:space="0" w:color="4F81BD" w:themeColor="accent1"/>
              <w:left w:val="single" w:sz="4" w:space="0" w:color="548DD4"/>
              <w:bottom w:val="single" w:sz="4" w:space="0" w:color="4F81BD" w:themeColor="accent1"/>
              <w:right w:val="single" w:sz="4" w:space="0" w:color="548DD4"/>
            </w:tcBorders>
            <w:shd w:val="clear" w:color="auto" w:fill="DBE5F1"/>
          </w:tcPr>
          <w:p w:rsidR="00BA47D8" w:rsidRPr="0058773B" w:rsidRDefault="00BA47D8" w:rsidP="00DA6474">
            <w:pPr>
              <w:jc w:val="center"/>
              <w:rPr>
                <w:color w:val="000000"/>
                <w:sz w:val="18"/>
                <w:szCs w:val="18"/>
              </w:rPr>
            </w:pPr>
            <w:r w:rsidRPr="0058773B">
              <w:rPr>
                <w:color w:val="000000"/>
                <w:sz w:val="18"/>
                <w:szCs w:val="18"/>
              </w:rPr>
              <w:t>7</w:t>
            </w:r>
          </w:p>
        </w:tc>
        <w:tc>
          <w:tcPr>
            <w:tcW w:w="0" w:type="auto"/>
            <w:tcBorders>
              <w:top w:val="single" w:sz="4" w:space="0" w:color="4F81BD" w:themeColor="accent1"/>
              <w:left w:val="single" w:sz="4" w:space="0" w:color="548DD4"/>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31</w:t>
            </w:r>
          </w:p>
        </w:tc>
        <w:tc>
          <w:tcPr>
            <w:tcW w:w="0" w:type="auto"/>
            <w:tcBorders>
              <w:top w:val="single" w:sz="4" w:space="0" w:color="4F81BD" w:themeColor="accent1"/>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150 (</w:t>
            </w:r>
            <w:r w:rsidRPr="0058773B">
              <w:rPr>
                <w:i/>
                <w:iCs/>
                <w:color w:val="000000"/>
                <w:sz w:val="18"/>
                <w:szCs w:val="18"/>
              </w:rPr>
              <w:t>92)</w:t>
            </w:r>
          </w:p>
        </w:tc>
        <w:tc>
          <w:tcPr>
            <w:tcW w:w="0" w:type="auto"/>
            <w:tcBorders>
              <w:top w:val="single" w:sz="4" w:space="0" w:color="4F81BD" w:themeColor="accent1"/>
              <w:bottom w:val="single" w:sz="4"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0</w:t>
            </w:r>
          </w:p>
        </w:tc>
        <w:tc>
          <w:tcPr>
            <w:tcW w:w="0" w:type="auto"/>
            <w:tcBorders>
              <w:top w:val="single" w:sz="4" w:space="0" w:color="4F81BD" w:themeColor="accent1"/>
              <w:bottom w:val="single" w:sz="4" w:space="0" w:color="4F81BD" w:themeColor="accent1"/>
              <w:right w:val="single" w:sz="12" w:space="0" w:color="4F81BD" w:themeColor="accent1"/>
            </w:tcBorders>
            <w:shd w:val="clear" w:color="auto" w:fill="DBE5F1"/>
          </w:tcPr>
          <w:p w:rsidR="00BA47D8" w:rsidRPr="0058773B" w:rsidRDefault="00BA47D8" w:rsidP="00DA6474">
            <w:pPr>
              <w:jc w:val="center"/>
              <w:rPr>
                <w:color w:val="000000"/>
                <w:sz w:val="18"/>
                <w:szCs w:val="18"/>
              </w:rPr>
            </w:pPr>
            <w:r w:rsidRPr="0058773B">
              <w:rPr>
                <w:color w:val="000000"/>
                <w:sz w:val="18"/>
                <w:szCs w:val="18"/>
              </w:rPr>
              <w:t>0</w:t>
            </w:r>
          </w:p>
        </w:tc>
        <w:tc>
          <w:tcPr>
            <w:tcW w:w="0" w:type="auto"/>
            <w:tcBorders>
              <w:top w:val="single" w:sz="4" w:space="0" w:color="4F81BD" w:themeColor="accent1"/>
              <w:left w:val="single" w:sz="12"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b/>
                <w:color w:val="000000"/>
                <w:sz w:val="18"/>
                <w:szCs w:val="18"/>
              </w:rPr>
            </w:pPr>
            <w:r w:rsidRPr="0058773B">
              <w:rPr>
                <w:b/>
                <w:color w:val="000000"/>
                <w:sz w:val="18"/>
                <w:szCs w:val="18"/>
              </w:rPr>
              <w:t>193</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8</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37</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cPr>
          <w:p w:rsidR="00BA47D8" w:rsidRPr="0058773B" w:rsidRDefault="00BA47D8" w:rsidP="00DA6474">
            <w:pPr>
              <w:jc w:val="center"/>
              <w:rPr>
                <w:bCs/>
                <w:color w:val="000000"/>
                <w:sz w:val="18"/>
                <w:szCs w:val="18"/>
              </w:rPr>
            </w:pPr>
            <w:r w:rsidRPr="0058773B">
              <w:rPr>
                <w:bCs/>
                <w:color w:val="000000"/>
                <w:sz w:val="18"/>
                <w:szCs w:val="18"/>
              </w:rPr>
              <w:t xml:space="preserve">2 </w:t>
            </w:r>
            <w:r w:rsidRPr="0058773B">
              <w:rPr>
                <w:bCs/>
                <w:i/>
                <w:color w:val="000000"/>
                <w:sz w:val="18"/>
                <w:szCs w:val="18"/>
              </w:rPr>
              <w:t>(1)</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0</w:t>
            </w:r>
          </w:p>
        </w:tc>
        <w:tc>
          <w:tcPr>
            <w:tcW w:w="0" w:type="auto"/>
            <w:tcBorders>
              <w:top w:val="single" w:sz="4" w:space="0" w:color="4F81BD" w:themeColor="accent1"/>
              <w:left w:val="single" w:sz="4" w:space="0" w:color="4F81BD" w:themeColor="accent1"/>
              <w:bottom w:val="single" w:sz="4" w:space="0" w:color="4F81BD" w:themeColor="accent1"/>
              <w:right w:val="single" w:sz="4" w:space="0" w:color="548DD4"/>
            </w:tcBorders>
            <w:shd w:val="clear" w:color="auto" w:fill="DBE5F1"/>
            <w:vAlign w:val="center"/>
          </w:tcPr>
          <w:p w:rsidR="00BA47D8" w:rsidRPr="0058773B" w:rsidRDefault="00BA47D8" w:rsidP="00DA6474">
            <w:pPr>
              <w:jc w:val="center"/>
              <w:rPr>
                <w:color w:val="000000"/>
                <w:sz w:val="18"/>
                <w:szCs w:val="18"/>
              </w:rPr>
            </w:pPr>
            <w:r w:rsidRPr="0058773B">
              <w:rPr>
                <w:color w:val="000000"/>
                <w:sz w:val="18"/>
                <w:szCs w:val="18"/>
              </w:rPr>
              <w:t>0</w:t>
            </w:r>
          </w:p>
        </w:tc>
      </w:tr>
      <w:tr w:rsidR="004D15D2" w:rsidRPr="0058773B" w:rsidTr="004D15D2">
        <w:tc>
          <w:tcPr>
            <w:tcW w:w="0" w:type="auto"/>
            <w:gridSpan w:val="2"/>
            <w:tcBorders>
              <w:top w:val="single" w:sz="4" w:space="0" w:color="4F81BD" w:themeColor="accent1"/>
              <w:bottom w:val="single" w:sz="4" w:space="0" w:color="95B3D7"/>
              <w:right w:val="single" w:sz="12" w:space="0" w:color="4F81BD" w:themeColor="accent1"/>
            </w:tcBorders>
            <w:shd w:val="clear" w:color="auto" w:fill="95B3D7" w:themeFill="accent1" w:themeFillTint="99"/>
          </w:tcPr>
          <w:p w:rsidR="00BA47D8" w:rsidRPr="0058773B" w:rsidRDefault="00BA47D8" w:rsidP="00BA47D8">
            <w:pPr>
              <w:jc w:val="both"/>
              <w:rPr>
                <w:bCs/>
                <w:color w:val="000000"/>
                <w:sz w:val="20"/>
                <w:szCs w:val="20"/>
              </w:rPr>
            </w:pPr>
            <w:r w:rsidRPr="0058773B">
              <w:rPr>
                <w:bCs/>
                <w:color w:val="000000"/>
                <w:sz w:val="20"/>
                <w:szCs w:val="20"/>
              </w:rPr>
              <w:t>Ģimenes konflikts</w:t>
            </w:r>
          </w:p>
        </w:tc>
        <w:tc>
          <w:tcPr>
            <w:tcW w:w="0" w:type="auto"/>
            <w:tcBorders>
              <w:top w:val="single" w:sz="4" w:space="0" w:color="4F81BD" w:themeColor="accent1"/>
              <w:left w:val="single" w:sz="12" w:space="0" w:color="4F81BD" w:themeColor="accent1"/>
              <w:bottom w:val="single" w:sz="4" w:space="0" w:color="95B3D7"/>
              <w:right w:val="single" w:sz="4" w:space="0" w:color="548DD4"/>
            </w:tcBorders>
            <w:shd w:val="clear" w:color="auto" w:fill="95B3D7" w:themeFill="accent1" w:themeFillTint="99"/>
          </w:tcPr>
          <w:p w:rsidR="00BA47D8" w:rsidRPr="0058773B" w:rsidRDefault="00BA47D8" w:rsidP="00DA6474">
            <w:pPr>
              <w:jc w:val="center"/>
              <w:rPr>
                <w:b/>
                <w:bCs/>
                <w:color w:val="000000"/>
                <w:sz w:val="18"/>
                <w:szCs w:val="18"/>
              </w:rPr>
            </w:pPr>
            <w:r w:rsidRPr="0058773B">
              <w:rPr>
                <w:b/>
                <w:bCs/>
                <w:color w:val="000000"/>
                <w:sz w:val="18"/>
                <w:szCs w:val="18"/>
              </w:rPr>
              <w:t>2481</w:t>
            </w:r>
          </w:p>
        </w:tc>
        <w:tc>
          <w:tcPr>
            <w:tcW w:w="0" w:type="auto"/>
            <w:tcBorders>
              <w:top w:val="single" w:sz="4" w:space="0" w:color="4F81BD" w:themeColor="accent1"/>
              <w:left w:val="single" w:sz="4" w:space="0" w:color="548DD4"/>
              <w:bottom w:val="single" w:sz="4" w:space="0" w:color="95B3D7"/>
              <w:right w:val="single" w:sz="12" w:space="0" w:color="4F81BD" w:themeColor="accent1"/>
            </w:tcBorders>
            <w:shd w:val="clear" w:color="auto" w:fill="95B3D7" w:themeFill="accent1" w:themeFillTint="99"/>
          </w:tcPr>
          <w:p w:rsidR="00BA47D8" w:rsidRPr="0058773B" w:rsidRDefault="00BA47D8" w:rsidP="00DA6474">
            <w:pPr>
              <w:jc w:val="center"/>
              <w:rPr>
                <w:b/>
                <w:bCs/>
                <w:color w:val="000000"/>
                <w:sz w:val="18"/>
                <w:szCs w:val="18"/>
              </w:rPr>
            </w:pPr>
            <w:r w:rsidRPr="0058773B">
              <w:rPr>
                <w:color w:val="000000"/>
                <w:sz w:val="18"/>
                <w:szCs w:val="18"/>
              </w:rPr>
              <w:t>2434 (</w:t>
            </w:r>
            <w:r w:rsidRPr="0058773B">
              <w:rPr>
                <w:i/>
                <w:iCs/>
                <w:color w:val="000000"/>
                <w:sz w:val="18"/>
                <w:szCs w:val="18"/>
              </w:rPr>
              <w:t>98)</w:t>
            </w:r>
          </w:p>
        </w:tc>
        <w:tc>
          <w:tcPr>
            <w:tcW w:w="0" w:type="auto"/>
            <w:tcBorders>
              <w:top w:val="single" w:sz="4" w:space="0" w:color="4F81BD" w:themeColor="accent1"/>
              <w:left w:val="single" w:sz="12" w:space="0" w:color="4F81BD" w:themeColor="accent1"/>
              <w:bottom w:val="single" w:sz="4" w:space="0" w:color="95B3D7"/>
              <w:right w:val="single" w:sz="4" w:space="0" w:color="548DD4"/>
            </w:tcBorders>
            <w:shd w:val="clear" w:color="auto" w:fill="95B3D7" w:themeFill="accent1" w:themeFillTint="99"/>
          </w:tcPr>
          <w:p w:rsidR="00BA47D8" w:rsidRPr="0058773B" w:rsidRDefault="00BA47D8" w:rsidP="00DA6474">
            <w:pPr>
              <w:jc w:val="center"/>
              <w:rPr>
                <w:b/>
                <w:bCs/>
                <w:color w:val="000000"/>
                <w:sz w:val="18"/>
                <w:szCs w:val="18"/>
              </w:rPr>
            </w:pPr>
            <w:r w:rsidRPr="0058773B">
              <w:rPr>
                <w:b/>
                <w:color w:val="000000"/>
                <w:sz w:val="18"/>
                <w:szCs w:val="18"/>
              </w:rPr>
              <w:t>5995</w:t>
            </w:r>
          </w:p>
        </w:tc>
        <w:tc>
          <w:tcPr>
            <w:tcW w:w="0" w:type="auto"/>
            <w:tcBorders>
              <w:top w:val="single" w:sz="4" w:space="0" w:color="4F81BD" w:themeColor="accent1"/>
              <w:left w:val="single" w:sz="4" w:space="0" w:color="548DD4"/>
              <w:bottom w:val="single" w:sz="4" w:space="0" w:color="95B3D7"/>
              <w:right w:val="single" w:sz="4" w:space="0" w:color="548DD4"/>
            </w:tcBorders>
            <w:shd w:val="clear" w:color="auto" w:fill="95B3D7" w:themeFill="accent1" w:themeFillTint="99"/>
          </w:tcPr>
          <w:p w:rsidR="00BA47D8" w:rsidRPr="0058773B" w:rsidRDefault="00BA47D8" w:rsidP="00DA6474">
            <w:pPr>
              <w:jc w:val="center"/>
              <w:rPr>
                <w:b/>
                <w:bCs/>
                <w:color w:val="000000"/>
                <w:sz w:val="18"/>
                <w:szCs w:val="18"/>
              </w:rPr>
            </w:pPr>
            <w:r w:rsidRPr="0058773B">
              <w:rPr>
                <w:color w:val="000000"/>
                <w:sz w:val="18"/>
                <w:szCs w:val="18"/>
              </w:rPr>
              <w:t>960</w:t>
            </w:r>
          </w:p>
        </w:tc>
        <w:tc>
          <w:tcPr>
            <w:tcW w:w="0" w:type="auto"/>
            <w:tcBorders>
              <w:top w:val="single" w:sz="4" w:space="0" w:color="4F81BD" w:themeColor="accent1"/>
              <w:left w:val="single" w:sz="4" w:space="0" w:color="548DD4"/>
              <w:bottom w:val="single" w:sz="4" w:space="0" w:color="95B3D7"/>
            </w:tcBorders>
            <w:shd w:val="clear" w:color="auto" w:fill="95B3D7" w:themeFill="accent1" w:themeFillTint="99"/>
          </w:tcPr>
          <w:p w:rsidR="00BA47D8" w:rsidRPr="0058773B" w:rsidRDefault="00BA47D8" w:rsidP="00DA6474">
            <w:pPr>
              <w:jc w:val="center"/>
              <w:rPr>
                <w:b/>
                <w:bCs/>
                <w:color w:val="000000"/>
                <w:sz w:val="18"/>
                <w:szCs w:val="18"/>
              </w:rPr>
            </w:pPr>
            <w:r w:rsidRPr="0058773B">
              <w:rPr>
                <w:color w:val="000000"/>
                <w:sz w:val="18"/>
                <w:szCs w:val="18"/>
              </w:rPr>
              <w:t>3968</w:t>
            </w:r>
          </w:p>
        </w:tc>
        <w:tc>
          <w:tcPr>
            <w:tcW w:w="0" w:type="auto"/>
            <w:tcBorders>
              <w:top w:val="single" w:sz="4" w:space="0" w:color="4F81BD" w:themeColor="accent1"/>
              <w:bottom w:val="single" w:sz="4" w:space="0" w:color="95B3D7"/>
            </w:tcBorders>
            <w:shd w:val="clear" w:color="auto" w:fill="95B3D7" w:themeFill="accent1" w:themeFillTint="99"/>
          </w:tcPr>
          <w:p w:rsidR="00BA47D8" w:rsidRPr="0058773B" w:rsidRDefault="00BA47D8" w:rsidP="00DA6474">
            <w:pPr>
              <w:jc w:val="center"/>
              <w:rPr>
                <w:b/>
                <w:bCs/>
                <w:color w:val="000000"/>
                <w:sz w:val="18"/>
                <w:szCs w:val="18"/>
              </w:rPr>
            </w:pPr>
            <w:r w:rsidRPr="0058773B">
              <w:rPr>
                <w:color w:val="000000"/>
                <w:sz w:val="18"/>
                <w:szCs w:val="18"/>
              </w:rPr>
              <w:t>5983 (</w:t>
            </w:r>
            <w:r w:rsidRPr="0058773B">
              <w:rPr>
                <w:i/>
                <w:iCs/>
                <w:color w:val="000000"/>
                <w:sz w:val="18"/>
                <w:szCs w:val="18"/>
              </w:rPr>
              <w:t>99,8)</w:t>
            </w:r>
          </w:p>
        </w:tc>
        <w:tc>
          <w:tcPr>
            <w:tcW w:w="0" w:type="auto"/>
            <w:tcBorders>
              <w:top w:val="single" w:sz="4" w:space="0" w:color="4F81BD" w:themeColor="accent1"/>
              <w:bottom w:val="single" w:sz="4" w:space="0" w:color="95B3D7"/>
            </w:tcBorders>
            <w:shd w:val="clear" w:color="auto" w:fill="95B3D7" w:themeFill="accent1" w:themeFillTint="99"/>
          </w:tcPr>
          <w:p w:rsidR="00BA47D8" w:rsidRPr="0058773B" w:rsidRDefault="00BA47D8" w:rsidP="00DA6474">
            <w:pPr>
              <w:jc w:val="center"/>
              <w:rPr>
                <w:b/>
                <w:bCs/>
                <w:color w:val="000000"/>
                <w:sz w:val="18"/>
                <w:szCs w:val="18"/>
              </w:rPr>
            </w:pPr>
            <w:r w:rsidRPr="0058773B">
              <w:rPr>
                <w:color w:val="000000"/>
                <w:sz w:val="18"/>
                <w:szCs w:val="18"/>
              </w:rPr>
              <w:t>32</w:t>
            </w:r>
          </w:p>
        </w:tc>
        <w:tc>
          <w:tcPr>
            <w:tcW w:w="0" w:type="auto"/>
            <w:tcBorders>
              <w:top w:val="single" w:sz="4" w:space="0" w:color="4F81BD" w:themeColor="accent1"/>
              <w:bottom w:val="single" w:sz="4" w:space="0" w:color="95B3D7"/>
              <w:right w:val="single" w:sz="12" w:space="0" w:color="4F81BD" w:themeColor="accent1"/>
            </w:tcBorders>
            <w:shd w:val="clear" w:color="auto" w:fill="95B3D7" w:themeFill="accent1" w:themeFillTint="99"/>
          </w:tcPr>
          <w:p w:rsidR="00BA47D8" w:rsidRPr="0058773B" w:rsidRDefault="00BA47D8" w:rsidP="00DA6474">
            <w:pPr>
              <w:jc w:val="center"/>
              <w:rPr>
                <w:b/>
                <w:bCs/>
                <w:color w:val="000000"/>
                <w:sz w:val="18"/>
                <w:szCs w:val="18"/>
              </w:rPr>
            </w:pPr>
            <w:r w:rsidRPr="0058773B">
              <w:rPr>
                <w:color w:val="000000"/>
                <w:sz w:val="18"/>
                <w:szCs w:val="18"/>
              </w:rPr>
              <w:t>32</w:t>
            </w:r>
          </w:p>
        </w:tc>
        <w:tc>
          <w:tcPr>
            <w:tcW w:w="0" w:type="auto"/>
            <w:tcBorders>
              <w:top w:val="single" w:sz="4" w:space="0" w:color="4F81BD" w:themeColor="accent1"/>
              <w:left w:val="single" w:sz="12" w:space="0" w:color="4F81BD" w:themeColor="accent1"/>
              <w:bottom w:val="single" w:sz="4" w:space="0" w:color="95B3D7"/>
              <w:right w:val="single" w:sz="4" w:space="0" w:color="4F81BD" w:themeColor="accent1"/>
            </w:tcBorders>
            <w:shd w:val="clear" w:color="auto" w:fill="95B3D7" w:themeFill="accent1" w:themeFillTint="99"/>
            <w:vAlign w:val="center"/>
          </w:tcPr>
          <w:p w:rsidR="00BA47D8" w:rsidRPr="0058773B" w:rsidRDefault="00BA47D8" w:rsidP="00DA6474">
            <w:pPr>
              <w:jc w:val="center"/>
              <w:rPr>
                <w:b/>
                <w:color w:val="000000"/>
                <w:sz w:val="18"/>
                <w:szCs w:val="18"/>
              </w:rPr>
            </w:pPr>
            <w:r w:rsidRPr="0058773B">
              <w:rPr>
                <w:b/>
                <w:color w:val="000000"/>
                <w:sz w:val="18"/>
                <w:szCs w:val="18"/>
              </w:rPr>
              <w:t>7211</w:t>
            </w:r>
          </w:p>
        </w:tc>
        <w:tc>
          <w:tcPr>
            <w:tcW w:w="0" w:type="auto"/>
            <w:tcBorders>
              <w:top w:val="single" w:sz="4" w:space="0" w:color="4F81BD" w:themeColor="accent1"/>
              <w:left w:val="single" w:sz="4" w:space="0" w:color="4F81BD" w:themeColor="accent1"/>
              <w:bottom w:val="single" w:sz="4" w:space="0" w:color="95B3D7"/>
              <w:right w:val="single" w:sz="4" w:space="0" w:color="4F81BD" w:themeColor="accent1"/>
            </w:tcBorders>
            <w:shd w:val="clear" w:color="auto" w:fill="95B3D7" w:themeFill="accent1" w:themeFillTint="99"/>
            <w:vAlign w:val="center"/>
          </w:tcPr>
          <w:p w:rsidR="00BA47D8" w:rsidRPr="0058773B" w:rsidRDefault="00BA47D8" w:rsidP="00DA6474">
            <w:pPr>
              <w:jc w:val="center"/>
              <w:rPr>
                <w:color w:val="000000"/>
                <w:sz w:val="18"/>
                <w:szCs w:val="18"/>
              </w:rPr>
            </w:pPr>
            <w:r w:rsidRPr="0058773B">
              <w:rPr>
                <w:color w:val="000000"/>
                <w:sz w:val="18"/>
                <w:szCs w:val="18"/>
              </w:rPr>
              <w:t>1030</w:t>
            </w:r>
          </w:p>
        </w:tc>
        <w:tc>
          <w:tcPr>
            <w:tcW w:w="0" w:type="auto"/>
            <w:tcBorders>
              <w:top w:val="single" w:sz="4" w:space="0" w:color="4F81BD" w:themeColor="accent1"/>
              <w:left w:val="single" w:sz="4" w:space="0" w:color="4F81BD" w:themeColor="accent1"/>
              <w:bottom w:val="single" w:sz="4" w:space="0" w:color="95B3D7"/>
              <w:right w:val="single" w:sz="4" w:space="0" w:color="4F81BD" w:themeColor="accent1"/>
            </w:tcBorders>
            <w:shd w:val="clear" w:color="auto" w:fill="95B3D7" w:themeFill="accent1" w:themeFillTint="99"/>
            <w:vAlign w:val="center"/>
          </w:tcPr>
          <w:p w:rsidR="00BA47D8" w:rsidRPr="0058773B" w:rsidRDefault="00BA47D8" w:rsidP="00DA6474">
            <w:pPr>
              <w:jc w:val="center"/>
              <w:rPr>
                <w:color w:val="000000"/>
                <w:sz w:val="18"/>
                <w:szCs w:val="18"/>
              </w:rPr>
            </w:pPr>
            <w:r w:rsidRPr="0058773B">
              <w:rPr>
                <w:color w:val="000000"/>
                <w:sz w:val="18"/>
                <w:szCs w:val="18"/>
              </w:rPr>
              <w:t>4836</w:t>
            </w:r>
          </w:p>
        </w:tc>
        <w:tc>
          <w:tcPr>
            <w:tcW w:w="0" w:type="auto"/>
            <w:tcBorders>
              <w:top w:val="single" w:sz="4" w:space="0" w:color="4F81BD" w:themeColor="accent1"/>
              <w:left w:val="single" w:sz="4" w:space="0" w:color="4F81BD" w:themeColor="accent1"/>
              <w:bottom w:val="single" w:sz="4" w:space="0" w:color="95B3D7"/>
              <w:right w:val="single" w:sz="4" w:space="0" w:color="4F81BD" w:themeColor="accent1"/>
            </w:tcBorders>
            <w:shd w:val="clear" w:color="auto" w:fill="95B3D7" w:themeFill="accent1" w:themeFillTint="99"/>
          </w:tcPr>
          <w:p w:rsidR="00BA47D8" w:rsidRPr="0058773B" w:rsidRDefault="00BA47D8" w:rsidP="00DA6474">
            <w:pPr>
              <w:jc w:val="center"/>
              <w:rPr>
                <w:bCs/>
                <w:color w:val="000000"/>
                <w:sz w:val="18"/>
                <w:szCs w:val="18"/>
              </w:rPr>
            </w:pPr>
            <w:r w:rsidRPr="0058773B">
              <w:rPr>
                <w:bCs/>
                <w:color w:val="000000"/>
                <w:sz w:val="18"/>
                <w:szCs w:val="18"/>
              </w:rPr>
              <w:t xml:space="preserve">7175 </w:t>
            </w:r>
            <w:r w:rsidRPr="0058773B">
              <w:rPr>
                <w:bCs/>
                <w:i/>
                <w:color w:val="000000"/>
                <w:sz w:val="18"/>
                <w:szCs w:val="18"/>
              </w:rPr>
              <w:t>(99)</w:t>
            </w:r>
          </w:p>
        </w:tc>
        <w:tc>
          <w:tcPr>
            <w:tcW w:w="0" w:type="auto"/>
            <w:tcBorders>
              <w:top w:val="single" w:sz="4" w:space="0" w:color="4F81BD" w:themeColor="accent1"/>
              <w:left w:val="single" w:sz="4" w:space="0" w:color="4F81BD" w:themeColor="accent1"/>
              <w:bottom w:val="single" w:sz="4" w:space="0" w:color="95B3D7"/>
              <w:right w:val="single" w:sz="4" w:space="0" w:color="4F81BD" w:themeColor="accent1"/>
            </w:tcBorders>
            <w:shd w:val="clear" w:color="auto" w:fill="95B3D7" w:themeFill="accent1" w:themeFillTint="99"/>
            <w:vAlign w:val="center"/>
          </w:tcPr>
          <w:p w:rsidR="00BA47D8" w:rsidRPr="0058773B" w:rsidRDefault="00BA47D8" w:rsidP="00DA6474">
            <w:pPr>
              <w:jc w:val="center"/>
              <w:rPr>
                <w:color w:val="000000"/>
                <w:sz w:val="18"/>
                <w:szCs w:val="18"/>
              </w:rPr>
            </w:pPr>
            <w:r w:rsidRPr="0058773B">
              <w:rPr>
                <w:color w:val="000000"/>
                <w:sz w:val="18"/>
                <w:szCs w:val="18"/>
              </w:rPr>
              <w:t>51</w:t>
            </w:r>
          </w:p>
        </w:tc>
        <w:tc>
          <w:tcPr>
            <w:tcW w:w="0" w:type="auto"/>
            <w:tcBorders>
              <w:top w:val="single" w:sz="4" w:space="0" w:color="4F81BD" w:themeColor="accent1"/>
              <w:left w:val="single" w:sz="4" w:space="0" w:color="4F81BD" w:themeColor="accent1"/>
              <w:bottom w:val="single" w:sz="4" w:space="0" w:color="95B3D7"/>
              <w:right w:val="single" w:sz="4" w:space="0" w:color="548DD4"/>
            </w:tcBorders>
            <w:shd w:val="clear" w:color="auto" w:fill="95B3D7" w:themeFill="accent1" w:themeFillTint="99"/>
            <w:vAlign w:val="center"/>
          </w:tcPr>
          <w:p w:rsidR="00BA47D8" w:rsidRPr="0058773B" w:rsidRDefault="00BA47D8" w:rsidP="00DA6474">
            <w:pPr>
              <w:jc w:val="center"/>
              <w:rPr>
                <w:color w:val="000000"/>
                <w:sz w:val="18"/>
                <w:szCs w:val="18"/>
              </w:rPr>
            </w:pPr>
            <w:r w:rsidRPr="0058773B">
              <w:rPr>
                <w:color w:val="000000"/>
                <w:sz w:val="18"/>
                <w:szCs w:val="18"/>
              </w:rPr>
              <w:t>49</w:t>
            </w:r>
          </w:p>
        </w:tc>
      </w:tr>
    </w:tbl>
    <w:p w:rsidR="00BA47D8" w:rsidRPr="0058773B" w:rsidRDefault="00BA47D8" w:rsidP="00BA47D8">
      <w:pPr>
        <w:jc w:val="both"/>
        <w:rPr>
          <w:color w:val="000000"/>
          <w:sz w:val="22"/>
          <w:szCs w:val="22"/>
        </w:rPr>
      </w:pPr>
      <w:r w:rsidRPr="0058773B">
        <w:rPr>
          <w:i/>
          <w:iCs/>
          <w:color w:val="000000"/>
          <w:sz w:val="22"/>
          <w:szCs w:val="22"/>
        </w:rPr>
        <w:t>Avots</w:t>
      </w:r>
      <w:r w:rsidRPr="0058773B">
        <w:rPr>
          <w:color w:val="000000"/>
          <w:sz w:val="22"/>
          <w:szCs w:val="22"/>
        </w:rPr>
        <w:t>: IeM IC</w:t>
      </w:r>
    </w:p>
    <w:p w:rsidR="00B62939" w:rsidRPr="0058773B" w:rsidRDefault="00B62939" w:rsidP="00205B08">
      <w:pPr>
        <w:jc w:val="both"/>
        <w:rPr>
          <w:color w:val="000000"/>
          <w:sz w:val="22"/>
          <w:szCs w:val="22"/>
        </w:rPr>
      </w:pPr>
    </w:p>
    <w:p w:rsidR="00394AF8" w:rsidRPr="0058773B" w:rsidRDefault="00394AF8" w:rsidP="00105125">
      <w:pPr>
        <w:ind w:firstLine="720"/>
        <w:jc w:val="both"/>
        <w:rPr>
          <w:color w:val="000000"/>
          <w:sz w:val="28"/>
          <w:szCs w:val="28"/>
        </w:rPr>
      </w:pPr>
      <w:r w:rsidRPr="0058773B">
        <w:rPr>
          <w:color w:val="000000"/>
          <w:sz w:val="28"/>
          <w:szCs w:val="28"/>
        </w:rPr>
        <w:t>Ārstniecības likuma 56.</w:t>
      </w:r>
      <w:r w:rsidRPr="0058773B">
        <w:rPr>
          <w:color w:val="000000"/>
          <w:sz w:val="28"/>
          <w:szCs w:val="28"/>
          <w:vertAlign w:val="superscript"/>
        </w:rPr>
        <w:t>1</w:t>
      </w:r>
      <w:r w:rsidRPr="0058773B">
        <w:rPr>
          <w:color w:val="000000"/>
          <w:sz w:val="28"/>
          <w:szCs w:val="28"/>
        </w:rPr>
        <w:t xml:space="preserve"> pantā ir noteikts ārstniecības iestāžu pienākums paziņot Valsts policijai par gadījumiem, kad ārstniecības iestāde sniedz palīdzību pacientam un ir pamats uzskatīt, ka pacients ir cietis no vardarbības. Valsts policijas žurnālā ir iespēja atlasīt datus pēc saņemtā ziņojuma avota. </w:t>
      </w:r>
      <w:r w:rsidR="00044B6E" w:rsidRPr="0058773B">
        <w:rPr>
          <w:color w:val="000000"/>
          <w:sz w:val="28"/>
          <w:szCs w:val="28"/>
        </w:rPr>
        <w:t xml:space="preserve">Piemēram, par nodarītajiem viegliem un vidēja smaguma miesas bojājumiem gandrīz puse no ziņojumiem tiek saņemta no ārstniecības iestādēm. </w:t>
      </w:r>
      <w:r w:rsidRPr="0058773B">
        <w:rPr>
          <w:color w:val="000000"/>
          <w:sz w:val="28"/>
          <w:szCs w:val="28"/>
        </w:rPr>
        <w:t xml:space="preserve">Salīdzinot </w:t>
      </w:r>
      <w:r w:rsidR="00044B6E" w:rsidRPr="0058773B">
        <w:rPr>
          <w:color w:val="000000"/>
          <w:sz w:val="28"/>
          <w:szCs w:val="28"/>
        </w:rPr>
        <w:t>6</w:t>
      </w:r>
      <w:r w:rsidRPr="0058773B">
        <w:rPr>
          <w:color w:val="000000"/>
          <w:sz w:val="28"/>
          <w:szCs w:val="28"/>
        </w:rPr>
        <w:t>.tab</w:t>
      </w:r>
      <w:r w:rsidR="00BC5951" w:rsidRPr="0058773B">
        <w:rPr>
          <w:color w:val="000000"/>
          <w:sz w:val="28"/>
          <w:szCs w:val="28"/>
        </w:rPr>
        <w:t>ulas</w:t>
      </w:r>
      <w:r w:rsidRPr="0058773B">
        <w:rPr>
          <w:color w:val="000000"/>
          <w:sz w:val="28"/>
          <w:szCs w:val="28"/>
        </w:rPr>
        <w:t xml:space="preserve"> datus ar Traumu reģistra datiem, redzams, ka ziņojumu par vardarbības gadījumiem skaits no ārstniecības iestādēm policijai ir lielāks nekā Traumu reģistrā reģistrēto ziņojumu skaits, kas nozīmē, ka ziņojumi tiek saņemti arī no ambulatorajām ārstniecības iestādēm. Tomēr redzams arī, ka ārstniecības iestādes vai nu neziņo policijai par seksuālas vardarbības gadījumiem, vai arī cietušie cilvēki pēc šiem gadījumiem nevēršas ārstniecības iestādēs</w:t>
      </w:r>
      <w:r w:rsidR="00966E58" w:rsidRPr="0058773B">
        <w:rPr>
          <w:color w:val="000000"/>
          <w:sz w:val="28"/>
          <w:szCs w:val="28"/>
        </w:rPr>
        <w:t>, vai nu cietu</w:t>
      </w:r>
      <w:r w:rsidR="00B91AEF" w:rsidRPr="0058773B">
        <w:rPr>
          <w:color w:val="000000"/>
          <w:sz w:val="28"/>
          <w:szCs w:val="28"/>
        </w:rPr>
        <w:t>s</w:t>
      </w:r>
      <w:r w:rsidR="00966E58" w:rsidRPr="0058773B">
        <w:rPr>
          <w:color w:val="000000"/>
          <w:sz w:val="28"/>
          <w:szCs w:val="28"/>
        </w:rPr>
        <w:t>ī persona nevēlas atklāt notikuš</w:t>
      </w:r>
      <w:r w:rsidR="00000AEB" w:rsidRPr="0058773B">
        <w:rPr>
          <w:color w:val="000000"/>
          <w:sz w:val="28"/>
          <w:szCs w:val="28"/>
        </w:rPr>
        <w:t>ā</w:t>
      </w:r>
      <w:r w:rsidR="00966E58" w:rsidRPr="0058773B">
        <w:rPr>
          <w:color w:val="000000"/>
          <w:sz w:val="28"/>
          <w:szCs w:val="28"/>
        </w:rPr>
        <w:t xml:space="preserve"> apstākļus</w:t>
      </w:r>
      <w:r w:rsidRPr="0058773B">
        <w:rPr>
          <w:color w:val="000000"/>
          <w:sz w:val="28"/>
          <w:szCs w:val="28"/>
        </w:rPr>
        <w:t xml:space="preserve">. Tā, arī saskaņā ar Traumu </w:t>
      </w:r>
      <w:r w:rsidRPr="0058773B">
        <w:rPr>
          <w:color w:val="000000"/>
          <w:sz w:val="28"/>
          <w:szCs w:val="28"/>
        </w:rPr>
        <w:lastRenderedPageBreak/>
        <w:t>reģistra datiem, 2013.gadā tika reģistrēti tikai 2 gadījumi, kad stacionārā vērsās 2 pilngadīgas no seksuālās vardarbības cietušas sievietes. Par vienu izvarošanas gadījumu ārstniecības iestāde ir ziņojusi policijai.</w:t>
      </w:r>
      <w:r w:rsidR="004D15D2" w:rsidRPr="0058773B">
        <w:rPr>
          <w:color w:val="000000"/>
          <w:sz w:val="28"/>
          <w:szCs w:val="28"/>
        </w:rPr>
        <w:t xml:space="preserve"> Arī 2014.gadā šādu gadījumu skaits ir bijis mazāks par 5.</w:t>
      </w:r>
    </w:p>
    <w:p w:rsidR="00394AF8" w:rsidRPr="0058773B" w:rsidRDefault="00394AF8" w:rsidP="00BF26F8">
      <w:pPr>
        <w:ind w:firstLine="720"/>
        <w:jc w:val="both"/>
        <w:rPr>
          <w:color w:val="000000"/>
          <w:sz w:val="28"/>
          <w:szCs w:val="28"/>
        </w:rPr>
      </w:pPr>
    </w:p>
    <w:p w:rsidR="00394AF8" w:rsidRPr="0058773B" w:rsidRDefault="00394AF8">
      <w:pPr>
        <w:ind w:firstLine="720"/>
        <w:jc w:val="both"/>
        <w:rPr>
          <w:color w:val="000000"/>
          <w:sz w:val="28"/>
          <w:szCs w:val="28"/>
        </w:rPr>
      </w:pPr>
      <w:r w:rsidRPr="0058773B">
        <w:rPr>
          <w:color w:val="000000"/>
          <w:sz w:val="28"/>
          <w:szCs w:val="28"/>
        </w:rPr>
        <w:t xml:space="preserve">Ja pašvaldībā ir arī pašvaldības policija, tad lielu daļu izsaukumu par konfliktiem ģimenē Valsts policija pāradresē pašvaldības policijai. </w:t>
      </w:r>
      <w:r w:rsidR="00E33C5E" w:rsidRPr="0058773B">
        <w:rPr>
          <w:color w:val="000000"/>
          <w:sz w:val="28"/>
          <w:szCs w:val="28"/>
        </w:rPr>
        <w:t>8</w:t>
      </w:r>
      <w:r w:rsidRPr="0058773B">
        <w:rPr>
          <w:color w:val="000000"/>
          <w:sz w:val="28"/>
          <w:szCs w:val="28"/>
        </w:rPr>
        <w:t xml:space="preserve">.tabulā ir sniegti Rīgas pašvaldības policijas (turpmāk – RPP) apkopotie dati par izsaukumiem par konfliktiem ģimenē, kas papildina </w:t>
      </w:r>
      <w:r w:rsidR="00000AEB" w:rsidRPr="0058773B">
        <w:rPr>
          <w:color w:val="000000"/>
          <w:sz w:val="28"/>
          <w:szCs w:val="28"/>
        </w:rPr>
        <w:t>6</w:t>
      </w:r>
      <w:r w:rsidRPr="0058773B">
        <w:rPr>
          <w:color w:val="000000"/>
          <w:sz w:val="28"/>
          <w:szCs w:val="28"/>
        </w:rPr>
        <w:t>.tabulā sniegto informāciju. Tādejādi var redzēt, k</w:t>
      </w:r>
      <w:r w:rsidR="00464BC5" w:rsidRPr="0058773B">
        <w:rPr>
          <w:color w:val="000000"/>
          <w:sz w:val="28"/>
          <w:szCs w:val="28"/>
        </w:rPr>
        <w:t>a laika posmā no 2008. līdz 2014</w:t>
      </w:r>
      <w:r w:rsidRPr="0058773B">
        <w:rPr>
          <w:color w:val="000000"/>
          <w:sz w:val="28"/>
          <w:szCs w:val="28"/>
        </w:rPr>
        <w:t xml:space="preserve">.gadam Valsts policija un RPP vidēji par konfliktiem ģimenē saņēma vismaz </w:t>
      </w:r>
      <w:r w:rsidR="00464BC5" w:rsidRPr="0058773B">
        <w:rPr>
          <w:color w:val="000000"/>
          <w:sz w:val="28"/>
          <w:szCs w:val="28"/>
        </w:rPr>
        <w:t>20</w:t>
      </w:r>
      <w:r w:rsidRPr="0058773B">
        <w:rPr>
          <w:color w:val="000000"/>
          <w:sz w:val="28"/>
          <w:szCs w:val="28"/>
        </w:rPr>
        <w:t xml:space="preserve"> izsaukumus dienā. Šajā skaitā nav iekļauti izsaukumi uz notikumiem, kuru rezultātā tika nodarīti tīši miesas bojājumi vai izdarīti citi noziegumi.</w:t>
      </w:r>
    </w:p>
    <w:p w:rsidR="00394AF8" w:rsidRPr="0058773B" w:rsidRDefault="00394AF8">
      <w:pPr>
        <w:ind w:firstLine="720"/>
        <w:jc w:val="both"/>
        <w:rPr>
          <w:color w:val="000000"/>
          <w:sz w:val="28"/>
          <w:szCs w:val="28"/>
        </w:rPr>
      </w:pPr>
    </w:p>
    <w:p w:rsidR="00394AF8" w:rsidRPr="0058773B" w:rsidRDefault="00E33C5E">
      <w:pPr>
        <w:jc w:val="both"/>
        <w:rPr>
          <w:b/>
          <w:bCs/>
          <w:color w:val="000000"/>
          <w:sz w:val="28"/>
          <w:szCs w:val="28"/>
        </w:rPr>
      </w:pPr>
      <w:r w:rsidRPr="0058773B">
        <w:rPr>
          <w:b/>
          <w:bCs/>
          <w:color w:val="000000"/>
          <w:sz w:val="28"/>
          <w:szCs w:val="28"/>
        </w:rPr>
        <w:t>Tab. </w:t>
      </w:r>
      <w:r w:rsidR="00A01439">
        <w:rPr>
          <w:b/>
          <w:bCs/>
          <w:color w:val="000000"/>
          <w:sz w:val="28"/>
          <w:szCs w:val="28"/>
        </w:rPr>
        <w:t>6</w:t>
      </w:r>
      <w:r w:rsidR="00394AF8" w:rsidRPr="0058773B">
        <w:rPr>
          <w:b/>
          <w:bCs/>
          <w:color w:val="000000"/>
          <w:sz w:val="28"/>
          <w:szCs w:val="28"/>
        </w:rPr>
        <w:t>. Rīgas pašvaldības policijas saņemtie izsaukumi un iesniegumi par konfliktiem ģimenē</w:t>
      </w:r>
    </w:p>
    <w:tbl>
      <w:tblPr>
        <w:tblW w:w="0" w:type="auto"/>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3369"/>
        <w:gridCol w:w="878"/>
        <w:gridCol w:w="879"/>
        <w:gridCol w:w="879"/>
        <w:gridCol w:w="879"/>
        <w:gridCol w:w="879"/>
        <w:gridCol w:w="1415"/>
      </w:tblGrid>
      <w:tr w:rsidR="00071792" w:rsidRPr="0058773B" w:rsidTr="007331B0">
        <w:trPr>
          <w:trHeight w:val="277"/>
        </w:trPr>
        <w:tc>
          <w:tcPr>
            <w:tcW w:w="3369" w:type="dxa"/>
            <w:shd w:val="clear" w:color="auto" w:fill="D3DFEE"/>
          </w:tcPr>
          <w:p w:rsidR="00071792" w:rsidRPr="0058773B" w:rsidRDefault="00071792" w:rsidP="0099381A">
            <w:pPr>
              <w:rPr>
                <w:b/>
                <w:bCs/>
              </w:rPr>
            </w:pPr>
          </w:p>
        </w:tc>
        <w:tc>
          <w:tcPr>
            <w:tcW w:w="878" w:type="dxa"/>
            <w:shd w:val="clear" w:color="auto" w:fill="D3DFEE"/>
          </w:tcPr>
          <w:p w:rsidR="00071792" w:rsidRPr="0058773B" w:rsidRDefault="00071792" w:rsidP="00DF5A38">
            <w:pPr>
              <w:spacing w:before="60"/>
              <w:jc w:val="center"/>
              <w:rPr>
                <w:b/>
                <w:bCs/>
                <w:i/>
                <w:iCs/>
                <w:sz w:val="22"/>
                <w:szCs w:val="22"/>
              </w:rPr>
            </w:pPr>
            <w:r w:rsidRPr="0058773B">
              <w:rPr>
                <w:i/>
                <w:iCs/>
                <w:sz w:val="22"/>
                <w:szCs w:val="22"/>
              </w:rPr>
              <w:t>2008</w:t>
            </w:r>
          </w:p>
        </w:tc>
        <w:tc>
          <w:tcPr>
            <w:tcW w:w="879" w:type="dxa"/>
            <w:shd w:val="clear" w:color="auto" w:fill="D3DFEE"/>
          </w:tcPr>
          <w:p w:rsidR="00071792" w:rsidRPr="0058773B" w:rsidRDefault="00071792" w:rsidP="00DF5A38">
            <w:pPr>
              <w:spacing w:before="60"/>
              <w:jc w:val="center"/>
              <w:rPr>
                <w:b/>
                <w:bCs/>
                <w:i/>
                <w:iCs/>
                <w:sz w:val="22"/>
                <w:szCs w:val="22"/>
              </w:rPr>
            </w:pPr>
            <w:r w:rsidRPr="0058773B">
              <w:rPr>
                <w:i/>
                <w:iCs/>
                <w:sz w:val="22"/>
                <w:szCs w:val="22"/>
              </w:rPr>
              <w:t>2010</w:t>
            </w:r>
          </w:p>
        </w:tc>
        <w:tc>
          <w:tcPr>
            <w:tcW w:w="879" w:type="dxa"/>
            <w:shd w:val="clear" w:color="auto" w:fill="D3DFEE"/>
          </w:tcPr>
          <w:p w:rsidR="00071792" w:rsidRPr="0058773B" w:rsidRDefault="00071792" w:rsidP="007331B0">
            <w:pPr>
              <w:spacing w:before="60"/>
              <w:jc w:val="center"/>
              <w:rPr>
                <w:b/>
                <w:bCs/>
                <w:i/>
                <w:iCs/>
                <w:sz w:val="22"/>
                <w:szCs w:val="22"/>
              </w:rPr>
            </w:pPr>
            <w:r w:rsidRPr="0058773B">
              <w:rPr>
                <w:i/>
                <w:iCs/>
                <w:sz w:val="22"/>
                <w:szCs w:val="22"/>
              </w:rPr>
              <w:t>2012</w:t>
            </w:r>
          </w:p>
        </w:tc>
        <w:tc>
          <w:tcPr>
            <w:tcW w:w="879" w:type="dxa"/>
            <w:shd w:val="clear" w:color="auto" w:fill="D3DFEE"/>
          </w:tcPr>
          <w:p w:rsidR="00071792" w:rsidRPr="0058773B" w:rsidRDefault="00071792" w:rsidP="007331B0">
            <w:pPr>
              <w:spacing w:before="60"/>
              <w:jc w:val="center"/>
              <w:rPr>
                <w:b/>
                <w:bCs/>
                <w:i/>
                <w:iCs/>
                <w:sz w:val="22"/>
                <w:szCs w:val="22"/>
              </w:rPr>
            </w:pPr>
            <w:r w:rsidRPr="0058773B">
              <w:rPr>
                <w:i/>
                <w:iCs/>
                <w:sz w:val="22"/>
                <w:szCs w:val="22"/>
              </w:rPr>
              <w:t>2013</w:t>
            </w:r>
          </w:p>
        </w:tc>
        <w:tc>
          <w:tcPr>
            <w:tcW w:w="879" w:type="dxa"/>
            <w:shd w:val="clear" w:color="auto" w:fill="D3DFEE"/>
          </w:tcPr>
          <w:p w:rsidR="00071792" w:rsidRPr="0058773B" w:rsidRDefault="00071792" w:rsidP="00DF5A38">
            <w:pPr>
              <w:spacing w:before="60"/>
              <w:jc w:val="center"/>
              <w:rPr>
                <w:bCs/>
                <w:i/>
                <w:iCs/>
                <w:sz w:val="22"/>
                <w:szCs w:val="22"/>
              </w:rPr>
            </w:pPr>
            <w:r w:rsidRPr="0058773B">
              <w:rPr>
                <w:bCs/>
                <w:i/>
                <w:iCs/>
                <w:sz w:val="22"/>
                <w:szCs w:val="22"/>
              </w:rPr>
              <w:t>2014</w:t>
            </w:r>
          </w:p>
        </w:tc>
        <w:tc>
          <w:tcPr>
            <w:tcW w:w="1415" w:type="dxa"/>
            <w:shd w:val="clear" w:color="auto" w:fill="D3DFEE"/>
          </w:tcPr>
          <w:p w:rsidR="00071792" w:rsidRPr="0058773B" w:rsidRDefault="00A72086" w:rsidP="00DF5A38">
            <w:pPr>
              <w:jc w:val="center"/>
              <w:rPr>
                <w:b/>
                <w:bCs/>
                <w:i/>
                <w:iCs/>
                <w:sz w:val="22"/>
                <w:szCs w:val="22"/>
              </w:rPr>
            </w:pPr>
            <w:r w:rsidRPr="0058773B">
              <w:rPr>
                <w:i/>
                <w:iCs/>
                <w:sz w:val="22"/>
                <w:szCs w:val="22"/>
              </w:rPr>
              <w:t>Kopā 2008 -2014</w:t>
            </w:r>
          </w:p>
        </w:tc>
      </w:tr>
      <w:tr w:rsidR="00071792" w:rsidRPr="0058773B" w:rsidTr="007331B0">
        <w:tc>
          <w:tcPr>
            <w:tcW w:w="3369" w:type="dxa"/>
            <w:shd w:val="clear" w:color="auto" w:fill="A7BFDE"/>
          </w:tcPr>
          <w:p w:rsidR="00071792" w:rsidRPr="0058773B" w:rsidRDefault="00071792" w:rsidP="001057BD">
            <w:pPr>
              <w:rPr>
                <w:b/>
                <w:bCs/>
              </w:rPr>
            </w:pPr>
            <w:r w:rsidRPr="0058773B">
              <w:rPr>
                <w:b/>
                <w:bCs/>
                <w:sz w:val="22"/>
                <w:szCs w:val="22"/>
              </w:rPr>
              <w:t>Izsaukumu skaits par konfliktiem ģimenē</w:t>
            </w:r>
          </w:p>
        </w:tc>
        <w:tc>
          <w:tcPr>
            <w:tcW w:w="878" w:type="dxa"/>
            <w:shd w:val="clear" w:color="auto" w:fill="A7BFDE"/>
          </w:tcPr>
          <w:p w:rsidR="00071792" w:rsidRPr="0058773B" w:rsidRDefault="00071792" w:rsidP="00DF5A38">
            <w:pPr>
              <w:spacing w:before="120"/>
              <w:jc w:val="center"/>
              <w:rPr>
                <w:b/>
                <w:bCs/>
                <w:sz w:val="22"/>
                <w:szCs w:val="22"/>
              </w:rPr>
            </w:pPr>
            <w:r w:rsidRPr="0058773B">
              <w:rPr>
                <w:b/>
                <w:bCs/>
                <w:sz w:val="22"/>
                <w:szCs w:val="22"/>
              </w:rPr>
              <w:t>4701</w:t>
            </w:r>
          </w:p>
        </w:tc>
        <w:tc>
          <w:tcPr>
            <w:tcW w:w="879" w:type="dxa"/>
            <w:shd w:val="clear" w:color="auto" w:fill="A7BFDE"/>
          </w:tcPr>
          <w:p w:rsidR="00071792" w:rsidRPr="0058773B" w:rsidRDefault="00071792" w:rsidP="00DF5A38">
            <w:pPr>
              <w:spacing w:before="120"/>
              <w:jc w:val="center"/>
              <w:rPr>
                <w:b/>
                <w:bCs/>
                <w:sz w:val="22"/>
                <w:szCs w:val="22"/>
              </w:rPr>
            </w:pPr>
            <w:r w:rsidRPr="0058773B">
              <w:rPr>
                <w:b/>
                <w:bCs/>
                <w:sz w:val="22"/>
                <w:szCs w:val="22"/>
              </w:rPr>
              <w:t>4501</w:t>
            </w:r>
          </w:p>
        </w:tc>
        <w:tc>
          <w:tcPr>
            <w:tcW w:w="879" w:type="dxa"/>
            <w:shd w:val="clear" w:color="auto" w:fill="A7BFDE"/>
          </w:tcPr>
          <w:p w:rsidR="00071792" w:rsidRPr="0058773B" w:rsidRDefault="00071792" w:rsidP="007331B0">
            <w:pPr>
              <w:spacing w:before="120"/>
              <w:jc w:val="center"/>
              <w:rPr>
                <w:b/>
                <w:bCs/>
                <w:sz w:val="22"/>
                <w:szCs w:val="22"/>
              </w:rPr>
            </w:pPr>
            <w:r w:rsidRPr="0058773B">
              <w:rPr>
                <w:b/>
                <w:bCs/>
                <w:sz w:val="22"/>
                <w:szCs w:val="22"/>
              </w:rPr>
              <w:t>3831</w:t>
            </w:r>
          </w:p>
        </w:tc>
        <w:tc>
          <w:tcPr>
            <w:tcW w:w="879" w:type="dxa"/>
            <w:shd w:val="clear" w:color="auto" w:fill="A7BFDE"/>
          </w:tcPr>
          <w:p w:rsidR="00071792" w:rsidRPr="0058773B" w:rsidRDefault="00071792" w:rsidP="007331B0">
            <w:pPr>
              <w:spacing w:before="120"/>
              <w:jc w:val="center"/>
              <w:rPr>
                <w:b/>
                <w:bCs/>
                <w:sz w:val="22"/>
                <w:szCs w:val="22"/>
              </w:rPr>
            </w:pPr>
            <w:r w:rsidRPr="0058773B">
              <w:rPr>
                <w:b/>
                <w:bCs/>
                <w:sz w:val="22"/>
                <w:szCs w:val="22"/>
              </w:rPr>
              <w:t>3881</w:t>
            </w:r>
          </w:p>
        </w:tc>
        <w:tc>
          <w:tcPr>
            <w:tcW w:w="879" w:type="dxa"/>
            <w:shd w:val="clear" w:color="auto" w:fill="A7BFDE"/>
          </w:tcPr>
          <w:p w:rsidR="00071792" w:rsidRPr="0058773B" w:rsidRDefault="00071792" w:rsidP="00DF5A38">
            <w:pPr>
              <w:spacing w:before="120"/>
              <w:jc w:val="center"/>
              <w:rPr>
                <w:b/>
                <w:bCs/>
                <w:sz w:val="22"/>
                <w:szCs w:val="22"/>
              </w:rPr>
            </w:pPr>
            <w:r w:rsidRPr="0058773B">
              <w:rPr>
                <w:b/>
                <w:bCs/>
                <w:sz w:val="22"/>
                <w:szCs w:val="22"/>
              </w:rPr>
              <w:t>3789</w:t>
            </w:r>
          </w:p>
        </w:tc>
        <w:tc>
          <w:tcPr>
            <w:tcW w:w="1415" w:type="dxa"/>
            <w:shd w:val="clear" w:color="auto" w:fill="A7BFDE"/>
          </w:tcPr>
          <w:p w:rsidR="00071792" w:rsidRPr="0058773B" w:rsidRDefault="00A72086" w:rsidP="00DF5A38">
            <w:pPr>
              <w:spacing w:before="120"/>
              <w:jc w:val="center"/>
              <w:rPr>
                <w:b/>
                <w:bCs/>
                <w:sz w:val="22"/>
                <w:szCs w:val="22"/>
              </w:rPr>
            </w:pPr>
            <w:r w:rsidRPr="0058773B">
              <w:rPr>
                <w:b/>
                <w:bCs/>
                <w:sz w:val="22"/>
                <w:szCs w:val="22"/>
              </w:rPr>
              <w:t>29069</w:t>
            </w:r>
          </w:p>
        </w:tc>
      </w:tr>
      <w:tr w:rsidR="00071792" w:rsidRPr="0058773B" w:rsidTr="00000AEB">
        <w:tc>
          <w:tcPr>
            <w:tcW w:w="3369" w:type="dxa"/>
            <w:shd w:val="clear" w:color="auto" w:fill="DBE5F1" w:themeFill="accent1" w:themeFillTint="33"/>
          </w:tcPr>
          <w:p w:rsidR="00071792" w:rsidRPr="0058773B" w:rsidRDefault="00071792" w:rsidP="002A68D4">
            <w:pPr>
              <w:rPr>
                <w:i/>
                <w:iCs/>
                <w:sz w:val="22"/>
                <w:szCs w:val="22"/>
              </w:rPr>
            </w:pPr>
            <w:r w:rsidRPr="0058773B">
              <w:rPr>
                <w:i/>
                <w:iCs/>
                <w:sz w:val="22"/>
                <w:szCs w:val="22"/>
              </w:rPr>
              <w:t>t.sk. izsauc privātpersonas</w:t>
            </w:r>
          </w:p>
        </w:tc>
        <w:tc>
          <w:tcPr>
            <w:tcW w:w="878" w:type="dxa"/>
            <w:shd w:val="clear" w:color="auto" w:fill="DBE5F1" w:themeFill="accent1" w:themeFillTint="33"/>
          </w:tcPr>
          <w:p w:rsidR="00071792" w:rsidRPr="0058773B" w:rsidRDefault="00071792" w:rsidP="00DF5A38">
            <w:pPr>
              <w:jc w:val="center"/>
              <w:rPr>
                <w:i/>
                <w:iCs/>
                <w:sz w:val="22"/>
                <w:szCs w:val="22"/>
              </w:rPr>
            </w:pPr>
            <w:r w:rsidRPr="0058773B">
              <w:rPr>
                <w:i/>
                <w:iCs/>
                <w:sz w:val="22"/>
                <w:szCs w:val="22"/>
              </w:rPr>
              <w:t>2237</w:t>
            </w:r>
          </w:p>
        </w:tc>
        <w:tc>
          <w:tcPr>
            <w:tcW w:w="879" w:type="dxa"/>
            <w:shd w:val="clear" w:color="auto" w:fill="DBE5F1" w:themeFill="accent1" w:themeFillTint="33"/>
          </w:tcPr>
          <w:p w:rsidR="00071792" w:rsidRPr="0058773B" w:rsidRDefault="00071792" w:rsidP="00DF5A38">
            <w:pPr>
              <w:jc w:val="center"/>
              <w:rPr>
                <w:i/>
                <w:iCs/>
                <w:sz w:val="22"/>
                <w:szCs w:val="22"/>
              </w:rPr>
            </w:pPr>
            <w:r w:rsidRPr="0058773B">
              <w:rPr>
                <w:i/>
                <w:iCs/>
                <w:sz w:val="22"/>
                <w:szCs w:val="22"/>
              </w:rPr>
              <w:t>2394</w:t>
            </w:r>
          </w:p>
        </w:tc>
        <w:tc>
          <w:tcPr>
            <w:tcW w:w="879" w:type="dxa"/>
            <w:shd w:val="clear" w:color="auto" w:fill="DBE5F1" w:themeFill="accent1" w:themeFillTint="33"/>
          </w:tcPr>
          <w:p w:rsidR="00071792" w:rsidRPr="0058773B" w:rsidRDefault="00071792" w:rsidP="007331B0">
            <w:pPr>
              <w:jc w:val="center"/>
              <w:rPr>
                <w:i/>
                <w:iCs/>
                <w:sz w:val="22"/>
                <w:szCs w:val="22"/>
              </w:rPr>
            </w:pPr>
            <w:r w:rsidRPr="0058773B">
              <w:rPr>
                <w:i/>
                <w:iCs/>
                <w:sz w:val="22"/>
                <w:szCs w:val="22"/>
              </w:rPr>
              <w:t>2654</w:t>
            </w:r>
          </w:p>
        </w:tc>
        <w:tc>
          <w:tcPr>
            <w:tcW w:w="879" w:type="dxa"/>
            <w:shd w:val="clear" w:color="auto" w:fill="DBE5F1" w:themeFill="accent1" w:themeFillTint="33"/>
          </w:tcPr>
          <w:p w:rsidR="00071792" w:rsidRPr="0058773B" w:rsidRDefault="00071792" w:rsidP="007331B0">
            <w:pPr>
              <w:jc w:val="center"/>
              <w:rPr>
                <w:i/>
                <w:iCs/>
                <w:sz w:val="22"/>
                <w:szCs w:val="22"/>
              </w:rPr>
            </w:pPr>
            <w:r w:rsidRPr="0058773B">
              <w:rPr>
                <w:i/>
                <w:iCs/>
                <w:sz w:val="22"/>
                <w:szCs w:val="22"/>
              </w:rPr>
              <w:t>1030</w:t>
            </w:r>
          </w:p>
        </w:tc>
        <w:tc>
          <w:tcPr>
            <w:tcW w:w="879" w:type="dxa"/>
            <w:shd w:val="clear" w:color="auto" w:fill="DBE5F1" w:themeFill="accent1" w:themeFillTint="33"/>
          </w:tcPr>
          <w:p w:rsidR="00071792" w:rsidRPr="0058773B" w:rsidRDefault="00071792" w:rsidP="00DF5A38">
            <w:pPr>
              <w:jc w:val="center"/>
              <w:rPr>
                <w:i/>
                <w:iCs/>
                <w:sz w:val="22"/>
                <w:szCs w:val="22"/>
              </w:rPr>
            </w:pPr>
            <w:r w:rsidRPr="0058773B">
              <w:rPr>
                <w:i/>
                <w:iCs/>
                <w:sz w:val="22"/>
                <w:szCs w:val="22"/>
              </w:rPr>
              <w:t>738</w:t>
            </w:r>
          </w:p>
        </w:tc>
        <w:tc>
          <w:tcPr>
            <w:tcW w:w="1415" w:type="dxa"/>
            <w:shd w:val="clear" w:color="auto" w:fill="DBE5F1" w:themeFill="accent1" w:themeFillTint="33"/>
          </w:tcPr>
          <w:p w:rsidR="00071792" w:rsidRPr="0058773B" w:rsidRDefault="00A72086" w:rsidP="00DF5A38">
            <w:pPr>
              <w:jc w:val="center"/>
              <w:rPr>
                <w:i/>
                <w:iCs/>
                <w:sz w:val="22"/>
                <w:szCs w:val="22"/>
              </w:rPr>
            </w:pPr>
            <w:r w:rsidRPr="0058773B">
              <w:rPr>
                <w:i/>
                <w:iCs/>
                <w:sz w:val="22"/>
                <w:szCs w:val="22"/>
              </w:rPr>
              <w:t>13145</w:t>
            </w:r>
          </w:p>
        </w:tc>
      </w:tr>
      <w:tr w:rsidR="00071792" w:rsidRPr="0058773B" w:rsidTr="007331B0">
        <w:tc>
          <w:tcPr>
            <w:tcW w:w="3369" w:type="dxa"/>
            <w:shd w:val="clear" w:color="auto" w:fill="D3DFEE"/>
          </w:tcPr>
          <w:p w:rsidR="00071792" w:rsidRPr="0058773B" w:rsidRDefault="00071792" w:rsidP="007331B0">
            <w:pPr>
              <w:rPr>
                <w:b/>
                <w:bCs/>
                <w:i/>
                <w:iCs/>
              </w:rPr>
            </w:pPr>
            <w:r w:rsidRPr="0058773B">
              <w:rPr>
                <w:i/>
                <w:iCs/>
                <w:sz w:val="22"/>
                <w:szCs w:val="22"/>
              </w:rPr>
              <w:t>t.sk. izsauc Valsts policija vai OVB</w:t>
            </w:r>
          </w:p>
        </w:tc>
        <w:tc>
          <w:tcPr>
            <w:tcW w:w="878" w:type="dxa"/>
            <w:shd w:val="clear" w:color="auto" w:fill="D3DFEE"/>
          </w:tcPr>
          <w:p w:rsidR="00071792" w:rsidRPr="0058773B" w:rsidRDefault="00071792" w:rsidP="007331B0">
            <w:pPr>
              <w:jc w:val="center"/>
              <w:rPr>
                <w:i/>
                <w:iCs/>
                <w:sz w:val="22"/>
                <w:szCs w:val="22"/>
              </w:rPr>
            </w:pPr>
            <w:r w:rsidRPr="0058773B">
              <w:rPr>
                <w:i/>
                <w:iCs/>
                <w:sz w:val="22"/>
                <w:szCs w:val="22"/>
              </w:rPr>
              <w:t>2236</w:t>
            </w:r>
          </w:p>
        </w:tc>
        <w:tc>
          <w:tcPr>
            <w:tcW w:w="879" w:type="dxa"/>
            <w:shd w:val="clear" w:color="auto" w:fill="D3DFEE"/>
          </w:tcPr>
          <w:p w:rsidR="00071792" w:rsidRPr="0058773B" w:rsidRDefault="00071792" w:rsidP="007331B0">
            <w:pPr>
              <w:jc w:val="center"/>
              <w:rPr>
                <w:i/>
                <w:iCs/>
                <w:sz w:val="22"/>
                <w:szCs w:val="22"/>
              </w:rPr>
            </w:pPr>
            <w:r w:rsidRPr="0058773B">
              <w:rPr>
                <w:i/>
                <w:iCs/>
                <w:sz w:val="22"/>
                <w:szCs w:val="22"/>
              </w:rPr>
              <w:t>2017</w:t>
            </w:r>
          </w:p>
        </w:tc>
        <w:tc>
          <w:tcPr>
            <w:tcW w:w="879" w:type="dxa"/>
            <w:shd w:val="clear" w:color="auto" w:fill="D3DFEE"/>
          </w:tcPr>
          <w:p w:rsidR="00071792" w:rsidRPr="0058773B" w:rsidRDefault="00071792" w:rsidP="007331B0">
            <w:pPr>
              <w:jc w:val="center"/>
              <w:rPr>
                <w:i/>
                <w:iCs/>
                <w:sz w:val="22"/>
                <w:szCs w:val="22"/>
              </w:rPr>
            </w:pPr>
            <w:r w:rsidRPr="0058773B">
              <w:rPr>
                <w:i/>
                <w:iCs/>
                <w:sz w:val="22"/>
                <w:szCs w:val="22"/>
              </w:rPr>
              <w:t>1125</w:t>
            </w:r>
          </w:p>
        </w:tc>
        <w:tc>
          <w:tcPr>
            <w:tcW w:w="879" w:type="dxa"/>
            <w:shd w:val="clear" w:color="auto" w:fill="D3DFEE"/>
          </w:tcPr>
          <w:p w:rsidR="00071792" w:rsidRPr="0058773B" w:rsidRDefault="00071792" w:rsidP="007331B0">
            <w:pPr>
              <w:jc w:val="center"/>
              <w:rPr>
                <w:i/>
                <w:iCs/>
                <w:sz w:val="22"/>
                <w:szCs w:val="22"/>
              </w:rPr>
            </w:pPr>
            <w:r w:rsidRPr="0058773B">
              <w:rPr>
                <w:i/>
                <w:iCs/>
                <w:sz w:val="22"/>
                <w:szCs w:val="22"/>
              </w:rPr>
              <w:t>2773</w:t>
            </w:r>
          </w:p>
        </w:tc>
        <w:tc>
          <w:tcPr>
            <w:tcW w:w="879" w:type="dxa"/>
            <w:shd w:val="clear" w:color="auto" w:fill="D3DFEE"/>
          </w:tcPr>
          <w:p w:rsidR="00071792" w:rsidRPr="0058773B" w:rsidRDefault="00071792" w:rsidP="007331B0">
            <w:pPr>
              <w:jc w:val="center"/>
              <w:rPr>
                <w:i/>
                <w:iCs/>
                <w:sz w:val="22"/>
                <w:szCs w:val="22"/>
              </w:rPr>
            </w:pPr>
            <w:r w:rsidRPr="0058773B">
              <w:rPr>
                <w:i/>
                <w:iCs/>
                <w:sz w:val="22"/>
                <w:szCs w:val="22"/>
              </w:rPr>
              <w:t>2949</w:t>
            </w:r>
          </w:p>
        </w:tc>
        <w:tc>
          <w:tcPr>
            <w:tcW w:w="1415" w:type="dxa"/>
            <w:shd w:val="clear" w:color="auto" w:fill="D3DFEE"/>
          </w:tcPr>
          <w:p w:rsidR="00071792" w:rsidRPr="0058773B" w:rsidRDefault="00A72086" w:rsidP="007331B0">
            <w:pPr>
              <w:jc w:val="center"/>
              <w:rPr>
                <w:i/>
                <w:iCs/>
                <w:sz w:val="22"/>
                <w:szCs w:val="22"/>
              </w:rPr>
            </w:pPr>
            <w:r w:rsidRPr="0058773B">
              <w:rPr>
                <w:i/>
                <w:iCs/>
                <w:sz w:val="22"/>
                <w:szCs w:val="22"/>
              </w:rPr>
              <w:t>15136</w:t>
            </w:r>
          </w:p>
        </w:tc>
      </w:tr>
      <w:tr w:rsidR="00071792" w:rsidRPr="0058773B" w:rsidTr="007331B0">
        <w:tc>
          <w:tcPr>
            <w:tcW w:w="3369" w:type="dxa"/>
            <w:shd w:val="clear" w:color="auto" w:fill="D3DFEE"/>
          </w:tcPr>
          <w:p w:rsidR="00071792" w:rsidRPr="0058773B" w:rsidRDefault="00071792" w:rsidP="002A68D4">
            <w:pPr>
              <w:rPr>
                <w:b/>
                <w:bCs/>
                <w:i/>
                <w:iCs/>
              </w:rPr>
            </w:pPr>
            <w:r w:rsidRPr="0058773B">
              <w:rPr>
                <w:i/>
                <w:iCs/>
                <w:sz w:val="22"/>
                <w:szCs w:val="22"/>
              </w:rPr>
              <w:t>t.sk. izsauc citi</w:t>
            </w:r>
          </w:p>
        </w:tc>
        <w:tc>
          <w:tcPr>
            <w:tcW w:w="878" w:type="dxa"/>
            <w:shd w:val="clear" w:color="auto" w:fill="D3DFEE"/>
          </w:tcPr>
          <w:p w:rsidR="00071792" w:rsidRPr="0058773B" w:rsidRDefault="00071792" w:rsidP="00DF5A38">
            <w:pPr>
              <w:jc w:val="center"/>
              <w:rPr>
                <w:i/>
                <w:iCs/>
                <w:sz w:val="22"/>
                <w:szCs w:val="22"/>
              </w:rPr>
            </w:pPr>
            <w:r w:rsidRPr="0058773B">
              <w:rPr>
                <w:i/>
                <w:iCs/>
                <w:sz w:val="22"/>
                <w:szCs w:val="22"/>
              </w:rPr>
              <w:t>228</w:t>
            </w:r>
          </w:p>
        </w:tc>
        <w:tc>
          <w:tcPr>
            <w:tcW w:w="879" w:type="dxa"/>
            <w:shd w:val="clear" w:color="auto" w:fill="D3DFEE"/>
          </w:tcPr>
          <w:p w:rsidR="00071792" w:rsidRPr="0058773B" w:rsidRDefault="00071792" w:rsidP="00DF5A38">
            <w:pPr>
              <w:jc w:val="center"/>
              <w:rPr>
                <w:i/>
                <w:iCs/>
                <w:sz w:val="22"/>
                <w:szCs w:val="22"/>
              </w:rPr>
            </w:pPr>
            <w:r w:rsidRPr="0058773B">
              <w:rPr>
                <w:i/>
                <w:iCs/>
                <w:sz w:val="22"/>
                <w:szCs w:val="22"/>
              </w:rPr>
              <w:t>90</w:t>
            </w:r>
          </w:p>
        </w:tc>
        <w:tc>
          <w:tcPr>
            <w:tcW w:w="879" w:type="dxa"/>
            <w:shd w:val="clear" w:color="auto" w:fill="D3DFEE"/>
          </w:tcPr>
          <w:p w:rsidR="00071792" w:rsidRPr="0058773B" w:rsidRDefault="00071792" w:rsidP="007331B0">
            <w:pPr>
              <w:jc w:val="center"/>
              <w:rPr>
                <w:i/>
                <w:iCs/>
                <w:sz w:val="22"/>
                <w:szCs w:val="22"/>
              </w:rPr>
            </w:pPr>
            <w:r w:rsidRPr="0058773B">
              <w:rPr>
                <w:i/>
                <w:iCs/>
                <w:sz w:val="22"/>
                <w:szCs w:val="22"/>
              </w:rPr>
              <w:t>52</w:t>
            </w:r>
          </w:p>
        </w:tc>
        <w:tc>
          <w:tcPr>
            <w:tcW w:w="879" w:type="dxa"/>
            <w:shd w:val="clear" w:color="auto" w:fill="D3DFEE"/>
          </w:tcPr>
          <w:p w:rsidR="00071792" w:rsidRPr="0058773B" w:rsidRDefault="00071792" w:rsidP="007331B0">
            <w:pPr>
              <w:jc w:val="center"/>
              <w:rPr>
                <w:i/>
                <w:iCs/>
                <w:sz w:val="22"/>
                <w:szCs w:val="22"/>
              </w:rPr>
            </w:pPr>
            <w:r w:rsidRPr="0058773B">
              <w:rPr>
                <w:i/>
                <w:iCs/>
                <w:sz w:val="22"/>
                <w:szCs w:val="22"/>
              </w:rPr>
              <w:t>78</w:t>
            </w:r>
          </w:p>
        </w:tc>
        <w:tc>
          <w:tcPr>
            <w:tcW w:w="879" w:type="dxa"/>
            <w:shd w:val="clear" w:color="auto" w:fill="D3DFEE"/>
          </w:tcPr>
          <w:p w:rsidR="00071792" w:rsidRPr="0058773B" w:rsidRDefault="00071792" w:rsidP="00DF5A38">
            <w:pPr>
              <w:jc w:val="center"/>
              <w:rPr>
                <w:i/>
                <w:iCs/>
                <w:sz w:val="22"/>
                <w:szCs w:val="22"/>
              </w:rPr>
            </w:pPr>
            <w:r w:rsidRPr="0058773B">
              <w:rPr>
                <w:i/>
                <w:iCs/>
                <w:sz w:val="22"/>
                <w:szCs w:val="22"/>
              </w:rPr>
              <w:t>102</w:t>
            </w:r>
          </w:p>
        </w:tc>
        <w:tc>
          <w:tcPr>
            <w:tcW w:w="1415" w:type="dxa"/>
            <w:shd w:val="clear" w:color="auto" w:fill="D3DFEE"/>
          </w:tcPr>
          <w:p w:rsidR="00071792" w:rsidRPr="0058773B" w:rsidRDefault="00A72086" w:rsidP="00DF5A38">
            <w:pPr>
              <w:jc w:val="center"/>
              <w:rPr>
                <w:i/>
                <w:iCs/>
                <w:sz w:val="22"/>
                <w:szCs w:val="22"/>
              </w:rPr>
            </w:pPr>
            <w:r w:rsidRPr="0058773B">
              <w:rPr>
                <w:i/>
                <w:iCs/>
                <w:sz w:val="22"/>
                <w:szCs w:val="22"/>
              </w:rPr>
              <w:t>788</w:t>
            </w:r>
          </w:p>
        </w:tc>
      </w:tr>
      <w:tr w:rsidR="00071792" w:rsidRPr="0058773B" w:rsidTr="00000AEB">
        <w:tc>
          <w:tcPr>
            <w:tcW w:w="3369" w:type="dxa"/>
            <w:shd w:val="clear" w:color="auto" w:fill="B8CCE4" w:themeFill="accent1" w:themeFillTint="66"/>
          </w:tcPr>
          <w:p w:rsidR="00071792" w:rsidRPr="0058773B" w:rsidRDefault="00071792" w:rsidP="001057BD">
            <w:pPr>
              <w:rPr>
                <w:b/>
                <w:bCs/>
              </w:rPr>
            </w:pPr>
            <w:r w:rsidRPr="0058773B">
              <w:rPr>
                <w:sz w:val="22"/>
                <w:szCs w:val="22"/>
              </w:rPr>
              <w:t>Gadījumu skaits, kāds no konfliktā iesaistītajiem tika aizturēts</w:t>
            </w:r>
          </w:p>
        </w:tc>
        <w:tc>
          <w:tcPr>
            <w:tcW w:w="878" w:type="dxa"/>
            <w:shd w:val="clear" w:color="auto" w:fill="B8CCE4" w:themeFill="accent1" w:themeFillTint="66"/>
          </w:tcPr>
          <w:p w:rsidR="00071792" w:rsidRPr="0058773B" w:rsidRDefault="00071792" w:rsidP="00DF5A38">
            <w:pPr>
              <w:spacing w:before="120"/>
              <w:jc w:val="center"/>
              <w:rPr>
                <w:sz w:val="22"/>
                <w:szCs w:val="22"/>
              </w:rPr>
            </w:pPr>
            <w:r w:rsidRPr="0058773B">
              <w:rPr>
                <w:sz w:val="22"/>
                <w:szCs w:val="22"/>
              </w:rPr>
              <w:t>968</w:t>
            </w:r>
          </w:p>
        </w:tc>
        <w:tc>
          <w:tcPr>
            <w:tcW w:w="879" w:type="dxa"/>
            <w:shd w:val="clear" w:color="auto" w:fill="B8CCE4" w:themeFill="accent1" w:themeFillTint="66"/>
          </w:tcPr>
          <w:p w:rsidR="00071792" w:rsidRPr="0058773B" w:rsidRDefault="00071792" w:rsidP="00DF5A38">
            <w:pPr>
              <w:spacing w:before="120"/>
              <w:jc w:val="center"/>
              <w:rPr>
                <w:sz w:val="22"/>
                <w:szCs w:val="22"/>
              </w:rPr>
            </w:pPr>
            <w:r w:rsidRPr="0058773B">
              <w:rPr>
                <w:sz w:val="22"/>
                <w:szCs w:val="22"/>
              </w:rPr>
              <w:t>794</w:t>
            </w:r>
          </w:p>
        </w:tc>
        <w:tc>
          <w:tcPr>
            <w:tcW w:w="879" w:type="dxa"/>
            <w:shd w:val="clear" w:color="auto" w:fill="B8CCE4" w:themeFill="accent1" w:themeFillTint="66"/>
          </w:tcPr>
          <w:p w:rsidR="00071792" w:rsidRPr="0058773B" w:rsidRDefault="00071792" w:rsidP="007331B0">
            <w:pPr>
              <w:spacing w:before="120"/>
              <w:jc w:val="center"/>
              <w:rPr>
                <w:sz w:val="22"/>
                <w:szCs w:val="22"/>
              </w:rPr>
            </w:pPr>
            <w:r w:rsidRPr="0058773B">
              <w:rPr>
                <w:sz w:val="22"/>
                <w:szCs w:val="22"/>
              </w:rPr>
              <w:t>580</w:t>
            </w:r>
          </w:p>
        </w:tc>
        <w:tc>
          <w:tcPr>
            <w:tcW w:w="879" w:type="dxa"/>
            <w:shd w:val="clear" w:color="auto" w:fill="B8CCE4" w:themeFill="accent1" w:themeFillTint="66"/>
          </w:tcPr>
          <w:p w:rsidR="00071792" w:rsidRPr="0058773B" w:rsidRDefault="00071792" w:rsidP="007331B0">
            <w:pPr>
              <w:spacing w:before="120"/>
              <w:jc w:val="center"/>
              <w:rPr>
                <w:sz w:val="22"/>
                <w:szCs w:val="22"/>
              </w:rPr>
            </w:pPr>
            <w:r w:rsidRPr="0058773B">
              <w:rPr>
                <w:sz w:val="22"/>
                <w:szCs w:val="22"/>
              </w:rPr>
              <w:t>543</w:t>
            </w:r>
          </w:p>
        </w:tc>
        <w:tc>
          <w:tcPr>
            <w:tcW w:w="879" w:type="dxa"/>
            <w:shd w:val="clear" w:color="auto" w:fill="B8CCE4" w:themeFill="accent1" w:themeFillTint="66"/>
          </w:tcPr>
          <w:p w:rsidR="00071792" w:rsidRPr="0058773B" w:rsidRDefault="00071792" w:rsidP="00DF5A38">
            <w:pPr>
              <w:spacing w:before="120"/>
              <w:jc w:val="center"/>
              <w:rPr>
                <w:sz w:val="22"/>
                <w:szCs w:val="22"/>
              </w:rPr>
            </w:pPr>
            <w:r w:rsidRPr="0058773B">
              <w:rPr>
                <w:sz w:val="22"/>
                <w:szCs w:val="22"/>
              </w:rPr>
              <w:t>428</w:t>
            </w:r>
          </w:p>
        </w:tc>
        <w:tc>
          <w:tcPr>
            <w:tcW w:w="1415" w:type="dxa"/>
            <w:shd w:val="clear" w:color="auto" w:fill="B8CCE4" w:themeFill="accent1" w:themeFillTint="66"/>
          </w:tcPr>
          <w:p w:rsidR="00071792" w:rsidRPr="0058773B" w:rsidRDefault="00A72086" w:rsidP="00DF5A38">
            <w:pPr>
              <w:spacing w:before="120"/>
              <w:jc w:val="center"/>
              <w:rPr>
                <w:sz w:val="22"/>
                <w:szCs w:val="22"/>
              </w:rPr>
            </w:pPr>
            <w:r w:rsidRPr="0058773B">
              <w:rPr>
                <w:sz w:val="22"/>
                <w:szCs w:val="22"/>
              </w:rPr>
              <w:t>4646</w:t>
            </w:r>
          </w:p>
        </w:tc>
      </w:tr>
      <w:tr w:rsidR="00071792" w:rsidRPr="0058773B" w:rsidTr="00000AEB">
        <w:trPr>
          <w:trHeight w:val="495"/>
        </w:trPr>
        <w:tc>
          <w:tcPr>
            <w:tcW w:w="3369" w:type="dxa"/>
            <w:shd w:val="clear" w:color="auto" w:fill="DBE5F1" w:themeFill="accent1" w:themeFillTint="33"/>
          </w:tcPr>
          <w:p w:rsidR="00071792" w:rsidRPr="0058773B" w:rsidRDefault="00071792" w:rsidP="001057BD">
            <w:pPr>
              <w:rPr>
                <w:b/>
                <w:bCs/>
              </w:rPr>
            </w:pPr>
            <w:r w:rsidRPr="0058773B">
              <w:rPr>
                <w:sz w:val="22"/>
                <w:szCs w:val="22"/>
              </w:rPr>
              <w:t>Gadījumu skaits, kad ģimenē atradās nepilngadīgie</w:t>
            </w:r>
          </w:p>
        </w:tc>
        <w:tc>
          <w:tcPr>
            <w:tcW w:w="878" w:type="dxa"/>
            <w:shd w:val="clear" w:color="auto" w:fill="DBE5F1" w:themeFill="accent1" w:themeFillTint="33"/>
          </w:tcPr>
          <w:p w:rsidR="00071792" w:rsidRPr="0058773B" w:rsidRDefault="00071792" w:rsidP="00DF5A38">
            <w:pPr>
              <w:spacing w:before="120"/>
              <w:jc w:val="center"/>
              <w:rPr>
                <w:sz w:val="22"/>
                <w:szCs w:val="22"/>
              </w:rPr>
            </w:pPr>
            <w:r w:rsidRPr="0058773B">
              <w:rPr>
                <w:sz w:val="22"/>
                <w:szCs w:val="22"/>
              </w:rPr>
              <w:t>157</w:t>
            </w:r>
          </w:p>
        </w:tc>
        <w:tc>
          <w:tcPr>
            <w:tcW w:w="879" w:type="dxa"/>
            <w:shd w:val="clear" w:color="auto" w:fill="DBE5F1" w:themeFill="accent1" w:themeFillTint="33"/>
          </w:tcPr>
          <w:p w:rsidR="00071792" w:rsidRPr="0058773B" w:rsidRDefault="00071792" w:rsidP="00DF5A38">
            <w:pPr>
              <w:spacing w:before="120"/>
              <w:jc w:val="center"/>
              <w:rPr>
                <w:sz w:val="22"/>
                <w:szCs w:val="22"/>
              </w:rPr>
            </w:pPr>
            <w:r w:rsidRPr="0058773B">
              <w:rPr>
                <w:sz w:val="22"/>
                <w:szCs w:val="22"/>
              </w:rPr>
              <w:t>347</w:t>
            </w:r>
          </w:p>
        </w:tc>
        <w:tc>
          <w:tcPr>
            <w:tcW w:w="879" w:type="dxa"/>
            <w:shd w:val="clear" w:color="auto" w:fill="DBE5F1" w:themeFill="accent1" w:themeFillTint="33"/>
          </w:tcPr>
          <w:p w:rsidR="00071792" w:rsidRPr="0058773B" w:rsidRDefault="00071792" w:rsidP="007331B0">
            <w:pPr>
              <w:spacing w:before="120"/>
              <w:jc w:val="center"/>
              <w:rPr>
                <w:sz w:val="22"/>
                <w:szCs w:val="22"/>
              </w:rPr>
            </w:pPr>
            <w:r w:rsidRPr="0058773B">
              <w:rPr>
                <w:sz w:val="22"/>
                <w:szCs w:val="22"/>
              </w:rPr>
              <w:t>224</w:t>
            </w:r>
          </w:p>
        </w:tc>
        <w:tc>
          <w:tcPr>
            <w:tcW w:w="879" w:type="dxa"/>
            <w:shd w:val="clear" w:color="auto" w:fill="DBE5F1" w:themeFill="accent1" w:themeFillTint="33"/>
          </w:tcPr>
          <w:p w:rsidR="00071792" w:rsidRPr="0058773B" w:rsidRDefault="00071792" w:rsidP="007331B0">
            <w:pPr>
              <w:spacing w:before="120"/>
              <w:jc w:val="center"/>
              <w:rPr>
                <w:sz w:val="22"/>
                <w:szCs w:val="22"/>
              </w:rPr>
            </w:pPr>
            <w:r w:rsidRPr="0058773B">
              <w:rPr>
                <w:sz w:val="22"/>
                <w:szCs w:val="22"/>
              </w:rPr>
              <w:t>238</w:t>
            </w:r>
          </w:p>
        </w:tc>
        <w:tc>
          <w:tcPr>
            <w:tcW w:w="879" w:type="dxa"/>
            <w:shd w:val="clear" w:color="auto" w:fill="DBE5F1" w:themeFill="accent1" w:themeFillTint="33"/>
          </w:tcPr>
          <w:p w:rsidR="00071792" w:rsidRPr="0058773B" w:rsidRDefault="00071792" w:rsidP="00DF5A38">
            <w:pPr>
              <w:spacing w:before="120"/>
              <w:jc w:val="center"/>
              <w:rPr>
                <w:sz w:val="22"/>
                <w:szCs w:val="22"/>
              </w:rPr>
            </w:pPr>
            <w:r w:rsidRPr="0058773B">
              <w:rPr>
                <w:sz w:val="22"/>
                <w:szCs w:val="22"/>
              </w:rPr>
              <w:t>231</w:t>
            </w:r>
          </w:p>
        </w:tc>
        <w:tc>
          <w:tcPr>
            <w:tcW w:w="1415" w:type="dxa"/>
            <w:shd w:val="clear" w:color="auto" w:fill="DBE5F1" w:themeFill="accent1" w:themeFillTint="33"/>
          </w:tcPr>
          <w:p w:rsidR="00071792" w:rsidRPr="0058773B" w:rsidRDefault="00A72086" w:rsidP="00DF5A38">
            <w:pPr>
              <w:spacing w:before="120"/>
              <w:jc w:val="center"/>
              <w:rPr>
                <w:sz w:val="22"/>
                <w:szCs w:val="22"/>
              </w:rPr>
            </w:pPr>
            <w:r w:rsidRPr="0058773B">
              <w:rPr>
                <w:sz w:val="22"/>
                <w:szCs w:val="22"/>
              </w:rPr>
              <w:t>1698</w:t>
            </w:r>
          </w:p>
        </w:tc>
      </w:tr>
      <w:tr w:rsidR="00071792" w:rsidRPr="0058773B" w:rsidTr="00000AEB">
        <w:tc>
          <w:tcPr>
            <w:tcW w:w="3369" w:type="dxa"/>
            <w:shd w:val="clear" w:color="auto" w:fill="B8CCE4" w:themeFill="accent1" w:themeFillTint="66"/>
          </w:tcPr>
          <w:p w:rsidR="00071792" w:rsidRPr="0058773B" w:rsidRDefault="00071792" w:rsidP="001057BD">
            <w:pPr>
              <w:rPr>
                <w:b/>
                <w:bCs/>
              </w:rPr>
            </w:pPr>
            <w:r w:rsidRPr="0058773B">
              <w:rPr>
                <w:sz w:val="22"/>
                <w:szCs w:val="22"/>
              </w:rPr>
              <w:t>Iesniegumu skaits par konfliktiem ģimenē</w:t>
            </w:r>
          </w:p>
        </w:tc>
        <w:tc>
          <w:tcPr>
            <w:tcW w:w="878" w:type="dxa"/>
            <w:shd w:val="clear" w:color="auto" w:fill="B8CCE4" w:themeFill="accent1" w:themeFillTint="66"/>
          </w:tcPr>
          <w:p w:rsidR="00071792" w:rsidRPr="0058773B" w:rsidRDefault="00071792" w:rsidP="00DF5A38">
            <w:pPr>
              <w:spacing w:before="120"/>
              <w:jc w:val="center"/>
              <w:rPr>
                <w:sz w:val="22"/>
                <w:szCs w:val="22"/>
              </w:rPr>
            </w:pPr>
            <w:r w:rsidRPr="0058773B">
              <w:rPr>
                <w:sz w:val="22"/>
                <w:szCs w:val="22"/>
              </w:rPr>
              <w:t>1 170</w:t>
            </w:r>
          </w:p>
        </w:tc>
        <w:tc>
          <w:tcPr>
            <w:tcW w:w="879" w:type="dxa"/>
            <w:shd w:val="clear" w:color="auto" w:fill="B8CCE4" w:themeFill="accent1" w:themeFillTint="66"/>
          </w:tcPr>
          <w:p w:rsidR="00071792" w:rsidRPr="0058773B" w:rsidRDefault="00071792" w:rsidP="00DF5A38">
            <w:pPr>
              <w:spacing w:before="120"/>
              <w:jc w:val="center"/>
              <w:rPr>
                <w:sz w:val="22"/>
                <w:szCs w:val="22"/>
              </w:rPr>
            </w:pPr>
            <w:r w:rsidRPr="0058773B">
              <w:rPr>
                <w:sz w:val="22"/>
                <w:szCs w:val="22"/>
              </w:rPr>
              <w:t>840</w:t>
            </w:r>
          </w:p>
        </w:tc>
        <w:tc>
          <w:tcPr>
            <w:tcW w:w="879" w:type="dxa"/>
            <w:shd w:val="clear" w:color="auto" w:fill="B8CCE4" w:themeFill="accent1" w:themeFillTint="66"/>
          </w:tcPr>
          <w:p w:rsidR="00071792" w:rsidRPr="0058773B" w:rsidRDefault="00071792" w:rsidP="007331B0">
            <w:pPr>
              <w:spacing w:before="120"/>
              <w:jc w:val="center"/>
              <w:rPr>
                <w:sz w:val="22"/>
                <w:szCs w:val="22"/>
              </w:rPr>
            </w:pPr>
            <w:r w:rsidRPr="0058773B">
              <w:rPr>
                <w:sz w:val="22"/>
                <w:szCs w:val="22"/>
              </w:rPr>
              <w:t>676</w:t>
            </w:r>
          </w:p>
        </w:tc>
        <w:tc>
          <w:tcPr>
            <w:tcW w:w="879" w:type="dxa"/>
            <w:shd w:val="clear" w:color="auto" w:fill="B8CCE4" w:themeFill="accent1" w:themeFillTint="66"/>
          </w:tcPr>
          <w:p w:rsidR="00071792" w:rsidRPr="0058773B" w:rsidRDefault="00071792" w:rsidP="007331B0">
            <w:pPr>
              <w:spacing w:before="120"/>
              <w:jc w:val="center"/>
              <w:rPr>
                <w:sz w:val="22"/>
                <w:szCs w:val="22"/>
              </w:rPr>
            </w:pPr>
            <w:r w:rsidRPr="0058773B">
              <w:rPr>
                <w:sz w:val="22"/>
                <w:szCs w:val="22"/>
              </w:rPr>
              <w:t>744</w:t>
            </w:r>
          </w:p>
        </w:tc>
        <w:tc>
          <w:tcPr>
            <w:tcW w:w="879" w:type="dxa"/>
            <w:shd w:val="clear" w:color="auto" w:fill="B8CCE4" w:themeFill="accent1" w:themeFillTint="66"/>
          </w:tcPr>
          <w:p w:rsidR="00071792" w:rsidRPr="0058773B" w:rsidRDefault="00071792" w:rsidP="00DF5A38">
            <w:pPr>
              <w:spacing w:before="120"/>
              <w:jc w:val="center"/>
              <w:rPr>
                <w:sz w:val="22"/>
                <w:szCs w:val="22"/>
              </w:rPr>
            </w:pPr>
            <w:r w:rsidRPr="0058773B">
              <w:rPr>
                <w:sz w:val="22"/>
                <w:szCs w:val="22"/>
              </w:rPr>
              <w:t>507</w:t>
            </w:r>
          </w:p>
        </w:tc>
        <w:tc>
          <w:tcPr>
            <w:tcW w:w="1415" w:type="dxa"/>
            <w:shd w:val="clear" w:color="auto" w:fill="B8CCE4" w:themeFill="accent1" w:themeFillTint="66"/>
          </w:tcPr>
          <w:p w:rsidR="00071792" w:rsidRPr="0058773B" w:rsidRDefault="00A72086" w:rsidP="00DF5A38">
            <w:pPr>
              <w:spacing w:before="120"/>
              <w:jc w:val="center"/>
              <w:rPr>
                <w:sz w:val="22"/>
                <w:szCs w:val="22"/>
              </w:rPr>
            </w:pPr>
            <w:r w:rsidRPr="0058773B">
              <w:rPr>
                <w:sz w:val="22"/>
                <w:szCs w:val="22"/>
              </w:rPr>
              <w:t>5492</w:t>
            </w:r>
          </w:p>
        </w:tc>
      </w:tr>
      <w:tr w:rsidR="00071792" w:rsidRPr="0058773B" w:rsidTr="00000AEB">
        <w:tc>
          <w:tcPr>
            <w:tcW w:w="3369" w:type="dxa"/>
            <w:shd w:val="clear" w:color="auto" w:fill="DBE5F1" w:themeFill="accent1" w:themeFillTint="33"/>
          </w:tcPr>
          <w:p w:rsidR="00071792" w:rsidRPr="0058773B" w:rsidRDefault="00071792" w:rsidP="0099381A">
            <w:pPr>
              <w:rPr>
                <w:b/>
                <w:bCs/>
              </w:rPr>
            </w:pPr>
            <w:r w:rsidRPr="0058773B">
              <w:rPr>
                <w:i/>
                <w:iCs/>
                <w:sz w:val="22"/>
                <w:szCs w:val="22"/>
              </w:rPr>
              <w:t>t.sk. iesniedz sievietes</w:t>
            </w:r>
          </w:p>
        </w:tc>
        <w:tc>
          <w:tcPr>
            <w:tcW w:w="878" w:type="dxa"/>
            <w:shd w:val="clear" w:color="auto" w:fill="DBE5F1" w:themeFill="accent1" w:themeFillTint="33"/>
          </w:tcPr>
          <w:p w:rsidR="00071792" w:rsidRPr="0058773B" w:rsidRDefault="00071792" w:rsidP="00DF5A38">
            <w:pPr>
              <w:jc w:val="center"/>
              <w:rPr>
                <w:i/>
                <w:iCs/>
                <w:sz w:val="22"/>
                <w:szCs w:val="22"/>
              </w:rPr>
            </w:pPr>
            <w:r w:rsidRPr="0058773B">
              <w:rPr>
                <w:i/>
                <w:iCs/>
                <w:sz w:val="22"/>
                <w:szCs w:val="22"/>
              </w:rPr>
              <w:t>1 015</w:t>
            </w:r>
          </w:p>
        </w:tc>
        <w:tc>
          <w:tcPr>
            <w:tcW w:w="879" w:type="dxa"/>
            <w:shd w:val="clear" w:color="auto" w:fill="DBE5F1" w:themeFill="accent1" w:themeFillTint="33"/>
          </w:tcPr>
          <w:p w:rsidR="00071792" w:rsidRPr="0058773B" w:rsidRDefault="00071792" w:rsidP="00DF5A38">
            <w:pPr>
              <w:jc w:val="center"/>
              <w:rPr>
                <w:i/>
                <w:iCs/>
                <w:sz w:val="22"/>
                <w:szCs w:val="22"/>
              </w:rPr>
            </w:pPr>
            <w:r w:rsidRPr="0058773B">
              <w:rPr>
                <w:i/>
                <w:iCs/>
                <w:sz w:val="22"/>
                <w:szCs w:val="22"/>
              </w:rPr>
              <w:t>742</w:t>
            </w:r>
          </w:p>
        </w:tc>
        <w:tc>
          <w:tcPr>
            <w:tcW w:w="879" w:type="dxa"/>
            <w:shd w:val="clear" w:color="auto" w:fill="DBE5F1" w:themeFill="accent1" w:themeFillTint="33"/>
          </w:tcPr>
          <w:p w:rsidR="00071792" w:rsidRPr="0058773B" w:rsidRDefault="00071792" w:rsidP="007331B0">
            <w:pPr>
              <w:jc w:val="center"/>
              <w:rPr>
                <w:i/>
                <w:iCs/>
                <w:sz w:val="22"/>
                <w:szCs w:val="22"/>
              </w:rPr>
            </w:pPr>
            <w:r w:rsidRPr="0058773B">
              <w:rPr>
                <w:i/>
                <w:iCs/>
                <w:sz w:val="22"/>
                <w:szCs w:val="22"/>
              </w:rPr>
              <w:t>600</w:t>
            </w:r>
          </w:p>
        </w:tc>
        <w:tc>
          <w:tcPr>
            <w:tcW w:w="879" w:type="dxa"/>
            <w:shd w:val="clear" w:color="auto" w:fill="DBE5F1" w:themeFill="accent1" w:themeFillTint="33"/>
          </w:tcPr>
          <w:p w:rsidR="00071792" w:rsidRPr="0058773B" w:rsidRDefault="00071792" w:rsidP="007331B0">
            <w:pPr>
              <w:jc w:val="center"/>
              <w:rPr>
                <w:i/>
                <w:iCs/>
                <w:sz w:val="22"/>
                <w:szCs w:val="22"/>
              </w:rPr>
            </w:pPr>
            <w:r w:rsidRPr="0058773B">
              <w:rPr>
                <w:i/>
                <w:iCs/>
                <w:sz w:val="22"/>
                <w:szCs w:val="22"/>
              </w:rPr>
              <w:t>666</w:t>
            </w:r>
          </w:p>
        </w:tc>
        <w:tc>
          <w:tcPr>
            <w:tcW w:w="879" w:type="dxa"/>
            <w:shd w:val="clear" w:color="auto" w:fill="DBE5F1" w:themeFill="accent1" w:themeFillTint="33"/>
          </w:tcPr>
          <w:p w:rsidR="00071792" w:rsidRPr="0058773B" w:rsidRDefault="00071792" w:rsidP="00DF5A38">
            <w:pPr>
              <w:jc w:val="center"/>
              <w:rPr>
                <w:i/>
                <w:iCs/>
                <w:sz w:val="22"/>
                <w:szCs w:val="22"/>
              </w:rPr>
            </w:pPr>
            <w:r w:rsidRPr="0058773B">
              <w:rPr>
                <w:i/>
                <w:iCs/>
                <w:sz w:val="22"/>
                <w:szCs w:val="22"/>
              </w:rPr>
              <w:t>455</w:t>
            </w:r>
          </w:p>
        </w:tc>
        <w:tc>
          <w:tcPr>
            <w:tcW w:w="1415" w:type="dxa"/>
            <w:shd w:val="clear" w:color="auto" w:fill="DBE5F1" w:themeFill="accent1" w:themeFillTint="33"/>
          </w:tcPr>
          <w:p w:rsidR="00071792" w:rsidRPr="0058773B" w:rsidRDefault="00A72086" w:rsidP="00DF5A38">
            <w:pPr>
              <w:jc w:val="center"/>
              <w:rPr>
                <w:i/>
                <w:iCs/>
                <w:sz w:val="22"/>
                <w:szCs w:val="22"/>
              </w:rPr>
            </w:pPr>
            <w:r w:rsidRPr="0058773B">
              <w:rPr>
                <w:i/>
                <w:iCs/>
                <w:sz w:val="22"/>
                <w:szCs w:val="22"/>
              </w:rPr>
              <w:t>4865</w:t>
            </w:r>
          </w:p>
        </w:tc>
      </w:tr>
    </w:tbl>
    <w:p w:rsidR="00394AF8" w:rsidRPr="0058773B" w:rsidRDefault="00394AF8">
      <w:pPr>
        <w:autoSpaceDE w:val="0"/>
        <w:autoSpaceDN w:val="0"/>
        <w:adjustRightInd w:val="0"/>
        <w:rPr>
          <w:color w:val="000000"/>
          <w:sz w:val="22"/>
          <w:szCs w:val="22"/>
        </w:rPr>
      </w:pPr>
      <w:r w:rsidRPr="0058773B">
        <w:rPr>
          <w:i/>
          <w:iCs/>
          <w:color w:val="000000"/>
          <w:sz w:val="22"/>
          <w:szCs w:val="22"/>
        </w:rPr>
        <w:t xml:space="preserve">Avots: </w:t>
      </w:r>
      <w:r w:rsidRPr="0058773B">
        <w:rPr>
          <w:color w:val="000000"/>
          <w:sz w:val="22"/>
          <w:szCs w:val="22"/>
        </w:rPr>
        <w:t>RPP</w:t>
      </w:r>
    </w:p>
    <w:p w:rsidR="00394AF8" w:rsidRPr="0058773B" w:rsidRDefault="00394AF8" w:rsidP="00605F75">
      <w:pPr>
        <w:ind w:firstLine="720"/>
        <w:jc w:val="both"/>
        <w:rPr>
          <w:sz w:val="28"/>
          <w:szCs w:val="28"/>
        </w:rPr>
      </w:pPr>
    </w:p>
    <w:p w:rsidR="00394AF8" w:rsidRPr="0058773B" w:rsidRDefault="00394AF8" w:rsidP="009117E5">
      <w:pPr>
        <w:ind w:firstLine="720"/>
        <w:jc w:val="both"/>
        <w:rPr>
          <w:color w:val="000000"/>
          <w:sz w:val="28"/>
          <w:szCs w:val="28"/>
        </w:rPr>
      </w:pPr>
      <w:r w:rsidRPr="0058773B">
        <w:rPr>
          <w:sz w:val="28"/>
          <w:szCs w:val="28"/>
        </w:rPr>
        <w:t>RPP saņemto</w:t>
      </w:r>
      <w:r w:rsidRPr="0058773B">
        <w:rPr>
          <w:color w:val="000000"/>
          <w:sz w:val="28"/>
          <w:szCs w:val="28"/>
        </w:rPr>
        <w:t xml:space="preserve"> izsaukumu skaits par konfliktiem ģimenē ir nostabilizējies uz apm. 3800 izsaukumiem gadā. </w:t>
      </w:r>
      <w:r w:rsidR="00783F17" w:rsidRPr="0058773B">
        <w:rPr>
          <w:color w:val="000000"/>
          <w:sz w:val="28"/>
          <w:szCs w:val="28"/>
        </w:rPr>
        <w:t>Vēroja</w:t>
      </w:r>
      <w:r w:rsidR="00CF46F8" w:rsidRPr="0058773B">
        <w:rPr>
          <w:color w:val="000000"/>
          <w:sz w:val="28"/>
          <w:szCs w:val="28"/>
        </w:rPr>
        <w:t xml:space="preserve">ms </w:t>
      </w:r>
      <w:r w:rsidR="00C41868" w:rsidRPr="0058773B">
        <w:rPr>
          <w:color w:val="000000"/>
          <w:sz w:val="28"/>
          <w:szCs w:val="28"/>
        </w:rPr>
        <w:t xml:space="preserve">Valsts policijas pāradresēto izsaukumu skaita pieaugums. Pēdējos gados </w:t>
      </w:r>
      <w:r w:rsidR="00CF46F8" w:rsidRPr="0058773B">
        <w:rPr>
          <w:color w:val="000000"/>
          <w:sz w:val="28"/>
          <w:szCs w:val="28"/>
        </w:rPr>
        <w:t>samazinās saņemt</w:t>
      </w:r>
      <w:r w:rsidR="00C41868" w:rsidRPr="0058773B">
        <w:rPr>
          <w:color w:val="000000"/>
          <w:sz w:val="28"/>
          <w:szCs w:val="28"/>
        </w:rPr>
        <w:t>o iesniegumu</w:t>
      </w:r>
      <w:r w:rsidR="00CF46F8" w:rsidRPr="0058773B">
        <w:rPr>
          <w:color w:val="000000"/>
          <w:sz w:val="28"/>
          <w:szCs w:val="28"/>
        </w:rPr>
        <w:t>, uz kura pamata personu var aizturēt</w:t>
      </w:r>
      <w:r w:rsidR="00C41868" w:rsidRPr="0058773B">
        <w:rPr>
          <w:color w:val="000000"/>
          <w:sz w:val="28"/>
          <w:szCs w:val="28"/>
        </w:rPr>
        <w:t>, skaits</w:t>
      </w:r>
      <w:r w:rsidR="00CF46F8" w:rsidRPr="0058773B">
        <w:rPr>
          <w:color w:val="000000"/>
          <w:sz w:val="28"/>
          <w:szCs w:val="28"/>
        </w:rPr>
        <w:t xml:space="preserve">. </w:t>
      </w:r>
      <w:r w:rsidRPr="0058773B">
        <w:rPr>
          <w:color w:val="000000"/>
          <w:sz w:val="28"/>
          <w:szCs w:val="28"/>
        </w:rPr>
        <w:t xml:space="preserve">Iesniegumi RPP tiek iesniegti gadījumos, kad kādai no ģimenes konfliktā iesaistītajām personām ir bail palikt vienatnē ar vardarbīgo personu, bet noziedzīga nodarījuma pazīmes nav konstatētas. Šajos gadījumos tiek piemērots likuma „Par policiju” 12.panta 10.punkts, </w:t>
      </w:r>
      <w:proofErr w:type="gramStart"/>
      <w:r w:rsidRPr="0058773B">
        <w:rPr>
          <w:color w:val="000000"/>
          <w:sz w:val="28"/>
          <w:szCs w:val="28"/>
        </w:rPr>
        <w:t>saskaņā ar kuru</w:t>
      </w:r>
      <w:proofErr w:type="gramEnd"/>
      <w:r w:rsidRPr="0058773B">
        <w:rPr>
          <w:color w:val="000000"/>
          <w:sz w:val="28"/>
          <w:szCs w:val="28"/>
        </w:rPr>
        <w:t xml:space="preserve"> policijai ir tiesības </w:t>
      </w:r>
      <w:r w:rsidRPr="0058773B">
        <w:rPr>
          <w:sz w:val="28"/>
          <w:szCs w:val="28"/>
        </w:rPr>
        <w:t xml:space="preserve">aizturēt uz rakstveida pieteikuma pamata personas, kuras atrodas mājoklī alkohola, narkotisko, psihotropo vai toksisko vielu reibuma stāvoklī un var nodarīt kaitējumu sev vai apkārtējiem cilvēkiem, kā arī gadījumā, ja apkārtējie cilvēki baidās palikt vienatnē ar šo personu un ja nav cita pamata tās aizturēšanai, kā arī aizturēt tādas personas policijas iestādē līdz atskurbšanai vai apstākļu noskaidrošanai, bet ne ilgāk par 12 stundām. </w:t>
      </w:r>
      <w:r w:rsidR="00041B63">
        <w:rPr>
          <w:sz w:val="28"/>
          <w:szCs w:val="28"/>
        </w:rPr>
        <w:t>7</w:t>
      </w:r>
      <w:r w:rsidRPr="0058773B">
        <w:rPr>
          <w:sz w:val="28"/>
          <w:szCs w:val="28"/>
        </w:rPr>
        <w:t xml:space="preserve">.tabulā ir redzams, ka </w:t>
      </w:r>
      <w:r w:rsidRPr="0058773B">
        <w:rPr>
          <w:color w:val="000000"/>
          <w:sz w:val="28"/>
          <w:szCs w:val="28"/>
        </w:rPr>
        <w:t xml:space="preserve">pārsvarā (apm. 90%) šādi iesniegumi tiek </w:t>
      </w:r>
      <w:r w:rsidRPr="0058773B">
        <w:rPr>
          <w:color w:val="000000"/>
          <w:sz w:val="28"/>
          <w:szCs w:val="28"/>
        </w:rPr>
        <w:lastRenderedPageBreak/>
        <w:t>saņemti no sievietēm. Iesniegumu skaits var pārklāties ar gadījumiem, kas personu aiztur, bet ne vienmēr.</w:t>
      </w:r>
      <w:r w:rsidRPr="0058773B">
        <w:rPr>
          <w:rFonts w:ascii="Courier" w:hAnsi="Courier" w:cs="Courier"/>
          <w:color w:val="000000"/>
          <w:sz w:val="20"/>
          <w:szCs w:val="20"/>
        </w:rPr>
        <w:t xml:space="preserve"> </w:t>
      </w:r>
    </w:p>
    <w:p w:rsidR="00394AF8" w:rsidRPr="0058773B" w:rsidRDefault="00F12242" w:rsidP="002B5A52">
      <w:pPr>
        <w:rPr>
          <w:i/>
          <w:iCs/>
          <w:sz w:val="28"/>
          <w:szCs w:val="28"/>
          <w:lang w:eastAsia="en-US"/>
        </w:rPr>
      </w:pPr>
      <w:r w:rsidRPr="0058773B">
        <w:rPr>
          <w:iCs/>
          <w:noProof/>
          <w:sz w:val="28"/>
          <w:szCs w:val="28"/>
        </w:rPr>
        <w:drawing>
          <wp:inline distT="0" distB="0" distL="0" distR="0" wp14:anchorId="00CFA555" wp14:editId="39066986">
            <wp:extent cx="5676900" cy="2657475"/>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394AF8" w:rsidRPr="0058773B" w:rsidRDefault="00394AF8" w:rsidP="002B5A52">
      <w:pPr>
        <w:jc w:val="both"/>
        <w:rPr>
          <w:i/>
          <w:iCs/>
          <w:sz w:val="28"/>
          <w:szCs w:val="28"/>
          <w:lang w:eastAsia="en-US"/>
        </w:rPr>
      </w:pPr>
      <w:r w:rsidRPr="0058773B">
        <w:rPr>
          <w:i/>
          <w:iCs/>
          <w:sz w:val="28"/>
          <w:szCs w:val="28"/>
          <w:lang w:eastAsia="en-US"/>
        </w:rPr>
        <w:t>Pagaidu aizsardzība pret vardarbību</w:t>
      </w:r>
    </w:p>
    <w:p w:rsidR="007F37D6" w:rsidRPr="0058773B" w:rsidRDefault="00394AF8" w:rsidP="000F501F">
      <w:pPr>
        <w:ind w:firstLine="720"/>
        <w:jc w:val="both"/>
        <w:rPr>
          <w:sz w:val="28"/>
          <w:szCs w:val="28"/>
        </w:rPr>
      </w:pPr>
      <w:r w:rsidRPr="0058773B">
        <w:rPr>
          <w:sz w:val="28"/>
          <w:szCs w:val="28"/>
        </w:rPr>
        <w:t>No 2014.gada 31.marta Latvijā ir pieejams jauns instruments cietušo aizsardzībai vardarbības ģimenē gadījumos – pagaidu aizsardzība pret vardarbību. 2014.gad</w:t>
      </w:r>
      <w:r w:rsidR="009C560F" w:rsidRPr="0058773B">
        <w:rPr>
          <w:sz w:val="28"/>
          <w:szCs w:val="28"/>
        </w:rPr>
        <w:t>ā</w:t>
      </w:r>
      <w:r w:rsidRPr="0058773B">
        <w:rPr>
          <w:sz w:val="28"/>
          <w:szCs w:val="28"/>
        </w:rPr>
        <w:t xml:space="preserve"> </w:t>
      </w:r>
      <w:r w:rsidR="00783F17" w:rsidRPr="0058773B">
        <w:rPr>
          <w:sz w:val="28"/>
          <w:szCs w:val="28"/>
        </w:rPr>
        <w:t>pieņemti</w:t>
      </w:r>
      <w:r w:rsidR="007F37D6" w:rsidRPr="0058773B">
        <w:rPr>
          <w:sz w:val="28"/>
          <w:szCs w:val="28"/>
        </w:rPr>
        <w:t xml:space="preserve"> </w:t>
      </w:r>
      <w:r w:rsidR="00783F17" w:rsidRPr="0058773B">
        <w:rPr>
          <w:sz w:val="28"/>
          <w:szCs w:val="28"/>
        </w:rPr>
        <w:t>93</w:t>
      </w:r>
      <w:r w:rsidRPr="0058773B">
        <w:rPr>
          <w:sz w:val="28"/>
          <w:szCs w:val="28"/>
        </w:rPr>
        <w:t xml:space="preserve"> policijas l</w:t>
      </w:r>
      <w:r w:rsidR="00783F17" w:rsidRPr="0058773B">
        <w:rPr>
          <w:sz w:val="28"/>
          <w:szCs w:val="28"/>
        </w:rPr>
        <w:t>ēmumi</w:t>
      </w:r>
      <w:r w:rsidR="007F37D6" w:rsidRPr="0058773B">
        <w:rPr>
          <w:sz w:val="28"/>
          <w:szCs w:val="28"/>
        </w:rPr>
        <w:t xml:space="preserve"> par nošķiršanu</w:t>
      </w:r>
      <w:r w:rsidRPr="0058773B">
        <w:rPr>
          <w:sz w:val="28"/>
          <w:szCs w:val="28"/>
        </w:rPr>
        <w:t xml:space="preserve">; Valsts policijas reģionu pārvalžu struktūrvienībās uzsākta </w:t>
      </w:r>
      <w:r w:rsidR="00783F17" w:rsidRPr="0058773B">
        <w:rPr>
          <w:sz w:val="28"/>
          <w:szCs w:val="28"/>
        </w:rPr>
        <w:t>329</w:t>
      </w:r>
      <w:r w:rsidRPr="0058773B">
        <w:rPr>
          <w:sz w:val="28"/>
          <w:szCs w:val="28"/>
        </w:rPr>
        <w:t xml:space="preserve"> tiesas nolēmumu par pagaidu aizsardzību pret vardarb</w:t>
      </w:r>
      <w:r w:rsidR="00783F17" w:rsidRPr="0058773B">
        <w:rPr>
          <w:sz w:val="28"/>
          <w:szCs w:val="28"/>
        </w:rPr>
        <w:t>ību izpildes kontrole.</w:t>
      </w:r>
      <w:r w:rsidR="00783F17" w:rsidRPr="0058773B">
        <w:rPr>
          <w:rFonts w:eastAsia="Calibri"/>
          <w:sz w:val="28"/>
          <w:szCs w:val="28"/>
        </w:rPr>
        <w:t xml:space="preserve"> </w:t>
      </w:r>
      <w:r w:rsidR="00783F17" w:rsidRPr="0058773B">
        <w:rPr>
          <w:sz w:val="28"/>
          <w:szCs w:val="28"/>
        </w:rPr>
        <w:t xml:space="preserve">2014.gadā 11 gadījumos konstatēti policijas lēmuma par nošķiršanu pārkāpumi un 91 tiesas lēmumu par pagaidu aizsardzību pret vardarbību pārkāpums. Valsts policijā uzsākti 73 kriminālprocesi pēc </w:t>
      </w:r>
      <w:r w:rsidR="00D921B0" w:rsidRPr="0058773B">
        <w:rPr>
          <w:sz w:val="28"/>
          <w:szCs w:val="28"/>
        </w:rPr>
        <w:t>KL</w:t>
      </w:r>
      <w:r w:rsidR="00783F17" w:rsidRPr="0058773B">
        <w:rPr>
          <w:sz w:val="28"/>
          <w:szCs w:val="28"/>
        </w:rPr>
        <w:t xml:space="preserve"> 168.</w:t>
      </w:r>
      <w:r w:rsidR="00783F17" w:rsidRPr="0058773B">
        <w:rPr>
          <w:sz w:val="28"/>
          <w:szCs w:val="28"/>
          <w:vertAlign w:val="superscript"/>
        </w:rPr>
        <w:t>1</w:t>
      </w:r>
      <w:r w:rsidR="00783F17" w:rsidRPr="0058773B">
        <w:rPr>
          <w:sz w:val="28"/>
          <w:szCs w:val="28"/>
        </w:rPr>
        <w:t xml:space="preserve"> panta </w:t>
      </w:r>
      <w:r w:rsidRPr="0058773B">
        <w:rPr>
          <w:sz w:val="28"/>
          <w:szCs w:val="28"/>
        </w:rPr>
        <w:t>(Nolēmuma par pagaidu aizsardzību pret vardarbību nepildīšana).</w:t>
      </w:r>
      <w:r w:rsidR="00783F17" w:rsidRPr="0058773B">
        <w:rPr>
          <w:sz w:val="28"/>
          <w:szCs w:val="28"/>
        </w:rPr>
        <w:t xml:space="preserve"> </w:t>
      </w:r>
      <w:r w:rsidR="007F37D6" w:rsidRPr="0058773B">
        <w:rPr>
          <w:sz w:val="28"/>
          <w:szCs w:val="28"/>
        </w:rPr>
        <w:t xml:space="preserve">Saskaņā ar </w:t>
      </w:r>
      <w:r w:rsidR="00EF5130" w:rsidRPr="0058773B">
        <w:rPr>
          <w:sz w:val="28"/>
          <w:szCs w:val="28"/>
        </w:rPr>
        <w:t xml:space="preserve">Integrētajā iekšlietu informācijas sistēmā reģistrētiem datiem, visos policijas lēmumos par nošķiršanu par personu, kas rada draudus, </w:t>
      </w:r>
      <w:r w:rsidR="009562BE" w:rsidRPr="0058773B">
        <w:rPr>
          <w:sz w:val="28"/>
          <w:szCs w:val="28"/>
        </w:rPr>
        <w:t>šajā gadā tika</w:t>
      </w:r>
      <w:r w:rsidR="00EF5130" w:rsidRPr="0058773B">
        <w:rPr>
          <w:sz w:val="28"/>
          <w:szCs w:val="28"/>
        </w:rPr>
        <w:t xml:space="preserve"> atzīti vīrie</w:t>
      </w:r>
      <w:r w:rsidR="008A3DC2" w:rsidRPr="0058773B">
        <w:rPr>
          <w:sz w:val="28"/>
          <w:szCs w:val="28"/>
        </w:rPr>
        <w:t>ši</w:t>
      </w:r>
      <w:r w:rsidR="00783F17" w:rsidRPr="0058773B">
        <w:rPr>
          <w:sz w:val="28"/>
          <w:szCs w:val="28"/>
        </w:rPr>
        <w:t xml:space="preserve">, izņemot vienu gadījumu. Savukārt </w:t>
      </w:r>
      <w:r w:rsidR="009562BE" w:rsidRPr="0058773B">
        <w:rPr>
          <w:sz w:val="28"/>
          <w:szCs w:val="28"/>
        </w:rPr>
        <w:t xml:space="preserve">321 </w:t>
      </w:r>
      <w:r w:rsidR="008A3DC2" w:rsidRPr="0058773B">
        <w:rPr>
          <w:sz w:val="28"/>
          <w:szCs w:val="28"/>
        </w:rPr>
        <w:t>tiesas lēmum</w:t>
      </w:r>
      <w:r w:rsidR="00783F17" w:rsidRPr="0058773B">
        <w:rPr>
          <w:sz w:val="28"/>
          <w:szCs w:val="28"/>
        </w:rPr>
        <w:t>ā</w:t>
      </w:r>
      <w:r w:rsidR="008A3DC2" w:rsidRPr="0058773B">
        <w:rPr>
          <w:sz w:val="28"/>
          <w:szCs w:val="28"/>
        </w:rPr>
        <w:t xml:space="preserve"> par atbildētāju (persona, kas rada</w:t>
      </w:r>
      <w:r w:rsidR="00783F17" w:rsidRPr="0058773B">
        <w:rPr>
          <w:sz w:val="28"/>
          <w:szCs w:val="28"/>
        </w:rPr>
        <w:t xml:space="preserve"> draudus) ir atzīti vīrieši un 8</w:t>
      </w:r>
      <w:r w:rsidR="008A3DC2" w:rsidRPr="0058773B">
        <w:rPr>
          <w:sz w:val="28"/>
          <w:szCs w:val="28"/>
        </w:rPr>
        <w:t xml:space="preserve"> tiesas lēmumos par atbildētāju (persona, kas rada draudus) ir atzītas sievietes. </w:t>
      </w:r>
      <w:r w:rsidR="009562BE" w:rsidRPr="0058773B">
        <w:rPr>
          <w:sz w:val="28"/>
          <w:szCs w:val="28"/>
        </w:rPr>
        <w:t>Praksē s</w:t>
      </w:r>
      <w:r w:rsidR="00783F17" w:rsidRPr="0058773B">
        <w:rPr>
          <w:sz w:val="28"/>
          <w:szCs w:val="28"/>
        </w:rPr>
        <w:t xml:space="preserve">ievietes tiek atzītas par personu, kas rada draudus, </w:t>
      </w:r>
      <w:r w:rsidR="009562BE" w:rsidRPr="0058773B">
        <w:rPr>
          <w:sz w:val="28"/>
          <w:szCs w:val="28"/>
        </w:rPr>
        <w:t xml:space="preserve">piemēram, </w:t>
      </w:r>
      <w:r w:rsidR="00783F17" w:rsidRPr="0058773B">
        <w:rPr>
          <w:sz w:val="28"/>
          <w:szCs w:val="28"/>
        </w:rPr>
        <w:t>gadījumos, kad aizsargājama persona ir bērns un</w:t>
      </w:r>
      <w:r w:rsidR="009562BE" w:rsidRPr="0058773B">
        <w:rPr>
          <w:sz w:val="28"/>
          <w:szCs w:val="28"/>
        </w:rPr>
        <w:t xml:space="preserve"> </w:t>
      </w:r>
      <w:r w:rsidR="00783F17" w:rsidRPr="0058773B">
        <w:rPr>
          <w:sz w:val="28"/>
          <w:szCs w:val="28"/>
        </w:rPr>
        <w:t xml:space="preserve">aizbildnis lūdz šādu aizsardzību. </w:t>
      </w:r>
    </w:p>
    <w:p w:rsidR="00615DD3" w:rsidRPr="0058773B" w:rsidRDefault="00615DD3" w:rsidP="00615DD3">
      <w:pPr>
        <w:ind w:firstLine="720"/>
        <w:jc w:val="both"/>
        <w:rPr>
          <w:bCs/>
          <w:sz w:val="28"/>
          <w:szCs w:val="28"/>
        </w:rPr>
      </w:pPr>
      <w:r w:rsidRPr="0058773B">
        <w:rPr>
          <w:sz w:val="28"/>
          <w:szCs w:val="28"/>
        </w:rPr>
        <w:t>2015.gadā Valsts policijas pieņemto lēmumu par nošķi</w:t>
      </w:r>
      <w:r w:rsidR="00DE0DC2" w:rsidRPr="0058773B">
        <w:rPr>
          <w:sz w:val="28"/>
          <w:szCs w:val="28"/>
        </w:rPr>
        <w:t>ršanu skaits ir mazāks nekā 2014</w:t>
      </w:r>
      <w:r w:rsidRPr="0058773B">
        <w:rPr>
          <w:sz w:val="28"/>
          <w:szCs w:val="28"/>
        </w:rPr>
        <w:t xml:space="preserve">.gadā. Vienlaikus ir pieaudzis tiesas pieņemto lēmumu skaits par pagaidu aizsardzību pret vardarbību. 2015.gadā 14 gadījumos konstatēti policijas lēmuma par nošķiršanu pārkāpumi un 278 tiesas lēmumu par pagaidu aizsardzību pret vardarbību pārkāpumi. Valsts policijā 2015.gadā uzsākti 194 (+121) kriminālprocesi pēc </w:t>
      </w:r>
      <w:r w:rsidR="00D921B0" w:rsidRPr="0058773B">
        <w:rPr>
          <w:sz w:val="28"/>
          <w:szCs w:val="28"/>
        </w:rPr>
        <w:t>KL</w:t>
      </w:r>
      <w:r w:rsidRPr="0058773B">
        <w:rPr>
          <w:sz w:val="28"/>
          <w:szCs w:val="28"/>
        </w:rPr>
        <w:t xml:space="preserve"> 168</w:t>
      </w:r>
      <w:r w:rsidRPr="0058773B">
        <w:rPr>
          <w:sz w:val="28"/>
          <w:szCs w:val="28"/>
          <w:vertAlign w:val="superscript"/>
        </w:rPr>
        <w:t>1</w:t>
      </w:r>
      <w:r w:rsidRPr="0058773B">
        <w:rPr>
          <w:sz w:val="28"/>
          <w:szCs w:val="28"/>
        </w:rPr>
        <w:t>.panta</w:t>
      </w:r>
      <w:r w:rsidRPr="0058773B">
        <w:rPr>
          <w:bCs/>
          <w:sz w:val="28"/>
          <w:szCs w:val="28"/>
        </w:rPr>
        <w:t>.</w:t>
      </w:r>
    </w:p>
    <w:p w:rsidR="00041B63" w:rsidRDefault="00394AF8" w:rsidP="00041B63">
      <w:pPr>
        <w:ind w:firstLine="720"/>
        <w:jc w:val="both"/>
        <w:rPr>
          <w:sz w:val="28"/>
          <w:szCs w:val="28"/>
          <w:lang w:eastAsia="en-US"/>
        </w:rPr>
      </w:pPr>
      <w:r w:rsidRPr="0058773B">
        <w:rPr>
          <w:sz w:val="28"/>
          <w:szCs w:val="28"/>
          <w:lang w:eastAsia="en-US"/>
        </w:rPr>
        <w:t xml:space="preserve">Pēc iesaistīto institūciju un speciālistu atsauksmēm šis mehānisms ir efektīvs un tiek plaši pielietots, jo gan cietušajam pašam, gan policijai dod iespēju situāciju risināt arī tad, ja nav pamata </w:t>
      </w:r>
      <w:r w:rsidR="000D077C">
        <w:rPr>
          <w:sz w:val="28"/>
          <w:szCs w:val="28"/>
          <w:lang w:eastAsia="en-US"/>
        </w:rPr>
        <w:t>uzsākt</w:t>
      </w:r>
      <w:r w:rsidRPr="0058773B">
        <w:rPr>
          <w:sz w:val="28"/>
          <w:szCs w:val="28"/>
          <w:lang w:eastAsia="en-US"/>
        </w:rPr>
        <w:t xml:space="preserve"> kriminālprocesu. </w:t>
      </w:r>
    </w:p>
    <w:p w:rsidR="00041B63" w:rsidRPr="00041B63" w:rsidRDefault="00041B63" w:rsidP="00041B63">
      <w:pPr>
        <w:ind w:firstLine="720"/>
        <w:jc w:val="both"/>
        <w:rPr>
          <w:sz w:val="28"/>
          <w:szCs w:val="28"/>
          <w:lang w:eastAsia="en-US"/>
        </w:rPr>
      </w:pPr>
      <w:r w:rsidRPr="00041B63">
        <w:rPr>
          <w:sz w:val="28"/>
          <w:szCs w:val="28"/>
          <w:lang w:eastAsia="en-US"/>
        </w:rPr>
        <w:t xml:space="preserve">Rīgas Reģionālās pārvaldes Valsts policijas darbinieki, salīdzinājumā ar citām reģionā pārvaldēm, vismazāk ir pieņēmuši policijas lēmumus par </w:t>
      </w:r>
      <w:r w:rsidRPr="00041B63">
        <w:rPr>
          <w:sz w:val="28"/>
          <w:szCs w:val="28"/>
          <w:lang w:eastAsia="en-US"/>
        </w:rPr>
        <w:lastRenderedPageBreak/>
        <w:t>nošķiršanu. Tas skaidrojams ar to, ka pārsvarā uz t.s. ģimenes konfliktiem Rīgā izbrauc pašvaldības policijas norīkojumi un pašvaldības policijas darbinieki pārsvarā gadījumu rīkojas saskaņā ar likuma „Par policiju” 12.panta 10.punktu.</w:t>
      </w:r>
    </w:p>
    <w:p w:rsidR="00642267" w:rsidRPr="0058773B" w:rsidRDefault="00642267" w:rsidP="002B5A52">
      <w:pPr>
        <w:jc w:val="both"/>
        <w:rPr>
          <w:i/>
          <w:iCs/>
          <w:color w:val="000000"/>
          <w:sz w:val="28"/>
          <w:szCs w:val="28"/>
        </w:rPr>
      </w:pPr>
    </w:p>
    <w:p w:rsidR="00A00927" w:rsidRPr="0058773B" w:rsidRDefault="00C85BBD" w:rsidP="00137FFE">
      <w:pPr>
        <w:jc w:val="both"/>
        <w:rPr>
          <w:b/>
          <w:bCs/>
          <w:sz w:val="28"/>
          <w:szCs w:val="28"/>
        </w:rPr>
      </w:pPr>
      <w:r w:rsidRPr="0058773B">
        <w:rPr>
          <w:b/>
          <w:bCs/>
          <w:sz w:val="28"/>
          <w:szCs w:val="28"/>
        </w:rPr>
        <w:t xml:space="preserve">Tab. </w:t>
      </w:r>
      <w:r w:rsidR="00A01439">
        <w:rPr>
          <w:b/>
          <w:bCs/>
          <w:sz w:val="28"/>
          <w:szCs w:val="28"/>
        </w:rPr>
        <w:t>7</w:t>
      </w:r>
      <w:r w:rsidR="00642267" w:rsidRPr="0058773B">
        <w:rPr>
          <w:b/>
          <w:bCs/>
          <w:sz w:val="28"/>
          <w:szCs w:val="28"/>
        </w:rPr>
        <w:t xml:space="preserve">. </w:t>
      </w:r>
      <w:r w:rsidR="00160E98" w:rsidRPr="0058773B">
        <w:rPr>
          <w:b/>
          <w:bCs/>
          <w:sz w:val="28"/>
          <w:szCs w:val="28"/>
        </w:rPr>
        <w:t xml:space="preserve">Policijas lēmumu par nošķiršanu un tiesas lēmumu par pagaidu aizsardzību pret vardarbību skaits </w:t>
      </w:r>
    </w:p>
    <w:p w:rsidR="00642267" w:rsidRPr="0058773B" w:rsidRDefault="00642267" w:rsidP="00137FFE">
      <w:pPr>
        <w:jc w:val="both"/>
        <w:rPr>
          <w:bCs/>
          <w:sz w:val="28"/>
          <w:szCs w:val="28"/>
        </w:rPr>
      </w:pPr>
    </w:p>
    <w:tbl>
      <w:tblPr>
        <w:tblStyle w:val="TableGrid"/>
        <w:tblW w:w="10065" w:type="dxa"/>
        <w:tblInd w:w="-318" w:type="dxa"/>
        <w:tblLayout w:type="fixed"/>
        <w:tblLook w:val="04A0" w:firstRow="1" w:lastRow="0" w:firstColumn="1" w:lastColumn="0" w:noHBand="0" w:noVBand="1"/>
      </w:tblPr>
      <w:tblGrid>
        <w:gridCol w:w="426"/>
        <w:gridCol w:w="2127"/>
        <w:gridCol w:w="496"/>
        <w:gridCol w:w="496"/>
        <w:gridCol w:w="496"/>
        <w:gridCol w:w="496"/>
        <w:gridCol w:w="496"/>
        <w:gridCol w:w="496"/>
        <w:gridCol w:w="567"/>
        <w:gridCol w:w="570"/>
        <w:gridCol w:w="570"/>
        <w:gridCol w:w="570"/>
        <w:gridCol w:w="570"/>
        <w:gridCol w:w="570"/>
        <w:gridCol w:w="570"/>
        <w:gridCol w:w="549"/>
      </w:tblGrid>
      <w:tr w:rsidR="007B79FF" w:rsidRPr="0058773B" w:rsidTr="00383339">
        <w:trPr>
          <w:trHeight w:val="722"/>
        </w:trPr>
        <w:tc>
          <w:tcPr>
            <w:tcW w:w="2553" w:type="dxa"/>
            <w:gridSpan w:val="2"/>
            <w:vMerge w:val="restart"/>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Pr>
          <w:p w:rsidR="007B79FF" w:rsidRPr="0058773B" w:rsidRDefault="007B79FF" w:rsidP="00C85D7E">
            <w:pPr>
              <w:jc w:val="both"/>
              <w:rPr>
                <w:rFonts w:ascii="Times New Roman" w:hAnsi="Times New Roman" w:cs="Times New Roman"/>
                <w:bCs/>
                <w:sz w:val="22"/>
                <w:szCs w:val="22"/>
              </w:rPr>
            </w:pPr>
          </w:p>
        </w:tc>
        <w:tc>
          <w:tcPr>
            <w:tcW w:w="2976" w:type="dxa"/>
            <w:gridSpan w:val="6"/>
            <w:tcBorders>
              <w:top w:val="single" w:sz="4" w:space="0" w:color="4F81BD" w:themeColor="accent1"/>
              <w:left w:val="single" w:sz="4" w:space="0" w:color="4F81BD" w:themeColor="accent1"/>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E06003"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 xml:space="preserve">Valsts policijas </w:t>
            </w:r>
            <w:r w:rsidR="007B79FF" w:rsidRPr="0058773B">
              <w:rPr>
                <w:rFonts w:ascii="Times New Roman" w:hAnsi="Times New Roman" w:cs="Times New Roman"/>
                <w:b/>
                <w:bCs/>
                <w:sz w:val="22"/>
                <w:szCs w:val="22"/>
              </w:rPr>
              <w:t>lēmums par nošķiršanu</w:t>
            </w:r>
          </w:p>
        </w:tc>
        <w:tc>
          <w:tcPr>
            <w:tcW w:w="567" w:type="dxa"/>
            <w:vMerge w:val="restart"/>
            <w:tcBorders>
              <w:top w:val="single" w:sz="4" w:space="0" w:color="4F81BD" w:themeColor="accent1"/>
              <w:left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A00927" w:rsidP="00C85D7E">
            <w:pPr>
              <w:ind w:left="113" w:right="113"/>
              <w:jc w:val="both"/>
              <w:rPr>
                <w:rFonts w:ascii="Times New Roman" w:hAnsi="Times New Roman" w:cs="Times New Roman"/>
                <w:b/>
                <w:bCs/>
                <w:sz w:val="22"/>
                <w:szCs w:val="22"/>
              </w:rPr>
            </w:pPr>
            <w:r w:rsidRPr="0058773B">
              <w:rPr>
                <w:rFonts w:ascii="Times New Roman" w:hAnsi="Times New Roman" w:cs="Times New Roman"/>
                <w:b/>
                <w:bCs/>
                <w:sz w:val="22"/>
                <w:szCs w:val="22"/>
              </w:rPr>
              <w:t xml:space="preserve">PP lēmums par </w:t>
            </w:r>
            <w:proofErr w:type="spellStart"/>
            <w:r w:rsidRPr="0058773B">
              <w:rPr>
                <w:rFonts w:ascii="Times New Roman" w:hAnsi="Times New Roman" w:cs="Times New Roman"/>
                <w:b/>
                <w:bCs/>
                <w:sz w:val="22"/>
                <w:szCs w:val="22"/>
              </w:rPr>
              <w:t>nošķirš</w:t>
            </w:r>
            <w:proofErr w:type="spellEnd"/>
            <w:r w:rsidRPr="0058773B">
              <w:rPr>
                <w:rFonts w:ascii="Times New Roman" w:hAnsi="Times New Roman" w:cs="Times New Roman"/>
                <w:b/>
                <w:bCs/>
                <w:sz w:val="22"/>
                <w:szCs w:val="22"/>
              </w:rPr>
              <w:t>.</w:t>
            </w:r>
          </w:p>
        </w:tc>
        <w:tc>
          <w:tcPr>
            <w:tcW w:w="3420" w:type="dxa"/>
            <w:gridSpan w:val="6"/>
            <w:tcBorders>
              <w:top w:val="single" w:sz="4" w:space="0" w:color="4F81BD" w:themeColor="accent1"/>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7B79FF"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Tiesas lēmums par pagaidu aizsardzību pret vardarbību</w:t>
            </w:r>
          </w:p>
        </w:tc>
        <w:tc>
          <w:tcPr>
            <w:tcW w:w="549" w:type="dxa"/>
            <w:vMerge w:val="restart"/>
            <w:tcBorders>
              <w:top w:val="single" w:sz="4" w:space="0" w:color="4F81BD" w:themeColor="accent1"/>
              <w:left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113" w:right="113"/>
              <w:jc w:val="both"/>
              <w:rPr>
                <w:rFonts w:ascii="Times New Roman" w:hAnsi="Times New Roman" w:cs="Times New Roman"/>
                <w:b/>
                <w:bCs/>
                <w:sz w:val="22"/>
                <w:szCs w:val="22"/>
              </w:rPr>
            </w:pPr>
            <w:r w:rsidRPr="0058773B">
              <w:rPr>
                <w:rFonts w:ascii="Times New Roman" w:hAnsi="Times New Roman" w:cs="Times New Roman"/>
                <w:b/>
                <w:bCs/>
                <w:sz w:val="22"/>
                <w:szCs w:val="22"/>
              </w:rPr>
              <w:t xml:space="preserve">Kopā </w:t>
            </w:r>
          </w:p>
        </w:tc>
      </w:tr>
      <w:tr w:rsidR="00383339" w:rsidRPr="0058773B" w:rsidTr="00383339">
        <w:trPr>
          <w:cantSplit/>
          <w:trHeight w:val="2067"/>
        </w:trPr>
        <w:tc>
          <w:tcPr>
            <w:tcW w:w="2553" w:type="dxa"/>
            <w:gridSpan w:val="2"/>
            <w:vMerge/>
            <w:tcBorders>
              <w:left w:val="single" w:sz="4" w:space="0" w:color="4F81BD" w:themeColor="accent1"/>
              <w:bottom w:val="single" w:sz="4" w:space="0" w:color="548DD4" w:themeColor="text2" w:themeTint="99"/>
              <w:right w:val="single" w:sz="4" w:space="0" w:color="4F81BD" w:themeColor="accent1"/>
            </w:tcBorders>
          </w:tcPr>
          <w:p w:rsidR="007B79FF" w:rsidRPr="0058773B" w:rsidRDefault="007B79FF" w:rsidP="00C85D7E">
            <w:pPr>
              <w:jc w:val="both"/>
              <w:rPr>
                <w:rFonts w:ascii="Times New Roman" w:hAnsi="Times New Roman" w:cs="Times New Roman"/>
                <w:bCs/>
                <w:sz w:val="22"/>
                <w:szCs w:val="22"/>
              </w:rPr>
            </w:pPr>
          </w:p>
        </w:tc>
        <w:tc>
          <w:tcPr>
            <w:tcW w:w="496" w:type="dxa"/>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
                <w:bCs/>
                <w:sz w:val="22"/>
                <w:szCs w:val="22"/>
              </w:rPr>
            </w:pPr>
            <w:r w:rsidRPr="0058773B">
              <w:rPr>
                <w:rFonts w:ascii="Times New Roman" w:hAnsi="Times New Roman" w:cs="Times New Roman"/>
                <w:b/>
                <w:bCs/>
                <w:sz w:val="22"/>
                <w:szCs w:val="22"/>
              </w:rPr>
              <w:t>kopā</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Rīgas reģionā</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Kurzemes reģ.</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Latgales reģ.</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Vidzemes reģ.</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Zemgales reģ.</w:t>
            </w:r>
          </w:p>
        </w:tc>
        <w:tc>
          <w:tcPr>
            <w:tcW w:w="567"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7B79FF" w:rsidP="00C85D7E">
            <w:pPr>
              <w:ind w:left="57" w:right="57"/>
              <w:jc w:val="both"/>
              <w:rPr>
                <w:rFonts w:ascii="Times New Roman" w:hAnsi="Times New Roman" w:cs="Times New Roman"/>
                <w:b/>
                <w:bCs/>
                <w:sz w:val="22"/>
                <w:szCs w:val="22"/>
              </w:rPr>
            </w:pP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
                <w:bCs/>
                <w:sz w:val="22"/>
                <w:szCs w:val="22"/>
              </w:rPr>
            </w:pPr>
            <w:r w:rsidRPr="0058773B">
              <w:rPr>
                <w:rFonts w:ascii="Times New Roman" w:hAnsi="Times New Roman" w:cs="Times New Roman"/>
                <w:b/>
                <w:bCs/>
                <w:sz w:val="22"/>
                <w:szCs w:val="22"/>
              </w:rPr>
              <w:t>kopā</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Rīgas reģionā</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Kurzemes reģ.</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Latgales reģ.</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Vidzemes reģ.</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7B79FF" w:rsidRPr="0058773B" w:rsidRDefault="007B79FF" w:rsidP="00C85D7E">
            <w:pPr>
              <w:ind w:left="57" w:right="57"/>
              <w:jc w:val="both"/>
              <w:rPr>
                <w:rFonts w:ascii="Times New Roman" w:hAnsi="Times New Roman" w:cs="Times New Roman"/>
                <w:bCs/>
                <w:sz w:val="22"/>
                <w:szCs w:val="22"/>
              </w:rPr>
            </w:pPr>
            <w:r w:rsidRPr="0058773B">
              <w:rPr>
                <w:rFonts w:ascii="Times New Roman" w:hAnsi="Times New Roman" w:cs="Times New Roman"/>
                <w:bCs/>
                <w:sz w:val="22"/>
                <w:szCs w:val="22"/>
              </w:rPr>
              <w:t>t.sk. Zemgales reģ.</w:t>
            </w:r>
          </w:p>
        </w:tc>
        <w:tc>
          <w:tcPr>
            <w:tcW w:w="549" w:type="dxa"/>
            <w:vMerge/>
            <w:tcBorders>
              <w:left w:val="single" w:sz="4" w:space="0" w:color="548DD4" w:themeColor="text2" w:themeTint="99"/>
              <w:bottom w:val="single" w:sz="4" w:space="0" w:color="548DD4" w:themeColor="text2" w:themeTint="99"/>
              <w:right w:val="single" w:sz="4" w:space="0" w:color="548DD4" w:themeColor="text2" w:themeTint="99"/>
            </w:tcBorders>
            <w:textDirection w:val="btLr"/>
          </w:tcPr>
          <w:p w:rsidR="007B79FF" w:rsidRPr="0058773B" w:rsidRDefault="007B79FF" w:rsidP="00C85D7E">
            <w:pPr>
              <w:ind w:left="57" w:right="57"/>
              <w:jc w:val="both"/>
              <w:rPr>
                <w:rFonts w:ascii="Times New Roman" w:hAnsi="Times New Roman" w:cs="Times New Roman"/>
                <w:b/>
                <w:bCs/>
                <w:sz w:val="22"/>
                <w:szCs w:val="22"/>
              </w:rPr>
            </w:pPr>
          </w:p>
        </w:tc>
      </w:tr>
      <w:tr w:rsidR="00383339" w:rsidRPr="0058773B" w:rsidTr="00383339">
        <w:trPr>
          <w:trHeight w:val="630"/>
        </w:trPr>
        <w:tc>
          <w:tcPr>
            <w:tcW w:w="426" w:type="dxa"/>
            <w:vMerge w:val="restart"/>
            <w:tcBorders>
              <w:top w:val="single" w:sz="4" w:space="0" w:color="548DD4" w:themeColor="text2" w:themeTint="99"/>
              <w:left w:val="single" w:sz="4" w:space="0" w:color="4F81BD" w:themeColor="accent1"/>
              <w:right w:val="single" w:sz="4" w:space="0" w:color="548DD4" w:themeColor="text2" w:themeTint="99"/>
            </w:tcBorders>
            <w:shd w:val="clear" w:color="auto" w:fill="B8CCE4" w:themeFill="accent1" w:themeFillTint="66"/>
            <w:textDirection w:val="btLr"/>
          </w:tcPr>
          <w:p w:rsidR="007B79FF" w:rsidRPr="0058773B" w:rsidRDefault="007B79FF" w:rsidP="00C85D7E">
            <w:pPr>
              <w:ind w:left="113" w:right="113"/>
              <w:jc w:val="center"/>
              <w:rPr>
                <w:rFonts w:ascii="Times New Roman" w:hAnsi="Times New Roman" w:cs="Times New Roman"/>
                <w:b/>
                <w:bCs/>
                <w:sz w:val="22"/>
                <w:szCs w:val="22"/>
              </w:rPr>
            </w:pPr>
            <w:r w:rsidRPr="0058773B">
              <w:rPr>
                <w:rFonts w:ascii="Times New Roman" w:hAnsi="Times New Roman" w:cs="Times New Roman"/>
                <w:b/>
                <w:bCs/>
                <w:sz w:val="22"/>
                <w:szCs w:val="22"/>
              </w:rPr>
              <w:t>2014</w:t>
            </w:r>
          </w:p>
        </w:tc>
        <w:tc>
          <w:tcPr>
            <w:tcW w:w="2127" w:type="dxa"/>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DBE5F1" w:themeFill="accent1" w:themeFillTint="33"/>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Persona, kas rada draudus, vai atbildētājs, kopā</w:t>
            </w:r>
          </w:p>
        </w:tc>
        <w:tc>
          <w:tcPr>
            <w:tcW w:w="496" w:type="dxa"/>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F91DD1"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93</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5</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19</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21</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15</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31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10</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F91DD1"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329</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A00927"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73</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A00927"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35</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A00927"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26</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A00927"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112</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A00927"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91</w:t>
            </w:r>
          </w:p>
        </w:tc>
        <w:tc>
          <w:tcPr>
            <w:tcW w:w="5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F91DD1"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432</w:t>
            </w:r>
          </w:p>
        </w:tc>
      </w:tr>
      <w:tr w:rsidR="00383339" w:rsidRPr="0058773B" w:rsidTr="00383339">
        <w:trPr>
          <w:trHeight w:val="337"/>
        </w:trPr>
        <w:tc>
          <w:tcPr>
            <w:tcW w:w="426" w:type="dxa"/>
            <w:vMerge/>
            <w:tcBorders>
              <w:left w:val="single" w:sz="4" w:space="0" w:color="4F81BD" w:themeColor="accent1"/>
              <w:right w:val="single" w:sz="4" w:space="0" w:color="548DD4" w:themeColor="text2" w:themeTint="99"/>
            </w:tcBorders>
            <w:shd w:val="clear" w:color="auto" w:fill="B8CCE4" w:themeFill="accent1" w:themeFillTint="66"/>
          </w:tcPr>
          <w:p w:rsidR="007B79FF" w:rsidRPr="0058773B" w:rsidRDefault="007B79FF" w:rsidP="00C85D7E">
            <w:pPr>
              <w:jc w:val="center"/>
              <w:rPr>
                <w:rFonts w:ascii="Times New Roman" w:hAnsi="Times New Roman" w:cs="Times New Roman"/>
                <w:b/>
                <w:bCs/>
                <w:sz w:val="22"/>
                <w:szCs w:val="22"/>
              </w:rPr>
            </w:pPr>
          </w:p>
        </w:tc>
        <w:tc>
          <w:tcPr>
            <w:tcW w:w="2127" w:type="dxa"/>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DBE5F1" w:themeFill="accent1" w:themeFillTint="33"/>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 xml:space="preserve">  t.sk. sievietes</w:t>
            </w:r>
          </w:p>
        </w:tc>
        <w:tc>
          <w:tcPr>
            <w:tcW w:w="496" w:type="dxa"/>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1</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0</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8</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9</w:t>
            </w:r>
          </w:p>
        </w:tc>
      </w:tr>
      <w:tr w:rsidR="00383339" w:rsidRPr="0058773B" w:rsidTr="00383339">
        <w:trPr>
          <w:trHeight w:val="330"/>
        </w:trPr>
        <w:tc>
          <w:tcPr>
            <w:tcW w:w="426" w:type="dxa"/>
            <w:vMerge/>
            <w:tcBorders>
              <w:left w:val="single" w:sz="4" w:space="0" w:color="4F81BD" w:themeColor="accent1"/>
              <w:right w:val="single" w:sz="4" w:space="0" w:color="548DD4" w:themeColor="text2" w:themeTint="99"/>
            </w:tcBorders>
            <w:shd w:val="clear" w:color="auto" w:fill="B8CCE4" w:themeFill="accent1" w:themeFillTint="66"/>
          </w:tcPr>
          <w:p w:rsidR="007B79FF" w:rsidRPr="0058773B" w:rsidRDefault="007B79FF" w:rsidP="00C85D7E">
            <w:pPr>
              <w:jc w:val="center"/>
              <w:rPr>
                <w:rFonts w:ascii="Times New Roman" w:hAnsi="Times New Roman" w:cs="Times New Roman"/>
                <w:b/>
                <w:bCs/>
                <w:sz w:val="22"/>
                <w:szCs w:val="22"/>
              </w:rPr>
            </w:pPr>
          </w:p>
        </w:tc>
        <w:tc>
          <w:tcPr>
            <w:tcW w:w="2127" w:type="dxa"/>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B8CCE4" w:themeFill="accent1" w:themeFillTint="66"/>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lang w:eastAsia="lv-LV"/>
              </w:rPr>
              <w:t>Aizsargājamā persona vai prasītājs, kopā</w:t>
            </w:r>
          </w:p>
        </w:tc>
        <w:tc>
          <w:tcPr>
            <w:tcW w:w="496" w:type="dxa"/>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99</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10</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404</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513</w:t>
            </w:r>
          </w:p>
        </w:tc>
      </w:tr>
      <w:tr w:rsidR="00383339" w:rsidRPr="0058773B" w:rsidTr="00383339">
        <w:trPr>
          <w:trHeight w:val="255"/>
        </w:trPr>
        <w:tc>
          <w:tcPr>
            <w:tcW w:w="426" w:type="dxa"/>
            <w:vMerge/>
            <w:tcBorders>
              <w:left w:val="single" w:sz="4" w:space="0" w:color="4F81BD" w:themeColor="accent1"/>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7B79FF" w:rsidP="00C85D7E">
            <w:pPr>
              <w:jc w:val="center"/>
              <w:rPr>
                <w:rFonts w:ascii="Times New Roman" w:hAnsi="Times New Roman" w:cs="Times New Roman"/>
                <w:b/>
                <w:bCs/>
                <w:sz w:val="22"/>
                <w:szCs w:val="22"/>
              </w:rPr>
            </w:pPr>
          </w:p>
        </w:tc>
        <w:tc>
          <w:tcPr>
            <w:tcW w:w="2127" w:type="dxa"/>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B8CCE4" w:themeFill="accent1" w:themeFillTint="66"/>
          </w:tcPr>
          <w:p w:rsidR="007B79FF" w:rsidRPr="0058773B" w:rsidRDefault="007B79FF"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 xml:space="preserve">  t.sk. sievietes</w:t>
            </w:r>
          </w:p>
        </w:tc>
        <w:tc>
          <w:tcPr>
            <w:tcW w:w="496" w:type="dxa"/>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91</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10</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344</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445</w:t>
            </w:r>
          </w:p>
        </w:tc>
      </w:tr>
      <w:tr w:rsidR="0010688E" w:rsidRPr="0058773B" w:rsidTr="00383339">
        <w:tc>
          <w:tcPr>
            <w:tcW w:w="426" w:type="dxa"/>
            <w:vMerge w:val="restart"/>
            <w:tcBorders>
              <w:top w:val="single" w:sz="4" w:space="0" w:color="548DD4" w:themeColor="text2" w:themeTint="99"/>
              <w:left w:val="single" w:sz="4" w:space="0" w:color="4F81BD" w:themeColor="accent1"/>
              <w:right w:val="single" w:sz="4" w:space="0" w:color="548DD4" w:themeColor="text2" w:themeTint="99"/>
            </w:tcBorders>
            <w:shd w:val="clear" w:color="auto" w:fill="B8CCE4" w:themeFill="accent1" w:themeFillTint="66"/>
            <w:textDirection w:val="btLr"/>
          </w:tcPr>
          <w:p w:rsidR="007B79FF" w:rsidRPr="0058773B" w:rsidRDefault="007B79FF" w:rsidP="00C85D7E">
            <w:pPr>
              <w:ind w:left="113" w:right="113"/>
              <w:jc w:val="center"/>
              <w:rPr>
                <w:rFonts w:ascii="Times New Roman" w:hAnsi="Times New Roman" w:cs="Times New Roman"/>
                <w:b/>
                <w:bCs/>
                <w:sz w:val="22"/>
                <w:szCs w:val="22"/>
              </w:rPr>
            </w:pPr>
            <w:r w:rsidRPr="0058773B">
              <w:rPr>
                <w:rFonts w:ascii="Times New Roman" w:hAnsi="Times New Roman" w:cs="Times New Roman"/>
                <w:b/>
                <w:bCs/>
                <w:sz w:val="22"/>
                <w:szCs w:val="22"/>
              </w:rPr>
              <w:t>2015</w:t>
            </w:r>
          </w:p>
        </w:tc>
        <w:tc>
          <w:tcPr>
            <w:tcW w:w="2127" w:type="dxa"/>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Persona, kas rada draudus, vai atbildētājs, kopā</w:t>
            </w:r>
          </w:p>
        </w:tc>
        <w:tc>
          <w:tcPr>
            <w:tcW w:w="496" w:type="dxa"/>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6B304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72</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8</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23</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13</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6</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22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
                <w:bCs/>
                <w:sz w:val="22"/>
                <w:szCs w:val="22"/>
              </w:rPr>
            </w:pP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554</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153</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74</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47</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163</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2D7605"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117</w:t>
            </w:r>
          </w:p>
        </w:tc>
        <w:tc>
          <w:tcPr>
            <w:tcW w:w="5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
                <w:bCs/>
                <w:sz w:val="22"/>
                <w:szCs w:val="22"/>
              </w:rPr>
            </w:pPr>
          </w:p>
        </w:tc>
      </w:tr>
      <w:tr w:rsidR="0010688E" w:rsidRPr="0058773B" w:rsidTr="0003440A">
        <w:tc>
          <w:tcPr>
            <w:tcW w:w="426" w:type="dxa"/>
            <w:vMerge/>
            <w:tcBorders>
              <w:left w:val="single" w:sz="4" w:space="0" w:color="4F81BD" w:themeColor="accent1"/>
              <w:bottom w:val="single" w:sz="4" w:space="0" w:color="548DD4" w:themeColor="text2" w:themeTint="99"/>
              <w:right w:val="single" w:sz="4" w:space="0" w:color="548DD4" w:themeColor="text2" w:themeTint="99"/>
            </w:tcBorders>
            <w:shd w:val="clear" w:color="auto" w:fill="B8CCE4" w:themeFill="accent1" w:themeFillTint="66"/>
          </w:tcPr>
          <w:p w:rsidR="007B79FF" w:rsidRPr="0058773B" w:rsidRDefault="007B79FF" w:rsidP="00C85D7E">
            <w:pPr>
              <w:jc w:val="both"/>
              <w:rPr>
                <w:rFonts w:ascii="Times New Roman" w:hAnsi="Times New Roman" w:cs="Times New Roman"/>
                <w:bCs/>
                <w:sz w:val="22"/>
                <w:szCs w:val="22"/>
              </w:rPr>
            </w:pPr>
          </w:p>
        </w:tc>
        <w:tc>
          <w:tcPr>
            <w:tcW w:w="2127" w:type="dxa"/>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DBE5F1" w:themeFill="accent1" w:themeFillTint="33"/>
          </w:tcPr>
          <w:p w:rsidR="007B79FF" w:rsidRPr="0058773B" w:rsidRDefault="006B304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 xml:space="preserve">  t.sk. sievietes</w:t>
            </w:r>
          </w:p>
        </w:tc>
        <w:tc>
          <w:tcPr>
            <w:tcW w:w="496" w:type="dxa"/>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0</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4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7B79FF" w:rsidP="00C85D7E">
            <w:pPr>
              <w:jc w:val="both"/>
              <w:rPr>
                <w:rFonts w:ascii="Times New Roman" w:hAnsi="Times New Roman" w:cs="Times New Roman"/>
                <w:b/>
                <w:bCs/>
                <w:sz w:val="22"/>
                <w:szCs w:val="22"/>
              </w:rPr>
            </w:pP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Cs/>
                <w:sz w:val="22"/>
                <w:szCs w:val="22"/>
              </w:rPr>
            </w:pPr>
            <w:r w:rsidRPr="0058773B">
              <w:rPr>
                <w:rFonts w:ascii="Times New Roman" w:hAnsi="Times New Roman" w:cs="Times New Roman"/>
                <w:bCs/>
                <w:sz w:val="22"/>
                <w:szCs w:val="22"/>
              </w:rPr>
              <w:t>-</w:t>
            </w:r>
          </w:p>
        </w:tc>
        <w:tc>
          <w:tcPr>
            <w:tcW w:w="5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B79FF" w:rsidRPr="0058773B" w:rsidRDefault="00E24510" w:rsidP="00C85D7E">
            <w:pPr>
              <w:jc w:val="both"/>
              <w:rPr>
                <w:rFonts w:ascii="Times New Roman" w:hAnsi="Times New Roman" w:cs="Times New Roman"/>
                <w:b/>
                <w:bCs/>
                <w:sz w:val="22"/>
                <w:szCs w:val="22"/>
              </w:rPr>
            </w:pPr>
            <w:r w:rsidRPr="0058773B">
              <w:rPr>
                <w:rFonts w:ascii="Times New Roman" w:hAnsi="Times New Roman" w:cs="Times New Roman"/>
                <w:b/>
                <w:bCs/>
                <w:sz w:val="22"/>
                <w:szCs w:val="22"/>
              </w:rPr>
              <w:t>-</w:t>
            </w:r>
          </w:p>
        </w:tc>
      </w:tr>
    </w:tbl>
    <w:p w:rsidR="00E24510" w:rsidRPr="0058773B" w:rsidRDefault="00E24510" w:rsidP="00E24510">
      <w:pPr>
        <w:rPr>
          <w:color w:val="000000"/>
          <w:sz w:val="22"/>
          <w:szCs w:val="28"/>
        </w:rPr>
      </w:pPr>
      <w:r w:rsidRPr="0058773B">
        <w:rPr>
          <w:i/>
          <w:color w:val="000000"/>
          <w:sz w:val="22"/>
          <w:szCs w:val="28"/>
        </w:rPr>
        <w:t xml:space="preserve">Avots: </w:t>
      </w:r>
      <w:r w:rsidRPr="0058773B">
        <w:rPr>
          <w:color w:val="000000"/>
          <w:sz w:val="22"/>
          <w:szCs w:val="28"/>
        </w:rPr>
        <w:t>VP</w:t>
      </w:r>
    </w:p>
    <w:p w:rsidR="009F7F3F" w:rsidRDefault="009F7F3F" w:rsidP="009F7F3F">
      <w:pPr>
        <w:jc w:val="both"/>
        <w:rPr>
          <w:color w:val="000000"/>
          <w:sz w:val="28"/>
          <w:szCs w:val="28"/>
        </w:rPr>
      </w:pPr>
    </w:p>
    <w:p w:rsidR="009F7F3F" w:rsidRPr="009F7F3F" w:rsidRDefault="009F7F3F" w:rsidP="009F7F3F">
      <w:pPr>
        <w:ind w:firstLine="720"/>
        <w:jc w:val="both"/>
        <w:rPr>
          <w:color w:val="000000"/>
          <w:sz w:val="28"/>
          <w:szCs w:val="28"/>
        </w:rPr>
      </w:pPr>
      <w:r w:rsidRPr="009F7F3F">
        <w:rPr>
          <w:color w:val="000000"/>
          <w:sz w:val="28"/>
          <w:szCs w:val="28"/>
        </w:rPr>
        <w:t>2015.gadā Valsts policijas pieņemtajos lēmumos aizsargājamo personu vidū ir 35 sievas, 28 partneres, 7 mātes, 1 tēvs, 1 māsa. Personu, kas rada draudus, vidū: 36 vīri, 28 partneri, 7 dēli, 1 brālis. Vidējais personas, kas rada draudus, vecums ir 42 gadi.</w:t>
      </w:r>
    </w:p>
    <w:p w:rsidR="009F7F3F" w:rsidRDefault="009F7F3F" w:rsidP="009F7F3F">
      <w:pPr>
        <w:ind w:firstLine="720"/>
        <w:jc w:val="both"/>
        <w:rPr>
          <w:color w:val="000000"/>
          <w:sz w:val="28"/>
          <w:szCs w:val="28"/>
        </w:rPr>
      </w:pPr>
      <w:r w:rsidRPr="009F7F3F">
        <w:rPr>
          <w:color w:val="000000"/>
          <w:sz w:val="28"/>
          <w:szCs w:val="28"/>
        </w:rPr>
        <w:t xml:space="preserve">Visbiežākais tiesas piemērotais pagaidu aizsardzības pret vardarbību līdzekļa veids ir aizliegums tuvoties cietušā mājoklim, tikties un sazināties ar cietušo.  </w:t>
      </w:r>
    </w:p>
    <w:p w:rsidR="00223965" w:rsidRPr="0058773B" w:rsidRDefault="009F7F3F" w:rsidP="009F7F3F">
      <w:pPr>
        <w:jc w:val="both"/>
        <w:rPr>
          <w:b/>
          <w:bCs/>
          <w:sz w:val="28"/>
          <w:szCs w:val="28"/>
        </w:rPr>
      </w:pPr>
      <w:r w:rsidRPr="009F7F3F">
        <w:rPr>
          <w:color w:val="000000"/>
          <w:sz w:val="28"/>
          <w:szCs w:val="28"/>
        </w:rPr>
        <w:br/>
      </w:r>
      <w:r w:rsidR="00C85BBD" w:rsidRPr="0058773B">
        <w:rPr>
          <w:b/>
          <w:bCs/>
          <w:sz w:val="28"/>
          <w:szCs w:val="28"/>
        </w:rPr>
        <w:t xml:space="preserve">Tab. </w:t>
      </w:r>
      <w:r w:rsidR="00A01439">
        <w:rPr>
          <w:b/>
          <w:bCs/>
          <w:sz w:val="28"/>
          <w:szCs w:val="28"/>
        </w:rPr>
        <w:t>8</w:t>
      </w:r>
      <w:r w:rsidR="00642267" w:rsidRPr="0058773B">
        <w:rPr>
          <w:b/>
          <w:bCs/>
          <w:sz w:val="28"/>
          <w:szCs w:val="28"/>
        </w:rPr>
        <w:t>.</w:t>
      </w:r>
      <w:r w:rsidR="00A73D36" w:rsidRPr="0058773B">
        <w:rPr>
          <w:b/>
          <w:bCs/>
          <w:sz w:val="28"/>
          <w:szCs w:val="28"/>
        </w:rPr>
        <w:t xml:space="preserve"> P</w:t>
      </w:r>
      <w:r w:rsidR="000C1C3F" w:rsidRPr="0058773B">
        <w:rPr>
          <w:b/>
          <w:bCs/>
          <w:sz w:val="28"/>
          <w:szCs w:val="28"/>
        </w:rPr>
        <w:t>iemērot</w:t>
      </w:r>
      <w:r w:rsidR="00E01D68" w:rsidRPr="0058773B">
        <w:rPr>
          <w:b/>
          <w:bCs/>
          <w:sz w:val="28"/>
          <w:szCs w:val="28"/>
        </w:rPr>
        <w:t>ai</w:t>
      </w:r>
      <w:r w:rsidR="000C1C3F" w:rsidRPr="0058773B">
        <w:rPr>
          <w:b/>
          <w:bCs/>
          <w:sz w:val="28"/>
          <w:szCs w:val="28"/>
        </w:rPr>
        <w:t>s pagaidu aizsard</w:t>
      </w:r>
      <w:r w:rsidR="00A73D36" w:rsidRPr="0058773B">
        <w:rPr>
          <w:b/>
          <w:bCs/>
          <w:sz w:val="28"/>
          <w:szCs w:val="28"/>
        </w:rPr>
        <w:t>zības pret vardarbību līdzekļa veids</w:t>
      </w:r>
    </w:p>
    <w:p w:rsidR="000C1C3F" w:rsidRPr="0058773B" w:rsidRDefault="000C1C3F" w:rsidP="00A73D36">
      <w:pPr>
        <w:jc w:val="both"/>
        <w:rPr>
          <w:b/>
          <w:bCs/>
          <w:sz w:val="28"/>
          <w:szCs w:val="28"/>
        </w:rPr>
      </w:pPr>
      <w:r w:rsidRPr="0058773B">
        <w:rPr>
          <w:b/>
          <w:bCs/>
          <w:sz w:val="28"/>
          <w:szCs w:val="28"/>
        </w:rPr>
        <w:t xml:space="preserve"> </w:t>
      </w:r>
      <w:r w:rsidR="00A73D36" w:rsidRPr="0058773B">
        <w:rPr>
          <w:b/>
          <w:bCs/>
          <w:sz w:val="28"/>
          <w:szCs w:val="28"/>
        </w:rPr>
        <w:t xml:space="preserve"> </w:t>
      </w:r>
      <w:r w:rsidRPr="0058773B">
        <w:rPr>
          <w:b/>
          <w:bCs/>
          <w:sz w:val="28"/>
          <w:szCs w:val="28"/>
        </w:rPr>
        <w:t xml:space="preserve"> </w:t>
      </w:r>
    </w:p>
    <w:tbl>
      <w:tblPr>
        <w:tblStyle w:val="TableGrid"/>
        <w:tblW w:w="0" w:type="auto"/>
        <w:tblLook w:val="04A0" w:firstRow="1" w:lastRow="0" w:firstColumn="1" w:lastColumn="0" w:noHBand="0" w:noVBand="1"/>
      </w:tblPr>
      <w:tblGrid>
        <w:gridCol w:w="7479"/>
        <w:gridCol w:w="840"/>
        <w:gridCol w:w="968"/>
      </w:tblGrid>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E74C05" w:rsidP="000C1C3F">
            <w:pPr>
              <w:jc w:val="both"/>
              <w:rPr>
                <w:rFonts w:ascii="Times New Roman" w:eastAsia="Calibri" w:hAnsi="Times New Roman" w:cs="Times New Roman"/>
              </w:rPr>
            </w:pP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E74C05" w:rsidP="000C1C3F">
            <w:pPr>
              <w:jc w:val="both"/>
              <w:rPr>
                <w:rFonts w:ascii="Times New Roman" w:eastAsia="Calibri" w:hAnsi="Times New Roman" w:cs="Times New Roman"/>
                <w:b/>
              </w:rPr>
            </w:pPr>
            <w:r w:rsidRPr="0058773B">
              <w:rPr>
                <w:rFonts w:ascii="Times New Roman" w:eastAsia="Calibri" w:hAnsi="Times New Roman" w:cs="Times New Roman"/>
                <w:b/>
              </w:rPr>
              <w:t>2014</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E74C05" w:rsidP="000C1C3F">
            <w:pPr>
              <w:jc w:val="both"/>
              <w:rPr>
                <w:rFonts w:ascii="Times New Roman" w:eastAsia="Calibri" w:hAnsi="Times New Roman" w:cs="Times New Roman"/>
                <w:b/>
              </w:rPr>
            </w:pPr>
            <w:r w:rsidRPr="0058773B">
              <w:rPr>
                <w:rFonts w:ascii="Times New Roman" w:eastAsia="Calibri" w:hAnsi="Times New Roman" w:cs="Times New Roman"/>
                <w:b/>
              </w:rPr>
              <w:t>2015</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t>P</w:t>
            </w:r>
            <w:r w:rsidR="00E74C05" w:rsidRPr="0058773B">
              <w:rPr>
                <w:rFonts w:ascii="Times New Roman" w:eastAsia="Calibri" w:hAnsi="Times New Roman" w:cs="Times New Roman"/>
              </w:rPr>
              <w:t xml:space="preserve">ienākums atbildētājam atstāt mājokli, kurā pastāvīgi dzīvo prasītājs, un aizliegums atgriezties un uzturēties tajā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A73D36" w:rsidP="000C1C3F">
            <w:pPr>
              <w:jc w:val="both"/>
              <w:rPr>
                <w:rFonts w:ascii="Times New Roman" w:hAnsi="Times New Roman" w:cs="Times New Roman"/>
                <w:bCs/>
              </w:rPr>
            </w:pPr>
            <w:r w:rsidRPr="0058773B">
              <w:rPr>
                <w:rFonts w:ascii="Times New Roman" w:hAnsi="Times New Roman" w:cs="Times New Roman"/>
                <w:bCs/>
              </w:rPr>
              <w:t>227</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367</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t>A</w:t>
            </w:r>
            <w:r w:rsidR="00E74C05" w:rsidRPr="0058773B">
              <w:rPr>
                <w:rFonts w:ascii="Times New Roman" w:eastAsia="Calibri" w:hAnsi="Times New Roman" w:cs="Times New Roman"/>
              </w:rPr>
              <w:t xml:space="preserve">izliegums atbildētājam atrasties mājoklim, kurā pastāvīgi dzīvo prasītājs, tuvāk par tiesas lēmumā noteikto attālumu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1A7DB5" w:rsidP="000C1C3F">
            <w:pPr>
              <w:jc w:val="both"/>
              <w:rPr>
                <w:rFonts w:ascii="Times New Roman" w:hAnsi="Times New Roman" w:cs="Times New Roman"/>
                <w:bCs/>
              </w:rPr>
            </w:pPr>
            <w:r w:rsidRPr="0058773B">
              <w:rPr>
                <w:rFonts w:ascii="Times New Roman" w:hAnsi="Times New Roman" w:cs="Times New Roman"/>
                <w:bCs/>
              </w:rPr>
              <w:t>273</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463</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t>A</w:t>
            </w:r>
            <w:r w:rsidR="00E74C05" w:rsidRPr="0058773B">
              <w:rPr>
                <w:rFonts w:ascii="Times New Roman" w:eastAsia="Calibri" w:hAnsi="Times New Roman" w:cs="Times New Roman"/>
              </w:rPr>
              <w:t xml:space="preserve">izliegums atbildētājam uzturēties noteiktās vietās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1A7DB5" w:rsidP="000C1C3F">
            <w:pPr>
              <w:jc w:val="both"/>
              <w:rPr>
                <w:rFonts w:ascii="Times New Roman" w:hAnsi="Times New Roman" w:cs="Times New Roman"/>
                <w:bCs/>
              </w:rPr>
            </w:pPr>
            <w:r w:rsidRPr="0058773B">
              <w:rPr>
                <w:rFonts w:ascii="Times New Roman" w:hAnsi="Times New Roman" w:cs="Times New Roman"/>
                <w:bCs/>
              </w:rPr>
              <w:t>89</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 xml:space="preserve"> 194</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lastRenderedPageBreak/>
              <w:t>A</w:t>
            </w:r>
            <w:r w:rsidR="00E74C05" w:rsidRPr="0058773B">
              <w:rPr>
                <w:rFonts w:ascii="Times New Roman" w:eastAsia="Calibri" w:hAnsi="Times New Roman" w:cs="Times New Roman"/>
              </w:rPr>
              <w:t xml:space="preserve">izliegums atbildētājam satikties ar prasītāju un uzturēt ar to saskari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1A7DB5" w:rsidP="000C1C3F">
            <w:pPr>
              <w:jc w:val="both"/>
              <w:rPr>
                <w:rFonts w:ascii="Times New Roman" w:hAnsi="Times New Roman" w:cs="Times New Roman"/>
                <w:bCs/>
              </w:rPr>
            </w:pPr>
            <w:r w:rsidRPr="0058773B">
              <w:rPr>
                <w:rFonts w:ascii="Times New Roman" w:hAnsi="Times New Roman" w:cs="Times New Roman"/>
                <w:bCs/>
              </w:rPr>
              <w:t>271</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463</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t>A</w:t>
            </w:r>
            <w:r w:rsidR="00E74C05" w:rsidRPr="0058773B">
              <w:rPr>
                <w:rFonts w:ascii="Times New Roman" w:eastAsia="Calibri" w:hAnsi="Times New Roman" w:cs="Times New Roman"/>
              </w:rPr>
              <w:t xml:space="preserve">izliegums atbildētājam jebkādā veidā sazināties ar prasītāju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1A7DB5" w:rsidP="000C1C3F">
            <w:pPr>
              <w:jc w:val="both"/>
              <w:rPr>
                <w:rFonts w:ascii="Times New Roman" w:hAnsi="Times New Roman" w:cs="Times New Roman"/>
                <w:bCs/>
              </w:rPr>
            </w:pPr>
            <w:r w:rsidRPr="0058773B">
              <w:rPr>
                <w:rFonts w:ascii="Times New Roman" w:hAnsi="Times New Roman" w:cs="Times New Roman"/>
                <w:bCs/>
              </w:rPr>
              <w:t>217</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385</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t>A</w:t>
            </w:r>
            <w:r w:rsidR="00E74C05" w:rsidRPr="0058773B">
              <w:rPr>
                <w:rFonts w:ascii="Times New Roman" w:eastAsia="Calibri" w:hAnsi="Times New Roman" w:cs="Times New Roman"/>
              </w:rPr>
              <w:t xml:space="preserve">izliegums atbildētājam organizēt satikšanos vai jebkāda veida sazināšanos ar prasītāju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1A7DB5" w:rsidP="000C1C3F">
            <w:pPr>
              <w:jc w:val="both"/>
              <w:rPr>
                <w:rFonts w:ascii="Times New Roman" w:hAnsi="Times New Roman" w:cs="Times New Roman"/>
                <w:bCs/>
              </w:rPr>
            </w:pPr>
            <w:r w:rsidRPr="0058773B">
              <w:rPr>
                <w:rFonts w:ascii="Times New Roman" w:hAnsi="Times New Roman" w:cs="Times New Roman"/>
                <w:bCs/>
              </w:rPr>
              <w:t>193</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331</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t>A</w:t>
            </w:r>
            <w:r w:rsidR="00E74C05" w:rsidRPr="0058773B">
              <w:rPr>
                <w:rFonts w:ascii="Times New Roman" w:eastAsia="Calibri" w:hAnsi="Times New Roman" w:cs="Times New Roman"/>
              </w:rPr>
              <w:t xml:space="preserve">izliegums atbildētājam izmantot prasītāja datus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1A7DB5" w:rsidP="000C1C3F">
            <w:pPr>
              <w:jc w:val="both"/>
              <w:rPr>
                <w:rFonts w:ascii="Times New Roman" w:hAnsi="Times New Roman" w:cs="Times New Roman"/>
                <w:bCs/>
              </w:rPr>
            </w:pPr>
            <w:r w:rsidRPr="0058773B">
              <w:rPr>
                <w:rFonts w:ascii="Times New Roman" w:hAnsi="Times New Roman" w:cs="Times New Roman"/>
                <w:bCs/>
              </w:rPr>
              <w:t>155</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277</w:t>
            </w:r>
          </w:p>
        </w:tc>
      </w:tr>
      <w:tr w:rsidR="00E74C05" w:rsidRPr="0058773B" w:rsidTr="0003440A">
        <w:tc>
          <w:tcPr>
            <w:tcW w:w="74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C10059" w:rsidP="000C1C3F">
            <w:pPr>
              <w:jc w:val="both"/>
              <w:rPr>
                <w:rFonts w:ascii="Times New Roman" w:hAnsi="Times New Roman" w:cs="Times New Roman"/>
                <w:bCs/>
              </w:rPr>
            </w:pPr>
            <w:r w:rsidRPr="0058773B">
              <w:rPr>
                <w:rFonts w:ascii="Times New Roman" w:eastAsia="Calibri" w:hAnsi="Times New Roman" w:cs="Times New Roman"/>
              </w:rPr>
              <w:t>C</w:t>
            </w:r>
            <w:r w:rsidR="00E74C05" w:rsidRPr="0058773B">
              <w:rPr>
                <w:rFonts w:ascii="Times New Roman" w:eastAsia="Calibri" w:hAnsi="Times New Roman" w:cs="Times New Roman"/>
              </w:rPr>
              <w:t xml:space="preserve">iti aizliegumi un pienākumi </w:t>
            </w:r>
          </w:p>
        </w:tc>
        <w:tc>
          <w:tcPr>
            <w:tcW w:w="8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1A7DB5" w:rsidP="000C1C3F">
            <w:pPr>
              <w:jc w:val="both"/>
              <w:rPr>
                <w:rFonts w:ascii="Times New Roman" w:hAnsi="Times New Roman" w:cs="Times New Roman"/>
                <w:bCs/>
              </w:rPr>
            </w:pPr>
            <w:r w:rsidRPr="0058773B">
              <w:rPr>
                <w:rFonts w:ascii="Times New Roman" w:hAnsi="Times New Roman" w:cs="Times New Roman"/>
                <w:bCs/>
              </w:rPr>
              <w:t>57</w:t>
            </w:r>
          </w:p>
        </w:tc>
        <w:tc>
          <w:tcPr>
            <w:tcW w:w="9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74C05" w:rsidRPr="0058773B" w:rsidRDefault="00E74C05" w:rsidP="00865B42">
            <w:pPr>
              <w:jc w:val="both"/>
              <w:rPr>
                <w:rFonts w:ascii="Times New Roman" w:hAnsi="Times New Roman" w:cs="Times New Roman"/>
                <w:bCs/>
              </w:rPr>
            </w:pPr>
            <w:r w:rsidRPr="0058773B">
              <w:rPr>
                <w:rFonts w:ascii="Times New Roman" w:eastAsia="Calibri" w:hAnsi="Times New Roman" w:cs="Times New Roman"/>
              </w:rPr>
              <w:t>88</w:t>
            </w:r>
          </w:p>
        </w:tc>
      </w:tr>
    </w:tbl>
    <w:p w:rsidR="000C1C3F" w:rsidRPr="0058773B" w:rsidRDefault="00642267" w:rsidP="000C1C3F">
      <w:pPr>
        <w:ind w:firstLine="720"/>
        <w:jc w:val="both"/>
        <w:rPr>
          <w:bCs/>
          <w:sz w:val="22"/>
          <w:szCs w:val="28"/>
        </w:rPr>
      </w:pPr>
      <w:r w:rsidRPr="0058773B">
        <w:rPr>
          <w:bCs/>
          <w:i/>
          <w:sz w:val="22"/>
          <w:szCs w:val="28"/>
        </w:rPr>
        <w:t>Avots:</w:t>
      </w:r>
      <w:r w:rsidRPr="0058773B">
        <w:rPr>
          <w:bCs/>
          <w:sz w:val="22"/>
          <w:szCs w:val="28"/>
        </w:rPr>
        <w:t xml:space="preserve"> VP</w:t>
      </w:r>
    </w:p>
    <w:p w:rsidR="00354923" w:rsidRPr="0058773B" w:rsidRDefault="00354923" w:rsidP="00354923">
      <w:pPr>
        <w:jc w:val="both"/>
        <w:rPr>
          <w:sz w:val="28"/>
        </w:rPr>
      </w:pPr>
    </w:p>
    <w:p w:rsidR="00354923" w:rsidRPr="0058773B" w:rsidRDefault="00354923" w:rsidP="00354923">
      <w:pPr>
        <w:jc w:val="both"/>
        <w:rPr>
          <w:sz w:val="28"/>
        </w:rPr>
      </w:pPr>
      <w:r w:rsidRPr="0058773B">
        <w:rPr>
          <w:noProof/>
          <w:sz w:val="28"/>
        </w:rPr>
        <w:drawing>
          <wp:inline distT="0" distB="0" distL="0" distR="0" wp14:anchorId="460B03A3" wp14:editId="2F974DDF">
            <wp:extent cx="5438775" cy="2466975"/>
            <wp:effectExtent l="0" t="0" r="9525"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857FCF" w:rsidRPr="0058773B" w:rsidRDefault="00857FCF" w:rsidP="002B5A52">
      <w:pPr>
        <w:jc w:val="both"/>
        <w:rPr>
          <w:i/>
          <w:iCs/>
          <w:color w:val="000000"/>
          <w:sz w:val="28"/>
          <w:szCs w:val="28"/>
        </w:rPr>
      </w:pPr>
    </w:p>
    <w:p w:rsidR="00394AF8" w:rsidRPr="0058773B" w:rsidRDefault="00394AF8" w:rsidP="002B5A52">
      <w:pPr>
        <w:jc w:val="both"/>
        <w:rPr>
          <w:i/>
          <w:iCs/>
          <w:color w:val="000000"/>
          <w:sz w:val="28"/>
          <w:szCs w:val="28"/>
        </w:rPr>
      </w:pPr>
      <w:r w:rsidRPr="0058773B">
        <w:rPr>
          <w:i/>
          <w:iCs/>
          <w:color w:val="000000"/>
          <w:sz w:val="28"/>
          <w:szCs w:val="28"/>
        </w:rPr>
        <w:t>Uzsāktie kriminālprocesi un konstatētie administratīvie pārkāpumi</w:t>
      </w:r>
    </w:p>
    <w:p w:rsidR="00394AF8" w:rsidRPr="0058773B" w:rsidRDefault="00394AF8">
      <w:pPr>
        <w:ind w:firstLine="709"/>
        <w:jc w:val="both"/>
        <w:rPr>
          <w:color w:val="000000"/>
          <w:sz w:val="28"/>
          <w:szCs w:val="28"/>
        </w:rPr>
      </w:pPr>
      <w:r w:rsidRPr="0058773B">
        <w:rPr>
          <w:sz w:val="28"/>
          <w:szCs w:val="28"/>
        </w:rPr>
        <w:t xml:space="preserve">Kā jau minēts iepriekš, pēc ziņojuma </w:t>
      </w:r>
      <w:r w:rsidR="006F3160" w:rsidRPr="0058773B">
        <w:rPr>
          <w:sz w:val="28"/>
          <w:szCs w:val="28"/>
        </w:rPr>
        <w:t xml:space="preserve">par iespējamu noziedzīgu nodarījumu </w:t>
      </w:r>
      <w:r w:rsidRPr="0058773B">
        <w:rPr>
          <w:sz w:val="28"/>
          <w:szCs w:val="28"/>
        </w:rPr>
        <w:t>saņemšanas policijā, situācija var</w:t>
      </w:r>
      <w:r w:rsidR="009677A3" w:rsidRPr="0058773B">
        <w:rPr>
          <w:sz w:val="28"/>
          <w:szCs w:val="28"/>
        </w:rPr>
        <w:t xml:space="preserve"> risināties dažādi: </w:t>
      </w:r>
      <w:r w:rsidRPr="0058773B">
        <w:rPr>
          <w:sz w:val="28"/>
          <w:szCs w:val="28"/>
        </w:rPr>
        <w:t>var uzsākt kriminālprocesu</w:t>
      </w:r>
      <w:r w:rsidR="00C85BBD" w:rsidRPr="0058773B">
        <w:rPr>
          <w:sz w:val="28"/>
          <w:szCs w:val="28"/>
        </w:rPr>
        <w:t xml:space="preserve"> vai administratīvā pārkāpuma lietvedību</w:t>
      </w:r>
      <w:r w:rsidRPr="0058773B">
        <w:rPr>
          <w:sz w:val="28"/>
          <w:szCs w:val="28"/>
        </w:rPr>
        <w:t xml:space="preserve">, pieņemt lēmumu par pagaidu nošķiršanu, kura norakstu pēc iespējamā prasītāja lūguma </w:t>
      </w:r>
      <w:r w:rsidR="00C85BBD" w:rsidRPr="0058773B">
        <w:rPr>
          <w:sz w:val="28"/>
          <w:szCs w:val="28"/>
        </w:rPr>
        <w:t xml:space="preserve">policija </w:t>
      </w:r>
      <w:r w:rsidRPr="0058773B">
        <w:rPr>
          <w:sz w:val="28"/>
          <w:szCs w:val="28"/>
        </w:rPr>
        <w:t xml:space="preserve">nosūta tiesai, kā arī ziņot par notikušo sociālajam dienestam un/vai bāriņtiesai. Ja kriminālprocess </w:t>
      </w:r>
      <w:r w:rsidR="000D077C">
        <w:rPr>
          <w:sz w:val="28"/>
          <w:szCs w:val="28"/>
        </w:rPr>
        <w:t>ir uzsākts</w:t>
      </w:r>
      <w:r w:rsidRPr="0058773B">
        <w:rPr>
          <w:sz w:val="28"/>
          <w:szCs w:val="28"/>
        </w:rPr>
        <w:t xml:space="preserve"> un ja tiek konstatēti apstākļi, kas nepieļauj kriminālprocesu vai var būt par pamatu personas atbrīvošanai no kriminālatbildības, vai, ja nav pierādīta aizdomās turētā vai apsūdzētā vaina un nav iespējams savākt papildu pierādījumus, var tikt pieņemts lēmums par kriminālprocesa izbeigšanu. Kriminālprocesu var pabeigt arī ar prokurora priekšrakstu par sodu, </w:t>
      </w:r>
      <w:proofErr w:type="gramStart"/>
      <w:r w:rsidRPr="0058773B">
        <w:rPr>
          <w:sz w:val="28"/>
          <w:szCs w:val="28"/>
        </w:rPr>
        <w:t>bez tam</w:t>
      </w:r>
      <w:proofErr w:type="gramEnd"/>
      <w:r w:rsidRPr="0058773B">
        <w:rPr>
          <w:sz w:val="28"/>
          <w:szCs w:val="28"/>
        </w:rPr>
        <w:t>, lai nodrošinātu personas uzvedības uzraudzību un sekmētu šīs personas resocializāciju un jaunu noziedzīgu nodarījumu izdarīšanas novēršanu, prokurors priekšrakstā</w:t>
      </w:r>
      <w:r w:rsidR="00C85BBD" w:rsidRPr="0058773B">
        <w:rPr>
          <w:sz w:val="28"/>
          <w:szCs w:val="28"/>
        </w:rPr>
        <w:t xml:space="preserve"> par sodu kā papildsodu var noteikt</w:t>
      </w:r>
      <w:r w:rsidRPr="0058773B">
        <w:rPr>
          <w:sz w:val="28"/>
          <w:szCs w:val="28"/>
        </w:rPr>
        <w:t xml:space="preserve"> probācijas uzraudzību. Taču, ja pierādījumi ir pietiekami un nepastāv šķēršļi kriminālprocesa īstenošanai, lietu nodod </w:t>
      </w:r>
      <w:r w:rsidR="00C30A9D" w:rsidRPr="00C30A9D">
        <w:rPr>
          <w:sz w:val="28"/>
          <w:szCs w:val="28"/>
        </w:rPr>
        <w:t xml:space="preserve">prokuratūrai kriminālvajāšanas uzsākšanai un pēc tam </w:t>
      </w:r>
      <w:r w:rsidRPr="0058773B">
        <w:rPr>
          <w:sz w:val="28"/>
          <w:szCs w:val="28"/>
        </w:rPr>
        <w:t xml:space="preserve">tiesai, kas pārbauda pierādījumus un lemj par soda </w:t>
      </w:r>
      <w:r w:rsidR="00C30A9D">
        <w:rPr>
          <w:sz w:val="28"/>
          <w:szCs w:val="28"/>
        </w:rPr>
        <w:t>piespriešanu</w:t>
      </w:r>
      <w:r w:rsidRPr="0058773B">
        <w:rPr>
          <w:sz w:val="28"/>
          <w:szCs w:val="28"/>
        </w:rPr>
        <w:t>, kas tai skaitā var būt gan reāla brīvības atņemšana, gan nosacīta</w:t>
      </w:r>
      <w:r w:rsidR="00B02B4B" w:rsidRPr="0058773B">
        <w:rPr>
          <w:sz w:val="28"/>
          <w:szCs w:val="28"/>
        </w:rPr>
        <w:t>, gan citi soda veidi</w:t>
      </w:r>
      <w:r w:rsidRPr="0058773B">
        <w:rPr>
          <w:sz w:val="28"/>
          <w:szCs w:val="28"/>
        </w:rPr>
        <w:t>.</w:t>
      </w:r>
    </w:p>
    <w:p w:rsidR="00394AF8" w:rsidRPr="0058773B" w:rsidRDefault="00394AF8">
      <w:pPr>
        <w:ind w:firstLine="709"/>
        <w:jc w:val="both"/>
        <w:rPr>
          <w:color w:val="000000"/>
          <w:sz w:val="28"/>
          <w:szCs w:val="28"/>
        </w:rPr>
      </w:pPr>
      <w:r w:rsidRPr="0058773B">
        <w:rPr>
          <w:color w:val="000000"/>
          <w:sz w:val="28"/>
          <w:szCs w:val="28"/>
        </w:rPr>
        <w:t xml:space="preserve">Ņemot vērā to, ka kriminālsods par vardarbību ģimenē kā atsevišķu noziedzīgo nodarījumu nav paredzēts, praksē vardarbības ģimenē gadījumos vainīgās personas tiek sauktas pie atbildības pēc dažādiem KL un Latvijas Administratīvo pārkāpumu kodeksa (turpmāk - LAPK) pantiem, ņemot vērā </w:t>
      </w:r>
      <w:r w:rsidRPr="0058773B">
        <w:rPr>
          <w:color w:val="000000"/>
          <w:sz w:val="28"/>
          <w:szCs w:val="28"/>
        </w:rPr>
        <w:lastRenderedPageBreak/>
        <w:t>darbības vai bezdarbības izdarīšanas veidu, iestājušās sekas un citas pazīmes. Par ģimenē veiktajiem vardarbīgajiem aktiem var tikt uzsākti kriminālprocesi saskaņā ar KL XII nodaļā „Nonāvēšana”, XIII nodaļā „Noziedzīgi nodarījumi pret veselību”, XVI nodaļā „Noziedzīgi nodarījumi pret tikumību un dzimumneaizskaramību”, XVII nodaļā „Noziedzīgi nodarījumi pret ģimeni un nepilngadīgajiem” iekļautajiem pantiem vai uzsākta administratīvā pārkāpuma liet</w:t>
      </w:r>
      <w:r w:rsidR="00C30A9D">
        <w:rPr>
          <w:color w:val="000000"/>
          <w:sz w:val="28"/>
          <w:szCs w:val="28"/>
        </w:rPr>
        <w:t>vedīb</w:t>
      </w:r>
      <w:r w:rsidRPr="0058773B">
        <w:rPr>
          <w:color w:val="000000"/>
          <w:sz w:val="28"/>
          <w:szCs w:val="28"/>
        </w:rPr>
        <w:t>a saskaņā ar LAPK 167.</w:t>
      </w:r>
      <w:r w:rsidRPr="0058773B">
        <w:rPr>
          <w:color w:val="000000"/>
          <w:sz w:val="28"/>
          <w:szCs w:val="28"/>
          <w:vertAlign w:val="superscript"/>
        </w:rPr>
        <w:t>2</w:t>
      </w:r>
      <w:r w:rsidRPr="0058773B">
        <w:rPr>
          <w:color w:val="000000"/>
          <w:sz w:val="28"/>
          <w:szCs w:val="28"/>
        </w:rPr>
        <w:t xml:space="preserve"> pantu un 172.</w:t>
      </w:r>
      <w:r w:rsidRPr="0058773B">
        <w:rPr>
          <w:color w:val="000000"/>
          <w:sz w:val="28"/>
          <w:szCs w:val="28"/>
          <w:vertAlign w:val="superscript"/>
        </w:rPr>
        <w:t>2</w:t>
      </w:r>
      <w:r w:rsidRPr="0058773B">
        <w:rPr>
          <w:color w:val="000000"/>
          <w:sz w:val="28"/>
          <w:szCs w:val="28"/>
        </w:rPr>
        <w:t xml:space="preserve"> pantu.</w:t>
      </w:r>
    </w:p>
    <w:p w:rsidR="009677A3" w:rsidRPr="0058773B" w:rsidRDefault="00394AF8" w:rsidP="009677A3">
      <w:pPr>
        <w:pStyle w:val="CommentText"/>
        <w:ind w:firstLine="709"/>
        <w:jc w:val="both"/>
        <w:rPr>
          <w:color w:val="000000"/>
          <w:sz w:val="28"/>
          <w:szCs w:val="28"/>
        </w:rPr>
      </w:pPr>
      <w:r w:rsidRPr="0058773B">
        <w:rPr>
          <w:color w:val="000000"/>
          <w:sz w:val="28"/>
          <w:szCs w:val="28"/>
        </w:rPr>
        <w:t xml:space="preserve">Reģistrēto likumpārkāpumu skaits, par kuriem </w:t>
      </w:r>
      <w:r w:rsidR="00C30A9D">
        <w:rPr>
          <w:color w:val="000000"/>
          <w:sz w:val="28"/>
          <w:szCs w:val="28"/>
        </w:rPr>
        <w:t xml:space="preserve">uzsākts </w:t>
      </w:r>
      <w:r w:rsidRPr="0058773B">
        <w:rPr>
          <w:color w:val="000000"/>
          <w:sz w:val="28"/>
          <w:szCs w:val="28"/>
        </w:rPr>
        <w:t>krimināl</w:t>
      </w:r>
      <w:r w:rsidR="00C30A9D">
        <w:rPr>
          <w:color w:val="000000"/>
          <w:sz w:val="28"/>
          <w:szCs w:val="28"/>
        </w:rPr>
        <w:t>process</w:t>
      </w:r>
      <w:r w:rsidRPr="0058773B">
        <w:rPr>
          <w:color w:val="000000"/>
          <w:sz w:val="28"/>
          <w:szCs w:val="28"/>
        </w:rPr>
        <w:t xml:space="preserve">, nekad nesakrīt ar personu skaitu, kuras ir sauktas pie kriminālatbildības, un ar cietušo skaitu. Piemēram, viena persona var būt vardarbīga pret vairākiem cietušajiem, vai kriminālprocesu var ierosināt un atzīt personu par cietušo, </w:t>
      </w:r>
      <w:r w:rsidR="001B50E5">
        <w:rPr>
          <w:color w:val="000000"/>
          <w:sz w:val="28"/>
          <w:szCs w:val="28"/>
        </w:rPr>
        <w:t>bet izsniegt apsūdzību nav iespējams</w:t>
      </w:r>
      <w:bookmarkStart w:id="15" w:name="_GoBack"/>
      <w:bookmarkEnd w:id="15"/>
      <w:r w:rsidRPr="0058773B">
        <w:rPr>
          <w:color w:val="000000"/>
          <w:sz w:val="28"/>
          <w:szCs w:val="28"/>
        </w:rPr>
        <w:t xml:space="preserve">. </w:t>
      </w:r>
      <w:r w:rsidR="009677A3" w:rsidRPr="0058773B">
        <w:rPr>
          <w:sz w:val="28"/>
          <w:szCs w:val="28"/>
        </w:rPr>
        <w:t xml:space="preserve">Tādejādi, no vairākiem tūkstošiem ģimenes konfliktu gadījumu, par kuriem Valsts un pašvaldības policija 2014.gadā saņēma informāciju, pie kriminālatbildības par vardarbīgiem noziedzīgiem nodarījumiem pret pilngadīgiem tuviniekiem un partneriem </w:t>
      </w:r>
      <w:r w:rsidR="00B65132">
        <w:rPr>
          <w:sz w:val="28"/>
          <w:szCs w:val="28"/>
        </w:rPr>
        <w:t xml:space="preserve">tika </w:t>
      </w:r>
      <w:r w:rsidR="009677A3" w:rsidRPr="0058773B">
        <w:rPr>
          <w:sz w:val="28"/>
          <w:szCs w:val="28"/>
        </w:rPr>
        <w:t xml:space="preserve">sauktas 75 </w:t>
      </w:r>
      <w:r w:rsidR="009677A3" w:rsidRPr="0058773B">
        <w:rPr>
          <w:color w:val="000000"/>
          <w:sz w:val="28"/>
          <w:szCs w:val="28"/>
        </w:rPr>
        <w:t>personas.</w:t>
      </w:r>
    </w:p>
    <w:p w:rsidR="00AB091E" w:rsidRPr="0058773B" w:rsidRDefault="00AB091E" w:rsidP="007764B7">
      <w:pPr>
        <w:ind w:right="-56"/>
        <w:jc w:val="both"/>
        <w:rPr>
          <w:b/>
          <w:bCs/>
          <w:sz w:val="28"/>
          <w:szCs w:val="28"/>
        </w:rPr>
      </w:pPr>
    </w:p>
    <w:p w:rsidR="00394AF8" w:rsidRPr="0058773B" w:rsidRDefault="00394AF8" w:rsidP="007764B7">
      <w:pPr>
        <w:ind w:right="-56"/>
        <w:jc w:val="both"/>
      </w:pPr>
      <w:r w:rsidRPr="0058773B">
        <w:rPr>
          <w:b/>
          <w:bCs/>
          <w:sz w:val="28"/>
          <w:szCs w:val="28"/>
        </w:rPr>
        <w:t>Tab.</w:t>
      </w:r>
      <w:r w:rsidR="00A01439">
        <w:rPr>
          <w:b/>
          <w:bCs/>
          <w:sz w:val="28"/>
          <w:szCs w:val="28"/>
        </w:rPr>
        <w:t>9</w:t>
      </w:r>
      <w:r w:rsidRPr="0058773B">
        <w:rPr>
          <w:b/>
          <w:bCs/>
          <w:sz w:val="28"/>
          <w:szCs w:val="28"/>
        </w:rPr>
        <w:t>. Pie kriminālatbildības saukto personu skaits par noziedzīgiem nodarījumiem pret tuviniekiem</w:t>
      </w:r>
      <w:r w:rsidR="007C562F" w:rsidRPr="0058773B">
        <w:rPr>
          <w:rStyle w:val="FootnoteReference"/>
          <w:color w:val="000000"/>
          <w:sz w:val="28"/>
          <w:szCs w:val="28"/>
        </w:rPr>
        <w:footnoteReference w:id="72"/>
      </w:r>
      <w:r w:rsidRPr="0058773B">
        <w:rPr>
          <w:b/>
          <w:bCs/>
          <w:sz w:val="28"/>
          <w:szCs w:val="28"/>
        </w:rPr>
        <w:t xml:space="preserve"> </w:t>
      </w:r>
      <w:r w:rsidRPr="0058773B">
        <w:t xml:space="preserve">(salīdzinājumā pēc teritorijas) </w:t>
      </w:r>
    </w:p>
    <w:p w:rsidR="00223965" w:rsidRPr="0058773B" w:rsidRDefault="00223965" w:rsidP="007764B7">
      <w:pPr>
        <w:ind w:right="-56"/>
        <w:jc w:val="both"/>
      </w:pPr>
    </w:p>
    <w:tbl>
      <w:tblPr>
        <w:tblW w:w="0" w:type="auto"/>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1641"/>
        <w:gridCol w:w="713"/>
        <w:gridCol w:w="714"/>
        <w:gridCol w:w="713"/>
        <w:gridCol w:w="714"/>
        <w:gridCol w:w="714"/>
        <w:gridCol w:w="2038"/>
        <w:gridCol w:w="2038"/>
      </w:tblGrid>
      <w:tr w:rsidR="002870E9" w:rsidRPr="0058773B" w:rsidTr="00583B38">
        <w:trPr>
          <w:trHeight w:val="240"/>
        </w:trPr>
        <w:tc>
          <w:tcPr>
            <w:tcW w:w="1641" w:type="dxa"/>
            <w:vMerge w:val="restart"/>
            <w:shd w:val="clear" w:color="auto" w:fill="B8CCE4"/>
          </w:tcPr>
          <w:p w:rsidR="002870E9" w:rsidRPr="0058773B" w:rsidRDefault="002870E9" w:rsidP="00DF5A38">
            <w:pPr>
              <w:jc w:val="both"/>
              <w:rPr>
                <w:b/>
                <w:bCs/>
                <w:sz w:val="22"/>
                <w:szCs w:val="22"/>
              </w:rPr>
            </w:pPr>
          </w:p>
        </w:tc>
        <w:tc>
          <w:tcPr>
            <w:tcW w:w="713" w:type="dxa"/>
            <w:vMerge w:val="restart"/>
            <w:shd w:val="clear" w:color="auto" w:fill="B8CCE4"/>
          </w:tcPr>
          <w:p w:rsidR="002870E9" w:rsidRPr="0058773B" w:rsidRDefault="002870E9" w:rsidP="00DF5A38">
            <w:pPr>
              <w:jc w:val="center"/>
              <w:rPr>
                <w:b/>
                <w:bCs/>
                <w:i/>
                <w:iCs/>
                <w:sz w:val="22"/>
                <w:szCs w:val="22"/>
              </w:rPr>
            </w:pPr>
            <w:r w:rsidRPr="0058773B">
              <w:rPr>
                <w:i/>
                <w:iCs/>
                <w:sz w:val="22"/>
                <w:szCs w:val="22"/>
              </w:rPr>
              <w:t>2008</w:t>
            </w:r>
          </w:p>
        </w:tc>
        <w:tc>
          <w:tcPr>
            <w:tcW w:w="714" w:type="dxa"/>
            <w:vMerge w:val="restart"/>
            <w:shd w:val="clear" w:color="auto" w:fill="B8CCE4"/>
          </w:tcPr>
          <w:p w:rsidR="002870E9" w:rsidRPr="0058773B" w:rsidRDefault="002870E9" w:rsidP="0093035A">
            <w:pPr>
              <w:jc w:val="center"/>
              <w:rPr>
                <w:b/>
                <w:bCs/>
                <w:i/>
                <w:iCs/>
                <w:sz w:val="22"/>
                <w:szCs w:val="22"/>
              </w:rPr>
            </w:pPr>
            <w:r w:rsidRPr="0058773B">
              <w:rPr>
                <w:i/>
                <w:iCs/>
                <w:sz w:val="22"/>
                <w:szCs w:val="22"/>
              </w:rPr>
              <w:t>2010</w:t>
            </w:r>
          </w:p>
        </w:tc>
        <w:tc>
          <w:tcPr>
            <w:tcW w:w="713" w:type="dxa"/>
            <w:vMerge w:val="restart"/>
            <w:shd w:val="clear" w:color="auto" w:fill="B8CCE4"/>
          </w:tcPr>
          <w:p w:rsidR="002870E9" w:rsidRPr="0058773B" w:rsidRDefault="002870E9" w:rsidP="0093035A">
            <w:pPr>
              <w:jc w:val="center"/>
              <w:rPr>
                <w:b/>
                <w:bCs/>
                <w:i/>
                <w:iCs/>
                <w:sz w:val="22"/>
                <w:szCs w:val="22"/>
              </w:rPr>
            </w:pPr>
            <w:r w:rsidRPr="0058773B">
              <w:rPr>
                <w:i/>
                <w:iCs/>
                <w:sz w:val="22"/>
                <w:szCs w:val="22"/>
              </w:rPr>
              <w:t>2011</w:t>
            </w:r>
          </w:p>
        </w:tc>
        <w:tc>
          <w:tcPr>
            <w:tcW w:w="714" w:type="dxa"/>
            <w:vMerge w:val="restart"/>
            <w:shd w:val="clear" w:color="auto" w:fill="B8CCE4"/>
          </w:tcPr>
          <w:p w:rsidR="002870E9" w:rsidRPr="0058773B" w:rsidRDefault="002870E9" w:rsidP="0093035A">
            <w:pPr>
              <w:jc w:val="center"/>
              <w:rPr>
                <w:b/>
                <w:bCs/>
                <w:i/>
                <w:iCs/>
                <w:sz w:val="22"/>
                <w:szCs w:val="22"/>
              </w:rPr>
            </w:pPr>
            <w:r w:rsidRPr="0058773B">
              <w:rPr>
                <w:i/>
                <w:iCs/>
                <w:sz w:val="22"/>
                <w:szCs w:val="22"/>
              </w:rPr>
              <w:t>2012</w:t>
            </w:r>
          </w:p>
        </w:tc>
        <w:tc>
          <w:tcPr>
            <w:tcW w:w="714" w:type="dxa"/>
            <w:vMerge w:val="restart"/>
            <w:shd w:val="clear" w:color="auto" w:fill="B8CCE4"/>
          </w:tcPr>
          <w:p w:rsidR="002870E9" w:rsidRPr="0058773B" w:rsidRDefault="002870E9" w:rsidP="0093035A">
            <w:pPr>
              <w:jc w:val="center"/>
              <w:rPr>
                <w:b/>
                <w:bCs/>
                <w:i/>
                <w:iCs/>
                <w:sz w:val="22"/>
                <w:szCs w:val="22"/>
              </w:rPr>
            </w:pPr>
            <w:r w:rsidRPr="0058773B">
              <w:rPr>
                <w:i/>
                <w:iCs/>
                <w:sz w:val="22"/>
                <w:szCs w:val="22"/>
              </w:rPr>
              <w:t>2013</w:t>
            </w:r>
          </w:p>
        </w:tc>
        <w:tc>
          <w:tcPr>
            <w:tcW w:w="4076" w:type="dxa"/>
            <w:gridSpan w:val="2"/>
            <w:tcBorders>
              <w:bottom w:val="single" w:sz="4" w:space="0" w:color="548DD4" w:themeColor="text2" w:themeTint="99"/>
            </w:tcBorders>
            <w:shd w:val="clear" w:color="auto" w:fill="B8CCE4"/>
          </w:tcPr>
          <w:p w:rsidR="002870E9" w:rsidRPr="0058773B" w:rsidRDefault="002870E9" w:rsidP="00DF5A38">
            <w:pPr>
              <w:jc w:val="center"/>
              <w:rPr>
                <w:bCs/>
                <w:i/>
                <w:iCs/>
                <w:sz w:val="22"/>
                <w:szCs w:val="22"/>
              </w:rPr>
            </w:pPr>
            <w:r w:rsidRPr="0058773B">
              <w:rPr>
                <w:bCs/>
                <w:i/>
                <w:iCs/>
                <w:sz w:val="22"/>
                <w:szCs w:val="22"/>
              </w:rPr>
              <w:t>2014</w:t>
            </w:r>
          </w:p>
        </w:tc>
      </w:tr>
      <w:tr w:rsidR="002870E9" w:rsidRPr="0058773B" w:rsidTr="00583B38">
        <w:trPr>
          <w:trHeight w:val="330"/>
        </w:trPr>
        <w:tc>
          <w:tcPr>
            <w:tcW w:w="1641" w:type="dxa"/>
            <w:vMerge/>
            <w:shd w:val="clear" w:color="auto" w:fill="B8CCE4"/>
          </w:tcPr>
          <w:p w:rsidR="002870E9" w:rsidRPr="0058773B" w:rsidRDefault="002870E9" w:rsidP="00DF5A38">
            <w:pPr>
              <w:jc w:val="both"/>
              <w:rPr>
                <w:b/>
                <w:bCs/>
                <w:sz w:val="22"/>
                <w:szCs w:val="22"/>
              </w:rPr>
            </w:pPr>
          </w:p>
        </w:tc>
        <w:tc>
          <w:tcPr>
            <w:tcW w:w="713" w:type="dxa"/>
            <w:vMerge/>
            <w:shd w:val="clear" w:color="auto" w:fill="B8CCE4"/>
          </w:tcPr>
          <w:p w:rsidR="002870E9" w:rsidRPr="0058773B" w:rsidRDefault="002870E9" w:rsidP="00DF5A38">
            <w:pPr>
              <w:jc w:val="center"/>
              <w:rPr>
                <w:i/>
                <w:iCs/>
                <w:sz w:val="22"/>
                <w:szCs w:val="22"/>
              </w:rPr>
            </w:pPr>
          </w:p>
        </w:tc>
        <w:tc>
          <w:tcPr>
            <w:tcW w:w="714" w:type="dxa"/>
            <w:vMerge/>
            <w:shd w:val="clear" w:color="auto" w:fill="B8CCE4"/>
          </w:tcPr>
          <w:p w:rsidR="002870E9" w:rsidRPr="0058773B" w:rsidRDefault="002870E9" w:rsidP="0093035A">
            <w:pPr>
              <w:jc w:val="center"/>
              <w:rPr>
                <w:i/>
                <w:iCs/>
                <w:sz w:val="22"/>
                <w:szCs w:val="22"/>
              </w:rPr>
            </w:pPr>
          </w:p>
        </w:tc>
        <w:tc>
          <w:tcPr>
            <w:tcW w:w="713" w:type="dxa"/>
            <w:vMerge/>
            <w:shd w:val="clear" w:color="auto" w:fill="B8CCE4"/>
          </w:tcPr>
          <w:p w:rsidR="002870E9" w:rsidRPr="0058773B" w:rsidRDefault="002870E9" w:rsidP="0093035A">
            <w:pPr>
              <w:jc w:val="center"/>
              <w:rPr>
                <w:i/>
                <w:iCs/>
                <w:sz w:val="22"/>
                <w:szCs w:val="22"/>
              </w:rPr>
            </w:pPr>
          </w:p>
        </w:tc>
        <w:tc>
          <w:tcPr>
            <w:tcW w:w="714" w:type="dxa"/>
            <w:vMerge/>
            <w:shd w:val="clear" w:color="auto" w:fill="B8CCE4"/>
          </w:tcPr>
          <w:p w:rsidR="002870E9" w:rsidRPr="0058773B" w:rsidRDefault="002870E9" w:rsidP="0093035A">
            <w:pPr>
              <w:jc w:val="center"/>
              <w:rPr>
                <w:i/>
                <w:iCs/>
                <w:sz w:val="22"/>
                <w:szCs w:val="22"/>
              </w:rPr>
            </w:pPr>
          </w:p>
        </w:tc>
        <w:tc>
          <w:tcPr>
            <w:tcW w:w="714" w:type="dxa"/>
            <w:vMerge/>
            <w:shd w:val="clear" w:color="auto" w:fill="B8CCE4"/>
          </w:tcPr>
          <w:p w:rsidR="002870E9" w:rsidRPr="0058773B" w:rsidRDefault="002870E9" w:rsidP="0093035A">
            <w:pPr>
              <w:jc w:val="center"/>
              <w:rPr>
                <w:i/>
                <w:iCs/>
                <w:sz w:val="22"/>
                <w:szCs w:val="22"/>
              </w:rPr>
            </w:pPr>
          </w:p>
        </w:tc>
        <w:tc>
          <w:tcPr>
            <w:tcW w:w="2038" w:type="dxa"/>
            <w:tcBorders>
              <w:top w:val="single" w:sz="4" w:space="0" w:color="548DD4" w:themeColor="text2" w:themeTint="99"/>
              <w:right w:val="single" w:sz="4" w:space="0" w:color="548DD4" w:themeColor="text2" w:themeTint="99"/>
            </w:tcBorders>
            <w:shd w:val="clear" w:color="auto" w:fill="B8CCE4"/>
          </w:tcPr>
          <w:p w:rsidR="002870E9" w:rsidRPr="0058773B" w:rsidRDefault="002870E9" w:rsidP="00DF5A38">
            <w:pPr>
              <w:jc w:val="center"/>
              <w:rPr>
                <w:bCs/>
                <w:i/>
                <w:iCs/>
                <w:sz w:val="22"/>
                <w:szCs w:val="22"/>
              </w:rPr>
            </w:pPr>
            <w:r w:rsidRPr="0058773B">
              <w:rPr>
                <w:bCs/>
                <w:i/>
                <w:iCs/>
                <w:sz w:val="22"/>
                <w:szCs w:val="22"/>
              </w:rPr>
              <w:t>Personu skaits pret pilngadīgām personām kopā</w:t>
            </w:r>
          </w:p>
        </w:tc>
        <w:tc>
          <w:tcPr>
            <w:tcW w:w="2038" w:type="dxa"/>
            <w:tcBorders>
              <w:top w:val="single" w:sz="4" w:space="0" w:color="548DD4" w:themeColor="text2" w:themeTint="99"/>
              <w:left w:val="single" w:sz="4" w:space="0" w:color="548DD4" w:themeColor="text2" w:themeTint="99"/>
            </w:tcBorders>
            <w:shd w:val="clear" w:color="auto" w:fill="B8CCE4"/>
          </w:tcPr>
          <w:p w:rsidR="002870E9" w:rsidRPr="0058773B" w:rsidRDefault="002870E9" w:rsidP="00DF5A38">
            <w:pPr>
              <w:jc w:val="center"/>
              <w:rPr>
                <w:bCs/>
                <w:i/>
                <w:iCs/>
                <w:sz w:val="22"/>
                <w:szCs w:val="22"/>
              </w:rPr>
            </w:pPr>
            <w:r w:rsidRPr="0058773B">
              <w:rPr>
                <w:bCs/>
                <w:i/>
                <w:iCs/>
                <w:sz w:val="22"/>
                <w:szCs w:val="22"/>
              </w:rPr>
              <w:t>t.sk. pret pilngadīgiem tuviniekiem</w:t>
            </w:r>
          </w:p>
        </w:tc>
      </w:tr>
      <w:tr w:rsidR="002870E9" w:rsidRPr="0058773B" w:rsidTr="00583B38">
        <w:tc>
          <w:tcPr>
            <w:tcW w:w="1641" w:type="dxa"/>
            <w:shd w:val="clear" w:color="auto" w:fill="DBE5F1"/>
          </w:tcPr>
          <w:p w:rsidR="002870E9" w:rsidRPr="0058773B" w:rsidRDefault="002870E9" w:rsidP="00624A1B">
            <w:pPr>
              <w:jc w:val="both"/>
              <w:rPr>
                <w:b/>
                <w:bCs/>
                <w:sz w:val="22"/>
                <w:szCs w:val="22"/>
              </w:rPr>
            </w:pPr>
            <w:r w:rsidRPr="0058773B">
              <w:rPr>
                <w:sz w:val="22"/>
                <w:szCs w:val="22"/>
              </w:rPr>
              <w:t>Rīgā</w:t>
            </w:r>
          </w:p>
        </w:tc>
        <w:tc>
          <w:tcPr>
            <w:tcW w:w="713" w:type="dxa"/>
            <w:shd w:val="clear" w:color="auto" w:fill="DBE5F1"/>
          </w:tcPr>
          <w:p w:rsidR="002870E9" w:rsidRPr="0058773B" w:rsidRDefault="002870E9" w:rsidP="00DF5A38">
            <w:pPr>
              <w:spacing w:before="40" w:after="40"/>
              <w:jc w:val="center"/>
              <w:rPr>
                <w:sz w:val="22"/>
                <w:szCs w:val="22"/>
              </w:rPr>
            </w:pPr>
            <w:r w:rsidRPr="0058773B">
              <w:rPr>
                <w:sz w:val="22"/>
                <w:szCs w:val="22"/>
              </w:rPr>
              <w:t>83</w:t>
            </w:r>
          </w:p>
        </w:tc>
        <w:tc>
          <w:tcPr>
            <w:tcW w:w="714" w:type="dxa"/>
            <w:shd w:val="clear" w:color="auto" w:fill="DBE5F1"/>
          </w:tcPr>
          <w:p w:rsidR="002870E9" w:rsidRPr="0058773B" w:rsidRDefault="002870E9" w:rsidP="0093035A">
            <w:pPr>
              <w:spacing w:before="40" w:after="40"/>
              <w:jc w:val="center"/>
              <w:rPr>
                <w:sz w:val="22"/>
                <w:szCs w:val="22"/>
              </w:rPr>
            </w:pPr>
            <w:r w:rsidRPr="0058773B">
              <w:rPr>
                <w:sz w:val="22"/>
                <w:szCs w:val="22"/>
              </w:rPr>
              <w:t>36</w:t>
            </w:r>
          </w:p>
        </w:tc>
        <w:tc>
          <w:tcPr>
            <w:tcW w:w="713" w:type="dxa"/>
            <w:shd w:val="clear" w:color="auto" w:fill="DBE5F1"/>
          </w:tcPr>
          <w:p w:rsidR="002870E9" w:rsidRPr="0058773B" w:rsidRDefault="002870E9" w:rsidP="0093035A">
            <w:pPr>
              <w:spacing w:before="40" w:after="40"/>
              <w:jc w:val="center"/>
              <w:rPr>
                <w:sz w:val="22"/>
                <w:szCs w:val="22"/>
              </w:rPr>
            </w:pPr>
            <w:r w:rsidRPr="0058773B">
              <w:rPr>
                <w:sz w:val="22"/>
                <w:szCs w:val="22"/>
              </w:rPr>
              <w:t>31</w:t>
            </w:r>
          </w:p>
        </w:tc>
        <w:tc>
          <w:tcPr>
            <w:tcW w:w="714" w:type="dxa"/>
            <w:shd w:val="clear" w:color="auto" w:fill="DBE5F1"/>
          </w:tcPr>
          <w:p w:rsidR="002870E9" w:rsidRPr="0058773B" w:rsidRDefault="002870E9" w:rsidP="0093035A">
            <w:pPr>
              <w:spacing w:before="40" w:after="40"/>
              <w:jc w:val="center"/>
              <w:rPr>
                <w:sz w:val="22"/>
                <w:szCs w:val="22"/>
              </w:rPr>
            </w:pPr>
            <w:r w:rsidRPr="0058773B">
              <w:rPr>
                <w:sz w:val="22"/>
                <w:szCs w:val="22"/>
              </w:rPr>
              <w:t>25</w:t>
            </w:r>
          </w:p>
        </w:tc>
        <w:tc>
          <w:tcPr>
            <w:tcW w:w="714" w:type="dxa"/>
            <w:shd w:val="clear" w:color="auto" w:fill="DBE5F1"/>
          </w:tcPr>
          <w:p w:rsidR="002870E9" w:rsidRPr="0058773B" w:rsidRDefault="002870E9" w:rsidP="0093035A">
            <w:pPr>
              <w:spacing w:before="40" w:after="40"/>
              <w:jc w:val="center"/>
              <w:rPr>
                <w:b/>
                <w:bCs/>
                <w:sz w:val="22"/>
                <w:szCs w:val="22"/>
              </w:rPr>
            </w:pPr>
            <w:r w:rsidRPr="0058773B">
              <w:rPr>
                <w:sz w:val="22"/>
                <w:szCs w:val="22"/>
              </w:rPr>
              <w:t>43</w:t>
            </w:r>
          </w:p>
        </w:tc>
        <w:tc>
          <w:tcPr>
            <w:tcW w:w="2038" w:type="dxa"/>
            <w:tcBorders>
              <w:right w:val="single" w:sz="4" w:space="0" w:color="548DD4" w:themeColor="text2" w:themeTint="99"/>
            </w:tcBorders>
            <w:shd w:val="clear" w:color="auto" w:fill="DBE5F1"/>
          </w:tcPr>
          <w:p w:rsidR="002870E9" w:rsidRPr="0058773B" w:rsidRDefault="002870E9" w:rsidP="00DF5A38">
            <w:pPr>
              <w:spacing w:before="40" w:after="40"/>
              <w:jc w:val="center"/>
              <w:rPr>
                <w:sz w:val="22"/>
                <w:szCs w:val="22"/>
              </w:rPr>
            </w:pPr>
            <w:r w:rsidRPr="0058773B">
              <w:rPr>
                <w:sz w:val="22"/>
                <w:szCs w:val="22"/>
              </w:rPr>
              <w:t>38</w:t>
            </w:r>
          </w:p>
        </w:tc>
        <w:tc>
          <w:tcPr>
            <w:tcW w:w="2038" w:type="dxa"/>
            <w:tcBorders>
              <w:left w:val="single" w:sz="4" w:space="0" w:color="548DD4" w:themeColor="text2" w:themeTint="99"/>
            </w:tcBorders>
            <w:shd w:val="clear" w:color="auto" w:fill="DBE5F1"/>
          </w:tcPr>
          <w:p w:rsidR="002870E9" w:rsidRPr="0058773B" w:rsidRDefault="002870E9" w:rsidP="00DF5A38">
            <w:pPr>
              <w:spacing w:before="40" w:after="40"/>
              <w:jc w:val="center"/>
              <w:rPr>
                <w:sz w:val="22"/>
                <w:szCs w:val="22"/>
              </w:rPr>
            </w:pPr>
            <w:r w:rsidRPr="0058773B">
              <w:rPr>
                <w:sz w:val="22"/>
                <w:szCs w:val="22"/>
              </w:rPr>
              <w:t>12</w:t>
            </w:r>
          </w:p>
        </w:tc>
      </w:tr>
      <w:tr w:rsidR="002870E9" w:rsidRPr="0058773B" w:rsidTr="00583B38">
        <w:tc>
          <w:tcPr>
            <w:tcW w:w="1641" w:type="dxa"/>
            <w:shd w:val="clear" w:color="auto" w:fill="B8CCE4"/>
          </w:tcPr>
          <w:p w:rsidR="002870E9" w:rsidRPr="0058773B" w:rsidRDefault="002870E9" w:rsidP="00DF5A38">
            <w:pPr>
              <w:jc w:val="both"/>
              <w:rPr>
                <w:b/>
                <w:bCs/>
                <w:sz w:val="22"/>
                <w:szCs w:val="22"/>
              </w:rPr>
            </w:pPr>
            <w:r w:rsidRPr="0058773B">
              <w:rPr>
                <w:sz w:val="22"/>
                <w:szCs w:val="22"/>
              </w:rPr>
              <w:t>Citās republikas pilsētās kopā</w:t>
            </w:r>
          </w:p>
        </w:tc>
        <w:tc>
          <w:tcPr>
            <w:tcW w:w="713" w:type="dxa"/>
            <w:shd w:val="clear" w:color="auto" w:fill="B8CCE4"/>
          </w:tcPr>
          <w:p w:rsidR="002870E9" w:rsidRPr="0058773B" w:rsidRDefault="002870E9" w:rsidP="00DF5A38">
            <w:pPr>
              <w:spacing w:before="40" w:after="40"/>
              <w:jc w:val="center"/>
              <w:rPr>
                <w:sz w:val="22"/>
                <w:szCs w:val="22"/>
              </w:rPr>
            </w:pPr>
            <w:r w:rsidRPr="0058773B">
              <w:rPr>
                <w:sz w:val="22"/>
                <w:szCs w:val="22"/>
              </w:rPr>
              <w:t>107</w:t>
            </w:r>
          </w:p>
        </w:tc>
        <w:tc>
          <w:tcPr>
            <w:tcW w:w="714" w:type="dxa"/>
            <w:shd w:val="clear" w:color="auto" w:fill="B8CCE4"/>
          </w:tcPr>
          <w:p w:rsidR="002870E9" w:rsidRPr="0058773B" w:rsidRDefault="002870E9" w:rsidP="0093035A">
            <w:pPr>
              <w:spacing w:before="40" w:after="40"/>
              <w:jc w:val="center"/>
              <w:rPr>
                <w:sz w:val="22"/>
                <w:szCs w:val="22"/>
              </w:rPr>
            </w:pPr>
            <w:r w:rsidRPr="0058773B">
              <w:rPr>
                <w:sz w:val="22"/>
                <w:szCs w:val="22"/>
              </w:rPr>
              <w:t>79</w:t>
            </w:r>
          </w:p>
        </w:tc>
        <w:tc>
          <w:tcPr>
            <w:tcW w:w="713" w:type="dxa"/>
            <w:shd w:val="clear" w:color="auto" w:fill="B8CCE4"/>
          </w:tcPr>
          <w:p w:rsidR="002870E9" w:rsidRPr="0058773B" w:rsidRDefault="002870E9" w:rsidP="0093035A">
            <w:pPr>
              <w:spacing w:before="40" w:after="40"/>
              <w:jc w:val="center"/>
              <w:rPr>
                <w:sz w:val="22"/>
                <w:szCs w:val="22"/>
              </w:rPr>
            </w:pPr>
            <w:r w:rsidRPr="0058773B">
              <w:rPr>
                <w:sz w:val="22"/>
                <w:szCs w:val="22"/>
              </w:rPr>
              <w:t>40</w:t>
            </w:r>
          </w:p>
        </w:tc>
        <w:tc>
          <w:tcPr>
            <w:tcW w:w="714" w:type="dxa"/>
            <w:shd w:val="clear" w:color="auto" w:fill="B8CCE4"/>
          </w:tcPr>
          <w:p w:rsidR="002870E9" w:rsidRPr="0058773B" w:rsidRDefault="002870E9" w:rsidP="0093035A">
            <w:pPr>
              <w:spacing w:before="40" w:after="40"/>
              <w:jc w:val="center"/>
              <w:rPr>
                <w:sz w:val="22"/>
                <w:szCs w:val="22"/>
              </w:rPr>
            </w:pPr>
            <w:r w:rsidRPr="0058773B">
              <w:rPr>
                <w:sz w:val="22"/>
                <w:szCs w:val="22"/>
              </w:rPr>
              <w:t>47</w:t>
            </w:r>
          </w:p>
        </w:tc>
        <w:tc>
          <w:tcPr>
            <w:tcW w:w="714" w:type="dxa"/>
            <w:shd w:val="clear" w:color="auto" w:fill="B8CCE4"/>
          </w:tcPr>
          <w:p w:rsidR="002870E9" w:rsidRPr="0058773B" w:rsidRDefault="002870E9" w:rsidP="0093035A">
            <w:pPr>
              <w:spacing w:before="40" w:after="40"/>
              <w:jc w:val="center"/>
              <w:rPr>
                <w:b/>
                <w:bCs/>
                <w:sz w:val="22"/>
                <w:szCs w:val="22"/>
              </w:rPr>
            </w:pPr>
            <w:r w:rsidRPr="0058773B">
              <w:rPr>
                <w:sz w:val="22"/>
                <w:szCs w:val="22"/>
              </w:rPr>
              <w:t>38</w:t>
            </w:r>
          </w:p>
        </w:tc>
        <w:tc>
          <w:tcPr>
            <w:tcW w:w="2038" w:type="dxa"/>
            <w:tcBorders>
              <w:right w:val="single" w:sz="4" w:space="0" w:color="548DD4" w:themeColor="text2" w:themeTint="99"/>
            </w:tcBorders>
            <w:shd w:val="clear" w:color="auto" w:fill="B8CCE4"/>
          </w:tcPr>
          <w:p w:rsidR="002870E9" w:rsidRPr="0058773B" w:rsidRDefault="002870E9" w:rsidP="00DF5A38">
            <w:pPr>
              <w:spacing w:before="40" w:after="40"/>
              <w:jc w:val="center"/>
              <w:rPr>
                <w:sz w:val="22"/>
                <w:szCs w:val="22"/>
              </w:rPr>
            </w:pPr>
            <w:r w:rsidRPr="0058773B">
              <w:rPr>
                <w:sz w:val="22"/>
                <w:szCs w:val="22"/>
              </w:rPr>
              <w:t>151</w:t>
            </w:r>
          </w:p>
        </w:tc>
        <w:tc>
          <w:tcPr>
            <w:tcW w:w="2038" w:type="dxa"/>
            <w:tcBorders>
              <w:left w:val="single" w:sz="4" w:space="0" w:color="548DD4" w:themeColor="text2" w:themeTint="99"/>
            </w:tcBorders>
            <w:shd w:val="clear" w:color="auto" w:fill="B8CCE4"/>
          </w:tcPr>
          <w:p w:rsidR="002870E9" w:rsidRPr="0058773B" w:rsidRDefault="00624A1B" w:rsidP="00DF5A38">
            <w:pPr>
              <w:spacing w:before="40" w:after="40"/>
              <w:jc w:val="center"/>
              <w:rPr>
                <w:sz w:val="22"/>
                <w:szCs w:val="22"/>
              </w:rPr>
            </w:pPr>
            <w:r w:rsidRPr="0058773B">
              <w:rPr>
                <w:sz w:val="22"/>
                <w:szCs w:val="22"/>
              </w:rPr>
              <w:t>30</w:t>
            </w:r>
          </w:p>
        </w:tc>
      </w:tr>
      <w:tr w:rsidR="002870E9" w:rsidRPr="0058773B" w:rsidTr="00583B38">
        <w:tc>
          <w:tcPr>
            <w:tcW w:w="1641" w:type="dxa"/>
            <w:shd w:val="clear" w:color="auto" w:fill="DBE5F1"/>
          </w:tcPr>
          <w:p w:rsidR="002870E9" w:rsidRPr="0058773B" w:rsidRDefault="002870E9" w:rsidP="00DF5A38">
            <w:pPr>
              <w:jc w:val="both"/>
              <w:rPr>
                <w:b/>
                <w:bCs/>
                <w:sz w:val="22"/>
                <w:szCs w:val="22"/>
              </w:rPr>
            </w:pPr>
            <w:r w:rsidRPr="0058773B">
              <w:rPr>
                <w:sz w:val="22"/>
                <w:szCs w:val="22"/>
              </w:rPr>
              <w:t>Novados kopā</w:t>
            </w:r>
          </w:p>
        </w:tc>
        <w:tc>
          <w:tcPr>
            <w:tcW w:w="713" w:type="dxa"/>
            <w:shd w:val="clear" w:color="auto" w:fill="DBE5F1"/>
          </w:tcPr>
          <w:p w:rsidR="002870E9" w:rsidRPr="0058773B" w:rsidRDefault="002870E9" w:rsidP="00DF5A38">
            <w:pPr>
              <w:spacing w:before="40" w:after="40"/>
              <w:jc w:val="center"/>
              <w:rPr>
                <w:sz w:val="22"/>
                <w:szCs w:val="22"/>
              </w:rPr>
            </w:pPr>
            <w:r w:rsidRPr="0058773B">
              <w:rPr>
                <w:sz w:val="22"/>
                <w:szCs w:val="22"/>
              </w:rPr>
              <w:t>320</w:t>
            </w:r>
          </w:p>
        </w:tc>
        <w:tc>
          <w:tcPr>
            <w:tcW w:w="714" w:type="dxa"/>
            <w:shd w:val="clear" w:color="auto" w:fill="DBE5F1"/>
          </w:tcPr>
          <w:p w:rsidR="002870E9" w:rsidRPr="0058773B" w:rsidRDefault="002870E9" w:rsidP="0093035A">
            <w:pPr>
              <w:spacing w:before="40" w:after="40"/>
              <w:jc w:val="center"/>
              <w:rPr>
                <w:sz w:val="22"/>
                <w:szCs w:val="22"/>
              </w:rPr>
            </w:pPr>
            <w:r w:rsidRPr="0058773B">
              <w:rPr>
                <w:sz w:val="22"/>
                <w:szCs w:val="22"/>
              </w:rPr>
              <w:t>176</w:t>
            </w:r>
          </w:p>
        </w:tc>
        <w:tc>
          <w:tcPr>
            <w:tcW w:w="713" w:type="dxa"/>
            <w:shd w:val="clear" w:color="auto" w:fill="DBE5F1"/>
          </w:tcPr>
          <w:p w:rsidR="002870E9" w:rsidRPr="0058773B" w:rsidRDefault="002870E9" w:rsidP="0093035A">
            <w:pPr>
              <w:spacing w:before="40" w:after="40"/>
              <w:jc w:val="center"/>
              <w:rPr>
                <w:sz w:val="22"/>
                <w:szCs w:val="22"/>
              </w:rPr>
            </w:pPr>
            <w:r w:rsidRPr="0058773B">
              <w:rPr>
                <w:sz w:val="22"/>
                <w:szCs w:val="22"/>
              </w:rPr>
              <w:t>167</w:t>
            </w:r>
          </w:p>
        </w:tc>
        <w:tc>
          <w:tcPr>
            <w:tcW w:w="714" w:type="dxa"/>
            <w:shd w:val="clear" w:color="auto" w:fill="DBE5F1"/>
          </w:tcPr>
          <w:p w:rsidR="002870E9" w:rsidRPr="0058773B" w:rsidRDefault="002870E9" w:rsidP="0093035A">
            <w:pPr>
              <w:spacing w:before="40" w:after="40"/>
              <w:jc w:val="center"/>
              <w:rPr>
                <w:sz w:val="22"/>
                <w:szCs w:val="22"/>
              </w:rPr>
            </w:pPr>
            <w:r w:rsidRPr="0058773B">
              <w:rPr>
                <w:sz w:val="22"/>
                <w:szCs w:val="22"/>
              </w:rPr>
              <w:t>79</w:t>
            </w:r>
          </w:p>
        </w:tc>
        <w:tc>
          <w:tcPr>
            <w:tcW w:w="714" w:type="dxa"/>
            <w:shd w:val="clear" w:color="auto" w:fill="DBE5F1"/>
          </w:tcPr>
          <w:p w:rsidR="002870E9" w:rsidRPr="0058773B" w:rsidRDefault="002870E9" w:rsidP="0093035A">
            <w:pPr>
              <w:spacing w:before="40" w:after="40"/>
              <w:jc w:val="center"/>
              <w:rPr>
                <w:b/>
                <w:bCs/>
                <w:sz w:val="22"/>
                <w:szCs w:val="22"/>
              </w:rPr>
            </w:pPr>
            <w:r w:rsidRPr="0058773B">
              <w:rPr>
                <w:sz w:val="22"/>
                <w:szCs w:val="22"/>
              </w:rPr>
              <w:t>158</w:t>
            </w:r>
          </w:p>
        </w:tc>
        <w:tc>
          <w:tcPr>
            <w:tcW w:w="2038" w:type="dxa"/>
            <w:tcBorders>
              <w:right w:val="single" w:sz="4" w:space="0" w:color="548DD4" w:themeColor="text2" w:themeTint="99"/>
            </w:tcBorders>
            <w:shd w:val="clear" w:color="auto" w:fill="DBE5F1"/>
          </w:tcPr>
          <w:p w:rsidR="002870E9" w:rsidRPr="0058773B" w:rsidRDefault="002870E9" w:rsidP="00DF5A38">
            <w:pPr>
              <w:spacing w:before="40" w:after="40"/>
              <w:jc w:val="center"/>
              <w:rPr>
                <w:sz w:val="22"/>
                <w:szCs w:val="22"/>
              </w:rPr>
            </w:pPr>
            <w:r w:rsidRPr="0058773B">
              <w:rPr>
                <w:sz w:val="22"/>
                <w:szCs w:val="22"/>
              </w:rPr>
              <w:t>177</w:t>
            </w:r>
          </w:p>
        </w:tc>
        <w:tc>
          <w:tcPr>
            <w:tcW w:w="2038" w:type="dxa"/>
            <w:tcBorders>
              <w:left w:val="single" w:sz="4" w:space="0" w:color="548DD4" w:themeColor="text2" w:themeTint="99"/>
            </w:tcBorders>
            <w:shd w:val="clear" w:color="auto" w:fill="DBE5F1"/>
          </w:tcPr>
          <w:p w:rsidR="002870E9" w:rsidRPr="0058773B" w:rsidRDefault="002870E9" w:rsidP="00DF5A38">
            <w:pPr>
              <w:spacing w:before="40" w:after="40"/>
              <w:jc w:val="center"/>
              <w:rPr>
                <w:sz w:val="22"/>
                <w:szCs w:val="22"/>
              </w:rPr>
            </w:pPr>
            <w:r w:rsidRPr="0058773B">
              <w:rPr>
                <w:sz w:val="22"/>
                <w:szCs w:val="22"/>
              </w:rPr>
              <w:t>33</w:t>
            </w:r>
          </w:p>
        </w:tc>
      </w:tr>
      <w:tr w:rsidR="002870E9" w:rsidRPr="0058773B" w:rsidTr="00583B38">
        <w:tc>
          <w:tcPr>
            <w:tcW w:w="1641" w:type="dxa"/>
            <w:tcBorders>
              <w:bottom w:val="single" w:sz="4" w:space="0" w:color="548DD4"/>
            </w:tcBorders>
            <w:shd w:val="clear" w:color="auto" w:fill="B8CCE4"/>
          </w:tcPr>
          <w:p w:rsidR="002870E9" w:rsidRPr="0058773B" w:rsidRDefault="002870E9" w:rsidP="00DF5A38">
            <w:pPr>
              <w:jc w:val="both"/>
              <w:rPr>
                <w:b/>
                <w:bCs/>
                <w:sz w:val="22"/>
                <w:szCs w:val="22"/>
              </w:rPr>
            </w:pPr>
            <w:r w:rsidRPr="0058773B">
              <w:rPr>
                <w:sz w:val="22"/>
                <w:szCs w:val="22"/>
              </w:rPr>
              <w:t xml:space="preserve">Nav norādīts </w:t>
            </w:r>
          </w:p>
        </w:tc>
        <w:tc>
          <w:tcPr>
            <w:tcW w:w="713" w:type="dxa"/>
            <w:tcBorders>
              <w:bottom w:val="single" w:sz="4" w:space="0" w:color="548DD4"/>
            </w:tcBorders>
            <w:shd w:val="clear" w:color="auto" w:fill="B8CCE4"/>
          </w:tcPr>
          <w:p w:rsidR="002870E9" w:rsidRPr="0058773B" w:rsidRDefault="002870E9" w:rsidP="00DF5A38">
            <w:pPr>
              <w:spacing w:before="40" w:after="40"/>
              <w:jc w:val="center"/>
              <w:rPr>
                <w:sz w:val="22"/>
                <w:szCs w:val="22"/>
              </w:rPr>
            </w:pPr>
            <w:r w:rsidRPr="0058773B">
              <w:rPr>
                <w:sz w:val="22"/>
                <w:szCs w:val="22"/>
              </w:rPr>
              <w:t>2</w:t>
            </w:r>
          </w:p>
        </w:tc>
        <w:tc>
          <w:tcPr>
            <w:tcW w:w="714" w:type="dxa"/>
            <w:tcBorders>
              <w:bottom w:val="single" w:sz="4" w:space="0" w:color="548DD4"/>
            </w:tcBorders>
            <w:shd w:val="clear" w:color="auto" w:fill="B8CCE4"/>
          </w:tcPr>
          <w:p w:rsidR="002870E9" w:rsidRPr="0058773B" w:rsidRDefault="002870E9" w:rsidP="0093035A">
            <w:pPr>
              <w:spacing w:before="40" w:after="40"/>
              <w:jc w:val="center"/>
              <w:rPr>
                <w:sz w:val="22"/>
                <w:szCs w:val="22"/>
              </w:rPr>
            </w:pPr>
            <w:r w:rsidRPr="0058773B">
              <w:rPr>
                <w:sz w:val="22"/>
                <w:szCs w:val="22"/>
              </w:rPr>
              <w:t>25</w:t>
            </w:r>
          </w:p>
        </w:tc>
        <w:tc>
          <w:tcPr>
            <w:tcW w:w="713" w:type="dxa"/>
            <w:tcBorders>
              <w:bottom w:val="single" w:sz="4" w:space="0" w:color="548DD4"/>
            </w:tcBorders>
            <w:shd w:val="clear" w:color="auto" w:fill="B8CCE4"/>
          </w:tcPr>
          <w:p w:rsidR="002870E9" w:rsidRPr="0058773B" w:rsidRDefault="002870E9" w:rsidP="0093035A">
            <w:pPr>
              <w:spacing w:before="40" w:after="40"/>
              <w:jc w:val="center"/>
              <w:rPr>
                <w:sz w:val="22"/>
                <w:szCs w:val="22"/>
              </w:rPr>
            </w:pPr>
            <w:r w:rsidRPr="0058773B">
              <w:rPr>
                <w:sz w:val="22"/>
                <w:szCs w:val="22"/>
              </w:rPr>
              <w:t>6</w:t>
            </w:r>
          </w:p>
        </w:tc>
        <w:tc>
          <w:tcPr>
            <w:tcW w:w="714" w:type="dxa"/>
            <w:tcBorders>
              <w:bottom w:val="single" w:sz="4" w:space="0" w:color="548DD4"/>
            </w:tcBorders>
            <w:shd w:val="clear" w:color="auto" w:fill="B8CCE4"/>
          </w:tcPr>
          <w:p w:rsidR="002870E9" w:rsidRPr="0058773B" w:rsidRDefault="002870E9" w:rsidP="0093035A">
            <w:pPr>
              <w:spacing w:before="40" w:after="40"/>
              <w:jc w:val="center"/>
              <w:rPr>
                <w:sz w:val="22"/>
                <w:szCs w:val="22"/>
              </w:rPr>
            </w:pPr>
            <w:r w:rsidRPr="0058773B">
              <w:rPr>
                <w:sz w:val="22"/>
                <w:szCs w:val="22"/>
              </w:rPr>
              <w:t>0</w:t>
            </w:r>
          </w:p>
        </w:tc>
        <w:tc>
          <w:tcPr>
            <w:tcW w:w="714" w:type="dxa"/>
            <w:tcBorders>
              <w:bottom w:val="single" w:sz="4" w:space="0" w:color="548DD4"/>
            </w:tcBorders>
            <w:shd w:val="clear" w:color="auto" w:fill="B8CCE4"/>
          </w:tcPr>
          <w:p w:rsidR="002870E9" w:rsidRPr="0058773B" w:rsidRDefault="002870E9" w:rsidP="0093035A">
            <w:pPr>
              <w:spacing w:before="40" w:after="40"/>
              <w:jc w:val="center"/>
              <w:rPr>
                <w:b/>
                <w:bCs/>
                <w:sz w:val="22"/>
                <w:szCs w:val="22"/>
              </w:rPr>
            </w:pPr>
            <w:r w:rsidRPr="0058773B">
              <w:rPr>
                <w:sz w:val="22"/>
                <w:szCs w:val="22"/>
              </w:rPr>
              <w:t>3</w:t>
            </w:r>
          </w:p>
        </w:tc>
        <w:tc>
          <w:tcPr>
            <w:tcW w:w="2038" w:type="dxa"/>
            <w:tcBorders>
              <w:bottom w:val="single" w:sz="4" w:space="0" w:color="548DD4"/>
              <w:right w:val="single" w:sz="4" w:space="0" w:color="548DD4" w:themeColor="text2" w:themeTint="99"/>
            </w:tcBorders>
            <w:shd w:val="clear" w:color="auto" w:fill="B8CCE4"/>
          </w:tcPr>
          <w:p w:rsidR="002870E9" w:rsidRPr="0058773B" w:rsidRDefault="002870E9" w:rsidP="00DF5A38">
            <w:pPr>
              <w:spacing w:before="40" w:after="40"/>
              <w:jc w:val="center"/>
              <w:rPr>
                <w:sz w:val="22"/>
                <w:szCs w:val="22"/>
              </w:rPr>
            </w:pPr>
            <w:r w:rsidRPr="0058773B">
              <w:rPr>
                <w:sz w:val="22"/>
                <w:szCs w:val="22"/>
              </w:rPr>
              <w:t>0</w:t>
            </w:r>
          </w:p>
        </w:tc>
        <w:tc>
          <w:tcPr>
            <w:tcW w:w="2038" w:type="dxa"/>
            <w:tcBorders>
              <w:left w:val="single" w:sz="4" w:space="0" w:color="548DD4" w:themeColor="text2" w:themeTint="99"/>
              <w:bottom w:val="single" w:sz="4" w:space="0" w:color="548DD4"/>
            </w:tcBorders>
            <w:shd w:val="clear" w:color="auto" w:fill="B8CCE4"/>
          </w:tcPr>
          <w:p w:rsidR="002870E9" w:rsidRPr="0058773B" w:rsidRDefault="002870E9" w:rsidP="00DF5A38">
            <w:pPr>
              <w:spacing w:before="40" w:after="40"/>
              <w:jc w:val="center"/>
              <w:rPr>
                <w:sz w:val="22"/>
                <w:szCs w:val="22"/>
              </w:rPr>
            </w:pPr>
            <w:r w:rsidRPr="0058773B">
              <w:rPr>
                <w:sz w:val="22"/>
                <w:szCs w:val="22"/>
              </w:rPr>
              <w:t>0</w:t>
            </w:r>
          </w:p>
        </w:tc>
      </w:tr>
      <w:tr w:rsidR="002870E9" w:rsidRPr="0058773B" w:rsidTr="00583B38">
        <w:tc>
          <w:tcPr>
            <w:tcW w:w="1641" w:type="dxa"/>
            <w:tcBorders>
              <w:top w:val="single" w:sz="4" w:space="0" w:color="548DD4"/>
            </w:tcBorders>
            <w:shd w:val="clear" w:color="auto" w:fill="DBE5F1"/>
          </w:tcPr>
          <w:p w:rsidR="002870E9" w:rsidRPr="0058773B" w:rsidRDefault="002870E9" w:rsidP="00DF5A38">
            <w:pPr>
              <w:jc w:val="center"/>
              <w:rPr>
                <w:b/>
                <w:bCs/>
                <w:sz w:val="22"/>
                <w:szCs w:val="22"/>
              </w:rPr>
            </w:pPr>
            <w:r w:rsidRPr="0058773B">
              <w:rPr>
                <w:b/>
                <w:bCs/>
                <w:sz w:val="22"/>
                <w:szCs w:val="22"/>
              </w:rPr>
              <w:t>Kopā</w:t>
            </w:r>
          </w:p>
        </w:tc>
        <w:tc>
          <w:tcPr>
            <w:tcW w:w="713" w:type="dxa"/>
            <w:tcBorders>
              <w:top w:val="single" w:sz="4" w:space="0" w:color="548DD4"/>
            </w:tcBorders>
            <w:shd w:val="clear" w:color="auto" w:fill="DBE5F1"/>
          </w:tcPr>
          <w:p w:rsidR="002870E9" w:rsidRPr="0058773B" w:rsidRDefault="002870E9" w:rsidP="00DF5A38">
            <w:pPr>
              <w:spacing w:before="40" w:after="40"/>
              <w:jc w:val="center"/>
              <w:rPr>
                <w:b/>
                <w:bCs/>
                <w:sz w:val="22"/>
                <w:szCs w:val="22"/>
              </w:rPr>
            </w:pPr>
            <w:r w:rsidRPr="0058773B">
              <w:rPr>
                <w:b/>
                <w:bCs/>
                <w:sz w:val="22"/>
                <w:szCs w:val="22"/>
              </w:rPr>
              <w:t>512</w:t>
            </w:r>
          </w:p>
        </w:tc>
        <w:tc>
          <w:tcPr>
            <w:tcW w:w="714" w:type="dxa"/>
            <w:tcBorders>
              <w:top w:val="single" w:sz="4" w:space="0" w:color="548DD4"/>
            </w:tcBorders>
            <w:shd w:val="clear" w:color="auto" w:fill="DBE5F1"/>
          </w:tcPr>
          <w:p w:rsidR="002870E9" w:rsidRPr="0058773B" w:rsidRDefault="002870E9" w:rsidP="0093035A">
            <w:pPr>
              <w:spacing w:before="40" w:after="40"/>
              <w:jc w:val="center"/>
              <w:rPr>
                <w:b/>
                <w:bCs/>
                <w:sz w:val="22"/>
                <w:szCs w:val="22"/>
              </w:rPr>
            </w:pPr>
            <w:r w:rsidRPr="0058773B">
              <w:rPr>
                <w:b/>
                <w:bCs/>
                <w:sz w:val="22"/>
                <w:szCs w:val="22"/>
              </w:rPr>
              <w:t>314</w:t>
            </w:r>
            <w:r w:rsidRPr="0058773B">
              <w:rPr>
                <w:b/>
                <w:bCs/>
                <w:sz w:val="22"/>
                <w:szCs w:val="22"/>
                <w:vertAlign w:val="superscript"/>
              </w:rPr>
              <w:footnoteReference w:id="73"/>
            </w:r>
          </w:p>
        </w:tc>
        <w:tc>
          <w:tcPr>
            <w:tcW w:w="713" w:type="dxa"/>
            <w:tcBorders>
              <w:top w:val="single" w:sz="4" w:space="0" w:color="548DD4"/>
            </w:tcBorders>
            <w:shd w:val="clear" w:color="auto" w:fill="DBE5F1"/>
          </w:tcPr>
          <w:p w:rsidR="002870E9" w:rsidRPr="0058773B" w:rsidRDefault="002870E9" w:rsidP="0093035A">
            <w:pPr>
              <w:spacing w:before="40" w:after="40"/>
              <w:jc w:val="center"/>
              <w:rPr>
                <w:b/>
                <w:bCs/>
                <w:sz w:val="22"/>
                <w:szCs w:val="22"/>
              </w:rPr>
            </w:pPr>
            <w:r w:rsidRPr="0058773B">
              <w:rPr>
                <w:b/>
                <w:bCs/>
                <w:sz w:val="22"/>
                <w:szCs w:val="22"/>
              </w:rPr>
              <w:t>244</w:t>
            </w:r>
          </w:p>
        </w:tc>
        <w:tc>
          <w:tcPr>
            <w:tcW w:w="714" w:type="dxa"/>
            <w:tcBorders>
              <w:top w:val="single" w:sz="4" w:space="0" w:color="548DD4"/>
            </w:tcBorders>
            <w:shd w:val="clear" w:color="auto" w:fill="DBE5F1"/>
          </w:tcPr>
          <w:p w:rsidR="002870E9" w:rsidRPr="0058773B" w:rsidRDefault="002870E9" w:rsidP="0093035A">
            <w:pPr>
              <w:spacing w:before="40" w:after="40"/>
              <w:jc w:val="center"/>
              <w:rPr>
                <w:b/>
                <w:bCs/>
                <w:sz w:val="22"/>
                <w:szCs w:val="22"/>
              </w:rPr>
            </w:pPr>
            <w:r w:rsidRPr="0058773B">
              <w:rPr>
                <w:b/>
                <w:bCs/>
                <w:sz w:val="22"/>
                <w:szCs w:val="22"/>
              </w:rPr>
              <w:t>151</w:t>
            </w:r>
          </w:p>
        </w:tc>
        <w:tc>
          <w:tcPr>
            <w:tcW w:w="714" w:type="dxa"/>
            <w:tcBorders>
              <w:top w:val="single" w:sz="4" w:space="0" w:color="548DD4"/>
            </w:tcBorders>
            <w:shd w:val="clear" w:color="auto" w:fill="DBE5F1"/>
          </w:tcPr>
          <w:p w:rsidR="002870E9" w:rsidRPr="0058773B" w:rsidRDefault="002870E9" w:rsidP="0093035A">
            <w:pPr>
              <w:spacing w:before="40" w:after="40"/>
              <w:jc w:val="center"/>
              <w:rPr>
                <w:b/>
                <w:bCs/>
                <w:sz w:val="22"/>
                <w:szCs w:val="22"/>
              </w:rPr>
            </w:pPr>
            <w:r w:rsidRPr="0058773B">
              <w:rPr>
                <w:b/>
                <w:bCs/>
                <w:sz w:val="22"/>
                <w:szCs w:val="22"/>
              </w:rPr>
              <w:t>242</w:t>
            </w:r>
          </w:p>
        </w:tc>
        <w:tc>
          <w:tcPr>
            <w:tcW w:w="2038" w:type="dxa"/>
            <w:tcBorders>
              <w:top w:val="single" w:sz="4" w:space="0" w:color="548DD4"/>
              <w:right w:val="single" w:sz="4" w:space="0" w:color="548DD4" w:themeColor="text2" w:themeTint="99"/>
            </w:tcBorders>
            <w:shd w:val="clear" w:color="auto" w:fill="DBE5F1"/>
          </w:tcPr>
          <w:p w:rsidR="002870E9" w:rsidRPr="0058773B" w:rsidRDefault="002870E9" w:rsidP="00DF5A38">
            <w:pPr>
              <w:spacing w:before="40" w:after="40"/>
              <w:jc w:val="center"/>
              <w:rPr>
                <w:b/>
                <w:bCs/>
                <w:sz w:val="22"/>
                <w:szCs w:val="22"/>
              </w:rPr>
            </w:pPr>
            <w:r w:rsidRPr="0058773B">
              <w:rPr>
                <w:b/>
                <w:bCs/>
                <w:sz w:val="22"/>
                <w:szCs w:val="22"/>
              </w:rPr>
              <w:t>328</w:t>
            </w:r>
          </w:p>
        </w:tc>
        <w:tc>
          <w:tcPr>
            <w:tcW w:w="2038" w:type="dxa"/>
            <w:tcBorders>
              <w:top w:val="single" w:sz="4" w:space="0" w:color="548DD4"/>
              <w:left w:val="single" w:sz="4" w:space="0" w:color="548DD4" w:themeColor="text2" w:themeTint="99"/>
            </w:tcBorders>
            <w:shd w:val="clear" w:color="auto" w:fill="DBE5F1"/>
          </w:tcPr>
          <w:p w:rsidR="002870E9" w:rsidRPr="0058773B" w:rsidRDefault="002870E9" w:rsidP="00DF5A38">
            <w:pPr>
              <w:spacing w:before="40" w:after="40"/>
              <w:jc w:val="center"/>
              <w:rPr>
                <w:b/>
                <w:bCs/>
                <w:sz w:val="22"/>
                <w:szCs w:val="22"/>
              </w:rPr>
            </w:pPr>
            <w:r w:rsidRPr="0058773B">
              <w:rPr>
                <w:b/>
                <w:bCs/>
                <w:sz w:val="22"/>
                <w:szCs w:val="22"/>
              </w:rPr>
              <w:t>75</w:t>
            </w:r>
          </w:p>
        </w:tc>
      </w:tr>
    </w:tbl>
    <w:p w:rsidR="00394AF8" w:rsidRPr="0058773B" w:rsidRDefault="00394AF8" w:rsidP="007764B7">
      <w:pPr>
        <w:rPr>
          <w:sz w:val="22"/>
          <w:szCs w:val="20"/>
        </w:rPr>
      </w:pPr>
      <w:r w:rsidRPr="0058773B">
        <w:rPr>
          <w:i/>
          <w:iCs/>
          <w:sz w:val="22"/>
          <w:szCs w:val="20"/>
        </w:rPr>
        <w:t>Avots:</w:t>
      </w:r>
      <w:r w:rsidRPr="0058773B">
        <w:rPr>
          <w:sz w:val="22"/>
          <w:szCs w:val="20"/>
        </w:rPr>
        <w:t xml:space="preserve"> IeM IC</w:t>
      </w:r>
    </w:p>
    <w:p w:rsidR="00394AF8" w:rsidRPr="0058773B" w:rsidRDefault="00394AF8">
      <w:pPr>
        <w:rPr>
          <w:sz w:val="28"/>
          <w:szCs w:val="28"/>
        </w:rPr>
      </w:pPr>
    </w:p>
    <w:p w:rsidR="00394AF8" w:rsidRPr="0058773B" w:rsidRDefault="00374DCD" w:rsidP="007C562F">
      <w:pPr>
        <w:ind w:firstLine="720"/>
        <w:jc w:val="both"/>
        <w:rPr>
          <w:sz w:val="28"/>
          <w:szCs w:val="28"/>
        </w:rPr>
      </w:pPr>
      <w:r w:rsidRPr="0058773B">
        <w:rPr>
          <w:sz w:val="28"/>
          <w:szCs w:val="28"/>
        </w:rPr>
        <w:t>Biežāk</w:t>
      </w:r>
      <w:r w:rsidR="00394AF8" w:rsidRPr="0058773B">
        <w:rPr>
          <w:sz w:val="28"/>
          <w:szCs w:val="28"/>
        </w:rPr>
        <w:t xml:space="preserve"> noziedzīgie nodarījumi pret tuviniekiem un partneriem izpaužas kā miesas bojājumu nodarīšana, kur dominē viegli miesas bojājumi, tomēr nereti tiek veikti arī noziedzīgi nodarījumi, kas saistīti ar īpašuma/ mantas bojāšanu. Kopumā no visām personām, kas tiek sauktas pie kriminālatbildības par </w:t>
      </w:r>
      <w:r w:rsidRPr="0058773B">
        <w:rPr>
          <w:sz w:val="28"/>
          <w:szCs w:val="28"/>
        </w:rPr>
        <w:t>noziedzīgiem nodarījumiem</w:t>
      </w:r>
      <w:r w:rsidR="00394AF8" w:rsidRPr="0058773B">
        <w:rPr>
          <w:sz w:val="28"/>
          <w:szCs w:val="28"/>
        </w:rPr>
        <w:t xml:space="preserve"> pret tuviniekiem, apmēram puse tiek saukta par vardarbīgiem noziegumiem pret tuviniekiem (KL XII, XIII, XVI, XVII nodaļas). </w:t>
      </w:r>
      <w:r w:rsidR="00441501" w:rsidRPr="0058773B">
        <w:rPr>
          <w:sz w:val="28"/>
          <w:szCs w:val="28"/>
        </w:rPr>
        <w:t xml:space="preserve">Sievietes pie kriminālatbildības par vardarbību tiek sauktas </w:t>
      </w:r>
      <w:r w:rsidR="007C562F" w:rsidRPr="0058773B">
        <w:rPr>
          <w:sz w:val="28"/>
          <w:szCs w:val="28"/>
        </w:rPr>
        <w:t xml:space="preserve">ievērojami mazāk nekā vīrieši. </w:t>
      </w:r>
    </w:p>
    <w:p w:rsidR="00B77AEE" w:rsidRPr="0058773B" w:rsidRDefault="00E371D1" w:rsidP="004E41C5">
      <w:pPr>
        <w:ind w:firstLine="720"/>
        <w:jc w:val="both"/>
        <w:rPr>
          <w:sz w:val="28"/>
          <w:szCs w:val="20"/>
        </w:rPr>
      </w:pPr>
      <w:r>
        <w:rPr>
          <w:sz w:val="28"/>
          <w:szCs w:val="20"/>
        </w:rPr>
        <w:lastRenderedPageBreak/>
        <w:t>2014.gadā vardarbīg</w:t>
      </w:r>
      <w:r w:rsidR="00757C5C" w:rsidRPr="0058773B">
        <w:rPr>
          <w:sz w:val="28"/>
          <w:szCs w:val="20"/>
        </w:rPr>
        <w:t xml:space="preserve">u noziedzīgu nodarījumu skaits pret pilngadīgajiem tuviniekiem veidoja apmēram ceturto daļu no visiem noziedzīgiem nodarījumiem pret pilngadīgām personām. </w:t>
      </w:r>
      <w:r w:rsidR="007C562F" w:rsidRPr="0058773B">
        <w:rPr>
          <w:sz w:val="28"/>
          <w:szCs w:val="20"/>
        </w:rPr>
        <w:t xml:space="preserve">Slepkavību gadījumos noziedzīgi nodarījumi pret tuviniekiem veidoja </w:t>
      </w:r>
      <w:r w:rsidR="00820090">
        <w:rPr>
          <w:sz w:val="28"/>
          <w:szCs w:val="20"/>
        </w:rPr>
        <w:t xml:space="preserve">apm. </w:t>
      </w:r>
      <w:r w:rsidR="007C562F" w:rsidRPr="0058773B">
        <w:rPr>
          <w:sz w:val="28"/>
          <w:szCs w:val="20"/>
        </w:rPr>
        <w:t xml:space="preserve">pusi no visām slepkavībām. </w:t>
      </w:r>
    </w:p>
    <w:p w:rsidR="004E41C5" w:rsidRPr="0058773B" w:rsidRDefault="004E41C5" w:rsidP="006C42F4">
      <w:pPr>
        <w:tabs>
          <w:tab w:val="left" w:pos="0"/>
        </w:tabs>
        <w:jc w:val="both"/>
        <w:rPr>
          <w:sz w:val="28"/>
          <w:szCs w:val="28"/>
        </w:rPr>
      </w:pPr>
    </w:p>
    <w:p w:rsidR="006C42F4" w:rsidRPr="0058773B" w:rsidRDefault="00A01439" w:rsidP="006C42F4">
      <w:pPr>
        <w:tabs>
          <w:tab w:val="left" w:pos="0"/>
        </w:tabs>
        <w:jc w:val="both"/>
      </w:pPr>
      <w:r>
        <w:rPr>
          <w:b/>
          <w:sz w:val="28"/>
          <w:szCs w:val="28"/>
        </w:rPr>
        <w:t>Tab.10</w:t>
      </w:r>
      <w:r w:rsidR="00223965" w:rsidRPr="0058773B">
        <w:rPr>
          <w:b/>
          <w:sz w:val="28"/>
          <w:szCs w:val="28"/>
        </w:rPr>
        <w:t>.</w:t>
      </w:r>
      <w:r w:rsidR="006C42F4" w:rsidRPr="0058773B">
        <w:rPr>
          <w:b/>
          <w:sz w:val="28"/>
          <w:szCs w:val="28"/>
        </w:rPr>
        <w:t xml:space="preserve"> Pie kriminālatbildības saukto personu skaits par noziedzīgajiem nodarījumiem pret </w:t>
      </w:r>
      <w:r w:rsidR="006C42F4" w:rsidRPr="0058773B">
        <w:rPr>
          <w:b/>
          <w:i/>
          <w:sz w:val="28"/>
          <w:szCs w:val="28"/>
          <w:u w:val="single"/>
        </w:rPr>
        <w:t>pilngadīgām</w:t>
      </w:r>
      <w:r w:rsidR="006C42F4" w:rsidRPr="0058773B">
        <w:rPr>
          <w:b/>
          <w:i/>
          <w:sz w:val="28"/>
          <w:szCs w:val="28"/>
        </w:rPr>
        <w:t xml:space="preserve"> </w:t>
      </w:r>
      <w:r w:rsidR="006C42F4" w:rsidRPr="0058773B">
        <w:rPr>
          <w:b/>
          <w:sz w:val="28"/>
          <w:szCs w:val="28"/>
        </w:rPr>
        <w:t>personām, kopā un pret tuviniekiem 2014.gadā</w:t>
      </w:r>
      <w:r w:rsidR="006C42F4" w:rsidRPr="0058773B">
        <w:rPr>
          <w:b/>
        </w:rPr>
        <w:t xml:space="preserve"> </w:t>
      </w:r>
      <w:r w:rsidR="006C42F4" w:rsidRPr="0058773B">
        <w:t>(pēc noziedzīga nodarījuma kvalifikācijas pēc KL</w:t>
      </w:r>
      <w:r w:rsidR="007C562F" w:rsidRPr="0058773B">
        <w:rPr>
          <w:bCs/>
          <w:vertAlign w:val="superscript"/>
        </w:rPr>
        <w:footnoteReference w:id="74"/>
      </w:r>
      <w:r w:rsidR="006C42F4" w:rsidRPr="0058773B">
        <w:t xml:space="preserve">) </w:t>
      </w:r>
    </w:p>
    <w:p w:rsidR="00223965" w:rsidRPr="0058773B" w:rsidRDefault="00223965" w:rsidP="006C42F4">
      <w:pPr>
        <w:tabs>
          <w:tab w:val="left" w:pos="0"/>
        </w:tabs>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065"/>
        <w:gridCol w:w="938"/>
        <w:gridCol w:w="1047"/>
        <w:gridCol w:w="8"/>
        <w:gridCol w:w="913"/>
        <w:gridCol w:w="1063"/>
      </w:tblGrid>
      <w:tr w:rsidR="006C42F4" w:rsidRPr="0058773B" w:rsidTr="00FE4BB1">
        <w:trPr>
          <w:trHeight w:val="240"/>
        </w:trPr>
        <w:tc>
          <w:tcPr>
            <w:tcW w:w="5353" w:type="dxa"/>
            <w:gridSpan w:val="2"/>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i/>
                <w:sz w:val="22"/>
                <w:szCs w:val="22"/>
              </w:rPr>
            </w:pPr>
          </w:p>
        </w:tc>
        <w:tc>
          <w:tcPr>
            <w:tcW w:w="199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sz w:val="22"/>
                <w:szCs w:val="22"/>
              </w:rPr>
            </w:pPr>
            <w:r w:rsidRPr="0058773B">
              <w:rPr>
                <w:sz w:val="22"/>
                <w:szCs w:val="22"/>
              </w:rPr>
              <w:t>Personu skaits par noziedzīgiem nodarījumiem</w:t>
            </w:r>
            <w:r w:rsidRPr="0058773B">
              <w:rPr>
                <w:b/>
                <w:sz w:val="22"/>
                <w:szCs w:val="22"/>
              </w:rPr>
              <w:t xml:space="preserve"> pret pilngadīgām personām kopā</w:t>
            </w:r>
          </w:p>
        </w:tc>
        <w:tc>
          <w:tcPr>
            <w:tcW w:w="1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sz w:val="22"/>
                <w:szCs w:val="22"/>
              </w:rPr>
            </w:pPr>
            <w:r w:rsidRPr="0058773B">
              <w:rPr>
                <w:sz w:val="22"/>
                <w:szCs w:val="22"/>
              </w:rPr>
              <w:t xml:space="preserve">Personu skaits par noziedzīgiem nodarījumiem </w:t>
            </w:r>
            <w:r w:rsidRPr="0058773B">
              <w:rPr>
                <w:b/>
                <w:sz w:val="22"/>
                <w:szCs w:val="22"/>
              </w:rPr>
              <w:t>pret pilngadīgiem tuviniekiem</w:t>
            </w:r>
          </w:p>
        </w:tc>
      </w:tr>
      <w:tr w:rsidR="006C42F4" w:rsidRPr="0058773B" w:rsidTr="00FE4BB1">
        <w:trPr>
          <w:trHeight w:val="270"/>
        </w:trPr>
        <w:tc>
          <w:tcPr>
            <w:tcW w:w="5353"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i/>
                <w:sz w:val="22"/>
                <w:szCs w:val="22"/>
              </w:rPr>
            </w:pP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b/>
                <w:sz w:val="22"/>
                <w:szCs w:val="22"/>
              </w:rPr>
            </w:pPr>
            <w:r w:rsidRPr="0058773B">
              <w:rPr>
                <w:b/>
                <w:sz w:val="22"/>
                <w:szCs w:val="22"/>
              </w:rPr>
              <w:t>kopā</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sz w:val="22"/>
                <w:szCs w:val="22"/>
              </w:rPr>
            </w:pPr>
            <w:r w:rsidRPr="0058773B">
              <w:rPr>
                <w:sz w:val="22"/>
                <w:szCs w:val="22"/>
              </w:rPr>
              <w:t>t.sk. sievietes</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b/>
                <w:sz w:val="22"/>
                <w:szCs w:val="22"/>
              </w:rPr>
            </w:pPr>
            <w:r w:rsidRPr="0058773B">
              <w:rPr>
                <w:b/>
                <w:sz w:val="22"/>
                <w:szCs w:val="22"/>
              </w:rPr>
              <w:t>kopā</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sz w:val="22"/>
                <w:szCs w:val="22"/>
              </w:rPr>
            </w:pPr>
            <w:r w:rsidRPr="0058773B">
              <w:rPr>
                <w:sz w:val="22"/>
                <w:szCs w:val="22"/>
              </w:rPr>
              <w:t>t.sk. sievietes</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b/>
                <w:sz w:val="20"/>
                <w:szCs w:val="20"/>
              </w:rPr>
            </w:pPr>
            <w:r w:rsidRPr="0058773B">
              <w:rPr>
                <w:bCs/>
                <w:color w:val="000000"/>
                <w:sz w:val="20"/>
                <w:szCs w:val="20"/>
              </w:rPr>
              <w:t>KL XII nodaļas (nonāvēšana)</w:t>
            </w:r>
            <w:r w:rsidRPr="0058773B">
              <w:rPr>
                <w:b/>
                <w:bCs/>
                <w:color w:val="000000"/>
                <w:sz w:val="20"/>
                <w:szCs w:val="20"/>
              </w:rPr>
              <w:t xml:space="preserve"> 116.-118., 120., 121., </w:t>
            </w:r>
            <w:proofErr w:type="gramStart"/>
            <w:r w:rsidRPr="0058773B">
              <w:rPr>
                <w:b/>
                <w:bCs/>
                <w:color w:val="000000"/>
                <w:sz w:val="20"/>
                <w:szCs w:val="20"/>
              </w:rPr>
              <w:t>124. panti</w:t>
            </w:r>
            <w:proofErr w:type="gramEnd"/>
            <w:r w:rsidRPr="0058773B">
              <w:rPr>
                <w:b/>
                <w:bCs/>
                <w:color w:val="000000"/>
                <w:sz w:val="20"/>
                <w:szCs w:val="20"/>
              </w:rPr>
              <w:t xml:space="preserve"> kopā</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24</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3</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11</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2</w:t>
            </w:r>
          </w:p>
        </w:tc>
      </w:tr>
      <w:tr w:rsidR="006C42F4" w:rsidRPr="0058773B" w:rsidTr="00FE4BB1">
        <w:tc>
          <w:tcPr>
            <w:tcW w:w="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i/>
                <w:sz w:val="20"/>
                <w:szCs w:val="20"/>
              </w:rPr>
            </w:pPr>
          </w:p>
          <w:p w:rsidR="006C42F4" w:rsidRPr="0058773B" w:rsidRDefault="006C42F4" w:rsidP="006C42F4">
            <w:pPr>
              <w:jc w:val="both"/>
              <w:rPr>
                <w:sz w:val="20"/>
                <w:szCs w:val="20"/>
              </w:rPr>
            </w:pPr>
          </w:p>
        </w:tc>
        <w:tc>
          <w:tcPr>
            <w:tcW w:w="5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i/>
                <w:sz w:val="20"/>
                <w:szCs w:val="20"/>
              </w:rPr>
            </w:pPr>
            <w:r w:rsidRPr="0058773B">
              <w:rPr>
                <w:i/>
                <w:sz w:val="20"/>
                <w:szCs w:val="20"/>
              </w:rPr>
              <w:t>no tiem</w:t>
            </w:r>
          </w:p>
          <w:p w:rsidR="006C42F4" w:rsidRPr="0058773B" w:rsidRDefault="006C42F4" w:rsidP="006C42F4">
            <w:pPr>
              <w:jc w:val="both"/>
              <w:rPr>
                <w:sz w:val="20"/>
                <w:szCs w:val="20"/>
              </w:rPr>
            </w:pPr>
            <w:r w:rsidRPr="0058773B">
              <w:rPr>
                <w:sz w:val="20"/>
                <w:szCs w:val="20"/>
              </w:rPr>
              <w:t>116.p. (slepkavība)</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12</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7</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w:t>
            </w:r>
          </w:p>
        </w:tc>
      </w:tr>
      <w:tr w:rsidR="006C42F4" w:rsidRPr="0058773B" w:rsidTr="00FE4BB1">
        <w:tc>
          <w:tcPr>
            <w:tcW w:w="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i/>
                <w:sz w:val="20"/>
                <w:szCs w:val="20"/>
              </w:rPr>
            </w:pPr>
          </w:p>
        </w:tc>
        <w:tc>
          <w:tcPr>
            <w:tcW w:w="5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r w:rsidRPr="0058773B">
              <w:rPr>
                <w:sz w:val="20"/>
                <w:szCs w:val="20"/>
              </w:rPr>
              <w:t>117.p. (slepkavība pastiprinošos apstākļos)</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12</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2</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5</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b/>
                <w:bCs/>
                <w:color w:val="000000"/>
                <w:sz w:val="20"/>
                <w:szCs w:val="20"/>
              </w:rPr>
            </w:pPr>
            <w:r w:rsidRPr="0058773B">
              <w:rPr>
                <w:bCs/>
                <w:color w:val="000000"/>
                <w:sz w:val="20"/>
                <w:szCs w:val="20"/>
              </w:rPr>
              <w:t>KL XIII nodaļas (noziedzīgi nodarījumi pret personas veselību)</w:t>
            </w:r>
            <w:r w:rsidRPr="0058773B">
              <w:rPr>
                <w:b/>
                <w:bCs/>
                <w:color w:val="000000"/>
                <w:sz w:val="20"/>
                <w:szCs w:val="20"/>
              </w:rPr>
              <w:t xml:space="preserve"> 125.-128., 130., 130.</w:t>
            </w:r>
            <w:r w:rsidRPr="0058773B">
              <w:rPr>
                <w:b/>
                <w:bCs/>
                <w:color w:val="000000"/>
                <w:sz w:val="20"/>
                <w:szCs w:val="20"/>
                <w:vertAlign w:val="superscript"/>
              </w:rPr>
              <w:t>1</w:t>
            </w:r>
            <w:r w:rsidRPr="0058773B">
              <w:rPr>
                <w:b/>
                <w:bCs/>
                <w:color w:val="000000"/>
                <w:sz w:val="20"/>
                <w:szCs w:val="20"/>
              </w:rPr>
              <w:t xml:space="preserve">, 132., 135.p. ceturtā daļa, </w:t>
            </w:r>
            <w:proofErr w:type="gramStart"/>
            <w:r w:rsidRPr="0058773B">
              <w:rPr>
                <w:b/>
                <w:bCs/>
                <w:color w:val="000000"/>
                <w:sz w:val="20"/>
                <w:szCs w:val="20"/>
              </w:rPr>
              <w:t>136. panti</w:t>
            </w:r>
            <w:proofErr w:type="gramEnd"/>
            <w:r w:rsidRPr="0058773B">
              <w:rPr>
                <w:b/>
                <w:bCs/>
                <w:color w:val="000000"/>
                <w:sz w:val="20"/>
                <w:szCs w:val="20"/>
              </w:rPr>
              <w:t xml:space="preserve"> kopā</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285</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22</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60</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5</w:t>
            </w:r>
          </w:p>
        </w:tc>
      </w:tr>
      <w:tr w:rsidR="006C42F4" w:rsidRPr="0058773B" w:rsidTr="00FE4BB1">
        <w:tc>
          <w:tcPr>
            <w:tcW w:w="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p>
          <w:p w:rsidR="006C42F4" w:rsidRPr="0058773B" w:rsidRDefault="006C42F4" w:rsidP="006C42F4">
            <w:pPr>
              <w:jc w:val="both"/>
              <w:rPr>
                <w:sz w:val="20"/>
                <w:szCs w:val="20"/>
              </w:rPr>
            </w:pPr>
          </w:p>
        </w:tc>
        <w:tc>
          <w:tcPr>
            <w:tcW w:w="5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i/>
                <w:sz w:val="20"/>
                <w:szCs w:val="20"/>
              </w:rPr>
            </w:pPr>
            <w:r w:rsidRPr="0058773B">
              <w:rPr>
                <w:i/>
                <w:sz w:val="20"/>
                <w:szCs w:val="20"/>
              </w:rPr>
              <w:t>no tiem</w:t>
            </w:r>
          </w:p>
          <w:p w:rsidR="006C42F4" w:rsidRPr="0058773B" w:rsidRDefault="006C42F4" w:rsidP="006C42F4">
            <w:pPr>
              <w:jc w:val="both"/>
              <w:rPr>
                <w:sz w:val="20"/>
                <w:szCs w:val="20"/>
              </w:rPr>
            </w:pPr>
            <w:r w:rsidRPr="0058773B">
              <w:rPr>
                <w:sz w:val="20"/>
                <w:szCs w:val="20"/>
              </w:rPr>
              <w:t>125.p. (tīšs smags miesas bojājums)</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55</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4</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18</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3</w:t>
            </w:r>
          </w:p>
        </w:tc>
      </w:tr>
      <w:tr w:rsidR="006C42F4" w:rsidRPr="0058773B" w:rsidTr="00FE4BB1">
        <w:tc>
          <w:tcPr>
            <w:tcW w:w="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p>
        </w:tc>
        <w:tc>
          <w:tcPr>
            <w:tcW w:w="5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i/>
                <w:sz w:val="20"/>
                <w:szCs w:val="20"/>
              </w:rPr>
            </w:pPr>
            <w:r w:rsidRPr="0058773B">
              <w:rPr>
                <w:i/>
                <w:sz w:val="20"/>
                <w:szCs w:val="20"/>
              </w:rPr>
              <w:t xml:space="preserve">     t.sk.,</w:t>
            </w:r>
          </w:p>
          <w:p w:rsidR="006C42F4" w:rsidRPr="0058773B" w:rsidRDefault="006C42F4" w:rsidP="006C42F4">
            <w:pPr>
              <w:jc w:val="both"/>
              <w:rPr>
                <w:sz w:val="20"/>
                <w:szCs w:val="20"/>
              </w:rPr>
            </w:pPr>
            <w:r w:rsidRPr="0058773B">
              <w:rPr>
                <w:sz w:val="20"/>
                <w:szCs w:val="20"/>
              </w:rPr>
              <w:t>125.p. trešā daļa (tīšs smags miesas bojājums, kas bijis par iemeslu cietušā nāvei)</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14</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9</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0</w:t>
            </w:r>
          </w:p>
        </w:tc>
      </w:tr>
      <w:tr w:rsidR="006C42F4" w:rsidRPr="0058773B" w:rsidTr="00FE4BB1">
        <w:tc>
          <w:tcPr>
            <w:tcW w:w="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p>
        </w:tc>
        <w:tc>
          <w:tcPr>
            <w:tcW w:w="5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r w:rsidRPr="0058773B">
              <w:rPr>
                <w:sz w:val="20"/>
                <w:szCs w:val="20"/>
              </w:rPr>
              <w:t>126.p. (tīšs vidēja smaguma miesas bojājums)</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109</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5</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19</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0</w:t>
            </w:r>
          </w:p>
        </w:tc>
      </w:tr>
      <w:tr w:rsidR="006C42F4" w:rsidRPr="0058773B" w:rsidTr="00FE4BB1">
        <w:trPr>
          <w:trHeight w:val="345"/>
        </w:trPr>
        <w:tc>
          <w:tcPr>
            <w:tcW w:w="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p>
        </w:tc>
        <w:tc>
          <w:tcPr>
            <w:tcW w:w="5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r w:rsidRPr="0058773B">
              <w:rPr>
                <w:sz w:val="20"/>
                <w:szCs w:val="20"/>
              </w:rPr>
              <w:t>130.p. (tīšs viegls miesas bojājums)</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92</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10</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17</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2</w:t>
            </w:r>
          </w:p>
        </w:tc>
      </w:tr>
      <w:tr w:rsidR="006C42F4" w:rsidRPr="0058773B" w:rsidTr="00FE4BB1">
        <w:tc>
          <w:tcPr>
            <w:tcW w:w="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p>
        </w:tc>
        <w:tc>
          <w:tcPr>
            <w:tcW w:w="5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sz w:val="20"/>
                <w:szCs w:val="20"/>
              </w:rPr>
            </w:pPr>
            <w:r w:rsidRPr="0058773B">
              <w:rPr>
                <w:sz w:val="20"/>
                <w:szCs w:val="20"/>
              </w:rPr>
              <w:t>132.p. (draudi izdarīt slepkavību un nodarīt smagu miesas bojājumu)</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16</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0</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3</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0</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b/>
                <w:bCs/>
                <w:color w:val="000000"/>
                <w:sz w:val="20"/>
                <w:szCs w:val="20"/>
              </w:rPr>
            </w:pPr>
            <w:r w:rsidRPr="0058773B">
              <w:rPr>
                <w:b/>
                <w:bCs/>
                <w:color w:val="000000"/>
                <w:sz w:val="20"/>
                <w:szCs w:val="20"/>
              </w:rPr>
              <w:t xml:space="preserve">143.p. </w:t>
            </w:r>
            <w:r w:rsidRPr="0058773B">
              <w:rPr>
                <w:bCs/>
                <w:color w:val="000000"/>
                <w:sz w:val="20"/>
                <w:szCs w:val="20"/>
              </w:rPr>
              <w:t xml:space="preserve">(par nelikumīgu </w:t>
            </w:r>
            <w:r w:rsidRPr="0058773B">
              <w:rPr>
                <w:rFonts w:eastAsia="Calibri"/>
                <w:sz w:val="20"/>
                <w:szCs w:val="20"/>
                <w:lang w:eastAsia="en-US"/>
              </w:rPr>
              <w:t>iekļūšanu dzīvoklī pret tajā dzīvojošās personas gribu)</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19</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0</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1</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0</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b/>
                <w:bCs/>
                <w:color w:val="000000"/>
                <w:sz w:val="20"/>
                <w:szCs w:val="20"/>
              </w:rPr>
            </w:pPr>
            <w:r w:rsidRPr="0058773B">
              <w:rPr>
                <w:b/>
                <w:bCs/>
                <w:color w:val="000000"/>
                <w:sz w:val="20"/>
                <w:szCs w:val="20"/>
              </w:rPr>
              <w:t xml:space="preserve">152.p. </w:t>
            </w:r>
            <w:r w:rsidRPr="0058773B">
              <w:rPr>
                <w:bCs/>
                <w:color w:val="000000"/>
                <w:sz w:val="20"/>
                <w:szCs w:val="20"/>
              </w:rPr>
              <w:t>(nelikumīga brīvības atņemšana)</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sz w:val="20"/>
                <w:szCs w:val="20"/>
              </w:rPr>
            </w:pPr>
            <w:r w:rsidRPr="0058773B">
              <w:rPr>
                <w:b/>
                <w:sz w:val="20"/>
                <w:szCs w:val="20"/>
              </w:rPr>
              <w:t>1</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sz w:val="20"/>
                <w:szCs w:val="20"/>
              </w:rPr>
            </w:pPr>
            <w:r w:rsidRPr="0058773B">
              <w:rPr>
                <w:b/>
                <w:sz w:val="20"/>
                <w:szCs w:val="20"/>
              </w:rPr>
              <w:t>0</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sz w:val="20"/>
                <w:szCs w:val="20"/>
              </w:rPr>
            </w:pPr>
            <w:r w:rsidRPr="0058773B">
              <w:rPr>
                <w:b/>
                <w:sz w:val="20"/>
                <w:szCs w:val="20"/>
              </w:rPr>
              <w:t>0</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sz w:val="20"/>
                <w:szCs w:val="20"/>
              </w:rPr>
            </w:pPr>
            <w:r w:rsidRPr="0058773B">
              <w:rPr>
                <w:b/>
                <w:sz w:val="20"/>
                <w:szCs w:val="20"/>
              </w:rPr>
              <w:t>0</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both"/>
              <w:rPr>
                <w:sz w:val="20"/>
                <w:szCs w:val="20"/>
              </w:rPr>
            </w:pPr>
            <w:r w:rsidRPr="0058773B">
              <w:rPr>
                <w:b/>
                <w:sz w:val="20"/>
                <w:szCs w:val="20"/>
              </w:rPr>
              <w:t xml:space="preserve">159.p. </w:t>
            </w:r>
            <w:r w:rsidRPr="0058773B">
              <w:rPr>
                <w:sz w:val="20"/>
                <w:szCs w:val="20"/>
              </w:rPr>
              <w:t>(izvarošana)</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8</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0</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1</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0</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both"/>
              <w:rPr>
                <w:b/>
                <w:i/>
                <w:sz w:val="20"/>
                <w:szCs w:val="20"/>
              </w:rPr>
            </w:pPr>
            <w:r w:rsidRPr="0058773B">
              <w:rPr>
                <w:b/>
                <w:sz w:val="20"/>
                <w:szCs w:val="20"/>
              </w:rPr>
              <w:t xml:space="preserve">160.p. </w:t>
            </w:r>
            <w:r w:rsidRPr="0058773B">
              <w:rPr>
                <w:sz w:val="20"/>
                <w:szCs w:val="20"/>
              </w:rPr>
              <w:t>(seksuāla vardarbība)</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4</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sz w:val="20"/>
                <w:szCs w:val="20"/>
              </w:rPr>
            </w:pPr>
            <w:r w:rsidRPr="0058773B">
              <w:rPr>
                <w:b/>
                <w:sz w:val="20"/>
                <w:szCs w:val="20"/>
              </w:rPr>
              <w:t>0</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sz w:val="20"/>
                <w:szCs w:val="20"/>
              </w:rPr>
            </w:pPr>
            <w:r w:rsidRPr="0058773B">
              <w:rPr>
                <w:sz w:val="20"/>
                <w:szCs w:val="20"/>
              </w:rPr>
              <w:t>1</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sz w:val="20"/>
                <w:szCs w:val="20"/>
              </w:rPr>
            </w:pPr>
            <w:r w:rsidRPr="0058773B">
              <w:rPr>
                <w:b/>
                <w:sz w:val="20"/>
                <w:szCs w:val="20"/>
              </w:rPr>
              <w:t>0</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tabs>
                <w:tab w:val="left" w:pos="555"/>
              </w:tabs>
              <w:jc w:val="both"/>
              <w:rPr>
                <w:b/>
                <w:sz w:val="20"/>
                <w:szCs w:val="20"/>
              </w:rPr>
            </w:pPr>
            <w:r w:rsidRPr="0058773B">
              <w:rPr>
                <w:b/>
                <w:bCs/>
                <w:color w:val="000000"/>
                <w:sz w:val="20"/>
                <w:szCs w:val="20"/>
              </w:rPr>
              <w:t>168.</w:t>
            </w:r>
            <w:r w:rsidRPr="0058773B">
              <w:rPr>
                <w:b/>
                <w:bCs/>
                <w:color w:val="000000"/>
                <w:sz w:val="20"/>
                <w:szCs w:val="20"/>
                <w:vertAlign w:val="superscript"/>
              </w:rPr>
              <w:t>1</w:t>
            </w:r>
            <w:r w:rsidRPr="0058773B">
              <w:rPr>
                <w:b/>
                <w:bCs/>
                <w:color w:val="000000"/>
                <w:sz w:val="20"/>
                <w:szCs w:val="20"/>
              </w:rPr>
              <w:t xml:space="preserve">p. </w:t>
            </w:r>
            <w:r w:rsidRPr="0058773B">
              <w:rPr>
                <w:bCs/>
                <w:color w:val="000000"/>
                <w:sz w:val="20"/>
                <w:szCs w:val="20"/>
              </w:rPr>
              <w:t>(nolēmuma par pagaidu aizsardzību pret vardarbību nepildīšana)</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6</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1</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4</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6C42F4" w:rsidRPr="0058773B" w:rsidRDefault="006C42F4" w:rsidP="006C42F4">
            <w:pPr>
              <w:jc w:val="center"/>
              <w:rPr>
                <w:b/>
                <w:sz w:val="20"/>
                <w:szCs w:val="20"/>
              </w:rPr>
            </w:pPr>
            <w:r w:rsidRPr="0058773B">
              <w:rPr>
                <w:b/>
                <w:sz w:val="20"/>
                <w:szCs w:val="20"/>
              </w:rPr>
              <w:t>1</w:t>
            </w:r>
          </w:p>
        </w:tc>
      </w:tr>
      <w:tr w:rsidR="006C42F4" w:rsidRPr="0058773B" w:rsidTr="00FE4BB1">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tabs>
                <w:tab w:val="left" w:pos="435"/>
                <w:tab w:val="left" w:pos="600"/>
              </w:tabs>
              <w:jc w:val="both"/>
              <w:rPr>
                <w:b/>
              </w:rPr>
            </w:pPr>
            <w:r w:rsidRPr="0058773B">
              <w:rPr>
                <w:b/>
              </w:rPr>
              <w:t>Kopā</w:t>
            </w:r>
          </w:p>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rPr>
            </w:pPr>
            <w:r w:rsidRPr="0058773B">
              <w:rPr>
                <w:b/>
              </w:rPr>
              <w:t>347</w:t>
            </w:r>
          </w:p>
        </w:tc>
        <w:tc>
          <w:tcPr>
            <w:tcW w:w="10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rPr>
            </w:pPr>
            <w:r w:rsidRPr="0058773B">
              <w:rPr>
                <w:b/>
              </w:rPr>
              <w:t>26</w:t>
            </w:r>
          </w:p>
        </w:tc>
        <w:tc>
          <w:tcPr>
            <w:tcW w:w="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0721EB">
            <w:pPr>
              <w:jc w:val="center"/>
              <w:rPr>
                <w:b/>
              </w:rPr>
            </w:pPr>
            <w:r w:rsidRPr="0058773B">
              <w:rPr>
                <w:b/>
              </w:rPr>
              <w:t>7</w:t>
            </w:r>
            <w:r w:rsidR="000721EB" w:rsidRPr="0058773B">
              <w:rPr>
                <w:b/>
              </w:rPr>
              <w:t>5</w:t>
            </w:r>
          </w:p>
        </w:tc>
        <w:tc>
          <w:tcPr>
            <w:tcW w:w="10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6C42F4" w:rsidRPr="0058773B" w:rsidRDefault="006C42F4" w:rsidP="006C42F4">
            <w:pPr>
              <w:jc w:val="center"/>
              <w:rPr>
                <w:b/>
              </w:rPr>
            </w:pPr>
            <w:r w:rsidRPr="0058773B">
              <w:rPr>
                <w:b/>
              </w:rPr>
              <w:t>8</w:t>
            </w:r>
          </w:p>
        </w:tc>
      </w:tr>
    </w:tbl>
    <w:p w:rsidR="00223965" w:rsidRPr="0058773B" w:rsidRDefault="00223965" w:rsidP="00046BF1">
      <w:pPr>
        <w:tabs>
          <w:tab w:val="left" w:pos="0"/>
        </w:tabs>
        <w:jc w:val="both"/>
        <w:rPr>
          <w:sz w:val="22"/>
          <w:szCs w:val="22"/>
        </w:rPr>
      </w:pPr>
      <w:r w:rsidRPr="0058773B">
        <w:rPr>
          <w:i/>
          <w:sz w:val="22"/>
          <w:szCs w:val="22"/>
        </w:rPr>
        <w:t>Avots:</w:t>
      </w:r>
      <w:r w:rsidRPr="0058773B">
        <w:rPr>
          <w:sz w:val="22"/>
          <w:szCs w:val="22"/>
        </w:rPr>
        <w:t xml:space="preserve"> IeM IC</w:t>
      </w:r>
    </w:p>
    <w:p w:rsidR="002035A0" w:rsidRPr="0058773B" w:rsidRDefault="004D3CDB" w:rsidP="00046BF1">
      <w:pPr>
        <w:tabs>
          <w:tab w:val="left" w:pos="0"/>
        </w:tabs>
        <w:jc w:val="both"/>
        <w:rPr>
          <w:sz w:val="22"/>
          <w:szCs w:val="28"/>
        </w:rPr>
      </w:pPr>
      <w:r w:rsidRPr="0058773B">
        <w:rPr>
          <w:sz w:val="22"/>
          <w:szCs w:val="22"/>
        </w:rPr>
        <w:t>* N</w:t>
      </w:r>
      <w:r w:rsidR="002035A0" w:rsidRPr="0058773B">
        <w:rPr>
          <w:sz w:val="22"/>
          <w:szCs w:val="22"/>
        </w:rPr>
        <w:t>eviena</w:t>
      </w:r>
      <w:r w:rsidR="002035A0" w:rsidRPr="0058773B">
        <w:rPr>
          <w:sz w:val="22"/>
          <w:szCs w:val="28"/>
        </w:rPr>
        <w:t xml:space="preserve"> persona nav saukta pie kriminālatbildības pēc 120.p. (slepkavība, kas izdarīta stipra psihiska uzbudinājuma stāvoklī), 121.p. (slepkavība, pārkāpjot nepieciešamās aizstāvēšanās robežas), 124.p. (novešana līdz pašnāvībai), </w:t>
      </w:r>
      <w:r w:rsidR="00865D98" w:rsidRPr="0058773B">
        <w:rPr>
          <w:sz w:val="22"/>
          <w:szCs w:val="28"/>
        </w:rPr>
        <w:t>130.</w:t>
      </w:r>
      <w:r w:rsidR="00865D98" w:rsidRPr="0058773B">
        <w:rPr>
          <w:sz w:val="22"/>
          <w:szCs w:val="28"/>
          <w:vertAlign w:val="superscript"/>
        </w:rPr>
        <w:t>1</w:t>
      </w:r>
      <w:r w:rsidR="00865D98" w:rsidRPr="0058773B">
        <w:rPr>
          <w:sz w:val="22"/>
          <w:szCs w:val="28"/>
        </w:rPr>
        <w:t xml:space="preserve"> p. (spīdzināšana), </w:t>
      </w:r>
      <w:r w:rsidR="002035A0" w:rsidRPr="0058773B">
        <w:rPr>
          <w:sz w:val="22"/>
          <w:szCs w:val="28"/>
        </w:rPr>
        <w:t xml:space="preserve">135.panta ceturtā daļa un 136.p. (piespiešana izdarīt abortu). </w:t>
      </w:r>
    </w:p>
    <w:p w:rsidR="002035A0" w:rsidRPr="0058773B" w:rsidRDefault="002035A0" w:rsidP="00046BF1">
      <w:pPr>
        <w:tabs>
          <w:tab w:val="left" w:pos="0"/>
        </w:tabs>
        <w:jc w:val="both"/>
        <w:rPr>
          <w:sz w:val="28"/>
          <w:szCs w:val="28"/>
        </w:rPr>
      </w:pPr>
    </w:p>
    <w:p w:rsidR="00A30718" w:rsidRPr="0058773B" w:rsidRDefault="00A01439" w:rsidP="00046BF1">
      <w:pPr>
        <w:tabs>
          <w:tab w:val="left" w:pos="0"/>
        </w:tabs>
        <w:jc w:val="both"/>
        <w:rPr>
          <w:sz w:val="28"/>
          <w:szCs w:val="28"/>
        </w:rPr>
      </w:pPr>
      <w:r>
        <w:rPr>
          <w:b/>
          <w:sz w:val="28"/>
          <w:szCs w:val="28"/>
        </w:rPr>
        <w:lastRenderedPageBreak/>
        <w:t xml:space="preserve">Att. </w:t>
      </w:r>
      <w:r w:rsidR="00A30718" w:rsidRPr="0058773B">
        <w:rPr>
          <w:b/>
          <w:sz w:val="28"/>
          <w:szCs w:val="28"/>
        </w:rPr>
        <w:t xml:space="preserve">2. Pie kriminālatbildības saukto personu skaits par noziedzīgajiem nodarījumiem pret </w:t>
      </w:r>
      <w:r w:rsidR="00A30718" w:rsidRPr="0058773B">
        <w:rPr>
          <w:b/>
          <w:i/>
          <w:sz w:val="28"/>
          <w:szCs w:val="28"/>
          <w:u w:val="single"/>
        </w:rPr>
        <w:t>pilngadīgām</w:t>
      </w:r>
      <w:r w:rsidR="00A30718" w:rsidRPr="0058773B">
        <w:rPr>
          <w:b/>
          <w:i/>
          <w:sz w:val="28"/>
          <w:szCs w:val="28"/>
        </w:rPr>
        <w:t xml:space="preserve"> </w:t>
      </w:r>
      <w:r w:rsidR="00A30718" w:rsidRPr="0058773B">
        <w:rPr>
          <w:b/>
          <w:sz w:val="28"/>
          <w:szCs w:val="28"/>
        </w:rPr>
        <w:t>personām, kopā un pret tuviniekiem 2014.gadā</w:t>
      </w:r>
    </w:p>
    <w:p w:rsidR="00A30718" w:rsidRPr="0058773B" w:rsidRDefault="00A30718" w:rsidP="00046BF1">
      <w:pPr>
        <w:tabs>
          <w:tab w:val="left" w:pos="0"/>
        </w:tabs>
        <w:jc w:val="both"/>
        <w:rPr>
          <w:sz w:val="28"/>
          <w:szCs w:val="28"/>
        </w:rPr>
      </w:pPr>
    </w:p>
    <w:p w:rsidR="00A30718" w:rsidRPr="0058773B" w:rsidRDefault="00A30718" w:rsidP="00046BF1">
      <w:pPr>
        <w:tabs>
          <w:tab w:val="left" w:pos="0"/>
        </w:tabs>
        <w:jc w:val="both"/>
        <w:rPr>
          <w:sz w:val="28"/>
          <w:szCs w:val="28"/>
        </w:rPr>
      </w:pPr>
      <w:r w:rsidRPr="0058773B">
        <w:rPr>
          <w:noProof/>
          <w:sz w:val="28"/>
          <w:szCs w:val="28"/>
        </w:rPr>
        <w:drawing>
          <wp:inline distT="0" distB="0" distL="0" distR="0" wp14:anchorId="5A932CB1" wp14:editId="5B26637B">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30718" w:rsidRPr="0058773B" w:rsidRDefault="00A30718" w:rsidP="00046BF1">
      <w:pPr>
        <w:tabs>
          <w:tab w:val="left" w:pos="0"/>
        </w:tabs>
        <w:jc w:val="both"/>
        <w:rPr>
          <w:sz w:val="28"/>
          <w:szCs w:val="28"/>
        </w:rPr>
      </w:pPr>
    </w:p>
    <w:p w:rsidR="00A30718" w:rsidRPr="0058773B" w:rsidRDefault="00A30718" w:rsidP="00046BF1">
      <w:pPr>
        <w:tabs>
          <w:tab w:val="left" w:pos="0"/>
        </w:tabs>
        <w:jc w:val="both"/>
        <w:rPr>
          <w:sz w:val="28"/>
          <w:szCs w:val="28"/>
        </w:rPr>
      </w:pPr>
    </w:p>
    <w:p w:rsidR="00394AF8" w:rsidRPr="0058773B" w:rsidRDefault="00394AF8" w:rsidP="00046BF1">
      <w:pPr>
        <w:tabs>
          <w:tab w:val="left" w:pos="0"/>
        </w:tabs>
        <w:jc w:val="both"/>
        <w:rPr>
          <w:sz w:val="28"/>
          <w:szCs w:val="28"/>
        </w:rPr>
      </w:pPr>
      <w:r w:rsidRPr="0058773B">
        <w:rPr>
          <w:sz w:val="28"/>
          <w:szCs w:val="28"/>
        </w:rPr>
        <w:tab/>
      </w:r>
      <w:r w:rsidR="0004760E" w:rsidRPr="0058773B">
        <w:rPr>
          <w:sz w:val="28"/>
          <w:szCs w:val="28"/>
        </w:rPr>
        <w:t xml:space="preserve">Par pilngadīgu tuvinieku slepkavībām pie kriminālatbildības sauktas 11 personas, tai skaitā 2 sievietes. Par dažādu miesas bojājumu nodarīšanu pie kriminālatbildības sauktas 60 personas. Tika </w:t>
      </w:r>
      <w:r w:rsidR="00E15CB5">
        <w:rPr>
          <w:sz w:val="28"/>
          <w:szCs w:val="28"/>
        </w:rPr>
        <w:t>uzsākti</w:t>
      </w:r>
      <w:r w:rsidR="0004760E" w:rsidRPr="0058773B">
        <w:rPr>
          <w:sz w:val="28"/>
          <w:szCs w:val="28"/>
        </w:rPr>
        <w:t xml:space="preserve"> arī 2 kriminālprocesi par seksuālu vardarbību pret tuviniekiem. </w:t>
      </w:r>
      <w:r w:rsidR="00820090" w:rsidRPr="0058773B">
        <w:rPr>
          <w:sz w:val="28"/>
          <w:szCs w:val="28"/>
        </w:rPr>
        <w:t>Sieviešu skaits, kuras sauktas pie kriminālatbildības par noziedzīgiem nodarījumiem pret tuviniekiem, ir ievērojami mazāks par vīriešu skaitu (apm. 10% pret 90%).</w:t>
      </w:r>
    </w:p>
    <w:p w:rsidR="00394AF8" w:rsidRPr="0058773B" w:rsidRDefault="00394AF8">
      <w:pPr>
        <w:tabs>
          <w:tab w:val="left" w:pos="0"/>
        </w:tabs>
        <w:jc w:val="both"/>
        <w:rPr>
          <w:sz w:val="28"/>
          <w:szCs w:val="28"/>
        </w:rPr>
      </w:pPr>
      <w:r w:rsidRPr="0058773B">
        <w:rPr>
          <w:sz w:val="28"/>
          <w:szCs w:val="28"/>
        </w:rPr>
        <w:tab/>
        <w:t xml:space="preserve">No </w:t>
      </w:r>
      <w:r w:rsidR="00820090" w:rsidRPr="00820090">
        <w:rPr>
          <w:sz w:val="28"/>
          <w:szCs w:val="28"/>
        </w:rPr>
        <w:t xml:space="preserve">Iekšlietu ministrijas Informācijas centra (turpmāk – IeM IC) </w:t>
      </w:r>
      <w:r w:rsidRPr="0058773B">
        <w:rPr>
          <w:sz w:val="28"/>
          <w:szCs w:val="28"/>
        </w:rPr>
        <w:t>sniegtajiem datiem var gūt informāciju arī par pie kriminālatbildības saukto personu saistību (attiecībām) ar cietušo (piemēram, cietušais – sieva, partneris, dēls). Vardarbības veicēju un cietušo skaits atšķīrās, jo viens cilvēks var būt vardarbīgs pret vairākiem cietušajiem (piemēram, māte – pret diviem bērniem)</w:t>
      </w:r>
      <w:r w:rsidR="002924F9" w:rsidRPr="0058773B">
        <w:rPr>
          <w:rStyle w:val="FootnoteReference"/>
          <w:sz w:val="28"/>
          <w:szCs w:val="28"/>
        </w:rPr>
        <w:footnoteReference w:id="75"/>
      </w:r>
      <w:r w:rsidRPr="0058773B">
        <w:rPr>
          <w:sz w:val="28"/>
          <w:szCs w:val="28"/>
        </w:rPr>
        <w:t xml:space="preserve">. </w:t>
      </w:r>
      <w:r w:rsidR="005442D8" w:rsidRPr="0058773B">
        <w:rPr>
          <w:sz w:val="28"/>
          <w:szCs w:val="28"/>
        </w:rPr>
        <w:t xml:space="preserve">No tuviniekiem cietušo personu skaits ir ievērojami lielāks nekā pie kriminālatbildības saukto personu skaits. Ja 2014.gadā pie kriminālatbildības </w:t>
      </w:r>
      <w:r w:rsidR="00574799" w:rsidRPr="0058773B">
        <w:rPr>
          <w:sz w:val="28"/>
          <w:szCs w:val="28"/>
        </w:rPr>
        <w:t xml:space="preserve">par vardarbību pret tuviniekiem </w:t>
      </w:r>
      <w:r w:rsidR="005442D8" w:rsidRPr="0058773B">
        <w:rPr>
          <w:sz w:val="28"/>
          <w:szCs w:val="28"/>
        </w:rPr>
        <w:t xml:space="preserve">sauktas 75 personas, tad par cietušajiem atzītas 236 personas, tai skaitā </w:t>
      </w:r>
      <w:r w:rsidR="00574799" w:rsidRPr="0058773B">
        <w:rPr>
          <w:sz w:val="28"/>
          <w:szCs w:val="28"/>
        </w:rPr>
        <w:t>144</w:t>
      </w:r>
      <w:r w:rsidR="005442D8" w:rsidRPr="0058773B">
        <w:rPr>
          <w:sz w:val="28"/>
          <w:szCs w:val="28"/>
        </w:rPr>
        <w:t xml:space="preserve"> sieviete</w:t>
      </w:r>
      <w:r w:rsidR="00574799" w:rsidRPr="0058773B">
        <w:rPr>
          <w:sz w:val="28"/>
          <w:szCs w:val="28"/>
        </w:rPr>
        <w:t>s</w:t>
      </w:r>
      <w:r w:rsidR="005442D8" w:rsidRPr="0058773B">
        <w:rPr>
          <w:sz w:val="28"/>
          <w:szCs w:val="28"/>
        </w:rPr>
        <w:t>. Cietušo vidū ir 73 sievietes, kas cietušas no dzīvesbiedra vardarbības, un 15 vīrieši, kas cietuši no dzīvesbiedres vardarbības.</w:t>
      </w:r>
    </w:p>
    <w:p w:rsidR="00394AF8" w:rsidRPr="0058773B" w:rsidRDefault="00394AF8" w:rsidP="001105CD">
      <w:pPr>
        <w:ind w:firstLine="720"/>
        <w:jc w:val="both"/>
        <w:rPr>
          <w:sz w:val="28"/>
          <w:szCs w:val="28"/>
        </w:rPr>
      </w:pPr>
      <w:r w:rsidRPr="0058773B">
        <w:rPr>
          <w:sz w:val="28"/>
          <w:szCs w:val="28"/>
        </w:rPr>
        <w:t xml:space="preserve">Tāpat kā SPKC apkopotajos datos, arī IeM IC apkopotajos datos var redzēt, ka visvairāk vardarbīgi izturas tieši </w:t>
      </w:r>
      <w:r w:rsidR="005442D8" w:rsidRPr="0058773B">
        <w:rPr>
          <w:sz w:val="28"/>
          <w:szCs w:val="28"/>
        </w:rPr>
        <w:t>dzīvesbiedri</w:t>
      </w:r>
      <w:r w:rsidRPr="0058773B">
        <w:rPr>
          <w:sz w:val="28"/>
          <w:szCs w:val="28"/>
        </w:rPr>
        <w:t xml:space="preserve"> un vecāki. Vardarbīgi </w:t>
      </w:r>
      <w:r w:rsidRPr="0058773B">
        <w:rPr>
          <w:sz w:val="28"/>
          <w:szCs w:val="28"/>
        </w:rPr>
        <w:lastRenderedPageBreak/>
        <w:t xml:space="preserve">pret radiniekiem var būt arī bērni vai mazbērni. Visvairāk ģimenes locekļi cieš </w:t>
      </w:r>
      <w:r w:rsidR="005442D8" w:rsidRPr="0058773B">
        <w:rPr>
          <w:sz w:val="28"/>
          <w:szCs w:val="28"/>
        </w:rPr>
        <w:t xml:space="preserve">no </w:t>
      </w:r>
      <w:r w:rsidRPr="0058773B">
        <w:rPr>
          <w:sz w:val="28"/>
          <w:szCs w:val="28"/>
        </w:rPr>
        <w:t xml:space="preserve">miesas bojājumiem un seksuālās vardarbības. </w:t>
      </w:r>
    </w:p>
    <w:p w:rsidR="007331B0" w:rsidRPr="0058773B" w:rsidRDefault="007331B0" w:rsidP="00193130">
      <w:pPr>
        <w:rPr>
          <w:b/>
          <w:bCs/>
          <w:sz w:val="28"/>
          <w:szCs w:val="28"/>
        </w:rPr>
      </w:pPr>
    </w:p>
    <w:p w:rsidR="005442D8" w:rsidRPr="0058773B" w:rsidRDefault="00223965" w:rsidP="001D6F8E">
      <w:pPr>
        <w:rPr>
          <w:szCs w:val="28"/>
        </w:rPr>
      </w:pPr>
      <w:r w:rsidRPr="0058773B">
        <w:rPr>
          <w:b/>
          <w:sz w:val="28"/>
          <w:szCs w:val="28"/>
        </w:rPr>
        <w:t>Tab. 1</w:t>
      </w:r>
      <w:r w:rsidR="00A01439">
        <w:rPr>
          <w:b/>
          <w:sz w:val="28"/>
          <w:szCs w:val="28"/>
        </w:rPr>
        <w:t>1</w:t>
      </w:r>
      <w:r w:rsidR="00581798" w:rsidRPr="0058773B">
        <w:rPr>
          <w:b/>
          <w:sz w:val="28"/>
          <w:szCs w:val="28"/>
        </w:rPr>
        <w:t xml:space="preserve">. </w:t>
      </w:r>
      <w:r w:rsidR="001D6F8E" w:rsidRPr="0058773B">
        <w:rPr>
          <w:b/>
          <w:sz w:val="28"/>
          <w:szCs w:val="28"/>
        </w:rPr>
        <w:t xml:space="preserve">Cietušo </w:t>
      </w:r>
      <w:r w:rsidR="001D6F8E" w:rsidRPr="0058773B">
        <w:rPr>
          <w:b/>
          <w:i/>
          <w:sz w:val="28"/>
          <w:szCs w:val="28"/>
          <w:u w:val="single"/>
        </w:rPr>
        <w:t>pilngadīgo</w:t>
      </w:r>
      <w:r w:rsidR="001D6F8E" w:rsidRPr="0058773B">
        <w:rPr>
          <w:b/>
          <w:sz w:val="28"/>
          <w:szCs w:val="28"/>
        </w:rPr>
        <w:t xml:space="preserve"> personu skaits 2014.gadā, kopā un no tuviniekiem cietušie </w:t>
      </w:r>
      <w:r w:rsidR="001D6F8E" w:rsidRPr="0058773B">
        <w:rPr>
          <w:szCs w:val="28"/>
        </w:rPr>
        <w:t xml:space="preserve">(pēc noziedzīga nodarījuma kvalifikācijas pēc KL)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2380"/>
        <w:gridCol w:w="532"/>
        <w:gridCol w:w="605"/>
        <w:gridCol w:w="601"/>
        <w:gridCol w:w="533"/>
        <w:gridCol w:w="425"/>
        <w:gridCol w:w="426"/>
        <w:gridCol w:w="425"/>
        <w:gridCol w:w="425"/>
        <w:gridCol w:w="425"/>
        <w:gridCol w:w="426"/>
        <w:gridCol w:w="425"/>
        <w:gridCol w:w="425"/>
        <w:gridCol w:w="425"/>
        <w:gridCol w:w="567"/>
      </w:tblGrid>
      <w:tr w:rsidR="001D6F8E" w:rsidRPr="0058773B" w:rsidTr="00D05022">
        <w:trPr>
          <w:trHeight w:val="570"/>
        </w:trPr>
        <w:tc>
          <w:tcPr>
            <w:tcW w:w="2657" w:type="dxa"/>
            <w:gridSpan w:val="2"/>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95B3D7" w:themeFill="accent1" w:themeFillTint="99"/>
          </w:tcPr>
          <w:p w:rsidR="001D6F8E" w:rsidRPr="0058773B" w:rsidRDefault="001D6F8E" w:rsidP="001D6F8E">
            <w:pPr>
              <w:jc w:val="both"/>
              <w:rPr>
                <w:i/>
                <w:sz w:val="22"/>
                <w:szCs w:val="22"/>
              </w:rPr>
            </w:pPr>
          </w:p>
        </w:tc>
        <w:tc>
          <w:tcPr>
            <w:tcW w:w="1137"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1D6F8E" w:rsidRPr="0058773B" w:rsidRDefault="001D6F8E" w:rsidP="001D6F8E">
            <w:pPr>
              <w:jc w:val="center"/>
              <w:rPr>
                <w:b/>
                <w:sz w:val="20"/>
                <w:szCs w:val="20"/>
              </w:rPr>
            </w:pPr>
            <w:r w:rsidRPr="0058773B">
              <w:rPr>
                <w:b/>
                <w:sz w:val="20"/>
                <w:szCs w:val="20"/>
              </w:rPr>
              <w:t xml:space="preserve">Cietušo personu skaits </w:t>
            </w:r>
          </w:p>
        </w:tc>
        <w:tc>
          <w:tcPr>
            <w:tcW w:w="1134"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1D6F8E" w:rsidRPr="0058773B" w:rsidRDefault="001D3D20" w:rsidP="001D3D20">
            <w:pPr>
              <w:jc w:val="center"/>
              <w:rPr>
                <w:b/>
                <w:sz w:val="20"/>
                <w:szCs w:val="20"/>
              </w:rPr>
            </w:pPr>
            <w:r w:rsidRPr="0058773B">
              <w:rPr>
                <w:b/>
                <w:sz w:val="20"/>
                <w:szCs w:val="20"/>
              </w:rPr>
              <w:t>t.sk., no tuviniekiem cietušie</w:t>
            </w:r>
          </w:p>
        </w:tc>
        <w:tc>
          <w:tcPr>
            <w:tcW w:w="4394" w:type="dxa"/>
            <w:gridSpan w:val="10"/>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1D6F8E" w:rsidRPr="0058773B" w:rsidRDefault="001D6F8E" w:rsidP="001D6F8E">
            <w:r w:rsidRPr="0058773B">
              <w:rPr>
                <w:b/>
                <w:sz w:val="20"/>
                <w:szCs w:val="20"/>
              </w:rPr>
              <w:t>Attiecībā pret noziedzīgo nodarījumu izdarījušo personu</w:t>
            </w:r>
          </w:p>
        </w:tc>
      </w:tr>
      <w:tr w:rsidR="00D05022" w:rsidRPr="0058773B" w:rsidTr="00D05022">
        <w:trPr>
          <w:cantSplit/>
          <w:trHeight w:val="2426"/>
        </w:trPr>
        <w:tc>
          <w:tcPr>
            <w:tcW w:w="2657" w:type="dxa"/>
            <w:gridSpan w:val="2"/>
            <w:vMerge/>
            <w:tcBorders>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cPr>
          <w:p w:rsidR="001D6F8E" w:rsidRPr="0058773B" w:rsidRDefault="001D6F8E" w:rsidP="001D6F8E">
            <w:pPr>
              <w:jc w:val="both"/>
              <w:rPr>
                <w:i/>
                <w:sz w:val="22"/>
                <w:szCs w:val="22"/>
              </w:rPr>
            </w:pPr>
          </w:p>
        </w:tc>
        <w:tc>
          <w:tcPr>
            <w:tcW w:w="532"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b/>
                <w:sz w:val="20"/>
                <w:szCs w:val="20"/>
              </w:rPr>
              <w:t>kopā</w:t>
            </w:r>
          </w:p>
        </w:tc>
        <w:tc>
          <w:tcPr>
            <w:tcW w:w="605"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t.sk. sievietes</w:t>
            </w:r>
          </w:p>
        </w:tc>
        <w:tc>
          <w:tcPr>
            <w:tcW w:w="601"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b/>
                <w:sz w:val="20"/>
                <w:szCs w:val="20"/>
              </w:rPr>
            </w:pPr>
            <w:r w:rsidRPr="0058773B">
              <w:rPr>
                <w:b/>
                <w:sz w:val="20"/>
                <w:szCs w:val="20"/>
              </w:rPr>
              <w:t>kopā</w:t>
            </w:r>
          </w:p>
        </w:tc>
        <w:tc>
          <w:tcPr>
            <w:tcW w:w="533"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t.sk. sievietes</w:t>
            </w:r>
          </w:p>
        </w:tc>
        <w:tc>
          <w:tcPr>
            <w:tcW w:w="42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vīrs</w:t>
            </w:r>
          </w:p>
        </w:tc>
        <w:tc>
          <w:tcPr>
            <w:tcW w:w="42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sieva</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 xml:space="preserve">partneris </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partnere (sieviete)</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tēvs/ māte</w:t>
            </w:r>
          </w:p>
        </w:tc>
        <w:tc>
          <w:tcPr>
            <w:tcW w:w="42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patēvs/ pamāte</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3D20" w:rsidP="001D6F8E">
            <w:pPr>
              <w:jc w:val="center"/>
              <w:rPr>
                <w:sz w:val="20"/>
                <w:szCs w:val="20"/>
              </w:rPr>
            </w:pPr>
            <w:r w:rsidRPr="0058773B">
              <w:rPr>
                <w:sz w:val="20"/>
                <w:szCs w:val="20"/>
              </w:rPr>
              <w:t xml:space="preserve">audžutēvs/ </w:t>
            </w:r>
            <w:r w:rsidR="001D6F8E" w:rsidRPr="0058773B">
              <w:rPr>
                <w:sz w:val="20"/>
                <w:szCs w:val="20"/>
              </w:rPr>
              <w:t>māte/ aizbildnis</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dēls/ meita/ audžubērns</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jc w:val="center"/>
              <w:rPr>
                <w:sz w:val="20"/>
                <w:szCs w:val="20"/>
              </w:rPr>
            </w:pPr>
            <w:r w:rsidRPr="0058773B">
              <w:rPr>
                <w:sz w:val="20"/>
                <w:szCs w:val="20"/>
              </w:rPr>
              <w:t>Vectēvs/ vecmāte</w:t>
            </w:r>
          </w:p>
        </w:tc>
        <w:tc>
          <w:tcPr>
            <w:tcW w:w="567"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3D20">
            <w:pPr>
              <w:jc w:val="center"/>
              <w:rPr>
                <w:sz w:val="20"/>
                <w:szCs w:val="20"/>
              </w:rPr>
            </w:pPr>
            <w:r w:rsidRPr="0058773B">
              <w:rPr>
                <w:sz w:val="20"/>
                <w:szCs w:val="20"/>
              </w:rPr>
              <w:t xml:space="preserve">cits (māsa, brālis, mazbērns, aizbilstamais) </w:t>
            </w:r>
          </w:p>
        </w:tc>
      </w:tr>
      <w:tr w:rsidR="00D05022" w:rsidRPr="0058773B" w:rsidTr="00D05022">
        <w:tc>
          <w:tcPr>
            <w:tcW w:w="2657" w:type="dxa"/>
            <w:gridSpan w:val="2"/>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both"/>
              <w:rPr>
                <w:b/>
                <w:sz w:val="20"/>
                <w:szCs w:val="20"/>
              </w:rPr>
            </w:pPr>
            <w:r w:rsidRPr="0058773B">
              <w:rPr>
                <w:bCs/>
                <w:color w:val="000000"/>
                <w:sz w:val="20"/>
                <w:szCs w:val="20"/>
              </w:rPr>
              <w:t>KL XII nodaļas (nonāvēšana)</w:t>
            </w:r>
            <w:r w:rsidRPr="0058773B">
              <w:rPr>
                <w:b/>
                <w:bCs/>
                <w:color w:val="000000"/>
                <w:sz w:val="20"/>
                <w:szCs w:val="20"/>
              </w:rPr>
              <w:t xml:space="preserve"> 116.-118., 120., 121., </w:t>
            </w:r>
            <w:proofErr w:type="gramStart"/>
            <w:r w:rsidRPr="0058773B">
              <w:rPr>
                <w:b/>
                <w:bCs/>
                <w:color w:val="000000"/>
                <w:sz w:val="20"/>
                <w:szCs w:val="20"/>
              </w:rPr>
              <w:t>124. panti</w:t>
            </w:r>
            <w:proofErr w:type="gramEnd"/>
            <w:r w:rsidRPr="0058773B">
              <w:rPr>
                <w:b/>
                <w:bCs/>
                <w:color w:val="000000"/>
                <w:sz w:val="20"/>
                <w:szCs w:val="20"/>
              </w:rPr>
              <w:t xml:space="preserve"> kopā</w:t>
            </w:r>
          </w:p>
        </w:tc>
        <w:tc>
          <w:tcPr>
            <w:tcW w:w="532"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55</w:t>
            </w:r>
          </w:p>
        </w:tc>
        <w:tc>
          <w:tcPr>
            <w:tcW w:w="605"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35</w:t>
            </w:r>
          </w:p>
        </w:tc>
        <w:tc>
          <w:tcPr>
            <w:tcW w:w="601"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24</w:t>
            </w:r>
          </w:p>
        </w:tc>
        <w:tc>
          <w:tcPr>
            <w:tcW w:w="533"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17</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w:t>
            </w:r>
          </w:p>
        </w:tc>
        <w:tc>
          <w:tcPr>
            <w:tcW w:w="42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2</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2</w:t>
            </w:r>
          </w:p>
        </w:tc>
        <w:tc>
          <w:tcPr>
            <w:tcW w:w="42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13</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3</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i/>
                <w:sz w:val="20"/>
                <w:szCs w:val="20"/>
              </w:rPr>
            </w:pPr>
          </w:p>
          <w:p w:rsidR="001D6F8E" w:rsidRPr="0058773B" w:rsidRDefault="001D6F8E" w:rsidP="001D6F8E">
            <w:pPr>
              <w:jc w:val="both"/>
              <w:rPr>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i/>
                <w:sz w:val="20"/>
                <w:szCs w:val="20"/>
              </w:rPr>
            </w:pPr>
            <w:r w:rsidRPr="0058773B">
              <w:rPr>
                <w:i/>
                <w:sz w:val="20"/>
                <w:szCs w:val="20"/>
              </w:rPr>
              <w:t>no tiem</w:t>
            </w:r>
          </w:p>
          <w:p w:rsidR="001D6F8E" w:rsidRPr="0058773B" w:rsidRDefault="001D6F8E" w:rsidP="001D6F8E">
            <w:pPr>
              <w:jc w:val="both"/>
              <w:rPr>
                <w:sz w:val="20"/>
                <w:szCs w:val="20"/>
              </w:rPr>
            </w:pPr>
            <w:r w:rsidRPr="0058773B">
              <w:rPr>
                <w:sz w:val="20"/>
                <w:szCs w:val="20"/>
              </w:rPr>
              <w:t>116.p. (slepkavība)</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30</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19</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15</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2</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i/>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sz w:val="20"/>
                <w:szCs w:val="20"/>
              </w:rPr>
            </w:pPr>
            <w:r w:rsidRPr="0058773B">
              <w:rPr>
                <w:sz w:val="20"/>
                <w:szCs w:val="20"/>
              </w:rPr>
              <w:t>117.p. (slepkavība pastiprinošos apstākļos)</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22</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14</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9</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4</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6</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i/>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bCs/>
                <w:sz w:val="20"/>
                <w:szCs w:val="20"/>
              </w:rPr>
            </w:pPr>
            <w:r w:rsidRPr="0058773B">
              <w:rPr>
                <w:bCs/>
                <w:sz w:val="20"/>
                <w:szCs w:val="20"/>
              </w:rPr>
              <w:t>121.p. (slepkavība, pārkāpjot nepieciešamās aizstāvēšanās robežas)</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0</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i/>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bCs/>
                <w:sz w:val="20"/>
                <w:szCs w:val="20"/>
              </w:rPr>
            </w:pPr>
            <w:r w:rsidRPr="0058773B">
              <w:rPr>
                <w:bCs/>
                <w:sz w:val="20"/>
                <w:szCs w:val="20"/>
              </w:rPr>
              <w:t>124.p. (novešana līdz pašnāvībai)</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0</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0</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r>
      <w:tr w:rsidR="00D05022" w:rsidRPr="0058773B" w:rsidTr="00D05022">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both"/>
              <w:rPr>
                <w:b/>
                <w:bCs/>
                <w:color w:val="000000"/>
                <w:sz w:val="20"/>
                <w:szCs w:val="20"/>
              </w:rPr>
            </w:pPr>
            <w:r w:rsidRPr="0058773B">
              <w:rPr>
                <w:bCs/>
                <w:color w:val="000000"/>
                <w:sz w:val="20"/>
                <w:szCs w:val="20"/>
              </w:rPr>
              <w:t>KL XIII nodaļas (noziedzīgi nodarījumi pret personas veselību)</w:t>
            </w:r>
            <w:r w:rsidRPr="0058773B">
              <w:rPr>
                <w:b/>
                <w:bCs/>
                <w:color w:val="000000"/>
                <w:sz w:val="20"/>
                <w:szCs w:val="20"/>
              </w:rPr>
              <w:t xml:space="preserve"> 125.-128., 130., 130.</w:t>
            </w:r>
            <w:r w:rsidRPr="0058773B">
              <w:rPr>
                <w:b/>
                <w:bCs/>
                <w:color w:val="000000"/>
                <w:sz w:val="20"/>
                <w:szCs w:val="20"/>
                <w:vertAlign w:val="superscript"/>
              </w:rPr>
              <w:t>1</w:t>
            </w:r>
            <w:r w:rsidRPr="0058773B">
              <w:rPr>
                <w:b/>
                <w:bCs/>
                <w:color w:val="000000"/>
                <w:sz w:val="20"/>
                <w:szCs w:val="20"/>
              </w:rPr>
              <w:t xml:space="preserve">, 132., 135.p. ceturtā daļa, </w:t>
            </w:r>
            <w:proofErr w:type="gramStart"/>
            <w:r w:rsidRPr="0058773B">
              <w:rPr>
                <w:b/>
                <w:bCs/>
                <w:color w:val="000000"/>
                <w:sz w:val="20"/>
                <w:szCs w:val="20"/>
              </w:rPr>
              <w:t>136.panti</w:t>
            </w:r>
            <w:proofErr w:type="gramEnd"/>
            <w:r w:rsidRPr="0058773B">
              <w:rPr>
                <w:b/>
                <w:bCs/>
                <w:color w:val="000000"/>
                <w:sz w:val="20"/>
                <w:szCs w:val="20"/>
              </w:rPr>
              <w:t xml:space="preserve"> kopā</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981</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245</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182</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99</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6</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FD2F53" w:rsidP="001D6F8E">
            <w:pPr>
              <w:jc w:val="center"/>
              <w:rPr>
                <w:b/>
                <w:sz w:val="20"/>
                <w:szCs w:val="20"/>
              </w:rPr>
            </w:pPr>
            <w:r w:rsidRPr="0058773B">
              <w:rPr>
                <w:b/>
                <w:sz w:val="20"/>
                <w:szCs w:val="20"/>
              </w:rPr>
              <w:t>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FD2F53">
            <w:pPr>
              <w:jc w:val="center"/>
              <w:rPr>
                <w:b/>
                <w:sz w:val="20"/>
                <w:szCs w:val="20"/>
              </w:rPr>
            </w:pPr>
            <w:r w:rsidRPr="0058773B">
              <w:rPr>
                <w:b/>
                <w:sz w:val="20"/>
                <w:szCs w:val="20"/>
              </w:rPr>
              <w:t>3</w:t>
            </w:r>
            <w:r w:rsidR="00FD2F53" w:rsidRPr="0058773B">
              <w:rPr>
                <w:b/>
                <w:sz w:val="20"/>
                <w:szCs w:val="20"/>
              </w:rPr>
              <w:t>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21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21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7</w:t>
            </w:r>
          </w:p>
        </w:tc>
      </w:tr>
      <w:tr w:rsidR="00D05022" w:rsidRPr="0058773B" w:rsidTr="00D05022">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720FEF">
            <w:pPr>
              <w:jc w:val="both"/>
              <w:rPr>
                <w:i/>
                <w:sz w:val="20"/>
                <w:szCs w:val="20"/>
              </w:rPr>
            </w:pPr>
            <w:r w:rsidRPr="0058773B">
              <w:rPr>
                <w:i/>
                <w:sz w:val="20"/>
                <w:szCs w:val="20"/>
              </w:rPr>
              <w:t xml:space="preserve">       no tiem</w:t>
            </w:r>
          </w:p>
          <w:p w:rsidR="00720FEF" w:rsidRPr="0058773B" w:rsidRDefault="00720FEF" w:rsidP="00720FEF">
            <w:pPr>
              <w:jc w:val="both"/>
              <w:rPr>
                <w:i/>
                <w:sz w:val="20"/>
                <w:szCs w:val="20"/>
              </w:rPr>
            </w:pPr>
            <w:r w:rsidRPr="0058773B">
              <w:rPr>
                <w:sz w:val="20"/>
                <w:szCs w:val="20"/>
              </w:rPr>
              <w:t xml:space="preserve">125.p. (tīšs smags mies. </w:t>
            </w:r>
            <w:proofErr w:type="spellStart"/>
            <w:r w:rsidRPr="0058773B">
              <w:rPr>
                <w:sz w:val="20"/>
                <w:szCs w:val="20"/>
              </w:rPr>
              <w:t>boj</w:t>
            </w:r>
            <w:proofErr w:type="spellEnd"/>
            <w:r w:rsidRPr="0058773B">
              <w:rPr>
                <w:sz w:val="20"/>
                <w:szCs w:val="20"/>
              </w:rPr>
              <w:t>.)</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b/>
                <w:sz w:val="20"/>
                <w:szCs w:val="20"/>
              </w:rPr>
            </w:pPr>
            <w:r w:rsidRPr="0058773B">
              <w:rPr>
                <w:b/>
                <w:sz w:val="20"/>
                <w:szCs w:val="20"/>
              </w:rPr>
              <w:t>162</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720FEF" w:rsidRPr="0058773B" w:rsidRDefault="00720FEF" w:rsidP="001D6F8E">
            <w:pPr>
              <w:jc w:val="center"/>
              <w:rPr>
                <w:b/>
                <w:sz w:val="20"/>
                <w:szCs w:val="20"/>
              </w:rPr>
            </w:pPr>
            <w:r w:rsidRPr="0058773B">
              <w:rPr>
                <w:b/>
                <w:sz w:val="20"/>
                <w:szCs w:val="20"/>
              </w:rPr>
              <w:t>47</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b/>
                <w:sz w:val="20"/>
                <w:szCs w:val="20"/>
              </w:rPr>
            </w:pPr>
            <w:r w:rsidRPr="0058773B">
              <w:rPr>
                <w:b/>
                <w:sz w:val="20"/>
                <w:szCs w:val="20"/>
              </w:rPr>
              <w:t>45</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28</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9</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15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720FEF" w:rsidRPr="0058773B" w:rsidRDefault="00720FEF" w:rsidP="001D6F8E">
            <w:pPr>
              <w:jc w:val="center"/>
              <w:rPr>
                <w:sz w:val="20"/>
                <w:szCs w:val="20"/>
              </w:rPr>
            </w:pPr>
            <w:r w:rsidRPr="0058773B">
              <w:rPr>
                <w:sz w:val="20"/>
                <w:szCs w:val="20"/>
              </w:rPr>
              <w:t>3</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i/>
                <w:sz w:val="20"/>
                <w:szCs w:val="20"/>
              </w:rPr>
            </w:pPr>
            <w:r w:rsidRPr="0058773B">
              <w:rPr>
                <w:i/>
                <w:sz w:val="20"/>
                <w:szCs w:val="20"/>
              </w:rPr>
              <w:t xml:space="preserve">     t.sk.,</w:t>
            </w:r>
          </w:p>
          <w:p w:rsidR="001D6F8E" w:rsidRPr="0058773B" w:rsidRDefault="001D6F8E" w:rsidP="00720FEF">
            <w:pPr>
              <w:jc w:val="both"/>
              <w:rPr>
                <w:i/>
                <w:sz w:val="20"/>
                <w:szCs w:val="20"/>
              </w:rPr>
            </w:pPr>
            <w:r w:rsidRPr="0058773B">
              <w:rPr>
                <w:sz w:val="20"/>
                <w:szCs w:val="20"/>
              </w:rPr>
              <w:t>125.</w:t>
            </w:r>
            <w:r w:rsidR="00720FEF" w:rsidRPr="0058773B">
              <w:rPr>
                <w:sz w:val="20"/>
                <w:szCs w:val="20"/>
              </w:rPr>
              <w:t>p. trešā daļa (tīšs smags mies.</w:t>
            </w:r>
            <w:r w:rsidRPr="0058773B">
              <w:rPr>
                <w:sz w:val="20"/>
                <w:szCs w:val="20"/>
              </w:rPr>
              <w:t xml:space="preserve"> </w:t>
            </w:r>
            <w:proofErr w:type="spellStart"/>
            <w:r w:rsidR="009F3F9D" w:rsidRPr="0058773B">
              <w:rPr>
                <w:sz w:val="20"/>
                <w:szCs w:val="20"/>
              </w:rPr>
              <w:t>b</w:t>
            </w:r>
            <w:r w:rsidRPr="0058773B">
              <w:rPr>
                <w:sz w:val="20"/>
                <w:szCs w:val="20"/>
              </w:rPr>
              <w:t>oj</w:t>
            </w:r>
            <w:proofErr w:type="spellEnd"/>
            <w:r w:rsidR="00720FEF" w:rsidRPr="0058773B">
              <w:rPr>
                <w:sz w:val="20"/>
                <w:szCs w:val="20"/>
              </w:rPr>
              <w:t>.</w:t>
            </w:r>
            <w:r w:rsidRPr="0058773B">
              <w:rPr>
                <w:sz w:val="20"/>
                <w:szCs w:val="20"/>
              </w:rPr>
              <w:t>, kas bijis par iemeslu cietušā nāvei)</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46</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29</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25</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17</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6</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3</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5203C6">
            <w:pPr>
              <w:jc w:val="both"/>
              <w:rPr>
                <w:sz w:val="20"/>
                <w:szCs w:val="20"/>
              </w:rPr>
            </w:pPr>
            <w:r w:rsidRPr="0058773B">
              <w:rPr>
                <w:sz w:val="20"/>
                <w:szCs w:val="20"/>
              </w:rPr>
              <w:t>126.p. (tīšs vidēja smaguma mies</w:t>
            </w:r>
            <w:r w:rsidR="005203C6" w:rsidRPr="0058773B">
              <w:rPr>
                <w:sz w:val="20"/>
                <w:szCs w:val="20"/>
              </w:rPr>
              <w:t>.</w:t>
            </w:r>
            <w:r w:rsidRPr="0058773B">
              <w:rPr>
                <w:sz w:val="20"/>
                <w:szCs w:val="20"/>
              </w:rPr>
              <w:t xml:space="preserve"> bojājums)</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350</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63</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51</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20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4</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6</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sz w:val="20"/>
                <w:szCs w:val="20"/>
              </w:rPr>
            </w:pPr>
            <w:r w:rsidRPr="0058773B">
              <w:rPr>
                <w:sz w:val="20"/>
                <w:szCs w:val="20"/>
              </w:rPr>
              <w:t>130.p. (tīšs viegls miesas bojājums)</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419</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105</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72</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41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5</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5</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3</w:t>
            </w:r>
          </w:p>
        </w:tc>
      </w:tr>
      <w:tr w:rsidR="00D05022" w:rsidRPr="0058773B" w:rsidTr="00D05022">
        <w:tc>
          <w:tcPr>
            <w:tcW w:w="277"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1D6F8E" w:rsidRPr="0058773B" w:rsidRDefault="001D6F8E" w:rsidP="001D6F8E">
            <w:pPr>
              <w:jc w:val="both"/>
              <w:rPr>
                <w:sz w:val="20"/>
                <w:szCs w:val="20"/>
              </w:rPr>
            </w:pPr>
          </w:p>
        </w:tc>
        <w:tc>
          <w:tcPr>
            <w:tcW w:w="2380"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5203C6">
            <w:pPr>
              <w:jc w:val="both"/>
              <w:rPr>
                <w:sz w:val="20"/>
                <w:szCs w:val="20"/>
              </w:rPr>
            </w:pPr>
            <w:r w:rsidRPr="0058773B">
              <w:rPr>
                <w:sz w:val="20"/>
                <w:szCs w:val="20"/>
              </w:rPr>
              <w:t>132.p. (draudi izdarīt slepkavību)</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63</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38</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14</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4</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r>
      <w:tr w:rsidR="00D05022" w:rsidRPr="0058773B" w:rsidTr="00D05022">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both"/>
              <w:rPr>
                <w:b/>
                <w:bCs/>
                <w:color w:val="000000"/>
                <w:sz w:val="20"/>
                <w:szCs w:val="20"/>
              </w:rPr>
            </w:pPr>
            <w:r w:rsidRPr="0058773B">
              <w:rPr>
                <w:b/>
                <w:bCs/>
                <w:color w:val="000000"/>
                <w:sz w:val="20"/>
                <w:szCs w:val="20"/>
              </w:rPr>
              <w:t>143.p.</w:t>
            </w:r>
            <w:r w:rsidRPr="0058773B">
              <w:rPr>
                <w:bCs/>
                <w:color w:val="000000"/>
                <w:sz w:val="20"/>
                <w:szCs w:val="20"/>
              </w:rPr>
              <w:t xml:space="preserve"> (par nelikumīgu iekļūšanu dzīvoklī pret tajā dzīvojošās personas gribu)</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47</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18</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r>
      <w:tr w:rsidR="00D05022" w:rsidRPr="0058773B" w:rsidTr="00D05022">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b/>
                <w:bCs/>
                <w:color w:val="000000"/>
                <w:sz w:val="20"/>
                <w:szCs w:val="20"/>
              </w:rPr>
            </w:pPr>
            <w:r w:rsidRPr="0058773B">
              <w:rPr>
                <w:b/>
                <w:bCs/>
                <w:color w:val="000000"/>
                <w:sz w:val="20"/>
                <w:szCs w:val="20"/>
              </w:rPr>
              <w:t xml:space="preserve">152.p. </w:t>
            </w:r>
            <w:r w:rsidRPr="0058773B">
              <w:rPr>
                <w:bCs/>
                <w:color w:val="000000"/>
                <w:sz w:val="20"/>
                <w:szCs w:val="20"/>
              </w:rPr>
              <w:t>(nelikumīga brīvības atņemšana)</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6</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3</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2</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r>
      <w:tr w:rsidR="00D05022" w:rsidRPr="0058773B" w:rsidTr="00D05022">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both"/>
              <w:rPr>
                <w:sz w:val="20"/>
                <w:szCs w:val="20"/>
              </w:rPr>
            </w:pPr>
            <w:r w:rsidRPr="0058773B">
              <w:rPr>
                <w:b/>
                <w:sz w:val="20"/>
                <w:szCs w:val="20"/>
              </w:rPr>
              <w:t xml:space="preserve">159.p. </w:t>
            </w:r>
            <w:r w:rsidRPr="0058773B">
              <w:rPr>
                <w:sz w:val="20"/>
                <w:szCs w:val="20"/>
              </w:rPr>
              <w:t>(izvarošana)</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39</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37</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8</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7</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sz w:val="20"/>
                <w:szCs w:val="20"/>
              </w:rPr>
            </w:pPr>
            <w:r w:rsidRPr="0058773B">
              <w:rPr>
                <w:sz w:val="20"/>
                <w:szCs w:val="20"/>
              </w:rPr>
              <w:t>0</w:t>
            </w:r>
          </w:p>
        </w:tc>
      </w:tr>
      <w:tr w:rsidR="00D05022" w:rsidRPr="0058773B" w:rsidTr="00D05022">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both"/>
              <w:rPr>
                <w:b/>
                <w:i/>
                <w:sz w:val="20"/>
                <w:szCs w:val="20"/>
              </w:rPr>
            </w:pPr>
            <w:r w:rsidRPr="0058773B">
              <w:rPr>
                <w:b/>
                <w:sz w:val="20"/>
                <w:szCs w:val="20"/>
              </w:rPr>
              <w:t>160.p. (</w:t>
            </w:r>
            <w:r w:rsidRPr="0058773B">
              <w:rPr>
                <w:sz w:val="20"/>
                <w:szCs w:val="20"/>
              </w:rPr>
              <w:t>seksuāla vardarbība)</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21</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14</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b/>
                <w:sz w:val="20"/>
                <w:szCs w:val="20"/>
              </w:rPr>
            </w:pPr>
            <w:r w:rsidRPr="0058773B">
              <w:rPr>
                <w:b/>
                <w:sz w:val="20"/>
                <w:szCs w:val="20"/>
              </w:rPr>
              <w:t>10</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6</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1D6F8E" w:rsidRPr="0058773B" w:rsidRDefault="001D6F8E" w:rsidP="001D6F8E">
            <w:pPr>
              <w:jc w:val="center"/>
              <w:rPr>
                <w:sz w:val="20"/>
                <w:szCs w:val="20"/>
              </w:rPr>
            </w:pPr>
            <w:r w:rsidRPr="0058773B">
              <w:rPr>
                <w:sz w:val="20"/>
                <w:szCs w:val="20"/>
              </w:rPr>
              <w:t>1</w:t>
            </w:r>
          </w:p>
        </w:tc>
      </w:tr>
      <w:tr w:rsidR="00D05022" w:rsidRPr="0058773B" w:rsidTr="00D05022">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tabs>
                <w:tab w:val="left" w:pos="555"/>
              </w:tabs>
              <w:jc w:val="both"/>
              <w:rPr>
                <w:sz w:val="20"/>
                <w:szCs w:val="20"/>
              </w:rPr>
            </w:pPr>
            <w:r w:rsidRPr="0058773B">
              <w:rPr>
                <w:b/>
                <w:bCs/>
                <w:color w:val="000000"/>
                <w:sz w:val="20"/>
                <w:szCs w:val="20"/>
              </w:rPr>
              <w:t>168.</w:t>
            </w:r>
            <w:r w:rsidRPr="0058773B">
              <w:rPr>
                <w:b/>
                <w:bCs/>
                <w:color w:val="000000"/>
                <w:sz w:val="20"/>
                <w:szCs w:val="20"/>
                <w:vertAlign w:val="superscript"/>
              </w:rPr>
              <w:t>1</w:t>
            </w:r>
            <w:r w:rsidRPr="0058773B">
              <w:rPr>
                <w:b/>
                <w:bCs/>
                <w:color w:val="000000"/>
                <w:sz w:val="20"/>
                <w:szCs w:val="20"/>
              </w:rPr>
              <w:t>p.</w:t>
            </w:r>
            <w:r w:rsidRPr="0058773B">
              <w:rPr>
                <w:bCs/>
                <w:color w:val="000000"/>
                <w:sz w:val="20"/>
                <w:szCs w:val="20"/>
              </w:rPr>
              <w:t xml:space="preserve"> (nolēmuma par pagaidu aizsardzību pret vardarbību nepildīšana)</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13</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13</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9</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9</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FD2F53" w:rsidP="001D6F8E">
            <w:pPr>
              <w:jc w:val="center"/>
              <w:rPr>
                <w:b/>
                <w:sz w:val="20"/>
                <w:szCs w:val="20"/>
                <w:highlight w:val="yellow"/>
              </w:rPr>
            </w:pPr>
            <w:r w:rsidRPr="0058773B">
              <w:rPr>
                <w:b/>
                <w:sz w:val="20"/>
                <w:szCs w:val="20"/>
              </w:rPr>
              <w:t>0</w:t>
            </w:r>
            <w:proofErr w:type="gramStart"/>
            <w:r w:rsidR="000721EB" w:rsidRPr="0058773B">
              <w:rPr>
                <w:b/>
                <w:sz w:val="20"/>
                <w:szCs w:val="20"/>
              </w:rPr>
              <w:t xml:space="preserve">  </w:t>
            </w:r>
            <w:r w:rsidR="000721EB" w:rsidRPr="0058773B">
              <w:rPr>
                <w:b/>
                <w:color w:val="FF0000"/>
                <w:sz w:val="20"/>
                <w:szCs w:val="20"/>
                <w:highlight w:val="yellow"/>
              </w:rPr>
              <w:t xml:space="preserve"> </w:t>
            </w:r>
            <w:proofErr w:type="gramEnd"/>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FD2F53" w:rsidP="001D6F8E">
            <w:pPr>
              <w:jc w:val="center"/>
              <w:rPr>
                <w:b/>
                <w:sz w:val="20"/>
                <w:szCs w:val="20"/>
              </w:rPr>
            </w:pPr>
            <w:r w:rsidRPr="0058773B">
              <w:rPr>
                <w:b/>
                <w:sz w:val="20"/>
                <w:szCs w:val="20"/>
              </w:rPr>
              <w:t>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1D6F8E" w:rsidRPr="0058773B" w:rsidRDefault="001D6F8E" w:rsidP="001D6F8E">
            <w:pPr>
              <w:jc w:val="center"/>
              <w:rPr>
                <w:b/>
                <w:sz w:val="20"/>
                <w:szCs w:val="20"/>
              </w:rPr>
            </w:pPr>
            <w:r w:rsidRPr="0058773B">
              <w:rPr>
                <w:b/>
                <w:sz w:val="20"/>
                <w:szCs w:val="20"/>
              </w:rPr>
              <w:t>0</w:t>
            </w:r>
          </w:p>
        </w:tc>
      </w:tr>
      <w:tr w:rsidR="00D05022" w:rsidRPr="0058773B" w:rsidTr="000C51AE">
        <w:trPr>
          <w:cantSplit/>
          <w:trHeight w:val="679"/>
        </w:trPr>
        <w:tc>
          <w:tcPr>
            <w:tcW w:w="26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1D6F8E" w:rsidRPr="0058773B" w:rsidRDefault="001D6F8E" w:rsidP="001D6F8E">
            <w:pPr>
              <w:tabs>
                <w:tab w:val="left" w:pos="435"/>
                <w:tab w:val="left" w:pos="600"/>
              </w:tabs>
              <w:jc w:val="both"/>
              <w:rPr>
                <w:b/>
              </w:rPr>
            </w:pPr>
            <w:r w:rsidRPr="0058773B">
              <w:rPr>
                <w:b/>
              </w:rPr>
              <w:lastRenderedPageBreak/>
              <w:t>Kopā</w:t>
            </w:r>
          </w:p>
        </w:tc>
        <w:tc>
          <w:tcPr>
            <w:tcW w:w="53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1162</w:t>
            </w:r>
          </w:p>
        </w:tc>
        <w:tc>
          <w:tcPr>
            <w:tcW w:w="60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1D6F8E" w:rsidRPr="0058773B" w:rsidRDefault="00EF6BB9" w:rsidP="001D6F8E">
            <w:pPr>
              <w:ind w:right="113"/>
              <w:jc w:val="center"/>
              <w:rPr>
                <w:b/>
                <w:sz w:val="20"/>
                <w:szCs w:val="20"/>
              </w:rPr>
            </w:pPr>
            <w:r w:rsidRPr="0058773B">
              <w:rPr>
                <w:b/>
                <w:sz w:val="20"/>
                <w:szCs w:val="20"/>
              </w:rPr>
              <w:t>368</w:t>
            </w:r>
          </w:p>
        </w:tc>
        <w:tc>
          <w:tcPr>
            <w:tcW w:w="60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236</w:t>
            </w:r>
          </w:p>
        </w:tc>
        <w:tc>
          <w:tcPr>
            <w:tcW w:w="53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1D6F8E" w:rsidRPr="0058773B" w:rsidRDefault="001E3C43" w:rsidP="001D6F8E">
            <w:pPr>
              <w:ind w:right="113"/>
              <w:jc w:val="center"/>
              <w:rPr>
                <w:b/>
                <w:sz w:val="20"/>
                <w:szCs w:val="20"/>
              </w:rPr>
            </w:pPr>
            <w:r w:rsidRPr="0058773B">
              <w:rPr>
                <w:b/>
                <w:sz w:val="20"/>
                <w:szCs w:val="20"/>
              </w:rPr>
              <w:t>144</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FD2F53" w:rsidP="001D6F8E">
            <w:pPr>
              <w:ind w:right="113"/>
              <w:jc w:val="center"/>
              <w:rPr>
                <w:b/>
                <w:sz w:val="20"/>
                <w:szCs w:val="20"/>
              </w:rPr>
            </w:pPr>
            <w:r w:rsidRPr="0058773B">
              <w:rPr>
                <w:b/>
                <w:sz w:val="20"/>
                <w:szCs w:val="20"/>
              </w:rPr>
              <w:t>7</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FD2F53" w:rsidP="001D6F8E">
            <w:pPr>
              <w:ind w:right="113"/>
              <w:jc w:val="center"/>
              <w:rPr>
                <w:b/>
                <w:sz w:val="20"/>
                <w:szCs w:val="20"/>
              </w:rPr>
            </w:pPr>
            <w:r w:rsidRPr="0058773B">
              <w:rPr>
                <w:b/>
                <w:sz w:val="20"/>
                <w:szCs w:val="20"/>
              </w:rPr>
              <w:t>25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FD2F53" w:rsidP="001D6F8E">
            <w:pPr>
              <w:ind w:right="113"/>
              <w:jc w:val="center"/>
              <w:rPr>
                <w:b/>
                <w:sz w:val="20"/>
                <w:szCs w:val="20"/>
              </w:rPr>
            </w:pPr>
            <w:r w:rsidRPr="0058773B">
              <w:rPr>
                <w:b/>
                <w:sz w:val="20"/>
                <w:szCs w:val="20"/>
              </w:rPr>
              <w:t>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48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25</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36</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1D6F8E" w:rsidRPr="0058773B" w:rsidRDefault="001D6F8E" w:rsidP="001D6F8E">
            <w:pPr>
              <w:ind w:right="113"/>
              <w:jc w:val="center"/>
              <w:rPr>
                <w:b/>
                <w:sz w:val="20"/>
                <w:szCs w:val="20"/>
              </w:rPr>
            </w:pPr>
            <w:r w:rsidRPr="0058773B">
              <w:rPr>
                <w:b/>
                <w:sz w:val="20"/>
                <w:szCs w:val="20"/>
              </w:rPr>
              <w:t>11</w:t>
            </w:r>
          </w:p>
        </w:tc>
      </w:tr>
    </w:tbl>
    <w:p w:rsidR="000D61E3" w:rsidRPr="0058773B" w:rsidRDefault="000D61E3" w:rsidP="006C6254">
      <w:pPr>
        <w:spacing w:before="60"/>
        <w:jc w:val="both"/>
        <w:rPr>
          <w:sz w:val="22"/>
          <w:szCs w:val="22"/>
          <w:lang w:eastAsia="en-US"/>
        </w:rPr>
      </w:pPr>
      <w:r w:rsidRPr="0058773B">
        <w:rPr>
          <w:i/>
          <w:sz w:val="22"/>
          <w:szCs w:val="22"/>
          <w:lang w:eastAsia="en-US"/>
        </w:rPr>
        <w:t xml:space="preserve">Avots: </w:t>
      </w:r>
      <w:r w:rsidRPr="0058773B">
        <w:rPr>
          <w:sz w:val="22"/>
          <w:szCs w:val="22"/>
          <w:lang w:eastAsia="en-US"/>
        </w:rPr>
        <w:t>IeM IC</w:t>
      </w:r>
    </w:p>
    <w:p w:rsidR="00732EC2" w:rsidRPr="0058773B" w:rsidRDefault="00C42B31" w:rsidP="00C42B31">
      <w:pPr>
        <w:spacing w:before="60"/>
        <w:jc w:val="both"/>
        <w:rPr>
          <w:sz w:val="22"/>
          <w:szCs w:val="22"/>
          <w:lang w:eastAsia="en-US"/>
        </w:rPr>
      </w:pPr>
      <w:r w:rsidRPr="0058773B">
        <w:rPr>
          <w:sz w:val="22"/>
          <w:szCs w:val="22"/>
          <w:lang w:eastAsia="en-US"/>
        </w:rPr>
        <w:t>* </w:t>
      </w:r>
      <w:r w:rsidR="00E26A4E" w:rsidRPr="0058773B">
        <w:rPr>
          <w:sz w:val="22"/>
          <w:szCs w:val="22"/>
          <w:lang w:eastAsia="en-US"/>
        </w:rPr>
        <w:t xml:space="preserve">Neviens cietušais netika konstatēts pēc KL </w:t>
      </w:r>
      <w:r w:rsidR="00E26A4E" w:rsidRPr="0058773B">
        <w:rPr>
          <w:bCs/>
          <w:sz w:val="22"/>
          <w:szCs w:val="22"/>
          <w:lang w:eastAsia="en-US"/>
        </w:rPr>
        <w:t xml:space="preserve">120.p. (slepkavība, kas izdarīta stipra psihiska uzbudinājuma stāvoklī), 130.1 p. (spīdzināšana), 135.p. ceturtā daļa un 136.p. (piespiešana izdarīt abortu). </w:t>
      </w:r>
    </w:p>
    <w:p w:rsidR="00732EC2" w:rsidRPr="0058773B" w:rsidRDefault="00732EC2" w:rsidP="006C6254">
      <w:pPr>
        <w:spacing w:before="60"/>
        <w:jc w:val="both"/>
        <w:rPr>
          <w:sz w:val="28"/>
          <w:szCs w:val="22"/>
          <w:lang w:eastAsia="en-US"/>
        </w:rPr>
      </w:pPr>
    </w:p>
    <w:p w:rsidR="00C42B31" w:rsidRPr="0058773B" w:rsidRDefault="00C42B31" w:rsidP="00C42B31">
      <w:pPr>
        <w:spacing w:before="60"/>
        <w:ind w:firstLine="720"/>
        <w:jc w:val="both"/>
        <w:rPr>
          <w:sz w:val="28"/>
          <w:szCs w:val="22"/>
          <w:lang w:eastAsia="en-US"/>
        </w:rPr>
      </w:pPr>
      <w:r w:rsidRPr="0058773B">
        <w:rPr>
          <w:sz w:val="28"/>
          <w:szCs w:val="22"/>
          <w:lang w:eastAsia="en-US"/>
        </w:rPr>
        <w:t>2014.gadā dzīvesbiedri nogalināja</w:t>
      </w:r>
      <w:proofErr w:type="gramStart"/>
      <w:r w:rsidRPr="0058773B">
        <w:rPr>
          <w:sz w:val="28"/>
          <w:szCs w:val="22"/>
          <w:lang w:eastAsia="en-US"/>
        </w:rPr>
        <w:t xml:space="preserve"> </w:t>
      </w:r>
      <w:r w:rsidR="00132AE8">
        <w:rPr>
          <w:sz w:val="28"/>
          <w:szCs w:val="22"/>
          <w:lang w:eastAsia="en-US"/>
        </w:rPr>
        <w:t xml:space="preserve"> </w:t>
      </w:r>
      <w:proofErr w:type="gramEnd"/>
      <w:r w:rsidR="00132AE8">
        <w:rPr>
          <w:sz w:val="28"/>
          <w:szCs w:val="22"/>
          <w:lang w:eastAsia="en-US"/>
        </w:rPr>
        <w:t xml:space="preserve">vismaz </w:t>
      </w:r>
      <w:r w:rsidRPr="0058773B">
        <w:rPr>
          <w:sz w:val="28"/>
          <w:szCs w:val="22"/>
          <w:lang w:eastAsia="en-US"/>
        </w:rPr>
        <w:t>5 sievietes</w:t>
      </w:r>
      <w:r w:rsidR="000A3DC9">
        <w:rPr>
          <w:sz w:val="28"/>
          <w:szCs w:val="22"/>
          <w:lang w:eastAsia="en-US"/>
        </w:rPr>
        <w:t>, vēl 4 sievietes nogalināja citi radinieki</w:t>
      </w:r>
      <w:r w:rsidRPr="0058773B">
        <w:rPr>
          <w:sz w:val="28"/>
          <w:szCs w:val="22"/>
          <w:lang w:eastAsia="en-US"/>
        </w:rPr>
        <w:t xml:space="preserve">. Dažāda smaguma miesas bojājumus dzīvesbiedri nodarīja 57 sievietēm, bērni nodarīja 22 vecākiem, vecāki nodarīja 21 pilngadīgam bērnam. </w:t>
      </w:r>
    </w:p>
    <w:p w:rsidR="00C42B31" w:rsidRPr="0058773B" w:rsidRDefault="00C42B31" w:rsidP="006C6254">
      <w:pPr>
        <w:spacing w:before="60"/>
        <w:jc w:val="both"/>
        <w:rPr>
          <w:sz w:val="28"/>
          <w:szCs w:val="22"/>
          <w:lang w:eastAsia="en-US"/>
        </w:rPr>
      </w:pPr>
    </w:p>
    <w:p w:rsidR="00E31EF1" w:rsidRPr="0058773B" w:rsidRDefault="00A01439" w:rsidP="006C6254">
      <w:pPr>
        <w:spacing w:before="60"/>
        <w:jc w:val="both"/>
        <w:rPr>
          <w:b/>
          <w:sz w:val="28"/>
          <w:szCs w:val="22"/>
          <w:lang w:eastAsia="en-US"/>
        </w:rPr>
      </w:pPr>
      <w:r>
        <w:rPr>
          <w:b/>
          <w:sz w:val="28"/>
          <w:szCs w:val="22"/>
          <w:lang w:eastAsia="en-US"/>
        </w:rPr>
        <w:t>Att. 3</w:t>
      </w:r>
      <w:r w:rsidR="00E31EF1" w:rsidRPr="0058773B">
        <w:rPr>
          <w:b/>
          <w:sz w:val="28"/>
          <w:szCs w:val="22"/>
          <w:lang w:eastAsia="en-US"/>
        </w:rPr>
        <w:t xml:space="preserve">. No vardarbīgiem nodarījumiem cietušās </w:t>
      </w:r>
      <w:r w:rsidR="00FC21B1" w:rsidRPr="0058773B">
        <w:rPr>
          <w:b/>
          <w:sz w:val="28"/>
          <w:szCs w:val="22"/>
          <w:lang w:eastAsia="en-US"/>
        </w:rPr>
        <w:t xml:space="preserve">pilngadīgas </w:t>
      </w:r>
      <w:r w:rsidR="00E31EF1" w:rsidRPr="0058773B">
        <w:rPr>
          <w:b/>
          <w:sz w:val="28"/>
          <w:szCs w:val="22"/>
          <w:lang w:eastAsia="en-US"/>
        </w:rPr>
        <w:t>personas</w:t>
      </w:r>
    </w:p>
    <w:p w:rsidR="00223965" w:rsidRPr="0058773B" w:rsidRDefault="00223965" w:rsidP="006C6254">
      <w:pPr>
        <w:spacing w:before="60"/>
        <w:jc w:val="both"/>
        <w:rPr>
          <w:b/>
          <w:sz w:val="28"/>
          <w:szCs w:val="22"/>
          <w:lang w:eastAsia="en-US"/>
        </w:rPr>
      </w:pPr>
    </w:p>
    <w:p w:rsidR="00732EC2" w:rsidRPr="0058773B" w:rsidRDefault="0093035A" w:rsidP="006C6254">
      <w:pPr>
        <w:spacing w:before="60"/>
        <w:jc w:val="both"/>
        <w:rPr>
          <w:rFonts w:ascii="Calibri" w:hAnsi="Calibri" w:cs="Calibri"/>
          <w:sz w:val="22"/>
          <w:szCs w:val="22"/>
          <w:lang w:eastAsia="en-US"/>
        </w:rPr>
      </w:pPr>
      <w:r w:rsidRPr="0058773B">
        <w:rPr>
          <w:rFonts w:ascii="Calibri" w:hAnsi="Calibri" w:cs="Calibri"/>
          <w:noProof/>
          <w:sz w:val="22"/>
          <w:szCs w:val="22"/>
        </w:rPr>
        <w:drawing>
          <wp:inline distT="0" distB="0" distL="0" distR="0" wp14:anchorId="6AC35613" wp14:editId="62CA026C">
            <wp:extent cx="5050465" cy="2541181"/>
            <wp:effectExtent l="0" t="0" r="1714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3035A" w:rsidRPr="0058773B" w:rsidRDefault="0093035A" w:rsidP="006C6254">
      <w:pPr>
        <w:spacing w:before="60"/>
        <w:jc w:val="both"/>
        <w:rPr>
          <w:rFonts w:ascii="Calibri" w:hAnsi="Calibri" w:cs="Calibri"/>
          <w:sz w:val="22"/>
          <w:szCs w:val="22"/>
          <w:lang w:eastAsia="en-US"/>
        </w:rPr>
      </w:pPr>
    </w:p>
    <w:p w:rsidR="00394AF8" w:rsidRPr="0058773B" w:rsidRDefault="00394AF8" w:rsidP="00842364">
      <w:pPr>
        <w:ind w:firstLine="720"/>
        <w:jc w:val="both"/>
        <w:rPr>
          <w:sz w:val="28"/>
          <w:szCs w:val="28"/>
        </w:rPr>
      </w:pPr>
      <w:r w:rsidRPr="0058773B">
        <w:rPr>
          <w:sz w:val="28"/>
          <w:szCs w:val="28"/>
        </w:rPr>
        <w:t>1</w:t>
      </w:r>
      <w:r w:rsidR="005F165E" w:rsidRPr="0058773B">
        <w:rPr>
          <w:sz w:val="28"/>
          <w:szCs w:val="28"/>
        </w:rPr>
        <w:t>5</w:t>
      </w:r>
      <w:r w:rsidRPr="0058773B">
        <w:rPr>
          <w:sz w:val="28"/>
          <w:szCs w:val="28"/>
        </w:rPr>
        <w:t xml:space="preserve">.tabulā, apkopojot datus </w:t>
      </w:r>
      <w:r w:rsidR="005F165E" w:rsidRPr="0058773B">
        <w:rPr>
          <w:sz w:val="28"/>
          <w:szCs w:val="28"/>
        </w:rPr>
        <w:t xml:space="preserve">par slepkavībām un miesas bojājumiem </w:t>
      </w:r>
      <w:r w:rsidRPr="0058773B">
        <w:rPr>
          <w:sz w:val="28"/>
          <w:szCs w:val="28"/>
        </w:rPr>
        <w:t>no divām iepriekšējām tabulām, ir iekļauti detalizētāki dati par personām, kas ir sauktas pie atbildības par vardarbīgiem nodarījumiem pret ģimenes locekļiem, un par no vardarbības cietušajiem ģimenes locekļiem. Konstatējams, ka par vardarbību ģimenē pie atbildības lielākoties saukti vīrieši, bet cietušo vidū – lielākoties ir sievietes. Tāpat secināms, ka sievietes visbiežāk cieš tieši no vīru vai kopdzīves partneru, nevis citu radinieku vardarbības. Savukārt no cietušajiem vīriešiem lielākā daļa ir cietusi no citiem radiniekiem, nevis no sievas vai kopdzīves partneres vardarbības.</w:t>
      </w:r>
      <w:r w:rsidR="000A3DC9">
        <w:rPr>
          <w:sz w:val="28"/>
          <w:szCs w:val="28"/>
        </w:rPr>
        <w:t xml:space="preserve"> </w:t>
      </w:r>
    </w:p>
    <w:p w:rsidR="00394AF8" w:rsidRPr="0058773B" w:rsidRDefault="00394AF8" w:rsidP="00842364">
      <w:pPr>
        <w:ind w:firstLine="720"/>
        <w:jc w:val="both"/>
        <w:rPr>
          <w:b/>
          <w:bCs/>
          <w:sz w:val="28"/>
          <w:szCs w:val="28"/>
          <w:lang w:eastAsia="en-US"/>
        </w:rPr>
      </w:pPr>
    </w:p>
    <w:p w:rsidR="00375309" w:rsidRPr="0058773B" w:rsidRDefault="00A01439" w:rsidP="00375309">
      <w:pPr>
        <w:rPr>
          <w:rFonts w:eastAsia="Calibri"/>
          <w:b/>
          <w:sz w:val="28"/>
          <w:szCs w:val="28"/>
          <w:lang w:eastAsia="en-US"/>
        </w:rPr>
      </w:pPr>
      <w:r>
        <w:rPr>
          <w:rFonts w:eastAsia="Calibri"/>
          <w:b/>
          <w:sz w:val="28"/>
          <w:szCs w:val="28"/>
          <w:lang w:eastAsia="en-US"/>
        </w:rPr>
        <w:t>Tab. 12</w:t>
      </w:r>
      <w:r w:rsidR="00581798" w:rsidRPr="0058773B">
        <w:rPr>
          <w:rFonts w:eastAsia="Calibri"/>
          <w:b/>
          <w:sz w:val="28"/>
          <w:szCs w:val="28"/>
          <w:lang w:eastAsia="en-US"/>
        </w:rPr>
        <w:t xml:space="preserve">. </w:t>
      </w:r>
      <w:r w:rsidR="00375309" w:rsidRPr="0058773B">
        <w:rPr>
          <w:rFonts w:eastAsia="Calibri"/>
          <w:b/>
          <w:sz w:val="28"/>
          <w:szCs w:val="28"/>
          <w:lang w:eastAsia="en-US"/>
        </w:rPr>
        <w:t>Pie kriminālatbildības par vardarbību pret pilngadīgiem tuviniekiem sauktās personas un no tuvinieku vardarbības pilngadīgie cietušie 2014.gadā</w:t>
      </w:r>
    </w:p>
    <w:tbl>
      <w:tblPr>
        <w:tblW w:w="94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85"/>
        <w:gridCol w:w="916"/>
        <w:gridCol w:w="656"/>
        <w:gridCol w:w="786"/>
        <w:gridCol w:w="826"/>
        <w:gridCol w:w="746"/>
        <w:gridCol w:w="813"/>
        <w:gridCol w:w="759"/>
        <w:gridCol w:w="786"/>
      </w:tblGrid>
      <w:tr w:rsidR="00375309" w:rsidRPr="0058773B" w:rsidTr="00FE724B">
        <w:tc>
          <w:tcPr>
            <w:tcW w:w="2411" w:type="dxa"/>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B8CCE4" w:themeFill="accent1" w:themeFillTint="66"/>
          </w:tcPr>
          <w:p w:rsidR="00375309" w:rsidRPr="0058773B" w:rsidRDefault="00375309" w:rsidP="00375309">
            <w:pPr>
              <w:rPr>
                <w:rFonts w:eastAsia="Calibri"/>
                <w:lang w:eastAsia="en-US"/>
              </w:rPr>
            </w:pPr>
            <w:r w:rsidRPr="0058773B">
              <w:rPr>
                <w:rFonts w:eastAsia="Calibri"/>
                <w:lang w:eastAsia="en-US"/>
              </w:rPr>
              <w:t>Pants</w:t>
            </w:r>
          </w:p>
        </w:tc>
        <w:tc>
          <w:tcPr>
            <w:tcW w:w="1701" w:type="dxa"/>
            <w:gridSpan w:val="2"/>
            <w:vMerge w:val="restart"/>
            <w:tcBorders>
              <w:top w:val="single" w:sz="4" w:space="0" w:color="548DD4" w:themeColor="text2" w:themeTint="99"/>
              <w:left w:val="single" w:sz="12" w:space="0" w:color="548DD4" w:themeColor="text2" w:themeTint="99"/>
              <w:right w:val="single" w:sz="12" w:space="0" w:color="548DD4" w:themeColor="text2" w:themeTint="99"/>
            </w:tcBorders>
            <w:shd w:val="clear" w:color="auto" w:fill="B8CCE4" w:themeFill="accent1" w:themeFillTint="66"/>
          </w:tcPr>
          <w:p w:rsidR="00375309" w:rsidRPr="0058773B" w:rsidRDefault="00375309" w:rsidP="00375309">
            <w:pPr>
              <w:rPr>
                <w:rFonts w:eastAsia="Calibri"/>
                <w:sz w:val="20"/>
                <w:szCs w:val="22"/>
                <w:lang w:eastAsia="en-US"/>
              </w:rPr>
            </w:pPr>
            <w:r w:rsidRPr="0058773B">
              <w:rPr>
                <w:rFonts w:eastAsia="Calibri"/>
                <w:sz w:val="20"/>
                <w:szCs w:val="22"/>
                <w:lang w:eastAsia="en-US"/>
              </w:rPr>
              <w:t xml:space="preserve">Par vardarbību pret tuvinieku pie </w:t>
            </w:r>
            <w:proofErr w:type="spellStart"/>
            <w:r w:rsidRPr="0058773B">
              <w:rPr>
                <w:rFonts w:eastAsia="Calibri"/>
                <w:sz w:val="20"/>
                <w:szCs w:val="22"/>
                <w:lang w:eastAsia="en-US"/>
              </w:rPr>
              <w:lastRenderedPageBreak/>
              <w:t>kriminālatbild</w:t>
            </w:r>
            <w:proofErr w:type="spellEnd"/>
            <w:r w:rsidRPr="0058773B">
              <w:rPr>
                <w:rFonts w:eastAsia="Calibri"/>
                <w:sz w:val="20"/>
                <w:szCs w:val="22"/>
                <w:lang w:eastAsia="en-US"/>
              </w:rPr>
              <w:t xml:space="preserve">. sauktie </w:t>
            </w:r>
          </w:p>
        </w:tc>
        <w:tc>
          <w:tcPr>
            <w:tcW w:w="537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75309" w:rsidRPr="0058773B" w:rsidRDefault="00375309" w:rsidP="00375309">
            <w:pPr>
              <w:jc w:val="center"/>
              <w:rPr>
                <w:rFonts w:eastAsia="Calibri"/>
                <w:sz w:val="20"/>
                <w:szCs w:val="22"/>
                <w:lang w:eastAsia="en-US"/>
              </w:rPr>
            </w:pPr>
            <w:r w:rsidRPr="0058773B">
              <w:rPr>
                <w:rFonts w:eastAsia="Calibri"/>
                <w:sz w:val="20"/>
                <w:szCs w:val="22"/>
                <w:lang w:eastAsia="en-US"/>
              </w:rPr>
              <w:lastRenderedPageBreak/>
              <w:t>Pilngadīgie cietušie no tuvinieka vardarbības</w:t>
            </w:r>
          </w:p>
        </w:tc>
      </w:tr>
      <w:tr w:rsidR="00FE724B" w:rsidRPr="0058773B" w:rsidTr="00FE724B">
        <w:tc>
          <w:tcPr>
            <w:tcW w:w="2411" w:type="dxa"/>
            <w:vMerge/>
            <w:tcBorders>
              <w:left w:val="single" w:sz="4" w:space="0" w:color="548DD4" w:themeColor="text2" w:themeTint="99"/>
              <w:right w:val="single" w:sz="12" w:space="0" w:color="548DD4" w:themeColor="text2" w:themeTint="99"/>
            </w:tcBorders>
            <w:shd w:val="clear" w:color="auto" w:fill="B8CCE4" w:themeFill="accent1" w:themeFillTint="66"/>
          </w:tcPr>
          <w:p w:rsidR="00375309" w:rsidRPr="0058773B" w:rsidRDefault="00375309" w:rsidP="00375309">
            <w:pPr>
              <w:rPr>
                <w:rFonts w:eastAsia="Calibri"/>
                <w:lang w:eastAsia="en-US"/>
              </w:rPr>
            </w:pPr>
          </w:p>
        </w:tc>
        <w:tc>
          <w:tcPr>
            <w:tcW w:w="1701" w:type="dxa"/>
            <w:gridSpan w:val="2"/>
            <w:vMerge/>
            <w:tcBorders>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75309" w:rsidRPr="0058773B" w:rsidRDefault="00375309" w:rsidP="00375309">
            <w:pPr>
              <w:rPr>
                <w:rFonts w:eastAsia="Calibri"/>
                <w:sz w:val="20"/>
                <w:szCs w:val="22"/>
                <w:lang w:eastAsia="en-US"/>
              </w:rPr>
            </w:pPr>
          </w:p>
        </w:tc>
        <w:tc>
          <w:tcPr>
            <w:tcW w:w="2268" w:type="dxa"/>
            <w:gridSpan w:val="3"/>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75309" w:rsidRPr="0058773B" w:rsidRDefault="00375309" w:rsidP="00375309">
            <w:pPr>
              <w:rPr>
                <w:rFonts w:eastAsia="Calibri"/>
                <w:sz w:val="20"/>
                <w:szCs w:val="22"/>
                <w:lang w:eastAsia="en-US"/>
              </w:rPr>
            </w:pPr>
            <w:r w:rsidRPr="0058773B">
              <w:rPr>
                <w:rFonts w:eastAsia="Calibri"/>
                <w:sz w:val="20"/>
                <w:szCs w:val="22"/>
                <w:lang w:eastAsia="en-US"/>
              </w:rPr>
              <w:t xml:space="preserve">kopējais cietušo skaits </w:t>
            </w:r>
          </w:p>
        </w:tc>
        <w:tc>
          <w:tcPr>
            <w:tcW w:w="1559"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75309" w:rsidRPr="0058773B" w:rsidRDefault="00375309" w:rsidP="00375309">
            <w:pPr>
              <w:rPr>
                <w:rFonts w:eastAsia="Calibri"/>
                <w:sz w:val="20"/>
                <w:szCs w:val="22"/>
                <w:lang w:eastAsia="en-US"/>
              </w:rPr>
            </w:pPr>
            <w:r w:rsidRPr="0058773B">
              <w:rPr>
                <w:rFonts w:eastAsia="Calibri"/>
                <w:sz w:val="20"/>
                <w:szCs w:val="22"/>
                <w:lang w:eastAsia="en-US"/>
              </w:rPr>
              <w:t xml:space="preserve">t.sk. cietušais </w:t>
            </w:r>
            <w:r w:rsidRPr="0058773B">
              <w:rPr>
                <w:rFonts w:eastAsia="Calibri"/>
                <w:sz w:val="20"/>
                <w:szCs w:val="22"/>
                <w:lang w:eastAsia="en-US"/>
              </w:rPr>
              <w:lastRenderedPageBreak/>
              <w:t>partneris</w:t>
            </w:r>
            <w:r w:rsidRPr="0058773B">
              <w:rPr>
                <w:rFonts w:eastAsia="Calibri"/>
                <w:sz w:val="20"/>
                <w:szCs w:val="22"/>
                <w:vertAlign w:val="superscript"/>
                <w:lang w:eastAsia="en-US"/>
              </w:rPr>
              <w:footnoteReference w:id="76"/>
            </w:r>
            <w:r w:rsidRPr="0058773B">
              <w:rPr>
                <w:rFonts w:eastAsia="Calibri"/>
                <w:sz w:val="20"/>
                <w:szCs w:val="22"/>
                <w:lang w:eastAsia="en-US"/>
              </w:rPr>
              <w:t xml:space="preserve"> </w:t>
            </w:r>
          </w:p>
        </w:tc>
        <w:tc>
          <w:tcPr>
            <w:tcW w:w="1545" w:type="dxa"/>
            <w:gridSpan w:val="2"/>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75309" w:rsidRPr="0058773B" w:rsidRDefault="00375309" w:rsidP="00375309">
            <w:pPr>
              <w:rPr>
                <w:rFonts w:eastAsia="Calibri"/>
                <w:sz w:val="20"/>
                <w:szCs w:val="22"/>
                <w:lang w:eastAsia="en-US"/>
              </w:rPr>
            </w:pPr>
            <w:r w:rsidRPr="0058773B">
              <w:rPr>
                <w:rFonts w:eastAsia="Calibri"/>
                <w:sz w:val="20"/>
                <w:szCs w:val="22"/>
                <w:lang w:eastAsia="en-US"/>
              </w:rPr>
              <w:lastRenderedPageBreak/>
              <w:t xml:space="preserve">t.sk. cits </w:t>
            </w:r>
            <w:r w:rsidRPr="0058773B">
              <w:rPr>
                <w:rFonts w:eastAsia="Calibri"/>
                <w:sz w:val="20"/>
                <w:szCs w:val="22"/>
                <w:lang w:eastAsia="en-US"/>
              </w:rPr>
              <w:lastRenderedPageBreak/>
              <w:t>cietušais tuvinieks</w:t>
            </w:r>
            <w:r w:rsidRPr="0058773B">
              <w:rPr>
                <w:rFonts w:eastAsia="Calibri"/>
                <w:sz w:val="20"/>
                <w:szCs w:val="22"/>
                <w:vertAlign w:val="superscript"/>
                <w:lang w:eastAsia="en-US"/>
              </w:rPr>
              <w:footnoteReference w:id="77"/>
            </w:r>
          </w:p>
        </w:tc>
      </w:tr>
      <w:tr w:rsidR="00FE724B" w:rsidRPr="0058773B" w:rsidTr="00FE724B">
        <w:trPr>
          <w:cantSplit/>
          <w:trHeight w:val="1457"/>
        </w:trPr>
        <w:tc>
          <w:tcPr>
            <w:tcW w:w="2411" w:type="dxa"/>
            <w:vMerge/>
            <w:tcBorders>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rPr>
                <w:rFonts w:eastAsia="Calibri"/>
                <w:lang w:eastAsia="en-US"/>
              </w:rPr>
            </w:pPr>
          </w:p>
        </w:tc>
        <w:tc>
          <w:tcPr>
            <w:tcW w:w="78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b/>
                <w:sz w:val="20"/>
                <w:szCs w:val="22"/>
                <w:lang w:eastAsia="en-US"/>
              </w:rPr>
            </w:pPr>
            <w:r w:rsidRPr="0058773B">
              <w:rPr>
                <w:rFonts w:eastAsia="Calibri"/>
                <w:b/>
                <w:sz w:val="20"/>
                <w:szCs w:val="22"/>
                <w:lang w:eastAsia="en-US"/>
              </w:rPr>
              <w:t>kopā</w:t>
            </w:r>
          </w:p>
        </w:tc>
        <w:tc>
          <w:tcPr>
            <w:tcW w:w="916"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sz w:val="20"/>
                <w:szCs w:val="22"/>
                <w:lang w:eastAsia="en-US"/>
              </w:rPr>
            </w:pPr>
            <w:r w:rsidRPr="0058773B">
              <w:rPr>
                <w:rFonts w:eastAsia="Calibri"/>
                <w:sz w:val="20"/>
                <w:szCs w:val="22"/>
                <w:lang w:eastAsia="en-US"/>
              </w:rPr>
              <w:t>t.sk. siev.</w:t>
            </w:r>
          </w:p>
        </w:tc>
        <w:tc>
          <w:tcPr>
            <w:tcW w:w="656"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b/>
                <w:sz w:val="20"/>
                <w:szCs w:val="22"/>
                <w:lang w:eastAsia="en-US"/>
              </w:rPr>
            </w:pPr>
            <w:r w:rsidRPr="0058773B">
              <w:rPr>
                <w:rFonts w:eastAsia="Calibri"/>
                <w:b/>
                <w:sz w:val="20"/>
                <w:szCs w:val="22"/>
                <w:lang w:eastAsia="en-US"/>
              </w:rPr>
              <w:t>kopā</w:t>
            </w:r>
          </w:p>
        </w:tc>
        <w:tc>
          <w:tcPr>
            <w:tcW w:w="78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sz w:val="20"/>
                <w:szCs w:val="22"/>
                <w:lang w:eastAsia="en-US"/>
              </w:rPr>
            </w:pPr>
            <w:r w:rsidRPr="0058773B">
              <w:rPr>
                <w:rFonts w:eastAsia="Calibri"/>
                <w:sz w:val="20"/>
                <w:szCs w:val="22"/>
                <w:lang w:eastAsia="en-US"/>
              </w:rPr>
              <w:t>t.sk. sievietes</w:t>
            </w:r>
          </w:p>
        </w:tc>
        <w:tc>
          <w:tcPr>
            <w:tcW w:w="826"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extDirection w:val="btLr"/>
          </w:tcPr>
          <w:p w:rsidR="00581798" w:rsidRPr="0058773B" w:rsidRDefault="00581798" w:rsidP="00845098">
            <w:pPr>
              <w:ind w:left="113" w:right="113"/>
              <w:jc w:val="center"/>
              <w:rPr>
                <w:rFonts w:eastAsia="Calibri"/>
                <w:sz w:val="20"/>
                <w:szCs w:val="22"/>
                <w:lang w:eastAsia="en-US"/>
              </w:rPr>
            </w:pPr>
            <w:r w:rsidRPr="0058773B">
              <w:rPr>
                <w:rFonts w:eastAsia="Calibri"/>
                <w:sz w:val="20"/>
                <w:szCs w:val="22"/>
                <w:lang w:eastAsia="en-US"/>
              </w:rPr>
              <w:t>t.sk. iestājusies personas nāve</w:t>
            </w:r>
          </w:p>
        </w:tc>
        <w:tc>
          <w:tcPr>
            <w:tcW w:w="746"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b/>
                <w:sz w:val="20"/>
                <w:szCs w:val="22"/>
                <w:lang w:eastAsia="en-US"/>
              </w:rPr>
            </w:pPr>
            <w:r w:rsidRPr="0058773B">
              <w:rPr>
                <w:rFonts w:eastAsia="Calibri"/>
                <w:b/>
                <w:sz w:val="20"/>
                <w:szCs w:val="22"/>
                <w:lang w:eastAsia="en-US"/>
              </w:rPr>
              <w:t>kopā</w:t>
            </w:r>
          </w:p>
        </w:tc>
        <w:tc>
          <w:tcPr>
            <w:tcW w:w="813"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sz w:val="20"/>
                <w:szCs w:val="22"/>
                <w:lang w:eastAsia="en-US"/>
              </w:rPr>
            </w:pPr>
            <w:r w:rsidRPr="0058773B">
              <w:rPr>
                <w:rFonts w:eastAsia="Calibri"/>
                <w:sz w:val="20"/>
                <w:szCs w:val="22"/>
                <w:lang w:eastAsia="en-US"/>
              </w:rPr>
              <w:t>t.sk. siev.</w:t>
            </w:r>
          </w:p>
        </w:tc>
        <w:tc>
          <w:tcPr>
            <w:tcW w:w="759"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b/>
                <w:sz w:val="20"/>
                <w:szCs w:val="22"/>
                <w:lang w:eastAsia="en-US"/>
              </w:rPr>
            </w:pPr>
            <w:r w:rsidRPr="0058773B">
              <w:rPr>
                <w:rFonts w:eastAsia="Calibri"/>
                <w:b/>
                <w:sz w:val="20"/>
                <w:szCs w:val="22"/>
                <w:lang w:eastAsia="en-US"/>
              </w:rPr>
              <w:t>kopā</w:t>
            </w:r>
          </w:p>
        </w:tc>
        <w:tc>
          <w:tcPr>
            <w:tcW w:w="78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581798" w:rsidRPr="0058773B" w:rsidRDefault="00581798" w:rsidP="009B4751">
            <w:pPr>
              <w:ind w:left="113" w:right="113"/>
              <w:jc w:val="center"/>
              <w:rPr>
                <w:rFonts w:eastAsia="Calibri"/>
                <w:sz w:val="20"/>
                <w:szCs w:val="22"/>
                <w:lang w:eastAsia="en-US"/>
              </w:rPr>
            </w:pPr>
            <w:r w:rsidRPr="0058773B">
              <w:rPr>
                <w:rFonts w:eastAsia="Calibri"/>
                <w:sz w:val="20"/>
                <w:szCs w:val="22"/>
                <w:lang w:eastAsia="en-US"/>
              </w:rPr>
              <w:t>t.sk. siev.</w:t>
            </w:r>
          </w:p>
        </w:tc>
      </w:tr>
      <w:tr w:rsidR="00FE724B" w:rsidRPr="0058773B" w:rsidTr="00FE724B">
        <w:tc>
          <w:tcPr>
            <w:tcW w:w="2411"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rPr>
                <w:rFonts w:eastAsia="Calibri"/>
                <w:sz w:val="20"/>
                <w:szCs w:val="20"/>
                <w:lang w:eastAsia="en-US"/>
              </w:rPr>
            </w:pPr>
            <w:r w:rsidRPr="0058773B">
              <w:rPr>
                <w:rFonts w:eastAsia="Calibri"/>
                <w:bCs/>
                <w:sz w:val="20"/>
                <w:szCs w:val="20"/>
                <w:lang w:eastAsia="en-US"/>
              </w:rPr>
              <w:t xml:space="preserve">KL XII nodaļas (nonāvēšana) 116.-118., 120., 121., </w:t>
            </w:r>
            <w:proofErr w:type="gramStart"/>
            <w:r w:rsidRPr="0058773B">
              <w:rPr>
                <w:rFonts w:eastAsia="Calibri"/>
                <w:bCs/>
                <w:sz w:val="20"/>
                <w:szCs w:val="20"/>
                <w:lang w:eastAsia="en-US"/>
              </w:rPr>
              <w:t>124. panti</w:t>
            </w:r>
            <w:proofErr w:type="gramEnd"/>
            <w:r w:rsidRPr="0058773B">
              <w:rPr>
                <w:rFonts w:eastAsia="Calibri"/>
                <w:bCs/>
                <w:sz w:val="20"/>
                <w:szCs w:val="20"/>
                <w:lang w:eastAsia="en-US"/>
              </w:rPr>
              <w:t xml:space="preserve"> kopā</w:t>
            </w:r>
          </w:p>
        </w:tc>
        <w:tc>
          <w:tcPr>
            <w:tcW w:w="78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11</w:t>
            </w:r>
          </w:p>
        </w:tc>
        <w:tc>
          <w:tcPr>
            <w:tcW w:w="916"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2</w:t>
            </w:r>
          </w:p>
        </w:tc>
        <w:tc>
          <w:tcPr>
            <w:tcW w:w="65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24</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rPr>
                <w:rFonts w:eastAsia="Calibri"/>
                <w:sz w:val="20"/>
                <w:szCs w:val="20"/>
                <w:lang w:eastAsia="en-US"/>
              </w:rPr>
            </w:pPr>
            <w:r w:rsidRPr="0058773B">
              <w:rPr>
                <w:rFonts w:eastAsia="Calibri"/>
                <w:sz w:val="20"/>
                <w:szCs w:val="20"/>
                <w:lang w:eastAsia="en-US"/>
              </w:rPr>
              <w:t>17</w:t>
            </w:r>
          </w:p>
          <w:p w:rsidR="00581798" w:rsidRPr="0058773B" w:rsidRDefault="00581798" w:rsidP="00375309">
            <w:pPr>
              <w:rPr>
                <w:rFonts w:eastAsia="Calibri"/>
                <w:sz w:val="20"/>
                <w:szCs w:val="20"/>
                <w:lang w:eastAsia="en-US"/>
              </w:rPr>
            </w:pPr>
          </w:p>
        </w:tc>
        <w:tc>
          <w:tcPr>
            <w:tcW w:w="82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07FF9" w:rsidRPr="0058773B" w:rsidRDefault="00581798" w:rsidP="00845098">
            <w:pPr>
              <w:jc w:val="center"/>
              <w:rPr>
                <w:rFonts w:eastAsia="Calibri"/>
                <w:sz w:val="20"/>
                <w:szCs w:val="20"/>
                <w:lang w:eastAsia="en-US"/>
              </w:rPr>
            </w:pPr>
            <w:r w:rsidRPr="0058773B">
              <w:rPr>
                <w:rFonts w:eastAsia="Calibri"/>
                <w:sz w:val="20"/>
                <w:szCs w:val="20"/>
                <w:lang w:eastAsia="en-US"/>
              </w:rPr>
              <w:t>7</w:t>
            </w:r>
            <w:r w:rsidR="00507FF9" w:rsidRPr="0058773B">
              <w:rPr>
                <w:rFonts w:eastAsia="Calibri"/>
                <w:sz w:val="20"/>
                <w:szCs w:val="20"/>
                <w:lang w:eastAsia="en-US"/>
              </w:rPr>
              <w:t xml:space="preserve"> </w:t>
            </w:r>
          </w:p>
          <w:p w:rsidR="00581798" w:rsidRPr="0058773B" w:rsidRDefault="00507FF9" w:rsidP="00507FF9">
            <w:pPr>
              <w:rPr>
                <w:rFonts w:eastAsia="Calibri"/>
                <w:sz w:val="20"/>
                <w:szCs w:val="20"/>
                <w:lang w:eastAsia="en-US"/>
              </w:rPr>
            </w:pPr>
            <w:r w:rsidRPr="0058773B">
              <w:rPr>
                <w:rFonts w:eastAsia="Calibri"/>
                <w:sz w:val="20"/>
                <w:szCs w:val="20"/>
                <w:lang w:eastAsia="en-US"/>
              </w:rPr>
              <w:t>(5siev.)</w:t>
            </w:r>
          </w:p>
        </w:tc>
        <w:tc>
          <w:tcPr>
            <w:tcW w:w="746"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3</w:t>
            </w:r>
          </w:p>
        </w:tc>
        <w:tc>
          <w:tcPr>
            <w:tcW w:w="813"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2</w:t>
            </w:r>
          </w:p>
        </w:tc>
        <w:tc>
          <w:tcPr>
            <w:tcW w:w="759"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b/>
                <w:sz w:val="20"/>
                <w:szCs w:val="20"/>
                <w:lang w:eastAsia="en-US"/>
              </w:rPr>
            </w:pPr>
            <w:r>
              <w:rPr>
                <w:rFonts w:eastAsia="Calibri"/>
                <w:b/>
                <w:sz w:val="20"/>
                <w:szCs w:val="20"/>
                <w:lang w:eastAsia="en-US"/>
              </w:rPr>
              <w:t>21</w:t>
            </w:r>
          </w:p>
        </w:tc>
        <w:tc>
          <w:tcPr>
            <w:tcW w:w="78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sz w:val="20"/>
                <w:szCs w:val="20"/>
                <w:lang w:eastAsia="en-US"/>
              </w:rPr>
            </w:pPr>
            <w:r>
              <w:rPr>
                <w:rFonts w:eastAsia="Calibri"/>
                <w:sz w:val="20"/>
                <w:szCs w:val="20"/>
                <w:lang w:eastAsia="en-US"/>
              </w:rPr>
              <w:t>15</w:t>
            </w:r>
          </w:p>
        </w:tc>
      </w:tr>
      <w:tr w:rsidR="00FE724B" w:rsidRPr="0058773B" w:rsidTr="00FE724B">
        <w:tc>
          <w:tcPr>
            <w:tcW w:w="2411"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rPr>
                <w:rFonts w:eastAsia="Calibri"/>
                <w:sz w:val="20"/>
                <w:szCs w:val="20"/>
                <w:lang w:eastAsia="en-US"/>
              </w:rPr>
            </w:pPr>
            <w:r w:rsidRPr="0058773B">
              <w:rPr>
                <w:rFonts w:eastAsia="Calibri"/>
                <w:sz w:val="20"/>
                <w:szCs w:val="20"/>
                <w:lang w:eastAsia="en-US"/>
              </w:rPr>
              <w:t>125.p. (tīšs smags miesas bojājums)</w:t>
            </w:r>
          </w:p>
        </w:tc>
        <w:tc>
          <w:tcPr>
            <w:tcW w:w="78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18</w:t>
            </w:r>
          </w:p>
        </w:tc>
        <w:tc>
          <w:tcPr>
            <w:tcW w:w="91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3</w:t>
            </w:r>
          </w:p>
        </w:tc>
        <w:tc>
          <w:tcPr>
            <w:tcW w:w="65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45</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28</w:t>
            </w:r>
          </w:p>
          <w:p w:rsidR="00581798" w:rsidRPr="0058773B" w:rsidRDefault="00581798" w:rsidP="00375309">
            <w:pPr>
              <w:jc w:val="center"/>
              <w:rPr>
                <w:rFonts w:eastAsia="Calibri"/>
                <w:sz w:val="20"/>
                <w:szCs w:val="20"/>
                <w:lang w:eastAsia="en-US"/>
              </w:rPr>
            </w:pPr>
          </w:p>
        </w:tc>
        <w:tc>
          <w:tcPr>
            <w:tcW w:w="82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07FF9" w:rsidRPr="0058773B" w:rsidRDefault="00581798" w:rsidP="00507FF9">
            <w:pPr>
              <w:jc w:val="center"/>
              <w:rPr>
                <w:rFonts w:eastAsia="Calibri"/>
                <w:sz w:val="20"/>
                <w:szCs w:val="20"/>
                <w:lang w:eastAsia="en-US"/>
              </w:rPr>
            </w:pPr>
            <w:r w:rsidRPr="0058773B">
              <w:rPr>
                <w:rFonts w:eastAsia="Calibri"/>
                <w:sz w:val="20"/>
                <w:szCs w:val="20"/>
                <w:lang w:eastAsia="en-US"/>
              </w:rPr>
              <w:t>6</w:t>
            </w:r>
          </w:p>
          <w:p w:rsidR="00581798" w:rsidRPr="0058773B" w:rsidRDefault="00507FF9" w:rsidP="00507FF9">
            <w:pPr>
              <w:jc w:val="center"/>
              <w:rPr>
                <w:rFonts w:eastAsia="Calibri"/>
                <w:sz w:val="20"/>
                <w:szCs w:val="20"/>
                <w:lang w:eastAsia="en-US"/>
              </w:rPr>
            </w:pPr>
            <w:r w:rsidRPr="0058773B">
              <w:rPr>
                <w:rFonts w:eastAsia="Calibri"/>
                <w:sz w:val="20"/>
                <w:szCs w:val="20"/>
                <w:lang w:eastAsia="en-US"/>
              </w:rPr>
              <w:t>(4siev.)</w:t>
            </w:r>
          </w:p>
        </w:tc>
        <w:tc>
          <w:tcPr>
            <w:tcW w:w="74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13</w:t>
            </w:r>
          </w:p>
        </w:tc>
        <w:tc>
          <w:tcPr>
            <w:tcW w:w="81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10</w:t>
            </w:r>
          </w:p>
        </w:tc>
        <w:tc>
          <w:tcPr>
            <w:tcW w:w="75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623ED2" w:rsidP="00375309">
            <w:pPr>
              <w:jc w:val="center"/>
              <w:rPr>
                <w:rFonts w:eastAsia="Calibri"/>
                <w:b/>
                <w:sz w:val="20"/>
                <w:szCs w:val="20"/>
                <w:lang w:eastAsia="en-US"/>
              </w:rPr>
            </w:pPr>
            <w:r>
              <w:rPr>
                <w:rFonts w:eastAsia="Calibri"/>
                <w:b/>
                <w:sz w:val="20"/>
                <w:szCs w:val="20"/>
                <w:lang w:eastAsia="en-US"/>
              </w:rPr>
              <w:t>32</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17</w:t>
            </w:r>
          </w:p>
        </w:tc>
      </w:tr>
      <w:tr w:rsidR="00FE724B" w:rsidRPr="0058773B" w:rsidTr="00FE724B">
        <w:tc>
          <w:tcPr>
            <w:tcW w:w="2411"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rPr>
                <w:rFonts w:eastAsia="Calibri"/>
                <w:sz w:val="20"/>
                <w:szCs w:val="20"/>
                <w:lang w:eastAsia="en-US"/>
              </w:rPr>
            </w:pPr>
            <w:r w:rsidRPr="0058773B">
              <w:rPr>
                <w:rFonts w:eastAsia="Calibri"/>
                <w:sz w:val="20"/>
                <w:szCs w:val="20"/>
                <w:lang w:eastAsia="en-US"/>
              </w:rPr>
              <w:t>126.p. (tīšs vidēja smaguma miesas bojājums)</w:t>
            </w:r>
          </w:p>
        </w:tc>
        <w:tc>
          <w:tcPr>
            <w:tcW w:w="78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19</w:t>
            </w:r>
          </w:p>
        </w:tc>
        <w:tc>
          <w:tcPr>
            <w:tcW w:w="91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0</w:t>
            </w:r>
          </w:p>
        </w:tc>
        <w:tc>
          <w:tcPr>
            <w:tcW w:w="65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51</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highlight w:val="red"/>
                <w:lang w:eastAsia="en-US"/>
              </w:rPr>
            </w:pPr>
            <w:r w:rsidRPr="0058773B">
              <w:rPr>
                <w:rFonts w:eastAsia="Calibri"/>
                <w:sz w:val="20"/>
                <w:szCs w:val="20"/>
                <w:lang w:eastAsia="en-US"/>
              </w:rPr>
              <w:t>20</w:t>
            </w:r>
          </w:p>
        </w:tc>
        <w:tc>
          <w:tcPr>
            <w:tcW w:w="82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07FF9" w:rsidP="00845098">
            <w:pPr>
              <w:jc w:val="center"/>
              <w:rPr>
                <w:rFonts w:eastAsia="Calibri"/>
                <w:sz w:val="20"/>
                <w:szCs w:val="20"/>
                <w:lang w:eastAsia="en-US"/>
              </w:rPr>
            </w:pPr>
            <w:r w:rsidRPr="0058773B">
              <w:rPr>
                <w:rFonts w:eastAsia="Calibri"/>
                <w:sz w:val="20"/>
                <w:szCs w:val="20"/>
                <w:lang w:eastAsia="en-US"/>
              </w:rPr>
              <w:t>-</w:t>
            </w:r>
          </w:p>
        </w:tc>
        <w:tc>
          <w:tcPr>
            <w:tcW w:w="74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16</w:t>
            </w:r>
          </w:p>
        </w:tc>
        <w:tc>
          <w:tcPr>
            <w:tcW w:w="81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14</w:t>
            </w:r>
          </w:p>
        </w:tc>
        <w:tc>
          <w:tcPr>
            <w:tcW w:w="75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b/>
                <w:sz w:val="20"/>
                <w:szCs w:val="20"/>
                <w:lang w:eastAsia="en-US"/>
              </w:rPr>
            </w:pPr>
            <w:r>
              <w:rPr>
                <w:rFonts w:eastAsia="Calibri"/>
                <w:b/>
                <w:sz w:val="20"/>
                <w:szCs w:val="20"/>
                <w:lang w:eastAsia="en-US"/>
              </w:rPr>
              <w:t>39</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sz w:val="20"/>
                <w:szCs w:val="20"/>
                <w:lang w:eastAsia="en-US"/>
              </w:rPr>
            </w:pPr>
            <w:r>
              <w:rPr>
                <w:rFonts w:eastAsia="Calibri"/>
                <w:sz w:val="20"/>
                <w:szCs w:val="20"/>
                <w:lang w:eastAsia="en-US"/>
              </w:rPr>
              <w:t>7</w:t>
            </w:r>
          </w:p>
        </w:tc>
      </w:tr>
      <w:tr w:rsidR="00FE724B" w:rsidRPr="0058773B" w:rsidTr="00FE724B">
        <w:tc>
          <w:tcPr>
            <w:tcW w:w="2411"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rPr>
                <w:rFonts w:eastAsia="Calibri"/>
                <w:sz w:val="20"/>
                <w:szCs w:val="20"/>
                <w:lang w:eastAsia="en-US"/>
              </w:rPr>
            </w:pPr>
            <w:r w:rsidRPr="0058773B">
              <w:rPr>
                <w:rFonts w:eastAsia="Calibri"/>
                <w:sz w:val="20"/>
                <w:szCs w:val="20"/>
                <w:lang w:eastAsia="en-US"/>
              </w:rPr>
              <w:t>130.p.(tīšs viegls miesas bojājums)</w:t>
            </w:r>
          </w:p>
        </w:tc>
        <w:tc>
          <w:tcPr>
            <w:tcW w:w="78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17</w:t>
            </w:r>
          </w:p>
        </w:tc>
        <w:tc>
          <w:tcPr>
            <w:tcW w:w="91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2</w:t>
            </w:r>
          </w:p>
        </w:tc>
        <w:tc>
          <w:tcPr>
            <w:tcW w:w="65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72</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highlight w:val="red"/>
                <w:lang w:eastAsia="en-US"/>
              </w:rPr>
            </w:pPr>
            <w:r w:rsidRPr="0058773B">
              <w:rPr>
                <w:rFonts w:eastAsia="Calibri"/>
                <w:sz w:val="20"/>
                <w:szCs w:val="20"/>
                <w:lang w:eastAsia="en-US"/>
              </w:rPr>
              <w:t>41</w:t>
            </w:r>
          </w:p>
        </w:tc>
        <w:tc>
          <w:tcPr>
            <w:tcW w:w="82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81798" w:rsidRPr="0058773B" w:rsidRDefault="00507FF9" w:rsidP="00845098">
            <w:pPr>
              <w:jc w:val="center"/>
              <w:rPr>
                <w:rFonts w:eastAsia="Calibri"/>
                <w:sz w:val="20"/>
                <w:szCs w:val="20"/>
                <w:lang w:eastAsia="en-US"/>
              </w:rPr>
            </w:pPr>
            <w:r w:rsidRPr="0058773B">
              <w:rPr>
                <w:rFonts w:eastAsia="Calibri"/>
                <w:sz w:val="20"/>
                <w:szCs w:val="20"/>
                <w:lang w:eastAsia="en-US"/>
              </w:rPr>
              <w:t>-</w:t>
            </w:r>
          </w:p>
        </w:tc>
        <w:tc>
          <w:tcPr>
            <w:tcW w:w="74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34</w:t>
            </w:r>
          </w:p>
        </w:tc>
        <w:tc>
          <w:tcPr>
            <w:tcW w:w="81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24</w:t>
            </w:r>
          </w:p>
        </w:tc>
        <w:tc>
          <w:tcPr>
            <w:tcW w:w="75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623ED2" w:rsidP="00375309">
            <w:pPr>
              <w:jc w:val="center"/>
              <w:rPr>
                <w:rFonts w:eastAsia="Calibri"/>
                <w:b/>
                <w:sz w:val="20"/>
                <w:szCs w:val="20"/>
                <w:lang w:eastAsia="en-US"/>
              </w:rPr>
            </w:pPr>
            <w:r>
              <w:rPr>
                <w:rFonts w:eastAsia="Calibri"/>
                <w:b/>
                <w:sz w:val="20"/>
                <w:szCs w:val="20"/>
                <w:lang w:eastAsia="en-US"/>
              </w:rPr>
              <w:t>39</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581798" w:rsidRPr="0058773B" w:rsidRDefault="00623ED2" w:rsidP="00375309">
            <w:pPr>
              <w:jc w:val="center"/>
              <w:rPr>
                <w:rFonts w:eastAsia="Calibri"/>
                <w:sz w:val="20"/>
                <w:szCs w:val="20"/>
                <w:lang w:eastAsia="en-US"/>
              </w:rPr>
            </w:pPr>
            <w:r>
              <w:rPr>
                <w:rFonts w:eastAsia="Calibri"/>
                <w:sz w:val="20"/>
                <w:szCs w:val="20"/>
                <w:lang w:eastAsia="en-US"/>
              </w:rPr>
              <w:t>1</w:t>
            </w:r>
            <w:r w:rsidR="00581798" w:rsidRPr="0058773B">
              <w:rPr>
                <w:rFonts w:eastAsia="Calibri"/>
                <w:sz w:val="20"/>
                <w:szCs w:val="20"/>
                <w:lang w:eastAsia="en-US"/>
              </w:rPr>
              <w:t>6</w:t>
            </w:r>
          </w:p>
        </w:tc>
      </w:tr>
      <w:tr w:rsidR="00FE724B" w:rsidRPr="0058773B" w:rsidTr="00FE724B">
        <w:tc>
          <w:tcPr>
            <w:tcW w:w="2411"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9609C1">
            <w:pPr>
              <w:jc w:val="both"/>
              <w:rPr>
                <w:sz w:val="20"/>
                <w:szCs w:val="20"/>
              </w:rPr>
            </w:pPr>
            <w:r w:rsidRPr="0058773B">
              <w:rPr>
                <w:sz w:val="20"/>
                <w:szCs w:val="20"/>
              </w:rPr>
              <w:t>132.p. (draudi izdarīt slepkavību)</w:t>
            </w:r>
          </w:p>
        </w:tc>
        <w:tc>
          <w:tcPr>
            <w:tcW w:w="78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3</w:t>
            </w:r>
          </w:p>
        </w:tc>
        <w:tc>
          <w:tcPr>
            <w:tcW w:w="91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0</w:t>
            </w:r>
          </w:p>
        </w:tc>
        <w:tc>
          <w:tcPr>
            <w:tcW w:w="65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14</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highlight w:val="red"/>
                <w:lang w:eastAsia="en-US"/>
              </w:rPr>
            </w:pPr>
            <w:r w:rsidRPr="0058773B">
              <w:rPr>
                <w:rFonts w:eastAsia="Calibri"/>
                <w:sz w:val="20"/>
                <w:szCs w:val="20"/>
                <w:lang w:eastAsia="en-US"/>
              </w:rPr>
              <w:t>12</w:t>
            </w:r>
          </w:p>
        </w:tc>
        <w:tc>
          <w:tcPr>
            <w:tcW w:w="82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07FF9" w:rsidP="00845098">
            <w:pPr>
              <w:jc w:val="center"/>
              <w:rPr>
                <w:rFonts w:eastAsia="Calibri"/>
                <w:sz w:val="20"/>
                <w:szCs w:val="20"/>
                <w:highlight w:val="red"/>
                <w:lang w:eastAsia="en-US"/>
              </w:rPr>
            </w:pPr>
            <w:r w:rsidRPr="0058773B">
              <w:rPr>
                <w:rFonts w:eastAsia="Calibri"/>
                <w:sz w:val="20"/>
                <w:szCs w:val="20"/>
                <w:lang w:eastAsia="en-US"/>
              </w:rPr>
              <w:t>-</w:t>
            </w:r>
          </w:p>
        </w:tc>
        <w:tc>
          <w:tcPr>
            <w:tcW w:w="74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9</w:t>
            </w:r>
          </w:p>
        </w:tc>
        <w:tc>
          <w:tcPr>
            <w:tcW w:w="81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9</w:t>
            </w:r>
          </w:p>
        </w:tc>
        <w:tc>
          <w:tcPr>
            <w:tcW w:w="75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b/>
                <w:sz w:val="20"/>
                <w:szCs w:val="20"/>
                <w:lang w:eastAsia="en-US"/>
              </w:rPr>
            </w:pPr>
            <w:r>
              <w:rPr>
                <w:rFonts w:eastAsia="Calibri"/>
                <w:b/>
                <w:sz w:val="20"/>
                <w:szCs w:val="20"/>
                <w:lang w:eastAsia="en-US"/>
              </w:rPr>
              <w:t>5</w:t>
            </w:r>
          </w:p>
        </w:tc>
        <w:tc>
          <w:tcPr>
            <w:tcW w:w="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sz w:val="20"/>
                <w:szCs w:val="20"/>
                <w:lang w:eastAsia="en-US"/>
              </w:rPr>
            </w:pPr>
            <w:r>
              <w:rPr>
                <w:rFonts w:eastAsia="Calibri"/>
                <w:sz w:val="20"/>
                <w:szCs w:val="20"/>
                <w:lang w:eastAsia="en-US"/>
              </w:rPr>
              <w:t>3</w:t>
            </w:r>
          </w:p>
        </w:tc>
      </w:tr>
      <w:tr w:rsidR="00FE724B" w:rsidRPr="0058773B" w:rsidTr="00FE724B">
        <w:tc>
          <w:tcPr>
            <w:tcW w:w="2411"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rPr>
                <w:rFonts w:eastAsia="Calibri"/>
                <w:sz w:val="20"/>
                <w:szCs w:val="20"/>
                <w:lang w:eastAsia="en-US"/>
              </w:rPr>
            </w:pPr>
            <w:r w:rsidRPr="0058773B">
              <w:rPr>
                <w:rFonts w:eastAsia="Calibri"/>
                <w:sz w:val="20"/>
                <w:szCs w:val="20"/>
                <w:lang w:eastAsia="en-US"/>
              </w:rPr>
              <w:t>168.1p. (nolēmuma par pagaidu aizsardzību pret vardarbību nepildīšana)</w:t>
            </w:r>
          </w:p>
        </w:tc>
        <w:tc>
          <w:tcPr>
            <w:tcW w:w="78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4</w:t>
            </w:r>
          </w:p>
        </w:tc>
        <w:tc>
          <w:tcPr>
            <w:tcW w:w="916"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1</w:t>
            </w:r>
          </w:p>
        </w:tc>
        <w:tc>
          <w:tcPr>
            <w:tcW w:w="656"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581798" w:rsidRPr="0058773B" w:rsidRDefault="0046298A" w:rsidP="00375309">
            <w:pPr>
              <w:jc w:val="center"/>
              <w:rPr>
                <w:rFonts w:eastAsia="Calibri"/>
                <w:b/>
                <w:sz w:val="20"/>
                <w:szCs w:val="20"/>
                <w:lang w:eastAsia="en-US"/>
              </w:rPr>
            </w:pPr>
            <w:r>
              <w:rPr>
                <w:rFonts w:eastAsia="Calibri"/>
                <w:b/>
                <w:sz w:val="20"/>
                <w:szCs w:val="20"/>
                <w:lang w:eastAsia="en-US"/>
              </w:rPr>
              <w:t>9</w:t>
            </w:r>
          </w:p>
        </w:tc>
        <w:tc>
          <w:tcPr>
            <w:tcW w:w="78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4</w:t>
            </w:r>
          </w:p>
          <w:p w:rsidR="00581798" w:rsidRPr="0058773B" w:rsidRDefault="00581798" w:rsidP="00375309">
            <w:pPr>
              <w:jc w:val="center"/>
              <w:rPr>
                <w:rFonts w:eastAsia="Calibri"/>
                <w:sz w:val="20"/>
                <w:szCs w:val="20"/>
                <w:lang w:eastAsia="en-US"/>
              </w:rPr>
            </w:pPr>
          </w:p>
        </w:tc>
        <w:tc>
          <w:tcPr>
            <w:tcW w:w="826"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581798" w:rsidRPr="0058773B" w:rsidRDefault="00507FF9" w:rsidP="00507FF9">
            <w:pPr>
              <w:jc w:val="center"/>
              <w:rPr>
                <w:rFonts w:eastAsia="Calibri"/>
                <w:sz w:val="20"/>
                <w:szCs w:val="20"/>
                <w:lang w:eastAsia="en-US"/>
              </w:rPr>
            </w:pPr>
            <w:r w:rsidRPr="0058773B">
              <w:rPr>
                <w:rFonts w:eastAsia="Calibri"/>
                <w:sz w:val="20"/>
                <w:szCs w:val="20"/>
                <w:lang w:eastAsia="en-US"/>
              </w:rPr>
              <w:t>-</w:t>
            </w:r>
          </w:p>
        </w:tc>
        <w:tc>
          <w:tcPr>
            <w:tcW w:w="746"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7</w:t>
            </w:r>
          </w:p>
        </w:tc>
        <w:tc>
          <w:tcPr>
            <w:tcW w:w="813"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5</w:t>
            </w:r>
          </w:p>
        </w:tc>
        <w:tc>
          <w:tcPr>
            <w:tcW w:w="759"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2</w:t>
            </w:r>
          </w:p>
        </w:tc>
        <w:tc>
          <w:tcPr>
            <w:tcW w:w="78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2</w:t>
            </w:r>
          </w:p>
        </w:tc>
      </w:tr>
      <w:tr w:rsidR="00FE724B" w:rsidRPr="0058773B" w:rsidTr="00FE724B">
        <w:tc>
          <w:tcPr>
            <w:tcW w:w="2411"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rPr>
                <w:rFonts w:eastAsia="Calibri"/>
                <w:b/>
                <w:sz w:val="20"/>
                <w:szCs w:val="20"/>
                <w:lang w:eastAsia="en-US"/>
              </w:rPr>
            </w:pPr>
            <w:r w:rsidRPr="0058773B">
              <w:rPr>
                <w:rFonts w:eastAsia="Calibri"/>
                <w:b/>
                <w:sz w:val="20"/>
                <w:szCs w:val="20"/>
                <w:lang w:eastAsia="en-US"/>
              </w:rPr>
              <w:t xml:space="preserve">Kopā </w:t>
            </w:r>
          </w:p>
        </w:tc>
        <w:tc>
          <w:tcPr>
            <w:tcW w:w="78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b/>
                <w:sz w:val="20"/>
                <w:szCs w:val="20"/>
                <w:lang w:eastAsia="en-US"/>
              </w:rPr>
            </w:pPr>
            <w:r w:rsidRPr="0058773B">
              <w:rPr>
                <w:rFonts w:eastAsia="Calibri"/>
                <w:b/>
                <w:sz w:val="20"/>
                <w:szCs w:val="20"/>
                <w:lang w:eastAsia="en-US"/>
              </w:rPr>
              <w:t>72</w:t>
            </w:r>
          </w:p>
        </w:tc>
        <w:tc>
          <w:tcPr>
            <w:tcW w:w="916"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8</w:t>
            </w:r>
          </w:p>
        </w:tc>
        <w:tc>
          <w:tcPr>
            <w:tcW w:w="656"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07FF9" w:rsidP="00375309">
            <w:pPr>
              <w:jc w:val="center"/>
              <w:rPr>
                <w:rFonts w:eastAsia="Calibri"/>
                <w:b/>
                <w:sz w:val="20"/>
                <w:szCs w:val="20"/>
                <w:lang w:eastAsia="en-US"/>
              </w:rPr>
            </w:pPr>
            <w:r w:rsidRPr="0058773B">
              <w:rPr>
                <w:rFonts w:eastAsia="Calibri"/>
                <w:b/>
                <w:sz w:val="20"/>
                <w:szCs w:val="20"/>
                <w:lang w:eastAsia="en-US"/>
              </w:rPr>
              <w:t>215</w:t>
            </w:r>
          </w:p>
        </w:tc>
        <w:tc>
          <w:tcPr>
            <w:tcW w:w="78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81798" w:rsidP="00375309">
            <w:pPr>
              <w:jc w:val="center"/>
              <w:rPr>
                <w:rFonts w:eastAsia="Calibri"/>
                <w:sz w:val="20"/>
                <w:szCs w:val="20"/>
                <w:lang w:eastAsia="en-US"/>
              </w:rPr>
            </w:pPr>
            <w:r w:rsidRPr="0058773B">
              <w:rPr>
                <w:rFonts w:eastAsia="Calibri"/>
                <w:sz w:val="20"/>
                <w:szCs w:val="20"/>
                <w:lang w:eastAsia="en-US"/>
              </w:rPr>
              <w:t>122</w:t>
            </w:r>
          </w:p>
        </w:tc>
        <w:tc>
          <w:tcPr>
            <w:tcW w:w="826"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07FF9" w:rsidP="00845098">
            <w:pPr>
              <w:jc w:val="center"/>
              <w:rPr>
                <w:rFonts w:eastAsia="Calibri"/>
                <w:sz w:val="20"/>
                <w:szCs w:val="20"/>
                <w:lang w:eastAsia="en-US"/>
              </w:rPr>
            </w:pPr>
            <w:r w:rsidRPr="0058773B">
              <w:rPr>
                <w:rFonts w:eastAsia="Calibri"/>
                <w:sz w:val="20"/>
                <w:szCs w:val="20"/>
                <w:lang w:eastAsia="en-US"/>
              </w:rPr>
              <w:t>13</w:t>
            </w:r>
          </w:p>
        </w:tc>
        <w:tc>
          <w:tcPr>
            <w:tcW w:w="746"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507FF9" w:rsidP="00375309">
            <w:pPr>
              <w:jc w:val="center"/>
              <w:rPr>
                <w:rFonts w:eastAsia="Calibri"/>
                <w:b/>
                <w:sz w:val="20"/>
                <w:szCs w:val="20"/>
                <w:lang w:eastAsia="en-US"/>
              </w:rPr>
            </w:pPr>
            <w:r w:rsidRPr="0058773B">
              <w:rPr>
                <w:rFonts w:eastAsia="Calibri"/>
                <w:b/>
                <w:sz w:val="20"/>
                <w:szCs w:val="20"/>
                <w:lang w:eastAsia="en-US"/>
              </w:rPr>
              <w:t>82</w:t>
            </w:r>
          </w:p>
        </w:tc>
        <w:tc>
          <w:tcPr>
            <w:tcW w:w="813"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581798" w:rsidRPr="0058773B" w:rsidRDefault="00507FF9" w:rsidP="00375309">
            <w:pPr>
              <w:jc w:val="center"/>
              <w:rPr>
                <w:rFonts w:eastAsia="Calibri"/>
                <w:sz w:val="20"/>
                <w:szCs w:val="20"/>
                <w:lang w:eastAsia="en-US"/>
              </w:rPr>
            </w:pPr>
            <w:r w:rsidRPr="0058773B">
              <w:rPr>
                <w:rFonts w:eastAsia="Calibri"/>
                <w:sz w:val="20"/>
                <w:szCs w:val="20"/>
                <w:lang w:eastAsia="en-US"/>
              </w:rPr>
              <w:t>64</w:t>
            </w:r>
          </w:p>
        </w:tc>
        <w:tc>
          <w:tcPr>
            <w:tcW w:w="759"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b/>
                <w:sz w:val="20"/>
                <w:szCs w:val="20"/>
                <w:lang w:eastAsia="en-US"/>
              </w:rPr>
            </w:pPr>
            <w:r>
              <w:rPr>
                <w:rFonts w:eastAsia="Calibri"/>
                <w:b/>
                <w:sz w:val="20"/>
                <w:szCs w:val="20"/>
                <w:lang w:eastAsia="en-US"/>
              </w:rPr>
              <w:t>138</w:t>
            </w:r>
          </w:p>
        </w:tc>
        <w:tc>
          <w:tcPr>
            <w:tcW w:w="78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581798" w:rsidRPr="0058773B" w:rsidRDefault="00623ED2" w:rsidP="00375309">
            <w:pPr>
              <w:jc w:val="center"/>
              <w:rPr>
                <w:rFonts w:eastAsia="Calibri"/>
                <w:sz w:val="20"/>
                <w:szCs w:val="20"/>
                <w:lang w:eastAsia="en-US"/>
              </w:rPr>
            </w:pPr>
            <w:r>
              <w:rPr>
                <w:rFonts w:eastAsia="Calibri"/>
                <w:sz w:val="20"/>
                <w:szCs w:val="20"/>
                <w:lang w:eastAsia="en-US"/>
              </w:rPr>
              <w:t>60</w:t>
            </w:r>
          </w:p>
        </w:tc>
      </w:tr>
    </w:tbl>
    <w:p w:rsidR="00EB032B" w:rsidRPr="0058773B" w:rsidRDefault="00EB032B" w:rsidP="00EB032B">
      <w:pPr>
        <w:pStyle w:val="BodyText"/>
        <w:rPr>
          <w:sz w:val="24"/>
          <w:szCs w:val="28"/>
        </w:rPr>
      </w:pPr>
      <w:r w:rsidRPr="0058773B">
        <w:rPr>
          <w:sz w:val="24"/>
          <w:szCs w:val="28"/>
        </w:rPr>
        <w:t>Avots: IeM IC</w:t>
      </w:r>
    </w:p>
    <w:p w:rsidR="00375309" w:rsidRPr="0058773B" w:rsidRDefault="00375309" w:rsidP="005143C2">
      <w:pPr>
        <w:pStyle w:val="BodyText"/>
        <w:jc w:val="both"/>
        <w:rPr>
          <w:sz w:val="28"/>
          <w:szCs w:val="28"/>
        </w:rPr>
      </w:pPr>
    </w:p>
    <w:p w:rsidR="00394AF8" w:rsidRPr="0058773B" w:rsidRDefault="00394AF8">
      <w:pPr>
        <w:jc w:val="both"/>
        <w:rPr>
          <w:i/>
          <w:iCs/>
          <w:sz w:val="28"/>
          <w:szCs w:val="28"/>
        </w:rPr>
      </w:pPr>
      <w:r w:rsidRPr="0058773B">
        <w:rPr>
          <w:i/>
          <w:iCs/>
          <w:sz w:val="28"/>
          <w:szCs w:val="28"/>
        </w:rPr>
        <w:t>Administratīvā atbildība</w:t>
      </w:r>
    </w:p>
    <w:p w:rsidR="00394AF8" w:rsidRPr="0058773B" w:rsidRDefault="00394AF8" w:rsidP="00311686">
      <w:pPr>
        <w:tabs>
          <w:tab w:val="left" w:pos="0"/>
        </w:tabs>
        <w:jc w:val="both"/>
        <w:rPr>
          <w:sz w:val="28"/>
          <w:szCs w:val="28"/>
        </w:rPr>
      </w:pPr>
      <w:r w:rsidRPr="0058773B">
        <w:rPr>
          <w:sz w:val="28"/>
          <w:szCs w:val="28"/>
        </w:rPr>
        <w:tab/>
        <w:t xml:space="preserve">IeM IC sniegtie dati liecina, ka administratīvais sods par maznozīmīgu miesas bojājumu nodarīšanu </w:t>
      </w:r>
      <w:r w:rsidR="009609C1" w:rsidRPr="0058773B">
        <w:rPr>
          <w:sz w:val="28"/>
          <w:szCs w:val="28"/>
        </w:rPr>
        <w:t>(Administratīvo pārkāpumu kodeksa 167.</w:t>
      </w:r>
      <w:r w:rsidR="009609C1" w:rsidRPr="0058773B">
        <w:rPr>
          <w:sz w:val="28"/>
          <w:szCs w:val="28"/>
          <w:vertAlign w:val="superscript"/>
        </w:rPr>
        <w:t>2</w:t>
      </w:r>
      <w:r w:rsidR="009609C1" w:rsidRPr="0058773B">
        <w:rPr>
          <w:sz w:val="28"/>
          <w:szCs w:val="28"/>
        </w:rPr>
        <w:t xml:space="preserve"> pants) </w:t>
      </w:r>
      <w:r w:rsidRPr="0058773B">
        <w:rPr>
          <w:sz w:val="28"/>
          <w:szCs w:val="28"/>
        </w:rPr>
        <w:t xml:space="preserve">tiek piemērots visai plaši. Turklāt ir samērā neliels gadījumu skaits, kad lietvedība tiek izbeigta, nepiemērojot sodu. Vardarbības ģimenē gadījumu specifika ir tāda, ka cietušās personas bieži vien nevēlas, lai pret ģimenes locekli vai partneri </w:t>
      </w:r>
      <w:r w:rsidR="00E15CB5">
        <w:rPr>
          <w:sz w:val="28"/>
          <w:szCs w:val="28"/>
        </w:rPr>
        <w:t>uzsāktu kriminālprocesu</w:t>
      </w:r>
      <w:r w:rsidRPr="0058773B">
        <w:rPr>
          <w:sz w:val="28"/>
          <w:szCs w:val="28"/>
        </w:rPr>
        <w:t>. Iespēja vardarbīgu nodarījumu sodīt administratīvi var palīdzēt mazināt vardarbības latentumu. Tomēr administratīv</w:t>
      </w:r>
      <w:r w:rsidR="003C59C2" w:rsidRPr="0058773B">
        <w:rPr>
          <w:sz w:val="28"/>
          <w:szCs w:val="28"/>
        </w:rPr>
        <w:t>o pārkāpumu</w:t>
      </w:r>
      <w:r w:rsidRPr="0058773B">
        <w:rPr>
          <w:sz w:val="28"/>
          <w:szCs w:val="28"/>
        </w:rPr>
        <w:t xml:space="preserve"> lietvedības process ir visai smagnējs, jo arī tajā ir nepieciešams veikt tiesu medicīniskās ekspertīzes.  </w:t>
      </w:r>
    </w:p>
    <w:p w:rsidR="002E1592" w:rsidRPr="0058773B" w:rsidRDefault="002E1592" w:rsidP="00311686">
      <w:pPr>
        <w:tabs>
          <w:tab w:val="left" w:pos="0"/>
        </w:tabs>
        <w:jc w:val="both"/>
        <w:rPr>
          <w:sz w:val="28"/>
          <w:szCs w:val="28"/>
        </w:rPr>
      </w:pPr>
    </w:p>
    <w:p w:rsidR="00394AF8" w:rsidRPr="0058773B" w:rsidRDefault="00394AF8" w:rsidP="00311686">
      <w:pPr>
        <w:tabs>
          <w:tab w:val="left" w:pos="0"/>
        </w:tabs>
        <w:jc w:val="both"/>
        <w:rPr>
          <w:b/>
          <w:bCs/>
          <w:sz w:val="28"/>
          <w:szCs w:val="28"/>
        </w:rPr>
      </w:pPr>
      <w:r w:rsidRPr="0058773B">
        <w:rPr>
          <w:b/>
          <w:bCs/>
          <w:sz w:val="28"/>
          <w:szCs w:val="28"/>
        </w:rPr>
        <w:t>Tab. 1</w:t>
      </w:r>
      <w:r w:rsidR="00A01439">
        <w:rPr>
          <w:b/>
          <w:bCs/>
          <w:sz w:val="28"/>
          <w:szCs w:val="28"/>
        </w:rPr>
        <w:t>3</w:t>
      </w:r>
      <w:r w:rsidRPr="0058773B">
        <w:rPr>
          <w:b/>
          <w:bCs/>
          <w:sz w:val="28"/>
          <w:szCs w:val="28"/>
        </w:rPr>
        <w:t xml:space="preserve">. Administratīvo pārkāpumu protokolu un pieņemto lēmumu skaits </w:t>
      </w:r>
    </w:p>
    <w:p w:rsidR="002E1592" w:rsidRPr="0058773B" w:rsidRDefault="002E1592" w:rsidP="00311686">
      <w:pPr>
        <w:tabs>
          <w:tab w:val="left" w:pos="0"/>
        </w:tabs>
        <w:jc w:val="both"/>
        <w:rPr>
          <w:sz w:val="28"/>
          <w:szCs w:val="28"/>
        </w:rPr>
      </w:pPr>
    </w:p>
    <w:tbl>
      <w:tblPr>
        <w:tblW w:w="0" w:type="auto"/>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2548"/>
        <w:gridCol w:w="704"/>
        <w:gridCol w:w="2011"/>
        <w:gridCol w:w="2011"/>
        <w:gridCol w:w="2011"/>
      </w:tblGrid>
      <w:tr w:rsidR="00394AF8" w:rsidRPr="0058773B" w:rsidTr="00AC7192">
        <w:tc>
          <w:tcPr>
            <w:tcW w:w="2548" w:type="dxa"/>
            <w:shd w:val="clear" w:color="auto" w:fill="B8CCE4"/>
          </w:tcPr>
          <w:p w:rsidR="00394AF8" w:rsidRPr="0058773B" w:rsidRDefault="00394AF8" w:rsidP="00DF5A38">
            <w:pPr>
              <w:tabs>
                <w:tab w:val="left" w:pos="7170"/>
              </w:tabs>
              <w:jc w:val="both"/>
              <w:rPr>
                <w:b/>
                <w:bCs/>
              </w:rPr>
            </w:pPr>
          </w:p>
        </w:tc>
        <w:tc>
          <w:tcPr>
            <w:tcW w:w="704" w:type="dxa"/>
            <w:shd w:val="clear" w:color="auto" w:fill="B8CCE4"/>
          </w:tcPr>
          <w:p w:rsidR="00394AF8" w:rsidRPr="0058773B" w:rsidRDefault="00394AF8" w:rsidP="00DF5A38">
            <w:pPr>
              <w:tabs>
                <w:tab w:val="left" w:pos="7170"/>
              </w:tabs>
              <w:jc w:val="both"/>
              <w:rPr>
                <w:b/>
                <w:bCs/>
                <w:i/>
                <w:iCs/>
              </w:rPr>
            </w:pPr>
            <w:r w:rsidRPr="0058773B">
              <w:rPr>
                <w:i/>
                <w:iCs/>
                <w:sz w:val="22"/>
                <w:szCs w:val="22"/>
              </w:rPr>
              <w:t xml:space="preserve">Gads </w:t>
            </w:r>
          </w:p>
        </w:tc>
        <w:tc>
          <w:tcPr>
            <w:tcW w:w="2011" w:type="dxa"/>
            <w:shd w:val="clear" w:color="auto" w:fill="B8CCE4"/>
          </w:tcPr>
          <w:p w:rsidR="00394AF8" w:rsidRPr="0058773B" w:rsidRDefault="00394AF8" w:rsidP="00DF5A38">
            <w:pPr>
              <w:tabs>
                <w:tab w:val="left" w:pos="7170"/>
              </w:tabs>
              <w:jc w:val="center"/>
              <w:rPr>
                <w:b/>
                <w:bCs/>
              </w:rPr>
            </w:pPr>
            <w:r w:rsidRPr="0058773B">
              <w:rPr>
                <w:sz w:val="22"/>
                <w:szCs w:val="22"/>
              </w:rPr>
              <w:t>LAPK 167.</w:t>
            </w:r>
            <w:r w:rsidRPr="0058773B">
              <w:rPr>
                <w:sz w:val="22"/>
                <w:szCs w:val="22"/>
                <w:vertAlign w:val="superscript"/>
              </w:rPr>
              <w:t>2</w:t>
            </w:r>
            <w:r w:rsidRPr="0058773B">
              <w:rPr>
                <w:sz w:val="22"/>
                <w:szCs w:val="22"/>
              </w:rPr>
              <w:t xml:space="preserve"> 1.daļa</w:t>
            </w:r>
          </w:p>
        </w:tc>
        <w:tc>
          <w:tcPr>
            <w:tcW w:w="2011" w:type="dxa"/>
            <w:shd w:val="clear" w:color="auto" w:fill="B8CCE4"/>
          </w:tcPr>
          <w:p w:rsidR="00394AF8" w:rsidRPr="0058773B" w:rsidRDefault="00394AF8" w:rsidP="00DF5A38">
            <w:pPr>
              <w:tabs>
                <w:tab w:val="left" w:pos="7170"/>
              </w:tabs>
              <w:jc w:val="center"/>
              <w:rPr>
                <w:b/>
                <w:bCs/>
              </w:rPr>
            </w:pPr>
            <w:r w:rsidRPr="0058773B">
              <w:rPr>
                <w:sz w:val="22"/>
                <w:szCs w:val="22"/>
              </w:rPr>
              <w:t>LAPK 167.</w:t>
            </w:r>
            <w:r w:rsidRPr="0058773B">
              <w:rPr>
                <w:sz w:val="22"/>
                <w:szCs w:val="22"/>
                <w:vertAlign w:val="superscript"/>
              </w:rPr>
              <w:t>2</w:t>
            </w:r>
            <w:r w:rsidRPr="0058773B">
              <w:rPr>
                <w:sz w:val="22"/>
                <w:szCs w:val="22"/>
              </w:rPr>
              <w:t xml:space="preserve"> 2.daļa</w:t>
            </w:r>
          </w:p>
        </w:tc>
        <w:tc>
          <w:tcPr>
            <w:tcW w:w="2011" w:type="dxa"/>
            <w:shd w:val="clear" w:color="auto" w:fill="B8CCE4"/>
          </w:tcPr>
          <w:p w:rsidR="00394AF8" w:rsidRPr="0058773B" w:rsidRDefault="00394AF8" w:rsidP="00DF5A38">
            <w:pPr>
              <w:tabs>
                <w:tab w:val="left" w:pos="7170"/>
              </w:tabs>
              <w:jc w:val="center"/>
              <w:rPr>
                <w:b/>
                <w:bCs/>
              </w:rPr>
            </w:pPr>
            <w:r w:rsidRPr="0058773B">
              <w:rPr>
                <w:b/>
                <w:bCs/>
                <w:sz w:val="22"/>
                <w:szCs w:val="22"/>
              </w:rPr>
              <w:t xml:space="preserve">Kopā </w:t>
            </w:r>
          </w:p>
        </w:tc>
      </w:tr>
      <w:tr w:rsidR="00394AF8" w:rsidRPr="0058773B" w:rsidTr="00AC7192">
        <w:tc>
          <w:tcPr>
            <w:tcW w:w="2548" w:type="dxa"/>
            <w:vMerge w:val="restart"/>
            <w:shd w:val="clear" w:color="auto" w:fill="DBE5F1"/>
          </w:tcPr>
          <w:p w:rsidR="00394AF8" w:rsidRPr="0058773B" w:rsidRDefault="00394AF8" w:rsidP="00DF5A38">
            <w:pPr>
              <w:tabs>
                <w:tab w:val="left" w:pos="7170"/>
              </w:tabs>
              <w:jc w:val="both"/>
              <w:rPr>
                <w:b/>
                <w:bCs/>
              </w:rPr>
            </w:pPr>
            <w:r w:rsidRPr="0058773B">
              <w:rPr>
                <w:sz w:val="22"/>
                <w:szCs w:val="22"/>
              </w:rPr>
              <w:t>Sastādīto protokolu skaits</w:t>
            </w:r>
          </w:p>
        </w:tc>
        <w:tc>
          <w:tcPr>
            <w:tcW w:w="704" w:type="dxa"/>
            <w:shd w:val="clear" w:color="auto" w:fill="DBE5F1"/>
          </w:tcPr>
          <w:p w:rsidR="00394AF8" w:rsidRPr="0058773B" w:rsidRDefault="00394AF8" w:rsidP="00DF5A38">
            <w:pPr>
              <w:tabs>
                <w:tab w:val="left" w:pos="7170"/>
              </w:tabs>
              <w:spacing w:before="60"/>
              <w:jc w:val="both"/>
              <w:rPr>
                <w:i/>
                <w:iCs/>
              </w:rPr>
            </w:pPr>
            <w:r w:rsidRPr="0058773B">
              <w:rPr>
                <w:i/>
                <w:iCs/>
                <w:sz w:val="22"/>
                <w:szCs w:val="22"/>
              </w:rPr>
              <w:t>2011</w:t>
            </w:r>
          </w:p>
        </w:tc>
        <w:tc>
          <w:tcPr>
            <w:tcW w:w="2011" w:type="dxa"/>
            <w:shd w:val="clear" w:color="auto" w:fill="DBE5F1"/>
          </w:tcPr>
          <w:p w:rsidR="00394AF8" w:rsidRPr="0058773B" w:rsidRDefault="00394AF8" w:rsidP="00DF5A38">
            <w:pPr>
              <w:tabs>
                <w:tab w:val="left" w:pos="7170"/>
              </w:tabs>
              <w:spacing w:before="60"/>
              <w:jc w:val="center"/>
              <w:rPr>
                <w:sz w:val="22"/>
                <w:szCs w:val="22"/>
              </w:rPr>
            </w:pPr>
            <w:r w:rsidRPr="0058773B">
              <w:rPr>
                <w:sz w:val="22"/>
                <w:szCs w:val="22"/>
              </w:rPr>
              <w:t>841</w:t>
            </w:r>
          </w:p>
        </w:tc>
        <w:tc>
          <w:tcPr>
            <w:tcW w:w="2011" w:type="dxa"/>
            <w:shd w:val="clear" w:color="auto" w:fill="DBE5F1"/>
          </w:tcPr>
          <w:p w:rsidR="00394AF8" w:rsidRPr="0058773B" w:rsidRDefault="00394AF8" w:rsidP="00DF5A38">
            <w:pPr>
              <w:tabs>
                <w:tab w:val="left" w:pos="7170"/>
              </w:tabs>
              <w:spacing w:before="60"/>
              <w:jc w:val="center"/>
              <w:rPr>
                <w:sz w:val="22"/>
                <w:szCs w:val="22"/>
              </w:rPr>
            </w:pPr>
            <w:r w:rsidRPr="0058773B">
              <w:rPr>
                <w:sz w:val="22"/>
                <w:szCs w:val="22"/>
              </w:rPr>
              <w:t>234</w:t>
            </w:r>
          </w:p>
        </w:tc>
        <w:tc>
          <w:tcPr>
            <w:tcW w:w="2011" w:type="dxa"/>
            <w:shd w:val="clear" w:color="auto" w:fill="DBE5F1"/>
          </w:tcPr>
          <w:p w:rsidR="00394AF8" w:rsidRPr="0058773B" w:rsidRDefault="00394AF8" w:rsidP="00DF5A38">
            <w:pPr>
              <w:tabs>
                <w:tab w:val="left" w:pos="7170"/>
              </w:tabs>
              <w:spacing w:before="60"/>
              <w:jc w:val="center"/>
              <w:rPr>
                <w:b/>
                <w:bCs/>
                <w:sz w:val="22"/>
                <w:szCs w:val="22"/>
              </w:rPr>
            </w:pPr>
            <w:r w:rsidRPr="0058773B">
              <w:rPr>
                <w:b/>
                <w:bCs/>
                <w:sz w:val="22"/>
                <w:szCs w:val="22"/>
              </w:rPr>
              <w:t>1075</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865B42">
            <w:pPr>
              <w:tabs>
                <w:tab w:val="left" w:pos="7170"/>
              </w:tabs>
              <w:spacing w:before="60"/>
              <w:jc w:val="both"/>
              <w:rPr>
                <w:i/>
                <w:iCs/>
              </w:rPr>
            </w:pPr>
            <w:r w:rsidRPr="0058773B">
              <w:rPr>
                <w:i/>
                <w:iCs/>
                <w:sz w:val="22"/>
                <w:szCs w:val="22"/>
              </w:rPr>
              <w:t>2013</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679</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195</w:t>
            </w:r>
          </w:p>
        </w:tc>
        <w:tc>
          <w:tcPr>
            <w:tcW w:w="2011" w:type="dxa"/>
            <w:shd w:val="clear" w:color="auto" w:fill="DBE5F1"/>
          </w:tcPr>
          <w:p w:rsidR="00AC7192" w:rsidRPr="0058773B" w:rsidRDefault="00AC7192" w:rsidP="00865B42">
            <w:pPr>
              <w:tabs>
                <w:tab w:val="left" w:pos="7170"/>
              </w:tabs>
              <w:spacing w:before="60"/>
              <w:jc w:val="center"/>
              <w:rPr>
                <w:b/>
                <w:bCs/>
                <w:sz w:val="22"/>
                <w:szCs w:val="22"/>
              </w:rPr>
            </w:pPr>
            <w:r w:rsidRPr="0058773B">
              <w:rPr>
                <w:b/>
                <w:bCs/>
                <w:sz w:val="22"/>
                <w:szCs w:val="22"/>
              </w:rPr>
              <w:t>874</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DF5A38">
            <w:pPr>
              <w:tabs>
                <w:tab w:val="left" w:pos="7170"/>
              </w:tabs>
              <w:spacing w:before="60"/>
              <w:jc w:val="both"/>
              <w:rPr>
                <w:i/>
                <w:iCs/>
              </w:rPr>
            </w:pPr>
            <w:r w:rsidRPr="0058773B">
              <w:rPr>
                <w:i/>
                <w:iCs/>
              </w:rPr>
              <w:t>2014</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828</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255</w:t>
            </w:r>
          </w:p>
        </w:tc>
        <w:tc>
          <w:tcPr>
            <w:tcW w:w="2011" w:type="dxa"/>
            <w:shd w:val="clear" w:color="auto" w:fill="DBE5F1"/>
          </w:tcPr>
          <w:p w:rsidR="00AC7192" w:rsidRPr="0058773B" w:rsidRDefault="003F0D29" w:rsidP="00DF5A38">
            <w:pPr>
              <w:tabs>
                <w:tab w:val="left" w:pos="7170"/>
              </w:tabs>
              <w:spacing w:before="60"/>
              <w:jc w:val="center"/>
              <w:rPr>
                <w:b/>
                <w:bCs/>
                <w:sz w:val="22"/>
                <w:szCs w:val="22"/>
              </w:rPr>
            </w:pPr>
            <w:r w:rsidRPr="0058773B">
              <w:rPr>
                <w:b/>
                <w:bCs/>
                <w:sz w:val="22"/>
                <w:szCs w:val="22"/>
              </w:rPr>
              <w:t>1083</w:t>
            </w:r>
          </w:p>
        </w:tc>
      </w:tr>
      <w:tr w:rsidR="00AC7192" w:rsidRPr="0058773B" w:rsidTr="00AC7192">
        <w:tc>
          <w:tcPr>
            <w:tcW w:w="2548" w:type="dxa"/>
            <w:vMerge w:val="restart"/>
            <w:shd w:val="clear" w:color="auto" w:fill="B8CCE4"/>
          </w:tcPr>
          <w:p w:rsidR="00AC7192" w:rsidRPr="0058773B" w:rsidRDefault="00AC7192" w:rsidP="00DF5A38">
            <w:pPr>
              <w:tabs>
                <w:tab w:val="left" w:pos="7170"/>
              </w:tabs>
              <w:jc w:val="both"/>
              <w:rPr>
                <w:b/>
                <w:bCs/>
              </w:rPr>
            </w:pPr>
            <w:r w:rsidRPr="0058773B">
              <w:rPr>
                <w:sz w:val="22"/>
                <w:szCs w:val="22"/>
              </w:rPr>
              <w:t>Personu skaits, kam sastādīti protokoli</w:t>
            </w:r>
          </w:p>
        </w:tc>
        <w:tc>
          <w:tcPr>
            <w:tcW w:w="704" w:type="dxa"/>
            <w:shd w:val="clear" w:color="auto" w:fill="B8CCE4"/>
          </w:tcPr>
          <w:p w:rsidR="00AC7192" w:rsidRPr="0058773B" w:rsidRDefault="00AC7192" w:rsidP="00DF5A38">
            <w:pPr>
              <w:tabs>
                <w:tab w:val="left" w:pos="7170"/>
              </w:tabs>
              <w:spacing w:before="60"/>
              <w:jc w:val="both"/>
              <w:rPr>
                <w:i/>
                <w:iCs/>
              </w:rPr>
            </w:pPr>
            <w:r w:rsidRPr="0058773B">
              <w:rPr>
                <w:i/>
                <w:iCs/>
                <w:sz w:val="22"/>
                <w:szCs w:val="22"/>
              </w:rPr>
              <w:t>2011</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824</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229</w:t>
            </w:r>
          </w:p>
        </w:tc>
        <w:tc>
          <w:tcPr>
            <w:tcW w:w="2011" w:type="dxa"/>
            <w:shd w:val="clear" w:color="auto" w:fill="B8CCE4"/>
          </w:tcPr>
          <w:p w:rsidR="00AC7192" w:rsidRPr="0058773B" w:rsidRDefault="00AC7192" w:rsidP="00DF5A38">
            <w:pPr>
              <w:tabs>
                <w:tab w:val="left" w:pos="7170"/>
              </w:tabs>
              <w:spacing w:before="60"/>
              <w:jc w:val="center"/>
              <w:rPr>
                <w:b/>
                <w:bCs/>
                <w:sz w:val="22"/>
                <w:szCs w:val="22"/>
              </w:rPr>
            </w:pPr>
            <w:r w:rsidRPr="0058773B">
              <w:rPr>
                <w:b/>
                <w:bCs/>
                <w:sz w:val="22"/>
                <w:szCs w:val="22"/>
              </w:rPr>
              <w:t>1053</w:t>
            </w:r>
          </w:p>
        </w:tc>
      </w:tr>
      <w:tr w:rsidR="00AC7192" w:rsidRPr="0058773B" w:rsidTr="00AC7192">
        <w:tc>
          <w:tcPr>
            <w:tcW w:w="2548" w:type="dxa"/>
            <w:vMerge/>
            <w:shd w:val="clear" w:color="auto" w:fill="B8CCE4"/>
          </w:tcPr>
          <w:p w:rsidR="00AC7192" w:rsidRPr="0058773B" w:rsidRDefault="00AC7192" w:rsidP="00DF5A38">
            <w:pPr>
              <w:tabs>
                <w:tab w:val="left" w:pos="7170"/>
              </w:tabs>
              <w:jc w:val="both"/>
              <w:rPr>
                <w:b/>
                <w:bCs/>
              </w:rPr>
            </w:pPr>
          </w:p>
        </w:tc>
        <w:tc>
          <w:tcPr>
            <w:tcW w:w="704" w:type="dxa"/>
            <w:shd w:val="clear" w:color="auto" w:fill="B8CCE4"/>
          </w:tcPr>
          <w:p w:rsidR="00AC7192" w:rsidRPr="0058773B" w:rsidRDefault="00AC7192" w:rsidP="00865B42">
            <w:pPr>
              <w:tabs>
                <w:tab w:val="left" w:pos="7170"/>
              </w:tabs>
              <w:spacing w:before="60"/>
              <w:jc w:val="both"/>
              <w:rPr>
                <w:i/>
                <w:iCs/>
              </w:rPr>
            </w:pPr>
            <w:r w:rsidRPr="0058773B">
              <w:rPr>
                <w:i/>
                <w:iCs/>
                <w:sz w:val="22"/>
                <w:szCs w:val="22"/>
              </w:rPr>
              <w:t>2013</w:t>
            </w:r>
          </w:p>
        </w:tc>
        <w:tc>
          <w:tcPr>
            <w:tcW w:w="2011" w:type="dxa"/>
            <w:shd w:val="clear" w:color="auto" w:fill="B8CCE4"/>
          </w:tcPr>
          <w:p w:rsidR="00AC7192" w:rsidRPr="0058773B" w:rsidRDefault="00AC7192" w:rsidP="00865B42">
            <w:pPr>
              <w:tabs>
                <w:tab w:val="left" w:pos="7170"/>
              </w:tabs>
              <w:spacing w:before="60"/>
              <w:jc w:val="center"/>
              <w:rPr>
                <w:sz w:val="22"/>
                <w:szCs w:val="22"/>
              </w:rPr>
            </w:pPr>
            <w:r w:rsidRPr="0058773B">
              <w:rPr>
                <w:sz w:val="22"/>
                <w:szCs w:val="22"/>
              </w:rPr>
              <w:t>672</w:t>
            </w:r>
          </w:p>
        </w:tc>
        <w:tc>
          <w:tcPr>
            <w:tcW w:w="2011" w:type="dxa"/>
            <w:shd w:val="clear" w:color="auto" w:fill="B8CCE4"/>
          </w:tcPr>
          <w:p w:rsidR="00AC7192" w:rsidRPr="0058773B" w:rsidRDefault="00AC7192" w:rsidP="00865B42">
            <w:pPr>
              <w:tabs>
                <w:tab w:val="left" w:pos="7170"/>
              </w:tabs>
              <w:spacing w:before="60"/>
              <w:jc w:val="center"/>
              <w:rPr>
                <w:sz w:val="22"/>
                <w:szCs w:val="22"/>
              </w:rPr>
            </w:pPr>
            <w:r w:rsidRPr="0058773B">
              <w:rPr>
                <w:sz w:val="22"/>
                <w:szCs w:val="22"/>
              </w:rPr>
              <w:t>187</w:t>
            </w:r>
          </w:p>
        </w:tc>
        <w:tc>
          <w:tcPr>
            <w:tcW w:w="2011" w:type="dxa"/>
            <w:shd w:val="clear" w:color="auto" w:fill="B8CCE4"/>
          </w:tcPr>
          <w:p w:rsidR="00AC7192" w:rsidRPr="0058773B" w:rsidRDefault="00AC7192" w:rsidP="00865B42">
            <w:pPr>
              <w:tabs>
                <w:tab w:val="left" w:pos="7170"/>
              </w:tabs>
              <w:spacing w:before="60"/>
              <w:jc w:val="center"/>
              <w:rPr>
                <w:b/>
                <w:bCs/>
                <w:sz w:val="22"/>
                <w:szCs w:val="22"/>
              </w:rPr>
            </w:pPr>
            <w:r w:rsidRPr="0058773B">
              <w:rPr>
                <w:b/>
                <w:bCs/>
                <w:sz w:val="22"/>
                <w:szCs w:val="22"/>
              </w:rPr>
              <w:t>859</w:t>
            </w:r>
          </w:p>
        </w:tc>
      </w:tr>
      <w:tr w:rsidR="00AC7192" w:rsidRPr="0058773B" w:rsidTr="00AC7192">
        <w:tc>
          <w:tcPr>
            <w:tcW w:w="2548" w:type="dxa"/>
            <w:vMerge/>
            <w:shd w:val="clear" w:color="auto" w:fill="B8CCE4"/>
          </w:tcPr>
          <w:p w:rsidR="00AC7192" w:rsidRPr="0058773B" w:rsidRDefault="00AC7192" w:rsidP="00DF5A38">
            <w:pPr>
              <w:tabs>
                <w:tab w:val="left" w:pos="7170"/>
              </w:tabs>
              <w:jc w:val="both"/>
              <w:rPr>
                <w:b/>
                <w:bCs/>
              </w:rPr>
            </w:pPr>
          </w:p>
        </w:tc>
        <w:tc>
          <w:tcPr>
            <w:tcW w:w="704" w:type="dxa"/>
            <w:shd w:val="clear" w:color="auto" w:fill="B8CCE4"/>
          </w:tcPr>
          <w:p w:rsidR="00AC7192" w:rsidRPr="0058773B" w:rsidRDefault="00AC7192" w:rsidP="00DF5A38">
            <w:pPr>
              <w:tabs>
                <w:tab w:val="left" w:pos="7170"/>
              </w:tabs>
              <w:spacing w:before="60"/>
              <w:jc w:val="both"/>
              <w:rPr>
                <w:i/>
                <w:iCs/>
              </w:rPr>
            </w:pPr>
            <w:r w:rsidRPr="0058773B">
              <w:rPr>
                <w:i/>
                <w:iCs/>
              </w:rPr>
              <w:t>2014</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810</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245</w:t>
            </w:r>
          </w:p>
        </w:tc>
        <w:tc>
          <w:tcPr>
            <w:tcW w:w="2011" w:type="dxa"/>
            <w:shd w:val="clear" w:color="auto" w:fill="B8CCE4"/>
          </w:tcPr>
          <w:p w:rsidR="00AC7192" w:rsidRPr="0058773B" w:rsidRDefault="003F0D29" w:rsidP="00DF5A38">
            <w:pPr>
              <w:tabs>
                <w:tab w:val="left" w:pos="7170"/>
              </w:tabs>
              <w:spacing w:before="60"/>
              <w:jc w:val="center"/>
              <w:rPr>
                <w:b/>
                <w:bCs/>
                <w:sz w:val="22"/>
                <w:szCs w:val="22"/>
              </w:rPr>
            </w:pPr>
            <w:r w:rsidRPr="0058773B">
              <w:rPr>
                <w:b/>
                <w:bCs/>
                <w:sz w:val="22"/>
                <w:szCs w:val="22"/>
              </w:rPr>
              <w:t>1055</w:t>
            </w:r>
          </w:p>
        </w:tc>
      </w:tr>
      <w:tr w:rsidR="00AC7192" w:rsidRPr="0058773B" w:rsidTr="00AC7192">
        <w:tc>
          <w:tcPr>
            <w:tcW w:w="2548" w:type="dxa"/>
            <w:vMerge w:val="restart"/>
            <w:shd w:val="clear" w:color="auto" w:fill="DBE5F1"/>
          </w:tcPr>
          <w:p w:rsidR="00AC7192" w:rsidRPr="0058773B" w:rsidRDefault="00AC7192" w:rsidP="00DF5A38">
            <w:pPr>
              <w:tabs>
                <w:tab w:val="left" w:pos="7170"/>
              </w:tabs>
              <w:jc w:val="both"/>
              <w:rPr>
                <w:b/>
                <w:bCs/>
              </w:rPr>
            </w:pPr>
            <w:r w:rsidRPr="0058773B">
              <w:rPr>
                <w:sz w:val="22"/>
                <w:szCs w:val="22"/>
              </w:rPr>
              <w:t>Izteikts brīdinājums</w:t>
            </w:r>
          </w:p>
        </w:tc>
        <w:tc>
          <w:tcPr>
            <w:tcW w:w="704" w:type="dxa"/>
            <w:shd w:val="clear" w:color="auto" w:fill="DBE5F1"/>
          </w:tcPr>
          <w:p w:rsidR="00AC7192" w:rsidRPr="0058773B" w:rsidRDefault="00AC7192" w:rsidP="00DF5A38">
            <w:pPr>
              <w:tabs>
                <w:tab w:val="left" w:pos="7170"/>
              </w:tabs>
              <w:spacing w:before="60"/>
              <w:jc w:val="both"/>
              <w:rPr>
                <w:i/>
                <w:iCs/>
              </w:rPr>
            </w:pPr>
            <w:r w:rsidRPr="0058773B">
              <w:rPr>
                <w:i/>
                <w:iCs/>
                <w:sz w:val="22"/>
                <w:szCs w:val="22"/>
              </w:rPr>
              <w:t>2011</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8</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2</w:t>
            </w:r>
          </w:p>
        </w:tc>
        <w:tc>
          <w:tcPr>
            <w:tcW w:w="2011" w:type="dxa"/>
            <w:shd w:val="clear" w:color="auto" w:fill="DBE5F1"/>
          </w:tcPr>
          <w:p w:rsidR="00AC7192" w:rsidRPr="0058773B" w:rsidRDefault="00AC7192" w:rsidP="00DF5A38">
            <w:pPr>
              <w:tabs>
                <w:tab w:val="left" w:pos="7170"/>
              </w:tabs>
              <w:spacing w:before="60"/>
              <w:jc w:val="center"/>
              <w:rPr>
                <w:b/>
                <w:bCs/>
                <w:sz w:val="22"/>
                <w:szCs w:val="22"/>
              </w:rPr>
            </w:pPr>
            <w:r w:rsidRPr="0058773B">
              <w:rPr>
                <w:b/>
                <w:bCs/>
                <w:sz w:val="22"/>
                <w:szCs w:val="22"/>
              </w:rPr>
              <w:t>10</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865B42">
            <w:pPr>
              <w:tabs>
                <w:tab w:val="left" w:pos="7170"/>
              </w:tabs>
              <w:spacing w:before="60"/>
              <w:jc w:val="both"/>
              <w:rPr>
                <w:i/>
                <w:iCs/>
              </w:rPr>
            </w:pPr>
            <w:r w:rsidRPr="0058773B">
              <w:rPr>
                <w:i/>
                <w:iCs/>
                <w:sz w:val="22"/>
                <w:szCs w:val="22"/>
              </w:rPr>
              <w:t>2013</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17</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3</w:t>
            </w:r>
          </w:p>
        </w:tc>
        <w:tc>
          <w:tcPr>
            <w:tcW w:w="2011" w:type="dxa"/>
            <w:shd w:val="clear" w:color="auto" w:fill="DBE5F1"/>
          </w:tcPr>
          <w:p w:rsidR="00AC7192" w:rsidRPr="0058773B" w:rsidRDefault="00AC7192" w:rsidP="00865B42">
            <w:pPr>
              <w:tabs>
                <w:tab w:val="left" w:pos="7170"/>
              </w:tabs>
              <w:spacing w:before="60"/>
              <w:jc w:val="center"/>
              <w:rPr>
                <w:b/>
                <w:bCs/>
                <w:sz w:val="22"/>
                <w:szCs w:val="22"/>
              </w:rPr>
            </w:pPr>
            <w:r w:rsidRPr="0058773B">
              <w:rPr>
                <w:b/>
                <w:bCs/>
                <w:sz w:val="22"/>
                <w:szCs w:val="22"/>
              </w:rPr>
              <w:t>20</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DF5A38">
            <w:pPr>
              <w:tabs>
                <w:tab w:val="left" w:pos="7170"/>
              </w:tabs>
              <w:spacing w:before="60"/>
              <w:jc w:val="both"/>
              <w:rPr>
                <w:i/>
                <w:iCs/>
              </w:rPr>
            </w:pPr>
            <w:r w:rsidRPr="0058773B">
              <w:rPr>
                <w:i/>
                <w:iCs/>
              </w:rPr>
              <w:t>2014</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8</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0</w:t>
            </w:r>
          </w:p>
        </w:tc>
        <w:tc>
          <w:tcPr>
            <w:tcW w:w="2011" w:type="dxa"/>
            <w:shd w:val="clear" w:color="auto" w:fill="DBE5F1"/>
          </w:tcPr>
          <w:p w:rsidR="00AC7192" w:rsidRPr="0058773B" w:rsidRDefault="003F0D29" w:rsidP="00DF5A38">
            <w:pPr>
              <w:tabs>
                <w:tab w:val="left" w:pos="7170"/>
              </w:tabs>
              <w:spacing w:before="60"/>
              <w:jc w:val="center"/>
              <w:rPr>
                <w:b/>
                <w:bCs/>
                <w:sz w:val="22"/>
                <w:szCs w:val="22"/>
              </w:rPr>
            </w:pPr>
            <w:r w:rsidRPr="0058773B">
              <w:rPr>
                <w:b/>
                <w:bCs/>
                <w:sz w:val="22"/>
                <w:szCs w:val="22"/>
              </w:rPr>
              <w:t>8</w:t>
            </w:r>
          </w:p>
        </w:tc>
      </w:tr>
      <w:tr w:rsidR="00AC7192" w:rsidRPr="0058773B" w:rsidTr="00AC7192">
        <w:tc>
          <w:tcPr>
            <w:tcW w:w="2548" w:type="dxa"/>
            <w:vMerge w:val="restart"/>
            <w:shd w:val="clear" w:color="auto" w:fill="B8CCE4"/>
          </w:tcPr>
          <w:p w:rsidR="00AC7192" w:rsidRPr="0058773B" w:rsidRDefault="00AC7192" w:rsidP="00DF5A38">
            <w:pPr>
              <w:tabs>
                <w:tab w:val="left" w:pos="7170"/>
              </w:tabs>
              <w:jc w:val="both"/>
              <w:rPr>
                <w:b/>
                <w:bCs/>
              </w:rPr>
            </w:pPr>
            <w:r w:rsidRPr="0058773B">
              <w:rPr>
                <w:sz w:val="22"/>
                <w:szCs w:val="22"/>
              </w:rPr>
              <w:t>Piemērots naudas sods</w:t>
            </w:r>
          </w:p>
        </w:tc>
        <w:tc>
          <w:tcPr>
            <w:tcW w:w="704" w:type="dxa"/>
            <w:shd w:val="clear" w:color="auto" w:fill="B8CCE4"/>
          </w:tcPr>
          <w:p w:rsidR="00AC7192" w:rsidRPr="0058773B" w:rsidRDefault="00AC7192" w:rsidP="00DF5A38">
            <w:pPr>
              <w:tabs>
                <w:tab w:val="left" w:pos="7170"/>
              </w:tabs>
              <w:spacing w:before="60"/>
              <w:jc w:val="both"/>
              <w:rPr>
                <w:i/>
                <w:iCs/>
              </w:rPr>
            </w:pPr>
            <w:r w:rsidRPr="0058773B">
              <w:rPr>
                <w:i/>
                <w:iCs/>
                <w:sz w:val="22"/>
                <w:szCs w:val="22"/>
              </w:rPr>
              <w:t>2011</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583</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176</w:t>
            </w:r>
          </w:p>
        </w:tc>
        <w:tc>
          <w:tcPr>
            <w:tcW w:w="2011" w:type="dxa"/>
            <w:shd w:val="clear" w:color="auto" w:fill="B8CCE4"/>
          </w:tcPr>
          <w:p w:rsidR="00AC7192" w:rsidRPr="0058773B" w:rsidRDefault="00AC7192" w:rsidP="00DF5A38">
            <w:pPr>
              <w:tabs>
                <w:tab w:val="left" w:pos="7170"/>
              </w:tabs>
              <w:spacing w:before="60"/>
              <w:jc w:val="center"/>
              <w:rPr>
                <w:b/>
                <w:bCs/>
                <w:sz w:val="22"/>
                <w:szCs w:val="22"/>
              </w:rPr>
            </w:pPr>
            <w:r w:rsidRPr="0058773B">
              <w:rPr>
                <w:b/>
                <w:bCs/>
                <w:sz w:val="22"/>
                <w:szCs w:val="22"/>
              </w:rPr>
              <w:t>759</w:t>
            </w:r>
          </w:p>
        </w:tc>
      </w:tr>
      <w:tr w:rsidR="00AC7192" w:rsidRPr="0058773B" w:rsidTr="00AC7192">
        <w:tc>
          <w:tcPr>
            <w:tcW w:w="2548" w:type="dxa"/>
            <w:vMerge/>
            <w:shd w:val="clear" w:color="auto" w:fill="B8CCE4"/>
          </w:tcPr>
          <w:p w:rsidR="00AC7192" w:rsidRPr="0058773B" w:rsidRDefault="00AC7192" w:rsidP="00DF5A38">
            <w:pPr>
              <w:tabs>
                <w:tab w:val="left" w:pos="7170"/>
              </w:tabs>
              <w:jc w:val="both"/>
              <w:rPr>
                <w:b/>
                <w:bCs/>
              </w:rPr>
            </w:pPr>
          </w:p>
        </w:tc>
        <w:tc>
          <w:tcPr>
            <w:tcW w:w="704" w:type="dxa"/>
            <w:shd w:val="clear" w:color="auto" w:fill="B8CCE4"/>
          </w:tcPr>
          <w:p w:rsidR="00AC7192" w:rsidRPr="0058773B" w:rsidRDefault="00AC7192" w:rsidP="00865B42">
            <w:pPr>
              <w:tabs>
                <w:tab w:val="left" w:pos="7170"/>
              </w:tabs>
              <w:spacing w:before="60"/>
              <w:jc w:val="both"/>
              <w:rPr>
                <w:i/>
                <w:iCs/>
              </w:rPr>
            </w:pPr>
            <w:r w:rsidRPr="0058773B">
              <w:rPr>
                <w:i/>
                <w:iCs/>
                <w:sz w:val="22"/>
                <w:szCs w:val="22"/>
              </w:rPr>
              <w:t>2013</w:t>
            </w:r>
          </w:p>
        </w:tc>
        <w:tc>
          <w:tcPr>
            <w:tcW w:w="2011" w:type="dxa"/>
            <w:shd w:val="clear" w:color="auto" w:fill="B8CCE4"/>
          </w:tcPr>
          <w:p w:rsidR="00AC7192" w:rsidRPr="0058773B" w:rsidRDefault="00AC7192" w:rsidP="00865B42">
            <w:pPr>
              <w:tabs>
                <w:tab w:val="left" w:pos="7170"/>
              </w:tabs>
              <w:spacing w:before="60"/>
              <w:jc w:val="center"/>
              <w:rPr>
                <w:sz w:val="22"/>
                <w:szCs w:val="22"/>
              </w:rPr>
            </w:pPr>
            <w:r w:rsidRPr="0058773B">
              <w:rPr>
                <w:sz w:val="22"/>
                <w:szCs w:val="22"/>
              </w:rPr>
              <w:t>505</w:t>
            </w:r>
          </w:p>
        </w:tc>
        <w:tc>
          <w:tcPr>
            <w:tcW w:w="2011" w:type="dxa"/>
            <w:shd w:val="clear" w:color="auto" w:fill="B8CCE4"/>
          </w:tcPr>
          <w:p w:rsidR="00AC7192" w:rsidRPr="0058773B" w:rsidRDefault="00AC7192" w:rsidP="00865B42">
            <w:pPr>
              <w:tabs>
                <w:tab w:val="left" w:pos="7170"/>
              </w:tabs>
              <w:spacing w:before="60"/>
              <w:jc w:val="center"/>
              <w:rPr>
                <w:sz w:val="22"/>
                <w:szCs w:val="22"/>
              </w:rPr>
            </w:pPr>
            <w:r w:rsidRPr="0058773B">
              <w:rPr>
                <w:sz w:val="22"/>
                <w:szCs w:val="22"/>
              </w:rPr>
              <w:t>141</w:t>
            </w:r>
          </w:p>
        </w:tc>
        <w:tc>
          <w:tcPr>
            <w:tcW w:w="2011" w:type="dxa"/>
            <w:shd w:val="clear" w:color="auto" w:fill="B8CCE4"/>
          </w:tcPr>
          <w:p w:rsidR="00AC7192" w:rsidRPr="0058773B" w:rsidRDefault="00AC7192" w:rsidP="00865B42">
            <w:pPr>
              <w:tabs>
                <w:tab w:val="left" w:pos="7170"/>
              </w:tabs>
              <w:spacing w:before="60"/>
              <w:jc w:val="center"/>
              <w:rPr>
                <w:b/>
                <w:bCs/>
                <w:sz w:val="22"/>
                <w:szCs w:val="22"/>
              </w:rPr>
            </w:pPr>
            <w:r w:rsidRPr="0058773B">
              <w:rPr>
                <w:b/>
                <w:bCs/>
                <w:sz w:val="22"/>
                <w:szCs w:val="22"/>
              </w:rPr>
              <w:t>646</w:t>
            </w:r>
          </w:p>
        </w:tc>
      </w:tr>
      <w:tr w:rsidR="00AC7192" w:rsidRPr="0058773B" w:rsidTr="00AC7192">
        <w:tc>
          <w:tcPr>
            <w:tcW w:w="2548" w:type="dxa"/>
            <w:vMerge/>
            <w:shd w:val="clear" w:color="auto" w:fill="B8CCE4"/>
          </w:tcPr>
          <w:p w:rsidR="00AC7192" w:rsidRPr="0058773B" w:rsidRDefault="00AC7192" w:rsidP="00DF5A38">
            <w:pPr>
              <w:tabs>
                <w:tab w:val="left" w:pos="7170"/>
              </w:tabs>
              <w:jc w:val="both"/>
              <w:rPr>
                <w:b/>
                <w:bCs/>
              </w:rPr>
            </w:pPr>
          </w:p>
        </w:tc>
        <w:tc>
          <w:tcPr>
            <w:tcW w:w="704" w:type="dxa"/>
            <w:shd w:val="clear" w:color="auto" w:fill="B8CCE4"/>
          </w:tcPr>
          <w:p w:rsidR="00AC7192" w:rsidRPr="0058773B" w:rsidRDefault="00AC7192" w:rsidP="00DF5A38">
            <w:pPr>
              <w:tabs>
                <w:tab w:val="left" w:pos="7170"/>
              </w:tabs>
              <w:spacing w:before="60"/>
              <w:jc w:val="both"/>
              <w:rPr>
                <w:i/>
                <w:iCs/>
              </w:rPr>
            </w:pPr>
            <w:r w:rsidRPr="0058773B">
              <w:rPr>
                <w:i/>
                <w:iCs/>
              </w:rPr>
              <w:t>2014</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611</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198</w:t>
            </w:r>
          </w:p>
        </w:tc>
        <w:tc>
          <w:tcPr>
            <w:tcW w:w="2011" w:type="dxa"/>
            <w:shd w:val="clear" w:color="auto" w:fill="B8CCE4"/>
          </w:tcPr>
          <w:p w:rsidR="00AC7192" w:rsidRPr="0058773B" w:rsidRDefault="003F0D29" w:rsidP="00DF5A38">
            <w:pPr>
              <w:tabs>
                <w:tab w:val="left" w:pos="7170"/>
              </w:tabs>
              <w:spacing w:before="60"/>
              <w:jc w:val="center"/>
              <w:rPr>
                <w:b/>
                <w:bCs/>
                <w:sz w:val="22"/>
                <w:szCs w:val="22"/>
              </w:rPr>
            </w:pPr>
            <w:r w:rsidRPr="0058773B">
              <w:rPr>
                <w:b/>
                <w:bCs/>
                <w:sz w:val="22"/>
                <w:szCs w:val="22"/>
              </w:rPr>
              <w:t>809</w:t>
            </w:r>
          </w:p>
        </w:tc>
      </w:tr>
      <w:tr w:rsidR="00AC7192" w:rsidRPr="0058773B" w:rsidTr="00AC7192">
        <w:tc>
          <w:tcPr>
            <w:tcW w:w="2548" w:type="dxa"/>
            <w:vMerge w:val="restart"/>
            <w:shd w:val="clear" w:color="auto" w:fill="DBE5F1"/>
          </w:tcPr>
          <w:p w:rsidR="00AC7192" w:rsidRPr="0058773B" w:rsidRDefault="00AC7192" w:rsidP="00DF5A38">
            <w:pPr>
              <w:tabs>
                <w:tab w:val="left" w:pos="7170"/>
              </w:tabs>
              <w:jc w:val="both"/>
              <w:rPr>
                <w:b/>
                <w:bCs/>
              </w:rPr>
            </w:pPr>
            <w:r w:rsidRPr="0058773B">
              <w:rPr>
                <w:sz w:val="22"/>
                <w:szCs w:val="22"/>
              </w:rPr>
              <w:t>Audzinoša rakstura piespiedu līdzekļi</w:t>
            </w:r>
          </w:p>
        </w:tc>
        <w:tc>
          <w:tcPr>
            <w:tcW w:w="704" w:type="dxa"/>
            <w:shd w:val="clear" w:color="auto" w:fill="DBE5F1"/>
          </w:tcPr>
          <w:p w:rsidR="00AC7192" w:rsidRPr="0058773B" w:rsidRDefault="00AC7192" w:rsidP="00DF5A38">
            <w:pPr>
              <w:tabs>
                <w:tab w:val="left" w:pos="7170"/>
              </w:tabs>
              <w:spacing w:before="60"/>
              <w:jc w:val="both"/>
              <w:rPr>
                <w:i/>
                <w:iCs/>
              </w:rPr>
            </w:pPr>
            <w:r w:rsidRPr="0058773B">
              <w:rPr>
                <w:i/>
                <w:iCs/>
                <w:sz w:val="22"/>
                <w:szCs w:val="22"/>
              </w:rPr>
              <w:t>2011</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11</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0</w:t>
            </w:r>
          </w:p>
        </w:tc>
        <w:tc>
          <w:tcPr>
            <w:tcW w:w="2011" w:type="dxa"/>
            <w:shd w:val="clear" w:color="auto" w:fill="DBE5F1"/>
          </w:tcPr>
          <w:p w:rsidR="00AC7192" w:rsidRPr="0058773B" w:rsidRDefault="00AC7192" w:rsidP="00DF5A38">
            <w:pPr>
              <w:tabs>
                <w:tab w:val="left" w:pos="7170"/>
              </w:tabs>
              <w:spacing w:before="60"/>
              <w:jc w:val="center"/>
              <w:rPr>
                <w:b/>
                <w:bCs/>
                <w:sz w:val="22"/>
                <w:szCs w:val="22"/>
              </w:rPr>
            </w:pPr>
            <w:r w:rsidRPr="0058773B">
              <w:rPr>
                <w:b/>
                <w:bCs/>
                <w:sz w:val="22"/>
                <w:szCs w:val="22"/>
              </w:rPr>
              <w:t>11</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865B42">
            <w:pPr>
              <w:tabs>
                <w:tab w:val="left" w:pos="7170"/>
              </w:tabs>
              <w:spacing w:before="60"/>
              <w:jc w:val="both"/>
              <w:rPr>
                <w:i/>
                <w:iCs/>
              </w:rPr>
            </w:pPr>
            <w:r w:rsidRPr="0058773B">
              <w:rPr>
                <w:i/>
                <w:iCs/>
                <w:sz w:val="22"/>
                <w:szCs w:val="22"/>
              </w:rPr>
              <w:t>2013</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27</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2</w:t>
            </w:r>
          </w:p>
        </w:tc>
        <w:tc>
          <w:tcPr>
            <w:tcW w:w="2011" w:type="dxa"/>
            <w:shd w:val="clear" w:color="auto" w:fill="DBE5F1"/>
          </w:tcPr>
          <w:p w:rsidR="00AC7192" w:rsidRPr="0058773B" w:rsidRDefault="00AC7192" w:rsidP="00865B42">
            <w:pPr>
              <w:tabs>
                <w:tab w:val="left" w:pos="7170"/>
              </w:tabs>
              <w:spacing w:before="60"/>
              <w:jc w:val="center"/>
              <w:rPr>
                <w:b/>
                <w:bCs/>
                <w:sz w:val="22"/>
                <w:szCs w:val="22"/>
              </w:rPr>
            </w:pPr>
            <w:r w:rsidRPr="0058773B">
              <w:rPr>
                <w:b/>
                <w:bCs/>
                <w:sz w:val="22"/>
                <w:szCs w:val="22"/>
              </w:rPr>
              <w:t>29</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DF5A38">
            <w:pPr>
              <w:tabs>
                <w:tab w:val="left" w:pos="7170"/>
              </w:tabs>
              <w:spacing w:before="60"/>
              <w:jc w:val="both"/>
              <w:rPr>
                <w:i/>
                <w:iCs/>
              </w:rPr>
            </w:pPr>
            <w:r w:rsidRPr="0058773B">
              <w:rPr>
                <w:i/>
                <w:iCs/>
              </w:rPr>
              <w:t>2014</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13</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0</w:t>
            </w:r>
          </w:p>
        </w:tc>
        <w:tc>
          <w:tcPr>
            <w:tcW w:w="2011" w:type="dxa"/>
            <w:shd w:val="clear" w:color="auto" w:fill="DBE5F1"/>
          </w:tcPr>
          <w:p w:rsidR="00AC7192" w:rsidRPr="0058773B" w:rsidRDefault="003F0D29" w:rsidP="00DF5A38">
            <w:pPr>
              <w:tabs>
                <w:tab w:val="left" w:pos="7170"/>
              </w:tabs>
              <w:spacing w:before="60"/>
              <w:jc w:val="center"/>
              <w:rPr>
                <w:b/>
                <w:bCs/>
                <w:sz w:val="22"/>
                <w:szCs w:val="22"/>
              </w:rPr>
            </w:pPr>
            <w:r w:rsidRPr="0058773B">
              <w:rPr>
                <w:b/>
                <w:bCs/>
                <w:sz w:val="22"/>
                <w:szCs w:val="22"/>
              </w:rPr>
              <w:t>13</w:t>
            </w:r>
          </w:p>
        </w:tc>
      </w:tr>
      <w:tr w:rsidR="00AC7192" w:rsidRPr="0058773B" w:rsidTr="00AC7192">
        <w:tc>
          <w:tcPr>
            <w:tcW w:w="2548" w:type="dxa"/>
            <w:vMerge w:val="restart"/>
            <w:shd w:val="clear" w:color="auto" w:fill="B8CCE4"/>
          </w:tcPr>
          <w:p w:rsidR="00AC7192" w:rsidRPr="0058773B" w:rsidRDefault="00AC7192" w:rsidP="00DF5A38">
            <w:pPr>
              <w:tabs>
                <w:tab w:val="left" w:pos="7170"/>
              </w:tabs>
              <w:jc w:val="both"/>
              <w:rPr>
                <w:b/>
                <w:bCs/>
              </w:rPr>
            </w:pPr>
            <w:r w:rsidRPr="0058773B">
              <w:rPr>
                <w:sz w:val="22"/>
                <w:szCs w:val="22"/>
              </w:rPr>
              <w:t>Izbeigta lietvedība (LAPK 239.p)</w:t>
            </w:r>
          </w:p>
        </w:tc>
        <w:tc>
          <w:tcPr>
            <w:tcW w:w="704" w:type="dxa"/>
            <w:shd w:val="clear" w:color="auto" w:fill="B8CCE4"/>
          </w:tcPr>
          <w:p w:rsidR="00AC7192" w:rsidRPr="0058773B" w:rsidRDefault="00AC7192" w:rsidP="00DF5A38">
            <w:pPr>
              <w:tabs>
                <w:tab w:val="left" w:pos="7170"/>
              </w:tabs>
              <w:spacing w:before="60"/>
              <w:jc w:val="both"/>
              <w:rPr>
                <w:i/>
                <w:iCs/>
              </w:rPr>
            </w:pPr>
            <w:r w:rsidRPr="0058773B">
              <w:rPr>
                <w:i/>
                <w:iCs/>
                <w:sz w:val="22"/>
                <w:szCs w:val="22"/>
              </w:rPr>
              <w:t>2011</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137</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33</w:t>
            </w:r>
          </w:p>
        </w:tc>
        <w:tc>
          <w:tcPr>
            <w:tcW w:w="2011" w:type="dxa"/>
            <w:shd w:val="clear" w:color="auto" w:fill="B8CCE4"/>
          </w:tcPr>
          <w:p w:rsidR="00AC7192" w:rsidRPr="0058773B" w:rsidRDefault="00AC7192" w:rsidP="00DF5A38">
            <w:pPr>
              <w:tabs>
                <w:tab w:val="left" w:pos="7170"/>
              </w:tabs>
              <w:spacing w:before="60"/>
              <w:jc w:val="center"/>
              <w:rPr>
                <w:b/>
                <w:bCs/>
                <w:sz w:val="22"/>
                <w:szCs w:val="22"/>
              </w:rPr>
            </w:pPr>
            <w:r w:rsidRPr="0058773B">
              <w:rPr>
                <w:b/>
                <w:bCs/>
                <w:sz w:val="22"/>
                <w:szCs w:val="22"/>
              </w:rPr>
              <w:t>170</w:t>
            </w:r>
          </w:p>
        </w:tc>
      </w:tr>
      <w:tr w:rsidR="00AC7192" w:rsidRPr="0058773B" w:rsidTr="00AC7192">
        <w:tc>
          <w:tcPr>
            <w:tcW w:w="2548" w:type="dxa"/>
            <w:vMerge/>
            <w:shd w:val="clear" w:color="auto" w:fill="B8CCE4"/>
          </w:tcPr>
          <w:p w:rsidR="00AC7192" w:rsidRPr="0058773B" w:rsidRDefault="00AC7192" w:rsidP="00DF5A38">
            <w:pPr>
              <w:tabs>
                <w:tab w:val="left" w:pos="7170"/>
              </w:tabs>
              <w:jc w:val="both"/>
              <w:rPr>
                <w:b/>
                <w:bCs/>
              </w:rPr>
            </w:pPr>
          </w:p>
        </w:tc>
        <w:tc>
          <w:tcPr>
            <w:tcW w:w="704" w:type="dxa"/>
            <w:shd w:val="clear" w:color="auto" w:fill="B8CCE4"/>
          </w:tcPr>
          <w:p w:rsidR="00AC7192" w:rsidRPr="0058773B" w:rsidRDefault="00AC7192" w:rsidP="00865B42">
            <w:pPr>
              <w:tabs>
                <w:tab w:val="left" w:pos="7170"/>
              </w:tabs>
              <w:spacing w:before="60"/>
              <w:jc w:val="both"/>
              <w:rPr>
                <w:i/>
                <w:iCs/>
              </w:rPr>
            </w:pPr>
            <w:r w:rsidRPr="0058773B">
              <w:rPr>
                <w:i/>
                <w:iCs/>
                <w:sz w:val="22"/>
                <w:szCs w:val="22"/>
              </w:rPr>
              <w:t>2013</w:t>
            </w:r>
          </w:p>
        </w:tc>
        <w:tc>
          <w:tcPr>
            <w:tcW w:w="2011" w:type="dxa"/>
            <w:shd w:val="clear" w:color="auto" w:fill="B8CCE4"/>
          </w:tcPr>
          <w:p w:rsidR="00AC7192" w:rsidRPr="0058773B" w:rsidRDefault="00AC7192" w:rsidP="00865B42">
            <w:pPr>
              <w:tabs>
                <w:tab w:val="left" w:pos="7170"/>
              </w:tabs>
              <w:spacing w:before="60"/>
              <w:jc w:val="center"/>
              <w:rPr>
                <w:sz w:val="22"/>
                <w:szCs w:val="22"/>
              </w:rPr>
            </w:pPr>
            <w:r w:rsidRPr="0058773B">
              <w:rPr>
                <w:sz w:val="22"/>
                <w:szCs w:val="22"/>
              </w:rPr>
              <w:t>83</w:t>
            </w:r>
          </w:p>
        </w:tc>
        <w:tc>
          <w:tcPr>
            <w:tcW w:w="2011" w:type="dxa"/>
            <w:shd w:val="clear" w:color="auto" w:fill="B8CCE4"/>
          </w:tcPr>
          <w:p w:rsidR="00AC7192" w:rsidRPr="0058773B" w:rsidRDefault="00AC7192" w:rsidP="00865B42">
            <w:pPr>
              <w:tabs>
                <w:tab w:val="left" w:pos="7170"/>
              </w:tabs>
              <w:spacing w:before="60"/>
              <w:jc w:val="center"/>
              <w:rPr>
                <w:sz w:val="22"/>
                <w:szCs w:val="22"/>
              </w:rPr>
            </w:pPr>
            <w:r w:rsidRPr="0058773B">
              <w:rPr>
                <w:sz w:val="22"/>
                <w:szCs w:val="22"/>
              </w:rPr>
              <w:t>32</w:t>
            </w:r>
          </w:p>
        </w:tc>
        <w:tc>
          <w:tcPr>
            <w:tcW w:w="2011" w:type="dxa"/>
            <w:shd w:val="clear" w:color="auto" w:fill="B8CCE4"/>
          </w:tcPr>
          <w:p w:rsidR="00AC7192" w:rsidRPr="0058773B" w:rsidRDefault="00AC7192" w:rsidP="00865B42">
            <w:pPr>
              <w:tabs>
                <w:tab w:val="left" w:pos="7170"/>
              </w:tabs>
              <w:spacing w:before="60"/>
              <w:jc w:val="center"/>
              <w:rPr>
                <w:b/>
                <w:bCs/>
                <w:sz w:val="22"/>
                <w:szCs w:val="22"/>
              </w:rPr>
            </w:pPr>
            <w:r w:rsidRPr="0058773B">
              <w:rPr>
                <w:b/>
                <w:bCs/>
                <w:sz w:val="22"/>
                <w:szCs w:val="22"/>
              </w:rPr>
              <w:t>115</w:t>
            </w:r>
          </w:p>
        </w:tc>
      </w:tr>
      <w:tr w:rsidR="00AC7192" w:rsidRPr="0058773B" w:rsidTr="00AC7192">
        <w:tc>
          <w:tcPr>
            <w:tcW w:w="2548" w:type="dxa"/>
            <w:vMerge/>
            <w:shd w:val="clear" w:color="auto" w:fill="B8CCE4"/>
          </w:tcPr>
          <w:p w:rsidR="00AC7192" w:rsidRPr="0058773B" w:rsidRDefault="00AC7192" w:rsidP="00DF5A38">
            <w:pPr>
              <w:tabs>
                <w:tab w:val="left" w:pos="7170"/>
              </w:tabs>
              <w:jc w:val="both"/>
              <w:rPr>
                <w:b/>
                <w:bCs/>
              </w:rPr>
            </w:pPr>
          </w:p>
        </w:tc>
        <w:tc>
          <w:tcPr>
            <w:tcW w:w="704" w:type="dxa"/>
            <w:shd w:val="clear" w:color="auto" w:fill="B8CCE4"/>
          </w:tcPr>
          <w:p w:rsidR="00AC7192" w:rsidRPr="0058773B" w:rsidRDefault="00AC7192" w:rsidP="00DF5A38">
            <w:pPr>
              <w:tabs>
                <w:tab w:val="left" w:pos="7170"/>
              </w:tabs>
              <w:spacing w:before="60"/>
              <w:jc w:val="both"/>
              <w:rPr>
                <w:i/>
                <w:iCs/>
              </w:rPr>
            </w:pPr>
            <w:r w:rsidRPr="0058773B">
              <w:rPr>
                <w:i/>
                <w:iCs/>
              </w:rPr>
              <w:t>2014</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140</w:t>
            </w:r>
          </w:p>
        </w:tc>
        <w:tc>
          <w:tcPr>
            <w:tcW w:w="2011" w:type="dxa"/>
            <w:shd w:val="clear" w:color="auto" w:fill="B8CCE4"/>
          </w:tcPr>
          <w:p w:rsidR="00AC7192" w:rsidRPr="0058773B" w:rsidRDefault="00AC7192" w:rsidP="00DF5A38">
            <w:pPr>
              <w:tabs>
                <w:tab w:val="left" w:pos="7170"/>
              </w:tabs>
              <w:spacing w:before="60"/>
              <w:jc w:val="center"/>
              <w:rPr>
                <w:sz w:val="22"/>
                <w:szCs w:val="22"/>
              </w:rPr>
            </w:pPr>
            <w:r w:rsidRPr="0058773B">
              <w:rPr>
                <w:sz w:val="22"/>
                <w:szCs w:val="22"/>
              </w:rPr>
              <w:t>39</w:t>
            </w:r>
          </w:p>
        </w:tc>
        <w:tc>
          <w:tcPr>
            <w:tcW w:w="2011" w:type="dxa"/>
            <w:shd w:val="clear" w:color="auto" w:fill="B8CCE4"/>
          </w:tcPr>
          <w:p w:rsidR="00AC7192" w:rsidRPr="0058773B" w:rsidRDefault="003F0D29" w:rsidP="00DF5A38">
            <w:pPr>
              <w:tabs>
                <w:tab w:val="left" w:pos="7170"/>
              </w:tabs>
              <w:spacing w:before="60"/>
              <w:jc w:val="center"/>
              <w:rPr>
                <w:b/>
                <w:bCs/>
                <w:sz w:val="22"/>
                <w:szCs w:val="22"/>
              </w:rPr>
            </w:pPr>
            <w:r w:rsidRPr="0058773B">
              <w:rPr>
                <w:b/>
                <w:bCs/>
                <w:sz w:val="22"/>
                <w:szCs w:val="22"/>
              </w:rPr>
              <w:t>179</w:t>
            </w:r>
          </w:p>
        </w:tc>
      </w:tr>
      <w:tr w:rsidR="00AC7192" w:rsidRPr="0058773B" w:rsidTr="00AC7192">
        <w:tc>
          <w:tcPr>
            <w:tcW w:w="2548" w:type="dxa"/>
            <w:vMerge w:val="restart"/>
            <w:shd w:val="clear" w:color="auto" w:fill="DBE5F1"/>
          </w:tcPr>
          <w:p w:rsidR="00AC7192" w:rsidRPr="0058773B" w:rsidRDefault="00AC7192" w:rsidP="00DF5A38">
            <w:pPr>
              <w:tabs>
                <w:tab w:val="left" w:pos="7170"/>
              </w:tabs>
              <w:jc w:val="both"/>
              <w:rPr>
                <w:b/>
                <w:bCs/>
              </w:rPr>
            </w:pPr>
            <w:r w:rsidRPr="0058773B">
              <w:rPr>
                <w:sz w:val="22"/>
                <w:szCs w:val="22"/>
              </w:rPr>
              <w:t>Izteikts mutvārdu aizrādījums (LAPK 21.p.)</w:t>
            </w:r>
          </w:p>
        </w:tc>
        <w:tc>
          <w:tcPr>
            <w:tcW w:w="704" w:type="dxa"/>
            <w:shd w:val="clear" w:color="auto" w:fill="DBE5F1"/>
          </w:tcPr>
          <w:p w:rsidR="00AC7192" w:rsidRPr="0058773B" w:rsidRDefault="00AC7192" w:rsidP="00DF5A38">
            <w:pPr>
              <w:tabs>
                <w:tab w:val="left" w:pos="7170"/>
              </w:tabs>
              <w:spacing w:before="60"/>
              <w:jc w:val="both"/>
              <w:rPr>
                <w:i/>
                <w:iCs/>
              </w:rPr>
            </w:pPr>
            <w:r w:rsidRPr="0058773B">
              <w:rPr>
                <w:i/>
                <w:iCs/>
                <w:sz w:val="22"/>
                <w:szCs w:val="22"/>
              </w:rPr>
              <w:t>2011</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32</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10</w:t>
            </w:r>
          </w:p>
        </w:tc>
        <w:tc>
          <w:tcPr>
            <w:tcW w:w="2011" w:type="dxa"/>
            <w:shd w:val="clear" w:color="auto" w:fill="DBE5F1"/>
          </w:tcPr>
          <w:p w:rsidR="00AC7192" w:rsidRPr="0058773B" w:rsidRDefault="00AC7192" w:rsidP="00DF5A38">
            <w:pPr>
              <w:tabs>
                <w:tab w:val="left" w:pos="7170"/>
              </w:tabs>
              <w:spacing w:before="60"/>
              <w:jc w:val="center"/>
              <w:rPr>
                <w:b/>
                <w:bCs/>
                <w:sz w:val="22"/>
                <w:szCs w:val="22"/>
              </w:rPr>
            </w:pPr>
            <w:r w:rsidRPr="0058773B">
              <w:rPr>
                <w:b/>
                <w:bCs/>
                <w:sz w:val="22"/>
                <w:szCs w:val="22"/>
              </w:rPr>
              <w:t>42</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865B42">
            <w:pPr>
              <w:tabs>
                <w:tab w:val="left" w:pos="7170"/>
              </w:tabs>
              <w:spacing w:before="60"/>
              <w:jc w:val="both"/>
              <w:rPr>
                <w:i/>
                <w:iCs/>
              </w:rPr>
            </w:pPr>
            <w:r w:rsidRPr="0058773B">
              <w:rPr>
                <w:i/>
                <w:iCs/>
                <w:sz w:val="22"/>
                <w:szCs w:val="22"/>
              </w:rPr>
              <w:t>2013</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12</w:t>
            </w:r>
          </w:p>
        </w:tc>
        <w:tc>
          <w:tcPr>
            <w:tcW w:w="2011" w:type="dxa"/>
            <w:shd w:val="clear" w:color="auto" w:fill="DBE5F1"/>
          </w:tcPr>
          <w:p w:rsidR="00AC7192" w:rsidRPr="0058773B" w:rsidRDefault="00AC7192" w:rsidP="00865B42">
            <w:pPr>
              <w:tabs>
                <w:tab w:val="left" w:pos="7170"/>
              </w:tabs>
              <w:spacing w:before="60"/>
              <w:jc w:val="center"/>
              <w:rPr>
                <w:sz w:val="22"/>
                <w:szCs w:val="22"/>
              </w:rPr>
            </w:pPr>
            <w:r w:rsidRPr="0058773B">
              <w:rPr>
                <w:sz w:val="22"/>
                <w:szCs w:val="22"/>
              </w:rPr>
              <w:t>6</w:t>
            </w:r>
          </w:p>
        </w:tc>
        <w:tc>
          <w:tcPr>
            <w:tcW w:w="2011" w:type="dxa"/>
            <w:shd w:val="clear" w:color="auto" w:fill="DBE5F1"/>
          </w:tcPr>
          <w:p w:rsidR="00AC7192" w:rsidRPr="0058773B" w:rsidRDefault="00AC7192" w:rsidP="00865B42">
            <w:pPr>
              <w:tabs>
                <w:tab w:val="left" w:pos="7170"/>
              </w:tabs>
              <w:spacing w:before="60"/>
              <w:jc w:val="center"/>
              <w:rPr>
                <w:b/>
                <w:bCs/>
                <w:sz w:val="22"/>
                <w:szCs w:val="22"/>
              </w:rPr>
            </w:pPr>
            <w:r w:rsidRPr="0058773B">
              <w:rPr>
                <w:b/>
                <w:bCs/>
                <w:sz w:val="22"/>
                <w:szCs w:val="22"/>
              </w:rPr>
              <w:t>18</w:t>
            </w:r>
          </w:p>
        </w:tc>
      </w:tr>
      <w:tr w:rsidR="00AC7192" w:rsidRPr="0058773B" w:rsidTr="00AC7192">
        <w:tc>
          <w:tcPr>
            <w:tcW w:w="2548" w:type="dxa"/>
            <w:vMerge/>
            <w:shd w:val="clear" w:color="auto" w:fill="DBE5F1"/>
          </w:tcPr>
          <w:p w:rsidR="00AC7192" w:rsidRPr="0058773B" w:rsidRDefault="00AC7192" w:rsidP="00DF5A38">
            <w:pPr>
              <w:tabs>
                <w:tab w:val="left" w:pos="7170"/>
              </w:tabs>
              <w:jc w:val="both"/>
              <w:rPr>
                <w:b/>
                <w:bCs/>
              </w:rPr>
            </w:pPr>
          </w:p>
        </w:tc>
        <w:tc>
          <w:tcPr>
            <w:tcW w:w="704" w:type="dxa"/>
            <w:shd w:val="clear" w:color="auto" w:fill="DBE5F1"/>
          </w:tcPr>
          <w:p w:rsidR="00AC7192" w:rsidRPr="0058773B" w:rsidRDefault="00AC7192" w:rsidP="00DF5A38">
            <w:pPr>
              <w:tabs>
                <w:tab w:val="left" w:pos="7170"/>
              </w:tabs>
              <w:spacing w:before="60"/>
              <w:jc w:val="both"/>
              <w:rPr>
                <w:i/>
                <w:iCs/>
              </w:rPr>
            </w:pPr>
            <w:r w:rsidRPr="0058773B">
              <w:rPr>
                <w:i/>
                <w:iCs/>
              </w:rPr>
              <w:t>2014</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26</w:t>
            </w:r>
          </w:p>
        </w:tc>
        <w:tc>
          <w:tcPr>
            <w:tcW w:w="2011" w:type="dxa"/>
            <w:shd w:val="clear" w:color="auto" w:fill="DBE5F1"/>
          </w:tcPr>
          <w:p w:rsidR="00AC7192" w:rsidRPr="0058773B" w:rsidRDefault="00AC7192" w:rsidP="00DF5A38">
            <w:pPr>
              <w:tabs>
                <w:tab w:val="left" w:pos="7170"/>
              </w:tabs>
              <w:spacing w:before="60"/>
              <w:jc w:val="center"/>
              <w:rPr>
                <w:sz w:val="22"/>
                <w:szCs w:val="22"/>
              </w:rPr>
            </w:pPr>
            <w:r w:rsidRPr="0058773B">
              <w:rPr>
                <w:sz w:val="22"/>
                <w:szCs w:val="22"/>
              </w:rPr>
              <w:t>10</w:t>
            </w:r>
          </w:p>
        </w:tc>
        <w:tc>
          <w:tcPr>
            <w:tcW w:w="2011" w:type="dxa"/>
            <w:shd w:val="clear" w:color="auto" w:fill="DBE5F1"/>
          </w:tcPr>
          <w:p w:rsidR="00AC7192" w:rsidRPr="0058773B" w:rsidRDefault="003F0D29" w:rsidP="00DF5A38">
            <w:pPr>
              <w:tabs>
                <w:tab w:val="left" w:pos="7170"/>
              </w:tabs>
              <w:spacing w:before="60"/>
              <w:jc w:val="center"/>
              <w:rPr>
                <w:b/>
                <w:bCs/>
                <w:sz w:val="22"/>
                <w:szCs w:val="22"/>
              </w:rPr>
            </w:pPr>
            <w:r w:rsidRPr="0058773B">
              <w:rPr>
                <w:b/>
                <w:bCs/>
                <w:sz w:val="22"/>
                <w:szCs w:val="22"/>
              </w:rPr>
              <w:t>36</w:t>
            </w:r>
          </w:p>
        </w:tc>
      </w:tr>
    </w:tbl>
    <w:p w:rsidR="00394AF8" w:rsidRPr="0058773B" w:rsidRDefault="00394AF8" w:rsidP="00311686">
      <w:pPr>
        <w:jc w:val="both"/>
        <w:rPr>
          <w:sz w:val="22"/>
          <w:szCs w:val="20"/>
        </w:rPr>
      </w:pPr>
      <w:r w:rsidRPr="0058773B">
        <w:rPr>
          <w:i/>
          <w:iCs/>
          <w:sz w:val="22"/>
          <w:szCs w:val="20"/>
        </w:rPr>
        <w:t>Avots:</w:t>
      </w:r>
      <w:r w:rsidRPr="0058773B">
        <w:rPr>
          <w:sz w:val="22"/>
          <w:szCs w:val="20"/>
        </w:rPr>
        <w:t xml:space="preserve"> IeM IC</w:t>
      </w:r>
    </w:p>
    <w:p w:rsidR="00AC7192" w:rsidRPr="0058773B" w:rsidRDefault="00AC7192" w:rsidP="00311686">
      <w:pPr>
        <w:tabs>
          <w:tab w:val="left" w:pos="0"/>
        </w:tabs>
        <w:jc w:val="both"/>
        <w:rPr>
          <w:sz w:val="28"/>
          <w:szCs w:val="28"/>
        </w:rPr>
      </w:pPr>
    </w:p>
    <w:p w:rsidR="00394AF8" w:rsidRPr="0058773B" w:rsidRDefault="00394AF8" w:rsidP="00311686">
      <w:pPr>
        <w:tabs>
          <w:tab w:val="left" w:pos="0"/>
        </w:tabs>
        <w:jc w:val="both"/>
        <w:rPr>
          <w:sz w:val="28"/>
          <w:szCs w:val="28"/>
        </w:rPr>
      </w:pPr>
      <w:r w:rsidRPr="0058773B">
        <w:rPr>
          <w:sz w:val="28"/>
          <w:szCs w:val="28"/>
        </w:rPr>
        <w:tab/>
      </w:r>
      <w:r w:rsidR="00CF6309" w:rsidRPr="0058773B">
        <w:rPr>
          <w:sz w:val="28"/>
          <w:szCs w:val="28"/>
        </w:rPr>
        <w:t xml:space="preserve">2014.gadā administratīvie protokoli par maznozīmīgu miesas bojājumu nodarīšanu tika sastādīti </w:t>
      </w:r>
      <w:r w:rsidR="00CF6309">
        <w:rPr>
          <w:sz w:val="28"/>
          <w:szCs w:val="28"/>
        </w:rPr>
        <w:t>1055</w:t>
      </w:r>
      <w:r w:rsidR="00CF6309" w:rsidRPr="0058773B">
        <w:rPr>
          <w:sz w:val="28"/>
          <w:szCs w:val="28"/>
        </w:rPr>
        <w:t xml:space="preserve"> personām. </w:t>
      </w:r>
      <w:r w:rsidR="00BB7BD2" w:rsidRPr="0058773B">
        <w:rPr>
          <w:sz w:val="28"/>
          <w:szCs w:val="28"/>
        </w:rPr>
        <w:t>16</w:t>
      </w:r>
      <w:r w:rsidRPr="0058773B">
        <w:rPr>
          <w:sz w:val="28"/>
          <w:szCs w:val="28"/>
        </w:rPr>
        <w:t xml:space="preserve">.tabulā ir sniegti dati par visiem maznozīmīgo miesas bojājumu gadījumiem, </w:t>
      </w:r>
      <w:r w:rsidR="005F165E" w:rsidRPr="0058773B">
        <w:rPr>
          <w:sz w:val="28"/>
          <w:szCs w:val="28"/>
        </w:rPr>
        <w:t>jo datu bāze par administratīvajiem pārkāpumiem neļauj atlasīt informāciju par cietušās personas saistību ar vardarbību veikušu personu. V</w:t>
      </w:r>
      <w:r w:rsidRPr="0058773B">
        <w:rPr>
          <w:sz w:val="28"/>
          <w:szCs w:val="28"/>
        </w:rPr>
        <w:t>ienlaikus jāņem vērā, ka LAPK 167.</w:t>
      </w:r>
      <w:r w:rsidRPr="0058773B">
        <w:rPr>
          <w:sz w:val="28"/>
          <w:szCs w:val="28"/>
          <w:vertAlign w:val="superscript"/>
        </w:rPr>
        <w:t>2</w:t>
      </w:r>
      <w:r w:rsidRPr="0058773B">
        <w:rPr>
          <w:sz w:val="28"/>
          <w:szCs w:val="28"/>
        </w:rPr>
        <w:t xml:space="preserve"> panta otrā daļa attiecas uz atkārtotajiem vardarbības gadījumiem vai gadījumiem, kad pārkāpums izdarīts pret personu, ar kuru pārkāpējs ir pirmajā vai otrajā radniecības pakāpē, vai pret laulāto vai bijušo laulāto, vai pret personu, ar kuru pārkāpējs ir vai ir bijis nereģistrētās laulāto attiecībās, vai pret personu, ar kuru pārkāpējam ir kopīga (nedalīta) saimniecība. 167.</w:t>
      </w:r>
      <w:r w:rsidRPr="0058773B">
        <w:rPr>
          <w:sz w:val="28"/>
          <w:szCs w:val="28"/>
          <w:vertAlign w:val="superscript"/>
        </w:rPr>
        <w:t>2</w:t>
      </w:r>
      <w:r w:rsidRPr="0058773B">
        <w:rPr>
          <w:sz w:val="28"/>
          <w:szCs w:val="28"/>
        </w:rPr>
        <w:t xml:space="preserve"> panta otrās daļas datus nav iespējams sadalīt sīkāk, cik gadījumos tā ir atkārtota maznozīmīga miesas bojājuma nodarīšana un cik gadījumos tie ir maznozīmīgi miesas bojājumi tuviniekam.   </w:t>
      </w:r>
    </w:p>
    <w:p w:rsidR="00394AF8" w:rsidRPr="0058773B" w:rsidRDefault="00394AF8" w:rsidP="00745516">
      <w:pPr>
        <w:jc w:val="both"/>
        <w:rPr>
          <w:sz w:val="28"/>
          <w:szCs w:val="28"/>
        </w:rPr>
      </w:pPr>
    </w:p>
    <w:p w:rsidR="007F55A7" w:rsidRPr="0058773B" w:rsidRDefault="00394AF8" w:rsidP="00745516">
      <w:pPr>
        <w:jc w:val="both"/>
        <w:rPr>
          <w:sz w:val="28"/>
          <w:szCs w:val="28"/>
        </w:rPr>
      </w:pPr>
      <w:r w:rsidRPr="0058773B">
        <w:rPr>
          <w:sz w:val="28"/>
          <w:szCs w:val="28"/>
        </w:rPr>
        <w:lastRenderedPageBreak/>
        <w:t xml:space="preserve"> </w:t>
      </w:r>
      <w:r w:rsidR="003977B2" w:rsidRPr="0058773B">
        <w:rPr>
          <w:noProof/>
          <w:sz w:val="28"/>
          <w:szCs w:val="28"/>
        </w:rPr>
        <w:drawing>
          <wp:inline distT="0" distB="0" distL="0" distR="0" wp14:anchorId="7ACBDC2C" wp14:editId="79CA763F">
            <wp:extent cx="5562600" cy="3486150"/>
            <wp:effectExtent l="0" t="0" r="1905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3977B2" w:rsidRPr="0058773B" w:rsidRDefault="003977B2" w:rsidP="00745516">
      <w:pPr>
        <w:jc w:val="both"/>
        <w:rPr>
          <w:i/>
          <w:iCs/>
          <w:sz w:val="28"/>
          <w:szCs w:val="28"/>
        </w:rPr>
      </w:pPr>
    </w:p>
    <w:p w:rsidR="00394AF8" w:rsidRPr="0058773B" w:rsidRDefault="00394AF8" w:rsidP="00745516">
      <w:pPr>
        <w:jc w:val="both"/>
        <w:rPr>
          <w:i/>
          <w:iCs/>
          <w:sz w:val="28"/>
          <w:szCs w:val="28"/>
        </w:rPr>
      </w:pPr>
      <w:r w:rsidRPr="0058773B">
        <w:rPr>
          <w:i/>
          <w:iCs/>
          <w:sz w:val="28"/>
          <w:szCs w:val="28"/>
        </w:rPr>
        <w:t>Notiesātās personas</w:t>
      </w:r>
    </w:p>
    <w:p w:rsidR="00CC1C9D" w:rsidRPr="0058773B" w:rsidRDefault="00394AF8" w:rsidP="00EA63C4">
      <w:pPr>
        <w:ind w:firstLine="709"/>
        <w:jc w:val="both"/>
        <w:rPr>
          <w:color w:val="000000"/>
          <w:sz w:val="28"/>
          <w:szCs w:val="28"/>
        </w:rPr>
      </w:pPr>
      <w:r w:rsidRPr="0058773B">
        <w:rPr>
          <w:sz w:val="28"/>
          <w:szCs w:val="28"/>
        </w:rPr>
        <w:t>Tiesu administrācijas (turpmāk – TA)</w:t>
      </w:r>
      <w:r w:rsidRPr="0058773B">
        <w:rPr>
          <w:color w:val="000000"/>
          <w:sz w:val="28"/>
          <w:szCs w:val="28"/>
        </w:rPr>
        <w:t xml:space="preserve"> apkopotajos datos par notiesātajām personām vainīgā un cie</w:t>
      </w:r>
      <w:r w:rsidR="00BC5951" w:rsidRPr="0058773B">
        <w:rPr>
          <w:color w:val="000000"/>
          <w:sz w:val="28"/>
          <w:szCs w:val="28"/>
        </w:rPr>
        <w:t>t</w:t>
      </w:r>
      <w:r w:rsidR="00CF6309">
        <w:rPr>
          <w:color w:val="000000"/>
          <w:sz w:val="28"/>
          <w:szCs w:val="28"/>
        </w:rPr>
        <w:t>ušā saistība netiek norādīta. 17</w:t>
      </w:r>
      <w:r w:rsidRPr="0058773B">
        <w:rPr>
          <w:color w:val="000000"/>
          <w:sz w:val="28"/>
          <w:szCs w:val="28"/>
        </w:rPr>
        <w:t>.tabulā ir sniegta informācija par notiesāto personu skaitu pēc atsevišķiem KL pantiem, par kuriem ir arī visvairāk pie kriminālatbildības par vardarbību pret tuviniekiem saukto personu skaits: tie ir noziedzīgie nodarījumi, ko klasificē pēc KL 116.panta (slepkavība), 117.panta (slepkavība pastiprinošos apstākļos), 118.panta (slepkavība sevišķi pastiprinošos apstākļos), 125.panta (tīšs smags miesas bojājums), 126.panta (tīšs vidēja smaguma miesas bojājums), 130.panta (tīšs viegls miesas bojājums), 132.panta (draudi izdarīt slepkavību un nodarīt smagu miesas bojājumu), 159.panta (izvarošana</w:t>
      </w:r>
      <w:r w:rsidR="00CC1C9D" w:rsidRPr="0058773B">
        <w:rPr>
          <w:color w:val="000000"/>
          <w:sz w:val="28"/>
          <w:szCs w:val="28"/>
        </w:rPr>
        <w:t>).</w:t>
      </w:r>
    </w:p>
    <w:p w:rsidR="00394AF8" w:rsidRPr="0058773B" w:rsidRDefault="0070198B" w:rsidP="00EA63C4">
      <w:pPr>
        <w:ind w:firstLine="709"/>
        <w:jc w:val="both"/>
        <w:rPr>
          <w:color w:val="000000"/>
          <w:sz w:val="28"/>
          <w:szCs w:val="28"/>
        </w:rPr>
      </w:pPr>
      <w:r w:rsidRPr="0058773B">
        <w:rPr>
          <w:color w:val="000000"/>
          <w:sz w:val="28"/>
          <w:szCs w:val="28"/>
        </w:rPr>
        <w:t>Manuāli atlasītie dati par 2010.-2013.gadu ļauj secināt, ka c</w:t>
      </w:r>
      <w:r w:rsidR="00394AF8" w:rsidRPr="0058773B">
        <w:rPr>
          <w:color w:val="000000"/>
          <w:sz w:val="28"/>
          <w:szCs w:val="28"/>
        </w:rPr>
        <w:t>eturtā daļa (apm. 23% 2012. un 2013.gadā) no visiem ar vardarbību saistītajiem noziegumiem, par kuriem personas tika notiesātas, ir notikušas ģimenēs.</w:t>
      </w:r>
    </w:p>
    <w:p w:rsidR="00CC1C9D" w:rsidRPr="0058773B" w:rsidRDefault="009E7EE2" w:rsidP="009E7EE2">
      <w:pPr>
        <w:ind w:firstLine="709"/>
        <w:jc w:val="both"/>
        <w:rPr>
          <w:b/>
          <w:bCs/>
          <w:sz w:val="28"/>
          <w:szCs w:val="28"/>
          <w:highlight w:val="yellow"/>
        </w:rPr>
      </w:pPr>
      <w:r w:rsidRPr="0058773B">
        <w:rPr>
          <w:sz w:val="28"/>
          <w:szCs w:val="28"/>
        </w:rPr>
        <w:t>Par vardarbīgiem noziedzīgiem nodarījumiem notiesāto personu vidū ir mazāk nekā 10% sieviešu. Ja krimināllietās cietušo vidū visvairāk bija personas ar viegliem miesas bojājumiem, kā arī bija ievērojams personu skaits, kas sauktas pie kriminālatbildības par vieglu miesas bojājumu nodarīšanu, tad notiesāto personu vidū visvairāk ir notiesātie par smagu miesas bojājumu nodarīšanu.</w:t>
      </w:r>
    </w:p>
    <w:p w:rsidR="002E1592" w:rsidRPr="0058773B" w:rsidRDefault="002E1592" w:rsidP="00D07FF1">
      <w:pPr>
        <w:jc w:val="both"/>
        <w:rPr>
          <w:b/>
          <w:bCs/>
          <w:sz w:val="28"/>
          <w:szCs w:val="28"/>
          <w:highlight w:val="yellow"/>
        </w:rPr>
      </w:pPr>
    </w:p>
    <w:p w:rsidR="002E1592" w:rsidRPr="0058773B" w:rsidRDefault="002E1592" w:rsidP="00D07FF1">
      <w:pPr>
        <w:jc w:val="both"/>
        <w:rPr>
          <w:b/>
          <w:bCs/>
          <w:sz w:val="28"/>
          <w:szCs w:val="28"/>
          <w:highlight w:val="yellow"/>
        </w:rPr>
      </w:pPr>
    </w:p>
    <w:p w:rsidR="002E1592" w:rsidRPr="0058773B" w:rsidRDefault="002E1592" w:rsidP="00D07FF1">
      <w:pPr>
        <w:jc w:val="both"/>
        <w:rPr>
          <w:b/>
          <w:bCs/>
          <w:sz w:val="28"/>
          <w:szCs w:val="28"/>
          <w:highlight w:val="yellow"/>
        </w:rPr>
      </w:pPr>
    </w:p>
    <w:p w:rsidR="002E1592" w:rsidRPr="0058773B" w:rsidRDefault="002E1592" w:rsidP="00D07FF1">
      <w:pPr>
        <w:jc w:val="both"/>
        <w:rPr>
          <w:b/>
          <w:bCs/>
          <w:sz w:val="28"/>
          <w:szCs w:val="28"/>
          <w:highlight w:val="yellow"/>
        </w:rPr>
      </w:pPr>
    </w:p>
    <w:p w:rsidR="002E1592" w:rsidRPr="0058773B" w:rsidRDefault="002E1592" w:rsidP="00D07FF1">
      <w:pPr>
        <w:jc w:val="both"/>
        <w:rPr>
          <w:b/>
          <w:bCs/>
          <w:sz w:val="28"/>
          <w:szCs w:val="28"/>
          <w:highlight w:val="yellow"/>
        </w:rPr>
      </w:pPr>
    </w:p>
    <w:p w:rsidR="00D14634" w:rsidRPr="0058773B" w:rsidRDefault="00D14634" w:rsidP="00D14634">
      <w:pPr>
        <w:jc w:val="both"/>
        <w:rPr>
          <w:b/>
          <w:sz w:val="28"/>
          <w:szCs w:val="28"/>
        </w:rPr>
      </w:pPr>
      <w:r w:rsidRPr="0058773B">
        <w:rPr>
          <w:b/>
          <w:sz w:val="28"/>
          <w:szCs w:val="28"/>
        </w:rPr>
        <w:lastRenderedPageBreak/>
        <w:t>Tab.</w:t>
      </w:r>
      <w:r w:rsidR="00A01439">
        <w:rPr>
          <w:b/>
          <w:sz w:val="28"/>
          <w:szCs w:val="28"/>
        </w:rPr>
        <w:t>14</w:t>
      </w:r>
      <w:r w:rsidRPr="0058773B">
        <w:rPr>
          <w:b/>
          <w:sz w:val="28"/>
          <w:szCs w:val="28"/>
        </w:rPr>
        <w:t>. Notiesāto personu skaits 2014.gadā</w:t>
      </w:r>
    </w:p>
    <w:p w:rsidR="002E1592" w:rsidRPr="0058773B" w:rsidRDefault="002E1592" w:rsidP="00D14634">
      <w:pPr>
        <w:jc w:val="both"/>
        <w:rPr>
          <w:b/>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85"/>
        <w:gridCol w:w="567"/>
        <w:gridCol w:w="425"/>
        <w:gridCol w:w="426"/>
        <w:gridCol w:w="567"/>
        <w:gridCol w:w="425"/>
        <w:gridCol w:w="567"/>
        <w:gridCol w:w="425"/>
        <w:gridCol w:w="425"/>
        <w:gridCol w:w="426"/>
        <w:gridCol w:w="425"/>
        <w:gridCol w:w="567"/>
        <w:gridCol w:w="567"/>
        <w:gridCol w:w="425"/>
        <w:gridCol w:w="567"/>
        <w:gridCol w:w="425"/>
      </w:tblGrid>
      <w:tr w:rsidR="00563CFC" w:rsidRPr="0058773B" w:rsidTr="00563CFC">
        <w:trPr>
          <w:cantSplit/>
          <w:trHeight w:val="693"/>
        </w:trPr>
        <w:tc>
          <w:tcPr>
            <w:tcW w:w="2269" w:type="dxa"/>
            <w:gridSpan w:val="2"/>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95B3D7" w:themeFill="accent1" w:themeFillTint="99"/>
          </w:tcPr>
          <w:p w:rsidR="00865B42" w:rsidRPr="0058773B" w:rsidRDefault="00865B42" w:rsidP="00865B42">
            <w:pPr>
              <w:widowControl w:val="0"/>
              <w:jc w:val="both"/>
              <w:rPr>
                <w:noProof/>
                <w:sz w:val="20"/>
                <w:szCs w:val="20"/>
              </w:rPr>
            </w:pPr>
          </w:p>
          <w:p w:rsidR="00865B42" w:rsidRPr="0058773B" w:rsidRDefault="00865B42" w:rsidP="00865B42">
            <w:pPr>
              <w:widowControl w:val="0"/>
              <w:jc w:val="both"/>
              <w:rPr>
                <w:noProof/>
                <w:sz w:val="20"/>
                <w:szCs w:val="20"/>
              </w:rPr>
            </w:pPr>
          </w:p>
          <w:p w:rsidR="00865B42" w:rsidRPr="0058773B" w:rsidRDefault="00865B42" w:rsidP="00865B42">
            <w:pPr>
              <w:widowControl w:val="0"/>
              <w:jc w:val="both"/>
              <w:rPr>
                <w:noProof/>
                <w:sz w:val="20"/>
                <w:szCs w:val="20"/>
              </w:rPr>
            </w:pPr>
          </w:p>
        </w:tc>
        <w:tc>
          <w:tcPr>
            <w:tcW w:w="567"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 xml:space="preserve">Notiesāto personu skaits  </w:t>
            </w:r>
          </w:p>
        </w:tc>
        <w:tc>
          <w:tcPr>
            <w:tcW w:w="425" w:type="dxa"/>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tai skaitā sievietes  kopā</w:t>
            </w:r>
          </w:p>
        </w:tc>
        <w:tc>
          <w:tcPr>
            <w:tcW w:w="2410" w:type="dxa"/>
            <w:gridSpan w:val="5"/>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865B42" w:rsidRPr="0058773B" w:rsidRDefault="00865B42" w:rsidP="00D91FB2">
            <w:pPr>
              <w:widowControl w:val="0"/>
              <w:rPr>
                <w:noProof/>
                <w:sz w:val="20"/>
                <w:szCs w:val="20"/>
              </w:rPr>
            </w:pPr>
            <w:r w:rsidRPr="0058773B">
              <w:rPr>
                <w:noProof/>
                <w:sz w:val="20"/>
                <w:szCs w:val="20"/>
              </w:rPr>
              <w:t>Vecums (gados)</w:t>
            </w:r>
          </w:p>
        </w:tc>
        <w:tc>
          <w:tcPr>
            <w:tcW w:w="2410" w:type="dxa"/>
            <w:gridSpan w:val="5"/>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865B42" w:rsidRPr="0058773B" w:rsidRDefault="00865B42" w:rsidP="00D91FB2">
            <w:pPr>
              <w:widowControl w:val="0"/>
              <w:rPr>
                <w:noProof/>
                <w:sz w:val="20"/>
                <w:szCs w:val="20"/>
              </w:rPr>
            </w:pPr>
            <w:r w:rsidRPr="0058773B">
              <w:rPr>
                <w:noProof/>
                <w:sz w:val="20"/>
                <w:szCs w:val="20"/>
              </w:rPr>
              <w:t>Pamatsods – brīvības atņemšana</w:t>
            </w:r>
          </w:p>
        </w:tc>
        <w:tc>
          <w:tcPr>
            <w:tcW w:w="992"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865B42" w:rsidRPr="0058773B" w:rsidRDefault="00865B42" w:rsidP="00D91FB2">
            <w:pPr>
              <w:widowControl w:val="0"/>
              <w:rPr>
                <w:noProof/>
                <w:sz w:val="20"/>
                <w:szCs w:val="20"/>
              </w:rPr>
            </w:pPr>
            <w:r w:rsidRPr="0058773B">
              <w:rPr>
                <w:noProof/>
                <w:sz w:val="20"/>
                <w:szCs w:val="20"/>
              </w:rPr>
              <w:t>Citi pamatsodi</w:t>
            </w:r>
          </w:p>
        </w:tc>
        <w:tc>
          <w:tcPr>
            <w:tcW w:w="425" w:type="dxa"/>
            <w:vMerge w:val="restart"/>
            <w:tcBorders>
              <w:top w:val="single" w:sz="4" w:space="0" w:color="548DD4" w:themeColor="text2" w:themeTint="99"/>
              <w:left w:val="single" w:sz="12"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Atbrīvots no soda</w:t>
            </w:r>
          </w:p>
        </w:tc>
      </w:tr>
      <w:tr w:rsidR="00563CFC" w:rsidRPr="0058773B" w:rsidTr="00563CFC">
        <w:trPr>
          <w:cantSplit/>
          <w:trHeight w:val="1968"/>
        </w:trPr>
        <w:tc>
          <w:tcPr>
            <w:tcW w:w="2269" w:type="dxa"/>
            <w:gridSpan w:val="2"/>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p>
        </w:tc>
        <w:tc>
          <w:tcPr>
            <w:tcW w:w="567"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865B42" w:rsidRPr="0058773B" w:rsidRDefault="00865B42" w:rsidP="00865B42">
            <w:pPr>
              <w:widowControl w:val="0"/>
              <w:ind w:left="113" w:right="113"/>
              <w:rPr>
                <w:noProof/>
                <w:sz w:val="20"/>
                <w:szCs w:val="20"/>
              </w:rPr>
            </w:pPr>
          </w:p>
        </w:tc>
        <w:tc>
          <w:tcPr>
            <w:tcW w:w="425" w:type="dxa"/>
            <w:vMerge/>
            <w:tcBorders>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extDirection w:val="btLr"/>
          </w:tcPr>
          <w:p w:rsidR="00865B42" w:rsidRPr="0058773B" w:rsidRDefault="00865B42" w:rsidP="00865B42">
            <w:pPr>
              <w:widowControl w:val="0"/>
              <w:ind w:left="113" w:right="113"/>
              <w:rPr>
                <w:noProof/>
                <w:sz w:val="20"/>
                <w:szCs w:val="20"/>
              </w:rPr>
            </w:pP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14-17</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18-24</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25-29</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30-49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50+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Līdz 1 gadam</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1-3 gadi</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3-5 gadi</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Vairāk par 5 gadiem</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Nosacīti</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Naudas sods</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865B42" w:rsidRPr="0058773B" w:rsidRDefault="00865B42" w:rsidP="00865B42">
            <w:pPr>
              <w:widowControl w:val="0"/>
              <w:ind w:left="113" w:right="113"/>
              <w:rPr>
                <w:noProof/>
                <w:sz w:val="20"/>
                <w:szCs w:val="20"/>
              </w:rPr>
            </w:pPr>
            <w:r w:rsidRPr="0058773B">
              <w:rPr>
                <w:noProof/>
                <w:sz w:val="20"/>
                <w:szCs w:val="20"/>
              </w:rPr>
              <w:t>Piespiedu darbs</w:t>
            </w:r>
          </w:p>
        </w:tc>
        <w:tc>
          <w:tcPr>
            <w:tcW w:w="425" w:type="dxa"/>
            <w:vMerge/>
            <w:tcBorders>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extDirection w:val="btLr"/>
          </w:tcPr>
          <w:p w:rsidR="00865B42" w:rsidRPr="0058773B" w:rsidRDefault="00865B42" w:rsidP="00865B42">
            <w:pPr>
              <w:widowControl w:val="0"/>
              <w:ind w:left="113" w:right="113"/>
              <w:rPr>
                <w:noProof/>
                <w:sz w:val="20"/>
                <w:szCs w:val="20"/>
              </w:rPr>
            </w:pPr>
          </w:p>
        </w:tc>
      </w:tr>
      <w:tr w:rsidR="00563CFC" w:rsidRPr="0058773B" w:rsidTr="00563CFC">
        <w:trPr>
          <w:cantSplit/>
          <w:trHeight w:val="954"/>
        </w:trPr>
        <w:tc>
          <w:tcPr>
            <w:tcW w:w="226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b/>
                <w:noProof/>
                <w:sz w:val="20"/>
                <w:szCs w:val="20"/>
              </w:rPr>
            </w:pPr>
            <w:r w:rsidRPr="0058773B">
              <w:rPr>
                <w:bCs/>
                <w:noProof/>
                <w:color w:val="000000"/>
                <w:sz w:val="20"/>
                <w:szCs w:val="20"/>
              </w:rPr>
              <w:t>KL XII nodaļas (nonāvēšana)</w:t>
            </w:r>
            <w:r w:rsidRPr="0058773B">
              <w:rPr>
                <w:b/>
                <w:bCs/>
                <w:noProof/>
                <w:color w:val="000000"/>
                <w:sz w:val="20"/>
                <w:szCs w:val="20"/>
              </w:rPr>
              <w:t xml:space="preserve"> 116.-118., 120., 121., 124. panti kopā</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b/>
                <w:noProof/>
                <w:sz w:val="20"/>
                <w:szCs w:val="20"/>
              </w:rPr>
            </w:pPr>
            <w:r w:rsidRPr="0058773B">
              <w:rPr>
                <w:b/>
                <w:noProof/>
                <w:sz w:val="20"/>
                <w:szCs w:val="20"/>
              </w:rPr>
              <w:t>77</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8</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8</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6</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7</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65</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403"/>
        </w:trPr>
        <w:tc>
          <w:tcPr>
            <w:tcW w:w="284"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865B42" w:rsidRPr="0058773B" w:rsidRDefault="00865B42" w:rsidP="00865B42">
            <w:pPr>
              <w:widowControl w:val="0"/>
              <w:jc w:val="both"/>
              <w:rPr>
                <w:noProof/>
                <w:sz w:val="20"/>
                <w:szCs w:val="20"/>
              </w:rPr>
            </w:pPr>
          </w:p>
        </w:tc>
        <w:tc>
          <w:tcPr>
            <w:tcW w:w="1985"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ind w:left="-108"/>
              <w:jc w:val="both"/>
              <w:rPr>
                <w:i/>
                <w:noProof/>
                <w:sz w:val="20"/>
                <w:szCs w:val="20"/>
              </w:rPr>
            </w:pPr>
            <w:r w:rsidRPr="0058773B">
              <w:rPr>
                <w:i/>
                <w:noProof/>
                <w:sz w:val="20"/>
                <w:szCs w:val="20"/>
              </w:rPr>
              <w:t>no tiem</w:t>
            </w:r>
          </w:p>
          <w:p w:rsidR="00865B42" w:rsidRPr="0058773B" w:rsidRDefault="00865B42" w:rsidP="00865B42">
            <w:pPr>
              <w:widowControl w:val="0"/>
              <w:ind w:left="-108"/>
              <w:jc w:val="both"/>
              <w:rPr>
                <w:noProof/>
                <w:sz w:val="20"/>
                <w:szCs w:val="20"/>
              </w:rPr>
            </w:pPr>
            <w:r w:rsidRPr="0058773B">
              <w:rPr>
                <w:noProof/>
                <w:sz w:val="20"/>
                <w:szCs w:val="20"/>
              </w:rPr>
              <w:t>116.p. (slepkavība)</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35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5</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4</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6</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9</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29</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368"/>
        </w:trPr>
        <w:tc>
          <w:tcPr>
            <w:tcW w:w="284"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865B42" w:rsidRPr="0058773B" w:rsidRDefault="00865B42" w:rsidP="00865B42">
            <w:pPr>
              <w:widowControl w:val="0"/>
              <w:jc w:val="both"/>
              <w:rPr>
                <w:noProof/>
                <w:sz w:val="20"/>
                <w:szCs w:val="20"/>
              </w:rPr>
            </w:pPr>
          </w:p>
        </w:tc>
        <w:tc>
          <w:tcPr>
            <w:tcW w:w="1985"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ind w:left="-108"/>
              <w:jc w:val="both"/>
              <w:rPr>
                <w:noProof/>
                <w:sz w:val="20"/>
                <w:szCs w:val="20"/>
              </w:rPr>
            </w:pPr>
            <w:r w:rsidRPr="0058773B">
              <w:rPr>
                <w:noProof/>
                <w:sz w:val="20"/>
                <w:szCs w:val="20"/>
              </w:rPr>
              <w:t>117.p. (slepkavība pastiprinošos apstākļos)</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27</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26</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335"/>
        </w:trPr>
        <w:tc>
          <w:tcPr>
            <w:tcW w:w="284"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865B42" w:rsidRPr="0058773B" w:rsidRDefault="00865B42" w:rsidP="00865B42">
            <w:pPr>
              <w:widowControl w:val="0"/>
              <w:jc w:val="both"/>
              <w:rPr>
                <w:noProof/>
                <w:sz w:val="20"/>
                <w:szCs w:val="20"/>
              </w:rPr>
            </w:pPr>
          </w:p>
        </w:tc>
        <w:tc>
          <w:tcPr>
            <w:tcW w:w="1985"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ind w:left="-108"/>
              <w:jc w:val="both"/>
              <w:rPr>
                <w:bCs/>
                <w:noProof/>
                <w:sz w:val="20"/>
                <w:szCs w:val="20"/>
              </w:rPr>
            </w:pPr>
            <w:r w:rsidRPr="0058773B">
              <w:rPr>
                <w:bCs/>
                <w:noProof/>
                <w:sz w:val="20"/>
                <w:szCs w:val="20"/>
              </w:rPr>
              <w:t>121.p. (slepkavība, pārkāpjot nepieciešamās aizstāvēšanās robežas)</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690"/>
        </w:trPr>
        <w:tc>
          <w:tcPr>
            <w:tcW w:w="226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bCs/>
                <w:noProof/>
                <w:color w:val="000000"/>
                <w:sz w:val="20"/>
                <w:szCs w:val="20"/>
              </w:rPr>
              <w:t>KL XIII nodaļas (noziedzīgi nodarījumi pret personas veselību)</w:t>
            </w:r>
            <w:r w:rsidRPr="0058773B">
              <w:rPr>
                <w:b/>
                <w:bCs/>
                <w:noProof/>
                <w:color w:val="000000"/>
                <w:sz w:val="20"/>
                <w:szCs w:val="20"/>
              </w:rPr>
              <w:t xml:space="preserve"> 125.-128., 130., 130.</w:t>
            </w:r>
            <w:r w:rsidRPr="0058773B">
              <w:rPr>
                <w:b/>
                <w:bCs/>
                <w:noProof/>
                <w:color w:val="000000"/>
                <w:sz w:val="20"/>
                <w:szCs w:val="20"/>
                <w:vertAlign w:val="superscript"/>
              </w:rPr>
              <w:t>1</w:t>
            </w:r>
            <w:r w:rsidRPr="0058773B">
              <w:rPr>
                <w:b/>
                <w:bCs/>
                <w:noProof/>
                <w:color w:val="000000"/>
                <w:sz w:val="20"/>
                <w:szCs w:val="20"/>
              </w:rPr>
              <w:t>, 132.,</w:t>
            </w:r>
            <w:r w:rsidRPr="0058773B">
              <w:rPr>
                <w:noProof/>
                <w:sz w:val="20"/>
                <w:szCs w:val="20"/>
              </w:rPr>
              <w:t xml:space="preserve"> </w:t>
            </w:r>
            <w:r w:rsidRPr="0058773B">
              <w:rPr>
                <w:b/>
                <w:bCs/>
                <w:noProof/>
                <w:color w:val="000000"/>
                <w:sz w:val="20"/>
                <w:szCs w:val="20"/>
              </w:rPr>
              <w:t>135.p. ceturtā daļa, 136.p. panti kopā</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b/>
                <w:noProof/>
                <w:sz w:val="20"/>
                <w:szCs w:val="20"/>
              </w:rPr>
            </w:pPr>
            <w:r w:rsidRPr="0058773B">
              <w:rPr>
                <w:b/>
                <w:noProof/>
                <w:sz w:val="20"/>
                <w:szCs w:val="20"/>
              </w:rPr>
              <w:t>400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39</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17</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103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70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149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61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37</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37</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18</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116</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9</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151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690"/>
        </w:trPr>
        <w:tc>
          <w:tcPr>
            <w:tcW w:w="284"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865B42" w:rsidRPr="0058773B" w:rsidRDefault="00865B42" w:rsidP="00865B42">
            <w:pPr>
              <w:widowControl w:val="0"/>
              <w:jc w:val="both"/>
              <w:rPr>
                <w:noProof/>
                <w:sz w:val="20"/>
                <w:szCs w:val="20"/>
              </w:rPr>
            </w:pPr>
          </w:p>
        </w:tc>
        <w:tc>
          <w:tcPr>
            <w:tcW w:w="1985"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ind w:firstLine="34"/>
              <w:jc w:val="both"/>
              <w:rPr>
                <w:i/>
                <w:noProof/>
                <w:sz w:val="20"/>
                <w:szCs w:val="20"/>
              </w:rPr>
            </w:pPr>
            <w:r w:rsidRPr="0058773B">
              <w:rPr>
                <w:i/>
                <w:noProof/>
                <w:sz w:val="20"/>
                <w:szCs w:val="20"/>
              </w:rPr>
              <w:t>no tiem</w:t>
            </w:r>
          </w:p>
          <w:p w:rsidR="00865B42" w:rsidRPr="0058773B" w:rsidRDefault="00865B42" w:rsidP="00865B42">
            <w:pPr>
              <w:widowControl w:val="0"/>
              <w:ind w:firstLine="34"/>
              <w:jc w:val="both"/>
              <w:rPr>
                <w:noProof/>
                <w:sz w:val="20"/>
                <w:szCs w:val="20"/>
              </w:rPr>
            </w:pPr>
            <w:r w:rsidRPr="0058773B">
              <w:rPr>
                <w:noProof/>
                <w:sz w:val="20"/>
                <w:szCs w:val="20"/>
              </w:rPr>
              <w:t>125.p. (tīšs smags miesas bojājums)</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155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22</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8</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28</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49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9</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16</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73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714"/>
        </w:trPr>
        <w:tc>
          <w:tcPr>
            <w:tcW w:w="284"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865B42" w:rsidRPr="0058773B" w:rsidRDefault="00865B42" w:rsidP="00865B42">
            <w:pPr>
              <w:widowControl w:val="0"/>
              <w:jc w:val="both"/>
              <w:rPr>
                <w:noProof/>
                <w:sz w:val="20"/>
                <w:szCs w:val="20"/>
              </w:rPr>
            </w:pPr>
          </w:p>
        </w:tc>
        <w:tc>
          <w:tcPr>
            <w:tcW w:w="1985"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ind w:firstLine="34"/>
              <w:jc w:val="both"/>
              <w:rPr>
                <w:noProof/>
                <w:sz w:val="20"/>
                <w:szCs w:val="20"/>
              </w:rPr>
            </w:pPr>
            <w:r w:rsidRPr="0058773B">
              <w:rPr>
                <w:noProof/>
                <w:sz w:val="20"/>
                <w:szCs w:val="20"/>
              </w:rPr>
              <w:t>126.p. (tīšs vidēja smaguma miesas bojājums)</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141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6</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7</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55</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16</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12</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80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487"/>
        </w:trPr>
        <w:tc>
          <w:tcPr>
            <w:tcW w:w="284"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865B42" w:rsidRPr="0058773B" w:rsidRDefault="00865B42" w:rsidP="00865B42">
            <w:pPr>
              <w:widowControl w:val="0"/>
              <w:jc w:val="both"/>
              <w:rPr>
                <w:noProof/>
                <w:sz w:val="20"/>
                <w:szCs w:val="20"/>
              </w:rPr>
            </w:pPr>
          </w:p>
        </w:tc>
        <w:tc>
          <w:tcPr>
            <w:tcW w:w="1985"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130.p. (tīšs viegls miesas bojājums)</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92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9</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13</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65</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908"/>
        </w:trPr>
        <w:tc>
          <w:tcPr>
            <w:tcW w:w="284"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865B42" w:rsidRPr="0058773B" w:rsidRDefault="00865B42" w:rsidP="00865B42">
            <w:pPr>
              <w:widowControl w:val="0"/>
              <w:jc w:val="both"/>
              <w:rPr>
                <w:noProof/>
                <w:sz w:val="20"/>
                <w:szCs w:val="20"/>
              </w:rPr>
            </w:pPr>
          </w:p>
        </w:tc>
        <w:tc>
          <w:tcPr>
            <w:tcW w:w="1985"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132.p. (draudi izdarīt slepkavību un nodarīt smagu miesas bojājumu)</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7</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420"/>
        </w:trPr>
        <w:tc>
          <w:tcPr>
            <w:tcW w:w="226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b/>
                <w:bCs/>
                <w:noProof/>
                <w:color w:val="000000"/>
                <w:sz w:val="20"/>
                <w:szCs w:val="20"/>
              </w:rPr>
            </w:pPr>
            <w:r w:rsidRPr="0058773B">
              <w:rPr>
                <w:b/>
                <w:bCs/>
                <w:noProof/>
                <w:color w:val="000000"/>
                <w:sz w:val="20"/>
                <w:szCs w:val="20"/>
              </w:rPr>
              <w:t xml:space="preserve">143.p. </w:t>
            </w:r>
            <w:r w:rsidRPr="0058773B">
              <w:rPr>
                <w:bCs/>
                <w:noProof/>
                <w:color w:val="000000"/>
                <w:sz w:val="20"/>
                <w:szCs w:val="20"/>
              </w:rPr>
              <w:t xml:space="preserve">(par nelikumīgu </w:t>
            </w:r>
            <w:r w:rsidRPr="0058773B">
              <w:rPr>
                <w:rFonts w:eastAsia="Calibri"/>
                <w:noProof/>
                <w:sz w:val="20"/>
                <w:szCs w:val="20"/>
                <w:lang w:eastAsia="en-US"/>
              </w:rPr>
              <w:t>iekļūšanu dzīvoklī pret tajā dzīvojošās personas gribu)</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b/>
                <w:noProof/>
                <w:sz w:val="20"/>
                <w:szCs w:val="20"/>
              </w:rPr>
            </w:pPr>
            <w:r w:rsidRPr="0058773B">
              <w:rPr>
                <w:b/>
                <w:noProof/>
                <w:sz w:val="20"/>
                <w:szCs w:val="20"/>
              </w:rPr>
              <w:t>19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6</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14</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285"/>
        </w:trPr>
        <w:tc>
          <w:tcPr>
            <w:tcW w:w="226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b/>
                <w:noProof/>
                <w:sz w:val="20"/>
                <w:szCs w:val="20"/>
              </w:rPr>
              <w:t>159.p.</w:t>
            </w:r>
            <w:r w:rsidRPr="0058773B">
              <w:rPr>
                <w:noProof/>
                <w:sz w:val="20"/>
                <w:szCs w:val="20"/>
              </w:rPr>
              <w:t xml:space="preserve"> (izvarošana)</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32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14</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465"/>
        </w:trPr>
        <w:tc>
          <w:tcPr>
            <w:tcW w:w="226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b/>
                <w:noProof/>
                <w:sz w:val="20"/>
                <w:szCs w:val="20"/>
              </w:rPr>
              <w:t>160.p.</w:t>
            </w:r>
            <w:r w:rsidRPr="0058773B">
              <w:rPr>
                <w:noProof/>
                <w:sz w:val="20"/>
                <w:szCs w:val="20"/>
              </w:rPr>
              <w:t xml:space="preserve"> (seksuāla vardarbība.)</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b/>
                <w:noProof/>
                <w:sz w:val="20"/>
                <w:szCs w:val="20"/>
              </w:rPr>
            </w:pPr>
            <w:r w:rsidRPr="0058773B">
              <w:rPr>
                <w:b/>
                <w:noProof/>
                <w:sz w:val="20"/>
                <w:szCs w:val="20"/>
              </w:rPr>
              <w:t>16</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9</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645"/>
        </w:trPr>
        <w:tc>
          <w:tcPr>
            <w:tcW w:w="226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tabs>
                <w:tab w:val="left" w:pos="555"/>
              </w:tabs>
              <w:jc w:val="both"/>
              <w:rPr>
                <w:b/>
                <w:noProof/>
                <w:sz w:val="20"/>
                <w:szCs w:val="20"/>
              </w:rPr>
            </w:pPr>
            <w:r w:rsidRPr="0058773B">
              <w:rPr>
                <w:b/>
                <w:bCs/>
                <w:noProof/>
                <w:color w:val="000000"/>
                <w:sz w:val="20"/>
                <w:szCs w:val="20"/>
              </w:rPr>
              <w:t>168.</w:t>
            </w:r>
            <w:r w:rsidRPr="0058773B">
              <w:rPr>
                <w:b/>
                <w:bCs/>
                <w:noProof/>
                <w:color w:val="000000"/>
                <w:sz w:val="20"/>
                <w:szCs w:val="20"/>
                <w:vertAlign w:val="superscript"/>
              </w:rPr>
              <w:t>1</w:t>
            </w:r>
            <w:r w:rsidRPr="0058773B">
              <w:rPr>
                <w:b/>
                <w:bCs/>
                <w:noProof/>
                <w:color w:val="000000"/>
                <w:sz w:val="20"/>
                <w:szCs w:val="20"/>
              </w:rPr>
              <w:t xml:space="preserve">p. </w:t>
            </w:r>
            <w:r w:rsidRPr="0058773B">
              <w:rPr>
                <w:bCs/>
                <w:noProof/>
                <w:color w:val="000000"/>
                <w:sz w:val="20"/>
                <w:szCs w:val="20"/>
              </w:rPr>
              <w:t>(nolēmuma par pagaidu aizsardzību pret vardarbību nepildīšana)</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b/>
                <w:noProof/>
                <w:sz w:val="20"/>
                <w:szCs w:val="20"/>
              </w:rPr>
            </w:pPr>
            <w:r w:rsidRPr="0058773B">
              <w:rPr>
                <w:b/>
                <w:noProof/>
                <w:sz w:val="20"/>
                <w:szCs w:val="20"/>
              </w:rPr>
              <w:t>17</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4</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3</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15</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65B42" w:rsidRPr="0058773B" w:rsidRDefault="00865B42" w:rsidP="00865B42">
            <w:pPr>
              <w:widowControl w:val="0"/>
              <w:jc w:val="both"/>
              <w:rPr>
                <w:noProof/>
                <w:sz w:val="20"/>
                <w:szCs w:val="20"/>
              </w:rPr>
            </w:pPr>
            <w:r w:rsidRPr="0058773B">
              <w:rPr>
                <w:noProof/>
                <w:sz w:val="20"/>
                <w:szCs w:val="20"/>
              </w:rPr>
              <w:t>0</w:t>
            </w:r>
          </w:p>
        </w:tc>
      </w:tr>
      <w:tr w:rsidR="00563CFC" w:rsidRPr="0058773B" w:rsidTr="00563CFC">
        <w:trPr>
          <w:cantSplit/>
          <w:trHeight w:val="359"/>
        </w:trPr>
        <w:tc>
          <w:tcPr>
            <w:tcW w:w="226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tabs>
                <w:tab w:val="left" w:pos="555"/>
              </w:tabs>
              <w:jc w:val="both"/>
              <w:rPr>
                <w:b/>
                <w:bCs/>
                <w:noProof/>
                <w:color w:val="000000"/>
                <w:sz w:val="20"/>
                <w:szCs w:val="20"/>
              </w:rPr>
            </w:pPr>
            <w:r w:rsidRPr="0058773B">
              <w:rPr>
                <w:b/>
                <w:bCs/>
                <w:noProof/>
                <w:color w:val="000000"/>
                <w:sz w:val="20"/>
                <w:szCs w:val="20"/>
              </w:rPr>
              <w:t xml:space="preserve">Kopā </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b/>
                <w:noProof/>
                <w:sz w:val="20"/>
                <w:szCs w:val="20"/>
              </w:rPr>
            </w:pPr>
            <w:r w:rsidRPr="0058773B">
              <w:rPr>
                <w:b/>
                <w:noProof/>
                <w:sz w:val="20"/>
                <w:szCs w:val="20"/>
              </w:rPr>
              <w:t>568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52</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27</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129</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94</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234</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84</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31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44</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52</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106</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137</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9</w:t>
            </w:r>
          </w:p>
        </w:tc>
        <w:tc>
          <w:tcPr>
            <w:tcW w:w="56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185</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65B42" w:rsidRPr="0058773B" w:rsidRDefault="00865B42" w:rsidP="00865B42">
            <w:pPr>
              <w:widowControl w:val="0"/>
              <w:jc w:val="both"/>
              <w:rPr>
                <w:noProof/>
                <w:sz w:val="20"/>
                <w:szCs w:val="20"/>
              </w:rPr>
            </w:pPr>
            <w:r w:rsidRPr="0058773B">
              <w:rPr>
                <w:noProof/>
                <w:sz w:val="20"/>
                <w:szCs w:val="20"/>
              </w:rPr>
              <w:t>0</w:t>
            </w:r>
          </w:p>
        </w:tc>
      </w:tr>
    </w:tbl>
    <w:p w:rsidR="002E1592" w:rsidRPr="0058773B" w:rsidRDefault="002E1592" w:rsidP="002E1592">
      <w:pPr>
        <w:ind w:firstLine="720"/>
        <w:jc w:val="both"/>
        <w:rPr>
          <w:sz w:val="22"/>
          <w:szCs w:val="20"/>
        </w:rPr>
      </w:pPr>
      <w:r w:rsidRPr="0058773B">
        <w:rPr>
          <w:i/>
          <w:iCs/>
          <w:sz w:val="22"/>
          <w:szCs w:val="20"/>
        </w:rPr>
        <w:t>Avots:</w:t>
      </w:r>
      <w:r w:rsidRPr="0058773B">
        <w:rPr>
          <w:sz w:val="22"/>
          <w:szCs w:val="20"/>
        </w:rPr>
        <w:t xml:space="preserve"> TA</w:t>
      </w:r>
    </w:p>
    <w:p w:rsidR="00865B42" w:rsidRPr="0058773B" w:rsidRDefault="00865B42" w:rsidP="00E7278F">
      <w:pPr>
        <w:ind w:firstLine="720"/>
        <w:jc w:val="both"/>
        <w:rPr>
          <w:sz w:val="20"/>
          <w:szCs w:val="20"/>
        </w:rPr>
      </w:pPr>
    </w:p>
    <w:p w:rsidR="008F5916" w:rsidRPr="0058773B" w:rsidRDefault="00B82328" w:rsidP="00E7278F">
      <w:pPr>
        <w:ind w:firstLine="720"/>
        <w:jc w:val="both"/>
        <w:rPr>
          <w:sz w:val="28"/>
          <w:szCs w:val="28"/>
        </w:rPr>
      </w:pPr>
      <w:r w:rsidRPr="0058773B">
        <w:rPr>
          <w:sz w:val="28"/>
          <w:szCs w:val="28"/>
        </w:rPr>
        <w:lastRenderedPageBreak/>
        <w:t xml:space="preserve">No </w:t>
      </w:r>
      <w:r w:rsidR="009E7EE2" w:rsidRPr="0058773B">
        <w:rPr>
          <w:sz w:val="28"/>
          <w:szCs w:val="28"/>
        </w:rPr>
        <w:t xml:space="preserve">17. </w:t>
      </w:r>
      <w:r w:rsidRPr="0058773B">
        <w:rPr>
          <w:sz w:val="28"/>
          <w:szCs w:val="28"/>
        </w:rPr>
        <w:t>tabulas redzams</w:t>
      </w:r>
      <w:r w:rsidR="009E7EE2" w:rsidRPr="0058773B">
        <w:rPr>
          <w:sz w:val="28"/>
          <w:szCs w:val="28"/>
        </w:rPr>
        <w:t xml:space="preserve"> arī</w:t>
      </w:r>
      <w:r w:rsidRPr="0058773B">
        <w:rPr>
          <w:sz w:val="28"/>
          <w:szCs w:val="28"/>
        </w:rPr>
        <w:t xml:space="preserve">, kādi sodi tiek piespriesti par noziedzīgiem nodarījumiem. </w:t>
      </w:r>
      <w:r w:rsidR="009E7EE2" w:rsidRPr="0058773B">
        <w:rPr>
          <w:sz w:val="28"/>
          <w:szCs w:val="28"/>
        </w:rPr>
        <w:t>Tā,</w:t>
      </w:r>
      <w:r w:rsidR="008B3FDA" w:rsidRPr="0058773B">
        <w:rPr>
          <w:sz w:val="28"/>
          <w:szCs w:val="28"/>
        </w:rPr>
        <w:t xml:space="preserve"> </w:t>
      </w:r>
      <w:r w:rsidR="008F5916" w:rsidRPr="0058773B">
        <w:rPr>
          <w:sz w:val="28"/>
          <w:szCs w:val="28"/>
        </w:rPr>
        <w:t xml:space="preserve">par nolēmuma par aizsardzību </w:t>
      </w:r>
      <w:r w:rsidR="00CF6309">
        <w:rPr>
          <w:sz w:val="28"/>
          <w:szCs w:val="28"/>
        </w:rPr>
        <w:t xml:space="preserve">pret vardarbību nepildīšanu </w:t>
      </w:r>
      <w:r w:rsidRPr="0058773B">
        <w:rPr>
          <w:sz w:val="28"/>
          <w:szCs w:val="28"/>
        </w:rPr>
        <w:t>(KL 168.</w:t>
      </w:r>
      <w:r w:rsidRPr="0058773B">
        <w:rPr>
          <w:sz w:val="28"/>
          <w:szCs w:val="28"/>
          <w:vertAlign w:val="superscript"/>
        </w:rPr>
        <w:t>1</w:t>
      </w:r>
      <w:r w:rsidRPr="0058773B">
        <w:rPr>
          <w:sz w:val="28"/>
          <w:szCs w:val="28"/>
        </w:rPr>
        <w:t xml:space="preserve"> pants) </w:t>
      </w:r>
      <w:r w:rsidR="008F5916" w:rsidRPr="0058773B">
        <w:rPr>
          <w:sz w:val="28"/>
          <w:szCs w:val="28"/>
        </w:rPr>
        <w:t>biežākais pamatsods ir piespiedu darbs</w:t>
      </w:r>
      <w:r w:rsidR="008B3FDA" w:rsidRPr="0058773B">
        <w:rPr>
          <w:sz w:val="28"/>
          <w:szCs w:val="28"/>
        </w:rPr>
        <w:t>, tāpat kā par vieglu un vidēja smaguma miesas bojājumu nodarīšanu</w:t>
      </w:r>
      <w:r w:rsidR="008F5916" w:rsidRPr="0058773B">
        <w:rPr>
          <w:sz w:val="28"/>
          <w:szCs w:val="28"/>
        </w:rPr>
        <w:t>.</w:t>
      </w:r>
      <w:r w:rsidR="008B3FDA" w:rsidRPr="0058773B">
        <w:rPr>
          <w:sz w:val="28"/>
          <w:szCs w:val="28"/>
        </w:rPr>
        <w:t xml:space="preserve"> Otrs biežāk piespriestais sods ir nosacīta brīvības atņemšana. </w:t>
      </w:r>
      <w:r w:rsidR="008F5916" w:rsidRPr="0058773B">
        <w:rPr>
          <w:sz w:val="28"/>
          <w:szCs w:val="28"/>
        </w:rPr>
        <w:t xml:space="preserve"> </w:t>
      </w:r>
    </w:p>
    <w:p w:rsidR="00394AF8" w:rsidRPr="0058773B" w:rsidRDefault="00394AF8" w:rsidP="00E7278F">
      <w:pPr>
        <w:ind w:firstLine="720"/>
        <w:jc w:val="both"/>
        <w:rPr>
          <w:sz w:val="28"/>
          <w:szCs w:val="28"/>
        </w:rPr>
      </w:pPr>
    </w:p>
    <w:p w:rsidR="00394AF8" w:rsidRPr="0058773B" w:rsidRDefault="00394AF8" w:rsidP="007F0550">
      <w:pPr>
        <w:jc w:val="both"/>
        <w:rPr>
          <w:i/>
          <w:iCs/>
          <w:sz w:val="28"/>
          <w:szCs w:val="28"/>
        </w:rPr>
      </w:pPr>
      <w:r w:rsidRPr="0058773B">
        <w:rPr>
          <w:i/>
          <w:iCs/>
          <w:sz w:val="28"/>
          <w:szCs w:val="28"/>
        </w:rPr>
        <w:t>Izbeigtās krimināllietas</w:t>
      </w:r>
    </w:p>
    <w:p w:rsidR="00394AF8" w:rsidRPr="0058773B" w:rsidRDefault="00394AF8">
      <w:pPr>
        <w:ind w:firstLine="720"/>
        <w:jc w:val="both"/>
        <w:rPr>
          <w:sz w:val="28"/>
          <w:szCs w:val="28"/>
        </w:rPr>
      </w:pPr>
      <w:r w:rsidRPr="0058773B">
        <w:rPr>
          <w:sz w:val="28"/>
          <w:szCs w:val="28"/>
        </w:rPr>
        <w:t xml:space="preserve">Būtiska ir arī statistika par to personu skaitu, pret kurām kriminālprocess ir izbeigts, kas vardarbības ģimenē gadījumos visdrīzāk nozīmē to, ka cietušais, ja nav lēmuma par pagaidu aizsardzību pret vardarbību, nebūs pasargāts no turpmākiem vardarbības aktiem, bet vardarbības veicējs paliek ārpus tālāka valsts un pašvaldības iestāžu redzesloka. </w:t>
      </w:r>
    </w:p>
    <w:p w:rsidR="00394AF8" w:rsidRPr="0058773B" w:rsidRDefault="00394AF8">
      <w:pPr>
        <w:ind w:firstLine="720"/>
        <w:jc w:val="both"/>
        <w:rPr>
          <w:sz w:val="28"/>
          <w:szCs w:val="28"/>
        </w:rPr>
      </w:pPr>
      <w:r w:rsidRPr="0058773B">
        <w:rPr>
          <w:sz w:val="28"/>
          <w:szCs w:val="28"/>
        </w:rPr>
        <w:t xml:space="preserve">Saskaņā ar KPL 39.panta otro daļu prokuroram kriminālvajāšanā ir tiesības pabeigt kriminālprocesu, piemērojot prokurora priekšrakstu par sodu. Personai, kas izdarījusi kriminālpārkāpumu vai mazāk smagu noziegumu, prokurors, sastādot priekšrakstu par sodu, var noteikt naudas sodu vai piespiedu darbu, kā arī papildsodus — tiesību ierobežošanu vai probācijas uzraudzību. Detalizēti dati par pieņemtajiem prokuroru priekšrakstiem par sodu nav pieejami. </w:t>
      </w:r>
    </w:p>
    <w:p w:rsidR="00E90551" w:rsidRPr="0058773B" w:rsidRDefault="00E90551" w:rsidP="00E90551">
      <w:pPr>
        <w:ind w:firstLine="720"/>
        <w:jc w:val="both"/>
        <w:rPr>
          <w:sz w:val="28"/>
          <w:szCs w:val="28"/>
        </w:rPr>
      </w:pPr>
      <w:r w:rsidRPr="0058773B">
        <w:rPr>
          <w:sz w:val="28"/>
          <w:szCs w:val="28"/>
        </w:rPr>
        <w:t xml:space="preserve">Vidēji divos no trijiem gadījumiem kriminālprocess par pret tuvinieku vai partneri veikto nodarījumu tiek izbeigts. </w:t>
      </w:r>
    </w:p>
    <w:p w:rsidR="00394AF8" w:rsidRPr="0058773B" w:rsidRDefault="00394AF8">
      <w:pPr>
        <w:ind w:firstLine="720"/>
        <w:jc w:val="both"/>
        <w:rPr>
          <w:sz w:val="28"/>
          <w:szCs w:val="28"/>
        </w:rPr>
      </w:pPr>
      <w:r w:rsidRPr="0058773B">
        <w:rPr>
          <w:sz w:val="28"/>
          <w:szCs w:val="28"/>
        </w:rPr>
        <w:t>Salīdzinot datus par personu skaitu 2013.gadā</w:t>
      </w:r>
      <w:r w:rsidR="006C66B6" w:rsidRPr="0058773B">
        <w:rPr>
          <w:sz w:val="28"/>
          <w:szCs w:val="28"/>
        </w:rPr>
        <w:t xml:space="preserve"> un 2014.gadā</w:t>
      </w:r>
      <w:r w:rsidRPr="0058773B">
        <w:rPr>
          <w:sz w:val="28"/>
          <w:szCs w:val="28"/>
        </w:rPr>
        <w:t xml:space="preserve">, pret kurām </w:t>
      </w:r>
      <w:r w:rsidR="00E15CB5">
        <w:rPr>
          <w:sz w:val="28"/>
          <w:szCs w:val="28"/>
        </w:rPr>
        <w:t>izbeigts kriminālprocess</w:t>
      </w:r>
      <w:r w:rsidRPr="0058773B">
        <w:rPr>
          <w:sz w:val="28"/>
          <w:szCs w:val="28"/>
        </w:rPr>
        <w:t>, ar iepriekšējiem gadiem, kopumā ir konstatējams būtisks sa</w:t>
      </w:r>
      <w:r w:rsidR="00E15CB5">
        <w:rPr>
          <w:sz w:val="28"/>
          <w:szCs w:val="28"/>
        </w:rPr>
        <w:t>mazinājums. Iepriekšējos gados</w:t>
      </w:r>
      <w:r w:rsidRPr="0058773B">
        <w:rPr>
          <w:sz w:val="28"/>
          <w:szCs w:val="28"/>
        </w:rPr>
        <w:t xml:space="preserve"> konstatēts liels izbeigto </w:t>
      </w:r>
      <w:r w:rsidR="00E15CB5">
        <w:rPr>
          <w:sz w:val="28"/>
          <w:szCs w:val="28"/>
        </w:rPr>
        <w:t>kriminālprocesu</w:t>
      </w:r>
      <w:r w:rsidRPr="0058773B">
        <w:rPr>
          <w:sz w:val="28"/>
          <w:szCs w:val="28"/>
        </w:rPr>
        <w:t xml:space="preserve"> skaits par KL 130.pantu (</w:t>
      </w:r>
      <w:r w:rsidR="00E15CB5">
        <w:rPr>
          <w:sz w:val="28"/>
          <w:szCs w:val="28"/>
        </w:rPr>
        <w:t xml:space="preserve">tīšs </w:t>
      </w:r>
      <w:r w:rsidRPr="0058773B">
        <w:rPr>
          <w:sz w:val="28"/>
          <w:szCs w:val="28"/>
        </w:rPr>
        <w:t>viegl</w:t>
      </w:r>
      <w:r w:rsidR="00E15CB5">
        <w:rPr>
          <w:sz w:val="28"/>
          <w:szCs w:val="28"/>
        </w:rPr>
        <w:t>s miesas bojājums</w:t>
      </w:r>
      <w:r w:rsidRPr="0058773B">
        <w:rPr>
          <w:sz w:val="28"/>
          <w:szCs w:val="28"/>
        </w:rPr>
        <w:t xml:space="preserve">), </w:t>
      </w:r>
      <w:r w:rsidR="00E15CB5">
        <w:rPr>
          <w:sz w:val="28"/>
          <w:szCs w:val="28"/>
        </w:rPr>
        <w:t xml:space="preserve">par </w:t>
      </w:r>
      <w:r w:rsidRPr="0058773B">
        <w:rPr>
          <w:sz w:val="28"/>
          <w:szCs w:val="28"/>
        </w:rPr>
        <w:t>kur</w:t>
      </w:r>
      <w:r w:rsidR="00E15CB5">
        <w:rPr>
          <w:sz w:val="28"/>
          <w:szCs w:val="28"/>
        </w:rPr>
        <w:t>u,</w:t>
      </w:r>
      <w:r w:rsidRPr="0058773B">
        <w:rPr>
          <w:sz w:val="28"/>
          <w:szCs w:val="28"/>
        </w:rPr>
        <w:t xml:space="preserve"> lai </w:t>
      </w:r>
      <w:r w:rsidR="00E15CB5">
        <w:rPr>
          <w:sz w:val="28"/>
          <w:szCs w:val="28"/>
        </w:rPr>
        <w:t>uzsāktu kriminālprocesu</w:t>
      </w:r>
      <w:r w:rsidRPr="0058773B">
        <w:rPr>
          <w:sz w:val="28"/>
          <w:szCs w:val="28"/>
        </w:rPr>
        <w:t>, ir nepieciešams personas</w:t>
      </w:r>
      <w:r w:rsidR="00E15CB5">
        <w:rPr>
          <w:sz w:val="28"/>
          <w:szCs w:val="28"/>
        </w:rPr>
        <w:t>, kurai nodarīts kaitējums,</w:t>
      </w:r>
      <w:r w:rsidRPr="0058773B">
        <w:rPr>
          <w:sz w:val="28"/>
          <w:szCs w:val="28"/>
        </w:rPr>
        <w:t xml:space="preserve"> iesniegums</w:t>
      </w:r>
      <w:r w:rsidRPr="0058773B">
        <w:rPr>
          <w:rStyle w:val="FootnoteReference"/>
          <w:sz w:val="28"/>
          <w:szCs w:val="28"/>
        </w:rPr>
        <w:footnoteReference w:id="78"/>
      </w:r>
      <w:r w:rsidRPr="0058773B">
        <w:rPr>
          <w:sz w:val="28"/>
          <w:szCs w:val="28"/>
        </w:rPr>
        <w:t>. Ja nav personas</w:t>
      </w:r>
      <w:r w:rsidR="00E15CB5">
        <w:rPr>
          <w:sz w:val="28"/>
          <w:szCs w:val="28"/>
        </w:rPr>
        <w:t>, kurai nodarīts kaitējums,</w:t>
      </w:r>
      <w:r w:rsidRPr="0058773B">
        <w:rPr>
          <w:sz w:val="28"/>
          <w:szCs w:val="28"/>
        </w:rPr>
        <w:t xml:space="preserve"> pieteikuma tādā kriminālprocesā, kuru var uzsākt tikai uz šīs personas pieteikuma pamata, kriminālprocesu nedrīkst uzsākt, bet uzsāktais process ir jāizbeidz. Tomēr 2013.</w:t>
      </w:r>
      <w:r w:rsidR="006C66B6" w:rsidRPr="0058773B">
        <w:rPr>
          <w:sz w:val="28"/>
          <w:szCs w:val="28"/>
        </w:rPr>
        <w:t xml:space="preserve"> un 2014.</w:t>
      </w:r>
      <w:r w:rsidRPr="0058773B">
        <w:rPr>
          <w:sz w:val="28"/>
          <w:szCs w:val="28"/>
        </w:rPr>
        <w:t xml:space="preserve">gads parādīja, ka pēc KL 130.panta izbeigto </w:t>
      </w:r>
      <w:r w:rsidR="00E15CB5">
        <w:rPr>
          <w:sz w:val="28"/>
          <w:szCs w:val="28"/>
        </w:rPr>
        <w:t>kriminālprocesu</w:t>
      </w:r>
      <w:r w:rsidRPr="0058773B">
        <w:rPr>
          <w:sz w:val="28"/>
          <w:szCs w:val="28"/>
        </w:rPr>
        <w:t xml:space="preserve"> skaits pakāpeniski samazinās. Turklāt izbeigto </w:t>
      </w:r>
      <w:r w:rsidR="00E15CB5">
        <w:rPr>
          <w:sz w:val="28"/>
          <w:szCs w:val="28"/>
        </w:rPr>
        <w:t>kriminālprocesu</w:t>
      </w:r>
      <w:r w:rsidRPr="0058773B">
        <w:rPr>
          <w:sz w:val="28"/>
          <w:szCs w:val="28"/>
        </w:rPr>
        <w:t xml:space="preserve"> skaits par vardarbības ģimenē gadījumiem proporcionāli nav liels. </w:t>
      </w:r>
      <w:r w:rsidR="006C66B6" w:rsidRPr="0058773B">
        <w:rPr>
          <w:sz w:val="28"/>
          <w:szCs w:val="28"/>
        </w:rPr>
        <w:t>Saskaņā ar IeM IC sniegtajiem datiem n</w:t>
      </w:r>
      <w:r w:rsidRPr="0058773B">
        <w:rPr>
          <w:sz w:val="28"/>
          <w:szCs w:val="28"/>
        </w:rPr>
        <w:t xml:space="preserve">o kopumā </w:t>
      </w:r>
      <w:r w:rsidR="00CF6309">
        <w:rPr>
          <w:sz w:val="28"/>
          <w:szCs w:val="28"/>
        </w:rPr>
        <w:t xml:space="preserve">2014.gadā </w:t>
      </w:r>
      <w:r w:rsidRPr="0058773B">
        <w:rPr>
          <w:sz w:val="28"/>
          <w:szCs w:val="28"/>
        </w:rPr>
        <w:t>izbeigtaj</w:t>
      </w:r>
      <w:r w:rsidR="00E15CB5">
        <w:rPr>
          <w:sz w:val="28"/>
          <w:szCs w:val="28"/>
        </w:rPr>
        <w:t>ie</w:t>
      </w:r>
      <w:r w:rsidR="006C66B6" w:rsidRPr="0058773B">
        <w:rPr>
          <w:sz w:val="28"/>
          <w:szCs w:val="28"/>
        </w:rPr>
        <w:t>m 36</w:t>
      </w:r>
      <w:r w:rsidRPr="0058773B">
        <w:rPr>
          <w:sz w:val="28"/>
          <w:szCs w:val="28"/>
        </w:rPr>
        <w:t xml:space="preserve"> </w:t>
      </w:r>
      <w:r w:rsidR="00E15CB5">
        <w:rPr>
          <w:sz w:val="28"/>
          <w:szCs w:val="28"/>
        </w:rPr>
        <w:t>kriminālprocesiem</w:t>
      </w:r>
      <w:r w:rsidRPr="0058773B">
        <w:rPr>
          <w:sz w:val="28"/>
          <w:szCs w:val="28"/>
        </w:rPr>
        <w:t>,</w:t>
      </w:r>
      <w:r w:rsidR="006C66B6" w:rsidRPr="0058773B">
        <w:rPr>
          <w:sz w:val="28"/>
          <w:szCs w:val="28"/>
        </w:rPr>
        <w:t xml:space="preserve"> 5</w:t>
      </w:r>
      <w:r w:rsidRPr="0058773B">
        <w:rPr>
          <w:sz w:val="28"/>
          <w:szCs w:val="28"/>
        </w:rPr>
        <w:t xml:space="preserve"> (1</w:t>
      </w:r>
      <w:r w:rsidR="006C66B6" w:rsidRPr="0058773B">
        <w:rPr>
          <w:sz w:val="28"/>
          <w:szCs w:val="28"/>
        </w:rPr>
        <w:t>3</w:t>
      </w:r>
      <w:r w:rsidR="00E15CB5">
        <w:rPr>
          <w:sz w:val="28"/>
          <w:szCs w:val="28"/>
        </w:rPr>
        <w:t>%) tika izbeigti</w:t>
      </w:r>
      <w:r w:rsidRPr="0058773B">
        <w:rPr>
          <w:sz w:val="28"/>
          <w:szCs w:val="28"/>
        </w:rPr>
        <w:t xml:space="preserve"> par gadījumiem, </w:t>
      </w:r>
      <w:r w:rsidR="00E15CB5">
        <w:rPr>
          <w:sz w:val="28"/>
          <w:szCs w:val="28"/>
        </w:rPr>
        <w:t xml:space="preserve">kas </w:t>
      </w:r>
      <w:r w:rsidRPr="0058773B">
        <w:rPr>
          <w:sz w:val="28"/>
          <w:szCs w:val="28"/>
        </w:rPr>
        <w:t xml:space="preserve">saistīti ar vardarbību ģimenē. </w:t>
      </w:r>
    </w:p>
    <w:p w:rsidR="00B77AEE" w:rsidRPr="0058773B" w:rsidRDefault="00B77AEE">
      <w:pPr>
        <w:pStyle w:val="virsraksts"/>
        <w:spacing w:before="0" w:beforeAutospacing="0" w:after="0" w:afterAutospacing="0" w:line="240" w:lineRule="auto"/>
        <w:rPr>
          <w:rStyle w:val="gray1"/>
          <w:rFonts w:ascii="Times New Roman" w:hAnsi="Times New Roman" w:cs="Times New Roman"/>
          <w:sz w:val="28"/>
          <w:szCs w:val="28"/>
        </w:rPr>
      </w:pPr>
    </w:p>
    <w:p w:rsidR="008554B6" w:rsidRPr="0058773B" w:rsidRDefault="008554B6">
      <w:pPr>
        <w:pStyle w:val="virsraksts"/>
        <w:spacing w:before="0" w:beforeAutospacing="0" w:after="0" w:afterAutospacing="0" w:line="240" w:lineRule="auto"/>
        <w:rPr>
          <w:rStyle w:val="gray1"/>
          <w:rFonts w:ascii="Times New Roman" w:hAnsi="Times New Roman" w:cs="Times New Roman"/>
          <w:sz w:val="28"/>
          <w:szCs w:val="28"/>
        </w:rPr>
      </w:pPr>
    </w:p>
    <w:p w:rsidR="008554B6" w:rsidRPr="0058773B" w:rsidRDefault="008554B6">
      <w:pPr>
        <w:pStyle w:val="virsraksts"/>
        <w:spacing w:before="0" w:beforeAutospacing="0" w:after="0" w:afterAutospacing="0" w:line="240" w:lineRule="auto"/>
        <w:rPr>
          <w:rStyle w:val="gray1"/>
          <w:rFonts w:ascii="Times New Roman" w:hAnsi="Times New Roman" w:cs="Times New Roman"/>
          <w:sz w:val="28"/>
          <w:szCs w:val="28"/>
        </w:rPr>
      </w:pPr>
    </w:p>
    <w:p w:rsidR="00D0476A" w:rsidRPr="0058773B" w:rsidRDefault="00CD2C5F" w:rsidP="00D0476A">
      <w:pPr>
        <w:rPr>
          <w:b/>
          <w:bCs/>
          <w:color w:val="000000"/>
          <w:sz w:val="28"/>
        </w:rPr>
      </w:pPr>
      <w:r w:rsidRPr="0058773B">
        <w:rPr>
          <w:b/>
          <w:bCs/>
          <w:color w:val="000000"/>
          <w:sz w:val="28"/>
        </w:rPr>
        <w:lastRenderedPageBreak/>
        <w:t>Tab. 1</w:t>
      </w:r>
      <w:r w:rsidR="00A01439">
        <w:rPr>
          <w:b/>
          <w:bCs/>
          <w:color w:val="000000"/>
          <w:sz w:val="28"/>
        </w:rPr>
        <w:t>5</w:t>
      </w:r>
      <w:r w:rsidR="00BD5AEE" w:rsidRPr="0058773B">
        <w:rPr>
          <w:b/>
          <w:bCs/>
          <w:color w:val="000000"/>
          <w:sz w:val="28"/>
        </w:rPr>
        <w:t>.</w:t>
      </w:r>
      <w:r w:rsidR="00D0476A" w:rsidRPr="0058773B">
        <w:rPr>
          <w:b/>
          <w:bCs/>
          <w:color w:val="000000"/>
          <w:sz w:val="28"/>
        </w:rPr>
        <w:t xml:space="preserve"> Personu skaits, kas sauktas pie atbildības par vardarbību un pret kurām lietas izbeigtas</w:t>
      </w:r>
      <w:r w:rsidR="003321C7" w:rsidRPr="0058773B">
        <w:rPr>
          <w:b/>
          <w:bCs/>
          <w:color w:val="000000"/>
          <w:sz w:val="28"/>
        </w:rPr>
        <w:t xml:space="preserve"> 2014.gadā</w:t>
      </w:r>
      <w:r w:rsidR="00D0476A" w:rsidRPr="0058773B">
        <w:rPr>
          <w:b/>
          <w:bCs/>
          <w:color w:val="000000"/>
          <w:sz w:val="28"/>
        </w:rPr>
        <w:t xml:space="preserve"> </w:t>
      </w:r>
      <w:r w:rsidRPr="0058773B">
        <w:rPr>
          <w:rStyle w:val="FootnoteReference"/>
          <w:color w:val="000000"/>
          <w:sz w:val="28"/>
          <w:szCs w:val="28"/>
        </w:rPr>
        <w:footnoteReference w:id="79"/>
      </w:r>
    </w:p>
    <w:p w:rsidR="00BD5AEE" w:rsidRPr="0058773B" w:rsidRDefault="00BD5AEE" w:rsidP="00D0476A">
      <w:pPr>
        <w:rPr>
          <w:b/>
          <w:bCs/>
          <w:color w:val="666600"/>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931"/>
        <w:gridCol w:w="992"/>
        <w:gridCol w:w="709"/>
        <w:gridCol w:w="1701"/>
        <w:gridCol w:w="1701"/>
      </w:tblGrid>
      <w:tr w:rsidR="00215DC1" w:rsidRPr="0058773B" w:rsidTr="00215DC1">
        <w:trPr>
          <w:trHeight w:val="703"/>
        </w:trPr>
        <w:tc>
          <w:tcPr>
            <w:tcW w:w="4219" w:type="dxa"/>
            <w:gridSpan w:val="2"/>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D0476A">
            <w:pPr>
              <w:jc w:val="both"/>
              <w:rPr>
                <w:i/>
                <w:sz w:val="20"/>
                <w:szCs w:val="20"/>
              </w:rPr>
            </w:pPr>
          </w:p>
        </w:tc>
        <w:tc>
          <w:tcPr>
            <w:tcW w:w="3402"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845098">
            <w:pPr>
              <w:jc w:val="both"/>
              <w:rPr>
                <w:b/>
                <w:sz w:val="20"/>
                <w:szCs w:val="20"/>
              </w:rPr>
            </w:pPr>
            <w:r w:rsidRPr="0058773B">
              <w:rPr>
                <w:b/>
                <w:bCs/>
                <w:sz w:val="20"/>
                <w:szCs w:val="20"/>
              </w:rPr>
              <w:t xml:space="preserve">Pilngadīgu personu skaits, pret kurām lietas izbeigtas </w:t>
            </w:r>
            <w:r w:rsidRPr="0058773B">
              <w:rPr>
                <w:bCs/>
                <w:i/>
                <w:sz w:val="20"/>
                <w:szCs w:val="20"/>
              </w:rPr>
              <w:t xml:space="preserve">– </w:t>
            </w:r>
            <w:r w:rsidRPr="0058773B">
              <w:rPr>
                <w:i/>
                <w:sz w:val="20"/>
                <w:szCs w:val="20"/>
              </w:rPr>
              <w:t>IeM IC dati</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D0476A">
            <w:pPr>
              <w:jc w:val="both"/>
              <w:rPr>
                <w:b/>
                <w:sz w:val="20"/>
                <w:szCs w:val="20"/>
              </w:rPr>
            </w:pPr>
            <w:r w:rsidRPr="0058773B">
              <w:rPr>
                <w:b/>
                <w:bCs/>
                <w:sz w:val="20"/>
                <w:szCs w:val="20"/>
              </w:rPr>
              <w:t>Apsūdzēto personu skaits, kurām</w:t>
            </w:r>
            <w:proofErr w:type="gramStart"/>
            <w:r w:rsidRPr="0058773B">
              <w:rPr>
                <w:b/>
                <w:bCs/>
                <w:sz w:val="20"/>
                <w:szCs w:val="20"/>
              </w:rPr>
              <w:t xml:space="preserve">  </w:t>
            </w:r>
            <w:proofErr w:type="gramEnd"/>
            <w:r w:rsidRPr="0058773B">
              <w:rPr>
                <w:b/>
                <w:bCs/>
                <w:sz w:val="20"/>
                <w:szCs w:val="20"/>
              </w:rPr>
              <w:t xml:space="preserve">stājies spēkā lēmums par lietas izbeigšanu </w:t>
            </w:r>
            <w:r w:rsidRPr="0058773B">
              <w:rPr>
                <w:bCs/>
                <w:i/>
                <w:sz w:val="20"/>
                <w:szCs w:val="20"/>
              </w:rPr>
              <w:t xml:space="preserve">– </w:t>
            </w:r>
            <w:r w:rsidRPr="0058773B">
              <w:rPr>
                <w:i/>
                <w:sz w:val="20"/>
                <w:szCs w:val="20"/>
              </w:rPr>
              <w:t>TIS dati</w:t>
            </w:r>
          </w:p>
        </w:tc>
      </w:tr>
      <w:tr w:rsidR="00215DC1" w:rsidRPr="0058773B" w:rsidTr="00215DC1">
        <w:trPr>
          <w:trHeight w:val="703"/>
        </w:trPr>
        <w:tc>
          <w:tcPr>
            <w:tcW w:w="4219" w:type="dxa"/>
            <w:gridSpan w:val="2"/>
            <w:vMerge/>
            <w:tcBorders>
              <w:left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D0476A">
            <w:pPr>
              <w:jc w:val="both"/>
              <w:rPr>
                <w:i/>
                <w:sz w:val="20"/>
                <w:szCs w:val="20"/>
              </w:rPr>
            </w:pPr>
          </w:p>
        </w:tc>
        <w:tc>
          <w:tcPr>
            <w:tcW w:w="992"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D0476A">
            <w:pPr>
              <w:jc w:val="both"/>
              <w:rPr>
                <w:sz w:val="20"/>
                <w:szCs w:val="20"/>
              </w:rPr>
            </w:pPr>
            <w:r w:rsidRPr="0058773B">
              <w:rPr>
                <w:b/>
                <w:sz w:val="20"/>
                <w:szCs w:val="20"/>
              </w:rPr>
              <w:t>Personu skaits kopā</w:t>
            </w:r>
          </w:p>
        </w:tc>
        <w:tc>
          <w:tcPr>
            <w:tcW w:w="24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D0476A">
            <w:pPr>
              <w:jc w:val="both"/>
              <w:rPr>
                <w:b/>
                <w:sz w:val="20"/>
                <w:szCs w:val="20"/>
              </w:rPr>
            </w:pPr>
            <w:r w:rsidRPr="0058773B">
              <w:rPr>
                <w:b/>
                <w:sz w:val="20"/>
                <w:szCs w:val="20"/>
              </w:rPr>
              <w:t>t.sk. personu skaits, pret kurām lietas izbeigtas par nodarījumu pret tuviniekiem</w:t>
            </w:r>
          </w:p>
        </w:tc>
        <w:tc>
          <w:tcPr>
            <w:tcW w:w="1701"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D0476A">
            <w:pPr>
              <w:jc w:val="both"/>
              <w:rPr>
                <w:b/>
                <w:sz w:val="20"/>
                <w:szCs w:val="20"/>
              </w:rPr>
            </w:pPr>
            <w:r w:rsidRPr="0058773B">
              <w:rPr>
                <w:b/>
                <w:sz w:val="20"/>
                <w:szCs w:val="20"/>
              </w:rPr>
              <w:t>Personu skaits kopā</w:t>
            </w:r>
          </w:p>
        </w:tc>
      </w:tr>
      <w:tr w:rsidR="00215DC1" w:rsidRPr="0058773B" w:rsidTr="00215DC1">
        <w:trPr>
          <w:cantSplit/>
          <w:trHeight w:val="1351"/>
        </w:trPr>
        <w:tc>
          <w:tcPr>
            <w:tcW w:w="4219" w:type="dxa"/>
            <w:gridSpan w:val="2"/>
            <w:vMerge/>
            <w:tcBorders>
              <w:left w:val="single" w:sz="4" w:space="0" w:color="548DD4" w:themeColor="text2" w:themeTint="99"/>
              <w:bottom w:val="single" w:sz="4" w:space="0" w:color="548DD4" w:themeColor="text2" w:themeTint="99"/>
              <w:right w:val="single" w:sz="4" w:space="0" w:color="548DD4" w:themeColor="text2" w:themeTint="99"/>
            </w:tcBorders>
          </w:tcPr>
          <w:p w:rsidR="00215DC1" w:rsidRPr="0058773B" w:rsidRDefault="00215DC1" w:rsidP="00D0476A">
            <w:pPr>
              <w:jc w:val="both"/>
              <w:rPr>
                <w:i/>
                <w:sz w:val="20"/>
                <w:szCs w:val="20"/>
              </w:rPr>
            </w:pPr>
          </w:p>
        </w:tc>
        <w:tc>
          <w:tcPr>
            <w:tcW w:w="992" w:type="dxa"/>
            <w:vMerge/>
            <w:tcBorders>
              <w:left w:val="single" w:sz="4" w:space="0" w:color="548DD4" w:themeColor="text2" w:themeTint="99"/>
              <w:bottom w:val="single" w:sz="4" w:space="0" w:color="548DD4" w:themeColor="text2" w:themeTint="99"/>
              <w:right w:val="single" w:sz="4" w:space="0" w:color="548DD4" w:themeColor="text2" w:themeTint="99"/>
            </w:tcBorders>
          </w:tcPr>
          <w:p w:rsidR="00215DC1" w:rsidRPr="0058773B" w:rsidRDefault="00215DC1" w:rsidP="00D0476A">
            <w:pPr>
              <w:jc w:val="both"/>
              <w:rPr>
                <w:b/>
                <w:sz w:val="20"/>
                <w:szCs w:val="20"/>
              </w:rPr>
            </w:pP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D0476A">
            <w:pPr>
              <w:jc w:val="both"/>
              <w:rPr>
                <w:sz w:val="20"/>
                <w:szCs w:val="20"/>
              </w:rPr>
            </w:pPr>
            <w:r w:rsidRPr="0058773B">
              <w:rPr>
                <w:sz w:val="20"/>
                <w:szCs w:val="20"/>
              </w:rPr>
              <w:t>kopā</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215DC1" w:rsidRPr="0058773B" w:rsidRDefault="00215DC1" w:rsidP="00845098">
            <w:pPr>
              <w:jc w:val="both"/>
              <w:rPr>
                <w:sz w:val="20"/>
                <w:szCs w:val="20"/>
              </w:rPr>
            </w:pPr>
            <w:r w:rsidRPr="0058773B">
              <w:rPr>
                <w:sz w:val="20"/>
                <w:szCs w:val="20"/>
              </w:rPr>
              <w:t>no tiem, lieta izbeigta pēc KPL</w:t>
            </w:r>
            <w:proofErr w:type="gramStart"/>
            <w:r w:rsidRPr="0058773B">
              <w:rPr>
                <w:sz w:val="20"/>
                <w:szCs w:val="20"/>
              </w:rPr>
              <w:t xml:space="preserve">   </w:t>
            </w:r>
            <w:proofErr w:type="gramEnd"/>
            <w:r w:rsidRPr="0058773B">
              <w:rPr>
                <w:sz w:val="20"/>
                <w:szCs w:val="20"/>
              </w:rPr>
              <w:t>379.p.1.d.2.pkt. vai pēc 377.p.9.pkt.– izlīgums</w:t>
            </w:r>
          </w:p>
        </w:tc>
        <w:tc>
          <w:tcPr>
            <w:tcW w:w="1701" w:type="dxa"/>
            <w:vMerge/>
            <w:tcBorders>
              <w:left w:val="single" w:sz="4" w:space="0" w:color="548DD4" w:themeColor="text2" w:themeTint="99"/>
              <w:bottom w:val="single" w:sz="4" w:space="0" w:color="548DD4" w:themeColor="text2" w:themeTint="99"/>
              <w:right w:val="single" w:sz="4" w:space="0" w:color="548DD4" w:themeColor="text2" w:themeTint="99"/>
            </w:tcBorders>
          </w:tcPr>
          <w:p w:rsidR="00215DC1" w:rsidRPr="0058773B" w:rsidRDefault="00215DC1" w:rsidP="00D0476A">
            <w:pPr>
              <w:jc w:val="both"/>
              <w:rPr>
                <w:sz w:val="20"/>
                <w:szCs w:val="20"/>
              </w:rPr>
            </w:pPr>
          </w:p>
        </w:tc>
      </w:tr>
      <w:tr w:rsidR="003321C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both"/>
              <w:rPr>
                <w:b/>
                <w:sz w:val="20"/>
                <w:szCs w:val="20"/>
              </w:rPr>
            </w:pPr>
            <w:r w:rsidRPr="0058773B">
              <w:rPr>
                <w:bCs/>
                <w:color w:val="000000"/>
                <w:sz w:val="20"/>
                <w:szCs w:val="20"/>
              </w:rPr>
              <w:t>KL XII nodaļas (nonāvēšana)</w:t>
            </w:r>
            <w:r w:rsidRPr="0058773B">
              <w:rPr>
                <w:b/>
                <w:bCs/>
                <w:color w:val="000000"/>
                <w:sz w:val="20"/>
                <w:szCs w:val="20"/>
              </w:rPr>
              <w:t xml:space="preserve"> 116.-118., 120., 121., </w:t>
            </w:r>
            <w:proofErr w:type="gramStart"/>
            <w:r w:rsidRPr="0058773B">
              <w:rPr>
                <w:b/>
                <w:bCs/>
                <w:color w:val="000000"/>
                <w:sz w:val="20"/>
                <w:szCs w:val="20"/>
              </w:rPr>
              <w:t>124. panti</w:t>
            </w:r>
            <w:proofErr w:type="gramEnd"/>
            <w:r w:rsidRPr="0058773B">
              <w:rPr>
                <w:b/>
                <w:bCs/>
                <w:color w:val="000000"/>
                <w:sz w:val="20"/>
                <w:szCs w:val="20"/>
              </w:rPr>
              <w:t xml:space="preserve"> kopā</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b/>
                <w:sz w:val="20"/>
                <w:szCs w:val="20"/>
              </w:rPr>
            </w:pPr>
            <w:r w:rsidRPr="0058773B">
              <w:rPr>
                <w:b/>
                <w:sz w:val="20"/>
                <w:szCs w:val="20"/>
              </w:rPr>
              <w:t>4</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b/>
                <w:sz w:val="20"/>
                <w:szCs w:val="20"/>
              </w:rPr>
            </w:pPr>
            <w:r w:rsidRPr="0058773B">
              <w:rPr>
                <w:b/>
                <w:sz w:val="20"/>
                <w:szCs w:val="20"/>
              </w:rPr>
              <w:t>1</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b/>
                <w:sz w:val="20"/>
                <w:szCs w:val="20"/>
              </w:rPr>
            </w:pPr>
            <w:r w:rsidRPr="0058773B">
              <w:rPr>
                <w:b/>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C02937" w:rsidP="003321C7">
            <w:pPr>
              <w:jc w:val="center"/>
              <w:rPr>
                <w:b/>
                <w:sz w:val="20"/>
                <w:szCs w:val="20"/>
              </w:rPr>
            </w:pPr>
            <w:r w:rsidRPr="0058773B">
              <w:rPr>
                <w:b/>
                <w:sz w:val="20"/>
                <w:szCs w:val="20"/>
              </w:rPr>
              <w:t>0</w:t>
            </w:r>
          </w:p>
        </w:tc>
      </w:tr>
      <w:tr w:rsidR="003321C7" w:rsidRPr="0058773B" w:rsidTr="00215D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3321C7" w:rsidRPr="0058773B" w:rsidRDefault="003321C7" w:rsidP="00D0476A">
            <w:pPr>
              <w:jc w:val="both"/>
              <w:rPr>
                <w:i/>
                <w:sz w:val="20"/>
                <w:szCs w:val="20"/>
              </w:rPr>
            </w:pPr>
          </w:p>
          <w:p w:rsidR="003321C7" w:rsidRPr="0058773B" w:rsidRDefault="003321C7" w:rsidP="00D0476A">
            <w:pPr>
              <w:jc w:val="both"/>
              <w:rPr>
                <w:sz w:val="20"/>
                <w:szCs w:val="20"/>
              </w:rPr>
            </w:pPr>
          </w:p>
        </w:tc>
        <w:tc>
          <w:tcPr>
            <w:tcW w:w="3931"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both"/>
              <w:rPr>
                <w:i/>
                <w:sz w:val="20"/>
                <w:szCs w:val="20"/>
              </w:rPr>
            </w:pPr>
            <w:r w:rsidRPr="0058773B">
              <w:rPr>
                <w:i/>
                <w:sz w:val="20"/>
                <w:szCs w:val="20"/>
              </w:rPr>
              <w:t>no tiem</w:t>
            </w:r>
          </w:p>
          <w:p w:rsidR="003321C7" w:rsidRPr="0058773B" w:rsidRDefault="003321C7" w:rsidP="00D0476A">
            <w:pPr>
              <w:jc w:val="both"/>
              <w:rPr>
                <w:sz w:val="20"/>
                <w:szCs w:val="20"/>
              </w:rPr>
            </w:pPr>
            <w:r w:rsidRPr="0058773B">
              <w:rPr>
                <w:sz w:val="20"/>
                <w:szCs w:val="20"/>
              </w:rPr>
              <w:t>116.p. (slepkavība)</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845098" w:rsidP="003321C7">
            <w:pPr>
              <w:jc w:val="center"/>
              <w:rPr>
                <w:sz w:val="20"/>
                <w:szCs w:val="20"/>
              </w:rPr>
            </w:pPr>
            <w:r w:rsidRPr="0058773B">
              <w:rPr>
                <w:sz w:val="20"/>
                <w:szCs w:val="20"/>
              </w:rPr>
              <w:t>0</w:t>
            </w:r>
          </w:p>
        </w:tc>
      </w:tr>
      <w:tr w:rsidR="003321C7" w:rsidRPr="0058773B" w:rsidTr="00215D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3321C7" w:rsidRPr="0058773B" w:rsidRDefault="003321C7" w:rsidP="00D0476A">
            <w:pPr>
              <w:jc w:val="both"/>
              <w:rPr>
                <w:i/>
                <w:sz w:val="20"/>
                <w:szCs w:val="20"/>
              </w:rPr>
            </w:pPr>
          </w:p>
        </w:tc>
        <w:tc>
          <w:tcPr>
            <w:tcW w:w="3931"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both"/>
              <w:rPr>
                <w:sz w:val="20"/>
                <w:szCs w:val="20"/>
              </w:rPr>
            </w:pPr>
            <w:r w:rsidRPr="0058773B">
              <w:rPr>
                <w:sz w:val="20"/>
                <w:szCs w:val="20"/>
              </w:rPr>
              <w:t>117.p. (slepkavība pastiprinošos apstākļos)</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4</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1</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845098" w:rsidP="003321C7">
            <w:pPr>
              <w:jc w:val="center"/>
              <w:rPr>
                <w:sz w:val="20"/>
                <w:szCs w:val="20"/>
              </w:rPr>
            </w:pPr>
            <w:r w:rsidRPr="0058773B">
              <w:rPr>
                <w:sz w:val="20"/>
                <w:szCs w:val="20"/>
              </w:rPr>
              <w:t>0</w:t>
            </w:r>
          </w:p>
        </w:tc>
      </w:tr>
      <w:tr w:rsidR="003321C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both"/>
              <w:rPr>
                <w:b/>
                <w:bCs/>
                <w:color w:val="000000"/>
                <w:sz w:val="20"/>
                <w:szCs w:val="20"/>
              </w:rPr>
            </w:pPr>
            <w:r w:rsidRPr="0058773B">
              <w:rPr>
                <w:bCs/>
                <w:color w:val="000000"/>
                <w:sz w:val="20"/>
                <w:szCs w:val="20"/>
              </w:rPr>
              <w:t>KL XIII nodaļas (noziedzīgi nodarījumi pret personas veselību)</w:t>
            </w:r>
            <w:r w:rsidRPr="0058773B">
              <w:rPr>
                <w:b/>
                <w:bCs/>
                <w:color w:val="000000"/>
                <w:sz w:val="20"/>
                <w:szCs w:val="20"/>
              </w:rPr>
              <w:t xml:space="preserve"> 125.-128., 130., 130.</w:t>
            </w:r>
            <w:r w:rsidRPr="0058773B">
              <w:rPr>
                <w:b/>
                <w:bCs/>
                <w:color w:val="000000"/>
                <w:sz w:val="20"/>
                <w:szCs w:val="20"/>
                <w:vertAlign w:val="superscript"/>
              </w:rPr>
              <w:t>1</w:t>
            </w:r>
            <w:r w:rsidRPr="0058773B">
              <w:rPr>
                <w:b/>
                <w:bCs/>
                <w:color w:val="000000"/>
                <w:sz w:val="20"/>
                <w:szCs w:val="20"/>
              </w:rPr>
              <w:t xml:space="preserve">, 132., 135.p. ceturtā daļa, </w:t>
            </w:r>
            <w:proofErr w:type="gramStart"/>
            <w:r w:rsidRPr="0058773B">
              <w:rPr>
                <w:b/>
                <w:bCs/>
                <w:color w:val="000000"/>
                <w:sz w:val="20"/>
                <w:szCs w:val="20"/>
              </w:rPr>
              <w:t>136. panti</w:t>
            </w:r>
            <w:proofErr w:type="gramEnd"/>
            <w:r w:rsidRPr="0058773B">
              <w:rPr>
                <w:b/>
                <w:bCs/>
                <w:color w:val="000000"/>
                <w:sz w:val="20"/>
                <w:szCs w:val="20"/>
              </w:rPr>
              <w:t xml:space="preserve"> kopā</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b/>
                <w:sz w:val="20"/>
                <w:szCs w:val="20"/>
              </w:rPr>
            </w:pPr>
            <w:r w:rsidRPr="0058773B">
              <w:rPr>
                <w:b/>
                <w:sz w:val="20"/>
                <w:szCs w:val="20"/>
              </w:rPr>
              <w:t>29</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b/>
                <w:sz w:val="20"/>
                <w:szCs w:val="20"/>
              </w:rPr>
            </w:pPr>
            <w:r w:rsidRPr="0058773B">
              <w:rPr>
                <w:b/>
                <w:sz w:val="20"/>
                <w:szCs w:val="20"/>
              </w:rPr>
              <w:t>4</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b/>
                <w:sz w:val="20"/>
                <w:szCs w:val="20"/>
              </w:rPr>
            </w:pPr>
            <w:r w:rsidRPr="0058773B">
              <w:rPr>
                <w:b/>
                <w:sz w:val="20"/>
                <w:szCs w:val="20"/>
              </w:rPr>
              <w:t>3</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792C8D" w:rsidP="003321C7">
            <w:pPr>
              <w:jc w:val="center"/>
              <w:rPr>
                <w:b/>
                <w:sz w:val="20"/>
                <w:szCs w:val="20"/>
              </w:rPr>
            </w:pPr>
            <w:r w:rsidRPr="0058773B">
              <w:rPr>
                <w:b/>
                <w:sz w:val="20"/>
                <w:szCs w:val="20"/>
              </w:rPr>
              <w:t>45</w:t>
            </w:r>
          </w:p>
        </w:tc>
      </w:tr>
      <w:tr w:rsidR="003321C7" w:rsidRPr="0058773B" w:rsidTr="00215D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3321C7" w:rsidRPr="0058773B" w:rsidRDefault="003321C7" w:rsidP="00D0476A">
            <w:pPr>
              <w:jc w:val="both"/>
              <w:rPr>
                <w:sz w:val="20"/>
                <w:szCs w:val="20"/>
              </w:rPr>
            </w:pPr>
          </w:p>
          <w:p w:rsidR="003321C7" w:rsidRPr="0058773B" w:rsidRDefault="003321C7" w:rsidP="00D0476A">
            <w:pPr>
              <w:jc w:val="both"/>
              <w:rPr>
                <w:sz w:val="20"/>
                <w:szCs w:val="20"/>
              </w:rPr>
            </w:pPr>
          </w:p>
        </w:tc>
        <w:tc>
          <w:tcPr>
            <w:tcW w:w="3931"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both"/>
              <w:rPr>
                <w:i/>
                <w:sz w:val="20"/>
                <w:szCs w:val="20"/>
              </w:rPr>
            </w:pPr>
            <w:r w:rsidRPr="0058773B">
              <w:rPr>
                <w:i/>
                <w:sz w:val="20"/>
                <w:szCs w:val="20"/>
              </w:rPr>
              <w:t>no tiem</w:t>
            </w:r>
          </w:p>
          <w:p w:rsidR="003321C7" w:rsidRPr="0058773B" w:rsidRDefault="003321C7" w:rsidP="00D0476A">
            <w:pPr>
              <w:jc w:val="both"/>
              <w:rPr>
                <w:sz w:val="20"/>
                <w:szCs w:val="20"/>
              </w:rPr>
            </w:pPr>
            <w:r w:rsidRPr="0058773B">
              <w:rPr>
                <w:sz w:val="20"/>
                <w:szCs w:val="20"/>
              </w:rPr>
              <w:t>125.p. (tīšs smags miesas bojājums)</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5</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1</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C02937" w:rsidP="003321C7">
            <w:pPr>
              <w:jc w:val="center"/>
              <w:rPr>
                <w:sz w:val="20"/>
                <w:szCs w:val="20"/>
              </w:rPr>
            </w:pPr>
            <w:r w:rsidRPr="0058773B">
              <w:rPr>
                <w:sz w:val="20"/>
                <w:szCs w:val="20"/>
              </w:rPr>
              <w:t>5</w:t>
            </w:r>
          </w:p>
        </w:tc>
      </w:tr>
      <w:tr w:rsidR="003321C7" w:rsidRPr="0058773B" w:rsidTr="00215D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3321C7" w:rsidRPr="0058773B" w:rsidRDefault="003321C7" w:rsidP="00D0476A">
            <w:pPr>
              <w:jc w:val="both"/>
              <w:rPr>
                <w:sz w:val="20"/>
                <w:szCs w:val="20"/>
              </w:rPr>
            </w:pPr>
          </w:p>
        </w:tc>
        <w:tc>
          <w:tcPr>
            <w:tcW w:w="3931"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both"/>
              <w:rPr>
                <w:sz w:val="20"/>
                <w:szCs w:val="20"/>
              </w:rPr>
            </w:pPr>
            <w:r w:rsidRPr="0058773B">
              <w:rPr>
                <w:sz w:val="20"/>
                <w:szCs w:val="20"/>
              </w:rPr>
              <w:t>126.p. (tīšs vidēja smaguma miesas bojājums)</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10</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C02937" w:rsidP="003321C7">
            <w:pPr>
              <w:jc w:val="center"/>
              <w:rPr>
                <w:sz w:val="20"/>
                <w:szCs w:val="20"/>
              </w:rPr>
            </w:pPr>
            <w:r w:rsidRPr="0058773B">
              <w:rPr>
                <w:sz w:val="20"/>
                <w:szCs w:val="20"/>
              </w:rPr>
              <w:t>13</w:t>
            </w:r>
          </w:p>
        </w:tc>
      </w:tr>
      <w:tr w:rsidR="003321C7" w:rsidRPr="0058773B" w:rsidTr="00215D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3321C7" w:rsidRPr="0058773B" w:rsidRDefault="003321C7" w:rsidP="00D0476A">
            <w:pPr>
              <w:jc w:val="both"/>
              <w:rPr>
                <w:sz w:val="20"/>
                <w:szCs w:val="20"/>
              </w:rPr>
            </w:pPr>
          </w:p>
        </w:tc>
        <w:tc>
          <w:tcPr>
            <w:tcW w:w="3931"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both"/>
              <w:rPr>
                <w:sz w:val="20"/>
                <w:szCs w:val="20"/>
              </w:rPr>
            </w:pPr>
            <w:r w:rsidRPr="0058773B">
              <w:rPr>
                <w:sz w:val="20"/>
                <w:szCs w:val="20"/>
              </w:rPr>
              <w:t>130.p. (tīšs viegls miesas bojājums)</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13</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3</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C02937" w:rsidP="00D0476A">
            <w:pPr>
              <w:jc w:val="center"/>
              <w:rPr>
                <w:sz w:val="20"/>
                <w:szCs w:val="20"/>
              </w:rPr>
            </w:pPr>
            <w:r w:rsidRPr="0058773B">
              <w:rPr>
                <w:sz w:val="20"/>
                <w:szCs w:val="20"/>
              </w:rPr>
              <w:t>25</w:t>
            </w:r>
          </w:p>
        </w:tc>
      </w:tr>
      <w:tr w:rsidR="00C0293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02937" w:rsidRPr="0058773B" w:rsidRDefault="00C02937" w:rsidP="00C02937">
            <w:pPr>
              <w:jc w:val="both"/>
              <w:rPr>
                <w:sz w:val="20"/>
                <w:szCs w:val="20"/>
              </w:rPr>
            </w:pPr>
            <w:r w:rsidRPr="0058773B">
              <w:rPr>
                <w:b/>
                <w:bCs/>
                <w:sz w:val="20"/>
                <w:szCs w:val="20"/>
              </w:rPr>
              <w:t>132.p.</w:t>
            </w:r>
            <w:r w:rsidRPr="0058773B">
              <w:rPr>
                <w:sz w:val="20"/>
                <w:szCs w:val="20"/>
              </w:rPr>
              <w:t xml:space="preserve"> </w:t>
            </w:r>
            <w:r w:rsidRPr="0058773B">
              <w:rPr>
                <w:iCs/>
                <w:sz w:val="20"/>
                <w:szCs w:val="20"/>
              </w:rPr>
              <w:t>(draudi izdarīt slepkavību un nodarīt smagu miesas bojājumu)</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02937" w:rsidRPr="0058773B" w:rsidRDefault="00C02937" w:rsidP="00D0476A">
            <w:pPr>
              <w:jc w:val="center"/>
              <w:rPr>
                <w:sz w:val="20"/>
                <w:szCs w:val="20"/>
              </w:rPr>
            </w:pPr>
            <w:r w:rsidRPr="0058773B">
              <w:rPr>
                <w:sz w:val="20"/>
                <w:szCs w:val="20"/>
              </w:rPr>
              <w:t>0</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02937" w:rsidRPr="0058773B" w:rsidRDefault="00C0293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02937" w:rsidRPr="0058773B" w:rsidRDefault="00C0293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02937" w:rsidRPr="0058773B" w:rsidRDefault="00C02937" w:rsidP="00D0476A">
            <w:pPr>
              <w:jc w:val="center"/>
              <w:rPr>
                <w:sz w:val="20"/>
                <w:szCs w:val="20"/>
              </w:rPr>
            </w:pPr>
            <w:r w:rsidRPr="0058773B">
              <w:rPr>
                <w:sz w:val="20"/>
                <w:szCs w:val="20"/>
              </w:rPr>
              <w:t>2</w:t>
            </w:r>
          </w:p>
        </w:tc>
      </w:tr>
      <w:tr w:rsidR="003321C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both"/>
              <w:rPr>
                <w:b/>
                <w:bCs/>
                <w:color w:val="000000"/>
                <w:sz w:val="20"/>
                <w:szCs w:val="20"/>
              </w:rPr>
            </w:pPr>
            <w:r w:rsidRPr="0058773B">
              <w:rPr>
                <w:b/>
                <w:bCs/>
                <w:color w:val="000000"/>
                <w:sz w:val="20"/>
                <w:szCs w:val="20"/>
              </w:rPr>
              <w:t>143.p.</w:t>
            </w:r>
            <w:r w:rsidRPr="0058773B">
              <w:rPr>
                <w:bCs/>
                <w:color w:val="000000"/>
                <w:sz w:val="20"/>
                <w:szCs w:val="20"/>
              </w:rPr>
              <w:t xml:space="preserve"> (par nelikumīgu iekļūšanu dzīvoklī pret tajā dzīvojošās personas gribu)</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3</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C02937" w:rsidP="003321C7">
            <w:pPr>
              <w:jc w:val="center"/>
              <w:rPr>
                <w:b/>
                <w:sz w:val="20"/>
                <w:szCs w:val="20"/>
              </w:rPr>
            </w:pPr>
            <w:r w:rsidRPr="0058773B">
              <w:rPr>
                <w:b/>
                <w:sz w:val="20"/>
                <w:szCs w:val="20"/>
              </w:rPr>
              <w:t>7</w:t>
            </w:r>
          </w:p>
        </w:tc>
      </w:tr>
      <w:tr w:rsidR="003321C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both"/>
              <w:rPr>
                <w:sz w:val="20"/>
                <w:szCs w:val="20"/>
              </w:rPr>
            </w:pPr>
            <w:r w:rsidRPr="0058773B">
              <w:rPr>
                <w:b/>
                <w:sz w:val="20"/>
                <w:szCs w:val="20"/>
              </w:rPr>
              <w:t>159.p.</w:t>
            </w:r>
            <w:r w:rsidRPr="0058773B">
              <w:rPr>
                <w:sz w:val="20"/>
                <w:szCs w:val="20"/>
              </w:rPr>
              <w:t xml:space="preserve"> (izvarošana)</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sz w:val="20"/>
                <w:szCs w:val="20"/>
              </w:rPr>
            </w:pPr>
            <w:r w:rsidRPr="0058773B">
              <w:rPr>
                <w:sz w:val="20"/>
                <w:szCs w:val="20"/>
              </w:rPr>
              <w:t>0</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321C7" w:rsidRPr="0058773B" w:rsidRDefault="00C02937" w:rsidP="003321C7">
            <w:pPr>
              <w:jc w:val="center"/>
              <w:rPr>
                <w:sz w:val="20"/>
                <w:szCs w:val="20"/>
              </w:rPr>
            </w:pPr>
            <w:r w:rsidRPr="0058773B">
              <w:rPr>
                <w:sz w:val="20"/>
                <w:szCs w:val="20"/>
              </w:rPr>
              <w:t>5</w:t>
            </w:r>
          </w:p>
        </w:tc>
      </w:tr>
      <w:tr w:rsidR="003321C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both"/>
              <w:rPr>
                <w:i/>
                <w:sz w:val="20"/>
                <w:szCs w:val="20"/>
              </w:rPr>
            </w:pPr>
            <w:r w:rsidRPr="0058773B">
              <w:rPr>
                <w:b/>
                <w:sz w:val="20"/>
                <w:szCs w:val="20"/>
              </w:rPr>
              <w:t>160.p.</w:t>
            </w:r>
            <w:r w:rsidRPr="0058773B">
              <w:rPr>
                <w:sz w:val="20"/>
                <w:szCs w:val="20"/>
              </w:rPr>
              <w:t xml:space="preserve"> (seksuāla vardarbība)</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sz w:val="20"/>
                <w:szCs w:val="20"/>
              </w:rPr>
            </w:pPr>
            <w:r w:rsidRPr="0058773B">
              <w:rPr>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C02937" w:rsidP="003321C7">
            <w:pPr>
              <w:jc w:val="center"/>
              <w:rPr>
                <w:sz w:val="20"/>
                <w:szCs w:val="20"/>
              </w:rPr>
            </w:pPr>
            <w:r w:rsidRPr="0058773B">
              <w:rPr>
                <w:sz w:val="20"/>
                <w:szCs w:val="20"/>
              </w:rPr>
              <w:t>1</w:t>
            </w:r>
          </w:p>
        </w:tc>
      </w:tr>
      <w:tr w:rsidR="003321C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tabs>
                <w:tab w:val="left" w:pos="555"/>
              </w:tabs>
              <w:jc w:val="both"/>
              <w:rPr>
                <w:sz w:val="20"/>
                <w:szCs w:val="20"/>
              </w:rPr>
            </w:pPr>
            <w:r w:rsidRPr="0058773B">
              <w:rPr>
                <w:b/>
                <w:bCs/>
                <w:color w:val="000000"/>
                <w:sz w:val="20"/>
                <w:szCs w:val="20"/>
              </w:rPr>
              <w:t>168.</w:t>
            </w:r>
            <w:r w:rsidRPr="0058773B">
              <w:rPr>
                <w:b/>
                <w:bCs/>
                <w:color w:val="000000"/>
                <w:sz w:val="20"/>
                <w:szCs w:val="20"/>
                <w:vertAlign w:val="superscript"/>
              </w:rPr>
              <w:t>1</w:t>
            </w:r>
            <w:r w:rsidRPr="0058773B">
              <w:rPr>
                <w:b/>
                <w:bCs/>
                <w:color w:val="000000"/>
                <w:sz w:val="20"/>
                <w:szCs w:val="20"/>
              </w:rPr>
              <w:t>p.</w:t>
            </w:r>
            <w:r w:rsidRPr="0058773B">
              <w:rPr>
                <w:bCs/>
                <w:color w:val="000000"/>
                <w:sz w:val="20"/>
                <w:szCs w:val="20"/>
              </w:rPr>
              <w:t xml:space="preserve"> (nolēmuma par pagaidu aizsardzību pret vardarbību nepildīšana)</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0</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0</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792C8D" w:rsidP="003321C7">
            <w:pPr>
              <w:jc w:val="center"/>
              <w:rPr>
                <w:b/>
                <w:sz w:val="20"/>
                <w:szCs w:val="20"/>
              </w:rPr>
            </w:pPr>
            <w:r w:rsidRPr="0058773B">
              <w:rPr>
                <w:b/>
                <w:sz w:val="20"/>
                <w:szCs w:val="20"/>
              </w:rPr>
              <w:t>0</w:t>
            </w:r>
          </w:p>
        </w:tc>
      </w:tr>
      <w:tr w:rsidR="003321C7" w:rsidRPr="0058773B" w:rsidTr="00215DC1">
        <w:tc>
          <w:tcPr>
            <w:tcW w:w="421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tabs>
                <w:tab w:val="left" w:pos="435"/>
                <w:tab w:val="left" w:pos="600"/>
              </w:tabs>
              <w:jc w:val="both"/>
              <w:rPr>
                <w:b/>
                <w:sz w:val="20"/>
                <w:szCs w:val="20"/>
              </w:rPr>
            </w:pPr>
            <w:r w:rsidRPr="0058773B">
              <w:rPr>
                <w:b/>
                <w:sz w:val="20"/>
                <w:szCs w:val="20"/>
              </w:rPr>
              <w:t>Kopā</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36</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5</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3321C7" w:rsidP="00D0476A">
            <w:pPr>
              <w:jc w:val="center"/>
              <w:rPr>
                <w:b/>
                <w:sz w:val="20"/>
                <w:szCs w:val="20"/>
              </w:rPr>
            </w:pPr>
            <w:r w:rsidRPr="0058773B">
              <w:rPr>
                <w:b/>
                <w:sz w:val="20"/>
                <w:szCs w:val="20"/>
              </w:rPr>
              <w:t>3</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321C7" w:rsidRPr="0058773B" w:rsidRDefault="00792C8D" w:rsidP="003321C7">
            <w:pPr>
              <w:jc w:val="center"/>
              <w:rPr>
                <w:b/>
                <w:sz w:val="20"/>
                <w:szCs w:val="20"/>
              </w:rPr>
            </w:pPr>
            <w:r w:rsidRPr="0058773B">
              <w:rPr>
                <w:b/>
                <w:sz w:val="20"/>
                <w:szCs w:val="20"/>
              </w:rPr>
              <w:t>89</w:t>
            </w:r>
          </w:p>
        </w:tc>
      </w:tr>
    </w:tbl>
    <w:p w:rsidR="00BD5AEE" w:rsidRPr="0058773B" w:rsidRDefault="00BD5AEE" w:rsidP="00BD5AEE">
      <w:pPr>
        <w:rPr>
          <w:szCs w:val="22"/>
          <w:lang w:eastAsia="en-US"/>
        </w:rPr>
      </w:pPr>
      <w:r w:rsidRPr="0058773B">
        <w:rPr>
          <w:i/>
          <w:iCs/>
          <w:szCs w:val="22"/>
          <w:lang w:eastAsia="en-US"/>
        </w:rPr>
        <w:t>Avots:</w:t>
      </w:r>
      <w:r w:rsidRPr="0058773B">
        <w:rPr>
          <w:szCs w:val="22"/>
          <w:lang w:eastAsia="en-US"/>
        </w:rPr>
        <w:t xml:space="preserve"> TA</w:t>
      </w:r>
    </w:p>
    <w:p w:rsidR="00D0476A" w:rsidRPr="0058773B" w:rsidRDefault="00D0476A" w:rsidP="00D0476A">
      <w:pPr>
        <w:rPr>
          <w:b/>
          <w:sz w:val="28"/>
          <w:szCs w:val="22"/>
          <w:u w:val="single"/>
          <w:lang w:eastAsia="en-US"/>
        </w:rPr>
      </w:pPr>
    </w:p>
    <w:p w:rsidR="00394AF8" w:rsidRPr="0058773B" w:rsidRDefault="00394AF8">
      <w:pPr>
        <w:jc w:val="both"/>
        <w:rPr>
          <w:i/>
          <w:iCs/>
          <w:color w:val="000000"/>
          <w:sz w:val="28"/>
          <w:szCs w:val="28"/>
        </w:rPr>
      </w:pPr>
      <w:r w:rsidRPr="0058773B">
        <w:rPr>
          <w:i/>
          <w:iCs/>
          <w:color w:val="000000"/>
          <w:sz w:val="28"/>
          <w:szCs w:val="28"/>
        </w:rPr>
        <w:t>Valsts probācijas dienesta uzraudzībā esošās personas</w:t>
      </w:r>
    </w:p>
    <w:p w:rsidR="00CD2C5F" w:rsidRPr="0058773B" w:rsidRDefault="00394AF8" w:rsidP="00CD2C5F">
      <w:pPr>
        <w:jc w:val="both"/>
        <w:rPr>
          <w:sz w:val="28"/>
          <w:szCs w:val="28"/>
        </w:rPr>
      </w:pPr>
      <w:r w:rsidRPr="0058773B">
        <w:rPr>
          <w:color w:val="000000"/>
          <w:sz w:val="28"/>
          <w:szCs w:val="28"/>
        </w:rPr>
        <w:tab/>
        <w:t>Valsts probācijas dienests (</w:t>
      </w:r>
      <w:r w:rsidR="00E55B78" w:rsidRPr="0058773B">
        <w:rPr>
          <w:color w:val="000000"/>
          <w:sz w:val="28"/>
          <w:szCs w:val="28"/>
        </w:rPr>
        <w:t xml:space="preserve">turpmāk - </w:t>
      </w:r>
      <w:r w:rsidRPr="0058773B">
        <w:rPr>
          <w:color w:val="000000"/>
          <w:sz w:val="28"/>
          <w:szCs w:val="28"/>
        </w:rPr>
        <w:t xml:space="preserve">VPD) uzrauga </w:t>
      </w:r>
      <w:r w:rsidRPr="0058773B">
        <w:rPr>
          <w:sz w:val="28"/>
          <w:szCs w:val="28"/>
        </w:rPr>
        <w:t>personas, pret kurām izbeigts kriminālprocess, tās nosacīti atbrīvojot no kriminālatbildības</w:t>
      </w:r>
      <w:r w:rsidR="00CF6309">
        <w:rPr>
          <w:sz w:val="28"/>
          <w:szCs w:val="28"/>
        </w:rPr>
        <w:t>,</w:t>
      </w:r>
      <w:r w:rsidRPr="0058773B">
        <w:rPr>
          <w:sz w:val="28"/>
          <w:szCs w:val="28"/>
        </w:rPr>
        <w:t xml:space="preserve"> un </w:t>
      </w:r>
      <w:r w:rsidR="00032ECF">
        <w:rPr>
          <w:sz w:val="28"/>
          <w:szCs w:val="28"/>
        </w:rPr>
        <w:t>nosacīti notiesātā</w:t>
      </w:r>
      <w:r w:rsidRPr="0058773B">
        <w:rPr>
          <w:sz w:val="28"/>
          <w:szCs w:val="28"/>
        </w:rPr>
        <w:t>s</w:t>
      </w:r>
      <w:proofErr w:type="gramStart"/>
      <w:r w:rsidRPr="0058773B">
        <w:rPr>
          <w:sz w:val="28"/>
          <w:szCs w:val="28"/>
        </w:rPr>
        <w:t xml:space="preserve"> </w:t>
      </w:r>
      <w:r w:rsidR="00032ECF">
        <w:rPr>
          <w:sz w:val="28"/>
          <w:szCs w:val="28"/>
        </w:rPr>
        <w:t xml:space="preserve"> </w:t>
      </w:r>
      <w:proofErr w:type="gramEnd"/>
      <w:r w:rsidR="00032ECF">
        <w:rPr>
          <w:sz w:val="28"/>
          <w:szCs w:val="28"/>
        </w:rPr>
        <w:t xml:space="preserve">personas, </w:t>
      </w:r>
      <w:r w:rsidRPr="0058773B">
        <w:rPr>
          <w:sz w:val="28"/>
          <w:szCs w:val="28"/>
        </w:rPr>
        <w:t xml:space="preserve">nosacīti pirms termiņa no </w:t>
      </w:r>
      <w:r w:rsidR="00032ECF">
        <w:rPr>
          <w:sz w:val="28"/>
          <w:szCs w:val="28"/>
        </w:rPr>
        <w:t>soda izciešanas atbrīvotās personas</w:t>
      </w:r>
      <w:r w:rsidR="003B1536" w:rsidRPr="0058773B">
        <w:rPr>
          <w:sz w:val="28"/>
          <w:szCs w:val="28"/>
        </w:rPr>
        <w:t xml:space="preserve"> un </w:t>
      </w:r>
      <w:r w:rsidR="00032ECF">
        <w:rPr>
          <w:sz w:val="28"/>
          <w:szCs w:val="28"/>
        </w:rPr>
        <w:t>personas,</w:t>
      </w:r>
      <w:r w:rsidR="003B1536" w:rsidRPr="0058773B">
        <w:rPr>
          <w:sz w:val="28"/>
          <w:szCs w:val="28"/>
        </w:rPr>
        <w:t xml:space="preserve"> kurām piespriests </w:t>
      </w:r>
      <w:r w:rsidR="00032ECF">
        <w:rPr>
          <w:sz w:val="28"/>
          <w:szCs w:val="28"/>
        </w:rPr>
        <w:t>papild</w:t>
      </w:r>
      <w:r w:rsidR="003B1536" w:rsidRPr="0058773B">
        <w:rPr>
          <w:sz w:val="28"/>
          <w:szCs w:val="28"/>
        </w:rPr>
        <w:t>sods</w:t>
      </w:r>
      <w:r w:rsidR="00032ECF">
        <w:rPr>
          <w:sz w:val="28"/>
          <w:szCs w:val="28"/>
        </w:rPr>
        <w:t xml:space="preserve"> - </w:t>
      </w:r>
      <w:r w:rsidR="003B1536" w:rsidRPr="0058773B">
        <w:rPr>
          <w:sz w:val="28"/>
          <w:szCs w:val="28"/>
        </w:rPr>
        <w:t>probācijas uzraudzība</w:t>
      </w:r>
      <w:r w:rsidR="00CD2C5F" w:rsidRPr="0058773B">
        <w:rPr>
          <w:sz w:val="28"/>
          <w:szCs w:val="28"/>
        </w:rPr>
        <w:t xml:space="preserve">. Savukārt, ja persona ir sodīta ar piespiedu darbu, VPD uzrauga šī soda izpildi. </w:t>
      </w:r>
    </w:p>
    <w:p w:rsidR="00394AF8" w:rsidRPr="0058773B" w:rsidRDefault="00CD2C5F" w:rsidP="00CD2C5F">
      <w:pPr>
        <w:ind w:firstLine="720"/>
        <w:jc w:val="both"/>
        <w:rPr>
          <w:sz w:val="28"/>
          <w:szCs w:val="28"/>
        </w:rPr>
      </w:pPr>
      <w:r w:rsidRPr="0058773B">
        <w:rPr>
          <w:sz w:val="28"/>
          <w:szCs w:val="28"/>
        </w:rPr>
        <w:lastRenderedPageBreak/>
        <w:t>1</w:t>
      </w:r>
      <w:r w:rsidR="00CF6309">
        <w:rPr>
          <w:sz w:val="28"/>
          <w:szCs w:val="28"/>
        </w:rPr>
        <w:t>0</w:t>
      </w:r>
      <w:r w:rsidR="00394AF8" w:rsidRPr="0058773B">
        <w:rPr>
          <w:sz w:val="28"/>
          <w:szCs w:val="28"/>
        </w:rPr>
        <w:t>.tabulā ir apkopota informācija par visiem probācijas klientiem, kas ir notiesāti par attiecīgajā KL pantā paredzēto noziedzīgo nodarījum</w:t>
      </w:r>
      <w:r w:rsidRPr="0058773B">
        <w:rPr>
          <w:sz w:val="28"/>
          <w:szCs w:val="28"/>
        </w:rPr>
        <w:t>u un VPD amatpersonas ir uzsākušas</w:t>
      </w:r>
      <w:r w:rsidR="00394AF8" w:rsidRPr="0058773B">
        <w:rPr>
          <w:sz w:val="28"/>
          <w:szCs w:val="28"/>
        </w:rPr>
        <w:t xml:space="preserve"> probācijas klienta lietas vadību.</w:t>
      </w:r>
    </w:p>
    <w:p w:rsidR="008554B6" w:rsidRPr="0058773B" w:rsidRDefault="008554B6" w:rsidP="003F733C">
      <w:pPr>
        <w:jc w:val="both"/>
        <w:rPr>
          <w:sz w:val="28"/>
          <w:szCs w:val="28"/>
        </w:rPr>
      </w:pPr>
    </w:p>
    <w:p w:rsidR="00394AF8" w:rsidRPr="0058773B" w:rsidRDefault="00394AF8" w:rsidP="003F733C">
      <w:pPr>
        <w:jc w:val="both"/>
        <w:rPr>
          <w:b/>
          <w:bCs/>
          <w:sz w:val="28"/>
          <w:szCs w:val="28"/>
          <w:lang w:eastAsia="en-US"/>
        </w:rPr>
      </w:pPr>
      <w:r w:rsidRPr="0058773B">
        <w:rPr>
          <w:b/>
          <w:bCs/>
          <w:sz w:val="28"/>
          <w:szCs w:val="28"/>
          <w:lang w:eastAsia="en-US"/>
        </w:rPr>
        <w:t xml:space="preserve">Tab. </w:t>
      </w:r>
      <w:r w:rsidR="00A01439">
        <w:rPr>
          <w:b/>
          <w:bCs/>
          <w:sz w:val="28"/>
          <w:szCs w:val="28"/>
          <w:lang w:eastAsia="en-US"/>
        </w:rPr>
        <w:t>16</w:t>
      </w:r>
      <w:r w:rsidRPr="0058773B">
        <w:rPr>
          <w:b/>
          <w:bCs/>
          <w:sz w:val="28"/>
          <w:szCs w:val="28"/>
          <w:lang w:eastAsia="en-US"/>
        </w:rPr>
        <w:t xml:space="preserve">. Dienesta uzraudzībā esošo probācijas klientu skaits, par kuriem uzsāktas probācijas klienta lietas </w:t>
      </w:r>
    </w:p>
    <w:p w:rsidR="00BD5AEE" w:rsidRPr="0058773B" w:rsidRDefault="00BD5AEE" w:rsidP="003F733C">
      <w:pPr>
        <w:jc w:val="both"/>
        <w:rPr>
          <w:b/>
          <w:bCs/>
          <w:sz w:val="28"/>
          <w:szCs w:val="28"/>
          <w:lang w:eastAsia="en-US"/>
        </w:rPr>
      </w:pPr>
    </w:p>
    <w:tbl>
      <w:tblPr>
        <w:tblW w:w="9039"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56"/>
        <w:gridCol w:w="637"/>
        <w:gridCol w:w="639"/>
        <w:gridCol w:w="638"/>
        <w:gridCol w:w="638"/>
        <w:gridCol w:w="553"/>
        <w:gridCol w:w="553"/>
        <w:gridCol w:w="553"/>
        <w:gridCol w:w="553"/>
        <w:gridCol w:w="623"/>
        <w:gridCol w:w="483"/>
        <w:gridCol w:w="553"/>
        <w:gridCol w:w="553"/>
        <w:gridCol w:w="553"/>
        <w:gridCol w:w="554"/>
      </w:tblGrid>
      <w:tr w:rsidR="008641C3" w:rsidRPr="0058773B" w:rsidTr="008641C3">
        <w:trPr>
          <w:trHeight w:val="240"/>
        </w:trPr>
        <w:tc>
          <w:tcPr>
            <w:tcW w:w="956" w:type="dxa"/>
            <w:vMerge w:val="restart"/>
            <w:tcBorders>
              <w:right w:val="single" w:sz="12" w:space="0" w:color="548DD4" w:themeColor="text2" w:themeTint="99"/>
            </w:tcBorders>
            <w:shd w:val="clear" w:color="auto" w:fill="B8CCE4"/>
          </w:tcPr>
          <w:p w:rsidR="008641C3" w:rsidRPr="0058773B" w:rsidRDefault="008641C3" w:rsidP="00DF5A38">
            <w:pPr>
              <w:jc w:val="center"/>
              <w:rPr>
                <w:b/>
                <w:bCs/>
                <w:sz w:val="22"/>
                <w:szCs w:val="20"/>
              </w:rPr>
            </w:pPr>
            <w:r w:rsidRPr="0058773B">
              <w:rPr>
                <w:b/>
                <w:bCs/>
                <w:sz w:val="22"/>
                <w:szCs w:val="20"/>
              </w:rPr>
              <w:t>KL pants</w:t>
            </w:r>
          </w:p>
        </w:tc>
        <w:tc>
          <w:tcPr>
            <w:tcW w:w="1276" w:type="dxa"/>
            <w:gridSpan w:val="2"/>
            <w:tcBorders>
              <w:left w:val="single" w:sz="12" w:space="0" w:color="548DD4" w:themeColor="text2" w:themeTint="99"/>
              <w:right w:val="single" w:sz="12" w:space="0" w:color="548DD4" w:themeColor="text2" w:themeTint="99"/>
            </w:tcBorders>
            <w:shd w:val="clear" w:color="auto" w:fill="B8CCE4"/>
          </w:tcPr>
          <w:p w:rsidR="008641C3" w:rsidRPr="0058773B" w:rsidRDefault="008641C3" w:rsidP="00DF5A38">
            <w:pPr>
              <w:jc w:val="center"/>
              <w:rPr>
                <w:b/>
                <w:bCs/>
                <w:sz w:val="20"/>
                <w:szCs w:val="20"/>
              </w:rPr>
            </w:pPr>
            <w:r w:rsidRPr="0058773B">
              <w:rPr>
                <w:b/>
                <w:bCs/>
                <w:sz w:val="20"/>
                <w:szCs w:val="20"/>
              </w:rPr>
              <w:t xml:space="preserve">2012 </w:t>
            </w:r>
          </w:p>
        </w:tc>
        <w:tc>
          <w:tcPr>
            <w:tcW w:w="1276" w:type="dxa"/>
            <w:gridSpan w:val="2"/>
            <w:tcBorders>
              <w:left w:val="single" w:sz="12" w:space="0" w:color="548DD4" w:themeColor="text2" w:themeTint="99"/>
              <w:right w:val="single" w:sz="12" w:space="0" w:color="548DD4" w:themeColor="text2" w:themeTint="99"/>
            </w:tcBorders>
            <w:shd w:val="clear" w:color="auto" w:fill="B8CCE4"/>
          </w:tcPr>
          <w:p w:rsidR="008641C3" w:rsidRPr="0058773B" w:rsidRDefault="008641C3" w:rsidP="00DF5A38">
            <w:pPr>
              <w:jc w:val="center"/>
              <w:rPr>
                <w:b/>
                <w:bCs/>
                <w:sz w:val="20"/>
                <w:szCs w:val="20"/>
              </w:rPr>
            </w:pPr>
            <w:r w:rsidRPr="0058773B">
              <w:rPr>
                <w:b/>
                <w:bCs/>
                <w:sz w:val="20"/>
                <w:szCs w:val="20"/>
              </w:rPr>
              <w:t>2013</w:t>
            </w:r>
          </w:p>
        </w:tc>
        <w:tc>
          <w:tcPr>
            <w:tcW w:w="5531" w:type="dxa"/>
            <w:gridSpan w:val="10"/>
            <w:tcBorders>
              <w:left w:val="single" w:sz="12" w:space="0" w:color="548DD4" w:themeColor="text2" w:themeTint="99"/>
            </w:tcBorders>
            <w:shd w:val="clear" w:color="auto" w:fill="B8CCE4"/>
          </w:tcPr>
          <w:p w:rsidR="008641C3" w:rsidRPr="0058773B" w:rsidRDefault="008641C3" w:rsidP="00245DF1">
            <w:pPr>
              <w:jc w:val="center"/>
              <w:rPr>
                <w:b/>
                <w:bCs/>
                <w:sz w:val="20"/>
                <w:szCs w:val="20"/>
              </w:rPr>
            </w:pPr>
            <w:r w:rsidRPr="0058773B">
              <w:rPr>
                <w:b/>
                <w:bCs/>
                <w:sz w:val="20"/>
                <w:szCs w:val="20"/>
              </w:rPr>
              <w:t>2014</w:t>
            </w:r>
          </w:p>
        </w:tc>
      </w:tr>
      <w:tr w:rsidR="008641C3" w:rsidRPr="0058773B" w:rsidTr="008641C3">
        <w:trPr>
          <w:trHeight w:val="225"/>
        </w:trPr>
        <w:tc>
          <w:tcPr>
            <w:tcW w:w="956" w:type="dxa"/>
            <w:vMerge/>
            <w:tcBorders>
              <w:right w:val="single" w:sz="12" w:space="0" w:color="548DD4" w:themeColor="text2" w:themeTint="99"/>
            </w:tcBorders>
            <w:shd w:val="clear" w:color="auto" w:fill="B8CCE4"/>
          </w:tcPr>
          <w:p w:rsidR="008641C3" w:rsidRPr="0058773B" w:rsidRDefault="008641C3" w:rsidP="00DF5A38">
            <w:pPr>
              <w:jc w:val="center"/>
              <w:rPr>
                <w:b/>
                <w:bCs/>
                <w:sz w:val="22"/>
                <w:szCs w:val="20"/>
              </w:rPr>
            </w:pPr>
          </w:p>
        </w:tc>
        <w:tc>
          <w:tcPr>
            <w:tcW w:w="637" w:type="dxa"/>
            <w:tcBorders>
              <w:left w:val="single" w:sz="12" w:space="0" w:color="548DD4" w:themeColor="text2" w:themeTint="99"/>
              <w:bottom w:val="single" w:sz="12" w:space="0" w:color="548DD4" w:themeColor="text2" w:themeTint="99"/>
            </w:tcBorders>
            <w:shd w:val="clear" w:color="auto" w:fill="B8CCE4"/>
          </w:tcPr>
          <w:p w:rsidR="008641C3" w:rsidRPr="0058773B" w:rsidRDefault="008641C3" w:rsidP="00DF5A38">
            <w:pPr>
              <w:jc w:val="center"/>
              <w:rPr>
                <w:bCs/>
                <w:sz w:val="20"/>
                <w:szCs w:val="20"/>
              </w:rPr>
            </w:pPr>
            <w:r w:rsidRPr="0058773B">
              <w:rPr>
                <w:bCs/>
                <w:sz w:val="20"/>
                <w:szCs w:val="20"/>
              </w:rPr>
              <w:t>Vīr.</w:t>
            </w:r>
          </w:p>
        </w:tc>
        <w:tc>
          <w:tcPr>
            <w:tcW w:w="639" w:type="dxa"/>
            <w:tcBorders>
              <w:bottom w:val="single" w:sz="12" w:space="0" w:color="548DD4" w:themeColor="text2" w:themeTint="99"/>
              <w:right w:val="single" w:sz="12" w:space="0" w:color="548DD4" w:themeColor="text2" w:themeTint="99"/>
            </w:tcBorders>
            <w:shd w:val="clear" w:color="auto" w:fill="B8CCE4"/>
          </w:tcPr>
          <w:p w:rsidR="008641C3" w:rsidRPr="0058773B" w:rsidRDefault="008641C3" w:rsidP="00DF5A38">
            <w:pPr>
              <w:jc w:val="center"/>
              <w:rPr>
                <w:bCs/>
                <w:sz w:val="20"/>
                <w:szCs w:val="20"/>
              </w:rPr>
            </w:pPr>
            <w:r w:rsidRPr="0058773B">
              <w:rPr>
                <w:bCs/>
                <w:sz w:val="20"/>
                <w:szCs w:val="20"/>
              </w:rPr>
              <w:t>Siev</w:t>
            </w:r>
          </w:p>
        </w:tc>
        <w:tc>
          <w:tcPr>
            <w:tcW w:w="638" w:type="dxa"/>
            <w:tcBorders>
              <w:left w:val="single" w:sz="12" w:space="0" w:color="548DD4" w:themeColor="text2" w:themeTint="99"/>
              <w:bottom w:val="single" w:sz="12" w:space="0" w:color="548DD4" w:themeColor="text2" w:themeTint="99"/>
            </w:tcBorders>
            <w:shd w:val="clear" w:color="auto" w:fill="B8CCE4"/>
          </w:tcPr>
          <w:p w:rsidR="008641C3" w:rsidRPr="0058773B" w:rsidRDefault="008641C3" w:rsidP="00DF5A38">
            <w:pPr>
              <w:jc w:val="center"/>
              <w:rPr>
                <w:bCs/>
                <w:sz w:val="20"/>
                <w:szCs w:val="20"/>
              </w:rPr>
            </w:pPr>
            <w:r w:rsidRPr="0058773B">
              <w:rPr>
                <w:bCs/>
                <w:sz w:val="20"/>
                <w:szCs w:val="20"/>
              </w:rPr>
              <w:t>Vīr.</w:t>
            </w:r>
          </w:p>
        </w:tc>
        <w:tc>
          <w:tcPr>
            <w:tcW w:w="638" w:type="dxa"/>
            <w:tcBorders>
              <w:bottom w:val="single" w:sz="12" w:space="0" w:color="548DD4" w:themeColor="text2" w:themeTint="99"/>
              <w:right w:val="single" w:sz="12" w:space="0" w:color="548DD4" w:themeColor="text2" w:themeTint="99"/>
            </w:tcBorders>
            <w:shd w:val="clear" w:color="auto" w:fill="B8CCE4"/>
          </w:tcPr>
          <w:p w:rsidR="008641C3" w:rsidRPr="0058773B" w:rsidRDefault="008641C3" w:rsidP="00DF5A38">
            <w:pPr>
              <w:jc w:val="center"/>
              <w:rPr>
                <w:bCs/>
                <w:sz w:val="20"/>
                <w:szCs w:val="20"/>
              </w:rPr>
            </w:pPr>
            <w:r w:rsidRPr="0058773B">
              <w:rPr>
                <w:bCs/>
                <w:sz w:val="20"/>
                <w:szCs w:val="20"/>
              </w:rPr>
              <w:t>Siev</w:t>
            </w:r>
          </w:p>
        </w:tc>
        <w:tc>
          <w:tcPr>
            <w:tcW w:w="2835" w:type="dxa"/>
            <w:gridSpan w:val="5"/>
            <w:tcBorders>
              <w:left w:val="single" w:sz="12" w:space="0" w:color="548DD4" w:themeColor="text2" w:themeTint="99"/>
              <w:bottom w:val="single" w:sz="12" w:space="0" w:color="548DD4" w:themeColor="text2" w:themeTint="99"/>
              <w:right w:val="single" w:sz="4" w:space="0" w:color="548DD4" w:themeColor="text2" w:themeTint="99"/>
            </w:tcBorders>
            <w:shd w:val="clear" w:color="auto" w:fill="B8CCE4"/>
          </w:tcPr>
          <w:p w:rsidR="008641C3" w:rsidRPr="0058773B" w:rsidRDefault="008641C3" w:rsidP="00245DF1">
            <w:pPr>
              <w:jc w:val="center"/>
              <w:rPr>
                <w:bCs/>
                <w:sz w:val="20"/>
                <w:szCs w:val="20"/>
              </w:rPr>
            </w:pPr>
            <w:r w:rsidRPr="0058773B">
              <w:rPr>
                <w:bCs/>
                <w:sz w:val="20"/>
                <w:szCs w:val="20"/>
              </w:rPr>
              <w:t>Vīr.</w:t>
            </w:r>
          </w:p>
        </w:tc>
        <w:tc>
          <w:tcPr>
            <w:tcW w:w="2696" w:type="dxa"/>
            <w:gridSpan w:val="5"/>
            <w:tcBorders>
              <w:left w:val="single" w:sz="4" w:space="0" w:color="548DD4" w:themeColor="text2" w:themeTint="99"/>
              <w:bottom w:val="single" w:sz="12" w:space="0" w:color="548DD4" w:themeColor="text2" w:themeTint="99"/>
            </w:tcBorders>
            <w:shd w:val="clear" w:color="auto" w:fill="B8CCE4"/>
          </w:tcPr>
          <w:p w:rsidR="008641C3" w:rsidRPr="0058773B" w:rsidRDefault="008641C3" w:rsidP="00245DF1">
            <w:pPr>
              <w:jc w:val="center"/>
              <w:rPr>
                <w:bCs/>
                <w:sz w:val="20"/>
                <w:szCs w:val="20"/>
              </w:rPr>
            </w:pPr>
            <w:r w:rsidRPr="0058773B">
              <w:rPr>
                <w:bCs/>
                <w:sz w:val="20"/>
                <w:szCs w:val="20"/>
              </w:rPr>
              <w:t>Siev.</w:t>
            </w:r>
          </w:p>
        </w:tc>
      </w:tr>
      <w:tr w:rsidR="008641C3" w:rsidRPr="0058773B" w:rsidTr="008641C3">
        <w:trPr>
          <w:cantSplit/>
          <w:trHeight w:val="2444"/>
        </w:trPr>
        <w:tc>
          <w:tcPr>
            <w:tcW w:w="956" w:type="dxa"/>
            <w:vMerge/>
            <w:tcBorders>
              <w:bottom w:val="single" w:sz="12" w:space="0" w:color="548DD4" w:themeColor="text2" w:themeTint="99"/>
              <w:right w:val="single" w:sz="12" w:space="0" w:color="548DD4" w:themeColor="text2" w:themeTint="99"/>
            </w:tcBorders>
            <w:shd w:val="clear" w:color="auto" w:fill="B8CCE4"/>
          </w:tcPr>
          <w:p w:rsidR="008641C3" w:rsidRPr="0058773B" w:rsidRDefault="008641C3" w:rsidP="00DF5A38">
            <w:pPr>
              <w:jc w:val="center"/>
              <w:rPr>
                <w:b/>
                <w:bCs/>
                <w:sz w:val="22"/>
                <w:szCs w:val="20"/>
              </w:rPr>
            </w:pPr>
          </w:p>
        </w:tc>
        <w:tc>
          <w:tcPr>
            <w:tcW w:w="637" w:type="dxa"/>
            <w:tcBorders>
              <w:top w:val="single" w:sz="12" w:space="0" w:color="548DD4" w:themeColor="text2" w:themeTint="99"/>
              <w:left w:val="single" w:sz="12" w:space="0" w:color="548DD4" w:themeColor="text2" w:themeTint="99"/>
              <w:bottom w:val="single" w:sz="12" w:space="0" w:color="548DD4" w:themeColor="text2" w:themeTint="99"/>
            </w:tcBorders>
            <w:shd w:val="clear" w:color="auto" w:fill="B8CCE4"/>
          </w:tcPr>
          <w:p w:rsidR="008641C3" w:rsidRPr="0058773B" w:rsidRDefault="008641C3" w:rsidP="00DF5A38">
            <w:pPr>
              <w:jc w:val="center"/>
              <w:rPr>
                <w:b/>
                <w:bCs/>
                <w:sz w:val="20"/>
                <w:szCs w:val="20"/>
              </w:rPr>
            </w:pPr>
          </w:p>
        </w:tc>
        <w:tc>
          <w:tcPr>
            <w:tcW w:w="639" w:type="dxa"/>
            <w:tcBorders>
              <w:top w:val="single" w:sz="12" w:space="0" w:color="548DD4" w:themeColor="text2" w:themeTint="99"/>
              <w:bottom w:val="single" w:sz="12" w:space="0" w:color="548DD4" w:themeColor="text2" w:themeTint="99"/>
              <w:right w:val="single" w:sz="12" w:space="0" w:color="548DD4" w:themeColor="text2" w:themeTint="99"/>
            </w:tcBorders>
            <w:shd w:val="clear" w:color="auto" w:fill="B8CCE4"/>
          </w:tcPr>
          <w:p w:rsidR="008641C3" w:rsidRPr="0058773B" w:rsidRDefault="008641C3" w:rsidP="00DF5A38">
            <w:pPr>
              <w:jc w:val="center"/>
              <w:rPr>
                <w:b/>
                <w:bCs/>
                <w:sz w:val="20"/>
                <w:szCs w:val="20"/>
              </w:rPr>
            </w:pPr>
          </w:p>
        </w:tc>
        <w:tc>
          <w:tcPr>
            <w:tcW w:w="638" w:type="dxa"/>
            <w:tcBorders>
              <w:top w:val="single" w:sz="12" w:space="0" w:color="548DD4" w:themeColor="text2" w:themeTint="99"/>
              <w:left w:val="single" w:sz="12" w:space="0" w:color="548DD4" w:themeColor="text2" w:themeTint="99"/>
              <w:bottom w:val="single" w:sz="12" w:space="0" w:color="548DD4" w:themeColor="text2" w:themeTint="99"/>
            </w:tcBorders>
            <w:shd w:val="clear" w:color="auto" w:fill="B8CCE4"/>
          </w:tcPr>
          <w:p w:rsidR="008641C3" w:rsidRPr="0058773B" w:rsidRDefault="008641C3" w:rsidP="00DF5A38">
            <w:pPr>
              <w:jc w:val="center"/>
              <w:rPr>
                <w:b/>
                <w:bCs/>
                <w:sz w:val="20"/>
                <w:szCs w:val="20"/>
              </w:rPr>
            </w:pPr>
          </w:p>
        </w:tc>
        <w:tc>
          <w:tcPr>
            <w:tcW w:w="638" w:type="dxa"/>
            <w:tcBorders>
              <w:top w:val="single" w:sz="12" w:space="0" w:color="548DD4" w:themeColor="text2" w:themeTint="99"/>
              <w:bottom w:val="single" w:sz="12" w:space="0" w:color="548DD4" w:themeColor="text2" w:themeTint="99"/>
              <w:right w:val="single" w:sz="12" w:space="0" w:color="548DD4" w:themeColor="text2" w:themeTint="99"/>
            </w:tcBorders>
            <w:shd w:val="clear" w:color="auto" w:fill="B8CCE4"/>
          </w:tcPr>
          <w:p w:rsidR="008641C3" w:rsidRPr="0058773B" w:rsidRDefault="008641C3" w:rsidP="00DF5A38">
            <w:pPr>
              <w:jc w:val="center"/>
              <w:rPr>
                <w:b/>
                <w:bCs/>
                <w:sz w:val="20"/>
                <w:szCs w:val="20"/>
              </w:rPr>
            </w:pPr>
          </w:p>
        </w:tc>
        <w:tc>
          <w:tcPr>
            <w:tcW w:w="553" w:type="dxa"/>
            <w:tcBorders>
              <w:top w:val="single" w:sz="12"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
                <w:bCs/>
                <w:sz w:val="20"/>
                <w:szCs w:val="20"/>
              </w:rPr>
            </w:pPr>
            <w:r w:rsidRPr="0058773B">
              <w:rPr>
                <w:b/>
                <w:bCs/>
                <w:sz w:val="20"/>
                <w:szCs w:val="20"/>
              </w:rPr>
              <w:t>Kopā</w:t>
            </w:r>
          </w:p>
        </w:tc>
        <w:tc>
          <w:tcPr>
            <w:tcW w:w="55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vardarbība pret bērnu</w:t>
            </w:r>
          </w:p>
        </w:tc>
        <w:tc>
          <w:tcPr>
            <w:tcW w:w="55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vardarbība pret laulāto</w:t>
            </w:r>
          </w:p>
        </w:tc>
        <w:tc>
          <w:tcPr>
            <w:tcW w:w="55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seksuāla vardarbība pret bērnu</w:t>
            </w:r>
          </w:p>
        </w:tc>
        <w:tc>
          <w:tcPr>
            <w:tcW w:w="62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seksuāla vardarbība pret pieaugušo</w:t>
            </w:r>
          </w:p>
        </w:tc>
        <w:tc>
          <w:tcPr>
            <w:tcW w:w="48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
                <w:bCs/>
                <w:sz w:val="20"/>
                <w:szCs w:val="20"/>
              </w:rPr>
            </w:pPr>
            <w:r w:rsidRPr="0058773B">
              <w:rPr>
                <w:b/>
                <w:bCs/>
                <w:sz w:val="20"/>
                <w:szCs w:val="20"/>
              </w:rPr>
              <w:t>Kopā</w:t>
            </w:r>
          </w:p>
        </w:tc>
        <w:tc>
          <w:tcPr>
            <w:tcW w:w="55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vardarbība pret bērnu</w:t>
            </w:r>
          </w:p>
        </w:tc>
        <w:tc>
          <w:tcPr>
            <w:tcW w:w="55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vardarbība pret laulāto</w:t>
            </w:r>
          </w:p>
        </w:tc>
        <w:tc>
          <w:tcPr>
            <w:tcW w:w="55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seksuāla vardarbība pret bērnu</w:t>
            </w:r>
          </w:p>
        </w:tc>
        <w:tc>
          <w:tcPr>
            <w:tcW w:w="554" w:type="dxa"/>
            <w:tcBorders>
              <w:top w:val="single" w:sz="12" w:space="0" w:color="548DD4" w:themeColor="text2" w:themeTint="99"/>
              <w:left w:val="single" w:sz="4" w:space="0" w:color="548DD4" w:themeColor="text2" w:themeTint="99"/>
              <w:bottom w:val="single" w:sz="12" w:space="0" w:color="548DD4" w:themeColor="text2" w:themeTint="99"/>
            </w:tcBorders>
            <w:shd w:val="clear" w:color="auto" w:fill="B8CCE4"/>
            <w:textDirection w:val="btLr"/>
          </w:tcPr>
          <w:p w:rsidR="008641C3" w:rsidRPr="0058773B" w:rsidRDefault="008641C3" w:rsidP="00245DF1">
            <w:pPr>
              <w:ind w:left="113" w:right="113"/>
              <w:rPr>
                <w:bCs/>
                <w:sz w:val="20"/>
                <w:szCs w:val="20"/>
              </w:rPr>
            </w:pPr>
            <w:r w:rsidRPr="0058773B">
              <w:rPr>
                <w:bCs/>
                <w:sz w:val="20"/>
                <w:szCs w:val="20"/>
              </w:rPr>
              <w:t>t.sk. seksuāla vardarbība pret pieaugušo</w:t>
            </w:r>
          </w:p>
        </w:tc>
      </w:tr>
      <w:tr w:rsidR="00995CBD" w:rsidRPr="0058773B" w:rsidTr="008641C3">
        <w:tc>
          <w:tcPr>
            <w:tcW w:w="956" w:type="dxa"/>
            <w:tcBorders>
              <w:top w:val="single" w:sz="12" w:space="0" w:color="548DD4" w:themeColor="text2" w:themeTint="99"/>
              <w:right w:val="single" w:sz="12" w:space="0" w:color="548DD4" w:themeColor="text2" w:themeTint="99"/>
            </w:tcBorders>
            <w:shd w:val="clear" w:color="auto" w:fill="A7BFDE"/>
          </w:tcPr>
          <w:p w:rsidR="00995CBD" w:rsidRPr="0058773B" w:rsidRDefault="00995CBD" w:rsidP="00DF5A38">
            <w:pPr>
              <w:jc w:val="center"/>
              <w:rPr>
                <w:sz w:val="22"/>
                <w:szCs w:val="20"/>
              </w:rPr>
            </w:pPr>
            <w:r w:rsidRPr="0058773B">
              <w:rPr>
                <w:sz w:val="22"/>
                <w:szCs w:val="20"/>
              </w:rPr>
              <w:t>116.p.</w:t>
            </w:r>
          </w:p>
        </w:tc>
        <w:tc>
          <w:tcPr>
            <w:tcW w:w="637" w:type="dxa"/>
            <w:tcBorders>
              <w:top w:val="single" w:sz="12" w:space="0" w:color="548DD4" w:themeColor="text2" w:themeTint="99"/>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14</w:t>
            </w:r>
          </w:p>
        </w:tc>
        <w:tc>
          <w:tcPr>
            <w:tcW w:w="639" w:type="dxa"/>
            <w:tcBorders>
              <w:top w:val="single" w:sz="12" w:space="0" w:color="548DD4" w:themeColor="text2" w:themeTint="99"/>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0</w:t>
            </w:r>
          </w:p>
        </w:tc>
        <w:tc>
          <w:tcPr>
            <w:tcW w:w="638" w:type="dxa"/>
            <w:tcBorders>
              <w:top w:val="single" w:sz="12" w:space="0" w:color="548DD4" w:themeColor="text2" w:themeTint="99"/>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27</w:t>
            </w:r>
          </w:p>
        </w:tc>
        <w:tc>
          <w:tcPr>
            <w:tcW w:w="638" w:type="dxa"/>
            <w:tcBorders>
              <w:top w:val="single" w:sz="12" w:space="0" w:color="548DD4" w:themeColor="text2" w:themeTint="99"/>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1</w:t>
            </w:r>
          </w:p>
        </w:tc>
        <w:tc>
          <w:tcPr>
            <w:tcW w:w="553" w:type="dxa"/>
            <w:tcBorders>
              <w:top w:val="single" w:sz="12" w:space="0" w:color="548DD4" w:themeColor="text2" w:themeTint="99"/>
              <w:left w:val="single" w:sz="12"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15</w:t>
            </w:r>
          </w:p>
        </w:tc>
        <w:tc>
          <w:tcPr>
            <w:tcW w:w="55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2</w:t>
            </w:r>
          </w:p>
        </w:tc>
        <w:tc>
          <w:tcPr>
            <w:tcW w:w="55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3</w:t>
            </w:r>
          </w:p>
        </w:tc>
        <w:tc>
          <w:tcPr>
            <w:tcW w:w="55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1</w:t>
            </w:r>
          </w:p>
        </w:tc>
        <w:tc>
          <w:tcPr>
            <w:tcW w:w="553"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top w:val="single" w:sz="12" w:space="0" w:color="548DD4" w:themeColor="text2" w:themeTint="99"/>
              <w:lef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r>
      <w:tr w:rsidR="00995CBD" w:rsidRPr="0058773B" w:rsidTr="008641C3">
        <w:tc>
          <w:tcPr>
            <w:tcW w:w="956" w:type="dxa"/>
            <w:tcBorders>
              <w:right w:val="single" w:sz="12" w:space="0" w:color="548DD4" w:themeColor="text2" w:themeTint="99"/>
            </w:tcBorders>
            <w:shd w:val="clear" w:color="auto" w:fill="DBE5F1"/>
          </w:tcPr>
          <w:p w:rsidR="00995CBD" w:rsidRPr="0058773B" w:rsidRDefault="00995CBD" w:rsidP="00DF5A38">
            <w:pPr>
              <w:jc w:val="center"/>
              <w:rPr>
                <w:sz w:val="22"/>
                <w:szCs w:val="20"/>
              </w:rPr>
            </w:pPr>
            <w:r w:rsidRPr="0058773B">
              <w:rPr>
                <w:sz w:val="22"/>
                <w:szCs w:val="20"/>
              </w:rPr>
              <w:t>117.p.</w:t>
            </w:r>
          </w:p>
        </w:tc>
        <w:tc>
          <w:tcPr>
            <w:tcW w:w="637" w:type="dxa"/>
            <w:tcBorders>
              <w:lef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15</w:t>
            </w:r>
          </w:p>
        </w:tc>
        <w:tc>
          <w:tcPr>
            <w:tcW w:w="639" w:type="dxa"/>
            <w:tcBorders>
              <w:righ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1</w:t>
            </w:r>
          </w:p>
        </w:tc>
        <w:tc>
          <w:tcPr>
            <w:tcW w:w="638" w:type="dxa"/>
            <w:tcBorders>
              <w:lef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0</w:t>
            </w:r>
          </w:p>
        </w:tc>
        <w:tc>
          <w:tcPr>
            <w:tcW w:w="638" w:type="dxa"/>
            <w:tcBorders>
              <w:righ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0</w:t>
            </w:r>
          </w:p>
        </w:tc>
        <w:tc>
          <w:tcPr>
            <w:tcW w:w="553" w:type="dxa"/>
            <w:tcBorders>
              <w:left w:val="single" w:sz="12" w:space="0" w:color="548DD4" w:themeColor="text2" w:themeTint="99"/>
              <w:right w:val="single" w:sz="4" w:space="0" w:color="548DD4" w:themeColor="text2" w:themeTint="99"/>
            </w:tcBorders>
            <w:shd w:val="clear" w:color="auto" w:fill="DBE5F1"/>
          </w:tcPr>
          <w:p w:rsidR="00995CBD" w:rsidRPr="0058773B" w:rsidRDefault="00995CBD" w:rsidP="00933A80">
            <w:pPr>
              <w:jc w:val="both"/>
              <w:rPr>
                <w:b/>
                <w:color w:val="000000"/>
                <w:sz w:val="20"/>
                <w:szCs w:val="20"/>
              </w:rPr>
            </w:pPr>
            <w:r w:rsidRPr="0058773B">
              <w:rPr>
                <w:b/>
                <w:color w:val="000000"/>
                <w:sz w:val="20"/>
                <w:szCs w:val="20"/>
              </w:rPr>
              <w:t>22</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b/>
                <w:color w:val="000000"/>
                <w:sz w:val="20"/>
                <w:szCs w:val="20"/>
              </w:rPr>
            </w:pPr>
            <w:r w:rsidRPr="0058773B">
              <w:rPr>
                <w:b/>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r>
      <w:tr w:rsidR="00995CBD" w:rsidRPr="0058773B" w:rsidTr="008641C3">
        <w:tc>
          <w:tcPr>
            <w:tcW w:w="956" w:type="dxa"/>
            <w:tcBorders>
              <w:right w:val="single" w:sz="12" w:space="0" w:color="548DD4" w:themeColor="text2" w:themeTint="99"/>
            </w:tcBorders>
            <w:shd w:val="clear" w:color="auto" w:fill="A7BFDE"/>
          </w:tcPr>
          <w:p w:rsidR="00995CBD" w:rsidRPr="0058773B" w:rsidRDefault="00995CBD" w:rsidP="00DF5A38">
            <w:pPr>
              <w:jc w:val="center"/>
              <w:rPr>
                <w:sz w:val="22"/>
                <w:szCs w:val="20"/>
              </w:rPr>
            </w:pPr>
            <w:r w:rsidRPr="0058773B">
              <w:rPr>
                <w:sz w:val="22"/>
                <w:szCs w:val="20"/>
              </w:rPr>
              <w:t>118.p.</w:t>
            </w:r>
          </w:p>
        </w:tc>
        <w:tc>
          <w:tcPr>
            <w:tcW w:w="637"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3</w:t>
            </w:r>
          </w:p>
        </w:tc>
        <w:tc>
          <w:tcPr>
            <w:tcW w:w="639"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0</w:t>
            </w:r>
          </w:p>
        </w:tc>
        <w:tc>
          <w:tcPr>
            <w:tcW w:w="638"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4</w:t>
            </w:r>
          </w:p>
        </w:tc>
        <w:tc>
          <w:tcPr>
            <w:tcW w:w="638"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0</w:t>
            </w:r>
          </w:p>
        </w:tc>
        <w:tc>
          <w:tcPr>
            <w:tcW w:w="553" w:type="dxa"/>
            <w:tcBorders>
              <w:left w:val="single" w:sz="12"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2"/>
                <w:szCs w:val="20"/>
              </w:rPr>
            </w:pPr>
            <w:r w:rsidRPr="0058773B">
              <w:rPr>
                <w:sz w:val="22"/>
                <w:szCs w:val="20"/>
              </w:rPr>
              <w:t>120.p.</w:t>
            </w:r>
          </w:p>
        </w:tc>
        <w:tc>
          <w:tcPr>
            <w:tcW w:w="637"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639"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638"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638"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553" w:type="dxa"/>
            <w:tcBorders>
              <w:left w:val="single" w:sz="12"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r>
      <w:tr w:rsidR="00995CBD" w:rsidRPr="0058773B" w:rsidTr="008641C3">
        <w:tc>
          <w:tcPr>
            <w:tcW w:w="956" w:type="dxa"/>
            <w:tcBorders>
              <w:right w:val="single" w:sz="12" w:space="0" w:color="548DD4" w:themeColor="text2" w:themeTint="99"/>
            </w:tcBorders>
            <w:shd w:val="clear" w:color="auto" w:fill="A7BFDE"/>
          </w:tcPr>
          <w:p w:rsidR="00995CBD" w:rsidRPr="0058773B" w:rsidRDefault="00995CBD" w:rsidP="00DF5A38">
            <w:pPr>
              <w:jc w:val="center"/>
              <w:rPr>
                <w:sz w:val="22"/>
                <w:szCs w:val="20"/>
              </w:rPr>
            </w:pPr>
            <w:r w:rsidRPr="0058773B">
              <w:rPr>
                <w:color w:val="000000"/>
                <w:sz w:val="22"/>
                <w:szCs w:val="20"/>
              </w:rPr>
              <w:t>121.p.</w:t>
            </w:r>
          </w:p>
        </w:tc>
        <w:tc>
          <w:tcPr>
            <w:tcW w:w="637"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639"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638"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638"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553" w:type="dxa"/>
            <w:tcBorders>
              <w:left w:val="single" w:sz="12"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r>
      <w:tr w:rsidR="00995CBD" w:rsidRPr="0058773B" w:rsidTr="008641C3">
        <w:tc>
          <w:tcPr>
            <w:tcW w:w="956" w:type="dxa"/>
            <w:tcBorders>
              <w:right w:val="single" w:sz="12" w:space="0" w:color="548DD4" w:themeColor="text2" w:themeTint="99"/>
            </w:tcBorders>
            <w:shd w:val="clear" w:color="auto" w:fill="DBE5F1"/>
          </w:tcPr>
          <w:p w:rsidR="00995CBD" w:rsidRPr="0058773B" w:rsidRDefault="00995CBD" w:rsidP="00DF5A38">
            <w:pPr>
              <w:jc w:val="center"/>
              <w:rPr>
                <w:sz w:val="22"/>
                <w:szCs w:val="20"/>
              </w:rPr>
            </w:pPr>
            <w:r w:rsidRPr="0058773B">
              <w:rPr>
                <w:sz w:val="22"/>
                <w:szCs w:val="20"/>
              </w:rPr>
              <w:t xml:space="preserve">125.p. </w:t>
            </w:r>
          </w:p>
        </w:tc>
        <w:tc>
          <w:tcPr>
            <w:tcW w:w="637" w:type="dxa"/>
            <w:tcBorders>
              <w:lef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66</w:t>
            </w:r>
          </w:p>
        </w:tc>
        <w:tc>
          <w:tcPr>
            <w:tcW w:w="639" w:type="dxa"/>
            <w:tcBorders>
              <w:righ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19</w:t>
            </w:r>
          </w:p>
        </w:tc>
        <w:tc>
          <w:tcPr>
            <w:tcW w:w="638" w:type="dxa"/>
            <w:tcBorders>
              <w:lef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153</w:t>
            </w:r>
          </w:p>
        </w:tc>
        <w:tc>
          <w:tcPr>
            <w:tcW w:w="638" w:type="dxa"/>
            <w:tcBorders>
              <w:righ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30</w:t>
            </w:r>
          </w:p>
        </w:tc>
        <w:tc>
          <w:tcPr>
            <w:tcW w:w="553" w:type="dxa"/>
            <w:tcBorders>
              <w:left w:val="single" w:sz="12" w:space="0" w:color="548DD4" w:themeColor="text2" w:themeTint="99"/>
              <w:right w:val="single" w:sz="4" w:space="0" w:color="548DD4" w:themeColor="text2" w:themeTint="99"/>
            </w:tcBorders>
            <w:shd w:val="clear" w:color="auto" w:fill="DBE5F1"/>
          </w:tcPr>
          <w:p w:rsidR="00995CBD" w:rsidRPr="0058773B" w:rsidRDefault="00995CBD" w:rsidP="00933A80">
            <w:pPr>
              <w:jc w:val="both"/>
              <w:rPr>
                <w:b/>
                <w:color w:val="000000"/>
                <w:sz w:val="20"/>
                <w:szCs w:val="20"/>
              </w:rPr>
            </w:pPr>
            <w:r w:rsidRPr="0058773B">
              <w:rPr>
                <w:b/>
                <w:color w:val="000000"/>
                <w:sz w:val="20"/>
                <w:szCs w:val="20"/>
              </w:rPr>
              <w:t>119</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9</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1</w:t>
            </w:r>
          </w:p>
        </w:tc>
        <w:tc>
          <w:tcPr>
            <w:tcW w:w="62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2</w:t>
            </w:r>
          </w:p>
        </w:tc>
        <w:tc>
          <w:tcPr>
            <w:tcW w:w="48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r>
      <w:tr w:rsidR="00995CBD" w:rsidRPr="0058773B" w:rsidTr="008641C3">
        <w:tc>
          <w:tcPr>
            <w:tcW w:w="956" w:type="dxa"/>
            <w:tcBorders>
              <w:right w:val="single" w:sz="12" w:space="0" w:color="548DD4" w:themeColor="text2" w:themeTint="99"/>
            </w:tcBorders>
            <w:shd w:val="clear" w:color="auto" w:fill="A7BFDE"/>
          </w:tcPr>
          <w:p w:rsidR="00995CBD" w:rsidRPr="0058773B" w:rsidRDefault="00995CBD" w:rsidP="00DF5A38">
            <w:pPr>
              <w:jc w:val="center"/>
              <w:rPr>
                <w:sz w:val="22"/>
                <w:szCs w:val="20"/>
              </w:rPr>
            </w:pPr>
            <w:r w:rsidRPr="0058773B">
              <w:rPr>
                <w:sz w:val="22"/>
                <w:szCs w:val="20"/>
              </w:rPr>
              <w:t xml:space="preserve">126.p. </w:t>
            </w:r>
          </w:p>
        </w:tc>
        <w:tc>
          <w:tcPr>
            <w:tcW w:w="637"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23</w:t>
            </w:r>
          </w:p>
        </w:tc>
        <w:tc>
          <w:tcPr>
            <w:tcW w:w="639"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1</w:t>
            </w:r>
          </w:p>
        </w:tc>
        <w:tc>
          <w:tcPr>
            <w:tcW w:w="638"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41</w:t>
            </w:r>
          </w:p>
        </w:tc>
        <w:tc>
          <w:tcPr>
            <w:tcW w:w="638"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2</w:t>
            </w:r>
          </w:p>
        </w:tc>
        <w:tc>
          <w:tcPr>
            <w:tcW w:w="553" w:type="dxa"/>
            <w:tcBorders>
              <w:left w:val="single" w:sz="12"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42</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1</w:t>
            </w:r>
          </w:p>
        </w:tc>
        <w:tc>
          <w:tcPr>
            <w:tcW w:w="62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r>
      <w:tr w:rsidR="00995CBD" w:rsidRPr="0058773B" w:rsidTr="008641C3">
        <w:tc>
          <w:tcPr>
            <w:tcW w:w="956" w:type="dxa"/>
            <w:tcBorders>
              <w:right w:val="single" w:sz="12" w:space="0" w:color="548DD4" w:themeColor="text2" w:themeTint="99"/>
            </w:tcBorders>
            <w:shd w:val="clear" w:color="auto" w:fill="DBE5F1"/>
          </w:tcPr>
          <w:p w:rsidR="00995CBD" w:rsidRPr="0058773B" w:rsidRDefault="00995CBD" w:rsidP="00DF5A38">
            <w:pPr>
              <w:jc w:val="center"/>
              <w:rPr>
                <w:sz w:val="22"/>
                <w:szCs w:val="20"/>
              </w:rPr>
            </w:pPr>
            <w:r w:rsidRPr="0058773B">
              <w:rPr>
                <w:sz w:val="22"/>
                <w:szCs w:val="20"/>
              </w:rPr>
              <w:t xml:space="preserve">130.p. </w:t>
            </w:r>
          </w:p>
        </w:tc>
        <w:tc>
          <w:tcPr>
            <w:tcW w:w="637" w:type="dxa"/>
            <w:tcBorders>
              <w:lef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12</w:t>
            </w:r>
          </w:p>
        </w:tc>
        <w:tc>
          <w:tcPr>
            <w:tcW w:w="639" w:type="dxa"/>
            <w:tcBorders>
              <w:righ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0</w:t>
            </w:r>
          </w:p>
        </w:tc>
        <w:tc>
          <w:tcPr>
            <w:tcW w:w="638" w:type="dxa"/>
            <w:tcBorders>
              <w:lef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25</w:t>
            </w:r>
          </w:p>
        </w:tc>
        <w:tc>
          <w:tcPr>
            <w:tcW w:w="638" w:type="dxa"/>
            <w:tcBorders>
              <w:right w:val="single" w:sz="12" w:space="0" w:color="548DD4" w:themeColor="text2" w:themeTint="99"/>
            </w:tcBorders>
            <w:shd w:val="clear" w:color="auto" w:fill="DBE5F1"/>
          </w:tcPr>
          <w:p w:rsidR="00995CBD" w:rsidRPr="0058773B" w:rsidRDefault="00995CBD" w:rsidP="00DF5A38">
            <w:pPr>
              <w:jc w:val="center"/>
              <w:rPr>
                <w:sz w:val="20"/>
                <w:szCs w:val="20"/>
              </w:rPr>
            </w:pPr>
            <w:r w:rsidRPr="0058773B">
              <w:rPr>
                <w:sz w:val="20"/>
                <w:szCs w:val="20"/>
              </w:rPr>
              <w:t>2</w:t>
            </w:r>
          </w:p>
        </w:tc>
        <w:tc>
          <w:tcPr>
            <w:tcW w:w="553" w:type="dxa"/>
            <w:tcBorders>
              <w:left w:val="single" w:sz="12" w:space="0" w:color="548DD4" w:themeColor="text2" w:themeTint="99"/>
              <w:right w:val="single" w:sz="4" w:space="0" w:color="548DD4" w:themeColor="text2" w:themeTint="99"/>
            </w:tcBorders>
            <w:shd w:val="clear" w:color="auto" w:fill="DBE5F1"/>
          </w:tcPr>
          <w:p w:rsidR="00995CBD" w:rsidRPr="0058773B" w:rsidRDefault="00995CBD" w:rsidP="00933A80">
            <w:pPr>
              <w:jc w:val="both"/>
              <w:rPr>
                <w:b/>
                <w:color w:val="000000"/>
                <w:sz w:val="20"/>
                <w:szCs w:val="20"/>
              </w:rPr>
            </w:pPr>
            <w:r w:rsidRPr="0058773B">
              <w:rPr>
                <w:b/>
                <w:color w:val="000000"/>
                <w:sz w:val="20"/>
                <w:szCs w:val="20"/>
              </w:rPr>
              <w:t>13</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4</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b/>
                <w:color w:val="000000"/>
                <w:sz w:val="20"/>
                <w:szCs w:val="20"/>
              </w:rPr>
            </w:pPr>
            <w:r w:rsidRPr="0058773B">
              <w:rPr>
                <w:b/>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2"/>
                <w:szCs w:val="20"/>
              </w:rPr>
            </w:pPr>
            <w:r w:rsidRPr="0058773B">
              <w:rPr>
                <w:sz w:val="22"/>
                <w:szCs w:val="20"/>
              </w:rPr>
              <w:t>130.</w:t>
            </w:r>
            <w:r w:rsidRPr="0058773B">
              <w:rPr>
                <w:sz w:val="22"/>
                <w:szCs w:val="20"/>
                <w:vertAlign w:val="superscript"/>
              </w:rPr>
              <w:t>1</w:t>
            </w:r>
            <w:r w:rsidRPr="0058773B">
              <w:rPr>
                <w:sz w:val="22"/>
                <w:szCs w:val="20"/>
              </w:rPr>
              <w:t>p.</w:t>
            </w:r>
          </w:p>
        </w:tc>
        <w:tc>
          <w:tcPr>
            <w:tcW w:w="637"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w:t>
            </w:r>
          </w:p>
        </w:tc>
        <w:tc>
          <w:tcPr>
            <w:tcW w:w="639"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w:t>
            </w:r>
          </w:p>
        </w:tc>
        <w:tc>
          <w:tcPr>
            <w:tcW w:w="638"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w:t>
            </w:r>
          </w:p>
        </w:tc>
        <w:tc>
          <w:tcPr>
            <w:tcW w:w="638"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w:t>
            </w:r>
          </w:p>
        </w:tc>
        <w:tc>
          <w:tcPr>
            <w:tcW w:w="553" w:type="dxa"/>
            <w:tcBorders>
              <w:left w:val="single" w:sz="12"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2"/>
                <w:szCs w:val="20"/>
              </w:rPr>
            </w:pPr>
            <w:r w:rsidRPr="0058773B">
              <w:rPr>
                <w:sz w:val="22"/>
                <w:szCs w:val="20"/>
              </w:rPr>
              <w:t>132.p.</w:t>
            </w:r>
          </w:p>
        </w:tc>
        <w:tc>
          <w:tcPr>
            <w:tcW w:w="637"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5</w:t>
            </w:r>
          </w:p>
        </w:tc>
        <w:tc>
          <w:tcPr>
            <w:tcW w:w="639"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0</w:t>
            </w:r>
          </w:p>
        </w:tc>
        <w:tc>
          <w:tcPr>
            <w:tcW w:w="638"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6</w:t>
            </w:r>
          </w:p>
        </w:tc>
        <w:tc>
          <w:tcPr>
            <w:tcW w:w="638"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1</w:t>
            </w:r>
          </w:p>
        </w:tc>
        <w:tc>
          <w:tcPr>
            <w:tcW w:w="553" w:type="dxa"/>
            <w:tcBorders>
              <w:left w:val="single" w:sz="12"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5</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2"/>
                <w:szCs w:val="20"/>
              </w:rPr>
            </w:pPr>
            <w:r w:rsidRPr="0058773B">
              <w:rPr>
                <w:sz w:val="22"/>
                <w:szCs w:val="20"/>
              </w:rPr>
              <w:t xml:space="preserve">159.p. </w:t>
            </w:r>
          </w:p>
        </w:tc>
        <w:tc>
          <w:tcPr>
            <w:tcW w:w="637"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7</w:t>
            </w:r>
          </w:p>
        </w:tc>
        <w:tc>
          <w:tcPr>
            <w:tcW w:w="639"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1</w:t>
            </w:r>
          </w:p>
        </w:tc>
        <w:tc>
          <w:tcPr>
            <w:tcW w:w="638"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8</w:t>
            </w:r>
          </w:p>
        </w:tc>
        <w:tc>
          <w:tcPr>
            <w:tcW w:w="638"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0</w:t>
            </w:r>
          </w:p>
        </w:tc>
        <w:tc>
          <w:tcPr>
            <w:tcW w:w="553" w:type="dxa"/>
            <w:tcBorders>
              <w:left w:val="single" w:sz="12"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19</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9</w:t>
            </w:r>
          </w:p>
        </w:tc>
        <w:tc>
          <w:tcPr>
            <w:tcW w:w="62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11</w:t>
            </w:r>
          </w:p>
        </w:tc>
        <w:tc>
          <w:tcPr>
            <w:tcW w:w="48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2"/>
                <w:szCs w:val="20"/>
              </w:rPr>
            </w:pPr>
            <w:r w:rsidRPr="0058773B">
              <w:rPr>
                <w:sz w:val="22"/>
                <w:szCs w:val="20"/>
              </w:rPr>
              <w:t xml:space="preserve">160.p. </w:t>
            </w:r>
          </w:p>
        </w:tc>
        <w:tc>
          <w:tcPr>
            <w:tcW w:w="637"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6</w:t>
            </w:r>
          </w:p>
        </w:tc>
        <w:tc>
          <w:tcPr>
            <w:tcW w:w="639"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1</w:t>
            </w:r>
          </w:p>
        </w:tc>
        <w:tc>
          <w:tcPr>
            <w:tcW w:w="638"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3</w:t>
            </w:r>
          </w:p>
        </w:tc>
        <w:tc>
          <w:tcPr>
            <w:tcW w:w="638"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0</w:t>
            </w:r>
          </w:p>
        </w:tc>
        <w:tc>
          <w:tcPr>
            <w:tcW w:w="553" w:type="dxa"/>
            <w:tcBorders>
              <w:left w:val="single" w:sz="12"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6</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2</w:t>
            </w:r>
          </w:p>
        </w:tc>
        <w:tc>
          <w:tcPr>
            <w:tcW w:w="62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4</w:t>
            </w:r>
          </w:p>
        </w:tc>
        <w:tc>
          <w:tcPr>
            <w:tcW w:w="48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1</w:t>
            </w:r>
          </w:p>
        </w:tc>
      </w:tr>
      <w:tr w:rsidR="00F5401A" w:rsidRPr="0058773B" w:rsidTr="00F5401A">
        <w:tc>
          <w:tcPr>
            <w:tcW w:w="956"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2"/>
                <w:szCs w:val="20"/>
              </w:rPr>
            </w:pPr>
            <w:r w:rsidRPr="0058773B">
              <w:rPr>
                <w:sz w:val="22"/>
                <w:szCs w:val="20"/>
              </w:rPr>
              <w:t>161.p.</w:t>
            </w:r>
          </w:p>
        </w:tc>
        <w:tc>
          <w:tcPr>
            <w:tcW w:w="637"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w:t>
            </w:r>
          </w:p>
        </w:tc>
        <w:tc>
          <w:tcPr>
            <w:tcW w:w="639"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w:t>
            </w:r>
          </w:p>
        </w:tc>
        <w:tc>
          <w:tcPr>
            <w:tcW w:w="638"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12</w:t>
            </w:r>
          </w:p>
        </w:tc>
        <w:tc>
          <w:tcPr>
            <w:tcW w:w="638"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0</w:t>
            </w:r>
          </w:p>
        </w:tc>
        <w:tc>
          <w:tcPr>
            <w:tcW w:w="553" w:type="dxa"/>
            <w:tcBorders>
              <w:left w:val="single" w:sz="12"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5</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2"/>
                <w:szCs w:val="20"/>
              </w:rPr>
            </w:pPr>
            <w:r w:rsidRPr="0058773B">
              <w:rPr>
                <w:sz w:val="22"/>
                <w:szCs w:val="20"/>
              </w:rPr>
              <w:t xml:space="preserve">162.p. </w:t>
            </w:r>
          </w:p>
        </w:tc>
        <w:tc>
          <w:tcPr>
            <w:tcW w:w="637"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9</w:t>
            </w:r>
          </w:p>
        </w:tc>
        <w:tc>
          <w:tcPr>
            <w:tcW w:w="639"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0</w:t>
            </w:r>
          </w:p>
        </w:tc>
        <w:tc>
          <w:tcPr>
            <w:tcW w:w="638"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15</w:t>
            </w:r>
          </w:p>
        </w:tc>
        <w:tc>
          <w:tcPr>
            <w:tcW w:w="638"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0</w:t>
            </w:r>
          </w:p>
        </w:tc>
        <w:tc>
          <w:tcPr>
            <w:tcW w:w="553" w:type="dxa"/>
            <w:tcBorders>
              <w:left w:val="single" w:sz="12"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13</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12</w:t>
            </w:r>
          </w:p>
        </w:tc>
        <w:tc>
          <w:tcPr>
            <w:tcW w:w="62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r>
      <w:tr w:rsidR="00995CBD" w:rsidRPr="0058773B" w:rsidTr="008641C3">
        <w:tc>
          <w:tcPr>
            <w:tcW w:w="956" w:type="dxa"/>
            <w:tcBorders>
              <w:right w:val="single" w:sz="12" w:space="0" w:color="548DD4" w:themeColor="text2" w:themeTint="99"/>
            </w:tcBorders>
            <w:shd w:val="clear" w:color="auto" w:fill="A7BFDE"/>
          </w:tcPr>
          <w:p w:rsidR="00995CBD" w:rsidRPr="0058773B" w:rsidRDefault="00995CBD" w:rsidP="00933A80">
            <w:pPr>
              <w:jc w:val="both"/>
              <w:rPr>
                <w:color w:val="000000"/>
                <w:sz w:val="22"/>
                <w:szCs w:val="20"/>
              </w:rPr>
            </w:pPr>
            <w:r w:rsidRPr="0058773B">
              <w:rPr>
                <w:color w:val="000000"/>
                <w:sz w:val="22"/>
                <w:szCs w:val="20"/>
              </w:rPr>
              <w:t>164.p.</w:t>
            </w:r>
          </w:p>
        </w:tc>
        <w:tc>
          <w:tcPr>
            <w:tcW w:w="637"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639"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638" w:type="dxa"/>
            <w:tcBorders>
              <w:lef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638" w:type="dxa"/>
            <w:tcBorders>
              <w:right w:val="single" w:sz="12" w:space="0" w:color="548DD4" w:themeColor="text2" w:themeTint="99"/>
            </w:tcBorders>
            <w:shd w:val="clear" w:color="auto" w:fill="A7BFDE"/>
          </w:tcPr>
          <w:p w:rsidR="00995CBD" w:rsidRPr="0058773B" w:rsidRDefault="00995CBD" w:rsidP="00DF5A38">
            <w:pPr>
              <w:jc w:val="center"/>
              <w:rPr>
                <w:sz w:val="20"/>
                <w:szCs w:val="20"/>
              </w:rPr>
            </w:pPr>
            <w:r w:rsidRPr="0058773B">
              <w:rPr>
                <w:sz w:val="20"/>
                <w:szCs w:val="20"/>
              </w:rPr>
              <w:t>-</w:t>
            </w:r>
          </w:p>
        </w:tc>
        <w:tc>
          <w:tcPr>
            <w:tcW w:w="553" w:type="dxa"/>
            <w:tcBorders>
              <w:left w:val="single" w:sz="12"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b/>
                <w:color w:val="000000"/>
                <w:sz w:val="20"/>
                <w:szCs w:val="20"/>
              </w:rPr>
            </w:pPr>
            <w:r w:rsidRPr="0058773B">
              <w:rPr>
                <w:b/>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A7BFDE"/>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DBE5F1" w:themeFill="accent1" w:themeFillTint="33"/>
          </w:tcPr>
          <w:p w:rsidR="00995CBD" w:rsidRPr="0058773B" w:rsidRDefault="00995CBD" w:rsidP="00933A80">
            <w:pPr>
              <w:jc w:val="both"/>
              <w:rPr>
                <w:color w:val="000000"/>
                <w:sz w:val="22"/>
                <w:szCs w:val="20"/>
              </w:rPr>
            </w:pPr>
            <w:r w:rsidRPr="0058773B">
              <w:rPr>
                <w:color w:val="000000"/>
                <w:sz w:val="22"/>
                <w:szCs w:val="20"/>
              </w:rPr>
              <w:t>168.</w:t>
            </w:r>
            <w:r w:rsidRPr="0058773B">
              <w:rPr>
                <w:color w:val="000000"/>
                <w:sz w:val="22"/>
                <w:szCs w:val="20"/>
                <w:vertAlign w:val="superscript"/>
              </w:rPr>
              <w:t>1</w:t>
            </w:r>
            <w:r w:rsidRPr="0058773B">
              <w:rPr>
                <w:color w:val="000000"/>
                <w:sz w:val="22"/>
                <w:szCs w:val="20"/>
              </w:rPr>
              <w:t>p.</w:t>
            </w:r>
          </w:p>
        </w:tc>
        <w:tc>
          <w:tcPr>
            <w:tcW w:w="637"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639"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638" w:type="dxa"/>
            <w:tcBorders>
              <w:lef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638" w:type="dxa"/>
            <w:tcBorders>
              <w:right w:val="single" w:sz="12" w:space="0" w:color="548DD4" w:themeColor="text2" w:themeTint="99"/>
            </w:tcBorders>
            <w:shd w:val="clear" w:color="auto" w:fill="DBE5F1" w:themeFill="accent1" w:themeFillTint="33"/>
          </w:tcPr>
          <w:p w:rsidR="00995CBD" w:rsidRPr="0058773B" w:rsidRDefault="00995CBD" w:rsidP="00DF5A38">
            <w:pPr>
              <w:jc w:val="center"/>
              <w:rPr>
                <w:sz w:val="20"/>
                <w:szCs w:val="20"/>
              </w:rPr>
            </w:pPr>
            <w:r w:rsidRPr="0058773B">
              <w:rPr>
                <w:sz w:val="20"/>
                <w:szCs w:val="20"/>
              </w:rPr>
              <w:t>-</w:t>
            </w:r>
          </w:p>
        </w:tc>
        <w:tc>
          <w:tcPr>
            <w:tcW w:w="553" w:type="dxa"/>
            <w:tcBorders>
              <w:left w:val="single" w:sz="12"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3</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1</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62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b/>
                <w:color w:val="000000"/>
                <w:sz w:val="20"/>
                <w:szCs w:val="20"/>
              </w:rPr>
            </w:pPr>
            <w:r w:rsidRPr="0058773B">
              <w:rPr>
                <w:b/>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DBE5F1" w:themeFill="accent1" w:themeFillTint="33"/>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2"/>
                <w:szCs w:val="20"/>
              </w:rPr>
            </w:pPr>
            <w:r w:rsidRPr="0058773B">
              <w:rPr>
                <w:sz w:val="22"/>
                <w:szCs w:val="20"/>
              </w:rPr>
              <w:t xml:space="preserve">174.p. </w:t>
            </w:r>
          </w:p>
        </w:tc>
        <w:tc>
          <w:tcPr>
            <w:tcW w:w="637"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8</w:t>
            </w:r>
          </w:p>
        </w:tc>
        <w:tc>
          <w:tcPr>
            <w:tcW w:w="639"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2</w:t>
            </w:r>
          </w:p>
        </w:tc>
        <w:tc>
          <w:tcPr>
            <w:tcW w:w="638" w:type="dxa"/>
            <w:tcBorders>
              <w:lef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7</w:t>
            </w:r>
          </w:p>
        </w:tc>
        <w:tc>
          <w:tcPr>
            <w:tcW w:w="638" w:type="dxa"/>
            <w:tcBorders>
              <w:right w:val="single" w:sz="12" w:space="0" w:color="548DD4" w:themeColor="text2" w:themeTint="99"/>
            </w:tcBorders>
            <w:shd w:val="clear" w:color="auto" w:fill="B8CCE4" w:themeFill="accent1" w:themeFillTint="66"/>
          </w:tcPr>
          <w:p w:rsidR="00995CBD" w:rsidRPr="0058773B" w:rsidRDefault="00995CBD" w:rsidP="00DF5A38">
            <w:pPr>
              <w:jc w:val="center"/>
              <w:rPr>
                <w:sz w:val="20"/>
                <w:szCs w:val="20"/>
              </w:rPr>
            </w:pPr>
            <w:r w:rsidRPr="0058773B">
              <w:rPr>
                <w:sz w:val="20"/>
                <w:szCs w:val="20"/>
              </w:rPr>
              <w:t>2</w:t>
            </w:r>
          </w:p>
        </w:tc>
        <w:tc>
          <w:tcPr>
            <w:tcW w:w="553" w:type="dxa"/>
            <w:tcBorders>
              <w:left w:val="single" w:sz="12"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13</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7</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1</w:t>
            </w:r>
          </w:p>
        </w:tc>
        <w:tc>
          <w:tcPr>
            <w:tcW w:w="62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48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b/>
                <w:color w:val="000000"/>
                <w:sz w:val="20"/>
                <w:szCs w:val="20"/>
              </w:rPr>
            </w:pPr>
            <w:r w:rsidRPr="0058773B">
              <w:rPr>
                <w:b/>
                <w:color w:val="000000"/>
                <w:sz w:val="20"/>
                <w:szCs w:val="20"/>
              </w:rPr>
              <w:t>3</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2</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3" w:type="dxa"/>
            <w:tcBorders>
              <w:left w:val="single" w:sz="4" w:space="0" w:color="548DD4" w:themeColor="text2" w:themeTint="99"/>
              <w:righ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c>
          <w:tcPr>
            <w:tcW w:w="554" w:type="dxa"/>
            <w:tcBorders>
              <w:left w:val="single" w:sz="4" w:space="0" w:color="548DD4" w:themeColor="text2" w:themeTint="99"/>
            </w:tcBorders>
            <w:shd w:val="clear" w:color="auto" w:fill="B8CCE4" w:themeFill="accent1" w:themeFillTint="66"/>
          </w:tcPr>
          <w:p w:rsidR="00995CBD" w:rsidRPr="0058773B" w:rsidRDefault="00995CBD" w:rsidP="00933A80">
            <w:pPr>
              <w:jc w:val="both"/>
              <w:rPr>
                <w:color w:val="000000"/>
                <w:sz w:val="20"/>
                <w:szCs w:val="20"/>
              </w:rPr>
            </w:pPr>
            <w:r w:rsidRPr="0058773B">
              <w:rPr>
                <w:color w:val="000000"/>
                <w:sz w:val="20"/>
                <w:szCs w:val="20"/>
              </w:rPr>
              <w:t>0</w:t>
            </w:r>
          </w:p>
        </w:tc>
      </w:tr>
      <w:tr w:rsidR="00F5401A" w:rsidRPr="0058773B" w:rsidTr="00F5401A">
        <w:tc>
          <w:tcPr>
            <w:tcW w:w="956" w:type="dxa"/>
            <w:tcBorders>
              <w:right w:val="single" w:sz="12" w:space="0" w:color="548DD4" w:themeColor="text2" w:themeTint="99"/>
            </w:tcBorders>
            <w:shd w:val="clear" w:color="auto" w:fill="95B3D7" w:themeFill="accent1" w:themeFillTint="99"/>
          </w:tcPr>
          <w:p w:rsidR="00995CBD" w:rsidRPr="0058773B" w:rsidRDefault="00995CBD" w:rsidP="00DF5A38">
            <w:pPr>
              <w:jc w:val="center"/>
              <w:rPr>
                <w:b/>
                <w:bCs/>
                <w:sz w:val="22"/>
                <w:szCs w:val="20"/>
              </w:rPr>
            </w:pPr>
            <w:r w:rsidRPr="0058773B">
              <w:rPr>
                <w:b/>
                <w:bCs/>
                <w:sz w:val="22"/>
                <w:szCs w:val="20"/>
              </w:rPr>
              <w:t xml:space="preserve">Kopā </w:t>
            </w:r>
          </w:p>
        </w:tc>
        <w:tc>
          <w:tcPr>
            <w:tcW w:w="637" w:type="dxa"/>
            <w:tcBorders>
              <w:left w:val="single" w:sz="12" w:space="0" w:color="548DD4" w:themeColor="text2" w:themeTint="99"/>
            </w:tcBorders>
            <w:shd w:val="clear" w:color="auto" w:fill="95B3D7" w:themeFill="accent1" w:themeFillTint="99"/>
          </w:tcPr>
          <w:p w:rsidR="00995CBD" w:rsidRPr="0058773B" w:rsidRDefault="00995CBD" w:rsidP="00DF5A38">
            <w:pPr>
              <w:jc w:val="center"/>
              <w:rPr>
                <w:b/>
                <w:bCs/>
                <w:sz w:val="22"/>
                <w:szCs w:val="20"/>
              </w:rPr>
            </w:pPr>
            <w:r w:rsidRPr="0058773B">
              <w:rPr>
                <w:b/>
                <w:bCs/>
                <w:sz w:val="22"/>
                <w:szCs w:val="20"/>
              </w:rPr>
              <w:t>168</w:t>
            </w:r>
          </w:p>
        </w:tc>
        <w:tc>
          <w:tcPr>
            <w:tcW w:w="639" w:type="dxa"/>
            <w:tcBorders>
              <w:right w:val="single" w:sz="12" w:space="0" w:color="548DD4" w:themeColor="text2" w:themeTint="99"/>
            </w:tcBorders>
            <w:shd w:val="clear" w:color="auto" w:fill="95B3D7" w:themeFill="accent1" w:themeFillTint="99"/>
          </w:tcPr>
          <w:p w:rsidR="00995CBD" w:rsidRPr="0058773B" w:rsidRDefault="00995CBD" w:rsidP="00DF5A38">
            <w:pPr>
              <w:jc w:val="center"/>
              <w:rPr>
                <w:b/>
                <w:bCs/>
                <w:sz w:val="22"/>
                <w:szCs w:val="20"/>
              </w:rPr>
            </w:pPr>
            <w:r w:rsidRPr="0058773B">
              <w:rPr>
                <w:b/>
                <w:bCs/>
                <w:sz w:val="22"/>
                <w:szCs w:val="20"/>
              </w:rPr>
              <w:t>25</w:t>
            </w:r>
          </w:p>
        </w:tc>
        <w:tc>
          <w:tcPr>
            <w:tcW w:w="638" w:type="dxa"/>
            <w:tcBorders>
              <w:left w:val="single" w:sz="12" w:space="0" w:color="548DD4" w:themeColor="text2" w:themeTint="99"/>
            </w:tcBorders>
            <w:shd w:val="clear" w:color="auto" w:fill="95B3D7" w:themeFill="accent1" w:themeFillTint="99"/>
          </w:tcPr>
          <w:p w:rsidR="00995CBD" w:rsidRPr="0058773B" w:rsidRDefault="00995CBD" w:rsidP="00DF5A38">
            <w:pPr>
              <w:jc w:val="center"/>
              <w:rPr>
                <w:b/>
                <w:bCs/>
                <w:sz w:val="22"/>
                <w:szCs w:val="20"/>
              </w:rPr>
            </w:pPr>
            <w:r w:rsidRPr="0058773B">
              <w:rPr>
                <w:b/>
                <w:bCs/>
                <w:sz w:val="22"/>
                <w:szCs w:val="20"/>
              </w:rPr>
              <w:t>301</w:t>
            </w:r>
          </w:p>
        </w:tc>
        <w:tc>
          <w:tcPr>
            <w:tcW w:w="638" w:type="dxa"/>
            <w:tcBorders>
              <w:right w:val="single" w:sz="12" w:space="0" w:color="548DD4" w:themeColor="text2" w:themeTint="99"/>
            </w:tcBorders>
            <w:shd w:val="clear" w:color="auto" w:fill="95B3D7" w:themeFill="accent1" w:themeFillTint="99"/>
          </w:tcPr>
          <w:p w:rsidR="00995CBD" w:rsidRPr="0058773B" w:rsidRDefault="00995CBD" w:rsidP="00DF5A38">
            <w:pPr>
              <w:jc w:val="center"/>
              <w:rPr>
                <w:b/>
                <w:bCs/>
                <w:sz w:val="22"/>
                <w:szCs w:val="20"/>
              </w:rPr>
            </w:pPr>
            <w:r w:rsidRPr="0058773B">
              <w:rPr>
                <w:b/>
                <w:bCs/>
                <w:sz w:val="22"/>
                <w:szCs w:val="20"/>
              </w:rPr>
              <w:t>38</w:t>
            </w:r>
          </w:p>
        </w:tc>
        <w:tc>
          <w:tcPr>
            <w:tcW w:w="553" w:type="dxa"/>
            <w:tcBorders>
              <w:left w:val="single" w:sz="12"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278</w:t>
            </w:r>
          </w:p>
        </w:tc>
        <w:tc>
          <w:tcPr>
            <w:tcW w:w="55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11</w:t>
            </w:r>
          </w:p>
        </w:tc>
        <w:tc>
          <w:tcPr>
            <w:tcW w:w="55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22</w:t>
            </w:r>
          </w:p>
        </w:tc>
        <w:tc>
          <w:tcPr>
            <w:tcW w:w="55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26</w:t>
            </w:r>
          </w:p>
        </w:tc>
        <w:tc>
          <w:tcPr>
            <w:tcW w:w="62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17</w:t>
            </w:r>
          </w:p>
        </w:tc>
        <w:tc>
          <w:tcPr>
            <w:tcW w:w="48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17</w:t>
            </w:r>
          </w:p>
        </w:tc>
        <w:tc>
          <w:tcPr>
            <w:tcW w:w="55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2</w:t>
            </w:r>
          </w:p>
        </w:tc>
        <w:tc>
          <w:tcPr>
            <w:tcW w:w="55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1</w:t>
            </w:r>
          </w:p>
        </w:tc>
        <w:tc>
          <w:tcPr>
            <w:tcW w:w="553" w:type="dxa"/>
            <w:tcBorders>
              <w:left w:val="single" w:sz="4" w:space="0" w:color="548DD4" w:themeColor="text2" w:themeTint="99"/>
              <w:righ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0</w:t>
            </w:r>
          </w:p>
        </w:tc>
        <w:tc>
          <w:tcPr>
            <w:tcW w:w="554" w:type="dxa"/>
            <w:tcBorders>
              <w:left w:val="single" w:sz="4" w:space="0" w:color="548DD4" w:themeColor="text2" w:themeTint="99"/>
            </w:tcBorders>
            <w:shd w:val="clear" w:color="auto" w:fill="95B3D7" w:themeFill="accent1" w:themeFillTint="99"/>
          </w:tcPr>
          <w:p w:rsidR="00995CBD" w:rsidRPr="0058773B" w:rsidRDefault="00995CBD" w:rsidP="00933A80">
            <w:pPr>
              <w:jc w:val="both"/>
              <w:rPr>
                <w:b/>
                <w:color w:val="000000"/>
                <w:sz w:val="22"/>
                <w:szCs w:val="20"/>
              </w:rPr>
            </w:pPr>
            <w:r w:rsidRPr="0058773B">
              <w:rPr>
                <w:b/>
                <w:color w:val="000000"/>
                <w:sz w:val="22"/>
                <w:szCs w:val="20"/>
              </w:rPr>
              <w:t>1</w:t>
            </w:r>
          </w:p>
        </w:tc>
      </w:tr>
    </w:tbl>
    <w:p w:rsidR="00394AF8" w:rsidRPr="0058773B" w:rsidRDefault="00394AF8">
      <w:pPr>
        <w:jc w:val="both"/>
        <w:rPr>
          <w:color w:val="000000"/>
          <w:sz w:val="22"/>
          <w:szCs w:val="20"/>
        </w:rPr>
      </w:pPr>
      <w:r w:rsidRPr="0058773B">
        <w:rPr>
          <w:i/>
          <w:iCs/>
          <w:color w:val="000000"/>
          <w:sz w:val="22"/>
          <w:szCs w:val="20"/>
        </w:rPr>
        <w:t>Avots:</w:t>
      </w:r>
      <w:r w:rsidRPr="0058773B">
        <w:rPr>
          <w:color w:val="000000"/>
          <w:sz w:val="22"/>
          <w:szCs w:val="20"/>
        </w:rPr>
        <w:t xml:space="preserve"> VPD</w:t>
      </w:r>
    </w:p>
    <w:p w:rsidR="00394AF8" w:rsidRPr="0058773B" w:rsidRDefault="00394AF8">
      <w:pPr>
        <w:jc w:val="both"/>
        <w:rPr>
          <w:color w:val="000000"/>
          <w:sz w:val="20"/>
          <w:szCs w:val="20"/>
        </w:rPr>
      </w:pPr>
    </w:p>
    <w:p w:rsidR="00C32891" w:rsidRPr="0058773B" w:rsidRDefault="00CD2C5F" w:rsidP="004E07E2">
      <w:pPr>
        <w:jc w:val="both"/>
        <w:rPr>
          <w:color w:val="000000"/>
          <w:sz w:val="28"/>
          <w:szCs w:val="20"/>
        </w:rPr>
      </w:pPr>
      <w:r w:rsidRPr="0058773B">
        <w:rPr>
          <w:color w:val="000000"/>
          <w:sz w:val="28"/>
          <w:szCs w:val="20"/>
        </w:rPr>
        <w:tab/>
        <w:t xml:space="preserve">No kopumā apm. 300 probācijas klientiem, par kuriem lietas tika uzsāktas 2014.gadā, apm. 13% ir nonākuši VPD redzeslokā par vardarbību pret laulāto vai pret bērnu, un apm. 15% - par seksuālu vardarbību pret laulāto vai pieaugušo. </w:t>
      </w:r>
    </w:p>
    <w:p w:rsidR="00CD2C5F" w:rsidRPr="0058773B" w:rsidRDefault="00CD2C5F" w:rsidP="00CD2C5F">
      <w:pPr>
        <w:ind w:firstLine="720"/>
        <w:jc w:val="both"/>
        <w:rPr>
          <w:color w:val="000000"/>
          <w:sz w:val="28"/>
          <w:szCs w:val="20"/>
        </w:rPr>
      </w:pPr>
      <w:r w:rsidRPr="0058773B">
        <w:rPr>
          <w:color w:val="000000"/>
          <w:sz w:val="28"/>
          <w:szCs w:val="20"/>
        </w:rPr>
        <w:t xml:space="preserve">Savukārt no apm. 250 personām, kurām piespriests piespiedu darbs, apm. 11% ir notiesāti par vardarbību pret ģimenes locekļi un apm. 7% - par seksuālu vardarbību. </w:t>
      </w:r>
    </w:p>
    <w:p w:rsidR="008554B6" w:rsidRPr="0058773B" w:rsidRDefault="008554B6" w:rsidP="004E07E2">
      <w:pPr>
        <w:jc w:val="both"/>
        <w:rPr>
          <w:color w:val="000000"/>
          <w:szCs w:val="20"/>
        </w:rPr>
      </w:pPr>
    </w:p>
    <w:p w:rsidR="008554B6" w:rsidRPr="0058773B" w:rsidRDefault="008554B6" w:rsidP="004E07E2">
      <w:pPr>
        <w:jc w:val="both"/>
        <w:rPr>
          <w:color w:val="000000"/>
          <w:szCs w:val="20"/>
        </w:rPr>
      </w:pPr>
    </w:p>
    <w:p w:rsidR="008554B6" w:rsidRPr="0058773B" w:rsidRDefault="008554B6" w:rsidP="004E07E2">
      <w:pPr>
        <w:jc w:val="both"/>
        <w:rPr>
          <w:color w:val="000000"/>
          <w:szCs w:val="20"/>
        </w:rPr>
      </w:pPr>
    </w:p>
    <w:p w:rsidR="00F86BDE" w:rsidRPr="0058773B" w:rsidRDefault="00C32891" w:rsidP="00F86BDE">
      <w:pPr>
        <w:widowControl w:val="0"/>
        <w:spacing w:after="120"/>
        <w:jc w:val="both"/>
        <w:rPr>
          <w:rFonts w:eastAsia="Calibri"/>
          <w:b/>
          <w:sz w:val="28"/>
          <w:lang w:eastAsia="en-US"/>
        </w:rPr>
      </w:pPr>
      <w:r w:rsidRPr="0058773B">
        <w:rPr>
          <w:rFonts w:eastAsia="Calibri"/>
          <w:b/>
          <w:sz w:val="28"/>
          <w:lang w:eastAsia="en-US"/>
        </w:rPr>
        <w:lastRenderedPageBreak/>
        <w:t xml:space="preserve">Tab. </w:t>
      </w:r>
      <w:r w:rsidR="00A01439">
        <w:rPr>
          <w:rFonts w:eastAsia="Calibri"/>
          <w:b/>
          <w:sz w:val="28"/>
          <w:lang w:eastAsia="en-US"/>
        </w:rPr>
        <w:t>17</w:t>
      </w:r>
      <w:r w:rsidR="00BD5AEE" w:rsidRPr="0058773B">
        <w:rPr>
          <w:rFonts w:eastAsia="Calibri"/>
          <w:b/>
          <w:sz w:val="28"/>
          <w:lang w:eastAsia="en-US"/>
        </w:rPr>
        <w:t>.</w:t>
      </w:r>
      <w:r w:rsidRPr="0058773B">
        <w:rPr>
          <w:rFonts w:eastAsia="Calibri"/>
          <w:b/>
          <w:sz w:val="28"/>
          <w:lang w:eastAsia="en-US"/>
        </w:rPr>
        <w:t xml:space="preserve"> P</w:t>
      </w:r>
      <w:r w:rsidR="00F86BDE" w:rsidRPr="0058773B">
        <w:rPr>
          <w:rFonts w:eastAsia="Calibri"/>
          <w:b/>
          <w:sz w:val="28"/>
          <w:lang w:eastAsia="en-US"/>
        </w:rPr>
        <w:t>erson</w:t>
      </w:r>
      <w:r w:rsidRPr="0058773B">
        <w:rPr>
          <w:rFonts w:eastAsia="Calibri"/>
          <w:b/>
          <w:sz w:val="28"/>
          <w:lang w:eastAsia="en-US"/>
        </w:rPr>
        <w:t>as</w:t>
      </w:r>
      <w:r w:rsidR="00F86BDE" w:rsidRPr="0058773B">
        <w:rPr>
          <w:rFonts w:eastAsia="Calibri"/>
          <w:b/>
          <w:sz w:val="28"/>
          <w:lang w:eastAsia="en-US"/>
        </w:rPr>
        <w:t>, kurām piespriests piespiedu darbs 2014.gadā</w:t>
      </w:r>
    </w:p>
    <w:tbl>
      <w:tblPr>
        <w:tblW w:w="9039" w:type="dxa"/>
        <w:tblCellMar>
          <w:left w:w="0" w:type="dxa"/>
          <w:right w:w="0" w:type="dxa"/>
        </w:tblCellMar>
        <w:tblLook w:val="0000" w:firstRow="0" w:lastRow="0" w:firstColumn="0" w:lastColumn="0" w:noHBand="0" w:noVBand="0"/>
      </w:tblPr>
      <w:tblGrid>
        <w:gridCol w:w="959"/>
        <w:gridCol w:w="808"/>
        <w:gridCol w:w="808"/>
        <w:gridCol w:w="808"/>
        <w:gridCol w:w="808"/>
        <w:gridCol w:w="737"/>
        <w:gridCol w:w="879"/>
        <w:gridCol w:w="808"/>
        <w:gridCol w:w="808"/>
        <w:gridCol w:w="808"/>
        <w:gridCol w:w="808"/>
      </w:tblGrid>
      <w:tr w:rsidR="00C32891" w:rsidRPr="0058773B" w:rsidTr="00443016">
        <w:trPr>
          <w:trHeight w:val="240"/>
        </w:trPr>
        <w:tc>
          <w:tcPr>
            <w:tcW w:w="959"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vAlign w:val="center"/>
          </w:tcPr>
          <w:p w:rsidR="00C32891" w:rsidRPr="0058773B" w:rsidRDefault="00C32891" w:rsidP="00F86BDE">
            <w:pPr>
              <w:widowControl w:val="0"/>
              <w:jc w:val="center"/>
              <w:rPr>
                <w:b/>
                <w:bCs/>
                <w:sz w:val="22"/>
                <w:szCs w:val="20"/>
              </w:rPr>
            </w:pPr>
            <w:r w:rsidRPr="0058773B">
              <w:rPr>
                <w:b/>
                <w:bCs/>
                <w:sz w:val="22"/>
                <w:szCs w:val="20"/>
              </w:rPr>
              <w:t>KL pants</w:t>
            </w:r>
          </w:p>
        </w:tc>
        <w:tc>
          <w:tcPr>
            <w:tcW w:w="8080" w:type="dxa"/>
            <w:gridSpan w:val="10"/>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vAlign w:val="center"/>
          </w:tcPr>
          <w:p w:rsidR="00C32891" w:rsidRPr="0058773B" w:rsidRDefault="00C32891" w:rsidP="00C32891">
            <w:pPr>
              <w:widowControl w:val="0"/>
              <w:jc w:val="center"/>
              <w:rPr>
                <w:b/>
                <w:bCs/>
                <w:sz w:val="22"/>
                <w:szCs w:val="20"/>
              </w:rPr>
            </w:pPr>
            <w:r w:rsidRPr="0058773B">
              <w:rPr>
                <w:b/>
                <w:bCs/>
                <w:sz w:val="22"/>
                <w:szCs w:val="20"/>
              </w:rPr>
              <w:t xml:space="preserve">Personas, kurām piespriests piespiedu darbs </w:t>
            </w:r>
          </w:p>
        </w:tc>
      </w:tr>
      <w:tr w:rsidR="00C32891" w:rsidRPr="0058773B" w:rsidTr="00443016">
        <w:trPr>
          <w:trHeight w:val="225"/>
        </w:trPr>
        <w:tc>
          <w:tcPr>
            <w:tcW w:w="959" w:type="dxa"/>
            <w:vMerge/>
            <w:tcBorders>
              <w:left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vAlign w:val="center"/>
          </w:tcPr>
          <w:p w:rsidR="00C32891" w:rsidRPr="0058773B" w:rsidRDefault="00C32891" w:rsidP="00F86BDE">
            <w:pPr>
              <w:widowControl w:val="0"/>
              <w:jc w:val="center"/>
              <w:rPr>
                <w:b/>
                <w:bCs/>
                <w:sz w:val="22"/>
                <w:szCs w:val="20"/>
              </w:rPr>
            </w:pPr>
          </w:p>
        </w:tc>
        <w:tc>
          <w:tcPr>
            <w:tcW w:w="3969"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vAlign w:val="center"/>
          </w:tcPr>
          <w:p w:rsidR="00C32891" w:rsidRPr="0058773B" w:rsidRDefault="00C32891" w:rsidP="00F86BDE">
            <w:pPr>
              <w:widowControl w:val="0"/>
              <w:jc w:val="center"/>
              <w:rPr>
                <w:b/>
                <w:bCs/>
                <w:sz w:val="22"/>
                <w:szCs w:val="20"/>
              </w:rPr>
            </w:pPr>
            <w:r w:rsidRPr="0058773B">
              <w:rPr>
                <w:b/>
                <w:bCs/>
                <w:sz w:val="22"/>
                <w:szCs w:val="20"/>
              </w:rPr>
              <w:t>vīrieši</w:t>
            </w:r>
          </w:p>
        </w:tc>
        <w:tc>
          <w:tcPr>
            <w:tcW w:w="4111"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vAlign w:val="center"/>
          </w:tcPr>
          <w:p w:rsidR="00C32891" w:rsidRPr="0058773B" w:rsidRDefault="00C32891" w:rsidP="00F86BDE">
            <w:pPr>
              <w:widowControl w:val="0"/>
              <w:jc w:val="center"/>
              <w:rPr>
                <w:b/>
                <w:bCs/>
                <w:sz w:val="22"/>
                <w:szCs w:val="20"/>
              </w:rPr>
            </w:pPr>
            <w:r w:rsidRPr="0058773B">
              <w:rPr>
                <w:b/>
                <w:bCs/>
                <w:sz w:val="22"/>
                <w:szCs w:val="20"/>
              </w:rPr>
              <w:t>sievietes</w:t>
            </w:r>
          </w:p>
        </w:tc>
      </w:tr>
      <w:tr w:rsidR="00C32891" w:rsidRPr="0058773B" w:rsidTr="00443016">
        <w:trPr>
          <w:cantSplit/>
          <w:trHeight w:val="1974"/>
        </w:trPr>
        <w:tc>
          <w:tcPr>
            <w:tcW w:w="959" w:type="dxa"/>
            <w:vMerge/>
            <w:tcBorders>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C32891" w:rsidRPr="0058773B" w:rsidRDefault="00C32891" w:rsidP="00F86BDE">
            <w:pPr>
              <w:widowControl w:val="0"/>
              <w:jc w:val="center"/>
              <w:rPr>
                <w:sz w:val="22"/>
                <w:szCs w:val="20"/>
              </w:rPr>
            </w:pP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extDirection w:val="btLr"/>
          </w:tcPr>
          <w:p w:rsidR="00C32891" w:rsidRPr="0058773B" w:rsidRDefault="00C32891" w:rsidP="00873C6E">
            <w:pPr>
              <w:widowControl w:val="0"/>
              <w:ind w:left="113" w:right="113"/>
              <w:jc w:val="center"/>
              <w:rPr>
                <w:b/>
                <w:sz w:val="22"/>
                <w:szCs w:val="20"/>
              </w:rPr>
            </w:pPr>
            <w:r w:rsidRPr="0058773B">
              <w:rPr>
                <w:b/>
                <w:sz w:val="22"/>
                <w:szCs w:val="20"/>
              </w:rPr>
              <w:t>Kopā</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34" w:right="113"/>
              <w:jc w:val="center"/>
              <w:rPr>
                <w:sz w:val="22"/>
                <w:szCs w:val="20"/>
              </w:rPr>
            </w:pPr>
            <w:r w:rsidRPr="0058773B">
              <w:rPr>
                <w:sz w:val="22"/>
                <w:szCs w:val="20"/>
              </w:rPr>
              <w:t>t.sk. vardarbība pret bērnu</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sz w:val="22"/>
                <w:szCs w:val="20"/>
              </w:rPr>
            </w:pPr>
            <w:r w:rsidRPr="0058773B">
              <w:rPr>
                <w:sz w:val="22"/>
                <w:szCs w:val="20"/>
              </w:rPr>
              <w:t>t.sk. vardarbība pret laulāto</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sz w:val="22"/>
                <w:szCs w:val="20"/>
              </w:rPr>
            </w:pPr>
            <w:r w:rsidRPr="0058773B">
              <w:rPr>
                <w:sz w:val="22"/>
                <w:szCs w:val="20"/>
              </w:rPr>
              <w:t>t.sk. seksuāla vardarbība pret bērnu</w:t>
            </w:r>
          </w:p>
        </w:tc>
        <w:tc>
          <w:tcPr>
            <w:tcW w:w="737"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sz w:val="22"/>
                <w:szCs w:val="20"/>
              </w:rPr>
            </w:pPr>
            <w:r w:rsidRPr="0058773B">
              <w:rPr>
                <w:sz w:val="22"/>
                <w:szCs w:val="20"/>
              </w:rPr>
              <w:t>t.sk. seksuāla vardarbība pret pieaugušo</w:t>
            </w:r>
          </w:p>
        </w:tc>
        <w:tc>
          <w:tcPr>
            <w:tcW w:w="879"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b/>
                <w:sz w:val="22"/>
                <w:szCs w:val="20"/>
              </w:rPr>
            </w:pPr>
            <w:r w:rsidRPr="0058773B">
              <w:rPr>
                <w:b/>
                <w:sz w:val="22"/>
                <w:szCs w:val="20"/>
              </w:rPr>
              <w:t>Kopā</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sz w:val="22"/>
                <w:szCs w:val="20"/>
              </w:rPr>
            </w:pPr>
            <w:r w:rsidRPr="0058773B">
              <w:rPr>
                <w:sz w:val="22"/>
                <w:szCs w:val="20"/>
              </w:rPr>
              <w:t>t.sk. vardarbība pret bērnu</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sz w:val="22"/>
                <w:szCs w:val="20"/>
              </w:rPr>
            </w:pPr>
            <w:r w:rsidRPr="0058773B">
              <w:rPr>
                <w:sz w:val="22"/>
                <w:szCs w:val="20"/>
              </w:rPr>
              <w:t>t.sk. vardarbība pret laulāto</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sz w:val="22"/>
                <w:szCs w:val="20"/>
              </w:rPr>
            </w:pPr>
            <w:r w:rsidRPr="0058773B">
              <w:rPr>
                <w:sz w:val="22"/>
                <w:szCs w:val="20"/>
              </w:rPr>
              <w:t>t.sk. seksuāla vardarbība pret bērnu</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C32891" w:rsidRPr="0058773B" w:rsidRDefault="00C32891" w:rsidP="00873C6E">
            <w:pPr>
              <w:widowControl w:val="0"/>
              <w:ind w:left="113" w:right="113"/>
              <w:jc w:val="center"/>
              <w:rPr>
                <w:sz w:val="22"/>
                <w:szCs w:val="20"/>
              </w:rPr>
            </w:pPr>
            <w:r w:rsidRPr="0058773B">
              <w:rPr>
                <w:sz w:val="22"/>
                <w:szCs w:val="20"/>
              </w:rPr>
              <w:t>t.sk. seksuāla vardarbība pret pieaugušo</w:t>
            </w:r>
          </w:p>
        </w:tc>
      </w:tr>
      <w:tr w:rsidR="00F86BDE" w:rsidRPr="0058773B" w:rsidTr="00443016">
        <w:tc>
          <w:tcPr>
            <w:tcW w:w="959"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 xml:space="preserve">126.p. </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b/>
                <w:color w:val="000000"/>
                <w:sz w:val="20"/>
                <w:szCs w:val="20"/>
              </w:rPr>
            </w:pPr>
            <w:r w:rsidRPr="0058773B">
              <w:rPr>
                <w:b/>
                <w:color w:val="000000"/>
                <w:sz w:val="20"/>
                <w:szCs w:val="20"/>
              </w:rPr>
              <w:t>92</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color w:val="000000"/>
                <w:sz w:val="20"/>
                <w:szCs w:val="20"/>
              </w:rPr>
            </w:pPr>
            <w:r w:rsidRPr="0058773B">
              <w:rPr>
                <w:color w:val="000000"/>
                <w:sz w:val="20"/>
                <w:szCs w:val="20"/>
              </w:rPr>
              <w:t>1</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color w:val="000000"/>
                <w:sz w:val="20"/>
                <w:szCs w:val="20"/>
              </w:rPr>
            </w:pPr>
            <w:r w:rsidRPr="0058773B">
              <w:rPr>
                <w:color w:val="000000"/>
                <w:sz w:val="20"/>
                <w:szCs w:val="20"/>
              </w:rPr>
              <w:t>2</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color w:val="000000"/>
                <w:sz w:val="20"/>
                <w:szCs w:val="20"/>
              </w:rPr>
            </w:pPr>
            <w:r w:rsidRPr="0058773B">
              <w:rPr>
                <w:color w:val="000000"/>
                <w:sz w:val="20"/>
                <w:szCs w:val="20"/>
              </w:rPr>
              <w:t>0</w:t>
            </w:r>
          </w:p>
        </w:tc>
        <w:tc>
          <w:tcPr>
            <w:tcW w:w="737"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color w:val="000000"/>
                <w:sz w:val="20"/>
                <w:szCs w:val="20"/>
              </w:rPr>
            </w:pPr>
            <w:r w:rsidRPr="0058773B">
              <w:rPr>
                <w:color w:val="000000"/>
                <w:sz w:val="20"/>
                <w:szCs w:val="20"/>
              </w:rPr>
              <w:t>1</w:t>
            </w:r>
          </w:p>
        </w:tc>
        <w:tc>
          <w:tcPr>
            <w:tcW w:w="879"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b/>
                <w:color w:val="000000"/>
                <w:sz w:val="20"/>
                <w:szCs w:val="20"/>
              </w:rPr>
            </w:pPr>
            <w:r w:rsidRPr="0058773B">
              <w:rPr>
                <w:b/>
                <w:color w:val="000000"/>
                <w:sz w:val="20"/>
                <w:szCs w:val="20"/>
              </w:rPr>
              <w:t>2</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color w:val="000000"/>
                <w:sz w:val="20"/>
                <w:szCs w:val="20"/>
              </w:rPr>
            </w:pPr>
            <w:r w:rsidRPr="0058773B">
              <w:rPr>
                <w:color w:val="000000"/>
                <w:sz w:val="20"/>
                <w:szCs w:val="20"/>
              </w:rPr>
              <w:t>0</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 xml:space="preserve">130.p. </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b/>
                <w:color w:val="000000"/>
                <w:sz w:val="20"/>
                <w:szCs w:val="20"/>
              </w:rPr>
            </w:pPr>
            <w:r w:rsidRPr="0058773B">
              <w:rPr>
                <w:b/>
                <w:color w:val="000000"/>
                <w:sz w:val="20"/>
                <w:szCs w:val="20"/>
              </w:rPr>
              <w:t>87</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color w:val="000000"/>
                <w:sz w:val="20"/>
                <w:szCs w:val="20"/>
              </w:rPr>
            </w:pPr>
            <w:r w:rsidRPr="0058773B">
              <w:rPr>
                <w:color w:val="000000"/>
                <w:sz w:val="20"/>
                <w:szCs w:val="20"/>
              </w:rPr>
              <w:t>1</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color w:val="000000"/>
                <w:sz w:val="20"/>
                <w:szCs w:val="20"/>
              </w:rPr>
            </w:pPr>
            <w:r w:rsidRPr="0058773B">
              <w:rPr>
                <w:color w:val="000000"/>
                <w:sz w:val="20"/>
                <w:szCs w:val="20"/>
              </w:rPr>
              <w:t>4</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color w:val="000000"/>
                <w:sz w:val="20"/>
                <w:szCs w:val="20"/>
              </w:rPr>
            </w:pPr>
            <w:r w:rsidRPr="0058773B">
              <w:rPr>
                <w:color w:val="000000"/>
                <w:sz w:val="20"/>
                <w:szCs w:val="20"/>
              </w:rPr>
              <w:t>1</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color w:val="000000"/>
                <w:sz w:val="20"/>
                <w:szCs w:val="20"/>
              </w:rPr>
            </w:pPr>
            <w:r w:rsidRPr="0058773B">
              <w:rPr>
                <w:color w:val="000000"/>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color w:val="000000"/>
                <w:sz w:val="20"/>
                <w:szCs w:val="20"/>
              </w:rPr>
            </w:pPr>
            <w:r w:rsidRPr="0058773B">
              <w:rPr>
                <w:b/>
                <w:color w:val="000000"/>
                <w:sz w:val="20"/>
                <w:szCs w:val="20"/>
              </w:rPr>
              <w:t>11</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color w:val="000000"/>
                <w:sz w:val="20"/>
                <w:szCs w:val="20"/>
              </w:rPr>
            </w:pPr>
            <w:r w:rsidRPr="0058773B">
              <w:rPr>
                <w:color w:val="000000"/>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130.</w:t>
            </w:r>
            <w:r w:rsidRPr="0058773B">
              <w:rPr>
                <w:sz w:val="20"/>
                <w:szCs w:val="20"/>
                <w:vertAlign w:val="superscript"/>
              </w:rPr>
              <w:t>1</w:t>
            </w:r>
            <w:r w:rsidRPr="0058773B">
              <w:rPr>
                <w:sz w:val="20"/>
                <w:szCs w:val="20"/>
              </w:rPr>
              <w:t>p.</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132.p.</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6</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3</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 xml:space="preserve">159.p. </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 xml:space="preserve">160.p. </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161.p.</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15</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9</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 xml:space="preserve">162.p. </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10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7</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164.p.</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168.</w:t>
            </w:r>
            <w:r w:rsidRPr="0058773B">
              <w:rPr>
                <w:sz w:val="20"/>
                <w:szCs w:val="20"/>
                <w:vertAlign w:val="superscript"/>
              </w:rPr>
              <w:t>1</w:t>
            </w:r>
            <w:r w:rsidRPr="0058773B">
              <w:rPr>
                <w:sz w:val="20"/>
                <w:szCs w:val="20"/>
              </w:rPr>
              <w:t>p.</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12</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1</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1</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7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1</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sz w:val="20"/>
                <w:szCs w:val="20"/>
              </w:rPr>
            </w:pPr>
            <w:r w:rsidRPr="0058773B">
              <w:rPr>
                <w:sz w:val="20"/>
                <w:szCs w:val="20"/>
              </w:rPr>
              <w:t xml:space="preserve">174.p. </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27</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19</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1</w:t>
            </w:r>
          </w:p>
        </w:tc>
        <w:tc>
          <w:tcPr>
            <w:tcW w:w="737"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79"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b/>
                <w:sz w:val="20"/>
                <w:szCs w:val="20"/>
              </w:rPr>
            </w:pPr>
            <w:r w:rsidRPr="0058773B">
              <w:rPr>
                <w:b/>
                <w:sz w:val="20"/>
                <w:szCs w:val="20"/>
              </w:rPr>
              <w:t>9</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7</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c>
          <w:tcPr>
            <w:tcW w:w="808"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DBE5F1" w:themeFill="accent1" w:themeFillTint="33"/>
          </w:tcPr>
          <w:p w:rsidR="00F86BDE" w:rsidRPr="0058773B" w:rsidRDefault="00F86BDE" w:rsidP="00F86BDE">
            <w:pPr>
              <w:widowControl w:val="0"/>
              <w:jc w:val="center"/>
              <w:rPr>
                <w:sz w:val="20"/>
                <w:szCs w:val="20"/>
              </w:rPr>
            </w:pPr>
            <w:r w:rsidRPr="0058773B">
              <w:rPr>
                <w:sz w:val="20"/>
                <w:szCs w:val="20"/>
              </w:rPr>
              <w:t>0</w:t>
            </w:r>
          </w:p>
        </w:tc>
      </w:tr>
      <w:tr w:rsidR="00F86BDE" w:rsidRPr="0058773B" w:rsidTr="00443016">
        <w:tc>
          <w:tcPr>
            <w:tcW w:w="959"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 xml:space="preserve">Kopā </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F86BDE" w:rsidRPr="0058773B" w:rsidRDefault="00F86BDE" w:rsidP="00F86BDE">
            <w:pPr>
              <w:widowControl w:val="0"/>
              <w:jc w:val="center"/>
              <w:rPr>
                <w:b/>
                <w:sz w:val="20"/>
                <w:szCs w:val="20"/>
              </w:rPr>
            </w:pPr>
            <w:r w:rsidRPr="0058773B">
              <w:rPr>
                <w:b/>
                <w:sz w:val="20"/>
                <w:szCs w:val="20"/>
              </w:rPr>
              <w:t>249</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22</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7</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18</w:t>
            </w:r>
          </w:p>
        </w:tc>
        <w:tc>
          <w:tcPr>
            <w:tcW w:w="737"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1</w:t>
            </w:r>
          </w:p>
        </w:tc>
        <w:tc>
          <w:tcPr>
            <w:tcW w:w="879"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26</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7</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0</w:t>
            </w:r>
          </w:p>
        </w:tc>
        <w:tc>
          <w:tcPr>
            <w:tcW w:w="808"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F86BDE" w:rsidRPr="0058773B" w:rsidRDefault="00F86BDE" w:rsidP="00F86BDE">
            <w:pPr>
              <w:widowControl w:val="0"/>
              <w:jc w:val="center"/>
              <w:rPr>
                <w:b/>
                <w:sz w:val="20"/>
                <w:szCs w:val="20"/>
              </w:rPr>
            </w:pPr>
            <w:r w:rsidRPr="0058773B">
              <w:rPr>
                <w:b/>
                <w:sz w:val="20"/>
                <w:szCs w:val="20"/>
              </w:rPr>
              <w:t>0</w:t>
            </w:r>
          </w:p>
        </w:tc>
      </w:tr>
    </w:tbl>
    <w:p w:rsidR="00BD5AEE" w:rsidRPr="0058773B" w:rsidRDefault="00BD5AEE" w:rsidP="00BD5AEE">
      <w:pPr>
        <w:tabs>
          <w:tab w:val="num" w:pos="2880"/>
        </w:tabs>
        <w:jc w:val="both"/>
        <w:rPr>
          <w:rFonts w:eastAsia="Calibri"/>
          <w:sz w:val="22"/>
          <w:szCs w:val="20"/>
          <w:lang w:eastAsia="en-US"/>
        </w:rPr>
      </w:pPr>
      <w:r w:rsidRPr="0058773B">
        <w:rPr>
          <w:rFonts w:eastAsia="Calibri"/>
          <w:i/>
          <w:iCs/>
          <w:sz w:val="22"/>
          <w:szCs w:val="20"/>
          <w:lang w:eastAsia="en-US"/>
        </w:rPr>
        <w:t>Avots:</w:t>
      </w:r>
      <w:r w:rsidRPr="0058773B">
        <w:rPr>
          <w:rFonts w:eastAsia="Calibri"/>
          <w:sz w:val="22"/>
          <w:szCs w:val="20"/>
          <w:lang w:eastAsia="en-US"/>
        </w:rPr>
        <w:t xml:space="preserve"> VPD</w:t>
      </w:r>
    </w:p>
    <w:p w:rsidR="00F86BDE" w:rsidRPr="0058773B" w:rsidRDefault="00F86BDE" w:rsidP="00BD5AEE">
      <w:pPr>
        <w:tabs>
          <w:tab w:val="num" w:pos="2880"/>
        </w:tabs>
        <w:jc w:val="both"/>
        <w:rPr>
          <w:rFonts w:eastAsia="Calibri"/>
          <w:sz w:val="22"/>
          <w:szCs w:val="20"/>
          <w:lang w:eastAsia="en-US"/>
        </w:rPr>
      </w:pPr>
      <w:r w:rsidRPr="0058773B">
        <w:rPr>
          <w:rFonts w:eastAsia="Calibri"/>
          <w:sz w:val="22"/>
          <w:szCs w:val="20"/>
          <w:lang w:eastAsia="en-US"/>
        </w:rPr>
        <w:t xml:space="preserve">*par noziedzīgu nodarījumu izdarīšanu pēc </w:t>
      </w:r>
      <w:r w:rsidR="00D921B0" w:rsidRPr="0058773B">
        <w:rPr>
          <w:rFonts w:eastAsia="Calibri"/>
          <w:sz w:val="22"/>
          <w:szCs w:val="20"/>
          <w:lang w:eastAsia="en-US"/>
        </w:rPr>
        <w:t>KL</w:t>
      </w:r>
      <w:r w:rsidRPr="0058773B">
        <w:rPr>
          <w:rFonts w:eastAsia="Calibri"/>
          <w:sz w:val="22"/>
          <w:szCs w:val="20"/>
          <w:lang w:eastAsia="en-US"/>
        </w:rPr>
        <w:t xml:space="preserve"> 116.p., 117.p., 118.p., 125.p., 159.p.,160.p., piespiedu darbs netiek piemērots</w:t>
      </w:r>
    </w:p>
    <w:p w:rsidR="00F86BDE" w:rsidRPr="0058773B" w:rsidRDefault="00F86BDE" w:rsidP="00BD5AEE">
      <w:pPr>
        <w:jc w:val="both"/>
        <w:rPr>
          <w:color w:val="000000"/>
          <w:sz w:val="22"/>
          <w:szCs w:val="20"/>
        </w:rPr>
      </w:pPr>
    </w:p>
    <w:p w:rsidR="00394AF8" w:rsidRPr="0058773B" w:rsidRDefault="00394AF8" w:rsidP="00B23764">
      <w:pPr>
        <w:ind w:firstLine="720"/>
        <w:jc w:val="both"/>
        <w:rPr>
          <w:color w:val="000000"/>
          <w:sz w:val="28"/>
          <w:szCs w:val="28"/>
        </w:rPr>
      </w:pPr>
      <w:r w:rsidRPr="0058773B">
        <w:rPr>
          <w:color w:val="000000"/>
          <w:sz w:val="28"/>
          <w:szCs w:val="28"/>
        </w:rPr>
        <w:t xml:space="preserve">VPD probācijas klientiem piedāvā probācijas programmas, kas ir pasākumu kopums ar mērķi veicināt probācijas klienta integrāciju sabiedrībā. Iesaistīšana probācijas programmās notiek nosacītas notiesāšanas vai nosacītas pirmstermiņa atbrīvošanas laikā, pamatojoties uz tiesas noteikto pienākumu – piedalīties probācijas programmās saskaņā ar VPD norādījumiem. Kriminālsoda – piespiedu darbs izpildes laikā probācijas klients netiek iesaistīts programmās, ja vien pats neizsaka šādu vēlmi. </w:t>
      </w:r>
    </w:p>
    <w:p w:rsidR="0036624D" w:rsidRPr="0058773B" w:rsidRDefault="00394AF8" w:rsidP="0036624D">
      <w:pPr>
        <w:ind w:firstLine="720"/>
        <w:jc w:val="both"/>
        <w:rPr>
          <w:sz w:val="28"/>
          <w:szCs w:val="28"/>
          <w:lang w:eastAsia="en-US"/>
        </w:rPr>
      </w:pPr>
      <w:r w:rsidRPr="0058773B">
        <w:rPr>
          <w:sz w:val="28"/>
          <w:szCs w:val="28"/>
          <w:lang w:eastAsia="en-US"/>
        </w:rPr>
        <w:t xml:space="preserve">Viena no VPD īstenotajām programmām ir „Cieņpilnu attiecību veidošana”, kurā tiek iesaistītas personas, kas ir bijušas vardarbīgas pret savu partneri ģimenē. 2012.gadā probācijas programmu „Cieņpilnu attiecību veidošana” pabeidza 58 probācijas klienti. 2013.gadā probācijas programmu „Cieņpilnu attiecību veidošana” pabeiguši 44 probācijas klienti. </w:t>
      </w:r>
      <w:r w:rsidR="0036624D" w:rsidRPr="0058773B">
        <w:rPr>
          <w:sz w:val="28"/>
          <w:szCs w:val="28"/>
          <w:lang w:eastAsia="en-US"/>
        </w:rPr>
        <w:t xml:space="preserve">2014.gadā probācijas programmu "Cieņpilnu attiecību veidošanas programma" </w:t>
      </w:r>
      <w:proofErr w:type="gramStart"/>
      <w:r w:rsidR="0036624D" w:rsidRPr="0058773B">
        <w:rPr>
          <w:sz w:val="28"/>
          <w:szCs w:val="28"/>
          <w:lang w:eastAsia="en-US"/>
        </w:rPr>
        <w:t>pabeiguši</w:t>
      </w:r>
      <w:proofErr w:type="gramEnd"/>
      <w:r w:rsidR="0036624D" w:rsidRPr="0058773B">
        <w:rPr>
          <w:sz w:val="28"/>
          <w:szCs w:val="28"/>
          <w:lang w:eastAsia="en-US"/>
        </w:rPr>
        <w:t xml:space="preserve"> 14 probācijas klienti. </w:t>
      </w:r>
    </w:p>
    <w:p w:rsidR="00933A80" w:rsidRPr="0058773B" w:rsidRDefault="00933A80" w:rsidP="00933A80">
      <w:pPr>
        <w:widowControl w:val="0"/>
        <w:jc w:val="both"/>
        <w:rPr>
          <w:rFonts w:eastAsia="Calibri"/>
          <w:szCs w:val="22"/>
          <w:lang w:eastAsia="en-US"/>
        </w:rPr>
      </w:pPr>
    </w:p>
    <w:p w:rsidR="00394AF8" w:rsidRPr="0058773B" w:rsidRDefault="00394AF8" w:rsidP="00260195">
      <w:pPr>
        <w:ind w:firstLine="720"/>
        <w:jc w:val="both"/>
        <w:rPr>
          <w:color w:val="000000"/>
          <w:sz w:val="28"/>
          <w:szCs w:val="28"/>
        </w:rPr>
      </w:pPr>
      <w:r w:rsidRPr="0058773B">
        <w:rPr>
          <w:color w:val="000000"/>
          <w:sz w:val="28"/>
          <w:szCs w:val="28"/>
        </w:rPr>
        <w:t xml:space="preserve">VPD, pamatojoties uz informāciju par probācijas klientiem, kas izdarījuši dzimumnoziegumus pret nepilngadīgajiem, </w:t>
      </w:r>
      <w:r w:rsidR="00CD2C5F" w:rsidRPr="0058773B">
        <w:rPr>
          <w:color w:val="000000"/>
          <w:sz w:val="28"/>
          <w:szCs w:val="28"/>
        </w:rPr>
        <w:t xml:space="preserve">2014.gadā </w:t>
      </w:r>
      <w:r w:rsidRPr="0058773B">
        <w:rPr>
          <w:color w:val="000000"/>
          <w:sz w:val="28"/>
          <w:szCs w:val="28"/>
        </w:rPr>
        <w:t xml:space="preserve">sniedza informāciju par to, kāds personu loks dominē </w:t>
      </w:r>
      <w:proofErr w:type="spellStart"/>
      <w:r w:rsidRPr="0058773B">
        <w:rPr>
          <w:color w:val="000000"/>
          <w:sz w:val="28"/>
          <w:szCs w:val="28"/>
        </w:rPr>
        <w:t>dzimumnoziedznieku</w:t>
      </w:r>
      <w:proofErr w:type="spellEnd"/>
      <w:r w:rsidRPr="0058773B">
        <w:rPr>
          <w:color w:val="000000"/>
          <w:sz w:val="28"/>
          <w:szCs w:val="28"/>
        </w:rPr>
        <w:t xml:space="preserve"> vidū un kādas personas pazīmes var uzskatīt par riska faktoriem seksuālai vardarbībai pret nepilngadīgajiem. Informācija tika sniegta, pamatojoties uz VPD rīcībā esošajiem datiem laika posmā no 2008. līdz 2013.gadam, salīdzinot likuma pārkāpējus, kuri </w:t>
      </w:r>
      <w:r w:rsidR="00217FD1">
        <w:rPr>
          <w:color w:val="000000"/>
          <w:sz w:val="28"/>
          <w:szCs w:val="28"/>
        </w:rPr>
        <w:t>izdarīja noziegumus</w:t>
      </w:r>
      <w:r w:rsidRPr="0058773B">
        <w:rPr>
          <w:color w:val="000000"/>
          <w:sz w:val="28"/>
          <w:szCs w:val="28"/>
        </w:rPr>
        <w:t xml:space="preserve"> pret bērnu</w:t>
      </w:r>
      <w:r w:rsidR="00217FD1">
        <w:rPr>
          <w:color w:val="000000"/>
          <w:sz w:val="28"/>
          <w:szCs w:val="28"/>
        </w:rPr>
        <w:t xml:space="preserve"> tikumību un </w:t>
      </w:r>
      <w:r w:rsidR="00217FD1">
        <w:rPr>
          <w:color w:val="000000"/>
          <w:sz w:val="28"/>
          <w:szCs w:val="28"/>
        </w:rPr>
        <w:lastRenderedPageBreak/>
        <w:t>dzimumneaizskaramību</w:t>
      </w:r>
      <w:r w:rsidRPr="0058773B">
        <w:rPr>
          <w:color w:val="000000"/>
          <w:sz w:val="28"/>
          <w:szCs w:val="28"/>
        </w:rPr>
        <w:t>, ar citiem likuma pārkāpējiem. Apkopojot pieejamo informāciju, tika secināts:</w:t>
      </w:r>
    </w:p>
    <w:p w:rsidR="00394AF8" w:rsidRPr="0058773B" w:rsidRDefault="00394AF8" w:rsidP="005F7AE6">
      <w:pPr>
        <w:ind w:firstLine="720"/>
        <w:jc w:val="both"/>
        <w:rPr>
          <w:color w:val="000000"/>
          <w:sz w:val="28"/>
          <w:szCs w:val="28"/>
        </w:rPr>
      </w:pPr>
      <w:r w:rsidRPr="0058773B">
        <w:rPr>
          <w:color w:val="000000"/>
          <w:sz w:val="28"/>
          <w:szCs w:val="28"/>
        </w:rPr>
        <w:t xml:space="preserve">- pastāv statistiski nozīmīgas atšķirības starp grupām pēc tā, vai jelkad ir bijusi oficiāla laulība. Jelkad bijusi oficiāla laulība biežāk sastopama starp likuma pārkāpējiem, kuri </w:t>
      </w:r>
      <w:r w:rsidR="00217FD1">
        <w:rPr>
          <w:color w:val="000000"/>
          <w:sz w:val="28"/>
          <w:szCs w:val="28"/>
        </w:rPr>
        <w:t xml:space="preserve">izdarīja </w:t>
      </w:r>
      <w:r w:rsidR="00217FD1" w:rsidRPr="00217FD1">
        <w:rPr>
          <w:color w:val="000000"/>
          <w:sz w:val="28"/>
          <w:szCs w:val="28"/>
        </w:rPr>
        <w:t>noziegumus pret bērnu tikumību un dzimumneaizskaramību</w:t>
      </w:r>
      <w:r w:rsidRPr="0058773B">
        <w:rPr>
          <w:color w:val="000000"/>
          <w:sz w:val="28"/>
          <w:szCs w:val="28"/>
        </w:rPr>
        <w:t xml:space="preserve">; </w:t>
      </w:r>
    </w:p>
    <w:p w:rsidR="00394AF8" w:rsidRPr="0058773B" w:rsidRDefault="00394AF8" w:rsidP="005F7AE6">
      <w:pPr>
        <w:ind w:firstLine="720"/>
        <w:jc w:val="both"/>
        <w:rPr>
          <w:color w:val="000000"/>
          <w:sz w:val="28"/>
          <w:szCs w:val="28"/>
        </w:rPr>
      </w:pPr>
      <w:r w:rsidRPr="0058773B">
        <w:rPr>
          <w:color w:val="000000"/>
          <w:sz w:val="28"/>
          <w:szCs w:val="28"/>
        </w:rPr>
        <w:t xml:space="preserve">- pastāv statistiski nozīmīga atšķirība starp grupām pēc dzimuma. Likuma pārkāpēji, kuri </w:t>
      </w:r>
      <w:r w:rsidR="00217FD1">
        <w:rPr>
          <w:color w:val="000000"/>
          <w:sz w:val="28"/>
          <w:szCs w:val="28"/>
        </w:rPr>
        <w:t xml:space="preserve">izdarīja </w:t>
      </w:r>
      <w:r w:rsidR="00217FD1" w:rsidRPr="00217FD1">
        <w:rPr>
          <w:color w:val="000000"/>
          <w:sz w:val="28"/>
          <w:szCs w:val="28"/>
        </w:rPr>
        <w:t>noziegumus pret bērnu tikumību un dzimumneaizskaramību</w:t>
      </w:r>
      <w:r w:rsidRPr="0058773B">
        <w:rPr>
          <w:color w:val="000000"/>
          <w:sz w:val="28"/>
          <w:szCs w:val="28"/>
        </w:rPr>
        <w:t>, biežāk ir vīrieši;</w:t>
      </w:r>
    </w:p>
    <w:p w:rsidR="00394AF8" w:rsidRPr="0058773B" w:rsidRDefault="00394AF8" w:rsidP="005F7AE6">
      <w:pPr>
        <w:ind w:firstLine="720"/>
        <w:jc w:val="both"/>
        <w:rPr>
          <w:color w:val="000000"/>
          <w:sz w:val="28"/>
          <w:szCs w:val="28"/>
        </w:rPr>
      </w:pPr>
      <w:r w:rsidRPr="0058773B">
        <w:rPr>
          <w:color w:val="000000"/>
          <w:sz w:val="28"/>
          <w:szCs w:val="28"/>
        </w:rPr>
        <w:t>- likuma pārkāpēju, kuri ir bijuši seksuāli pret bērnu, vecuma sadalījums būtiski atšķiras no citiem likuma pārkāpējiem. To cilvēki vidū, kuri izdarīja noziegumus</w:t>
      </w:r>
      <w:r w:rsidR="00217FD1">
        <w:rPr>
          <w:color w:val="000000"/>
          <w:sz w:val="28"/>
          <w:szCs w:val="28"/>
        </w:rPr>
        <w:t>, kas vērsti</w:t>
      </w:r>
      <w:r w:rsidRPr="0058773B">
        <w:rPr>
          <w:color w:val="000000"/>
          <w:sz w:val="28"/>
          <w:szCs w:val="28"/>
        </w:rPr>
        <w:t xml:space="preserve"> pret bērn</w:t>
      </w:r>
      <w:r w:rsidR="00217FD1">
        <w:rPr>
          <w:color w:val="000000"/>
          <w:sz w:val="28"/>
          <w:szCs w:val="28"/>
        </w:rPr>
        <w:t>u tikumību un dzimumneaizskaramību</w:t>
      </w:r>
      <w:r w:rsidRPr="0058773B">
        <w:rPr>
          <w:color w:val="000000"/>
          <w:sz w:val="28"/>
          <w:szCs w:val="28"/>
        </w:rPr>
        <w:t xml:space="preserve">, ir divu veidu noziedznieki: gados jauni (20-28 gadi) un veci (44-50 gadi). Citu likuma pārkāpēju vidū dominē personas no 18 līdz 27 gadu vecumam. </w:t>
      </w:r>
    </w:p>
    <w:p w:rsidR="00394AF8" w:rsidRPr="0058773B" w:rsidRDefault="00394AF8" w:rsidP="005F7AE6">
      <w:pPr>
        <w:ind w:firstLine="720"/>
        <w:jc w:val="both"/>
        <w:rPr>
          <w:color w:val="000000"/>
          <w:sz w:val="28"/>
          <w:szCs w:val="28"/>
        </w:rPr>
      </w:pPr>
      <w:r w:rsidRPr="0058773B">
        <w:rPr>
          <w:color w:val="000000"/>
          <w:sz w:val="28"/>
          <w:szCs w:val="28"/>
        </w:rPr>
        <w:t xml:space="preserve">- pastāv statistiski nozīmīga atšķirība starp grupām pēc iegūtā izglītības līmeņa. Likuma pārkāpēji, kuri </w:t>
      </w:r>
      <w:r w:rsidR="00217FD1">
        <w:rPr>
          <w:color w:val="000000"/>
          <w:sz w:val="28"/>
          <w:szCs w:val="28"/>
        </w:rPr>
        <w:t xml:space="preserve">izdarīja </w:t>
      </w:r>
      <w:r w:rsidR="00217FD1" w:rsidRPr="00217FD1">
        <w:rPr>
          <w:color w:val="000000"/>
          <w:sz w:val="28"/>
          <w:szCs w:val="28"/>
        </w:rPr>
        <w:t>noziegumus pret bērnu tikumību un dzimumneaizskaramību</w:t>
      </w:r>
      <w:r w:rsidRPr="0058773B">
        <w:rPr>
          <w:color w:val="000000"/>
          <w:sz w:val="28"/>
          <w:szCs w:val="28"/>
        </w:rPr>
        <w:t xml:space="preserve">, biežāk uzrāda </w:t>
      </w:r>
      <w:r w:rsidR="00217FD1">
        <w:rPr>
          <w:color w:val="000000"/>
          <w:sz w:val="28"/>
          <w:szCs w:val="28"/>
        </w:rPr>
        <w:t xml:space="preserve">vai nu </w:t>
      </w:r>
      <w:r w:rsidRPr="0058773B">
        <w:rPr>
          <w:color w:val="000000"/>
          <w:sz w:val="28"/>
          <w:szCs w:val="28"/>
        </w:rPr>
        <w:t>tikai pabeigtu sākumskolu</w:t>
      </w:r>
      <w:r w:rsidR="00217FD1">
        <w:rPr>
          <w:color w:val="000000"/>
          <w:sz w:val="28"/>
          <w:szCs w:val="28"/>
        </w:rPr>
        <w:t xml:space="preserve"> vai nu</w:t>
      </w:r>
      <w:r w:rsidRPr="0058773B">
        <w:rPr>
          <w:color w:val="000000"/>
          <w:sz w:val="28"/>
          <w:szCs w:val="28"/>
        </w:rPr>
        <w:t xml:space="preserve"> pabeigtu augstāko izglītību. </w:t>
      </w:r>
      <w:r w:rsidRPr="0058773B">
        <w:rPr>
          <w:color w:val="000000"/>
          <w:sz w:val="28"/>
          <w:szCs w:val="28"/>
        </w:rPr>
        <w:tab/>
      </w:r>
    </w:p>
    <w:p w:rsidR="00DA24BB" w:rsidRDefault="00394AF8" w:rsidP="009E7846">
      <w:pPr>
        <w:ind w:firstLine="720"/>
        <w:jc w:val="both"/>
        <w:rPr>
          <w:color w:val="000000"/>
          <w:sz w:val="28"/>
          <w:szCs w:val="28"/>
        </w:rPr>
      </w:pPr>
      <w:r w:rsidRPr="0058773B">
        <w:rPr>
          <w:color w:val="000000"/>
          <w:sz w:val="28"/>
          <w:szCs w:val="28"/>
        </w:rPr>
        <w:t xml:space="preserve">Vienlaikus VPD norādīja, </w:t>
      </w:r>
      <w:proofErr w:type="gramStart"/>
      <w:r w:rsidRPr="0058773B">
        <w:rPr>
          <w:color w:val="000000"/>
          <w:sz w:val="28"/>
          <w:szCs w:val="28"/>
        </w:rPr>
        <w:t>ka homoseksuāli orientēta pilngadīga persona nerada lielāku bērna seksuālas izmantošanas apdraudējumu</w:t>
      </w:r>
      <w:proofErr w:type="gramEnd"/>
      <w:r w:rsidRPr="0058773B">
        <w:rPr>
          <w:color w:val="000000"/>
          <w:sz w:val="28"/>
          <w:szCs w:val="28"/>
        </w:rPr>
        <w:t xml:space="preserve"> kā heteroseksuāli orientēta persona. </w:t>
      </w:r>
      <w:proofErr w:type="spellStart"/>
      <w:r w:rsidRPr="0058773B">
        <w:rPr>
          <w:color w:val="000000"/>
          <w:sz w:val="28"/>
          <w:szCs w:val="28"/>
        </w:rPr>
        <w:t>Deviantu</w:t>
      </w:r>
      <w:proofErr w:type="spellEnd"/>
      <w:r w:rsidRPr="0058773B">
        <w:rPr>
          <w:color w:val="000000"/>
          <w:sz w:val="28"/>
          <w:szCs w:val="28"/>
        </w:rPr>
        <w:t xml:space="preserve"> seksuālu interešu esamība, nevis dzimumā balstīta seksuālā orientācija, ir riska faktors, kas ļauj prognozēt seksuālas vardarbības varbūtību. Turklāt cietušā dzimums pats par sevi neļauj izdarīt secinājumus par varmākas seksuālo orientāciju un tās saistību ar nozieguma izdarīšanu. Intīmu, stabilu un atbalstošu partnerattiecību esamība (neatkarīgi no partnera dzimuma) ir uzskatāma par faktoru, kas samazina seksuālas vardarbības risku. Tas, ka persona neveido tuvas un intīmas attiecības ar pilngadīgu personu, var norādīt uz personas </w:t>
      </w:r>
      <w:proofErr w:type="spellStart"/>
      <w:r w:rsidRPr="0058773B">
        <w:rPr>
          <w:color w:val="000000"/>
          <w:sz w:val="28"/>
          <w:szCs w:val="28"/>
        </w:rPr>
        <w:t>deviantajām</w:t>
      </w:r>
      <w:proofErr w:type="spellEnd"/>
      <w:r w:rsidRPr="0058773B">
        <w:rPr>
          <w:color w:val="000000"/>
          <w:sz w:val="28"/>
          <w:szCs w:val="28"/>
        </w:rPr>
        <w:t xml:space="preserve"> seksuālajām interesēm, un partn</w:t>
      </w:r>
      <w:r w:rsidR="0034453B">
        <w:rPr>
          <w:color w:val="000000"/>
          <w:sz w:val="28"/>
          <w:szCs w:val="28"/>
        </w:rPr>
        <w:t>erattiecību neesamība ir uzskatā</w:t>
      </w:r>
      <w:r w:rsidRPr="0058773B">
        <w:rPr>
          <w:color w:val="000000"/>
          <w:sz w:val="28"/>
          <w:szCs w:val="28"/>
        </w:rPr>
        <w:t xml:space="preserve">ma par riska faktoru. </w:t>
      </w:r>
    </w:p>
    <w:p w:rsidR="00DA24BB" w:rsidRPr="0058773B" w:rsidRDefault="00DA24BB" w:rsidP="00DA24BB">
      <w:pPr>
        <w:jc w:val="both"/>
        <w:rPr>
          <w:color w:val="000000"/>
          <w:sz w:val="28"/>
          <w:szCs w:val="28"/>
        </w:rPr>
      </w:pPr>
    </w:p>
    <w:p w:rsidR="00217FD1" w:rsidRDefault="00217FD1" w:rsidP="00C2138F">
      <w:pPr>
        <w:pStyle w:val="Heading3"/>
        <w:spacing w:before="0" w:beforeAutospacing="0" w:after="0" w:afterAutospacing="0"/>
        <w:rPr>
          <w:i/>
          <w:sz w:val="28"/>
        </w:rPr>
      </w:pPr>
      <w:bookmarkStart w:id="16" w:name="_Toc404415605"/>
    </w:p>
    <w:p w:rsidR="00217FD1" w:rsidRPr="000B1C8A" w:rsidRDefault="00217FD1" w:rsidP="000B1C8A">
      <w:pPr>
        <w:rPr>
          <w:sz w:val="28"/>
          <w:szCs w:val="28"/>
        </w:rPr>
      </w:pPr>
      <w:r>
        <w:rPr>
          <w:noProof/>
          <w:color w:val="000000"/>
          <w:szCs w:val="28"/>
        </w:rPr>
        <w:lastRenderedPageBreak/>
        <w:drawing>
          <wp:inline distT="0" distB="0" distL="0" distR="0" wp14:anchorId="6C3C7493" wp14:editId="66512F33">
            <wp:extent cx="5772150" cy="3714750"/>
            <wp:effectExtent l="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0B1C8A" w:rsidRPr="000B1C8A" w:rsidRDefault="000B1C8A" w:rsidP="000B1C8A">
      <w:pPr>
        <w:rPr>
          <w:sz w:val="28"/>
          <w:szCs w:val="28"/>
        </w:rPr>
      </w:pPr>
    </w:p>
    <w:p w:rsidR="00217FD1" w:rsidRPr="000B1C8A" w:rsidRDefault="00217FD1" w:rsidP="000B1C8A">
      <w:pPr>
        <w:rPr>
          <w:i/>
          <w:sz w:val="28"/>
          <w:szCs w:val="28"/>
        </w:rPr>
      </w:pPr>
    </w:p>
    <w:p w:rsidR="007250FA" w:rsidRPr="0058773B" w:rsidRDefault="008251E1" w:rsidP="00C2138F">
      <w:pPr>
        <w:pStyle w:val="Heading3"/>
        <w:spacing w:before="0" w:beforeAutospacing="0" w:after="0" w:afterAutospacing="0"/>
        <w:rPr>
          <w:i/>
          <w:sz w:val="28"/>
        </w:rPr>
      </w:pPr>
      <w:bookmarkStart w:id="17" w:name="_Toc445726871"/>
      <w:r w:rsidRPr="0058773B">
        <w:rPr>
          <w:i/>
          <w:sz w:val="28"/>
        </w:rPr>
        <w:t>4.1.3. </w:t>
      </w:r>
      <w:r w:rsidR="007250FA" w:rsidRPr="0058773B">
        <w:rPr>
          <w:i/>
          <w:sz w:val="28"/>
        </w:rPr>
        <w:t>No vardarbības cietušo pilngadīgu personu rehabilitācija</w:t>
      </w:r>
      <w:r w:rsidR="00F02488" w:rsidRPr="0058773B">
        <w:rPr>
          <w:i/>
          <w:sz w:val="28"/>
        </w:rPr>
        <w:t xml:space="preserve"> un vardarbību veikušu rehabilitācija</w:t>
      </w:r>
      <w:bookmarkEnd w:id="17"/>
    </w:p>
    <w:p w:rsidR="003F4868" w:rsidRPr="0058773B" w:rsidRDefault="007250FA" w:rsidP="00926E87">
      <w:pPr>
        <w:pStyle w:val="Heading3"/>
        <w:spacing w:before="0" w:beforeAutospacing="0" w:after="0" w:afterAutospacing="0"/>
        <w:jc w:val="both"/>
        <w:rPr>
          <w:b w:val="0"/>
          <w:iCs/>
          <w:sz w:val="28"/>
          <w:szCs w:val="28"/>
        </w:rPr>
      </w:pPr>
      <w:r w:rsidRPr="0058773B">
        <w:rPr>
          <w:b w:val="0"/>
          <w:iCs/>
          <w:sz w:val="28"/>
          <w:szCs w:val="28"/>
        </w:rPr>
        <w:tab/>
      </w:r>
    </w:p>
    <w:p w:rsidR="007250FA" w:rsidRPr="0058773B" w:rsidRDefault="007250FA" w:rsidP="002C6064">
      <w:pPr>
        <w:ind w:firstLine="720"/>
        <w:jc w:val="both"/>
        <w:rPr>
          <w:sz w:val="28"/>
          <w:szCs w:val="28"/>
        </w:rPr>
      </w:pPr>
      <w:r w:rsidRPr="0058773B">
        <w:rPr>
          <w:sz w:val="28"/>
          <w:szCs w:val="28"/>
        </w:rPr>
        <w:t xml:space="preserve">2015.gadā </w:t>
      </w:r>
      <w:r w:rsidR="00B27817" w:rsidRPr="0058773B">
        <w:rPr>
          <w:sz w:val="28"/>
          <w:szCs w:val="28"/>
        </w:rPr>
        <w:t xml:space="preserve">ieviestais jauns </w:t>
      </w:r>
      <w:r w:rsidR="00EB2114" w:rsidRPr="0058773B">
        <w:rPr>
          <w:sz w:val="28"/>
          <w:szCs w:val="28"/>
        </w:rPr>
        <w:t xml:space="preserve">pakalpojums no vardarbības cietušām pilngadīgām personām </w:t>
      </w:r>
      <w:r w:rsidR="00B27817" w:rsidRPr="0058773B">
        <w:rPr>
          <w:sz w:val="28"/>
          <w:szCs w:val="28"/>
        </w:rPr>
        <w:t xml:space="preserve">tika </w:t>
      </w:r>
      <w:r w:rsidRPr="0058773B">
        <w:rPr>
          <w:sz w:val="28"/>
          <w:szCs w:val="28"/>
        </w:rPr>
        <w:t>sniegts 30 Latvijas pašvaldībās, kas sastāda 25% no kopējo pašvaldību skaita, 114 person</w:t>
      </w:r>
      <w:r w:rsidR="007E1627" w:rsidRPr="0058773B">
        <w:rPr>
          <w:sz w:val="28"/>
          <w:szCs w:val="28"/>
        </w:rPr>
        <w:t xml:space="preserve">ām (5 vīriešiem, 109 sievietēm). </w:t>
      </w:r>
      <w:r w:rsidRPr="0058773B">
        <w:rPr>
          <w:sz w:val="28"/>
          <w:szCs w:val="28"/>
        </w:rPr>
        <w:t xml:space="preserve">67 personām sniegtas individuālās </w:t>
      </w:r>
      <w:r w:rsidR="00E835F8" w:rsidRPr="0058773B">
        <w:rPr>
          <w:sz w:val="28"/>
          <w:szCs w:val="28"/>
        </w:rPr>
        <w:t xml:space="preserve">speciālistu konsultācijas (449 psihologa konsultācijas, 31 sociālā darbinieka konsultācija un 58 jurista konsultācijas) un 47 personas pakalpojumu saņēma ar uzturēšanos institūcijā, no tām 4 personām pakalpojuma kurss tika pagarināts līdz 60 dienām. </w:t>
      </w:r>
      <w:r w:rsidR="00B27817" w:rsidRPr="0058773B">
        <w:rPr>
          <w:sz w:val="28"/>
          <w:szCs w:val="28"/>
        </w:rPr>
        <w:t xml:space="preserve">Pēc sociālā rehabilitācijas kursa saņemšanas </w:t>
      </w:r>
      <w:r w:rsidR="00E835F8" w:rsidRPr="0058773B">
        <w:rPr>
          <w:sz w:val="28"/>
          <w:szCs w:val="28"/>
        </w:rPr>
        <w:t xml:space="preserve">4 personas saņēma 12 individuālās </w:t>
      </w:r>
      <w:r w:rsidR="00926E87" w:rsidRPr="0058773B">
        <w:rPr>
          <w:sz w:val="28"/>
          <w:szCs w:val="28"/>
        </w:rPr>
        <w:t>psihologa konsultācijas (viena persona var saņemt maksimāli 3 individu</w:t>
      </w:r>
      <w:r w:rsidR="007E1627" w:rsidRPr="0058773B">
        <w:rPr>
          <w:sz w:val="28"/>
          <w:szCs w:val="28"/>
        </w:rPr>
        <w:t xml:space="preserve">ālās konsultācijas). </w:t>
      </w:r>
      <w:r w:rsidR="00B27817" w:rsidRPr="0058773B">
        <w:rPr>
          <w:sz w:val="28"/>
          <w:szCs w:val="28"/>
        </w:rPr>
        <w:t xml:space="preserve"> Kaut gan rehabilitācijas pakalpojumu var saņemt jebkura no vardarbības cietusī persona, praksē lielākoties to izmantoja no vardarbības ģimenē cietušie. </w:t>
      </w:r>
      <w:r w:rsidR="007E1627" w:rsidRPr="0058773B">
        <w:rPr>
          <w:sz w:val="28"/>
          <w:szCs w:val="28"/>
        </w:rPr>
        <w:t>Vardarbība</w:t>
      </w:r>
      <w:r w:rsidR="00926E87" w:rsidRPr="0058773B">
        <w:rPr>
          <w:sz w:val="28"/>
          <w:szCs w:val="28"/>
        </w:rPr>
        <w:t>s</w:t>
      </w:r>
      <w:r w:rsidR="007E1627" w:rsidRPr="0058773B">
        <w:rPr>
          <w:sz w:val="28"/>
          <w:szCs w:val="28"/>
        </w:rPr>
        <w:t xml:space="preserve"> </w:t>
      </w:r>
      <w:r w:rsidR="00926E87" w:rsidRPr="0058773B">
        <w:rPr>
          <w:sz w:val="28"/>
          <w:szCs w:val="28"/>
        </w:rPr>
        <w:t>veicēji bija 67% laulātie/ partneri, 18% - citi radinieki vai mājsaimniecībā dzīvojošas personas, 10% - bijušie vīri vai bērnu tēvi, 5% - svešas personas. Vardarbībā cietušo personu vecums: 22 personas – 18-25 gadi; 42 personas – 26-35 gadi; 33 personas – 36-45 gadi; 15 personas – 46-60 gadi; vecākas par 61 gadu – 2 personas.</w:t>
      </w:r>
    </w:p>
    <w:p w:rsidR="00EB2114" w:rsidRPr="0058773B" w:rsidRDefault="00EB2114" w:rsidP="002C6064">
      <w:pPr>
        <w:ind w:firstLine="720"/>
        <w:jc w:val="both"/>
        <w:rPr>
          <w:rFonts w:eastAsia="Calibri"/>
          <w:sz w:val="28"/>
          <w:szCs w:val="28"/>
          <w:lang w:eastAsia="en-US"/>
        </w:rPr>
      </w:pPr>
      <w:r w:rsidRPr="0058773B">
        <w:rPr>
          <w:rFonts w:eastAsia="Calibri"/>
          <w:sz w:val="28"/>
          <w:szCs w:val="28"/>
          <w:lang w:eastAsia="en-US"/>
        </w:rPr>
        <w:t xml:space="preserve">Pakalpojums vardarbīgas uzvedības mazināšanai sniegts 14 Latvijas pašvaldībās, 99 personām (40 vīriešiem, 59 sievietēm), no tām 22 personām sniegtas 215 individuālās psihologa konsultācijas un 77 personas pakalpojumu saņēma grupu nodarbību veidā (organizētas un vadītas 10 grupas, katrai grupai </w:t>
      </w:r>
      <w:r w:rsidRPr="0058773B">
        <w:rPr>
          <w:rFonts w:eastAsia="Calibri"/>
          <w:sz w:val="28"/>
          <w:szCs w:val="28"/>
          <w:lang w:eastAsia="en-US"/>
        </w:rPr>
        <w:lastRenderedPageBreak/>
        <w:t>16 nodarbības). No vardarbības veicēja cietušās personas bija 53% bērni, 20% laulātie/partneri un 25% citi radinieki vai mājsaimniecībā dzīvojošas personas.</w:t>
      </w:r>
    </w:p>
    <w:p w:rsidR="00EB2114" w:rsidRDefault="00EB2114" w:rsidP="002C6064">
      <w:pPr>
        <w:jc w:val="both"/>
        <w:rPr>
          <w:rFonts w:eastAsia="Calibri"/>
          <w:sz w:val="28"/>
          <w:szCs w:val="28"/>
          <w:lang w:eastAsia="en-US"/>
        </w:rPr>
      </w:pPr>
      <w:r w:rsidRPr="0058773B">
        <w:rPr>
          <w:rFonts w:eastAsia="Calibri"/>
          <w:sz w:val="28"/>
          <w:szCs w:val="28"/>
          <w:lang w:eastAsia="en-US"/>
        </w:rPr>
        <w:t>Lielākais vardarbības veicēju ir vecumā no 36 līdz 45 gadiem (73 personas).</w:t>
      </w:r>
    </w:p>
    <w:p w:rsidR="00F94C21" w:rsidRDefault="00F94C21" w:rsidP="002C6064">
      <w:pPr>
        <w:jc w:val="both"/>
        <w:rPr>
          <w:rFonts w:eastAsia="Calibri"/>
          <w:sz w:val="28"/>
          <w:szCs w:val="28"/>
          <w:lang w:eastAsia="en-US"/>
        </w:rPr>
      </w:pPr>
    </w:p>
    <w:p w:rsidR="00F94C21" w:rsidRDefault="00F94C21" w:rsidP="002C6064">
      <w:pPr>
        <w:jc w:val="both"/>
        <w:rPr>
          <w:rFonts w:eastAsia="Calibri"/>
          <w:sz w:val="28"/>
          <w:szCs w:val="28"/>
          <w:lang w:eastAsia="en-US"/>
        </w:rPr>
      </w:pPr>
    </w:p>
    <w:p w:rsidR="00F94C21" w:rsidRPr="0058773B" w:rsidRDefault="00F94C21" w:rsidP="002C6064">
      <w:pPr>
        <w:jc w:val="both"/>
        <w:rPr>
          <w:rFonts w:eastAsia="Calibri"/>
          <w:sz w:val="28"/>
          <w:szCs w:val="28"/>
          <w:lang w:eastAsia="en-US"/>
        </w:rPr>
      </w:pPr>
    </w:p>
    <w:p w:rsidR="0033201A" w:rsidRPr="0058773B" w:rsidRDefault="00F94C21">
      <w:pPr>
        <w:rPr>
          <w:bCs/>
          <w:iCs/>
          <w:sz w:val="28"/>
          <w:szCs w:val="28"/>
        </w:rPr>
      </w:pPr>
      <w:r>
        <w:rPr>
          <w:b/>
          <w:iCs/>
          <w:noProof/>
          <w:sz w:val="28"/>
          <w:szCs w:val="28"/>
        </w:rPr>
        <w:drawing>
          <wp:inline distT="0" distB="0" distL="0" distR="0" wp14:anchorId="581D672F" wp14:editId="7B0C5275">
            <wp:extent cx="5486400" cy="952500"/>
            <wp:effectExtent l="0" t="0" r="1905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r w:rsidR="0033201A" w:rsidRPr="0058773B">
        <w:rPr>
          <w:b/>
          <w:iCs/>
          <w:sz w:val="28"/>
          <w:szCs w:val="28"/>
        </w:rPr>
        <w:br w:type="page"/>
      </w:r>
    </w:p>
    <w:p w:rsidR="00394AF8" w:rsidRPr="0058773B" w:rsidRDefault="00394AF8" w:rsidP="00C2138F">
      <w:pPr>
        <w:pStyle w:val="Heading2"/>
        <w:rPr>
          <w:rFonts w:ascii="Times New Roman" w:hAnsi="Times New Roman" w:cs="Times New Roman"/>
        </w:rPr>
      </w:pPr>
      <w:bookmarkStart w:id="18" w:name="_Toc445726872"/>
      <w:r w:rsidRPr="0058773B">
        <w:rPr>
          <w:rFonts w:ascii="Times New Roman" w:hAnsi="Times New Roman" w:cs="Times New Roman"/>
        </w:rPr>
        <w:lastRenderedPageBreak/>
        <w:t>4.</w:t>
      </w:r>
      <w:r w:rsidR="007E1627" w:rsidRPr="0058773B">
        <w:rPr>
          <w:rFonts w:ascii="Times New Roman" w:hAnsi="Times New Roman" w:cs="Times New Roman"/>
        </w:rPr>
        <w:t>2</w:t>
      </w:r>
      <w:r w:rsidRPr="0058773B">
        <w:rPr>
          <w:rFonts w:ascii="Times New Roman" w:hAnsi="Times New Roman" w:cs="Times New Roman"/>
        </w:rPr>
        <w:t>. No vardarbības ģimenē cietušie bērni</w:t>
      </w:r>
      <w:bookmarkEnd w:id="16"/>
      <w:bookmarkEnd w:id="18"/>
    </w:p>
    <w:p w:rsidR="00AC4683" w:rsidRPr="0058773B" w:rsidRDefault="00AC4683" w:rsidP="0042732A">
      <w:pPr>
        <w:autoSpaceDE w:val="0"/>
        <w:autoSpaceDN w:val="0"/>
        <w:adjustRightInd w:val="0"/>
        <w:ind w:firstLine="720"/>
        <w:jc w:val="both"/>
        <w:rPr>
          <w:sz w:val="28"/>
          <w:szCs w:val="28"/>
        </w:rPr>
      </w:pPr>
      <w:r w:rsidRPr="0058773B">
        <w:rPr>
          <w:sz w:val="28"/>
          <w:szCs w:val="28"/>
        </w:rPr>
        <w:t xml:space="preserve">Datus par bērniem, kas cietuši no vardarbības ģimenē, var iegūt no Traumu reģistra (atlasot datus pēc cietušā vecuma) un no tiesībsargājošo iestāžu datiem, </w:t>
      </w:r>
      <w:r w:rsidR="00D474DF" w:rsidRPr="0058773B">
        <w:rPr>
          <w:sz w:val="28"/>
          <w:szCs w:val="28"/>
        </w:rPr>
        <w:t>atlasot pēc tiem noziedzīgu nodarījumu veidiem</w:t>
      </w:r>
      <w:r w:rsidRPr="0058773B">
        <w:rPr>
          <w:sz w:val="28"/>
          <w:szCs w:val="28"/>
        </w:rPr>
        <w:t xml:space="preserve">, kas ir vērst tieši pret nepilngadīgajiem (piemēram, </w:t>
      </w:r>
      <w:r w:rsidR="00D921B0" w:rsidRPr="0058773B">
        <w:rPr>
          <w:sz w:val="28"/>
          <w:szCs w:val="28"/>
        </w:rPr>
        <w:t>KL</w:t>
      </w:r>
      <w:r w:rsidRPr="0058773B">
        <w:rPr>
          <w:sz w:val="28"/>
          <w:szCs w:val="28"/>
        </w:rPr>
        <w:t xml:space="preserve"> 174.pants par cietsirdību un vardarbību pret </w:t>
      </w:r>
      <w:r w:rsidR="00217FD1">
        <w:rPr>
          <w:sz w:val="28"/>
          <w:szCs w:val="28"/>
        </w:rPr>
        <w:t>nepilngadīgo</w:t>
      </w:r>
      <w:r w:rsidR="00B00EE6">
        <w:rPr>
          <w:sz w:val="28"/>
          <w:szCs w:val="28"/>
        </w:rPr>
        <w:t>). Papildu</w:t>
      </w:r>
      <w:r w:rsidRPr="0058773B">
        <w:rPr>
          <w:sz w:val="28"/>
          <w:szCs w:val="28"/>
        </w:rPr>
        <w:t xml:space="preserve"> datus var iegūt no bāriņtiesu sniegtajiem datiem</w:t>
      </w:r>
      <w:r w:rsidRPr="0058773B">
        <w:rPr>
          <w:rStyle w:val="FootnoteReference"/>
          <w:sz w:val="28"/>
          <w:szCs w:val="28"/>
        </w:rPr>
        <w:footnoteReference w:id="80"/>
      </w:r>
      <w:r w:rsidRPr="0058773B">
        <w:rPr>
          <w:sz w:val="28"/>
          <w:szCs w:val="28"/>
        </w:rPr>
        <w:t xml:space="preserve"> un no statistikas pārskatiem par sociālās rehabilitācijas pakalpojuma nodrošināšanu no prettiesiskām darbībām cietušiem bērniem.</w:t>
      </w:r>
      <w:r w:rsidRPr="0058773B">
        <w:rPr>
          <w:rStyle w:val="FootnoteReference"/>
          <w:sz w:val="28"/>
          <w:szCs w:val="28"/>
        </w:rPr>
        <w:footnoteReference w:id="81"/>
      </w:r>
      <w:r w:rsidRPr="0058773B">
        <w:rPr>
          <w:sz w:val="28"/>
          <w:szCs w:val="28"/>
        </w:rPr>
        <w:t xml:space="preserve"> </w:t>
      </w:r>
    </w:p>
    <w:p w:rsidR="00184A97" w:rsidRPr="0058773B" w:rsidRDefault="006E45DA" w:rsidP="00B27817">
      <w:pPr>
        <w:autoSpaceDE w:val="0"/>
        <w:autoSpaceDN w:val="0"/>
        <w:adjustRightInd w:val="0"/>
        <w:ind w:firstLine="720"/>
        <w:jc w:val="both"/>
        <w:rPr>
          <w:sz w:val="28"/>
          <w:szCs w:val="28"/>
        </w:rPr>
      </w:pPr>
      <w:r w:rsidRPr="0058773B">
        <w:rPr>
          <w:sz w:val="28"/>
          <w:szCs w:val="28"/>
        </w:rPr>
        <w:t xml:space="preserve">Vēl viens informācijas avots ir </w:t>
      </w:r>
      <w:r w:rsidR="00184A97" w:rsidRPr="0058773B">
        <w:rPr>
          <w:sz w:val="28"/>
          <w:szCs w:val="28"/>
        </w:rPr>
        <w:t>Valsts bērnu tiesību aizsardzības inspekcijas Bērnu un pusaudžu uzticības tālruņa sniegtie dati</w:t>
      </w:r>
      <w:r w:rsidRPr="0058773B">
        <w:rPr>
          <w:sz w:val="28"/>
          <w:szCs w:val="28"/>
        </w:rPr>
        <w:t xml:space="preserve">. </w:t>
      </w:r>
      <w:r w:rsidR="00B27817" w:rsidRPr="0058773B">
        <w:rPr>
          <w:sz w:val="28"/>
          <w:szCs w:val="28"/>
        </w:rPr>
        <w:t>Šie dati</w:t>
      </w:r>
      <w:r w:rsidR="00184A97" w:rsidRPr="0058773B">
        <w:rPr>
          <w:sz w:val="28"/>
          <w:szCs w:val="28"/>
        </w:rPr>
        <w:t xml:space="preserve"> norā</w:t>
      </w:r>
      <w:r w:rsidR="00B27817" w:rsidRPr="0058773B">
        <w:rPr>
          <w:sz w:val="28"/>
          <w:szCs w:val="28"/>
        </w:rPr>
        <w:t xml:space="preserve">da uz to, ka vardarbība ģimenē </w:t>
      </w:r>
      <w:r w:rsidR="00184A97" w:rsidRPr="0058773B">
        <w:rPr>
          <w:sz w:val="28"/>
          <w:szCs w:val="28"/>
        </w:rPr>
        <w:t>pieaug visās kategorijās, proti, no 816 zvaniem (2012. gadā) līdz 910 zvaniem (2013. gadā)</w:t>
      </w:r>
      <w:r w:rsidR="00CA376F" w:rsidRPr="0058773B">
        <w:rPr>
          <w:sz w:val="28"/>
          <w:szCs w:val="28"/>
        </w:rPr>
        <w:t xml:space="preserve"> un līdz apm. 1000 zvaniem 2014.gadā</w:t>
      </w:r>
      <w:r w:rsidR="00184A97" w:rsidRPr="0058773B">
        <w:rPr>
          <w:sz w:val="28"/>
          <w:szCs w:val="28"/>
        </w:rPr>
        <w:t xml:space="preserve">. </w:t>
      </w:r>
      <w:r w:rsidR="00CA376F" w:rsidRPr="0058773B">
        <w:rPr>
          <w:sz w:val="28"/>
          <w:szCs w:val="28"/>
        </w:rPr>
        <w:t xml:space="preserve">Salīdzinot ar 2013. gadu, emocionālas un fiziskas vardarbības daudzums ģimenēs ir pieaudzis, taču nedaudz samazinājies seksuālās vardarbības daudzums. </w:t>
      </w:r>
      <w:r w:rsidR="00184A97" w:rsidRPr="0058773B">
        <w:rPr>
          <w:sz w:val="28"/>
          <w:szCs w:val="28"/>
        </w:rPr>
        <w:t xml:space="preserve">Vērojams, ka ģimenē visbiežāk vardarbība sastopama no vecāku puses, bet retāk no vecvecāku, audžuvecāku un brāļu un māsu puses. </w:t>
      </w:r>
    </w:p>
    <w:p w:rsidR="00184A97" w:rsidRPr="0058773B" w:rsidRDefault="00B27817" w:rsidP="0042732A">
      <w:pPr>
        <w:autoSpaceDE w:val="0"/>
        <w:autoSpaceDN w:val="0"/>
        <w:adjustRightInd w:val="0"/>
        <w:ind w:firstLine="720"/>
        <w:jc w:val="both"/>
        <w:rPr>
          <w:sz w:val="28"/>
          <w:szCs w:val="28"/>
        </w:rPr>
      </w:pPr>
      <w:r w:rsidRPr="0058773B">
        <w:rPr>
          <w:sz w:val="28"/>
          <w:szCs w:val="28"/>
        </w:rPr>
        <w:t>Parējos datus par no vardarbības ģimenē cietušajiem bērniem ir visai sarežģīti precīzi atdalīt no datiem par cietušām pilngadīgām personām.</w:t>
      </w:r>
    </w:p>
    <w:p w:rsidR="00B27817" w:rsidRPr="0058773B" w:rsidRDefault="00B27817" w:rsidP="0042732A">
      <w:pPr>
        <w:autoSpaceDE w:val="0"/>
        <w:autoSpaceDN w:val="0"/>
        <w:adjustRightInd w:val="0"/>
        <w:ind w:firstLine="720"/>
        <w:jc w:val="both"/>
        <w:rPr>
          <w:sz w:val="28"/>
          <w:szCs w:val="28"/>
        </w:rPr>
      </w:pPr>
    </w:p>
    <w:p w:rsidR="00FA0B87" w:rsidRPr="0058773B" w:rsidRDefault="00FA0B87" w:rsidP="00C2138F">
      <w:pPr>
        <w:pStyle w:val="Heading3"/>
        <w:spacing w:before="0" w:beforeAutospacing="0" w:after="0" w:afterAutospacing="0"/>
        <w:rPr>
          <w:i/>
          <w:sz w:val="28"/>
        </w:rPr>
      </w:pPr>
      <w:bookmarkStart w:id="19" w:name="_Toc445726873"/>
      <w:r w:rsidRPr="0058773B">
        <w:rPr>
          <w:i/>
          <w:sz w:val="28"/>
        </w:rPr>
        <w:t>4.2.1.Traumas vardarbības ģimenē dēļ</w:t>
      </w:r>
      <w:bookmarkEnd w:id="19"/>
    </w:p>
    <w:p w:rsidR="00FA0B87" w:rsidRPr="0058773B" w:rsidRDefault="00FA0B87" w:rsidP="0042732A">
      <w:pPr>
        <w:autoSpaceDE w:val="0"/>
        <w:autoSpaceDN w:val="0"/>
        <w:adjustRightInd w:val="0"/>
        <w:jc w:val="both"/>
        <w:rPr>
          <w:sz w:val="28"/>
          <w:szCs w:val="28"/>
        </w:rPr>
      </w:pPr>
    </w:p>
    <w:p w:rsidR="00A56825" w:rsidRDefault="00AC4683" w:rsidP="0042732A">
      <w:pPr>
        <w:autoSpaceDE w:val="0"/>
        <w:autoSpaceDN w:val="0"/>
        <w:adjustRightInd w:val="0"/>
        <w:jc w:val="both"/>
        <w:rPr>
          <w:sz w:val="28"/>
          <w:szCs w:val="28"/>
        </w:rPr>
      </w:pPr>
      <w:r w:rsidRPr="0058773B">
        <w:rPr>
          <w:sz w:val="28"/>
          <w:szCs w:val="28"/>
        </w:rPr>
        <w:tab/>
        <w:t>Saskaņā ar Traumu reģistra datiem, cietušo bērnu skaits, kas ar traumām nokļūst stacionārajās ārstniecības iestādēs</w:t>
      </w:r>
      <w:r w:rsidR="00F34FDA" w:rsidRPr="0058773B">
        <w:rPr>
          <w:sz w:val="28"/>
          <w:szCs w:val="28"/>
        </w:rPr>
        <w:t xml:space="preserve">, </w:t>
      </w:r>
      <w:r w:rsidR="00394AF8" w:rsidRPr="0058773B">
        <w:rPr>
          <w:sz w:val="28"/>
          <w:szCs w:val="28"/>
        </w:rPr>
        <w:tab/>
      </w:r>
      <w:r w:rsidR="00A56825">
        <w:rPr>
          <w:sz w:val="28"/>
          <w:szCs w:val="28"/>
        </w:rPr>
        <w:t>samazinās</w:t>
      </w:r>
      <w:r w:rsidR="00A72C22" w:rsidRPr="0058773B">
        <w:rPr>
          <w:sz w:val="28"/>
          <w:szCs w:val="28"/>
        </w:rPr>
        <w:t>.</w:t>
      </w:r>
      <w:r w:rsidR="0042732A" w:rsidRPr="0058773B">
        <w:rPr>
          <w:sz w:val="28"/>
          <w:szCs w:val="28"/>
        </w:rPr>
        <w:t xml:space="preserve"> </w:t>
      </w:r>
      <w:r w:rsidR="00A56825">
        <w:rPr>
          <w:sz w:val="28"/>
          <w:szCs w:val="28"/>
        </w:rPr>
        <w:t>Samazinās</w:t>
      </w:r>
      <w:r w:rsidR="0042732A" w:rsidRPr="0058773B">
        <w:rPr>
          <w:sz w:val="28"/>
          <w:szCs w:val="28"/>
        </w:rPr>
        <w:t xml:space="preserve"> arī no tuvinieku vardarbības cietušo bērnu skaits. </w:t>
      </w:r>
      <w:r w:rsidR="00411E1F" w:rsidRPr="00411E1F">
        <w:rPr>
          <w:sz w:val="28"/>
          <w:szCs w:val="28"/>
        </w:rPr>
        <w:t>2014.gadā no 73 gadījumiem, kad vardarbības dēļ bija nepieciešama ārstēšana stacionāra, 5 vardarbības gadījumi notika mājās</w:t>
      </w:r>
      <w:r w:rsidR="00B27817" w:rsidRPr="0058773B">
        <w:rPr>
          <w:sz w:val="28"/>
          <w:szCs w:val="28"/>
        </w:rPr>
        <w:t xml:space="preserve">. </w:t>
      </w:r>
      <w:r w:rsidR="0042732A" w:rsidRPr="0058773B">
        <w:rPr>
          <w:sz w:val="28"/>
          <w:szCs w:val="28"/>
        </w:rPr>
        <w:t xml:space="preserve">Laika periodā līdz 2014.gadam </w:t>
      </w:r>
      <w:r w:rsidR="00D474DF" w:rsidRPr="0058773B">
        <w:rPr>
          <w:sz w:val="28"/>
          <w:szCs w:val="28"/>
        </w:rPr>
        <w:t xml:space="preserve">stacionārā ārstēto </w:t>
      </w:r>
      <w:r w:rsidR="0042732A" w:rsidRPr="0058773B">
        <w:rPr>
          <w:sz w:val="28"/>
          <w:szCs w:val="28"/>
        </w:rPr>
        <w:t>cietušo puišu skaits bija ievērojami lielāks, nekā cietušo meiteņu skaits, bet 2014.gadā būtiski pieaudzis cietušo meiteņu skaits, īpaši vecumā 15-17 gadi</w:t>
      </w:r>
      <w:r w:rsidR="00B27817" w:rsidRPr="0058773B">
        <w:rPr>
          <w:sz w:val="28"/>
          <w:szCs w:val="28"/>
        </w:rPr>
        <w:t xml:space="preserve"> (2014.gadā cietuši 10 puiši un 30 meitenes)</w:t>
      </w:r>
      <w:r w:rsidR="0042732A" w:rsidRPr="0058773B">
        <w:rPr>
          <w:sz w:val="28"/>
          <w:szCs w:val="28"/>
        </w:rPr>
        <w:t>. No vardarbības ģimenē cietušo bērnu skaits nav no dzimuma atkarīgs.</w:t>
      </w:r>
    </w:p>
    <w:p w:rsidR="009609C1" w:rsidRPr="0058773B" w:rsidRDefault="0042732A" w:rsidP="00A56825">
      <w:pPr>
        <w:autoSpaceDE w:val="0"/>
        <w:autoSpaceDN w:val="0"/>
        <w:adjustRightInd w:val="0"/>
        <w:ind w:firstLine="720"/>
        <w:jc w:val="both"/>
        <w:rPr>
          <w:sz w:val="28"/>
          <w:szCs w:val="28"/>
        </w:rPr>
      </w:pPr>
      <w:r w:rsidRPr="0058773B">
        <w:rPr>
          <w:sz w:val="28"/>
          <w:szCs w:val="28"/>
        </w:rPr>
        <w:t xml:space="preserve">Kā jau tika minēts iepriekš (4.1.1.sadaļā), </w:t>
      </w:r>
      <w:r w:rsidR="00A921D1">
        <w:rPr>
          <w:sz w:val="28"/>
          <w:szCs w:val="28"/>
        </w:rPr>
        <w:t>Traumu reģistra</w:t>
      </w:r>
      <w:r w:rsidRPr="0058773B">
        <w:rPr>
          <w:sz w:val="28"/>
          <w:szCs w:val="28"/>
        </w:rPr>
        <w:t xml:space="preserve"> dati atspoguļo tikai nelielu</w:t>
      </w:r>
      <w:r w:rsidR="00B119E3" w:rsidRPr="0058773B">
        <w:rPr>
          <w:sz w:val="28"/>
          <w:szCs w:val="28"/>
        </w:rPr>
        <w:t xml:space="preserve"> vardarbības ģimenē gadījumu daļu gan tāpēc, ka ne vienmēr cietušie vēlas </w:t>
      </w:r>
      <w:r w:rsidR="006D49F4" w:rsidRPr="0058773B">
        <w:rPr>
          <w:sz w:val="28"/>
          <w:szCs w:val="28"/>
        </w:rPr>
        <w:t xml:space="preserve">atklāt apstākļus, kādos trauma ir gūta, un </w:t>
      </w:r>
      <w:r w:rsidR="00B119E3" w:rsidRPr="0058773B">
        <w:rPr>
          <w:sz w:val="28"/>
          <w:szCs w:val="28"/>
        </w:rPr>
        <w:t>norādīt uz vardarbības veic</w:t>
      </w:r>
      <w:r w:rsidR="006D49F4" w:rsidRPr="0058773B">
        <w:rPr>
          <w:sz w:val="28"/>
          <w:szCs w:val="28"/>
        </w:rPr>
        <w:t>ēju</w:t>
      </w:r>
      <w:r w:rsidR="00B119E3" w:rsidRPr="0058773B">
        <w:rPr>
          <w:sz w:val="28"/>
          <w:szCs w:val="28"/>
        </w:rPr>
        <w:t xml:space="preserve">, gan tāpēc, ka medicīniska palīdzība vardarbības gadījumos var tikt </w:t>
      </w:r>
      <w:proofErr w:type="gramStart"/>
      <w:r w:rsidR="00B119E3" w:rsidRPr="0058773B">
        <w:rPr>
          <w:sz w:val="28"/>
          <w:szCs w:val="28"/>
        </w:rPr>
        <w:t>sniegta arī ambulatori</w:t>
      </w:r>
      <w:proofErr w:type="gramEnd"/>
      <w:r w:rsidR="00B119E3" w:rsidRPr="0058773B">
        <w:rPr>
          <w:sz w:val="28"/>
          <w:szCs w:val="28"/>
        </w:rPr>
        <w:t xml:space="preserve"> un līdz ar to </w:t>
      </w:r>
      <w:r w:rsidR="00D474DF" w:rsidRPr="0058773B">
        <w:rPr>
          <w:sz w:val="28"/>
          <w:szCs w:val="28"/>
        </w:rPr>
        <w:t xml:space="preserve">šie gadījumi </w:t>
      </w:r>
      <w:r w:rsidR="00B119E3" w:rsidRPr="0058773B">
        <w:rPr>
          <w:sz w:val="28"/>
          <w:szCs w:val="28"/>
        </w:rPr>
        <w:t>netiek atspoguļot</w:t>
      </w:r>
      <w:r w:rsidR="00D474DF" w:rsidRPr="0058773B">
        <w:rPr>
          <w:sz w:val="28"/>
          <w:szCs w:val="28"/>
        </w:rPr>
        <w:t>i</w:t>
      </w:r>
      <w:r w:rsidR="00B119E3" w:rsidRPr="0058773B">
        <w:rPr>
          <w:sz w:val="28"/>
          <w:szCs w:val="28"/>
        </w:rPr>
        <w:t xml:space="preserve"> Traumu reģistrā. </w:t>
      </w:r>
    </w:p>
    <w:p w:rsidR="00AC4683" w:rsidRPr="0058773B" w:rsidRDefault="00AC4683">
      <w:pPr>
        <w:autoSpaceDE w:val="0"/>
        <w:autoSpaceDN w:val="0"/>
        <w:adjustRightInd w:val="0"/>
        <w:jc w:val="both"/>
        <w:rPr>
          <w:sz w:val="28"/>
          <w:szCs w:val="28"/>
        </w:rPr>
      </w:pPr>
    </w:p>
    <w:p w:rsidR="00744A9F" w:rsidRPr="0058773B" w:rsidRDefault="00744A9F">
      <w:pPr>
        <w:autoSpaceDE w:val="0"/>
        <w:autoSpaceDN w:val="0"/>
        <w:adjustRightInd w:val="0"/>
        <w:jc w:val="both"/>
        <w:rPr>
          <w:sz w:val="28"/>
          <w:szCs w:val="28"/>
        </w:rPr>
      </w:pPr>
    </w:p>
    <w:p w:rsidR="00744A9F" w:rsidRPr="0058773B" w:rsidRDefault="00744A9F">
      <w:pPr>
        <w:autoSpaceDE w:val="0"/>
        <w:autoSpaceDN w:val="0"/>
        <w:adjustRightInd w:val="0"/>
        <w:jc w:val="both"/>
        <w:rPr>
          <w:sz w:val="28"/>
          <w:szCs w:val="28"/>
        </w:rPr>
      </w:pPr>
    </w:p>
    <w:p w:rsidR="00744A9F" w:rsidRPr="0058773B" w:rsidRDefault="00744A9F">
      <w:pPr>
        <w:autoSpaceDE w:val="0"/>
        <w:autoSpaceDN w:val="0"/>
        <w:adjustRightInd w:val="0"/>
        <w:jc w:val="both"/>
        <w:rPr>
          <w:sz w:val="28"/>
          <w:szCs w:val="28"/>
        </w:rPr>
      </w:pPr>
    </w:p>
    <w:p w:rsidR="00744A9F" w:rsidRPr="0058773B" w:rsidRDefault="00744A9F">
      <w:pPr>
        <w:autoSpaceDE w:val="0"/>
        <w:autoSpaceDN w:val="0"/>
        <w:adjustRightInd w:val="0"/>
        <w:jc w:val="both"/>
        <w:rPr>
          <w:sz w:val="28"/>
          <w:szCs w:val="28"/>
        </w:rPr>
      </w:pPr>
    </w:p>
    <w:p w:rsidR="00E01A56" w:rsidRPr="0058773B" w:rsidRDefault="00A01439" w:rsidP="008554B6">
      <w:pPr>
        <w:jc w:val="both"/>
        <w:rPr>
          <w:b/>
          <w:bCs/>
          <w:sz w:val="28"/>
          <w:szCs w:val="28"/>
        </w:rPr>
      </w:pPr>
      <w:r>
        <w:rPr>
          <w:b/>
          <w:bCs/>
          <w:color w:val="000000"/>
          <w:sz w:val="28"/>
          <w:szCs w:val="28"/>
        </w:rPr>
        <w:lastRenderedPageBreak/>
        <w:t>Tab. 18</w:t>
      </w:r>
      <w:r w:rsidR="00E01A56" w:rsidRPr="0058773B">
        <w:rPr>
          <w:b/>
          <w:bCs/>
          <w:color w:val="000000"/>
          <w:sz w:val="28"/>
          <w:szCs w:val="28"/>
        </w:rPr>
        <w:t>. R</w:t>
      </w:r>
      <w:r w:rsidR="00E01A56" w:rsidRPr="0058773B">
        <w:rPr>
          <w:b/>
          <w:bCs/>
          <w:sz w:val="28"/>
          <w:szCs w:val="28"/>
        </w:rPr>
        <w:t>eģistrētais vardarbībā gūto traumu gadījumu skaits, sadalījumā pa dzimuma un vecuma grupām</w:t>
      </w:r>
    </w:p>
    <w:p w:rsidR="00744A9F" w:rsidRPr="0058773B" w:rsidRDefault="00744A9F" w:rsidP="008554B6">
      <w:pPr>
        <w:jc w:val="both"/>
      </w:pPr>
    </w:p>
    <w:tbl>
      <w:tblPr>
        <w:tblW w:w="9604"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1130"/>
        <w:gridCol w:w="523"/>
        <w:gridCol w:w="524"/>
        <w:gridCol w:w="524"/>
        <w:gridCol w:w="524"/>
        <w:gridCol w:w="531"/>
        <w:gridCol w:w="532"/>
        <w:gridCol w:w="531"/>
        <w:gridCol w:w="532"/>
        <w:gridCol w:w="531"/>
        <w:gridCol w:w="532"/>
        <w:gridCol w:w="531"/>
        <w:gridCol w:w="532"/>
        <w:gridCol w:w="531"/>
        <w:gridCol w:w="532"/>
        <w:gridCol w:w="532"/>
        <w:gridCol w:w="532"/>
      </w:tblGrid>
      <w:tr w:rsidR="00E01A56" w:rsidRPr="0058773B" w:rsidTr="00E01A56">
        <w:trPr>
          <w:trHeight w:val="255"/>
        </w:trPr>
        <w:tc>
          <w:tcPr>
            <w:tcW w:w="1130" w:type="dxa"/>
            <w:vMerge w:val="restart"/>
            <w:shd w:val="clear" w:color="auto" w:fill="D3DFEE"/>
          </w:tcPr>
          <w:p w:rsidR="00E01A56" w:rsidRPr="0058773B" w:rsidRDefault="00E01A56" w:rsidP="00E01A56">
            <w:pPr>
              <w:jc w:val="center"/>
              <w:rPr>
                <w:b/>
                <w:bCs/>
                <w:sz w:val="20"/>
                <w:szCs w:val="20"/>
              </w:rPr>
            </w:pPr>
            <w:r w:rsidRPr="0058773B">
              <w:rPr>
                <w:sz w:val="20"/>
                <w:szCs w:val="20"/>
              </w:rPr>
              <w:t>Vecuma grupa</w:t>
            </w:r>
          </w:p>
        </w:tc>
        <w:tc>
          <w:tcPr>
            <w:tcW w:w="2095" w:type="dxa"/>
            <w:gridSpan w:val="4"/>
            <w:tcBorders>
              <w:right w:val="single" w:sz="12" w:space="0" w:color="548DD4"/>
            </w:tcBorders>
            <w:shd w:val="clear" w:color="auto" w:fill="95B3D7"/>
            <w:noWrap/>
          </w:tcPr>
          <w:p w:rsidR="00E01A56" w:rsidRPr="0058773B" w:rsidRDefault="00E01A56" w:rsidP="00E01A56">
            <w:pPr>
              <w:jc w:val="center"/>
              <w:rPr>
                <w:b/>
                <w:bCs/>
                <w:i/>
                <w:iCs/>
                <w:sz w:val="20"/>
                <w:szCs w:val="20"/>
              </w:rPr>
            </w:pPr>
            <w:r w:rsidRPr="0058773B">
              <w:rPr>
                <w:b/>
                <w:bCs/>
                <w:i/>
                <w:iCs/>
                <w:sz w:val="20"/>
                <w:szCs w:val="20"/>
              </w:rPr>
              <w:t>2008</w:t>
            </w:r>
          </w:p>
        </w:tc>
        <w:tc>
          <w:tcPr>
            <w:tcW w:w="2126" w:type="dxa"/>
            <w:gridSpan w:val="4"/>
            <w:tcBorders>
              <w:left w:val="single" w:sz="12" w:space="0" w:color="548DD4"/>
              <w:right w:val="single" w:sz="12" w:space="0" w:color="548DD4"/>
            </w:tcBorders>
            <w:shd w:val="clear" w:color="auto" w:fill="95B3D7"/>
            <w:noWrap/>
          </w:tcPr>
          <w:p w:rsidR="00E01A56" w:rsidRPr="0058773B" w:rsidRDefault="00E01A56" w:rsidP="00E01A56">
            <w:pPr>
              <w:jc w:val="center"/>
              <w:rPr>
                <w:b/>
                <w:bCs/>
                <w:i/>
                <w:iCs/>
                <w:sz w:val="20"/>
                <w:szCs w:val="20"/>
              </w:rPr>
            </w:pPr>
            <w:r w:rsidRPr="0058773B">
              <w:rPr>
                <w:b/>
                <w:bCs/>
                <w:i/>
                <w:iCs/>
                <w:sz w:val="20"/>
                <w:szCs w:val="20"/>
              </w:rPr>
              <w:t>2010</w:t>
            </w:r>
          </w:p>
        </w:tc>
        <w:tc>
          <w:tcPr>
            <w:tcW w:w="2126" w:type="dxa"/>
            <w:gridSpan w:val="4"/>
            <w:tcBorders>
              <w:left w:val="single" w:sz="12" w:space="0" w:color="548DD4"/>
              <w:right w:val="single" w:sz="12" w:space="0" w:color="548DD4" w:themeColor="text2" w:themeTint="99"/>
            </w:tcBorders>
            <w:shd w:val="clear" w:color="auto" w:fill="95B3D7"/>
            <w:noWrap/>
          </w:tcPr>
          <w:p w:rsidR="00E01A56" w:rsidRPr="0058773B" w:rsidRDefault="00E01A56" w:rsidP="00E01A56">
            <w:pPr>
              <w:jc w:val="center"/>
              <w:rPr>
                <w:b/>
                <w:bCs/>
                <w:i/>
                <w:iCs/>
                <w:sz w:val="20"/>
                <w:szCs w:val="20"/>
              </w:rPr>
            </w:pPr>
            <w:r w:rsidRPr="0058773B">
              <w:rPr>
                <w:b/>
                <w:bCs/>
                <w:i/>
                <w:iCs/>
                <w:sz w:val="20"/>
                <w:szCs w:val="20"/>
              </w:rPr>
              <w:t>2013</w:t>
            </w:r>
          </w:p>
        </w:tc>
        <w:tc>
          <w:tcPr>
            <w:tcW w:w="2127" w:type="dxa"/>
            <w:gridSpan w:val="4"/>
            <w:tcBorders>
              <w:left w:val="single" w:sz="12" w:space="0" w:color="548DD4" w:themeColor="text2" w:themeTint="99"/>
            </w:tcBorders>
            <w:shd w:val="clear" w:color="auto" w:fill="95B3D7"/>
          </w:tcPr>
          <w:p w:rsidR="00E01A56" w:rsidRPr="0058773B" w:rsidRDefault="00E01A56" w:rsidP="00E01A56">
            <w:pPr>
              <w:jc w:val="center"/>
              <w:rPr>
                <w:b/>
                <w:bCs/>
                <w:i/>
                <w:iCs/>
                <w:sz w:val="20"/>
                <w:szCs w:val="20"/>
              </w:rPr>
            </w:pPr>
            <w:r w:rsidRPr="0058773B">
              <w:rPr>
                <w:b/>
                <w:bCs/>
                <w:i/>
                <w:iCs/>
                <w:sz w:val="20"/>
                <w:szCs w:val="20"/>
              </w:rPr>
              <w:t>2014</w:t>
            </w:r>
          </w:p>
        </w:tc>
      </w:tr>
      <w:tr w:rsidR="00E01A56" w:rsidRPr="0058773B" w:rsidTr="00B21F47">
        <w:trPr>
          <w:trHeight w:val="255"/>
        </w:trPr>
        <w:tc>
          <w:tcPr>
            <w:tcW w:w="1130" w:type="dxa"/>
            <w:vMerge/>
            <w:shd w:val="clear" w:color="auto" w:fill="A7BFDE"/>
          </w:tcPr>
          <w:p w:rsidR="00E01A56" w:rsidRPr="0058773B" w:rsidRDefault="00E01A56" w:rsidP="00E01A56">
            <w:pPr>
              <w:rPr>
                <w:b/>
                <w:bCs/>
                <w:sz w:val="20"/>
                <w:szCs w:val="20"/>
              </w:rPr>
            </w:pPr>
          </w:p>
        </w:tc>
        <w:tc>
          <w:tcPr>
            <w:tcW w:w="1047" w:type="dxa"/>
            <w:gridSpan w:val="2"/>
            <w:shd w:val="clear" w:color="auto" w:fill="A7BFDE"/>
            <w:noWrap/>
          </w:tcPr>
          <w:p w:rsidR="00E01A56" w:rsidRPr="0058773B" w:rsidRDefault="00E01A56" w:rsidP="00E01A56">
            <w:pPr>
              <w:jc w:val="center"/>
              <w:rPr>
                <w:b/>
                <w:bCs/>
                <w:sz w:val="20"/>
                <w:szCs w:val="20"/>
              </w:rPr>
            </w:pPr>
            <w:r w:rsidRPr="0058773B">
              <w:rPr>
                <w:b/>
                <w:bCs/>
                <w:sz w:val="20"/>
                <w:szCs w:val="20"/>
              </w:rPr>
              <w:t>Vīrieši</w:t>
            </w:r>
          </w:p>
        </w:tc>
        <w:tc>
          <w:tcPr>
            <w:tcW w:w="1048" w:type="dxa"/>
            <w:gridSpan w:val="2"/>
            <w:tcBorders>
              <w:right w:val="single" w:sz="12" w:space="0" w:color="548DD4"/>
            </w:tcBorders>
            <w:shd w:val="clear" w:color="auto" w:fill="A7BFDE"/>
            <w:noWrap/>
          </w:tcPr>
          <w:p w:rsidR="00E01A56" w:rsidRPr="0058773B" w:rsidRDefault="00E01A56" w:rsidP="00E01A56">
            <w:pPr>
              <w:jc w:val="center"/>
              <w:rPr>
                <w:b/>
                <w:bCs/>
                <w:sz w:val="20"/>
                <w:szCs w:val="20"/>
              </w:rPr>
            </w:pPr>
            <w:r w:rsidRPr="0058773B">
              <w:rPr>
                <w:b/>
                <w:bCs/>
                <w:sz w:val="20"/>
                <w:szCs w:val="20"/>
              </w:rPr>
              <w:t>Sievietes</w:t>
            </w:r>
          </w:p>
        </w:tc>
        <w:tc>
          <w:tcPr>
            <w:tcW w:w="1063" w:type="dxa"/>
            <w:gridSpan w:val="2"/>
            <w:tcBorders>
              <w:left w:val="single" w:sz="12" w:space="0" w:color="548DD4"/>
            </w:tcBorders>
            <w:shd w:val="clear" w:color="auto" w:fill="A7BFDE"/>
            <w:noWrap/>
          </w:tcPr>
          <w:p w:rsidR="00E01A56" w:rsidRPr="0058773B" w:rsidRDefault="00E01A56" w:rsidP="00E01A56">
            <w:pPr>
              <w:jc w:val="center"/>
              <w:rPr>
                <w:b/>
                <w:bCs/>
                <w:sz w:val="20"/>
                <w:szCs w:val="20"/>
              </w:rPr>
            </w:pPr>
            <w:r w:rsidRPr="0058773B">
              <w:rPr>
                <w:b/>
                <w:bCs/>
                <w:sz w:val="20"/>
                <w:szCs w:val="20"/>
              </w:rPr>
              <w:t>Vīrieši</w:t>
            </w:r>
          </w:p>
        </w:tc>
        <w:tc>
          <w:tcPr>
            <w:tcW w:w="1063" w:type="dxa"/>
            <w:gridSpan w:val="2"/>
            <w:tcBorders>
              <w:right w:val="single" w:sz="12" w:space="0" w:color="548DD4"/>
            </w:tcBorders>
            <w:shd w:val="clear" w:color="auto" w:fill="A7BFDE"/>
            <w:noWrap/>
          </w:tcPr>
          <w:p w:rsidR="00E01A56" w:rsidRPr="0058773B" w:rsidRDefault="00E01A56" w:rsidP="00E01A56">
            <w:pPr>
              <w:jc w:val="center"/>
              <w:rPr>
                <w:b/>
                <w:bCs/>
                <w:sz w:val="20"/>
                <w:szCs w:val="20"/>
              </w:rPr>
            </w:pPr>
            <w:r w:rsidRPr="0058773B">
              <w:rPr>
                <w:b/>
                <w:bCs/>
                <w:sz w:val="20"/>
                <w:szCs w:val="20"/>
              </w:rPr>
              <w:t>Sievietes</w:t>
            </w:r>
          </w:p>
        </w:tc>
        <w:tc>
          <w:tcPr>
            <w:tcW w:w="1063" w:type="dxa"/>
            <w:gridSpan w:val="2"/>
            <w:tcBorders>
              <w:left w:val="single" w:sz="12" w:space="0" w:color="548DD4"/>
            </w:tcBorders>
            <w:shd w:val="clear" w:color="auto" w:fill="A7BFDE"/>
            <w:noWrap/>
          </w:tcPr>
          <w:p w:rsidR="00E01A56" w:rsidRPr="0058773B" w:rsidRDefault="00E01A56" w:rsidP="00E01A56">
            <w:pPr>
              <w:jc w:val="center"/>
              <w:rPr>
                <w:b/>
                <w:bCs/>
                <w:sz w:val="20"/>
                <w:szCs w:val="20"/>
              </w:rPr>
            </w:pPr>
            <w:r w:rsidRPr="0058773B">
              <w:rPr>
                <w:b/>
                <w:bCs/>
                <w:sz w:val="20"/>
                <w:szCs w:val="20"/>
              </w:rPr>
              <w:t>Vīrieši</w:t>
            </w:r>
          </w:p>
        </w:tc>
        <w:tc>
          <w:tcPr>
            <w:tcW w:w="1063" w:type="dxa"/>
            <w:gridSpan w:val="2"/>
            <w:tcBorders>
              <w:right w:val="single" w:sz="12" w:space="0" w:color="548DD4" w:themeColor="text2" w:themeTint="99"/>
            </w:tcBorders>
            <w:shd w:val="clear" w:color="auto" w:fill="A7BFDE"/>
            <w:noWrap/>
          </w:tcPr>
          <w:p w:rsidR="00E01A56" w:rsidRPr="0058773B" w:rsidRDefault="00E01A56" w:rsidP="00E01A56">
            <w:pPr>
              <w:jc w:val="center"/>
              <w:rPr>
                <w:b/>
                <w:bCs/>
                <w:sz w:val="20"/>
                <w:szCs w:val="20"/>
              </w:rPr>
            </w:pPr>
            <w:r w:rsidRPr="0058773B">
              <w:rPr>
                <w:b/>
                <w:bCs/>
                <w:sz w:val="20"/>
                <w:szCs w:val="20"/>
              </w:rPr>
              <w:t>Sievietes</w:t>
            </w:r>
          </w:p>
        </w:tc>
        <w:tc>
          <w:tcPr>
            <w:tcW w:w="1063" w:type="dxa"/>
            <w:gridSpan w:val="2"/>
            <w:tcBorders>
              <w:left w:val="single" w:sz="12" w:space="0" w:color="548DD4" w:themeColor="text2" w:themeTint="99"/>
              <w:right w:val="single" w:sz="4" w:space="0" w:color="548DD4" w:themeColor="text2" w:themeTint="99"/>
            </w:tcBorders>
            <w:shd w:val="clear" w:color="auto" w:fill="A7BFDE"/>
          </w:tcPr>
          <w:p w:rsidR="00E01A56" w:rsidRPr="0058773B" w:rsidRDefault="00E01A56" w:rsidP="00E01A56">
            <w:pPr>
              <w:jc w:val="center"/>
              <w:rPr>
                <w:b/>
                <w:bCs/>
                <w:sz w:val="20"/>
                <w:szCs w:val="20"/>
              </w:rPr>
            </w:pPr>
            <w:r w:rsidRPr="0058773B">
              <w:rPr>
                <w:b/>
                <w:bCs/>
                <w:sz w:val="20"/>
                <w:szCs w:val="20"/>
              </w:rPr>
              <w:t>Vīrieši</w:t>
            </w:r>
          </w:p>
        </w:tc>
        <w:tc>
          <w:tcPr>
            <w:tcW w:w="1064" w:type="dxa"/>
            <w:gridSpan w:val="2"/>
            <w:tcBorders>
              <w:left w:val="single" w:sz="4" w:space="0" w:color="548DD4" w:themeColor="text2" w:themeTint="99"/>
            </w:tcBorders>
            <w:shd w:val="clear" w:color="auto" w:fill="A7BFDE"/>
          </w:tcPr>
          <w:p w:rsidR="00E01A56" w:rsidRPr="0058773B" w:rsidRDefault="00E01A56" w:rsidP="00E01A56">
            <w:pPr>
              <w:jc w:val="center"/>
              <w:rPr>
                <w:b/>
                <w:bCs/>
                <w:sz w:val="20"/>
                <w:szCs w:val="20"/>
              </w:rPr>
            </w:pPr>
            <w:r w:rsidRPr="0058773B">
              <w:rPr>
                <w:b/>
                <w:bCs/>
                <w:sz w:val="20"/>
                <w:szCs w:val="20"/>
              </w:rPr>
              <w:t>Sievietes</w:t>
            </w:r>
          </w:p>
        </w:tc>
      </w:tr>
      <w:tr w:rsidR="00E01A56" w:rsidRPr="0058773B" w:rsidTr="00B21F47">
        <w:trPr>
          <w:trHeight w:val="1245"/>
        </w:trPr>
        <w:tc>
          <w:tcPr>
            <w:tcW w:w="1130" w:type="dxa"/>
            <w:vMerge/>
            <w:shd w:val="clear" w:color="auto" w:fill="D3DFEE"/>
          </w:tcPr>
          <w:p w:rsidR="00E01A56" w:rsidRPr="0058773B" w:rsidRDefault="00E01A56" w:rsidP="00E01A56">
            <w:pPr>
              <w:rPr>
                <w:b/>
                <w:bCs/>
                <w:sz w:val="20"/>
                <w:szCs w:val="20"/>
              </w:rPr>
            </w:pPr>
          </w:p>
        </w:tc>
        <w:tc>
          <w:tcPr>
            <w:tcW w:w="523" w:type="dxa"/>
            <w:shd w:val="clear" w:color="auto" w:fill="D3DFEE"/>
            <w:noWrap/>
            <w:textDirection w:val="btLr"/>
          </w:tcPr>
          <w:p w:rsidR="00E01A56" w:rsidRPr="0058773B" w:rsidRDefault="00E01A56" w:rsidP="00E01A56">
            <w:pPr>
              <w:jc w:val="center"/>
              <w:rPr>
                <w:sz w:val="20"/>
                <w:szCs w:val="20"/>
              </w:rPr>
            </w:pPr>
            <w:r w:rsidRPr="0058773B">
              <w:rPr>
                <w:sz w:val="20"/>
                <w:szCs w:val="20"/>
              </w:rPr>
              <w:t>Cietušie</w:t>
            </w:r>
          </w:p>
        </w:tc>
        <w:tc>
          <w:tcPr>
            <w:tcW w:w="524" w:type="dxa"/>
            <w:shd w:val="clear" w:color="auto" w:fill="D3DFEE"/>
            <w:noWrap/>
            <w:textDirection w:val="btLr"/>
          </w:tcPr>
          <w:p w:rsidR="00E01A56" w:rsidRPr="0058773B" w:rsidRDefault="00E01A56" w:rsidP="00E01A56">
            <w:pPr>
              <w:jc w:val="center"/>
              <w:rPr>
                <w:b/>
                <w:bCs/>
                <w:sz w:val="20"/>
                <w:szCs w:val="20"/>
              </w:rPr>
            </w:pPr>
            <w:r w:rsidRPr="0058773B">
              <w:rPr>
                <w:b/>
                <w:bCs/>
                <w:sz w:val="20"/>
                <w:szCs w:val="20"/>
              </w:rPr>
              <w:t>t.sk., ģimenē</w:t>
            </w:r>
          </w:p>
        </w:tc>
        <w:tc>
          <w:tcPr>
            <w:tcW w:w="524" w:type="dxa"/>
            <w:shd w:val="clear" w:color="auto" w:fill="D3DFEE"/>
            <w:noWrap/>
            <w:textDirection w:val="btLr"/>
          </w:tcPr>
          <w:p w:rsidR="00E01A56" w:rsidRPr="0058773B" w:rsidRDefault="00E01A56" w:rsidP="00E01A56">
            <w:pPr>
              <w:jc w:val="center"/>
              <w:rPr>
                <w:sz w:val="20"/>
                <w:szCs w:val="20"/>
              </w:rPr>
            </w:pPr>
            <w:r w:rsidRPr="0058773B">
              <w:rPr>
                <w:sz w:val="20"/>
                <w:szCs w:val="20"/>
              </w:rPr>
              <w:t>Cietušie</w:t>
            </w:r>
          </w:p>
        </w:tc>
        <w:tc>
          <w:tcPr>
            <w:tcW w:w="524" w:type="dxa"/>
            <w:tcBorders>
              <w:right w:val="single" w:sz="12" w:space="0" w:color="548DD4"/>
            </w:tcBorders>
            <w:shd w:val="clear" w:color="auto" w:fill="D3DFEE"/>
            <w:noWrap/>
            <w:textDirection w:val="btLr"/>
          </w:tcPr>
          <w:p w:rsidR="00E01A56" w:rsidRPr="0058773B" w:rsidRDefault="00E01A56" w:rsidP="00E01A56">
            <w:pPr>
              <w:jc w:val="center"/>
              <w:rPr>
                <w:b/>
                <w:bCs/>
                <w:sz w:val="20"/>
                <w:szCs w:val="20"/>
              </w:rPr>
            </w:pPr>
            <w:r w:rsidRPr="0058773B">
              <w:rPr>
                <w:b/>
                <w:bCs/>
                <w:sz w:val="20"/>
                <w:szCs w:val="20"/>
              </w:rPr>
              <w:t>t.sk., ģimenē</w:t>
            </w:r>
          </w:p>
        </w:tc>
        <w:tc>
          <w:tcPr>
            <w:tcW w:w="531" w:type="dxa"/>
            <w:tcBorders>
              <w:left w:val="single" w:sz="12" w:space="0" w:color="548DD4"/>
            </w:tcBorders>
            <w:shd w:val="clear" w:color="auto" w:fill="D3DFEE"/>
            <w:noWrap/>
            <w:textDirection w:val="btLr"/>
          </w:tcPr>
          <w:p w:rsidR="00E01A56" w:rsidRPr="0058773B" w:rsidRDefault="00E01A56" w:rsidP="00E01A56">
            <w:pPr>
              <w:jc w:val="center"/>
              <w:rPr>
                <w:sz w:val="20"/>
                <w:szCs w:val="20"/>
              </w:rPr>
            </w:pPr>
            <w:r w:rsidRPr="0058773B">
              <w:rPr>
                <w:sz w:val="20"/>
                <w:szCs w:val="20"/>
              </w:rPr>
              <w:t>Cietušie</w:t>
            </w:r>
          </w:p>
        </w:tc>
        <w:tc>
          <w:tcPr>
            <w:tcW w:w="532" w:type="dxa"/>
            <w:shd w:val="clear" w:color="auto" w:fill="D3DFEE"/>
            <w:noWrap/>
            <w:textDirection w:val="btLr"/>
          </w:tcPr>
          <w:p w:rsidR="00E01A56" w:rsidRPr="0058773B" w:rsidRDefault="00E01A56" w:rsidP="00E01A56">
            <w:pPr>
              <w:jc w:val="center"/>
              <w:rPr>
                <w:b/>
                <w:bCs/>
                <w:sz w:val="20"/>
                <w:szCs w:val="20"/>
              </w:rPr>
            </w:pPr>
            <w:r w:rsidRPr="0058773B">
              <w:rPr>
                <w:b/>
                <w:bCs/>
                <w:sz w:val="20"/>
                <w:szCs w:val="20"/>
              </w:rPr>
              <w:t>t.sk., ģimenē</w:t>
            </w:r>
          </w:p>
        </w:tc>
        <w:tc>
          <w:tcPr>
            <w:tcW w:w="531" w:type="dxa"/>
            <w:shd w:val="clear" w:color="auto" w:fill="D3DFEE"/>
            <w:noWrap/>
            <w:textDirection w:val="btLr"/>
          </w:tcPr>
          <w:p w:rsidR="00E01A56" w:rsidRPr="0058773B" w:rsidRDefault="00E01A56" w:rsidP="00E01A56">
            <w:pPr>
              <w:jc w:val="center"/>
              <w:rPr>
                <w:sz w:val="20"/>
                <w:szCs w:val="20"/>
              </w:rPr>
            </w:pPr>
            <w:r w:rsidRPr="0058773B">
              <w:rPr>
                <w:sz w:val="20"/>
                <w:szCs w:val="20"/>
              </w:rPr>
              <w:t>Cietušie</w:t>
            </w:r>
          </w:p>
        </w:tc>
        <w:tc>
          <w:tcPr>
            <w:tcW w:w="532" w:type="dxa"/>
            <w:tcBorders>
              <w:right w:val="single" w:sz="12" w:space="0" w:color="548DD4"/>
            </w:tcBorders>
            <w:shd w:val="clear" w:color="auto" w:fill="D3DFEE"/>
            <w:noWrap/>
            <w:textDirection w:val="btLr"/>
          </w:tcPr>
          <w:p w:rsidR="00E01A56" w:rsidRPr="0058773B" w:rsidRDefault="00E01A56" w:rsidP="00E01A56">
            <w:pPr>
              <w:jc w:val="center"/>
              <w:rPr>
                <w:b/>
                <w:bCs/>
                <w:sz w:val="20"/>
                <w:szCs w:val="20"/>
              </w:rPr>
            </w:pPr>
            <w:r w:rsidRPr="0058773B">
              <w:rPr>
                <w:b/>
                <w:bCs/>
                <w:sz w:val="20"/>
                <w:szCs w:val="20"/>
              </w:rPr>
              <w:t>t.sk., ģimenē</w:t>
            </w:r>
          </w:p>
        </w:tc>
        <w:tc>
          <w:tcPr>
            <w:tcW w:w="531" w:type="dxa"/>
            <w:tcBorders>
              <w:left w:val="single" w:sz="12" w:space="0" w:color="548DD4"/>
            </w:tcBorders>
            <w:shd w:val="clear" w:color="auto" w:fill="D3DFEE"/>
            <w:noWrap/>
            <w:textDirection w:val="btLr"/>
          </w:tcPr>
          <w:p w:rsidR="00E01A56" w:rsidRPr="0058773B" w:rsidRDefault="00E01A56" w:rsidP="00E01A56">
            <w:pPr>
              <w:jc w:val="center"/>
              <w:rPr>
                <w:sz w:val="20"/>
                <w:szCs w:val="20"/>
              </w:rPr>
            </w:pPr>
            <w:r w:rsidRPr="0058773B">
              <w:rPr>
                <w:sz w:val="20"/>
                <w:szCs w:val="20"/>
              </w:rPr>
              <w:t>Cietušie</w:t>
            </w:r>
          </w:p>
        </w:tc>
        <w:tc>
          <w:tcPr>
            <w:tcW w:w="532" w:type="dxa"/>
            <w:shd w:val="clear" w:color="auto" w:fill="D3DFEE"/>
            <w:noWrap/>
            <w:textDirection w:val="btLr"/>
          </w:tcPr>
          <w:p w:rsidR="00E01A56" w:rsidRPr="0058773B" w:rsidRDefault="00E01A56" w:rsidP="00E01A56">
            <w:pPr>
              <w:jc w:val="center"/>
              <w:rPr>
                <w:b/>
                <w:bCs/>
                <w:sz w:val="20"/>
                <w:szCs w:val="20"/>
              </w:rPr>
            </w:pPr>
            <w:r w:rsidRPr="0058773B">
              <w:rPr>
                <w:b/>
                <w:bCs/>
                <w:sz w:val="20"/>
                <w:szCs w:val="20"/>
              </w:rPr>
              <w:t>t.sk., ģimenē</w:t>
            </w:r>
          </w:p>
        </w:tc>
        <w:tc>
          <w:tcPr>
            <w:tcW w:w="531" w:type="dxa"/>
            <w:shd w:val="clear" w:color="auto" w:fill="D3DFEE"/>
            <w:noWrap/>
            <w:textDirection w:val="btLr"/>
          </w:tcPr>
          <w:p w:rsidR="00E01A56" w:rsidRPr="0058773B" w:rsidRDefault="00E01A56" w:rsidP="00E01A56">
            <w:pPr>
              <w:jc w:val="center"/>
              <w:rPr>
                <w:sz w:val="20"/>
                <w:szCs w:val="20"/>
              </w:rPr>
            </w:pPr>
            <w:r w:rsidRPr="0058773B">
              <w:rPr>
                <w:sz w:val="20"/>
                <w:szCs w:val="20"/>
              </w:rPr>
              <w:t>Cietušie</w:t>
            </w:r>
          </w:p>
        </w:tc>
        <w:tc>
          <w:tcPr>
            <w:tcW w:w="532" w:type="dxa"/>
            <w:tcBorders>
              <w:right w:val="single" w:sz="12" w:space="0" w:color="548DD4" w:themeColor="text2" w:themeTint="99"/>
            </w:tcBorders>
            <w:shd w:val="clear" w:color="auto" w:fill="D3DFEE"/>
            <w:noWrap/>
            <w:textDirection w:val="btLr"/>
          </w:tcPr>
          <w:p w:rsidR="00E01A56" w:rsidRPr="0058773B" w:rsidRDefault="00E01A56" w:rsidP="00E01A56">
            <w:pPr>
              <w:jc w:val="center"/>
              <w:rPr>
                <w:b/>
                <w:bCs/>
                <w:sz w:val="20"/>
                <w:szCs w:val="20"/>
              </w:rPr>
            </w:pPr>
            <w:r w:rsidRPr="0058773B">
              <w:rPr>
                <w:b/>
                <w:bCs/>
                <w:sz w:val="20"/>
                <w:szCs w:val="20"/>
              </w:rPr>
              <w:t>t.sk., ģimenē</w:t>
            </w:r>
          </w:p>
        </w:tc>
        <w:tc>
          <w:tcPr>
            <w:tcW w:w="531" w:type="dxa"/>
            <w:tcBorders>
              <w:left w:val="single" w:sz="12" w:space="0" w:color="548DD4" w:themeColor="text2" w:themeTint="99"/>
              <w:right w:val="single" w:sz="4" w:space="0" w:color="548DD4" w:themeColor="text2" w:themeTint="99"/>
            </w:tcBorders>
            <w:shd w:val="clear" w:color="auto" w:fill="D3DFEE"/>
            <w:textDirection w:val="btLr"/>
          </w:tcPr>
          <w:p w:rsidR="00E01A56" w:rsidRPr="0058773B" w:rsidRDefault="00E01A56" w:rsidP="00E01A56">
            <w:pPr>
              <w:jc w:val="center"/>
              <w:rPr>
                <w:bCs/>
                <w:sz w:val="20"/>
                <w:szCs w:val="20"/>
              </w:rPr>
            </w:pPr>
            <w:r w:rsidRPr="0058773B">
              <w:rPr>
                <w:bCs/>
                <w:sz w:val="20"/>
                <w:szCs w:val="20"/>
              </w:rPr>
              <w:t>Cietušie</w:t>
            </w:r>
          </w:p>
        </w:tc>
        <w:tc>
          <w:tcPr>
            <w:tcW w:w="532" w:type="dxa"/>
            <w:tcBorders>
              <w:left w:val="single" w:sz="4" w:space="0" w:color="548DD4" w:themeColor="text2" w:themeTint="99"/>
              <w:right w:val="single" w:sz="4" w:space="0" w:color="548DD4" w:themeColor="text2" w:themeTint="99"/>
            </w:tcBorders>
            <w:shd w:val="clear" w:color="auto" w:fill="D3DFEE"/>
            <w:textDirection w:val="btLr"/>
          </w:tcPr>
          <w:p w:rsidR="00E01A56" w:rsidRPr="0058773B" w:rsidRDefault="00E01A56" w:rsidP="00E01A56">
            <w:pPr>
              <w:jc w:val="center"/>
              <w:rPr>
                <w:b/>
                <w:bCs/>
                <w:sz w:val="20"/>
                <w:szCs w:val="20"/>
              </w:rPr>
            </w:pPr>
            <w:r w:rsidRPr="0058773B">
              <w:rPr>
                <w:b/>
                <w:bCs/>
                <w:sz w:val="20"/>
                <w:szCs w:val="20"/>
              </w:rPr>
              <w:t>t.sk., ģimenē</w:t>
            </w:r>
          </w:p>
        </w:tc>
        <w:tc>
          <w:tcPr>
            <w:tcW w:w="532" w:type="dxa"/>
            <w:tcBorders>
              <w:left w:val="single" w:sz="4" w:space="0" w:color="548DD4" w:themeColor="text2" w:themeTint="99"/>
              <w:right w:val="single" w:sz="4" w:space="0" w:color="548DD4" w:themeColor="text2" w:themeTint="99"/>
            </w:tcBorders>
            <w:shd w:val="clear" w:color="auto" w:fill="D3DFEE"/>
            <w:textDirection w:val="btLr"/>
          </w:tcPr>
          <w:p w:rsidR="00E01A56" w:rsidRPr="0058773B" w:rsidRDefault="00E01A56" w:rsidP="00E01A56">
            <w:pPr>
              <w:jc w:val="center"/>
              <w:rPr>
                <w:bCs/>
                <w:sz w:val="20"/>
                <w:szCs w:val="20"/>
              </w:rPr>
            </w:pPr>
            <w:r w:rsidRPr="0058773B">
              <w:rPr>
                <w:bCs/>
                <w:sz w:val="20"/>
                <w:szCs w:val="20"/>
              </w:rPr>
              <w:t>Cietušie</w:t>
            </w:r>
          </w:p>
        </w:tc>
        <w:tc>
          <w:tcPr>
            <w:tcW w:w="532" w:type="dxa"/>
            <w:tcBorders>
              <w:left w:val="single" w:sz="4" w:space="0" w:color="548DD4" w:themeColor="text2" w:themeTint="99"/>
            </w:tcBorders>
            <w:shd w:val="clear" w:color="auto" w:fill="D3DFEE"/>
            <w:textDirection w:val="btLr"/>
          </w:tcPr>
          <w:p w:rsidR="00E01A56" w:rsidRPr="0058773B" w:rsidRDefault="00E01A56" w:rsidP="00E01A56">
            <w:pPr>
              <w:jc w:val="center"/>
              <w:rPr>
                <w:b/>
                <w:bCs/>
                <w:sz w:val="20"/>
                <w:szCs w:val="20"/>
              </w:rPr>
            </w:pPr>
            <w:r w:rsidRPr="0058773B">
              <w:rPr>
                <w:b/>
                <w:bCs/>
                <w:sz w:val="20"/>
                <w:szCs w:val="20"/>
              </w:rPr>
              <w:t>t.sk., ģimenē</w:t>
            </w:r>
          </w:p>
        </w:tc>
      </w:tr>
      <w:tr w:rsidR="00E01A56" w:rsidRPr="0058773B" w:rsidTr="00B21F47">
        <w:trPr>
          <w:trHeight w:val="255"/>
        </w:trPr>
        <w:tc>
          <w:tcPr>
            <w:tcW w:w="1130" w:type="dxa"/>
            <w:shd w:val="clear" w:color="auto" w:fill="A7BFDE"/>
            <w:noWrap/>
          </w:tcPr>
          <w:p w:rsidR="00E01A56" w:rsidRPr="0058773B" w:rsidRDefault="00E01A56" w:rsidP="00E01A56">
            <w:pPr>
              <w:rPr>
                <w:b/>
                <w:bCs/>
                <w:sz w:val="20"/>
                <w:szCs w:val="20"/>
              </w:rPr>
            </w:pPr>
            <w:r w:rsidRPr="0058773B">
              <w:rPr>
                <w:sz w:val="20"/>
                <w:szCs w:val="20"/>
              </w:rPr>
              <w:t>Nezināma</w:t>
            </w:r>
          </w:p>
        </w:tc>
        <w:tc>
          <w:tcPr>
            <w:tcW w:w="523" w:type="dxa"/>
            <w:shd w:val="clear" w:color="auto" w:fill="A7BFDE"/>
            <w:noWrap/>
          </w:tcPr>
          <w:p w:rsidR="00E01A56" w:rsidRPr="0058773B" w:rsidRDefault="00E01A56" w:rsidP="00E01A56">
            <w:pPr>
              <w:jc w:val="right"/>
              <w:rPr>
                <w:sz w:val="20"/>
                <w:szCs w:val="20"/>
              </w:rPr>
            </w:pPr>
            <w:r w:rsidRPr="0058773B">
              <w:rPr>
                <w:sz w:val="20"/>
                <w:szCs w:val="20"/>
              </w:rPr>
              <w:t>2</w:t>
            </w:r>
          </w:p>
        </w:tc>
        <w:tc>
          <w:tcPr>
            <w:tcW w:w="524" w:type="dxa"/>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24" w:type="dxa"/>
            <w:shd w:val="clear" w:color="auto" w:fill="A7BFDE"/>
            <w:noWrap/>
          </w:tcPr>
          <w:p w:rsidR="00E01A56" w:rsidRPr="0058773B" w:rsidRDefault="00E01A56" w:rsidP="00E01A56">
            <w:pPr>
              <w:jc w:val="right"/>
              <w:rPr>
                <w:sz w:val="20"/>
                <w:szCs w:val="20"/>
              </w:rPr>
            </w:pPr>
            <w:r w:rsidRPr="0058773B">
              <w:rPr>
                <w:sz w:val="20"/>
                <w:szCs w:val="20"/>
              </w:rPr>
              <w:t>1</w:t>
            </w:r>
          </w:p>
        </w:tc>
        <w:tc>
          <w:tcPr>
            <w:tcW w:w="524" w:type="dxa"/>
            <w:tcBorders>
              <w:right w:val="single" w:sz="12" w:space="0" w:color="548DD4"/>
            </w:tcBorders>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cBorders>
            <w:shd w:val="clear" w:color="auto" w:fill="A7BFDE"/>
            <w:noWrap/>
          </w:tcPr>
          <w:p w:rsidR="00E01A56" w:rsidRPr="0058773B" w:rsidRDefault="00E01A56" w:rsidP="00E01A56">
            <w:pPr>
              <w:jc w:val="right"/>
              <w:rPr>
                <w:sz w:val="20"/>
                <w:szCs w:val="20"/>
              </w:rPr>
            </w:pPr>
            <w:r w:rsidRPr="0058773B">
              <w:rPr>
                <w:sz w:val="20"/>
                <w:szCs w:val="20"/>
              </w:rPr>
              <w:t>0</w:t>
            </w:r>
          </w:p>
        </w:tc>
        <w:tc>
          <w:tcPr>
            <w:tcW w:w="532" w:type="dxa"/>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shd w:val="clear" w:color="auto" w:fill="A7BFDE"/>
            <w:noWrap/>
          </w:tcPr>
          <w:p w:rsidR="00E01A56" w:rsidRPr="0058773B" w:rsidRDefault="00E01A56" w:rsidP="00E01A56">
            <w:pPr>
              <w:jc w:val="right"/>
              <w:rPr>
                <w:sz w:val="20"/>
                <w:szCs w:val="20"/>
              </w:rPr>
            </w:pPr>
            <w:r w:rsidRPr="0058773B">
              <w:rPr>
                <w:sz w:val="20"/>
                <w:szCs w:val="20"/>
              </w:rPr>
              <w:t>0</w:t>
            </w:r>
          </w:p>
        </w:tc>
        <w:tc>
          <w:tcPr>
            <w:tcW w:w="532" w:type="dxa"/>
            <w:tcBorders>
              <w:right w:val="single" w:sz="12" w:space="0" w:color="548DD4"/>
            </w:tcBorders>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cBorders>
            <w:shd w:val="clear" w:color="auto" w:fill="A7BFDE"/>
            <w:noWrap/>
          </w:tcPr>
          <w:p w:rsidR="00E01A56" w:rsidRPr="0058773B" w:rsidRDefault="00E01A56" w:rsidP="00E01A56">
            <w:pPr>
              <w:jc w:val="right"/>
              <w:rPr>
                <w:sz w:val="20"/>
                <w:szCs w:val="20"/>
              </w:rPr>
            </w:pPr>
            <w:r w:rsidRPr="0058773B">
              <w:rPr>
                <w:sz w:val="20"/>
                <w:szCs w:val="20"/>
              </w:rPr>
              <w:t>1</w:t>
            </w:r>
          </w:p>
        </w:tc>
        <w:tc>
          <w:tcPr>
            <w:tcW w:w="532" w:type="dxa"/>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shd w:val="clear" w:color="auto" w:fill="A7BFDE"/>
            <w:noWrap/>
          </w:tcPr>
          <w:p w:rsidR="00E01A56" w:rsidRPr="0058773B" w:rsidRDefault="00E01A56" w:rsidP="00E01A56">
            <w:pPr>
              <w:jc w:val="right"/>
              <w:rPr>
                <w:sz w:val="20"/>
                <w:szCs w:val="20"/>
              </w:rPr>
            </w:pPr>
            <w:r w:rsidRPr="0058773B">
              <w:rPr>
                <w:sz w:val="20"/>
                <w:szCs w:val="20"/>
              </w:rPr>
              <w:t>0</w:t>
            </w:r>
          </w:p>
        </w:tc>
        <w:tc>
          <w:tcPr>
            <w:tcW w:w="532" w:type="dxa"/>
            <w:tcBorders>
              <w:right w:val="single" w:sz="12" w:space="0" w:color="548DD4" w:themeColor="text2" w:themeTint="99"/>
            </w:tcBorders>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hemeColor="text2" w:themeTint="99"/>
              <w:right w:val="single" w:sz="4" w:space="0" w:color="548DD4" w:themeColor="text2" w:themeTint="99"/>
            </w:tcBorders>
            <w:shd w:val="clear" w:color="auto" w:fill="A7BFDE"/>
          </w:tcPr>
          <w:p w:rsidR="00E01A56" w:rsidRPr="0058773B" w:rsidRDefault="00C32891" w:rsidP="00E01A56">
            <w:pPr>
              <w:jc w:val="right"/>
              <w:rPr>
                <w:bCs/>
                <w:sz w:val="20"/>
                <w:szCs w:val="20"/>
              </w:rPr>
            </w:pPr>
            <w:r w:rsidRPr="0058773B">
              <w:rPr>
                <w:bCs/>
                <w:sz w:val="20"/>
                <w:szCs w:val="20"/>
              </w:rPr>
              <w:t>0</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C32891" w:rsidP="00E01A56">
            <w:pPr>
              <w:jc w:val="right"/>
              <w:rPr>
                <w:b/>
                <w:bCs/>
                <w:sz w:val="20"/>
                <w:szCs w:val="20"/>
              </w:rPr>
            </w:pPr>
            <w:r w:rsidRPr="0058773B">
              <w:rPr>
                <w:b/>
                <w:bCs/>
                <w:sz w:val="20"/>
                <w:szCs w:val="20"/>
              </w:rPr>
              <w:t>0</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C32891" w:rsidP="00E01A56">
            <w:pPr>
              <w:jc w:val="right"/>
              <w:rPr>
                <w:bCs/>
                <w:sz w:val="20"/>
                <w:szCs w:val="20"/>
              </w:rPr>
            </w:pPr>
            <w:r w:rsidRPr="0058773B">
              <w:rPr>
                <w:bCs/>
                <w:sz w:val="20"/>
                <w:szCs w:val="20"/>
              </w:rPr>
              <w:t>0</w:t>
            </w:r>
          </w:p>
        </w:tc>
        <w:tc>
          <w:tcPr>
            <w:tcW w:w="532" w:type="dxa"/>
            <w:tcBorders>
              <w:left w:val="single" w:sz="4" w:space="0" w:color="548DD4" w:themeColor="text2" w:themeTint="99"/>
            </w:tcBorders>
            <w:shd w:val="clear" w:color="auto" w:fill="A7BFDE"/>
          </w:tcPr>
          <w:p w:rsidR="00E01A56" w:rsidRPr="0058773B" w:rsidRDefault="00C32891" w:rsidP="00E01A56">
            <w:pPr>
              <w:jc w:val="right"/>
              <w:rPr>
                <w:b/>
                <w:bCs/>
                <w:sz w:val="20"/>
                <w:szCs w:val="20"/>
              </w:rPr>
            </w:pPr>
            <w:r w:rsidRPr="0058773B">
              <w:rPr>
                <w:b/>
                <w:bCs/>
                <w:sz w:val="20"/>
                <w:szCs w:val="20"/>
              </w:rPr>
              <w:t>0</w:t>
            </w:r>
          </w:p>
        </w:tc>
      </w:tr>
      <w:tr w:rsidR="00E01A56" w:rsidRPr="0058773B" w:rsidTr="00B21F47">
        <w:trPr>
          <w:trHeight w:val="255"/>
        </w:trPr>
        <w:tc>
          <w:tcPr>
            <w:tcW w:w="1130" w:type="dxa"/>
            <w:shd w:val="clear" w:color="auto" w:fill="D3DFEE"/>
            <w:noWrap/>
          </w:tcPr>
          <w:p w:rsidR="00E01A56" w:rsidRPr="0058773B" w:rsidRDefault="00E01A56" w:rsidP="00E01A56">
            <w:pPr>
              <w:rPr>
                <w:b/>
                <w:bCs/>
                <w:sz w:val="20"/>
                <w:szCs w:val="20"/>
              </w:rPr>
            </w:pPr>
            <w:r w:rsidRPr="0058773B">
              <w:rPr>
                <w:sz w:val="20"/>
                <w:szCs w:val="20"/>
              </w:rPr>
              <w:t>0-4</w:t>
            </w:r>
          </w:p>
        </w:tc>
        <w:tc>
          <w:tcPr>
            <w:tcW w:w="523" w:type="dxa"/>
            <w:shd w:val="clear" w:color="auto" w:fill="D3DFEE"/>
            <w:noWrap/>
          </w:tcPr>
          <w:p w:rsidR="00E01A56" w:rsidRPr="0058773B" w:rsidRDefault="00E01A56" w:rsidP="00E01A56">
            <w:pPr>
              <w:jc w:val="right"/>
              <w:rPr>
                <w:sz w:val="20"/>
                <w:szCs w:val="20"/>
              </w:rPr>
            </w:pPr>
            <w:r w:rsidRPr="0058773B">
              <w:rPr>
                <w:sz w:val="20"/>
                <w:szCs w:val="20"/>
              </w:rPr>
              <w:t>6</w:t>
            </w:r>
          </w:p>
        </w:tc>
        <w:tc>
          <w:tcPr>
            <w:tcW w:w="524" w:type="dxa"/>
            <w:shd w:val="clear" w:color="auto" w:fill="D3DFEE"/>
            <w:noWrap/>
          </w:tcPr>
          <w:p w:rsidR="00E01A56" w:rsidRPr="0058773B" w:rsidRDefault="00E01A56" w:rsidP="00E01A56">
            <w:pPr>
              <w:jc w:val="right"/>
              <w:rPr>
                <w:b/>
                <w:bCs/>
                <w:sz w:val="20"/>
                <w:szCs w:val="20"/>
              </w:rPr>
            </w:pPr>
            <w:r w:rsidRPr="0058773B">
              <w:rPr>
                <w:b/>
                <w:bCs/>
                <w:sz w:val="20"/>
                <w:szCs w:val="20"/>
              </w:rPr>
              <w:t>5</w:t>
            </w:r>
          </w:p>
        </w:tc>
        <w:tc>
          <w:tcPr>
            <w:tcW w:w="524" w:type="dxa"/>
            <w:shd w:val="clear" w:color="auto" w:fill="D3DFEE"/>
            <w:noWrap/>
          </w:tcPr>
          <w:p w:rsidR="00E01A56" w:rsidRPr="0058773B" w:rsidRDefault="00E01A56" w:rsidP="00E01A56">
            <w:pPr>
              <w:jc w:val="right"/>
              <w:rPr>
                <w:sz w:val="20"/>
                <w:szCs w:val="20"/>
              </w:rPr>
            </w:pPr>
            <w:r w:rsidRPr="0058773B">
              <w:rPr>
                <w:sz w:val="20"/>
                <w:szCs w:val="20"/>
              </w:rPr>
              <w:t>3</w:t>
            </w:r>
          </w:p>
        </w:tc>
        <w:tc>
          <w:tcPr>
            <w:tcW w:w="524" w:type="dxa"/>
            <w:tcBorders>
              <w:right w:val="single" w:sz="12" w:space="0" w:color="548DD4"/>
            </w:tcBorders>
            <w:shd w:val="clear" w:color="auto" w:fill="D3DFEE"/>
            <w:noWrap/>
          </w:tcPr>
          <w:p w:rsidR="00E01A56" w:rsidRPr="0058773B" w:rsidRDefault="00E01A56" w:rsidP="00E01A56">
            <w:pPr>
              <w:jc w:val="right"/>
              <w:rPr>
                <w:b/>
                <w:bCs/>
                <w:sz w:val="20"/>
                <w:szCs w:val="20"/>
              </w:rPr>
            </w:pPr>
            <w:r w:rsidRPr="0058773B">
              <w:rPr>
                <w:b/>
                <w:bCs/>
                <w:sz w:val="20"/>
                <w:szCs w:val="20"/>
              </w:rPr>
              <w:t>2</w:t>
            </w:r>
          </w:p>
        </w:tc>
        <w:tc>
          <w:tcPr>
            <w:tcW w:w="531" w:type="dxa"/>
            <w:tcBorders>
              <w:left w:val="single" w:sz="12" w:space="0" w:color="548DD4"/>
            </w:tcBorders>
            <w:shd w:val="clear" w:color="auto" w:fill="D3DFEE"/>
            <w:noWrap/>
          </w:tcPr>
          <w:p w:rsidR="00E01A56" w:rsidRPr="0058773B" w:rsidRDefault="00E01A56" w:rsidP="00E01A56">
            <w:pPr>
              <w:jc w:val="right"/>
              <w:rPr>
                <w:sz w:val="20"/>
                <w:szCs w:val="20"/>
              </w:rPr>
            </w:pPr>
            <w:r w:rsidRPr="0058773B">
              <w:rPr>
                <w:sz w:val="20"/>
                <w:szCs w:val="20"/>
              </w:rPr>
              <w:t>2</w:t>
            </w:r>
          </w:p>
        </w:tc>
        <w:tc>
          <w:tcPr>
            <w:tcW w:w="532" w:type="dxa"/>
            <w:shd w:val="clear" w:color="auto" w:fill="D3DFEE"/>
            <w:noWrap/>
          </w:tcPr>
          <w:p w:rsidR="00E01A56" w:rsidRPr="0058773B" w:rsidRDefault="00E01A56" w:rsidP="00E01A56">
            <w:pPr>
              <w:jc w:val="right"/>
              <w:rPr>
                <w:b/>
                <w:bCs/>
                <w:sz w:val="20"/>
                <w:szCs w:val="20"/>
              </w:rPr>
            </w:pPr>
            <w:r w:rsidRPr="0058773B">
              <w:rPr>
                <w:b/>
                <w:bCs/>
                <w:sz w:val="20"/>
                <w:szCs w:val="20"/>
              </w:rPr>
              <w:t>0</w:t>
            </w:r>
          </w:p>
        </w:tc>
        <w:tc>
          <w:tcPr>
            <w:tcW w:w="531" w:type="dxa"/>
            <w:shd w:val="clear" w:color="auto" w:fill="D3DFEE"/>
            <w:noWrap/>
          </w:tcPr>
          <w:p w:rsidR="00E01A56" w:rsidRPr="0058773B" w:rsidRDefault="00E01A56" w:rsidP="00E01A56">
            <w:pPr>
              <w:jc w:val="right"/>
              <w:rPr>
                <w:sz w:val="20"/>
                <w:szCs w:val="20"/>
              </w:rPr>
            </w:pPr>
            <w:r w:rsidRPr="0058773B">
              <w:rPr>
                <w:sz w:val="20"/>
                <w:szCs w:val="20"/>
              </w:rPr>
              <w:t>1</w:t>
            </w:r>
          </w:p>
        </w:tc>
        <w:tc>
          <w:tcPr>
            <w:tcW w:w="532" w:type="dxa"/>
            <w:tcBorders>
              <w:right w:val="single" w:sz="12" w:space="0" w:color="548DD4"/>
            </w:tcBorders>
            <w:shd w:val="clear" w:color="auto" w:fill="D3DFEE"/>
            <w:noWrap/>
          </w:tcPr>
          <w:p w:rsidR="00E01A56" w:rsidRPr="0058773B" w:rsidRDefault="00E01A56" w:rsidP="00E01A56">
            <w:pPr>
              <w:jc w:val="right"/>
              <w:rPr>
                <w:b/>
                <w:bCs/>
                <w:sz w:val="20"/>
                <w:szCs w:val="20"/>
              </w:rPr>
            </w:pPr>
            <w:r w:rsidRPr="0058773B">
              <w:rPr>
                <w:b/>
                <w:bCs/>
                <w:sz w:val="20"/>
                <w:szCs w:val="20"/>
              </w:rPr>
              <w:t>1</w:t>
            </w:r>
          </w:p>
        </w:tc>
        <w:tc>
          <w:tcPr>
            <w:tcW w:w="531" w:type="dxa"/>
            <w:tcBorders>
              <w:left w:val="single" w:sz="12" w:space="0" w:color="548DD4"/>
            </w:tcBorders>
            <w:shd w:val="clear" w:color="auto" w:fill="D3DFEE"/>
            <w:noWrap/>
          </w:tcPr>
          <w:p w:rsidR="00E01A56" w:rsidRPr="0058773B" w:rsidRDefault="00E01A56" w:rsidP="00E01A56">
            <w:pPr>
              <w:jc w:val="right"/>
              <w:rPr>
                <w:sz w:val="20"/>
                <w:szCs w:val="20"/>
              </w:rPr>
            </w:pPr>
            <w:r w:rsidRPr="0058773B">
              <w:rPr>
                <w:sz w:val="20"/>
                <w:szCs w:val="20"/>
              </w:rPr>
              <w:t>1</w:t>
            </w:r>
          </w:p>
        </w:tc>
        <w:tc>
          <w:tcPr>
            <w:tcW w:w="532" w:type="dxa"/>
            <w:shd w:val="clear" w:color="auto" w:fill="D3DFEE"/>
            <w:noWrap/>
          </w:tcPr>
          <w:p w:rsidR="00E01A56" w:rsidRPr="0058773B" w:rsidRDefault="00E01A56" w:rsidP="00E01A56">
            <w:pPr>
              <w:jc w:val="right"/>
              <w:rPr>
                <w:b/>
                <w:bCs/>
                <w:sz w:val="20"/>
                <w:szCs w:val="20"/>
              </w:rPr>
            </w:pPr>
            <w:r w:rsidRPr="0058773B">
              <w:rPr>
                <w:b/>
                <w:bCs/>
                <w:sz w:val="20"/>
                <w:szCs w:val="20"/>
              </w:rPr>
              <w:t>1</w:t>
            </w:r>
          </w:p>
        </w:tc>
        <w:tc>
          <w:tcPr>
            <w:tcW w:w="531" w:type="dxa"/>
            <w:shd w:val="clear" w:color="auto" w:fill="D3DFEE"/>
            <w:noWrap/>
          </w:tcPr>
          <w:p w:rsidR="00E01A56" w:rsidRPr="0058773B" w:rsidRDefault="00E01A56" w:rsidP="00E01A56">
            <w:pPr>
              <w:jc w:val="right"/>
              <w:rPr>
                <w:sz w:val="20"/>
                <w:szCs w:val="20"/>
              </w:rPr>
            </w:pPr>
            <w:r w:rsidRPr="0058773B">
              <w:rPr>
                <w:sz w:val="20"/>
                <w:szCs w:val="20"/>
              </w:rPr>
              <w:t>0</w:t>
            </w:r>
          </w:p>
        </w:tc>
        <w:tc>
          <w:tcPr>
            <w:tcW w:w="532" w:type="dxa"/>
            <w:tcBorders>
              <w:right w:val="single" w:sz="12" w:space="0" w:color="548DD4" w:themeColor="text2" w:themeTint="99"/>
            </w:tcBorders>
            <w:shd w:val="clear" w:color="auto" w:fill="D3DFE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hemeColor="text2" w:themeTint="99"/>
              <w:right w:val="single" w:sz="4" w:space="0" w:color="548DD4" w:themeColor="text2" w:themeTint="99"/>
            </w:tcBorders>
            <w:shd w:val="clear" w:color="auto" w:fill="D3DFEE"/>
          </w:tcPr>
          <w:p w:rsidR="00E01A56" w:rsidRPr="0058773B" w:rsidRDefault="00C32891" w:rsidP="00E01A56">
            <w:pPr>
              <w:jc w:val="right"/>
              <w:rPr>
                <w:bCs/>
                <w:sz w:val="20"/>
                <w:szCs w:val="20"/>
              </w:rPr>
            </w:pPr>
            <w:r w:rsidRPr="0058773B">
              <w:rPr>
                <w:bCs/>
                <w:sz w:val="20"/>
                <w:szCs w:val="20"/>
              </w:rPr>
              <w:t>0</w:t>
            </w:r>
          </w:p>
        </w:tc>
        <w:tc>
          <w:tcPr>
            <w:tcW w:w="532" w:type="dxa"/>
            <w:tcBorders>
              <w:left w:val="single" w:sz="4" w:space="0" w:color="548DD4" w:themeColor="text2" w:themeTint="99"/>
              <w:right w:val="single" w:sz="4" w:space="0" w:color="548DD4" w:themeColor="text2" w:themeTint="99"/>
            </w:tcBorders>
            <w:shd w:val="clear" w:color="auto" w:fill="D3DFEE"/>
          </w:tcPr>
          <w:p w:rsidR="00E01A56" w:rsidRPr="0058773B" w:rsidRDefault="00C32891" w:rsidP="00E01A56">
            <w:pPr>
              <w:jc w:val="right"/>
              <w:rPr>
                <w:b/>
                <w:bCs/>
                <w:sz w:val="20"/>
                <w:szCs w:val="20"/>
              </w:rPr>
            </w:pPr>
            <w:r w:rsidRPr="0058773B">
              <w:rPr>
                <w:b/>
                <w:bCs/>
                <w:sz w:val="20"/>
                <w:szCs w:val="20"/>
              </w:rPr>
              <w:t>0</w:t>
            </w:r>
          </w:p>
        </w:tc>
        <w:tc>
          <w:tcPr>
            <w:tcW w:w="532" w:type="dxa"/>
            <w:tcBorders>
              <w:left w:val="single" w:sz="4" w:space="0" w:color="548DD4" w:themeColor="text2" w:themeTint="99"/>
              <w:right w:val="single" w:sz="4" w:space="0" w:color="548DD4" w:themeColor="text2" w:themeTint="99"/>
            </w:tcBorders>
            <w:shd w:val="clear" w:color="auto" w:fill="D3DFEE"/>
          </w:tcPr>
          <w:p w:rsidR="00E01A56" w:rsidRPr="0058773B" w:rsidRDefault="00C32891" w:rsidP="00E01A56">
            <w:pPr>
              <w:jc w:val="right"/>
              <w:rPr>
                <w:bCs/>
                <w:sz w:val="20"/>
                <w:szCs w:val="20"/>
              </w:rPr>
            </w:pPr>
            <w:r w:rsidRPr="0058773B">
              <w:rPr>
                <w:bCs/>
                <w:sz w:val="20"/>
                <w:szCs w:val="20"/>
              </w:rPr>
              <w:t>0</w:t>
            </w:r>
          </w:p>
        </w:tc>
        <w:tc>
          <w:tcPr>
            <w:tcW w:w="532" w:type="dxa"/>
            <w:tcBorders>
              <w:left w:val="single" w:sz="4" w:space="0" w:color="548DD4" w:themeColor="text2" w:themeTint="99"/>
            </w:tcBorders>
            <w:shd w:val="clear" w:color="auto" w:fill="D3DFEE"/>
          </w:tcPr>
          <w:p w:rsidR="00E01A56" w:rsidRPr="0058773B" w:rsidRDefault="00C32891" w:rsidP="00E01A56">
            <w:pPr>
              <w:jc w:val="right"/>
              <w:rPr>
                <w:b/>
                <w:bCs/>
                <w:sz w:val="20"/>
                <w:szCs w:val="20"/>
              </w:rPr>
            </w:pPr>
            <w:r w:rsidRPr="0058773B">
              <w:rPr>
                <w:b/>
                <w:bCs/>
                <w:sz w:val="20"/>
                <w:szCs w:val="20"/>
              </w:rPr>
              <w:t>0</w:t>
            </w:r>
          </w:p>
        </w:tc>
      </w:tr>
      <w:tr w:rsidR="00E01A56" w:rsidRPr="0058773B" w:rsidTr="00B21F47">
        <w:trPr>
          <w:trHeight w:val="255"/>
        </w:trPr>
        <w:tc>
          <w:tcPr>
            <w:tcW w:w="1130" w:type="dxa"/>
            <w:shd w:val="clear" w:color="auto" w:fill="A7BFDE"/>
            <w:noWrap/>
          </w:tcPr>
          <w:p w:rsidR="00E01A56" w:rsidRPr="0058773B" w:rsidRDefault="00E01A56" w:rsidP="00E01A56">
            <w:pPr>
              <w:rPr>
                <w:b/>
                <w:bCs/>
                <w:sz w:val="20"/>
                <w:szCs w:val="20"/>
              </w:rPr>
            </w:pPr>
            <w:r w:rsidRPr="0058773B">
              <w:rPr>
                <w:sz w:val="20"/>
                <w:szCs w:val="20"/>
              </w:rPr>
              <w:t>5-9</w:t>
            </w:r>
          </w:p>
        </w:tc>
        <w:tc>
          <w:tcPr>
            <w:tcW w:w="523" w:type="dxa"/>
            <w:shd w:val="clear" w:color="auto" w:fill="A7BFDE"/>
            <w:noWrap/>
          </w:tcPr>
          <w:p w:rsidR="00E01A56" w:rsidRPr="0058773B" w:rsidRDefault="00E01A56" w:rsidP="00E01A56">
            <w:pPr>
              <w:jc w:val="right"/>
              <w:rPr>
                <w:sz w:val="20"/>
                <w:szCs w:val="20"/>
              </w:rPr>
            </w:pPr>
            <w:r w:rsidRPr="0058773B">
              <w:rPr>
                <w:sz w:val="20"/>
                <w:szCs w:val="20"/>
              </w:rPr>
              <w:t>23</w:t>
            </w:r>
          </w:p>
        </w:tc>
        <w:tc>
          <w:tcPr>
            <w:tcW w:w="524" w:type="dxa"/>
            <w:shd w:val="clear" w:color="auto" w:fill="A7BFDE"/>
            <w:noWrap/>
          </w:tcPr>
          <w:p w:rsidR="00E01A56" w:rsidRPr="0058773B" w:rsidRDefault="00E01A56" w:rsidP="00E01A56">
            <w:pPr>
              <w:jc w:val="right"/>
              <w:rPr>
                <w:b/>
                <w:bCs/>
                <w:sz w:val="20"/>
                <w:szCs w:val="20"/>
              </w:rPr>
            </w:pPr>
            <w:r w:rsidRPr="0058773B">
              <w:rPr>
                <w:b/>
                <w:bCs/>
                <w:sz w:val="20"/>
                <w:szCs w:val="20"/>
              </w:rPr>
              <w:t>4</w:t>
            </w:r>
          </w:p>
        </w:tc>
        <w:tc>
          <w:tcPr>
            <w:tcW w:w="524" w:type="dxa"/>
            <w:shd w:val="clear" w:color="auto" w:fill="A7BFDE"/>
            <w:noWrap/>
          </w:tcPr>
          <w:p w:rsidR="00E01A56" w:rsidRPr="0058773B" w:rsidRDefault="00E01A56" w:rsidP="00E01A56">
            <w:pPr>
              <w:jc w:val="right"/>
              <w:rPr>
                <w:sz w:val="20"/>
                <w:szCs w:val="20"/>
              </w:rPr>
            </w:pPr>
            <w:r w:rsidRPr="0058773B">
              <w:rPr>
                <w:sz w:val="20"/>
                <w:szCs w:val="20"/>
              </w:rPr>
              <w:t>1</w:t>
            </w:r>
          </w:p>
        </w:tc>
        <w:tc>
          <w:tcPr>
            <w:tcW w:w="524" w:type="dxa"/>
            <w:tcBorders>
              <w:right w:val="single" w:sz="12" w:space="0" w:color="548DD4"/>
            </w:tcBorders>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cBorders>
            <w:shd w:val="clear" w:color="auto" w:fill="A7BFDE"/>
            <w:noWrap/>
          </w:tcPr>
          <w:p w:rsidR="00E01A56" w:rsidRPr="0058773B" w:rsidRDefault="00E01A56" w:rsidP="00E01A56">
            <w:pPr>
              <w:jc w:val="right"/>
              <w:rPr>
                <w:sz w:val="20"/>
                <w:szCs w:val="20"/>
              </w:rPr>
            </w:pPr>
            <w:r w:rsidRPr="0058773B">
              <w:rPr>
                <w:sz w:val="20"/>
                <w:szCs w:val="20"/>
              </w:rPr>
              <w:t>16</w:t>
            </w:r>
          </w:p>
        </w:tc>
        <w:tc>
          <w:tcPr>
            <w:tcW w:w="532" w:type="dxa"/>
            <w:shd w:val="clear" w:color="auto" w:fill="A7BFDE"/>
            <w:noWrap/>
          </w:tcPr>
          <w:p w:rsidR="00E01A56" w:rsidRPr="0058773B" w:rsidRDefault="00E01A56" w:rsidP="00E01A56">
            <w:pPr>
              <w:jc w:val="right"/>
              <w:rPr>
                <w:b/>
                <w:bCs/>
                <w:sz w:val="20"/>
                <w:szCs w:val="20"/>
              </w:rPr>
            </w:pPr>
            <w:r w:rsidRPr="0058773B">
              <w:rPr>
                <w:b/>
                <w:bCs/>
                <w:sz w:val="20"/>
                <w:szCs w:val="20"/>
              </w:rPr>
              <w:t>1</w:t>
            </w:r>
          </w:p>
        </w:tc>
        <w:tc>
          <w:tcPr>
            <w:tcW w:w="531" w:type="dxa"/>
            <w:shd w:val="clear" w:color="auto" w:fill="A7BFDE"/>
            <w:noWrap/>
          </w:tcPr>
          <w:p w:rsidR="00E01A56" w:rsidRPr="0058773B" w:rsidRDefault="00E01A56" w:rsidP="00E01A56">
            <w:pPr>
              <w:jc w:val="right"/>
              <w:rPr>
                <w:sz w:val="20"/>
                <w:szCs w:val="20"/>
              </w:rPr>
            </w:pPr>
            <w:r w:rsidRPr="0058773B">
              <w:rPr>
                <w:sz w:val="20"/>
                <w:szCs w:val="20"/>
              </w:rPr>
              <w:t>2</w:t>
            </w:r>
          </w:p>
        </w:tc>
        <w:tc>
          <w:tcPr>
            <w:tcW w:w="532" w:type="dxa"/>
            <w:tcBorders>
              <w:right w:val="single" w:sz="12" w:space="0" w:color="548DD4"/>
            </w:tcBorders>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cBorders>
            <w:shd w:val="clear" w:color="auto" w:fill="A7BFDE"/>
            <w:noWrap/>
          </w:tcPr>
          <w:p w:rsidR="00E01A56" w:rsidRPr="0058773B" w:rsidRDefault="00E01A56" w:rsidP="00E01A56">
            <w:pPr>
              <w:jc w:val="right"/>
              <w:rPr>
                <w:sz w:val="20"/>
                <w:szCs w:val="20"/>
              </w:rPr>
            </w:pPr>
            <w:r w:rsidRPr="0058773B">
              <w:rPr>
                <w:sz w:val="20"/>
                <w:szCs w:val="20"/>
              </w:rPr>
              <w:t>6</w:t>
            </w:r>
          </w:p>
        </w:tc>
        <w:tc>
          <w:tcPr>
            <w:tcW w:w="532" w:type="dxa"/>
            <w:shd w:val="clear" w:color="auto" w:fill="A7BFDE"/>
            <w:noWrap/>
          </w:tcPr>
          <w:p w:rsidR="00E01A56" w:rsidRPr="0058773B" w:rsidRDefault="00E01A56" w:rsidP="00E01A56">
            <w:pPr>
              <w:jc w:val="right"/>
              <w:rPr>
                <w:b/>
                <w:bCs/>
                <w:sz w:val="20"/>
                <w:szCs w:val="20"/>
              </w:rPr>
            </w:pPr>
            <w:r w:rsidRPr="0058773B">
              <w:rPr>
                <w:b/>
                <w:bCs/>
                <w:sz w:val="20"/>
                <w:szCs w:val="20"/>
              </w:rPr>
              <w:t>1</w:t>
            </w:r>
          </w:p>
        </w:tc>
        <w:tc>
          <w:tcPr>
            <w:tcW w:w="531" w:type="dxa"/>
            <w:shd w:val="clear" w:color="auto" w:fill="A7BFDE"/>
            <w:noWrap/>
          </w:tcPr>
          <w:p w:rsidR="00E01A56" w:rsidRPr="0058773B" w:rsidRDefault="00E01A56" w:rsidP="00E01A56">
            <w:pPr>
              <w:jc w:val="right"/>
              <w:rPr>
                <w:sz w:val="20"/>
                <w:szCs w:val="20"/>
              </w:rPr>
            </w:pPr>
            <w:r w:rsidRPr="0058773B">
              <w:rPr>
                <w:sz w:val="20"/>
                <w:szCs w:val="20"/>
              </w:rPr>
              <w:t>0</w:t>
            </w:r>
          </w:p>
        </w:tc>
        <w:tc>
          <w:tcPr>
            <w:tcW w:w="532" w:type="dxa"/>
            <w:tcBorders>
              <w:right w:val="single" w:sz="12" w:space="0" w:color="548DD4" w:themeColor="text2" w:themeTint="99"/>
            </w:tcBorders>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hemeColor="text2" w:themeTint="99"/>
              <w:right w:val="single" w:sz="4" w:space="0" w:color="548DD4" w:themeColor="text2" w:themeTint="99"/>
            </w:tcBorders>
            <w:shd w:val="clear" w:color="auto" w:fill="A7BFDE"/>
          </w:tcPr>
          <w:p w:rsidR="00E01A56" w:rsidRPr="0058773B" w:rsidRDefault="00EF6BB9" w:rsidP="00E01A56">
            <w:pPr>
              <w:jc w:val="right"/>
              <w:rPr>
                <w:bCs/>
                <w:sz w:val="20"/>
                <w:szCs w:val="20"/>
              </w:rPr>
            </w:pPr>
            <w:r w:rsidRPr="0058773B">
              <w:rPr>
                <w:bCs/>
                <w:sz w:val="20"/>
                <w:szCs w:val="20"/>
              </w:rPr>
              <w:t>2</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EF6BB9" w:rsidP="00E01A56">
            <w:pPr>
              <w:jc w:val="right"/>
              <w:rPr>
                <w:b/>
                <w:bCs/>
                <w:sz w:val="20"/>
                <w:szCs w:val="20"/>
              </w:rPr>
            </w:pPr>
            <w:r w:rsidRPr="0058773B">
              <w:rPr>
                <w:b/>
                <w:bCs/>
                <w:sz w:val="20"/>
                <w:szCs w:val="20"/>
              </w:rPr>
              <w:t>2</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EF6BB9" w:rsidP="00E01A56">
            <w:pPr>
              <w:jc w:val="right"/>
              <w:rPr>
                <w:bCs/>
                <w:sz w:val="20"/>
                <w:szCs w:val="20"/>
              </w:rPr>
            </w:pPr>
            <w:r w:rsidRPr="0058773B">
              <w:rPr>
                <w:bCs/>
                <w:sz w:val="20"/>
                <w:szCs w:val="20"/>
              </w:rPr>
              <w:t>7</w:t>
            </w:r>
          </w:p>
        </w:tc>
        <w:tc>
          <w:tcPr>
            <w:tcW w:w="532" w:type="dxa"/>
            <w:tcBorders>
              <w:left w:val="single" w:sz="4" w:space="0" w:color="548DD4" w:themeColor="text2" w:themeTint="99"/>
            </w:tcBorders>
            <w:shd w:val="clear" w:color="auto" w:fill="A7BFDE"/>
          </w:tcPr>
          <w:p w:rsidR="00E01A56" w:rsidRPr="0058773B" w:rsidRDefault="00EF6BB9" w:rsidP="00E01A56">
            <w:pPr>
              <w:jc w:val="right"/>
              <w:rPr>
                <w:b/>
                <w:bCs/>
                <w:sz w:val="20"/>
                <w:szCs w:val="20"/>
              </w:rPr>
            </w:pPr>
            <w:r w:rsidRPr="0058773B">
              <w:rPr>
                <w:b/>
                <w:bCs/>
                <w:sz w:val="20"/>
                <w:szCs w:val="20"/>
              </w:rPr>
              <w:t>0</w:t>
            </w:r>
          </w:p>
        </w:tc>
      </w:tr>
      <w:tr w:rsidR="00E01A56" w:rsidRPr="0058773B" w:rsidTr="00B21F47">
        <w:trPr>
          <w:trHeight w:val="255"/>
        </w:trPr>
        <w:tc>
          <w:tcPr>
            <w:tcW w:w="1130" w:type="dxa"/>
            <w:shd w:val="clear" w:color="auto" w:fill="D3DFEE"/>
            <w:noWrap/>
          </w:tcPr>
          <w:p w:rsidR="00E01A56" w:rsidRPr="0058773B" w:rsidRDefault="00E01A56" w:rsidP="00E01A56">
            <w:pPr>
              <w:rPr>
                <w:b/>
                <w:bCs/>
                <w:sz w:val="20"/>
                <w:szCs w:val="20"/>
              </w:rPr>
            </w:pPr>
            <w:r w:rsidRPr="0058773B">
              <w:rPr>
                <w:sz w:val="20"/>
                <w:szCs w:val="20"/>
              </w:rPr>
              <w:t>10-14</w:t>
            </w:r>
          </w:p>
        </w:tc>
        <w:tc>
          <w:tcPr>
            <w:tcW w:w="523" w:type="dxa"/>
            <w:shd w:val="clear" w:color="auto" w:fill="D3DFEE"/>
            <w:noWrap/>
          </w:tcPr>
          <w:p w:rsidR="00E01A56" w:rsidRPr="0058773B" w:rsidRDefault="00E01A56" w:rsidP="00E01A56">
            <w:pPr>
              <w:jc w:val="right"/>
              <w:rPr>
                <w:sz w:val="20"/>
                <w:szCs w:val="20"/>
              </w:rPr>
            </w:pPr>
            <w:r w:rsidRPr="0058773B">
              <w:rPr>
                <w:sz w:val="20"/>
                <w:szCs w:val="20"/>
              </w:rPr>
              <w:t>76</w:t>
            </w:r>
          </w:p>
        </w:tc>
        <w:tc>
          <w:tcPr>
            <w:tcW w:w="524" w:type="dxa"/>
            <w:shd w:val="clear" w:color="auto" w:fill="D3DFEE"/>
            <w:noWrap/>
          </w:tcPr>
          <w:p w:rsidR="00E01A56" w:rsidRPr="0058773B" w:rsidRDefault="00E01A56" w:rsidP="00E01A56">
            <w:pPr>
              <w:jc w:val="right"/>
              <w:rPr>
                <w:b/>
                <w:bCs/>
                <w:sz w:val="20"/>
                <w:szCs w:val="20"/>
              </w:rPr>
            </w:pPr>
            <w:r w:rsidRPr="0058773B">
              <w:rPr>
                <w:b/>
                <w:bCs/>
                <w:sz w:val="20"/>
                <w:szCs w:val="20"/>
              </w:rPr>
              <w:t>2</w:t>
            </w:r>
          </w:p>
        </w:tc>
        <w:tc>
          <w:tcPr>
            <w:tcW w:w="524" w:type="dxa"/>
            <w:shd w:val="clear" w:color="auto" w:fill="D3DFEE"/>
            <w:noWrap/>
          </w:tcPr>
          <w:p w:rsidR="00E01A56" w:rsidRPr="0058773B" w:rsidRDefault="00E01A56" w:rsidP="00E01A56">
            <w:pPr>
              <w:jc w:val="right"/>
              <w:rPr>
                <w:sz w:val="20"/>
                <w:szCs w:val="20"/>
              </w:rPr>
            </w:pPr>
            <w:r w:rsidRPr="0058773B">
              <w:rPr>
                <w:sz w:val="20"/>
                <w:szCs w:val="20"/>
              </w:rPr>
              <w:t>31</w:t>
            </w:r>
          </w:p>
        </w:tc>
        <w:tc>
          <w:tcPr>
            <w:tcW w:w="524" w:type="dxa"/>
            <w:tcBorders>
              <w:right w:val="single" w:sz="12" w:space="0" w:color="548DD4"/>
            </w:tcBorders>
            <w:shd w:val="clear" w:color="auto" w:fill="D3DFEE"/>
            <w:noWrap/>
          </w:tcPr>
          <w:p w:rsidR="00E01A56" w:rsidRPr="0058773B" w:rsidRDefault="00E01A56" w:rsidP="00E01A56">
            <w:pPr>
              <w:jc w:val="right"/>
              <w:rPr>
                <w:b/>
                <w:bCs/>
                <w:sz w:val="20"/>
                <w:szCs w:val="20"/>
              </w:rPr>
            </w:pPr>
            <w:r w:rsidRPr="0058773B">
              <w:rPr>
                <w:b/>
                <w:bCs/>
                <w:sz w:val="20"/>
                <w:szCs w:val="20"/>
              </w:rPr>
              <w:t>5</w:t>
            </w:r>
          </w:p>
        </w:tc>
        <w:tc>
          <w:tcPr>
            <w:tcW w:w="531" w:type="dxa"/>
            <w:tcBorders>
              <w:left w:val="single" w:sz="12" w:space="0" w:color="548DD4"/>
            </w:tcBorders>
            <w:shd w:val="clear" w:color="auto" w:fill="D3DFEE"/>
            <w:noWrap/>
          </w:tcPr>
          <w:p w:rsidR="00E01A56" w:rsidRPr="0058773B" w:rsidRDefault="00E01A56" w:rsidP="00E01A56">
            <w:pPr>
              <w:jc w:val="right"/>
              <w:rPr>
                <w:sz w:val="20"/>
                <w:szCs w:val="20"/>
              </w:rPr>
            </w:pPr>
            <w:r w:rsidRPr="0058773B">
              <w:rPr>
                <w:sz w:val="20"/>
                <w:szCs w:val="20"/>
              </w:rPr>
              <w:t>50</w:t>
            </w:r>
          </w:p>
        </w:tc>
        <w:tc>
          <w:tcPr>
            <w:tcW w:w="532" w:type="dxa"/>
            <w:shd w:val="clear" w:color="auto" w:fill="D3DFEE"/>
            <w:noWrap/>
          </w:tcPr>
          <w:p w:rsidR="00E01A56" w:rsidRPr="0058773B" w:rsidRDefault="00E01A56" w:rsidP="00E01A56">
            <w:pPr>
              <w:jc w:val="right"/>
              <w:rPr>
                <w:b/>
                <w:bCs/>
                <w:sz w:val="20"/>
                <w:szCs w:val="20"/>
              </w:rPr>
            </w:pPr>
            <w:r w:rsidRPr="0058773B">
              <w:rPr>
                <w:b/>
                <w:bCs/>
                <w:sz w:val="20"/>
                <w:szCs w:val="20"/>
              </w:rPr>
              <w:t>3</w:t>
            </w:r>
          </w:p>
        </w:tc>
        <w:tc>
          <w:tcPr>
            <w:tcW w:w="531" w:type="dxa"/>
            <w:shd w:val="clear" w:color="auto" w:fill="D3DFEE"/>
            <w:noWrap/>
          </w:tcPr>
          <w:p w:rsidR="00E01A56" w:rsidRPr="0058773B" w:rsidRDefault="00E01A56" w:rsidP="00E01A56">
            <w:pPr>
              <w:jc w:val="right"/>
              <w:rPr>
                <w:sz w:val="20"/>
                <w:szCs w:val="20"/>
              </w:rPr>
            </w:pPr>
            <w:r w:rsidRPr="0058773B">
              <w:rPr>
                <w:sz w:val="20"/>
                <w:szCs w:val="20"/>
              </w:rPr>
              <w:t>30</w:t>
            </w:r>
          </w:p>
        </w:tc>
        <w:tc>
          <w:tcPr>
            <w:tcW w:w="532" w:type="dxa"/>
            <w:tcBorders>
              <w:right w:val="single" w:sz="12" w:space="0" w:color="548DD4"/>
            </w:tcBorders>
            <w:shd w:val="clear" w:color="auto" w:fill="D3DFEE"/>
            <w:noWrap/>
          </w:tcPr>
          <w:p w:rsidR="00E01A56" w:rsidRPr="0058773B" w:rsidRDefault="00E01A56" w:rsidP="00E01A56">
            <w:pPr>
              <w:jc w:val="right"/>
              <w:rPr>
                <w:b/>
                <w:bCs/>
                <w:sz w:val="20"/>
                <w:szCs w:val="20"/>
              </w:rPr>
            </w:pPr>
            <w:r w:rsidRPr="0058773B">
              <w:rPr>
                <w:b/>
                <w:bCs/>
                <w:sz w:val="20"/>
                <w:szCs w:val="20"/>
              </w:rPr>
              <w:t>4</w:t>
            </w:r>
          </w:p>
        </w:tc>
        <w:tc>
          <w:tcPr>
            <w:tcW w:w="531" w:type="dxa"/>
            <w:tcBorders>
              <w:left w:val="single" w:sz="12" w:space="0" w:color="548DD4"/>
            </w:tcBorders>
            <w:shd w:val="clear" w:color="auto" w:fill="D3DFEE"/>
            <w:noWrap/>
          </w:tcPr>
          <w:p w:rsidR="00E01A56" w:rsidRPr="0058773B" w:rsidRDefault="00E01A56" w:rsidP="00E01A56">
            <w:pPr>
              <w:jc w:val="right"/>
              <w:rPr>
                <w:sz w:val="20"/>
                <w:szCs w:val="20"/>
              </w:rPr>
            </w:pPr>
            <w:r w:rsidRPr="0058773B">
              <w:rPr>
                <w:sz w:val="20"/>
                <w:szCs w:val="20"/>
              </w:rPr>
              <w:t>22</w:t>
            </w:r>
          </w:p>
        </w:tc>
        <w:tc>
          <w:tcPr>
            <w:tcW w:w="532" w:type="dxa"/>
            <w:shd w:val="clear" w:color="auto" w:fill="D3DFEE"/>
            <w:noWrap/>
          </w:tcPr>
          <w:p w:rsidR="00E01A56" w:rsidRPr="0058773B" w:rsidRDefault="00E01A56" w:rsidP="00E01A56">
            <w:pPr>
              <w:jc w:val="right"/>
              <w:rPr>
                <w:b/>
                <w:bCs/>
                <w:sz w:val="20"/>
                <w:szCs w:val="20"/>
              </w:rPr>
            </w:pPr>
            <w:r w:rsidRPr="0058773B">
              <w:rPr>
                <w:b/>
                <w:bCs/>
                <w:sz w:val="20"/>
                <w:szCs w:val="20"/>
              </w:rPr>
              <w:t>0</w:t>
            </w:r>
          </w:p>
        </w:tc>
        <w:tc>
          <w:tcPr>
            <w:tcW w:w="531" w:type="dxa"/>
            <w:shd w:val="clear" w:color="auto" w:fill="D3DFEE"/>
            <w:noWrap/>
          </w:tcPr>
          <w:p w:rsidR="00E01A56" w:rsidRPr="0058773B" w:rsidRDefault="00E01A56" w:rsidP="00E01A56">
            <w:pPr>
              <w:jc w:val="right"/>
              <w:rPr>
                <w:sz w:val="20"/>
                <w:szCs w:val="20"/>
              </w:rPr>
            </w:pPr>
            <w:r w:rsidRPr="0058773B">
              <w:rPr>
                <w:sz w:val="20"/>
                <w:szCs w:val="20"/>
              </w:rPr>
              <w:t>11</w:t>
            </w:r>
          </w:p>
        </w:tc>
        <w:tc>
          <w:tcPr>
            <w:tcW w:w="532" w:type="dxa"/>
            <w:tcBorders>
              <w:right w:val="single" w:sz="12" w:space="0" w:color="548DD4" w:themeColor="text2" w:themeTint="99"/>
            </w:tcBorders>
            <w:shd w:val="clear" w:color="auto" w:fill="D3DFEE"/>
            <w:noWrap/>
          </w:tcPr>
          <w:p w:rsidR="00E01A56" w:rsidRPr="0058773B" w:rsidRDefault="00E01A56" w:rsidP="00E01A56">
            <w:pPr>
              <w:jc w:val="right"/>
              <w:rPr>
                <w:b/>
                <w:bCs/>
                <w:sz w:val="20"/>
                <w:szCs w:val="20"/>
              </w:rPr>
            </w:pPr>
            <w:r w:rsidRPr="0058773B">
              <w:rPr>
                <w:b/>
                <w:bCs/>
                <w:sz w:val="20"/>
                <w:szCs w:val="20"/>
              </w:rPr>
              <w:t>2</w:t>
            </w:r>
          </w:p>
        </w:tc>
        <w:tc>
          <w:tcPr>
            <w:tcW w:w="531" w:type="dxa"/>
            <w:tcBorders>
              <w:left w:val="single" w:sz="12" w:space="0" w:color="548DD4" w:themeColor="text2" w:themeTint="99"/>
              <w:right w:val="single" w:sz="4" w:space="0" w:color="548DD4" w:themeColor="text2" w:themeTint="99"/>
            </w:tcBorders>
            <w:shd w:val="clear" w:color="auto" w:fill="D3DFEE"/>
          </w:tcPr>
          <w:p w:rsidR="00E01A56" w:rsidRPr="0058773B" w:rsidRDefault="00EF6BB9" w:rsidP="00E01A56">
            <w:pPr>
              <w:jc w:val="right"/>
              <w:rPr>
                <w:bCs/>
                <w:sz w:val="20"/>
                <w:szCs w:val="20"/>
              </w:rPr>
            </w:pPr>
            <w:r w:rsidRPr="0058773B">
              <w:rPr>
                <w:bCs/>
                <w:sz w:val="20"/>
                <w:szCs w:val="20"/>
              </w:rPr>
              <w:t>12</w:t>
            </w:r>
          </w:p>
        </w:tc>
        <w:tc>
          <w:tcPr>
            <w:tcW w:w="532" w:type="dxa"/>
            <w:tcBorders>
              <w:left w:val="single" w:sz="4" w:space="0" w:color="548DD4" w:themeColor="text2" w:themeTint="99"/>
              <w:right w:val="single" w:sz="4" w:space="0" w:color="548DD4" w:themeColor="text2" w:themeTint="99"/>
            </w:tcBorders>
            <w:shd w:val="clear" w:color="auto" w:fill="D3DFEE"/>
          </w:tcPr>
          <w:p w:rsidR="00E01A56" w:rsidRPr="0058773B" w:rsidRDefault="00EF6BB9" w:rsidP="00E01A56">
            <w:pPr>
              <w:jc w:val="right"/>
              <w:rPr>
                <w:b/>
                <w:bCs/>
                <w:sz w:val="20"/>
                <w:szCs w:val="20"/>
              </w:rPr>
            </w:pPr>
            <w:r w:rsidRPr="0058773B">
              <w:rPr>
                <w:b/>
                <w:bCs/>
                <w:sz w:val="20"/>
                <w:szCs w:val="20"/>
              </w:rPr>
              <w:t>1</w:t>
            </w:r>
          </w:p>
        </w:tc>
        <w:tc>
          <w:tcPr>
            <w:tcW w:w="532" w:type="dxa"/>
            <w:tcBorders>
              <w:left w:val="single" w:sz="4" w:space="0" w:color="548DD4" w:themeColor="text2" w:themeTint="99"/>
              <w:right w:val="single" w:sz="4" w:space="0" w:color="548DD4" w:themeColor="text2" w:themeTint="99"/>
            </w:tcBorders>
            <w:shd w:val="clear" w:color="auto" w:fill="D3DFEE"/>
          </w:tcPr>
          <w:p w:rsidR="00E01A56" w:rsidRPr="0058773B" w:rsidRDefault="00EF6BB9" w:rsidP="00E01A56">
            <w:pPr>
              <w:jc w:val="right"/>
              <w:rPr>
                <w:bCs/>
                <w:sz w:val="20"/>
                <w:szCs w:val="20"/>
              </w:rPr>
            </w:pPr>
            <w:r w:rsidRPr="0058773B">
              <w:rPr>
                <w:bCs/>
                <w:sz w:val="20"/>
                <w:szCs w:val="20"/>
              </w:rPr>
              <w:t>12</w:t>
            </w:r>
          </w:p>
        </w:tc>
        <w:tc>
          <w:tcPr>
            <w:tcW w:w="532" w:type="dxa"/>
            <w:tcBorders>
              <w:left w:val="single" w:sz="4" w:space="0" w:color="548DD4" w:themeColor="text2" w:themeTint="99"/>
            </w:tcBorders>
            <w:shd w:val="clear" w:color="auto" w:fill="D3DFEE"/>
          </w:tcPr>
          <w:p w:rsidR="00E01A56" w:rsidRPr="0058773B" w:rsidRDefault="00EF6BB9" w:rsidP="00E01A56">
            <w:pPr>
              <w:jc w:val="right"/>
              <w:rPr>
                <w:b/>
                <w:bCs/>
                <w:sz w:val="20"/>
                <w:szCs w:val="20"/>
              </w:rPr>
            </w:pPr>
            <w:r w:rsidRPr="0058773B">
              <w:rPr>
                <w:b/>
                <w:bCs/>
                <w:sz w:val="20"/>
                <w:szCs w:val="20"/>
              </w:rPr>
              <w:t>0</w:t>
            </w:r>
          </w:p>
        </w:tc>
      </w:tr>
      <w:tr w:rsidR="00E01A56" w:rsidRPr="0058773B" w:rsidTr="00B21F47">
        <w:trPr>
          <w:trHeight w:val="255"/>
        </w:trPr>
        <w:tc>
          <w:tcPr>
            <w:tcW w:w="1130" w:type="dxa"/>
            <w:shd w:val="clear" w:color="auto" w:fill="A7BFDE"/>
            <w:noWrap/>
          </w:tcPr>
          <w:p w:rsidR="00E01A56" w:rsidRPr="0058773B" w:rsidRDefault="00E01A56" w:rsidP="00E01A56">
            <w:pPr>
              <w:rPr>
                <w:b/>
                <w:bCs/>
                <w:sz w:val="20"/>
                <w:szCs w:val="20"/>
              </w:rPr>
            </w:pPr>
            <w:r w:rsidRPr="0058773B">
              <w:rPr>
                <w:sz w:val="20"/>
                <w:szCs w:val="20"/>
              </w:rPr>
              <w:t>15-17</w:t>
            </w:r>
          </w:p>
        </w:tc>
        <w:tc>
          <w:tcPr>
            <w:tcW w:w="523" w:type="dxa"/>
            <w:shd w:val="clear" w:color="auto" w:fill="A7BFDE"/>
            <w:noWrap/>
          </w:tcPr>
          <w:p w:rsidR="00E01A56" w:rsidRPr="0058773B" w:rsidRDefault="00E01A56" w:rsidP="00E01A56">
            <w:pPr>
              <w:jc w:val="right"/>
              <w:rPr>
                <w:sz w:val="20"/>
                <w:szCs w:val="20"/>
              </w:rPr>
            </w:pPr>
            <w:r w:rsidRPr="0058773B">
              <w:rPr>
                <w:sz w:val="20"/>
                <w:szCs w:val="20"/>
              </w:rPr>
              <w:t>152</w:t>
            </w:r>
          </w:p>
        </w:tc>
        <w:tc>
          <w:tcPr>
            <w:tcW w:w="524" w:type="dxa"/>
            <w:shd w:val="clear" w:color="auto" w:fill="A7BFDE"/>
            <w:noWrap/>
          </w:tcPr>
          <w:p w:rsidR="00E01A56" w:rsidRPr="0058773B" w:rsidRDefault="00E01A56" w:rsidP="00E01A56">
            <w:pPr>
              <w:jc w:val="right"/>
              <w:rPr>
                <w:b/>
                <w:bCs/>
                <w:sz w:val="20"/>
                <w:szCs w:val="20"/>
              </w:rPr>
            </w:pPr>
            <w:r w:rsidRPr="0058773B">
              <w:rPr>
                <w:b/>
                <w:bCs/>
                <w:sz w:val="20"/>
                <w:szCs w:val="20"/>
              </w:rPr>
              <w:t>6</w:t>
            </w:r>
          </w:p>
        </w:tc>
        <w:tc>
          <w:tcPr>
            <w:tcW w:w="524" w:type="dxa"/>
            <w:shd w:val="clear" w:color="auto" w:fill="A7BFDE"/>
            <w:noWrap/>
          </w:tcPr>
          <w:p w:rsidR="00E01A56" w:rsidRPr="0058773B" w:rsidRDefault="00E01A56" w:rsidP="00E01A56">
            <w:pPr>
              <w:jc w:val="right"/>
              <w:rPr>
                <w:sz w:val="20"/>
                <w:szCs w:val="20"/>
              </w:rPr>
            </w:pPr>
            <w:r w:rsidRPr="0058773B">
              <w:rPr>
                <w:sz w:val="20"/>
                <w:szCs w:val="20"/>
              </w:rPr>
              <w:t>37</w:t>
            </w:r>
          </w:p>
        </w:tc>
        <w:tc>
          <w:tcPr>
            <w:tcW w:w="524" w:type="dxa"/>
            <w:tcBorders>
              <w:right w:val="single" w:sz="12" w:space="0" w:color="548DD4"/>
            </w:tcBorders>
            <w:shd w:val="clear" w:color="auto" w:fill="A7BFDE"/>
            <w:noWrap/>
          </w:tcPr>
          <w:p w:rsidR="00E01A56" w:rsidRPr="0058773B" w:rsidRDefault="00E01A56" w:rsidP="00E01A56">
            <w:pPr>
              <w:jc w:val="right"/>
              <w:rPr>
                <w:b/>
                <w:bCs/>
                <w:sz w:val="20"/>
                <w:szCs w:val="20"/>
              </w:rPr>
            </w:pPr>
            <w:r w:rsidRPr="0058773B">
              <w:rPr>
                <w:b/>
                <w:bCs/>
                <w:sz w:val="20"/>
                <w:szCs w:val="20"/>
              </w:rPr>
              <w:t>6</w:t>
            </w:r>
          </w:p>
        </w:tc>
        <w:tc>
          <w:tcPr>
            <w:tcW w:w="531" w:type="dxa"/>
            <w:tcBorders>
              <w:left w:val="single" w:sz="12" w:space="0" w:color="548DD4"/>
            </w:tcBorders>
            <w:shd w:val="clear" w:color="auto" w:fill="A7BFDE"/>
            <w:noWrap/>
          </w:tcPr>
          <w:p w:rsidR="00E01A56" w:rsidRPr="0058773B" w:rsidRDefault="00E01A56" w:rsidP="00E01A56">
            <w:pPr>
              <w:jc w:val="right"/>
              <w:rPr>
                <w:sz w:val="20"/>
                <w:szCs w:val="20"/>
              </w:rPr>
            </w:pPr>
            <w:r w:rsidRPr="0058773B">
              <w:rPr>
                <w:sz w:val="20"/>
                <w:szCs w:val="20"/>
              </w:rPr>
              <w:t>110</w:t>
            </w:r>
          </w:p>
        </w:tc>
        <w:tc>
          <w:tcPr>
            <w:tcW w:w="532" w:type="dxa"/>
            <w:shd w:val="clear" w:color="auto" w:fill="A7BFDE"/>
            <w:noWrap/>
          </w:tcPr>
          <w:p w:rsidR="00E01A56" w:rsidRPr="0058773B" w:rsidRDefault="00E01A56" w:rsidP="00E01A56">
            <w:pPr>
              <w:jc w:val="right"/>
              <w:rPr>
                <w:b/>
                <w:bCs/>
                <w:sz w:val="20"/>
                <w:szCs w:val="20"/>
              </w:rPr>
            </w:pPr>
            <w:r w:rsidRPr="0058773B">
              <w:rPr>
                <w:b/>
                <w:bCs/>
                <w:sz w:val="20"/>
                <w:szCs w:val="20"/>
              </w:rPr>
              <w:t>4</w:t>
            </w:r>
          </w:p>
        </w:tc>
        <w:tc>
          <w:tcPr>
            <w:tcW w:w="531" w:type="dxa"/>
            <w:shd w:val="clear" w:color="auto" w:fill="A7BFDE"/>
            <w:noWrap/>
          </w:tcPr>
          <w:p w:rsidR="00E01A56" w:rsidRPr="0058773B" w:rsidRDefault="00E01A56" w:rsidP="00E01A56">
            <w:pPr>
              <w:jc w:val="right"/>
              <w:rPr>
                <w:sz w:val="20"/>
                <w:szCs w:val="20"/>
              </w:rPr>
            </w:pPr>
            <w:r w:rsidRPr="0058773B">
              <w:rPr>
                <w:sz w:val="20"/>
                <w:szCs w:val="20"/>
              </w:rPr>
              <w:t>29</w:t>
            </w:r>
          </w:p>
        </w:tc>
        <w:tc>
          <w:tcPr>
            <w:tcW w:w="532" w:type="dxa"/>
            <w:tcBorders>
              <w:right w:val="single" w:sz="12" w:space="0" w:color="548DD4"/>
            </w:tcBorders>
            <w:shd w:val="clear" w:color="auto" w:fill="A7BFDE"/>
            <w:noWrap/>
          </w:tcPr>
          <w:p w:rsidR="00E01A56" w:rsidRPr="0058773B" w:rsidRDefault="00E01A56" w:rsidP="00E01A56">
            <w:pPr>
              <w:jc w:val="right"/>
              <w:rPr>
                <w:b/>
                <w:bCs/>
                <w:sz w:val="20"/>
                <w:szCs w:val="20"/>
              </w:rPr>
            </w:pPr>
            <w:r w:rsidRPr="0058773B">
              <w:rPr>
                <w:b/>
                <w:bCs/>
                <w:sz w:val="20"/>
                <w:szCs w:val="20"/>
              </w:rPr>
              <w:t>5</w:t>
            </w:r>
          </w:p>
        </w:tc>
        <w:tc>
          <w:tcPr>
            <w:tcW w:w="531" w:type="dxa"/>
            <w:tcBorders>
              <w:left w:val="single" w:sz="12" w:space="0" w:color="548DD4"/>
            </w:tcBorders>
            <w:shd w:val="clear" w:color="auto" w:fill="A7BFDE"/>
            <w:noWrap/>
          </w:tcPr>
          <w:p w:rsidR="00E01A56" w:rsidRPr="0058773B" w:rsidRDefault="00E01A56" w:rsidP="00E01A56">
            <w:pPr>
              <w:jc w:val="right"/>
              <w:rPr>
                <w:sz w:val="20"/>
                <w:szCs w:val="20"/>
              </w:rPr>
            </w:pPr>
            <w:r w:rsidRPr="0058773B">
              <w:rPr>
                <w:sz w:val="20"/>
                <w:szCs w:val="20"/>
              </w:rPr>
              <w:t>22</w:t>
            </w:r>
          </w:p>
        </w:tc>
        <w:tc>
          <w:tcPr>
            <w:tcW w:w="532" w:type="dxa"/>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shd w:val="clear" w:color="auto" w:fill="A7BFDE"/>
            <w:noWrap/>
          </w:tcPr>
          <w:p w:rsidR="00E01A56" w:rsidRPr="0058773B" w:rsidRDefault="00E01A56" w:rsidP="00E01A56">
            <w:pPr>
              <w:jc w:val="right"/>
              <w:rPr>
                <w:sz w:val="20"/>
                <w:szCs w:val="20"/>
              </w:rPr>
            </w:pPr>
            <w:r w:rsidRPr="0058773B">
              <w:rPr>
                <w:sz w:val="20"/>
                <w:szCs w:val="20"/>
              </w:rPr>
              <w:t>4</w:t>
            </w:r>
          </w:p>
        </w:tc>
        <w:tc>
          <w:tcPr>
            <w:tcW w:w="532" w:type="dxa"/>
            <w:tcBorders>
              <w:right w:val="single" w:sz="12" w:space="0" w:color="548DD4" w:themeColor="text2" w:themeTint="99"/>
            </w:tcBorders>
            <w:shd w:val="clear" w:color="auto" w:fill="A7BFDE"/>
            <w:noWrap/>
          </w:tcPr>
          <w:p w:rsidR="00E01A56" w:rsidRPr="0058773B" w:rsidRDefault="00E01A56" w:rsidP="00E01A56">
            <w:pPr>
              <w:jc w:val="right"/>
              <w:rPr>
                <w:b/>
                <w:bCs/>
                <w:sz w:val="20"/>
                <w:szCs w:val="20"/>
              </w:rPr>
            </w:pPr>
            <w:r w:rsidRPr="0058773B">
              <w:rPr>
                <w:b/>
                <w:bCs/>
                <w:sz w:val="20"/>
                <w:szCs w:val="20"/>
              </w:rPr>
              <w:t>0</w:t>
            </w:r>
          </w:p>
        </w:tc>
        <w:tc>
          <w:tcPr>
            <w:tcW w:w="531" w:type="dxa"/>
            <w:tcBorders>
              <w:left w:val="single" w:sz="12" w:space="0" w:color="548DD4" w:themeColor="text2" w:themeTint="99"/>
              <w:right w:val="single" w:sz="4" w:space="0" w:color="548DD4" w:themeColor="text2" w:themeTint="99"/>
            </w:tcBorders>
            <w:shd w:val="clear" w:color="auto" w:fill="A7BFDE"/>
          </w:tcPr>
          <w:p w:rsidR="00E01A56" w:rsidRPr="0058773B" w:rsidRDefault="00EF6BB9" w:rsidP="00E01A56">
            <w:pPr>
              <w:jc w:val="right"/>
              <w:rPr>
                <w:bCs/>
                <w:sz w:val="20"/>
                <w:szCs w:val="20"/>
              </w:rPr>
            </w:pPr>
            <w:r w:rsidRPr="0058773B">
              <w:rPr>
                <w:bCs/>
                <w:sz w:val="20"/>
                <w:szCs w:val="20"/>
              </w:rPr>
              <w:t>10</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EF6BB9" w:rsidP="00E01A56">
            <w:pPr>
              <w:jc w:val="right"/>
              <w:rPr>
                <w:b/>
                <w:bCs/>
                <w:sz w:val="20"/>
                <w:szCs w:val="20"/>
              </w:rPr>
            </w:pPr>
            <w:r w:rsidRPr="0058773B">
              <w:rPr>
                <w:b/>
                <w:bCs/>
                <w:sz w:val="20"/>
                <w:szCs w:val="20"/>
              </w:rPr>
              <w:t>0</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3F1416" w:rsidP="00E01A56">
            <w:pPr>
              <w:jc w:val="right"/>
              <w:rPr>
                <w:bCs/>
                <w:sz w:val="20"/>
                <w:szCs w:val="20"/>
              </w:rPr>
            </w:pPr>
            <w:r w:rsidRPr="0058773B">
              <w:rPr>
                <w:bCs/>
                <w:sz w:val="20"/>
                <w:szCs w:val="20"/>
              </w:rPr>
              <w:t>30</w:t>
            </w:r>
          </w:p>
        </w:tc>
        <w:tc>
          <w:tcPr>
            <w:tcW w:w="532" w:type="dxa"/>
            <w:tcBorders>
              <w:left w:val="single" w:sz="4" w:space="0" w:color="548DD4" w:themeColor="text2" w:themeTint="99"/>
            </w:tcBorders>
            <w:shd w:val="clear" w:color="auto" w:fill="A7BFDE"/>
          </w:tcPr>
          <w:p w:rsidR="00E01A56" w:rsidRPr="0058773B" w:rsidRDefault="003F1416" w:rsidP="00E01A56">
            <w:pPr>
              <w:jc w:val="right"/>
              <w:rPr>
                <w:b/>
                <w:bCs/>
                <w:sz w:val="20"/>
                <w:szCs w:val="20"/>
              </w:rPr>
            </w:pPr>
            <w:r w:rsidRPr="0058773B">
              <w:rPr>
                <w:b/>
                <w:bCs/>
                <w:sz w:val="20"/>
                <w:szCs w:val="20"/>
              </w:rPr>
              <w:t>2</w:t>
            </w:r>
          </w:p>
        </w:tc>
      </w:tr>
      <w:tr w:rsidR="00E01A56" w:rsidRPr="0058773B" w:rsidTr="00B21F47">
        <w:trPr>
          <w:trHeight w:val="255"/>
        </w:trPr>
        <w:tc>
          <w:tcPr>
            <w:tcW w:w="1130" w:type="dxa"/>
            <w:vMerge w:val="restart"/>
            <w:shd w:val="clear" w:color="auto" w:fill="A7BFDE"/>
            <w:noWrap/>
          </w:tcPr>
          <w:p w:rsidR="00E01A56" w:rsidRPr="0058773B" w:rsidRDefault="00E01A56" w:rsidP="00E01A56">
            <w:pPr>
              <w:rPr>
                <w:sz w:val="20"/>
                <w:szCs w:val="20"/>
              </w:rPr>
            </w:pPr>
            <w:r w:rsidRPr="0058773B">
              <w:rPr>
                <w:sz w:val="20"/>
                <w:szCs w:val="20"/>
              </w:rPr>
              <w:t>kopā</w:t>
            </w:r>
          </w:p>
        </w:tc>
        <w:tc>
          <w:tcPr>
            <w:tcW w:w="523" w:type="dxa"/>
            <w:shd w:val="clear" w:color="auto" w:fill="A7BFDE"/>
            <w:noWrap/>
          </w:tcPr>
          <w:p w:rsidR="00E01A56" w:rsidRPr="0058773B" w:rsidRDefault="00766AF5" w:rsidP="00E01A56">
            <w:pPr>
              <w:jc w:val="right"/>
              <w:rPr>
                <w:sz w:val="20"/>
                <w:szCs w:val="20"/>
              </w:rPr>
            </w:pPr>
            <w:r w:rsidRPr="0058773B">
              <w:rPr>
                <w:sz w:val="20"/>
                <w:szCs w:val="20"/>
              </w:rPr>
              <w:t>259</w:t>
            </w:r>
          </w:p>
        </w:tc>
        <w:tc>
          <w:tcPr>
            <w:tcW w:w="524" w:type="dxa"/>
            <w:shd w:val="clear" w:color="auto" w:fill="A7BFDE"/>
            <w:noWrap/>
          </w:tcPr>
          <w:p w:rsidR="00E01A56" w:rsidRPr="0058773B" w:rsidRDefault="00766AF5" w:rsidP="00E01A56">
            <w:pPr>
              <w:jc w:val="right"/>
              <w:rPr>
                <w:b/>
                <w:bCs/>
                <w:sz w:val="20"/>
                <w:szCs w:val="20"/>
              </w:rPr>
            </w:pPr>
            <w:r w:rsidRPr="0058773B">
              <w:rPr>
                <w:b/>
                <w:bCs/>
                <w:sz w:val="20"/>
                <w:szCs w:val="20"/>
              </w:rPr>
              <w:t>17</w:t>
            </w:r>
          </w:p>
        </w:tc>
        <w:tc>
          <w:tcPr>
            <w:tcW w:w="524" w:type="dxa"/>
            <w:shd w:val="clear" w:color="auto" w:fill="A7BFDE"/>
            <w:noWrap/>
          </w:tcPr>
          <w:p w:rsidR="00E01A56" w:rsidRPr="0058773B" w:rsidRDefault="00766AF5" w:rsidP="00E01A56">
            <w:pPr>
              <w:jc w:val="right"/>
              <w:rPr>
                <w:sz w:val="20"/>
                <w:szCs w:val="20"/>
              </w:rPr>
            </w:pPr>
            <w:r w:rsidRPr="0058773B">
              <w:rPr>
                <w:sz w:val="20"/>
                <w:szCs w:val="20"/>
              </w:rPr>
              <w:t>73</w:t>
            </w:r>
          </w:p>
        </w:tc>
        <w:tc>
          <w:tcPr>
            <w:tcW w:w="524" w:type="dxa"/>
            <w:tcBorders>
              <w:right w:val="single" w:sz="12" w:space="0" w:color="548DD4"/>
            </w:tcBorders>
            <w:shd w:val="clear" w:color="auto" w:fill="A7BFDE"/>
            <w:noWrap/>
          </w:tcPr>
          <w:p w:rsidR="00E01A56" w:rsidRPr="0058773B" w:rsidRDefault="00766AF5" w:rsidP="00E01A56">
            <w:pPr>
              <w:jc w:val="right"/>
              <w:rPr>
                <w:b/>
                <w:bCs/>
                <w:sz w:val="20"/>
                <w:szCs w:val="20"/>
              </w:rPr>
            </w:pPr>
            <w:r w:rsidRPr="0058773B">
              <w:rPr>
                <w:b/>
                <w:bCs/>
                <w:sz w:val="20"/>
                <w:szCs w:val="20"/>
              </w:rPr>
              <w:t>13</w:t>
            </w:r>
          </w:p>
        </w:tc>
        <w:tc>
          <w:tcPr>
            <w:tcW w:w="531" w:type="dxa"/>
            <w:tcBorders>
              <w:left w:val="single" w:sz="12" w:space="0" w:color="548DD4"/>
            </w:tcBorders>
            <w:shd w:val="clear" w:color="auto" w:fill="A7BFDE"/>
            <w:noWrap/>
          </w:tcPr>
          <w:p w:rsidR="00E01A56" w:rsidRPr="0058773B" w:rsidRDefault="00766AF5" w:rsidP="00E01A56">
            <w:pPr>
              <w:jc w:val="right"/>
              <w:rPr>
                <w:sz w:val="20"/>
                <w:szCs w:val="20"/>
              </w:rPr>
            </w:pPr>
            <w:r w:rsidRPr="0058773B">
              <w:rPr>
                <w:sz w:val="20"/>
                <w:szCs w:val="20"/>
              </w:rPr>
              <w:t>178</w:t>
            </w:r>
          </w:p>
        </w:tc>
        <w:tc>
          <w:tcPr>
            <w:tcW w:w="532" w:type="dxa"/>
            <w:shd w:val="clear" w:color="auto" w:fill="A7BFDE"/>
            <w:noWrap/>
          </w:tcPr>
          <w:p w:rsidR="00E01A56" w:rsidRPr="0058773B" w:rsidRDefault="00766AF5" w:rsidP="00E01A56">
            <w:pPr>
              <w:jc w:val="right"/>
              <w:rPr>
                <w:b/>
                <w:bCs/>
                <w:sz w:val="20"/>
                <w:szCs w:val="20"/>
              </w:rPr>
            </w:pPr>
            <w:r w:rsidRPr="0058773B">
              <w:rPr>
                <w:b/>
                <w:bCs/>
                <w:sz w:val="20"/>
                <w:szCs w:val="20"/>
              </w:rPr>
              <w:t>8</w:t>
            </w:r>
          </w:p>
        </w:tc>
        <w:tc>
          <w:tcPr>
            <w:tcW w:w="531" w:type="dxa"/>
            <w:shd w:val="clear" w:color="auto" w:fill="A7BFDE"/>
            <w:noWrap/>
          </w:tcPr>
          <w:p w:rsidR="00E01A56" w:rsidRPr="0058773B" w:rsidRDefault="00766AF5" w:rsidP="00E01A56">
            <w:pPr>
              <w:jc w:val="right"/>
              <w:rPr>
                <w:sz w:val="20"/>
                <w:szCs w:val="20"/>
              </w:rPr>
            </w:pPr>
            <w:r w:rsidRPr="0058773B">
              <w:rPr>
                <w:sz w:val="20"/>
                <w:szCs w:val="20"/>
              </w:rPr>
              <w:t>62</w:t>
            </w:r>
          </w:p>
        </w:tc>
        <w:tc>
          <w:tcPr>
            <w:tcW w:w="532" w:type="dxa"/>
            <w:tcBorders>
              <w:right w:val="single" w:sz="12" w:space="0" w:color="548DD4"/>
            </w:tcBorders>
            <w:shd w:val="clear" w:color="auto" w:fill="A7BFDE"/>
            <w:noWrap/>
          </w:tcPr>
          <w:p w:rsidR="00E01A56" w:rsidRPr="0058773B" w:rsidRDefault="00766AF5" w:rsidP="00E01A56">
            <w:pPr>
              <w:jc w:val="right"/>
              <w:rPr>
                <w:b/>
                <w:bCs/>
                <w:sz w:val="20"/>
                <w:szCs w:val="20"/>
              </w:rPr>
            </w:pPr>
            <w:r w:rsidRPr="0058773B">
              <w:rPr>
                <w:b/>
                <w:bCs/>
                <w:sz w:val="20"/>
                <w:szCs w:val="20"/>
              </w:rPr>
              <w:t>10</w:t>
            </w:r>
          </w:p>
        </w:tc>
        <w:tc>
          <w:tcPr>
            <w:tcW w:w="531" w:type="dxa"/>
            <w:tcBorders>
              <w:left w:val="single" w:sz="12" w:space="0" w:color="548DD4"/>
            </w:tcBorders>
            <w:shd w:val="clear" w:color="auto" w:fill="A7BFDE"/>
            <w:noWrap/>
          </w:tcPr>
          <w:p w:rsidR="00E01A56" w:rsidRPr="0058773B" w:rsidRDefault="00766AF5" w:rsidP="00E01A56">
            <w:pPr>
              <w:jc w:val="right"/>
              <w:rPr>
                <w:sz w:val="20"/>
                <w:szCs w:val="20"/>
              </w:rPr>
            </w:pPr>
            <w:r w:rsidRPr="0058773B">
              <w:rPr>
                <w:sz w:val="20"/>
                <w:szCs w:val="20"/>
              </w:rPr>
              <w:t>52</w:t>
            </w:r>
          </w:p>
        </w:tc>
        <w:tc>
          <w:tcPr>
            <w:tcW w:w="532" w:type="dxa"/>
            <w:shd w:val="clear" w:color="auto" w:fill="A7BFDE"/>
            <w:noWrap/>
          </w:tcPr>
          <w:p w:rsidR="00E01A56" w:rsidRPr="0058773B" w:rsidRDefault="00766AF5" w:rsidP="00E01A56">
            <w:pPr>
              <w:jc w:val="right"/>
              <w:rPr>
                <w:b/>
                <w:bCs/>
                <w:sz w:val="20"/>
                <w:szCs w:val="20"/>
              </w:rPr>
            </w:pPr>
            <w:r w:rsidRPr="0058773B">
              <w:rPr>
                <w:b/>
                <w:bCs/>
                <w:sz w:val="20"/>
                <w:szCs w:val="20"/>
              </w:rPr>
              <w:t>2</w:t>
            </w:r>
          </w:p>
        </w:tc>
        <w:tc>
          <w:tcPr>
            <w:tcW w:w="531" w:type="dxa"/>
            <w:shd w:val="clear" w:color="auto" w:fill="A7BFDE"/>
            <w:noWrap/>
          </w:tcPr>
          <w:p w:rsidR="00E01A56" w:rsidRPr="0058773B" w:rsidRDefault="00766AF5" w:rsidP="00E01A56">
            <w:pPr>
              <w:jc w:val="right"/>
              <w:rPr>
                <w:sz w:val="20"/>
                <w:szCs w:val="20"/>
              </w:rPr>
            </w:pPr>
            <w:r w:rsidRPr="0058773B">
              <w:rPr>
                <w:sz w:val="20"/>
                <w:szCs w:val="20"/>
              </w:rPr>
              <w:t>15</w:t>
            </w:r>
          </w:p>
        </w:tc>
        <w:tc>
          <w:tcPr>
            <w:tcW w:w="532" w:type="dxa"/>
            <w:tcBorders>
              <w:right w:val="single" w:sz="4" w:space="0" w:color="auto"/>
            </w:tcBorders>
            <w:shd w:val="clear" w:color="auto" w:fill="A7BFDE"/>
            <w:noWrap/>
          </w:tcPr>
          <w:p w:rsidR="00E01A56" w:rsidRPr="0058773B" w:rsidRDefault="00766AF5" w:rsidP="00E01A56">
            <w:pPr>
              <w:jc w:val="right"/>
              <w:rPr>
                <w:b/>
                <w:bCs/>
                <w:sz w:val="20"/>
                <w:szCs w:val="20"/>
              </w:rPr>
            </w:pPr>
            <w:r w:rsidRPr="0058773B">
              <w:rPr>
                <w:b/>
                <w:bCs/>
                <w:sz w:val="20"/>
                <w:szCs w:val="20"/>
              </w:rPr>
              <w:t>2</w:t>
            </w:r>
          </w:p>
        </w:tc>
        <w:tc>
          <w:tcPr>
            <w:tcW w:w="531" w:type="dxa"/>
            <w:tcBorders>
              <w:left w:val="single" w:sz="4" w:space="0" w:color="auto"/>
              <w:right w:val="single" w:sz="4" w:space="0" w:color="548DD4" w:themeColor="text2" w:themeTint="99"/>
            </w:tcBorders>
            <w:shd w:val="clear" w:color="auto" w:fill="A7BFDE"/>
          </w:tcPr>
          <w:p w:rsidR="00E01A56" w:rsidRPr="0058773B" w:rsidRDefault="003F1416" w:rsidP="00E01A56">
            <w:pPr>
              <w:jc w:val="right"/>
              <w:rPr>
                <w:bCs/>
                <w:sz w:val="20"/>
                <w:szCs w:val="20"/>
              </w:rPr>
            </w:pPr>
            <w:r w:rsidRPr="0058773B">
              <w:rPr>
                <w:bCs/>
                <w:sz w:val="20"/>
                <w:szCs w:val="20"/>
              </w:rPr>
              <w:t>24</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3F1416" w:rsidP="00E01A56">
            <w:pPr>
              <w:jc w:val="right"/>
              <w:rPr>
                <w:b/>
                <w:bCs/>
                <w:sz w:val="20"/>
                <w:szCs w:val="20"/>
              </w:rPr>
            </w:pPr>
            <w:r w:rsidRPr="0058773B">
              <w:rPr>
                <w:b/>
                <w:bCs/>
                <w:sz w:val="20"/>
                <w:szCs w:val="20"/>
              </w:rPr>
              <w:t>3</w:t>
            </w:r>
          </w:p>
        </w:tc>
        <w:tc>
          <w:tcPr>
            <w:tcW w:w="532" w:type="dxa"/>
            <w:tcBorders>
              <w:left w:val="single" w:sz="4" w:space="0" w:color="548DD4" w:themeColor="text2" w:themeTint="99"/>
              <w:right w:val="single" w:sz="4" w:space="0" w:color="548DD4" w:themeColor="text2" w:themeTint="99"/>
            </w:tcBorders>
            <w:shd w:val="clear" w:color="auto" w:fill="A7BFDE"/>
          </w:tcPr>
          <w:p w:rsidR="00E01A56" w:rsidRPr="0058773B" w:rsidRDefault="003F1416" w:rsidP="00E01A56">
            <w:pPr>
              <w:jc w:val="right"/>
              <w:rPr>
                <w:bCs/>
                <w:sz w:val="20"/>
                <w:szCs w:val="20"/>
              </w:rPr>
            </w:pPr>
            <w:r w:rsidRPr="0058773B">
              <w:rPr>
                <w:bCs/>
                <w:sz w:val="20"/>
                <w:szCs w:val="20"/>
              </w:rPr>
              <w:t>49</w:t>
            </w:r>
          </w:p>
        </w:tc>
        <w:tc>
          <w:tcPr>
            <w:tcW w:w="532" w:type="dxa"/>
            <w:tcBorders>
              <w:left w:val="single" w:sz="4" w:space="0" w:color="548DD4" w:themeColor="text2" w:themeTint="99"/>
            </w:tcBorders>
            <w:shd w:val="clear" w:color="auto" w:fill="A7BFDE"/>
          </w:tcPr>
          <w:p w:rsidR="00E01A56" w:rsidRPr="0058773B" w:rsidRDefault="003F1416" w:rsidP="00E01A56">
            <w:pPr>
              <w:jc w:val="right"/>
              <w:rPr>
                <w:b/>
                <w:bCs/>
                <w:sz w:val="20"/>
                <w:szCs w:val="20"/>
              </w:rPr>
            </w:pPr>
            <w:r w:rsidRPr="0058773B">
              <w:rPr>
                <w:b/>
                <w:bCs/>
                <w:sz w:val="20"/>
                <w:szCs w:val="20"/>
              </w:rPr>
              <w:t>2</w:t>
            </w:r>
          </w:p>
        </w:tc>
      </w:tr>
      <w:tr w:rsidR="00E01A56" w:rsidRPr="0058773B" w:rsidTr="00E01A56">
        <w:trPr>
          <w:trHeight w:val="255"/>
        </w:trPr>
        <w:tc>
          <w:tcPr>
            <w:tcW w:w="1130" w:type="dxa"/>
            <w:vMerge/>
            <w:shd w:val="clear" w:color="auto" w:fill="A7BFDE"/>
            <w:noWrap/>
          </w:tcPr>
          <w:p w:rsidR="00E01A56" w:rsidRPr="0058773B" w:rsidRDefault="00E01A56" w:rsidP="00E01A56">
            <w:pPr>
              <w:rPr>
                <w:sz w:val="20"/>
                <w:szCs w:val="20"/>
              </w:rPr>
            </w:pPr>
          </w:p>
        </w:tc>
        <w:tc>
          <w:tcPr>
            <w:tcW w:w="2095" w:type="dxa"/>
            <w:gridSpan w:val="4"/>
            <w:tcBorders>
              <w:right w:val="single" w:sz="12" w:space="0" w:color="548DD4"/>
            </w:tcBorders>
            <w:shd w:val="clear" w:color="auto" w:fill="A7BFDE"/>
            <w:noWrap/>
          </w:tcPr>
          <w:p w:rsidR="00E01A56" w:rsidRPr="0058773B" w:rsidRDefault="00766AF5" w:rsidP="00E01A56">
            <w:pPr>
              <w:jc w:val="right"/>
              <w:rPr>
                <w:b/>
                <w:bCs/>
                <w:sz w:val="20"/>
                <w:szCs w:val="20"/>
              </w:rPr>
            </w:pPr>
            <w:r w:rsidRPr="0058773B">
              <w:rPr>
                <w:b/>
                <w:sz w:val="20"/>
                <w:szCs w:val="20"/>
              </w:rPr>
              <w:t>332</w:t>
            </w:r>
            <w:r w:rsidR="00E01A56" w:rsidRPr="0058773B">
              <w:rPr>
                <w:b/>
                <w:sz w:val="20"/>
                <w:szCs w:val="20"/>
              </w:rPr>
              <w:t xml:space="preserve"> (t.sk. </w:t>
            </w:r>
            <w:r w:rsidRPr="0058773B">
              <w:rPr>
                <w:b/>
                <w:sz w:val="20"/>
                <w:szCs w:val="20"/>
              </w:rPr>
              <w:t xml:space="preserve">30 </w:t>
            </w:r>
            <w:r w:rsidR="00E01A56" w:rsidRPr="0058773B">
              <w:rPr>
                <w:b/>
                <w:sz w:val="20"/>
                <w:szCs w:val="20"/>
              </w:rPr>
              <w:t xml:space="preserve">ģimenē) </w:t>
            </w:r>
          </w:p>
        </w:tc>
        <w:tc>
          <w:tcPr>
            <w:tcW w:w="2126" w:type="dxa"/>
            <w:gridSpan w:val="4"/>
            <w:tcBorders>
              <w:left w:val="single" w:sz="12" w:space="0" w:color="548DD4"/>
              <w:right w:val="single" w:sz="12" w:space="0" w:color="548DD4"/>
            </w:tcBorders>
            <w:shd w:val="clear" w:color="auto" w:fill="A7BFDE"/>
            <w:noWrap/>
          </w:tcPr>
          <w:p w:rsidR="00E01A56" w:rsidRPr="0058773B" w:rsidRDefault="00766AF5" w:rsidP="00E01A56">
            <w:pPr>
              <w:jc w:val="right"/>
              <w:rPr>
                <w:b/>
                <w:bCs/>
                <w:sz w:val="20"/>
                <w:szCs w:val="20"/>
              </w:rPr>
            </w:pPr>
            <w:r w:rsidRPr="0058773B">
              <w:rPr>
                <w:b/>
                <w:bCs/>
                <w:sz w:val="20"/>
                <w:szCs w:val="20"/>
              </w:rPr>
              <w:t>240 (t.sk. 18 ģimenē)</w:t>
            </w:r>
          </w:p>
        </w:tc>
        <w:tc>
          <w:tcPr>
            <w:tcW w:w="2126" w:type="dxa"/>
            <w:gridSpan w:val="4"/>
            <w:tcBorders>
              <w:left w:val="single" w:sz="12" w:space="0" w:color="548DD4"/>
              <w:right w:val="single" w:sz="4" w:space="0" w:color="auto"/>
            </w:tcBorders>
            <w:shd w:val="clear" w:color="auto" w:fill="A7BFDE"/>
            <w:noWrap/>
          </w:tcPr>
          <w:p w:rsidR="00E01A56" w:rsidRPr="0058773B" w:rsidRDefault="00766AF5" w:rsidP="00E01A56">
            <w:pPr>
              <w:jc w:val="right"/>
              <w:rPr>
                <w:b/>
                <w:bCs/>
                <w:sz w:val="20"/>
                <w:szCs w:val="20"/>
              </w:rPr>
            </w:pPr>
            <w:r w:rsidRPr="0058773B">
              <w:rPr>
                <w:b/>
                <w:bCs/>
                <w:sz w:val="20"/>
                <w:szCs w:val="20"/>
              </w:rPr>
              <w:t>67 (t.sk. 4 ģimenē)</w:t>
            </w:r>
          </w:p>
        </w:tc>
        <w:tc>
          <w:tcPr>
            <w:tcW w:w="2127" w:type="dxa"/>
            <w:gridSpan w:val="4"/>
            <w:tcBorders>
              <w:left w:val="single" w:sz="4" w:space="0" w:color="auto"/>
            </w:tcBorders>
            <w:shd w:val="clear" w:color="auto" w:fill="A7BFDE"/>
          </w:tcPr>
          <w:p w:rsidR="00E01A56" w:rsidRPr="0058773B" w:rsidRDefault="003F1416" w:rsidP="00E01A56">
            <w:pPr>
              <w:jc w:val="right"/>
              <w:rPr>
                <w:b/>
                <w:bCs/>
                <w:sz w:val="20"/>
                <w:szCs w:val="20"/>
              </w:rPr>
            </w:pPr>
            <w:r w:rsidRPr="0058773B">
              <w:rPr>
                <w:b/>
                <w:bCs/>
                <w:sz w:val="20"/>
                <w:szCs w:val="20"/>
              </w:rPr>
              <w:t>73 (t.sk. 5 ģimenē)</w:t>
            </w:r>
          </w:p>
        </w:tc>
      </w:tr>
    </w:tbl>
    <w:p w:rsidR="00C32891" w:rsidRPr="0058773B" w:rsidRDefault="003F1416">
      <w:pPr>
        <w:autoSpaceDE w:val="0"/>
        <w:autoSpaceDN w:val="0"/>
        <w:adjustRightInd w:val="0"/>
        <w:jc w:val="both"/>
        <w:rPr>
          <w:sz w:val="22"/>
          <w:szCs w:val="28"/>
        </w:rPr>
      </w:pPr>
      <w:r w:rsidRPr="0058773B">
        <w:rPr>
          <w:i/>
          <w:sz w:val="22"/>
          <w:szCs w:val="28"/>
        </w:rPr>
        <w:t xml:space="preserve">Avots: </w:t>
      </w:r>
      <w:r w:rsidR="00744A9F" w:rsidRPr="0058773B">
        <w:rPr>
          <w:sz w:val="22"/>
          <w:szCs w:val="28"/>
        </w:rPr>
        <w:t>SPKC</w:t>
      </w:r>
    </w:p>
    <w:p w:rsidR="004F67B3" w:rsidRPr="0058773B" w:rsidRDefault="004F67B3">
      <w:pPr>
        <w:autoSpaceDE w:val="0"/>
        <w:autoSpaceDN w:val="0"/>
        <w:adjustRightInd w:val="0"/>
        <w:jc w:val="both"/>
        <w:rPr>
          <w:sz w:val="28"/>
          <w:szCs w:val="28"/>
        </w:rPr>
      </w:pPr>
    </w:p>
    <w:p w:rsidR="00862766" w:rsidRPr="0058773B" w:rsidRDefault="007C1F9C" w:rsidP="00A62A85">
      <w:pPr>
        <w:ind w:firstLine="720"/>
        <w:jc w:val="both"/>
        <w:rPr>
          <w:bCs/>
          <w:color w:val="000000"/>
          <w:sz w:val="28"/>
          <w:szCs w:val="28"/>
        </w:rPr>
      </w:pPr>
      <w:r w:rsidRPr="0058773B">
        <w:rPr>
          <w:bCs/>
          <w:color w:val="000000"/>
          <w:sz w:val="28"/>
          <w:szCs w:val="28"/>
        </w:rPr>
        <w:t xml:space="preserve">Kopumā 2014.gadā </w:t>
      </w:r>
      <w:r w:rsidR="00A62A85" w:rsidRPr="0058773B">
        <w:rPr>
          <w:bCs/>
          <w:color w:val="000000"/>
          <w:sz w:val="28"/>
          <w:szCs w:val="28"/>
        </w:rPr>
        <w:t xml:space="preserve">reģistrēti 5 gadījumi, kad tuvinieku vardarbības dēļ nepilngadīgajiem </w:t>
      </w:r>
      <w:r w:rsidR="005C3510" w:rsidRPr="0058773B">
        <w:rPr>
          <w:bCs/>
          <w:color w:val="000000"/>
          <w:sz w:val="28"/>
          <w:szCs w:val="28"/>
        </w:rPr>
        <w:t xml:space="preserve">(3 meitenēm un 2 puišiem) </w:t>
      </w:r>
      <w:r w:rsidR="00A62A85" w:rsidRPr="0058773B">
        <w:rPr>
          <w:bCs/>
          <w:color w:val="000000"/>
          <w:sz w:val="28"/>
          <w:szCs w:val="28"/>
        </w:rPr>
        <w:t xml:space="preserve">bija nepieciešama </w:t>
      </w:r>
      <w:r w:rsidR="00411E1F">
        <w:rPr>
          <w:bCs/>
          <w:color w:val="000000"/>
          <w:sz w:val="28"/>
          <w:szCs w:val="28"/>
        </w:rPr>
        <w:t xml:space="preserve">ārstēšana </w:t>
      </w:r>
      <w:r w:rsidR="00A62A85" w:rsidRPr="0058773B">
        <w:rPr>
          <w:bCs/>
          <w:color w:val="000000"/>
          <w:sz w:val="28"/>
          <w:szCs w:val="28"/>
        </w:rPr>
        <w:t>stacionār</w:t>
      </w:r>
      <w:r w:rsidR="00411E1F">
        <w:rPr>
          <w:bCs/>
          <w:color w:val="000000"/>
          <w:sz w:val="28"/>
          <w:szCs w:val="28"/>
        </w:rPr>
        <w:t>ā</w:t>
      </w:r>
      <w:r w:rsidR="00A62A85" w:rsidRPr="0058773B">
        <w:rPr>
          <w:bCs/>
          <w:color w:val="000000"/>
          <w:sz w:val="28"/>
          <w:szCs w:val="28"/>
        </w:rPr>
        <w:t xml:space="preserve">. 2 gadījumos vainīgi bija vecāki, 2 gadījumos – citi radinieki, 1 gadījumā – laulātā draudzene vai partnere. Gandrīz visos šajos gadījumos vardarbība ir notikusi mājās. </w:t>
      </w:r>
      <w:r w:rsidR="00E7180A" w:rsidRPr="0058773B">
        <w:rPr>
          <w:bCs/>
          <w:color w:val="000000"/>
          <w:sz w:val="28"/>
          <w:szCs w:val="28"/>
        </w:rPr>
        <w:t xml:space="preserve">Vienlaikus, saskaņā ar </w:t>
      </w:r>
      <w:r w:rsidR="00E7180A" w:rsidRPr="0058773B">
        <w:rPr>
          <w:rFonts w:eastAsia="Calibri"/>
          <w:sz w:val="28"/>
          <w:szCs w:val="28"/>
          <w:lang w:eastAsia="en-US"/>
        </w:rPr>
        <w:t xml:space="preserve">Latvijas iedzīvotāju nāves cēloņu datu bāzi, 2014.gadā vardarbības rezultātā mājās ir miruši divi nepilngadīgie. </w:t>
      </w:r>
    </w:p>
    <w:p w:rsidR="008F3546" w:rsidRPr="0058773B" w:rsidRDefault="008F3546" w:rsidP="00A920D7">
      <w:pPr>
        <w:rPr>
          <w:b/>
          <w:bCs/>
          <w:color w:val="000000"/>
          <w:sz w:val="28"/>
          <w:szCs w:val="28"/>
          <w:highlight w:val="yellow"/>
        </w:rPr>
      </w:pPr>
    </w:p>
    <w:p w:rsidR="00A920D7" w:rsidRPr="0058773B" w:rsidRDefault="00A01439" w:rsidP="00A920D7">
      <w:pPr>
        <w:rPr>
          <w:b/>
          <w:bCs/>
          <w:color w:val="000000"/>
          <w:sz w:val="28"/>
          <w:szCs w:val="28"/>
        </w:rPr>
      </w:pPr>
      <w:r>
        <w:rPr>
          <w:b/>
          <w:bCs/>
          <w:color w:val="000000"/>
          <w:sz w:val="28"/>
          <w:szCs w:val="28"/>
        </w:rPr>
        <w:t>Att. 4</w:t>
      </w:r>
      <w:r w:rsidR="00A920D7" w:rsidRPr="0058773B">
        <w:rPr>
          <w:b/>
          <w:bCs/>
          <w:color w:val="000000"/>
          <w:sz w:val="28"/>
          <w:szCs w:val="28"/>
        </w:rPr>
        <w:t>. Reģistrētais traumu gadījumu skaits personām, kuras cietušas no tuvinieku veiktas vardarbības</w:t>
      </w:r>
      <w:r w:rsidR="00B56591" w:rsidRPr="0058773B">
        <w:rPr>
          <w:b/>
          <w:bCs/>
          <w:color w:val="000000"/>
          <w:sz w:val="28"/>
          <w:szCs w:val="28"/>
        </w:rPr>
        <w:t xml:space="preserve"> </w:t>
      </w:r>
    </w:p>
    <w:p w:rsidR="004F67B3" w:rsidRPr="0058773B" w:rsidRDefault="00C81B25" w:rsidP="004F67B3">
      <w:pPr>
        <w:jc w:val="both"/>
        <w:rPr>
          <w:bCs/>
          <w:color w:val="000000"/>
          <w:sz w:val="28"/>
          <w:szCs w:val="28"/>
        </w:rPr>
      </w:pPr>
      <w:r w:rsidRPr="0058773B">
        <w:rPr>
          <w:bCs/>
          <w:noProof/>
          <w:color w:val="000000"/>
          <w:sz w:val="28"/>
          <w:szCs w:val="28"/>
        </w:rPr>
        <w:drawing>
          <wp:inline distT="0" distB="0" distL="0" distR="0" wp14:anchorId="2ACE5496" wp14:editId="488FC958">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63925" w:rsidRPr="0058773B" w:rsidRDefault="00563925" w:rsidP="00563925">
      <w:pPr>
        <w:widowControl w:val="0"/>
        <w:spacing w:after="200" w:line="276" w:lineRule="auto"/>
        <w:rPr>
          <w:rFonts w:eastAsia="Calibri"/>
          <w:sz w:val="22"/>
          <w:szCs w:val="18"/>
          <w:lang w:eastAsia="en-US"/>
        </w:rPr>
      </w:pPr>
      <w:r w:rsidRPr="0058773B">
        <w:rPr>
          <w:rFonts w:eastAsia="Calibri"/>
          <w:i/>
          <w:sz w:val="22"/>
          <w:szCs w:val="18"/>
          <w:lang w:eastAsia="en-US"/>
        </w:rPr>
        <w:t>Avots:</w:t>
      </w:r>
      <w:r w:rsidRPr="0058773B">
        <w:rPr>
          <w:rFonts w:eastAsia="Calibri"/>
          <w:sz w:val="22"/>
          <w:szCs w:val="18"/>
          <w:lang w:eastAsia="en-US"/>
        </w:rPr>
        <w:t xml:space="preserve"> SPKC</w:t>
      </w:r>
    </w:p>
    <w:p w:rsidR="002A2529" w:rsidRPr="0058773B" w:rsidRDefault="002A2529" w:rsidP="00F735C7">
      <w:pPr>
        <w:pStyle w:val="Heading3"/>
        <w:spacing w:before="0" w:beforeAutospacing="0" w:after="0" w:afterAutospacing="0"/>
        <w:rPr>
          <w:i/>
          <w:sz w:val="28"/>
        </w:rPr>
      </w:pPr>
      <w:bookmarkStart w:id="20" w:name="_Toc445726874"/>
      <w:r w:rsidRPr="0058773B">
        <w:rPr>
          <w:i/>
          <w:sz w:val="28"/>
        </w:rPr>
        <w:lastRenderedPageBreak/>
        <w:t>4.2.</w:t>
      </w:r>
      <w:r w:rsidR="007D76E2" w:rsidRPr="0058773B">
        <w:rPr>
          <w:i/>
          <w:sz w:val="28"/>
        </w:rPr>
        <w:t>2</w:t>
      </w:r>
      <w:r w:rsidR="00F05C39" w:rsidRPr="0058773B">
        <w:rPr>
          <w:i/>
          <w:sz w:val="28"/>
        </w:rPr>
        <w:t>.</w:t>
      </w:r>
      <w:r w:rsidRPr="0058773B">
        <w:rPr>
          <w:i/>
          <w:sz w:val="28"/>
        </w:rPr>
        <w:t xml:space="preserve"> Likumpārkāpumi, kas saistīti ar vardarbību </w:t>
      </w:r>
      <w:r w:rsidR="00F14541" w:rsidRPr="0058773B">
        <w:rPr>
          <w:i/>
          <w:sz w:val="28"/>
        </w:rPr>
        <w:t>pret nepilngadīgajiem</w:t>
      </w:r>
      <w:bookmarkEnd w:id="20"/>
    </w:p>
    <w:p w:rsidR="0033201A" w:rsidRPr="0058773B" w:rsidRDefault="0033201A" w:rsidP="00C753DF">
      <w:pPr>
        <w:jc w:val="both"/>
        <w:rPr>
          <w:b/>
          <w:bCs/>
          <w:color w:val="000000"/>
          <w:sz w:val="28"/>
          <w:szCs w:val="28"/>
        </w:rPr>
      </w:pPr>
    </w:p>
    <w:p w:rsidR="0033201A" w:rsidRPr="0058773B" w:rsidRDefault="00F14541" w:rsidP="00C753DF">
      <w:pPr>
        <w:jc w:val="both"/>
        <w:rPr>
          <w:bCs/>
          <w:color w:val="000000"/>
          <w:sz w:val="28"/>
          <w:szCs w:val="28"/>
        </w:rPr>
      </w:pPr>
      <w:r w:rsidRPr="0058773B">
        <w:rPr>
          <w:bCs/>
          <w:color w:val="000000"/>
          <w:sz w:val="28"/>
          <w:szCs w:val="28"/>
        </w:rPr>
        <w:tab/>
        <w:t xml:space="preserve">2014.gadā Valsts policija ir saņēmusi </w:t>
      </w:r>
      <w:r w:rsidR="003A26A2" w:rsidRPr="0058773B">
        <w:rPr>
          <w:bCs/>
          <w:color w:val="000000"/>
          <w:sz w:val="28"/>
          <w:szCs w:val="28"/>
        </w:rPr>
        <w:t xml:space="preserve">vairāk nekā 300 ziņojumus par notikumiem, kas saistīti ar cietsirdību un vardarbību pret nepilngadīgo, turklāt šo ziņojumu skaits ar katru gadu pieaug. </w:t>
      </w:r>
      <w:r w:rsidR="00564216" w:rsidRPr="0058773B">
        <w:rPr>
          <w:bCs/>
          <w:color w:val="000000"/>
          <w:sz w:val="28"/>
          <w:szCs w:val="28"/>
        </w:rPr>
        <w:t xml:space="preserve">Tāpat ir saņemti 80 ziņojumi par pavešanu netiklībā. </w:t>
      </w:r>
      <w:r w:rsidR="0053336D" w:rsidRPr="0058773B">
        <w:rPr>
          <w:bCs/>
          <w:color w:val="000000"/>
          <w:sz w:val="28"/>
          <w:szCs w:val="28"/>
        </w:rPr>
        <w:t xml:space="preserve">2014.gadā pieaudzis </w:t>
      </w:r>
      <w:r w:rsidR="00B00EE6">
        <w:rPr>
          <w:bCs/>
          <w:color w:val="000000"/>
          <w:sz w:val="28"/>
          <w:szCs w:val="28"/>
        </w:rPr>
        <w:t>uzsākto</w:t>
      </w:r>
      <w:r w:rsidR="0053336D" w:rsidRPr="0058773B">
        <w:rPr>
          <w:bCs/>
          <w:color w:val="000000"/>
          <w:sz w:val="28"/>
          <w:szCs w:val="28"/>
        </w:rPr>
        <w:t xml:space="preserve"> krimināl</w:t>
      </w:r>
      <w:r w:rsidR="00B00EE6">
        <w:rPr>
          <w:bCs/>
          <w:color w:val="000000"/>
          <w:sz w:val="28"/>
          <w:szCs w:val="28"/>
        </w:rPr>
        <w:t>procesu</w:t>
      </w:r>
      <w:r w:rsidR="0053336D" w:rsidRPr="0058773B">
        <w:rPr>
          <w:bCs/>
          <w:color w:val="000000"/>
          <w:sz w:val="28"/>
          <w:szCs w:val="28"/>
        </w:rPr>
        <w:t xml:space="preserve"> īpatsvars gan par cietsirdību un vardarbību pret nepilngadīgajiem, gan par pavešanu netiklībā. </w:t>
      </w:r>
      <w:r w:rsidR="00D474DF" w:rsidRPr="0058773B">
        <w:rPr>
          <w:bCs/>
          <w:color w:val="000000"/>
          <w:sz w:val="28"/>
          <w:szCs w:val="28"/>
        </w:rPr>
        <w:t xml:space="preserve">No ārstniecības iestādēm kopumā tika saņemti 6 ziņojumi par cietsirdību un vardarbību pret nepilngadīgo, no tiem divos gadījumos tika uzsākts kriminālprocess. </w:t>
      </w:r>
      <w:r w:rsidR="00564216" w:rsidRPr="0058773B">
        <w:rPr>
          <w:bCs/>
          <w:color w:val="000000"/>
          <w:sz w:val="28"/>
          <w:szCs w:val="28"/>
        </w:rPr>
        <w:t>Ziņas par citiem notikumiem, piemēram, miesas bojājumu nodarīšanu, tiek reģistrēti kopā</w:t>
      </w:r>
      <w:r w:rsidR="006F5991" w:rsidRPr="0058773B">
        <w:rPr>
          <w:bCs/>
          <w:color w:val="000000"/>
          <w:sz w:val="28"/>
          <w:szCs w:val="28"/>
        </w:rPr>
        <w:t xml:space="preserve"> gan par pilngadīgām, gan nepilngadīgām personām</w:t>
      </w:r>
      <w:r w:rsidR="00D474DF" w:rsidRPr="0058773B">
        <w:rPr>
          <w:bCs/>
          <w:color w:val="000000"/>
          <w:sz w:val="28"/>
          <w:szCs w:val="28"/>
        </w:rPr>
        <w:t>, tādēļ precīzi dati par citiem ziņojumiem par cietušajiem nepilngadīgajiem nav pieejami</w:t>
      </w:r>
      <w:r w:rsidR="006F5991" w:rsidRPr="0058773B">
        <w:rPr>
          <w:bCs/>
          <w:color w:val="000000"/>
          <w:sz w:val="28"/>
          <w:szCs w:val="28"/>
        </w:rPr>
        <w:t>.</w:t>
      </w:r>
    </w:p>
    <w:p w:rsidR="0033201A" w:rsidRPr="0058773B" w:rsidRDefault="0033201A" w:rsidP="00C753DF">
      <w:pPr>
        <w:jc w:val="both"/>
        <w:rPr>
          <w:b/>
          <w:bCs/>
          <w:color w:val="000000"/>
          <w:sz w:val="28"/>
          <w:szCs w:val="28"/>
        </w:rPr>
      </w:pPr>
    </w:p>
    <w:p w:rsidR="00C753DF" w:rsidRPr="0058773B" w:rsidRDefault="00A01439" w:rsidP="00C753DF">
      <w:pPr>
        <w:jc w:val="both"/>
        <w:rPr>
          <w:b/>
          <w:bCs/>
          <w:color w:val="000000"/>
          <w:sz w:val="28"/>
          <w:szCs w:val="28"/>
        </w:rPr>
      </w:pPr>
      <w:r>
        <w:rPr>
          <w:b/>
          <w:bCs/>
          <w:color w:val="000000"/>
          <w:sz w:val="28"/>
          <w:szCs w:val="28"/>
        </w:rPr>
        <w:t>Tab. 19</w:t>
      </w:r>
      <w:r w:rsidR="00C753DF" w:rsidRPr="0058773B">
        <w:rPr>
          <w:b/>
          <w:bCs/>
          <w:color w:val="000000"/>
          <w:sz w:val="28"/>
          <w:szCs w:val="28"/>
        </w:rPr>
        <w:t>. Valsts policijā Integrētās iekšlietu informācijas sistēmas apakšsistēmā „Elektroniskais notikumu žurnāls” reģistrētie notikumi</w:t>
      </w:r>
    </w:p>
    <w:p w:rsidR="00C753DF" w:rsidRPr="0058773B" w:rsidRDefault="00C753DF" w:rsidP="00C753DF">
      <w:pPr>
        <w:jc w:val="both"/>
        <w:rPr>
          <w:color w:val="000000"/>
          <w:sz w:val="22"/>
          <w:szCs w:val="22"/>
        </w:rPr>
      </w:pPr>
    </w:p>
    <w:tbl>
      <w:tblPr>
        <w:tblW w:w="9829" w:type="dxa"/>
        <w:tblInd w:w="-45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1455"/>
        <w:gridCol w:w="486"/>
        <w:gridCol w:w="570"/>
        <w:gridCol w:w="486"/>
        <w:gridCol w:w="486"/>
        <w:gridCol w:w="486"/>
        <w:gridCol w:w="591"/>
        <w:gridCol w:w="543"/>
        <w:gridCol w:w="1067"/>
        <w:gridCol w:w="486"/>
        <w:gridCol w:w="486"/>
        <w:gridCol w:w="486"/>
        <w:gridCol w:w="877"/>
        <w:gridCol w:w="519"/>
        <w:gridCol w:w="805"/>
      </w:tblGrid>
      <w:tr w:rsidR="00C753DF" w:rsidRPr="0058773B" w:rsidTr="00E3153A">
        <w:trPr>
          <w:trHeight w:val="228"/>
        </w:trPr>
        <w:tc>
          <w:tcPr>
            <w:tcW w:w="1455" w:type="dxa"/>
            <w:vMerge w:val="restart"/>
            <w:tcBorders>
              <w:right w:val="single" w:sz="12" w:space="0" w:color="4F81BD" w:themeColor="accent1"/>
            </w:tcBorders>
            <w:shd w:val="clear" w:color="auto" w:fill="95B3D7"/>
          </w:tcPr>
          <w:p w:rsidR="00C753DF" w:rsidRPr="0058773B" w:rsidRDefault="00C753DF" w:rsidP="00E3153A">
            <w:pPr>
              <w:jc w:val="center"/>
              <w:rPr>
                <w:b/>
                <w:bCs/>
                <w:i/>
                <w:iCs/>
                <w:color w:val="000000"/>
                <w:sz w:val="22"/>
                <w:szCs w:val="20"/>
              </w:rPr>
            </w:pPr>
          </w:p>
        </w:tc>
        <w:tc>
          <w:tcPr>
            <w:tcW w:w="1056" w:type="dxa"/>
            <w:gridSpan w:val="2"/>
            <w:tcBorders>
              <w:left w:val="single" w:sz="12" w:space="0" w:color="4F81BD" w:themeColor="accent1"/>
              <w:bottom w:val="single" w:sz="12" w:space="0" w:color="4F81BD" w:themeColor="accent1"/>
              <w:right w:val="single" w:sz="12" w:space="0" w:color="4F81BD" w:themeColor="accent1"/>
            </w:tcBorders>
            <w:shd w:val="clear" w:color="auto" w:fill="95B3D7"/>
          </w:tcPr>
          <w:p w:rsidR="00C753DF" w:rsidRPr="0058773B" w:rsidRDefault="00C753DF" w:rsidP="00E3153A">
            <w:pPr>
              <w:jc w:val="center"/>
              <w:rPr>
                <w:b/>
                <w:bCs/>
                <w:i/>
                <w:iCs/>
                <w:color w:val="000000"/>
                <w:sz w:val="22"/>
                <w:szCs w:val="20"/>
              </w:rPr>
            </w:pPr>
            <w:r w:rsidRPr="0058773B">
              <w:rPr>
                <w:b/>
                <w:bCs/>
                <w:i/>
                <w:iCs/>
                <w:color w:val="000000"/>
                <w:sz w:val="22"/>
                <w:szCs w:val="20"/>
              </w:rPr>
              <w:t>2010</w:t>
            </w:r>
          </w:p>
        </w:tc>
        <w:tc>
          <w:tcPr>
            <w:tcW w:w="3659" w:type="dxa"/>
            <w:gridSpan w:val="6"/>
            <w:tcBorders>
              <w:left w:val="single" w:sz="12" w:space="0" w:color="4F81BD" w:themeColor="accent1"/>
              <w:bottom w:val="single" w:sz="12" w:space="0" w:color="4F81BD" w:themeColor="accent1"/>
              <w:right w:val="single" w:sz="12" w:space="0" w:color="4F81BD" w:themeColor="accent1"/>
            </w:tcBorders>
            <w:shd w:val="clear" w:color="auto" w:fill="95B3D7"/>
          </w:tcPr>
          <w:p w:rsidR="00C753DF" w:rsidRPr="0058773B" w:rsidRDefault="00C753DF" w:rsidP="00E3153A">
            <w:pPr>
              <w:jc w:val="center"/>
              <w:rPr>
                <w:b/>
                <w:bCs/>
                <w:i/>
                <w:iCs/>
                <w:color w:val="000000"/>
                <w:sz w:val="22"/>
                <w:szCs w:val="20"/>
              </w:rPr>
            </w:pPr>
            <w:r w:rsidRPr="0058773B">
              <w:rPr>
                <w:b/>
                <w:bCs/>
                <w:i/>
                <w:iCs/>
                <w:color w:val="000000"/>
                <w:sz w:val="22"/>
                <w:szCs w:val="20"/>
              </w:rPr>
              <w:t>2013</w:t>
            </w:r>
          </w:p>
        </w:tc>
        <w:tc>
          <w:tcPr>
            <w:tcW w:w="3659" w:type="dxa"/>
            <w:gridSpan w:val="6"/>
            <w:tcBorders>
              <w:left w:val="single" w:sz="12" w:space="0" w:color="4F81BD" w:themeColor="accent1"/>
              <w:bottom w:val="single" w:sz="12" w:space="0" w:color="4F81BD" w:themeColor="accent1"/>
              <w:right w:val="single" w:sz="4" w:space="0" w:color="4F81BD" w:themeColor="accent1"/>
            </w:tcBorders>
            <w:shd w:val="clear" w:color="auto" w:fill="95B3D7"/>
          </w:tcPr>
          <w:p w:rsidR="00C753DF" w:rsidRPr="0058773B" w:rsidRDefault="00C753DF" w:rsidP="00E3153A">
            <w:pPr>
              <w:jc w:val="center"/>
              <w:rPr>
                <w:b/>
                <w:bCs/>
                <w:i/>
                <w:iCs/>
                <w:color w:val="000000"/>
                <w:sz w:val="22"/>
                <w:szCs w:val="20"/>
              </w:rPr>
            </w:pPr>
            <w:r w:rsidRPr="0058773B">
              <w:rPr>
                <w:b/>
                <w:bCs/>
                <w:i/>
                <w:iCs/>
                <w:color w:val="000000"/>
                <w:sz w:val="22"/>
                <w:szCs w:val="20"/>
              </w:rPr>
              <w:t>2014</w:t>
            </w:r>
          </w:p>
        </w:tc>
      </w:tr>
      <w:tr w:rsidR="00C753DF" w:rsidRPr="0058773B" w:rsidTr="00E3153A">
        <w:trPr>
          <w:trHeight w:val="438"/>
        </w:trPr>
        <w:tc>
          <w:tcPr>
            <w:tcW w:w="1455" w:type="dxa"/>
            <w:vMerge/>
            <w:tcBorders>
              <w:right w:val="single" w:sz="12" w:space="0" w:color="4F81BD" w:themeColor="accent1"/>
            </w:tcBorders>
            <w:shd w:val="clear" w:color="auto" w:fill="B8CCE4"/>
          </w:tcPr>
          <w:p w:rsidR="00C753DF" w:rsidRPr="0058773B" w:rsidRDefault="00C753DF" w:rsidP="00E3153A">
            <w:pPr>
              <w:jc w:val="both"/>
              <w:rPr>
                <w:b/>
                <w:bCs/>
                <w:color w:val="000000"/>
                <w:sz w:val="20"/>
                <w:szCs w:val="20"/>
              </w:rPr>
            </w:pPr>
          </w:p>
        </w:tc>
        <w:tc>
          <w:tcPr>
            <w:tcW w:w="486" w:type="dxa"/>
            <w:vMerge w:val="restart"/>
            <w:tcBorders>
              <w:top w:val="single" w:sz="12" w:space="0" w:color="4F81BD" w:themeColor="accent1"/>
              <w:left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color w:val="000000"/>
                <w:sz w:val="20"/>
                <w:szCs w:val="20"/>
              </w:rPr>
            </w:pPr>
            <w:r w:rsidRPr="0058773B">
              <w:rPr>
                <w:b/>
                <w:bCs/>
                <w:color w:val="000000"/>
                <w:sz w:val="20"/>
                <w:szCs w:val="20"/>
              </w:rPr>
              <w:t>Kopā</w:t>
            </w:r>
          </w:p>
        </w:tc>
        <w:tc>
          <w:tcPr>
            <w:tcW w:w="570" w:type="dxa"/>
            <w:vMerge w:val="restart"/>
            <w:tcBorders>
              <w:top w:val="single" w:sz="12" w:space="0" w:color="4F81BD" w:themeColor="accent1"/>
              <w:left w:val="single" w:sz="4" w:space="0" w:color="4F81BD" w:themeColor="accent1"/>
              <w:right w:val="single" w:sz="12" w:space="0" w:color="4F81BD" w:themeColor="accent1"/>
            </w:tcBorders>
            <w:shd w:val="clear" w:color="auto" w:fill="B8CCE4"/>
            <w:textDirection w:val="btLr"/>
          </w:tcPr>
          <w:p w:rsidR="003A26A2" w:rsidRPr="0058773B" w:rsidRDefault="00C753DF" w:rsidP="00E3153A">
            <w:pPr>
              <w:ind w:left="57" w:right="57"/>
              <w:jc w:val="both"/>
              <w:rPr>
                <w:color w:val="000000"/>
                <w:sz w:val="20"/>
                <w:szCs w:val="20"/>
              </w:rPr>
            </w:pPr>
            <w:r w:rsidRPr="0058773B">
              <w:rPr>
                <w:color w:val="000000"/>
                <w:sz w:val="20"/>
                <w:szCs w:val="20"/>
              </w:rPr>
              <w:t xml:space="preserve">T.sk., </w:t>
            </w:r>
            <w:r w:rsidRPr="0058773B">
              <w:rPr>
                <w:color w:val="000000"/>
                <w:sz w:val="20"/>
                <w:szCs w:val="20"/>
                <w:u w:val="single"/>
              </w:rPr>
              <w:t>nav</w:t>
            </w:r>
            <w:r w:rsidRPr="0058773B">
              <w:rPr>
                <w:color w:val="000000"/>
                <w:sz w:val="20"/>
                <w:szCs w:val="20"/>
              </w:rPr>
              <w:t xml:space="preserve"> pieņemts </w:t>
            </w:r>
            <w:r w:rsidR="003A26A2" w:rsidRPr="0058773B">
              <w:rPr>
                <w:color w:val="000000"/>
                <w:sz w:val="20"/>
                <w:szCs w:val="20"/>
              </w:rPr>
              <w:t xml:space="preserve">lēmums „Uzsākts </w:t>
            </w:r>
            <w:proofErr w:type="spellStart"/>
            <w:r w:rsidR="003A26A2" w:rsidRPr="0058773B">
              <w:rPr>
                <w:color w:val="000000"/>
                <w:sz w:val="20"/>
                <w:szCs w:val="20"/>
              </w:rPr>
              <w:t>kriminālproc</w:t>
            </w:r>
            <w:proofErr w:type="spellEnd"/>
            <w:r w:rsidR="003A26A2" w:rsidRPr="0058773B">
              <w:rPr>
                <w:color w:val="000000"/>
                <w:sz w:val="20"/>
                <w:szCs w:val="20"/>
              </w:rPr>
              <w:t>.”</w:t>
            </w:r>
          </w:p>
          <w:p w:rsidR="00C753DF" w:rsidRPr="0058773B" w:rsidRDefault="00C753DF" w:rsidP="00E3153A">
            <w:pPr>
              <w:ind w:left="57" w:right="57"/>
              <w:jc w:val="both"/>
              <w:rPr>
                <w:color w:val="000000"/>
                <w:sz w:val="20"/>
                <w:szCs w:val="20"/>
              </w:rPr>
            </w:pPr>
            <w:r w:rsidRPr="0058773B">
              <w:rPr>
                <w:color w:val="000000"/>
                <w:sz w:val="20"/>
                <w:szCs w:val="20"/>
              </w:rPr>
              <w:t>skaits (%)</w:t>
            </w:r>
          </w:p>
        </w:tc>
        <w:tc>
          <w:tcPr>
            <w:tcW w:w="486" w:type="dxa"/>
            <w:vMerge w:val="restart"/>
            <w:tcBorders>
              <w:top w:val="single" w:sz="12" w:space="0" w:color="4F81BD" w:themeColor="accent1"/>
              <w:left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
                <w:color w:val="000000"/>
                <w:sz w:val="20"/>
                <w:szCs w:val="20"/>
              </w:rPr>
            </w:pPr>
            <w:r w:rsidRPr="0058773B">
              <w:rPr>
                <w:b/>
                <w:bCs/>
                <w:color w:val="000000"/>
                <w:sz w:val="20"/>
                <w:szCs w:val="20"/>
              </w:rPr>
              <w:t>Kopā</w:t>
            </w:r>
          </w:p>
        </w:tc>
        <w:tc>
          <w:tcPr>
            <w:tcW w:w="486" w:type="dxa"/>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color w:val="000000"/>
                <w:sz w:val="20"/>
                <w:szCs w:val="20"/>
              </w:rPr>
            </w:pPr>
            <w:r w:rsidRPr="0058773B">
              <w:rPr>
                <w:color w:val="000000"/>
                <w:sz w:val="20"/>
                <w:szCs w:val="20"/>
              </w:rPr>
              <w:t>Cietušais norādīts vīrietis</w:t>
            </w:r>
          </w:p>
        </w:tc>
        <w:tc>
          <w:tcPr>
            <w:tcW w:w="486" w:type="dxa"/>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
                <w:bCs/>
                <w:color w:val="000000"/>
                <w:sz w:val="20"/>
                <w:szCs w:val="20"/>
              </w:rPr>
            </w:pPr>
            <w:r w:rsidRPr="0058773B">
              <w:rPr>
                <w:color w:val="000000"/>
                <w:sz w:val="20"/>
                <w:szCs w:val="20"/>
              </w:rPr>
              <w:t>Cietušais norādīts siev.</w:t>
            </w:r>
          </w:p>
        </w:tc>
        <w:tc>
          <w:tcPr>
            <w:tcW w:w="591" w:type="dxa"/>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Cs/>
                <w:color w:val="000000"/>
                <w:sz w:val="20"/>
                <w:szCs w:val="20"/>
              </w:rPr>
            </w:pPr>
            <w:r w:rsidRPr="0058773B">
              <w:rPr>
                <w:bCs/>
                <w:color w:val="000000"/>
                <w:sz w:val="20"/>
                <w:szCs w:val="20"/>
              </w:rPr>
              <w:t xml:space="preserve">T.sk., </w:t>
            </w:r>
            <w:r w:rsidRPr="0058773B">
              <w:rPr>
                <w:bCs/>
                <w:color w:val="000000"/>
                <w:sz w:val="20"/>
                <w:szCs w:val="20"/>
                <w:u w:val="single"/>
              </w:rPr>
              <w:t>nav</w:t>
            </w:r>
            <w:r w:rsidRPr="0058773B">
              <w:rPr>
                <w:bCs/>
                <w:color w:val="000000"/>
                <w:sz w:val="20"/>
                <w:szCs w:val="20"/>
              </w:rPr>
              <w:t xml:space="preserve"> pieņemts lēmu</w:t>
            </w:r>
            <w:r w:rsidR="003A26A2" w:rsidRPr="0058773B">
              <w:rPr>
                <w:bCs/>
                <w:color w:val="000000"/>
                <w:sz w:val="20"/>
                <w:szCs w:val="20"/>
              </w:rPr>
              <w:t xml:space="preserve">ms „Uzsākts </w:t>
            </w:r>
            <w:proofErr w:type="spellStart"/>
            <w:r w:rsidR="003A26A2" w:rsidRPr="0058773B">
              <w:rPr>
                <w:bCs/>
                <w:color w:val="000000"/>
                <w:sz w:val="20"/>
                <w:szCs w:val="20"/>
              </w:rPr>
              <w:t>kriminālproc</w:t>
            </w:r>
            <w:proofErr w:type="spellEnd"/>
            <w:r w:rsidR="003A26A2" w:rsidRPr="0058773B">
              <w:rPr>
                <w:bCs/>
                <w:color w:val="000000"/>
                <w:sz w:val="20"/>
                <w:szCs w:val="20"/>
              </w:rPr>
              <w:t>.”</w:t>
            </w:r>
            <w:r w:rsidRPr="0058773B">
              <w:rPr>
                <w:bCs/>
                <w:color w:val="000000"/>
                <w:sz w:val="20"/>
                <w:szCs w:val="20"/>
              </w:rPr>
              <w:t>, skaits (%)</w:t>
            </w:r>
          </w:p>
        </w:tc>
        <w:tc>
          <w:tcPr>
            <w:tcW w:w="1610" w:type="dxa"/>
            <w:gridSpan w:val="2"/>
            <w:tcBorders>
              <w:top w:val="single" w:sz="12" w:space="0" w:color="4F81BD" w:themeColor="accent1"/>
              <w:left w:val="single" w:sz="4" w:space="0" w:color="4F81BD" w:themeColor="accent1"/>
              <w:bottom w:val="single" w:sz="4" w:space="0" w:color="auto"/>
              <w:right w:val="single" w:sz="12" w:space="0" w:color="4F81BD" w:themeColor="accent1"/>
            </w:tcBorders>
            <w:shd w:val="clear" w:color="auto" w:fill="B8CCE4"/>
          </w:tcPr>
          <w:p w:rsidR="00C753DF" w:rsidRPr="0058773B" w:rsidRDefault="00C753DF" w:rsidP="00E3153A">
            <w:pPr>
              <w:ind w:left="57" w:right="57"/>
              <w:jc w:val="both"/>
              <w:rPr>
                <w:b/>
                <w:bCs/>
                <w:color w:val="000000"/>
                <w:sz w:val="20"/>
                <w:szCs w:val="20"/>
              </w:rPr>
            </w:pPr>
            <w:r w:rsidRPr="0058773B">
              <w:rPr>
                <w:color w:val="000000"/>
                <w:sz w:val="20"/>
                <w:szCs w:val="20"/>
              </w:rPr>
              <w:t xml:space="preserve">t.sk. no ārstniecības iestādēm </w:t>
            </w:r>
          </w:p>
        </w:tc>
        <w:tc>
          <w:tcPr>
            <w:tcW w:w="486" w:type="dxa"/>
            <w:vMerge w:val="restart"/>
            <w:tcBorders>
              <w:top w:val="single" w:sz="12" w:space="0" w:color="4F81BD" w:themeColor="accent1"/>
              <w:left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
                <w:bCs/>
                <w:color w:val="000000"/>
                <w:sz w:val="20"/>
                <w:szCs w:val="20"/>
              </w:rPr>
            </w:pPr>
            <w:r w:rsidRPr="0058773B">
              <w:rPr>
                <w:b/>
                <w:bCs/>
                <w:color w:val="000000"/>
                <w:sz w:val="20"/>
                <w:szCs w:val="20"/>
              </w:rPr>
              <w:t>Kopā</w:t>
            </w:r>
          </w:p>
        </w:tc>
        <w:tc>
          <w:tcPr>
            <w:tcW w:w="486" w:type="dxa"/>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Cs/>
                <w:color w:val="000000"/>
                <w:sz w:val="20"/>
                <w:szCs w:val="20"/>
              </w:rPr>
            </w:pPr>
            <w:r w:rsidRPr="0058773B">
              <w:rPr>
                <w:bCs/>
                <w:color w:val="000000"/>
                <w:sz w:val="20"/>
                <w:szCs w:val="20"/>
              </w:rPr>
              <w:t>Cietušais norādīts vīrietis</w:t>
            </w:r>
          </w:p>
        </w:tc>
        <w:tc>
          <w:tcPr>
            <w:tcW w:w="486" w:type="dxa"/>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Cs/>
                <w:color w:val="000000"/>
                <w:sz w:val="20"/>
                <w:szCs w:val="20"/>
              </w:rPr>
            </w:pPr>
            <w:r w:rsidRPr="0058773B">
              <w:rPr>
                <w:bCs/>
                <w:color w:val="000000"/>
                <w:sz w:val="20"/>
                <w:szCs w:val="20"/>
              </w:rPr>
              <w:t>Cietušais norādīts siev.</w:t>
            </w:r>
          </w:p>
        </w:tc>
        <w:tc>
          <w:tcPr>
            <w:tcW w:w="877" w:type="dxa"/>
            <w:vMerge w:val="restart"/>
            <w:tcBorders>
              <w:top w:val="single" w:sz="12" w:space="0" w:color="4F81BD" w:themeColor="accent1"/>
              <w:left w:val="single" w:sz="4"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Cs/>
                <w:color w:val="000000"/>
                <w:sz w:val="20"/>
                <w:szCs w:val="20"/>
              </w:rPr>
            </w:pPr>
            <w:r w:rsidRPr="0058773B">
              <w:rPr>
                <w:bCs/>
                <w:color w:val="000000"/>
                <w:sz w:val="20"/>
                <w:szCs w:val="20"/>
              </w:rPr>
              <w:t xml:space="preserve">T.sk., </w:t>
            </w:r>
            <w:r w:rsidRPr="0058773B">
              <w:rPr>
                <w:bCs/>
                <w:color w:val="000000"/>
                <w:sz w:val="20"/>
                <w:szCs w:val="20"/>
                <w:u w:val="single"/>
              </w:rPr>
              <w:t>nav</w:t>
            </w:r>
            <w:r w:rsidRPr="0058773B">
              <w:rPr>
                <w:bCs/>
                <w:color w:val="000000"/>
                <w:sz w:val="20"/>
                <w:szCs w:val="20"/>
              </w:rPr>
              <w:t xml:space="preserve"> pieņemts</w:t>
            </w:r>
            <w:r w:rsidR="003A26A2" w:rsidRPr="0058773B">
              <w:rPr>
                <w:bCs/>
                <w:color w:val="000000"/>
                <w:sz w:val="20"/>
                <w:szCs w:val="20"/>
              </w:rPr>
              <w:t xml:space="preserve"> lēmums „Uzsākts </w:t>
            </w:r>
            <w:proofErr w:type="spellStart"/>
            <w:r w:rsidR="003A26A2" w:rsidRPr="0058773B">
              <w:rPr>
                <w:bCs/>
                <w:color w:val="000000"/>
                <w:sz w:val="20"/>
                <w:szCs w:val="20"/>
              </w:rPr>
              <w:t>kriminālproc</w:t>
            </w:r>
            <w:proofErr w:type="spellEnd"/>
            <w:r w:rsidR="003A26A2" w:rsidRPr="0058773B">
              <w:rPr>
                <w:bCs/>
                <w:color w:val="000000"/>
                <w:sz w:val="20"/>
                <w:szCs w:val="20"/>
              </w:rPr>
              <w:t>.”</w:t>
            </w:r>
            <w:r w:rsidRPr="0058773B">
              <w:rPr>
                <w:bCs/>
                <w:color w:val="000000"/>
                <w:sz w:val="20"/>
                <w:szCs w:val="20"/>
              </w:rPr>
              <w:t>, skaits (%)</w:t>
            </w:r>
          </w:p>
        </w:tc>
        <w:tc>
          <w:tcPr>
            <w:tcW w:w="1324" w:type="dxa"/>
            <w:gridSpan w:val="2"/>
            <w:tcBorders>
              <w:top w:val="single" w:sz="12"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rsidR="00C753DF" w:rsidRPr="0058773B" w:rsidRDefault="00C753DF" w:rsidP="00E3153A">
            <w:pPr>
              <w:ind w:left="57" w:right="57"/>
              <w:jc w:val="both"/>
              <w:rPr>
                <w:bCs/>
                <w:color w:val="000000"/>
                <w:sz w:val="20"/>
                <w:szCs w:val="20"/>
              </w:rPr>
            </w:pPr>
            <w:r w:rsidRPr="0058773B">
              <w:rPr>
                <w:bCs/>
                <w:color w:val="000000"/>
                <w:sz w:val="20"/>
                <w:szCs w:val="20"/>
              </w:rPr>
              <w:t>t.sk. no ārstniecības iestādēm</w:t>
            </w:r>
          </w:p>
        </w:tc>
      </w:tr>
      <w:tr w:rsidR="00C753DF" w:rsidRPr="0058773B" w:rsidTr="00E3153A">
        <w:trPr>
          <w:cantSplit/>
          <w:trHeight w:val="2281"/>
        </w:trPr>
        <w:tc>
          <w:tcPr>
            <w:tcW w:w="1455" w:type="dxa"/>
            <w:vMerge/>
            <w:tcBorders>
              <w:bottom w:val="single" w:sz="12" w:space="0" w:color="4F81BD" w:themeColor="accent1"/>
              <w:right w:val="single" w:sz="12" w:space="0" w:color="4F81BD" w:themeColor="accent1"/>
            </w:tcBorders>
            <w:shd w:val="clear" w:color="auto" w:fill="B8CCE4"/>
          </w:tcPr>
          <w:p w:rsidR="00C753DF" w:rsidRPr="0058773B" w:rsidRDefault="00C753DF" w:rsidP="00E3153A">
            <w:pPr>
              <w:jc w:val="both"/>
              <w:rPr>
                <w:b/>
                <w:bCs/>
                <w:color w:val="000000"/>
                <w:sz w:val="20"/>
                <w:szCs w:val="20"/>
              </w:rPr>
            </w:pPr>
          </w:p>
        </w:tc>
        <w:tc>
          <w:tcPr>
            <w:tcW w:w="486" w:type="dxa"/>
            <w:vMerge/>
            <w:tcBorders>
              <w:left w:val="single" w:sz="12" w:space="0" w:color="4F81BD" w:themeColor="accent1"/>
              <w:bottom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
                <w:bCs/>
                <w:color w:val="000000"/>
                <w:sz w:val="20"/>
                <w:szCs w:val="20"/>
              </w:rPr>
            </w:pPr>
          </w:p>
        </w:tc>
        <w:tc>
          <w:tcPr>
            <w:tcW w:w="570" w:type="dxa"/>
            <w:vMerge/>
            <w:tcBorders>
              <w:left w:val="single" w:sz="4" w:space="0" w:color="4F81BD" w:themeColor="accent1"/>
              <w:bottom w:val="single" w:sz="12" w:space="0" w:color="4F81BD" w:themeColor="accent1"/>
              <w:right w:val="single" w:sz="12" w:space="0" w:color="4F81BD" w:themeColor="accent1"/>
            </w:tcBorders>
            <w:shd w:val="clear" w:color="auto" w:fill="B8CCE4"/>
            <w:textDirection w:val="btLr"/>
          </w:tcPr>
          <w:p w:rsidR="00C753DF" w:rsidRPr="0058773B" w:rsidRDefault="00C753DF" w:rsidP="00E3153A">
            <w:pPr>
              <w:ind w:left="57" w:right="57"/>
              <w:jc w:val="both"/>
              <w:rPr>
                <w:b/>
                <w:bCs/>
                <w:color w:val="000000"/>
                <w:sz w:val="20"/>
                <w:szCs w:val="20"/>
              </w:rPr>
            </w:pPr>
          </w:p>
        </w:tc>
        <w:tc>
          <w:tcPr>
            <w:tcW w:w="486" w:type="dxa"/>
            <w:vMerge/>
            <w:tcBorders>
              <w:left w:val="single" w:sz="12" w:space="0" w:color="4F81BD" w:themeColor="accent1"/>
              <w:bottom w:val="single" w:sz="12" w:space="0" w:color="4F81BD" w:themeColor="accent1"/>
              <w:right w:val="single" w:sz="4" w:space="0" w:color="4F81BD" w:themeColor="accent1"/>
            </w:tcBorders>
            <w:shd w:val="clear" w:color="auto" w:fill="B8CCE4"/>
          </w:tcPr>
          <w:p w:rsidR="00C753DF" w:rsidRPr="0058773B" w:rsidRDefault="00C753DF" w:rsidP="00E3153A">
            <w:pPr>
              <w:ind w:left="57" w:right="57"/>
              <w:jc w:val="both"/>
              <w:rPr>
                <w:b/>
                <w:i/>
                <w:iCs/>
                <w:color w:val="000000"/>
                <w:sz w:val="20"/>
                <w:szCs w:val="20"/>
              </w:rPr>
            </w:pPr>
          </w:p>
        </w:tc>
        <w:tc>
          <w:tcPr>
            <w:tcW w:w="486" w:type="dxa"/>
            <w:vMerge/>
            <w:tcBorders>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color w:val="000000"/>
                <w:sz w:val="20"/>
                <w:szCs w:val="20"/>
              </w:rPr>
            </w:pPr>
          </w:p>
        </w:tc>
        <w:tc>
          <w:tcPr>
            <w:tcW w:w="486" w:type="dxa"/>
            <w:vMerge/>
            <w:tcBorders>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color w:val="000000"/>
                <w:sz w:val="20"/>
                <w:szCs w:val="20"/>
              </w:rPr>
            </w:pPr>
          </w:p>
        </w:tc>
        <w:tc>
          <w:tcPr>
            <w:tcW w:w="591" w:type="dxa"/>
            <w:vMerge/>
            <w:tcBorders>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b/>
                <w:bCs/>
                <w:color w:val="000000"/>
                <w:sz w:val="20"/>
                <w:szCs w:val="20"/>
              </w:rPr>
            </w:pPr>
          </w:p>
        </w:tc>
        <w:tc>
          <w:tcPr>
            <w:tcW w:w="543" w:type="dxa"/>
            <w:tcBorders>
              <w:left w:val="single" w:sz="4" w:space="0" w:color="4F81BD" w:themeColor="accent1"/>
              <w:bottom w:val="single" w:sz="12" w:space="0" w:color="4F81BD" w:themeColor="accent1"/>
            </w:tcBorders>
            <w:shd w:val="clear" w:color="auto" w:fill="B8CCE4"/>
            <w:textDirection w:val="btLr"/>
          </w:tcPr>
          <w:p w:rsidR="00C753DF" w:rsidRPr="0058773B" w:rsidRDefault="00C753DF" w:rsidP="00E3153A">
            <w:pPr>
              <w:ind w:left="57" w:right="57"/>
              <w:jc w:val="both"/>
              <w:rPr>
                <w:bCs/>
                <w:color w:val="000000"/>
                <w:sz w:val="20"/>
                <w:szCs w:val="20"/>
              </w:rPr>
            </w:pPr>
            <w:r w:rsidRPr="0058773B">
              <w:rPr>
                <w:bCs/>
                <w:color w:val="000000"/>
                <w:sz w:val="20"/>
                <w:szCs w:val="20"/>
              </w:rPr>
              <w:t>Kopā</w:t>
            </w:r>
          </w:p>
        </w:tc>
        <w:tc>
          <w:tcPr>
            <w:tcW w:w="1067" w:type="dxa"/>
            <w:tcBorders>
              <w:bottom w:val="single" w:sz="12" w:space="0" w:color="4F81BD" w:themeColor="accent1"/>
              <w:right w:val="single" w:sz="12" w:space="0" w:color="4F81BD" w:themeColor="accent1"/>
            </w:tcBorders>
            <w:shd w:val="clear" w:color="auto" w:fill="B8CCE4"/>
            <w:textDirection w:val="btLr"/>
          </w:tcPr>
          <w:p w:rsidR="00C753DF" w:rsidRPr="0058773B" w:rsidRDefault="00C753DF" w:rsidP="00E3153A">
            <w:pPr>
              <w:ind w:left="57" w:right="57"/>
              <w:jc w:val="both"/>
              <w:rPr>
                <w:color w:val="000000"/>
                <w:sz w:val="20"/>
                <w:szCs w:val="20"/>
              </w:rPr>
            </w:pPr>
            <w:r w:rsidRPr="0058773B">
              <w:rPr>
                <w:color w:val="000000"/>
                <w:sz w:val="20"/>
                <w:szCs w:val="20"/>
              </w:rPr>
              <w:t xml:space="preserve">T.sk., </w:t>
            </w:r>
            <w:r w:rsidRPr="0058773B">
              <w:rPr>
                <w:color w:val="000000"/>
                <w:sz w:val="20"/>
                <w:szCs w:val="20"/>
                <w:u w:val="single"/>
              </w:rPr>
              <w:t>nav</w:t>
            </w:r>
            <w:r w:rsidRPr="0058773B">
              <w:rPr>
                <w:color w:val="000000"/>
                <w:sz w:val="20"/>
                <w:szCs w:val="20"/>
              </w:rPr>
              <w:t xml:space="preserve"> pieņemts lēmums „Uzsākts kriminālprocess”</w:t>
            </w:r>
          </w:p>
          <w:p w:rsidR="00C753DF" w:rsidRPr="0058773B" w:rsidRDefault="00C753DF" w:rsidP="00E3153A">
            <w:pPr>
              <w:ind w:left="57" w:right="57"/>
              <w:jc w:val="both"/>
              <w:rPr>
                <w:color w:val="000000"/>
                <w:sz w:val="20"/>
                <w:szCs w:val="20"/>
              </w:rPr>
            </w:pPr>
          </w:p>
        </w:tc>
        <w:tc>
          <w:tcPr>
            <w:tcW w:w="486" w:type="dxa"/>
            <w:vMerge/>
            <w:tcBorders>
              <w:left w:val="single" w:sz="12" w:space="0" w:color="4F81BD" w:themeColor="accent1"/>
              <w:bottom w:val="single" w:sz="12" w:space="0" w:color="4F81BD" w:themeColor="accent1"/>
              <w:right w:val="single" w:sz="4" w:space="0" w:color="4F81BD" w:themeColor="accent1"/>
            </w:tcBorders>
            <w:shd w:val="clear" w:color="auto" w:fill="B8CCE4"/>
          </w:tcPr>
          <w:p w:rsidR="00C753DF" w:rsidRPr="0058773B" w:rsidRDefault="00C753DF" w:rsidP="00E3153A">
            <w:pPr>
              <w:ind w:left="57" w:right="57"/>
              <w:jc w:val="both"/>
              <w:rPr>
                <w:b/>
                <w:color w:val="000000"/>
                <w:sz w:val="20"/>
                <w:szCs w:val="20"/>
              </w:rPr>
            </w:pPr>
          </w:p>
        </w:tc>
        <w:tc>
          <w:tcPr>
            <w:tcW w:w="486" w:type="dxa"/>
            <w:vMerge/>
            <w:tcBorders>
              <w:left w:val="single" w:sz="4" w:space="0" w:color="4F81BD" w:themeColor="accent1"/>
              <w:bottom w:val="single" w:sz="12" w:space="0" w:color="4F81BD" w:themeColor="accent1"/>
              <w:right w:val="single" w:sz="4" w:space="0" w:color="4F81BD" w:themeColor="accent1"/>
            </w:tcBorders>
            <w:shd w:val="clear" w:color="auto" w:fill="B8CCE4"/>
          </w:tcPr>
          <w:p w:rsidR="00C753DF" w:rsidRPr="0058773B" w:rsidRDefault="00C753DF" w:rsidP="00E3153A">
            <w:pPr>
              <w:ind w:left="57" w:right="57"/>
              <w:jc w:val="both"/>
              <w:rPr>
                <w:color w:val="000000"/>
                <w:sz w:val="20"/>
                <w:szCs w:val="20"/>
              </w:rPr>
            </w:pPr>
          </w:p>
        </w:tc>
        <w:tc>
          <w:tcPr>
            <w:tcW w:w="486" w:type="dxa"/>
            <w:vMerge/>
            <w:tcBorders>
              <w:left w:val="single" w:sz="4" w:space="0" w:color="4F81BD" w:themeColor="accent1"/>
              <w:bottom w:val="single" w:sz="12" w:space="0" w:color="4F81BD" w:themeColor="accent1"/>
              <w:right w:val="single" w:sz="4" w:space="0" w:color="4F81BD" w:themeColor="accent1"/>
            </w:tcBorders>
            <w:shd w:val="clear" w:color="auto" w:fill="B8CCE4"/>
          </w:tcPr>
          <w:p w:rsidR="00C753DF" w:rsidRPr="0058773B" w:rsidRDefault="00C753DF" w:rsidP="00E3153A">
            <w:pPr>
              <w:ind w:left="57" w:right="57"/>
              <w:jc w:val="both"/>
              <w:rPr>
                <w:color w:val="000000"/>
                <w:sz w:val="20"/>
                <w:szCs w:val="20"/>
              </w:rPr>
            </w:pPr>
          </w:p>
        </w:tc>
        <w:tc>
          <w:tcPr>
            <w:tcW w:w="877" w:type="dxa"/>
            <w:vMerge/>
            <w:tcBorders>
              <w:left w:val="single" w:sz="4" w:space="0" w:color="4F81BD" w:themeColor="accent1"/>
              <w:bottom w:val="single" w:sz="12" w:space="0" w:color="4F81BD" w:themeColor="accent1"/>
              <w:right w:val="single" w:sz="4" w:space="0" w:color="4F81BD" w:themeColor="accent1"/>
            </w:tcBorders>
            <w:shd w:val="clear" w:color="auto" w:fill="B8CCE4"/>
          </w:tcPr>
          <w:p w:rsidR="00C753DF" w:rsidRPr="0058773B" w:rsidRDefault="00C753DF" w:rsidP="00E3153A">
            <w:pPr>
              <w:ind w:left="57" w:right="57"/>
              <w:jc w:val="both"/>
              <w:rPr>
                <w:color w:val="000000"/>
                <w:sz w:val="20"/>
                <w:szCs w:val="20"/>
              </w:rPr>
            </w:pPr>
          </w:p>
        </w:tc>
        <w:tc>
          <w:tcPr>
            <w:tcW w:w="519" w:type="dxa"/>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color w:val="000000"/>
                <w:sz w:val="20"/>
                <w:szCs w:val="20"/>
              </w:rPr>
            </w:pPr>
            <w:r w:rsidRPr="0058773B">
              <w:rPr>
                <w:bCs/>
                <w:color w:val="000000"/>
                <w:sz w:val="20"/>
                <w:szCs w:val="20"/>
              </w:rPr>
              <w:t>Kopā</w:t>
            </w:r>
          </w:p>
        </w:tc>
        <w:tc>
          <w:tcPr>
            <w:tcW w:w="805" w:type="dxa"/>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B8CCE4"/>
            <w:textDirection w:val="btLr"/>
          </w:tcPr>
          <w:p w:rsidR="00C753DF" w:rsidRPr="0058773B" w:rsidRDefault="00C753DF" w:rsidP="00E3153A">
            <w:pPr>
              <w:ind w:left="57" w:right="57"/>
              <w:jc w:val="both"/>
              <w:rPr>
                <w:color w:val="000000"/>
                <w:sz w:val="20"/>
                <w:szCs w:val="20"/>
              </w:rPr>
            </w:pPr>
            <w:r w:rsidRPr="0058773B">
              <w:rPr>
                <w:color w:val="000000"/>
                <w:sz w:val="20"/>
                <w:szCs w:val="20"/>
              </w:rPr>
              <w:t xml:space="preserve">T.sk., </w:t>
            </w:r>
            <w:r w:rsidRPr="0058773B">
              <w:rPr>
                <w:color w:val="000000"/>
                <w:sz w:val="20"/>
                <w:szCs w:val="20"/>
                <w:u w:val="single"/>
              </w:rPr>
              <w:t>nav</w:t>
            </w:r>
            <w:r w:rsidRPr="0058773B">
              <w:rPr>
                <w:color w:val="000000"/>
                <w:sz w:val="20"/>
                <w:szCs w:val="20"/>
              </w:rPr>
              <w:t xml:space="preserve"> pieņemts lēmums „Uzsākts kriminālprocess”</w:t>
            </w:r>
          </w:p>
          <w:p w:rsidR="00C753DF" w:rsidRPr="0058773B" w:rsidRDefault="00C753DF" w:rsidP="00E3153A">
            <w:pPr>
              <w:ind w:left="57" w:right="57"/>
              <w:jc w:val="both"/>
              <w:rPr>
                <w:color w:val="000000"/>
                <w:sz w:val="20"/>
                <w:szCs w:val="20"/>
              </w:rPr>
            </w:pPr>
          </w:p>
        </w:tc>
      </w:tr>
      <w:tr w:rsidR="00C753DF" w:rsidRPr="0058773B" w:rsidTr="00E3153A">
        <w:tc>
          <w:tcPr>
            <w:tcW w:w="1455" w:type="dxa"/>
            <w:tcBorders>
              <w:top w:val="single" w:sz="12" w:space="0" w:color="4F81BD" w:themeColor="accent1"/>
              <w:bottom w:val="single" w:sz="4" w:space="0" w:color="4F81BD" w:themeColor="accent1"/>
              <w:right w:val="single" w:sz="12" w:space="0" w:color="4F81BD" w:themeColor="accent1"/>
            </w:tcBorders>
            <w:shd w:val="clear" w:color="auto" w:fill="95B3D7"/>
          </w:tcPr>
          <w:p w:rsidR="00C753DF" w:rsidRPr="0058773B" w:rsidRDefault="00E3153A" w:rsidP="00E3153A">
            <w:pPr>
              <w:jc w:val="both"/>
              <w:rPr>
                <w:bCs/>
                <w:color w:val="000000"/>
                <w:sz w:val="20"/>
                <w:szCs w:val="20"/>
              </w:rPr>
            </w:pPr>
            <w:r w:rsidRPr="0058773B">
              <w:rPr>
                <w:bCs/>
                <w:color w:val="000000"/>
                <w:sz w:val="20"/>
                <w:szCs w:val="20"/>
              </w:rPr>
              <w:t>Cietsirdība un vardarbība</w:t>
            </w:r>
            <w:r w:rsidR="00C753DF" w:rsidRPr="0058773B">
              <w:rPr>
                <w:bCs/>
                <w:color w:val="000000"/>
                <w:sz w:val="20"/>
                <w:szCs w:val="20"/>
              </w:rPr>
              <w:t xml:space="preserve"> pret nepilngadīgo</w:t>
            </w:r>
          </w:p>
        </w:tc>
        <w:tc>
          <w:tcPr>
            <w:tcW w:w="486" w:type="dxa"/>
            <w:tcBorders>
              <w:top w:val="single" w:sz="12" w:space="0" w:color="4F81BD" w:themeColor="accent1"/>
              <w:left w:val="single" w:sz="12" w:space="0" w:color="4F81BD" w:themeColor="accent1"/>
              <w:right w:val="single" w:sz="4" w:space="0" w:color="548DD4"/>
            </w:tcBorders>
            <w:shd w:val="clear" w:color="auto" w:fill="95B3D7"/>
          </w:tcPr>
          <w:p w:rsidR="00C753DF" w:rsidRPr="0058773B" w:rsidRDefault="00C753DF" w:rsidP="00E3153A">
            <w:pPr>
              <w:jc w:val="center"/>
              <w:rPr>
                <w:b/>
                <w:bCs/>
                <w:color w:val="000000"/>
                <w:sz w:val="18"/>
                <w:szCs w:val="18"/>
              </w:rPr>
            </w:pPr>
            <w:r w:rsidRPr="0058773B">
              <w:rPr>
                <w:b/>
                <w:bCs/>
                <w:color w:val="000000"/>
                <w:sz w:val="18"/>
                <w:szCs w:val="18"/>
              </w:rPr>
              <w:t>167</w:t>
            </w:r>
          </w:p>
        </w:tc>
        <w:tc>
          <w:tcPr>
            <w:tcW w:w="570" w:type="dxa"/>
            <w:tcBorders>
              <w:top w:val="single" w:sz="12" w:space="0" w:color="4F81BD" w:themeColor="accent1"/>
              <w:left w:val="single" w:sz="4" w:space="0" w:color="548DD4"/>
              <w:right w:val="single" w:sz="12"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138</w:t>
            </w:r>
          </w:p>
          <w:p w:rsidR="00C753DF" w:rsidRPr="0058773B" w:rsidRDefault="00C753DF" w:rsidP="00E3153A">
            <w:pPr>
              <w:jc w:val="center"/>
              <w:rPr>
                <w:color w:val="000000"/>
                <w:sz w:val="18"/>
                <w:szCs w:val="18"/>
              </w:rPr>
            </w:pPr>
            <w:r w:rsidRPr="0058773B">
              <w:rPr>
                <w:color w:val="000000"/>
                <w:sz w:val="18"/>
                <w:szCs w:val="18"/>
              </w:rPr>
              <w:t>(</w:t>
            </w:r>
            <w:r w:rsidRPr="0058773B">
              <w:rPr>
                <w:i/>
                <w:iCs/>
                <w:color w:val="000000"/>
                <w:sz w:val="18"/>
                <w:szCs w:val="18"/>
              </w:rPr>
              <w:t>83)</w:t>
            </w:r>
          </w:p>
        </w:tc>
        <w:tc>
          <w:tcPr>
            <w:tcW w:w="486" w:type="dxa"/>
            <w:tcBorders>
              <w:top w:val="single" w:sz="12" w:space="0" w:color="4F81BD" w:themeColor="accent1"/>
              <w:left w:val="single" w:sz="12" w:space="0" w:color="4F81BD" w:themeColor="accent1"/>
              <w:right w:val="single" w:sz="4" w:space="0" w:color="548DD4"/>
            </w:tcBorders>
            <w:shd w:val="clear" w:color="auto" w:fill="95B3D7"/>
          </w:tcPr>
          <w:p w:rsidR="00C753DF" w:rsidRPr="0058773B" w:rsidRDefault="00C753DF" w:rsidP="00E3153A">
            <w:pPr>
              <w:jc w:val="center"/>
              <w:rPr>
                <w:b/>
                <w:color w:val="000000"/>
                <w:sz w:val="18"/>
                <w:szCs w:val="18"/>
              </w:rPr>
            </w:pPr>
            <w:r w:rsidRPr="0058773B">
              <w:rPr>
                <w:b/>
                <w:color w:val="000000"/>
                <w:sz w:val="18"/>
                <w:szCs w:val="18"/>
              </w:rPr>
              <w:t>221</w:t>
            </w:r>
          </w:p>
        </w:tc>
        <w:tc>
          <w:tcPr>
            <w:tcW w:w="486" w:type="dxa"/>
            <w:tcBorders>
              <w:top w:val="single" w:sz="12" w:space="0" w:color="4F81BD" w:themeColor="accent1"/>
              <w:left w:val="single" w:sz="4" w:space="0" w:color="548DD4"/>
              <w:right w:val="single" w:sz="4" w:space="0" w:color="548DD4"/>
            </w:tcBorders>
            <w:shd w:val="clear" w:color="auto" w:fill="95B3D7"/>
          </w:tcPr>
          <w:p w:rsidR="00C753DF" w:rsidRPr="0058773B" w:rsidRDefault="00C753DF" w:rsidP="00E3153A">
            <w:pPr>
              <w:jc w:val="center"/>
              <w:rPr>
                <w:color w:val="000000"/>
                <w:sz w:val="18"/>
                <w:szCs w:val="18"/>
              </w:rPr>
            </w:pPr>
            <w:r w:rsidRPr="0058773B">
              <w:rPr>
                <w:color w:val="000000"/>
                <w:sz w:val="18"/>
                <w:szCs w:val="18"/>
              </w:rPr>
              <w:t>124</w:t>
            </w:r>
          </w:p>
        </w:tc>
        <w:tc>
          <w:tcPr>
            <w:tcW w:w="486" w:type="dxa"/>
            <w:tcBorders>
              <w:top w:val="single" w:sz="12" w:space="0" w:color="4F81BD" w:themeColor="accent1"/>
              <w:left w:val="single" w:sz="4" w:space="0" w:color="548DD4"/>
            </w:tcBorders>
            <w:shd w:val="clear" w:color="auto" w:fill="95B3D7"/>
          </w:tcPr>
          <w:p w:rsidR="00C753DF" w:rsidRPr="0058773B" w:rsidRDefault="00C753DF" w:rsidP="00E3153A">
            <w:pPr>
              <w:jc w:val="center"/>
              <w:rPr>
                <w:color w:val="000000"/>
                <w:sz w:val="18"/>
                <w:szCs w:val="18"/>
              </w:rPr>
            </w:pPr>
            <w:r w:rsidRPr="0058773B">
              <w:rPr>
                <w:color w:val="000000"/>
                <w:sz w:val="18"/>
                <w:szCs w:val="18"/>
              </w:rPr>
              <w:t>102</w:t>
            </w:r>
          </w:p>
        </w:tc>
        <w:tc>
          <w:tcPr>
            <w:tcW w:w="591" w:type="dxa"/>
            <w:tcBorders>
              <w:top w:val="single" w:sz="12"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186 (</w:t>
            </w:r>
            <w:r w:rsidRPr="0058773B">
              <w:rPr>
                <w:i/>
                <w:iCs/>
                <w:color w:val="000000"/>
                <w:sz w:val="18"/>
                <w:szCs w:val="18"/>
              </w:rPr>
              <w:t>84)</w:t>
            </w:r>
          </w:p>
        </w:tc>
        <w:tc>
          <w:tcPr>
            <w:tcW w:w="543" w:type="dxa"/>
            <w:tcBorders>
              <w:top w:val="single" w:sz="12"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10</w:t>
            </w:r>
          </w:p>
        </w:tc>
        <w:tc>
          <w:tcPr>
            <w:tcW w:w="1067" w:type="dxa"/>
            <w:tcBorders>
              <w:top w:val="single" w:sz="12" w:space="0" w:color="4F81BD" w:themeColor="accent1"/>
              <w:right w:val="single" w:sz="12"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8</w:t>
            </w:r>
          </w:p>
        </w:tc>
        <w:tc>
          <w:tcPr>
            <w:tcW w:w="486" w:type="dxa"/>
            <w:tcBorders>
              <w:top w:val="single" w:sz="12" w:space="0" w:color="4F81BD" w:themeColor="accent1"/>
              <w:left w:val="single" w:sz="12" w:space="0" w:color="4F81BD" w:themeColor="accent1"/>
              <w:right w:val="single" w:sz="4" w:space="0" w:color="4F81BD" w:themeColor="accent1"/>
            </w:tcBorders>
            <w:shd w:val="clear" w:color="auto" w:fill="95B3D7"/>
            <w:vAlign w:val="center"/>
          </w:tcPr>
          <w:p w:rsidR="00C753DF" w:rsidRPr="0058773B" w:rsidRDefault="00C753DF" w:rsidP="00E3153A">
            <w:pPr>
              <w:jc w:val="center"/>
              <w:rPr>
                <w:b/>
                <w:color w:val="000000"/>
                <w:sz w:val="18"/>
                <w:szCs w:val="18"/>
              </w:rPr>
            </w:pPr>
            <w:r w:rsidRPr="0058773B">
              <w:rPr>
                <w:b/>
                <w:color w:val="000000"/>
                <w:sz w:val="18"/>
                <w:szCs w:val="18"/>
              </w:rPr>
              <w:t>319</w:t>
            </w:r>
          </w:p>
        </w:tc>
        <w:tc>
          <w:tcPr>
            <w:tcW w:w="486" w:type="dxa"/>
            <w:tcBorders>
              <w:top w:val="single" w:sz="12" w:space="0" w:color="4F81BD" w:themeColor="accent1"/>
              <w:left w:val="single" w:sz="4" w:space="0" w:color="4F81BD" w:themeColor="accent1"/>
              <w:right w:val="single" w:sz="4" w:space="0" w:color="4F81BD" w:themeColor="accent1"/>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171</w:t>
            </w:r>
          </w:p>
        </w:tc>
        <w:tc>
          <w:tcPr>
            <w:tcW w:w="486" w:type="dxa"/>
            <w:tcBorders>
              <w:top w:val="single" w:sz="12" w:space="0" w:color="4F81BD" w:themeColor="accent1"/>
              <w:left w:val="single" w:sz="4" w:space="0" w:color="4F81BD" w:themeColor="accent1"/>
              <w:right w:val="single" w:sz="4" w:space="0" w:color="4F81BD" w:themeColor="accent1"/>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165</w:t>
            </w:r>
          </w:p>
        </w:tc>
        <w:tc>
          <w:tcPr>
            <w:tcW w:w="877" w:type="dxa"/>
            <w:tcBorders>
              <w:top w:val="single" w:sz="12" w:space="0" w:color="4F81BD" w:themeColor="accent1"/>
              <w:left w:val="single" w:sz="4" w:space="0" w:color="4F81BD" w:themeColor="accent1"/>
              <w:right w:val="single" w:sz="4" w:space="0" w:color="4F81BD" w:themeColor="accent1"/>
            </w:tcBorders>
            <w:shd w:val="clear" w:color="auto" w:fill="95B3D7"/>
          </w:tcPr>
          <w:p w:rsidR="00C753DF" w:rsidRPr="0058773B" w:rsidRDefault="00C753DF" w:rsidP="00E3153A">
            <w:pPr>
              <w:jc w:val="center"/>
              <w:rPr>
                <w:bCs/>
                <w:color w:val="000000"/>
                <w:sz w:val="18"/>
                <w:szCs w:val="18"/>
              </w:rPr>
            </w:pPr>
            <w:r w:rsidRPr="0058773B">
              <w:rPr>
                <w:color w:val="000000"/>
                <w:sz w:val="18"/>
                <w:szCs w:val="18"/>
              </w:rPr>
              <w:t xml:space="preserve">231 </w:t>
            </w:r>
            <w:r w:rsidRPr="0058773B">
              <w:rPr>
                <w:i/>
                <w:color w:val="000000"/>
                <w:sz w:val="18"/>
                <w:szCs w:val="18"/>
              </w:rPr>
              <w:t>(72)</w:t>
            </w:r>
          </w:p>
        </w:tc>
        <w:tc>
          <w:tcPr>
            <w:tcW w:w="519" w:type="dxa"/>
            <w:tcBorders>
              <w:top w:val="single" w:sz="12" w:space="0" w:color="4F81BD" w:themeColor="accent1"/>
              <w:left w:val="single" w:sz="4" w:space="0" w:color="4F81BD" w:themeColor="accent1"/>
              <w:right w:val="single" w:sz="4" w:space="0" w:color="4F81BD" w:themeColor="accent1"/>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6</w:t>
            </w:r>
          </w:p>
        </w:tc>
        <w:tc>
          <w:tcPr>
            <w:tcW w:w="805" w:type="dxa"/>
            <w:tcBorders>
              <w:top w:val="single" w:sz="12" w:space="0" w:color="4F81BD" w:themeColor="accent1"/>
              <w:left w:val="single" w:sz="4" w:space="0" w:color="4F81BD" w:themeColor="accent1"/>
              <w:right w:val="single" w:sz="4" w:space="0" w:color="548DD4"/>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4</w:t>
            </w:r>
          </w:p>
        </w:tc>
      </w:tr>
      <w:tr w:rsidR="00C753DF" w:rsidRPr="0058773B" w:rsidTr="00E3153A">
        <w:tc>
          <w:tcPr>
            <w:tcW w:w="1455" w:type="dxa"/>
            <w:tcBorders>
              <w:top w:val="single" w:sz="4" w:space="0" w:color="4F81BD" w:themeColor="accent1"/>
              <w:bottom w:val="single" w:sz="4" w:space="0" w:color="4F81BD" w:themeColor="accent1"/>
              <w:right w:val="single" w:sz="12" w:space="0" w:color="4F81BD" w:themeColor="accent1"/>
            </w:tcBorders>
            <w:shd w:val="clear" w:color="auto" w:fill="95B3D7"/>
          </w:tcPr>
          <w:p w:rsidR="00C753DF" w:rsidRPr="0058773B" w:rsidRDefault="00C753DF" w:rsidP="00E3153A">
            <w:pPr>
              <w:jc w:val="both"/>
              <w:rPr>
                <w:bCs/>
                <w:color w:val="000000"/>
                <w:sz w:val="20"/>
                <w:szCs w:val="20"/>
              </w:rPr>
            </w:pPr>
            <w:r w:rsidRPr="0058773B">
              <w:rPr>
                <w:bCs/>
                <w:color w:val="000000"/>
                <w:sz w:val="20"/>
                <w:szCs w:val="20"/>
              </w:rPr>
              <w:t>Pavešana netiklībā</w:t>
            </w:r>
          </w:p>
        </w:tc>
        <w:tc>
          <w:tcPr>
            <w:tcW w:w="486" w:type="dxa"/>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95B3D7"/>
          </w:tcPr>
          <w:p w:rsidR="00C753DF" w:rsidRPr="0058773B" w:rsidRDefault="00C753DF" w:rsidP="00E3153A">
            <w:pPr>
              <w:jc w:val="center"/>
              <w:rPr>
                <w:b/>
                <w:bCs/>
                <w:color w:val="000000"/>
                <w:sz w:val="18"/>
                <w:szCs w:val="18"/>
              </w:rPr>
            </w:pPr>
            <w:r w:rsidRPr="0058773B">
              <w:rPr>
                <w:b/>
                <w:bCs/>
                <w:color w:val="000000"/>
                <w:sz w:val="18"/>
                <w:szCs w:val="18"/>
              </w:rPr>
              <w:t>63</w:t>
            </w:r>
          </w:p>
        </w:tc>
        <w:tc>
          <w:tcPr>
            <w:tcW w:w="570" w:type="dxa"/>
            <w:tcBorders>
              <w:top w:val="single" w:sz="4" w:space="0" w:color="4F81BD" w:themeColor="accent1"/>
              <w:left w:val="single" w:sz="4" w:space="0" w:color="548DD4"/>
              <w:bottom w:val="single" w:sz="4" w:space="0" w:color="4F81BD" w:themeColor="accent1"/>
              <w:right w:val="single" w:sz="12"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48 (</w:t>
            </w:r>
            <w:r w:rsidRPr="0058773B">
              <w:rPr>
                <w:i/>
                <w:iCs/>
                <w:color w:val="000000"/>
                <w:sz w:val="18"/>
                <w:szCs w:val="18"/>
              </w:rPr>
              <w:t>76)</w:t>
            </w:r>
          </w:p>
        </w:tc>
        <w:tc>
          <w:tcPr>
            <w:tcW w:w="486" w:type="dxa"/>
            <w:tcBorders>
              <w:top w:val="single" w:sz="4" w:space="0" w:color="4F81BD" w:themeColor="accent1"/>
              <w:left w:val="single" w:sz="12" w:space="0" w:color="4F81BD" w:themeColor="accent1"/>
              <w:bottom w:val="single" w:sz="4" w:space="0" w:color="4F81BD" w:themeColor="accent1"/>
              <w:right w:val="single" w:sz="4" w:space="0" w:color="548DD4"/>
            </w:tcBorders>
            <w:shd w:val="clear" w:color="auto" w:fill="95B3D7"/>
          </w:tcPr>
          <w:p w:rsidR="00C753DF" w:rsidRPr="0058773B" w:rsidRDefault="00C753DF" w:rsidP="00E3153A">
            <w:pPr>
              <w:jc w:val="center"/>
              <w:rPr>
                <w:b/>
                <w:color w:val="000000"/>
                <w:sz w:val="18"/>
                <w:szCs w:val="18"/>
              </w:rPr>
            </w:pPr>
            <w:r w:rsidRPr="0058773B">
              <w:rPr>
                <w:b/>
                <w:color w:val="000000"/>
                <w:sz w:val="18"/>
                <w:szCs w:val="18"/>
              </w:rPr>
              <w:t>51</w:t>
            </w:r>
          </w:p>
        </w:tc>
        <w:tc>
          <w:tcPr>
            <w:tcW w:w="486" w:type="dxa"/>
            <w:tcBorders>
              <w:top w:val="single" w:sz="4" w:space="0" w:color="4F81BD" w:themeColor="accent1"/>
              <w:left w:val="single" w:sz="4" w:space="0" w:color="548DD4"/>
              <w:bottom w:val="single" w:sz="4" w:space="0" w:color="4F81BD" w:themeColor="accent1"/>
              <w:right w:val="single" w:sz="4" w:space="0" w:color="548DD4"/>
            </w:tcBorders>
            <w:shd w:val="clear" w:color="auto" w:fill="95B3D7"/>
          </w:tcPr>
          <w:p w:rsidR="00C753DF" w:rsidRPr="0058773B" w:rsidRDefault="00C753DF" w:rsidP="00E3153A">
            <w:pPr>
              <w:jc w:val="center"/>
              <w:rPr>
                <w:color w:val="000000"/>
                <w:sz w:val="18"/>
                <w:szCs w:val="18"/>
              </w:rPr>
            </w:pPr>
            <w:r w:rsidRPr="0058773B">
              <w:rPr>
                <w:color w:val="000000"/>
                <w:sz w:val="18"/>
                <w:szCs w:val="18"/>
              </w:rPr>
              <w:t>14</w:t>
            </w:r>
          </w:p>
        </w:tc>
        <w:tc>
          <w:tcPr>
            <w:tcW w:w="486" w:type="dxa"/>
            <w:tcBorders>
              <w:top w:val="single" w:sz="4" w:space="0" w:color="4F81BD" w:themeColor="accent1"/>
              <w:left w:val="single" w:sz="4" w:space="0" w:color="548DD4"/>
              <w:bottom w:val="single" w:sz="4"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22</w:t>
            </w:r>
          </w:p>
        </w:tc>
        <w:tc>
          <w:tcPr>
            <w:tcW w:w="591" w:type="dxa"/>
            <w:tcBorders>
              <w:top w:val="single" w:sz="4" w:space="0" w:color="4F81BD" w:themeColor="accent1"/>
              <w:bottom w:val="single" w:sz="4"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22 (</w:t>
            </w:r>
            <w:r w:rsidRPr="0058773B">
              <w:rPr>
                <w:i/>
                <w:iCs/>
                <w:color w:val="000000"/>
                <w:sz w:val="18"/>
                <w:szCs w:val="18"/>
              </w:rPr>
              <w:t>43)</w:t>
            </w:r>
          </w:p>
        </w:tc>
        <w:tc>
          <w:tcPr>
            <w:tcW w:w="543" w:type="dxa"/>
            <w:tcBorders>
              <w:top w:val="single" w:sz="4" w:space="0" w:color="4F81BD" w:themeColor="accent1"/>
              <w:bottom w:val="single" w:sz="4"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0</w:t>
            </w:r>
          </w:p>
        </w:tc>
        <w:tc>
          <w:tcPr>
            <w:tcW w:w="1067" w:type="dxa"/>
            <w:tcBorders>
              <w:top w:val="single" w:sz="4" w:space="0" w:color="4F81BD" w:themeColor="accent1"/>
              <w:bottom w:val="single" w:sz="4" w:space="0" w:color="4F81BD" w:themeColor="accent1"/>
              <w:right w:val="single" w:sz="12" w:space="0" w:color="4F81BD" w:themeColor="accent1"/>
            </w:tcBorders>
            <w:shd w:val="clear" w:color="auto" w:fill="95B3D7"/>
          </w:tcPr>
          <w:p w:rsidR="00C753DF" w:rsidRPr="0058773B" w:rsidRDefault="00C753DF" w:rsidP="00E3153A">
            <w:pPr>
              <w:jc w:val="center"/>
              <w:rPr>
                <w:color w:val="000000"/>
                <w:sz w:val="18"/>
                <w:szCs w:val="18"/>
              </w:rPr>
            </w:pPr>
            <w:r w:rsidRPr="0058773B">
              <w:rPr>
                <w:color w:val="000000"/>
                <w:sz w:val="18"/>
                <w:szCs w:val="18"/>
              </w:rPr>
              <w:t>0</w:t>
            </w:r>
          </w:p>
        </w:tc>
        <w:tc>
          <w:tcPr>
            <w:tcW w:w="48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shd w:val="clear" w:color="auto" w:fill="95B3D7"/>
            <w:vAlign w:val="center"/>
          </w:tcPr>
          <w:p w:rsidR="00C753DF" w:rsidRPr="0058773B" w:rsidRDefault="00C753DF" w:rsidP="00E3153A">
            <w:pPr>
              <w:jc w:val="center"/>
              <w:rPr>
                <w:b/>
                <w:color w:val="000000"/>
                <w:sz w:val="18"/>
                <w:szCs w:val="18"/>
              </w:rPr>
            </w:pPr>
            <w:r w:rsidRPr="0058773B">
              <w:rPr>
                <w:b/>
                <w:color w:val="000000"/>
                <w:sz w:val="18"/>
                <w:szCs w:val="18"/>
              </w:rPr>
              <w:t>80</w:t>
            </w:r>
          </w:p>
        </w:tc>
        <w:tc>
          <w:tcPr>
            <w:tcW w:w="4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15</w:t>
            </w:r>
          </w:p>
        </w:tc>
        <w:tc>
          <w:tcPr>
            <w:tcW w:w="4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31</w:t>
            </w:r>
          </w:p>
        </w:tc>
        <w:tc>
          <w:tcPr>
            <w:tcW w:w="8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cPr>
          <w:p w:rsidR="00C753DF" w:rsidRPr="0058773B" w:rsidRDefault="00C753DF" w:rsidP="00E3153A">
            <w:pPr>
              <w:jc w:val="center"/>
              <w:rPr>
                <w:bCs/>
                <w:color w:val="000000"/>
                <w:sz w:val="18"/>
                <w:szCs w:val="18"/>
              </w:rPr>
            </w:pPr>
            <w:r w:rsidRPr="0058773B">
              <w:rPr>
                <w:bCs/>
                <w:color w:val="000000"/>
                <w:sz w:val="18"/>
                <w:szCs w:val="18"/>
              </w:rPr>
              <w:t xml:space="preserve">9 </w:t>
            </w:r>
            <w:r w:rsidRPr="0058773B">
              <w:rPr>
                <w:bCs/>
                <w:i/>
                <w:color w:val="000000"/>
                <w:sz w:val="18"/>
                <w:szCs w:val="18"/>
              </w:rPr>
              <w:t>(11)</w:t>
            </w:r>
          </w:p>
        </w:tc>
        <w:tc>
          <w:tcPr>
            <w:tcW w:w="5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1</w:t>
            </w:r>
          </w:p>
        </w:tc>
        <w:tc>
          <w:tcPr>
            <w:tcW w:w="805" w:type="dxa"/>
            <w:tcBorders>
              <w:top w:val="single" w:sz="4" w:space="0" w:color="4F81BD" w:themeColor="accent1"/>
              <w:left w:val="single" w:sz="4" w:space="0" w:color="4F81BD" w:themeColor="accent1"/>
              <w:bottom w:val="single" w:sz="4" w:space="0" w:color="4F81BD" w:themeColor="accent1"/>
              <w:right w:val="single" w:sz="4" w:space="0" w:color="548DD4"/>
            </w:tcBorders>
            <w:shd w:val="clear" w:color="auto" w:fill="95B3D7"/>
            <w:vAlign w:val="center"/>
          </w:tcPr>
          <w:p w:rsidR="00C753DF" w:rsidRPr="0058773B" w:rsidRDefault="00C753DF" w:rsidP="00E3153A">
            <w:pPr>
              <w:jc w:val="center"/>
              <w:rPr>
                <w:color w:val="000000"/>
                <w:sz w:val="18"/>
                <w:szCs w:val="18"/>
              </w:rPr>
            </w:pPr>
            <w:r w:rsidRPr="0058773B">
              <w:rPr>
                <w:color w:val="000000"/>
                <w:sz w:val="18"/>
                <w:szCs w:val="18"/>
              </w:rPr>
              <w:t>0</w:t>
            </w:r>
          </w:p>
        </w:tc>
      </w:tr>
    </w:tbl>
    <w:p w:rsidR="00C753DF" w:rsidRPr="0058773B" w:rsidRDefault="00C753DF" w:rsidP="00C753DF">
      <w:pPr>
        <w:jc w:val="both"/>
        <w:rPr>
          <w:color w:val="000000"/>
          <w:sz w:val="22"/>
          <w:szCs w:val="22"/>
        </w:rPr>
      </w:pPr>
      <w:r w:rsidRPr="0058773B">
        <w:rPr>
          <w:i/>
          <w:iCs/>
          <w:color w:val="000000"/>
          <w:sz w:val="22"/>
          <w:szCs w:val="22"/>
        </w:rPr>
        <w:t>Avots</w:t>
      </w:r>
      <w:r w:rsidRPr="0058773B">
        <w:rPr>
          <w:color w:val="000000"/>
          <w:sz w:val="22"/>
          <w:szCs w:val="22"/>
        </w:rPr>
        <w:t>: IeM IC</w:t>
      </w:r>
    </w:p>
    <w:p w:rsidR="00E01A56" w:rsidRPr="0058773B" w:rsidRDefault="00E01A56">
      <w:pPr>
        <w:autoSpaceDE w:val="0"/>
        <w:autoSpaceDN w:val="0"/>
        <w:adjustRightInd w:val="0"/>
        <w:jc w:val="both"/>
        <w:rPr>
          <w:sz w:val="28"/>
          <w:szCs w:val="28"/>
        </w:rPr>
      </w:pPr>
    </w:p>
    <w:p w:rsidR="00F8607C" w:rsidRPr="0058773B" w:rsidRDefault="00F8607C" w:rsidP="009C14EB">
      <w:pPr>
        <w:autoSpaceDE w:val="0"/>
        <w:autoSpaceDN w:val="0"/>
        <w:adjustRightInd w:val="0"/>
        <w:ind w:firstLine="720"/>
        <w:jc w:val="both"/>
        <w:rPr>
          <w:sz w:val="28"/>
          <w:szCs w:val="28"/>
        </w:rPr>
      </w:pPr>
    </w:p>
    <w:p w:rsidR="00F8607C" w:rsidRPr="0058773B" w:rsidRDefault="00F8607C" w:rsidP="00F8607C">
      <w:pPr>
        <w:autoSpaceDE w:val="0"/>
        <w:autoSpaceDN w:val="0"/>
        <w:adjustRightInd w:val="0"/>
        <w:jc w:val="both"/>
        <w:rPr>
          <w:i/>
          <w:iCs/>
          <w:sz w:val="28"/>
          <w:szCs w:val="28"/>
        </w:rPr>
      </w:pPr>
      <w:r w:rsidRPr="0058773B">
        <w:rPr>
          <w:i/>
          <w:iCs/>
          <w:sz w:val="28"/>
          <w:szCs w:val="28"/>
        </w:rPr>
        <w:t>Uzsāktie kriminālprocesi un konstatētie administratīvie pārkāpumi</w:t>
      </w:r>
    </w:p>
    <w:p w:rsidR="00F0054E" w:rsidRPr="0058773B" w:rsidRDefault="00F0054E">
      <w:pPr>
        <w:autoSpaceDE w:val="0"/>
        <w:autoSpaceDN w:val="0"/>
        <w:adjustRightInd w:val="0"/>
        <w:jc w:val="both"/>
        <w:rPr>
          <w:sz w:val="28"/>
          <w:szCs w:val="28"/>
        </w:rPr>
      </w:pPr>
    </w:p>
    <w:p w:rsidR="00444928" w:rsidRPr="0058773B" w:rsidRDefault="00444928" w:rsidP="00245565">
      <w:pPr>
        <w:autoSpaceDE w:val="0"/>
        <w:autoSpaceDN w:val="0"/>
        <w:adjustRightInd w:val="0"/>
        <w:ind w:firstLine="720"/>
        <w:jc w:val="both"/>
        <w:rPr>
          <w:sz w:val="28"/>
          <w:szCs w:val="28"/>
        </w:rPr>
      </w:pPr>
      <w:r w:rsidRPr="0058773B">
        <w:rPr>
          <w:sz w:val="28"/>
          <w:szCs w:val="28"/>
        </w:rPr>
        <w:t xml:space="preserve">Dati par noziedzīgajiem nodarījumiem pret bērniem ir pieejami Valsts policijas gatavotajā ikgadējā </w:t>
      </w:r>
      <w:r w:rsidRPr="0058773B">
        <w:rPr>
          <w:i/>
          <w:iCs/>
          <w:sz w:val="28"/>
          <w:szCs w:val="28"/>
        </w:rPr>
        <w:t xml:space="preserve">Pārskatā par nepilngadīgo noziedzību, cietušiem bērniem, stāvokli ceļu satiksmē un </w:t>
      </w:r>
      <w:proofErr w:type="spellStart"/>
      <w:r w:rsidRPr="0058773B">
        <w:rPr>
          <w:i/>
          <w:iCs/>
          <w:sz w:val="28"/>
          <w:szCs w:val="28"/>
        </w:rPr>
        <w:t>prevencijas</w:t>
      </w:r>
      <w:proofErr w:type="spellEnd"/>
      <w:r w:rsidRPr="0058773B">
        <w:rPr>
          <w:i/>
          <w:iCs/>
          <w:sz w:val="28"/>
          <w:szCs w:val="28"/>
        </w:rPr>
        <w:t xml:space="preserve"> jomā</w:t>
      </w:r>
      <w:r w:rsidRPr="0058773B">
        <w:rPr>
          <w:i/>
          <w:iCs/>
          <w:sz w:val="28"/>
          <w:szCs w:val="28"/>
          <w:vertAlign w:val="superscript"/>
        </w:rPr>
        <w:footnoteReference w:id="82"/>
      </w:r>
      <w:r w:rsidRPr="0058773B">
        <w:rPr>
          <w:sz w:val="28"/>
          <w:szCs w:val="28"/>
        </w:rPr>
        <w:t xml:space="preserve"> (turpmāk – VP pārskats) un IeM IC apkopotajos datos par administratīvo protokolu skaitu.</w:t>
      </w:r>
    </w:p>
    <w:p w:rsidR="00444928" w:rsidRPr="0058773B" w:rsidRDefault="00F544BC" w:rsidP="00245565">
      <w:pPr>
        <w:autoSpaceDE w:val="0"/>
        <w:autoSpaceDN w:val="0"/>
        <w:adjustRightInd w:val="0"/>
        <w:ind w:firstLine="720"/>
        <w:jc w:val="both"/>
        <w:rPr>
          <w:iCs/>
          <w:sz w:val="28"/>
          <w:szCs w:val="28"/>
        </w:rPr>
      </w:pPr>
      <w:r w:rsidRPr="0058773B">
        <w:rPr>
          <w:sz w:val="28"/>
          <w:szCs w:val="28"/>
        </w:rPr>
        <w:lastRenderedPageBreak/>
        <w:t>Atbilstoši VP pārskatam</w:t>
      </w:r>
      <w:r w:rsidR="00444928" w:rsidRPr="0058773B">
        <w:rPr>
          <w:sz w:val="28"/>
          <w:szCs w:val="28"/>
        </w:rPr>
        <w:t xml:space="preserve"> </w:t>
      </w:r>
      <w:r w:rsidR="00444928" w:rsidRPr="0058773B">
        <w:rPr>
          <w:iCs/>
          <w:sz w:val="28"/>
          <w:szCs w:val="28"/>
        </w:rPr>
        <w:t xml:space="preserve">2014.gadā noziedzīgos nodarījumos </w:t>
      </w:r>
      <w:r w:rsidRPr="0058773B">
        <w:rPr>
          <w:iCs/>
          <w:sz w:val="28"/>
          <w:szCs w:val="28"/>
        </w:rPr>
        <w:t xml:space="preserve">(pēc visiem KL pantiem) </w:t>
      </w:r>
      <w:r w:rsidR="00444928" w:rsidRPr="0058773B">
        <w:rPr>
          <w:iCs/>
          <w:sz w:val="28"/>
          <w:szCs w:val="28"/>
        </w:rPr>
        <w:t xml:space="preserve">kopā cietušas 15048 (+3259) personas, no tām 554 (+73) bērni. Cietušo vidū </w:t>
      </w:r>
      <w:r w:rsidR="005D06BA" w:rsidRPr="0058773B">
        <w:rPr>
          <w:iCs/>
          <w:sz w:val="28"/>
          <w:szCs w:val="28"/>
        </w:rPr>
        <w:t xml:space="preserve">ir </w:t>
      </w:r>
      <w:r w:rsidR="00444928" w:rsidRPr="0058773B">
        <w:rPr>
          <w:iCs/>
          <w:sz w:val="28"/>
          <w:szCs w:val="28"/>
        </w:rPr>
        <w:t xml:space="preserve">252 (+3) </w:t>
      </w:r>
      <w:r w:rsidR="005D06BA" w:rsidRPr="0058773B">
        <w:rPr>
          <w:iCs/>
          <w:sz w:val="28"/>
          <w:szCs w:val="28"/>
        </w:rPr>
        <w:t xml:space="preserve">bērni </w:t>
      </w:r>
      <w:r w:rsidR="00444928" w:rsidRPr="0058773B">
        <w:rPr>
          <w:iCs/>
          <w:sz w:val="28"/>
          <w:szCs w:val="28"/>
        </w:rPr>
        <w:t xml:space="preserve">vecumā no 14 līdz 18 gadiem, mazgadīgo cietušo personu skaits ir 326 (+57). No cietušajiem bērniem, zēni ir 296 (-26) un meitenes – 258 (+42). </w:t>
      </w:r>
    </w:p>
    <w:p w:rsidR="00444928" w:rsidRPr="0058773B" w:rsidRDefault="00444928" w:rsidP="00444928">
      <w:pPr>
        <w:autoSpaceDE w:val="0"/>
        <w:autoSpaceDN w:val="0"/>
        <w:adjustRightInd w:val="0"/>
        <w:jc w:val="both"/>
        <w:rPr>
          <w:sz w:val="28"/>
          <w:szCs w:val="28"/>
        </w:rPr>
      </w:pPr>
    </w:p>
    <w:p w:rsidR="00444928" w:rsidRPr="0058773B" w:rsidRDefault="00A01439" w:rsidP="00444928">
      <w:pPr>
        <w:autoSpaceDE w:val="0"/>
        <w:autoSpaceDN w:val="0"/>
        <w:adjustRightInd w:val="0"/>
        <w:jc w:val="both"/>
        <w:rPr>
          <w:b/>
          <w:bCs/>
          <w:sz w:val="28"/>
          <w:szCs w:val="22"/>
        </w:rPr>
      </w:pPr>
      <w:r>
        <w:rPr>
          <w:b/>
          <w:bCs/>
          <w:sz w:val="28"/>
          <w:szCs w:val="22"/>
        </w:rPr>
        <w:t>Tab. 20</w:t>
      </w:r>
      <w:r w:rsidR="00444928" w:rsidRPr="0058773B">
        <w:rPr>
          <w:b/>
          <w:bCs/>
          <w:sz w:val="28"/>
          <w:szCs w:val="22"/>
        </w:rPr>
        <w:t>. Noziedzīgos nodarījumos cietušie nepilngadīgie</w:t>
      </w:r>
    </w:p>
    <w:p w:rsidR="00245565" w:rsidRPr="0058773B" w:rsidRDefault="00245565" w:rsidP="00444928">
      <w:pPr>
        <w:autoSpaceDE w:val="0"/>
        <w:autoSpaceDN w:val="0"/>
        <w:adjustRightInd w:val="0"/>
        <w:jc w:val="both"/>
        <w:rPr>
          <w:b/>
          <w:bCs/>
          <w:sz w:val="28"/>
          <w:szCs w:val="22"/>
        </w:rPr>
      </w:pPr>
    </w:p>
    <w:tbl>
      <w:tblPr>
        <w:tblW w:w="8277" w:type="dxa"/>
        <w:tblInd w:w="-48" w:type="dxa"/>
        <w:tblLayout w:type="fixed"/>
        <w:tblCellMar>
          <w:left w:w="10" w:type="dxa"/>
          <w:right w:w="10" w:type="dxa"/>
        </w:tblCellMar>
        <w:tblLook w:val="0000" w:firstRow="0" w:lastRow="0" w:firstColumn="0" w:lastColumn="0" w:noHBand="0" w:noVBand="0"/>
      </w:tblPr>
      <w:tblGrid>
        <w:gridCol w:w="3739"/>
        <w:gridCol w:w="708"/>
        <w:gridCol w:w="6"/>
        <w:gridCol w:w="702"/>
        <w:gridCol w:w="6"/>
        <w:gridCol w:w="845"/>
        <w:gridCol w:w="709"/>
        <w:gridCol w:w="6"/>
        <w:gridCol w:w="702"/>
        <w:gridCol w:w="6"/>
        <w:gridCol w:w="848"/>
      </w:tblGrid>
      <w:tr w:rsidR="00444928" w:rsidRPr="0058773B" w:rsidTr="007D76E2">
        <w:tc>
          <w:tcPr>
            <w:tcW w:w="3739" w:type="dxa"/>
            <w:vMerge w:val="restart"/>
            <w:tcBorders>
              <w:top w:val="single" w:sz="4" w:space="0" w:color="548DD4" w:themeColor="text2" w:themeTint="99"/>
              <w:left w:val="single" w:sz="4" w:space="0" w:color="548DD4" w:themeColor="text2" w:themeTint="99"/>
              <w:bottom w:val="single" w:sz="1" w:space="0" w:color="000000"/>
              <w:right w:val="single" w:sz="12" w:space="0" w:color="548DD4" w:themeColor="text2" w:themeTint="99"/>
            </w:tcBorders>
            <w:shd w:val="clear" w:color="auto" w:fill="B8CCE4" w:themeFill="accent1" w:themeFillTint="66"/>
          </w:tcPr>
          <w:p w:rsidR="00444928" w:rsidRPr="0058773B" w:rsidRDefault="00D921B0" w:rsidP="007D76E2">
            <w:pPr>
              <w:autoSpaceDE w:val="0"/>
              <w:autoSpaceDN w:val="0"/>
              <w:adjustRightInd w:val="0"/>
              <w:jc w:val="both"/>
              <w:rPr>
                <w:sz w:val="22"/>
                <w:szCs w:val="22"/>
              </w:rPr>
            </w:pPr>
            <w:r w:rsidRPr="0058773B">
              <w:rPr>
                <w:sz w:val="22"/>
                <w:szCs w:val="22"/>
              </w:rPr>
              <w:t>KL</w:t>
            </w:r>
            <w:r w:rsidR="00444928" w:rsidRPr="0058773B">
              <w:rPr>
                <w:sz w:val="22"/>
                <w:szCs w:val="22"/>
              </w:rPr>
              <w:t xml:space="preserve"> panti</w:t>
            </w:r>
          </w:p>
        </w:tc>
        <w:tc>
          <w:tcPr>
            <w:tcW w:w="2267" w:type="dxa"/>
            <w:gridSpan w:val="5"/>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2F329A" w:rsidP="002F329A">
            <w:pPr>
              <w:autoSpaceDE w:val="0"/>
              <w:autoSpaceDN w:val="0"/>
              <w:adjustRightInd w:val="0"/>
              <w:jc w:val="center"/>
              <w:rPr>
                <w:i/>
                <w:sz w:val="22"/>
                <w:szCs w:val="22"/>
              </w:rPr>
            </w:pPr>
            <w:r w:rsidRPr="0058773B">
              <w:rPr>
                <w:i/>
                <w:sz w:val="22"/>
                <w:szCs w:val="22"/>
              </w:rPr>
              <w:t>2013</w:t>
            </w:r>
          </w:p>
        </w:tc>
        <w:tc>
          <w:tcPr>
            <w:tcW w:w="2271" w:type="dxa"/>
            <w:gridSpan w:val="5"/>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2F329A" w:rsidP="002F329A">
            <w:pPr>
              <w:autoSpaceDE w:val="0"/>
              <w:autoSpaceDN w:val="0"/>
              <w:adjustRightInd w:val="0"/>
              <w:jc w:val="center"/>
              <w:rPr>
                <w:i/>
                <w:sz w:val="22"/>
                <w:szCs w:val="22"/>
              </w:rPr>
            </w:pPr>
            <w:r w:rsidRPr="0058773B">
              <w:rPr>
                <w:i/>
                <w:sz w:val="22"/>
                <w:szCs w:val="22"/>
              </w:rPr>
              <w:t>2014</w:t>
            </w:r>
          </w:p>
        </w:tc>
      </w:tr>
      <w:tr w:rsidR="00444928" w:rsidRPr="0058773B" w:rsidTr="007D76E2">
        <w:trPr>
          <w:trHeight w:val="384"/>
        </w:trPr>
        <w:tc>
          <w:tcPr>
            <w:tcW w:w="3739" w:type="dxa"/>
            <w:vMerge/>
            <w:tcBorders>
              <w:top w:val="single" w:sz="1" w:space="0" w:color="000000"/>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vAlign w:val="center"/>
          </w:tcPr>
          <w:p w:rsidR="00444928" w:rsidRPr="0058773B" w:rsidRDefault="00444928" w:rsidP="007D76E2">
            <w:pPr>
              <w:autoSpaceDE w:val="0"/>
              <w:autoSpaceDN w:val="0"/>
              <w:adjustRightInd w:val="0"/>
              <w:jc w:val="both"/>
              <w:rPr>
                <w:sz w:val="22"/>
                <w:szCs w:val="22"/>
              </w:rPr>
            </w:pPr>
          </w:p>
        </w:tc>
        <w:tc>
          <w:tcPr>
            <w:tcW w:w="708"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 xml:space="preserve">  Vīr.</w:t>
            </w:r>
          </w:p>
        </w:tc>
        <w:tc>
          <w:tcPr>
            <w:tcW w:w="708" w:type="dxa"/>
            <w:gridSpan w:val="2"/>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sz w:val="22"/>
                <w:szCs w:val="22"/>
              </w:rPr>
              <w:t xml:space="preserve">Siev. </w:t>
            </w:r>
          </w:p>
        </w:tc>
        <w:tc>
          <w:tcPr>
            <w:tcW w:w="851" w:type="dxa"/>
            <w:gridSpan w:val="2"/>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b/>
                <w:sz w:val="22"/>
                <w:szCs w:val="22"/>
              </w:rPr>
              <w:t>Kopā:</w:t>
            </w:r>
          </w:p>
        </w:tc>
        <w:tc>
          <w:tcPr>
            <w:tcW w:w="709"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Vīr.</w:t>
            </w:r>
          </w:p>
        </w:tc>
        <w:tc>
          <w:tcPr>
            <w:tcW w:w="708" w:type="dxa"/>
            <w:gridSpan w:val="2"/>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sz w:val="22"/>
                <w:szCs w:val="22"/>
              </w:rPr>
              <w:t xml:space="preserve">Siev. </w:t>
            </w:r>
          </w:p>
        </w:tc>
        <w:tc>
          <w:tcPr>
            <w:tcW w:w="854" w:type="dxa"/>
            <w:gridSpan w:val="2"/>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Kopā:</w:t>
            </w:r>
          </w:p>
        </w:tc>
      </w:tr>
      <w:tr w:rsidR="00444928" w:rsidRPr="0058773B" w:rsidTr="007D76E2">
        <w:trPr>
          <w:trHeight w:val="357"/>
        </w:trPr>
        <w:tc>
          <w:tcPr>
            <w:tcW w:w="3739"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116.p. Slepkavība</w:t>
            </w:r>
          </w:p>
        </w:tc>
        <w:tc>
          <w:tcPr>
            <w:tcW w:w="708"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0</w:t>
            </w:r>
          </w:p>
        </w:tc>
        <w:tc>
          <w:tcPr>
            <w:tcW w:w="851" w:type="dxa"/>
            <w:gridSpan w:val="2"/>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0</w:t>
            </w:r>
          </w:p>
        </w:tc>
        <w:tc>
          <w:tcPr>
            <w:tcW w:w="709"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2</w:t>
            </w:r>
          </w:p>
        </w:tc>
        <w:tc>
          <w:tcPr>
            <w:tcW w:w="708" w:type="dxa"/>
            <w:gridSpan w:val="2"/>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854" w:type="dxa"/>
            <w:gridSpan w:val="2"/>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2</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 xml:space="preserve">117.p. Slepkavība </w:t>
            </w:r>
            <w:proofErr w:type="spellStart"/>
            <w:r w:rsidRPr="0058773B">
              <w:rPr>
                <w:sz w:val="22"/>
                <w:szCs w:val="22"/>
              </w:rPr>
              <w:t>pastiprin</w:t>
            </w:r>
            <w:proofErr w:type="spellEnd"/>
            <w:r w:rsidRPr="0058773B">
              <w:rPr>
                <w:sz w:val="22"/>
                <w:szCs w:val="22"/>
              </w:rPr>
              <w:t>. apstākļos</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sz w:val="22"/>
                <w:szCs w:val="22"/>
              </w:rPr>
              <w:t>0</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b/>
                <w:sz w:val="22"/>
                <w:szCs w:val="22"/>
              </w:rPr>
              <w:t>1</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1</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123.p. Nonāvēšana aiz neuzmanības</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0</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1</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0</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125.p. Tīšs smags miesas bojājums</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3</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sz w:val="22"/>
                <w:szCs w:val="22"/>
              </w:rPr>
              <w:t>0</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b/>
                <w:sz w:val="22"/>
                <w:szCs w:val="22"/>
              </w:rPr>
              <w:t>3</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4</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2</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6</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 xml:space="preserve">126.p. Tīšs vidēja </w:t>
            </w:r>
            <w:proofErr w:type="spellStart"/>
            <w:r w:rsidRPr="0058773B">
              <w:rPr>
                <w:sz w:val="22"/>
                <w:szCs w:val="22"/>
              </w:rPr>
              <w:t>smag</w:t>
            </w:r>
            <w:proofErr w:type="spellEnd"/>
            <w:r w:rsidRPr="0058773B">
              <w:rPr>
                <w:sz w:val="22"/>
                <w:szCs w:val="22"/>
              </w:rPr>
              <w:t xml:space="preserve">. miesas </w:t>
            </w:r>
            <w:proofErr w:type="spellStart"/>
            <w:r w:rsidRPr="0058773B">
              <w:rPr>
                <w:sz w:val="22"/>
                <w:szCs w:val="22"/>
              </w:rPr>
              <w:t>bojāj</w:t>
            </w:r>
            <w:proofErr w:type="spellEnd"/>
            <w:r w:rsidRPr="0058773B">
              <w:rPr>
                <w:sz w:val="22"/>
                <w:szCs w:val="22"/>
              </w:rPr>
              <w:t>.</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2</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13</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11</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130.p. Tīšs viegls miesas bojājums</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30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sz w:val="22"/>
                <w:szCs w:val="22"/>
              </w:rPr>
              <w:t>11</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b/>
                <w:sz w:val="22"/>
                <w:szCs w:val="22"/>
              </w:rPr>
              <w:t>41</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41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11</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52</w:t>
            </w:r>
          </w:p>
        </w:tc>
      </w:tr>
      <w:tr w:rsidR="00444928" w:rsidRPr="0058773B" w:rsidTr="007D76E2">
        <w:trPr>
          <w:trHeight w:val="215"/>
        </w:trPr>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 xml:space="preserve">131.p. Miesas </w:t>
            </w:r>
            <w:proofErr w:type="spellStart"/>
            <w:r w:rsidRPr="0058773B">
              <w:rPr>
                <w:sz w:val="22"/>
                <w:szCs w:val="22"/>
              </w:rPr>
              <w:t>bojāj</w:t>
            </w:r>
            <w:proofErr w:type="spellEnd"/>
            <w:r w:rsidRPr="0058773B">
              <w:rPr>
                <w:sz w:val="22"/>
                <w:szCs w:val="22"/>
              </w:rPr>
              <w:t>. aiz neuzmanības</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2</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3</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5</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2</w:t>
            </w:r>
          </w:p>
        </w:tc>
      </w:tr>
      <w:tr w:rsidR="00444928" w:rsidRPr="0058773B" w:rsidTr="007D76E2">
        <w:trPr>
          <w:trHeight w:val="543"/>
        </w:trPr>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132.p. Draudi izdarīt slepkavību un nodarīt smagu miesas bojājumu</w:t>
            </w:r>
          </w:p>
        </w:tc>
        <w:tc>
          <w:tcPr>
            <w:tcW w:w="714" w:type="dxa"/>
            <w:gridSpan w:val="2"/>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4</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84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b/>
                <w:sz w:val="22"/>
                <w:szCs w:val="22"/>
              </w:rPr>
              <w:t>4</w:t>
            </w:r>
          </w:p>
        </w:tc>
        <w:tc>
          <w:tcPr>
            <w:tcW w:w="715" w:type="dxa"/>
            <w:gridSpan w:val="2"/>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2</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8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3</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159.p. Izvarošana</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15</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15</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19</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19</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160.p. Seksuālā vardarbība</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sz w:val="22"/>
                <w:szCs w:val="22"/>
              </w:rPr>
              <w:t>11</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b/>
                <w:sz w:val="22"/>
                <w:szCs w:val="22"/>
              </w:rPr>
              <w:t>21</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15</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29</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44</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 xml:space="preserve">161.p. Seksuāla rakstura darbības ar personu, kura nav sasniegusi </w:t>
            </w:r>
            <w:r w:rsidR="007D76E2" w:rsidRPr="0058773B">
              <w:rPr>
                <w:sz w:val="22"/>
                <w:szCs w:val="22"/>
              </w:rPr>
              <w:t>16</w:t>
            </w:r>
            <w:r w:rsidRPr="0058773B">
              <w:rPr>
                <w:sz w:val="22"/>
                <w:szCs w:val="22"/>
              </w:rPr>
              <w:t xml:space="preserve"> gadu vecumu</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23</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23</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13</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14</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162.p. Pavešana netiklībā</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13</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35</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48</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17</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47</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64</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162.</w:t>
            </w:r>
            <w:r w:rsidRPr="0058773B">
              <w:rPr>
                <w:sz w:val="22"/>
                <w:szCs w:val="22"/>
                <w:vertAlign w:val="superscript"/>
              </w:rPr>
              <w:t xml:space="preserve">1 </w:t>
            </w:r>
            <w:r w:rsidRPr="0058773B">
              <w:rPr>
                <w:sz w:val="22"/>
                <w:szCs w:val="22"/>
              </w:rPr>
              <w:t>p. Pamudināšana iesaistīties seksuālās darbībās</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4</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4</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8</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9</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164.p. Personas iesaistīšana prostitūcijā un prostitūcijas izmantošana</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sz w:val="22"/>
                <w:szCs w:val="22"/>
              </w:rPr>
              <w:t>2</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b/>
                <w:sz w:val="22"/>
                <w:szCs w:val="22"/>
              </w:rPr>
              <w:t>2</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sz w:val="22"/>
                <w:szCs w:val="22"/>
              </w:rPr>
            </w:pPr>
            <w:r w:rsidRPr="0058773B">
              <w:rPr>
                <w:sz w:val="22"/>
                <w:szCs w:val="22"/>
              </w:rPr>
              <w:t>0</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4928" w:rsidRPr="0058773B" w:rsidRDefault="00444928" w:rsidP="007D76E2">
            <w:pPr>
              <w:autoSpaceDE w:val="0"/>
              <w:autoSpaceDN w:val="0"/>
              <w:adjustRightInd w:val="0"/>
              <w:jc w:val="both"/>
              <w:rPr>
                <w:b/>
                <w:sz w:val="22"/>
                <w:szCs w:val="22"/>
              </w:rPr>
            </w:pPr>
            <w:r w:rsidRPr="0058773B">
              <w:rPr>
                <w:b/>
                <w:sz w:val="22"/>
                <w:szCs w:val="22"/>
              </w:rPr>
              <w:t>0</w:t>
            </w:r>
          </w:p>
        </w:tc>
      </w:tr>
      <w:tr w:rsidR="00444928" w:rsidRPr="0058773B" w:rsidTr="007D76E2">
        <w:tc>
          <w:tcPr>
            <w:tcW w:w="373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174.p. Cietsirdība un vardarbība pret nepilngadīgo</w:t>
            </w:r>
          </w:p>
        </w:tc>
        <w:tc>
          <w:tcPr>
            <w:tcW w:w="70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40</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sz w:val="22"/>
                <w:szCs w:val="22"/>
              </w:rPr>
              <w:t>36</w:t>
            </w:r>
          </w:p>
        </w:tc>
        <w:tc>
          <w:tcPr>
            <w:tcW w:w="851"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b/>
                <w:sz w:val="22"/>
                <w:szCs w:val="22"/>
              </w:rPr>
              <w:t>76</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53</w:t>
            </w:r>
          </w:p>
        </w:tc>
        <w:tc>
          <w:tcPr>
            <w:tcW w:w="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sz w:val="22"/>
                <w:szCs w:val="22"/>
              </w:rPr>
            </w:pPr>
            <w:r w:rsidRPr="0058773B">
              <w:rPr>
                <w:sz w:val="22"/>
                <w:szCs w:val="22"/>
              </w:rPr>
              <w:t>54</w:t>
            </w:r>
          </w:p>
        </w:tc>
        <w:tc>
          <w:tcPr>
            <w:tcW w:w="85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4928" w:rsidRPr="0058773B" w:rsidRDefault="00444928" w:rsidP="007D76E2">
            <w:pPr>
              <w:autoSpaceDE w:val="0"/>
              <w:autoSpaceDN w:val="0"/>
              <w:adjustRightInd w:val="0"/>
              <w:jc w:val="both"/>
              <w:rPr>
                <w:b/>
                <w:sz w:val="22"/>
                <w:szCs w:val="22"/>
              </w:rPr>
            </w:pPr>
            <w:r w:rsidRPr="0058773B">
              <w:rPr>
                <w:b/>
                <w:sz w:val="22"/>
                <w:szCs w:val="22"/>
              </w:rPr>
              <w:t>107</w:t>
            </w:r>
          </w:p>
        </w:tc>
      </w:tr>
    </w:tbl>
    <w:p w:rsidR="00444928" w:rsidRPr="0058773B" w:rsidRDefault="00444928" w:rsidP="00444928">
      <w:pPr>
        <w:autoSpaceDE w:val="0"/>
        <w:autoSpaceDN w:val="0"/>
        <w:adjustRightInd w:val="0"/>
        <w:jc w:val="both"/>
        <w:rPr>
          <w:sz w:val="22"/>
          <w:szCs w:val="22"/>
        </w:rPr>
      </w:pPr>
      <w:r w:rsidRPr="0058773B">
        <w:rPr>
          <w:i/>
          <w:sz w:val="22"/>
          <w:szCs w:val="22"/>
        </w:rPr>
        <w:t xml:space="preserve">Avots: </w:t>
      </w:r>
      <w:r w:rsidRPr="0058773B">
        <w:rPr>
          <w:sz w:val="22"/>
          <w:szCs w:val="22"/>
        </w:rPr>
        <w:t>IeM IC</w:t>
      </w:r>
    </w:p>
    <w:p w:rsidR="00444928" w:rsidRPr="0058773B" w:rsidRDefault="00444928" w:rsidP="00444928">
      <w:pPr>
        <w:autoSpaceDE w:val="0"/>
        <w:autoSpaceDN w:val="0"/>
        <w:adjustRightInd w:val="0"/>
        <w:jc w:val="both"/>
        <w:rPr>
          <w:sz w:val="28"/>
          <w:szCs w:val="28"/>
        </w:rPr>
      </w:pPr>
    </w:p>
    <w:p w:rsidR="00444928" w:rsidRPr="0058773B" w:rsidRDefault="00444928" w:rsidP="00BC4C59">
      <w:pPr>
        <w:autoSpaceDE w:val="0"/>
        <w:autoSpaceDN w:val="0"/>
        <w:adjustRightInd w:val="0"/>
        <w:ind w:firstLine="720"/>
        <w:jc w:val="both"/>
        <w:rPr>
          <w:iCs/>
          <w:sz w:val="28"/>
          <w:szCs w:val="28"/>
        </w:rPr>
      </w:pPr>
      <w:r w:rsidRPr="0058773B">
        <w:rPr>
          <w:iCs/>
          <w:sz w:val="28"/>
          <w:szCs w:val="28"/>
        </w:rPr>
        <w:t>2014.gada 12 mēnešos, salīdzinājumā ar 2013.gada 12 mēnešiem, visbiežāk bērni cietuši no noziedzīgiem nodarījumiem</w:t>
      </w:r>
      <w:r w:rsidR="00B00EE6">
        <w:rPr>
          <w:iCs/>
          <w:sz w:val="28"/>
          <w:szCs w:val="28"/>
        </w:rPr>
        <w:t>, kas vērsti</w:t>
      </w:r>
      <w:r w:rsidRPr="0058773B">
        <w:rPr>
          <w:iCs/>
          <w:sz w:val="28"/>
          <w:szCs w:val="28"/>
        </w:rPr>
        <w:t xml:space="preserve"> pret tikumību un dzimumneaizskaramību – 30,6% (+5,6%) gadījumu, mantiskiem nodarījumiem – 22,7% (-14,3%) gadījumu, cietsirdības un vardarbības (KL 174.pants) – 19,3% bērnu (+3,3%) un no nodarījumiem</w:t>
      </w:r>
      <w:r w:rsidR="00B62159">
        <w:rPr>
          <w:iCs/>
          <w:sz w:val="28"/>
          <w:szCs w:val="28"/>
        </w:rPr>
        <w:t>, kas vērsti</w:t>
      </w:r>
      <w:r w:rsidRPr="0058773B">
        <w:rPr>
          <w:iCs/>
          <w:sz w:val="28"/>
          <w:szCs w:val="28"/>
        </w:rPr>
        <w:t xml:space="preserve"> pret dzīvību un veselību – 13,8% (-0,3%).  Palielinoties bērnu vecumam, pārsvarā pieaug risks kļūt par noziedzīg</w:t>
      </w:r>
      <w:r w:rsidR="005D06BA" w:rsidRPr="0058773B">
        <w:rPr>
          <w:iCs/>
          <w:sz w:val="28"/>
          <w:szCs w:val="28"/>
        </w:rPr>
        <w:t xml:space="preserve">a nodarījuma upuri, vienlaikus 2014.gadā </w:t>
      </w:r>
      <w:r w:rsidRPr="0058773B">
        <w:rPr>
          <w:iCs/>
          <w:sz w:val="28"/>
          <w:szCs w:val="28"/>
        </w:rPr>
        <w:t xml:space="preserve">ir palielinājies bērnu īpatsvars vecumā no 0 līdz 11 gadiem, kuri cietuši no vardarbīgiem noziedzīgiem nodarījumiem – nonāvēšanas, cietsirdības un vardarbības pret nepilngadīgo un no noziedzīgiem nodarījumiem pret tikumību un dzimumneaizskaramību, gan salīdzinājumā ar iepriekšējo periodu, gan salīdzinājumā ar 11 – 17 gadus veco nepilngadīgo grupu, kuri cietuši no analoģiskiem nodarījumiem. </w:t>
      </w:r>
    </w:p>
    <w:p w:rsidR="00444928" w:rsidRPr="0058773B" w:rsidRDefault="001A1BAF">
      <w:pPr>
        <w:autoSpaceDE w:val="0"/>
        <w:autoSpaceDN w:val="0"/>
        <w:adjustRightInd w:val="0"/>
        <w:jc w:val="both"/>
        <w:rPr>
          <w:sz w:val="28"/>
          <w:szCs w:val="28"/>
        </w:rPr>
      </w:pPr>
      <w:r w:rsidRPr="0058773B">
        <w:rPr>
          <w:sz w:val="28"/>
          <w:szCs w:val="28"/>
        </w:rPr>
        <w:tab/>
      </w:r>
      <w:r w:rsidR="0031639A" w:rsidRPr="0058773B">
        <w:rPr>
          <w:sz w:val="28"/>
          <w:szCs w:val="28"/>
        </w:rPr>
        <w:t xml:space="preserve"> </w:t>
      </w:r>
    </w:p>
    <w:p w:rsidR="00E3153A" w:rsidRPr="0058773B" w:rsidRDefault="00E3153A" w:rsidP="005D06BA">
      <w:pPr>
        <w:autoSpaceDE w:val="0"/>
        <w:autoSpaceDN w:val="0"/>
        <w:adjustRightInd w:val="0"/>
        <w:ind w:firstLine="720"/>
        <w:jc w:val="both"/>
        <w:rPr>
          <w:sz w:val="28"/>
          <w:szCs w:val="28"/>
        </w:rPr>
      </w:pPr>
      <w:r w:rsidRPr="0058773B">
        <w:rPr>
          <w:sz w:val="28"/>
          <w:szCs w:val="28"/>
        </w:rPr>
        <w:lastRenderedPageBreak/>
        <w:t>Par vardarbīgiem noziedzīgiem nodarījumiem pret nepilngadīgajiem 2014.gadā pie kr</w:t>
      </w:r>
      <w:r w:rsidR="00EF71DB" w:rsidRPr="0058773B">
        <w:rPr>
          <w:sz w:val="28"/>
          <w:szCs w:val="28"/>
        </w:rPr>
        <w:t>iminālatbildības kopā sauktas 187 personas, tai skaitā 4</w:t>
      </w:r>
      <w:r w:rsidRPr="0058773B">
        <w:rPr>
          <w:sz w:val="28"/>
          <w:szCs w:val="28"/>
        </w:rPr>
        <w:t xml:space="preserve">0 – par vardarbību pret nepilngadīgajiem tuviniekiem. </w:t>
      </w:r>
    </w:p>
    <w:p w:rsidR="00444928" w:rsidRPr="0058773B" w:rsidRDefault="00444928">
      <w:pPr>
        <w:autoSpaceDE w:val="0"/>
        <w:autoSpaceDN w:val="0"/>
        <w:adjustRightInd w:val="0"/>
        <w:jc w:val="both"/>
        <w:rPr>
          <w:sz w:val="28"/>
          <w:szCs w:val="28"/>
        </w:rPr>
      </w:pPr>
    </w:p>
    <w:p w:rsidR="00445EF6" w:rsidRPr="0058773B" w:rsidRDefault="00A01439" w:rsidP="00445EF6">
      <w:pPr>
        <w:ind w:right="-56"/>
        <w:jc w:val="both"/>
      </w:pPr>
      <w:r>
        <w:rPr>
          <w:b/>
          <w:sz w:val="28"/>
        </w:rPr>
        <w:t>Tab. 21</w:t>
      </w:r>
      <w:r w:rsidR="00245565" w:rsidRPr="0058773B">
        <w:rPr>
          <w:b/>
          <w:sz w:val="28"/>
        </w:rPr>
        <w:t xml:space="preserve">. </w:t>
      </w:r>
      <w:r w:rsidR="00445EF6" w:rsidRPr="0058773B">
        <w:rPr>
          <w:b/>
          <w:sz w:val="28"/>
        </w:rPr>
        <w:t xml:space="preserve">Pie kriminālatbildības saukto personu skaits par noziedzīgiem nodarījumiem pret </w:t>
      </w:r>
      <w:r w:rsidR="00445EF6" w:rsidRPr="0058773B">
        <w:rPr>
          <w:b/>
          <w:i/>
          <w:sz w:val="28"/>
          <w:u w:val="single"/>
        </w:rPr>
        <w:t>nepilngadīgajiem</w:t>
      </w:r>
      <w:r w:rsidR="00445EF6" w:rsidRPr="0058773B">
        <w:rPr>
          <w:b/>
          <w:sz w:val="28"/>
        </w:rPr>
        <w:t>, kopā un pret tuviniekiem 2014.gadā</w:t>
      </w:r>
      <w:r w:rsidR="00445EF6" w:rsidRPr="0058773B">
        <w:t>, salīdzinājumā pēc teritorijas (KL 116.-121., 124.-128., 130., 130.</w:t>
      </w:r>
      <w:r w:rsidR="00445EF6" w:rsidRPr="0058773B">
        <w:rPr>
          <w:vertAlign w:val="superscript"/>
        </w:rPr>
        <w:t>1</w:t>
      </w:r>
      <w:r w:rsidR="00445EF6" w:rsidRPr="0058773B">
        <w:t>., 132., 135.p. ceturtā daļa, 136.,</w:t>
      </w:r>
      <w:r w:rsidR="00445EF6" w:rsidRPr="0058773B">
        <w:rPr>
          <w:sz w:val="20"/>
          <w:szCs w:val="20"/>
        </w:rPr>
        <w:t xml:space="preserve"> </w:t>
      </w:r>
      <w:r w:rsidR="00445EF6" w:rsidRPr="0058773B">
        <w:t>152., 159-162.</w:t>
      </w:r>
      <w:r w:rsidR="00445EF6" w:rsidRPr="0058773B">
        <w:rPr>
          <w:vertAlign w:val="superscript"/>
        </w:rPr>
        <w:t>1</w:t>
      </w:r>
      <w:r w:rsidR="00445EF6" w:rsidRPr="0058773B">
        <w:t>, 164., 168.</w:t>
      </w:r>
      <w:r w:rsidR="00445EF6" w:rsidRPr="0058773B">
        <w:rPr>
          <w:vertAlign w:val="superscript"/>
        </w:rPr>
        <w:t>1</w:t>
      </w:r>
      <w:r w:rsidR="00445EF6" w:rsidRPr="0058773B">
        <w:t>p., 174.p.)</w:t>
      </w:r>
      <w:proofErr w:type="gramStart"/>
      <w:r w:rsidR="00445EF6" w:rsidRPr="0058773B">
        <w:t xml:space="preserve">  </w:t>
      </w:r>
      <w:proofErr w:type="gramEnd"/>
    </w:p>
    <w:p w:rsidR="008554B6" w:rsidRPr="0058773B" w:rsidRDefault="008554B6" w:rsidP="00445EF6">
      <w:pPr>
        <w:rPr>
          <w:b/>
          <w:highlight w:val="yellow"/>
        </w:rPr>
      </w:pPr>
    </w:p>
    <w:tbl>
      <w:tblPr>
        <w:tblW w:w="6062" w:type="dxa"/>
        <w:tblCellMar>
          <w:left w:w="0" w:type="dxa"/>
          <w:right w:w="0" w:type="dxa"/>
        </w:tblCellMar>
        <w:tblLook w:val="04A0" w:firstRow="1" w:lastRow="0" w:firstColumn="1" w:lastColumn="0" w:noHBand="0" w:noVBand="1"/>
      </w:tblPr>
      <w:tblGrid>
        <w:gridCol w:w="1772"/>
        <w:gridCol w:w="2022"/>
        <w:gridCol w:w="2268"/>
      </w:tblGrid>
      <w:tr w:rsidR="00374762" w:rsidRPr="0058773B" w:rsidTr="00374762">
        <w:tc>
          <w:tcPr>
            <w:tcW w:w="17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hideMark/>
          </w:tcPr>
          <w:p w:rsidR="00374762" w:rsidRPr="0058773B" w:rsidRDefault="00374762" w:rsidP="00374762">
            <w:pPr>
              <w:rPr>
                <w:sz w:val="22"/>
              </w:rPr>
            </w:pPr>
          </w:p>
        </w:tc>
        <w:tc>
          <w:tcPr>
            <w:tcW w:w="20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hideMark/>
          </w:tcPr>
          <w:p w:rsidR="00374762" w:rsidRPr="0058773B" w:rsidRDefault="00374762" w:rsidP="00374762">
            <w:pPr>
              <w:rPr>
                <w:sz w:val="22"/>
              </w:rPr>
            </w:pPr>
            <w:r w:rsidRPr="0058773B">
              <w:rPr>
                <w:sz w:val="22"/>
              </w:rPr>
              <w:t>Personu skaits kopā</w:t>
            </w:r>
          </w:p>
        </w:tc>
        <w:tc>
          <w:tcPr>
            <w:tcW w:w="2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hideMark/>
          </w:tcPr>
          <w:p w:rsidR="00374762" w:rsidRPr="0058773B" w:rsidRDefault="00374762" w:rsidP="00374762">
            <w:pPr>
              <w:rPr>
                <w:sz w:val="22"/>
              </w:rPr>
            </w:pPr>
            <w:r w:rsidRPr="0058773B">
              <w:rPr>
                <w:sz w:val="22"/>
              </w:rPr>
              <w:t>Pret nepilngadīgiem tuviniekiem</w:t>
            </w:r>
          </w:p>
        </w:tc>
      </w:tr>
      <w:tr w:rsidR="00374762" w:rsidRPr="0058773B" w:rsidTr="00374762">
        <w:tc>
          <w:tcPr>
            <w:tcW w:w="17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hideMark/>
          </w:tcPr>
          <w:p w:rsidR="00374762" w:rsidRPr="0058773B" w:rsidRDefault="00374762" w:rsidP="00374762">
            <w:pPr>
              <w:rPr>
                <w:sz w:val="22"/>
              </w:rPr>
            </w:pPr>
            <w:r w:rsidRPr="0058773B">
              <w:rPr>
                <w:sz w:val="22"/>
              </w:rPr>
              <w:t>Republikas pilsētās kopā</w:t>
            </w:r>
          </w:p>
        </w:tc>
        <w:tc>
          <w:tcPr>
            <w:tcW w:w="20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hideMark/>
          </w:tcPr>
          <w:p w:rsidR="00374762" w:rsidRPr="0058773B" w:rsidRDefault="00374762" w:rsidP="00374762">
            <w:pPr>
              <w:rPr>
                <w:sz w:val="22"/>
              </w:rPr>
            </w:pPr>
            <w:r w:rsidRPr="0058773B">
              <w:rPr>
                <w:sz w:val="22"/>
              </w:rPr>
              <w:t>35</w:t>
            </w:r>
          </w:p>
        </w:tc>
        <w:tc>
          <w:tcPr>
            <w:tcW w:w="2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hideMark/>
          </w:tcPr>
          <w:p w:rsidR="00374762" w:rsidRPr="0058773B" w:rsidRDefault="00374762" w:rsidP="00374762">
            <w:pPr>
              <w:rPr>
                <w:sz w:val="22"/>
              </w:rPr>
            </w:pPr>
            <w:r w:rsidRPr="0058773B">
              <w:rPr>
                <w:sz w:val="22"/>
              </w:rPr>
              <w:t>10</w:t>
            </w:r>
          </w:p>
        </w:tc>
      </w:tr>
      <w:tr w:rsidR="00374762" w:rsidRPr="0058773B" w:rsidTr="00374762">
        <w:tc>
          <w:tcPr>
            <w:tcW w:w="17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374762" w:rsidRPr="0058773B" w:rsidRDefault="00374762" w:rsidP="002E1592">
            <w:pPr>
              <w:rPr>
                <w:sz w:val="22"/>
              </w:rPr>
            </w:pPr>
            <w:r w:rsidRPr="0058773B">
              <w:rPr>
                <w:sz w:val="22"/>
              </w:rPr>
              <w:t xml:space="preserve">   t.sk., Rīgā</w:t>
            </w:r>
          </w:p>
        </w:tc>
        <w:tc>
          <w:tcPr>
            <w:tcW w:w="20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374762" w:rsidRPr="0058773B" w:rsidRDefault="00374762" w:rsidP="002E1592">
            <w:pPr>
              <w:rPr>
                <w:sz w:val="22"/>
              </w:rPr>
            </w:pPr>
            <w:r w:rsidRPr="0058773B">
              <w:rPr>
                <w:sz w:val="22"/>
              </w:rPr>
              <w:t>20</w:t>
            </w:r>
          </w:p>
        </w:tc>
        <w:tc>
          <w:tcPr>
            <w:tcW w:w="2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tcPr>
          <w:p w:rsidR="00374762" w:rsidRPr="0058773B" w:rsidRDefault="00374762" w:rsidP="002E1592">
            <w:pPr>
              <w:rPr>
                <w:sz w:val="22"/>
              </w:rPr>
            </w:pPr>
            <w:r w:rsidRPr="0058773B">
              <w:rPr>
                <w:sz w:val="22"/>
              </w:rPr>
              <w:t>2</w:t>
            </w:r>
          </w:p>
        </w:tc>
      </w:tr>
      <w:tr w:rsidR="00374762" w:rsidRPr="0058773B" w:rsidTr="00374762">
        <w:tc>
          <w:tcPr>
            <w:tcW w:w="17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hideMark/>
          </w:tcPr>
          <w:p w:rsidR="00374762" w:rsidRPr="0058773B" w:rsidRDefault="00374762" w:rsidP="00374762">
            <w:pPr>
              <w:rPr>
                <w:sz w:val="22"/>
              </w:rPr>
            </w:pPr>
            <w:r w:rsidRPr="0058773B">
              <w:rPr>
                <w:sz w:val="22"/>
              </w:rPr>
              <w:t>Novados kopā</w:t>
            </w:r>
          </w:p>
        </w:tc>
        <w:tc>
          <w:tcPr>
            <w:tcW w:w="20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hideMark/>
          </w:tcPr>
          <w:p w:rsidR="00374762" w:rsidRPr="0058773B" w:rsidRDefault="00374762" w:rsidP="00374762">
            <w:pPr>
              <w:rPr>
                <w:sz w:val="22"/>
              </w:rPr>
            </w:pPr>
            <w:r w:rsidRPr="0058773B">
              <w:rPr>
                <w:sz w:val="22"/>
              </w:rPr>
              <w:t>152</w:t>
            </w:r>
          </w:p>
        </w:tc>
        <w:tc>
          <w:tcPr>
            <w:tcW w:w="2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Mar>
              <w:top w:w="0" w:type="dxa"/>
              <w:left w:w="108" w:type="dxa"/>
              <w:bottom w:w="0" w:type="dxa"/>
              <w:right w:w="108" w:type="dxa"/>
            </w:tcMar>
            <w:hideMark/>
          </w:tcPr>
          <w:p w:rsidR="00374762" w:rsidRPr="0058773B" w:rsidRDefault="00374762" w:rsidP="00374762">
            <w:pPr>
              <w:rPr>
                <w:sz w:val="22"/>
              </w:rPr>
            </w:pPr>
            <w:r w:rsidRPr="0058773B">
              <w:rPr>
                <w:sz w:val="22"/>
              </w:rPr>
              <w:t>30</w:t>
            </w:r>
          </w:p>
        </w:tc>
      </w:tr>
      <w:tr w:rsidR="00374762" w:rsidRPr="0058773B" w:rsidTr="00374762">
        <w:tc>
          <w:tcPr>
            <w:tcW w:w="17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hideMark/>
          </w:tcPr>
          <w:p w:rsidR="00374762" w:rsidRPr="0058773B" w:rsidRDefault="00374762" w:rsidP="00374762">
            <w:pPr>
              <w:rPr>
                <w:sz w:val="22"/>
              </w:rPr>
            </w:pPr>
            <w:r w:rsidRPr="0058773B">
              <w:rPr>
                <w:sz w:val="22"/>
              </w:rPr>
              <w:t>Kopā</w:t>
            </w:r>
          </w:p>
        </w:tc>
        <w:tc>
          <w:tcPr>
            <w:tcW w:w="20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hideMark/>
          </w:tcPr>
          <w:p w:rsidR="00374762" w:rsidRPr="0058773B" w:rsidRDefault="00374762" w:rsidP="00374762">
            <w:pPr>
              <w:rPr>
                <w:sz w:val="22"/>
              </w:rPr>
            </w:pPr>
            <w:r w:rsidRPr="0058773B">
              <w:rPr>
                <w:sz w:val="22"/>
              </w:rPr>
              <w:t>187</w:t>
            </w:r>
          </w:p>
        </w:tc>
        <w:tc>
          <w:tcPr>
            <w:tcW w:w="2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Mar>
              <w:top w:w="0" w:type="dxa"/>
              <w:left w:w="108" w:type="dxa"/>
              <w:bottom w:w="0" w:type="dxa"/>
              <w:right w:w="108" w:type="dxa"/>
            </w:tcMar>
            <w:hideMark/>
          </w:tcPr>
          <w:p w:rsidR="00374762" w:rsidRPr="0058773B" w:rsidRDefault="00374762" w:rsidP="00374762">
            <w:pPr>
              <w:rPr>
                <w:sz w:val="22"/>
              </w:rPr>
            </w:pPr>
            <w:r w:rsidRPr="0058773B">
              <w:rPr>
                <w:sz w:val="22"/>
              </w:rPr>
              <w:t>40</w:t>
            </w:r>
          </w:p>
        </w:tc>
      </w:tr>
    </w:tbl>
    <w:p w:rsidR="00245565" w:rsidRPr="0058773B" w:rsidRDefault="00245565" w:rsidP="00245565">
      <w:r w:rsidRPr="0058773B">
        <w:rPr>
          <w:i/>
        </w:rPr>
        <w:t xml:space="preserve">Avots: </w:t>
      </w:r>
      <w:r w:rsidRPr="0058773B">
        <w:t>IeM IC</w:t>
      </w:r>
    </w:p>
    <w:p w:rsidR="002430C1" w:rsidRPr="0058773B" w:rsidRDefault="002430C1" w:rsidP="00445EF6">
      <w:pPr>
        <w:rPr>
          <w:b/>
          <w:sz w:val="28"/>
        </w:rPr>
      </w:pPr>
    </w:p>
    <w:p w:rsidR="00EF71DB" w:rsidRPr="0058773B" w:rsidRDefault="00EF71DB" w:rsidP="00BC4C6C">
      <w:pPr>
        <w:jc w:val="both"/>
        <w:rPr>
          <w:sz w:val="28"/>
        </w:rPr>
      </w:pPr>
      <w:r w:rsidRPr="0058773B">
        <w:rPr>
          <w:b/>
          <w:sz w:val="28"/>
        </w:rPr>
        <w:tab/>
      </w:r>
      <w:r w:rsidRPr="0058773B">
        <w:rPr>
          <w:sz w:val="28"/>
        </w:rPr>
        <w:t>Visvairāk tuvinieki pie kriminālatbildības saukti par cietsirdību un vardarbību pret nepilngadīgajiem</w:t>
      </w:r>
      <w:r w:rsidR="00A921D1">
        <w:rPr>
          <w:sz w:val="28"/>
        </w:rPr>
        <w:t xml:space="preserve"> – 30 personas</w:t>
      </w:r>
      <w:r w:rsidRPr="0058773B">
        <w:rPr>
          <w:sz w:val="28"/>
        </w:rPr>
        <w:t xml:space="preserve">. </w:t>
      </w:r>
    </w:p>
    <w:p w:rsidR="00EF71DB" w:rsidRPr="0058773B" w:rsidRDefault="00EF71DB" w:rsidP="00445EF6">
      <w:pPr>
        <w:rPr>
          <w:b/>
          <w:sz w:val="28"/>
        </w:rPr>
      </w:pPr>
    </w:p>
    <w:p w:rsidR="00445EF6" w:rsidRPr="0058773B" w:rsidRDefault="00245565" w:rsidP="00445EF6">
      <w:r w:rsidRPr="0058773B">
        <w:rPr>
          <w:b/>
          <w:sz w:val="28"/>
        </w:rPr>
        <w:t>Tab</w:t>
      </w:r>
      <w:r w:rsidR="00445EF6" w:rsidRPr="0058773B">
        <w:rPr>
          <w:b/>
          <w:sz w:val="28"/>
        </w:rPr>
        <w:t>.</w:t>
      </w:r>
      <w:r w:rsidR="00A01439">
        <w:rPr>
          <w:b/>
          <w:sz w:val="28"/>
        </w:rPr>
        <w:t>22</w:t>
      </w:r>
      <w:r w:rsidRPr="0058773B">
        <w:rPr>
          <w:b/>
          <w:sz w:val="28"/>
        </w:rPr>
        <w:t>.</w:t>
      </w:r>
      <w:r w:rsidR="00445EF6" w:rsidRPr="0058773B">
        <w:rPr>
          <w:b/>
          <w:sz w:val="28"/>
        </w:rPr>
        <w:t xml:space="preserve"> Pie kriminālatbildības saukto personu skaits par noziedzīgajiem nodarījumiem pret </w:t>
      </w:r>
      <w:r w:rsidR="00445EF6" w:rsidRPr="0058773B">
        <w:rPr>
          <w:b/>
          <w:i/>
          <w:sz w:val="28"/>
          <w:u w:val="single"/>
        </w:rPr>
        <w:t>nepilngadīgajiem</w:t>
      </w:r>
      <w:r w:rsidR="00445EF6" w:rsidRPr="0058773B">
        <w:rPr>
          <w:b/>
          <w:sz w:val="28"/>
        </w:rPr>
        <w:t xml:space="preserve">, kopā un pret tuviniekiem 2014.gadā </w:t>
      </w:r>
      <w:r w:rsidR="00445EF6" w:rsidRPr="0058773B">
        <w:t>(pēc noziedzīga nodarījuma kvalifikācijas pēc KL</w:t>
      </w:r>
      <w:r w:rsidR="00445EF6" w:rsidRPr="0058773B">
        <w:rPr>
          <w:b/>
          <w:vertAlign w:val="superscript"/>
        </w:rPr>
        <w:footnoteReference w:id="83"/>
      </w:r>
      <w:r w:rsidR="00445EF6" w:rsidRPr="0058773B">
        <w:t xml:space="preserve">)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068"/>
        <w:gridCol w:w="938"/>
        <w:gridCol w:w="1044"/>
        <w:gridCol w:w="924"/>
        <w:gridCol w:w="1063"/>
      </w:tblGrid>
      <w:tr w:rsidR="00445EF6" w:rsidRPr="0058773B" w:rsidTr="002430C1">
        <w:trPr>
          <w:trHeight w:val="240"/>
        </w:trPr>
        <w:tc>
          <w:tcPr>
            <w:tcW w:w="5356" w:type="dxa"/>
            <w:gridSpan w:val="2"/>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95B3D7" w:themeFill="accent1" w:themeFillTint="99"/>
          </w:tcPr>
          <w:p w:rsidR="00445EF6" w:rsidRPr="0058773B" w:rsidRDefault="00445EF6" w:rsidP="0067166E">
            <w:pPr>
              <w:jc w:val="both"/>
              <w:rPr>
                <w:i/>
                <w:sz w:val="22"/>
                <w:szCs w:val="22"/>
              </w:rPr>
            </w:pPr>
          </w:p>
        </w:tc>
        <w:tc>
          <w:tcPr>
            <w:tcW w:w="1982"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445EF6" w:rsidRPr="0058773B" w:rsidRDefault="00445EF6" w:rsidP="0067166E">
            <w:pPr>
              <w:jc w:val="both"/>
              <w:rPr>
                <w:sz w:val="22"/>
                <w:szCs w:val="22"/>
              </w:rPr>
            </w:pPr>
            <w:r w:rsidRPr="0058773B">
              <w:rPr>
                <w:sz w:val="22"/>
                <w:szCs w:val="22"/>
              </w:rPr>
              <w:t>Personu skaits par noziedzīgiem nodarījumiem pret nepilngadīgām personām</w:t>
            </w:r>
            <w:r w:rsidRPr="0058773B">
              <w:rPr>
                <w:b/>
                <w:sz w:val="22"/>
                <w:szCs w:val="22"/>
              </w:rPr>
              <w:t xml:space="preserve"> kopā</w:t>
            </w:r>
          </w:p>
        </w:tc>
        <w:tc>
          <w:tcPr>
            <w:tcW w:w="1987" w:type="dxa"/>
            <w:gridSpan w:val="2"/>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445EF6" w:rsidRPr="0058773B" w:rsidRDefault="00445EF6" w:rsidP="0067166E">
            <w:pPr>
              <w:jc w:val="both"/>
              <w:rPr>
                <w:sz w:val="22"/>
                <w:szCs w:val="22"/>
              </w:rPr>
            </w:pPr>
            <w:r w:rsidRPr="0058773B">
              <w:rPr>
                <w:sz w:val="22"/>
                <w:szCs w:val="22"/>
              </w:rPr>
              <w:t xml:space="preserve">Personu skaits par noziedzīgiem nodarījumiem </w:t>
            </w:r>
            <w:r w:rsidRPr="0058773B">
              <w:rPr>
                <w:b/>
                <w:sz w:val="22"/>
                <w:szCs w:val="22"/>
              </w:rPr>
              <w:t>pret nepilngadīgiem tuviniekiem</w:t>
            </w:r>
          </w:p>
        </w:tc>
      </w:tr>
      <w:tr w:rsidR="00445EF6" w:rsidRPr="0058773B" w:rsidTr="002430C1">
        <w:trPr>
          <w:trHeight w:val="270"/>
        </w:trPr>
        <w:tc>
          <w:tcPr>
            <w:tcW w:w="5356" w:type="dxa"/>
            <w:gridSpan w:val="2"/>
            <w:vMerge/>
            <w:tcBorders>
              <w:left w:val="single" w:sz="4" w:space="0" w:color="548DD4" w:themeColor="text2" w:themeTint="99"/>
              <w:bottom w:val="single" w:sz="12" w:space="0" w:color="548DD4" w:themeColor="text2" w:themeTint="99"/>
              <w:right w:val="single" w:sz="12" w:space="0" w:color="548DD4" w:themeColor="text2" w:themeTint="99"/>
            </w:tcBorders>
            <w:shd w:val="clear" w:color="auto" w:fill="95B3D7" w:themeFill="accent1" w:themeFillTint="99"/>
          </w:tcPr>
          <w:p w:rsidR="00445EF6" w:rsidRPr="0058773B" w:rsidRDefault="00445EF6" w:rsidP="0067166E">
            <w:pPr>
              <w:jc w:val="both"/>
              <w:rPr>
                <w:i/>
                <w:sz w:val="22"/>
                <w:szCs w:val="22"/>
              </w:rPr>
            </w:pPr>
          </w:p>
        </w:tc>
        <w:tc>
          <w:tcPr>
            <w:tcW w:w="938"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cPr>
          <w:p w:rsidR="00445EF6" w:rsidRPr="0058773B" w:rsidRDefault="00445EF6" w:rsidP="0067166E">
            <w:pPr>
              <w:jc w:val="both"/>
              <w:rPr>
                <w:sz w:val="20"/>
                <w:szCs w:val="22"/>
              </w:rPr>
            </w:pPr>
            <w:r w:rsidRPr="0058773B">
              <w:rPr>
                <w:sz w:val="20"/>
                <w:szCs w:val="22"/>
              </w:rPr>
              <w:t>kopā</w:t>
            </w:r>
          </w:p>
        </w:tc>
        <w:tc>
          <w:tcPr>
            <w:tcW w:w="1044"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95B3D7" w:themeFill="accent1" w:themeFillTint="99"/>
          </w:tcPr>
          <w:p w:rsidR="00445EF6" w:rsidRPr="0058773B" w:rsidRDefault="0067166E" w:rsidP="0067166E">
            <w:pPr>
              <w:jc w:val="both"/>
              <w:rPr>
                <w:sz w:val="20"/>
                <w:szCs w:val="22"/>
              </w:rPr>
            </w:pPr>
            <w:r w:rsidRPr="0058773B">
              <w:rPr>
                <w:sz w:val="20"/>
                <w:szCs w:val="22"/>
              </w:rPr>
              <w:t>t.sk. siev.</w:t>
            </w:r>
          </w:p>
        </w:tc>
        <w:tc>
          <w:tcPr>
            <w:tcW w:w="924"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cPr>
          <w:p w:rsidR="00445EF6" w:rsidRPr="0058773B" w:rsidRDefault="00445EF6" w:rsidP="0067166E">
            <w:pPr>
              <w:jc w:val="both"/>
              <w:rPr>
                <w:sz w:val="20"/>
                <w:szCs w:val="22"/>
              </w:rPr>
            </w:pPr>
            <w:r w:rsidRPr="0058773B">
              <w:rPr>
                <w:sz w:val="20"/>
                <w:szCs w:val="22"/>
              </w:rPr>
              <w:t>kopā</w:t>
            </w:r>
          </w:p>
        </w:tc>
        <w:tc>
          <w:tcPr>
            <w:tcW w:w="1063"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95B3D7" w:themeFill="accent1" w:themeFillTint="99"/>
          </w:tcPr>
          <w:p w:rsidR="00445EF6" w:rsidRPr="0058773B" w:rsidRDefault="0067166E" w:rsidP="0067166E">
            <w:pPr>
              <w:jc w:val="both"/>
              <w:rPr>
                <w:sz w:val="20"/>
                <w:szCs w:val="22"/>
              </w:rPr>
            </w:pPr>
            <w:r w:rsidRPr="0058773B">
              <w:rPr>
                <w:sz w:val="20"/>
                <w:szCs w:val="22"/>
              </w:rPr>
              <w:t>t.sk. siev.</w:t>
            </w:r>
          </w:p>
        </w:tc>
      </w:tr>
      <w:tr w:rsidR="00445EF6" w:rsidRPr="0058773B" w:rsidTr="002430C1">
        <w:tc>
          <w:tcPr>
            <w:tcW w:w="5356" w:type="dxa"/>
            <w:gridSpan w:val="2"/>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5EF6" w:rsidRPr="0058773B" w:rsidRDefault="00445EF6" w:rsidP="0067166E">
            <w:pPr>
              <w:jc w:val="both"/>
              <w:rPr>
                <w:sz w:val="20"/>
                <w:szCs w:val="20"/>
              </w:rPr>
            </w:pPr>
            <w:r w:rsidRPr="0058773B">
              <w:rPr>
                <w:bCs/>
                <w:color w:val="000000"/>
                <w:sz w:val="20"/>
                <w:szCs w:val="20"/>
              </w:rPr>
              <w:t>KL XII nodaļas</w:t>
            </w:r>
            <w:r w:rsidRPr="0058773B">
              <w:rPr>
                <w:b/>
                <w:bCs/>
                <w:color w:val="000000"/>
                <w:sz w:val="20"/>
                <w:szCs w:val="20"/>
              </w:rPr>
              <w:t xml:space="preserve"> </w:t>
            </w:r>
            <w:r w:rsidRPr="0058773B">
              <w:rPr>
                <w:bCs/>
                <w:color w:val="000000"/>
                <w:sz w:val="20"/>
                <w:szCs w:val="20"/>
              </w:rPr>
              <w:t>(nonāvēšana)</w:t>
            </w:r>
            <w:r w:rsidRPr="0058773B">
              <w:rPr>
                <w:b/>
                <w:bCs/>
                <w:color w:val="000000"/>
                <w:sz w:val="20"/>
                <w:szCs w:val="20"/>
              </w:rPr>
              <w:t xml:space="preserve"> 116.-121., </w:t>
            </w:r>
            <w:proofErr w:type="gramStart"/>
            <w:r w:rsidRPr="0058773B">
              <w:rPr>
                <w:b/>
                <w:bCs/>
                <w:color w:val="000000"/>
                <w:sz w:val="20"/>
                <w:szCs w:val="20"/>
              </w:rPr>
              <w:t>124.panti</w:t>
            </w:r>
            <w:proofErr w:type="gramEnd"/>
            <w:r w:rsidRPr="0058773B">
              <w:rPr>
                <w:b/>
                <w:bCs/>
                <w:color w:val="000000"/>
                <w:sz w:val="20"/>
                <w:szCs w:val="20"/>
              </w:rPr>
              <w:t xml:space="preserve"> kopā</w:t>
            </w:r>
          </w:p>
        </w:tc>
        <w:tc>
          <w:tcPr>
            <w:tcW w:w="938"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3</w:t>
            </w:r>
          </w:p>
        </w:tc>
        <w:tc>
          <w:tcPr>
            <w:tcW w:w="1044"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1</w:t>
            </w:r>
          </w:p>
        </w:tc>
        <w:tc>
          <w:tcPr>
            <w:tcW w:w="924"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1</w:t>
            </w:r>
          </w:p>
        </w:tc>
        <w:tc>
          <w:tcPr>
            <w:tcW w:w="1063"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1</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i/>
                <w:sz w:val="20"/>
                <w:szCs w:val="20"/>
              </w:rPr>
            </w:pPr>
          </w:p>
          <w:p w:rsidR="00445EF6" w:rsidRPr="0058773B" w:rsidRDefault="00445EF6" w:rsidP="0067166E">
            <w:pPr>
              <w:jc w:val="both"/>
              <w:rPr>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i/>
                <w:sz w:val="20"/>
                <w:szCs w:val="20"/>
              </w:rPr>
            </w:pPr>
            <w:r w:rsidRPr="0058773B">
              <w:rPr>
                <w:i/>
                <w:sz w:val="20"/>
                <w:szCs w:val="20"/>
              </w:rPr>
              <w:t>no tiem</w:t>
            </w:r>
          </w:p>
          <w:p w:rsidR="00445EF6" w:rsidRPr="0058773B" w:rsidRDefault="00445EF6" w:rsidP="0067166E">
            <w:pPr>
              <w:jc w:val="both"/>
              <w:rPr>
                <w:sz w:val="20"/>
                <w:szCs w:val="20"/>
              </w:rPr>
            </w:pPr>
            <w:r w:rsidRPr="0058773B">
              <w:rPr>
                <w:sz w:val="20"/>
                <w:szCs w:val="20"/>
              </w:rPr>
              <w:t>116.p. (slepkavība)</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i/>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sz w:val="20"/>
                <w:szCs w:val="20"/>
              </w:rPr>
            </w:pPr>
            <w:r w:rsidRPr="0058773B">
              <w:rPr>
                <w:sz w:val="20"/>
                <w:szCs w:val="20"/>
              </w:rPr>
              <w:t>117.p. (slepkavība pastiprinošos apstākļos)</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r>
      <w:tr w:rsidR="00445EF6" w:rsidRPr="0058773B" w:rsidTr="002430C1">
        <w:tc>
          <w:tcPr>
            <w:tcW w:w="5356"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5EF6" w:rsidRPr="0058773B" w:rsidRDefault="00445EF6" w:rsidP="0067166E">
            <w:pPr>
              <w:jc w:val="both"/>
              <w:rPr>
                <w:b/>
                <w:bCs/>
                <w:color w:val="000000"/>
                <w:sz w:val="20"/>
                <w:szCs w:val="20"/>
              </w:rPr>
            </w:pPr>
            <w:r w:rsidRPr="0058773B">
              <w:rPr>
                <w:bCs/>
                <w:color w:val="000000"/>
                <w:sz w:val="20"/>
                <w:szCs w:val="20"/>
              </w:rPr>
              <w:t xml:space="preserve">KL XIII nodaļas (noziedzīgi nodarījumi pret personas veselību) </w:t>
            </w:r>
            <w:r w:rsidRPr="0058773B">
              <w:rPr>
                <w:b/>
                <w:bCs/>
                <w:color w:val="000000"/>
                <w:sz w:val="20"/>
                <w:szCs w:val="20"/>
              </w:rPr>
              <w:t>125.-128., 130., 130.</w:t>
            </w:r>
            <w:r w:rsidRPr="0058773B">
              <w:rPr>
                <w:b/>
                <w:bCs/>
                <w:color w:val="000000"/>
                <w:sz w:val="20"/>
                <w:szCs w:val="20"/>
                <w:vertAlign w:val="superscript"/>
              </w:rPr>
              <w:t>1</w:t>
            </w:r>
            <w:r w:rsidRPr="0058773B">
              <w:rPr>
                <w:b/>
                <w:bCs/>
                <w:color w:val="000000"/>
                <w:sz w:val="20"/>
                <w:szCs w:val="20"/>
              </w:rPr>
              <w:t>, 132., 135.p. ceturtā daļa, 136.p. kopā</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17</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1</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5</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b/>
                <w:sz w:val="20"/>
                <w:szCs w:val="20"/>
              </w:rPr>
            </w:pPr>
            <w:r w:rsidRPr="0058773B">
              <w:rPr>
                <w:b/>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sz w:val="20"/>
                <w:szCs w:val="20"/>
              </w:rPr>
            </w:pPr>
          </w:p>
          <w:p w:rsidR="00445EF6" w:rsidRPr="0058773B" w:rsidRDefault="00445EF6" w:rsidP="0067166E">
            <w:pPr>
              <w:jc w:val="both"/>
              <w:rPr>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i/>
                <w:sz w:val="20"/>
                <w:szCs w:val="20"/>
              </w:rPr>
            </w:pPr>
            <w:r w:rsidRPr="0058773B">
              <w:rPr>
                <w:i/>
                <w:sz w:val="20"/>
                <w:szCs w:val="20"/>
              </w:rPr>
              <w:t>no tiem</w:t>
            </w:r>
          </w:p>
          <w:p w:rsidR="00445EF6" w:rsidRPr="0058773B" w:rsidRDefault="00445EF6" w:rsidP="0067166E">
            <w:pPr>
              <w:jc w:val="both"/>
              <w:rPr>
                <w:sz w:val="20"/>
                <w:szCs w:val="20"/>
              </w:rPr>
            </w:pPr>
            <w:r w:rsidRPr="0058773B">
              <w:rPr>
                <w:sz w:val="20"/>
                <w:szCs w:val="20"/>
              </w:rPr>
              <w:t>125.p. (tīšs smags miesas bojājums)</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2</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i/>
                <w:sz w:val="20"/>
                <w:szCs w:val="20"/>
              </w:rPr>
            </w:pPr>
            <w:r w:rsidRPr="0058773B">
              <w:rPr>
                <w:i/>
                <w:sz w:val="20"/>
                <w:szCs w:val="20"/>
              </w:rPr>
              <w:t xml:space="preserve">     t.sk.,</w:t>
            </w:r>
          </w:p>
          <w:p w:rsidR="00445EF6" w:rsidRPr="0058773B" w:rsidRDefault="00445EF6" w:rsidP="0067166E">
            <w:pPr>
              <w:jc w:val="both"/>
              <w:rPr>
                <w:i/>
                <w:sz w:val="20"/>
                <w:szCs w:val="20"/>
              </w:rPr>
            </w:pPr>
            <w:r w:rsidRPr="0058773B">
              <w:rPr>
                <w:sz w:val="20"/>
                <w:szCs w:val="20"/>
              </w:rPr>
              <w:t>125.p. trešā daļa (tīšs smags miesas bojājums, kas bijis par iemeslu cietušā nāvei)</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sz w:val="20"/>
                <w:szCs w:val="20"/>
              </w:rPr>
            </w:pPr>
            <w:r w:rsidRPr="0058773B">
              <w:rPr>
                <w:sz w:val="20"/>
                <w:szCs w:val="20"/>
              </w:rPr>
              <w:t>126.p. (tīšs vidēja smaguma miesas bojājums)</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4</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sz w:val="20"/>
                <w:szCs w:val="20"/>
              </w:rPr>
            </w:pPr>
            <w:r w:rsidRPr="0058773B">
              <w:rPr>
                <w:sz w:val="20"/>
                <w:szCs w:val="20"/>
              </w:rPr>
              <w:t>130.p. (tīšs viegls miesas bojājums)</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9</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3</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2430C1" w:rsidRPr="0058773B" w:rsidTr="002430C1">
        <w:trPr>
          <w:trHeight w:val="495"/>
        </w:trPr>
        <w:tc>
          <w:tcPr>
            <w:tcW w:w="5356"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2430C1" w:rsidRPr="0058773B" w:rsidRDefault="002430C1" w:rsidP="0067166E">
            <w:pPr>
              <w:jc w:val="both"/>
              <w:rPr>
                <w:sz w:val="20"/>
                <w:szCs w:val="20"/>
              </w:rPr>
            </w:pPr>
            <w:r w:rsidRPr="0058773B">
              <w:rPr>
                <w:bCs/>
                <w:color w:val="000000"/>
                <w:sz w:val="20"/>
                <w:szCs w:val="20"/>
              </w:rPr>
              <w:t>KL XVI nodaļas</w:t>
            </w:r>
            <w:r w:rsidRPr="0058773B">
              <w:rPr>
                <w:b/>
                <w:bCs/>
                <w:color w:val="000000"/>
                <w:sz w:val="20"/>
                <w:szCs w:val="20"/>
              </w:rPr>
              <w:t xml:space="preserve"> </w:t>
            </w:r>
            <w:r w:rsidRPr="0058773B">
              <w:rPr>
                <w:bCs/>
                <w:color w:val="000000"/>
                <w:sz w:val="20"/>
                <w:szCs w:val="20"/>
              </w:rPr>
              <w:t xml:space="preserve">(noziedzīgi nodarījumi pret tikumību un dzimumneaizskaramību) </w:t>
            </w:r>
            <w:r w:rsidRPr="0058773B">
              <w:rPr>
                <w:b/>
                <w:bCs/>
                <w:color w:val="000000"/>
                <w:sz w:val="20"/>
                <w:szCs w:val="20"/>
              </w:rPr>
              <w:t>159.-162.</w:t>
            </w:r>
            <w:r w:rsidRPr="0058773B">
              <w:rPr>
                <w:b/>
                <w:bCs/>
                <w:color w:val="000000"/>
                <w:sz w:val="20"/>
                <w:szCs w:val="20"/>
                <w:vertAlign w:val="superscript"/>
              </w:rPr>
              <w:t>1</w:t>
            </w:r>
            <w:r w:rsidRPr="0058773B">
              <w:rPr>
                <w:b/>
                <w:bCs/>
                <w:color w:val="000000"/>
                <w:sz w:val="20"/>
                <w:szCs w:val="20"/>
              </w:rPr>
              <w:t>p., 164.p. kopā</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2430C1" w:rsidRPr="0058773B" w:rsidRDefault="002430C1" w:rsidP="0067166E">
            <w:pPr>
              <w:jc w:val="center"/>
              <w:rPr>
                <w:b/>
                <w:sz w:val="20"/>
                <w:szCs w:val="20"/>
              </w:rPr>
            </w:pPr>
            <w:r w:rsidRPr="0058773B">
              <w:rPr>
                <w:b/>
                <w:sz w:val="20"/>
                <w:szCs w:val="20"/>
              </w:rPr>
              <w:t>159</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2430C1" w:rsidRPr="0058773B" w:rsidRDefault="002430C1" w:rsidP="0067166E">
            <w:pPr>
              <w:jc w:val="center"/>
              <w:rPr>
                <w:b/>
                <w:sz w:val="20"/>
                <w:szCs w:val="20"/>
              </w:rPr>
            </w:pPr>
            <w:r w:rsidRPr="0058773B">
              <w:rPr>
                <w:b/>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2430C1" w:rsidRPr="0058773B" w:rsidRDefault="002430C1" w:rsidP="0067166E">
            <w:pPr>
              <w:jc w:val="center"/>
              <w:rPr>
                <w:b/>
                <w:sz w:val="20"/>
                <w:szCs w:val="20"/>
              </w:rPr>
            </w:pPr>
            <w:r w:rsidRPr="0058773B">
              <w:rPr>
                <w:b/>
                <w:sz w:val="20"/>
                <w:szCs w:val="20"/>
              </w:rPr>
              <w:t>9</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2430C1" w:rsidRPr="0058773B" w:rsidRDefault="002430C1" w:rsidP="0067166E">
            <w:pPr>
              <w:jc w:val="center"/>
              <w:rPr>
                <w:b/>
                <w:sz w:val="20"/>
                <w:szCs w:val="20"/>
              </w:rPr>
            </w:pPr>
            <w:r w:rsidRPr="0058773B">
              <w:rPr>
                <w:b/>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sz w:val="20"/>
                <w:szCs w:val="20"/>
              </w:rPr>
            </w:pPr>
          </w:p>
          <w:p w:rsidR="00445EF6" w:rsidRPr="0058773B" w:rsidRDefault="00445EF6" w:rsidP="0067166E">
            <w:pPr>
              <w:jc w:val="both"/>
              <w:rPr>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i/>
                <w:sz w:val="20"/>
                <w:szCs w:val="20"/>
              </w:rPr>
            </w:pPr>
            <w:r w:rsidRPr="0058773B">
              <w:rPr>
                <w:i/>
                <w:sz w:val="20"/>
                <w:szCs w:val="20"/>
              </w:rPr>
              <w:t>no tiem</w:t>
            </w:r>
          </w:p>
          <w:p w:rsidR="00445EF6" w:rsidRPr="0058773B" w:rsidRDefault="00445EF6" w:rsidP="0067166E">
            <w:pPr>
              <w:jc w:val="both"/>
              <w:rPr>
                <w:sz w:val="20"/>
                <w:szCs w:val="20"/>
              </w:rPr>
            </w:pPr>
            <w:r w:rsidRPr="0058773B">
              <w:rPr>
                <w:sz w:val="20"/>
                <w:szCs w:val="20"/>
              </w:rPr>
              <w:t>159.p. (izvarošana)</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5</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2</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i/>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i/>
                <w:sz w:val="20"/>
                <w:szCs w:val="20"/>
              </w:rPr>
            </w:pPr>
            <w:r w:rsidRPr="0058773B">
              <w:rPr>
                <w:sz w:val="20"/>
                <w:szCs w:val="20"/>
              </w:rPr>
              <w:t>160.p. (seksuāla vardarbība)</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122</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2</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445EF6" w:rsidRPr="0058773B" w:rsidTr="002430C1">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445EF6" w:rsidRPr="0058773B" w:rsidRDefault="00445EF6" w:rsidP="0067166E">
            <w:pPr>
              <w:jc w:val="both"/>
              <w:rPr>
                <w:sz w:val="20"/>
                <w:szCs w:val="20"/>
              </w:rPr>
            </w:pPr>
          </w:p>
        </w:tc>
        <w:tc>
          <w:tcPr>
            <w:tcW w:w="50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both"/>
              <w:rPr>
                <w:sz w:val="20"/>
                <w:szCs w:val="20"/>
              </w:rPr>
            </w:pPr>
            <w:r w:rsidRPr="0058773B">
              <w:rPr>
                <w:sz w:val="20"/>
                <w:szCs w:val="20"/>
              </w:rPr>
              <w:t>162.p. (pavešana netiklībā)</w:t>
            </w:r>
          </w:p>
        </w:tc>
        <w:tc>
          <w:tcPr>
            <w:tcW w:w="938"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28</w:t>
            </w:r>
          </w:p>
        </w:tc>
        <w:tc>
          <w:tcPr>
            <w:tcW w:w="1044"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c>
          <w:tcPr>
            <w:tcW w:w="924"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7</w:t>
            </w:r>
          </w:p>
        </w:tc>
        <w:tc>
          <w:tcPr>
            <w:tcW w:w="106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445EF6" w:rsidRPr="0058773B" w:rsidRDefault="00445EF6" w:rsidP="0067166E">
            <w:pPr>
              <w:jc w:val="center"/>
              <w:rPr>
                <w:sz w:val="20"/>
                <w:szCs w:val="20"/>
              </w:rPr>
            </w:pPr>
            <w:r w:rsidRPr="0058773B">
              <w:rPr>
                <w:sz w:val="20"/>
                <w:szCs w:val="20"/>
              </w:rPr>
              <w:t>0</w:t>
            </w:r>
          </w:p>
        </w:tc>
      </w:tr>
      <w:tr w:rsidR="00445EF6" w:rsidRPr="0058773B" w:rsidTr="002430C1">
        <w:trPr>
          <w:trHeight w:val="259"/>
        </w:trPr>
        <w:tc>
          <w:tcPr>
            <w:tcW w:w="5356" w:type="dxa"/>
            <w:gridSpan w:val="2"/>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445EF6" w:rsidRPr="0058773B" w:rsidRDefault="00445EF6" w:rsidP="0067166E">
            <w:pPr>
              <w:jc w:val="both"/>
              <w:rPr>
                <w:i/>
                <w:sz w:val="20"/>
                <w:szCs w:val="20"/>
              </w:rPr>
            </w:pPr>
            <w:r w:rsidRPr="0058773B">
              <w:rPr>
                <w:b/>
                <w:sz w:val="20"/>
                <w:szCs w:val="20"/>
              </w:rPr>
              <w:lastRenderedPageBreak/>
              <w:t>174.p.</w:t>
            </w:r>
            <w:r w:rsidRPr="0058773B">
              <w:rPr>
                <w:sz w:val="20"/>
                <w:szCs w:val="20"/>
              </w:rPr>
              <w:t xml:space="preserve"> (cietsirdība un vardarbība pret nepilngadīgo)</w:t>
            </w:r>
          </w:p>
        </w:tc>
        <w:tc>
          <w:tcPr>
            <w:tcW w:w="938"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sz w:val="20"/>
                <w:szCs w:val="20"/>
              </w:rPr>
            </w:pPr>
            <w:r w:rsidRPr="0058773B">
              <w:rPr>
                <w:sz w:val="20"/>
                <w:szCs w:val="20"/>
              </w:rPr>
              <w:t>31</w:t>
            </w:r>
          </w:p>
        </w:tc>
        <w:tc>
          <w:tcPr>
            <w:tcW w:w="1044"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445EF6" w:rsidRPr="0058773B" w:rsidRDefault="00445EF6" w:rsidP="0067166E">
            <w:pPr>
              <w:jc w:val="center"/>
              <w:rPr>
                <w:sz w:val="20"/>
                <w:szCs w:val="20"/>
              </w:rPr>
            </w:pPr>
            <w:r w:rsidRPr="0058773B">
              <w:rPr>
                <w:sz w:val="20"/>
                <w:szCs w:val="20"/>
              </w:rPr>
              <w:t>10</w:t>
            </w:r>
          </w:p>
        </w:tc>
        <w:tc>
          <w:tcPr>
            <w:tcW w:w="924"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sz w:val="20"/>
                <w:szCs w:val="20"/>
              </w:rPr>
            </w:pPr>
            <w:r w:rsidRPr="0058773B">
              <w:rPr>
                <w:sz w:val="20"/>
                <w:szCs w:val="20"/>
              </w:rPr>
              <w:t>30</w:t>
            </w:r>
          </w:p>
        </w:tc>
        <w:tc>
          <w:tcPr>
            <w:tcW w:w="1063"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445EF6" w:rsidRPr="0058773B" w:rsidRDefault="00445EF6" w:rsidP="0067166E">
            <w:pPr>
              <w:jc w:val="center"/>
              <w:rPr>
                <w:sz w:val="20"/>
                <w:szCs w:val="20"/>
              </w:rPr>
            </w:pPr>
            <w:r w:rsidRPr="0058773B">
              <w:rPr>
                <w:sz w:val="20"/>
                <w:szCs w:val="20"/>
              </w:rPr>
              <w:t>10</w:t>
            </w:r>
          </w:p>
        </w:tc>
      </w:tr>
      <w:tr w:rsidR="00445EF6" w:rsidRPr="0058773B" w:rsidTr="002430C1">
        <w:tc>
          <w:tcPr>
            <w:tcW w:w="5356" w:type="dxa"/>
            <w:gridSpan w:val="2"/>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445EF6" w:rsidRPr="0058773B" w:rsidRDefault="00445EF6" w:rsidP="0067166E">
            <w:pPr>
              <w:tabs>
                <w:tab w:val="left" w:pos="435"/>
                <w:tab w:val="left" w:pos="600"/>
              </w:tabs>
              <w:jc w:val="both"/>
              <w:rPr>
                <w:b/>
                <w:sz w:val="22"/>
              </w:rPr>
            </w:pPr>
            <w:r w:rsidRPr="0058773B">
              <w:rPr>
                <w:b/>
                <w:sz w:val="22"/>
              </w:rPr>
              <w:t>Kopā</w:t>
            </w:r>
          </w:p>
        </w:tc>
        <w:tc>
          <w:tcPr>
            <w:tcW w:w="938"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445EF6" w:rsidRPr="0058773B" w:rsidRDefault="00445EF6" w:rsidP="0067166E">
            <w:pPr>
              <w:jc w:val="center"/>
              <w:rPr>
                <w:b/>
                <w:sz w:val="22"/>
              </w:rPr>
            </w:pPr>
            <w:r w:rsidRPr="0058773B">
              <w:rPr>
                <w:b/>
                <w:sz w:val="22"/>
              </w:rPr>
              <w:t>210</w:t>
            </w:r>
          </w:p>
        </w:tc>
        <w:tc>
          <w:tcPr>
            <w:tcW w:w="1044"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445EF6" w:rsidRPr="0058773B" w:rsidRDefault="00445EF6" w:rsidP="0067166E">
            <w:pPr>
              <w:jc w:val="center"/>
              <w:rPr>
                <w:b/>
                <w:sz w:val="22"/>
              </w:rPr>
            </w:pPr>
            <w:r w:rsidRPr="0058773B">
              <w:rPr>
                <w:b/>
                <w:sz w:val="22"/>
              </w:rPr>
              <w:t>22</w:t>
            </w:r>
          </w:p>
        </w:tc>
        <w:tc>
          <w:tcPr>
            <w:tcW w:w="924"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445EF6" w:rsidRPr="0058773B" w:rsidRDefault="00445EF6" w:rsidP="0067166E">
            <w:pPr>
              <w:jc w:val="center"/>
              <w:rPr>
                <w:b/>
                <w:sz w:val="22"/>
              </w:rPr>
            </w:pPr>
            <w:r w:rsidRPr="0058773B">
              <w:rPr>
                <w:b/>
                <w:sz w:val="22"/>
              </w:rPr>
              <w:t>45</w:t>
            </w:r>
          </w:p>
        </w:tc>
        <w:tc>
          <w:tcPr>
            <w:tcW w:w="1063"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445EF6" w:rsidRPr="0058773B" w:rsidRDefault="00445EF6" w:rsidP="0067166E">
            <w:pPr>
              <w:jc w:val="center"/>
              <w:rPr>
                <w:b/>
                <w:sz w:val="22"/>
              </w:rPr>
            </w:pPr>
            <w:r w:rsidRPr="0058773B">
              <w:rPr>
                <w:b/>
                <w:sz w:val="22"/>
              </w:rPr>
              <w:t>11</w:t>
            </w:r>
          </w:p>
        </w:tc>
      </w:tr>
    </w:tbl>
    <w:p w:rsidR="00245565" w:rsidRPr="0058773B" w:rsidRDefault="00245565" w:rsidP="00245565">
      <w:pPr>
        <w:rPr>
          <w:sz w:val="22"/>
          <w:szCs w:val="22"/>
          <w:lang w:eastAsia="en-US"/>
        </w:rPr>
      </w:pPr>
      <w:r w:rsidRPr="0058773B">
        <w:rPr>
          <w:i/>
          <w:sz w:val="22"/>
          <w:szCs w:val="22"/>
          <w:lang w:eastAsia="en-US"/>
        </w:rPr>
        <w:t xml:space="preserve">Avots: </w:t>
      </w:r>
      <w:r w:rsidRPr="0058773B">
        <w:rPr>
          <w:sz w:val="22"/>
          <w:szCs w:val="22"/>
          <w:lang w:eastAsia="en-US"/>
        </w:rPr>
        <w:t>IeM IC</w:t>
      </w:r>
    </w:p>
    <w:p w:rsidR="00445EF6" w:rsidRPr="0058773B" w:rsidRDefault="00C34296" w:rsidP="00C34296">
      <w:pPr>
        <w:autoSpaceDE w:val="0"/>
        <w:autoSpaceDN w:val="0"/>
        <w:adjustRightInd w:val="0"/>
        <w:jc w:val="both"/>
        <w:rPr>
          <w:sz w:val="32"/>
          <w:szCs w:val="28"/>
        </w:rPr>
      </w:pPr>
      <w:r w:rsidRPr="0058773B">
        <w:rPr>
          <w:sz w:val="22"/>
          <w:szCs w:val="28"/>
        </w:rPr>
        <w:t>* </w:t>
      </w:r>
      <w:r w:rsidR="00950E72" w:rsidRPr="0058773B">
        <w:rPr>
          <w:sz w:val="22"/>
          <w:szCs w:val="28"/>
        </w:rPr>
        <w:t xml:space="preserve">Saskaņā ar IeM IC sniegtajiem datiem, neviena persona netika saukta pie kriminālatbildības pēc KL </w:t>
      </w:r>
      <w:r w:rsidR="00950E72" w:rsidRPr="0058773B">
        <w:rPr>
          <w:sz w:val="22"/>
          <w:szCs w:val="20"/>
        </w:rPr>
        <w:t>119.p. (jaundzimuša bērna slepkavība),</w:t>
      </w:r>
      <w:r w:rsidR="00950E72" w:rsidRPr="0058773B">
        <w:rPr>
          <w:sz w:val="16"/>
          <w:szCs w:val="20"/>
        </w:rPr>
        <w:t xml:space="preserve"> </w:t>
      </w:r>
      <w:r w:rsidR="00950E72" w:rsidRPr="0058773B">
        <w:rPr>
          <w:sz w:val="22"/>
          <w:szCs w:val="20"/>
        </w:rPr>
        <w:t>130.</w:t>
      </w:r>
      <w:r w:rsidR="00950E72" w:rsidRPr="0058773B">
        <w:rPr>
          <w:sz w:val="22"/>
          <w:szCs w:val="20"/>
          <w:vertAlign w:val="superscript"/>
        </w:rPr>
        <w:t>1</w:t>
      </w:r>
      <w:r w:rsidR="00950E72" w:rsidRPr="0058773B">
        <w:rPr>
          <w:sz w:val="22"/>
          <w:szCs w:val="20"/>
        </w:rPr>
        <w:t>p. (spīdzināšana),</w:t>
      </w:r>
      <w:proofErr w:type="gramStart"/>
      <w:r w:rsidR="00950E72" w:rsidRPr="0058773B">
        <w:rPr>
          <w:sz w:val="22"/>
          <w:szCs w:val="20"/>
        </w:rPr>
        <w:t xml:space="preserve"> </w:t>
      </w:r>
      <w:r w:rsidR="00950E72" w:rsidRPr="0058773B">
        <w:rPr>
          <w:sz w:val="16"/>
          <w:szCs w:val="20"/>
        </w:rPr>
        <w:t xml:space="preserve"> </w:t>
      </w:r>
      <w:proofErr w:type="gramEnd"/>
      <w:r w:rsidR="00950E72" w:rsidRPr="0058773B">
        <w:rPr>
          <w:sz w:val="22"/>
          <w:szCs w:val="20"/>
        </w:rPr>
        <w:t xml:space="preserve">135.p. ceturtā daļa un 136.p. (piespiešana izdarīt abortu), </w:t>
      </w:r>
      <w:r w:rsidR="00950E72" w:rsidRPr="0058773B">
        <w:rPr>
          <w:bCs/>
          <w:color w:val="000000"/>
          <w:sz w:val="22"/>
          <w:szCs w:val="20"/>
        </w:rPr>
        <w:t xml:space="preserve">152.p. (nelikumīga brīvības atņemšana), </w:t>
      </w:r>
      <w:r w:rsidR="00950E72" w:rsidRPr="0058773B">
        <w:rPr>
          <w:bCs/>
          <w:sz w:val="22"/>
          <w:szCs w:val="20"/>
        </w:rPr>
        <w:t>164.p. 3.</w:t>
      </w:r>
      <w:r w:rsidR="00950E72" w:rsidRPr="0058773B">
        <w:rPr>
          <w:bCs/>
          <w:sz w:val="22"/>
          <w:szCs w:val="20"/>
          <w:vertAlign w:val="superscript"/>
        </w:rPr>
        <w:t>1</w:t>
      </w:r>
      <w:r w:rsidR="00950E72" w:rsidRPr="0058773B">
        <w:rPr>
          <w:bCs/>
          <w:sz w:val="22"/>
          <w:szCs w:val="20"/>
        </w:rPr>
        <w:t xml:space="preserve"> daļa (nepilngadīgā prostitūcijas izmantošana), </w:t>
      </w:r>
      <w:r w:rsidR="00950E72" w:rsidRPr="0058773B">
        <w:rPr>
          <w:bCs/>
          <w:color w:val="000000"/>
          <w:sz w:val="22"/>
          <w:szCs w:val="20"/>
        </w:rPr>
        <w:t>168.</w:t>
      </w:r>
      <w:r w:rsidR="00950E72" w:rsidRPr="0058773B">
        <w:rPr>
          <w:bCs/>
          <w:color w:val="000000"/>
          <w:sz w:val="22"/>
          <w:szCs w:val="20"/>
          <w:vertAlign w:val="superscript"/>
        </w:rPr>
        <w:t>1</w:t>
      </w:r>
      <w:r w:rsidR="00950E72" w:rsidRPr="0058773B">
        <w:rPr>
          <w:bCs/>
          <w:color w:val="000000"/>
          <w:sz w:val="22"/>
          <w:szCs w:val="20"/>
        </w:rPr>
        <w:t> p. (nolēmuma par pagaidu aizsardzību pret vardarbību nepildīšana).</w:t>
      </w:r>
    </w:p>
    <w:p w:rsidR="00C753DF" w:rsidRPr="0058773B" w:rsidRDefault="00C753DF">
      <w:pPr>
        <w:autoSpaceDE w:val="0"/>
        <w:autoSpaceDN w:val="0"/>
        <w:adjustRightInd w:val="0"/>
        <w:jc w:val="both"/>
        <w:rPr>
          <w:sz w:val="28"/>
          <w:szCs w:val="28"/>
        </w:rPr>
      </w:pPr>
    </w:p>
    <w:p w:rsidR="00B8483F" w:rsidRPr="0058773B" w:rsidRDefault="00B8483F" w:rsidP="00F718EC">
      <w:pPr>
        <w:autoSpaceDE w:val="0"/>
        <w:autoSpaceDN w:val="0"/>
        <w:adjustRightInd w:val="0"/>
        <w:ind w:firstLine="720"/>
        <w:jc w:val="both"/>
        <w:rPr>
          <w:sz w:val="28"/>
          <w:szCs w:val="28"/>
        </w:rPr>
      </w:pPr>
      <w:r w:rsidRPr="0058773B">
        <w:rPr>
          <w:sz w:val="28"/>
          <w:szCs w:val="28"/>
        </w:rPr>
        <w:t xml:space="preserve">Skatoties datus dalījumā pēc cietušā nepilngadīgā saistības ar vardarbības veicēju, redzams, ka no visiem noziedzīgiem nodarījumiem pret nepilngadīgajiem puse bērnu ir cietuši no saviem tuviniekiem. </w:t>
      </w:r>
      <w:r w:rsidR="00134052" w:rsidRPr="0058773B">
        <w:rPr>
          <w:sz w:val="28"/>
          <w:szCs w:val="28"/>
        </w:rPr>
        <w:t>No kopā 325 nepilngadīgajiem, kas atzīti par cietušajiem vardarbīgos noziedzīgos nodarījumos, 151 bērns cietis no saviem tuviniekiem. Lielākoties (67%) bērni ir cietuši no tuvinieku cietsirdības un vardarbības</w:t>
      </w:r>
      <w:r w:rsidR="00972ABA" w:rsidRPr="0058773B">
        <w:rPr>
          <w:sz w:val="28"/>
          <w:szCs w:val="28"/>
        </w:rPr>
        <w:t xml:space="preserve">. Seksuāla vardarbība un miesas bojājumi pret nepilngadīgajiem ģimenē veido ceturto daļu no visiem vardarbīgiem nodarījumiem pret </w:t>
      </w:r>
      <w:r w:rsidR="000C744E">
        <w:rPr>
          <w:sz w:val="28"/>
          <w:szCs w:val="28"/>
        </w:rPr>
        <w:t>nepilngadīgajiem</w:t>
      </w:r>
      <w:r w:rsidR="00972ABA" w:rsidRPr="0058773B">
        <w:rPr>
          <w:sz w:val="28"/>
          <w:szCs w:val="28"/>
        </w:rPr>
        <w:t xml:space="preserve">. </w:t>
      </w:r>
    </w:p>
    <w:p w:rsidR="00B8483F" w:rsidRPr="0058773B" w:rsidRDefault="00B8483F">
      <w:pPr>
        <w:autoSpaceDE w:val="0"/>
        <w:autoSpaceDN w:val="0"/>
        <w:adjustRightInd w:val="0"/>
        <w:jc w:val="both"/>
        <w:rPr>
          <w:sz w:val="28"/>
          <w:szCs w:val="28"/>
        </w:rPr>
      </w:pPr>
    </w:p>
    <w:p w:rsidR="00C77C38" w:rsidRPr="0058773B" w:rsidRDefault="00245565" w:rsidP="00C77C38">
      <w:pPr>
        <w:rPr>
          <w:szCs w:val="28"/>
        </w:rPr>
      </w:pPr>
      <w:r w:rsidRPr="0058773B">
        <w:rPr>
          <w:b/>
          <w:sz w:val="28"/>
          <w:szCs w:val="28"/>
        </w:rPr>
        <w:t>Tab.</w:t>
      </w:r>
      <w:r w:rsidR="00A01439">
        <w:rPr>
          <w:b/>
          <w:sz w:val="28"/>
          <w:szCs w:val="28"/>
        </w:rPr>
        <w:t>23</w:t>
      </w:r>
      <w:r w:rsidRPr="0058773B">
        <w:rPr>
          <w:b/>
          <w:sz w:val="28"/>
          <w:szCs w:val="28"/>
        </w:rPr>
        <w:t>.</w:t>
      </w:r>
      <w:r w:rsidR="00C77C38" w:rsidRPr="0058773B">
        <w:rPr>
          <w:b/>
          <w:sz w:val="28"/>
          <w:szCs w:val="28"/>
        </w:rPr>
        <w:t xml:space="preserve"> Cietušo </w:t>
      </w:r>
      <w:r w:rsidR="00C77C38" w:rsidRPr="0058773B">
        <w:rPr>
          <w:b/>
          <w:i/>
          <w:sz w:val="28"/>
          <w:szCs w:val="28"/>
          <w:u w:val="single"/>
        </w:rPr>
        <w:t xml:space="preserve">nepilngadīgo </w:t>
      </w:r>
      <w:r w:rsidR="00C77C38" w:rsidRPr="0058773B">
        <w:rPr>
          <w:b/>
          <w:sz w:val="28"/>
          <w:szCs w:val="28"/>
        </w:rPr>
        <w:t xml:space="preserve">personu skaits, kopā un no tuviniekiem cietušo, 2014.gadā </w:t>
      </w:r>
      <w:r w:rsidR="00C77C38" w:rsidRPr="0058773B">
        <w:rPr>
          <w:szCs w:val="28"/>
        </w:rPr>
        <w:t xml:space="preserve">(pēc noziedzīga nodarījuma kvalifikācijas pēc KL)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27"/>
        <w:gridCol w:w="1690"/>
        <w:gridCol w:w="651"/>
        <w:gridCol w:w="435"/>
        <w:gridCol w:w="625"/>
        <w:gridCol w:w="429"/>
        <w:gridCol w:w="429"/>
        <w:gridCol w:w="429"/>
        <w:gridCol w:w="429"/>
        <w:gridCol w:w="429"/>
        <w:gridCol w:w="429"/>
        <w:gridCol w:w="429"/>
        <w:gridCol w:w="429"/>
        <w:gridCol w:w="429"/>
        <w:gridCol w:w="429"/>
        <w:gridCol w:w="429"/>
        <w:gridCol w:w="429"/>
        <w:gridCol w:w="429"/>
      </w:tblGrid>
      <w:tr w:rsidR="00CA78F4" w:rsidRPr="0058773B" w:rsidTr="00DB21BF">
        <w:trPr>
          <w:trHeight w:val="570"/>
        </w:trPr>
        <w:tc>
          <w:tcPr>
            <w:tcW w:w="1999" w:type="dxa"/>
            <w:gridSpan w:val="3"/>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95B3D7" w:themeFill="accent1" w:themeFillTint="99"/>
          </w:tcPr>
          <w:p w:rsidR="00CA78F4" w:rsidRPr="0058773B" w:rsidRDefault="00CA78F4" w:rsidP="00C77C38">
            <w:pPr>
              <w:jc w:val="both"/>
              <w:rPr>
                <w:i/>
                <w:sz w:val="22"/>
                <w:szCs w:val="22"/>
              </w:rPr>
            </w:pPr>
          </w:p>
        </w:tc>
        <w:tc>
          <w:tcPr>
            <w:tcW w:w="1086"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CA78F4" w:rsidRPr="0058773B" w:rsidRDefault="00CA78F4" w:rsidP="00C77C38">
            <w:pPr>
              <w:jc w:val="center"/>
              <w:rPr>
                <w:b/>
                <w:sz w:val="20"/>
                <w:szCs w:val="20"/>
              </w:rPr>
            </w:pPr>
            <w:r w:rsidRPr="0058773B">
              <w:rPr>
                <w:b/>
                <w:sz w:val="20"/>
                <w:szCs w:val="20"/>
              </w:rPr>
              <w:t xml:space="preserve">Nepilngadīgo cietušo personu skaits </w:t>
            </w:r>
          </w:p>
        </w:tc>
        <w:tc>
          <w:tcPr>
            <w:tcW w:w="1483" w:type="dxa"/>
            <w:gridSpan w:val="3"/>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CA78F4" w:rsidRPr="0058773B" w:rsidRDefault="00CA78F4" w:rsidP="00C77C38">
            <w:pPr>
              <w:jc w:val="center"/>
              <w:rPr>
                <w:b/>
                <w:sz w:val="20"/>
                <w:szCs w:val="20"/>
              </w:rPr>
            </w:pPr>
            <w:r w:rsidRPr="0058773B">
              <w:rPr>
                <w:b/>
                <w:sz w:val="20"/>
                <w:szCs w:val="20"/>
              </w:rPr>
              <w:t>No tuviniekiem cietušo nepilngadīgo skaits</w:t>
            </w:r>
          </w:p>
        </w:tc>
        <w:tc>
          <w:tcPr>
            <w:tcW w:w="4719" w:type="dxa"/>
            <w:gridSpan w:val="11"/>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CA78F4" w:rsidRPr="0058773B" w:rsidRDefault="00CA78F4" w:rsidP="00C77C38">
            <w:r w:rsidRPr="0058773B">
              <w:rPr>
                <w:b/>
                <w:sz w:val="20"/>
                <w:szCs w:val="20"/>
              </w:rPr>
              <w:t>Attiecībā pret noziedzīgo nodarījumu izdarījušo personu</w:t>
            </w:r>
          </w:p>
        </w:tc>
      </w:tr>
      <w:tr w:rsidR="00DB21BF" w:rsidRPr="0058773B" w:rsidTr="00DB21BF">
        <w:trPr>
          <w:cantSplit/>
          <w:trHeight w:val="2306"/>
        </w:trPr>
        <w:tc>
          <w:tcPr>
            <w:tcW w:w="1999" w:type="dxa"/>
            <w:gridSpan w:val="3"/>
            <w:vMerge/>
            <w:tcBorders>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CA78F4" w:rsidRPr="0058773B" w:rsidRDefault="00CA78F4" w:rsidP="00C77C38">
            <w:pPr>
              <w:jc w:val="both"/>
              <w:rPr>
                <w:i/>
                <w:sz w:val="22"/>
                <w:szCs w:val="22"/>
              </w:rPr>
            </w:pP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b/>
                <w:sz w:val="20"/>
                <w:szCs w:val="20"/>
              </w:rPr>
              <w:t>kopā</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t.sk. meitenes</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b/>
                <w:sz w:val="20"/>
                <w:szCs w:val="20"/>
              </w:rPr>
            </w:pPr>
            <w:r w:rsidRPr="0058773B">
              <w:rPr>
                <w:b/>
                <w:sz w:val="20"/>
                <w:szCs w:val="20"/>
              </w:rPr>
              <w:t>kopā</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537CB6">
            <w:pPr>
              <w:jc w:val="center"/>
              <w:rPr>
                <w:sz w:val="20"/>
                <w:szCs w:val="20"/>
              </w:rPr>
            </w:pPr>
            <w:r w:rsidRPr="0058773B">
              <w:rPr>
                <w:sz w:val="20"/>
                <w:szCs w:val="20"/>
              </w:rPr>
              <w:t>no tiem līdz 14 g. kopā</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t.sk. meitenes kopā</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vīrs/ sieva/ partneris (-e)</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aizbilstamais (–ā)</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dēls</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meita</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audžudēls</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audžumeita</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māsa</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brālis</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mazdēls</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mazmeita</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C77C38">
            <w:pPr>
              <w:jc w:val="center"/>
              <w:rPr>
                <w:sz w:val="20"/>
                <w:szCs w:val="20"/>
              </w:rPr>
            </w:pPr>
            <w:r w:rsidRPr="0058773B">
              <w:rPr>
                <w:sz w:val="20"/>
                <w:szCs w:val="20"/>
              </w:rPr>
              <w:t xml:space="preserve">cits radinieks </w:t>
            </w:r>
          </w:p>
        </w:tc>
      </w:tr>
      <w:tr w:rsidR="00DB21BF" w:rsidRPr="0058773B" w:rsidTr="00DB21BF">
        <w:tc>
          <w:tcPr>
            <w:tcW w:w="1999" w:type="dxa"/>
            <w:gridSpan w:val="3"/>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both"/>
              <w:rPr>
                <w:sz w:val="20"/>
                <w:szCs w:val="20"/>
              </w:rPr>
            </w:pPr>
            <w:r w:rsidRPr="0058773B">
              <w:rPr>
                <w:bCs/>
                <w:color w:val="000000"/>
                <w:sz w:val="20"/>
                <w:szCs w:val="20"/>
              </w:rPr>
              <w:t>KL XII nodaļas (nonāvēšana)</w:t>
            </w:r>
            <w:r w:rsidRPr="0058773B">
              <w:rPr>
                <w:b/>
                <w:bCs/>
                <w:color w:val="000000"/>
                <w:sz w:val="20"/>
                <w:szCs w:val="20"/>
              </w:rPr>
              <w:t xml:space="preserve"> 116.-121., </w:t>
            </w:r>
            <w:proofErr w:type="gramStart"/>
            <w:r w:rsidRPr="0058773B">
              <w:rPr>
                <w:b/>
                <w:bCs/>
                <w:color w:val="000000"/>
                <w:sz w:val="20"/>
                <w:szCs w:val="20"/>
              </w:rPr>
              <w:t>124.panti</w:t>
            </w:r>
            <w:proofErr w:type="gramEnd"/>
            <w:r w:rsidRPr="0058773B">
              <w:rPr>
                <w:b/>
                <w:bCs/>
                <w:color w:val="000000"/>
                <w:sz w:val="20"/>
                <w:szCs w:val="20"/>
              </w:rPr>
              <w:t xml:space="preserve"> kopā</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8</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537CB6">
            <w:pPr>
              <w:jc w:val="center"/>
              <w:rPr>
                <w:b/>
                <w:sz w:val="20"/>
                <w:szCs w:val="20"/>
              </w:rPr>
            </w:pPr>
            <w:r w:rsidRPr="0058773B">
              <w:rPr>
                <w:b/>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r>
      <w:tr w:rsidR="00DB21BF" w:rsidRPr="0058773B" w:rsidTr="00DB21BF">
        <w:tc>
          <w:tcPr>
            <w:tcW w:w="30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tcPr>
          <w:p w:rsidR="00CA78F4" w:rsidRPr="0058773B" w:rsidRDefault="00CA78F4" w:rsidP="00C77C38">
            <w:pPr>
              <w:jc w:val="both"/>
              <w:rPr>
                <w:i/>
                <w:sz w:val="20"/>
                <w:szCs w:val="20"/>
              </w:rPr>
            </w:pPr>
          </w:p>
          <w:p w:rsidR="00CA78F4" w:rsidRPr="0058773B" w:rsidRDefault="00CA78F4" w:rsidP="00C77C38">
            <w:pPr>
              <w:jc w:val="both"/>
              <w:rPr>
                <w:sz w:val="20"/>
                <w:szCs w:val="20"/>
              </w:rPr>
            </w:pPr>
          </w:p>
        </w:tc>
        <w:tc>
          <w:tcPr>
            <w:tcW w:w="1690"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i/>
                <w:sz w:val="20"/>
                <w:szCs w:val="20"/>
              </w:rPr>
            </w:pPr>
            <w:r w:rsidRPr="0058773B">
              <w:rPr>
                <w:i/>
                <w:sz w:val="20"/>
                <w:szCs w:val="20"/>
              </w:rPr>
              <w:t>no tiem</w:t>
            </w:r>
          </w:p>
          <w:p w:rsidR="00CA78F4" w:rsidRPr="0058773B" w:rsidRDefault="00CA78F4" w:rsidP="00C77C38">
            <w:pPr>
              <w:jc w:val="both"/>
              <w:rPr>
                <w:sz w:val="20"/>
                <w:szCs w:val="20"/>
              </w:rPr>
            </w:pPr>
            <w:r w:rsidRPr="0058773B">
              <w:rPr>
                <w:sz w:val="20"/>
                <w:szCs w:val="20"/>
              </w:rPr>
              <w:t>116.p. (slepkavība)</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2</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0</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537CB6">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r>
      <w:tr w:rsidR="00DB21BF" w:rsidRPr="0058773B" w:rsidTr="00DB21BF">
        <w:tc>
          <w:tcPr>
            <w:tcW w:w="309"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tcPr>
          <w:p w:rsidR="00CA78F4" w:rsidRPr="0058773B" w:rsidRDefault="00CA78F4" w:rsidP="00C77C38">
            <w:pPr>
              <w:jc w:val="both"/>
              <w:rPr>
                <w:i/>
                <w:sz w:val="20"/>
                <w:szCs w:val="20"/>
              </w:rPr>
            </w:pPr>
          </w:p>
        </w:tc>
        <w:tc>
          <w:tcPr>
            <w:tcW w:w="1690"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sz w:val="20"/>
                <w:szCs w:val="20"/>
              </w:rPr>
            </w:pPr>
            <w:r w:rsidRPr="0058773B">
              <w:rPr>
                <w:sz w:val="20"/>
                <w:szCs w:val="20"/>
              </w:rPr>
              <w:t>117.p. (slepkavība pastiprinošos apstākļos)</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0</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537CB6">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r>
      <w:tr w:rsidR="00DB21BF" w:rsidRPr="0058773B" w:rsidTr="00DB21BF">
        <w:tc>
          <w:tcPr>
            <w:tcW w:w="1999" w:type="dxa"/>
            <w:gridSpan w:val="3"/>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both"/>
              <w:rPr>
                <w:b/>
                <w:bCs/>
                <w:color w:val="000000"/>
                <w:sz w:val="20"/>
                <w:szCs w:val="20"/>
              </w:rPr>
            </w:pPr>
            <w:r w:rsidRPr="0058773B">
              <w:rPr>
                <w:bCs/>
                <w:color w:val="000000"/>
                <w:sz w:val="20"/>
                <w:szCs w:val="20"/>
              </w:rPr>
              <w:t>KL XIII nodaļas</w:t>
            </w:r>
            <w:r w:rsidRPr="0058773B">
              <w:rPr>
                <w:b/>
                <w:bCs/>
                <w:color w:val="000000"/>
                <w:sz w:val="20"/>
                <w:szCs w:val="20"/>
              </w:rPr>
              <w:t xml:space="preserve"> </w:t>
            </w:r>
            <w:r w:rsidRPr="0058773B">
              <w:rPr>
                <w:bCs/>
                <w:color w:val="000000"/>
                <w:sz w:val="20"/>
                <w:szCs w:val="20"/>
              </w:rPr>
              <w:t xml:space="preserve">(noziedzīgi nodarījumi pret personas veselību) </w:t>
            </w:r>
            <w:r w:rsidRPr="0058773B">
              <w:rPr>
                <w:b/>
                <w:bCs/>
                <w:color w:val="000000"/>
                <w:sz w:val="20"/>
                <w:szCs w:val="20"/>
              </w:rPr>
              <w:t>125.-128., 130., 130.</w:t>
            </w:r>
            <w:r w:rsidRPr="0058773B">
              <w:rPr>
                <w:b/>
                <w:bCs/>
                <w:color w:val="000000"/>
                <w:sz w:val="20"/>
                <w:szCs w:val="20"/>
                <w:vertAlign w:val="superscript"/>
              </w:rPr>
              <w:t>1</w:t>
            </w:r>
            <w:r w:rsidRPr="0058773B">
              <w:rPr>
                <w:b/>
                <w:bCs/>
                <w:color w:val="000000"/>
                <w:sz w:val="20"/>
                <w:szCs w:val="20"/>
              </w:rPr>
              <w:t>, 132., 135.p. ceturtā daļa, 136.p. kopā</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75</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15</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18</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4</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9</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4</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4</w:t>
            </w:r>
          </w:p>
        </w:tc>
      </w:tr>
      <w:tr w:rsidR="00DB21BF" w:rsidRPr="0058773B" w:rsidTr="00DB21BF">
        <w:tc>
          <w:tcPr>
            <w:tcW w:w="282"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CA78F4" w:rsidRPr="0058773B" w:rsidRDefault="00CA78F4" w:rsidP="00C77C38">
            <w:pPr>
              <w:jc w:val="both"/>
              <w:rPr>
                <w:sz w:val="20"/>
                <w:szCs w:val="20"/>
              </w:rPr>
            </w:pPr>
          </w:p>
          <w:p w:rsidR="00CA78F4" w:rsidRPr="0058773B" w:rsidRDefault="00CA78F4" w:rsidP="00C77C38">
            <w:pPr>
              <w:jc w:val="both"/>
              <w:rPr>
                <w:sz w:val="20"/>
                <w:szCs w:val="20"/>
              </w:rPr>
            </w:pPr>
          </w:p>
        </w:tc>
        <w:tc>
          <w:tcPr>
            <w:tcW w:w="1717" w:type="dxa"/>
            <w:gridSpan w:val="2"/>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i/>
                <w:sz w:val="20"/>
                <w:szCs w:val="20"/>
              </w:rPr>
            </w:pPr>
            <w:r w:rsidRPr="0058773B">
              <w:rPr>
                <w:i/>
                <w:sz w:val="20"/>
                <w:szCs w:val="20"/>
              </w:rPr>
              <w:t>no tiem</w:t>
            </w:r>
          </w:p>
          <w:p w:rsidR="00CA78F4" w:rsidRPr="0058773B" w:rsidRDefault="00CA78F4" w:rsidP="00C77C38">
            <w:pPr>
              <w:jc w:val="both"/>
              <w:rPr>
                <w:sz w:val="20"/>
                <w:szCs w:val="20"/>
              </w:rPr>
            </w:pPr>
            <w:r w:rsidRPr="0058773B">
              <w:rPr>
                <w:sz w:val="20"/>
                <w:szCs w:val="20"/>
              </w:rPr>
              <w:t>125.p. (tīšs smags miesas bojājums)</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7</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3</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6</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537CB6">
            <w:pPr>
              <w:jc w:val="center"/>
              <w:rPr>
                <w:sz w:val="20"/>
                <w:szCs w:val="20"/>
              </w:rPr>
            </w:pPr>
            <w:r w:rsidRPr="0058773B">
              <w:rPr>
                <w:sz w:val="20"/>
                <w:szCs w:val="20"/>
              </w:rPr>
              <w:t>3</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3</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3</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3</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r>
      <w:tr w:rsidR="00DB21BF" w:rsidRPr="0058773B" w:rsidTr="00DB21BF">
        <w:tc>
          <w:tcPr>
            <w:tcW w:w="282"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CA78F4" w:rsidRPr="0058773B" w:rsidRDefault="00CA78F4" w:rsidP="00C77C38">
            <w:pPr>
              <w:jc w:val="both"/>
              <w:rPr>
                <w:sz w:val="20"/>
                <w:szCs w:val="20"/>
              </w:rPr>
            </w:pPr>
          </w:p>
        </w:tc>
        <w:tc>
          <w:tcPr>
            <w:tcW w:w="1717" w:type="dxa"/>
            <w:gridSpan w:val="2"/>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i/>
                <w:sz w:val="20"/>
                <w:szCs w:val="20"/>
              </w:rPr>
            </w:pPr>
            <w:r w:rsidRPr="0058773B">
              <w:rPr>
                <w:i/>
                <w:sz w:val="20"/>
                <w:szCs w:val="20"/>
              </w:rPr>
              <w:t xml:space="preserve">     t.sk.,</w:t>
            </w:r>
          </w:p>
          <w:p w:rsidR="00CA78F4" w:rsidRPr="0058773B" w:rsidRDefault="00CA78F4" w:rsidP="00C77C38">
            <w:pPr>
              <w:jc w:val="both"/>
              <w:rPr>
                <w:i/>
                <w:sz w:val="20"/>
                <w:szCs w:val="20"/>
              </w:rPr>
            </w:pPr>
            <w:r w:rsidRPr="0058773B">
              <w:rPr>
                <w:sz w:val="20"/>
                <w:szCs w:val="20"/>
              </w:rPr>
              <w:lastRenderedPageBreak/>
              <w:t>125.p. trešā daļa (tīšs smags miesas bojājums, kas bijis par iemeslu cietušā nāvei)</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lastRenderedPageBreak/>
              <w:t>4</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2</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4</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2</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r>
      <w:tr w:rsidR="00DB21BF" w:rsidRPr="0058773B" w:rsidTr="00DB21BF">
        <w:tc>
          <w:tcPr>
            <w:tcW w:w="282"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CA78F4" w:rsidRPr="0058773B" w:rsidRDefault="00CA78F4" w:rsidP="00C77C38">
            <w:pPr>
              <w:jc w:val="both"/>
              <w:rPr>
                <w:sz w:val="20"/>
                <w:szCs w:val="20"/>
              </w:rPr>
            </w:pPr>
          </w:p>
        </w:tc>
        <w:tc>
          <w:tcPr>
            <w:tcW w:w="1717" w:type="dxa"/>
            <w:gridSpan w:val="2"/>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sz w:val="20"/>
                <w:szCs w:val="20"/>
              </w:rPr>
            </w:pPr>
            <w:r w:rsidRPr="0058773B">
              <w:rPr>
                <w:sz w:val="20"/>
                <w:szCs w:val="20"/>
              </w:rPr>
              <w:t>126.p. (tīšs vidēja smaguma miesas bojājums)</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13</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0</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r>
      <w:tr w:rsidR="00DB21BF" w:rsidRPr="0058773B" w:rsidTr="00DB21BF">
        <w:tc>
          <w:tcPr>
            <w:tcW w:w="282" w:type="dxa"/>
            <w:tcBorders>
              <w:top w:val="single" w:sz="4" w:space="0" w:color="548DD4" w:themeColor="text2" w:themeTint="99"/>
              <w:left w:val="single" w:sz="4" w:space="0" w:color="548DD4" w:themeColor="text2" w:themeTint="99"/>
              <w:bottom w:val="single" w:sz="4" w:space="0" w:color="548DD4" w:themeColor="text2" w:themeTint="99"/>
              <w:right w:val="nil"/>
            </w:tcBorders>
          </w:tcPr>
          <w:p w:rsidR="00CA78F4" w:rsidRPr="0058773B" w:rsidRDefault="00CA78F4" w:rsidP="00C77C38">
            <w:pPr>
              <w:jc w:val="both"/>
              <w:rPr>
                <w:sz w:val="20"/>
                <w:szCs w:val="20"/>
              </w:rPr>
            </w:pPr>
          </w:p>
        </w:tc>
        <w:tc>
          <w:tcPr>
            <w:tcW w:w="1717" w:type="dxa"/>
            <w:gridSpan w:val="2"/>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sz w:val="20"/>
                <w:szCs w:val="20"/>
              </w:rPr>
            </w:pPr>
            <w:r w:rsidRPr="0058773B">
              <w:rPr>
                <w:sz w:val="20"/>
                <w:szCs w:val="20"/>
              </w:rPr>
              <w:t>130.p. (tīšs viegls miesas bojājums)</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54</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11</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6</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5</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4</w:t>
            </w:r>
          </w:p>
        </w:tc>
      </w:tr>
      <w:tr w:rsidR="00DB21BF" w:rsidRPr="0058773B" w:rsidTr="00DB21BF">
        <w:tc>
          <w:tcPr>
            <w:tcW w:w="1999" w:type="dxa"/>
            <w:gridSpan w:val="3"/>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both"/>
              <w:rPr>
                <w:sz w:val="20"/>
                <w:szCs w:val="20"/>
              </w:rPr>
            </w:pPr>
            <w:r w:rsidRPr="0058773B">
              <w:rPr>
                <w:bCs/>
                <w:color w:val="000000"/>
                <w:sz w:val="20"/>
                <w:szCs w:val="20"/>
              </w:rPr>
              <w:t>KL XVI nodaļas</w:t>
            </w:r>
            <w:r w:rsidRPr="0058773B">
              <w:rPr>
                <w:b/>
                <w:bCs/>
                <w:color w:val="000000"/>
                <w:sz w:val="20"/>
                <w:szCs w:val="20"/>
              </w:rPr>
              <w:t xml:space="preserve"> </w:t>
            </w:r>
            <w:r w:rsidRPr="0058773B">
              <w:rPr>
                <w:bCs/>
                <w:color w:val="000000"/>
                <w:sz w:val="20"/>
                <w:szCs w:val="20"/>
              </w:rPr>
              <w:t>(noziedzīgi</w:t>
            </w:r>
            <w:proofErr w:type="gramStart"/>
            <w:r w:rsidRPr="0058773B">
              <w:rPr>
                <w:bCs/>
                <w:color w:val="000000"/>
                <w:sz w:val="20"/>
                <w:szCs w:val="20"/>
              </w:rPr>
              <w:t xml:space="preserve">  </w:t>
            </w:r>
            <w:proofErr w:type="gramEnd"/>
            <w:r w:rsidRPr="0058773B">
              <w:rPr>
                <w:bCs/>
                <w:color w:val="000000"/>
                <w:sz w:val="20"/>
                <w:szCs w:val="20"/>
              </w:rPr>
              <w:t xml:space="preserve">nodarījumi pret tikumību un dzimumneaizskaramību) </w:t>
            </w:r>
            <w:r w:rsidRPr="0058773B">
              <w:rPr>
                <w:b/>
                <w:bCs/>
                <w:color w:val="000000"/>
                <w:sz w:val="20"/>
                <w:szCs w:val="20"/>
              </w:rPr>
              <w:t>159.-162.</w:t>
            </w:r>
            <w:r w:rsidRPr="0058773B">
              <w:rPr>
                <w:b/>
                <w:bCs/>
                <w:color w:val="000000"/>
                <w:sz w:val="20"/>
                <w:szCs w:val="20"/>
                <w:vertAlign w:val="superscript"/>
              </w:rPr>
              <w:t>1</w:t>
            </w:r>
            <w:r w:rsidRPr="0058773B">
              <w:rPr>
                <w:b/>
                <w:bCs/>
                <w:color w:val="000000"/>
                <w:sz w:val="20"/>
                <w:szCs w:val="20"/>
              </w:rPr>
              <w:t>, 164.p. kopā</w:t>
            </w:r>
            <w:r w:rsidRPr="0058773B">
              <w:rPr>
                <w:bCs/>
                <w:color w:val="000000"/>
                <w:sz w:val="20"/>
                <w:szCs w:val="20"/>
              </w:rPr>
              <w:t xml:space="preserve"> </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129</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98</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31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25</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22</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5</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8</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5</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4</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8</w:t>
            </w:r>
          </w:p>
        </w:tc>
      </w:tr>
      <w:tr w:rsidR="00DB21BF" w:rsidRPr="0058773B" w:rsidTr="00DB21BF">
        <w:tc>
          <w:tcPr>
            <w:tcW w:w="28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BE5F1" w:themeFill="accent1" w:themeFillTint="33"/>
          </w:tcPr>
          <w:p w:rsidR="00CA78F4" w:rsidRPr="0058773B" w:rsidRDefault="00CA78F4" w:rsidP="00C77C38">
            <w:pPr>
              <w:jc w:val="both"/>
              <w:rPr>
                <w:sz w:val="20"/>
                <w:szCs w:val="20"/>
              </w:rPr>
            </w:pPr>
          </w:p>
          <w:p w:rsidR="00CA78F4" w:rsidRPr="0058773B" w:rsidRDefault="00CA78F4" w:rsidP="00C77C38">
            <w:pPr>
              <w:jc w:val="both"/>
              <w:rPr>
                <w:sz w:val="20"/>
                <w:szCs w:val="20"/>
              </w:rPr>
            </w:pPr>
          </w:p>
        </w:tc>
        <w:tc>
          <w:tcPr>
            <w:tcW w:w="1717" w:type="dxa"/>
            <w:gridSpan w:val="2"/>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i/>
                <w:sz w:val="20"/>
                <w:szCs w:val="20"/>
              </w:rPr>
            </w:pPr>
            <w:r w:rsidRPr="0058773B">
              <w:rPr>
                <w:i/>
                <w:sz w:val="20"/>
                <w:szCs w:val="20"/>
              </w:rPr>
              <w:t>no tiem</w:t>
            </w:r>
          </w:p>
          <w:p w:rsidR="00CA78F4" w:rsidRPr="0058773B" w:rsidRDefault="00CA78F4" w:rsidP="00C77C38">
            <w:pPr>
              <w:jc w:val="both"/>
              <w:rPr>
                <w:sz w:val="20"/>
                <w:szCs w:val="20"/>
              </w:rPr>
            </w:pPr>
            <w:r w:rsidRPr="0058773B">
              <w:rPr>
                <w:sz w:val="20"/>
                <w:szCs w:val="20"/>
              </w:rPr>
              <w:t>159.p. (izvarošana)</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19</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19</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7</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5</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7</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3</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r>
      <w:tr w:rsidR="00DB21BF" w:rsidRPr="0058773B" w:rsidTr="00DB21BF">
        <w:tc>
          <w:tcPr>
            <w:tcW w:w="28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BE5F1" w:themeFill="accent1" w:themeFillTint="33"/>
          </w:tcPr>
          <w:p w:rsidR="00CA78F4" w:rsidRPr="0058773B" w:rsidRDefault="00CA78F4" w:rsidP="00C77C38">
            <w:pPr>
              <w:jc w:val="both"/>
              <w:rPr>
                <w:i/>
                <w:sz w:val="20"/>
                <w:szCs w:val="20"/>
              </w:rPr>
            </w:pPr>
          </w:p>
        </w:tc>
        <w:tc>
          <w:tcPr>
            <w:tcW w:w="1717" w:type="dxa"/>
            <w:gridSpan w:val="2"/>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i/>
                <w:sz w:val="20"/>
                <w:szCs w:val="20"/>
              </w:rPr>
            </w:pPr>
            <w:r w:rsidRPr="0058773B">
              <w:rPr>
                <w:sz w:val="20"/>
                <w:szCs w:val="20"/>
              </w:rPr>
              <w:t>160.p. (seksuāla vardarbība)</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45</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30</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15</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14</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10</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4</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4</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4</w:t>
            </w:r>
          </w:p>
        </w:tc>
      </w:tr>
      <w:tr w:rsidR="00DB21BF" w:rsidRPr="0058773B" w:rsidTr="00DB21BF">
        <w:tc>
          <w:tcPr>
            <w:tcW w:w="28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BE5F1" w:themeFill="accent1" w:themeFillTint="33"/>
          </w:tcPr>
          <w:p w:rsidR="00CA78F4" w:rsidRPr="0058773B" w:rsidRDefault="00CA78F4" w:rsidP="00C77C38">
            <w:pPr>
              <w:jc w:val="both"/>
              <w:rPr>
                <w:i/>
                <w:sz w:val="20"/>
                <w:szCs w:val="20"/>
              </w:rPr>
            </w:pPr>
          </w:p>
        </w:tc>
        <w:tc>
          <w:tcPr>
            <w:tcW w:w="1717" w:type="dxa"/>
            <w:gridSpan w:val="2"/>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both"/>
              <w:rPr>
                <w:sz w:val="20"/>
                <w:szCs w:val="20"/>
              </w:rPr>
            </w:pPr>
            <w:r w:rsidRPr="0058773B">
              <w:rPr>
                <w:sz w:val="20"/>
                <w:szCs w:val="20"/>
              </w:rPr>
              <w:t>162.p. (pavešana netiklībā)</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64</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47</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b/>
                <w:sz w:val="20"/>
                <w:szCs w:val="20"/>
              </w:rPr>
            </w:pPr>
            <w:r w:rsidRPr="0058773B">
              <w:rPr>
                <w:b/>
                <w:sz w:val="20"/>
                <w:szCs w:val="20"/>
              </w:rPr>
              <w:t>15</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537CB6">
            <w:pPr>
              <w:jc w:val="center"/>
              <w:rPr>
                <w:sz w:val="20"/>
                <w:szCs w:val="20"/>
              </w:rPr>
            </w:pPr>
            <w:r w:rsidRPr="0058773B">
              <w:rPr>
                <w:sz w:val="20"/>
                <w:szCs w:val="20"/>
              </w:rPr>
              <w:t>12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11</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6</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3</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CA78F4" w:rsidRPr="0058773B" w:rsidRDefault="00CA78F4" w:rsidP="00C77C38">
            <w:pPr>
              <w:jc w:val="center"/>
              <w:rPr>
                <w:sz w:val="20"/>
                <w:szCs w:val="20"/>
              </w:rPr>
            </w:pPr>
            <w:r w:rsidRPr="0058773B">
              <w:rPr>
                <w:sz w:val="20"/>
                <w:szCs w:val="20"/>
              </w:rPr>
              <w:t>4</w:t>
            </w:r>
          </w:p>
        </w:tc>
      </w:tr>
      <w:tr w:rsidR="00DB21BF" w:rsidRPr="0058773B" w:rsidTr="00DB21BF">
        <w:tc>
          <w:tcPr>
            <w:tcW w:w="1999" w:type="dxa"/>
            <w:gridSpan w:val="3"/>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both"/>
              <w:rPr>
                <w:i/>
                <w:sz w:val="20"/>
                <w:szCs w:val="20"/>
              </w:rPr>
            </w:pPr>
            <w:r w:rsidRPr="0058773B">
              <w:rPr>
                <w:b/>
                <w:sz w:val="20"/>
                <w:szCs w:val="20"/>
              </w:rPr>
              <w:t>174.p.</w:t>
            </w:r>
            <w:r w:rsidRPr="0058773B">
              <w:rPr>
                <w:sz w:val="20"/>
                <w:szCs w:val="20"/>
              </w:rPr>
              <w:t xml:space="preserve"> (cietsirdība un vardarbība pret nepilngadīgo)</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113</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58</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100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92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51</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32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40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10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7</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CA78F4" w:rsidRPr="0058773B" w:rsidRDefault="00CA78F4" w:rsidP="00C77C38">
            <w:pPr>
              <w:jc w:val="center"/>
              <w:rPr>
                <w:b/>
                <w:sz w:val="20"/>
                <w:szCs w:val="20"/>
              </w:rPr>
            </w:pPr>
            <w:r w:rsidRPr="0058773B">
              <w:rPr>
                <w:b/>
                <w:sz w:val="20"/>
                <w:szCs w:val="20"/>
              </w:rPr>
              <w:t>7</w:t>
            </w:r>
          </w:p>
        </w:tc>
      </w:tr>
      <w:tr w:rsidR="00DB21BF" w:rsidRPr="0058773B" w:rsidTr="002D61DB">
        <w:trPr>
          <w:cantSplit/>
          <w:trHeight w:val="657"/>
        </w:trPr>
        <w:tc>
          <w:tcPr>
            <w:tcW w:w="1999" w:type="dxa"/>
            <w:gridSpan w:val="3"/>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CA78F4" w:rsidRPr="0058773B" w:rsidRDefault="00CA78F4" w:rsidP="00C77C38">
            <w:pPr>
              <w:tabs>
                <w:tab w:val="left" w:pos="435"/>
                <w:tab w:val="left" w:pos="600"/>
              </w:tabs>
              <w:jc w:val="both"/>
              <w:rPr>
                <w:b/>
              </w:rPr>
            </w:pPr>
            <w:r w:rsidRPr="0058773B">
              <w:rPr>
                <w:b/>
              </w:rPr>
              <w:t>Kopā</w:t>
            </w:r>
          </w:p>
        </w:tc>
        <w:tc>
          <w:tcPr>
            <w:tcW w:w="651"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325</w:t>
            </w:r>
          </w:p>
        </w:tc>
        <w:tc>
          <w:tcPr>
            <w:tcW w:w="43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171</w:t>
            </w:r>
          </w:p>
        </w:tc>
        <w:tc>
          <w:tcPr>
            <w:tcW w:w="6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2D61DB" w:rsidP="002D61DB">
            <w:pPr>
              <w:ind w:left="113" w:right="113"/>
              <w:jc w:val="center"/>
              <w:rPr>
                <w:b/>
                <w:sz w:val="20"/>
                <w:szCs w:val="20"/>
              </w:rPr>
            </w:pPr>
            <w:r w:rsidRPr="0058773B">
              <w:rPr>
                <w:b/>
                <w:sz w:val="20"/>
                <w:szCs w:val="20"/>
              </w:rPr>
              <w:t>151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129</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77</w:t>
            </w:r>
          </w:p>
        </w:tc>
        <w:tc>
          <w:tcPr>
            <w:tcW w:w="42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2D61DB" w:rsidP="002D61DB">
            <w:pPr>
              <w:ind w:left="113" w:right="113"/>
              <w:jc w:val="center"/>
              <w:rPr>
                <w:b/>
                <w:sz w:val="20"/>
                <w:szCs w:val="20"/>
              </w:rPr>
            </w:pPr>
            <w:r w:rsidRPr="0058773B">
              <w:rPr>
                <w:b/>
                <w:sz w:val="20"/>
                <w:szCs w:val="20"/>
              </w:rPr>
              <w:t>0</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47</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52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6</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2</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w:t>
            </w:r>
          </w:p>
        </w:tc>
        <w:tc>
          <w:tcPr>
            <w:tcW w:w="4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extDirection w:val="btLr"/>
          </w:tcPr>
          <w:p w:rsidR="00CA78F4" w:rsidRPr="0058773B" w:rsidRDefault="00CA78F4" w:rsidP="002D61DB">
            <w:pPr>
              <w:ind w:left="113" w:right="113"/>
              <w:jc w:val="center"/>
              <w:rPr>
                <w:b/>
                <w:sz w:val="20"/>
                <w:szCs w:val="20"/>
              </w:rPr>
            </w:pPr>
            <w:r w:rsidRPr="0058773B">
              <w:rPr>
                <w:b/>
                <w:sz w:val="20"/>
                <w:szCs w:val="20"/>
              </w:rPr>
              <w:t>19</w:t>
            </w:r>
          </w:p>
        </w:tc>
      </w:tr>
    </w:tbl>
    <w:p w:rsidR="00245565" w:rsidRPr="0058773B" w:rsidRDefault="00245565" w:rsidP="00245565">
      <w:pPr>
        <w:autoSpaceDE w:val="0"/>
        <w:autoSpaceDN w:val="0"/>
        <w:adjustRightInd w:val="0"/>
        <w:jc w:val="both"/>
        <w:rPr>
          <w:sz w:val="22"/>
          <w:szCs w:val="28"/>
        </w:rPr>
      </w:pPr>
      <w:r w:rsidRPr="0058773B">
        <w:rPr>
          <w:i/>
          <w:sz w:val="22"/>
          <w:szCs w:val="28"/>
        </w:rPr>
        <w:t xml:space="preserve">Avots: </w:t>
      </w:r>
      <w:r w:rsidRPr="0058773B">
        <w:rPr>
          <w:sz w:val="22"/>
          <w:szCs w:val="28"/>
        </w:rPr>
        <w:t>IeM IC</w:t>
      </w:r>
    </w:p>
    <w:p w:rsidR="00C77C38" w:rsidRPr="0058773B" w:rsidRDefault="004C6605">
      <w:pPr>
        <w:autoSpaceDE w:val="0"/>
        <w:autoSpaceDN w:val="0"/>
        <w:adjustRightInd w:val="0"/>
        <w:jc w:val="both"/>
        <w:rPr>
          <w:sz w:val="22"/>
          <w:szCs w:val="28"/>
        </w:rPr>
      </w:pPr>
      <w:r w:rsidRPr="0058773B">
        <w:rPr>
          <w:sz w:val="22"/>
          <w:szCs w:val="28"/>
        </w:rPr>
        <w:t>* Saskaņā ar IeM IC sniegtajiem datiem, neviena persona nav cietusi pēc KL 119.p. (jaundzimuša bērna slepkavība), 130.</w:t>
      </w:r>
      <w:r w:rsidRPr="0058773B">
        <w:rPr>
          <w:sz w:val="22"/>
          <w:szCs w:val="28"/>
          <w:vertAlign w:val="superscript"/>
        </w:rPr>
        <w:t>1</w:t>
      </w:r>
      <w:r w:rsidRPr="0058773B">
        <w:rPr>
          <w:sz w:val="22"/>
          <w:szCs w:val="28"/>
        </w:rPr>
        <w:t xml:space="preserve">p. (spīdzināšana), 135.p. ceturtā daļa un 136.p. (piespiešana izdarīt abortu), </w:t>
      </w:r>
      <w:r w:rsidRPr="0058773B">
        <w:rPr>
          <w:bCs/>
          <w:sz w:val="22"/>
          <w:szCs w:val="28"/>
        </w:rPr>
        <w:t xml:space="preserve">152.p. (nelikumīga brīvības atņemšana), 164.p. 3.1 daļa (nepilngadīgā prostitūcijas izmantošana).  </w:t>
      </w:r>
    </w:p>
    <w:p w:rsidR="00787DEC" w:rsidRPr="0058773B" w:rsidRDefault="00787DEC" w:rsidP="00D96BE8">
      <w:pPr>
        <w:rPr>
          <w:rFonts w:eastAsia="Calibri"/>
          <w:b/>
          <w:szCs w:val="28"/>
          <w:highlight w:val="yellow"/>
          <w:lang w:eastAsia="en-US"/>
        </w:rPr>
      </w:pPr>
    </w:p>
    <w:p w:rsidR="00787DEC" w:rsidRPr="0058773B" w:rsidRDefault="00787DEC" w:rsidP="00245565">
      <w:pPr>
        <w:ind w:firstLine="720"/>
        <w:rPr>
          <w:rFonts w:eastAsia="Calibri"/>
          <w:sz w:val="28"/>
          <w:szCs w:val="28"/>
          <w:lang w:eastAsia="en-US"/>
        </w:rPr>
      </w:pPr>
      <w:r w:rsidRPr="0058773B">
        <w:rPr>
          <w:rFonts w:eastAsia="Calibri"/>
          <w:sz w:val="28"/>
          <w:szCs w:val="28"/>
          <w:lang w:eastAsia="en-US"/>
        </w:rPr>
        <w:t xml:space="preserve">No tuviniekiem lielākoties cieš bērni līdz 14 gadu vecumam. Tas attiecas gan uz slepkavībām un miesas bojājumiem, gan uz seksuāliem noziegumiem. </w:t>
      </w:r>
    </w:p>
    <w:p w:rsidR="00B75FD3" w:rsidRPr="0058773B" w:rsidRDefault="00B75FD3" w:rsidP="00D96BE8">
      <w:pPr>
        <w:rPr>
          <w:rFonts w:eastAsia="Calibri"/>
          <w:b/>
          <w:szCs w:val="28"/>
          <w:highlight w:val="yellow"/>
          <w:lang w:eastAsia="en-US"/>
        </w:rPr>
      </w:pPr>
    </w:p>
    <w:p w:rsidR="00D96BE8" w:rsidRPr="0058773B" w:rsidRDefault="00972ABA" w:rsidP="00D96BE8">
      <w:pPr>
        <w:rPr>
          <w:rFonts w:eastAsia="Calibri"/>
          <w:b/>
          <w:sz w:val="28"/>
          <w:szCs w:val="28"/>
          <w:lang w:eastAsia="en-US"/>
        </w:rPr>
      </w:pPr>
      <w:r w:rsidRPr="0058773B">
        <w:rPr>
          <w:rFonts w:eastAsia="Calibri"/>
          <w:b/>
          <w:sz w:val="28"/>
          <w:szCs w:val="28"/>
          <w:lang w:eastAsia="en-US"/>
        </w:rPr>
        <w:t>Tab. 2</w:t>
      </w:r>
      <w:r w:rsidR="00A01439">
        <w:rPr>
          <w:rFonts w:eastAsia="Calibri"/>
          <w:b/>
          <w:sz w:val="28"/>
          <w:szCs w:val="28"/>
          <w:lang w:eastAsia="en-US"/>
        </w:rPr>
        <w:t>4</w:t>
      </w:r>
      <w:r w:rsidR="00D96BE8" w:rsidRPr="0058773B">
        <w:rPr>
          <w:rFonts w:eastAsia="Calibri"/>
          <w:b/>
          <w:sz w:val="28"/>
          <w:szCs w:val="28"/>
          <w:lang w:eastAsia="en-US"/>
        </w:rPr>
        <w:t xml:space="preserve">. Pie kriminālatbildības par vardarbību pret </w:t>
      </w:r>
      <w:r w:rsidR="00D96BE8" w:rsidRPr="0058773B">
        <w:rPr>
          <w:rFonts w:eastAsia="Calibri"/>
          <w:b/>
          <w:i/>
          <w:sz w:val="28"/>
          <w:szCs w:val="28"/>
          <w:u w:val="single"/>
          <w:lang w:eastAsia="en-US"/>
        </w:rPr>
        <w:t>nepilngadīgiem tuviniekiem</w:t>
      </w:r>
      <w:r w:rsidR="00D96BE8" w:rsidRPr="0058773B">
        <w:rPr>
          <w:rFonts w:eastAsia="Calibri"/>
          <w:b/>
          <w:sz w:val="28"/>
          <w:szCs w:val="28"/>
          <w:lang w:eastAsia="en-US"/>
        </w:rPr>
        <w:t xml:space="preserve"> sauktas personas un no tuvinieku vardarbības cietušie nepilngadīgie 2014.gadā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039"/>
        <w:gridCol w:w="1087"/>
        <w:gridCol w:w="992"/>
        <w:gridCol w:w="993"/>
        <w:gridCol w:w="1086"/>
        <w:gridCol w:w="1040"/>
      </w:tblGrid>
      <w:tr w:rsidR="00E54EA2" w:rsidRPr="0058773B" w:rsidTr="00B75FD3">
        <w:tc>
          <w:tcPr>
            <w:tcW w:w="1668"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sz w:val="22"/>
                <w:szCs w:val="20"/>
                <w:lang w:eastAsia="en-US"/>
              </w:rPr>
            </w:pPr>
            <w:r w:rsidRPr="0058773B">
              <w:rPr>
                <w:rFonts w:eastAsia="Calibri"/>
                <w:sz w:val="22"/>
                <w:szCs w:val="20"/>
                <w:lang w:eastAsia="en-US"/>
              </w:rPr>
              <w:t>Pants</w:t>
            </w:r>
          </w:p>
        </w:tc>
        <w:tc>
          <w:tcPr>
            <w:tcW w:w="1417" w:type="dxa"/>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r w:rsidRPr="0058773B">
              <w:rPr>
                <w:rFonts w:eastAsia="Calibri"/>
                <w:sz w:val="20"/>
                <w:szCs w:val="20"/>
                <w:lang w:eastAsia="en-US"/>
              </w:rPr>
              <w:t xml:space="preserve">Par vardarbību ģimenē pie </w:t>
            </w:r>
            <w:proofErr w:type="spellStart"/>
            <w:r w:rsidRPr="0058773B">
              <w:rPr>
                <w:rFonts w:eastAsia="Calibri"/>
                <w:sz w:val="20"/>
                <w:szCs w:val="20"/>
                <w:lang w:eastAsia="en-US"/>
              </w:rPr>
              <w:t>kriminālatbild</w:t>
            </w:r>
            <w:proofErr w:type="spellEnd"/>
            <w:r w:rsidRPr="0058773B">
              <w:rPr>
                <w:rFonts w:eastAsia="Calibri"/>
                <w:sz w:val="20"/>
                <w:szCs w:val="20"/>
                <w:lang w:eastAsia="en-US"/>
              </w:rPr>
              <w:t xml:space="preserve">. sauktie </w:t>
            </w:r>
          </w:p>
        </w:tc>
        <w:tc>
          <w:tcPr>
            <w:tcW w:w="6237" w:type="dxa"/>
            <w:gridSpan w:val="6"/>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ascii="Calibri" w:eastAsia="Calibri" w:hAnsi="Calibri"/>
                <w:sz w:val="20"/>
                <w:szCs w:val="20"/>
                <w:lang w:eastAsia="en-US"/>
              </w:rPr>
            </w:pPr>
            <w:r w:rsidRPr="0058773B">
              <w:rPr>
                <w:rFonts w:eastAsia="Calibri"/>
                <w:sz w:val="22"/>
                <w:szCs w:val="20"/>
                <w:lang w:eastAsia="en-US"/>
              </w:rPr>
              <w:t>Nepilngadīgie cietušie no vardarbības ģimenē</w:t>
            </w:r>
          </w:p>
        </w:tc>
      </w:tr>
      <w:tr w:rsidR="00E54EA2" w:rsidRPr="0058773B" w:rsidTr="00B75FD3">
        <w:trPr>
          <w:trHeight w:val="481"/>
        </w:trPr>
        <w:tc>
          <w:tcPr>
            <w:tcW w:w="1668" w:type="dxa"/>
            <w:vMerge/>
            <w:tcBorders>
              <w:left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p>
        </w:tc>
        <w:tc>
          <w:tcPr>
            <w:tcW w:w="1417" w:type="dxa"/>
            <w:vMerge/>
            <w:tcBorders>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p>
        </w:tc>
        <w:tc>
          <w:tcPr>
            <w:tcW w:w="2126"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r w:rsidRPr="0058773B">
              <w:rPr>
                <w:rFonts w:eastAsia="Calibri"/>
                <w:sz w:val="20"/>
                <w:szCs w:val="20"/>
                <w:lang w:eastAsia="en-US"/>
              </w:rPr>
              <w:t xml:space="preserve">kopējais cietušo skaits </w:t>
            </w:r>
          </w:p>
        </w:tc>
        <w:tc>
          <w:tcPr>
            <w:tcW w:w="1985"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r w:rsidRPr="0058773B">
              <w:rPr>
                <w:rFonts w:eastAsia="Calibri"/>
                <w:sz w:val="20"/>
                <w:szCs w:val="20"/>
                <w:lang w:eastAsia="en-US"/>
              </w:rPr>
              <w:t xml:space="preserve">t.sk. cietis dēls/meita </w:t>
            </w:r>
          </w:p>
        </w:tc>
        <w:tc>
          <w:tcPr>
            <w:tcW w:w="2126" w:type="dxa"/>
            <w:gridSpan w:val="2"/>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r w:rsidRPr="0058773B">
              <w:rPr>
                <w:rFonts w:eastAsia="Calibri"/>
                <w:sz w:val="20"/>
                <w:szCs w:val="20"/>
                <w:lang w:eastAsia="en-US"/>
              </w:rPr>
              <w:t>t.sk. cits cietušais tuvinieks</w:t>
            </w:r>
            <w:r w:rsidRPr="0058773B">
              <w:rPr>
                <w:rFonts w:eastAsia="Calibri"/>
                <w:sz w:val="20"/>
                <w:szCs w:val="20"/>
                <w:vertAlign w:val="superscript"/>
                <w:lang w:eastAsia="en-US"/>
              </w:rPr>
              <w:footnoteReference w:id="84"/>
            </w:r>
          </w:p>
        </w:tc>
      </w:tr>
      <w:tr w:rsidR="00B75FD3" w:rsidRPr="0058773B" w:rsidTr="00B75FD3">
        <w:trPr>
          <w:cantSplit/>
          <w:trHeight w:val="466"/>
        </w:trPr>
        <w:tc>
          <w:tcPr>
            <w:tcW w:w="1668"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kopā</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kopā</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t.sk. meitenes</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kopā</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t.sk. meitenes</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kopā</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t.sk. meitenes</w:t>
            </w:r>
          </w:p>
        </w:tc>
      </w:tr>
      <w:tr w:rsidR="00B75FD3" w:rsidRPr="0058773B" w:rsidTr="00B75FD3">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rPr>
                <w:rFonts w:eastAsia="Calibri"/>
                <w:sz w:val="20"/>
                <w:szCs w:val="20"/>
                <w:lang w:eastAsia="en-US"/>
              </w:rPr>
            </w:pPr>
            <w:r w:rsidRPr="0058773B">
              <w:rPr>
                <w:bCs/>
                <w:color w:val="000000"/>
                <w:sz w:val="20"/>
                <w:szCs w:val="20"/>
              </w:rPr>
              <w:t>KL XII nodaļas (nonāvēšana)</w:t>
            </w:r>
            <w:r w:rsidRPr="0058773B">
              <w:rPr>
                <w:b/>
                <w:bCs/>
                <w:color w:val="000000"/>
                <w:sz w:val="20"/>
                <w:szCs w:val="20"/>
              </w:rPr>
              <w:t xml:space="preserve"> </w:t>
            </w:r>
            <w:r w:rsidRPr="0058773B">
              <w:rPr>
                <w:bCs/>
                <w:color w:val="000000"/>
                <w:sz w:val="20"/>
                <w:szCs w:val="20"/>
              </w:rPr>
              <w:t xml:space="preserve">116.-121., </w:t>
            </w:r>
            <w:proofErr w:type="gramStart"/>
            <w:r w:rsidRPr="0058773B">
              <w:rPr>
                <w:bCs/>
                <w:color w:val="000000"/>
                <w:sz w:val="20"/>
                <w:szCs w:val="20"/>
              </w:rPr>
              <w:t>124.panti</w:t>
            </w:r>
            <w:proofErr w:type="gramEnd"/>
            <w:r w:rsidRPr="0058773B">
              <w:rPr>
                <w:bCs/>
                <w:color w:val="000000"/>
                <w:sz w:val="20"/>
                <w:szCs w:val="20"/>
              </w:rPr>
              <w:t xml:space="preserve"> kopā</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2</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0</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0</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0</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0</w:t>
            </w:r>
          </w:p>
        </w:tc>
      </w:tr>
      <w:tr w:rsidR="00B75FD3" w:rsidRPr="0058773B" w:rsidTr="00B75FD3">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r w:rsidRPr="0058773B">
              <w:rPr>
                <w:rFonts w:eastAsia="Calibri"/>
                <w:sz w:val="20"/>
                <w:szCs w:val="20"/>
                <w:lang w:eastAsia="en-US"/>
              </w:rPr>
              <w:t>125.p. (tīšs smags miesas bojājums)</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6</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3</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6</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3</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0</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0</w:t>
            </w:r>
          </w:p>
        </w:tc>
      </w:tr>
      <w:tr w:rsidR="00B75FD3" w:rsidRPr="0058773B" w:rsidTr="00B75FD3">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rPr>
                <w:rFonts w:eastAsia="Calibri"/>
                <w:sz w:val="20"/>
                <w:szCs w:val="20"/>
                <w:lang w:eastAsia="en-US"/>
              </w:rPr>
            </w:pPr>
            <w:r w:rsidRPr="0058773B">
              <w:rPr>
                <w:rFonts w:eastAsia="Calibri"/>
                <w:sz w:val="20"/>
                <w:szCs w:val="20"/>
                <w:lang w:eastAsia="en-US"/>
              </w:rPr>
              <w:t xml:space="preserve">126.p. (tīšs vidēja smaguma miesas </w:t>
            </w:r>
            <w:r w:rsidRPr="0058773B">
              <w:rPr>
                <w:rFonts w:eastAsia="Calibri"/>
                <w:sz w:val="20"/>
                <w:szCs w:val="20"/>
                <w:lang w:eastAsia="en-US"/>
              </w:rPr>
              <w:lastRenderedPageBreak/>
              <w:t>bojājums)</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lastRenderedPageBreak/>
              <w:t>0</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0</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0</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0</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0</w:t>
            </w:r>
          </w:p>
        </w:tc>
      </w:tr>
      <w:tr w:rsidR="00B75FD3" w:rsidRPr="0058773B" w:rsidTr="00B75FD3">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r w:rsidRPr="0058773B">
              <w:rPr>
                <w:rFonts w:eastAsia="Calibri"/>
                <w:sz w:val="20"/>
                <w:szCs w:val="20"/>
                <w:lang w:eastAsia="en-US"/>
              </w:rPr>
              <w:lastRenderedPageBreak/>
              <w:t>130.p.(tīšs viegls miesas bojājums)</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3</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10</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1</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6</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1</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4</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1</w:t>
            </w:r>
          </w:p>
        </w:tc>
      </w:tr>
      <w:tr w:rsidR="00B75FD3" w:rsidRPr="0058773B" w:rsidTr="00B75FD3">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rPr>
                <w:rFonts w:eastAsia="Calibri"/>
                <w:sz w:val="20"/>
                <w:szCs w:val="20"/>
                <w:lang w:eastAsia="en-US"/>
              </w:rPr>
            </w:pPr>
            <w:r w:rsidRPr="0058773B">
              <w:rPr>
                <w:rFonts w:eastAsia="Calibri"/>
                <w:sz w:val="20"/>
                <w:szCs w:val="20"/>
                <w:lang w:eastAsia="en-US"/>
              </w:rPr>
              <w:t>159.p. (izvarošana)</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2</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7</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7</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2</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2</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4</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4</w:t>
            </w:r>
          </w:p>
        </w:tc>
      </w:tr>
      <w:tr w:rsidR="00B75FD3" w:rsidRPr="0058773B" w:rsidTr="00B75FD3">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sz w:val="20"/>
                <w:szCs w:val="20"/>
                <w:lang w:eastAsia="en-US"/>
              </w:rPr>
            </w:pPr>
            <w:r w:rsidRPr="0058773B">
              <w:rPr>
                <w:rFonts w:eastAsia="Calibri"/>
                <w:sz w:val="20"/>
                <w:szCs w:val="20"/>
                <w:lang w:eastAsia="en-US"/>
              </w:rPr>
              <w:t>160.p. (seksuāla vardarbība)</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2</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15</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10</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8</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4</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5</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4</w:t>
            </w:r>
          </w:p>
        </w:tc>
      </w:tr>
      <w:tr w:rsidR="00B75FD3" w:rsidRPr="0058773B" w:rsidTr="00B75FD3">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both"/>
              <w:rPr>
                <w:sz w:val="20"/>
                <w:szCs w:val="20"/>
              </w:rPr>
            </w:pPr>
            <w:r w:rsidRPr="0058773B">
              <w:rPr>
                <w:sz w:val="20"/>
                <w:szCs w:val="20"/>
              </w:rPr>
              <w:t>162.p. (pavešana netiklībā)</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7</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15</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11</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7</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6</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7</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4</w:t>
            </w:r>
          </w:p>
        </w:tc>
      </w:tr>
      <w:tr w:rsidR="00B75FD3" w:rsidRPr="0058773B" w:rsidTr="00B75FD3">
        <w:trPr>
          <w:trHeight w:val="375"/>
        </w:trPr>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rPr>
                <w:rFonts w:eastAsia="Calibri"/>
                <w:b/>
                <w:sz w:val="20"/>
                <w:szCs w:val="20"/>
                <w:lang w:eastAsia="en-US"/>
              </w:rPr>
            </w:pPr>
            <w:r w:rsidRPr="0058773B">
              <w:rPr>
                <w:rFonts w:eastAsia="Calibri"/>
                <w:b/>
                <w:sz w:val="20"/>
                <w:szCs w:val="20"/>
                <w:lang w:eastAsia="en-US"/>
              </w:rPr>
              <w:t xml:space="preserve">Kopā </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16</w:t>
            </w:r>
          </w:p>
        </w:tc>
        <w:tc>
          <w:tcPr>
            <w:tcW w:w="103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54</w:t>
            </w:r>
          </w:p>
        </w:tc>
        <w:tc>
          <w:tcPr>
            <w:tcW w:w="1087"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33</w:t>
            </w:r>
          </w:p>
        </w:tc>
        <w:tc>
          <w:tcPr>
            <w:tcW w:w="992"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31</w:t>
            </w:r>
          </w:p>
        </w:tc>
        <w:tc>
          <w:tcPr>
            <w:tcW w:w="993"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16</w:t>
            </w:r>
          </w:p>
        </w:tc>
        <w:tc>
          <w:tcPr>
            <w:tcW w:w="108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b/>
                <w:sz w:val="20"/>
                <w:szCs w:val="20"/>
                <w:lang w:eastAsia="en-US"/>
              </w:rPr>
            </w:pPr>
            <w:r w:rsidRPr="0058773B">
              <w:rPr>
                <w:rFonts w:eastAsia="Calibri"/>
                <w:b/>
                <w:sz w:val="20"/>
                <w:szCs w:val="20"/>
                <w:lang w:eastAsia="en-US"/>
              </w:rPr>
              <w:t>20</w:t>
            </w:r>
          </w:p>
        </w:tc>
        <w:tc>
          <w:tcPr>
            <w:tcW w:w="10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E54EA2" w:rsidRPr="0058773B" w:rsidRDefault="00E54EA2" w:rsidP="00B75FD3">
            <w:pPr>
              <w:jc w:val="center"/>
              <w:rPr>
                <w:rFonts w:eastAsia="Calibri"/>
                <w:sz w:val="20"/>
                <w:szCs w:val="20"/>
                <w:lang w:eastAsia="en-US"/>
              </w:rPr>
            </w:pPr>
            <w:r w:rsidRPr="0058773B">
              <w:rPr>
                <w:rFonts w:eastAsia="Calibri"/>
                <w:sz w:val="20"/>
                <w:szCs w:val="20"/>
                <w:lang w:eastAsia="en-US"/>
              </w:rPr>
              <w:t>13</w:t>
            </w:r>
          </w:p>
        </w:tc>
      </w:tr>
    </w:tbl>
    <w:p w:rsidR="00857684" w:rsidRPr="0058773B" w:rsidRDefault="00857684">
      <w:pPr>
        <w:autoSpaceDE w:val="0"/>
        <w:autoSpaceDN w:val="0"/>
        <w:adjustRightInd w:val="0"/>
        <w:jc w:val="both"/>
        <w:rPr>
          <w:sz w:val="28"/>
          <w:szCs w:val="28"/>
        </w:rPr>
      </w:pPr>
    </w:p>
    <w:p w:rsidR="00972ABA" w:rsidRPr="0058773B" w:rsidRDefault="00972ABA" w:rsidP="00972ABA">
      <w:pPr>
        <w:autoSpaceDE w:val="0"/>
        <w:autoSpaceDN w:val="0"/>
        <w:adjustRightInd w:val="0"/>
        <w:ind w:firstLine="720"/>
        <w:jc w:val="both"/>
        <w:rPr>
          <w:sz w:val="28"/>
          <w:szCs w:val="28"/>
        </w:rPr>
      </w:pPr>
      <w:r w:rsidRPr="0058773B">
        <w:rPr>
          <w:sz w:val="28"/>
          <w:szCs w:val="28"/>
        </w:rPr>
        <w:t xml:space="preserve">Izbeigto </w:t>
      </w:r>
      <w:r w:rsidR="00B62159">
        <w:rPr>
          <w:sz w:val="28"/>
          <w:szCs w:val="28"/>
        </w:rPr>
        <w:t xml:space="preserve">kriminālprocesu </w:t>
      </w:r>
      <w:r w:rsidRPr="0058773B">
        <w:rPr>
          <w:sz w:val="28"/>
          <w:szCs w:val="28"/>
        </w:rPr>
        <w:t xml:space="preserve">skaits ir ļoti neliels – no kopumā 40 personām, kas sauktas pie kriminālatbildības par vardarbību pret nepilngadīgiem tuviniekiem, 2 gadījumos </w:t>
      </w:r>
      <w:r w:rsidR="00B62159">
        <w:rPr>
          <w:sz w:val="28"/>
          <w:szCs w:val="28"/>
        </w:rPr>
        <w:t>kriminālprocess</w:t>
      </w:r>
      <w:r w:rsidRPr="0058773B">
        <w:rPr>
          <w:sz w:val="28"/>
          <w:szCs w:val="28"/>
        </w:rPr>
        <w:t xml:space="preserve"> tika izbeigts. Vienā no šiem gadījumiem tika panākts izlīgums. </w:t>
      </w:r>
    </w:p>
    <w:p w:rsidR="0085021C" w:rsidRPr="0058773B" w:rsidRDefault="0085021C">
      <w:pPr>
        <w:autoSpaceDE w:val="0"/>
        <w:autoSpaceDN w:val="0"/>
        <w:adjustRightInd w:val="0"/>
        <w:jc w:val="both"/>
        <w:rPr>
          <w:sz w:val="28"/>
          <w:szCs w:val="28"/>
        </w:rPr>
      </w:pPr>
    </w:p>
    <w:p w:rsidR="00857684" w:rsidRPr="0058773B" w:rsidRDefault="00245565" w:rsidP="00857684">
      <w:pPr>
        <w:rPr>
          <w:b/>
          <w:bCs/>
          <w:color w:val="000000"/>
          <w:sz w:val="28"/>
        </w:rPr>
      </w:pPr>
      <w:r w:rsidRPr="0058773B">
        <w:rPr>
          <w:b/>
          <w:bCs/>
          <w:color w:val="000000"/>
          <w:sz w:val="28"/>
        </w:rPr>
        <w:t>Tab</w:t>
      </w:r>
      <w:r w:rsidR="00857684" w:rsidRPr="0058773B">
        <w:rPr>
          <w:b/>
          <w:bCs/>
          <w:color w:val="000000"/>
          <w:sz w:val="28"/>
        </w:rPr>
        <w:t>.</w:t>
      </w:r>
      <w:r w:rsidR="00972ABA" w:rsidRPr="0058773B">
        <w:rPr>
          <w:b/>
          <w:bCs/>
          <w:color w:val="000000"/>
          <w:sz w:val="28"/>
        </w:rPr>
        <w:t>2</w:t>
      </w:r>
      <w:r w:rsidR="00A01439">
        <w:rPr>
          <w:b/>
          <w:bCs/>
          <w:color w:val="000000"/>
          <w:sz w:val="28"/>
        </w:rPr>
        <w:t>5</w:t>
      </w:r>
      <w:r w:rsidRPr="0058773B">
        <w:rPr>
          <w:b/>
          <w:bCs/>
          <w:color w:val="000000"/>
          <w:sz w:val="28"/>
        </w:rPr>
        <w:t>.</w:t>
      </w:r>
      <w:r w:rsidR="00857684" w:rsidRPr="0058773B">
        <w:rPr>
          <w:b/>
          <w:bCs/>
          <w:color w:val="000000"/>
          <w:sz w:val="28"/>
        </w:rPr>
        <w:t xml:space="preserve"> Personu skaits, kas sauktas pie atbildības par vardarbību pret nepilngadīgām personām un pret kurām lietas izbeigtas </w:t>
      </w:r>
    </w:p>
    <w:p w:rsidR="00245565" w:rsidRPr="0058773B" w:rsidRDefault="00245565" w:rsidP="00857684">
      <w:pPr>
        <w:rPr>
          <w:b/>
          <w:bCs/>
          <w:color w:val="000000"/>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789"/>
        <w:gridCol w:w="709"/>
        <w:gridCol w:w="2126"/>
        <w:gridCol w:w="2552"/>
      </w:tblGrid>
      <w:tr w:rsidR="00857684" w:rsidRPr="0058773B" w:rsidTr="00EE7FCA">
        <w:trPr>
          <w:trHeight w:val="516"/>
        </w:trPr>
        <w:tc>
          <w:tcPr>
            <w:tcW w:w="4077" w:type="dxa"/>
            <w:gridSpan w:val="2"/>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95B3D7" w:themeFill="accent1" w:themeFillTint="99"/>
          </w:tcPr>
          <w:p w:rsidR="00857684" w:rsidRPr="0058773B" w:rsidRDefault="00857684" w:rsidP="00857684">
            <w:pPr>
              <w:jc w:val="both"/>
              <w:rPr>
                <w:i/>
                <w:sz w:val="22"/>
                <w:szCs w:val="22"/>
              </w:rPr>
            </w:pPr>
          </w:p>
        </w:tc>
        <w:tc>
          <w:tcPr>
            <w:tcW w:w="709" w:type="dxa"/>
            <w:vMerge w:val="restart"/>
            <w:tcBorders>
              <w:top w:val="single" w:sz="4" w:space="0" w:color="548DD4" w:themeColor="text2" w:themeTint="99"/>
              <w:left w:val="single" w:sz="12" w:space="0" w:color="548DD4" w:themeColor="text2" w:themeTint="99"/>
              <w:right w:val="single" w:sz="4" w:space="0" w:color="548DD4" w:themeColor="text2" w:themeTint="99"/>
            </w:tcBorders>
            <w:shd w:val="clear" w:color="auto" w:fill="95B3D7" w:themeFill="accent1" w:themeFillTint="99"/>
            <w:textDirection w:val="btLr"/>
          </w:tcPr>
          <w:p w:rsidR="00857684" w:rsidRPr="0058773B" w:rsidRDefault="00857684" w:rsidP="006B6613">
            <w:pPr>
              <w:ind w:left="113" w:right="113"/>
              <w:jc w:val="both"/>
              <w:rPr>
                <w:sz w:val="22"/>
                <w:szCs w:val="22"/>
              </w:rPr>
            </w:pPr>
            <w:r w:rsidRPr="0058773B">
              <w:rPr>
                <w:b/>
                <w:sz w:val="22"/>
                <w:szCs w:val="22"/>
              </w:rPr>
              <w:t>Personu skaits kopā</w:t>
            </w:r>
          </w:p>
        </w:tc>
        <w:tc>
          <w:tcPr>
            <w:tcW w:w="467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857684" w:rsidRPr="0058773B" w:rsidRDefault="00857684" w:rsidP="00857684">
            <w:pPr>
              <w:jc w:val="both"/>
              <w:rPr>
                <w:b/>
                <w:sz w:val="22"/>
                <w:szCs w:val="22"/>
              </w:rPr>
            </w:pPr>
            <w:r w:rsidRPr="0058773B">
              <w:rPr>
                <w:sz w:val="22"/>
                <w:szCs w:val="22"/>
              </w:rPr>
              <w:t>t.sk. personu skaits, pret kurām lietas izbeigtas par nodarījumu</w:t>
            </w:r>
            <w:r w:rsidRPr="0058773B">
              <w:rPr>
                <w:b/>
                <w:sz w:val="22"/>
                <w:szCs w:val="22"/>
              </w:rPr>
              <w:t xml:space="preserve"> pret tuviniekiem</w:t>
            </w:r>
          </w:p>
        </w:tc>
      </w:tr>
      <w:tr w:rsidR="00857684" w:rsidRPr="0058773B" w:rsidTr="00EE7FCA">
        <w:trPr>
          <w:trHeight w:val="840"/>
        </w:trPr>
        <w:tc>
          <w:tcPr>
            <w:tcW w:w="4077" w:type="dxa"/>
            <w:gridSpan w:val="2"/>
            <w:vMerge/>
            <w:tcBorders>
              <w:left w:val="single" w:sz="4" w:space="0" w:color="548DD4" w:themeColor="text2" w:themeTint="99"/>
              <w:bottom w:val="single" w:sz="4" w:space="0" w:color="548DD4" w:themeColor="text2" w:themeTint="99"/>
              <w:right w:val="single" w:sz="12" w:space="0" w:color="548DD4" w:themeColor="text2" w:themeTint="99"/>
            </w:tcBorders>
            <w:shd w:val="clear" w:color="auto" w:fill="95B3D7" w:themeFill="accent1" w:themeFillTint="99"/>
          </w:tcPr>
          <w:p w:rsidR="00857684" w:rsidRPr="0058773B" w:rsidRDefault="00857684" w:rsidP="00857684">
            <w:pPr>
              <w:jc w:val="both"/>
              <w:rPr>
                <w:i/>
                <w:sz w:val="22"/>
                <w:szCs w:val="22"/>
              </w:rPr>
            </w:pPr>
          </w:p>
        </w:tc>
        <w:tc>
          <w:tcPr>
            <w:tcW w:w="709" w:type="dxa"/>
            <w:vMerge/>
            <w:tcBorders>
              <w:left w:val="single" w:sz="12"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857684" w:rsidRPr="0058773B" w:rsidRDefault="00857684" w:rsidP="00857684">
            <w:pPr>
              <w:jc w:val="both"/>
              <w:rPr>
                <w:b/>
                <w:sz w:val="22"/>
                <w:szCs w:val="22"/>
              </w:rPr>
            </w:pPr>
          </w:p>
        </w:tc>
        <w:tc>
          <w:tcPr>
            <w:tcW w:w="2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857684" w:rsidRPr="0058773B" w:rsidRDefault="00857684" w:rsidP="00857684">
            <w:pPr>
              <w:jc w:val="both"/>
              <w:rPr>
                <w:sz w:val="22"/>
                <w:szCs w:val="22"/>
              </w:rPr>
            </w:pPr>
            <w:r w:rsidRPr="0058773B">
              <w:rPr>
                <w:sz w:val="22"/>
                <w:szCs w:val="22"/>
              </w:rPr>
              <w:t>kopā</w:t>
            </w:r>
          </w:p>
        </w:tc>
        <w:tc>
          <w:tcPr>
            <w:tcW w:w="25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rsidR="00857684" w:rsidRPr="0058773B" w:rsidRDefault="00857684" w:rsidP="00857684">
            <w:pPr>
              <w:jc w:val="both"/>
              <w:rPr>
                <w:sz w:val="22"/>
                <w:szCs w:val="22"/>
              </w:rPr>
            </w:pPr>
            <w:r w:rsidRPr="0058773B">
              <w:rPr>
                <w:sz w:val="22"/>
                <w:szCs w:val="22"/>
              </w:rPr>
              <w:t xml:space="preserve">t.sk., lieta izbeigta pēc </w:t>
            </w:r>
            <w:r w:rsidRPr="0058773B">
              <w:rPr>
                <w:sz w:val="20"/>
                <w:szCs w:val="20"/>
              </w:rPr>
              <w:t>KPL</w:t>
            </w:r>
            <w:proofErr w:type="gramStart"/>
            <w:r w:rsidRPr="0058773B">
              <w:rPr>
                <w:sz w:val="20"/>
                <w:szCs w:val="20"/>
              </w:rPr>
              <w:t xml:space="preserve">   </w:t>
            </w:r>
            <w:proofErr w:type="gramEnd"/>
            <w:r w:rsidRPr="0058773B">
              <w:rPr>
                <w:sz w:val="20"/>
                <w:szCs w:val="20"/>
              </w:rPr>
              <w:t>379.p.1.d.2.pkt. vai pēc 377.p.9.pkt.– izlīgums</w:t>
            </w:r>
          </w:p>
        </w:tc>
      </w:tr>
      <w:tr w:rsidR="00857684" w:rsidRPr="0058773B" w:rsidTr="00EE7FCA">
        <w:tc>
          <w:tcPr>
            <w:tcW w:w="4077" w:type="dxa"/>
            <w:gridSpan w:val="2"/>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857684" w:rsidRPr="0058773B" w:rsidRDefault="00857684" w:rsidP="00857684">
            <w:pPr>
              <w:jc w:val="both"/>
              <w:rPr>
                <w:b/>
                <w:bCs/>
                <w:color w:val="000000"/>
                <w:sz w:val="20"/>
                <w:szCs w:val="20"/>
              </w:rPr>
            </w:pPr>
            <w:r w:rsidRPr="0058773B">
              <w:rPr>
                <w:bCs/>
                <w:color w:val="000000"/>
                <w:sz w:val="20"/>
                <w:szCs w:val="20"/>
              </w:rPr>
              <w:t>KL XIII nodaļas (noziedzīgi nodarījumi pret personas veselību)</w:t>
            </w:r>
            <w:r w:rsidRPr="0058773B">
              <w:rPr>
                <w:b/>
                <w:bCs/>
                <w:color w:val="000000"/>
                <w:sz w:val="20"/>
                <w:szCs w:val="20"/>
              </w:rPr>
              <w:t xml:space="preserve"> 125.-128., 130., 130.</w:t>
            </w:r>
            <w:r w:rsidRPr="0058773B">
              <w:rPr>
                <w:b/>
                <w:bCs/>
                <w:color w:val="000000"/>
                <w:sz w:val="20"/>
                <w:szCs w:val="20"/>
                <w:vertAlign w:val="superscript"/>
              </w:rPr>
              <w:t>1</w:t>
            </w:r>
            <w:r w:rsidRPr="0058773B">
              <w:rPr>
                <w:b/>
                <w:bCs/>
                <w:color w:val="000000"/>
                <w:sz w:val="20"/>
                <w:szCs w:val="20"/>
              </w:rPr>
              <w:t xml:space="preserve">, 132., 135.p. ceturtā daļa, </w:t>
            </w:r>
            <w:proofErr w:type="gramStart"/>
            <w:r w:rsidRPr="0058773B">
              <w:rPr>
                <w:b/>
                <w:bCs/>
                <w:color w:val="000000"/>
                <w:sz w:val="20"/>
                <w:szCs w:val="20"/>
              </w:rPr>
              <w:t>136.panti</w:t>
            </w:r>
            <w:proofErr w:type="gramEnd"/>
            <w:r w:rsidRPr="0058773B">
              <w:rPr>
                <w:b/>
                <w:bCs/>
                <w:color w:val="000000"/>
                <w:sz w:val="20"/>
                <w:szCs w:val="20"/>
              </w:rPr>
              <w:t xml:space="preserve"> kopā</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57684" w:rsidRPr="0058773B" w:rsidRDefault="00857684" w:rsidP="00857684">
            <w:pPr>
              <w:jc w:val="center"/>
              <w:rPr>
                <w:b/>
                <w:sz w:val="20"/>
                <w:szCs w:val="20"/>
              </w:rPr>
            </w:pPr>
            <w:r w:rsidRPr="0058773B">
              <w:rPr>
                <w:b/>
                <w:sz w:val="20"/>
                <w:szCs w:val="20"/>
              </w:rPr>
              <w:t>2</w:t>
            </w:r>
          </w:p>
        </w:tc>
        <w:tc>
          <w:tcPr>
            <w:tcW w:w="2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57684" w:rsidRPr="0058773B" w:rsidRDefault="00857684" w:rsidP="00857684">
            <w:pPr>
              <w:jc w:val="center"/>
              <w:rPr>
                <w:b/>
                <w:sz w:val="20"/>
                <w:szCs w:val="20"/>
              </w:rPr>
            </w:pPr>
            <w:r w:rsidRPr="0058773B">
              <w:rPr>
                <w:b/>
                <w:sz w:val="20"/>
                <w:szCs w:val="20"/>
              </w:rPr>
              <w:t>1</w:t>
            </w:r>
          </w:p>
        </w:tc>
        <w:tc>
          <w:tcPr>
            <w:tcW w:w="25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857684" w:rsidRPr="0058773B" w:rsidRDefault="00857684" w:rsidP="00857684">
            <w:pPr>
              <w:jc w:val="center"/>
              <w:rPr>
                <w:b/>
                <w:sz w:val="20"/>
                <w:szCs w:val="20"/>
              </w:rPr>
            </w:pPr>
            <w:r w:rsidRPr="0058773B">
              <w:rPr>
                <w:b/>
                <w:sz w:val="20"/>
                <w:szCs w:val="20"/>
              </w:rPr>
              <w:t>1</w:t>
            </w:r>
          </w:p>
        </w:tc>
      </w:tr>
      <w:tr w:rsidR="00857684" w:rsidRPr="0058773B" w:rsidTr="00EE7FCA">
        <w:tc>
          <w:tcPr>
            <w:tcW w:w="288"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BE5F1" w:themeFill="accent1" w:themeFillTint="33"/>
          </w:tcPr>
          <w:p w:rsidR="00857684" w:rsidRPr="0058773B" w:rsidRDefault="00857684" w:rsidP="00857684">
            <w:pPr>
              <w:jc w:val="both"/>
              <w:rPr>
                <w:sz w:val="20"/>
                <w:szCs w:val="20"/>
              </w:rPr>
            </w:pPr>
          </w:p>
        </w:tc>
        <w:tc>
          <w:tcPr>
            <w:tcW w:w="3789"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DBE5F1" w:themeFill="accent1" w:themeFillTint="33"/>
          </w:tcPr>
          <w:p w:rsidR="00857684" w:rsidRPr="0058773B" w:rsidRDefault="006B6613" w:rsidP="00857684">
            <w:pPr>
              <w:jc w:val="both"/>
              <w:rPr>
                <w:sz w:val="20"/>
                <w:szCs w:val="20"/>
              </w:rPr>
            </w:pPr>
            <w:r w:rsidRPr="0058773B">
              <w:rPr>
                <w:sz w:val="20"/>
                <w:szCs w:val="20"/>
              </w:rPr>
              <w:t xml:space="preserve">t.sk. </w:t>
            </w:r>
            <w:r w:rsidR="00857684" w:rsidRPr="0058773B">
              <w:rPr>
                <w:sz w:val="20"/>
                <w:szCs w:val="20"/>
              </w:rPr>
              <w:t>126.p. (tīšs vidēja smaguma miesas bojājums)</w:t>
            </w:r>
          </w:p>
        </w:tc>
        <w:tc>
          <w:tcPr>
            <w:tcW w:w="709"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57684" w:rsidRPr="0058773B" w:rsidRDefault="00857684" w:rsidP="00857684">
            <w:pPr>
              <w:jc w:val="center"/>
              <w:rPr>
                <w:sz w:val="20"/>
                <w:szCs w:val="20"/>
              </w:rPr>
            </w:pPr>
            <w:r w:rsidRPr="0058773B">
              <w:rPr>
                <w:sz w:val="20"/>
                <w:szCs w:val="20"/>
              </w:rPr>
              <w:t>1</w:t>
            </w:r>
          </w:p>
        </w:tc>
        <w:tc>
          <w:tcPr>
            <w:tcW w:w="2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57684" w:rsidRPr="0058773B" w:rsidRDefault="00857684" w:rsidP="00857684">
            <w:pPr>
              <w:jc w:val="center"/>
              <w:rPr>
                <w:sz w:val="20"/>
                <w:szCs w:val="20"/>
              </w:rPr>
            </w:pPr>
            <w:r w:rsidRPr="0058773B">
              <w:rPr>
                <w:sz w:val="20"/>
                <w:szCs w:val="20"/>
              </w:rPr>
              <w:t>0</w:t>
            </w:r>
          </w:p>
        </w:tc>
        <w:tc>
          <w:tcPr>
            <w:tcW w:w="25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57684" w:rsidRPr="0058773B" w:rsidRDefault="00857684" w:rsidP="00857684">
            <w:pPr>
              <w:jc w:val="center"/>
              <w:rPr>
                <w:sz w:val="20"/>
                <w:szCs w:val="20"/>
              </w:rPr>
            </w:pPr>
            <w:r w:rsidRPr="0058773B">
              <w:rPr>
                <w:sz w:val="20"/>
                <w:szCs w:val="20"/>
              </w:rPr>
              <w:t>0</w:t>
            </w:r>
          </w:p>
        </w:tc>
      </w:tr>
      <w:tr w:rsidR="00857684" w:rsidRPr="0058773B" w:rsidTr="00EE7FCA">
        <w:tc>
          <w:tcPr>
            <w:tcW w:w="4077" w:type="dxa"/>
            <w:gridSpan w:val="2"/>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857684" w:rsidRPr="0058773B" w:rsidRDefault="00857684" w:rsidP="00857684">
            <w:pPr>
              <w:tabs>
                <w:tab w:val="left" w:pos="555"/>
              </w:tabs>
              <w:jc w:val="both"/>
              <w:rPr>
                <w:b/>
                <w:bCs/>
                <w:color w:val="000000"/>
                <w:sz w:val="20"/>
                <w:szCs w:val="20"/>
              </w:rPr>
            </w:pPr>
            <w:r w:rsidRPr="0058773B">
              <w:rPr>
                <w:b/>
                <w:sz w:val="20"/>
                <w:szCs w:val="20"/>
              </w:rPr>
              <w:t>174.p.</w:t>
            </w:r>
            <w:r w:rsidRPr="0058773B">
              <w:rPr>
                <w:sz w:val="20"/>
                <w:szCs w:val="20"/>
              </w:rPr>
              <w:t xml:space="preserve"> (cietsirdība un vardarbība pret nepilngadīgo)</w:t>
            </w:r>
          </w:p>
        </w:tc>
        <w:tc>
          <w:tcPr>
            <w:tcW w:w="709"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857684" w:rsidRPr="0058773B" w:rsidRDefault="00857684" w:rsidP="00857684">
            <w:pPr>
              <w:jc w:val="center"/>
              <w:rPr>
                <w:b/>
                <w:sz w:val="20"/>
                <w:szCs w:val="20"/>
              </w:rPr>
            </w:pPr>
            <w:r w:rsidRPr="0058773B">
              <w:rPr>
                <w:b/>
                <w:sz w:val="20"/>
                <w:szCs w:val="20"/>
              </w:rPr>
              <w:t>1</w:t>
            </w:r>
          </w:p>
        </w:tc>
        <w:tc>
          <w:tcPr>
            <w:tcW w:w="212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857684" w:rsidRPr="0058773B" w:rsidRDefault="00857684" w:rsidP="00857684">
            <w:pPr>
              <w:jc w:val="center"/>
              <w:rPr>
                <w:b/>
                <w:sz w:val="20"/>
                <w:szCs w:val="20"/>
              </w:rPr>
            </w:pPr>
            <w:r w:rsidRPr="0058773B">
              <w:rPr>
                <w:b/>
                <w:sz w:val="20"/>
                <w:szCs w:val="20"/>
              </w:rPr>
              <w:t>1</w:t>
            </w:r>
          </w:p>
        </w:tc>
        <w:tc>
          <w:tcPr>
            <w:tcW w:w="2552"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857684" w:rsidRPr="0058773B" w:rsidRDefault="00857684" w:rsidP="00857684">
            <w:pPr>
              <w:jc w:val="center"/>
              <w:rPr>
                <w:b/>
                <w:sz w:val="20"/>
                <w:szCs w:val="20"/>
              </w:rPr>
            </w:pPr>
            <w:r w:rsidRPr="0058773B">
              <w:rPr>
                <w:b/>
                <w:sz w:val="20"/>
                <w:szCs w:val="20"/>
              </w:rPr>
              <w:t>0</w:t>
            </w:r>
          </w:p>
        </w:tc>
      </w:tr>
      <w:tr w:rsidR="00857684" w:rsidRPr="0058773B" w:rsidTr="00EE7FCA">
        <w:tc>
          <w:tcPr>
            <w:tcW w:w="4077" w:type="dxa"/>
            <w:gridSpan w:val="2"/>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857684" w:rsidRPr="0058773B" w:rsidRDefault="00857684" w:rsidP="00857684">
            <w:pPr>
              <w:tabs>
                <w:tab w:val="left" w:pos="435"/>
                <w:tab w:val="left" w:pos="600"/>
              </w:tabs>
              <w:jc w:val="both"/>
              <w:rPr>
                <w:b/>
              </w:rPr>
            </w:pPr>
            <w:r w:rsidRPr="0058773B">
              <w:rPr>
                <w:b/>
              </w:rPr>
              <w:t>Kopā</w:t>
            </w:r>
          </w:p>
        </w:tc>
        <w:tc>
          <w:tcPr>
            <w:tcW w:w="709"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57684" w:rsidRPr="0058773B" w:rsidRDefault="00857684" w:rsidP="00857684">
            <w:pPr>
              <w:jc w:val="center"/>
              <w:rPr>
                <w:b/>
              </w:rPr>
            </w:pPr>
            <w:r w:rsidRPr="0058773B">
              <w:rPr>
                <w:b/>
              </w:rPr>
              <w:t>3</w:t>
            </w:r>
          </w:p>
        </w:tc>
        <w:tc>
          <w:tcPr>
            <w:tcW w:w="212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57684" w:rsidRPr="0058773B" w:rsidRDefault="00857684" w:rsidP="00857684">
            <w:pPr>
              <w:jc w:val="center"/>
              <w:rPr>
                <w:b/>
              </w:rPr>
            </w:pPr>
            <w:r w:rsidRPr="0058773B">
              <w:rPr>
                <w:b/>
              </w:rPr>
              <w:t>2</w:t>
            </w:r>
          </w:p>
        </w:tc>
        <w:tc>
          <w:tcPr>
            <w:tcW w:w="2552"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857684" w:rsidRPr="0058773B" w:rsidRDefault="00857684" w:rsidP="00857684">
            <w:pPr>
              <w:jc w:val="center"/>
              <w:rPr>
                <w:b/>
              </w:rPr>
            </w:pPr>
            <w:r w:rsidRPr="0058773B">
              <w:rPr>
                <w:b/>
              </w:rPr>
              <w:t>1</w:t>
            </w:r>
          </w:p>
        </w:tc>
      </w:tr>
    </w:tbl>
    <w:p w:rsidR="00245565" w:rsidRPr="0058773B" w:rsidRDefault="00245565" w:rsidP="00245565">
      <w:pPr>
        <w:jc w:val="both"/>
        <w:rPr>
          <w:szCs w:val="28"/>
          <w:lang w:eastAsia="en-US"/>
        </w:rPr>
      </w:pPr>
      <w:r w:rsidRPr="0058773B">
        <w:rPr>
          <w:i/>
          <w:szCs w:val="28"/>
          <w:lang w:eastAsia="en-US"/>
        </w:rPr>
        <w:t xml:space="preserve">Avots: </w:t>
      </w:r>
      <w:r w:rsidRPr="0058773B">
        <w:rPr>
          <w:szCs w:val="28"/>
          <w:lang w:eastAsia="en-US"/>
        </w:rPr>
        <w:t>IeM IC</w:t>
      </w:r>
    </w:p>
    <w:p w:rsidR="00857684" w:rsidRPr="0058773B" w:rsidRDefault="00ED51E0">
      <w:pPr>
        <w:autoSpaceDE w:val="0"/>
        <w:autoSpaceDN w:val="0"/>
        <w:adjustRightInd w:val="0"/>
        <w:jc w:val="both"/>
        <w:rPr>
          <w:sz w:val="22"/>
          <w:szCs w:val="22"/>
        </w:rPr>
      </w:pPr>
      <w:r w:rsidRPr="0058773B">
        <w:rPr>
          <w:sz w:val="22"/>
          <w:szCs w:val="22"/>
        </w:rPr>
        <w:t>*N</w:t>
      </w:r>
      <w:r w:rsidR="00B62159">
        <w:rPr>
          <w:sz w:val="22"/>
          <w:szCs w:val="22"/>
        </w:rPr>
        <w:t>eviens</w:t>
      </w:r>
      <w:r w:rsidR="00857684" w:rsidRPr="0058773B">
        <w:rPr>
          <w:sz w:val="22"/>
          <w:szCs w:val="22"/>
        </w:rPr>
        <w:t xml:space="preserve"> </w:t>
      </w:r>
      <w:r w:rsidR="00B62159">
        <w:rPr>
          <w:sz w:val="22"/>
          <w:szCs w:val="22"/>
        </w:rPr>
        <w:t>kriminālprocess nav izbeigts</w:t>
      </w:r>
      <w:r w:rsidR="00857684" w:rsidRPr="0058773B">
        <w:rPr>
          <w:sz w:val="22"/>
          <w:szCs w:val="22"/>
        </w:rPr>
        <w:t xml:space="preserve"> par noziedzīgu nodarījumu, kas </w:t>
      </w:r>
      <w:r w:rsidR="00B62159">
        <w:rPr>
          <w:sz w:val="22"/>
          <w:szCs w:val="22"/>
        </w:rPr>
        <w:t>uzsākts</w:t>
      </w:r>
      <w:r w:rsidR="00857684" w:rsidRPr="0058773B">
        <w:rPr>
          <w:sz w:val="22"/>
          <w:szCs w:val="22"/>
        </w:rPr>
        <w:t xml:space="preserve"> pēc KL XII nodaļas (nonāvēšana), 125.p. (tīšs smags miesas bojājums), 130.p. (tīšs viegls miesas bojājums), 130.</w:t>
      </w:r>
      <w:r w:rsidR="00857684" w:rsidRPr="0058773B">
        <w:rPr>
          <w:sz w:val="22"/>
          <w:szCs w:val="22"/>
          <w:vertAlign w:val="superscript"/>
        </w:rPr>
        <w:t>1</w:t>
      </w:r>
      <w:r w:rsidR="00857684" w:rsidRPr="0058773B">
        <w:rPr>
          <w:sz w:val="22"/>
          <w:szCs w:val="22"/>
        </w:rPr>
        <w:t xml:space="preserve">p. (spīdzināšana), 135.p. ceturtā daļa un 136.p. (piespiešana izdarīt abortu), </w:t>
      </w:r>
      <w:r w:rsidR="00857684" w:rsidRPr="0058773B">
        <w:rPr>
          <w:bCs/>
          <w:sz w:val="22"/>
          <w:szCs w:val="22"/>
        </w:rPr>
        <w:t xml:space="preserve">152.p. (nelikumīga brīvības atņemšana), </w:t>
      </w:r>
      <w:r w:rsidR="00857684" w:rsidRPr="0058773B">
        <w:rPr>
          <w:bCs/>
          <w:color w:val="000000"/>
          <w:sz w:val="22"/>
          <w:szCs w:val="22"/>
        </w:rPr>
        <w:t>KL XVI nodaļas (noziedzīgi</w:t>
      </w:r>
      <w:proofErr w:type="gramStart"/>
      <w:r w:rsidR="00857684" w:rsidRPr="0058773B">
        <w:rPr>
          <w:bCs/>
          <w:color w:val="000000"/>
          <w:sz w:val="22"/>
          <w:szCs w:val="22"/>
        </w:rPr>
        <w:t xml:space="preserve">  </w:t>
      </w:r>
      <w:proofErr w:type="gramEnd"/>
      <w:r w:rsidR="00857684" w:rsidRPr="0058773B">
        <w:rPr>
          <w:bCs/>
          <w:color w:val="000000"/>
          <w:sz w:val="22"/>
          <w:szCs w:val="22"/>
        </w:rPr>
        <w:t>nodarījumi pret tikumību un dzimumneaizskaramību) 159.-162.</w:t>
      </w:r>
      <w:r w:rsidR="00857684" w:rsidRPr="0058773B">
        <w:rPr>
          <w:bCs/>
          <w:color w:val="000000"/>
          <w:sz w:val="22"/>
          <w:szCs w:val="22"/>
          <w:vertAlign w:val="superscript"/>
        </w:rPr>
        <w:t>1</w:t>
      </w:r>
      <w:r w:rsidR="00857684" w:rsidRPr="0058773B">
        <w:rPr>
          <w:bCs/>
          <w:color w:val="000000"/>
          <w:sz w:val="22"/>
          <w:szCs w:val="22"/>
        </w:rPr>
        <w:t xml:space="preserve">, 164.p. kopā. </w:t>
      </w:r>
    </w:p>
    <w:p w:rsidR="00857684" w:rsidRPr="0058773B" w:rsidRDefault="00857684">
      <w:pPr>
        <w:autoSpaceDE w:val="0"/>
        <w:autoSpaceDN w:val="0"/>
        <w:adjustRightInd w:val="0"/>
        <w:jc w:val="both"/>
        <w:rPr>
          <w:sz w:val="28"/>
          <w:szCs w:val="28"/>
        </w:rPr>
      </w:pPr>
    </w:p>
    <w:p w:rsidR="00F60EDD" w:rsidRPr="0058773B" w:rsidRDefault="00F60EDD">
      <w:pPr>
        <w:autoSpaceDE w:val="0"/>
        <w:autoSpaceDN w:val="0"/>
        <w:adjustRightInd w:val="0"/>
        <w:jc w:val="both"/>
        <w:rPr>
          <w:sz w:val="28"/>
          <w:szCs w:val="28"/>
        </w:rPr>
      </w:pPr>
    </w:p>
    <w:p w:rsidR="003E581C" w:rsidRPr="0058773B" w:rsidRDefault="003E581C" w:rsidP="003E581C">
      <w:pPr>
        <w:jc w:val="both"/>
        <w:rPr>
          <w:i/>
          <w:iCs/>
          <w:sz w:val="28"/>
          <w:szCs w:val="28"/>
        </w:rPr>
      </w:pPr>
      <w:r w:rsidRPr="0058773B">
        <w:rPr>
          <w:i/>
          <w:iCs/>
          <w:sz w:val="28"/>
          <w:szCs w:val="28"/>
        </w:rPr>
        <w:t>Administratīvā atbildība</w:t>
      </w:r>
    </w:p>
    <w:p w:rsidR="00561966" w:rsidRPr="0058773B" w:rsidRDefault="00B257B5" w:rsidP="00972ABA">
      <w:pPr>
        <w:tabs>
          <w:tab w:val="left" w:pos="0"/>
        </w:tabs>
        <w:jc w:val="both"/>
        <w:rPr>
          <w:b/>
          <w:bCs/>
          <w:sz w:val="28"/>
          <w:szCs w:val="28"/>
        </w:rPr>
      </w:pPr>
      <w:r w:rsidRPr="0058773B">
        <w:rPr>
          <w:sz w:val="28"/>
          <w:szCs w:val="28"/>
        </w:rPr>
        <w:tab/>
      </w:r>
      <w:r w:rsidR="003E581C" w:rsidRPr="0058773B">
        <w:rPr>
          <w:sz w:val="28"/>
          <w:szCs w:val="28"/>
        </w:rPr>
        <w:t xml:space="preserve">IeM IC sniegtie dati liecina, ka administratīvais sods par </w:t>
      </w:r>
      <w:r w:rsidRPr="0058773B">
        <w:rPr>
          <w:sz w:val="28"/>
          <w:szCs w:val="28"/>
        </w:rPr>
        <w:t>fizisku un emocionālu vardarbību pret bērnu</w:t>
      </w:r>
      <w:r w:rsidR="003E581C" w:rsidRPr="0058773B">
        <w:rPr>
          <w:sz w:val="28"/>
          <w:szCs w:val="28"/>
        </w:rPr>
        <w:t xml:space="preserve"> (Admi</w:t>
      </w:r>
      <w:r w:rsidRPr="0058773B">
        <w:rPr>
          <w:sz w:val="28"/>
          <w:szCs w:val="28"/>
        </w:rPr>
        <w:t>nistratīvo pārkāpumu kodeksa 172</w:t>
      </w:r>
      <w:r w:rsidR="003E581C" w:rsidRPr="0058773B">
        <w:rPr>
          <w:sz w:val="28"/>
          <w:szCs w:val="28"/>
        </w:rPr>
        <w:t>.</w:t>
      </w:r>
      <w:r w:rsidR="003E581C" w:rsidRPr="0058773B">
        <w:rPr>
          <w:sz w:val="28"/>
          <w:szCs w:val="28"/>
          <w:vertAlign w:val="superscript"/>
        </w:rPr>
        <w:t>2</w:t>
      </w:r>
      <w:r w:rsidR="003E581C" w:rsidRPr="0058773B">
        <w:rPr>
          <w:sz w:val="28"/>
          <w:szCs w:val="28"/>
        </w:rPr>
        <w:t xml:space="preserve"> pants) tiek piemērots visai plaši</w:t>
      </w:r>
      <w:r w:rsidR="00922BAB" w:rsidRPr="0058773B">
        <w:rPr>
          <w:sz w:val="28"/>
          <w:szCs w:val="28"/>
        </w:rPr>
        <w:t>, turklāt sodīto personu skaits ar katru gadu pieaug</w:t>
      </w:r>
      <w:r w:rsidR="003E581C" w:rsidRPr="0058773B">
        <w:rPr>
          <w:sz w:val="28"/>
          <w:szCs w:val="28"/>
        </w:rPr>
        <w:t xml:space="preserve">. </w:t>
      </w:r>
      <w:r w:rsidR="00922BAB" w:rsidRPr="0058773B">
        <w:rPr>
          <w:sz w:val="28"/>
          <w:szCs w:val="28"/>
        </w:rPr>
        <w:t>I</w:t>
      </w:r>
      <w:r w:rsidR="003E581C" w:rsidRPr="0058773B">
        <w:rPr>
          <w:sz w:val="28"/>
          <w:szCs w:val="28"/>
        </w:rPr>
        <w:t xml:space="preserve">r samērā neliels gadījumu skaits, kad lietvedība tiek izbeigta, nepiemērojot sodu. </w:t>
      </w:r>
      <w:r w:rsidR="00561966" w:rsidRPr="0058773B">
        <w:rPr>
          <w:sz w:val="28"/>
          <w:szCs w:val="28"/>
        </w:rPr>
        <w:t xml:space="preserve">Visbiežāk šajos gadījumos tiek piemērots naudas sods vai izteikts brīdinājums. </w:t>
      </w:r>
      <w:r w:rsidR="003E581C" w:rsidRPr="0058773B">
        <w:rPr>
          <w:sz w:val="28"/>
          <w:szCs w:val="28"/>
        </w:rPr>
        <w:t>Datu bāze par administratīvajiem pārkāpumiem neļauj atlasīt informāciju par cietušās personas saistību ar vardarbību veikušu personu</w:t>
      </w:r>
      <w:r w:rsidR="00F508C2" w:rsidRPr="0058773B">
        <w:rPr>
          <w:sz w:val="28"/>
          <w:szCs w:val="28"/>
        </w:rPr>
        <w:t>, tādēļ 34</w:t>
      </w:r>
      <w:r w:rsidR="00561966" w:rsidRPr="0058773B">
        <w:rPr>
          <w:sz w:val="28"/>
          <w:szCs w:val="28"/>
        </w:rPr>
        <w:t>.tabulā ir norādīti visi gadījumi, nevis tikai ģimenē paveiktie</w:t>
      </w:r>
      <w:r w:rsidR="003E581C" w:rsidRPr="0058773B">
        <w:rPr>
          <w:sz w:val="28"/>
          <w:szCs w:val="28"/>
        </w:rPr>
        <w:t xml:space="preserve">. </w:t>
      </w:r>
      <w:r w:rsidR="00561966" w:rsidRPr="0058773B">
        <w:rPr>
          <w:sz w:val="28"/>
          <w:szCs w:val="28"/>
        </w:rPr>
        <w:t xml:space="preserve">Vienlaikus </w:t>
      </w:r>
      <w:r w:rsidR="00561966" w:rsidRPr="0058773B">
        <w:rPr>
          <w:sz w:val="28"/>
          <w:szCs w:val="28"/>
        </w:rPr>
        <w:lastRenderedPageBreak/>
        <w:t>var pieņemt, ka lielāka daļa pēc LAPK 172.</w:t>
      </w:r>
      <w:r w:rsidR="00561966" w:rsidRPr="0058773B">
        <w:rPr>
          <w:sz w:val="28"/>
          <w:szCs w:val="28"/>
          <w:vertAlign w:val="superscript"/>
        </w:rPr>
        <w:t>2</w:t>
      </w:r>
      <w:r w:rsidR="00561966" w:rsidRPr="0058773B">
        <w:rPr>
          <w:sz w:val="28"/>
          <w:szCs w:val="28"/>
        </w:rPr>
        <w:t xml:space="preserve"> panta pirmās daļas sastādīto protokolu ir sastādīti bērnu radiniekiem, līdzīgi kā lielākā daļa no pēc KL 174.panta </w:t>
      </w:r>
      <w:r w:rsidR="00B62159">
        <w:rPr>
          <w:sz w:val="28"/>
          <w:szCs w:val="28"/>
        </w:rPr>
        <w:t>uzsāktajiem kriminālprocesiem</w:t>
      </w:r>
      <w:r w:rsidR="00561966" w:rsidRPr="0058773B">
        <w:rPr>
          <w:sz w:val="28"/>
          <w:szCs w:val="28"/>
        </w:rPr>
        <w:t xml:space="preserve"> </w:t>
      </w:r>
      <w:r w:rsidR="00B62159">
        <w:rPr>
          <w:sz w:val="28"/>
          <w:szCs w:val="28"/>
        </w:rPr>
        <w:t>uzsākti</w:t>
      </w:r>
      <w:r w:rsidR="00561966" w:rsidRPr="0058773B">
        <w:rPr>
          <w:sz w:val="28"/>
          <w:szCs w:val="28"/>
        </w:rPr>
        <w:t xml:space="preserve"> pret vecākiem. </w:t>
      </w:r>
      <w:r w:rsidR="00972ABA" w:rsidRPr="0058773B">
        <w:rPr>
          <w:sz w:val="28"/>
          <w:szCs w:val="28"/>
        </w:rPr>
        <w:t>LAPK 172.</w:t>
      </w:r>
      <w:r w:rsidR="00972ABA" w:rsidRPr="0058773B">
        <w:rPr>
          <w:sz w:val="28"/>
          <w:szCs w:val="28"/>
          <w:vertAlign w:val="superscript"/>
        </w:rPr>
        <w:t>2</w:t>
      </w:r>
      <w:r w:rsidR="00972ABA" w:rsidRPr="0058773B">
        <w:rPr>
          <w:sz w:val="28"/>
          <w:szCs w:val="28"/>
        </w:rPr>
        <w:t xml:space="preserve"> panta otrā daļa attiecas </w:t>
      </w:r>
      <w:proofErr w:type="gramStart"/>
      <w:r w:rsidR="00972ABA" w:rsidRPr="0058773B">
        <w:rPr>
          <w:sz w:val="28"/>
          <w:szCs w:val="28"/>
        </w:rPr>
        <w:t>uz atkā</w:t>
      </w:r>
      <w:r w:rsidR="00B62159">
        <w:rPr>
          <w:sz w:val="28"/>
          <w:szCs w:val="28"/>
        </w:rPr>
        <w:t>rtotajiem gadījumiem vai,</w:t>
      </w:r>
      <w:proofErr w:type="gramEnd"/>
      <w:r w:rsidR="00B62159">
        <w:rPr>
          <w:sz w:val="28"/>
          <w:szCs w:val="28"/>
        </w:rPr>
        <w:t xml:space="preserve"> ja to</w:t>
      </w:r>
      <w:r w:rsidR="00972ABA" w:rsidRPr="0058773B">
        <w:rPr>
          <w:sz w:val="28"/>
          <w:szCs w:val="28"/>
        </w:rPr>
        <w:t xml:space="preserve"> izdarījušas amatpersonas. </w:t>
      </w:r>
    </w:p>
    <w:p w:rsidR="00B17BA4" w:rsidRPr="0058773B" w:rsidRDefault="00B17BA4" w:rsidP="00F60EDD">
      <w:pPr>
        <w:ind w:firstLine="720"/>
        <w:jc w:val="both"/>
        <w:rPr>
          <w:b/>
          <w:bCs/>
          <w:sz w:val="28"/>
          <w:szCs w:val="28"/>
        </w:rPr>
      </w:pPr>
    </w:p>
    <w:p w:rsidR="00F60EDD" w:rsidRPr="0058773B" w:rsidRDefault="00972ABA" w:rsidP="00F60EDD">
      <w:pPr>
        <w:tabs>
          <w:tab w:val="left" w:pos="7170"/>
        </w:tabs>
        <w:jc w:val="both"/>
        <w:rPr>
          <w:b/>
          <w:bCs/>
          <w:sz w:val="28"/>
          <w:szCs w:val="28"/>
        </w:rPr>
      </w:pPr>
      <w:r w:rsidRPr="0058773B">
        <w:rPr>
          <w:b/>
          <w:bCs/>
          <w:sz w:val="28"/>
          <w:szCs w:val="28"/>
        </w:rPr>
        <w:t>Tab.</w:t>
      </w:r>
      <w:r w:rsidR="00A01439">
        <w:rPr>
          <w:b/>
          <w:bCs/>
          <w:sz w:val="28"/>
          <w:szCs w:val="28"/>
        </w:rPr>
        <w:t>26</w:t>
      </w:r>
      <w:r w:rsidR="00F60EDD" w:rsidRPr="0058773B">
        <w:rPr>
          <w:b/>
          <w:bCs/>
          <w:sz w:val="28"/>
          <w:szCs w:val="28"/>
        </w:rPr>
        <w:t>. Administratīvo pārkāpumu protokolu un pieņemto lēmumu skaits</w:t>
      </w:r>
    </w:p>
    <w:tbl>
      <w:tblPr>
        <w:tblW w:w="9287"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2093"/>
        <w:gridCol w:w="850"/>
        <w:gridCol w:w="702"/>
        <w:gridCol w:w="705"/>
        <w:gridCol w:w="705"/>
        <w:gridCol w:w="706"/>
        <w:gridCol w:w="705"/>
        <w:gridCol w:w="705"/>
        <w:gridCol w:w="705"/>
        <w:gridCol w:w="705"/>
        <w:gridCol w:w="706"/>
      </w:tblGrid>
      <w:tr w:rsidR="00F60EDD" w:rsidRPr="0058773B" w:rsidTr="00537CB6">
        <w:tc>
          <w:tcPr>
            <w:tcW w:w="2093" w:type="dxa"/>
            <w:vMerge w:val="restart"/>
            <w:shd w:val="clear" w:color="auto" w:fill="B8CCE4"/>
          </w:tcPr>
          <w:p w:rsidR="00F60EDD" w:rsidRPr="0058773B" w:rsidRDefault="00F60EDD" w:rsidP="00537CB6">
            <w:pPr>
              <w:tabs>
                <w:tab w:val="left" w:pos="0"/>
              </w:tabs>
              <w:jc w:val="both"/>
            </w:pPr>
            <w:r w:rsidRPr="0058773B">
              <w:t>LAPK</w:t>
            </w:r>
          </w:p>
        </w:tc>
        <w:tc>
          <w:tcPr>
            <w:tcW w:w="3668" w:type="dxa"/>
            <w:gridSpan w:val="5"/>
            <w:shd w:val="clear" w:color="auto" w:fill="B8CCE4"/>
          </w:tcPr>
          <w:p w:rsidR="00F60EDD" w:rsidRPr="0058773B" w:rsidRDefault="00F60EDD" w:rsidP="00537CB6">
            <w:pPr>
              <w:tabs>
                <w:tab w:val="left" w:pos="0"/>
              </w:tabs>
              <w:jc w:val="center"/>
              <w:rPr>
                <w:b/>
                <w:bCs/>
              </w:rPr>
            </w:pPr>
            <w:r w:rsidRPr="0058773B">
              <w:rPr>
                <w:b/>
                <w:bCs/>
              </w:rPr>
              <w:t>172.</w:t>
            </w:r>
            <w:r w:rsidRPr="0058773B">
              <w:rPr>
                <w:b/>
                <w:bCs/>
                <w:vertAlign w:val="superscript"/>
              </w:rPr>
              <w:t>2</w:t>
            </w:r>
            <w:r w:rsidRPr="0058773B">
              <w:rPr>
                <w:b/>
                <w:bCs/>
              </w:rPr>
              <w:t xml:space="preserve"> 1.daļa</w:t>
            </w:r>
          </w:p>
        </w:tc>
        <w:tc>
          <w:tcPr>
            <w:tcW w:w="3526" w:type="dxa"/>
            <w:gridSpan w:val="5"/>
            <w:shd w:val="clear" w:color="auto" w:fill="B8CCE4"/>
          </w:tcPr>
          <w:p w:rsidR="00F60EDD" w:rsidRPr="0058773B" w:rsidRDefault="00F60EDD" w:rsidP="00537CB6">
            <w:pPr>
              <w:tabs>
                <w:tab w:val="left" w:pos="0"/>
              </w:tabs>
              <w:jc w:val="center"/>
              <w:rPr>
                <w:b/>
                <w:bCs/>
              </w:rPr>
            </w:pPr>
            <w:r w:rsidRPr="0058773B">
              <w:rPr>
                <w:b/>
                <w:bCs/>
              </w:rPr>
              <w:t>172.</w:t>
            </w:r>
            <w:r w:rsidRPr="0058773B">
              <w:rPr>
                <w:b/>
                <w:bCs/>
                <w:vertAlign w:val="superscript"/>
              </w:rPr>
              <w:t>2</w:t>
            </w:r>
            <w:r w:rsidRPr="0058773B">
              <w:rPr>
                <w:b/>
                <w:bCs/>
              </w:rPr>
              <w:t xml:space="preserve"> 2.daļa</w:t>
            </w:r>
          </w:p>
        </w:tc>
      </w:tr>
      <w:tr w:rsidR="00F60EDD" w:rsidRPr="0058773B" w:rsidTr="00537CB6">
        <w:tc>
          <w:tcPr>
            <w:tcW w:w="2093" w:type="dxa"/>
            <w:vMerge/>
            <w:shd w:val="clear" w:color="auto" w:fill="B8CCE4"/>
          </w:tcPr>
          <w:p w:rsidR="00F60EDD" w:rsidRPr="0058773B" w:rsidRDefault="00F60EDD" w:rsidP="00537CB6">
            <w:pPr>
              <w:tabs>
                <w:tab w:val="left" w:pos="0"/>
              </w:tabs>
              <w:jc w:val="both"/>
            </w:pPr>
          </w:p>
        </w:tc>
        <w:tc>
          <w:tcPr>
            <w:tcW w:w="850" w:type="dxa"/>
            <w:shd w:val="clear" w:color="auto" w:fill="B8CCE4"/>
          </w:tcPr>
          <w:p w:rsidR="00F60EDD" w:rsidRPr="0058773B" w:rsidRDefault="00F60EDD" w:rsidP="00537CB6">
            <w:pPr>
              <w:tabs>
                <w:tab w:val="left" w:pos="0"/>
              </w:tabs>
              <w:jc w:val="center"/>
              <w:rPr>
                <w:b/>
                <w:bCs/>
                <w:i/>
                <w:iCs/>
              </w:rPr>
            </w:pPr>
            <w:r w:rsidRPr="0058773B">
              <w:rPr>
                <w:b/>
                <w:bCs/>
                <w:i/>
                <w:iCs/>
              </w:rPr>
              <w:t>2008</w:t>
            </w:r>
          </w:p>
        </w:tc>
        <w:tc>
          <w:tcPr>
            <w:tcW w:w="702" w:type="dxa"/>
            <w:shd w:val="clear" w:color="auto" w:fill="B8CCE4"/>
          </w:tcPr>
          <w:p w:rsidR="00F60EDD" w:rsidRPr="0058773B" w:rsidRDefault="00F60EDD" w:rsidP="00537CB6">
            <w:pPr>
              <w:tabs>
                <w:tab w:val="left" w:pos="0"/>
              </w:tabs>
              <w:jc w:val="center"/>
              <w:rPr>
                <w:b/>
                <w:bCs/>
                <w:i/>
                <w:iCs/>
              </w:rPr>
            </w:pPr>
            <w:r w:rsidRPr="0058773B">
              <w:rPr>
                <w:b/>
                <w:bCs/>
                <w:i/>
                <w:iCs/>
                <w:sz w:val="22"/>
                <w:szCs w:val="22"/>
              </w:rPr>
              <w:t>2010</w:t>
            </w:r>
          </w:p>
        </w:tc>
        <w:tc>
          <w:tcPr>
            <w:tcW w:w="705" w:type="dxa"/>
            <w:shd w:val="clear" w:color="auto" w:fill="B8CCE4"/>
          </w:tcPr>
          <w:p w:rsidR="00F60EDD" w:rsidRPr="0058773B" w:rsidRDefault="00F60EDD" w:rsidP="00537CB6">
            <w:pPr>
              <w:tabs>
                <w:tab w:val="left" w:pos="0"/>
              </w:tabs>
              <w:jc w:val="center"/>
              <w:rPr>
                <w:b/>
                <w:bCs/>
                <w:i/>
                <w:iCs/>
              </w:rPr>
            </w:pPr>
            <w:r w:rsidRPr="0058773B">
              <w:rPr>
                <w:b/>
                <w:bCs/>
                <w:i/>
                <w:iCs/>
                <w:sz w:val="22"/>
                <w:szCs w:val="22"/>
              </w:rPr>
              <w:t>2012</w:t>
            </w:r>
          </w:p>
        </w:tc>
        <w:tc>
          <w:tcPr>
            <w:tcW w:w="705" w:type="dxa"/>
            <w:shd w:val="clear" w:color="auto" w:fill="B8CCE4"/>
          </w:tcPr>
          <w:p w:rsidR="00F60EDD" w:rsidRPr="0058773B" w:rsidRDefault="00F60EDD" w:rsidP="00537CB6">
            <w:pPr>
              <w:tabs>
                <w:tab w:val="left" w:pos="0"/>
              </w:tabs>
              <w:jc w:val="center"/>
              <w:rPr>
                <w:b/>
                <w:bCs/>
                <w:i/>
                <w:iCs/>
              </w:rPr>
            </w:pPr>
            <w:r w:rsidRPr="0058773B">
              <w:rPr>
                <w:b/>
                <w:bCs/>
                <w:i/>
                <w:iCs/>
                <w:sz w:val="22"/>
                <w:szCs w:val="22"/>
              </w:rPr>
              <w:t>2013</w:t>
            </w:r>
          </w:p>
        </w:tc>
        <w:tc>
          <w:tcPr>
            <w:tcW w:w="706" w:type="dxa"/>
            <w:shd w:val="clear" w:color="auto" w:fill="B8CCE4"/>
          </w:tcPr>
          <w:p w:rsidR="00F60EDD" w:rsidRPr="0058773B" w:rsidRDefault="00F60EDD" w:rsidP="00537CB6">
            <w:pPr>
              <w:tabs>
                <w:tab w:val="left" w:pos="0"/>
              </w:tabs>
              <w:jc w:val="center"/>
              <w:rPr>
                <w:b/>
                <w:bCs/>
                <w:i/>
                <w:iCs/>
              </w:rPr>
            </w:pPr>
            <w:r w:rsidRPr="0058773B">
              <w:rPr>
                <w:b/>
                <w:bCs/>
                <w:i/>
                <w:iCs/>
              </w:rPr>
              <w:t>2014</w:t>
            </w:r>
          </w:p>
        </w:tc>
        <w:tc>
          <w:tcPr>
            <w:tcW w:w="705" w:type="dxa"/>
            <w:shd w:val="clear" w:color="auto" w:fill="B8CCE4"/>
          </w:tcPr>
          <w:p w:rsidR="00F60EDD" w:rsidRPr="0058773B" w:rsidRDefault="00F60EDD" w:rsidP="00537CB6">
            <w:pPr>
              <w:tabs>
                <w:tab w:val="left" w:pos="0"/>
              </w:tabs>
              <w:jc w:val="center"/>
              <w:rPr>
                <w:b/>
                <w:bCs/>
                <w:i/>
                <w:iCs/>
              </w:rPr>
            </w:pPr>
            <w:r w:rsidRPr="0058773B">
              <w:rPr>
                <w:b/>
                <w:bCs/>
                <w:i/>
                <w:iCs/>
              </w:rPr>
              <w:t>2008</w:t>
            </w:r>
          </w:p>
        </w:tc>
        <w:tc>
          <w:tcPr>
            <w:tcW w:w="705" w:type="dxa"/>
            <w:shd w:val="clear" w:color="auto" w:fill="B8CCE4"/>
          </w:tcPr>
          <w:p w:rsidR="00F60EDD" w:rsidRPr="0058773B" w:rsidRDefault="00F60EDD" w:rsidP="00537CB6">
            <w:pPr>
              <w:tabs>
                <w:tab w:val="left" w:pos="0"/>
              </w:tabs>
              <w:jc w:val="center"/>
              <w:rPr>
                <w:b/>
                <w:bCs/>
                <w:i/>
                <w:iCs/>
              </w:rPr>
            </w:pPr>
            <w:r w:rsidRPr="0058773B">
              <w:rPr>
                <w:b/>
                <w:bCs/>
                <w:i/>
                <w:iCs/>
                <w:sz w:val="22"/>
                <w:szCs w:val="22"/>
              </w:rPr>
              <w:t>2010</w:t>
            </w:r>
          </w:p>
        </w:tc>
        <w:tc>
          <w:tcPr>
            <w:tcW w:w="705" w:type="dxa"/>
            <w:shd w:val="clear" w:color="auto" w:fill="B8CCE4"/>
          </w:tcPr>
          <w:p w:rsidR="00F60EDD" w:rsidRPr="0058773B" w:rsidRDefault="00F60EDD" w:rsidP="00537CB6">
            <w:pPr>
              <w:tabs>
                <w:tab w:val="left" w:pos="0"/>
              </w:tabs>
              <w:jc w:val="center"/>
              <w:rPr>
                <w:b/>
                <w:bCs/>
                <w:i/>
                <w:iCs/>
              </w:rPr>
            </w:pPr>
            <w:r w:rsidRPr="0058773B">
              <w:rPr>
                <w:b/>
                <w:bCs/>
                <w:i/>
                <w:iCs/>
                <w:sz w:val="22"/>
                <w:szCs w:val="22"/>
              </w:rPr>
              <w:t>2012</w:t>
            </w:r>
          </w:p>
        </w:tc>
        <w:tc>
          <w:tcPr>
            <w:tcW w:w="705" w:type="dxa"/>
            <w:shd w:val="clear" w:color="auto" w:fill="B8CCE4"/>
          </w:tcPr>
          <w:p w:rsidR="00F60EDD" w:rsidRPr="0058773B" w:rsidRDefault="00F60EDD" w:rsidP="00537CB6">
            <w:pPr>
              <w:tabs>
                <w:tab w:val="left" w:pos="0"/>
              </w:tabs>
              <w:jc w:val="center"/>
              <w:rPr>
                <w:b/>
                <w:bCs/>
                <w:i/>
                <w:iCs/>
              </w:rPr>
            </w:pPr>
            <w:r w:rsidRPr="0058773B">
              <w:rPr>
                <w:b/>
                <w:bCs/>
                <w:i/>
                <w:iCs/>
                <w:sz w:val="22"/>
                <w:szCs w:val="22"/>
              </w:rPr>
              <w:t>2013</w:t>
            </w:r>
          </w:p>
        </w:tc>
        <w:tc>
          <w:tcPr>
            <w:tcW w:w="706" w:type="dxa"/>
            <w:shd w:val="clear" w:color="auto" w:fill="B8CCE4"/>
          </w:tcPr>
          <w:p w:rsidR="00F60EDD" w:rsidRPr="0058773B" w:rsidRDefault="00F60EDD" w:rsidP="00537CB6">
            <w:pPr>
              <w:tabs>
                <w:tab w:val="left" w:pos="0"/>
              </w:tabs>
              <w:jc w:val="center"/>
              <w:rPr>
                <w:b/>
                <w:bCs/>
                <w:i/>
                <w:iCs/>
              </w:rPr>
            </w:pPr>
            <w:r w:rsidRPr="0058773B">
              <w:rPr>
                <w:b/>
                <w:bCs/>
                <w:i/>
                <w:iCs/>
              </w:rPr>
              <w:t>2014</w:t>
            </w:r>
          </w:p>
        </w:tc>
      </w:tr>
      <w:tr w:rsidR="00F60EDD" w:rsidRPr="0058773B" w:rsidTr="00537CB6">
        <w:tc>
          <w:tcPr>
            <w:tcW w:w="2093" w:type="dxa"/>
            <w:shd w:val="clear" w:color="auto" w:fill="DBE5F1"/>
          </w:tcPr>
          <w:p w:rsidR="00F60EDD" w:rsidRPr="0058773B" w:rsidRDefault="00F60EDD" w:rsidP="00537CB6">
            <w:pPr>
              <w:tabs>
                <w:tab w:val="left" w:pos="0"/>
              </w:tabs>
              <w:jc w:val="both"/>
            </w:pPr>
            <w:r w:rsidRPr="0058773B">
              <w:rPr>
                <w:sz w:val="22"/>
                <w:szCs w:val="22"/>
              </w:rPr>
              <w:t>Sastādīto protokolu skaits</w:t>
            </w:r>
          </w:p>
        </w:tc>
        <w:tc>
          <w:tcPr>
            <w:tcW w:w="850" w:type="dxa"/>
            <w:shd w:val="clear" w:color="auto" w:fill="DBE5F1"/>
          </w:tcPr>
          <w:p w:rsidR="00F60EDD" w:rsidRPr="0058773B" w:rsidRDefault="00F60EDD" w:rsidP="00537CB6">
            <w:pPr>
              <w:tabs>
                <w:tab w:val="left" w:pos="0"/>
              </w:tabs>
              <w:spacing w:before="40"/>
              <w:jc w:val="center"/>
            </w:pPr>
            <w:r w:rsidRPr="0058773B">
              <w:rPr>
                <w:sz w:val="22"/>
                <w:szCs w:val="22"/>
              </w:rPr>
              <w:t>149</w:t>
            </w:r>
          </w:p>
        </w:tc>
        <w:tc>
          <w:tcPr>
            <w:tcW w:w="702" w:type="dxa"/>
            <w:shd w:val="clear" w:color="auto" w:fill="DBE5F1"/>
          </w:tcPr>
          <w:p w:rsidR="00F60EDD" w:rsidRPr="0058773B" w:rsidRDefault="00F60EDD" w:rsidP="00537CB6">
            <w:pPr>
              <w:tabs>
                <w:tab w:val="left" w:pos="0"/>
              </w:tabs>
              <w:spacing w:before="40"/>
              <w:jc w:val="center"/>
            </w:pPr>
            <w:r w:rsidRPr="0058773B">
              <w:rPr>
                <w:sz w:val="22"/>
                <w:szCs w:val="22"/>
              </w:rPr>
              <w:t>308</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419</w:t>
            </w:r>
          </w:p>
        </w:tc>
        <w:tc>
          <w:tcPr>
            <w:tcW w:w="705" w:type="dxa"/>
            <w:shd w:val="clear" w:color="auto" w:fill="DBE5F1"/>
          </w:tcPr>
          <w:p w:rsidR="00F60EDD" w:rsidRPr="0058773B" w:rsidRDefault="00F60EDD" w:rsidP="00537CB6">
            <w:pPr>
              <w:tabs>
                <w:tab w:val="left" w:pos="0"/>
              </w:tabs>
              <w:spacing w:before="40"/>
              <w:jc w:val="center"/>
            </w:pPr>
            <w:r w:rsidRPr="0058773B">
              <w:t>444</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540</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19</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28</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37</w:t>
            </w:r>
          </w:p>
        </w:tc>
        <w:tc>
          <w:tcPr>
            <w:tcW w:w="705" w:type="dxa"/>
            <w:shd w:val="clear" w:color="auto" w:fill="DBE5F1"/>
          </w:tcPr>
          <w:p w:rsidR="00F60EDD" w:rsidRPr="0058773B" w:rsidRDefault="00F60EDD" w:rsidP="00537CB6">
            <w:pPr>
              <w:tabs>
                <w:tab w:val="left" w:pos="0"/>
              </w:tabs>
              <w:spacing w:before="40"/>
              <w:jc w:val="center"/>
            </w:pPr>
            <w:r w:rsidRPr="0058773B">
              <w:t>49</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47</w:t>
            </w:r>
          </w:p>
        </w:tc>
      </w:tr>
      <w:tr w:rsidR="00F60EDD" w:rsidRPr="0058773B" w:rsidTr="00537CB6">
        <w:tc>
          <w:tcPr>
            <w:tcW w:w="2093" w:type="dxa"/>
            <w:shd w:val="clear" w:color="auto" w:fill="B8CCE4"/>
          </w:tcPr>
          <w:p w:rsidR="00F60EDD" w:rsidRPr="0058773B" w:rsidRDefault="00F60EDD" w:rsidP="00537CB6">
            <w:pPr>
              <w:tabs>
                <w:tab w:val="left" w:pos="0"/>
              </w:tabs>
              <w:jc w:val="both"/>
            </w:pPr>
            <w:r w:rsidRPr="0058773B">
              <w:rPr>
                <w:sz w:val="22"/>
                <w:szCs w:val="22"/>
              </w:rPr>
              <w:t>Personu skaits, kam sastādīti protokoli</w:t>
            </w:r>
          </w:p>
        </w:tc>
        <w:tc>
          <w:tcPr>
            <w:tcW w:w="850" w:type="dxa"/>
            <w:shd w:val="clear" w:color="auto" w:fill="B8CCE4"/>
          </w:tcPr>
          <w:p w:rsidR="00F60EDD" w:rsidRPr="0058773B" w:rsidRDefault="00F60EDD" w:rsidP="00537CB6">
            <w:pPr>
              <w:tabs>
                <w:tab w:val="left" w:pos="0"/>
              </w:tabs>
              <w:spacing w:before="40"/>
              <w:jc w:val="center"/>
            </w:pPr>
            <w:r w:rsidRPr="0058773B">
              <w:rPr>
                <w:sz w:val="22"/>
                <w:szCs w:val="22"/>
              </w:rPr>
              <w:t>148</w:t>
            </w:r>
          </w:p>
        </w:tc>
        <w:tc>
          <w:tcPr>
            <w:tcW w:w="702" w:type="dxa"/>
            <w:shd w:val="clear" w:color="auto" w:fill="B8CCE4"/>
          </w:tcPr>
          <w:p w:rsidR="00F60EDD" w:rsidRPr="0058773B" w:rsidRDefault="00F60EDD" w:rsidP="00537CB6">
            <w:pPr>
              <w:tabs>
                <w:tab w:val="left" w:pos="0"/>
              </w:tabs>
              <w:spacing w:before="40"/>
              <w:jc w:val="center"/>
            </w:pPr>
            <w:r w:rsidRPr="0058773B">
              <w:rPr>
                <w:sz w:val="22"/>
                <w:szCs w:val="22"/>
              </w:rPr>
              <w:t>306</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410</w:t>
            </w:r>
          </w:p>
        </w:tc>
        <w:tc>
          <w:tcPr>
            <w:tcW w:w="705" w:type="dxa"/>
            <w:shd w:val="clear" w:color="auto" w:fill="B8CCE4"/>
          </w:tcPr>
          <w:p w:rsidR="00F60EDD" w:rsidRPr="0058773B" w:rsidRDefault="00F60EDD" w:rsidP="00537CB6">
            <w:pPr>
              <w:tabs>
                <w:tab w:val="left" w:pos="0"/>
              </w:tabs>
              <w:spacing w:before="40"/>
              <w:jc w:val="center"/>
            </w:pPr>
            <w:r w:rsidRPr="0058773B">
              <w:t>436</w:t>
            </w:r>
          </w:p>
        </w:tc>
        <w:tc>
          <w:tcPr>
            <w:tcW w:w="706" w:type="dxa"/>
            <w:shd w:val="clear" w:color="auto" w:fill="B8CCE4"/>
          </w:tcPr>
          <w:p w:rsidR="00F60EDD" w:rsidRPr="0058773B" w:rsidRDefault="00F60EDD" w:rsidP="00537CB6">
            <w:pPr>
              <w:tabs>
                <w:tab w:val="left" w:pos="0"/>
              </w:tabs>
              <w:spacing w:before="40"/>
              <w:jc w:val="center"/>
            </w:pPr>
            <w:r w:rsidRPr="0058773B">
              <w:rPr>
                <w:szCs w:val="28"/>
              </w:rPr>
              <w:t>527</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19</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26</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31</w:t>
            </w:r>
          </w:p>
        </w:tc>
        <w:tc>
          <w:tcPr>
            <w:tcW w:w="705" w:type="dxa"/>
            <w:shd w:val="clear" w:color="auto" w:fill="B8CCE4"/>
          </w:tcPr>
          <w:p w:rsidR="00F60EDD" w:rsidRPr="0058773B" w:rsidRDefault="00F60EDD" w:rsidP="00537CB6">
            <w:pPr>
              <w:tabs>
                <w:tab w:val="left" w:pos="0"/>
              </w:tabs>
              <w:spacing w:before="40"/>
              <w:jc w:val="center"/>
            </w:pPr>
            <w:r w:rsidRPr="0058773B">
              <w:t>40</w:t>
            </w:r>
          </w:p>
        </w:tc>
        <w:tc>
          <w:tcPr>
            <w:tcW w:w="706" w:type="dxa"/>
            <w:shd w:val="clear" w:color="auto" w:fill="B8CCE4"/>
          </w:tcPr>
          <w:p w:rsidR="00F60EDD" w:rsidRPr="0058773B" w:rsidRDefault="00F60EDD" w:rsidP="00537CB6">
            <w:pPr>
              <w:tabs>
                <w:tab w:val="left" w:pos="0"/>
              </w:tabs>
              <w:spacing w:before="40"/>
              <w:jc w:val="center"/>
            </w:pPr>
            <w:r w:rsidRPr="0058773B">
              <w:rPr>
                <w:szCs w:val="28"/>
              </w:rPr>
              <w:t>45</w:t>
            </w:r>
          </w:p>
        </w:tc>
      </w:tr>
      <w:tr w:rsidR="00F60EDD" w:rsidRPr="0058773B" w:rsidTr="00537CB6">
        <w:tc>
          <w:tcPr>
            <w:tcW w:w="2093" w:type="dxa"/>
            <w:shd w:val="clear" w:color="auto" w:fill="DBE5F1"/>
          </w:tcPr>
          <w:p w:rsidR="00F60EDD" w:rsidRPr="0058773B" w:rsidRDefault="00F60EDD" w:rsidP="00537CB6">
            <w:pPr>
              <w:tabs>
                <w:tab w:val="left" w:pos="0"/>
              </w:tabs>
              <w:jc w:val="both"/>
            </w:pPr>
            <w:r w:rsidRPr="0058773B">
              <w:rPr>
                <w:sz w:val="22"/>
                <w:szCs w:val="22"/>
              </w:rPr>
              <w:t>Izteikts brīdinājums</w:t>
            </w:r>
          </w:p>
        </w:tc>
        <w:tc>
          <w:tcPr>
            <w:tcW w:w="850" w:type="dxa"/>
            <w:shd w:val="clear" w:color="auto" w:fill="DBE5F1"/>
          </w:tcPr>
          <w:p w:rsidR="00F60EDD" w:rsidRPr="0058773B" w:rsidRDefault="00F60EDD" w:rsidP="00537CB6">
            <w:pPr>
              <w:tabs>
                <w:tab w:val="left" w:pos="0"/>
              </w:tabs>
              <w:spacing w:before="40"/>
              <w:jc w:val="center"/>
            </w:pPr>
            <w:r w:rsidRPr="0058773B">
              <w:rPr>
                <w:sz w:val="22"/>
                <w:szCs w:val="22"/>
              </w:rPr>
              <w:t>42</w:t>
            </w:r>
          </w:p>
        </w:tc>
        <w:tc>
          <w:tcPr>
            <w:tcW w:w="702" w:type="dxa"/>
            <w:shd w:val="clear" w:color="auto" w:fill="DBE5F1"/>
          </w:tcPr>
          <w:p w:rsidR="00F60EDD" w:rsidRPr="0058773B" w:rsidRDefault="00F60EDD" w:rsidP="00537CB6">
            <w:pPr>
              <w:tabs>
                <w:tab w:val="left" w:pos="0"/>
              </w:tabs>
              <w:spacing w:before="40"/>
              <w:jc w:val="center"/>
            </w:pPr>
            <w:r w:rsidRPr="0058773B">
              <w:rPr>
                <w:sz w:val="22"/>
                <w:szCs w:val="22"/>
              </w:rPr>
              <w:t>69</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105</w:t>
            </w:r>
          </w:p>
        </w:tc>
        <w:tc>
          <w:tcPr>
            <w:tcW w:w="705" w:type="dxa"/>
            <w:shd w:val="clear" w:color="auto" w:fill="DBE5F1"/>
          </w:tcPr>
          <w:p w:rsidR="00F60EDD" w:rsidRPr="0058773B" w:rsidRDefault="00F60EDD" w:rsidP="00537CB6">
            <w:pPr>
              <w:tabs>
                <w:tab w:val="left" w:pos="0"/>
              </w:tabs>
              <w:spacing w:before="40"/>
              <w:jc w:val="center"/>
            </w:pPr>
            <w:r w:rsidRPr="0058773B">
              <w:t>127</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157</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0</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1</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1</w:t>
            </w:r>
          </w:p>
        </w:tc>
        <w:tc>
          <w:tcPr>
            <w:tcW w:w="705" w:type="dxa"/>
            <w:shd w:val="clear" w:color="auto" w:fill="DBE5F1"/>
          </w:tcPr>
          <w:p w:rsidR="00F60EDD" w:rsidRPr="0058773B" w:rsidRDefault="00F60EDD" w:rsidP="00537CB6">
            <w:pPr>
              <w:tabs>
                <w:tab w:val="left" w:pos="0"/>
              </w:tabs>
              <w:spacing w:before="40"/>
              <w:jc w:val="center"/>
            </w:pPr>
            <w:r w:rsidRPr="0058773B">
              <w:t>0</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2</w:t>
            </w:r>
          </w:p>
        </w:tc>
      </w:tr>
      <w:tr w:rsidR="00F60EDD" w:rsidRPr="0058773B" w:rsidTr="00537CB6">
        <w:tc>
          <w:tcPr>
            <w:tcW w:w="2093" w:type="dxa"/>
            <w:shd w:val="clear" w:color="auto" w:fill="B8CCE4"/>
          </w:tcPr>
          <w:p w:rsidR="00F60EDD" w:rsidRPr="0058773B" w:rsidRDefault="00F60EDD" w:rsidP="00537CB6">
            <w:pPr>
              <w:tabs>
                <w:tab w:val="left" w:pos="0"/>
              </w:tabs>
              <w:jc w:val="both"/>
            </w:pPr>
            <w:r w:rsidRPr="0058773B">
              <w:rPr>
                <w:sz w:val="22"/>
                <w:szCs w:val="22"/>
              </w:rPr>
              <w:t>Piemērots naudas sods</w:t>
            </w:r>
          </w:p>
        </w:tc>
        <w:tc>
          <w:tcPr>
            <w:tcW w:w="850" w:type="dxa"/>
            <w:shd w:val="clear" w:color="auto" w:fill="B8CCE4"/>
          </w:tcPr>
          <w:p w:rsidR="00F60EDD" w:rsidRPr="0058773B" w:rsidRDefault="00F60EDD" w:rsidP="00537CB6">
            <w:pPr>
              <w:tabs>
                <w:tab w:val="left" w:pos="0"/>
              </w:tabs>
              <w:spacing w:before="40"/>
              <w:jc w:val="center"/>
            </w:pPr>
            <w:r w:rsidRPr="0058773B">
              <w:rPr>
                <w:sz w:val="22"/>
                <w:szCs w:val="22"/>
              </w:rPr>
              <w:t>64</w:t>
            </w:r>
          </w:p>
        </w:tc>
        <w:tc>
          <w:tcPr>
            <w:tcW w:w="702" w:type="dxa"/>
            <w:shd w:val="clear" w:color="auto" w:fill="B8CCE4"/>
          </w:tcPr>
          <w:p w:rsidR="00F60EDD" w:rsidRPr="0058773B" w:rsidRDefault="00F60EDD" w:rsidP="00537CB6">
            <w:pPr>
              <w:tabs>
                <w:tab w:val="left" w:pos="0"/>
              </w:tabs>
              <w:spacing w:before="40"/>
              <w:jc w:val="center"/>
            </w:pPr>
            <w:r w:rsidRPr="0058773B">
              <w:rPr>
                <w:sz w:val="22"/>
                <w:szCs w:val="22"/>
              </w:rPr>
              <w:t>125</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226</w:t>
            </w:r>
          </w:p>
        </w:tc>
        <w:tc>
          <w:tcPr>
            <w:tcW w:w="705" w:type="dxa"/>
            <w:shd w:val="clear" w:color="auto" w:fill="B8CCE4"/>
          </w:tcPr>
          <w:p w:rsidR="00F60EDD" w:rsidRPr="0058773B" w:rsidRDefault="00F60EDD" w:rsidP="00537CB6">
            <w:pPr>
              <w:tabs>
                <w:tab w:val="left" w:pos="0"/>
              </w:tabs>
              <w:spacing w:before="40"/>
              <w:jc w:val="center"/>
            </w:pPr>
            <w:r w:rsidRPr="0058773B">
              <w:t>222</w:t>
            </w:r>
          </w:p>
        </w:tc>
        <w:tc>
          <w:tcPr>
            <w:tcW w:w="706" w:type="dxa"/>
            <w:shd w:val="clear" w:color="auto" w:fill="B8CCE4"/>
          </w:tcPr>
          <w:p w:rsidR="00F60EDD" w:rsidRPr="0058773B" w:rsidRDefault="00F60EDD" w:rsidP="00537CB6">
            <w:pPr>
              <w:tabs>
                <w:tab w:val="left" w:pos="0"/>
              </w:tabs>
              <w:spacing w:before="40"/>
              <w:jc w:val="center"/>
            </w:pPr>
            <w:r w:rsidRPr="0058773B">
              <w:rPr>
                <w:szCs w:val="28"/>
              </w:rPr>
              <w:t>279</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9</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19</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25</w:t>
            </w:r>
          </w:p>
        </w:tc>
        <w:tc>
          <w:tcPr>
            <w:tcW w:w="705" w:type="dxa"/>
            <w:shd w:val="clear" w:color="auto" w:fill="B8CCE4"/>
          </w:tcPr>
          <w:p w:rsidR="00F60EDD" w:rsidRPr="0058773B" w:rsidRDefault="00F60EDD" w:rsidP="00537CB6">
            <w:pPr>
              <w:tabs>
                <w:tab w:val="left" w:pos="0"/>
              </w:tabs>
              <w:spacing w:before="40"/>
              <w:jc w:val="center"/>
            </w:pPr>
            <w:r w:rsidRPr="0058773B">
              <w:t>34</w:t>
            </w:r>
          </w:p>
        </w:tc>
        <w:tc>
          <w:tcPr>
            <w:tcW w:w="706" w:type="dxa"/>
            <w:shd w:val="clear" w:color="auto" w:fill="B8CCE4"/>
          </w:tcPr>
          <w:p w:rsidR="00F60EDD" w:rsidRPr="0058773B" w:rsidRDefault="00F60EDD" w:rsidP="00537CB6">
            <w:pPr>
              <w:tabs>
                <w:tab w:val="left" w:pos="0"/>
              </w:tabs>
              <w:spacing w:before="40"/>
              <w:jc w:val="center"/>
            </w:pPr>
            <w:r w:rsidRPr="0058773B">
              <w:rPr>
                <w:szCs w:val="28"/>
              </w:rPr>
              <w:t>35</w:t>
            </w:r>
          </w:p>
        </w:tc>
      </w:tr>
      <w:tr w:rsidR="00F60EDD" w:rsidRPr="0058773B" w:rsidTr="00537CB6">
        <w:tc>
          <w:tcPr>
            <w:tcW w:w="2093" w:type="dxa"/>
            <w:shd w:val="clear" w:color="auto" w:fill="DBE5F1"/>
          </w:tcPr>
          <w:p w:rsidR="00F60EDD" w:rsidRPr="0058773B" w:rsidRDefault="00F60EDD" w:rsidP="00537CB6">
            <w:pPr>
              <w:tabs>
                <w:tab w:val="left" w:pos="0"/>
              </w:tabs>
              <w:jc w:val="both"/>
            </w:pPr>
            <w:r w:rsidRPr="0058773B">
              <w:rPr>
                <w:sz w:val="22"/>
                <w:szCs w:val="22"/>
              </w:rPr>
              <w:t>Audzinoša rakstura piespiedu līdzekļi</w:t>
            </w:r>
          </w:p>
        </w:tc>
        <w:tc>
          <w:tcPr>
            <w:tcW w:w="850" w:type="dxa"/>
            <w:shd w:val="clear" w:color="auto" w:fill="DBE5F1"/>
          </w:tcPr>
          <w:p w:rsidR="00F60EDD" w:rsidRPr="0058773B" w:rsidRDefault="00F60EDD" w:rsidP="00537CB6">
            <w:pPr>
              <w:tabs>
                <w:tab w:val="left" w:pos="0"/>
              </w:tabs>
              <w:spacing w:before="40"/>
              <w:jc w:val="center"/>
            </w:pPr>
            <w:r w:rsidRPr="0058773B">
              <w:rPr>
                <w:sz w:val="22"/>
                <w:szCs w:val="22"/>
              </w:rPr>
              <w:t>1</w:t>
            </w:r>
          </w:p>
        </w:tc>
        <w:tc>
          <w:tcPr>
            <w:tcW w:w="702" w:type="dxa"/>
            <w:shd w:val="clear" w:color="auto" w:fill="DBE5F1"/>
          </w:tcPr>
          <w:p w:rsidR="00F60EDD" w:rsidRPr="0058773B" w:rsidRDefault="00F60EDD" w:rsidP="00537CB6">
            <w:pPr>
              <w:tabs>
                <w:tab w:val="left" w:pos="0"/>
              </w:tabs>
              <w:spacing w:before="40"/>
              <w:jc w:val="center"/>
            </w:pPr>
            <w:r w:rsidRPr="0058773B">
              <w:rPr>
                <w:sz w:val="22"/>
                <w:szCs w:val="22"/>
              </w:rPr>
              <w:t>2</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0</w:t>
            </w:r>
          </w:p>
        </w:tc>
        <w:tc>
          <w:tcPr>
            <w:tcW w:w="705" w:type="dxa"/>
            <w:shd w:val="clear" w:color="auto" w:fill="DBE5F1"/>
          </w:tcPr>
          <w:p w:rsidR="00F60EDD" w:rsidRPr="0058773B" w:rsidRDefault="00F60EDD" w:rsidP="00537CB6">
            <w:pPr>
              <w:tabs>
                <w:tab w:val="left" w:pos="0"/>
              </w:tabs>
              <w:spacing w:before="40"/>
              <w:jc w:val="center"/>
            </w:pPr>
            <w:r w:rsidRPr="0058773B">
              <w:t>0</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0</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0</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0</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0</w:t>
            </w:r>
          </w:p>
        </w:tc>
        <w:tc>
          <w:tcPr>
            <w:tcW w:w="705" w:type="dxa"/>
            <w:shd w:val="clear" w:color="auto" w:fill="DBE5F1"/>
          </w:tcPr>
          <w:p w:rsidR="00F60EDD" w:rsidRPr="0058773B" w:rsidRDefault="00F60EDD" w:rsidP="00537CB6">
            <w:pPr>
              <w:tabs>
                <w:tab w:val="left" w:pos="0"/>
              </w:tabs>
              <w:spacing w:before="40"/>
              <w:jc w:val="center"/>
            </w:pPr>
            <w:r w:rsidRPr="0058773B">
              <w:t>0</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0</w:t>
            </w:r>
          </w:p>
        </w:tc>
      </w:tr>
      <w:tr w:rsidR="00F60EDD" w:rsidRPr="0058773B" w:rsidTr="00537CB6">
        <w:tc>
          <w:tcPr>
            <w:tcW w:w="2093" w:type="dxa"/>
            <w:shd w:val="clear" w:color="auto" w:fill="B8CCE4"/>
          </w:tcPr>
          <w:p w:rsidR="00F60EDD" w:rsidRPr="0058773B" w:rsidRDefault="00F60EDD" w:rsidP="00537CB6">
            <w:pPr>
              <w:tabs>
                <w:tab w:val="left" w:pos="0"/>
              </w:tabs>
              <w:jc w:val="both"/>
            </w:pPr>
            <w:r w:rsidRPr="0058773B">
              <w:rPr>
                <w:sz w:val="22"/>
                <w:szCs w:val="22"/>
              </w:rPr>
              <w:t xml:space="preserve">Izbeigta lietvedība </w:t>
            </w:r>
            <w:r w:rsidRPr="0058773B">
              <w:rPr>
                <w:sz w:val="20"/>
                <w:szCs w:val="20"/>
              </w:rPr>
              <w:t>(LAPK 239.p)</w:t>
            </w:r>
          </w:p>
        </w:tc>
        <w:tc>
          <w:tcPr>
            <w:tcW w:w="850" w:type="dxa"/>
            <w:shd w:val="clear" w:color="auto" w:fill="B8CCE4"/>
          </w:tcPr>
          <w:p w:rsidR="00F60EDD" w:rsidRPr="0058773B" w:rsidRDefault="00F60EDD" w:rsidP="00537CB6">
            <w:pPr>
              <w:tabs>
                <w:tab w:val="left" w:pos="0"/>
              </w:tabs>
              <w:spacing w:before="40"/>
              <w:jc w:val="center"/>
            </w:pPr>
            <w:r w:rsidRPr="0058773B">
              <w:rPr>
                <w:sz w:val="22"/>
                <w:szCs w:val="22"/>
              </w:rPr>
              <w:t>5</w:t>
            </w:r>
          </w:p>
        </w:tc>
        <w:tc>
          <w:tcPr>
            <w:tcW w:w="702" w:type="dxa"/>
            <w:shd w:val="clear" w:color="auto" w:fill="B8CCE4"/>
          </w:tcPr>
          <w:p w:rsidR="00F60EDD" w:rsidRPr="0058773B" w:rsidRDefault="00F60EDD" w:rsidP="00537CB6">
            <w:pPr>
              <w:tabs>
                <w:tab w:val="left" w:pos="0"/>
              </w:tabs>
              <w:spacing w:before="40"/>
              <w:jc w:val="center"/>
            </w:pPr>
            <w:r w:rsidRPr="0058773B">
              <w:rPr>
                <w:sz w:val="22"/>
                <w:szCs w:val="22"/>
              </w:rPr>
              <w:t>13</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20</w:t>
            </w:r>
          </w:p>
        </w:tc>
        <w:tc>
          <w:tcPr>
            <w:tcW w:w="705" w:type="dxa"/>
            <w:shd w:val="clear" w:color="auto" w:fill="B8CCE4"/>
          </w:tcPr>
          <w:p w:rsidR="00F60EDD" w:rsidRPr="0058773B" w:rsidRDefault="00F60EDD" w:rsidP="00537CB6">
            <w:pPr>
              <w:tabs>
                <w:tab w:val="left" w:pos="0"/>
              </w:tabs>
              <w:spacing w:before="40"/>
              <w:jc w:val="center"/>
            </w:pPr>
            <w:r w:rsidRPr="0058773B">
              <w:t>38</w:t>
            </w:r>
          </w:p>
        </w:tc>
        <w:tc>
          <w:tcPr>
            <w:tcW w:w="706" w:type="dxa"/>
            <w:shd w:val="clear" w:color="auto" w:fill="B8CCE4"/>
          </w:tcPr>
          <w:p w:rsidR="00F60EDD" w:rsidRPr="0058773B" w:rsidRDefault="00F60EDD" w:rsidP="00537CB6">
            <w:pPr>
              <w:tabs>
                <w:tab w:val="left" w:pos="0"/>
              </w:tabs>
              <w:spacing w:before="40"/>
              <w:jc w:val="center"/>
            </w:pPr>
            <w:r w:rsidRPr="0058773B">
              <w:rPr>
                <w:szCs w:val="28"/>
              </w:rPr>
              <w:t>42</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4</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4</w:t>
            </w:r>
          </w:p>
        </w:tc>
        <w:tc>
          <w:tcPr>
            <w:tcW w:w="705" w:type="dxa"/>
            <w:shd w:val="clear" w:color="auto" w:fill="B8CCE4"/>
          </w:tcPr>
          <w:p w:rsidR="00F60EDD" w:rsidRPr="0058773B" w:rsidRDefault="00F60EDD" w:rsidP="00537CB6">
            <w:pPr>
              <w:tabs>
                <w:tab w:val="left" w:pos="0"/>
              </w:tabs>
              <w:spacing w:before="40"/>
              <w:jc w:val="center"/>
            </w:pPr>
            <w:r w:rsidRPr="0058773B">
              <w:rPr>
                <w:sz w:val="22"/>
                <w:szCs w:val="22"/>
              </w:rPr>
              <w:t>5</w:t>
            </w:r>
          </w:p>
        </w:tc>
        <w:tc>
          <w:tcPr>
            <w:tcW w:w="705" w:type="dxa"/>
            <w:shd w:val="clear" w:color="auto" w:fill="B8CCE4"/>
          </w:tcPr>
          <w:p w:rsidR="00F60EDD" w:rsidRPr="0058773B" w:rsidRDefault="00F60EDD" w:rsidP="00537CB6">
            <w:pPr>
              <w:tabs>
                <w:tab w:val="left" w:pos="0"/>
              </w:tabs>
              <w:spacing w:before="40"/>
              <w:jc w:val="center"/>
            </w:pPr>
            <w:r w:rsidRPr="0058773B">
              <w:t>5</w:t>
            </w:r>
          </w:p>
        </w:tc>
        <w:tc>
          <w:tcPr>
            <w:tcW w:w="706" w:type="dxa"/>
            <w:shd w:val="clear" w:color="auto" w:fill="B8CCE4"/>
          </w:tcPr>
          <w:p w:rsidR="00F60EDD" w:rsidRPr="0058773B" w:rsidRDefault="00F60EDD" w:rsidP="00537CB6">
            <w:pPr>
              <w:tabs>
                <w:tab w:val="left" w:pos="0"/>
              </w:tabs>
              <w:spacing w:before="40"/>
              <w:jc w:val="center"/>
            </w:pPr>
            <w:r w:rsidRPr="0058773B">
              <w:rPr>
                <w:szCs w:val="28"/>
              </w:rPr>
              <w:t>5</w:t>
            </w:r>
          </w:p>
        </w:tc>
      </w:tr>
      <w:tr w:rsidR="00F60EDD" w:rsidRPr="0058773B" w:rsidTr="00537CB6">
        <w:tc>
          <w:tcPr>
            <w:tcW w:w="2093" w:type="dxa"/>
            <w:shd w:val="clear" w:color="auto" w:fill="DBE5F1"/>
          </w:tcPr>
          <w:p w:rsidR="00F60EDD" w:rsidRPr="0058773B" w:rsidRDefault="00F60EDD" w:rsidP="00537CB6">
            <w:pPr>
              <w:tabs>
                <w:tab w:val="left" w:pos="0"/>
              </w:tabs>
              <w:jc w:val="both"/>
            </w:pPr>
            <w:r w:rsidRPr="0058773B">
              <w:rPr>
                <w:sz w:val="22"/>
                <w:szCs w:val="22"/>
              </w:rPr>
              <w:t xml:space="preserve">Izteikts mutvārdu aizrādījums </w:t>
            </w:r>
            <w:r w:rsidRPr="0058773B">
              <w:rPr>
                <w:sz w:val="20"/>
                <w:szCs w:val="20"/>
              </w:rPr>
              <w:t>(LAPK 21.p.)</w:t>
            </w:r>
          </w:p>
        </w:tc>
        <w:tc>
          <w:tcPr>
            <w:tcW w:w="850" w:type="dxa"/>
            <w:shd w:val="clear" w:color="auto" w:fill="DBE5F1"/>
          </w:tcPr>
          <w:p w:rsidR="00F60EDD" w:rsidRPr="0058773B" w:rsidRDefault="00F60EDD" w:rsidP="00537CB6">
            <w:pPr>
              <w:tabs>
                <w:tab w:val="left" w:pos="0"/>
              </w:tabs>
              <w:spacing w:before="40"/>
              <w:jc w:val="center"/>
            </w:pPr>
            <w:r w:rsidRPr="0058773B">
              <w:rPr>
                <w:sz w:val="22"/>
                <w:szCs w:val="22"/>
              </w:rPr>
              <w:t>1</w:t>
            </w:r>
          </w:p>
        </w:tc>
        <w:tc>
          <w:tcPr>
            <w:tcW w:w="702" w:type="dxa"/>
            <w:shd w:val="clear" w:color="auto" w:fill="DBE5F1"/>
          </w:tcPr>
          <w:p w:rsidR="00F60EDD" w:rsidRPr="0058773B" w:rsidRDefault="00F60EDD" w:rsidP="00537CB6">
            <w:pPr>
              <w:tabs>
                <w:tab w:val="left" w:pos="0"/>
              </w:tabs>
              <w:spacing w:before="40"/>
              <w:jc w:val="center"/>
            </w:pPr>
            <w:r w:rsidRPr="0058773B">
              <w:rPr>
                <w:sz w:val="22"/>
                <w:szCs w:val="22"/>
              </w:rPr>
              <w:t>10</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8</w:t>
            </w:r>
          </w:p>
        </w:tc>
        <w:tc>
          <w:tcPr>
            <w:tcW w:w="705" w:type="dxa"/>
            <w:shd w:val="clear" w:color="auto" w:fill="DBE5F1"/>
          </w:tcPr>
          <w:p w:rsidR="00F60EDD" w:rsidRPr="0058773B" w:rsidRDefault="00F60EDD" w:rsidP="00537CB6">
            <w:pPr>
              <w:tabs>
                <w:tab w:val="left" w:pos="0"/>
              </w:tabs>
              <w:spacing w:before="40"/>
              <w:jc w:val="center"/>
            </w:pPr>
            <w:r w:rsidRPr="0058773B">
              <w:t>14</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11</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6</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w:t>
            </w:r>
          </w:p>
        </w:tc>
        <w:tc>
          <w:tcPr>
            <w:tcW w:w="705" w:type="dxa"/>
            <w:shd w:val="clear" w:color="auto" w:fill="DBE5F1"/>
          </w:tcPr>
          <w:p w:rsidR="00F60EDD" w:rsidRPr="0058773B" w:rsidRDefault="00F60EDD" w:rsidP="00537CB6">
            <w:pPr>
              <w:tabs>
                <w:tab w:val="left" w:pos="0"/>
              </w:tabs>
              <w:spacing w:before="40"/>
              <w:jc w:val="center"/>
            </w:pPr>
            <w:r w:rsidRPr="0058773B">
              <w:rPr>
                <w:sz w:val="22"/>
                <w:szCs w:val="22"/>
              </w:rPr>
              <w:t>3</w:t>
            </w:r>
          </w:p>
        </w:tc>
        <w:tc>
          <w:tcPr>
            <w:tcW w:w="705" w:type="dxa"/>
            <w:shd w:val="clear" w:color="auto" w:fill="DBE5F1"/>
          </w:tcPr>
          <w:p w:rsidR="00F60EDD" w:rsidRPr="0058773B" w:rsidRDefault="00F60EDD" w:rsidP="00537CB6">
            <w:pPr>
              <w:tabs>
                <w:tab w:val="left" w:pos="0"/>
              </w:tabs>
              <w:spacing w:before="40"/>
              <w:jc w:val="center"/>
            </w:pPr>
            <w:r w:rsidRPr="0058773B">
              <w:t>4</w:t>
            </w:r>
          </w:p>
        </w:tc>
        <w:tc>
          <w:tcPr>
            <w:tcW w:w="706" w:type="dxa"/>
            <w:shd w:val="clear" w:color="auto" w:fill="DBE5F1"/>
          </w:tcPr>
          <w:p w:rsidR="00F60EDD" w:rsidRPr="0058773B" w:rsidRDefault="00F60EDD" w:rsidP="00537CB6">
            <w:pPr>
              <w:tabs>
                <w:tab w:val="left" w:pos="0"/>
              </w:tabs>
              <w:spacing w:before="40"/>
              <w:jc w:val="center"/>
            </w:pPr>
            <w:r w:rsidRPr="0058773B">
              <w:rPr>
                <w:szCs w:val="28"/>
              </w:rPr>
              <w:t>2</w:t>
            </w:r>
          </w:p>
        </w:tc>
      </w:tr>
    </w:tbl>
    <w:p w:rsidR="00F60EDD" w:rsidRPr="0058773B" w:rsidRDefault="00F60EDD" w:rsidP="00F60EDD">
      <w:pPr>
        <w:autoSpaceDE w:val="0"/>
        <w:autoSpaceDN w:val="0"/>
        <w:adjustRightInd w:val="0"/>
        <w:jc w:val="both"/>
        <w:rPr>
          <w:sz w:val="22"/>
          <w:szCs w:val="20"/>
        </w:rPr>
      </w:pPr>
      <w:r w:rsidRPr="0058773B">
        <w:rPr>
          <w:i/>
          <w:iCs/>
          <w:sz w:val="22"/>
          <w:szCs w:val="20"/>
        </w:rPr>
        <w:t>Avots:</w:t>
      </w:r>
      <w:r w:rsidRPr="0058773B">
        <w:rPr>
          <w:sz w:val="22"/>
          <w:szCs w:val="20"/>
        </w:rPr>
        <w:t xml:space="preserve"> IeM IC</w:t>
      </w:r>
    </w:p>
    <w:p w:rsidR="00F60EDD" w:rsidRPr="0058773B" w:rsidRDefault="00F60EDD" w:rsidP="00F60EDD">
      <w:pPr>
        <w:autoSpaceDE w:val="0"/>
        <w:autoSpaceDN w:val="0"/>
        <w:adjustRightInd w:val="0"/>
        <w:jc w:val="both"/>
        <w:rPr>
          <w:sz w:val="28"/>
          <w:szCs w:val="28"/>
        </w:rPr>
      </w:pPr>
    </w:p>
    <w:p w:rsidR="00830450" w:rsidRPr="0058773B" w:rsidRDefault="00830450" w:rsidP="00830450">
      <w:pPr>
        <w:jc w:val="both"/>
        <w:rPr>
          <w:i/>
          <w:iCs/>
          <w:sz w:val="28"/>
          <w:szCs w:val="28"/>
        </w:rPr>
      </w:pPr>
      <w:r w:rsidRPr="0058773B">
        <w:rPr>
          <w:i/>
          <w:iCs/>
          <w:sz w:val="28"/>
          <w:szCs w:val="28"/>
        </w:rPr>
        <w:t>Notiesātās personas</w:t>
      </w:r>
    </w:p>
    <w:p w:rsidR="00DC413B" w:rsidRPr="0058773B" w:rsidRDefault="00830450" w:rsidP="00830450">
      <w:pPr>
        <w:jc w:val="both"/>
        <w:rPr>
          <w:rFonts w:eastAsia="Calibri"/>
          <w:sz w:val="28"/>
          <w:szCs w:val="28"/>
          <w:lang w:eastAsia="en-US"/>
        </w:rPr>
      </w:pPr>
      <w:r w:rsidRPr="0058773B">
        <w:rPr>
          <w:rFonts w:eastAsia="Calibri"/>
          <w:sz w:val="28"/>
          <w:szCs w:val="28"/>
          <w:lang w:eastAsia="en-US"/>
        </w:rPr>
        <w:tab/>
        <w:t>Datos par notiesātām personām netiek izdalīta notiesātas personas saistība ar cietušo, tādēļ</w:t>
      </w:r>
      <w:r w:rsidR="000750F9" w:rsidRPr="0058773B">
        <w:rPr>
          <w:rFonts w:eastAsia="Calibri"/>
          <w:sz w:val="28"/>
          <w:szCs w:val="28"/>
          <w:lang w:eastAsia="en-US"/>
        </w:rPr>
        <w:t xml:space="preserve">, lai iegūtu aptuvenu ieskatu par personām, kas notiesātas </w:t>
      </w:r>
      <w:r w:rsidR="00184A97" w:rsidRPr="0058773B">
        <w:rPr>
          <w:rFonts w:eastAsia="Calibri"/>
          <w:sz w:val="28"/>
          <w:szCs w:val="28"/>
          <w:lang w:eastAsia="en-US"/>
        </w:rPr>
        <w:t>par vardarbīgiem nodarījumiem pret nepilngadīgajiem,</w:t>
      </w:r>
      <w:r w:rsidRPr="0058773B">
        <w:rPr>
          <w:rFonts w:eastAsia="Calibri"/>
          <w:sz w:val="28"/>
          <w:szCs w:val="28"/>
          <w:lang w:eastAsia="en-US"/>
        </w:rPr>
        <w:t xml:space="preserve"> TA datos var atlasīt tos KL pantus, no kuru dispozīcijas ir skaidrs, ka noziedzīgs nodarījums ir veikts pret nepilngadīgo. </w:t>
      </w:r>
      <w:r w:rsidR="00972ABA" w:rsidRPr="0058773B">
        <w:rPr>
          <w:rFonts w:eastAsia="Calibri"/>
          <w:sz w:val="28"/>
          <w:szCs w:val="28"/>
          <w:lang w:eastAsia="en-US"/>
        </w:rPr>
        <w:t>Tie ir KL 161.pants (s</w:t>
      </w:r>
      <w:r w:rsidR="00972ABA" w:rsidRPr="0058773B">
        <w:rPr>
          <w:rFonts w:eastAsia="Calibri"/>
          <w:bCs/>
          <w:sz w:val="28"/>
          <w:szCs w:val="28"/>
          <w:lang w:eastAsia="en-US"/>
        </w:rPr>
        <w:t>eksuā</w:t>
      </w:r>
      <w:r w:rsidR="00F34782">
        <w:rPr>
          <w:rFonts w:eastAsia="Calibri"/>
          <w:bCs/>
          <w:sz w:val="28"/>
          <w:szCs w:val="28"/>
          <w:lang w:eastAsia="en-US"/>
        </w:rPr>
        <w:t xml:space="preserve">la rakstura darbības ar personu, kura nav sasniegusi </w:t>
      </w:r>
      <w:r w:rsidR="00972ABA" w:rsidRPr="0058773B">
        <w:rPr>
          <w:rFonts w:eastAsia="Calibri"/>
          <w:bCs/>
          <w:sz w:val="28"/>
          <w:szCs w:val="28"/>
          <w:lang w:eastAsia="en-US"/>
        </w:rPr>
        <w:t>16 gadu vecum</w:t>
      </w:r>
      <w:r w:rsidR="00F34782">
        <w:rPr>
          <w:rFonts w:eastAsia="Calibri"/>
          <w:bCs/>
          <w:sz w:val="28"/>
          <w:szCs w:val="28"/>
          <w:lang w:eastAsia="en-US"/>
        </w:rPr>
        <w:t>u</w:t>
      </w:r>
      <w:r w:rsidR="00972ABA" w:rsidRPr="0058773B">
        <w:rPr>
          <w:rFonts w:eastAsia="Calibri"/>
          <w:bCs/>
          <w:sz w:val="28"/>
          <w:szCs w:val="28"/>
          <w:lang w:eastAsia="en-US"/>
        </w:rPr>
        <w:t xml:space="preserve">), 162.pants (pavešana netiklībā), </w:t>
      </w:r>
      <w:r w:rsidR="0058773B" w:rsidRPr="0058773B">
        <w:rPr>
          <w:rFonts w:eastAsia="Calibri"/>
          <w:bCs/>
          <w:sz w:val="28"/>
          <w:szCs w:val="28"/>
          <w:lang w:eastAsia="en-US"/>
        </w:rPr>
        <w:t>162.</w:t>
      </w:r>
      <w:r w:rsidR="0058773B" w:rsidRPr="0058773B">
        <w:rPr>
          <w:rFonts w:eastAsia="Calibri"/>
          <w:bCs/>
          <w:sz w:val="28"/>
          <w:szCs w:val="28"/>
          <w:vertAlign w:val="superscript"/>
          <w:lang w:eastAsia="en-US"/>
        </w:rPr>
        <w:t>1</w:t>
      </w:r>
      <w:r w:rsidR="0058773B">
        <w:rPr>
          <w:rFonts w:eastAsia="Calibri"/>
          <w:bCs/>
          <w:sz w:val="28"/>
          <w:szCs w:val="28"/>
          <w:lang w:eastAsia="en-US"/>
        </w:rPr>
        <w:t>pants</w:t>
      </w:r>
      <w:r w:rsidR="0058773B" w:rsidRPr="0058773B">
        <w:rPr>
          <w:rFonts w:eastAsia="Calibri"/>
          <w:bCs/>
          <w:sz w:val="28"/>
          <w:szCs w:val="28"/>
          <w:lang w:eastAsia="en-US"/>
        </w:rPr>
        <w:t xml:space="preserve"> (</w:t>
      </w:r>
      <w:r w:rsidR="0058773B">
        <w:rPr>
          <w:rFonts w:eastAsia="Calibri"/>
          <w:bCs/>
          <w:sz w:val="28"/>
          <w:szCs w:val="28"/>
          <w:lang w:eastAsia="en-US"/>
        </w:rPr>
        <w:t>p</w:t>
      </w:r>
      <w:r w:rsidR="0058773B" w:rsidRPr="0058773B">
        <w:rPr>
          <w:rFonts w:eastAsia="Calibri"/>
          <w:bCs/>
          <w:sz w:val="28"/>
          <w:szCs w:val="28"/>
          <w:lang w:eastAsia="en-US"/>
        </w:rPr>
        <w:t>amudināšana iesaistīties seksuālās darbībās)</w:t>
      </w:r>
      <w:r w:rsidR="0058773B">
        <w:rPr>
          <w:rFonts w:eastAsia="Calibri"/>
          <w:bCs/>
          <w:sz w:val="28"/>
          <w:szCs w:val="28"/>
          <w:lang w:eastAsia="en-US"/>
        </w:rPr>
        <w:t>, 174.pants</w:t>
      </w:r>
      <w:r w:rsidR="0058773B" w:rsidRPr="0058773B">
        <w:rPr>
          <w:rFonts w:eastAsia="Calibri"/>
          <w:bCs/>
          <w:sz w:val="28"/>
          <w:szCs w:val="28"/>
          <w:lang w:eastAsia="en-US"/>
        </w:rPr>
        <w:t xml:space="preserve"> (cietsirdība un vardarbība pret nepilngadīgo)</w:t>
      </w:r>
      <w:r w:rsidR="0058773B">
        <w:rPr>
          <w:rFonts w:eastAsia="Calibri"/>
          <w:bCs/>
          <w:sz w:val="28"/>
          <w:szCs w:val="28"/>
          <w:lang w:eastAsia="en-US"/>
        </w:rPr>
        <w:t>.</w:t>
      </w:r>
    </w:p>
    <w:p w:rsidR="00B82328" w:rsidRDefault="00B82328" w:rsidP="00C16B82">
      <w:pPr>
        <w:autoSpaceDE w:val="0"/>
        <w:autoSpaceDN w:val="0"/>
        <w:adjustRightInd w:val="0"/>
        <w:ind w:firstLine="720"/>
        <w:jc w:val="both"/>
        <w:rPr>
          <w:sz w:val="28"/>
          <w:szCs w:val="28"/>
        </w:rPr>
      </w:pPr>
      <w:r w:rsidRPr="0058773B">
        <w:rPr>
          <w:sz w:val="28"/>
          <w:szCs w:val="28"/>
        </w:rPr>
        <w:t>No 201</w:t>
      </w:r>
      <w:r w:rsidR="005228E7" w:rsidRPr="0058773B">
        <w:rPr>
          <w:sz w:val="28"/>
          <w:szCs w:val="28"/>
        </w:rPr>
        <w:t>4</w:t>
      </w:r>
      <w:r w:rsidRPr="0058773B">
        <w:rPr>
          <w:sz w:val="28"/>
          <w:szCs w:val="28"/>
        </w:rPr>
        <w:t xml:space="preserve">.gadā kopumā </w:t>
      </w:r>
      <w:r w:rsidR="005228E7" w:rsidRPr="0058773B">
        <w:rPr>
          <w:sz w:val="28"/>
          <w:szCs w:val="28"/>
        </w:rPr>
        <w:t xml:space="preserve">86 </w:t>
      </w:r>
      <w:r w:rsidR="00945246">
        <w:rPr>
          <w:sz w:val="28"/>
          <w:szCs w:val="28"/>
        </w:rPr>
        <w:t>pēc šiem pantiem</w:t>
      </w:r>
      <w:r w:rsidRPr="0058773B">
        <w:rPr>
          <w:sz w:val="28"/>
          <w:szCs w:val="28"/>
        </w:rPr>
        <w:t xml:space="preserve"> notiesātajām personām, </w:t>
      </w:r>
      <w:r w:rsidR="005228E7" w:rsidRPr="0058773B">
        <w:rPr>
          <w:sz w:val="28"/>
          <w:szCs w:val="28"/>
        </w:rPr>
        <w:t>22</w:t>
      </w:r>
      <w:r w:rsidRPr="0058773B">
        <w:rPr>
          <w:sz w:val="28"/>
          <w:szCs w:val="28"/>
        </w:rPr>
        <w:t xml:space="preserve"> </w:t>
      </w:r>
      <w:r w:rsidR="005228E7" w:rsidRPr="0058773B">
        <w:rPr>
          <w:sz w:val="28"/>
          <w:szCs w:val="28"/>
        </w:rPr>
        <w:t>tika notiesātas nosacīti, bet 47</w:t>
      </w:r>
      <w:r w:rsidRPr="0058773B">
        <w:rPr>
          <w:sz w:val="28"/>
          <w:szCs w:val="28"/>
        </w:rPr>
        <w:t xml:space="preserve"> – ar piespiedu darbu.  Nosacīti ar brīvības atņemšanu vai ar piespiedu</w:t>
      </w:r>
      <w:r w:rsidR="005228E7" w:rsidRPr="0058773B">
        <w:rPr>
          <w:sz w:val="28"/>
          <w:szCs w:val="28"/>
        </w:rPr>
        <w:t xml:space="preserve"> darbu notiesātas personas</w:t>
      </w:r>
      <w:r w:rsidRPr="0058773B">
        <w:rPr>
          <w:sz w:val="28"/>
          <w:szCs w:val="28"/>
        </w:rPr>
        <w:t xml:space="preserve"> nonāk </w:t>
      </w:r>
      <w:r w:rsidR="00E55B78" w:rsidRPr="0058773B">
        <w:rPr>
          <w:sz w:val="28"/>
          <w:szCs w:val="28"/>
        </w:rPr>
        <w:t>VPD</w:t>
      </w:r>
      <w:r w:rsidR="005F7D16" w:rsidRPr="0058773B">
        <w:rPr>
          <w:sz w:val="28"/>
          <w:szCs w:val="28"/>
        </w:rPr>
        <w:t xml:space="preserve"> redzeslokā. Tā no 48</w:t>
      </w:r>
      <w:r w:rsidRPr="0058773B">
        <w:rPr>
          <w:sz w:val="28"/>
          <w:szCs w:val="28"/>
        </w:rPr>
        <w:t xml:space="preserve"> cilvēkiem, kas notiesāti pēc </w:t>
      </w:r>
      <w:r w:rsidR="005F7D16" w:rsidRPr="0058773B">
        <w:rPr>
          <w:sz w:val="28"/>
          <w:szCs w:val="28"/>
        </w:rPr>
        <w:t>KL 174.panta, 13</w:t>
      </w:r>
      <w:r w:rsidRPr="0058773B">
        <w:rPr>
          <w:sz w:val="28"/>
          <w:szCs w:val="28"/>
        </w:rPr>
        <w:t xml:space="preserve"> ir notiesāti ar nosacītu brīvības atņemšanu, bet </w:t>
      </w:r>
      <w:r w:rsidR="005F7D16" w:rsidRPr="0058773B">
        <w:rPr>
          <w:sz w:val="28"/>
          <w:szCs w:val="28"/>
        </w:rPr>
        <w:t>30</w:t>
      </w:r>
      <w:r w:rsidRPr="0058773B">
        <w:rPr>
          <w:sz w:val="28"/>
          <w:szCs w:val="28"/>
        </w:rPr>
        <w:t xml:space="preserve"> – ar piespiedu darbu, tātad </w:t>
      </w:r>
      <w:r w:rsidR="005F7D16" w:rsidRPr="0058773B">
        <w:rPr>
          <w:sz w:val="28"/>
          <w:szCs w:val="28"/>
        </w:rPr>
        <w:t>43</w:t>
      </w:r>
      <w:r w:rsidRPr="0058773B">
        <w:rPr>
          <w:sz w:val="28"/>
          <w:szCs w:val="28"/>
        </w:rPr>
        <w:t xml:space="preserve"> cilvēki </w:t>
      </w:r>
      <w:r w:rsidR="005F7D16" w:rsidRPr="0058773B">
        <w:rPr>
          <w:sz w:val="28"/>
          <w:szCs w:val="28"/>
        </w:rPr>
        <w:t>kļuvuši par</w:t>
      </w:r>
      <w:r w:rsidRPr="0058773B">
        <w:rPr>
          <w:sz w:val="28"/>
          <w:szCs w:val="28"/>
        </w:rPr>
        <w:t xml:space="preserve"> </w:t>
      </w:r>
      <w:r w:rsidR="00E55B78" w:rsidRPr="0058773B">
        <w:rPr>
          <w:sz w:val="28"/>
          <w:szCs w:val="28"/>
        </w:rPr>
        <w:t>VPD</w:t>
      </w:r>
      <w:r w:rsidRPr="0058773B">
        <w:rPr>
          <w:sz w:val="28"/>
          <w:szCs w:val="28"/>
        </w:rPr>
        <w:t xml:space="preserve"> klienti</w:t>
      </w:r>
      <w:r w:rsidR="005F7D16" w:rsidRPr="0058773B">
        <w:rPr>
          <w:sz w:val="28"/>
          <w:szCs w:val="28"/>
        </w:rPr>
        <w:t>em</w:t>
      </w:r>
      <w:r w:rsidR="0076707D" w:rsidRPr="0058773B">
        <w:rPr>
          <w:sz w:val="28"/>
          <w:szCs w:val="28"/>
        </w:rPr>
        <w:t>.</w:t>
      </w:r>
      <w:r w:rsidR="00945246">
        <w:rPr>
          <w:sz w:val="28"/>
          <w:szCs w:val="28"/>
        </w:rPr>
        <w:t xml:space="preserve"> Pēc KL 162.panta notiesātām personām vairāk piespriež ar brīvības atņemšanu saistītu sodu – nosacītu vai reālu.</w:t>
      </w:r>
      <w:r w:rsidR="0076707D" w:rsidRPr="0058773B">
        <w:rPr>
          <w:sz w:val="28"/>
          <w:szCs w:val="28"/>
        </w:rPr>
        <w:t xml:space="preserve"> No 20</w:t>
      </w:r>
      <w:r w:rsidRPr="0058773B">
        <w:rPr>
          <w:sz w:val="28"/>
          <w:szCs w:val="28"/>
        </w:rPr>
        <w:t xml:space="preserve"> cilvēkiem, kas notiesāti pēc </w:t>
      </w:r>
      <w:r w:rsidR="005F7D16" w:rsidRPr="0058773B">
        <w:rPr>
          <w:sz w:val="28"/>
          <w:szCs w:val="28"/>
        </w:rPr>
        <w:t xml:space="preserve">KL 162.panta, </w:t>
      </w:r>
      <w:r w:rsidR="00945246">
        <w:rPr>
          <w:sz w:val="28"/>
          <w:szCs w:val="28"/>
        </w:rPr>
        <w:t xml:space="preserve">9 notiesāti ar reālu cietumsodu, </w:t>
      </w:r>
      <w:r w:rsidR="005F7D16" w:rsidRPr="0058773B">
        <w:rPr>
          <w:sz w:val="28"/>
          <w:szCs w:val="28"/>
        </w:rPr>
        <w:t>6</w:t>
      </w:r>
      <w:r w:rsidRPr="0058773B">
        <w:rPr>
          <w:sz w:val="28"/>
          <w:szCs w:val="28"/>
        </w:rPr>
        <w:t xml:space="preserve"> notiesāt</w:t>
      </w:r>
      <w:r w:rsidR="005F7D16" w:rsidRPr="0058773B">
        <w:rPr>
          <w:sz w:val="28"/>
          <w:szCs w:val="28"/>
        </w:rPr>
        <w:t>i</w:t>
      </w:r>
      <w:r w:rsidRPr="0058773B">
        <w:rPr>
          <w:sz w:val="28"/>
          <w:szCs w:val="28"/>
        </w:rPr>
        <w:t xml:space="preserve"> ar no</w:t>
      </w:r>
      <w:r w:rsidR="005F7D16" w:rsidRPr="0058773B">
        <w:rPr>
          <w:sz w:val="28"/>
          <w:szCs w:val="28"/>
        </w:rPr>
        <w:t>sacītu brīvības atņemšanu, bet 5</w:t>
      </w:r>
      <w:r w:rsidRPr="0058773B">
        <w:rPr>
          <w:sz w:val="28"/>
          <w:szCs w:val="28"/>
        </w:rPr>
        <w:t xml:space="preserve"> – ar piespiedu darbu.</w:t>
      </w:r>
      <w:r w:rsidR="0076707D" w:rsidRPr="0058773B">
        <w:rPr>
          <w:sz w:val="28"/>
          <w:szCs w:val="28"/>
        </w:rPr>
        <w:t xml:space="preserve"> </w:t>
      </w:r>
      <w:r w:rsidR="00945246">
        <w:rPr>
          <w:sz w:val="28"/>
          <w:szCs w:val="28"/>
        </w:rPr>
        <w:t xml:space="preserve">Savukārt pēc 162.panta notiesātajiem vairāk piespriež piespiedu darbu. No </w:t>
      </w:r>
      <w:r w:rsidR="000C744E">
        <w:rPr>
          <w:sz w:val="28"/>
          <w:szCs w:val="28"/>
        </w:rPr>
        <w:t xml:space="preserve">31.tabulas </w:t>
      </w:r>
      <w:r w:rsidR="00945246">
        <w:rPr>
          <w:sz w:val="28"/>
          <w:szCs w:val="28"/>
        </w:rPr>
        <w:t xml:space="preserve">datiem redzams, ka </w:t>
      </w:r>
      <w:r w:rsidR="0076707D" w:rsidRPr="0058773B">
        <w:rPr>
          <w:sz w:val="28"/>
          <w:szCs w:val="28"/>
        </w:rPr>
        <w:t xml:space="preserve">pēc KL 161.panta lielākoties tiek notiesāti jauni vīrieši līdz 30 gadu </w:t>
      </w:r>
      <w:r w:rsidR="0076707D" w:rsidRPr="0058773B">
        <w:rPr>
          <w:sz w:val="28"/>
          <w:szCs w:val="28"/>
        </w:rPr>
        <w:lastRenderedPageBreak/>
        <w:t xml:space="preserve">vecumam, tad pēc KL 162.panta lielākoties tiek notiesāti vīrieši pēc 30 gadu vecuma. </w:t>
      </w:r>
    </w:p>
    <w:p w:rsidR="00A01439" w:rsidRPr="0058773B" w:rsidRDefault="00A01439" w:rsidP="00C16B82">
      <w:pPr>
        <w:autoSpaceDE w:val="0"/>
        <w:autoSpaceDN w:val="0"/>
        <w:adjustRightInd w:val="0"/>
        <w:ind w:firstLine="720"/>
        <w:jc w:val="both"/>
        <w:rPr>
          <w:sz w:val="28"/>
          <w:szCs w:val="28"/>
        </w:rPr>
      </w:pPr>
    </w:p>
    <w:p w:rsidR="003157B0" w:rsidRPr="0058773B" w:rsidRDefault="00B17BA4" w:rsidP="003157B0">
      <w:pPr>
        <w:widowControl w:val="0"/>
        <w:jc w:val="both"/>
        <w:rPr>
          <w:b/>
          <w:noProof/>
          <w:sz w:val="28"/>
        </w:rPr>
      </w:pPr>
      <w:r w:rsidRPr="0058773B">
        <w:rPr>
          <w:b/>
          <w:noProof/>
          <w:sz w:val="28"/>
        </w:rPr>
        <w:t xml:space="preserve">Tab. </w:t>
      </w:r>
      <w:r w:rsidR="00A01439">
        <w:rPr>
          <w:b/>
          <w:noProof/>
          <w:sz w:val="28"/>
        </w:rPr>
        <w:t>27</w:t>
      </w:r>
      <w:r w:rsidRPr="0058773B">
        <w:rPr>
          <w:b/>
          <w:noProof/>
          <w:sz w:val="28"/>
        </w:rPr>
        <w:t xml:space="preserve">. </w:t>
      </w:r>
      <w:r w:rsidR="003157B0" w:rsidRPr="0058773B">
        <w:rPr>
          <w:b/>
          <w:noProof/>
          <w:sz w:val="28"/>
        </w:rPr>
        <w:t xml:space="preserve">Par noziedzīgiem nodarījumiem pret nepilngadīgām personām notiesāto personu skaits </w:t>
      </w:r>
    </w:p>
    <w:p w:rsidR="00B17BA4" w:rsidRPr="0058773B" w:rsidRDefault="00B17BA4" w:rsidP="003157B0">
      <w:pPr>
        <w:widowControl w:val="0"/>
        <w:jc w:val="both"/>
        <w:rPr>
          <w:noProof/>
          <w:sz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425"/>
        <w:gridCol w:w="425"/>
        <w:gridCol w:w="425"/>
        <w:gridCol w:w="426"/>
        <w:gridCol w:w="425"/>
        <w:gridCol w:w="425"/>
        <w:gridCol w:w="425"/>
        <w:gridCol w:w="426"/>
        <w:gridCol w:w="425"/>
        <w:gridCol w:w="425"/>
        <w:gridCol w:w="425"/>
        <w:gridCol w:w="426"/>
        <w:gridCol w:w="425"/>
        <w:gridCol w:w="425"/>
        <w:gridCol w:w="425"/>
      </w:tblGrid>
      <w:tr w:rsidR="003157B0" w:rsidRPr="0058773B" w:rsidTr="00EE7FCA">
        <w:trPr>
          <w:cantSplit/>
          <w:trHeight w:val="1291"/>
        </w:trPr>
        <w:tc>
          <w:tcPr>
            <w:tcW w:w="3120" w:type="dxa"/>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2"/>
                <w:szCs w:val="22"/>
              </w:rPr>
            </w:pPr>
          </w:p>
          <w:p w:rsidR="003157B0" w:rsidRPr="0058773B" w:rsidRDefault="003157B0" w:rsidP="003157B0">
            <w:pPr>
              <w:widowControl w:val="0"/>
              <w:jc w:val="both"/>
              <w:rPr>
                <w:noProof/>
                <w:sz w:val="22"/>
                <w:szCs w:val="22"/>
              </w:rPr>
            </w:pPr>
          </w:p>
          <w:p w:rsidR="003157B0" w:rsidRPr="0058773B" w:rsidRDefault="003157B0" w:rsidP="003157B0">
            <w:pPr>
              <w:widowControl w:val="0"/>
              <w:jc w:val="both"/>
              <w:rPr>
                <w:noProof/>
                <w:sz w:val="22"/>
                <w:szCs w:val="22"/>
              </w:rPr>
            </w:pPr>
          </w:p>
        </w:tc>
        <w:tc>
          <w:tcPr>
            <w:tcW w:w="425" w:type="dxa"/>
            <w:vMerge w:val="restart"/>
            <w:tcBorders>
              <w:top w:val="single" w:sz="4" w:space="0" w:color="548DD4" w:themeColor="text2" w:themeTint="99"/>
              <w:left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r w:rsidRPr="0058773B">
              <w:rPr>
                <w:noProof/>
                <w:sz w:val="22"/>
                <w:szCs w:val="22"/>
              </w:rPr>
              <w:t xml:space="preserve">Notiesāto personu skaits  </w:t>
            </w:r>
          </w:p>
        </w:tc>
        <w:tc>
          <w:tcPr>
            <w:tcW w:w="425" w:type="dxa"/>
            <w:vMerge w:val="restart"/>
            <w:tcBorders>
              <w:top w:val="single" w:sz="4" w:space="0" w:color="548DD4" w:themeColor="text2" w:themeTint="99"/>
              <w:left w:val="single" w:sz="4"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C16B82" w:rsidP="003157B0">
            <w:pPr>
              <w:widowControl w:val="0"/>
              <w:ind w:left="113" w:right="113"/>
              <w:rPr>
                <w:noProof/>
                <w:sz w:val="22"/>
                <w:szCs w:val="22"/>
              </w:rPr>
            </w:pPr>
            <w:r w:rsidRPr="0058773B">
              <w:rPr>
                <w:noProof/>
                <w:sz w:val="22"/>
                <w:szCs w:val="22"/>
              </w:rPr>
              <w:t xml:space="preserve">t. sk. </w:t>
            </w:r>
            <w:r w:rsidR="003157B0" w:rsidRPr="0058773B">
              <w:rPr>
                <w:noProof/>
                <w:sz w:val="22"/>
                <w:szCs w:val="22"/>
              </w:rPr>
              <w:t>sievietes  kopā</w:t>
            </w:r>
          </w:p>
        </w:tc>
        <w:tc>
          <w:tcPr>
            <w:tcW w:w="2126" w:type="dxa"/>
            <w:gridSpan w:val="5"/>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r w:rsidRPr="0058773B">
              <w:rPr>
                <w:noProof/>
                <w:sz w:val="22"/>
                <w:szCs w:val="22"/>
              </w:rPr>
              <w:t>Vecums (gados)</w:t>
            </w:r>
          </w:p>
        </w:tc>
        <w:tc>
          <w:tcPr>
            <w:tcW w:w="2127" w:type="dxa"/>
            <w:gridSpan w:val="5"/>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r w:rsidRPr="0058773B">
              <w:rPr>
                <w:noProof/>
                <w:sz w:val="22"/>
                <w:szCs w:val="22"/>
              </w:rPr>
              <w:t>Pamatsods – brīvības atņemšana</w:t>
            </w:r>
          </w:p>
        </w:tc>
        <w:tc>
          <w:tcPr>
            <w:tcW w:w="850" w:type="dxa"/>
            <w:gridSpan w:val="2"/>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r w:rsidRPr="0058773B">
              <w:rPr>
                <w:noProof/>
                <w:sz w:val="22"/>
                <w:szCs w:val="22"/>
              </w:rPr>
              <w:t>Citi pamatsodi</w:t>
            </w:r>
          </w:p>
        </w:tc>
        <w:tc>
          <w:tcPr>
            <w:tcW w:w="425" w:type="dxa"/>
            <w:vMerge w:val="restart"/>
            <w:tcBorders>
              <w:top w:val="single" w:sz="4" w:space="0" w:color="548DD4" w:themeColor="text2" w:themeTint="99"/>
              <w:left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r w:rsidRPr="0058773B">
              <w:rPr>
                <w:noProof/>
                <w:sz w:val="22"/>
                <w:szCs w:val="22"/>
              </w:rPr>
              <w:t>A</w:t>
            </w:r>
            <w:r w:rsidRPr="0058773B">
              <w:rPr>
                <w:noProof/>
                <w:sz w:val="22"/>
                <w:szCs w:val="22"/>
                <w:shd w:val="clear" w:color="auto" w:fill="B8CCE4" w:themeFill="accent1" w:themeFillTint="66"/>
              </w:rPr>
              <w:t>tbrīvots no soda</w:t>
            </w:r>
          </w:p>
        </w:tc>
      </w:tr>
      <w:tr w:rsidR="00EE7FCA" w:rsidRPr="0058773B" w:rsidTr="00EE7FCA">
        <w:trPr>
          <w:cantSplit/>
          <w:trHeight w:val="1537"/>
        </w:trPr>
        <w:tc>
          <w:tcPr>
            <w:tcW w:w="3120" w:type="dxa"/>
            <w:vMerge/>
            <w:tcBorders>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2"/>
                <w:szCs w:val="22"/>
              </w:rPr>
            </w:pPr>
          </w:p>
        </w:tc>
        <w:tc>
          <w:tcPr>
            <w:tcW w:w="425" w:type="dxa"/>
            <w:vMerge/>
            <w:tcBorders>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p>
        </w:tc>
        <w:tc>
          <w:tcPr>
            <w:tcW w:w="425" w:type="dxa"/>
            <w:vMerge/>
            <w:tcBorders>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p>
        </w:tc>
        <w:tc>
          <w:tcPr>
            <w:tcW w:w="42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14-17</w:t>
            </w:r>
          </w:p>
        </w:tc>
        <w:tc>
          <w:tcPr>
            <w:tcW w:w="42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18-24</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25-29</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30-49</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50+</w:t>
            </w:r>
          </w:p>
        </w:tc>
        <w:tc>
          <w:tcPr>
            <w:tcW w:w="426"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Līdz 1 gadam</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1-3 gadi</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3-5 gadi</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4675E4" w:rsidP="003157B0">
            <w:pPr>
              <w:widowControl w:val="0"/>
              <w:ind w:left="113" w:right="113"/>
              <w:rPr>
                <w:noProof/>
                <w:sz w:val="20"/>
                <w:szCs w:val="22"/>
              </w:rPr>
            </w:pPr>
            <w:r w:rsidRPr="0058773B">
              <w:rPr>
                <w:noProof/>
                <w:sz w:val="20"/>
                <w:szCs w:val="22"/>
              </w:rPr>
              <w:t>Vairāk par 5 g.</w:t>
            </w:r>
          </w:p>
        </w:tc>
        <w:tc>
          <w:tcPr>
            <w:tcW w:w="426"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Nosacīti</w:t>
            </w:r>
          </w:p>
        </w:tc>
        <w:tc>
          <w:tcPr>
            <w:tcW w:w="42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Naudas sods</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0"/>
                <w:szCs w:val="22"/>
              </w:rPr>
            </w:pPr>
            <w:r w:rsidRPr="0058773B">
              <w:rPr>
                <w:noProof/>
                <w:sz w:val="20"/>
                <w:szCs w:val="22"/>
              </w:rPr>
              <w:t>Piespiedu darbs</w:t>
            </w:r>
          </w:p>
        </w:tc>
        <w:tc>
          <w:tcPr>
            <w:tcW w:w="425" w:type="dxa"/>
            <w:vMerge/>
            <w:tcBorders>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extDirection w:val="btLr"/>
          </w:tcPr>
          <w:p w:rsidR="003157B0" w:rsidRPr="0058773B" w:rsidRDefault="003157B0" w:rsidP="003157B0">
            <w:pPr>
              <w:widowControl w:val="0"/>
              <w:ind w:left="113" w:right="113"/>
              <w:rPr>
                <w:noProof/>
                <w:sz w:val="22"/>
                <w:szCs w:val="22"/>
              </w:rPr>
            </w:pPr>
          </w:p>
        </w:tc>
      </w:tr>
      <w:tr w:rsidR="00EE7FCA" w:rsidRPr="0058773B" w:rsidTr="00EE7FCA">
        <w:trPr>
          <w:cantSplit/>
          <w:trHeight w:val="335"/>
        </w:trPr>
        <w:tc>
          <w:tcPr>
            <w:tcW w:w="3120"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2"/>
                <w:szCs w:val="22"/>
              </w:rPr>
            </w:pPr>
            <w:r w:rsidRPr="0058773B">
              <w:rPr>
                <w:b/>
                <w:noProof/>
                <w:sz w:val="22"/>
                <w:szCs w:val="22"/>
              </w:rPr>
              <w:t xml:space="preserve">161.p. </w:t>
            </w:r>
            <w:r w:rsidRPr="0058773B">
              <w:rPr>
                <w:noProof/>
                <w:sz w:val="22"/>
                <w:szCs w:val="22"/>
              </w:rPr>
              <w:t>(</w:t>
            </w:r>
            <w:r w:rsidRPr="0058773B">
              <w:rPr>
                <w:bCs/>
                <w:noProof/>
                <w:sz w:val="22"/>
                <w:szCs w:val="22"/>
              </w:rPr>
              <w:t>Seksuāla rakstura darbības ar personu līdz 16 g.)</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b/>
                <w:noProof/>
                <w:sz w:val="20"/>
                <w:szCs w:val="20"/>
              </w:rPr>
            </w:pPr>
            <w:r w:rsidRPr="0058773B">
              <w:rPr>
                <w:b/>
                <w:noProof/>
                <w:sz w:val="20"/>
                <w:szCs w:val="20"/>
              </w:rPr>
              <w:t>17</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5</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w:t>
            </w:r>
          </w:p>
        </w:tc>
        <w:tc>
          <w:tcPr>
            <w:tcW w:w="426"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6"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3</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12</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r>
      <w:tr w:rsidR="00EE7FCA" w:rsidRPr="0058773B" w:rsidTr="00EE7FCA">
        <w:trPr>
          <w:cantSplit/>
          <w:trHeight w:val="270"/>
        </w:trPr>
        <w:tc>
          <w:tcPr>
            <w:tcW w:w="3120"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2"/>
                <w:szCs w:val="22"/>
              </w:rPr>
            </w:pPr>
            <w:r w:rsidRPr="0058773B">
              <w:rPr>
                <w:b/>
                <w:noProof/>
                <w:sz w:val="22"/>
                <w:szCs w:val="22"/>
              </w:rPr>
              <w:t>162.p.</w:t>
            </w:r>
            <w:r w:rsidRPr="0058773B">
              <w:rPr>
                <w:noProof/>
                <w:sz w:val="22"/>
                <w:szCs w:val="22"/>
              </w:rPr>
              <w:t xml:space="preserve"> (pavešana netiklībā)</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b/>
                <w:noProof/>
                <w:sz w:val="20"/>
                <w:szCs w:val="20"/>
              </w:rPr>
            </w:pPr>
            <w:r w:rsidRPr="0058773B">
              <w:rPr>
                <w:b/>
                <w:noProof/>
                <w:sz w:val="20"/>
                <w:szCs w:val="20"/>
              </w:rPr>
              <w:t>20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3</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3</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6</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8</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1</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6</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5</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r>
      <w:tr w:rsidR="00EE7FCA" w:rsidRPr="0058773B" w:rsidTr="00EE7FCA">
        <w:trPr>
          <w:cantSplit/>
          <w:trHeight w:val="465"/>
        </w:trPr>
        <w:tc>
          <w:tcPr>
            <w:tcW w:w="3120"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2"/>
                <w:szCs w:val="22"/>
              </w:rPr>
            </w:pPr>
            <w:r w:rsidRPr="0058773B">
              <w:rPr>
                <w:b/>
                <w:noProof/>
                <w:sz w:val="22"/>
                <w:szCs w:val="22"/>
              </w:rPr>
              <w:t>162.</w:t>
            </w:r>
            <w:r w:rsidRPr="0058773B">
              <w:rPr>
                <w:b/>
                <w:noProof/>
                <w:sz w:val="22"/>
                <w:szCs w:val="22"/>
                <w:vertAlign w:val="superscript"/>
              </w:rPr>
              <w:t>1</w:t>
            </w:r>
            <w:r w:rsidRPr="0058773B">
              <w:rPr>
                <w:b/>
                <w:noProof/>
                <w:sz w:val="22"/>
                <w:szCs w:val="22"/>
              </w:rPr>
              <w:t xml:space="preserve">p. </w:t>
            </w:r>
            <w:r w:rsidRPr="0058773B">
              <w:rPr>
                <w:noProof/>
                <w:sz w:val="22"/>
                <w:szCs w:val="22"/>
              </w:rPr>
              <w:t>(</w:t>
            </w:r>
            <w:r w:rsidRPr="0058773B">
              <w:rPr>
                <w:bCs/>
                <w:noProof/>
                <w:sz w:val="22"/>
                <w:szCs w:val="22"/>
              </w:rPr>
              <w:t>Pamudināšana iesaistīties seksuālās darbībās)</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b/>
                <w:noProof/>
                <w:sz w:val="20"/>
                <w:szCs w:val="20"/>
              </w:rPr>
            </w:pPr>
            <w:r w:rsidRPr="0058773B">
              <w:rPr>
                <w:b/>
                <w:noProof/>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r>
      <w:tr w:rsidR="00EE7FCA" w:rsidRPr="0058773B" w:rsidTr="00EE7FCA">
        <w:trPr>
          <w:cantSplit/>
          <w:trHeight w:val="461"/>
        </w:trPr>
        <w:tc>
          <w:tcPr>
            <w:tcW w:w="3120"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i/>
                <w:noProof/>
                <w:sz w:val="22"/>
                <w:szCs w:val="22"/>
              </w:rPr>
            </w:pPr>
            <w:r w:rsidRPr="0058773B">
              <w:rPr>
                <w:b/>
                <w:noProof/>
                <w:sz w:val="22"/>
                <w:szCs w:val="22"/>
              </w:rPr>
              <w:t>174.p.</w:t>
            </w:r>
            <w:r w:rsidRPr="0058773B">
              <w:rPr>
                <w:noProof/>
                <w:sz w:val="22"/>
                <w:szCs w:val="22"/>
              </w:rPr>
              <w:t xml:space="preserve"> (cietsirdība un vardarbība pret nepilngadīgo)</w:t>
            </w:r>
          </w:p>
        </w:tc>
        <w:tc>
          <w:tcPr>
            <w:tcW w:w="42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b/>
                <w:noProof/>
                <w:sz w:val="20"/>
                <w:szCs w:val="20"/>
              </w:rPr>
            </w:pPr>
            <w:r w:rsidRPr="0058773B">
              <w:rPr>
                <w:b/>
                <w:noProof/>
                <w:sz w:val="20"/>
                <w:szCs w:val="20"/>
              </w:rPr>
              <w:t>48</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10</w:t>
            </w:r>
          </w:p>
        </w:tc>
        <w:tc>
          <w:tcPr>
            <w:tcW w:w="42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2</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4</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40</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2</w:t>
            </w:r>
          </w:p>
        </w:tc>
        <w:tc>
          <w:tcPr>
            <w:tcW w:w="426"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1</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5</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6"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13</w:t>
            </w:r>
          </w:p>
        </w:tc>
        <w:tc>
          <w:tcPr>
            <w:tcW w:w="42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4"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30</w:t>
            </w:r>
          </w:p>
        </w:tc>
        <w:tc>
          <w:tcPr>
            <w:tcW w:w="425" w:type="dxa"/>
            <w:tcBorders>
              <w:top w:val="single" w:sz="4"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B8CCE4" w:themeFill="accent1" w:themeFillTint="66"/>
          </w:tcPr>
          <w:p w:rsidR="003157B0" w:rsidRPr="0058773B" w:rsidRDefault="003157B0" w:rsidP="003157B0">
            <w:pPr>
              <w:widowControl w:val="0"/>
              <w:jc w:val="both"/>
              <w:rPr>
                <w:noProof/>
                <w:sz w:val="20"/>
                <w:szCs w:val="20"/>
              </w:rPr>
            </w:pPr>
            <w:r w:rsidRPr="0058773B">
              <w:rPr>
                <w:noProof/>
                <w:sz w:val="20"/>
                <w:szCs w:val="20"/>
              </w:rPr>
              <w:t>0</w:t>
            </w:r>
          </w:p>
        </w:tc>
      </w:tr>
      <w:tr w:rsidR="00EE7FCA" w:rsidRPr="0058773B" w:rsidTr="00EE7FCA">
        <w:trPr>
          <w:cantSplit/>
          <w:trHeight w:val="359"/>
        </w:trPr>
        <w:tc>
          <w:tcPr>
            <w:tcW w:w="3120"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tabs>
                <w:tab w:val="left" w:pos="555"/>
              </w:tabs>
              <w:jc w:val="both"/>
              <w:rPr>
                <w:b/>
                <w:bCs/>
                <w:noProof/>
                <w:color w:val="000000"/>
                <w:sz w:val="22"/>
                <w:szCs w:val="22"/>
              </w:rPr>
            </w:pPr>
            <w:r w:rsidRPr="0058773B">
              <w:rPr>
                <w:b/>
                <w:bCs/>
                <w:noProof/>
                <w:color w:val="000000"/>
                <w:sz w:val="22"/>
                <w:szCs w:val="22"/>
              </w:rPr>
              <w:t xml:space="preserve">Kopā </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b/>
                <w:noProof/>
                <w:sz w:val="20"/>
                <w:szCs w:val="20"/>
              </w:rPr>
            </w:pPr>
            <w:r w:rsidRPr="0058773B">
              <w:rPr>
                <w:b/>
                <w:noProof/>
                <w:sz w:val="20"/>
                <w:szCs w:val="20"/>
              </w:rPr>
              <w:t>86</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11</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3</w:t>
            </w:r>
          </w:p>
        </w:tc>
        <w:tc>
          <w:tcPr>
            <w:tcW w:w="426"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12</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12</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50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9</w:t>
            </w:r>
          </w:p>
        </w:tc>
        <w:tc>
          <w:tcPr>
            <w:tcW w:w="426"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3</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14</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1</w:t>
            </w:r>
          </w:p>
        </w:tc>
        <w:tc>
          <w:tcPr>
            <w:tcW w:w="426"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22</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c>
          <w:tcPr>
            <w:tcW w:w="425" w:type="dxa"/>
            <w:tcBorders>
              <w:top w:val="single" w:sz="12" w:space="0" w:color="548DD4" w:themeColor="text2" w:themeTint="99"/>
              <w:left w:val="single" w:sz="4" w:space="0" w:color="548DD4" w:themeColor="text2" w:themeTint="99"/>
              <w:bottom w:val="single" w:sz="4" w:space="0" w:color="548DD4" w:themeColor="text2" w:themeTint="99"/>
              <w:right w:val="single" w:sz="12"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47</w:t>
            </w:r>
          </w:p>
        </w:tc>
        <w:tc>
          <w:tcPr>
            <w:tcW w:w="425"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3157B0" w:rsidRPr="0058773B" w:rsidRDefault="003157B0" w:rsidP="003157B0">
            <w:pPr>
              <w:widowControl w:val="0"/>
              <w:jc w:val="both"/>
              <w:rPr>
                <w:noProof/>
                <w:sz w:val="20"/>
                <w:szCs w:val="20"/>
              </w:rPr>
            </w:pPr>
            <w:r w:rsidRPr="0058773B">
              <w:rPr>
                <w:noProof/>
                <w:sz w:val="20"/>
                <w:szCs w:val="20"/>
              </w:rPr>
              <w:t>0</w:t>
            </w:r>
          </w:p>
        </w:tc>
      </w:tr>
    </w:tbl>
    <w:p w:rsidR="00B17BA4" w:rsidRPr="0058773B" w:rsidRDefault="00B17BA4" w:rsidP="004675E4">
      <w:pPr>
        <w:autoSpaceDE w:val="0"/>
        <w:autoSpaceDN w:val="0"/>
        <w:adjustRightInd w:val="0"/>
        <w:jc w:val="both"/>
        <w:rPr>
          <w:sz w:val="22"/>
          <w:szCs w:val="22"/>
        </w:rPr>
      </w:pPr>
      <w:r w:rsidRPr="0058773B">
        <w:rPr>
          <w:i/>
          <w:sz w:val="22"/>
          <w:szCs w:val="22"/>
        </w:rPr>
        <w:t>Avots:</w:t>
      </w:r>
      <w:r w:rsidRPr="0058773B">
        <w:rPr>
          <w:sz w:val="22"/>
          <w:szCs w:val="22"/>
        </w:rPr>
        <w:t xml:space="preserve"> TA</w:t>
      </w:r>
    </w:p>
    <w:p w:rsidR="004675E4" w:rsidRPr="0058773B" w:rsidRDefault="004675E4" w:rsidP="004675E4">
      <w:pPr>
        <w:autoSpaceDE w:val="0"/>
        <w:autoSpaceDN w:val="0"/>
        <w:adjustRightInd w:val="0"/>
        <w:jc w:val="both"/>
        <w:rPr>
          <w:sz w:val="22"/>
          <w:szCs w:val="22"/>
        </w:rPr>
      </w:pPr>
      <w:r w:rsidRPr="0058773B">
        <w:rPr>
          <w:sz w:val="22"/>
          <w:szCs w:val="22"/>
        </w:rPr>
        <w:t xml:space="preserve">*Neviena persona netika notiesāta par noziedzīgu nodarījumu, kas ierosināts pēc KL 117.p. 12.p. (nepilngadīgā slepkavība), 119.p. (jaundzimuša bērna slepkavība), </w:t>
      </w:r>
      <w:r w:rsidRPr="0058773B">
        <w:rPr>
          <w:bCs/>
          <w:sz w:val="22"/>
          <w:szCs w:val="22"/>
        </w:rPr>
        <w:t>164.p. 3.</w:t>
      </w:r>
      <w:r w:rsidRPr="0058773B">
        <w:rPr>
          <w:bCs/>
          <w:sz w:val="22"/>
          <w:szCs w:val="22"/>
          <w:vertAlign w:val="superscript"/>
        </w:rPr>
        <w:t>1</w:t>
      </w:r>
      <w:r w:rsidRPr="0058773B">
        <w:rPr>
          <w:bCs/>
          <w:sz w:val="22"/>
          <w:szCs w:val="22"/>
        </w:rPr>
        <w:t xml:space="preserve"> daļa (nepilngadīgā prostitūcijas izmantošana).</w:t>
      </w:r>
    </w:p>
    <w:p w:rsidR="003157B0" w:rsidRPr="0058773B" w:rsidRDefault="003157B0">
      <w:pPr>
        <w:autoSpaceDE w:val="0"/>
        <w:autoSpaceDN w:val="0"/>
        <w:adjustRightInd w:val="0"/>
        <w:jc w:val="both"/>
        <w:rPr>
          <w:sz w:val="28"/>
          <w:szCs w:val="28"/>
        </w:rPr>
      </w:pPr>
    </w:p>
    <w:p w:rsidR="002A555E" w:rsidRPr="0058773B" w:rsidRDefault="00961018" w:rsidP="00F866D4">
      <w:r>
        <w:rPr>
          <w:noProof/>
        </w:rPr>
        <w:drawing>
          <wp:inline distT="0" distB="0" distL="0" distR="0" wp14:anchorId="3225D1F4" wp14:editId="6FF45D3F">
            <wp:extent cx="5562600" cy="3076575"/>
            <wp:effectExtent l="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BC4C6C" w:rsidRDefault="00BC4C6C" w:rsidP="00F735C7">
      <w:pPr>
        <w:pStyle w:val="Heading3"/>
        <w:spacing w:before="0" w:beforeAutospacing="0" w:after="0" w:afterAutospacing="0"/>
        <w:rPr>
          <w:i/>
          <w:sz w:val="28"/>
        </w:rPr>
      </w:pPr>
    </w:p>
    <w:p w:rsidR="00EF6ACB" w:rsidRDefault="00EF6ACB" w:rsidP="00F735C7">
      <w:pPr>
        <w:pStyle w:val="Heading3"/>
        <w:spacing w:before="0" w:beforeAutospacing="0" w:after="0" w:afterAutospacing="0"/>
        <w:rPr>
          <w:i/>
          <w:sz w:val="28"/>
        </w:rPr>
      </w:pPr>
    </w:p>
    <w:p w:rsidR="003157B0" w:rsidRPr="0058773B" w:rsidRDefault="00E26FDF" w:rsidP="00F735C7">
      <w:pPr>
        <w:pStyle w:val="Heading3"/>
        <w:spacing w:before="0" w:beforeAutospacing="0" w:after="0" w:afterAutospacing="0"/>
        <w:rPr>
          <w:i/>
          <w:sz w:val="28"/>
        </w:rPr>
      </w:pPr>
      <w:bookmarkStart w:id="21" w:name="_Toc445726875"/>
      <w:r w:rsidRPr="0058773B">
        <w:rPr>
          <w:i/>
          <w:sz w:val="28"/>
        </w:rPr>
        <w:lastRenderedPageBreak/>
        <w:t>4.2.3. Cietušo bērnu rehabilitācija</w:t>
      </w:r>
      <w:bookmarkEnd w:id="21"/>
    </w:p>
    <w:p w:rsidR="003157B0" w:rsidRPr="0058773B" w:rsidRDefault="003157B0">
      <w:pPr>
        <w:autoSpaceDE w:val="0"/>
        <w:autoSpaceDN w:val="0"/>
        <w:adjustRightInd w:val="0"/>
        <w:jc w:val="both"/>
        <w:rPr>
          <w:sz w:val="28"/>
          <w:szCs w:val="28"/>
        </w:rPr>
      </w:pPr>
    </w:p>
    <w:p w:rsidR="00830450" w:rsidRPr="0058773B" w:rsidRDefault="00830450">
      <w:pPr>
        <w:autoSpaceDE w:val="0"/>
        <w:autoSpaceDN w:val="0"/>
        <w:adjustRightInd w:val="0"/>
        <w:jc w:val="both"/>
        <w:rPr>
          <w:i/>
          <w:sz w:val="28"/>
          <w:szCs w:val="28"/>
        </w:rPr>
      </w:pPr>
      <w:r w:rsidRPr="0058773B">
        <w:rPr>
          <w:i/>
          <w:sz w:val="28"/>
          <w:szCs w:val="28"/>
        </w:rPr>
        <w:t>Ģimenes, kas nonāk bāriņtiesu redzeslokā</w:t>
      </w:r>
    </w:p>
    <w:p w:rsidR="00394AF8" w:rsidRPr="0058773B" w:rsidRDefault="00394AF8" w:rsidP="001F046A">
      <w:pPr>
        <w:autoSpaceDE w:val="0"/>
        <w:autoSpaceDN w:val="0"/>
        <w:adjustRightInd w:val="0"/>
        <w:ind w:firstLine="720"/>
        <w:jc w:val="both"/>
        <w:rPr>
          <w:sz w:val="28"/>
          <w:szCs w:val="28"/>
        </w:rPr>
      </w:pPr>
      <w:r w:rsidRPr="0058773B">
        <w:rPr>
          <w:sz w:val="28"/>
          <w:szCs w:val="28"/>
        </w:rPr>
        <w:t xml:space="preserve">Ģimeņu skaits, kurās netiek pietiekami nodrošināta bērna attīstība un audzināšana un par kurām bāriņtiesa pārskata gadā informējusi pašvaldības sociālo dienestu vai citu atbildīgo institūciju, ir visai liels. 2011.gadā tāda ir bijusi 2061 ģimene, bērnu skaits šajās ģimenēs – 3661; 2013.gadā – 1872 ģimenes, bērnu skaits šajās ģimenēs </w:t>
      </w:r>
      <w:r w:rsidR="00E516C6" w:rsidRPr="0058773B">
        <w:rPr>
          <w:sz w:val="28"/>
          <w:szCs w:val="28"/>
        </w:rPr>
        <w:t>–</w:t>
      </w:r>
      <w:r w:rsidRPr="0058773B">
        <w:rPr>
          <w:sz w:val="28"/>
          <w:szCs w:val="28"/>
        </w:rPr>
        <w:t xml:space="preserve"> 3238</w:t>
      </w:r>
      <w:r w:rsidR="00E516C6" w:rsidRPr="0058773B">
        <w:rPr>
          <w:sz w:val="28"/>
          <w:szCs w:val="28"/>
        </w:rPr>
        <w:t>; 2014.gadā – 1743 ģimenes, bērnu skaits šajās ģimenēs – 3074</w:t>
      </w:r>
      <w:r w:rsidRPr="0058773B">
        <w:rPr>
          <w:sz w:val="28"/>
          <w:szCs w:val="28"/>
        </w:rPr>
        <w:t xml:space="preserve">.  Šajos gadījumos savlaicīga speciālistu iejaukšanās var novērst vardarbības </w:t>
      </w:r>
      <w:r w:rsidR="00F108A9" w:rsidRPr="0058773B">
        <w:rPr>
          <w:sz w:val="28"/>
          <w:szCs w:val="28"/>
        </w:rPr>
        <w:t>eskalāciju</w:t>
      </w:r>
      <w:r w:rsidRPr="0058773B">
        <w:rPr>
          <w:sz w:val="28"/>
          <w:szCs w:val="28"/>
        </w:rPr>
        <w:t xml:space="preserve"> un noziedzīgus nodarījumus pret bērnu. </w:t>
      </w:r>
    </w:p>
    <w:p w:rsidR="00394AF8" w:rsidRPr="0058773B" w:rsidRDefault="00394AF8" w:rsidP="00A062A4">
      <w:pPr>
        <w:autoSpaceDE w:val="0"/>
        <w:autoSpaceDN w:val="0"/>
        <w:adjustRightInd w:val="0"/>
        <w:ind w:firstLine="720"/>
        <w:jc w:val="both"/>
        <w:rPr>
          <w:sz w:val="28"/>
          <w:szCs w:val="28"/>
        </w:rPr>
      </w:pPr>
      <w:r w:rsidRPr="0058773B">
        <w:rPr>
          <w:sz w:val="28"/>
          <w:szCs w:val="28"/>
        </w:rPr>
        <w:t xml:space="preserve">Tomēr, ja atbildīgo institūciju iejaukšanās nevar novērst bērna tiesību pārkāpumus ģimenē, tiek lemts par aizgādības tiesību pārtraukšanu vecākam. Aizgādības tiesību pārtraukšanai katrā konkrētajā gadījumā ir savi iemesli, tomēr </w:t>
      </w:r>
      <w:r w:rsidR="005D7B3E" w:rsidRPr="0058773B">
        <w:rPr>
          <w:sz w:val="28"/>
          <w:szCs w:val="28"/>
        </w:rPr>
        <w:t>bieži vien</w:t>
      </w:r>
      <w:r w:rsidRPr="0058773B">
        <w:rPr>
          <w:sz w:val="28"/>
          <w:szCs w:val="28"/>
        </w:rPr>
        <w:t xml:space="preserve"> šie gadījumi ir saistīti ar vecāku vardarbību pret bērniem – gan fizisku (bērna veselībai vai dzīvībai bīstams apzināts spēka pielietojums saskarsmē ar bērnu</w:t>
      </w:r>
      <w:r w:rsidRPr="0058773B">
        <w:rPr>
          <w:rStyle w:val="FootnoteReference"/>
          <w:sz w:val="28"/>
          <w:szCs w:val="28"/>
        </w:rPr>
        <w:footnoteReference w:id="85"/>
      </w:r>
      <w:r w:rsidRPr="0058773B">
        <w:rPr>
          <w:sz w:val="28"/>
          <w:szCs w:val="28"/>
        </w:rPr>
        <w:t>), gan seksuālu (bērna iesaistīšana seksuālās darbībās, ko bērns nesaprot vai kam nevar dot apzinātu piekrišanu), gan emocionālu (bērna pašcieņas aizskaršana vai psiholoģiska ietekmēšana) un/vai vecāku nolaidību – bērna aprūpes un uzraudzības pienākumu nepildīšanu.</w:t>
      </w:r>
    </w:p>
    <w:p w:rsidR="00394AF8" w:rsidRPr="0058773B" w:rsidRDefault="00394AF8" w:rsidP="00A062A4">
      <w:pPr>
        <w:autoSpaceDE w:val="0"/>
        <w:autoSpaceDN w:val="0"/>
        <w:adjustRightInd w:val="0"/>
        <w:ind w:firstLine="720"/>
        <w:jc w:val="both"/>
        <w:rPr>
          <w:sz w:val="28"/>
          <w:szCs w:val="28"/>
        </w:rPr>
      </w:pPr>
      <w:r w:rsidRPr="0058773B">
        <w:rPr>
          <w:sz w:val="28"/>
          <w:szCs w:val="28"/>
        </w:rPr>
        <w:t xml:space="preserve">Ja, pārtraucot aizgādības tiesības, ir konstatēta vecāku vardarbība pret bērnu vai ir pamatotas aizdomas par vardarbību pret bērnu, bāriņtiesa par to informē izmeklēšanas vai citas kompetentas iestādes. </w:t>
      </w:r>
      <w:r w:rsidR="00D457A4">
        <w:rPr>
          <w:sz w:val="28"/>
          <w:szCs w:val="28"/>
        </w:rPr>
        <w:t>No 32</w:t>
      </w:r>
      <w:r w:rsidRPr="0058773B">
        <w:rPr>
          <w:sz w:val="28"/>
          <w:szCs w:val="28"/>
        </w:rPr>
        <w:t xml:space="preserve">.tabulas datiem secināms, ka vidēji katrā desmitajā gadījumā, pārtraucot aizgādības tiesības, tiek konstatēta vardarbība pret bērnu. Turklāt to gadījumu </w:t>
      </w:r>
      <w:r w:rsidR="0076707D" w:rsidRPr="0058773B">
        <w:rPr>
          <w:sz w:val="28"/>
          <w:szCs w:val="28"/>
        </w:rPr>
        <w:t>īpatsvars</w:t>
      </w:r>
      <w:r w:rsidRPr="0058773B">
        <w:rPr>
          <w:sz w:val="28"/>
          <w:szCs w:val="28"/>
        </w:rPr>
        <w:t>, kad aizgādības tiesības pārtrauc vardarbības dēļ, konsekventi pieaug.</w:t>
      </w:r>
    </w:p>
    <w:p w:rsidR="00394AF8" w:rsidRPr="0058773B" w:rsidRDefault="00394AF8">
      <w:pPr>
        <w:autoSpaceDE w:val="0"/>
        <w:autoSpaceDN w:val="0"/>
        <w:adjustRightInd w:val="0"/>
        <w:jc w:val="both"/>
        <w:rPr>
          <w:sz w:val="28"/>
          <w:szCs w:val="28"/>
        </w:rPr>
      </w:pPr>
    </w:p>
    <w:p w:rsidR="00B17BA4" w:rsidRPr="0058773B" w:rsidRDefault="00B17BA4">
      <w:pPr>
        <w:autoSpaceDE w:val="0"/>
        <w:autoSpaceDN w:val="0"/>
        <w:adjustRightInd w:val="0"/>
        <w:jc w:val="both"/>
        <w:rPr>
          <w:b/>
          <w:bCs/>
          <w:sz w:val="28"/>
          <w:szCs w:val="28"/>
        </w:rPr>
      </w:pPr>
      <w:r w:rsidRPr="0058773B">
        <w:rPr>
          <w:b/>
          <w:bCs/>
          <w:sz w:val="28"/>
          <w:szCs w:val="28"/>
        </w:rPr>
        <w:t>Tab.</w:t>
      </w:r>
      <w:r w:rsidR="00A01439">
        <w:rPr>
          <w:b/>
          <w:bCs/>
          <w:sz w:val="28"/>
          <w:szCs w:val="28"/>
        </w:rPr>
        <w:t>28</w:t>
      </w:r>
      <w:r w:rsidR="00394AF8" w:rsidRPr="0058773B">
        <w:rPr>
          <w:b/>
          <w:bCs/>
          <w:sz w:val="28"/>
          <w:szCs w:val="28"/>
        </w:rPr>
        <w:t>. Bērna aizgādības tiesību pārtraukšana vecākiem</w:t>
      </w:r>
    </w:p>
    <w:tbl>
      <w:tblPr>
        <w:tblW w:w="9287"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999"/>
        <w:gridCol w:w="688"/>
        <w:gridCol w:w="688"/>
        <w:gridCol w:w="688"/>
        <w:gridCol w:w="689"/>
        <w:gridCol w:w="688"/>
        <w:gridCol w:w="688"/>
        <w:gridCol w:w="688"/>
        <w:gridCol w:w="689"/>
        <w:gridCol w:w="695"/>
        <w:gridCol w:w="696"/>
        <w:gridCol w:w="695"/>
        <w:gridCol w:w="696"/>
      </w:tblGrid>
      <w:tr w:rsidR="00394AF8" w:rsidRPr="0058773B" w:rsidTr="001279CD">
        <w:tc>
          <w:tcPr>
            <w:tcW w:w="999" w:type="dxa"/>
            <w:vMerge w:val="restart"/>
            <w:shd w:val="clear" w:color="auto" w:fill="B8CCE4"/>
          </w:tcPr>
          <w:p w:rsidR="00394AF8" w:rsidRPr="0058773B" w:rsidRDefault="00394AF8" w:rsidP="00DF5A38">
            <w:pPr>
              <w:autoSpaceDE w:val="0"/>
              <w:autoSpaceDN w:val="0"/>
              <w:adjustRightInd w:val="0"/>
              <w:jc w:val="both"/>
              <w:rPr>
                <w:b/>
                <w:bCs/>
              </w:rPr>
            </w:pPr>
          </w:p>
        </w:tc>
        <w:tc>
          <w:tcPr>
            <w:tcW w:w="2753" w:type="dxa"/>
            <w:gridSpan w:val="4"/>
            <w:tcBorders>
              <w:bottom w:val="single" w:sz="8" w:space="0" w:color="365F91"/>
              <w:right w:val="single" w:sz="8" w:space="0" w:color="365F91"/>
            </w:tcBorders>
            <w:shd w:val="clear" w:color="auto" w:fill="B8CCE4"/>
          </w:tcPr>
          <w:p w:rsidR="00394AF8" w:rsidRPr="0058773B" w:rsidRDefault="00394AF8" w:rsidP="00DF5A38">
            <w:pPr>
              <w:autoSpaceDE w:val="0"/>
              <w:autoSpaceDN w:val="0"/>
              <w:adjustRightInd w:val="0"/>
              <w:jc w:val="both"/>
              <w:rPr>
                <w:b/>
                <w:bCs/>
              </w:rPr>
            </w:pPr>
            <w:r w:rsidRPr="0058773B">
              <w:rPr>
                <w:b/>
                <w:bCs/>
              </w:rPr>
              <w:t>Pārtrauktas bērna aizgādības tiesības, kopā</w:t>
            </w:r>
          </w:p>
        </w:tc>
        <w:tc>
          <w:tcPr>
            <w:tcW w:w="2753" w:type="dxa"/>
            <w:gridSpan w:val="4"/>
            <w:tcBorders>
              <w:left w:val="single" w:sz="8" w:space="0" w:color="365F91"/>
              <w:bottom w:val="single" w:sz="8" w:space="0" w:color="365F91"/>
              <w:right w:val="single" w:sz="8" w:space="0" w:color="365F91"/>
            </w:tcBorders>
            <w:shd w:val="clear" w:color="auto" w:fill="B8CCE4"/>
          </w:tcPr>
          <w:p w:rsidR="00394AF8" w:rsidRPr="0058773B" w:rsidRDefault="00394AF8" w:rsidP="00DF5A38">
            <w:pPr>
              <w:autoSpaceDE w:val="0"/>
              <w:autoSpaceDN w:val="0"/>
              <w:adjustRightInd w:val="0"/>
              <w:jc w:val="both"/>
              <w:rPr>
                <w:b/>
                <w:bCs/>
              </w:rPr>
            </w:pPr>
            <w:r w:rsidRPr="0058773B">
              <w:rPr>
                <w:b/>
                <w:bCs/>
              </w:rPr>
              <w:t>no tā,</w:t>
            </w:r>
            <w:proofErr w:type="gramStart"/>
            <w:r w:rsidRPr="0058773B">
              <w:rPr>
                <w:b/>
                <w:bCs/>
              </w:rPr>
              <w:t xml:space="preserve">  </w:t>
            </w:r>
            <w:proofErr w:type="gramEnd"/>
            <w:r w:rsidRPr="0058773B">
              <w:rPr>
                <w:b/>
                <w:bCs/>
              </w:rPr>
              <w:t>pārtrauktas, ja konstatēta vecāku vardarbība</w:t>
            </w:r>
          </w:p>
        </w:tc>
        <w:tc>
          <w:tcPr>
            <w:tcW w:w="2782" w:type="dxa"/>
            <w:gridSpan w:val="4"/>
            <w:tcBorders>
              <w:left w:val="single" w:sz="8" w:space="0" w:color="365F91"/>
              <w:bottom w:val="single" w:sz="8" w:space="0" w:color="365F91"/>
            </w:tcBorders>
            <w:shd w:val="clear" w:color="auto" w:fill="B8CCE4"/>
          </w:tcPr>
          <w:p w:rsidR="00394AF8" w:rsidRPr="0058773B" w:rsidRDefault="00394AF8" w:rsidP="00DF5A38">
            <w:pPr>
              <w:autoSpaceDE w:val="0"/>
              <w:autoSpaceDN w:val="0"/>
              <w:adjustRightInd w:val="0"/>
              <w:jc w:val="both"/>
              <w:rPr>
                <w:b/>
                <w:bCs/>
              </w:rPr>
            </w:pPr>
            <w:r w:rsidRPr="0058773B">
              <w:rPr>
                <w:b/>
                <w:bCs/>
              </w:rPr>
              <w:t>no tiem bāriņtiesa informējusi tiesībaizsardzības iestādes</w:t>
            </w:r>
            <w:r w:rsidRPr="0058773B">
              <w:rPr>
                <w:rStyle w:val="FootnoteReference"/>
                <w:b/>
                <w:bCs/>
              </w:rPr>
              <w:footnoteReference w:id="86"/>
            </w:r>
          </w:p>
        </w:tc>
      </w:tr>
      <w:tr w:rsidR="001279CD" w:rsidRPr="0058773B" w:rsidTr="001279CD">
        <w:tc>
          <w:tcPr>
            <w:tcW w:w="999" w:type="dxa"/>
            <w:vMerge/>
            <w:shd w:val="clear" w:color="auto" w:fill="B8CCE4"/>
          </w:tcPr>
          <w:p w:rsidR="001279CD" w:rsidRPr="0058773B" w:rsidRDefault="001279CD" w:rsidP="00DF5A38">
            <w:pPr>
              <w:autoSpaceDE w:val="0"/>
              <w:autoSpaceDN w:val="0"/>
              <w:adjustRightInd w:val="0"/>
              <w:jc w:val="both"/>
              <w:rPr>
                <w:b/>
                <w:bCs/>
              </w:rPr>
            </w:pPr>
          </w:p>
        </w:tc>
        <w:tc>
          <w:tcPr>
            <w:tcW w:w="688" w:type="dxa"/>
            <w:tcBorders>
              <w:top w:val="single" w:sz="8" w:space="0" w:color="365F91"/>
            </w:tcBorders>
            <w:shd w:val="clear" w:color="auto" w:fill="B8CCE4"/>
          </w:tcPr>
          <w:p w:rsidR="001279CD" w:rsidRPr="0058773B" w:rsidRDefault="001279CD" w:rsidP="00DF5A38">
            <w:pPr>
              <w:autoSpaceDE w:val="0"/>
              <w:autoSpaceDN w:val="0"/>
              <w:adjustRightInd w:val="0"/>
              <w:jc w:val="both"/>
              <w:rPr>
                <w:b/>
                <w:bCs/>
                <w:i/>
                <w:iCs/>
              </w:rPr>
            </w:pPr>
            <w:r w:rsidRPr="0058773B">
              <w:rPr>
                <w:b/>
                <w:bCs/>
                <w:i/>
                <w:iCs/>
                <w:sz w:val="22"/>
                <w:szCs w:val="22"/>
              </w:rPr>
              <w:t>2009</w:t>
            </w:r>
          </w:p>
        </w:tc>
        <w:tc>
          <w:tcPr>
            <w:tcW w:w="688" w:type="dxa"/>
            <w:tcBorders>
              <w:top w:val="single" w:sz="8" w:space="0" w:color="365F91"/>
            </w:tcBorders>
            <w:shd w:val="clear" w:color="auto" w:fill="B8CCE4"/>
          </w:tcPr>
          <w:p w:rsidR="001279CD" w:rsidRPr="0058773B" w:rsidRDefault="001279CD" w:rsidP="007E60A7">
            <w:pPr>
              <w:autoSpaceDE w:val="0"/>
              <w:autoSpaceDN w:val="0"/>
              <w:adjustRightInd w:val="0"/>
              <w:jc w:val="both"/>
              <w:rPr>
                <w:b/>
                <w:bCs/>
                <w:i/>
                <w:iCs/>
              </w:rPr>
            </w:pPr>
            <w:r w:rsidRPr="0058773B">
              <w:rPr>
                <w:b/>
                <w:bCs/>
                <w:i/>
                <w:iCs/>
                <w:sz w:val="22"/>
                <w:szCs w:val="22"/>
              </w:rPr>
              <w:t>2012</w:t>
            </w:r>
          </w:p>
        </w:tc>
        <w:tc>
          <w:tcPr>
            <w:tcW w:w="688" w:type="dxa"/>
            <w:tcBorders>
              <w:top w:val="single" w:sz="8" w:space="0" w:color="365F91"/>
            </w:tcBorders>
            <w:shd w:val="clear" w:color="auto" w:fill="B8CCE4"/>
          </w:tcPr>
          <w:p w:rsidR="001279CD" w:rsidRPr="0058773B" w:rsidRDefault="001279CD" w:rsidP="007E60A7">
            <w:pPr>
              <w:autoSpaceDE w:val="0"/>
              <w:autoSpaceDN w:val="0"/>
              <w:adjustRightInd w:val="0"/>
              <w:jc w:val="both"/>
              <w:rPr>
                <w:b/>
                <w:bCs/>
                <w:i/>
                <w:iCs/>
              </w:rPr>
            </w:pPr>
            <w:r w:rsidRPr="0058773B">
              <w:rPr>
                <w:b/>
                <w:bCs/>
                <w:i/>
                <w:iCs/>
                <w:sz w:val="22"/>
                <w:szCs w:val="22"/>
              </w:rPr>
              <w:t>2013</w:t>
            </w:r>
          </w:p>
        </w:tc>
        <w:tc>
          <w:tcPr>
            <w:tcW w:w="689" w:type="dxa"/>
            <w:tcBorders>
              <w:top w:val="single" w:sz="8" w:space="0" w:color="365F91"/>
              <w:right w:val="single" w:sz="8" w:space="0" w:color="365F91"/>
            </w:tcBorders>
            <w:shd w:val="clear" w:color="auto" w:fill="B8CCE4"/>
          </w:tcPr>
          <w:p w:rsidR="001279CD" w:rsidRPr="0058773B" w:rsidRDefault="001279CD" w:rsidP="00DF5A38">
            <w:pPr>
              <w:autoSpaceDE w:val="0"/>
              <w:autoSpaceDN w:val="0"/>
              <w:adjustRightInd w:val="0"/>
              <w:jc w:val="both"/>
              <w:rPr>
                <w:b/>
                <w:bCs/>
                <w:i/>
                <w:iCs/>
                <w:sz w:val="22"/>
                <w:szCs w:val="22"/>
              </w:rPr>
            </w:pPr>
            <w:r w:rsidRPr="0058773B">
              <w:rPr>
                <w:b/>
                <w:bCs/>
                <w:i/>
                <w:iCs/>
                <w:sz w:val="22"/>
                <w:szCs w:val="22"/>
              </w:rPr>
              <w:t>2014</w:t>
            </w:r>
          </w:p>
        </w:tc>
        <w:tc>
          <w:tcPr>
            <w:tcW w:w="688" w:type="dxa"/>
            <w:tcBorders>
              <w:top w:val="single" w:sz="8" w:space="0" w:color="365F91"/>
              <w:left w:val="single" w:sz="8" w:space="0" w:color="365F91"/>
            </w:tcBorders>
            <w:shd w:val="clear" w:color="auto" w:fill="B8CCE4"/>
          </w:tcPr>
          <w:p w:rsidR="001279CD" w:rsidRPr="0058773B" w:rsidRDefault="001279CD" w:rsidP="00DF5A38">
            <w:pPr>
              <w:autoSpaceDE w:val="0"/>
              <w:autoSpaceDN w:val="0"/>
              <w:adjustRightInd w:val="0"/>
              <w:jc w:val="both"/>
              <w:rPr>
                <w:b/>
                <w:bCs/>
                <w:i/>
                <w:iCs/>
                <w:sz w:val="22"/>
                <w:szCs w:val="22"/>
              </w:rPr>
            </w:pPr>
            <w:r w:rsidRPr="0058773B">
              <w:rPr>
                <w:b/>
                <w:bCs/>
                <w:i/>
                <w:iCs/>
                <w:sz w:val="22"/>
                <w:szCs w:val="22"/>
              </w:rPr>
              <w:t>2009</w:t>
            </w:r>
          </w:p>
        </w:tc>
        <w:tc>
          <w:tcPr>
            <w:tcW w:w="688" w:type="dxa"/>
            <w:tcBorders>
              <w:top w:val="single" w:sz="8" w:space="0" w:color="365F91"/>
            </w:tcBorders>
            <w:shd w:val="clear" w:color="auto" w:fill="B8CCE4"/>
          </w:tcPr>
          <w:p w:rsidR="001279CD" w:rsidRPr="0058773B" w:rsidRDefault="001279CD" w:rsidP="007E60A7">
            <w:pPr>
              <w:autoSpaceDE w:val="0"/>
              <w:autoSpaceDN w:val="0"/>
              <w:adjustRightInd w:val="0"/>
              <w:jc w:val="both"/>
              <w:rPr>
                <w:b/>
                <w:bCs/>
                <w:i/>
                <w:iCs/>
                <w:sz w:val="22"/>
                <w:szCs w:val="22"/>
              </w:rPr>
            </w:pPr>
            <w:r w:rsidRPr="0058773B">
              <w:rPr>
                <w:b/>
                <w:bCs/>
                <w:i/>
                <w:iCs/>
                <w:sz w:val="22"/>
                <w:szCs w:val="22"/>
              </w:rPr>
              <w:t>2012</w:t>
            </w:r>
          </w:p>
        </w:tc>
        <w:tc>
          <w:tcPr>
            <w:tcW w:w="688" w:type="dxa"/>
            <w:tcBorders>
              <w:top w:val="single" w:sz="8" w:space="0" w:color="365F91"/>
            </w:tcBorders>
            <w:shd w:val="clear" w:color="auto" w:fill="B8CCE4"/>
          </w:tcPr>
          <w:p w:rsidR="001279CD" w:rsidRPr="0058773B" w:rsidRDefault="001279CD" w:rsidP="007E60A7">
            <w:pPr>
              <w:autoSpaceDE w:val="0"/>
              <w:autoSpaceDN w:val="0"/>
              <w:adjustRightInd w:val="0"/>
              <w:jc w:val="both"/>
              <w:rPr>
                <w:b/>
                <w:bCs/>
                <w:i/>
                <w:iCs/>
                <w:sz w:val="22"/>
                <w:szCs w:val="22"/>
              </w:rPr>
            </w:pPr>
            <w:r w:rsidRPr="0058773B">
              <w:rPr>
                <w:b/>
                <w:bCs/>
                <w:i/>
                <w:iCs/>
                <w:sz w:val="22"/>
                <w:szCs w:val="22"/>
              </w:rPr>
              <w:t>2013</w:t>
            </w:r>
          </w:p>
        </w:tc>
        <w:tc>
          <w:tcPr>
            <w:tcW w:w="689" w:type="dxa"/>
            <w:tcBorders>
              <w:top w:val="single" w:sz="8" w:space="0" w:color="365F91"/>
              <w:right w:val="single" w:sz="8" w:space="0" w:color="365F91"/>
            </w:tcBorders>
            <w:shd w:val="clear" w:color="auto" w:fill="B8CCE4"/>
          </w:tcPr>
          <w:p w:rsidR="001279CD" w:rsidRPr="0058773B" w:rsidRDefault="001279CD" w:rsidP="00DF5A38">
            <w:pPr>
              <w:autoSpaceDE w:val="0"/>
              <w:autoSpaceDN w:val="0"/>
              <w:adjustRightInd w:val="0"/>
              <w:jc w:val="both"/>
              <w:rPr>
                <w:b/>
                <w:bCs/>
                <w:i/>
                <w:iCs/>
                <w:sz w:val="22"/>
                <w:szCs w:val="22"/>
              </w:rPr>
            </w:pPr>
            <w:r w:rsidRPr="0058773B">
              <w:rPr>
                <w:b/>
                <w:bCs/>
                <w:i/>
                <w:iCs/>
                <w:sz w:val="22"/>
                <w:szCs w:val="22"/>
              </w:rPr>
              <w:t>2014</w:t>
            </w:r>
          </w:p>
        </w:tc>
        <w:tc>
          <w:tcPr>
            <w:tcW w:w="695" w:type="dxa"/>
            <w:tcBorders>
              <w:top w:val="single" w:sz="8" w:space="0" w:color="365F91"/>
              <w:left w:val="single" w:sz="8" w:space="0" w:color="365F91"/>
            </w:tcBorders>
            <w:shd w:val="clear" w:color="auto" w:fill="B8CCE4"/>
          </w:tcPr>
          <w:p w:rsidR="001279CD" w:rsidRPr="0058773B" w:rsidRDefault="001279CD" w:rsidP="00DF5A38">
            <w:pPr>
              <w:autoSpaceDE w:val="0"/>
              <w:autoSpaceDN w:val="0"/>
              <w:adjustRightInd w:val="0"/>
              <w:jc w:val="both"/>
              <w:rPr>
                <w:b/>
                <w:bCs/>
                <w:i/>
                <w:iCs/>
                <w:sz w:val="22"/>
                <w:szCs w:val="22"/>
              </w:rPr>
            </w:pPr>
            <w:r w:rsidRPr="0058773B">
              <w:rPr>
                <w:b/>
                <w:bCs/>
                <w:i/>
                <w:iCs/>
                <w:sz w:val="22"/>
                <w:szCs w:val="22"/>
              </w:rPr>
              <w:t>2009</w:t>
            </w:r>
          </w:p>
        </w:tc>
        <w:tc>
          <w:tcPr>
            <w:tcW w:w="696" w:type="dxa"/>
            <w:tcBorders>
              <w:top w:val="single" w:sz="8" w:space="0" w:color="365F91"/>
            </w:tcBorders>
            <w:shd w:val="clear" w:color="auto" w:fill="B8CCE4"/>
          </w:tcPr>
          <w:p w:rsidR="001279CD" w:rsidRPr="0058773B" w:rsidRDefault="001279CD" w:rsidP="007E60A7">
            <w:pPr>
              <w:autoSpaceDE w:val="0"/>
              <w:autoSpaceDN w:val="0"/>
              <w:adjustRightInd w:val="0"/>
              <w:jc w:val="both"/>
              <w:rPr>
                <w:b/>
                <w:bCs/>
                <w:i/>
                <w:iCs/>
                <w:sz w:val="22"/>
                <w:szCs w:val="22"/>
              </w:rPr>
            </w:pPr>
            <w:r w:rsidRPr="0058773B">
              <w:rPr>
                <w:b/>
                <w:bCs/>
                <w:i/>
                <w:iCs/>
                <w:sz w:val="22"/>
                <w:szCs w:val="22"/>
              </w:rPr>
              <w:t>2012</w:t>
            </w:r>
          </w:p>
        </w:tc>
        <w:tc>
          <w:tcPr>
            <w:tcW w:w="695" w:type="dxa"/>
            <w:tcBorders>
              <w:top w:val="single" w:sz="8" w:space="0" w:color="365F91"/>
            </w:tcBorders>
            <w:shd w:val="clear" w:color="auto" w:fill="B8CCE4"/>
          </w:tcPr>
          <w:p w:rsidR="001279CD" w:rsidRPr="0058773B" w:rsidRDefault="001279CD" w:rsidP="007E60A7">
            <w:pPr>
              <w:autoSpaceDE w:val="0"/>
              <w:autoSpaceDN w:val="0"/>
              <w:adjustRightInd w:val="0"/>
              <w:jc w:val="both"/>
              <w:rPr>
                <w:b/>
                <w:bCs/>
                <w:i/>
                <w:iCs/>
                <w:sz w:val="22"/>
                <w:szCs w:val="22"/>
              </w:rPr>
            </w:pPr>
            <w:r w:rsidRPr="0058773B">
              <w:rPr>
                <w:b/>
                <w:bCs/>
                <w:i/>
                <w:iCs/>
                <w:sz w:val="22"/>
                <w:szCs w:val="22"/>
              </w:rPr>
              <w:t>2013</w:t>
            </w:r>
          </w:p>
        </w:tc>
        <w:tc>
          <w:tcPr>
            <w:tcW w:w="696" w:type="dxa"/>
            <w:tcBorders>
              <w:top w:val="single" w:sz="8" w:space="0" w:color="365F91"/>
            </w:tcBorders>
            <w:shd w:val="clear" w:color="auto" w:fill="B8CCE4"/>
          </w:tcPr>
          <w:p w:rsidR="001279CD" w:rsidRPr="0058773B" w:rsidRDefault="001279CD" w:rsidP="00DF5A38">
            <w:pPr>
              <w:autoSpaceDE w:val="0"/>
              <w:autoSpaceDN w:val="0"/>
              <w:adjustRightInd w:val="0"/>
              <w:jc w:val="both"/>
              <w:rPr>
                <w:b/>
                <w:bCs/>
                <w:i/>
                <w:iCs/>
                <w:sz w:val="22"/>
                <w:szCs w:val="22"/>
              </w:rPr>
            </w:pPr>
            <w:r w:rsidRPr="0058773B">
              <w:rPr>
                <w:b/>
                <w:bCs/>
                <w:i/>
                <w:iCs/>
                <w:sz w:val="22"/>
                <w:szCs w:val="22"/>
              </w:rPr>
              <w:t>2014</w:t>
            </w:r>
          </w:p>
        </w:tc>
      </w:tr>
      <w:tr w:rsidR="001279CD" w:rsidRPr="0058773B" w:rsidTr="001279CD">
        <w:tc>
          <w:tcPr>
            <w:tcW w:w="999" w:type="dxa"/>
            <w:shd w:val="clear" w:color="auto" w:fill="DBE5F1"/>
          </w:tcPr>
          <w:p w:rsidR="001279CD" w:rsidRPr="0058773B" w:rsidRDefault="001279CD" w:rsidP="00DF5A38">
            <w:pPr>
              <w:autoSpaceDE w:val="0"/>
              <w:autoSpaceDN w:val="0"/>
              <w:adjustRightInd w:val="0"/>
              <w:jc w:val="both"/>
              <w:rPr>
                <w:b/>
                <w:bCs/>
              </w:rPr>
            </w:pPr>
            <w:r w:rsidRPr="0058773B">
              <w:t>Māte</w:t>
            </w:r>
          </w:p>
        </w:tc>
        <w:tc>
          <w:tcPr>
            <w:tcW w:w="688" w:type="dxa"/>
            <w:shd w:val="clear" w:color="auto" w:fill="DBE5F1"/>
          </w:tcPr>
          <w:p w:rsidR="001279CD" w:rsidRPr="0058773B" w:rsidRDefault="001279CD" w:rsidP="00DF5A38">
            <w:pPr>
              <w:autoSpaceDE w:val="0"/>
              <w:autoSpaceDN w:val="0"/>
              <w:adjustRightInd w:val="0"/>
              <w:jc w:val="both"/>
              <w:rPr>
                <w:sz w:val="22"/>
                <w:szCs w:val="22"/>
              </w:rPr>
            </w:pPr>
            <w:r w:rsidRPr="0058773B">
              <w:rPr>
                <w:sz w:val="22"/>
                <w:szCs w:val="22"/>
              </w:rPr>
              <w:t>798</w:t>
            </w:r>
          </w:p>
        </w:tc>
        <w:tc>
          <w:tcPr>
            <w:tcW w:w="688" w:type="dxa"/>
            <w:shd w:val="clear" w:color="auto" w:fill="DBE5F1"/>
          </w:tcPr>
          <w:p w:rsidR="001279CD" w:rsidRPr="0058773B" w:rsidRDefault="001279CD" w:rsidP="007E60A7">
            <w:pPr>
              <w:autoSpaceDE w:val="0"/>
              <w:autoSpaceDN w:val="0"/>
              <w:adjustRightInd w:val="0"/>
              <w:jc w:val="both"/>
              <w:rPr>
                <w:sz w:val="22"/>
                <w:szCs w:val="22"/>
              </w:rPr>
            </w:pPr>
            <w:r w:rsidRPr="0058773B">
              <w:rPr>
                <w:sz w:val="22"/>
                <w:szCs w:val="22"/>
              </w:rPr>
              <w:t>1042</w:t>
            </w:r>
          </w:p>
        </w:tc>
        <w:tc>
          <w:tcPr>
            <w:tcW w:w="688" w:type="dxa"/>
            <w:shd w:val="clear" w:color="auto" w:fill="DBE5F1"/>
          </w:tcPr>
          <w:p w:rsidR="001279CD" w:rsidRPr="0058773B" w:rsidRDefault="001279CD" w:rsidP="007E60A7">
            <w:pPr>
              <w:autoSpaceDE w:val="0"/>
              <w:autoSpaceDN w:val="0"/>
              <w:adjustRightInd w:val="0"/>
              <w:jc w:val="both"/>
              <w:rPr>
                <w:sz w:val="22"/>
                <w:szCs w:val="22"/>
              </w:rPr>
            </w:pPr>
            <w:r w:rsidRPr="0058773B">
              <w:rPr>
                <w:sz w:val="22"/>
                <w:szCs w:val="22"/>
              </w:rPr>
              <w:t>965</w:t>
            </w:r>
          </w:p>
        </w:tc>
        <w:tc>
          <w:tcPr>
            <w:tcW w:w="689" w:type="dxa"/>
            <w:tcBorders>
              <w:right w:val="single" w:sz="8" w:space="0" w:color="365F91"/>
            </w:tcBorders>
            <w:shd w:val="clear" w:color="auto" w:fill="DBE5F1"/>
          </w:tcPr>
          <w:p w:rsidR="001279CD" w:rsidRPr="0058773B" w:rsidRDefault="001279CD" w:rsidP="00DF5A38">
            <w:pPr>
              <w:autoSpaceDE w:val="0"/>
              <w:autoSpaceDN w:val="0"/>
              <w:adjustRightInd w:val="0"/>
              <w:jc w:val="both"/>
              <w:rPr>
                <w:sz w:val="22"/>
                <w:szCs w:val="22"/>
              </w:rPr>
            </w:pPr>
            <w:r w:rsidRPr="0058773B">
              <w:rPr>
                <w:sz w:val="22"/>
                <w:szCs w:val="22"/>
              </w:rPr>
              <w:t>796</w:t>
            </w:r>
          </w:p>
        </w:tc>
        <w:tc>
          <w:tcPr>
            <w:tcW w:w="688" w:type="dxa"/>
            <w:tcBorders>
              <w:left w:val="single" w:sz="8" w:space="0" w:color="365F91"/>
            </w:tcBorders>
            <w:shd w:val="clear" w:color="auto" w:fill="DBE5F1"/>
          </w:tcPr>
          <w:p w:rsidR="001279CD" w:rsidRPr="0058773B" w:rsidRDefault="001279CD" w:rsidP="00DF5A38">
            <w:pPr>
              <w:autoSpaceDE w:val="0"/>
              <w:autoSpaceDN w:val="0"/>
              <w:adjustRightInd w:val="0"/>
              <w:jc w:val="both"/>
              <w:rPr>
                <w:sz w:val="22"/>
                <w:szCs w:val="22"/>
              </w:rPr>
            </w:pPr>
            <w:r w:rsidRPr="0058773B">
              <w:rPr>
                <w:sz w:val="22"/>
                <w:szCs w:val="22"/>
              </w:rPr>
              <w:t>-</w:t>
            </w:r>
          </w:p>
        </w:tc>
        <w:tc>
          <w:tcPr>
            <w:tcW w:w="688" w:type="dxa"/>
            <w:shd w:val="clear" w:color="auto" w:fill="DBE5F1"/>
          </w:tcPr>
          <w:p w:rsidR="001279CD" w:rsidRPr="0058773B" w:rsidRDefault="001279CD" w:rsidP="007E60A7">
            <w:pPr>
              <w:autoSpaceDE w:val="0"/>
              <w:autoSpaceDN w:val="0"/>
              <w:adjustRightInd w:val="0"/>
              <w:jc w:val="both"/>
              <w:rPr>
                <w:sz w:val="22"/>
                <w:szCs w:val="22"/>
              </w:rPr>
            </w:pPr>
            <w:r w:rsidRPr="0058773B">
              <w:rPr>
                <w:sz w:val="22"/>
                <w:szCs w:val="22"/>
              </w:rPr>
              <w:t>-</w:t>
            </w:r>
          </w:p>
        </w:tc>
        <w:tc>
          <w:tcPr>
            <w:tcW w:w="688" w:type="dxa"/>
            <w:shd w:val="clear" w:color="auto" w:fill="DBE5F1"/>
          </w:tcPr>
          <w:p w:rsidR="001279CD" w:rsidRPr="0058773B" w:rsidRDefault="001279CD" w:rsidP="007E60A7">
            <w:pPr>
              <w:autoSpaceDE w:val="0"/>
              <w:autoSpaceDN w:val="0"/>
              <w:adjustRightInd w:val="0"/>
              <w:jc w:val="both"/>
              <w:rPr>
                <w:sz w:val="22"/>
                <w:szCs w:val="22"/>
              </w:rPr>
            </w:pPr>
            <w:r w:rsidRPr="0058773B">
              <w:rPr>
                <w:sz w:val="22"/>
                <w:szCs w:val="22"/>
              </w:rPr>
              <w:t>-</w:t>
            </w:r>
          </w:p>
        </w:tc>
        <w:tc>
          <w:tcPr>
            <w:tcW w:w="689" w:type="dxa"/>
            <w:tcBorders>
              <w:right w:val="single" w:sz="8" w:space="0" w:color="365F91"/>
            </w:tcBorders>
            <w:shd w:val="clear" w:color="auto" w:fill="DBE5F1"/>
          </w:tcPr>
          <w:p w:rsidR="001279CD" w:rsidRPr="0058773B" w:rsidRDefault="001279CD" w:rsidP="00DF5A38">
            <w:pPr>
              <w:autoSpaceDE w:val="0"/>
              <w:autoSpaceDN w:val="0"/>
              <w:adjustRightInd w:val="0"/>
              <w:jc w:val="both"/>
              <w:rPr>
                <w:sz w:val="22"/>
                <w:szCs w:val="22"/>
              </w:rPr>
            </w:pPr>
            <w:r w:rsidRPr="0058773B">
              <w:rPr>
                <w:sz w:val="22"/>
                <w:szCs w:val="22"/>
              </w:rPr>
              <w:t>-</w:t>
            </w:r>
          </w:p>
        </w:tc>
        <w:tc>
          <w:tcPr>
            <w:tcW w:w="695" w:type="dxa"/>
            <w:tcBorders>
              <w:left w:val="single" w:sz="8" w:space="0" w:color="365F91"/>
            </w:tcBorders>
            <w:shd w:val="clear" w:color="auto" w:fill="DBE5F1"/>
          </w:tcPr>
          <w:p w:rsidR="001279CD" w:rsidRPr="0058773B" w:rsidRDefault="001279CD" w:rsidP="00DF5A38">
            <w:pPr>
              <w:autoSpaceDE w:val="0"/>
              <w:autoSpaceDN w:val="0"/>
              <w:adjustRightInd w:val="0"/>
              <w:jc w:val="both"/>
              <w:rPr>
                <w:sz w:val="22"/>
                <w:szCs w:val="22"/>
              </w:rPr>
            </w:pPr>
            <w:r w:rsidRPr="0058773B">
              <w:rPr>
                <w:sz w:val="22"/>
                <w:szCs w:val="22"/>
              </w:rPr>
              <w:t>45</w:t>
            </w:r>
          </w:p>
        </w:tc>
        <w:tc>
          <w:tcPr>
            <w:tcW w:w="696" w:type="dxa"/>
            <w:shd w:val="clear" w:color="auto" w:fill="DBE5F1"/>
          </w:tcPr>
          <w:p w:rsidR="001279CD" w:rsidRPr="0058773B" w:rsidRDefault="001279CD" w:rsidP="007E60A7">
            <w:pPr>
              <w:autoSpaceDE w:val="0"/>
              <w:autoSpaceDN w:val="0"/>
              <w:adjustRightInd w:val="0"/>
              <w:jc w:val="both"/>
              <w:rPr>
                <w:sz w:val="22"/>
                <w:szCs w:val="22"/>
              </w:rPr>
            </w:pPr>
            <w:r w:rsidRPr="0058773B">
              <w:rPr>
                <w:sz w:val="22"/>
                <w:szCs w:val="22"/>
              </w:rPr>
              <w:t>46</w:t>
            </w:r>
          </w:p>
        </w:tc>
        <w:tc>
          <w:tcPr>
            <w:tcW w:w="695" w:type="dxa"/>
            <w:shd w:val="clear" w:color="auto" w:fill="DBE5F1"/>
          </w:tcPr>
          <w:p w:rsidR="001279CD" w:rsidRPr="0058773B" w:rsidRDefault="001279CD" w:rsidP="007E60A7">
            <w:pPr>
              <w:autoSpaceDE w:val="0"/>
              <w:autoSpaceDN w:val="0"/>
              <w:adjustRightInd w:val="0"/>
              <w:jc w:val="both"/>
              <w:rPr>
                <w:b/>
                <w:bCs/>
                <w:sz w:val="22"/>
                <w:szCs w:val="22"/>
              </w:rPr>
            </w:pPr>
            <w:r w:rsidRPr="0058773B">
              <w:rPr>
                <w:sz w:val="22"/>
                <w:szCs w:val="22"/>
              </w:rPr>
              <w:t>61</w:t>
            </w:r>
          </w:p>
        </w:tc>
        <w:tc>
          <w:tcPr>
            <w:tcW w:w="696" w:type="dxa"/>
            <w:shd w:val="clear" w:color="auto" w:fill="DBE5F1"/>
          </w:tcPr>
          <w:p w:rsidR="001279CD" w:rsidRPr="0058773B" w:rsidRDefault="001279CD" w:rsidP="00DF5A38">
            <w:pPr>
              <w:autoSpaceDE w:val="0"/>
              <w:autoSpaceDN w:val="0"/>
              <w:adjustRightInd w:val="0"/>
              <w:jc w:val="both"/>
              <w:rPr>
                <w:b/>
                <w:bCs/>
                <w:sz w:val="22"/>
                <w:szCs w:val="22"/>
              </w:rPr>
            </w:pPr>
            <w:r w:rsidRPr="0058773B">
              <w:rPr>
                <w:b/>
                <w:bCs/>
                <w:sz w:val="22"/>
                <w:szCs w:val="22"/>
              </w:rPr>
              <w:t>50</w:t>
            </w:r>
          </w:p>
        </w:tc>
      </w:tr>
      <w:tr w:rsidR="001279CD" w:rsidRPr="0058773B" w:rsidTr="001279CD">
        <w:tc>
          <w:tcPr>
            <w:tcW w:w="999" w:type="dxa"/>
            <w:tcBorders>
              <w:bottom w:val="single" w:sz="4" w:space="0" w:color="95B3D7"/>
            </w:tcBorders>
            <w:shd w:val="clear" w:color="auto" w:fill="B8CCE4"/>
          </w:tcPr>
          <w:p w:rsidR="001279CD" w:rsidRPr="0058773B" w:rsidRDefault="001279CD" w:rsidP="00DF5A38">
            <w:pPr>
              <w:autoSpaceDE w:val="0"/>
              <w:autoSpaceDN w:val="0"/>
              <w:adjustRightInd w:val="0"/>
              <w:jc w:val="both"/>
              <w:rPr>
                <w:b/>
                <w:bCs/>
              </w:rPr>
            </w:pPr>
            <w:r w:rsidRPr="0058773B">
              <w:t xml:space="preserve">Tēvs </w:t>
            </w:r>
          </w:p>
        </w:tc>
        <w:tc>
          <w:tcPr>
            <w:tcW w:w="688" w:type="dxa"/>
            <w:tcBorders>
              <w:bottom w:val="single" w:sz="4" w:space="0" w:color="95B3D7"/>
            </w:tcBorders>
            <w:shd w:val="clear" w:color="auto" w:fill="B8CCE4"/>
          </w:tcPr>
          <w:p w:rsidR="001279CD" w:rsidRPr="0058773B" w:rsidRDefault="001279CD" w:rsidP="00DF5A38">
            <w:pPr>
              <w:autoSpaceDE w:val="0"/>
              <w:autoSpaceDN w:val="0"/>
              <w:adjustRightInd w:val="0"/>
              <w:jc w:val="both"/>
              <w:rPr>
                <w:sz w:val="22"/>
                <w:szCs w:val="22"/>
              </w:rPr>
            </w:pPr>
            <w:r w:rsidRPr="0058773B">
              <w:rPr>
                <w:sz w:val="22"/>
                <w:szCs w:val="22"/>
              </w:rPr>
              <w:t>619</w:t>
            </w:r>
          </w:p>
        </w:tc>
        <w:tc>
          <w:tcPr>
            <w:tcW w:w="688" w:type="dxa"/>
            <w:tcBorders>
              <w:bottom w:val="single" w:sz="4" w:space="0" w:color="95B3D7"/>
            </w:tcBorders>
            <w:shd w:val="clear" w:color="auto" w:fill="B8CCE4"/>
          </w:tcPr>
          <w:p w:rsidR="001279CD" w:rsidRPr="0058773B" w:rsidRDefault="001279CD" w:rsidP="007E60A7">
            <w:pPr>
              <w:autoSpaceDE w:val="0"/>
              <w:autoSpaceDN w:val="0"/>
              <w:adjustRightInd w:val="0"/>
              <w:jc w:val="both"/>
              <w:rPr>
                <w:sz w:val="22"/>
                <w:szCs w:val="22"/>
              </w:rPr>
            </w:pPr>
            <w:r w:rsidRPr="0058773B">
              <w:rPr>
                <w:sz w:val="22"/>
                <w:szCs w:val="22"/>
              </w:rPr>
              <w:t>834</w:t>
            </w:r>
          </w:p>
        </w:tc>
        <w:tc>
          <w:tcPr>
            <w:tcW w:w="688" w:type="dxa"/>
            <w:tcBorders>
              <w:bottom w:val="single" w:sz="4" w:space="0" w:color="95B3D7"/>
            </w:tcBorders>
            <w:shd w:val="clear" w:color="auto" w:fill="B8CCE4"/>
          </w:tcPr>
          <w:p w:rsidR="001279CD" w:rsidRPr="0058773B" w:rsidRDefault="001279CD" w:rsidP="007E60A7">
            <w:pPr>
              <w:autoSpaceDE w:val="0"/>
              <w:autoSpaceDN w:val="0"/>
              <w:adjustRightInd w:val="0"/>
              <w:jc w:val="both"/>
              <w:rPr>
                <w:sz w:val="22"/>
                <w:szCs w:val="22"/>
              </w:rPr>
            </w:pPr>
            <w:r w:rsidRPr="0058773B">
              <w:rPr>
                <w:sz w:val="22"/>
                <w:szCs w:val="22"/>
              </w:rPr>
              <w:t>834</w:t>
            </w:r>
          </w:p>
        </w:tc>
        <w:tc>
          <w:tcPr>
            <w:tcW w:w="689" w:type="dxa"/>
            <w:tcBorders>
              <w:bottom w:val="single" w:sz="4" w:space="0" w:color="95B3D7"/>
              <w:right w:val="single" w:sz="8" w:space="0" w:color="365F91"/>
            </w:tcBorders>
            <w:shd w:val="clear" w:color="auto" w:fill="B8CCE4"/>
          </w:tcPr>
          <w:p w:rsidR="001279CD" w:rsidRPr="0058773B" w:rsidRDefault="001279CD" w:rsidP="00DF5A38">
            <w:pPr>
              <w:autoSpaceDE w:val="0"/>
              <w:autoSpaceDN w:val="0"/>
              <w:adjustRightInd w:val="0"/>
              <w:jc w:val="both"/>
              <w:rPr>
                <w:sz w:val="22"/>
                <w:szCs w:val="22"/>
              </w:rPr>
            </w:pPr>
            <w:r w:rsidRPr="0058773B">
              <w:rPr>
                <w:sz w:val="22"/>
                <w:szCs w:val="22"/>
              </w:rPr>
              <w:t>635</w:t>
            </w:r>
          </w:p>
        </w:tc>
        <w:tc>
          <w:tcPr>
            <w:tcW w:w="688" w:type="dxa"/>
            <w:tcBorders>
              <w:left w:val="single" w:sz="8" w:space="0" w:color="365F91"/>
              <w:bottom w:val="single" w:sz="4" w:space="0" w:color="95B3D7"/>
            </w:tcBorders>
            <w:shd w:val="clear" w:color="auto" w:fill="B8CCE4"/>
          </w:tcPr>
          <w:p w:rsidR="001279CD" w:rsidRPr="0058773B" w:rsidRDefault="001279CD" w:rsidP="00DF5A38">
            <w:pPr>
              <w:autoSpaceDE w:val="0"/>
              <w:autoSpaceDN w:val="0"/>
              <w:adjustRightInd w:val="0"/>
              <w:jc w:val="both"/>
              <w:rPr>
                <w:sz w:val="22"/>
                <w:szCs w:val="22"/>
              </w:rPr>
            </w:pPr>
            <w:r w:rsidRPr="0058773B">
              <w:rPr>
                <w:sz w:val="22"/>
                <w:szCs w:val="22"/>
              </w:rPr>
              <w:t>-</w:t>
            </w:r>
          </w:p>
        </w:tc>
        <w:tc>
          <w:tcPr>
            <w:tcW w:w="688" w:type="dxa"/>
            <w:tcBorders>
              <w:bottom w:val="single" w:sz="4" w:space="0" w:color="95B3D7"/>
            </w:tcBorders>
            <w:shd w:val="clear" w:color="auto" w:fill="B8CCE4"/>
          </w:tcPr>
          <w:p w:rsidR="001279CD" w:rsidRPr="0058773B" w:rsidRDefault="001279CD" w:rsidP="007E60A7">
            <w:pPr>
              <w:autoSpaceDE w:val="0"/>
              <w:autoSpaceDN w:val="0"/>
              <w:adjustRightInd w:val="0"/>
              <w:jc w:val="both"/>
              <w:rPr>
                <w:sz w:val="22"/>
                <w:szCs w:val="22"/>
              </w:rPr>
            </w:pPr>
            <w:r w:rsidRPr="0058773B">
              <w:rPr>
                <w:sz w:val="22"/>
                <w:szCs w:val="22"/>
              </w:rPr>
              <w:t>-</w:t>
            </w:r>
          </w:p>
        </w:tc>
        <w:tc>
          <w:tcPr>
            <w:tcW w:w="688" w:type="dxa"/>
            <w:tcBorders>
              <w:bottom w:val="single" w:sz="4" w:space="0" w:color="95B3D7"/>
            </w:tcBorders>
            <w:shd w:val="clear" w:color="auto" w:fill="B8CCE4"/>
          </w:tcPr>
          <w:p w:rsidR="001279CD" w:rsidRPr="0058773B" w:rsidRDefault="001279CD" w:rsidP="007E60A7">
            <w:pPr>
              <w:autoSpaceDE w:val="0"/>
              <w:autoSpaceDN w:val="0"/>
              <w:adjustRightInd w:val="0"/>
              <w:jc w:val="both"/>
              <w:rPr>
                <w:sz w:val="22"/>
                <w:szCs w:val="22"/>
              </w:rPr>
            </w:pPr>
            <w:r w:rsidRPr="0058773B">
              <w:rPr>
                <w:sz w:val="22"/>
                <w:szCs w:val="22"/>
              </w:rPr>
              <w:t>-</w:t>
            </w:r>
          </w:p>
        </w:tc>
        <w:tc>
          <w:tcPr>
            <w:tcW w:w="689" w:type="dxa"/>
            <w:tcBorders>
              <w:bottom w:val="single" w:sz="4" w:space="0" w:color="95B3D7"/>
              <w:right w:val="single" w:sz="8" w:space="0" w:color="365F91"/>
            </w:tcBorders>
            <w:shd w:val="clear" w:color="auto" w:fill="B8CCE4"/>
          </w:tcPr>
          <w:p w:rsidR="001279CD" w:rsidRPr="0058773B" w:rsidRDefault="001279CD" w:rsidP="00DF5A38">
            <w:pPr>
              <w:autoSpaceDE w:val="0"/>
              <w:autoSpaceDN w:val="0"/>
              <w:adjustRightInd w:val="0"/>
              <w:jc w:val="both"/>
              <w:rPr>
                <w:sz w:val="22"/>
                <w:szCs w:val="22"/>
              </w:rPr>
            </w:pPr>
            <w:r w:rsidRPr="0058773B">
              <w:rPr>
                <w:sz w:val="22"/>
                <w:szCs w:val="22"/>
              </w:rPr>
              <w:t>-</w:t>
            </w:r>
          </w:p>
        </w:tc>
        <w:tc>
          <w:tcPr>
            <w:tcW w:w="695" w:type="dxa"/>
            <w:tcBorders>
              <w:left w:val="single" w:sz="8" w:space="0" w:color="365F91"/>
              <w:bottom w:val="single" w:sz="4" w:space="0" w:color="95B3D7"/>
            </w:tcBorders>
            <w:shd w:val="clear" w:color="auto" w:fill="B8CCE4"/>
          </w:tcPr>
          <w:p w:rsidR="001279CD" w:rsidRPr="0058773B" w:rsidRDefault="001279CD" w:rsidP="00DF5A38">
            <w:pPr>
              <w:autoSpaceDE w:val="0"/>
              <w:autoSpaceDN w:val="0"/>
              <w:adjustRightInd w:val="0"/>
              <w:jc w:val="both"/>
              <w:rPr>
                <w:sz w:val="22"/>
                <w:szCs w:val="22"/>
              </w:rPr>
            </w:pPr>
            <w:r w:rsidRPr="0058773B">
              <w:rPr>
                <w:sz w:val="22"/>
                <w:szCs w:val="22"/>
              </w:rPr>
              <w:t>56</w:t>
            </w:r>
          </w:p>
        </w:tc>
        <w:tc>
          <w:tcPr>
            <w:tcW w:w="696" w:type="dxa"/>
            <w:tcBorders>
              <w:bottom w:val="single" w:sz="4" w:space="0" w:color="95B3D7"/>
            </w:tcBorders>
            <w:shd w:val="clear" w:color="auto" w:fill="B8CCE4"/>
          </w:tcPr>
          <w:p w:rsidR="001279CD" w:rsidRPr="0058773B" w:rsidRDefault="001279CD" w:rsidP="007E60A7">
            <w:pPr>
              <w:autoSpaceDE w:val="0"/>
              <w:autoSpaceDN w:val="0"/>
              <w:adjustRightInd w:val="0"/>
              <w:jc w:val="both"/>
              <w:rPr>
                <w:sz w:val="22"/>
                <w:szCs w:val="22"/>
              </w:rPr>
            </w:pPr>
            <w:r w:rsidRPr="0058773B">
              <w:rPr>
                <w:sz w:val="22"/>
                <w:szCs w:val="22"/>
              </w:rPr>
              <w:t>71</w:t>
            </w:r>
          </w:p>
        </w:tc>
        <w:tc>
          <w:tcPr>
            <w:tcW w:w="695" w:type="dxa"/>
            <w:tcBorders>
              <w:bottom w:val="single" w:sz="4" w:space="0" w:color="95B3D7"/>
            </w:tcBorders>
            <w:shd w:val="clear" w:color="auto" w:fill="B8CCE4"/>
          </w:tcPr>
          <w:p w:rsidR="001279CD" w:rsidRPr="0058773B" w:rsidRDefault="001279CD" w:rsidP="007E60A7">
            <w:pPr>
              <w:autoSpaceDE w:val="0"/>
              <w:autoSpaceDN w:val="0"/>
              <w:adjustRightInd w:val="0"/>
              <w:jc w:val="both"/>
              <w:rPr>
                <w:b/>
                <w:bCs/>
                <w:sz w:val="22"/>
                <w:szCs w:val="22"/>
              </w:rPr>
            </w:pPr>
            <w:r w:rsidRPr="0058773B">
              <w:rPr>
                <w:sz w:val="22"/>
                <w:szCs w:val="22"/>
              </w:rPr>
              <w:t>72</w:t>
            </w:r>
          </w:p>
        </w:tc>
        <w:tc>
          <w:tcPr>
            <w:tcW w:w="696" w:type="dxa"/>
            <w:tcBorders>
              <w:bottom w:val="single" w:sz="4" w:space="0" w:color="95B3D7"/>
            </w:tcBorders>
            <w:shd w:val="clear" w:color="auto" w:fill="B8CCE4"/>
          </w:tcPr>
          <w:p w:rsidR="001279CD" w:rsidRPr="0058773B" w:rsidRDefault="001279CD" w:rsidP="00DF5A38">
            <w:pPr>
              <w:autoSpaceDE w:val="0"/>
              <w:autoSpaceDN w:val="0"/>
              <w:adjustRightInd w:val="0"/>
              <w:jc w:val="both"/>
              <w:rPr>
                <w:b/>
                <w:bCs/>
                <w:sz w:val="22"/>
                <w:szCs w:val="22"/>
              </w:rPr>
            </w:pPr>
            <w:r w:rsidRPr="0058773B">
              <w:rPr>
                <w:b/>
                <w:bCs/>
                <w:sz w:val="22"/>
                <w:szCs w:val="22"/>
              </w:rPr>
              <w:t>54</w:t>
            </w:r>
          </w:p>
        </w:tc>
      </w:tr>
      <w:tr w:rsidR="001279CD" w:rsidRPr="0058773B" w:rsidTr="001279CD">
        <w:tc>
          <w:tcPr>
            <w:tcW w:w="999" w:type="dxa"/>
            <w:tcBorders>
              <w:top w:val="single" w:sz="4" w:space="0" w:color="95B3D7"/>
            </w:tcBorders>
            <w:shd w:val="clear" w:color="auto" w:fill="DBE5F1"/>
          </w:tcPr>
          <w:p w:rsidR="001279CD" w:rsidRPr="0058773B" w:rsidRDefault="001279CD" w:rsidP="00DF5A38">
            <w:pPr>
              <w:autoSpaceDE w:val="0"/>
              <w:autoSpaceDN w:val="0"/>
              <w:adjustRightInd w:val="0"/>
              <w:jc w:val="both"/>
              <w:rPr>
                <w:b/>
                <w:bCs/>
              </w:rPr>
            </w:pPr>
            <w:r w:rsidRPr="0058773B">
              <w:rPr>
                <w:b/>
                <w:bCs/>
              </w:rPr>
              <w:t>Kopā</w:t>
            </w:r>
          </w:p>
        </w:tc>
        <w:tc>
          <w:tcPr>
            <w:tcW w:w="688" w:type="dxa"/>
            <w:tcBorders>
              <w:top w:val="single" w:sz="4" w:space="0" w:color="95B3D7"/>
            </w:tcBorders>
            <w:shd w:val="clear" w:color="auto" w:fill="DBE5F1"/>
          </w:tcPr>
          <w:p w:rsidR="001279CD" w:rsidRPr="0058773B" w:rsidRDefault="001279CD" w:rsidP="00DF5A38">
            <w:pPr>
              <w:autoSpaceDE w:val="0"/>
              <w:autoSpaceDN w:val="0"/>
              <w:adjustRightInd w:val="0"/>
              <w:jc w:val="both"/>
              <w:rPr>
                <w:b/>
                <w:bCs/>
                <w:sz w:val="22"/>
                <w:szCs w:val="22"/>
              </w:rPr>
            </w:pPr>
            <w:r w:rsidRPr="0058773B">
              <w:rPr>
                <w:b/>
                <w:bCs/>
                <w:sz w:val="22"/>
                <w:szCs w:val="22"/>
              </w:rPr>
              <w:t>1417</w:t>
            </w:r>
          </w:p>
        </w:tc>
        <w:tc>
          <w:tcPr>
            <w:tcW w:w="688" w:type="dxa"/>
            <w:tcBorders>
              <w:top w:val="single" w:sz="4" w:space="0" w:color="95B3D7"/>
            </w:tcBorders>
            <w:shd w:val="clear" w:color="auto" w:fill="DBE5F1"/>
          </w:tcPr>
          <w:p w:rsidR="001279CD" w:rsidRPr="0058773B" w:rsidRDefault="001279CD" w:rsidP="007E60A7">
            <w:pPr>
              <w:autoSpaceDE w:val="0"/>
              <w:autoSpaceDN w:val="0"/>
              <w:adjustRightInd w:val="0"/>
              <w:jc w:val="both"/>
              <w:rPr>
                <w:b/>
                <w:bCs/>
                <w:sz w:val="22"/>
                <w:szCs w:val="22"/>
              </w:rPr>
            </w:pPr>
            <w:r w:rsidRPr="0058773B">
              <w:rPr>
                <w:b/>
                <w:bCs/>
                <w:sz w:val="22"/>
                <w:szCs w:val="22"/>
              </w:rPr>
              <w:t>1876</w:t>
            </w:r>
          </w:p>
        </w:tc>
        <w:tc>
          <w:tcPr>
            <w:tcW w:w="688" w:type="dxa"/>
            <w:tcBorders>
              <w:top w:val="single" w:sz="4" w:space="0" w:color="95B3D7"/>
            </w:tcBorders>
            <w:shd w:val="clear" w:color="auto" w:fill="DBE5F1"/>
          </w:tcPr>
          <w:p w:rsidR="001279CD" w:rsidRPr="0058773B" w:rsidRDefault="001279CD" w:rsidP="007E60A7">
            <w:pPr>
              <w:autoSpaceDE w:val="0"/>
              <w:autoSpaceDN w:val="0"/>
              <w:adjustRightInd w:val="0"/>
              <w:jc w:val="both"/>
              <w:rPr>
                <w:b/>
                <w:bCs/>
                <w:sz w:val="22"/>
                <w:szCs w:val="22"/>
              </w:rPr>
            </w:pPr>
            <w:r w:rsidRPr="0058773B">
              <w:rPr>
                <w:b/>
                <w:bCs/>
                <w:sz w:val="22"/>
                <w:szCs w:val="22"/>
              </w:rPr>
              <w:t>1799</w:t>
            </w:r>
          </w:p>
        </w:tc>
        <w:tc>
          <w:tcPr>
            <w:tcW w:w="689" w:type="dxa"/>
            <w:tcBorders>
              <w:top w:val="single" w:sz="4" w:space="0" w:color="95B3D7"/>
              <w:right w:val="single" w:sz="8" w:space="0" w:color="365F91"/>
            </w:tcBorders>
            <w:shd w:val="clear" w:color="auto" w:fill="DBE5F1"/>
          </w:tcPr>
          <w:p w:rsidR="001279CD" w:rsidRPr="0058773B" w:rsidRDefault="001279CD" w:rsidP="00DF5A38">
            <w:pPr>
              <w:autoSpaceDE w:val="0"/>
              <w:autoSpaceDN w:val="0"/>
              <w:adjustRightInd w:val="0"/>
              <w:jc w:val="both"/>
              <w:rPr>
                <w:b/>
                <w:bCs/>
                <w:sz w:val="22"/>
                <w:szCs w:val="22"/>
              </w:rPr>
            </w:pPr>
            <w:r w:rsidRPr="0058773B">
              <w:rPr>
                <w:b/>
                <w:bCs/>
                <w:sz w:val="22"/>
                <w:szCs w:val="22"/>
              </w:rPr>
              <w:t>1404</w:t>
            </w:r>
          </w:p>
        </w:tc>
        <w:tc>
          <w:tcPr>
            <w:tcW w:w="688" w:type="dxa"/>
            <w:tcBorders>
              <w:top w:val="single" w:sz="4" w:space="0" w:color="95B3D7"/>
              <w:left w:val="single" w:sz="8" w:space="0" w:color="365F91"/>
            </w:tcBorders>
            <w:shd w:val="clear" w:color="auto" w:fill="DBE5F1"/>
          </w:tcPr>
          <w:p w:rsidR="001279CD" w:rsidRPr="0058773B" w:rsidRDefault="001279CD" w:rsidP="00DF5A38">
            <w:pPr>
              <w:autoSpaceDE w:val="0"/>
              <w:autoSpaceDN w:val="0"/>
              <w:adjustRightInd w:val="0"/>
              <w:jc w:val="both"/>
              <w:rPr>
                <w:b/>
                <w:bCs/>
                <w:sz w:val="22"/>
                <w:szCs w:val="22"/>
              </w:rPr>
            </w:pPr>
            <w:r w:rsidRPr="0058773B">
              <w:rPr>
                <w:b/>
                <w:bCs/>
                <w:sz w:val="22"/>
                <w:szCs w:val="22"/>
              </w:rPr>
              <w:t>141</w:t>
            </w:r>
          </w:p>
        </w:tc>
        <w:tc>
          <w:tcPr>
            <w:tcW w:w="688" w:type="dxa"/>
            <w:tcBorders>
              <w:top w:val="single" w:sz="4" w:space="0" w:color="95B3D7"/>
            </w:tcBorders>
            <w:shd w:val="clear" w:color="auto" w:fill="DBE5F1"/>
          </w:tcPr>
          <w:p w:rsidR="001279CD" w:rsidRPr="0058773B" w:rsidRDefault="001279CD" w:rsidP="007E60A7">
            <w:pPr>
              <w:autoSpaceDE w:val="0"/>
              <w:autoSpaceDN w:val="0"/>
              <w:adjustRightInd w:val="0"/>
              <w:jc w:val="both"/>
              <w:rPr>
                <w:b/>
                <w:bCs/>
                <w:sz w:val="22"/>
                <w:szCs w:val="22"/>
              </w:rPr>
            </w:pPr>
            <w:r w:rsidRPr="0058773B">
              <w:rPr>
                <w:b/>
                <w:bCs/>
                <w:sz w:val="22"/>
                <w:szCs w:val="22"/>
              </w:rPr>
              <w:t>186</w:t>
            </w:r>
          </w:p>
        </w:tc>
        <w:tc>
          <w:tcPr>
            <w:tcW w:w="688" w:type="dxa"/>
            <w:tcBorders>
              <w:top w:val="single" w:sz="4" w:space="0" w:color="95B3D7"/>
            </w:tcBorders>
            <w:shd w:val="clear" w:color="auto" w:fill="DBE5F1"/>
          </w:tcPr>
          <w:p w:rsidR="001279CD" w:rsidRPr="0058773B" w:rsidRDefault="001279CD" w:rsidP="007E60A7">
            <w:pPr>
              <w:autoSpaceDE w:val="0"/>
              <w:autoSpaceDN w:val="0"/>
              <w:adjustRightInd w:val="0"/>
              <w:jc w:val="both"/>
              <w:rPr>
                <w:b/>
                <w:bCs/>
                <w:sz w:val="22"/>
                <w:szCs w:val="22"/>
              </w:rPr>
            </w:pPr>
            <w:r w:rsidRPr="0058773B">
              <w:rPr>
                <w:b/>
                <w:bCs/>
                <w:sz w:val="22"/>
                <w:szCs w:val="22"/>
              </w:rPr>
              <w:t>216</w:t>
            </w:r>
          </w:p>
        </w:tc>
        <w:tc>
          <w:tcPr>
            <w:tcW w:w="689" w:type="dxa"/>
            <w:tcBorders>
              <w:top w:val="single" w:sz="4" w:space="0" w:color="95B3D7"/>
              <w:right w:val="single" w:sz="8" w:space="0" w:color="365F91"/>
            </w:tcBorders>
            <w:shd w:val="clear" w:color="auto" w:fill="DBE5F1"/>
          </w:tcPr>
          <w:p w:rsidR="001279CD" w:rsidRPr="0058773B" w:rsidRDefault="001279CD" w:rsidP="00DF5A38">
            <w:pPr>
              <w:autoSpaceDE w:val="0"/>
              <w:autoSpaceDN w:val="0"/>
              <w:adjustRightInd w:val="0"/>
              <w:jc w:val="both"/>
              <w:rPr>
                <w:b/>
                <w:bCs/>
                <w:sz w:val="22"/>
                <w:szCs w:val="22"/>
              </w:rPr>
            </w:pPr>
            <w:r w:rsidRPr="0058773B">
              <w:rPr>
                <w:b/>
                <w:bCs/>
                <w:sz w:val="22"/>
                <w:szCs w:val="22"/>
              </w:rPr>
              <w:t>176</w:t>
            </w:r>
          </w:p>
        </w:tc>
        <w:tc>
          <w:tcPr>
            <w:tcW w:w="695" w:type="dxa"/>
            <w:tcBorders>
              <w:top w:val="single" w:sz="4" w:space="0" w:color="95B3D7"/>
              <w:left w:val="single" w:sz="8" w:space="0" w:color="365F91"/>
            </w:tcBorders>
            <w:shd w:val="clear" w:color="auto" w:fill="DBE5F1"/>
          </w:tcPr>
          <w:p w:rsidR="001279CD" w:rsidRPr="0058773B" w:rsidRDefault="001279CD" w:rsidP="00DF5A38">
            <w:pPr>
              <w:autoSpaceDE w:val="0"/>
              <w:autoSpaceDN w:val="0"/>
              <w:adjustRightInd w:val="0"/>
              <w:jc w:val="both"/>
              <w:rPr>
                <w:b/>
                <w:bCs/>
                <w:sz w:val="22"/>
                <w:szCs w:val="22"/>
              </w:rPr>
            </w:pPr>
            <w:r w:rsidRPr="0058773B">
              <w:rPr>
                <w:b/>
                <w:bCs/>
                <w:sz w:val="22"/>
                <w:szCs w:val="22"/>
              </w:rPr>
              <w:t>101</w:t>
            </w:r>
          </w:p>
        </w:tc>
        <w:tc>
          <w:tcPr>
            <w:tcW w:w="696" w:type="dxa"/>
            <w:tcBorders>
              <w:top w:val="single" w:sz="4" w:space="0" w:color="95B3D7"/>
            </w:tcBorders>
            <w:shd w:val="clear" w:color="auto" w:fill="DBE5F1"/>
          </w:tcPr>
          <w:p w:rsidR="001279CD" w:rsidRPr="0058773B" w:rsidRDefault="001279CD" w:rsidP="007E60A7">
            <w:pPr>
              <w:autoSpaceDE w:val="0"/>
              <w:autoSpaceDN w:val="0"/>
              <w:adjustRightInd w:val="0"/>
              <w:jc w:val="both"/>
              <w:rPr>
                <w:b/>
                <w:bCs/>
                <w:sz w:val="22"/>
                <w:szCs w:val="22"/>
              </w:rPr>
            </w:pPr>
            <w:r w:rsidRPr="0058773B">
              <w:rPr>
                <w:b/>
                <w:bCs/>
                <w:sz w:val="22"/>
                <w:szCs w:val="22"/>
              </w:rPr>
              <w:t>117</w:t>
            </w:r>
          </w:p>
        </w:tc>
        <w:tc>
          <w:tcPr>
            <w:tcW w:w="695" w:type="dxa"/>
            <w:tcBorders>
              <w:top w:val="single" w:sz="4" w:space="0" w:color="95B3D7"/>
            </w:tcBorders>
            <w:shd w:val="clear" w:color="auto" w:fill="DBE5F1"/>
          </w:tcPr>
          <w:p w:rsidR="001279CD" w:rsidRPr="0058773B" w:rsidRDefault="001279CD" w:rsidP="007E60A7">
            <w:pPr>
              <w:autoSpaceDE w:val="0"/>
              <w:autoSpaceDN w:val="0"/>
              <w:adjustRightInd w:val="0"/>
              <w:jc w:val="both"/>
              <w:rPr>
                <w:b/>
                <w:bCs/>
                <w:sz w:val="22"/>
                <w:szCs w:val="22"/>
              </w:rPr>
            </w:pPr>
            <w:r w:rsidRPr="0058773B">
              <w:rPr>
                <w:b/>
                <w:bCs/>
                <w:sz w:val="22"/>
                <w:szCs w:val="22"/>
              </w:rPr>
              <w:t>133</w:t>
            </w:r>
          </w:p>
        </w:tc>
        <w:tc>
          <w:tcPr>
            <w:tcW w:w="696" w:type="dxa"/>
            <w:tcBorders>
              <w:top w:val="single" w:sz="4" w:space="0" w:color="95B3D7"/>
            </w:tcBorders>
            <w:shd w:val="clear" w:color="auto" w:fill="DBE5F1"/>
          </w:tcPr>
          <w:p w:rsidR="001279CD" w:rsidRPr="0058773B" w:rsidRDefault="001279CD" w:rsidP="00DF5A38">
            <w:pPr>
              <w:autoSpaceDE w:val="0"/>
              <w:autoSpaceDN w:val="0"/>
              <w:adjustRightInd w:val="0"/>
              <w:jc w:val="both"/>
              <w:rPr>
                <w:b/>
                <w:bCs/>
                <w:sz w:val="22"/>
                <w:szCs w:val="22"/>
              </w:rPr>
            </w:pPr>
            <w:r w:rsidRPr="0058773B">
              <w:rPr>
                <w:b/>
                <w:bCs/>
                <w:sz w:val="22"/>
                <w:szCs w:val="22"/>
              </w:rPr>
              <w:t>104</w:t>
            </w:r>
          </w:p>
        </w:tc>
      </w:tr>
    </w:tbl>
    <w:p w:rsidR="00394AF8" w:rsidRPr="0058773B" w:rsidRDefault="00394AF8">
      <w:pPr>
        <w:autoSpaceDE w:val="0"/>
        <w:autoSpaceDN w:val="0"/>
        <w:adjustRightInd w:val="0"/>
        <w:jc w:val="both"/>
        <w:rPr>
          <w:sz w:val="20"/>
          <w:szCs w:val="20"/>
        </w:rPr>
      </w:pPr>
      <w:r w:rsidRPr="0058773B">
        <w:rPr>
          <w:sz w:val="20"/>
          <w:szCs w:val="20"/>
        </w:rPr>
        <w:t>Avots: VBTAI, Bāriņtiesu pārskatu par darbu kopsavilkumi</w:t>
      </w:r>
      <w:r w:rsidRPr="0058773B">
        <w:rPr>
          <w:rStyle w:val="FootnoteReference"/>
          <w:sz w:val="28"/>
          <w:szCs w:val="28"/>
        </w:rPr>
        <w:footnoteReference w:id="87"/>
      </w:r>
    </w:p>
    <w:p w:rsidR="00394AF8" w:rsidRPr="0058773B" w:rsidRDefault="00394AF8">
      <w:pPr>
        <w:autoSpaceDE w:val="0"/>
        <w:autoSpaceDN w:val="0"/>
        <w:adjustRightInd w:val="0"/>
        <w:jc w:val="both"/>
        <w:rPr>
          <w:sz w:val="20"/>
          <w:szCs w:val="20"/>
        </w:rPr>
      </w:pPr>
    </w:p>
    <w:p w:rsidR="00394AF8" w:rsidRPr="0058773B" w:rsidRDefault="00394AF8">
      <w:pPr>
        <w:autoSpaceDE w:val="0"/>
        <w:autoSpaceDN w:val="0"/>
        <w:adjustRightInd w:val="0"/>
        <w:jc w:val="both"/>
        <w:rPr>
          <w:sz w:val="28"/>
          <w:szCs w:val="28"/>
        </w:rPr>
      </w:pPr>
      <w:r w:rsidRPr="0058773B">
        <w:rPr>
          <w:sz w:val="28"/>
          <w:szCs w:val="28"/>
        </w:rPr>
        <w:tab/>
        <w:t>Analizējot pieejamos datus ilgtermiņā, konstatējams, ka kopš 2006.gada gan vecāku skaitā, kam pārtrauktas aizgādības tiesības, gan bērnu skaitā, kuri cietuši no vecāku vardarbības, nav novērojama stabila tendence, skaits ir svārstīgs. Tādēļ nevar viennozīmīgi secināt, ka vardarbības pret bērniem gadījumu skaits</w:t>
      </w:r>
      <w:r w:rsidR="0034049C">
        <w:rPr>
          <w:sz w:val="28"/>
          <w:szCs w:val="28"/>
        </w:rPr>
        <w:t xml:space="preserve"> vairāku gadu griezumā</w:t>
      </w:r>
      <w:r w:rsidRPr="0058773B">
        <w:rPr>
          <w:sz w:val="28"/>
          <w:szCs w:val="28"/>
        </w:rPr>
        <w:t xml:space="preserve"> pieaug</w:t>
      </w:r>
      <w:r w:rsidR="00A95007" w:rsidRPr="0058773B">
        <w:rPr>
          <w:sz w:val="28"/>
          <w:szCs w:val="28"/>
        </w:rPr>
        <w:t xml:space="preserve"> vai samazinās</w:t>
      </w:r>
      <w:r w:rsidRPr="0058773B">
        <w:rPr>
          <w:sz w:val="28"/>
          <w:szCs w:val="28"/>
        </w:rPr>
        <w:t xml:space="preserve">. </w:t>
      </w:r>
    </w:p>
    <w:p w:rsidR="00394AF8" w:rsidRPr="0058773B" w:rsidRDefault="00394AF8" w:rsidP="0051552C">
      <w:pPr>
        <w:autoSpaceDE w:val="0"/>
        <w:autoSpaceDN w:val="0"/>
        <w:adjustRightInd w:val="0"/>
        <w:ind w:firstLine="720"/>
        <w:jc w:val="both"/>
        <w:rPr>
          <w:sz w:val="28"/>
          <w:szCs w:val="28"/>
        </w:rPr>
      </w:pPr>
      <w:r w:rsidRPr="0058773B">
        <w:rPr>
          <w:sz w:val="28"/>
          <w:szCs w:val="28"/>
        </w:rPr>
        <w:t>Gadījumos, kad bērns nevar atrasties savā ģimenē un viņam tiek nodrošināta ārpusģimenes aprūpe, bet kontakti ar tuviniekiem vēl joprojām nav vēlami, bāriņtiesa pieņem lēmumu par personisku attiecību un tiešu kontaktu uzturēšanas tiesību ierobežošanu bērna tuviniekiem</w:t>
      </w:r>
      <w:r w:rsidRPr="0058773B">
        <w:rPr>
          <w:rStyle w:val="FootnoteReference"/>
          <w:sz w:val="28"/>
          <w:szCs w:val="28"/>
        </w:rPr>
        <w:footnoteReference w:id="88"/>
      </w:r>
      <w:r w:rsidRPr="0058773B">
        <w:rPr>
          <w:sz w:val="28"/>
          <w:szCs w:val="28"/>
        </w:rPr>
        <w:t xml:space="preserve">. 2011.gadā bāriņtiesa pieņēmusi lēmumu par aizliegumu satikties ar ārpusģimenes aprūpē esošu bērnu 33 personām </w:t>
      </w:r>
      <w:proofErr w:type="gramStart"/>
      <w:r w:rsidRPr="0058773B">
        <w:rPr>
          <w:sz w:val="28"/>
          <w:szCs w:val="28"/>
        </w:rPr>
        <w:t>(</w:t>
      </w:r>
      <w:proofErr w:type="gramEnd"/>
      <w:r w:rsidRPr="0058773B">
        <w:rPr>
          <w:sz w:val="28"/>
          <w:szCs w:val="28"/>
        </w:rPr>
        <w:t xml:space="preserve">ar mātēm – 16, ar tēviem – 12, ar citiem tuviem radiniekiem – 3, ar citām personām, ar kuru bērns ilgu laiku dzīvojis nedalītā saimniecībā – 2). 2013.gadā minētā satura lēmums kopumā pieņemts par 49 personām, pārsvarā attiecībā uz vecākiem (par mātēm – 27, par tēviem – 20, bet 2 gadījumos – citiem tuviem radiniekiem). </w:t>
      </w:r>
      <w:r w:rsidR="00705019" w:rsidRPr="0058773B">
        <w:rPr>
          <w:sz w:val="28"/>
          <w:szCs w:val="28"/>
        </w:rPr>
        <w:t xml:space="preserve">2014.gadā šāds tikšanās aizliegums tika piemērots </w:t>
      </w:r>
      <w:r w:rsidR="00421A3C" w:rsidRPr="0058773B">
        <w:rPr>
          <w:sz w:val="28"/>
          <w:szCs w:val="28"/>
        </w:rPr>
        <w:t>36</w:t>
      </w:r>
      <w:r w:rsidR="00705019" w:rsidRPr="0058773B">
        <w:rPr>
          <w:sz w:val="28"/>
          <w:szCs w:val="28"/>
        </w:rPr>
        <w:t xml:space="preserve"> personām (ar mātēm – </w:t>
      </w:r>
      <w:r w:rsidR="00421A3C" w:rsidRPr="0058773B">
        <w:rPr>
          <w:sz w:val="28"/>
          <w:szCs w:val="28"/>
        </w:rPr>
        <w:t>22</w:t>
      </w:r>
      <w:r w:rsidR="00705019" w:rsidRPr="0058773B">
        <w:rPr>
          <w:sz w:val="28"/>
          <w:szCs w:val="28"/>
        </w:rPr>
        <w:t xml:space="preserve">, ar tēviem – 9, </w:t>
      </w:r>
      <w:r w:rsidR="00421A3C" w:rsidRPr="0058773B">
        <w:rPr>
          <w:sz w:val="28"/>
          <w:szCs w:val="28"/>
        </w:rPr>
        <w:t>a</w:t>
      </w:r>
      <w:r w:rsidR="00F108A9" w:rsidRPr="0058773B">
        <w:rPr>
          <w:sz w:val="28"/>
          <w:szCs w:val="28"/>
        </w:rPr>
        <w:t>r citiem tuviem radiniekiem – 5</w:t>
      </w:r>
      <w:r w:rsidR="00705019" w:rsidRPr="0058773B">
        <w:rPr>
          <w:sz w:val="28"/>
          <w:szCs w:val="28"/>
        </w:rPr>
        <w:t>).</w:t>
      </w:r>
    </w:p>
    <w:p w:rsidR="00394AF8" w:rsidRPr="0058773B" w:rsidRDefault="00394AF8" w:rsidP="0051552C">
      <w:pPr>
        <w:autoSpaceDE w:val="0"/>
        <w:autoSpaceDN w:val="0"/>
        <w:adjustRightInd w:val="0"/>
        <w:ind w:firstLine="720"/>
        <w:jc w:val="both"/>
        <w:rPr>
          <w:sz w:val="28"/>
          <w:szCs w:val="28"/>
        </w:rPr>
      </w:pPr>
      <w:r w:rsidRPr="0058773B">
        <w:rPr>
          <w:sz w:val="28"/>
          <w:szCs w:val="28"/>
        </w:rPr>
        <w:t xml:space="preserve"> </w:t>
      </w:r>
      <w:r w:rsidRPr="0058773B">
        <w:rPr>
          <w:sz w:val="28"/>
          <w:szCs w:val="28"/>
        </w:rPr>
        <w:tab/>
      </w:r>
    </w:p>
    <w:p w:rsidR="00394AF8" w:rsidRPr="0058773B" w:rsidRDefault="00394AF8" w:rsidP="00280DB8">
      <w:pPr>
        <w:autoSpaceDE w:val="0"/>
        <w:autoSpaceDN w:val="0"/>
        <w:adjustRightInd w:val="0"/>
        <w:jc w:val="both"/>
        <w:rPr>
          <w:i/>
          <w:iCs/>
          <w:sz w:val="28"/>
          <w:szCs w:val="28"/>
        </w:rPr>
      </w:pPr>
      <w:r w:rsidRPr="0058773B">
        <w:rPr>
          <w:i/>
          <w:iCs/>
          <w:sz w:val="28"/>
          <w:szCs w:val="28"/>
        </w:rPr>
        <w:t>Sociālā rehabilitācija no prettiesiskām darbībām cietušiem bērniem: cietušie un vardarbības veicēji</w:t>
      </w:r>
    </w:p>
    <w:p w:rsidR="00394AF8" w:rsidRPr="0058773B" w:rsidRDefault="00394AF8" w:rsidP="00664F73">
      <w:pPr>
        <w:autoSpaceDE w:val="0"/>
        <w:autoSpaceDN w:val="0"/>
        <w:adjustRightInd w:val="0"/>
        <w:ind w:firstLine="720"/>
        <w:jc w:val="both"/>
        <w:rPr>
          <w:sz w:val="28"/>
          <w:szCs w:val="28"/>
        </w:rPr>
      </w:pPr>
      <w:r w:rsidRPr="0058773B">
        <w:rPr>
          <w:sz w:val="28"/>
          <w:szCs w:val="28"/>
        </w:rPr>
        <w:t xml:space="preserve">Sociālās rehabilitācijas pakalpojums bērniem, kuri ir cietuši no prettiesiskām darbībām, (turpmāk – sociālā rehabilitācija) tiek finansēts no valsts budžeta, </w:t>
      </w:r>
      <w:r w:rsidR="00F108A9" w:rsidRPr="0058773B">
        <w:rPr>
          <w:sz w:val="28"/>
          <w:szCs w:val="28"/>
        </w:rPr>
        <w:t>vienlaikus</w:t>
      </w:r>
      <w:r w:rsidRPr="0058773B">
        <w:rPr>
          <w:sz w:val="28"/>
          <w:szCs w:val="28"/>
        </w:rPr>
        <w:t xml:space="preserve"> atsevišķas pašvaldības sedz bērnu rehabilitācijas izmaksas vai ar rehabilitācijas nodrošināšanu saistītās izmaksas (piem., ceļa izdevumi) arī no saviem līdzekļiem. </w:t>
      </w:r>
      <w:r w:rsidR="0070103A" w:rsidRPr="0058773B">
        <w:rPr>
          <w:sz w:val="28"/>
          <w:szCs w:val="28"/>
        </w:rPr>
        <w:t xml:space="preserve">Par pašvaldības budžeta līdzekļiem sociālā rehabilitācija tiek nodrošināta vidēji katram desmitajam no prettiesiskām darbībām cietušajam bērnam. </w:t>
      </w:r>
      <w:r w:rsidRPr="0058773B">
        <w:rPr>
          <w:sz w:val="28"/>
          <w:szCs w:val="28"/>
        </w:rPr>
        <w:t>Kopš 2008.gada, ja tiek konstatēts, ka bērnam ir nepieciešams, lai kopā ar viņu diennakts sociālās rehabilitācijas un psiholoģiskās palīdzības institūcijā (turpmāk - rehabilitācijas institūcija) uzturētos arī kāds viņa ģimenes loceklis vai persona, kas bērnu aprūpē, šīs personas (pavadoņa) uzturēšanos attiecīgajā institūcijā finansē no valsts budžeta līdzekļiem.</w:t>
      </w:r>
    </w:p>
    <w:p w:rsidR="00394AF8" w:rsidRPr="0058773B" w:rsidRDefault="00394AF8" w:rsidP="008B1D24">
      <w:pPr>
        <w:autoSpaceDE w:val="0"/>
        <w:autoSpaceDN w:val="0"/>
        <w:adjustRightInd w:val="0"/>
        <w:ind w:firstLine="720"/>
        <w:jc w:val="both"/>
        <w:rPr>
          <w:b/>
          <w:bCs/>
          <w:sz w:val="28"/>
          <w:szCs w:val="28"/>
        </w:rPr>
      </w:pPr>
      <w:r w:rsidRPr="0058773B">
        <w:rPr>
          <w:color w:val="000000"/>
          <w:sz w:val="28"/>
          <w:szCs w:val="28"/>
        </w:rPr>
        <w:t>Sākot ar 2010.gadu, sociālo rehabilitāciju par valsts budžeta līdzekļiem organizē nodibinājums „Latvijas Bērnu fonds”</w:t>
      </w:r>
      <w:r w:rsidRPr="0058773B">
        <w:rPr>
          <w:rStyle w:val="FootnoteReference"/>
          <w:color w:val="000000"/>
          <w:sz w:val="28"/>
          <w:szCs w:val="28"/>
        </w:rPr>
        <w:footnoteReference w:id="89"/>
      </w:r>
      <w:r w:rsidRPr="0058773B">
        <w:rPr>
          <w:color w:val="000000"/>
          <w:sz w:val="28"/>
          <w:szCs w:val="28"/>
        </w:rPr>
        <w:t xml:space="preserve"> un šo pakalpojumu sniedz: nodibinājums „Centrs</w:t>
      </w:r>
      <w:proofErr w:type="gramStart"/>
      <w:r w:rsidRPr="0058773B">
        <w:rPr>
          <w:color w:val="000000"/>
          <w:sz w:val="28"/>
          <w:szCs w:val="28"/>
        </w:rPr>
        <w:t xml:space="preserve">  </w:t>
      </w:r>
      <w:proofErr w:type="spellStart"/>
      <w:proofErr w:type="gramEnd"/>
      <w:r w:rsidRPr="0058773B">
        <w:rPr>
          <w:color w:val="000000"/>
          <w:sz w:val="28"/>
          <w:szCs w:val="28"/>
        </w:rPr>
        <w:t>Valderdze</w:t>
      </w:r>
      <w:proofErr w:type="spellEnd"/>
      <w:r w:rsidRPr="0058773B">
        <w:rPr>
          <w:color w:val="000000"/>
          <w:sz w:val="28"/>
          <w:szCs w:val="28"/>
        </w:rPr>
        <w:t xml:space="preserve">”, biedrība „Krīzes centrs ģimenēm ar bērniem „Paspārne””, Dobeles novada Sociālā dienesta Sociālo pakalpojumu centra Atbalsta centrs ģimenēm, nodibinājums „Zantes ģimenes krīzes centrs”, nodibinājums „Latgales Reģionālais atbalsta centrs „Rasas pērles””, </w:t>
      </w:r>
      <w:r w:rsidRPr="0058773B">
        <w:rPr>
          <w:color w:val="000000"/>
          <w:sz w:val="28"/>
          <w:szCs w:val="28"/>
        </w:rPr>
        <w:lastRenderedPageBreak/>
        <w:t xml:space="preserve">nodibinājums „Allažu bērnu un ģimenes krīžu centrs”, nodibinājums „Talsu novada krīžu centrs”. </w:t>
      </w:r>
      <w:r w:rsidR="008B1D24" w:rsidRPr="0058773B">
        <w:rPr>
          <w:color w:val="000000"/>
          <w:sz w:val="28"/>
          <w:szCs w:val="28"/>
        </w:rPr>
        <w:t xml:space="preserve">Rehabilitāciju sniedz arī šādi pašvaldības krīzes centri: </w:t>
      </w:r>
    </w:p>
    <w:p w:rsidR="008B1D24" w:rsidRPr="0058773B" w:rsidRDefault="008B1D24" w:rsidP="006A3CD8">
      <w:pPr>
        <w:autoSpaceDE w:val="0"/>
        <w:autoSpaceDN w:val="0"/>
        <w:adjustRightInd w:val="0"/>
        <w:jc w:val="both"/>
        <w:rPr>
          <w:bCs/>
          <w:sz w:val="28"/>
          <w:szCs w:val="28"/>
        </w:rPr>
      </w:pPr>
      <w:r w:rsidRPr="0058773B">
        <w:rPr>
          <w:bCs/>
          <w:sz w:val="28"/>
          <w:szCs w:val="28"/>
        </w:rPr>
        <w:t>Jelgavas pilsētas pašvaldības iestādes "Jelgavas bērnu sociālās aprūpes centrs" struktūrvienība Krīzes centrs;</w:t>
      </w:r>
      <w:r w:rsidRPr="0058773B">
        <w:t xml:space="preserve"> </w:t>
      </w:r>
      <w:r w:rsidRPr="0058773B">
        <w:rPr>
          <w:bCs/>
          <w:sz w:val="28"/>
          <w:szCs w:val="28"/>
        </w:rPr>
        <w:t>Ogres novada Sociālā dienesta Krīzes centrs vardarbībā cietušiem bērniem "Laipas"; biedrības "Latvijas Samariešu apvienība" Krīzes centrs bērniem un sievietēm "Māras centrs".</w:t>
      </w:r>
    </w:p>
    <w:p w:rsidR="0070103A" w:rsidRPr="0058773B" w:rsidRDefault="0070103A" w:rsidP="006A3CD8">
      <w:pPr>
        <w:autoSpaceDE w:val="0"/>
        <w:autoSpaceDN w:val="0"/>
        <w:adjustRightInd w:val="0"/>
        <w:jc w:val="both"/>
        <w:rPr>
          <w:bCs/>
          <w:sz w:val="28"/>
          <w:szCs w:val="28"/>
        </w:rPr>
      </w:pPr>
      <w:r w:rsidRPr="0058773B">
        <w:rPr>
          <w:bCs/>
          <w:sz w:val="28"/>
          <w:szCs w:val="28"/>
        </w:rPr>
        <w:tab/>
        <w:t xml:space="preserve">Datus par sociālo rehabilitāciju saņēmušo bērnu skaitu Labklājības ministrijai sniedz gan nodibinājums „Latvijas Bērnu fonds”, gan pašvaldības. </w:t>
      </w:r>
    </w:p>
    <w:p w:rsidR="0070103A" w:rsidRPr="0058773B" w:rsidRDefault="0070103A" w:rsidP="006A3CD8">
      <w:pPr>
        <w:autoSpaceDE w:val="0"/>
        <w:autoSpaceDN w:val="0"/>
        <w:adjustRightInd w:val="0"/>
        <w:jc w:val="both"/>
        <w:rPr>
          <w:b/>
          <w:bCs/>
          <w:sz w:val="28"/>
          <w:szCs w:val="28"/>
        </w:rPr>
      </w:pPr>
    </w:p>
    <w:p w:rsidR="00394AF8" w:rsidRPr="0058773B" w:rsidRDefault="00394AF8" w:rsidP="006A3CD8">
      <w:pPr>
        <w:autoSpaceDE w:val="0"/>
        <w:autoSpaceDN w:val="0"/>
        <w:adjustRightInd w:val="0"/>
        <w:jc w:val="both"/>
        <w:rPr>
          <w:b/>
          <w:bCs/>
          <w:sz w:val="28"/>
          <w:szCs w:val="28"/>
        </w:rPr>
      </w:pPr>
      <w:r w:rsidRPr="0058773B">
        <w:rPr>
          <w:b/>
          <w:bCs/>
          <w:sz w:val="28"/>
          <w:szCs w:val="28"/>
        </w:rPr>
        <w:t>Tab.</w:t>
      </w:r>
      <w:r w:rsidR="00A01439">
        <w:rPr>
          <w:b/>
          <w:bCs/>
          <w:sz w:val="28"/>
          <w:szCs w:val="28"/>
        </w:rPr>
        <w:t>29</w:t>
      </w:r>
      <w:r w:rsidRPr="0058773B">
        <w:rPr>
          <w:b/>
          <w:bCs/>
          <w:sz w:val="28"/>
          <w:szCs w:val="28"/>
        </w:rPr>
        <w:t xml:space="preserve">. Sociālās rehabilitācijas pakalpojumu saņēmušo bērnu skaits </w:t>
      </w:r>
    </w:p>
    <w:p w:rsidR="00B17BA4" w:rsidRPr="0058773B" w:rsidRDefault="00B17BA4" w:rsidP="006A3CD8">
      <w:pPr>
        <w:autoSpaceDE w:val="0"/>
        <w:autoSpaceDN w:val="0"/>
        <w:adjustRightInd w:val="0"/>
        <w:jc w:val="both"/>
        <w:rPr>
          <w:sz w:val="20"/>
          <w:szCs w:val="20"/>
        </w:rPr>
      </w:pPr>
    </w:p>
    <w:tbl>
      <w:tblPr>
        <w:tblW w:w="9287"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2943"/>
        <w:gridCol w:w="704"/>
        <w:gridCol w:w="705"/>
        <w:gridCol w:w="705"/>
        <w:gridCol w:w="705"/>
        <w:gridCol w:w="705"/>
        <w:gridCol w:w="705"/>
        <w:gridCol w:w="705"/>
        <w:gridCol w:w="705"/>
        <w:gridCol w:w="705"/>
      </w:tblGrid>
      <w:tr w:rsidR="00394AF8" w:rsidRPr="0058773B">
        <w:trPr>
          <w:trHeight w:val="313"/>
        </w:trPr>
        <w:tc>
          <w:tcPr>
            <w:tcW w:w="2943" w:type="dxa"/>
            <w:vMerge w:val="restart"/>
            <w:tcBorders>
              <w:right w:val="single" w:sz="8" w:space="0" w:color="365F91"/>
            </w:tcBorders>
            <w:shd w:val="clear" w:color="auto" w:fill="B8CCE4"/>
          </w:tcPr>
          <w:p w:rsidR="00394AF8" w:rsidRPr="0058773B" w:rsidRDefault="00394AF8" w:rsidP="00DF5A38">
            <w:pPr>
              <w:autoSpaceDE w:val="0"/>
              <w:autoSpaceDN w:val="0"/>
              <w:adjustRightInd w:val="0"/>
              <w:jc w:val="both"/>
              <w:rPr>
                <w:b/>
                <w:bCs/>
                <w:sz w:val="20"/>
                <w:szCs w:val="20"/>
              </w:rPr>
            </w:pPr>
          </w:p>
        </w:tc>
        <w:tc>
          <w:tcPr>
            <w:tcW w:w="2114" w:type="dxa"/>
            <w:gridSpan w:val="3"/>
            <w:tcBorders>
              <w:left w:val="single" w:sz="8" w:space="0" w:color="365F91"/>
              <w:right w:val="single" w:sz="8" w:space="0" w:color="365F91"/>
            </w:tcBorders>
            <w:shd w:val="clear" w:color="auto" w:fill="B8CCE4"/>
          </w:tcPr>
          <w:p w:rsidR="00394AF8" w:rsidRPr="0058773B" w:rsidRDefault="00394AF8" w:rsidP="00DF5A38">
            <w:pPr>
              <w:autoSpaceDE w:val="0"/>
              <w:autoSpaceDN w:val="0"/>
              <w:adjustRightInd w:val="0"/>
              <w:jc w:val="center"/>
              <w:rPr>
                <w:b/>
                <w:bCs/>
              </w:rPr>
            </w:pPr>
            <w:r w:rsidRPr="0058773B">
              <w:rPr>
                <w:sz w:val="22"/>
                <w:szCs w:val="22"/>
              </w:rPr>
              <w:t>Institūcijās</w:t>
            </w:r>
          </w:p>
        </w:tc>
        <w:tc>
          <w:tcPr>
            <w:tcW w:w="2115" w:type="dxa"/>
            <w:gridSpan w:val="3"/>
            <w:tcBorders>
              <w:left w:val="single" w:sz="8" w:space="0" w:color="365F91"/>
              <w:right w:val="single" w:sz="8" w:space="0" w:color="365F91"/>
            </w:tcBorders>
            <w:shd w:val="clear" w:color="auto" w:fill="B8CCE4"/>
          </w:tcPr>
          <w:p w:rsidR="00394AF8" w:rsidRPr="0058773B" w:rsidRDefault="00394AF8" w:rsidP="00DF5A38">
            <w:pPr>
              <w:autoSpaceDE w:val="0"/>
              <w:autoSpaceDN w:val="0"/>
              <w:adjustRightInd w:val="0"/>
              <w:jc w:val="center"/>
              <w:rPr>
                <w:b/>
                <w:bCs/>
              </w:rPr>
            </w:pPr>
            <w:r w:rsidRPr="0058773B">
              <w:rPr>
                <w:sz w:val="22"/>
                <w:szCs w:val="22"/>
              </w:rPr>
              <w:t>Dzīvesvietā</w:t>
            </w:r>
          </w:p>
        </w:tc>
        <w:tc>
          <w:tcPr>
            <w:tcW w:w="2115" w:type="dxa"/>
            <w:gridSpan w:val="3"/>
            <w:tcBorders>
              <w:left w:val="single" w:sz="8" w:space="0" w:color="365F91"/>
            </w:tcBorders>
            <w:shd w:val="clear" w:color="auto" w:fill="B8CCE4"/>
          </w:tcPr>
          <w:p w:rsidR="00394AF8" w:rsidRPr="0058773B" w:rsidRDefault="00394AF8" w:rsidP="00DF5A38">
            <w:pPr>
              <w:autoSpaceDE w:val="0"/>
              <w:autoSpaceDN w:val="0"/>
              <w:adjustRightInd w:val="0"/>
              <w:jc w:val="center"/>
              <w:rPr>
                <w:b/>
                <w:bCs/>
              </w:rPr>
            </w:pPr>
            <w:r w:rsidRPr="0058773B">
              <w:rPr>
                <w:sz w:val="22"/>
                <w:szCs w:val="22"/>
              </w:rPr>
              <w:t>Kopā</w:t>
            </w:r>
          </w:p>
        </w:tc>
      </w:tr>
      <w:tr w:rsidR="00FA5692" w:rsidRPr="0058773B">
        <w:trPr>
          <w:trHeight w:val="313"/>
        </w:trPr>
        <w:tc>
          <w:tcPr>
            <w:tcW w:w="2943" w:type="dxa"/>
            <w:vMerge/>
            <w:tcBorders>
              <w:bottom w:val="single" w:sz="8" w:space="0" w:color="365F91"/>
              <w:right w:val="single" w:sz="8" w:space="0" w:color="365F91"/>
            </w:tcBorders>
            <w:shd w:val="clear" w:color="auto" w:fill="B8CCE4"/>
          </w:tcPr>
          <w:p w:rsidR="00FA5692" w:rsidRPr="0058773B" w:rsidRDefault="00FA5692" w:rsidP="00DF5A38">
            <w:pPr>
              <w:autoSpaceDE w:val="0"/>
              <w:autoSpaceDN w:val="0"/>
              <w:adjustRightInd w:val="0"/>
              <w:jc w:val="both"/>
              <w:rPr>
                <w:b/>
                <w:bCs/>
              </w:rPr>
            </w:pPr>
          </w:p>
        </w:tc>
        <w:tc>
          <w:tcPr>
            <w:tcW w:w="704" w:type="dxa"/>
            <w:tcBorders>
              <w:left w:val="single" w:sz="8" w:space="0" w:color="365F91"/>
              <w:bottom w:val="single" w:sz="8" w:space="0" w:color="365F91"/>
            </w:tcBorders>
            <w:shd w:val="clear" w:color="auto" w:fill="B8CCE4"/>
          </w:tcPr>
          <w:p w:rsidR="00FA5692" w:rsidRPr="0058773B" w:rsidRDefault="00FA5692" w:rsidP="00DF5A38">
            <w:pPr>
              <w:autoSpaceDE w:val="0"/>
              <w:autoSpaceDN w:val="0"/>
              <w:adjustRightInd w:val="0"/>
              <w:rPr>
                <w:b/>
                <w:bCs/>
                <w:i/>
                <w:iCs/>
                <w:sz w:val="22"/>
                <w:szCs w:val="22"/>
              </w:rPr>
            </w:pPr>
            <w:r w:rsidRPr="0058773B">
              <w:rPr>
                <w:b/>
                <w:bCs/>
                <w:i/>
                <w:iCs/>
                <w:sz w:val="22"/>
                <w:szCs w:val="22"/>
              </w:rPr>
              <w:t>2010</w:t>
            </w:r>
          </w:p>
        </w:tc>
        <w:tc>
          <w:tcPr>
            <w:tcW w:w="705" w:type="dxa"/>
            <w:tcBorders>
              <w:bottom w:val="single" w:sz="8" w:space="0" w:color="365F91"/>
            </w:tcBorders>
            <w:shd w:val="clear" w:color="auto" w:fill="B8CCE4"/>
          </w:tcPr>
          <w:p w:rsidR="00FA5692" w:rsidRPr="0058773B" w:rsidRDefault="00FA5692" w:rsidP="007E60A7">
            <w:pPr>
              <w:autoSpaceDE w:val="0"/>
              <w:autoSpaceDN w:val="0"/>
              <w:adjustRightInd w:val="0"/>
              <w:rPr>
                <w:b/>
                <w:bCs/>
                <w:i/>
                <w:iCs/>
                <w:sz w:val="22"/>
                <w:szCs w:val="22"/>
              </w:rPr>
            </w:pPr>
            <w:r w:rsidRPr="0058773B">
              <w:rPr>
                <w:b/>
                <w:bCs/>
                <w:i/>
                <w:iCs/>
                <w:sz w:val="22"/>
                <w:szCs w:val="22"/>
              </w:rPr>
              <w:t>2013</w:t>
            </w:r>
          </w:p>
        </w:tc>
        <w:tc>
          <w:tcPr>
            <w:tcW w:w="705" w:type="dxa"/>
            <w:tcBorders>
              <w:bottom w:val="single" w:sz="8" w:space="0" w:color="365F91"/>
              <w:right w:val="single" w:sz="8" w:space="0" w:color="365F91"/>
            </w:tcBorders>
            <w:shd w:val="clear" w:color="auto" w:fill="B8CCE4"/>
          </w:tcPr>
          <w:p w:rsidR="00FA5692" w:rsidRPr="0058773B" w:rsidRDefault="00FA5692" w:rsidP="00DF5A38">
            <w:pPr>
              <w:autoSpaceDE w:val="0"/>
              <w:autoSpaceDN w:val="0"/>
              <w:adjustRightInd w:val="0"/>
              <w:rPr>
                <w:b/>
                <w:bCs/>
                <w:i/>
                <w:iCs/>
                <w:sz w:val="22"/>
                <w:szCs w:val="22"/>
              </w:rPr>
            </w:pPr>
            <w:r w:rsidRPr="0058773B">
              <w:rPr>
                <w:b/>
                <w:bCs/>
                <w:i/>
                <w:iCs/>
                <w:sz w:val="22"/>
                <w:szCs w:val="22"/>
              </w:rPr>
              <w:t>2014</w:t>
            </w:r>
          </w:p>
        </w:tc>
        <w:tc>
          <w:tcPr>
            <w:tcW w:w="705" w:type="dxa"/>
            <w:tcBorders>
              <w:left w:val="single" w:sz="8" w:space="0" w:color="365F91"/>
              <w:bottom w:val="single" w:sz="8" w:space="0" w:color="365F91"/>
            </w:tcBorders>
            <w:shd w:val="clear" w:color="auto" w:fill="B8CCE4"/>
          </w:tcPr>
          <w:p w:rsidR="00FA5692" w:rsidRPr="0058773B" w:rsidRDefault="00FA5692" w:rsidP="00DF5A38">
            <w:pPr>
              <w:autoSpaceDE w:val="0"/>
              <w:autoSpaceDN w:val="0"/>
              <w:adjustRightInd w:val="0"/>
              <w:rPr>
                <w:b/>
                <w:bCs/>
                <w:i/>
                <w:iCs/>
                <w:sz w:val="22"/>
                <w:szCs w:val="22"/>
              </w:rPr>
            </w:pPr>
            <w:r w:rsidRPr="0058773B">
              <w:rPr>
                <w:b/>
                <w:bCs/>
                <w:i/>
                <w:iCs/>
                <w:sz w:val="22"/>
                <w:szCs w:val="22"/>
              </w:rPr>
              <w:t>2010</w:t>
            </w:r>
          </w:p>
        </w:tc>
        <w:tc>
          <w:tcPr>
            <w:tcW w:w="705" w:type="dxa"/>
            <w:tcBorders>
              <w:bottom w:val="single" w:sz="8" w:space="0" w:color="365F91"/>
            </w:tcBorders>
            <w:shd w:val="clear" w:color="auto" w:fill="B8CCE4"/>
          </w:tcPr>
          <w:p w:rsidR="00FA5692" w:rsidRPr="0058773B" w:rsidRDefault="00FA5692" w:rsidP="007E60A7">
            <w:pPr>
              <w:autoSpaceDE w:val="0"/>
              <w:autoSpaceDN w:val="0"/>
              <w:adjustRightInd w:val="0"/>
              <w:rPr>
                <w:b/>
                <w:bCs/>
                <w:i/>
                <w:iCs/>
                <w:sz w:val="22"/>
                <w:szCs w:val="22"/>
              </w:rPr>
            </w:pPr>
            <w:r w:rsidRPr="0058773B">
              <w:rPr>
                <w:b/>
                <w:bCs/>
                <w:i/>
                <w:iCs/>
                <w:sz w:val="22"/>
                <w:szCs w:val="22"/>
              </w:rPr>
              <w:t>2013</w:t>
            </w:r>
          </w:p>
        </w:tc>
        <w:tc>
          <w:tcPr>
            <w:tcW w:w="705" w:type="dxa"/>
            <w:tcBorders>
              <w:bottom w:val="single" w:sz="8" w:space="0" w:color="365F91"/>
              <w:right w:val="single" w:sz="8" w:space="0" w:color="365F91"/>
            </w:tcBorders>
            <w:shd w:val="clear" w:color="auto" w:fill="B8CCE4"/>
          </w:tcPr>
          <w:p w:rsidR="00FA5692" w:rsidRPr="0058773B" w:rsidRDefault="00FA5692" w:rsidP="00DF5A38">
            <w:pPr>
              <w:autoSpaceDE w:val="0"/>
              <w:autoSpaceDN w:val="0"/>
              <w:adjustRightInd w:val="0"/>
              <w:rPr>
                <w:b/>
                <w:bCs/>
                <w:i/>
                <w:iCs/>
                <w:sz w:val="22"/>
                <w:szCs w:val="22"/>
              </w:rPr>
            </w:pPr>
            <w:r w:rsidRPr="0058773B">
              <w:rPr>
                <w:b/>
                <w:bCs/>
                <w:i/>
                <w:iCs/>
                <w:sz w:val="22"/>
                <w:szCs w:val="22"/>
              </w:rPr>
              <w:t>2014</w:t>
            </w:r>
          </w:p>
        </w:tc>
        <w:tc>
          <w:tcPr>
            <w:tcW w:w="705" w:type="dxa"/>
            <w:tcBorders>
              <w:left w:val="single" w:sz="8" w:space="0" w:color="365F91"/>
              <w:bottom w:val="single" w:sz="8" w:space="0" w:color="365F91"/>
            </w:tcBorders>
            <w:shd w:val="clear" w:color="auto" w:fill="B8CCE4"/>
          </w:tcPr>
          <w:p w:rsidR="00FA5692" w:rsidRPr="0058773B" w:rsidRDefault="00FA5692" w:rsidP="00DF5A38">
            <w:pPr>
              <w:autoSpaceDE w:val="0"/>
              <w:autoSpaceDN w:val="0"/>
              <w:adjustRightInd w:val="0"/>
              <w:rPr>
                <w:b/>
                <w:bCs/>
                <w:i/>
                <w:iCs/>
                <w:sz w:val="22"/>
                <w:szCs w:val="22"/>
              </w:rPr>
            </w:pPr>
            <w:r w:rsidRPr="0058773B">
              <w:rPr>
                <w:b/>
                <w:bCs/>
                <w:i/>
                <w:iCs/>
                <w:sz w:val="22"/>
                <w:szCs w:val="22"/>
              </w:rPr>
              <w:t>2010</w:t>
            </w:r>
          </w:p>
        </w:tc>
        <w:tc>
          <w:tcPr>
            <w:tcW w:w="705" w:type="dxa"/>
            <w:tcBorders>
              <w:bottom w:val="single" w:sz="8" w:space="0" w:color="365F91"/>
            </w:tcBorders>
            <w:shd w:val="clear" w:color="auto" w:fill="B8CCE4"/>
          </w:tcPr>
          <w:p w:rsidR="00FA5692" w:rsidRPr="0058773B" w:rsidRDefault="00FA5692" w:rsidP="007E60A7">
            <w:pPr>
              <w:autoSpaceDE w:val="0"/>
              <w:autoSpaceDN w:val="0"/>
              <w:adjustRightInd w:val="0"/>
              <w:rPr>
                <w:b/>
                <w:bCs/>
                <w:i/>
                <w:iCs/>
                <w:sz w:val="22"/>
                <w:szCs w:val="22"/>
              </w:rPr>
            </w:pPr>
            <w:r w:rsidRPr="0058773B">
              <w:rPr>
                <w:b/>
                <w:bCs/>
                <w:i/>
                <w:iCs/>
                <w:sz w:val="22"/>
                <w:szCs w:val="22"/>
              </w:rPr>
              <w:t>2013</w:t>
            </w:r>
          </w:p>
        </w:tc>
        <w:tc>
          <w:tcPr>
            <w:tcW w:w="705" w:type="dxa"/>
            <w:tcBorders>
              <w:bottom w:val="single" w:sz="8" w:space="0" w:color="365F91"/>
            </w:tcBorders>
            <w:shd w:val="clear" w:color="auto" w:fill="B8CCE4"/>
          </w:tcPr>
          <w:p w:rsidR="00FA5692" w:rsidRPr="0058773B" w:rsidRDefault="00FA5692" w:rsidP="00DF5A38">
            <w:pPr>
              <w:autoSpaceDE w:val="0"/>
              <w:autoSpaceDN w:val="0"/>
              <w:adjustRightInd w:val="0"/>
              <w:rPr>
                <w:b/>
                <w:bCs/>
                <w:i/>
                <w:iCs/>
                <w:sz w:val="22"/>
                <w:szCs w:val="22"/>
              </w:rPr>
            </w:pPr>
            <w:r w:rsidRPr="0058773B">
              <w:rPr>
                <w:b/>
                <w:bCs/>
                <w:i/>
                <w:iCs/>
                <w:sz w:val="22"/>
                <w:szCs w:val="22"/>
              </w:rPr>
              <w:t>2014</w:t>
            </w:r>
          </w:p>
        </w:tc>
      </w:tr>
      <w:tr w:rsidR="00FA5692" w:rsidRPr="0058773B">
        <w:tc>
          <w:tcPr>
            <w:tcW w:w="2943" w:type="dxa"/>
            <w:tcBorders>
              <w:top w:val="single" w:sz="8" w:space="0" w:color="365F91"/>
              <w:right w:val="single" w:sz="8" w:space="0" w:color="365F91"/>
            </w:tcBorders>
            <w:shd w:val="clear" w:color="auto" w:fill="DBE5F1"/>
          </w:tcPr>
          <w:p w:rsidR="00FA5692" w:rsidRPr="0058773B" w:rsidRDefault="00FA5692" w:rsidP="00DF5A38">
            <w:pPr>
              <w:autoSpaceDE w:val="0"/>
              <w:autoSpaceDN w:val="0"/>
              <w:adjustRightInd w:val="0"/>
              <w:jc w:val="both"/>
              <w:rPr>
                <w:b/>
                <w:bCs/>
              </w:rPr>
            </w:pPr>
            <w:r w:rsidRPr="0058773B">
              <w:rPr>
                <w:b/>
                <w:bCs/>
              </w:rPr>
              <w:t>Bērni kopā</w:t>
            </w:r>
          </w:p>
        </w:tc>
        <w:tc>
          <w:tcPr>
            <w:tcW w:w="704"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spacing w:before="120" w:after="120"/>
              <w:jc w:val="center"/>
              <w:rPr>
                <w:b/>
                <w:bCs/>
                <w:sz w:val="22"/>
                <w:szCs w:val="22"/>
              </w:rPr>
            </w:pPr>
            <w:r w:rsidRPr="0058773B">
              <w:rPr>
                <w:b/>
                <w:bCs/>
                <w:sz w:val="22"/>
                <w:szCs w:val="22"/>
              </w:rPr>
              <w:t>1125</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spacing w:before="120" w:after="120"/>
              <w:rPr>
                <w:b/>
                <w:bCs/>
                <w:sz w:val="22"/>
                <w:szCs w:val="22"/>
              </w:rPr>
            </w:pPr>
            <w:r w:rsidRPr="0058773B">
              <w:rPr>
                <w:b/>
                <w:bCs/>
                <w:sz w:val="22"/>
                <w:szCs w:val="22"/>
              </w:rPr>
              <w:t>1465</w:t>
            </w:r>
          </w:p>
        </w:tc>
        <w:tc>
          <w:tcPr>
            <w:tcW w:w="705" w:type="dxa"/>
            <w:tcBorders>
              <w:top w:val="single" w:sz="8" w:space="0" w:color="365F91"/>
              <w:right w:val="single" w:sz="8" w:space="0" w:color="365F91"/>
            </w:tcBorders>
            <w:shd w:val="clear" w:color="auto" w:fill="DBE5F1"/>
          </w:tcPr>
          <w:p w:rsidR="00FA5692" w:rsidRPr="0058773B" w:rsidRDefault="00FA5692" w:rsidP="00DF5A38">
            <w:pPr>
              <w:autoSpaceDE w:val="0"/>
              <w:autoSpaceDN w:val="0"/>
              <w:adjustRightInd w:val="0"/>
              <w:spacing w:before="120" w:after="120"/>
              <w:rPr>
                <w:b/>
                <w:bCs/>
                <w:sz w:val="22"/>
                <w:szCs w:val="22"/>
              </w:rPr>
            </w:pPr>
            <w:r w:rsidRPr="0058773B">
              <w:rPr>
                <w:b/>
                <w:bCs/>
                <w:sz w:val="22"/>
                <w:szCs w:val="22"/>
              </w:rPr>
              <w:t>1542</w:t>
            </w:r>
          </w:p>
        </w:tc>
        <w:tc>
          <w:tcPr>
            <w:tcW w:w="705"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spacing w:before="120" w:after="120"/>
              <w:jc w:val="center"/>
              <w:rPr>
                <w:b/>
                <w:bCs/>
                <w:sz w:val="22"/>
                <w:szCs w:val="22"/>
              </w:rPr>
            </w:pPr>
            <w:r w:rsidRPr="0058773B">
              <w:rPr>
                <w:b/>
                <w:bCs/>
                <w:sz w:val="22"/>
                <w:szCs w:val="22"/>
              </w:rPr>
              <w:t>1017</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spacing w:before="120" w:after="120"/>
              <w:jc w:val="center"/>
              <w:rPr>
                <w:b/>
                <w:bCs/>
                <w:sz w:val="22"/>
                <w:szCs w:val="22"/>
              </w:rPr>
            </w:pPr>
            <w:r w:rsidRPr="0058773B">
              <w:rPr>
                <w:b/>
                <w:bCs/>
                <w:sz w:val="22"/>
                <w:szCs w:val="22"/>
              </w:rPr>
              <w:t>1181</w:t>
            </w:r>
          </w:p>
        </w:tc>
        <w:tc>
          <w:tcPr>
            <w:tcW w:w="705" w:type="dxa"/>
            <w:tcBorders>
              <w:top w:val="single" w:sz="8" w:space="0" w:color="365F91"/>
              <w:right w:val="single" w:sz="8" w:space="0" w:color="365F91"/>
            </w:tcBorders>
            <w:shd w:val="clear" w:color="auto" w:fill="DBE5F1"/>
          </w:tcPr>
          <w:p w:rsidR="00FA5692" w:rsidRPr="0058773B" w:rsidRDefault="00C72F14" w:rsidP="00DF5A38">
            <w:pPr>
              <w:autoSpaceDE w:val="0"/>
              <w:autoSpaceDN w:val="0"/>
              <w:adjustRightInd w:val="0"/>
              <w:spacing w:before="120" w:after="120"/>
              <w:jc w:val="center"/>
              <w:rPr>
                <w:b/>
                <w:bCs/>
                <w:sz w:val="22"/>
                <w:szCs w:val="22"/>
              </w:rPr>
            </w:pPr>
            <w:r w:rsidRPr="0058773B">
              <w:rPr>
                <w:b/>
                <w:bCs/>
                <w:sz w:val="22"/>
                <w:szCs w:val="22"/>
              </w:rPr>
              <w:t>1258</w:t>
            </w:r>
          </w:p>
        </w:tc>
        <w:tc>
          <w:tcPr>
            <w:tcW w:w="705"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spacing w:before="120" w:after="120"/>
              <w:jc w:val="center"/>
              <w:rPr>
                <w:b/>
                <w:bCs/>
                <w:sz w:val="22"/>
                <w:szCs w:val="22"/>
              </w:rPr>
            </w:pPr>
            <w:r w:rsidRPr="0058773B">
              <w:rPr>
                <w:b/>
                <w:bCs/>
                <w:sz w:val="22"/>
                <w:szCs w:val="22"/>
              </w:rPr>
              <w:t>2142</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spacing w:before="120" w:after="120"/>
              <w:jc w:val="center"/>
              <w:rPr>
                <w:b/>
                <w:bCs/>
                <w:sz w:val="22"/>
                <w:szCs w:val="22"/>
              </w:rPr>
            </w:pPr>
            <w:r w:rsidRPr="0058773B">
              <w:rPr>
                <w:b/>
                <w:bCs/>
                <w:sz w:val="22"/>
                <w:szCs w:val="22"/>
              </w:rPr>
              <w:t>2646</w:t>
            </w:r>
          </w:p>
        </w:tc>
        <w:tc>
          <w:tcPr>
            <w:tcW w:w="705" w:type="dxa"/>
            <w:tcBorders>
              <w:top w:val="single" w:sz="8" w:space="0" w:color="365F91"/>
            </w:tcBorders>
            <w:shd w:val="clear" w:color="auto" w:fill="DBE5F1"/>
          </w:tcPr>
          <w:p w:rsidR="00FA5692" w:rsidRPr="0058773B" w:rsidRDefault="00C72F14" w:rsidP="00DF5A38">
            <w:pPr>
              <w:autoSpaceDE w:val="0"/>
              <w:autoSpaceDN w:val="0"/>
              <w:adjustRightInd w:val="0"/>
              <w:spacing w:before="120" w:after="120"/>
              <w:jc w:val="center"/>
              <w:rPr>
                <w:b/>
                <w:bCs/>
                <w:sz w:val="22"/>
                <w:szCs w:val="22"/>
              </w:rPr>
            </w:pPr>
            <w:r w:rsidRPr="0058773B">
              <w:rPr>
                <w:b/>
                <w:bCs/>
                <w:sz w:val="22"/>
                <w:szCs w:val="22"/>
              </w:rPr>
              <w:t>2800</w:t>
            </w:r>
          </w:p>
        </w:tc>
      </w:tr>
      <w:tr w:rsidR="00FA5692" w:rsidRPr="0058773B">
        <w:tc>
          <w:tcPr>
            <w:tcW w:w="2943" w:type="dxa"/>
            <w:tcBorders>
              <w:bottom w:val="single" w:sz="8" w:space="0" w:color="365F91"/>
              <w:right w:val="single" w:sz="8" w:space="0" w:color="365F91"/>
            </w:tcBorders>
            <w:shd w:val="clear" w:color="auto" w:fill="A7BFDE"/>
          </w:tcPr>
          <w:p w:rsidR="00FA5692" w:rsidRPr="0058773B" w:rsidRDefault="00FA5692" w:rsidP="00DF5A38">
            <w:pPr>
              <w:autoSpaceDE w:val="0"/>
              <w:autoSpaceDN w:val="0"/>
              <w:adjustRightInd w:val="0"/>
              <w:jc w:val="both"/>
              <w:rPr>
                <w:b/>
                <w:bCs/>
              </w:rPr>
            </w:pPr>
            <w:r w:rsidRPr="0058773B">
              <w:t xml:space="preserve">          t.sk. meitenes</w:t>
            </w:r>
          </w:p>
        </w:tc>
        <w:tc>
          <w:tcPr>
            <w:tcW w:w="704"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585</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sz w:val="22"/>
                <w:szCs w:val="22"/>
              </w:rPr>
            </w:pPr>
            <w:r w:rsidRPr="0058773B">
              <w:rPr>
                <w:sz w:val="22"/>
                <w:szCs w:val="22"/>
              </w:rPr>
              <w:t>756</w:t>
            </w:r>
          </w:p>
        </w:tc>
        <w:tc>
          <w:tcPr>
            <w:tcW w:w="705" w:type="dxa"/>
            <w:tcBorders>
              <w:bottom w:val="single" w:sz="8" w:space="0" w:color="365F91"/>
              <w:right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743</w:t>
            </w:r>
          </w:p>
        </w:tc>
        <w:tc>
          <w:tcPr>
            <w:tcW w:w="705"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475</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sz w:val="22"/>
                <w:szCs w:val="22"/>
              </w:rPr>
            </w:pPr>
            <w:r w:rsidRPr="0058773B">
              <w:rPr>
                <w:sz w:val="22"/>
                <w:szCs w:val="22"/>
              </w:rPr>
              <w:t>540</w:t>
            </w:r>
          </w:p>
        </w:tc>
        <w:tc>
          <w:tcPr>
            <w:tcW w:w="705" w:type="dxa"/>
            <w:tcBorders>
              <w:bottom w:val="single" w:sz="8" w:space="0" w:color="365F91"/>
              <w:right w:val="single" w:sz="8" w:space="0" w:color="365F91"/>
            </w:tcBorders>
            <w:shd w:val="clear" w:color="auto" w:fill="A7BFDE"/>
          </w:tcPr>
          <w:p w:rsidR="00FA5692" w:rsidRPr="0058773B" w:rsidRDefault="008D2FFD" w:rsidP="00DF5A38">
            <w:pPr>
              <w:autoSpaceDE w:val="0"/>
              <w:autoSpaceDN w:val="0"/>
              <w:adjustRightInd w:val="0"/>
              <w:jc w:val="center"/>
              <w:rPr>
                <w:sz w:val="22"/>
                <w:szCs w:val="22"/>
              </w:rPr>
            </w:pPr>
            <w:r w:rsidRPr="0058773B">
              <w:rPr>
                <w:sz w:val="22"/>
                <w:szCs w:val="22"/>
              </w:rPr>
              <w:t>576</w:t>
            </w:r>
          </w:p>
        </w:tc>
        <w:tc>
          <w:tcPr>
            <w:tcW w:w="705"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1060</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b/>
                <w:bCs/>
                <w:sz w:val="22"/>
                <w:szCs w:val="22"/>
              </w:rPr>
            </w:pPr>
            <w:r w:rsidRPr="0058773B">
              <w:rPr>
                <w:sz w:val="22"/>
                <w:szCs w:val="22"/>
              </w:rPr>
              <w:t>1296</w:t>
            </w:r>
          </w:p>
        </w:tc>
        <w:tc>
          <w:tcPr>
            <w:tcW w:w="705" w:type="dxa"/>
            <w:tcBorders>
              <w:bottom w:val="single" w:sz="8" w:space="0" w:color="365F91"/>
            </w:tcBorders>
            <w:shd w:val="clear" w:color="auto" w:fill="A7BFDE"/>
          </w:tcPr>
          <w:p w:rsidR="00FA5692" w:rsidRPr="0058773B" w:rsidRDefault="008D2FFD" w:rsidP="00DF5A38">
            <w:pPr>
              <w:autoSpaceDE w:val="0"/>
              <w:autoSpaceDN w:val="0"/>
              <w:adjustRightInd w:val="0"/>
              <w:jc w:val="center"/>
              <w:rPr>
                <w:b/>
                <w:bCs/>
                <w:sz w:val="22"/>
                <w:szCs w:val="22"/>
              </w:rPr>
            </w:pPr>
            <w:r w:rsidRPr="0058773B">
              <w:rPr>
                <w:b/>
                <w:bCs/>
                <w:sz w:val="22"/>
                <w:szCs w:val="22"/>
              </w:rPr>
              <w:t>1319</w:t>
            </w:r>
          </w:p>
        </w:tc>
      </w:tr>
      <w:tr w:rsidR="00FA5692" w:rsidRPr="0058773B">
        <w:tc>
          <w:tcPr>
            <w:tcW w:w="2943" w:type="dxa"/>
            <w:tcBorders>
              <w:top w:val="single" w:sz="8" w:space="0" w:color="365F91"/>
              <w:right w:val="single" w:sz="8" w:space="0" w:color="365F91"/>
            </w:tcBorders>
            <w:shd w:val="clear" w:color="auto" w:fill="DBE5F1"/>
          </w:tcPr>
          <w:p w:rsidR="00FA5692" w:rsidRPr="0058773B" w:rsidRDefault="00FA5692" w:rsidP="00DF5A38">
            <w:pPr>
              <w:autoSpaceDE w:val="0"/>
              <w:autoSpaceDN w:val="0"/>
              <w:adjustRightInd w:val="0"/>
              <w:jc w:val="both"/>
              <w:rPr>
                <w:b/>
                <w:bCs/>
              </w:rPr>
            </w:pPr>
            <w:r w:rsidRPr="0058773B">
              <w:t>t.sk. no valsts budžeta līdzekļiem bērni kopā</w:t>
            </w:r>
          </w:p>
        </w:tc>
        <w:tc>
          <w:tcPr>
            <w:tcW w:w="704"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1030</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jc w:val="center"/>
              <w:rPr>
                <w:sz w:val="22"/>
                <w:szCs w:val="22"/>
              </w:rPr>
            </w:pPr>
            <w:r w:rsidRPr="0058773B">
              <w:rPr>
                <w:sz w:val="22"/>
                <w:szCs w:val="22"/>
              </w:rPr>
              <w:t>1233</w:t>
            </w:r>
          </w:p>
        </w:tc>
        <w:tc>
          <w:tcPr>
            <w:tcW w:w="705" w:type="dxa"/>
            <w:tcBorders>
              <w:top w:val="single" w:sz="8" w:space="0" w:color="365F91"/>
              <w:righ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1257</w:t>
            </w:r>
          </w:p>
        </w:tc>
        <w:tc>
          <w:tcPr>
            <w:tcW w:w="705"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1008</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jc w:val="center"/>
              <w:rPr>
                <w:sz w:val="22"/>
                <w:szCs w:val="22"/>
              </w:rPr>
            </w:pPr>
            <w:r w:rsidRPr="0058773B">
              <w:rPr>
                <w:sz w:val="22"/>
                <w:szCs w:val="22"/>
              </w:rPr>
              <w:t>1121</w:t>
            </w:r>
          </w:p>
        </w:tc>
        <w:tc>
          <w:tcPr>
            <w:tcW w:w="705" w:type="dxa"/>
            <w:tcBorders>
              <w:top w:val="single" w:sz="8" w:space="0" w:color="365F91"/>
              <w:right w:val="single" w:sz="8" w:space="0" w:color="365F91"/>
            </w:tcBorders>
            <w:shd w:val="clear" w:color="auto" w:fill="DBE5F1"/>
          </w:tcPr>
          <w:p w:rsidR="00FA5692" w:rsidRPr="0058773B" w:rsidRDefault="006850C2" w:rsidP="00DF5A38">
            <w:pPr>
              <w:autoSpaceDE w:val="0"/>
              <w:autoSpaceDN w:val="0"/>
              <w:adjustRightInd w:val="0"/>
              <w:jc w:val="center"/>
              <w:rPr>
                <w:sz w:val="22"/>
                <w:szCs w:val="22"/>
              </w:rPr>
            </w:pPr>
            <w:r w:rsidRPr="0058773B">
              <w:rPr>
                <w:sz w:val="22"/>
                <w:szCs w:val="22"/>
              </w:rPr>
              <w:t>1223</w:t>
            </w:r>
          </w:p>
        </w:tc>
        <w:tc>
          <w:tcPr>
            <w:tcW w:w="705"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2038</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jc w:val="center"/>
              <w:rPr>
                <w:b/>
                <w:bCs/>
                <w:sz w:val="22"/>
                <w:szCs w:val="22"/>
              </w:rPr>
            </w:pPr>
            <w:r w:rsidRPr="0058773B">
              <w:rPr>
                <w:sz w:val="22"/>
                <w:szCs w:val="22"/>
              </w:rPr>
              <w:t>2354</w:t>
            </w:r>
          </w:p>
        </w:tc>
        <w:tc>
          <w:tcPr>
            <w:tcW w:w="705" w:type="dxa"/>
            <w:tcBorders>
              <w:top w:val="single" w:sz="8" w:space="0" w:color="365F91"/>
            </w:tcBorders>
            <w:shd w:val="clear" w:color="auto" w:fill="DBE5F1"/>
          </w:tcPr>
          <w:p w:rsidR="00FA5692" w:rsidRPr="0058773B" w:rsidRDefault="006850C2" w:rsidP="00DF5A38">
            <w:pPr>
              <w:autoSpaceDE w:val="0"/>
              <w:autoSpaceDN w:val="0"/>
              <w:adjustRightInd w:val="0"/>
              <w:jc w:val="center"/>
              <w:rPr>
                <w:b/>
                <w:bCs/>
                <w:sz w:val="22"/>
                <w:szCs w:val="22"/>
              </w:rPr>
            </w:pPr>
            <w:r w:rsidRPr="0058773B">
              <w:rPr>
                <w:b/>
                <w:bCs/>
                <w:sz w:val="22"/>
                <w:szCs w:val="22"/>
              </w:rPr>
              <w:t>2480</w:t>
            </w:r>
          </w:p>
        </w:tc>
      </w:tr>
      <w:tr w:rsidR="00FA5692" w:rsidRPr="0058773B">
        <w:tc>
          <w:tcPr>
            <w:tcW w:w="2943" w:type="dxa"/>
            <w:tcBorders>
              <w:bottom w:val="single" w:sz="8" w:space="0" w:color="365F91"/>
              <w:right w:val="single" w:sz="8" w:space="0" w:color="365F91"/>
            </w:tcBorders>
            <w:shd w:val="clear" w:color="auto" w:fill="A7BFDE"/>
          </w:tcPr>
          <w:p w:rsidR="00FA5692" w:rsidRPr="0058773B" w:rsidRDefault="00FA5692" w:rsidP="00DF5A38">
            <w:pPr>
              <w:autoSpaceDE w:val="0"/>
              <w:autoSpaceDN w:val="0"/>
              <w:adjustRightInd w:val="0"/>
              <w:jc w:val="both"/>
              <w:rPr>
                <w:b/>
                <w:bCs/>
              </w:rPr>
            </w:pPr>
            <w:r w:rsidRPr="0058773B">
              <w:t xml:space="preserve">          t.sk. no valsts budžeta līdzekļiem meitenes</w:t>
            </w:r>
          </w:p>
        </w:tc>
        <w:tc>
          <w:tcPr>
            <w:tcW w:w="704"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536</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sz w:val="22"/>
                <w:szCs w:val="22"/>
              </w:rPr>
            </w:pPr>
            <w:r w:rsidRPr="0058773B">
              <w:rPr>
                <w:sz w:val="22"/>
                <w:szCs w:val="22"/>
              </w:rPr>
              <w:t>639</w:t>
            </w:r>
          </w:p>
        </w:tc>
        <w:tc>
          <w:tcPr>
            <w:tcW w:w="705" w:type="dxa"/>
            <w:tcBorders>
              <w:bottom w:val="single" w:sz="8" w:space="0" w:color="365F91"/>
              <w:right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593</w:t>
            </w:r>
          </w:p>
        </w:tc>
        <w:tc>
          <w:tcPr>
            <w:tcW w:w="705"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472</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sz w:val="22"/>
                <w:szCs w:val="22"/>
              </w:rPr>
            </w:pPr>
            <w:r w:rsidRPr="0058773B">
              <w:rPr>
                <w:sz w:val="22"/>
                <w:szCs w:val="22"/>
              </w:rPr>
              <w:t>518</w:t>
            </w:r>
          </w:p>
        </w:tc>
        <w:tc>
          <w:tcPr>
            <w:tcW w:w="705" w:type="dxa"/>
            <w:tcBorders>
              <w:bottom w:val="single" w:sz="8" w:space="0" w:color="365F91"/>
              <w:right w:val="single" w:sz="8" w:space="0" w:color="365F91"/>
            </w:tcBorders>
            <w:shd w:val="clear" w:color="auto" w:fill="A7BFDE"/>
          </w:tcPr>
          <w:p w:rsidR="00FA5692" w:rsidRPr="0058773B" w:rsidRDefault="000579AC" w:rsidP="00DF5A38">
            <w:pPr>
              <w:autoSpaceDE w:val="0"/>
              <w:autoSpaceDN w:val="0"/>
              <w:adjustRightInd w:val="0"/>
              <w:jc w:val="center"/>
              <w:rPr>
                <w:sz w:val="22"/>
                <w:szCs w:val="22"/>
              </w:rPr>
            </w:pPr>
            <w:r w:rsidRPr="0058773B">
              <w:rPr>
                <w:sz w:val="22"/>
                <w:szCs w:val="22"/>
              </w:rPr>
              <w:t>562</w:t>
            </w:r>
          </w:p>
        </w:tc>
        <w:tc>
          <w:tcPr>
            <w:tcW w:w="705"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1008</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b/>
                <w:bCs/>
                <w:sz w:val="22"/>
                <w:szCs w:val="22"/>
              </w:rPr>
            </w:pPr>
            <w:r w:rsidRPr="0058773B">
              <w:rPr>
                <w:sz w:val="22"/>
                <w:szCs w:val="22"/>
              </w:rPr>
              <w:t>1157</w:t>
            </w:r>
          </w:p>
        </w:tc>
        <w:tc>
          <w:tcPr>
            <w:tcW w:w="705" w:type="dxa"/>
            <w:tcBorders>
              <w:bottom w:val="single" w:sz="8" w:space="0" w:color="365F91"/>
            </w:tcBorders>
            <w:shd w:val="clear" w:color="auto" w:fill="A7BFDE"/>
          </w:tcPr>
          <w:p w:rsidR="00FA5692" w:rsidRPr="0058773B" w:rsidRDefault="000579AC" w:rsidP="00DF5A38">
            <w:pPr>
              <w:autoSpaceDE w:val="0"/>
              <w:autoSpaceDN w:val="0"/>
              <w:adjustRightInd w:val="0"/>
              <w:jc w:val="center"/>
              <w:rPr>
                <w:b/>
                <w:bCs/>
                <w:sz w:val="22"/>
                <w:szCs w:val="22"/>
              </w:rPr>
            </w:pPr>
            <w:r w:rsidRPr="0058773B">
              <w:rPr>
                <w:b/>
                <w:bCs/>
                <w:sz w:val="22"/>
                <w:szCs w:val="22"/>
              </w:rPr>
              <w:t>1155</w:t>
            </w:r>
          </w:p>
        </w:tc>
      </w:tr>
      <w:tr w:rsidR="00FA5692" w:rsidRPr="0058773B">
        <w:tc>
          <w:tcPr>
            <w:tcW w:w="2943" w:type="dxa"/>
            <w:tcBorders>
              <w:top w:val="single" w:sz="8" w:space="0" w:color="365F91"/>
              <w:right w:val="single" w:sz="8" w:space="0" w:color="365F91"/>
            </w:tcBorders>
            <w:shd w:val="clear" w:color="auto" w:fill="DBE5F1"/>
          </w:tcPr>
          <w:p w:rsidR="00FA5692" w:rsidRPr="0058773B" w:rsidRDefault="00FA5692" w:rsidP="00DF5A38">
            <w:pPr>
              <w:autoSpaceDE w:val="0"/>
              <w:autoSpaceDN w:val="0"/>
              <w:adjustRightInd w:val="0"/>
              <w:jc w:val="both"/>
              <w:rPr>
                <w:b/>
                <w:bCs/>
              </w:rPr>
            </w:pPr>
            <w:r w:rsidRPr="0058773B">
              <w:t xml:space="preserve"> t.sk. no pašvaldību budžeta līdzekļiem bērni kopā </w:t>
            </w:r>
          </w:p>
        </w:tc>
        <w:tc>
          <w:tcPr>
            <w:tcW w:w="704"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95</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jc w:val="center"/>
              <w:rPr>
                <w:sz w:val="22"/>
                <w:szCs w:val="22"/>
              </w:rPr>
            </w:pPr>
            <w:r w:rsidRPr="0058773B">
              <w:rPr>
                <w:sz w:val="22"/>
                <w:szCs w:val="22"/>
              </w:rPr>
              <w:t>221</w:t>
            </w:r>
          </w:p>
        </w:tc>
        <w:tc>
          <w:tcPr>
            <w:tcW w:w="705" w:type="dxa"/>
            <w:tcBorders>
              <w:top w:val="single" w:sz="8" w:space="0" w:color="365F91"/>
              <w:righ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271</w:t>
            </w:r>
          </w:p>
        </w:tc>
        <w:tc>
          <w:tcPr>
            <w:tcW w:w="705"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9</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jc w:val="center"/>
              <w:rPr>
                <w:sz w:val="22"/>
                <w:szCs w:val="22"/>
              </w:rPr>
            </w:pPr>
            <w:r w:rsidRPr="0058773B">
              <w:rPr>
                <w:sz w:val="22"/>
                <w:szCs w:val="22"/>
              </w:rPr>
              <w:t>59</w:t>
            </w:r>
          </w:p>
        </w:tc>
        <w:tc>
          <w:tcPr>
            <w:tcW w:w="705" w:type="dxa"/>
            <w:tcBorders>
              <w:top w:val="single" w:sz="8" w:space="0" w:color="365F91"/>
              <w:right w:val="single" w:sz="8" w:space="0" w:color="365F91"/>
            </w:tcBorders>
            <w:shd w:val="clear" w:color="auto" w:fill="DBE5F1"/>
          </w:tcPr>
          <w:p w:rsidR="00FA5692" w:rsidRPr="0058773B" w:rsidRDefault="004A64C1" w:rsidP="00DF5A38">
            <w:pPr>
              <w:autoSpaceDE w:val="0"/>
              <w:autoSpaceDN w:val="0"/>
              <w:adjustRightInd w:val="0"/>
              <w:jc w:val="center"/>
              <w:rPr>
                <w:sz w:val="22"/>
                <w:szCs w:val="22"/>
              </w:rPr>
            </w:pPr>
            <w:r w:rsidRPr="0058773B">
              <w:rPr>
                <w:sz w:val="22"/>
                <w:szCs w:val="22"/>
              </w:rPr>
              <w:t>24</w:t>
            </w:r>
          </w:p>
        </w:tc>
        <w:tc>
          <w:tcPr>
            <w:tcW w:w="705" w:type="dxa"/>
            <w:tcBorders>
              <w:top w:val="single" w:sz="8" w:space="0" w:color="365F91"/>
              <w:lef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104</w:t>
            </w:r>
          </w:p>
        </w:tc>
        <w:tc>
          <w:tcPr>
            <w:tcW w:w="705" w:type="dxa"/>
            <w:tcBorders>
              <w:top w:val="single" w:sz="8" w:space="0" w:color="365F91"/>
            </w:tcBorders>
            <w:shd w:val="clear" w:color="auto" w:fill="DBE5F1"/>
          </w:tcPr>
          <w:p w:rsidR="00FA5692" w:rsidRPr="0058773B" w:rsidRDefault="00FA5692" w:rsidP="007E60A7">
            <w:pPr>
              <w:autoSpaceDE w:val="0"/>
              <w:autoSpaceDN w:val="0"/>
              <w:adjustRightInd w:val="0"/>
              <w:jc w:val="center"/>
              <w:rPr>
                <w:b/>
                <w:bCs/>
                <w:sz w:val="22"/>
                <w:szCs w:val="22"/>
              </w:rPr>
            </w:pPr>
            <w:r w:rsidRPr="0058773B">
              <w:rPr>
                <w:sz w:val="22"/>
                <w:szCs w:val="22"/>
              </w:rPr>
              <w:t>280</w:t>
            </w:r>
          </w:p>
        </w:tc>
        <w:tc>
          <w:tcPr>
            <w:tcW w:w="705" w:type="dxa"/>
            <w:tcBorders>
              <w:top w:val="single" w:sz="8" w:space="0" w:color="365F91"/>
            </w:tcBorders>
            <w:shd w:val="clear" w:color="auto" w:fill="DBE5F1"/>
          </w:tcPr>
          <w:p w:rsidR="00FA5692" w:rsidRPr="0058773B" w:rsidRDefault="004A64C1" w:rsidP="00DF5A38">
            <w:pPr>
              <w:autoSpaceDE w:val="0"/>
              <w:autoSpaceDN w:val="0"/>
              <w:adjustRightInd w:val="0"/>
              <w:jc w:val="center"/>
              <w:rPr>
                <w:b/>
                <w:bCs/>
                <w:sz w:val="22"/>
                <w:szCs w:val="22"/>
              </w:rPr>
            </w:pPr>
            <w:r w:rsidRPr="0058773B">
              <w:rPr>
                <w:b/>
                <w:bCs/>
                <w:sz w:val="22"/>
                <w:szCs w:val="22"/>
              </w:rPr>
              <w:t>295</w:t>
            </w:r>
          </w:p>
        </w:tc>
      </w:tr>
      <w:tr w:rsidR="00FA5692" w:rsidRPr="0058773B">
        <w:tc>
          <w:tcPr>
            <w:tcW w:w="2943" w:type="dxa"/>
            <w:tcBorders>
              <w:bottom w:val="single" w:sz="8" w:space="0" w:color="365F91"/>
              <w:right w:val="single" w:sz="8" w:space="0" w:color="365F91"/>
            </w:tcBorders>
            <w:shd w:val="clear" w:color="auto" w:fill="A7BFDE"/>
          </w:tcPr>
          <w:p w:rsidR="00FA5692" w:rsidRPr="0058773B" w:rsidRDefault="00FA5692" w:rsidP="00DF5A38">
            <w:pPr>
              <w:autoSpaceDE w:val="0"/>
              <w:autoSpaceDN w:val="0"/>
              <w:adjustRightInd w:val="0"/>
              <w:jc w:val="both"/>
              <w:rPr>
                <w:b/>
                <w:bCs/>
              </w:rPr>
            </w:pPr>
            <w:r w:rsidRPr="0058773B">
              <w:t xml:space="preserve">          t.sk. no pašvaldību budžeta līdzekļiem</w:t>
            </w:r>
            <w:proofErr w:type="gramStart"/>
            <w:r w:rsidRPr="0058773B">
              <w:t xml:space="preserve">   </w:t>
            </w:r>
            <w:proofErr w:type="gramEnd"/>
            <w:r w:rsidRPr="0058773B">
              <w:t>meitenes</w:t>
            </w:r>
          </w:p>
        </w:tc>
        <w:tc>
          <w:tcPr>
            <w:tcW w:w="704"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49</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sz w:val="22"/>
                <w:szCs w:val="22"/>
              </w:rPr>
            </w:pPr>
            <w:r w:rsidRPr="0058773B">
              <w:rPr>
                <w:sz w:val="22"/>
                <w:szCs w:val="22"/>
              </w:rPr>
              <w:t>110</w:t>
            </w:r>
          </w:p>
        </w:tc>
        <w:tc>
          <w:tcPr>
            <w:tcW w:w="705" w:type="dxa"/>
            <w:tcBorders>
              <w:bottom w:val="single" w:sz="8" w:space="0" w:color="365F91"/>
              <w:right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141</w:t>
            </w:r>
          </w:p>
        </w:tc>
        <w:tc>
          <w:tcPr>
            <w:tcW w:w="705"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3</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sz w:val="22"/>
                <w:szCs w:val="22"/>
              </w:rPr>
            </w:pPr>
            <w:r w:rsidRPr="0058773B">
              <w:rPr>
                <w:sz w:val="22"/>
                <w:szCs w:val="22"/>
              </w:rPr>
              <w:t>21</w:t>
            </w:r>
          </w:p>
        </w:tc>
        <w:tc>
          <w:tcPr>
            <w:tcW w:w="705" w:type="dxa"/>
            <w:tcBorders>
              <w:bottom w:val="single" w:sz="8" w:space="0" w:color="365F91"/>
              <w:right w:val="single" w:sz="8" w:space="0" w:color="365F91"/>
            </w:tcBorders>
            <w:shd w:val="clear" w:color="auto" w:fill="A7BFDE"/>
          </w:tcPr>
          <w:p w:rsidR="00FA5692" w:rsidRPr="0058773B" w:rsidRDefault="004A64C1" w:rsidP="00DF5A38">
            <w:pPr>
              <w:autoSpaceDE w:val="0"/>
              <w:autoSpaceDN w:val="0"/>
              <w:adjustRightInd w:val="0"/>
              <w:jc w:val="center"/>
              <w:rPr>
                <w:sz w:val="22"/>
                <w:szCs w:val="22"/>
              </w:rPr>
            </w:pPr>
            <w:r w:rsidRPr="0058773B">
              <w:rPr>
                <w:sz w:val="22"/>
                <w:szCs w:val="22"/>
              </w:rPr>
              <w:t>8</w:t>
            </w:r>
          </w:p>
        </w:tc>
        <w:tc>
          <w:tcPr>
            <w:tcW w:w="705" w:type="dxa"/>
            <w:tcBorders>
              <w:left w:val="single" w:sz="8" w:space="0" w:color="365F91"/>
              <w:bottom w:val="single" w:sz="8" w:space="0" w:color="365F91"/>
            </w:tcBorders>
            <w:shd w:val="clear" w:color="auto" w:fill="A7BFDE"/>
          </w:tcPr>
          <w:p w:rsidR="00FA5692" w:rsidRPr="0058773B" w:rsidRDefault="00FA5692" w:rsidP="00DF5A38">
            <w:pPr>
              <w:autoSpaceDE w:val="0"/>
              <w:autoSpaceDN w:val="0"/>
              <w:adjustRightInd w:val="0"/>
              <w:jc w:val="center"/>
              <w:rPr>
                <w:sz w:val="22"/>
                <w:szCs w:val="22"/>
              </w:rPr>
            </w:pPr>
            <w:r w:rsidRPr="0058773B">
              <w:rPr>
                <w:sz w:val="22"/>
                <w:szCs w:val="22"/>
              </w:rPr>
              <w:t>52</w:t>
            </w:r>
          </w:p>
        </w:tc>
        <w:tc>
          <w:tcPr>
            <w:tcW w:w="705" w:type="dxa"/>
            <w:tcBorders>
              <w:bottom w:val="single" w:sz="8" w:space="0" w:color="365F91"/>
            </w:tcBorders>
            <w:shd w:val="clear" w:color="auto" w:fill="A7BFDE"/>
          </w:tcPr>
          <w:p w:rsidR="00FA5692" w:rsidRPr="0058773B" w:rsidRDefault="00FA5692" w:rsidP="007E60A7">
            <w:pPr>
              <w:autoSpaceDE w:val="0"/>
              <w:autoSpaceDN w:val="0"/>
              <w:adjustRightInd w:val="0"/>
              <w:jc w:val="center"/>
              <w:rPr>
                <w:b/>
                <w:bCs/>
                <w:sz w:val="22"/>
                <w:szCs w:val="22"/>
              </w:rPr>
            </w:pPr>
            <w:r w:rsidRPr="0058773B">
              <w:rPr>
                <w:sz w:val="22"/>
                <w:szCs w:val="22"/>
              </w:rPr>
              <w:t>131</w:t>
            </w:r>
          </w:p>
        </w:tc>
        <w:tc>
          <w:tcPr>
            <w:tcW w:w="705" w:type="dxa"/>
            <w:tcBorders>
              <w:bottom w:val="single" w:sz="8" w:space="0" w:color="365F91"/>
            </w:tcBorders>
            <w:shd w:val="clear" w:color="auto" w:fill="A7BFDE"/>
          </w:tcPr>
          <w:p w:rsidR="00FA5692" w:rsidRPr="0058773B" w:rsidRDefault="004A64C1" w:rsidP="00DF5A38">
            <w:pPr>
              <w:autoSpaceDE w:val="0"/>
              <w:autoSpaceDN w:val="0"/>
              <w:adjustRightInd w:val="0"/>
              <w:jc w:val="center"/>
              <w:rPr>
                <w:b/>
                <w:bCs/>
                <w:sz w:val="22"/>
                <w:szCs w:val="22"/>
              </w:rPr>
            </w:pPr>
            <w:r w:rsidRPr="0058773B">
              <w:rPr>
                <w:b/>
                <w:bCs/>
                <w:sz w:val="22"/>
                <w:szCs w:val="22"/>
              </w:rPr>
              <w:t>149</w:t>
            </w:r>
          </w:p>
        </w:tc>
      </w:tr>
      <w:tr w:rsidR="00FA5692" w:rsidRPr="0058773B">
        <w:tc>
          <w:tcPr>
            <w:tcW w:w="2943" w:type="dxa"/>
            <w:tcBorders>
              <w:top w:val="single" w:sz="8" w:space="0" w:color="365F91"/>
              <w:bottom w:val="single" w:sz="4" w:space="0" w:color="95B3D7"/>
              <w:right w:val="single" w:sz="8" w:space="0" w:color="365F91"/>
            </w:tcBorders>
            <w:shd w:val="clear" w:color="auto" w:fill="DBE5F1"/>
          </w:tcPr>
          <w:p w:rsidR="00FA5692" w:rsidRPr="0058773B" w:rsidRDefault="00FA5692" w:rsidP="00DF5A38">
            <w:pPr>
              <w:autoSpaceDE w:val="0"/>
              <w:autoSpaceDN w:val="0"/>
              <w:adjustRightInd w:val="0"/>
              <w:jc w:val="both"/>
              <w:rPr>
                <w:b/>
                <w:bCs/>
              </w:rPr>
            </w:pPr>
            <w:r w:rsidRPr="0058773B">
              <w:t>t.sk. citu organizāciju vai privātpersonu apmaksātu pakalpojumu</w:t>
            </w:r>
          </w:p>
        </w:tc>
        <w:tc>
          <w:tcPr>
            <w:tcW w:w="704" w:type="dxa"/>
            <w:tcBorders>
              <w:top w:val="single" w:sz="8" w:space="0" w:color="365F91"/>
              <w:left w:val="single" w:sz="8" w:space="0" w:color="365F91"/>
              <w:bottom w:val="single" w:sz="4" w:space="0" w:color="95B3D7"/>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w:t>
            </w:r>
          </w:p>
        </w:tc>
        <w:tc>
          <w:tcPr>
            <w:tcW w:w="705" w:type="dxa"/>
            <w:tcBorders>
              <w:top w:val="single" w:sz="8" w:space="0" w:color="365F91"/>
              <w:bottom w:val="single" w:sz="4" w:space="0" w:color="95B3D7"/>
            </w:tcBorders>
            <w:shd w:val="clear" w:color="auto" w:fill="DBE5F1"/>
          </w:tcPr>
          <w:p w:rsidR="00FA5692" w:rsidRPr="0058773B" w:rsidRDefault="00FA5692" w:rsidP="007E60A7">
            <w:pPr>
              <w:autoSpaceDE w:val="0"/>
              <w:autoSpaceDN w:val="0"/>
              <w:adjustRightInd w:val="0"/>
              <w:jc w:val="center"/>
              <w:rPr>
                <w:sz w:val="22"/>
                <w:szCs w:val="22"/>
              </w:rPr>
            </w:pPr>
            <w:r w:rsidRPr="0058773B">
              <w:rPr>
                <w:sz w:val="22"/>
                <w:szCs w:val="22"/>
              </w:rPr>
              <w:t>11</w:t>
            </w:r>
          </w:p>
        </w:tc>
        <w:tc>
          <w:tcPr>
            <w:tcW w:w="705" w:type="dxa"/>
            <w:tcBorders>
              <w:top w:val="single" w:sz="8" w:space="0" w:color="365F91"/>
              <w:bottom w:val="single" w:sz="4" w:space="0" w:color="95B3D7"/>
              <w:right w:val="single" w:sz="8" w:space="0" w:color="365F91"/>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14</w:t>
            </w:r>
          </w:p>
        </w:tc>
        <w:tc>
          <w:tcPr>
            <w:tcW w:w="705" w:type="dxa"/>
            <w:tcBorders>
              <w:top w:val="single" w:sz="8" w:space="0" w:color="365F91"/>
              <w:left w:val="single" w:sz="8" w:space="0" w:color="365F91"/>
              <w:bottom w:val="single" w:sz="4" w:space="0" w:color="95B3D7"/>
            </w:tcBorders>
            <w:shd w:val="clear" w:color="auto" w:fill="DBE5F1"/>
          </w:tcPr>
          <w:p w:rsidR="00FA5692" w:rsidRPr="0058773B" w:rsidRDefault="00FA5692" w:rsidP="00DF5A38">
            <w:pPr>
              <w:autoSpaceDE w:val="0"/>
              <w:autoSpaceDN w:val="0"/>
              <w:adjustRightInd w:val="0"/>
              <w:jc w:val="center"/>
              <w:rPr>
                <w:sz w:val="22"/>
                <w:szCs w:val="22"/>
              </w:rPr>
            </w:pPr>
            <w:r w:rsidRPr="0058773B">
              <w:rPr>
                <w:sz w:val="22"/>
                <w:szCs w:val="22"/>
              </w:rPr>
              <w:t>-</w:t>
            </w:r>
          </w:p>
        </w:tc>
        <w:tc>
          <w:tcPr>
            <w:tcW w:w="705" w:type="dxa"/>
            <w:tcBorders>
              <w:top w:val="single" w:sz="8" w:space="0" w:color="365F91"/>
              <w:bottom w:val="single" w:sz="4" w:space="0" w:color="95B3D7"/>
            </w:tcBorders>
            <w:shd w:val="clear" w:color="auto" w:fill="DBE5F1"/>
          </w:tcPr>
          <w:p w:rsidR="00FA5692" w:rsidRPr="0058773B" w:rsidRDefault="00FA5692" w:rsidP="007E60A7">
            <w:pPr>
              <w:autoSpaceDE w:val="0"/>
              <w:autoSpaceDN w:val="0"/>
              <w:adjustRightInd w:val="0"/>
              <w:jc w:val="center"/>
              <w:rPr>
                <w:sz w:val="22"/>
                <w:szCs w:val="22"/>
              </w:rPr>
            </w:pPr>
            <w:r w:rsidRPr="0058773B">
              <w:rPr>
                <w:sz w:val="22"/>
                <w:szCs w:val="22"/>
              </w:rPr>
              <w:t>1</w:t>
            </w:r>
          </w:p>
        </w:tc>
        <w:tc>
          <w:tcPr>
            <w:tcW w:w="705" w:type="dxa"/>
            <w:tcBorders>
              <w:top w:val="single" w:sz="8" w:space="0" w:color="365F91"/>
              <w:bottom w:val="single" w:sz="4" w:space="0" w:color="95B3D7"/>
              <w:right w:val="single" w:sz="8" w:space="0" w:color="365F91"/>
            </w:tcBorders>
            <w:shd w:val="clear" w:color="auto" w:fill="DBE5F1"/>
          </w:tcPr>
          <w:p w:rsidR="00FA5692" w:rsidRPr="0058773B" w:rsidRDefault="0024191C" w:rsidP="00DF5A38">
            <w:pPr>
              <w:autoSpaceDE w:val="0"/>
              <w:autoSpaceDN w:val="0"/>
              <w:adjustRightInd w:val="0"/>
              <w:jc w:val="center"/>
              <w:rPr>
                <w:sz w:val="22"/>
                <w:szCs w:val="22"/>
              </w:rPr>
            </w:pPr>
            <w:r w:rsidRPr="0058773B">
              <w:rPr>
                <w:sz w:val="22"/>
                <w:szCs w:val="22"/>
              </w:rPr>
              <w:t>11</w:t>
            </w:r>
          </w:p>
        </w:tc>
        <w:tc>
          <w:tcPr>
            <w:tcW w:w="705" w:type="dxa"/>
            <w:tcBorders>
              <w:top w:val="single" w:sz="8" w:space="0" w:color="365F91"/>
              <w:left w:val="single" w:sz="8" w:space="0" w:color="365F91"/>
              <w:bottom w:val="single" w:sz="4" w:space="0" w:color="95B3D7"/>
            </w:tcBorders>
            <w:shd w:val="clear" w:color="auto" w:fill="DBE5F1"/>
          </w:tcPr>
          <w:p w:rsidR="00FA5692" w:rsidRPr="0058773B" w:rsidRDefault="0024191C" w:rsidP="00DF5A38">
            <w:pPr>
              <w:autoSpaceDE w:val="0"/>
              <w:autoSpaceDN w:val="0"/>
              <w:adjustRightInd w:val="0"/>
              <w:jc w:val="center"/>
              <w:rPr>
                <w:sz w:val="22"/>
                <w:szCs w:val="22"/>
              </w:rPr>
            </w:pPr>
            <w:r w:rsidRPr="0058773B">
              <w:rPr>
                <w:sz w:val="22"/>
                <w:szCs w:val="22"/>
              </w:rPr>
              <w:t>-</w:t>
            </w:r>
          </w:p>
        </w:tc>
        <w:tc>
          <w:tcPr>
            <w:tcW w:w="705" w:type="dxa"/>
            <w:tcBorders>
              <w:top w:val="single" w:sz="8" w:space="0" w:color="365F91"/>
              <w:bottom w:val="single" w:sz="4" w:space="0" w:color="95B3D7"/>
            </w:tcBorders>
            <w:shd w:val="clear" w:color="auto" w:fill="DBE5F1"/>
          </w:tcPr>
          <w:p w:rsidR="00FA5692" w:rsidRPr="0058773B" w:rsidRDefault="00FA5692" w:rsidP="007E60A7">
            <w:pPr>
              <w:autoSpaceDE w:val="0"/>
              <w:autoSpaceDN w:val="0"/>
              <w:adjustRightInd w:val="0"/>
              <w:jc w:val="center"/>
              <w:rPr>
                <w:b/>
                <w:bCs/>
                <w:sz w:val="22"/>
                <w:szCs w:val="22"/>
              </w:rPr>
            </w:pPr>
            <w:r w:rsidRPr="0058773B">
              <w:rPr>
                <w:sz w:val="22"/>
                <w:szCs w:val="22"/>
              </w:rPr>
              <w:t>12</w:t>
            </w:r>
          </w:p>
        </w:tc>
        <w:tc>
          <w:tcPr>
            <w:tcW w:w="705" w:type="dxa"/>
            <w:tcBorders>
              <w:top w:val="single" w:sz="8" w:space="0" w:color="365F91"/>
              <w:bottom w:val="single" w:sz="4" w:space="0" w:color="95B3D7"/>
            </w:tcBorders>
            <w:shd w:val="clear" w:color="auto" w:fill="DBE5F1"/>
          </w:tcPr>
          <w:p w:rsidR="00FA5692" w:rsidRPr="0058773B" w:rsidRDefault="0024191C" w:rsidP="00DF5A38">
            <w:pPr>
              <w:autoSpaceDE w:val="0"/>
              <w:autoSpaceDN w:val="0"/>
              <w:adjustRightInd w:val="0"/>
              <w:jc w:val="center"/>
              <w:rPr>
                <w:b/>
                <w:bCs/>
                <w:sz w:val="22"/>
                <w:szCs w:val="22"/>
              </w:rPr>
            </w:pPr>
            <w:r w:rsidRPr="0058773B">
              <w:rPr>
                <w:b/>
                <w:bCs/>
                <w:sz w:val="22"/>
                <w:szCs w:val="22"/>
              </w:rPr>
              <w:t>25</w:t>
            </w:r>
          </w:p>
        </w:tc>
      </w:tr>
      <w:tr w:rsidR="00FA5692" w:rsidRPr="0058773B">
        <w:tc>
          <w:tcPr>
            <w:tcW w:w="2943" w:type="dxa"/>
            <w:tcBorders>
              <w:top w:val="single" w:sz="4" w:space="0" w:color="95B3D7"/>
              <w:right w:val="single" w:sz="8" w:space="0" w:color="365F91"/>
            </w:tcBorders>
            <w:shd w:val="clear" w:color="auto" w:fill="B8CCE4"/>
          </w:tcPr>
          <w:p w:rsidR="00FA5692" w:rsidRPr="0058773B" w:rsidRDefault="00FA5692" w:rsidP="00DF5A38">
            <w:pPr>
              <w:autoSpaceDE w:val="0"/>
              <w:autoSpaceDN w:val="0"/>
              <w:adjustRightInd w:val="0"/>
              <w:ind w:firstLine="567"/>
              <w:jc w:val="both"/>
              <w:rPr>
                <w:b/>
                <w:bCs/>
              </w:rPr>
            </w:pPr>
            <w:r w:rsidRPr="0058773B">
              <w:t xml:space="preserve">t.sk. meitenes citu organizāciju vai privātpersonu apmaksātu pakalpojumu </w:t>
            </w:r>
          </w:p>
        </w:tc>
        <w:tc>
          <w:tcPr>
            <w:tcW w:w="704" w:type="dxa"/>
            <w:tcBorders>
              <w:top w:val="single" w:sz="4" w:space="0" w:color="95B3D7"/>
              <w:left w:val="single" w:sz="8" w:space="0" w:color="365F91"/>
            </w:tcBorders>
            <w:shd w:val="clear" w:color="auto" w:fill="B8CCE4"/>
          </w:tcPr>
          <w:p w:rsidR="00FA5692" w:rsidRPr="0058773B" w:rsidRDefault="00FA5692" w:rsidP="00DF5A38">
            <w:pPr>
              <w:autoSpaceDE w:val="0"/>
              <w:autoSpaceDN w:val="0"/>
              <w:adjustRightInd w:val="0"/>
              <w:jc w:val="center"/>
              <w:rPr>
                <w:b/>
                <w:bCs/>
                <w:sz w:val="22"/>
                <w:szCs w:val="22"/>
              </w:rPr>
            </w:pPr>
            <w:r w:rsidRPr="0058773B">
              <w:rPr>
                <w:sz w:val="22"/>
                <w:szCs w:val="22"/>
              </w:rPr>
              <w:t>-</w:t>
            </w:r>
          </w:p>
        </w:tc>
        <w:tc>
          <w:tcPr>
            <w:tcW w:w="705" w:type="dxa"/>
            <w:tcBorders>
              <w:top w:val="single" w:sz="4" w:space="0" w:color="95B3D7"/>
            </w:tcBorders>
            <w:shd w:val="clear" w:color="auto" w:fill="B8CCE4"/>
          </w:tcPr>
          <w:p w:rsidR="00FA5692" w:rsidRPr="0058773B" w:rsidRDefault="00FA5692" w:rsidP="007E60A7">
            <w:pPr>
              <w:autoSpaceDE w:val="0"/>
              <w:autoSpaceDN w:val="0"/>
              <w:adjustRightInd w:val="0"/>
              <w:jc w:val="center"/>
              <w:rPr>
                <w:bCs/>
                <w:sz w:val="22"/>
                <w:szCs w:val="22"/>
              </w:rPr>
            </w:pPr>
            <w:r w:rsidRPr="0058773B">
              <w:rPr>
                <w:sz w:val="22"/>
                <w:szCs w:val="22"/>
              </w:rPr>
              <w:t>7</w:t>
            </w:r>
          </w:p>
        </w:tc>
        <w:tc>
          <w:tcPr>
            <w:tcW w:w="705" w:type="dxa"/>
            <w:tcBorders>
              <w:top w:val="single" w:sz="4" w:space="0" w:color="95B3D7"/>
              <w:right w:val="single" w:sz="8" w:space="0" w:color="365F91"/>
            </w:tcBorders>
            <w:shd w:val="clear" w:color="auto" w:fill="B8CCE4"/>
          </w:tcPr>
          <w:p w:rsidR="00FA5692" w:rsidRPr="0058773B" w:rsidRDefault="00FA5692" w:rsidP="00DF5A38">
            <w:pPr>
              <w:autoSpaceDE w:val="0"/>
              <w:autoSpaceDN w:val="0"/>
              <w:adjustRightInd w:val="0"/>
              <w:jc w:val="center"/>
              <w:rPr>
                <w:bCs/>
                <w:sz w:val="22"/>
                <w:szCs w:val="22"/>
              </w:rPr>
            </w:pPr>
            <w:r w:rsidRPr="0058773B">
              <w:rPr>
                <w:bCs/>
                <w:sz w:val="22"/>
                <w:szCs w:val="22"/>
              </w:rPr>
              <w:t>9</w:t>
            </w:r>
          </w:p>
        </w:tc>
        <w:tc>
          <w:tcPr>
            <w:tcW w:w="705" w:type="dxa"/>
            <w:tcBorders>
              <w:top w:val="single" w:sz="4" w:space="0" w:color="95B3D7"/>
              <w:left w:val="single" w:sz="8" w:space="0" w:color="365F91"/>
            </w:tcBorders>
            <w:shd w:val="clear" w:color="auto" w:fill="B8CCE4"/>
          </w:tcPr>
          <w:p w:rsidR="00FA5692" w:rsidRPr="0058773B" w:rsidRDefault="00FA5692" w:rsidP="00DF5A38">
            <w:pPr>
              <w:autoSpaceDE w:val="0"/>
              <w:autoSpaceDN w:val="0"/>
              <w:adjustRightInd w:val="0"/>
              <w:jc w:val="center"/>
              <w:rPr>
                <w:bCs/>
                <w:sz w:val="22"/>
                <w:szCs w:val="22"/>
              </w:rPr>
            </w:pPr>
            <w:r w:rsidRPr="0058773B">
              <w:rPr>
                <w:sz w:val="22"/>
                <w:szCs w:val="22"/>
              </w:rPr>
              <w:t>-</w:t>
            </w:r>
          </w:p>
        </w:tc>
        <w:tc>
          <w:tcPr>
            <w:tcW w:w="705" w:type="dxa"/>
            <w:tcBorders>
              <w:top w:val="single" w:sz="4" w:space="0" w:color="95B3D7"/>
            </w:tcBorders>
            <w:shd w:val="clear" w:color="auto" w:fill="B8CCE4"/>
          </w:tcPr>
          <w:p w:rsidR="00FA5692" w:rsidRPr="0058773B" w:rsidRDefault="00FA5692" w:rsidP="007E60A7">
            <w:pPr>
              <w:autoSpaceDE w:val="0"/>
              <w:autoSpaceDN w:val="0"/>
              <w:adjustRightInd w:val="0"/>
              <w:jc w:val="center"/>
              <w:rPr>
                <w:bCs/>
                <w:sz w:val="22"/>
                <w:szCs w:val="22"/>
              </w:rPr>
            </w:pPr>
            <w:r w:rsidRPr="0058773B">
              <w:rPr>
                <w:sz w:val="22"/>
                <w:szCs w:val="22"/>
              </w:rPr>
              <w:t>1</w:t>
            </w:r>
          </w:p>
        </w:tc>
        <w:tc>
          <w:tcPr>
            <w:tcW w:w="705" w:type="dxa"/>
            <w:tcBorders>
              <w:top w:val="single" w:sz="4" w:space="0" w:color="95B3D7"/>
              <w:right w:val="single" w:sz="8" w:space="0" w:color="365F91"/>
            </w:tcBorders>
            <w:shd w:val="clear" w:color="auto" w:fill="B8CCE4"/>
          </w:tcPr>
          <w:p w:rsidR="00FA5692" w:rsidRPr="0058773B" w:rsidRDefault="0024191C" w:rsidP="00DF5A38">
            <w:pPr>
              <w:autoSpaceDE w:val="0"/>
              <w:autoSpaceDN w:val="0"/>
              <w:adjustRightInd w:val="0"/>
              <w:jc w:val="center"/>
              <w:rPr>
                <w:bCs/>
                <w:sz w:val="22"/>
                <w:szCs w:val="22"/>
              </w:rPr>
            </w:pPr>
            <w:r w:rsidRPr="0058773B">
              <w:rPr>
                <w:bCs/>
                <w:sz w:val="22"/>
                <w:szCs w:val="22"/>
              </w:rPr>
              <w:t>6</w:t>
            </w:r>
          </w:p>
        </w:tc>
        <w:tc>
          <w:tcPr>
            <w:tcW w:w="705" w:type="dxa"/>
            <w:tcBorders>
              <w:top w:val="single" w:sz="4" w:space="0" w:color="95B3D7"/>
              <w:left w:val="single" w:sz="8" w:space="0" w:color="365F91"/>
            </w:tcBorders>
            <w:shd w:val="clear" w:color="auto" w:fill="B8CCE4"/>
          </w:tcPr>
          <w:p w:rsidR="00FA5692" w:rsidRPr="0058773B" w:rsidRDefault="0024191C" w:rsidP="00DF5A38">
            <w:pPr>
              <w:autoSpaceDE w:val="0"/>
              <w:autoSpaceDN w:val="0"/>
              <w:adjustRightInd w:val="0"/>
              <w:jc w:val="center"/>
              <w:rPr>
                <w:bCs/>
                <w:sz w:val="22"/>
                <w:szCs w:val="22"/>
              </w:rPr>
            </w:pPr>
            <w:r w:rsidRPr="0058773B">
              <w:rPr>
                <w:bCs/>
                <w:sz w:val="22"/>
                <w:szCs w:val="22"/>
              </w:rPr>
              <w:t>-</w:t>
            </w:r>
          </w:p>
        </w:tc>
        <w:tc>
          <w:tcPr>
            <w:tcW w:w="705" w:type="dxa"/>
            <w:tcBorders>
              <w:top w:val="single" w:sz="4" w:space="0" w:color="95B3D7"/>
            </w:tcBorders>
            <w:shd w:val="clear" w:color="auto" w:fill="B8CCE4"/>
          </w:tcPr>
          <w:p w:rsidR="00FA5692" w:rsidRPr="0058773B" w:rsidRDefault="00FA5692" w:rsidP="007E60A7">
            <w:pPr>
              <w:autoSpaceDE w:val="0"/>
              <w:autoSpaceDN w:val="0"/>
              <w:adjustRightInd w:val="0"/>
              <w:jc w:val="center"/>
              <w:rPr>
                <w:bCs/>
                <w:sz w:val="22"/>
                <w:szCs w:val="22"/>
              </w:rPr>
            </w:pPr>
            <w:r w:rsidRPr="0058773B">
              <w:rPr>
                <w:sz w:val="22"/>
                <w:szCs w:val="22"/>
              </w:rPr>
              <w:t>8</w:t>
            </w:r>
          </w:p>
        </w:tc>
        <w:tc>
          <w:tcPr>
            <w:tcW w:w="705" w:type="dxa"/>
            <w:tcBorders>
              <w:top w:val="single" w:sz="4" w:space="0" w:color="95B3D7"/>
            </w:tcBorders>
            <w:shd w:val="clear" w:color="auto" w:fill="B8CCE4"/>
          </w:tcPr>
          <w:p w:rsidR="00FA5692" w:rsidRPr="0058773B" w:rsidRDefault="0024191C" w:rsidP="00DF5A38">
            <w:pPr>
              <w:autoSpaceDE w:val="0"/>
              <w:autoSpaceDN w:val="0"/>
              <w:adjustRightInd w:val="0"/>
              <w:jc w:val="center"/>
              <w:rPr>
                <w:bCs/>
                <w:sz w:val="22"/>
                <w:szCs w:val="22"/>
              </w:rPr>
            </w:pPr>
            <w:r w:rsidRPr="0058773B">
              <w:rPr>
                <w:bCs/>
                <w:sz w:val="22"/>
                <w:szCs w:val="22"/>
              </w:rPr>
              <w:t>15</w:t>
            </w:r>
          </w:p>
        </w:tc>
      </w:tr>
    </w:tbl>
    <w:p w:rsidR="00394AF8" w:rsidRPr="0058773B" w:rsidRDefault="00394AF8" w:rsidP="006A3CD8">
      <w:pPr>
        <w:rPr>
          <w:sz w:val="22"/>
          <w:szCs w:val="22"/>
        </w:rPr>
      </w:pPr>
      <w:r w:rsidRPr="0058773B">
        <w:rPr>
          <w:i/>
          <w:iCs/>
          <w:sz w:val="22"/>
          <w:szCs w:val="22"/>
        </w:rPr>
        <w:t xml:space="preserve">Avots: </w:t>
      </w:r>
      <w:r w:rsidRPr="0058773B">
        <w:rPr>
          <w:sz w:val="22"/>
          <w:szCs w:val="22"/>
        </w:rPr>
        <w:t>LM, Valsts statistikas pārskati</w:t>
      </w:r>
      <w:r w:rsidRPr="0058773B">
        <w:rPr>
          <w:b/>
          <w:bCs/>
          <w:sz w:val="22"/>
          <w:szCs w:val="22"/>
        </w:rPr>
        <w:t xml:space="preserve"> </w:t>
      </w:r>
    </w:p>
    <w:p w:rsidR="00394AF8" w:rsidRPr="0058773B" w:rsidRDefault="00394AF8" w:rsidP="00312DE1">
      <w:pPr>
        <w:jc w:val="both"/>
        <w:rPr>
          <w:sz w:val="28"/>
          <w:szCs w:val="28"/>
        </w:rPr>
      </w:pPr>
    </w:p>
    <w:p w:rsidR="00394AF8" w:rsidRPr="0058773B" w:rsidRDefault="00394AF8">
      <w:pPr>
        <w:ind w:firstLine="720"/>
        <w:jc w:val="both"/>
        <w:rPr>
          <w:sz w:val="28"/>
          <w:szCs w:val="28"/>
        </w:rPr>
      </w:pPr>
      <w:r w:rsidRPr="0058773B">
        <w:rPr>
          <w:sz w:val="28"/>
          <w:szCs w:val="28"/>
        </w:rPr>
        <w:t>No prettiesiskām darbībām cietušo bērnu skaitam, kuri saņem sociālo rehabilitāciju</w:t>
      </w:r>
      <w:r w:rsidR="006B5210" w:rsidRPr="0058773B">
        <w:rPr>
          <w:sz w:val="28"/>
          <w:szCs w:val="28"/>
        </w:rPr>
        <w:t>,</w:t>
      </w:r>
      <w:r w:rsidRPr="0058773B">
        <w:rPr>
          <w:sz w:val="28"/>
          <w:szCs w:val="28"/>
        </w:rPr>
        <w:t xml:space="preserve"> un pavadoņu skaitam </w:t>
      </w:r>
      <w:r w:rsidR="00895AC1" w:rsidRPr="0058773B">
        <w:rPr>
          <w:sz w:val="28"/>
          <w:szCs w:val="28"/>
        </w:rPr>
        <w:t>katru gadu ir neliela</w:t>
      </w:r>
      <w:r w:rsidRPr="0058773B">
        <w:rPr>
          <w:sz w:val="28"/>
          <w:szCs w:val="28"/>
        </w:rPr>
        <w:t xml:space="preserve"> tendence pieaugt. </w:t>
      </w:r>
      <w:r w:rsidR="00895AC1" w:rsidRPr="0058773B">
        <w:rPr>
          <w:sz w:val="28"/>
          <w:szCs w:val="28"/>
        </w:rPr>
        <w:t>Institūcijās r</w:t>
      </w:r>
      <w:r w:rsidRPr="0058773B">
        <w:rPr>
          <w:sz w:val="28"/>
          <w:szCs w:val="28"/>
        </w:rPr>
        <w:t xml:space="preserve">ehabilitējamo bērnu skaits </w:t>
      </w:r>
      <w:r w:rsidR="00895AC1" w:rsidRPr="0058773B">
        <w:rPr>
          <w:sz w:val="28"/>
          <w:szCs w:val="28"/>
        </w:rPr>
        <w:t>ir nedaudz lielāks kā bērnu skaits dzīvesvietā</w:t>
      </w:r>
      <w:r w:rsidRPr="0058773B">
        <w:rPr>
          <w:sz w:val="28"/>
          <w:szCs w:val="28"/>
        </w:rPr>
        <w:t xml:space="preserve">. </w:t>
      </w:r>
    </w:p>
    <w:p w:rsidR="00394AF8" w:rsidRPr="0058773B" w:rsidRDefault="00394AF8">
      <w:pPr>
        <w:jc w:val="both"/>
        <w:rPr>
          <w:sz w:val="28"/>
          <w:szCs w:val="28"/>
        </w:rPr>
      </w:pPr>
    </w:p>
    <w:p w:rsidR="004D15D9" w:rsidRPr="0058773B" w:rsidRDefault="00A01439" w:rsidP="004D15D9">
      <w:pPr>
        <w:autoSpaceDE w:val="0"/>
        <w:autoSpaceDN w:val="0"/>
        <w:adjustRightInd w:val="0"/>
        <w:jc w:val="both"/>
        <w:rPr>
          <w:b/>
          <w:bCs/>
          <w:sz w:val="28"/>
          <w:szCs w:val="28"/>
        </w:rPr>
      </w:pPr>
      <w:r>
        <w:rPr>
          <w:b/>
          <w:bCs/>
          <w:sz w:val="28"/>
          <w:szCs w:val="28"/>
        </w:rPr>
        <w:t>Tab.30</w:t>
      </w:r>
      <w:r w:rsidR="004D15D9" w:rsidRPr="0058773B">
        <w:rPr>
          <w:b/>
          <w:bCs/>
          <w:sz w:val="28"/>
          <w:szCs w:val="28"/>
        </w:rPr>
        <w:t>. Sociālā rehabilitācija no prettiesiskām darbībām cietušiem bērniem</w:t>
      </w:r>
    </w:p>
    <w:p w:rsidR="004D15D9" w:rsidRPr="0058773B" w:rsidRDefault="004D15D9" w:rsidP="004D15D9">
      <w:pPr>
        <w:autoSpaceDE w:val="0"/>
        <w:autoSpaceDN w:val="0"/>
        <w:adjustRightInd w:val="0"/>
        <w:jc w:val="both"/>
      </w:pPr>
      <w:r w:rsidRPr="0058773B">
        <w:t>(nodrošināta par valsts budžeta līdzekļiem)</w:t>
      </w:r>
      <w:r w:rsidRPr="0058773B">
        <w:rPr>
          <w:vertAlign w:val="superscript"/>
        </w:rPr>
        <w:footnoteReference w:id="90"/>
      </w:r>
      <w:r w:rsidRPr="0058773B">
        <w:t xml:space="preserve"> </w:t>
      </w:r>
    </w:p>
    <w:p w:rsidR="00B17BA4" w:rsidRPr="0058773B" w:rsidRDefault="00B17BA4" w:rsidP="004D15D9">
      <w:pPr>
        <w:autoSpaceDE w:val="0"/>
        <w:autoSpaceDN w:val="0"/>
        <w:adjustRightInd w:val="0"/>
        <w:jc w:val="both"/>
        <w:rPr>
          <w:sz w:val="28"/>
          <w:szCs w:val="28"/>
        </w:rPr>
      </w:pPr>
    </w:p>
    <w:tbl>
      <w:tblPr>
        <w:tblW w:w="9288"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1008"/>
        <w:gridCol w:w="1260"/>
        <w:gridCol w:w="900"/>
        <w:gridCol w:w="1080"/>
        <w:gridCol w:w="1389"/>
        <w:gridCol w:w="1851"/>
        <w:gridCol w:w="1800"/>
      </w:tblGrid>
      <w:tr w:rsidR="004D15D9" w:rsidRPr="0058773B" w:rsidTr="007250FA">
        <w:trPr>
          <w:trHeight w:val="285"/>
        </w:trPr>
        <w:tc>
          <w:tcPr>
            <w:tcW w:w="1008" w:type="dxa"/>
            <w:vMerge w:val="restart"/>
            <w:tcBorders>
              <w:right w:val="single" w:sz="4" w:space="0" w:color="95B3D7"/>
            </w:tcBorders>
            <w:shd w:val="clear" w:color="auto" w:fill="B8CCE4"/>
          </w:tcPr>
          <w:p w:rsidR="004D15D9" w:rsidRPr="0058773B" w:rsidRDefault="004D15D9" w:rsidP="004D15D9">
            <w:pPr>
              <w:autoSpaceDE w:val="0"/>
              <w:autoSpaceDN w:val="0"/>
              <w:adjustRightInd w:val="0"/>
              <w:jc w:val="both"/>
              <w:rPr>
                <w:b/>
                <w:bCs/>
              </w:rPr>
            </w:pPr>
            <w:r w:rsidRPr="0058773B">
              <w:rPr>
                <w:b/>
              </w:rPr>
              <w:t xml:space="preserve">Gads </w:t>
            </w:r>
          </w:p>
        </w:tc>
        <w:tc>
          <w:tcPr>
            <w:tcW w:w="1260" w:type="dxa"/>
            <w:vMerge w:val="restart"/>
            <w:tcBorders>
              <w:left w:val="single" w:sz="4" w:space="0" w:color="95B3D7"/>
              <w:right w:val="single" w:sz="8" w:space="0" w:color="365F91"/>
            </w:tcBorders>
            <w:shd w:val="clear" w:color="auto" w:fill="DBE5F1"/>
          </w:tcPr>
          <w:p w:rsidR="004D15D9" w:rsidRPr="0058773B" w:rsidRDefault="004D15D9" w:rsidP="004D15D9">
            <w:pPr>
              <w:autoSpaceDE w:val="0"/>
              <w:autoSpaceDN w:val="0"/>
              <w:adjustRightInd w:val="0"/>
              <w:jc w:val="center"/>
              <w:rPr>
                <w:b/>
                <w:bCs/>
              </w:rPr>
            </w:pPr>
            <w:r w:rsidRPr="0058773B">
              <w:rPr>
                <w:b/>
              </w:rPr>
              <w:t>Kopā</w:t>
            </w:r>
          </w:p>
        </w:tc>
        <w:tc>
          <w:tcPr>
            <w:tcW w:w="1980" w:type="dxa"/>
            <w:gridSpan w:val="2"/>
            <w:vMerge w:val="restart"/>
            <w:tcBorders>
              <w:left w:val="single" w:sz="8" w:space="0" w:color="365F91"/>
              <w:right w:val="single" w:sz="8" w:space="0" w:color="365F91"/>
            </w:tcBorders>
            <w:shd w:val="clear" w:color="auto" w:fill="B8CCE4"/>
          </w:tcPr>
          <w:p w:rsidR="004D15D9" w:rsidRPr="0058773B" w:rsidRDefault="004D15D9" w:rsidP="004D15D9">
            <w:pPr>
              <w:autoSpaceDE w:val="0"/>
              <w:autoSpaceDN w:val="0"/>
              <w:adjustRightInd w:val="0"/>
              <w:rPr>
                <w:b/>
                <w:bCs/>
              </w:rPr>
            </w:pPr>
            <w:r w:rsidRPr="0058773B">
              <w:rPr>
                <w:b/>
              </w:rPr>
              <w:t>no tiem institūcijā</w:t>
            </w:r>
          </w:p>
        </w:tc>
        <w:tc>
          <w:tcPr>
            <w:tcW w:w="1389" w:type="dxa"/>
            <w:vMerge w:val="restart"/>
            <w:tcBorders>
              <w:left w:val="single" w:sz="8" w:space="0" w:color="365F91"/>
              <w:right w:val="single" w:sz="8" w:space="0" w:color="365F91"/>
            </w:tcBorders>
            <w:shd w:val="clear" w:color="auto" w:fill="B8CCE4"/>
          </w:tcPr>
          <w:p w:rsidR="004D15D9" w:rsidRPr="0058773B" w:rsidRDefault="004D15D9" w:rsidP="004D15D9">
            <w:pPr>
              <w:autoSpaceDE w:val="0"/>
              <w:autoSpaceDN w:val="0"/>
              <w:adjustRightInd w:val="0"/>
              <w:jc w:val="center"/>
              <w:rPr>
                <w:b/>
                <w:bCs/>
              </w:rPr>
            </w:pPr>
            <w:r w:rsidRPr="0058773B">
              <w:rPr>
                <w:b/>
              </w:rPr>
              <w:t>no tiem</w:t>
            </w:r>
          </w:p>
          <w:p w:rsidR="004D15D9" w:rsidRPr="0058773B" w:rsidRDefault="004D15D9" w:rsidP="004D15D9">
            <w:pPr>
              <w:autoSpaceDE w:val="0"/>
              <w:autoSpaceDN w:val="0"/>
              <w:adjustRightInd w:val="0"/>
              <w:jc w:val="center"/>
              <w:rPr>
                <w:b/>
                <w:bCs/>
              </w:rPr>
            </w:pPr>
            <w:r w:rsidRPr="0058773B">
              <w:rPr>
                <w:b/>
              </w:rPr>
              <w:t>dzīvesvietā</w:t>
            </w:r>
          </w:p>
        </w:tc>
        <w:tc>
          <w:tcPr>
            <w:tcW w:w="3651" w:type="dxa"/>
            <w:gridSpan w:val="2"/>
            <w:tcBorders>
              <w:left w:val="single" w:sz="8" w:space="0" w:color="365F91"/>
            </w:tcBorders>
            <w:shd w:val="clear" w:color="auto" w:fill="B8CCE4"/>
          </w:tcPr>
          <w:p w:rsidR="004D15D9" w:rsidRPr="0058773B" w:rsidRDefault="004D15D9" w:rsidP="004D15D9">
            <w:pPr>
              <w:autoSpaceDE w:val="0"/>
              <w:autoSpaceDN w:val="0"/>
              <w:adjustRightInd w:val="0"/>
              <w:jc w:val="center"/>
              <w:rPr>
                <w:b/>
                <w:bCs/>
              </w:rPr>
            </w:pPr>
            <w:r w:rsidRPr="0058773B">
              <w:rPr>
                <w:b/>
              </w:rPr>
              <w:t xml:space="preserve">Piešķirtais finansējums </w:t>
            </w:r>
            <w:r w:rsidRPr="0058773B">
              <w:rPr>
                <w:sz w:val="20"/>
              </w:rPr>
              <w:t>(LVL līdz 2013.gadam, EUR 2013.gadā un turpmāk)</w:t>
            </w:r>
          </w:p>
        </w:tc>
      </w:tr>
      <w:tr w:rsidR="004D15D9" w:rsidRPr="0058773B" w:rsidTr="007250FA">
        <w:trPr>
          <w:trHeight w:val="276"/>
        </w:trPr>
        <w:tc>
          <w:tcPr>
            <w:tcW w:w="1008" w:type="dxa"/>
            <w:vMerge/>
            <w:tcBorders>
              <w:right w:val="single" w:sz="4" w:space="0" w:color="95B3D7"/>
            </w:tcBorders>
            <w:shd w:val="clear" w:color="auto" w:fill="B8CCE4"/>
          </w:tcPr>
          <w:p w:rsidR="004D15D9" w:rsidRPr="0058773B" w:rsidRDefault="004D15D9" w:rsidP="004D15D9">
            <w:pPr>
              <w:autoSpaceDE w:val="0"/>
              <w:autoSpaceDN w:val="0"/>
              <w:adjustRightInd w:val="0"/>
              <w:jc w:val="both"/>
              <w:rPr>
                <w:b/>
                <w:bCs/>
              </w:rPr>
            </w:pPr>
          </w:p>
        </w:tc>
        <w:tc>
          <w:tcPr>
            <w:tcW w:w="1260" w:type="dxa"/>
            <w:vMerge/>
            <w:tcBorders>
              <w:left w:val="single" w:sz="4" w:space="0" w:color="95B3D7"/>
              <w:right w:val="single" w:sz="8" w:space="0" w:color="365F91"/>
            </w:tcBorders>
            <w:shd w:val="clear" w:color="auto" w:fill="DBE5F1"/>
          </w:tcPr>
          <w:p w:rsidR="004D15D9" w:rsidRPr="0058773B" w:rsidRDefault="004D15D9" w:rsidP="004D15D9">
            <w:pPr>
              <w:autoSpaceDE w:val="0"/>
              <w:autoSpaceDN w:val="0"/>
              <w:adjustRightInd w:val="0"/>
              <w:jc w:val="center"/>
              <w:rPr>
                <w:b/>
                <w:bCs/>
              </w:rPr>
            </w:pPr>
          </w:p>
        </w:tc>
        <w:tc>
          <w:tcPr>
            <w:tcW w:w="1980" w:type="dxa"/>
            <w:gridSpan w:val="2"/>
            <w:vMerge/>
            <w:tcBorders>
              <w:left w:val="single" w:sz="8" w:space="0" w:color="365F91"/>
              <w:right w:val="single" w:sz="8" w:space="0" w:color="365F91"/>
            </w:tcBorders>
            <w:shd w:val="clear" w:color="auto" w:fill="B8CCE4"/>
          </w:tcPr>
          <w:p w:rsidR="004D15D9" w:rsidRPr="0058773B" w:rsidRDefault="004D15D9" w:rsidP="004D15D9">
            <w:pPr>
              <w:autoSpaceDE w:val="0"/>
              <w:autoSpaceDN w:val="0"/>
              <w:adjustRightInd w:val="0"/>
              <w:rPr>
                <w:b/>
                <w:bCs/>
              </w:rPr>
            </w:pPr>
          </w:p>
        </w:tc>
        <w:tc>
          <w:tcPr>
            <w:tcW w:w="1389" w:type="dxa"/>
            <w:vMerge/>
            <w:tcBorders>
              <w:left w:val="single" w:sz="8" w:space="0" w:color="365F91"/>
              <w:right w:val="single" w:sz="8" w:space="0" w:color="365F91"/>
            </w:tcBorders>
            <w:shd w:val="clear" w:color="auto" w:fill="B8CCE4"/>
          </w:tcPr>
          <w:p w:rsidR="004D15D9" w:rsidRPr="0058773B" w:rsidRDefault="004D15D9" w:rsidP="004D15D9">
            <w:pPr>
              <w:autoSpaceDE w:val="0"/>
              <w:autoSpaceDN w:val="0"/>
              <w:adjustRightInd w:val="0"/>
              <w:jc w:val="center"/>
              <w:rPr>
                <w:b/>
                <w:bCs/>
              </w:rPr>
            </w:pPr>
          </w:p>
        </w:tc>
        <w:tc>
          <w:tcPr>
            <w:tcW w:w="1851" w:type="dxa"/>
            <w:vMerge w:val="restart"/>
            <w:tcBorders>
              <w:left w:val="single" w:sz="8" w:space="0" w:color="365F91"/>
            </w:tcBorders>
            <w:shd w:val="clear" w:color="auto" w:fill="B8CCE4"/>
          </w:tcPr>
          <w:p w:rsidR="004D15D9" w:rsidRPr="0058773B" w:rsidRDefault="004D15D9" w:rsidP="004D15D9">
            <w:pPr>
              <w:autoSpaceDE w:val="0"/>
              <w:autoSpaceDN w:val="0"/>
              <w:adjustRightInd w:val="0"/>
              <w:jc w:val="center"/>
              <w:rPr>
                <w:b/>
              </w:rPr>
            </w:pPr>
            <w:r w:rsidRPr="0058773B">
              <w:rPr>
                <w:b/>
                <w:sz w:val="22"/>
                <w:szCs w:val="22"/>
              </w:rPr>
              <w:t>Pakalpojuma nodrošināšanai</w:t>
            </w:r>
          </w:p>
        </w:tc>
        <w:tc>
          <w:tcPr>
            <w:tcW w:w="1800" w:type="dxa"/>
            <w:vMerge w:val="restart"/>
            <w:shd w:val="clear" w:color="auto" w:fill="B8CCE4"/>
          </w:tcPr>
          <w:p w:rsidR="004D15D9" w:rsidRPr="0058773B" w:rsidRDefault="004D15D9" w:rsidP="004D15D9">
            <w:pPr>
              <w:autoSpaceDE w:val="0"/>
              <w:autoSpaceDN w:val="0"/>
              <w:adjustRightInd w:val="0"/>
              <w:jc w:val="center"/>
              <w:rPr>
                <w:b/>
                <w:bCs/>
              </w:rPr>
            </w:pPr>
            <w:r w:rsidRPr="0058773B">
              <w:rPr>
                <w:b/>
                <w:sz w:val="22"/>
                <w:szCs w:val="22"/>
              </w:rPr>
              <w:t>Administrēšanas nodrošināšanai</w:t>
            </w:r>
          </w:p>
        </w:tc>
      </w:tr>
      <w:tr w:rsidR="004D15D9" w:rsidRPr="0058773B" w:rsidTr="007250FA">
        <w:trPr>
          <w:trHeight w:val="245"/>
        </w:trPr>
        <w:tc>
          <w:tcPr>
            <w:tcW w:w="1008" w:type="dxa"/>
            <w:vMerge/>
            <w:tcBorders>
              <w:bottom w:val="single" w:sz="8" w:space="0" w:color="365F91"/>
              <w:right w:val="single" w:sz="4" w:space="0" w:color="95B3D7"/>
            </w:tcBorders>
            <w:shd w:val="clear" w:color="auto" w:fill="D3DFEE"/>
          </w:tcPr>
          <w:p w:rsidR="004D15D9" w:rsidRPr="0058773B" w:rsidRDefault="004D15D9" w:rsidP="004D15D9">
            <w:pPr>
              <w:autoSpaceDE w:val="0"/>
              <w:autoSpaceDN w:val="0"/>
              <w:adjustRightInd w:val="0"/>
              <w:jc w:val="both"/>
              <w:rPr>
                <w:b/>
                <w:bCs/>
              </w:rPr>
            </w:pPr>
          </w:p>
        </w:tc>
        <w:tc>
          <w:tcPr>
            <w:tcW w:w="1260" w:type="dxa"/>
            <w:vMerge/>
            <w:tcBorders>
              <w:left w:val="single" w:sz="4" w:space="0" w:color="95B3D7"/>
              <w:bottom w:val="single" w:sz="8" w:space="0" w:color="365F91"/>
              <w:right w:val="single" w:sz="8" w:space="0" w:color="365F91"/>
            </w:tcBorders>
            <w:shd w:val="clear" w:color="auto" w:fill="DBE5F1"/>
          </w:tcPr>
          <w:p w:rsidR="004D15D9" w:rsidRPr="0058773B" w:rsidRDefault="004D15D9" w:rsidP="004D15D9">
            <w:pPr>
              <w:autoSpaceDE w:val="0"/>
              <w:autoSpaceDN w:val="0"/>
              <w:adjustRightInd w:val="0"/>
              <w:jc w:val="both"/>
            </w:pPr>
          </w:p>
        </w:tc>
        <w:tc>
          <w:tcPr>
            <w:tcW w:w="900" w:type="dxa"/>
            <w:tcBorders>
              <w:left w:val="single" w:sz="8" w:space="0" w:color="365F91"/>
              <w:bottom w:val="single" w:sz="8" w:space="0" w:color="365F91"/>
            </w:tcBorders>
            <w:shd w:val="clear" w:color="auto" w:fill="B8CCE4"/>
          </w:tcPr>
          <w:p w:rsidR="004D15D9" w:rsidRPr="0058773B" w:rsidRDefault="004D15D9" w:rsidP="004D15D9">
            <w:pPr>
              <w:autoSpaceDE w:val="0"/>
              <w:autoSpaceDN w:val="0"/>
              <w:adjustRightInd w:val="0"/>
              <w:jc w:val="both"/>
            </w:pPr>
            <w:r w:rsidRPr="0058773B">
              <w:t>bērni</w:t>
            </w:r>
          </w:p>
        </w:tc>
        <w:tc>
          <w:tcPr>
            <w:tcW w:w="1080" w:type="dxa"/>
            <w:tcBorders>
              <w:bottom w:val="single" w:sz="8" w:space="0" w:color="365F91"/>
              <w:right w:val="single" w:sz="8" w:space="0" w:color="365F91"/>
            </w:tcBorders>
            <w:shd w:val="clear" w:color="auto" w:fill="B8CCE4"/>
          </w:tcPr>
          <w:p w:rsidR="004D15D9" w:rsidRPr="0058773B" w:rsidRDefault="004D15D9" w:rsidP="004D15D9">
            <w:pPr>
              <w:autoSpaceDE w:val="0"/>
              <w:autoSpaceDN w:val="0"/>
              <w:adjustRightInd w:val="0"/>
              <w:jc w:val="both"/>
            </w:pPr>
            <w:r w:rsidRPr="0058773B">
              <w:rPr>
                <w:sz w:val="22"/>
                <w:szCs w:val="22"/>
              </w:rPr>
              <w:t>pavadoņi</w:t>
            </w:r>
          </w:p>
        </w:tc>
        <w:tc>
          <w:tcPr>
            <w:tcW w:w="1389" w:type="dxa"/>
            <w:vMerge/>
            <w:tcBorders>
              <w:left w:val="single" w:sz="8" w:space="0" w:color="365F91"/>
              <w:bottom w:val="single" w:sz="8" w:space="0" w:color="365F91"/>
              <w:right w:val="single" w:sz="8" w:space="0" w:color="365F91"/>
            </w:tcBorders>
            <w:shd w:val="clear" w:color="auto" w:fill="D3DFEE"/>
          </w:tcPr>
          <w:p w:rsidR="004D15D9" w:rsidRPr="0058773B" w:rsidRDefault="004D15D9" w:rsidP="004D15D9">
            <w:pPr>
              <w:autoSpaceDE w:val="0"/>
              <w:autoSpaceDN w:val="0"/>
              <w:adjustRightInd w:val="0"/>
              <w:jc w:val="both"/>
            </w:pPr>
          </w:p>
        </w:tc>
        <w:tc>
          <w:tcPr>
            <w:tcW w:w="1851" w:type="dxa"/>
            <w:vMerge/>
            <w:tcBorders>
              <w:left w:val="single" w:sz="8" w:space="0" w:color="365F91"/>
              <w:bottom w:val="single" w:sz="8" w:space="0" w:color="365F91"/>
            </w:tcBorders>
            <w:shd w:val="clear" w:color="auto" w:fill="A7BFDE"/>
          </w:tcPr>
          <w:p w:rsidR="004D15D9" w:rsidRPr="0058773B" w:rsidRDefault="004D15D9" w:rsidP="004D15D9">
            <w:pPr>
              <w:autoSpaceDE w:val="0"/>
              <w:autoSpaceDN w:val="0"/>
              <w:adjustRightInd w:val="0"/>
              <w:jc w:val="both"/>
            </w:pPr>
          </w:p>
        </w:tc>
        <w:tc>
          <w:tcPr>
            <w:tcW w:w="1800" w:type="dxa"/>
            <w:vMerge/>
            <w:tcBorders>
              <w:bottom w:val="single" w:sz="8" w:space="0" w:color="365F91"/>
            </w:tcBorders>
            <w:shd w:val="clear" w:color="auto" w:fill="D3DFEE"/>
          </w:tcPr>
          <w:p w:rsidR="004D15D9" w:rsidRPr="0058773B" w:rsidRDefault="004D15D9" w:rsidP="004D15D9">
            <w:pPr>
              <w:autoSpaceDE w:val="0"/>
              <w:autoSpaceDN w:val="0"/>
              <w:adjustRightInd w:val="0"/>
              <w:jc w:val="both"/>
              <w:rPr>
                <w:b/>
                <w:bCs/>
              </w:rPr>
            </w:pPr>
          </w:p>
        </w:tc>
      </w:tr>
      <w:tr w:rsidR="004D15D9" w:rsidRPr="0058773B" w:rsidTr="007250FA">
        <w:tc>
          <w:tcPr>
            <w:tcW w:w="1008" w:type="dxa"/>
            <w:tcBorders>
              <w:top w:val="single" w:sz="8" w:space="0" w:color="365F91"/>
            </w:tcBorders>
            <w:shd w:val="clear" w:color="auto" w:fill="A7BFDE"/>
          </w:tcPr>
          <w:p w:rsidR="004D15D9" w:rsidRPr="0058773B" w:rsidRDefault="004D15D9" w:rsidP="004D15D9">
            <w:pPr>
              <w:autoSpaceDE w:val="0"/>
              <w:autoSpaceDN w:val="0"/>
              <w:adjustRightInd w:val="0"/>
              <w:jc w:val="both"/>
              <w:rPr>
                <w:b/>
                <w:bCs/>
                <w:i/>
                <w:iCs/>
              </w:rPr>
            </w:pPr>
            <w:r w:rsidRPr="0058773B">
              <w:rPr>
                <w:b/>
                <w:i/>
                <w:iCs/>
              </w:rPr>
              <w:t>2003</w:t>
            </w:r>
          </w:p>
        </w:tc>
        <w:tc>
          <w:tcPr>
            <w:tcW w:w="1260" w:type="dxa"/>
            <w:tcBorders>
              <w:top w:val="single" w:sz="8" w:space="0" w:color="365F91"/>
              <w:right w:val="single" w:sz="8" w:space="0" w:color="365F91"/>
            </w:tcBorders>
            <w:shd w:val="clear" w:color="auto" w:fill="A7BFDE"/>
          </w:tcPr>
          <w:p w:rsidR="004D15D9" w:rsidRPr="0058773B" w:rsidRDefault="004D15D9" w:rsidP="004D15D9">
            <w:pPr>
              <w:autoSpaceDE w:val="0"/>
              <w:autoSpaceDN w:val="0"/>
              <w:adjustRightInd w:val="0"/>
              <w:jc w:val="both"/>
              <w:rPr>
                <w:b/>
              </w:rPr>
            </w:pPr>
            <w:r w:rsidRPr="0058773B">
              <w:rPr>
                <w:b/>
                <w:sz w:val="22"/>
                <w:szCs w:val="22"/>
              </w:rPr>
              <w:t>1312</w:t>
            </w:r>
          </w:p>
        </w:tc>
        <w:tc>
          <w:tcPr>
            <w:tcW w:w="900" w:type="dxa"/>
            <w:tcBorders>
              <w:top w:val="single" w:sz="8" w:space="0" w:color="365F91"/>
              <w:lef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473</w:t>
            </w:r>
          </w:p>
        </w:tc>
        <w:tc>
          <w:tcPr>
            <w:tcW w:w="1080" w:type="dxa"/>
            <w:tcBorders>
              <w:top w:val="single" w:sz="8" w:space="0" w:color="365F91"/>
              <w:right w:val="single" w:sz="8" w:space="0" w:color="365F91"/>
            </w:tcBorders>
            <w:shd w:val="clear" w:color="auto" w:fill="A7BFDE"/>
          </w:tcPr>
          <w:p w:rsidR="004D15D9" w:rsidRPr="0058773B" w:rsidRDefault="004D15D9" w:rsidP="004D15D9">
            <w:pPr>
              <w:autoSpaceDE w:val="0"/>
              <w:autoSpaceDN w:val="0"/>
              <w:adjustRightInd w:val="0"/>
              <w:jc w:val="both"/>
            </w:pPr>
          </w:p>
        </w:tc>
        <w:tc>
          <w:tcPr>
            <w:tcW w:w="1389" w:type="dxa"/>
            <w:tcBorders>
              <w:top w:val="single" w:sz="8" w:space="0" w:color="365F91"/>
              <w:left w:val="single" w:sz="8" w:space="0" w:color="365F91"/>
              <w:righ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839</w:t>
            </w:r>
          </w:p>
        </w:tc>
        <w:tc>
          <w:tcPr>
            <w:tcW w:w="1851" w:type="dxa"/>
            <w:tcBorders>
              <w:top w:val="single" w:sz="8" w:space="0" w:color="365F91"/>
              <w:lef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159 873</w:t>
            </w:r>
          </w:p>
        </w:tc>
        <w:tc>
          <w:tcPr>
            <w:tcW w:w="1800" w:type="dxa"/>
            <w:tcBorders>
              <w:top w:val="single" w:sz="8" w:space="0" w:color="365F91"/>
            </w:tcBorders>
            <w:shd w:val="clear" w:color="auto" w:fill="A7BFDE"/>
          </w:tcPr>
          <w:p w:rsidR="004D15D9" w:rsidRPr="0058773B" w:rsidRDefault="004D15D9" w:rsidP="004D15D9">
            <w:pPr>
              <w:autoSpaceDE w:val="0"/>
              <w:autoSpaceDN w:val="0"/>
              <w:adjustRightInd w:val="0"/>
              <w:jc w:val="both"/>
              <w:rPr>
                <w:b/>
                <w:bCs/>
              </w:rPr>
            </w:pPr>
          </w:p>
        </w:tc>
      </w:tr>
      <w:tr w:rsidR="004D15D9" w:rsidRPr="0058773B" w:rsidTr="007250FA">
        <w:tc>
          <w:tcPr>
            <w:tcW w:w="1008" w:type="dxa"/>
            <w:shd w:val="clear" w:color="auto" w:fill="A7BFDE"/>
          </w:tcPr>
          <w:p w:rsidR="004D15D9" w:rsidRPr="0058773B" w:rsidRDefault="004D15D9" w:rsidP="004D15D9">
            <w:pPr>
              <w:autoSpaceDE w:val="0"/>
              <w:autoSpaceDN w:val="0"/>
              <w:adjustRightInd w:val="0"/>
              <w:jc w:val="both"/>
              <w:rPr>
                <w:b/>
                <w:bCs/>
                <w:i/>
                <w:iCs/>
              </w:rPr>
            </w:pPr>
            <w:r w:rsidRPr="0058773B">
              <w:rPr>
                <w:b/>
                <w:i/>
                <w:iCs/>
              </w:rPr>
              <w:t>2005</w:t>
            </w:r>
          </w:p>
        </w:tc>
        <w:tc>
          <w:tcPr>
            <w:tcW w:w="1260" w:type="dxa"/>
            <w:tcBorders>
              <w:right w:val="single" w:sz="8" w:space="0" w:color="365F91"/>
            </w:tcBorders>
            <w:shd w:val="clear" w:color="auto" w:fill="A7BFDE"/>
          </w:tcPr>
          <w:p w:rsidR="004D15D9" w:rsidRPr="0058773B" w:rsidRDefault="004D15D9" w:rsidP="004D15D9">
            <w:pPr>
              <w:autoSpaceDE w:val="0"/>
              <w:autoSpaceDN w:val="0"/>
              <w:adjustRightInd w:val="0"/>
              <w:jc w:val="both"/>
              <w:rPr>
                <w:b/>
              </w:rPr>
            </w:pPr>
            <w:r w:rsidRPr="0058773B">
              <w:rPr>
                <w:b/>
                <w:sz w:val="22"/>
                <w:szCs w:val="22"/>
              </w:rPr>
              <w:t>1434</w:t>
            </w:r>
          </w:p>
        </w:tc>
        <w:tc>
          <w:tcPr>
            <w:tcW w:w="900" w:type="dxa"/>
            <w:tcBorders>
              <w:lef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562</w:t>
            </w:r>
          </w:p>
        </w:tc>
        <w:tc>
          <w:tcPr>
            <w:tcW w:w="1080" w:type="dxa"/>
            <w:tcBorders>
              <w:right w:val="single" w:sz="8" w:space="0" w:color="365F91"/>
            </w:tcBorders>
            <w:shd w:val="clear" w:color="auto" w:fill="A7BFDE"/>
          </w:tcPr>
          <w:p w:rsidR="004D15D9" w:rsidRPr="0058773B" w:rsidRDefault="004D15D9" w:rsidP="004D15D9">
            <w:pPr>
              <w:autoSpaceDE w:val="0"/>
              <w:autoSpaceDN w:val="0"/>
              <w:adjustRightInd w:val="0"/>
              <w:jc w:val="both"/>
            </w:pPr>
          </w:p>
        </w:tc>
        <w:tc>
          <w:tcPr>
            <w:tcW w:w="1389" w:type="dxa"/>
            <w:tcBorders>
              <w:left w:val="single" w:sz="8" w:space="0" w:color="365F91"/>
              <w:righ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872</w:t>
            </w:r>
          </w:p>
        </w:tc>
        <w:tc>
          <w:tcPr>
            <w:tcW w:w="1851" w:type="dxa"/>
            <w:tcBorders>
              <w:lef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191 737</w:t>
            </w:r>
          </w:p>
        </w:tc>
        <w:tc>
          <w:tcPr>
            <w:tcW w:w="1800" w:type="dxa"/>
            <w:shd w:val="clear" w:color="auto" w:fill="A7BFDE"/>
          </w:tcPr>
          <w:p w:rsidR="004D15D9" w:rsidRPr="0058773B" w:rsidRDefault="004D15D9" w:rsidP="004D15D9">
            <w:pPr>
              <w:autoSpaceDE w:val="0"/>
              <w:autoSpaceDN w:val="0"/>
              <w:adjustRightInd w:val="0"/>
              <w:jc w:val="both"/>
              <w:rPr>
                <w:b/>
                <w:bCs/>
              </w:rPr>
            </w:pPr>
          </w:p>
        </w:tc>
      </w:tr>
      <w:tr w:rsidR="004D15D9" w:rsidRPr="0058773B" w:rsidTr="007250FA">
        <w:tc>
          <w:tcPr>
            <w:tcW w:w="1008" w:type="dxa"/>
            <w:shd w:val="clear" w:color="auto" w:fill="DBE5F1"/>
          </w:tcPr>
          <w:p w:rsidR="004D15D9" w:rsidRPr="0058773B" w:rsidRDefault="004D15D9" w:rsidP="004D15D9">
            <w:pPr>
              <w:autoSpaceDE w:val="0"/>
              <w:autoSpaceDN w:val="0"/>
              <w:adjustRightInd w:val="0"/>
              <w:jc w:val="both"/>
              <w:rPr>
                <w:b/>
                <w:bCs/>
                <w:i/>
                <w:iCs/>
              </w:rPr>
            </w:pPr>
            <w:r w:rsidRPr="0058773B">
              <w:rPr>
                <w:b/>
                <w:i/>
                <w:iCs/>
              </w:rPr>
              <w:t>2006</w:t>
            </w:r>
          </w:p>
        </w:tc>
        <w:tc>
          <w:tcPr>
            <w:tcW w:w="1260" w:type="dxa"/>
            <w:tcBorders>
              <w:right w:val="single" w:sz="8" w:space="0" w:color="365F91"/>
            </w:tcBorders>
            <w:shd w:val="clear" w:color="auto" w:fill="DBE5F1"/>
          </w:tcPr>
          <w:p w:rsidR="004D15D9" w:rsidRPr="0058773B" w:rsidRDefault="004D15D9" w:rsidP="004D15D9">
            <w:pPr>
              <w:autoSpaceDE w:val="0"/>
              <w:autoSpaceDN w:val="0"/>
              <w:adjustRightInd w:val="0"/>
              <w:jc w:val="both"/>
              <w:rPr>
                <w:b/>
              </w:rPr>
            </w:pPr>
            <w:r w:rsidRPr="0058773B">
              <w:rPr>
                <w:b/>
                <w:sz w:val="22"/>
                <w:szCs w:val="22"/>
              </w:rPr>
              <w:t>1615</w:t>
            </w:r>
          </w:p>
        </w:tc>
        <w:tc>
          <w:tcPr>
            <w:tcW w:w="900" w:type="dxa"/>
            <w:tcBorders>
              <w:lef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749</w:t>
            </w:r>
          </w:p>
        </w:tc>
        <w:tc>
          <w:tcPr>
            <w:tcW w:w="1080" w:type="dxa"/>
            <w:tcBorders>
              <w:right w:val="single" w:sz="8" w:space="0" w:color="365F91"/>
            </w:tcBorders>
            <w:shd w:val="clear" w:color="auto" w:fill="DBE5F1"/>
          </w:tcPr>
          <w:p w:rsidR="004D15D9" w:rsidRPr="0058773B" w:rsidRDefault="004D15D9" w:rsidP="004D15D9">
            <w:pPr>
              <w:autoSpaceDE w:val="0"/>
              <w:autoSpaceDN w:val="0"/>
              <w:adjustRightInd w:val="0"/>
              <w:jc w:val="both"/>
            </w:pPr>
          </w:p>
        </w:tc>
        <w:tc>
          <w:tcPr>
            <w:tcW w:w="1389" w:type="dxa"/>
            <w:tcBorders>
              <w:left w:val="single" w:sz="8" w:space="0" w:color="365F91"/>
              <w:righ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866</w:t>
            </w:r>
          </w:p>
        </w:tc>
        <w:tc>
          <w:tcPr>
            <w:tcW w:w="1851" w:type="dxa"/>
            <w:tcBorders>
              <w:lef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357 698</w:t>
            </w:r>
          </w:p>
        </w:tc>
        <w:tc>
          <w:tcPr>
            <w:tcW w:w="1800" w:type="dxa"/>
            <w:shd w:val="clear" w:color="auto" w:fill="DBE5F1"/>
          </w:tcPr>
          <w:p w:rsidR="004D15D9" w:rsidRPr="0058773B" w:rsidRDefault="004D15D9" w:rsidP="004D15D9">
            <w:pPr>
              <w:autoSpaceDE w:val="0"/>
              <w:autoSpaceDN w:val="0"/>
              <w:adjustRightInd w:val="0"/>
              <w:jc w:val="both"/>
              <w:rPr>
                <w:b/>
                <w:bCs/>
              </w:rPr>
            </w:pPr>
          </w:p>
        </w:tc>
      </w:tr>
      <w:tr w:rsidR="004D15D9" w:rsidRPr="0058773B" w:rsidTr="007250FA">
        <w:tc>
          <w:tcPr>
            <w:tcW w:w="1008" w:type="dxa"/>
            <w:shd w:val="clear" w:color="auto" w:fill="A7BFDE"/>
          </w:tcPr>
          <w:p w:rsidR="004D15D9" w:rsidRPr="0058773B" w:rsidRDefault="004D15D9" w:rsidP="004D15D9">
            <w:pPr>
              <w:autoSpaceDE w:val="0"/>
              <w:autoSpaceDN w:val="0"/>
              <w:adjustRightInd w:val="0"/>
              <w:jc w:val="both"/>
              <w:rPr>
                <w:b/>
                <w:bCs/>
                <w:i/>
                <w:iCs/>
              </w:rPr>
            </w:pPr>
            <w:r w:rsidRPr="0058773B">
              <w:rPr>
                <w:b/>
                <w:i/>
                <w:iCs/>
              </w:rPr>
              <w:t>2009</w:t>
            </w:r>
          </w:p>
        </w:tc>
        <w:tc>
          <w:tcPr>
            <w:tcW w:w="1260" w:type="dxa"/>
            <w:tcBorders>
              <w:right w:val="single" w:sz="8" w:space="0" w:color="365F91"/>
            </w:tcBorders>
            <w:shd w:val="clear" w:color="auto" w:fill="A7BFDE"/>
          </w:tcPr>
          <w:p w:rsidR="004D15D9" w:rsidRPr="0058773B" w:rsidRDefault="004D15D9" w:rsidP="004D15D9">
            <w:pPr>
              <w:autoSpaceDE w:val="0"/>
              <w:autoSpaceDN w:val="0"/>
              <w:adjustRightInd w:val="0"/>
              <w:jc w:val="both"/>
              <w:rPr>
                <w:b/>
              </w:rPr>
            </w:pPr>
            <w:r w:rsidRPr="0058773B">
              <w:rPr>
                <w:b/>
                <w:sz w:val="22"/>
                <w:szCs w:val="22"/>
              </w:rPr>
              <w:t>2025</w:t>
            </w:r>
          </w:p>
        </w:tc>
        <w:tc>
          <w:tcPr>
            <w:tcW w:w="900" w:type="dxa"/>
            <w:tcBorders>
              <w:lef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816</w:t>
            </w:r>
          </w:p>
        </w:tc>
        <w:tc>
          <w:tcPr>
            <w:tcW w:w="1080" w:type="dxa"/>
            <w:tcBorders>
              <w:righ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79</w:t>
            </w:r>
          </w:p>
        </w:tc>
        <w:tc>
          <w:tcPr>
            <w:tcW w:w="1389" w:type="dxa"/>
            <w:tcBorders>
              <w:left w:val="single" w:sz="8" w:space="0" w:color="365F91"/>
              <w:righ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1209</w:t>
            </w:r>
          </w:p>
        </w:tc>
        <w:tc>
          <w:tcPr>
            <w:tcW w:w="1851" w:type="dxa"/>
            <w:tcBorders>
              <w:left w:val="single" w:sz="8" w:space="0" w:color="365F91"/>
            </w:tcBorders>
            <w:shd w:val="clear" w:color="auto" w:fill="A7BFDE"/>
          </w:tcPr>
          <w:p w:rsidR="004D15D9" w:rsidRPr="0058773B" w:rsidRDefault="004D15D9" w:rsidP="004D15D9">
            <w:pPr>
              <w:autoSpaceDE w:val="0"/>
              <w:autoSpaceDN w:val="0"/>
              <w:adjustRightInd w:val="0"/>
              <w:jc w:val="both"/>
            </w:pPr>
            <w:r w:rsidRPr="0058773B">
              <w:rPr>
                <w:sz w:val="22"/>
                <w:szCs w:val="22"/>
              </w:rPr>
              <w:t>586 054</w:t>
            </w:r>
          </w:p>
        </w:tc>
        <w:tc>
          <w:tcPr>
            <w:tcW w:w="1800" w:type="dxa"/>
            <w:shd w:val="clear" w:color="auto" w:fill="A7BFDE"/>
          </w:tcPr>
          <w:p w:rsidR="004D15D9" w:rsidRPr="0058773B" w:rsidRDefault="004D15D9" w:rsidP="004D15D9">
            <w:pPr>
              <w:autoSpaceDE w:val="0"/>
              <w:autoSpaceDN w:val="0"/>
              <w:adjustRightInd w:val="0"/>
              <w:jc w:val="both"/>
              <w:rPr>
                <w:b/>
                <w:bCs/>
              </w:rPr>
            </w:pPr>
          </w:p>
        </w:tc>
      </w:tr>
      <w:tr w:rsidR="004D15D9" w:rsidRPr="0058773B" w:rsidTr="007250FA">
        <w:tc>
          <w:tcPr>
            <w:tcW w:w="1008" w:type="dxa"/>
            <w:shd w:val="clear" w:color="auto" w:fill="DBE5F1"/>
          </w:tcPr>
          <w:p w:rsidR="004D15D9" w:rsidRPr="0058773B" w:rsidRDefault="004D15D9" w:rsidP="004D15D9">
            <w:pPr>
              <w:autoSpaceDE w:val="0"/>
              <w:autoSpaceDN w:val="0"/>
              <w:adjustRightInd w:val="0"/>
              <w:jc w:val="both"/>
              <w:rPr>
                <w:b/>
                <w:bCs/>
                <w:i/>
                <w:iCs/>
                <w:highlight w:val="green"/>
              </w:rPr>
            </w:pPr>
            <w:r w:rsidRPr="0058773B">
              <w:rPr>
                <w:b/>
                <w:i/>
                <w:iCs/>
              </w:rPr>
              <w:t>2010</w:t>
            </w:r>
          </w:p>
        </w:tc>
        <w:tc>
          <w:tcPr>
            <w:tcW w:w="1260" w:type="dxa"/>
            <w:tcBorders>
              <w:right w:val="single" w:sz="8" w:space="0" w:color="365F91"/>
            </w:tcBorders>
            <w:shd w:val="clear" w:color="auto" w:fill="DBE5F1"/>
          </w:tcPr>
          <w:p w:rsidR="004D15D9" w:rsidRPr="0058773B" w:rsidRDefault="004D15D9" w:rsidP="004D15D9">
            <w:pPr>
              <w:autoSpaceDE w:val="0"/>
              <w:autoSpaceDN w:val="0"/>
              <w:adjustRightInd w:val="0"/>
              <w:jc w:val="both"/>
              <w:rPr>
                <w:b/>
              </w:rPr>
            </w:pPr>
            <w:r w:rsidRPr="0058773B">
              <w:rPr>
                <w:b/>
                <w:sz w:val="22"/>
                <w:szCs w:val="22"/>
              </w:rPr>
              <w:t>1997</w:t>
            </w:r>
          </w:p>
        </w:tc>
        <w:tc>
          <w:tcPr>
            <w:tcW w:w="900" w:type="dxa"/>
            <w:tcBorders>
              <w:lef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989</w:t>
            </w:r>
          </w:p>
        </w:tc>
        <w:tc>
          <w:tcPr>
            <w:tcW w:w="1080" w:type="dxa"/>
            <w:tcBorders>
              <w:righ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157</w:t>
            </w:r>
          </w:p>
        </w:tc>
        <w:tc>
          <w:tcPr>
            <w:tcW w:w="1389" w:type="dxa"/>
            <w:tcBorders>
              <w:left w:val="single" w:sz="8" w:space="0" w:color="365F91"/>
              <w:righ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1008</w:t>
            </w:r>
          </w:p>
        </w:tc>
        <w:tc>
          <w:tcPr>
            <w:tcW w:w="1851" w:type="dxa"/>
            <w:tcBorders>
              <w:left w:val="single" w:sz="8" w:space="0" w:color="365F91"/>
            </w:tcBorders>
            <w:shd w:val="clear" w:color="auto" w:fill="DBE5F1"/>
          </w:tcPr>
          <w:p w:rsidR="004D15D9" w:rsidRPr="0058773B" w:rsidRDefault="004D15D9" w:rsidP="004D15D9">
            <w:pPr>
              <w:autoSpaceDE w:val="0"/>
              <w:autoSpaceDN w:val="0"/>
              <w:adjustRightInd w:val="0"/>
              <w:jc w:val="both"/>
              <w:rPr>
                <w:highlight w:val="green"/>
              </w:rPr>
            </w:pPr>
            <w:r w:rsidRPr="0058773B">
              <w:rPr>
                <w:sz w:val="22"/>
                <w:szCs w:val="22"/>
              </w:rPr>
              <w:t>768 243</w:t>
            </w:r>
          </w:p>
        </w:tc>
        <w:tc>
          <w:tcPr>
            <w:tcW w:w="1800" w:type="dxa"/>
            <w:shd w:val="clear" w:color="auto" w:fill="DBE5F1"/>
          </w:tcPr>
          <w:p w:rsidR="004D15D9" w:rsidRPr="0058773B" w:rsidRDefault="004D15D9" w:rsidP="004D15D9">
            <w:pPr>
              <w:autoSpaceDE w:val="0"/>
              <w:autoSpaceDN w:val="0"/>
              <w:adjustRightInd w:val="0"/>
              <w:jc w:val="both"/>
              <w:rPr>
                <w:b/>
                <w:bCs/>
              </w:rPr>
            </w:pPr>
            <w:r w:rsidRPr="0058773B">
              <w:rPr>
                <w:b/>
                <w:bCs/>
                <w:sz w:val="22"/>
                <w:szCs w:val="22"/>
              </w:rPr>
              <w:t>74 324</w:t>
            </w:r>
          </w:p>
        </w:tc>
      </w:tr>
      <w:tr w:rsidR="004D15D9" w:rsidRPr="0058773B" w:rsidTr="007250FA">
        <w:tc>
          <w:tcPr>
            <w:tcW w:w="1008" w:type="dxa"/>
            <w:tcBorders>
              <w:bottom w:val="single" w:sz="4" w:space="0" w:color="95B3D7"/>
            </w:tcBorders>
            <w:shd w:val="clear" w:color="auto" w:fill="DBE5F1"/>
          </w:tcPr>
          <w:p w:rsidR="004D15D9" w:rsidRPr="0058773B" w:rsidRDefault="004D15D9" w:rsidP="004D15D9">
            <w:pPr>
              <w:autoSpaceDE w:val="0"/>
              <w:autoSpaceDN w:val="0"/>
              <w:adjustRightInd w:val="0"/>
              <w:jc w:val="both"/>
              <w:rPr>
                <w:b/>
                <w:bCs/>
                <w:i/>
                <w:iCs/>
              </w:rPr>
            </w:pPr>
            <w:r w:rsidRPr="0058773B">
              <w:rPr>
                <w:b/>
                <w:i/>
                <w:iCs/>
              </w:rPr>
              <w:t>2012</w:t>
            </w:r>
          </w:p>
        </w:tc>
        <w:tc>
          <w:tcPr>
            <w:tcW w:w="1260" w:type="dxa"/>
            <w:tcBorders>
              <w:bottom w:val="single" w:sz="4" w:space="0" w:color="95B3D7"/>
              <w:right w:val="single" w:sz="8" w:space="0" w:color="365F91"/>
            </w:tcBorders>
            <w:shd w:val="clear" w:color="auto" w:fill="DBE5F1"/>
          </w:tcPr>
          <w:p w:rsidR="004D15D9" w:rsidRPr="0058773B" w:rsidRDefault="004D15D9" w:rsidP="004D15D9">
            <w:pPr>
              <w:autoSpaceDE w:val="0"/>
              <w:autoSpaceDN w:val="0"/>
              <w:adjustRightInd w:val="0"/>
              <w:jc w:val="both"/>
              <w:rPr>
                <w:b/>
              </w:rPr>
            </w:pPr>
            <w:r w:rsidRPr="0058773B">
              <w:rPr>
                <w:b/>
                <w:sz w:val="22"/>
                <w:szCs w:val="22"/>
              </w:rPr>
              <w:t>2316</w:t>
            </w:r>
          </w:p>
        </w:tc>
        <w:tc>
          <w:tcPr>
            <w:tcW w:w="900" w:type="dxa"/>
            <w:tcBorders>
              <w:left w:val="single" w:sz="8" w:space="0" w:color="365F91"/>
              <w:bottom w:val="single" w:sz="4" w:space="0" w:color="95B3D7"/>
            </w:tcBorders>
            <w:shd w:val="clear" w:color="auto" w:fill="DBE5F1"/>
          </w:tcPr>
          <w:p w:rsidR="004D15D9" w:rsidRPr="0058773B" w:rsidRDefault="004D15D9" w:rsidP="004D15D9">
            <w:pPr>
              <w:autoSpaceDE w:val="0"/>
              <w:autoSpaceDN w:val="0"/>
              <w:adjustRightInd w:val="0"/>
              <w:jc w:val="both"/>
            </w:pPr>
            <w:r w:rsidRPr="0058773B">
              <w:rPr>
                <w:sz w:val="22"/>
                <w:szCs w:val="22"/>
              </w:rPr>
              <w:t>1015</w:t>
            </w:r>
          </w:p>
        </w:tc>
        <w:tc>
          <w:tcPr>
            <w:tcW w:w="1080" w:type="dxa"/>
            <w:tcBorders>
              <w:bottom w:val="single" w:sz="4" w:space="0" w:color="95B3D7"/>
              <w:righ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154</w:t>
            </w:r>
          </w:p>
        </w:tc>
        <w:tc>
          <w:tcPr>
            <w:tcW w:w="1389" w:type="dxa"/>
            <w:tcBorders>
              <w:left w:val="single" w:sz="8" w:space="0" w:color="365F91"/>
              <w:bottom w:val="single" w:sz="4" w:space="0" w:color="95B3D7"/>
              <w:right w:val="single" w:sz="8" w:space="0" w:color="365F91"/>
            </w:tcBorders>
            <w:shd w:val="clear" w:color="auto" w:fill="DBE5F1"/>
          </w:tcPr>
          <w:p w:rsidR="004D15D9" w:rsidRPr="0058773B" w:rsidRDefault="004D15D9" w:rsidP="004D15D9">
            <w:pPr>
              <w:autoSpaceDE w:val="0"/>
              <w:autoSpaceDN w:val="0"/>
              <w:adjustRightInd w:val="0"/>
              <w:jc w:val="both"/>
            </w:pPr>
            <w:r w:rsidRPr="0058773B">
              <w:rPr>
                <w:sz w:val="22"/>
                <w:szCs w:val="22"/>
              </w:rPr>
              <w:t>1301</w:t>
            </w:r>
          </w:p>
        </w:tc>
        <w:tc>
          <w:tcPr>
            <w:tcW w:w="1851" w:type="dxa"/>
            <w:tcBorders>
              <w:left w:val="single" w:sz="8" w:space="0" w:color="365F91"/>
              <w:bottom w:val="single" w:sz="4" w:space="0" w:color="95B3D7"/>
            </w:tcBorders>
            <w:shd w:val="clear" w:color="auto" w:fill="DBE5F1"/>
          </w:tcPr>
          <w:p w:rsidR="004D15D9" w:rsidRPr="0058773B" w:rsidRDefault="004D15D9" w:rsidP="004D15D9">
            <w:pPr>
              <w:autoSpaceDE w:val="0"/>
              <w:autoSpaceDN w:val="0"/>
              <w:adjustRightInd w:val="0"/>
              <w:jc w:val="both"/>
            </w:pPr>
            <w:r w:rsidRPr="0058773B">
              <w:rPr>
                <w:sz w:val="22"/>
                <w:szCs w:val="22"/>
              </w:rPr>
              <w:t>802 659</w:t>
            </w:r>
          </w:p>
        </w:tc>
        <w:tc>
          <w:tcPr>
            <w:tcW w:w="1800" w:type="dxa"/>
            <w:tcBorders>
              <w:bottom w:val="single" w:sz="4" w:space="0" w:color="95B3D7"/>
            </w:tcBorders>
            <w:shd w:val="clear" w:color="auto" w:fill="DBE5F1"/>
          </w:tcPr>
          <w:p w:rsidR="004D15D9" w:rsidRPr="0058773B" w:rsidRDefault="004D15D9" w:rsidP="004D15D9">
            <w:pPr>
              <w:autoSpaceDE w:val="0"/>
              <w:autoSpaceDN w:val="0"/>
              <w:adjustRightInd w:val="0"/>
              <w:jc w:val="both"/>
              <w:rPr>
                <w:b/>
                <w:bCs/>
              </w:rPr>
            </w:pPr>
            <w:r w:rsidRPr="0058773B">
              <w:rPr>
                <w:b/>
                <w:bCs/>
                <w:sz w:val="22"/>
                <w:szCs w:val="22"/>
              </w:rPr>
              <w:t>74 324</w:t>
            </w:r>
          </w:p>
        </w:tc>
      </w:tr>
      <w:tr w:rsidR="004D15D9" w:rsidRPr="0058773B" w:rsidTr="007250FA">
        <w:tc>
          <w:tcPr>
            <w:tcW w:w="1008" w:type="dxa"/>
            <w:tcBorders>
              <w:top w:val="single" w:sz="4" w:space="0" w:color="95B3D7"/>
              <w:bottom w:val="single" w:sz="4" w:space="0" w:color="95B3D7"/>
            </w:tcBorders>
            <w:shd w:val="clear" w:color="auto" w:fill="B8CCE4"/>
          </w:tcPr>
          <w:p w:rsidR="004D15D9" w:rsidRPr="0058773B" w:rsidRDefault="004D15D9" w:rsidP="004D15D9">
            <w:pPr>
              <w:autoSpaceDE w:val="0"/>
              <w:autoSpaceDN w:val="0"/>
              <w:adjustRightInd w:val="0"/>
              <w:jc w:val="both"/>
              <w:rPr>
                <w:b/>
                <w:bCs/>
                <w:i/>
                <w:iCs/>
              </w:rPr>
            </w:pPr>
            <w:r w:rsidRPr="0058773B">
              <w:rPr>
                <w:b/>
                <w:i/>
                <w:iCs/>
              </w:rPr>
              <w:t>2013</w:t>
            </w:r>
          </w:p>
        </w:tc>
        <w:tc>
          <w:tcPr>
            <w:tcW w:w="1260" w:type="dxa"/>
            <w:tcBorders>
              <w:top w:val="single" w:sz="4" w:space="0" w:color="95B3D7"/>
              <w:bottom w:val="single" w:sz="4" w:space="0" w:color="95B3D7"/>
              <w:right w:val="single" w:sz="8" w:space="0" w:color="365F91"/>
            </w:tcBorders>
            <w:shd w:val="clear" w:color="auto" w:fill="B8CCE4"/>
          </w:tcPr>
          <w:p w:rsidR="004D15D9" w:rsidRPr="0058773B" w:rsidRDefault="004D15D9" w:rsidP="004D15D9">
            <w:pPr>
              <w:autoSpaceDE w:val="0"/>
              <w:autoSpaceDN w:val="0"/>
              <w:adjustRightInd w:val="0"/>
              <w:jc w:val="both"/>
              <w:rPr>
                <w:b/>
                <w:bCs/>
              </w:rPr>
            </w:pPr>
            <w:r w:rsidRPr="0058773B">
              <w:rPr>
                <w:b/>
                <w:bCs/>
                <w:sz w:val="22"/>
                <w:szCs w:val="22"/>
              </w:rPr>
              <w:t>2254</w:t>
            </w:r>
          </w:p>
        </w:tc>
        <w:tc>
          <w:tcPr>
            <w:tcW w:w="900" w:type="dxa"/>
            <w:tcBorders>
              <w:top w:val="single" w:sz="4" w:space="0" w:color="95B3D7"/>
              <w:left w:val="single" w:sz="8" w:space="0" w:color="365F91"/>
              <w:bottom w:val="single" w:sz="4" w:space="0" w:color="95B3D7"/>
            </w:tcBorders>
            <w:shd w:val="clear" w:color="auto" w:fill="B8CCE4"/>
          </w:tcPr>
          <w:p w:rsidR="004D15D9" w:rsidRPr="0058773B" w:rsidRDefault="004D15D9" w:rsidP="004D15D9">
            <w:pPr>
              <w:autoSpaceDE w:val="0"/>
              <w:autoSpaceDN w:val="0"/>
              <w:adjustRightInd w:val="0"/>
              <w:jc w:val="both"/>
              <w:rPr>
                <w:b/>
                <w:bCs/>
              </w:rPr>
            </w:pPr>
            <w:r w:rsidRPr="0058773B">
              <w:rPr>
                <w:b/>
                <w:bCs/>
                <w:sz w:val="22"/>
                <w:szCs w:val="22"/>
              </w:rPr>
              <w:t>1055</w:t>
            </w:r>
          </w:p>
        </w:tc>
        <w:tc>
          <w:tcPr>
            <w:tcW w:w="1080" w:type="dxa"/>
            <w:tcBorders>
              <w:top w:val="single" w:sz="4" w:space="0" w:color="95B3D7"/>
              <w:bottom w:val="single" w:sz="4" w:space="0" w:color="95B3D7"/>
              <w:right w:val="single" w:sz="8" w:space="0" w:color="365F91"/>
            </w:tcBorders>
            <w:shd w:val="clear" w:color="auto" w:fill="B8CCE4"/>
          </w:tcPr>
          <w:p w:rsidR="004D15D9" w:rsidRPr="0058773B" w:rsidRDefault="004D15D9" w:rsidP="004D15D9">
            <w:pPr>
              <w:autoSpaceDE w:val="0"/>
              <w:autoSpaceDN w:val="0"/>
              <w:adjustRightInd w:val="0"/>
              <w:jc w:val="both"/>
              <w:rPr>
                <w:b/>
                <w:bCs/>
              </w:rPr>
            </w:pPr>
            <w:r w:rsidRPr="0058773B">
              <w:rPr>
                <w:b/>
                <w:bCs/>
                <w:sz w:val="22"/>
                <w:szCs w:val="22"/>
              </w:rPr>
              <w:t>128</w:t>
            </w:r>
          </w:p>
        </w:tc>
        <w:tc>
          <w:tcPr>
            <w:tcW w:w="1389" w:type="dxa"/>
            <w:tcBorders>
              <w:top w:val="single" w:sz="4" w:space="0" w:color="95B3D7"/>
              <w:left w:val="single" w:sz="8" w:space="0" w:color="365F91"/>
              <w:bottom w:val="single" w:sz="4" w:space="0" w:color="95B3D7"/>
              <w:right w:val="single" w:sz="8" w:space="0" w:color="365F91"/>
            </w:tcBorders>
            <w:shd w:val="clear" w:color="auto" w:fill="B8CCE4"/>
          </w:tcPr>
          <w:p w:rsidR="004D15D9" w:rsidRPr="0058773B" w:rsidRDefault="004D15D9" w:rsidP="004D15D9">
            <w:pPr>
              <w:autoSpaceDE w:val="0"/>
              <w:autoSpaceDN w:val="0"/>
              <w:adjustRightInd w:val="0"/>
              <w:jc w:val="both"/>
              <w:rPr>
                <w:b/>
                <w:bCs/>
              </w:rPr>
            </w:pPr>
            <w:r w:rsidRPr="0058773B">
              <w:rPr>
                <w:b/>
                <w:bCs/>
                <w:sz w:val="22"/>
                <w:szCs w:val="22"/>
              </w:rPr>
              <w:t>1071</w:t>
            </w:r>
          </w:p>
        </w:tc>
        <w:tc>
          <w:tcPr>
            <w:tcW w:w="1851" w:type="dxa"/>
            <w:tcBorders>
              <w:top w:val="single" w:sz="4" w:space="0" w:color="95B3D7"/>
              <w:left w:val="single" w:sz="8" w:space="0" w:color="365F91"/>
              <w:bottom w:val="single" w:sz="4" w:space="0" w:color="95B3D7"/>
            </w:tcBorders>
            <w:shd w:val="clear" w:color="auto" w:fill="B8CCE4"/>
          </w:tcPr>
          <w:p w:rsidR="004D15D9" w:rsidRPr="0058773B" w:rsidRDefault="004D15D9" w:rsidP="004D15D9">
            <w:pPr>
              <w:autoSpaceDE w:val="0"/>
              <w:autoSpaceDN w:val="0"/>
              <w:adjustRightInd w:val="0"/>
              <w:jc w:val="both"/>
              <w:rPr>
                <w:b/>
                <w:bCs/>
              </w:rPr>
            </w:pPr>
            <w:r w:rsidRPr="0058773B">
              <w:rPr>
                <w:sz w:val="22"/>
                <w:szCs w:val="22"/>
              </w:rPr>
              <w:t>1424074 EUR</w:t>
            </w:r>
          </w:p>
        </w:tc>
        <w:tc>
          <w:tcPr>
            <w:tcW w:w="1800" w:type="dxa"/>
            <w:tcBorders>
              <w:top w:val="single" w:sz="4" w:space="0" w:color="95B3D7"/>
              <w:bottom w:val="single" w:sz="4" w:space="0" w:color="95B3D7"/>
            </w:tcBorders>
            <w:shd w:val="clear" w:color="auto" w:fill="B8CCE4"/>
          </w:tcPr>
          <w:p w:rsidR="004D15D9" w:rsidRPr="0058773B" w:rsidRDefault="004D15D9" w:rsidP="004D15D9">
            <w:pPr>
              <w:autoSpaceDE w:val="0"/>
              <w:autoSpaceDN w:val="0"/>
              <w:adjustRightInd w:val="0"/>
              <w:jc w:val="both"/>
              <w:rPr>
                <w:b/>
                <w:bCs/>
              </w:rPr>
            </w:pPr>
            <w:r w:rsidRPr="0058773B">
              <w:rPr>
                <w:sz w:val="22"/>
                <w:szCs w:val="22"/>
              </w:rPr>
              <w:t xml:space="preserve"> 111578.7 EUR</w:t>
            </w:r>
          </w:p>
        </w:tc>
      </w:tr>
      <w:tr w:rsidR="004D15D9" w:rsidRPr="0058773B" w:rsidTr="007250FA">
        <w:tc>
          <w:tcPr>
            <w:tcW w:w="1008" w:type="dxa"/>
            <w:tcBorders>
              <w:top w:val="single" w:sz="4" w:space="0" w:color="95B3D7"/>
            </w:tcBorders>
            <w:shd w:val="clear" w:color="auto" w:fill="B8CCE4"/>
          </w:tcPr>
          <w:p w:rsidR="004D15D9" w:rsidRPr="0058773B" w:rsidRDefault="004D15D9" w:rsidP="004D15D9">
            <w:pPr>
              <w:autoSpaceDE w:val="0"/>
              <w:autoSpaceDN w:val="0"/>
              <w:adjustRightInd w:val="0"/>
              <w:jc w:val="both"/>
              <w:rPr>
                <w:b/>
                <w:i/>
                <w:iCs/>
              </w:rPr>
            </w:pPr>
            <w:r w:rsidRPr="0058773B">
              <w:rPr>
                <w:b/>
                <w:i/>
                <w:iCs/>
              </w:rPr>
              <w:t>2014</w:t>
            </w:r>
          </w:p>
        </w:tc>
        <w:tc>
          <w:tcPr>
            <w:tcW w:w="1260" w:type="dxa"/>
            <w:tcBorders>
              <w:top w:val="single" w:sz="4" w:space="0" w:color="95B3D7"/>
              <w:right w:val="single" w:sz="8" w:space="0" w:color="365F91"/>
            </w:tcBorders>
            <w:shd w:val="clear" w:color="auto" w:fill="B8CCE4"/>
          </w:tcPr>
          <w:p w:rsidR="004D15D9" w:rsidRPr="0058773B" w:rsidRDefault="004D15D9" w:rsidP="004D15D9">
            <w:pPr>
              <w:autoSpaceDE w:val="0"/>
              <w:autoSpaceDN w:val="0"/>
              <w:adjustRightInd w:val="0"/>
              <w:jc w:val="both"/>
              <w:rPr>
                <w:b/>
                <w:bCs/>
                <w:sz w:val="22"/>
                <w:szCs w:val="22"/>
              </w:rPr>
            </w:pPr>
            <w:r w:rsidRPr="0058773B">
              <w:rPr>
                <w:b/>
                <w:bCs/>
                <w:sz w:val="22"/>
                <w:szCs w:val="22"/>
              </w:rPr>
              <w:t>2384</w:t>
            </w:r>
          </w:p>
        </w:tc>
        <w:tc>
          <w:tcPr>
            <w:tcW w:w="900" w:type="dxa"/>
            <w:tcBorders>
              <w:top w:val="single" w:sz="4" w:space="0" w:color="95B3D7"/>
              <w:left w:val="single" w:sz="8" w:space="0" w:color="365F91"/>
            </w:tcBorders>
            <w:shd w:val="clear" w:color="auto" w:fill="B8CCE4"/>
          </w:tcPr>
          <w:p w:rsidR="004D15D9" w:rsidRPr="0058773B" w:rsidRDefault="004D15D9" w:rsidP="004D15D9">
            <w:pPr>
              <w:autoSpaceDE w:val="0"/>
              <w:autoSpaceDN w:val="0"/>
              <w:adjustRightInd w:val="0"/>
              <w:jc w:val="both"/>
              <w:rPr>
                <w:b/>
                <w:bCs/>
                <w:sz w:val="22"/>
                <w:szCs w:val="22"/>
              </w:rPr>
            </w:pPr>
            <w:r w:rsidRPr="0058773B">
              <w:rPr>
                <w:b/>
                <w:bCs/>
                <w:sz w:val="22"/>
                <w:szCs w:val="22"/>
              </w:rPr>
              <w:t>1072</w:t>
            </w:r>
          </w:p>
        </w:tc>
        <w:tc>
          <w:tcPr>
            <w:tcW w:w="1080" w:type="dxa"/>
            <w:tcBorders>
              <w:top w:val="single" w:sz="4" w:space="0" w:color="95B3D7"/>
              <w:right w:val="single" w:sz="8" w:space="0" w:color="365F91"/>
            </w:tcBorders>
            <w:shd w:val="clear" w:color="auto" w:fill="B8CCE4"/>
          </w:tcPr>
          <w:p w:rsidR="004D15D9" w:rsidRPr="0058773B" w:rsidRDefault="004D15D9" w:rsidP="004D15D9">
            <w:pPr>
              <w:autoSpaceDE w:val="0"/>
              <w:autoSpaceDN w:val="0"/>
              <w:adjustRightInd w:val="0"/>
              <w:jc w:val="both"/>
              <w:rPr>
                <w:b/>
                <w:bCs/>
                <w:sz w:val="22"/>
                <w:szCs w:val="22"/>
              </w:rPr>
            </w:pPr>
            <w:r w:rsidRPr="0058773B">
              <w:rPr>
                <w:b/>
                <w:bCs/>
                <w:sz w:val="22"/>
                <w:szCs w:val="22"/>
              </w:rPr>
              <w:t>178</w:t>
            </w:r>
          </w:p>
        </w:tc>
        <w:tc>
          <w:tcPr>
            <w:tcW w:w="1389" w:type="dxa"/>
            <w:tcBorders>
              <w:top w:val="single" w:sz="4" w:space="0" w:color="95B3D7"/>
              <w:left w:val="single" w:sz="8" w:space="0" w:color="365F91"/>
              <w:right w:val="single" w:sz="8" w:space="0" w:color="365F91"/>
            </w:tcBorders>
            <w:shd w:val="clear" w:color="auto" w:fill="B8CCE4"/>
          </w:tcPr>
          <w:p w:rsidR="004D15D9" w:rsidRPr="0058773B" w:rsidRDefault="004D15D9" w:rsidP="004D15D9">
            <w:pPr>
              <w:autoSpaceDE w:val="0"/>
              <w:autoSpaceDN w:val="0"/>
              <w:adjustRightInd w:val="0"/>
              <w:jc w:val="both"/>
              <w:rPr>
                <w:b/>
                <w:bCs/>
                <w:sz w:val="22"/>
                <w:szCs w:val="22"/>
              </w:rPr>
            </w:pPr>
            <w:r w:rsidRPr="0058773B">
              <w:rPr>
                <w:b/>
                <w:bCs/>
                <w:sz w:val="22"/>
                <w:szCs w:val="22"/>
              </w:rPr>
              <w:t>1134</w:t>
            </w:r>
          </w:p>
        </w:tc>
        <w:tc>
          <w:tcPr>
            <w:tcW w:w="1851" w:type="dxa"/>
            <w:tcBorders>
              <w:top w:val="single" w:sz="4" w:space="0" w:color="95B3D7"/>
              <w:left w:val="single" w:sz="8" w:space="0" w:color="365F91"/>
            </w:tcBorders>
            <w:shd w:val="clear" w:color="auto" w:fill="B8CCE4"/>
          </w:tcPr>
          <w:p w:rsidR="004D15D9" w:rsidRPr="0058773B" w:rsidRDefault="004D15D9" w:rsidP="004D15D9">
            <w:pPr>
              <w:autoSpaceDE w:val="0"/>
              <w:autoSpaceDN w:val="0"/>
              <w:adjustRightInd w:val="0"/>
              <w:jc w:val="both"/>
              <w:rPr>
                <w:b/>
                <w:bCs/>
                <w:sz w:val="22"/>
                <w:szCs w:val="22"/>
              </w:rPr>
            </w:pPr>
            <w:r w:rsidRPr="0058773B">
              <w:rPr>
                <w:b/>
                <w:bCs/>
                <w:sz w:val="22"/>
                <w:szCs w:val="22"/>
              </w:rPr>
              <w:t>1 335 160 EUR</w:t>
            </w:r>
          </w:p>
        </w:tc>
        <w:tc>
          <w:tcPr>
            <w:tcW w:w="1800" w:type="dxa"/>
            <w:tcBorders>
              <w:top w:val="single" w:sz="4" w:space="0" w:color="95B3D7"/>
            </w:tcBorders>
            <w:shd w:val="clear" w:color="auto" w:fill="B8CCE4"/>
          </w:tcPr>
          <w:p w:rsidR="004D15D9" w:rsidRPr="0058773B" w:rsidRDefault="004D15D9" w:rsidP="004D15D9">
            <w:pPr>
              <w:autoSpaceDE w:val="0"/>
              <w:autoSpaceDN w:val="0"/>
              <w:adjustRightInd w:val="0"/>
              <w:jc w:val="both"/>
              <w:rPr>
                <w:b/>
                <w:bCs/>
                <w:sz w:val="22"/>
                <w:szCs w:val="22"/>
              </w:rPr>
            </w:pPr>
            <w:r w:rsidRPr="0058773B">
              <w:rPr>
                <w:b/>
                <w:bCs/>
                <w:sz w:val="22"/>
                <w:szCs w:val="22"/>
              </w:rPr>
              <w:t>105 754 EUR</w:t>
            </w:r>
          </w:p>
        </w:tc>
      </w:tr>
    </w:tbl>
    <w:p w:rsidR="004D15D9" w:rsidRPr="0058773B" w:rsidRDefault="004D15D9" w:rsidP="004D15D9">
      <w:pPr>
        <w:autoSpaceDE w:val="0"/>
        <w:autoSpaceDN w:val="0"/>
        <w:adjustRightInd w:val="0"/>
        <w:jc w:val="both"/>
        <w:rPr>
          <w:sz w:val="22"/>
          <w:szCs w:val="20"/>
        </w:rPr>
      </w:pPr>
      <w:r w:rsidRPr="0058773B">
        <w:rPr>
          <w:i/>
          <w:iCs/>
          <w:sz w:val="22"/>
          <w:szCs w:val="20"/>
        </w:rPr>
        <w:t>Avots:</w:t>
      </w:r>
      <w:r w:rsidRPr="0058773B">
        <w:rPr>
          <w:sz w:val="22"/>
          <w:szCs w:val="20"/>
        </w:rPr>
        <w:t xml:space="preserve"> LM, sākot ar 2010.gadu – datu avots ir </w:t>
      </w:r>
      <w:proofErr w:type="gramStart"/>
      <w:r w:rsidRPr="0058773B">
        <w:rPr>
          <w:sz w:val="22"/>
          <w:szCs w:val="20"/>
        </w:rPr>
        <w:t>Latvijas bērnu fonda</w:t>
      </w:r>
      <w:proofErr w:type="gramEnd"/>
      <w:r w:rsidRPr="0058773B">
        <w:rPr>
          <w:sz w:val="22"/>
          <w:szCs w:val="20"/>
        </w:rPr>
        <w:t xml:space="preserve"> sniegtā informācija</w:t>
      </w:r>
    </w:p>
    <w:p w:rsidR="00394AF8" w:rsidRPr="0058773B" w:rsidRDefault="00394AF8">
      <w:pPr>
        <w:autoSpaceDE w:val="0"/>
        <w:autoSpaceDN w:val="0"/>
        <w:adjustRightInd w:val="0"/>
        <w:ind w:firstLine="720"/>
        <w:jc w:val="both"/>
        <w:rPr>
          <w:color w:val="000000"/>
          <w:sz w:val="28"/>
          <w:szCs w:val="28"/>
        </w:rPr>
      </w:pPr>
    </w:p>
    <w:p w:rsidR="00394AF8" w:rsidRPr="0058773B" w:rsidRDefault="00700ADF" w:rsidP="000C0AFD">
      <w:pPr>
        <w:ind w:firstLine="720"/>
        <w:jc w:val="both"/>
        <w:rPr>
          <w:sz w:val="28"/>
          <w:szCs w:val="28"/>
        </w:rPr>
      </w:pPr>
      <w:r w:rsidRPr="0058773B">
        <w:rPr>
          <w:sz w:val="28"/>
          <w:szCs w:val="28"/>
        </w:rPr>
        <w:t>I</w:t>
      </w:r>
      <w:r w:rsidR="00394AF8" w:rsidRPr="0058773B">
        <w:rPr>
          <w:sz w:val="28"/>
          <w:szCs w:val="28"/>
        </w:rPr>
        <w:t>evērojama daļa (apm. 80%) bērnu no vardarbības cieš tieši savās ģimenēs. Gandrīz puse (apm. 45%) no visiem ģimenē cietušajiem bērniem cieš no kombinētās vardarbības, kas nozīmē, ka viņi tiek pakļauti vairākiem vardarbības veidiem.</w:t>
      </w:r>
      <w:r w:rsidR="00355C34" w:rsidRPr="0058773B">
        <w:rPr>
          <w:rStyle w:val="FootnoteReference"/>
          <w:sz w:val="28"/>
          <w:szCs w:val="28"/>
        </w:rPr>
        <w:footnoteReference w:id="91"/>
      </w:r>
    </w:p>
    <w:p w:rsidR="00C5167B" w:rsidRPr="0058773B" w:rsidRDefault="00C5167B" w:rsidP="000C0AFD">
      <w:pPr>
        <w:ind w:firstLine="720"/>
        <w:jc w:val="both"/>
        <w:rPr>
          <w:sz w:val="28"/>
          <w:szCs w:val="28"/>
        </w:rPr>
      </w:pPr>
    </w:p>
    <w:p w:rsidR="00AC7338" w:rsidRPr="0058773B" w:rsidRDefault="00A01439" w:rsidP="00B17BA4">
      <w:pPr>
        <w:jc w:val="both"/>
        <w:rPr>
          <w:b/>
          <w:sz w:val="28"/>
        </w:rPr>
      </w:pPr>
      <w:r>
        <w:rPr>
          <w:b/>
          <w:sz w:val="28"/>
        </w:rPr>
        <w:t>Att. 5</w:t>
      </w:r>
      <w:r w:rsidR="0034049C">
        <w:rPr>
          <w:b/>
          <w:sz w:val="28"/>
        </w:rPr>
        <w:t>.</w:t>
      </w:r>
      <w:r w:rsidR="00B17BA4" w:rsidRPr="0058773B">
        <w:rPr>
          <w:b/>
          <w:sz w:val="28"/>
        </w:rPr>
        <w:t xml:space="preserve"> </w:t>
      </w:r>
      <w:r w:rsidR="00AC7338" w:rsidRPr="0058773B">
        <w:rPr>
          <w:b/>
          <w:sz w:val="28"/>
        </w:rPr>
        <w:t>Valsts nodrošināto sociālās rehabilitācijas pakalpojumu no prettiesiskām darbī</w:t>
      </w:r>
      <w:r w:rsidR="00B17BA4" w:rsidRPr="0058773B">
        <w:rPr>
          <w:b/>
          <w:sz w:val="28"/>
        </w:rPr>
        <w:t xml:space="preserve">bām cietušiem bērniem saņēmēju </w:t>
      </w:r>
      <w:r w:rsidR="00AC7338" w:rsidRPr="0058773B">
        <w:rPr>
          <w:b/>
          <w:sz w:val="28"/>
        </w:rPr>
        <w:t xml:space="preserve">iedalījums pēc prettiesiskās darbības veida </w:t>
      </w:r>
    </w:p>
    <w:p w:rsidR="00AC7338" w:rsidRPr="0058773B" w:rsidRDefault="00AC7338" w:rsidP="00AC7338">
      <w:pPr>
        <w:jc w:val="center"/>
        <w:rPr>
          <w:b/>
        </w:rPr>
      </w:pPr>
      <w:r w:rsidRPr="0058773B">
        <w:rPr>
          <w:b/>
          <w:noProof/>
        </w:rPr>
        <w:drawing>
          <wp:inline distT="0" distB="0" distL="0" distR="0" wp14:anchorId="586F34B5" wp14:editId="3D45DD4B">
            <wp:extent cx="4586605" cy="275780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AC7338" w:rsidRPr="0058773B" w:rsidRDefault="00AC7338" w:rsidP="00AC7338">
      <w:r w:rsidRPr="0058773B">
        <w:t xml:space="preserve">Avots: </w:t>
      </w:r>
      <w:r w:rsidRPr="0058773B">
        <w:rPr>
          <w:i/>
        </w:rPr>
        <w:t>Nodibināj</w:t>
      </w:r>
      <w:r w:rsidR="0034049C">
        <w:rPr>
          <w:i/>
        </w:rPr>
        <w:t>ums „Latvijas Bērnu fonds”</w:t>
      </w:r>
      <w:r w:rsidRPr="0058773B">
        <w:t xml:space="preserve">. Informācija sniegta par bērniem, kas pakalpojumu saņēmuši institūcijā </w:t>
      </w:r>
    </w:p>
    <w:p w:rsidR="00C5167B" w:rsidRPr="0058773B" w:rsidRDefault="00C5167B" w:rsidP="000C0AFD">
      <w:pPr>
        <w:ind w:firstLine="720"/>
        <w:jc w:val="both"/>
      </w:pPr>
    </w:p>
    <w:p w:rsidR="00394AF8" w:rsidRPr="0058773B" w:rsidRDefault="00394AF8" w:rsidP="006D34E4">
      <w:pPr>
        <w:jc w:val="both"/>
        <w:rPr>
          <w:sz w:val="28"/>
          <w:szCs w:val="28"/>
        </w:rPr>
      </w:pPr>
      <w:r w:rsidRPr="0058773B">
        <w:rPr>
          <w:b/>
          <w:bCs/>
          <w:sz w:val="28"/>
          <w:szCs w:val="28"/>
        </w:rPr>
        <w:tab/>
      </w:r>
      <w:r w:rsidRPr="0058773B">
        <w:rPr>
          <w:sz w:val="28"/>
          <w:szCs w:val="28"/>
        </w:rPr>
        <w:t xml:space="preserve"> </w:t>
      </w:r>
    </w:p>
    <w:p w:rsidR="00394AF8" w:rsidRPr="0058773B" w:rsidRDefault="003C715F" w:rsidP="003C715F">
      <w:pPr>
        <w:ind w:firstLine="720"/>
        <w:rPr>
          <w:bCs/>
          <w:sz w:val="28"/>
          <w:szCs w:val="28"/>
        </w:rPr>
      </w:pPr>
      <w:r w:rsidRPr="0058773B">
        <w:rPr>
          <w:bCs/>
          <w:sz w:val="28"/>
          <w:szCs w:val="28"/>
        </w:rPr>
        <w:t>Gandrīz visos gadījumos no prettiesiskām darbībām abu dzimumu cietušo bērnu skaits ir aptuveni vienāds, ar nelielu zēnu pārsvaru.</w:t>
      </w:r>
    </w:p>
    <w:p w:rsidR="008554B6" w:rsidRPr="0058773B" w:rsidRDefault="00052B05" w:rsidP="0034049C">
      <w:pPr>
        <w:ind w:firstLine="720"/>
        <w:jc w:val="both"/>
        <w:rPr>
          <w:b/>
          <w:bCs/>
          <w:sz w:val="28"/>
          <w:szCs w:val="28"/>
        </w:rPr>
      </w:pPr>
      <w:r w:rsidRPr="0058773B">
        <w:rPr>
          <w:sz w:val="28"/>
          <w:szCs w:val="28"/>
        </w:rPr>
        <w:lastRenderedPageBreak/>
        <w:t>Ja bērns ir cietis no vardarbības ģimenē, rehabilitācija pamatā tiek nodrošināta institūcijā.</w:t>
      </w:r>
      <w:r w:rsidR="0034049C">
        <w:rPr>
          <w:sz w:val="28"/>
          <w:szCs w:val="28"/>
        </w:rPr>
        <w:t xml:space="preserve"> No bērniem, kas rehabilitāciju bija saņēmuši institūcijā, 91% ir cietis no vardarbības ģimenē. No bērniem, kas rehabilitāciju bija saņēmuši dzīvesvietā, 70% ir cietuši no vardarbības ģimenē. </w:t>
      </w:r>
    </w:p>
    <w:p w:rsidR="008554B6" w:rsidRPr="0058773B" w:rsidRDefault="008554B6" w:rsidP="0063397A">
      <w:pPr>
        <w:rPr>
          <w:b/>
          <w:bCs/>
          <w:sz w:val="28"/>
          <w:szCs w:val="28"/>
        </w:rPr>
      </w:pPr>
    </w:p>
    <w:p w:rsidR="00394AF8" w:rsidRPr="0058773B" w:rsidRDefault="006056D8" w:rsidP="0063397A">
      <w:pPr>
        <w:rPr>
          <w:i/>
          <w:iCs/>
          <w:sz w:val="22"/>
          <w:szCs w:val="22"/>
        </w:rPr>
      </w:pPr>
      <w:r>
        <w:rPr>
          <w:b/>
          <w:bCs/>
          <w:sz w:val="28"/>
          <w:szCs w:val="28"/>
        </w:rPr>
        <w:t>Tab. 31</w:t>
      </w:r>
      <w:r w:rsidR="00394AF8" w:rsidRPr="0058773B">
        <w:rPr>
          <w:b/>
          <w:bCs/>
          <w:sz w:val="28"/>
          <w:szCs w:val="28"/>
        </w:rPr>
        <w:t xml:space="preserve">. Sociālās rehabilitācijas pakalpojumu saņēmušo bērnu sadalījums pēc vardarbības veidiem </w:t>
      </w:r>
      <w:r w:rsidR="00394AF8" w:rsidRPr="0058773B">
        <w:t>(valsts un pašvaldību budžeta finansējums)</w:t>
      </w:r>
      <w:proofErr w:type="gramStart"/>
      <w:r w:rsidR="00394AF8" w:rsidRPr="0058773B">
        <w:t xml:space="preserve"> </w:t>
      </w:r>
      <w:r w:rsidR="00394AF8" w:rsidRPr="0058773B">
        <w:rPr>
          <w:i/>
          <w:iCs/>
          <w:sz w:val="22"/>
          <w:szCs w:val="22"/>
        </w:rPr>
        <w:t xml:space="preserve"> </w:t>
      </w:r>
      <w:proofErr w:type="gramEnd"/>
    </w:p>
    <w:tbl>
      <w:tblPr>
        <w:tblW w:w="9288"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468"/>
        <w:gridCol w:w="720"/>
        <w:gridCol w:w="1800"/>
        <w:gridCol w:w="700"/>
        <w:gridCol w:w="700"/>
        <w:gridCol w:w="700"/>
        <w:gridCol w:w="700"/>
        <w:gridCol w:w="700"/>
        <w:gridCol w:w="700"/>
        <w:gridCol w:w="700"/>
        <w:gridCol w:w="700"/>
        <w:gridCol w:w="700"/>
      </w:tblGrid>
      <w:tr w:rsidR="00394AF8" w:rsidRPr="0058773B">
        <w:tc>
          <w:tcPr>
            <w:tcW w:w="2988" w:type="dxa"/>
            <w:gridSpan w:val="3"/>
            <w:vMerge w:val="restart"/>
            <w:tcBorders>
              <w:right w:val="single" w:sz="8" w:space="0" w:color="365F91"/>
            </w:tcBorders>
            <w:shd w:val="clear" w:color="auto" w:fill="B8CCE4"/>
          </w:tcPr>
          <w:p w:rsidR="00394AF8" w:rsidRPr="0058773B" w:rsidRDefault="00394AF8" w:rsidP="0063397A">
            <w:r w:rsidRPr="0058773B">
              <w:rPr>
                <w:sz w:val="22"/>
                <w:szCs w:val="22"/>
              </w:rPr>
              <w:t>Sociālās rehabilitācijas</w:t>
            </w:r>
          </w:p>
          <w:p w:rsidR="00394AF8" w:rsidRPr="0058773B" w:rsidRDefault="00394AF8" w:rsidP="00DF5A38">
            <w:pPr>
              <w:jc w:val="both"/>
              <w:rPr>
                <w:sz w:val="28"/>
                <w:szCs w:val="28"/>
              </w:rPr>
            </w:pPr>
            <w:r w:rsidRPr="0058773B">
              <w:rPr>
                <w:sz w:val="22"/>
                <w:szCs w:val="22"/>
              </w:rPr>
              <w:t>pakalpojumu saņēmušie bērni</w:t>
            </w:r>
          </w:p>
        </w:tc>
        <w:tc>
          <w:tcPr>
            <w:tcW w:w="2100" w:type="dxa"/>
            <w:gridSpan w:val="3"/>
            <w:tcBorders>
              <w:left w:val="single" w:sz="8" w:space="0" w:color="365F91"/>
              <w:right w:val="single" w:sz="8" w:space="0" w:color="365F91"/>
            </w:tcBorders>
            <w:shd w:val="clear" w:color="auto" w:fill="B8CCE4"/>
          </w:tcPr>
          <w:p w:rsidR="00394AF8" w:rsidRPr="0058773B" w:rsidRDefault="00394AF8" w:rsidP="00DF5A38">
            <w:pPr>
              <w:jc w:val="center"/>
              <w:rPr>
                <w:sz w:val="28"/>
                <w:szCs w:val="28"/>
              </w:rPr>
            </w:pPr>
            <w:r w:rsidRPr="0058773B">
              <w:rPr>
                <w:sz w:val="22"/>
                <w:szCs w:val="22"/>
              </w:rPr>
              <w:t>Institūcijās</w:t>
            </w:r>
          </w:p>
        </w:tc>
        <w:tc>
          <w:tcPr>
            <w:tcW w:w="2100" w:type="dxa"/>
            <w:gridSpan w:val="3"/>
            <w:tcBorders>
              <w:left w:val="single" w:sz="8" w:space="0" w:color="365F91"/>
              <w:right w:val="single" w:sz="8" w:space="0" w:color="365F91"/>
            </w:tcBorders>
            <w:shd w:val="clear" w:color="auto" w:fill="B8CCE4"/>
          </w:tcPr>
          <w:p w:rsidR="00394AF8" w:rsidRPr="0058773B" w:rsidRDefault="00394AF8" w:rsidP="00DF5A38">
            <w:pPr>
              <w:jc w:val="center"/>
              <w:rPr>
                <w:sz w:val="28"/>
                <w:szCs w:val="28"/>
              </w:rPr>
            </w:pPr>
            <w:r w:rsidRPr="0058773B">
              <w:rPr>
                <w:sz w:val="22"/>
                <w:szCs w:val="22"/>
              </w:rPr>
              <w:t>Dzīvesvietā</w:t>
            </w:r>
          </w:p>
        </w:tc>
        <w:tc>
          <w:tcPr>
            <w:tcW w:w="2100" w:type="dxa"/>
            <w:gridSpan w:val="3"/>
            <w:tcBorders>
              <w:left w:val="single" w:sz="8" w:space="0" w:color="365F91"/>
            </w:tcBorders>
            <w:shd w:val="clear" w:color="auto" w:fill="B8CCE4"/>
          </w:tcPr>
          <w:p w:rsidR="00394AF8" w:rsidRPr="0058773B" w:rsidRDefault="00394AF8" w:rsidP="00DF5A38">
            <w:pPr>
              <w:jc w:val="center"/>
              <w:rPr>
                <w:sz w:val="28"/>
                <w:szCs w:val="28"/>
              </w:rPr>
            </w:pPr>
            <w:r w:rsidRPr="0058773B">
              <w:rPr>
                <w:b/>
                <w:bCs/>
                <w:sz w:val="22"/>
                <w:szCs w:val="22"/>
              </w:rPr>
              <w:t>Valstī kopā</w:t>
            </w:r>
          </w:p>
        </w:tc>
      </w:tr>
      <w:tr w:rsidR="004203AE" w:rsidRPr="0058773B">
        <w:trPr>
          <w:trHeight w:val="357"/>
        </w:trPr>
        <w:tc>
          <w:tcPr>
            <w:tcW w:w="2988" w:type="dxa"/>
            <w:gridSpan w:val="3"/>
            <w:vMerge/>
            <w:tcBorders>
              <w:bottom w:val="single" w:sz="8" w:space="0" w:color="365F91"/>
              <w:right w:val="single" w:sz="8" w:space="0" w:color="365F91"/>
            </w:tcBorders>
            <w:shd w:val="clear" w:color="auto" w:fill="B8CCE4"/>
          </w:tcPr>
          <w:p w:rsidR="004203AE" w:rsidRPr="0058773B" w:rsidRDefault="004203AE" w:rsidP="00DF5A38">
            <w:pPr>
              <w:spacing w:before="120" w:after="120"/>
            </w:pPr>
          </w:p>
        </w:tc>
        <w:tc>
          <w:tcPr>
            <w:tcW w:w="700" w:type="dxa"/>
            <w:tcBorders>
              <w:left w:val="single" w:sz="8" w:space="0" w:color="365F91"/>
              <w:bottom w:val="single" w:sz="8" w:space="0" w:color="365F91"/>
            </w:tcBorders>
            <w:shd w:val="clear" w:color="auto" w:fill="B8CCE4"/>
          </w:tcPr>
          <w:p w:rsidR="004203AE" w:rsidRPr="0058773B" w:rsidRDefault="004203AE" w:rsidP="00DF5A38">
            <w:pPr>
              <w:spacing w:before="40" w:after="40"/>
              <w:jc w:val="center"/>
              <w:rPr>
                <w:b/>
                <w:bCs/>
                <w:i/>
                <w:iCs/>
                <w:sz w:val="22"/>
                <w:szCs w:val="22"/>
              </w:rPr>
            </w:pPr>
            <w:r w:rsidRPr="0058773B">
              <w:rPr>
                <w:b/>
                <w:bCs/>
                <w:i/>
                <w:iCs/>
                <w:sz w:val="22"/>
                <w:szCs w:val="22"/>
              </w:rPr>
              <w:t>2010</w:t>
            </w:r>
          </w:p>
        </w:tc>
        <w:tc>
          <w:tcPr>
            <w:tcW w:w="700" w:type="dxa"/>
            <w:tcBorders>
              <w:bottom w:val="single" w:sz="8" w:space="0" w:color="365F91"/>
            </w:tcBorders>
            <w:shd w:val="clear" w:color="auto" w:fill="B8CCE4"/>
          </w:tcPr>
          <w:p w:rsidR="004203AE" w:rsidRPr="0058773B" w:rsidRDefault="004203AE" w:rsidP="007E60A7">
            <w:pPr>
              <w:spacing w:before="40" w:after="40"/>
              <w:jc w:val="center"/>
              <w:rPr>
                <w:b/>
                <w:bCs/>
                <w:i/>
                <w:iCs/>
                <w:sz w:val="22"/>
                <w:szCs w:val="22"/>
              </w:rPr>
            </w:pPr>
            <w:r w:rsidRPr="0058773B">
              <w:rPr>
                <w:b/>
                <w:bCs/>
                <w:i/>
                <w:iCs/>
                <w:sz w:val="22"/>
                <w:szCs w:val="22"/>
              </w:rPr>
              <w:t>2013</w:t>
            </w:r>
          </w:p>
        </w:tc>
        <w:tc>
          <w:tcPr>
            <w:tcW w:w="700" w:type="dxa"/>
            <w:tcBorders>
              <w:bottom w:val="single" w:sz="8" w:space="0" w:color="365F91"/>
              <w:right w:val="single" w:sz="8" w:space="0" w:color="365F91"/>
            </w:tcBorders>
            <w:shd w:val="clear" w:color="auto" w:fill="B8CCE4"/>
          </w:tcPr>
          <w:p w:rsidR="004203AE" w:rsidRPr="0058773B" w:rsidRDefault="004203AE" w:rsidP="00DF5A38">
            <w:pPr>
              <w:spacing w:before="40" w:after="40"/>
              <w:jc w:val="center"/>
              <w:rPr>
                <w:b/>
                <w:bCs/>
                <w:i/>
                <w:iCs/>
                <w:sz w:val="22"/>
                <w:szCs w:val="22"/>
              </w:rPr>
            </w:pPr>
            <w:r w:rsidRPr="0058773B">
              <w:rPr>
                <w:b/>
                <w:bCs/>
                <w:i/>
                <w:iCs/>
                <w:sz w:val="22"/>
                <w:szCs w:val="22"/>
              </w:rPr>
              <w:t>2014</w:t>
            </w:r>
          </w:p>
        </w:tc>
        <w:tc>
          <w:tcPr>
            <w:tcW w:w="700" w:type="dxa"/>
            <w:tcBorders>
              <w:left w:val="single" w:sz="8" w:space="0" w:color="365F91"/>
              <w:bottom w:val="single" w:sz="8" w:space="0" w:color="365F91"/>
            </w:tcBorders>
            <w:shd w:val="clear" w:color="auto" w:fill="B8CCE4"/>
          </w:tcPr>
          <w:p w:rsidR="004203AE" w:rsidRPr="0058773B" w:rsidRDefault="004203AE" w:rsidP="00DF5A38">
            <w:pPr>
              <w:spacing w:before="40" w:after="40"/>
              <w:jc w:val="center"/>
              <w:rPr>
                <w:b/>
                <w:bCs/>
                <w:i/>
                <w:iCs/>
                <w:sz w:val="22"/>
                <w:szCs w:val="22"/>
              </w:rPr>
            </w:pPr>
            <w:r w:rsidRPr="0058773B">
              <w:rPr>
                <w:b/>
                <w:bCs/>
                <w:i/>
                <w:iCs/>
                <w:sz w:val="22"/>
                <w:szCs w:val="22"/>
              </w:rPr>
              <w:t>2010</w:t>
            </w:r>
          </w:p>
        </w:tc>
        <w:tc>
          <w:tcPr>
            <w:tcW w:w="700" w:type="dxa"/>
            <w:tcBorders>
              <w:bottom w:val="single" w:sz="8" w:space="0" w:color="365F91"/>
            </w:tcBorders>
            <w:shd w:val="clear" w:color="auto" w:fill="B8CCE4"/>
          </w:tcPr>
          <w:p w:rsidR="004203AE" w:rsidRPr="0058773B" w:rsidRDefault="004203AE" w:rsidP="007E60A7">
            <w:pPr>
              <w:spacing w:before="40" w:after="40"/>
              <w:jc w:val="center"/>
              <w:rPr>
                <w:b/>
                <w:bCs/>
                <w:i/>
                <w:iCs/>
                <w:sz w:val="22"/>
                <w:szCs w:val="22"/>
              </w:rPr>
            </w:pPr>
            <w:r w:rsidRPr="0058773B">
              <w:rPr>
                <w:b/>
                <w:bCs/>
                <w:i/>
                <w:iCs/>
                <w:sz w:val="22"/>
                <w:szCs w:val="22"/>
              </w:rPr>
              <w:t>2013</w:t>
            </w:r>
          </w:p>
        </w:tc>
        <w:tc>
          <w:tcPr>
            <w:tcW w:w="700" w:type="dxa"/>
            <w:tcBorders>
              <w:bottom w:val="single" w:sz="8" w:space="0" w:color="365F91"/>
              <w:right w:val="single" w:sz="8" w:space="0" w:color="365F91"/>
            </w:tcBorders>
            <w:shd w:val="clear" w:color="auto" w:fill="B8CCE4"/>
          </w:tcPr>
          <w:p w:rsidR="004203AE" w:rsidRPr="0058773B" w:rsidRDefault="004203AE" w:rsidP="00DF5A38">
            <w:pPr>
              <w:spacing w:before="40" w:after="40"/>
              <w:jc w:val="center"/>
              <w:rPr>
                <w:b/>
                <w:bCs/>
                <w:i/>
                <w:iCs/>
                <w:sz w:val="22"/>
                <w:szCs w:val="22"/>
              </w:rPr>
            </w:pPr>
            <w:r w:rsidRPr="0058773B">
              <w:rPr>
                <w:b/>
                <w:bCs/>
                <w:i/>
                <w:iCs/>
                <w:sz w:val="22"/>
                <w:szCs w:val="22"/>
              </w:rPr>
              <w:t>2014</w:t>
            </w:r>
          </w:p>
        </w:tc>
        <w:tc>
          <w:tcPr>
            <w:tcW w:w="700" w:type="dxa"/>
            <w:tcBorders>
              <w:left w:val="single" w:sz="8" w:space="0" w:color="365F91"/>
              <w:bottom w:val="single" w:sz="8" w:space="0" w:color="365F91"/>
            </w:tcBorders>
            <w:shd w:val="clear" w:color="auto" w:fill="B8CCE4"/>
          </w:tcPr>
          <w:p w:rsidR="004203AE" w:rsidRPr="0058773B" w:rsidRDefault="004203AE" w:rsidP="00DF5A38">
            <w:pPr>
              <w:spacing w:before="40" w:after="40"/>
              <w:jc w:val="center"/>
              <w:rPr>
                <w:b/>
                <w:bCs/>
                <w:i/>
                <w:iCs/>
                <w:sz w:val="22"/>
                <w:szCs w:val="22"/>
              </w:rPr>
            </w:pPr>
            <w:r w:rsidRPr="0058773B">
              <w:rPr>
                <w:b/>
                <w:bCs/>
                <w:i/>
                <w:iCs/>
                <w:sz w:val="22"/>
                <w:szCs w:val="22"/>
              </w:rPr>
              <w:t>2010</w:t>
            </w:r>
          </w:p>
        </w:tc>
        <w:tc>
          <w:tcPr>
            <w:tcW w:w="700" w:type="dxa"/>
            <w:tcBorders>
              <w:bottom w:val="single" w:sz="8" w:space="0" w:color="365F91"/>
            </w:tcBorders>
            <w:shd w:val="clear" w:color="auto" w:fill="B8CCE4"/>
          </w:tcPr>
          <w:p w:rsidR="004203AE" w:rsidRPr="0058773B" w:rsidRDefault="004203AE" w:rsidP="007E60A7">
            <w:pPr>
              <w:spacing w:before="40" w:after="40"/>
              <w:jc w:val="center"/>
              <w:rPr>
                <w:b/>
                <w:bCs/>
                <w:i/>
                <w:iCs/>
                <w:sz w:val="22"/>
                <w:szCs w:val="22"/>
              </w:rPr>
            </w:pPr>
            <w:r w:rsidRPr="0058773B">
              <w:rPr>
                <w:b/>
                <w:bCs/>
                <w:i/>
                <w:iCs/>
                <w:sz w:val="22"/>
                <w:szCs w:val="22"/>
              </w:rPr>
              <w:t>2013</w:t>
            </w:r>
          </w:p>
        </w:tc>
        <w:tc>
          <w:tcPr>
            <w:tcW w:w="700" w:type="dxa"/>
            <w:tcBorders>
              <w:bottom w:val="single" w:sz="8" w:space="0" w:color="365F91"/>
            </w:tcBorders>
            <w:shd w:val="clear" w:color="auto" w:fill="B8CCE4"/>
          </w:tcPr>
          <w:p w:rsidR="004203AE" w:rsidRPr="0058773B" w:rsidRDefault="004203AE" w:rsidP="00DF5A38">
            <w:pPr>
              <w:spacing w:before="40" w:after="40"/>
              <w:jc w:val="center"/>
              <w:rPr>
                <w:b/>
                <w:bCs/>
                <w:i/>
                <w:iCs/>
                <w:sz w:val="22"/>
                <w:szCs w:val="22"/>
              </w:rPr>
            </w:pPr>
            <w:r w:rsidRPr="0058773B">
              <w:rPr>
                <w:b/>
                <w:bCs/>
                <w:i/>
                <w:iCs/>
                <w:sz w:val="22"/>
                <w:szCs w:val="22"/>
              </w:rPr>
              <w:t>2014</w:t>
            </w:r>
          </w:p>
        </w:tc>
      </w:tr>
      <w:tr w:rsidR="004203AE" w:rsidRPr="0058773B">
        <w:trPr>
          <w:trHeight w:val="289"/>
        </w:trPr>
        <w:tc>
          <w:tcPr>
            <w:tcW w:w="2988" w:type="dxa"/>
            <w:gridSpan w:val="3"/>
            <w:tcBorders>
              <w:top w:val="single" w:sz="8" w:space="0" w:color="365F91"/>
              <w:right w:val="single" w:sz="8" w:space="0" w:color="365F91"/>
            </w:tcBorders>
            <w:shd w:val="clear" w:color="auto" w:fill="DBE5F1"/>
          </w:tcPr>
          <w:p w:rsidR="004203AE" w:rsidRPr="0058773B" w:rsidRDefault="004203AE" w:rsidP="00DF5A38">
            <w:pPr>
              <w:spacing w:before="120" w:after="120"/>
              <w:jc w:val="both"/>
              <w:rPr>
                <w:sz w:val="28"/>
                <w:szCs w:val="28"/>
              </w:rPr>
            </w:pPr>
            <w:r w:rsidRPr="0058773B">
              <w:rPr>
                <w:sz w:val="22"/>
                <w:szCs w:val="22"/>
              </w:rPr>
              <w:t xml:space="preserve"> Cietušie bērni </w:t>
            </w:r>
            <w:r w:rsidRPr="0058773B">
              <w:rPr>
                <w:b/>
                <w:bCs/>
                <w:sz w:val="22"/>
                <w:szCs w:val="22"/>
              </w:rPr>
              <w:t>kopā</w:t>
            </w:r>
          </w:p>
        </w:tc>
        <w:tc>
          <w:tcPr>
            <w:tcW w:w="700" w:type="dxa"/>
            <w:tcBorders>
              <w:top w:val="single" w:sz="8" w:space="0" w:color="365F91"/>
              <w:left w:val="single" w:sz="8" w:space="0" w:color="365F91"/>
            </w:tcBorders>
            <w:shd w:val="clear" w:color="auto" w:fill="DBE5F1"/>
          </w:tcPr>
          <w:p w:rsidR="004203AE" w:rsidRPr="0058773B" w:rsidRDefault="004203AE" w:rsidP="00DF5A38">
            <w:pPr>
              <w:spacing w:before="120" w:after="120"/>
              <w:jc w:val="center"/>
            </w:pPr>
            <w:r w:rsidRPr="0058773B">
              <w:t>1125</w:t>
            </w:r>
          </w:p>
        </w:tc>
        <w:tc>
          <w:tcPr>
            <w:tcW w:w="700" w:type="dxa"/>
            <w:tcBorders>
              <w:top w:val="single" w:sz="8" w:space="0" w:color="365F91"/>
            </w:tcBorders>
            <w:shd w:val="clear" w:color="auto" w:fill="DBE5F1"/>
          </w:tcPr>
          <w:p w:rsidR="004203AE" w:rsidRPr="0058773B" w:rsidRDefault="004203AE" w:rsidP="007E60A7">
            <w:pPr>
              <w:spacing w:before="120" w:after="120"/>
              <w:jc w:val="center"/>
            </w:pPr>
            <w:r w:rsidRPr="0058773B">
              <w:t>1465</w:t>
            </w:r>
          </w:p>
        </w:tc>
        <w:tc>
          <w:tcPr>
            <w:tcW w:w="700" w:type="dxa"/>
            <w:tcBorders>
              <w:top w:val="single" w:sz="8" w:space="0" w:color="365F91"/>
              <w:right w:val="single" w:sz="8" w:space="0" w:color="365F91"/>
            </w:tcBorders>
            <w:shd w:val="clear" w:color="auto" w:fill="DBE5F1"/>
          </w:tcPr>
          <w:p w:rsidR="004203AE" w:rsidRPr="0058773B" w:rsidRDefault="009E23BF" w:rsidP="00DF5A38">
            <w:pPr>
              <w:spacing w:before="120" w:after="120"/>
              <w:jc w:val="center"/>
            </w:pPr>
            <w:r w:rsidRPr="0058773B">
              <w:t>1542</w:t>
            </w:r>
          </w:p>
        </w:tc>
        <w:tc>
          <w:tcPr>
            <w:tcW w:w="700" w:type="dxa"/>
            <w:tcBorders>
              <w:top w:val="single" w:sz="8" w:space="0" w:color="365F91"/>
              <w:left w:val="single" w:sz="8" w:space="0" w:color="365F91"/>
            </w:tcBorders>
            <w:shd w:val="clear" w:color="auto" w:fill="DBE5F1"/>
          </w:tcPr>
          <w:p w:rsidR="004203AE" w:rsidRPr="0058773B" w:rsidRDefault="004203AE" w:rsidP="00DF5A38">
            <w:pPr>
              <w:spacing w:before="120" w:after="120"/>
              <w:jc w:val="center"/>
            </w:pPr>
            <w:r w:rsidRPr="0058773B">
              <w:t>1017</w:t>
            </w:r>
          </w:p>
        </w:tc>
        <w:tc>
          <w:tcPr>
            <w:tcW w:w="700" w:type="dxa"/>
            <w:tcBorders>
              <w:top w:val="single" w:sz="8" w:space="0" w:color="365F91"/>
            </w:tcBorders>
            <w:shd w:val="clear" w:color="auto" w:fill="DBE5F1"/>
          </w:tcPr>
          <w:p w:rsidR="004203AE" w:rsidRPr="0058773B" w:rsidRDefault="004203AE" w:rsidP="007E60A7">
            <w:pPr>
              <w:spacing w:before="120" w:after="120"/>
              <w:jc w:val="center"/>
            </w:pPr>
            <w:r w:rsidRPr="0058773B">
              <w:t>1181</w:t>
            </w:r>
          </w:p>
        </w:tc>
        <w:tc>
          <w:tcPr>
            <w:tcW w:w="700" w:type="dxa"/>
            <w:tcBorders>
              <w:top w:val="single" w:sz="8" w:space="0" w:color="365F91"/>
              <w:right w:val="single" w:sz="8" w:space="0" w:color="365F91"/>
            </w:tcBorders>
            <w:shd w:val="clear" w:color="auto" w:fill="DBE5F1"/>
          </w:tcPr>
          <w:p w:rsidR="004203AE" w:rsidRPr="0058773B" w:rsidRDefault="009E23BF" w:rsidP="00DF5A38">
            <w:pPr>
              <w:spacing w:before="120" w:after="120"/>
              <w:jc w:val="center"/>
            </w:pPr>
            <w:r w:rsidRPr="0058773B">
              <w:t>1258</w:t>
            </w:r>
          </w:p>
        </w:tc>
        <w:tc>
          <w:tcPr>
            <w:tcW w:w="700" w:type="dxa"/>
            <w:tcBorders>
              <w:top w:val="single" w:sz="8" w:space="0" w:color="365F91"/>
              <w:left w:val="single" w:sz="8" w:space="0" w:color="365F91"/>
            </w:tcBorders>
            <w:shd w:val="clear" w:color="auto" w:fill="DBE5F1"/>
          </w:tcPr>
          <w:p w:rsidR="004203AE" w:rsidRPr="0058773B" w:rsidRDefault="004203AE" w:rsidP="00DF5A38">
            <w:pPr>
              <w:spacing w:before="120" w:after="120"/>
              <w:jc w:val="center"/>
            </w:pPr>
            <w:r w:rsidRPr="0058773B">
              <w:t>2142</w:t>
            </w:r>
          </w:p>
        </w:tc>
        <w:tc>
          <w:tcPr>
            <w:tcW w:w="700" w:type="dxa"/>
            <w:tcBorders>
              <w:top w:val="single" w:sz="8" w:space="0" w:color="365F91"/>
            </w:tcBorders>
            <w:shd w:val="clear" w:color="auto" w:fill="DBE5F1"/>
          </w:tcPr>
          <w:p w:rsidR="004203AE" w:rsidRPr="0058773B" w:rsidRDefault="004203AE" w:rsidP="007E60A7">
            <w:pPr>
              <w:spacing w:before="120" w:after="120"/>
              <w:jc w:val="center"/>
            </w:pPr>
            <w:r w:rsidRPr="0058773B">
              <w:t>2646</w:t>
            </w:r>
          </w:p>
        </w:tc>
        <w:tc>
          <w:tcPr>
            <w:tcW w:w="700" w:type="dxa"/>
            <w:tcBorders>
              <w:top w:val="single" w:sz="8" w:space="0" w:color="365F91"/>
            </w:tcBorders>
            <w:shd w:val="clear" w:color="auto" w:fill="DBE5F1"/>
          </w:tcPr>
          <w:p w:rsidR="004203AE" w:rsidRPr="0058773B" w:rsidRDefault="00F04868" w:rsidP="00DF5A38">
            <w:pPr>
              <w:spacing w:before="120" w:after="120"/>
              <w:jc w:val="center"/>
            </w:pPr>
            <w:r w:rsidRPr="0058773B">
              <w:t>2800</w:t>
            </w:r>
          </w:p>
        </w:tc>
      </w:tr>
      <w:tr w:rsidR="004203AE" w:rsidRPr="0058773B">
        <w:trPr>
          <w:trHeight w:val="355"/>
        </w:trPr>
        <w:tc>
          <w:tcPr>
            <w:tcW w:w="2988" w:type="dxa"/>
            <w:gridSpan w:val="3"/>
            <w:tcBorders>
              <w:right w:val="single" w:sz="8" w:space="0" w:color="365F91"/>
            </w:tcBorders>
            <w:shd w:val="clear" w:color="auto" w:fill="B8CCE4"/>
          </w:tcPr>
          <w:p w:rsidR="004203AE" w:rsidRPr="0058773B" w:rsidRDefault="004203AE" w:rsidP="00DF5A38">
            <w:pPr>
              <w:spacing w:before="120" w:after="120"/>
              <w:jc w:val="both"/>
            </w:pPr>
            <w:r w:rsidRPr="0058773B">
              <w:rPr>
                <w:b/>
                <w:bCs/>
                <w:sz w:val="22"/>
                <w:szCs w:val="22"/>
              </w:rPr>
              <w:t xml:space="preserve">   t.sk. ģimenē cietušie </w:t>
            </w:r>
            <w:r w:rsidRPr="0058773B">
              <w:rPr>
                <w:sz w:val="22"/>
                <w:szCs w:val="22"/>
              </w:rPr>
              <w:t>bērni</w:t>
            </w:r>
          </w:p>
        </w:tc>
        <w:tc>
          <w:tcPr>
            <w:tcW w:w="700" w:type="dxa"/>
            <w:tcBorders>
              <w:left w:val="single" w:sz="8" w:space="0" w:color="365F91"/>
            </w:tcBorders>
            <w:shd w:val="clear" w:color="auto" w:fill="B8CCE4"/>
          </w:tcPr>
          <w:p w:rsidR="004203AE" w:rsidRPr="0058773B" w:rsidRDefault="004203AE" w:rsidP="00DF5A38">
            <w:pPr>
              <w:spacing w:before="120" w:after="120"/>
              <w:jc w:val="center"/>
              <w:rPr>
                <w:b/>
                <w:bCs/>
              </w:rPr>
            </w:pPr>
            <w:r w:rsidRPr="0058773B">
              <w:rPr>
                <w:b/>
                <w:bCs/>
              </w:rPr>
              <w:t>1022</w:t>
            </w:r>
          </w:p>
        </w:tc>
        <w:tc>
          <w:tcPr>
            <w:tcW w:w="700" w:type="dxa"/>
            <w:shd w:val="clear" w:color="auto" w:fill="B8CCE4"/>
          </w:tcPr>
          <w:p w:rsidR="004203AE" w:rsidRPr="0058773B" w:rsidRDefault="004203AE" w:rsidP="007E60A7">
            <w:pPr>
              <w:spacing w:before="120" w:after="120"/>
              <w:jc w:val="center"/>
              <w:rPr>
                <w:b/>
                <w:bCs/>
              </w:rPr>
            </w:pPr>
            <w:r w:rsidRPr="0058773B">
              <w:rPr>
                <w:b/>
                <w:bCs/>
              </w:rPr>
              <w:t>1267</w:t>
            </w:r>
          </w:p>
        </w:tc>
        <w:tc>
          <w:tcPr>
            <w:tcW w:w="700" w:type="dxa"/>
            <w:tcBorders>
              <w:right w:val="single" w:sz="8" w:space="0" w:color="365F91"/>
            </w:tcBorders>
            <w:shd w:val="clear" w:color="auto" w:fill="B8CCE4"/>
          </w:tcPr>
          <w:p w:rsidR="004203AE" w:rsidRPr="0058773B" w:rsidRDefault="009E23BF" w:rsidP="00DF5A38">
            <w:pPr>
              <w:spacing w:before="120" w:after="120"/>
              <w:jc w:val="center"/>
              <w:rPr>
                <w:b/>
                <w:bCs/>
              </w:rPr>
            </w:pPr>
            <w:r w:rsidRPr="0058773B">
              <w:rPr>
                <w:b/>
                <w:bCs/>
              </w:rPr>
              <w:t>1399</w:t>
            </w:r>
          </w:p>
        </w:tc>
        <w:tc>
          <w:tcPr>
            <w:tcW w:w="700" w:type="dxa"/>
            <w:tcBorders>
              <w:left w:val="single" w:sz="8" w:space="0" w:color="365F91"/>
            </w:tcBorders>
            <w:shd w:val="clear" w:color="auto" w:fill="B8CCE4"/>
          </w:tcPr>
          <w:p w:rsidR="004203AE" w:rsidRPr="0058773B" w:rsidRDefault="004203AE" w:rsidP="00DF5A38">
            <w:pPr>
              <w:spacing w:before="120" w:after="120"/>
              <w:jc w:val="center"/>
              <w:rPr>
                <w:b/>
                <w:bCs/>
              </w:rPr>
            </w:pPr>
            <w:r w:rsidRPr="0058773B">
              <w:rPr>
                <w:b/>
                <w:bCs/>
              </w:rPr>
              <w:t>776</w:t>
            </w:r>
          </w:p>
        </w:tc>
        <w:tc>
          <w:tcPr>
            <w:tcW w:w="700" w:type="dxa"/>
            <w:shd w:val="clear" w:color="auto" w:fill="B8CCE4"/>
          </w:tcPr>
          <w:p w:rsidR="004203AE" w:rsidRPr="0058773B" w:rsidRDefault="004203AE" w:rsidP="007E60A7">
            <w:pPr>
              <w:spacing w:before="120" w:after="120"/>
              <w:jc w:val="center"/>
              <w:rPr>
                <w:b/>
                <w:bCs/>
              </w:rPr>
            </w:pPr>
            <w:r w:rsidRPr="0058773B">
              <w:rPr>
                <w:b/>
                <w:bCs/>
              </w:rPr>
              <w:t>838</w:t>
            </w:r>
          </w:p>
        </w:tc>
        <w:tc>
          <w:tcPr>
            <w:tcW w:w="700" w:type="dxa"/>
            <w:tcBorders>
              <w:right w:val="single" w:sz="8" w:space="0" w:color="365F91"/>
            </w:tcBorders>
            <w:shd w:val="clear" w:color="auto" w:fill="B8CCE4"/>
          </w:tcPr>
          <w:p w:rsidR="004203AE" w:rsidRPr="0058773B" w:rsidRDefault="009E23BF" w:rsidP="00DF5A38">
            <w:pPr>
              <w:spacing w:before="120" w:after="120"/>
              <w:jc w:val="center"/>
              <w:rPr>
                <w:b/>
                <w:bCs/>
              </w:rPr>
            </w:pPr>
            <w:r w:rsidRPr="0058773B">
              <w:rPr>
                <w:b/>
                <w:bCs/>
              </w:rPr>
              <w:t>879</w:t>
            </w:r>
          </w:p>
        </w:tc>
        <w:tc>
          <w:tcPr>
            <w:tcW w:w="700" w:type="dxa"/>
            <w:tcBorders>
              <w:left w:val="single" w:sz="8" w:space="0" w:color="365F91"/>
            </w:tcBorders>
            <w:shd w:val="clear" w:color="auto" w:fill="B8CCE4"/>
          </w:tcPr>
          <w:p w:rsidR="004203AE" w:rsidRPr="0058773B" w:rsidRDefault="004203AE" w:rsidP="00DF5A38">
            <w:pPr>
              <w:spacing w:before="120" w:after="120"/>
              <w:jc w:val="center"/>
              <w:rPr>
                <w:b/>
                <w:bCs/>
              </w:rPr>
            </w:pPr>
            <w:r w:rsidRPr="0058773B">
              <w:rPr>
                <w:b/>
                <w:bCs/>
              </w:rPr>
              <w:t>1840</w:t>
            </w:r>
          </w:p>
        </w:tc>
        <w:tc>
          <w:tcPr>
            <w:tcW w:w="700" w:type="dxa"/>
            <w:shd w:val="clear" w:color="auto" w:fill="B8CCE4"/>
          </w:tcPr>
          <w:p w:rsidR="004203AE" w:rsidRPr="0058773B" w:rsidRDefault="004203AE" w:rsidP="007E60A7">
            <w:pPr>
              <w:spacing w:before="120" w:after="120"/>
              <w:jc w:val="center"/>
              <w:rPr>
                <w:b/>
                <w:bCs/>
              </w:rPr>
            </w:pPr>
            <w:r w:rsidRPr="0058773B">
              <w:rPr>
                <w:b/>
                <w:bCs/>
              </w:rPr>
              <w:t>2105</w:t>
            </w:r>
          </w:p>
        </w:tc>
        <w:tc>
          <w:tcPr>
            <w:tcW w:w="700" w:type="dxa"/>
            <w:shd w:val="clear" w:color="auto" w:fill="B8CCE4"/>
          </w:tcPr>
          <w:p w:rsidR="004203AE" w:rsidRPr="0058773B" w:rsidRDefault="00F04868" w:rsidP="00DF5A38">
            <w:pPr>
              <w:spacing w:before="120" w:after="120"/>
              <w:jc w:val="center"/>
              <w:rPr>
                <w:b/>
                <w:bCs/>
              </w:rPr>
            </w:pPr>
            <w:r w:rsidRPr="0058773B">
              <w:rPr>
                <w:b/>
                <w:bCs/>
              </w:rPr>
              <w:t>2278</w:t>
            </w:r>
          </w:p>
        </w:tc>
      </w:tr>
      <w:tr w:rsidR="004203AE" w:rsidRPr="0058773B">
        <w:trPr>
          <w:trHeight w:val="331"/>
        </w:trPr>
        <w:tc>
          <w:tcPr>
            <w:tcW w:w="468" w:type="dxa"/>
            <w:vMerge w:val="restart"/>
            <w:shd w:val="clear" w:color="auto" w:fill="A7BFDE"/>
            <w:textDirection w:val="btLr"/>
          </w:tcPr>
          <w:p w:rsidR="004203AE" w:rsidRPr="0058773B" w:rsidRDefault="004203AE" w:rsidP="00DF5A38">
            <w:pPr>
              <w:ind w:left="113" w:right="113"/>
              <w:jc w:val="center"/>
            </w:pPr>
            <w:r w:rsidRPr="0058773B">
              <w:t>t.sk. pēc vardarbības veidiem</w:t>
            </w:r>
          </w:p>
        </w:tc>
        <w:tc>
          <w:tcPr>
            <w:tcW w:w="720" w:type="dxa"/>
            <w:vMerge w:val="restart"/>
            <w:shd w:val="clear" w:color="auto" w:fill="A7BFDE"/>
            <w:textDirection w:val="btLr"/>
          </w:tcPr>
          <w:p w:rsidR="004203AE" w:rsidRPr="0058773B" w:rsidRDefault="004203AE" w:rsidP="00DF5A38">
            <w:pPr>
              <w:ind w:left="113" w:right="113"/>
              <w:jc w:val="center"/>
            </w:pPr>
            <w:r w:rsidRPr="0058773B">
              <w:rPr>
                <w:sz w:val="22"/>
                <w:szCs w:val="22"/>
              </w:rPr>
              <w:t>emocionāla vardarbība</w:t>
            </w:r>
          </w:p>
        </w:tc>
        <w:tc>
          <w:tcPr>
            <w:tcW w:w="1800" w:type="dxa"/>
            <w:tcBorders>
              <w:right w:val="single" w:sz="8" w:space="0" w:color="365F91"/>
            </w:tcBorders>
            <w:shd w:val="clear" w:color="auto" w:fill="DBE5F1"/>
          </w:tcPr>
          <w:p w:rsidR="004203AE" w:rsidRPr="0058773B" w:rsidRDefault="004203AE" w:rsidP="00DF5A38">
            <w:pPr>
              <w:jc w:val="both"/>
              <w:rPr>
                <w:b/>
                <w:bCs/>
                <w:sz w:val="28"/>
                <w:szCs w:val="28"/>
              </w:rPr>
            </w:pPr>
            <w:r w:rsidRPr="0058773B">
              <w:rPr>
                <w:b/>
                <w:bCs/>
                <w:sz w:val="20"/>
                <w:szCs w:val="20"/>
              </w:rPr>
              <w:t>Cietušie bērni kopā</w:t>
            </w:r>
          </w:p>
        </w:tc>
        <w:tc>
          <w:tcPr>
            <w:tcW w:w="700" w:type="dxa"/>
            <w:tcBorders>
              <w:left w:val="single" w:sz="8" w:space="0" w:color="365F91"/>
            </w:tcBorders>
            <w:shd w:val="clear" w:color="auto" w:fill="DBE5F1"/>
          </w:tcPr>
          <w:p w:rsidR="004203AE" w:rsidRPr="0058773B" w:rsidRDefault="004203AE" w:rsidP="00DF5A38">
            <w:pPr>
              <w:jc w:val="center"/>
              <w:rPr>
                <w:b/>
                <w:bCs/>
              </w:rPr>
            </w:pPr>
            <w:r w:rsidRPr="0058773B">
              <w:rPr>
                <w:b/>
                <w:bCs/>
                <w:sz w:val="22"/>
                <w:szCs w:val="22"/>
              </w:rPr>
              <w:t>275</w:t>
            </w:r>
          </w:p>
        </w:tc>
        <w:tc>
          <w:tcPr>
            <w:tcW w:w="700" w:type="dxa"/>
            <w:shd w:val="clear" w:color="auto" w:fill="DBE5F1"/>
          </w:tcPr>
          <w:p w:rsidR="004203AE" w:rsidRPr="0058773B" w:rsidRDefault="004203AE" w:rsidP="007E60A7">
            <w:pPr>
              <w:jc w:val="center"/>
              <w:rPr>
                <w:b/>
                <w:bCs/>
              </w:rPr>
            </w:pPr>
            <w:r w:rsidRPr="0058773B">
              <w:rPr>
                <w:b/>
                <w:bCs/>
                <w:sz w:val="22"/>
                <w:szCs w:val="22"/>
              </w:rPr>
              <w:t>357</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412</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488</w:t>
            </w:r>
          </w:p>
        </w:tc>
        <w:tc>
          <w:tcPr>
            <w:tcW w:w="700" w:type="dxa"/>
            <w:shd w:val="clear" w:color="auto" w:fill="DBE5F1"/>
          </w:tcPr>
          <w:p w:rsidR="004203AE" w:rsidRPr="0058773B" w:rsidRDefault="004203AE" w:rsidP="007E60A7">
            <w:pPr>
              <w:jc w:val="center"/>
              <w:rPr>
                <w:b/>
                <w:bCs/>
              </w:rPr>
            </w:pPr>
            <w:r w:rsidRPr="0058773B">
              <w:rPr>
                <w:b/>
                <w:bCs/>
                <w:sz w:val="22"/>
                <w:szCs w:val="22"/>
              </w:rPr>
              <w:t>631</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582</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763</w:t>
            </w:r>
          </w:p>
        </w:tc>
        <w:tc>
          <w:tcPr>
            <w:tcW w:w="700" w:type="dxa"/>
            <w:shd w:val="clear" w:color="auto" w:fill="DBE5F1"/>
          </w:tcPr>
          <w:p w:rsidR="004203AE" w:rsidRPr="0058773B" w:rsidRDefault="004203AE" w:rsidP="007E60A7">
            <w:pPr>
              <w:jc w:val="center"/>
              <w:rPr>
                <w:b/>
                <w:bCs/>
              </w:rPr>
            </w:pPr>
            <w:r w:rsidRPr="0058773B">
              <w:rPr>
                <w:b/>
                <w:bCs/>
                <w:sz w:val="22"/>
                <w:szCs w:val="22"/>
              </w:rPr>
              <w:t>988</w:t>
            </w:r>
          </w:p>
        </w:tc>
        <w:tc>
          <w:tcPr>
            <w:tcW w:w="700" w:type="dxa"/>
            <w:shd w:val="clear" w:color="auto" w:fill="DBE5F1"/>
          </w:tcPr>
          <w:p w:rsidR="004203AE" w:rsidRPr="0058773B" w:rsidRDefault="00F04868" w:rsidP="00DF5A38">
            <w:pPr>
              <w:jc w:val="center"/>
              <w:rPr>
                <w:b/>
                <w:bCs/>
              </w:rPr>
            </w:pPr>
            <w:r w:rsidRPr="0058773B">
              <w:rPr>
                <w:b/>
                <w:bCs/>
              </w:rPr>
              <w:t>994</w:t>
            </w:r>
          </w:p>
        </w:tc>
      </w:tr>
      <w:tr w:rsidR="004203AE" w:rsidRPr="0058773B">
        <w:trPr>
          <w:trHeight w:val="507"/>
        </w:trPr>
        <w:tc>
          <w:tcPr>
            <w:tcW w:w="468" w:type="dxa"/>
            <w:vMerge/>
            <w:shd w:val="clear" w:color="auto" w:fill="A7BFDE"/>
          </w:tcPr>
          <w:p w:rsidR="004203AE" w:rsidRPr="0058773B" w:rsidRDefault="004203AE" w:rsidP="00DF5A38">
            <w:pPr>
              <w:jc w:val="both"/>
            </w:pPr>
          </w:p>
        </w:tc>
        <w:tc>
          <w:tcPr>
            <w:tcW w:w="720" w:type="dxa"/>
            <w:vMerge/>
            <w:shd w:val="clear" w:color="auto" w:fill="D3DFEE"/>
          </w:tcPr>
          <w:p w:rsidR="004203AE" w:rsidRPr="0058773B" w:rsidRDefault="004203AE" w:rsidP="00DF5A38">
            <w:pPr>
              <w:jc w:val="both"/>
            </w:pPr>
          </w:p>
        </w:tc>
        <w:tc>
          <w:tcPr>
            <w:tcW w:w="1800" w:type="dxa"/>
            <w:tcBorders>
              <w:right w:val="single" w:sz="8" w:space="0" w:color="365F91"/>
            </w:tcBorders>
            <w:shd w:val="clear" w:color="auto" w:fill="B8CCE4"/>
          </w:tcPr>
          <w:p w:rsidR="004203AE" w:rsidRPr="0058773B" w:rsidRDefault="004203AE" w:rsidP="00DF5A38">
            <w:pPr>
              <w:jc w:val="both"/>
              <w:rPr>
                <w:sz w:val="20"/>
                <w:szCs w:val="20"/>
              </w:rPr>
            </w:pPr>
            <w:r w:rsidRPr="0058773B">
              <w:rPr>
                <w:sz w:val="20"/>
                <w:szCs w:val="20"/>
              </w:rPr>
              <w:t xml:space="preserve">    t.sk. ģimenē cietušie bērni</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264</w:t>
            </w:r>
          </w:p>
        </w:tc>
        <w:tc>
          <w:tcPr>
            <w:tcW w:w="700" w:type="dxa"/>
            <w:shd w:val="clear" w:color="auto" w:fill="B8CCE4"/>
          </w:tcPr>
          <w:p w:rsidR="004203AE" w:rsidRPr="0058773B" w:rsidRDefault="004203AE" w:rsidP="007E60A7">
            <w:pPr>
              <w:jc w:val="center"/>
            </w:pPr>
            <w:r w:rsidRPr="0058773B">
              <w:rPr>
                <w:sz w:val="22"/>
                <w:szCs w:val="22"/>
              </w:rPr>
              <w:t>292</w:t>
            </w:r>
          </w:p>
        </w:tc>
        <w:tc>
          <w:tcPr>
            <w:tcW w:w="700" w:type="dxa"/>
            <w:tcBorders>
              <w:right w:val="single" w:sz="8" w:space="0" w:color="365F91"/>
            </w:tcBorders>
            <w:shd w:val="clear" w:color="auto" w:fill="B8CCE4"/>
          </w:tcPr>
          <w:p w:rsidR="004203AE" w:rsidRPr="0058773B" w:rsidRDefault="009E23BF" w:rsidP="00DF5A38">
            <w:pPr>
              <w:jc w:val="center"/>
            </w:pPr>
            <w:r w:rsidRPr="0058773B">
              <w:t>377</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361</w:t>
            </w:r>
          </w:p>
        </w:tc>
        <w:tc>
          <w:tcPr>
            <w:tcW w:w="700" w:type="dxa"/>
            <w:shd w:val="clear" w:color="auto" w:fill="B8CCE4"/>
          </w:tcPr>
          <w:p w:rsidR="004203AE" w:rsidRPr="0058773B" w:rsidRDefault="004203AE" w:rsidP="007E60A7">
            <w:pPr>
              <w:jc w:val="center"/>
            </w:pPr>
            <w:r w:rsidRPr="0058773B">
              <w:rPr>
                <w:sz w:val="22"/>
                <w:szCs w:val="22"/>
              </w:rPr>
              <w:t>431</w:t>
            </w:r>
          </w:p>
        </w:tc>
        <w:tc>
          <w:tcPr>
            <w:tcW w:w="700" w:type="dxa"/>
            <w:tcBorders>
              <w:right w:val="single" w:sz="8" w:space="0" w:color="365F91"/>
            </w:tcBorders>
            <w:shd w:val="clear" w:color="auto" w:fill="B8CCE4"/>
          </w:tcPr>
          <w:p w:rsidR="004203AE" w:rsidRPr="0058773B" w:rsidRDefault="009E23BF" w:rsidP="00DF5A38">
            <w:pPr>
              <w:jc w:val="center"/>
            </w:pPr>
            <w:r w:rsidRPr="0058773B">
              <w:t>391</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625</w:t>
            </w:r>
          </w:p>
        </w:tc>
        <w:tc>
          <w:tcPr>
            <w:tcW w:w="700" w:type="dxa"/>
            <w:shd w:val="clear" w:color="auto" w:fill="B8CCE4"/>
          </w:tcPr>
          <w:p w:rsidR="004203AE" w:rsidRPr="0058773B" w:rsidRDefault="004203AE" w:rsidP="007E60A7">
            <w:pPr>
              <w:jc w:val="center"/>
            </w:pPr>
            <w:r w:rsidRPr="0058773B">
              <w:rPr>
                <w:sz w:val="22"/>
                <w:szCs w:val="22"/>
              </w:rPr>
              <w:t>723</w:t>
            </w:r>
          </w:p>
        </w:tc>
        <w:tc>
          <w:tcPr>
            <w:tcW w:w="700" w:type="dxa"/>
            <w:shd w:val="clear" w:color="auto" w:fill="B8CCE4"/>
          </w:tcPr>
          <w:p w:rsidR="004203AE" w:rsidRPr="0058773B" w:rsidRDefault="00F04868" w:rsidP="00DF5A38">
            <w:pPr>
              <w:jc w:val="center"/>
            </w:pPr>
            <w:r w:rsidRPr="0058773B">
              <w:t>768</w:t>
            </w:r>
          </w:p>
        </w:tc>
      </w:tr>
      <w:tr w:rsidR="004203AE" w:rsidRPr="0058773B">
        <w:trPr>
          <w:trHeight w:val="515"/>
        </w:trPr>
        <w:tc>
          <w:tcPr>
            <w:tcW w:w="468" w:type="dxa"/>
            <w:vMerge/>
            <w:shd w:val="clear" w:color="auto" w:fill="A7BFDE"/>
          </w:tcPr>
          <w:p w:rsidR="004203AE" w:rsidRPr="0058773B" w:rsidRDefault="004203AE" w:rsidP="00DF5A38">
            <w:pPr>
              <w:jc w:val="both"/>
            </w:pPr>
          </w:p>
        </w:tc>
        <w:tc>
          <w:tcPr>
            <w:tcW w:w="720" w:type="dxa"/>
            <w:vMerge/>
            <w:shd w:val="clear" w:color="auto" w:fill="A7BFDE"/>
          </w:tcPr>
          <w:p w:rsidR="004203AE" w:rsidRPr="0058773B" w:rsidRDefault="004203AE" w:rsidP="00DF5A38">
            <w:pPr>
              <w:jc w:val="both"/>
            </w:pPr>
          </w:p>
        </w:tc>
        <w:tc>
          <w:tcPr>
            <w:tcW w:w="1800" w:type="dxa"/>
            <w:tcBorders>
              <w:right w:val="single" w:sz="8" w:space="0" w:color="365F91"/>
            </w:tcBorders>
            <w:shd w:val="clear" w:color="auto" w:fill="DBE5F1"/>
          </w:tcPr>
          <w:p w:rsidR="004203AE" w:rsidRPr="0058773B" w:rsidRDefault="004203AE" w:rsidP="00DF5A38">
            <w:pPr>
              <w:jc w:val="both"/>
              <w:rPr>
                <w:sz w:val="20"/>
                <w:szCs w:val="20"/>
              </w:rPr>
            </w:pPr>
            <w:r w:rsidRPr="0058773B">
              <w:rPr>
                <w:sz w:val="20"/>
                <w:szCs w:val="20"/>
              </w:rPr>
              <w:t xml:space="preserve">   t.sk. cietušās</w:t>
            </w:r>
          </w:p>
          <w:p w:rsidR="004203AE" w:rsidRPr="0058773B" w:rsidRDefault="004203AE" w:rsidP="00DF5A38">
            <w:pPr>
              <w:jc w:val="both"/>
              <w:rPr>
                <w:sz w:val="28"/>
                <w:szCs w:val="28"/>
              </w:rPr>
            </w:pPr>
            <w:r w:rsidRPr="0058773B">
              <w:rPr>
                <w:sz w:val="20"/>
                <w:szCs w:val="20"/>
              </w:rPr>
              <w:t>meitenes kopā</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149</w:t>
            </w:r>
          </w:p>
        </w:tc>
        <w:tc>
          <w:tcPr>
            <w:tcW w:w="700" w:type="dxa"/>
            <w:shd w:val="clear" w:color="auto" w:fill="DBE5F1"/>
          </w:tcPr>
          <w:p w:rsidR="004203AE" w:rsidRPr="0058773B" w:rsidRDefault="004203AE" w:rsidP="007E60A7">
            <w:pPr>
              <w:jc w:val="center"/>
            </w:pPr>
            <w:r w:rsidRPr="0058773B">
              <w:rPr>
                <w:sz w:val="22"/>
                <w:szCs w:val="22"/>
              </w:rPr>
              <w:t>193</w:t>
            </w:r>
          </w:p>
        </w:tc>
        <w:tc>
          <w:tcPr>
            <w:tcW w:w="700" w:type="dxa"/>
            <w:tcBorders>
              <w:right w:val="single" w:sz="8" w:space="0" w:color="365F91"/>
            </w:tcBorders>
            <w:shd w:val="clear" w:color="auto" w:fill="DBE5F1"/>
          </w:tcPr>
          <w:p w:rsidR="004203AE" w:rsidRPr="0058773B" w:rsidRDefault="009E23BF" w:rsidP="00DF5A38">
            <w:pPr>
              <w:jc w:val="center"/>
            </w:pPr>
            <w:r w:rsidRPr="0058773B">
              <w:t>212</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230</w:t>
            </w:r>
          </w:p>
        </w:tc>
        <w:tc>
          <w:tcPr>
            <w:tcW w:w="700" w:type="dxa"/>
            <w:shd w:val="clear" w:color="auto" w:fill="DBE5F1"/>
          </w:tcPr>
          <w:p w:rsidR="004203AE" w:rsidRPr="0058773B" w:rsidRDefault="004203AE" w:rsidP="007E60A7">
            <w:pPr>
              <w:jc w:val="center"/>
            </w:pPr>
            <w:r w:rsidRPr="0058773B">
              <w:rPr>
                <w:sz w:val="22"/>
                <w:szCs w:val="22"/>
              </w:rPr>
              <w:t>300</w:t>
            </w:r>
          </w:p>
        </w:tc>
        <w:tc>
          <w:tcPr>
            <w:tcW w:w="700" w:type="dxa"/>
            <w:tcBorders>
              <w:right w:val="single" w:sz="8" w:space="0" w:color="365F91"/>
            </w:tcBorders>
            <w:shd w:val="clear" w:color="auto" w:fill="DBE5F1"/>
          </w:tcPr>
          <w:p w:rsidR="004203AE" w:rsidRPr="0058773B" w:rsidRDefault="009E23BF" w:rsidP="00DF5A38">
            <w:pPr>
              <w:jc w:val="center"/>
            </w:pPr>
            <w:r w:rsidRPr="0058773B">
              <w:t>272</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379</w:t>
            </w:r>
          </w:p>
        </w:tc>
        <w:tc>
          <w:tcPr>
            <w:tcW w:w="700" w:type="dxa"/>
            <w:shd w:val="clear" w:color="auto" w:fill="DBE5F1"/>
          </w:tcPr>
          <w:p w:rsidR="004203AE" w:rsidRPr="0058773B" w:rsidRDefault="004203AE" w:rsidP="007E60A7">
            <w:pPr>
              <w:jc w:val="center"/>
            </w:pPr>
            <w:r w:rsidRPr="0058773B">
              <w:rPr>
                <w:sz w:val="22"/>
                <w:szCs w:val="22"/>
              </w:rPr>
              <w:t>493</w:t>
            </w:r>
          </w:p>
        </w:tc>
        <w:tc>
          <w:tcPr>
            <w:tcW w:w="700" w:type="dxa"/>
            <w:shd w:val="clear" w:color="auto" w:fill="DBE5F1"/>
          </w:tcPr>
          <w:p w:rsidR="004203AE" w:rsidRPr="0058773B" w:rsidRDefault="00F04868" w:rsidP="00DF5A38">
            <w:pPr>
              <w:jc w:val="center"/>
            </w:pPr>
            <w:r w:rsidRPr="0058773B">
              <w:t>484</w:t>
            </w:r>
          </w:p>
        </w:tc>
      </w:tr>
      <w:tr w:rsidR="004203AE" w:rsidRPr="0058773B">
        <w:trPr>
          <w:trHeight w:val="529"/>
        </w:trPr>
        <w:tc>
          <w:tcPr>
            <w:tcW w:w="468" w:type="dxa"/>
            <w:vMerge/>
            <w:shd w:val="clear" w:color="auto" w:fill="A7BFDE"/>
          </w:tcPr>
          <w:p w:rsidR="004203AE" w:rsidRPr="0058773B" w:rsidRDefault="004203AE" w:rsidP="00DF5A38">
            <w:pPr>
              <w:jc w:val="both"/>
            </w:pPr>
          </w:p>
        </w:tc>
        <w:tc>
          <w:tcPr>
            <w:tcW w:w="720" w:type="dxa"/>
            <w:vMerge/>
            <w:shd w:val="clear" w:color="auto" w:fill="D3DFEE"/>
          </w:tcPr>
          <w:p w:rsidR="004203AE" w:rsidRPr="0058773B" w:rsidRDefault="004203AE" w:rsidP="00DF5A38">
            <w:pPr>
              <w:jc w:val="both"/>
            </w:pPr>
          </w:p>
        </w:tc>
        <w:tc>
          <w:tcPr>
            <w:tcW w:w="1800" w:type="dxa"/>
            <w:tcBorders>
              <w:right w:val="single" w:sz="8" w:space="0" w:color="365F91"/>
            </w:tcBorders>
            <w:shd w:val="clear" w:color="auto" w:fill="B8CCE4"/>
          </w:tcPr>
          <w:p w:rsidR="004203AE" w:rsidRPr="0058773B" w:rsidRDefault="004203AE" w:rsidP="00DF5A38">
            <w:pPr>
              <w:jc w:val="both"/>
              <w:rPr>
                <w:sz w:val="20"/>
                <w:szCs w:val="20"/>
              </w:rPr>
            </w:pPr>
            <w:r w:rsidRPr="0058773B">
              <w:rPr>
                <w:sz w:val="20"/>
                <w:szCs w:val="20"/>
              </w:rPr>
              <w:t xml:space="preserve">    t.sk. ģimenē cietušās meitenes</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143</w:t>
            </w:r>
          </w:p>
        </w:tc>
        <w:tc>
          <w:tcPr>
            <w:tcW w:w="700" w:type="dxa"/>
            <w:shd w:val="clear" w:color="auto" w:fill="B8CCE4"/>
          </w:tcPr>
          <w:p w:rsidR="004203AE" w:rsidRPr="0058773B" w:rsidRDefault="004203AE" w:rsidP="007E60A7">
            <w:pPr>
              <w:jc w:val="center"/>
            </w:pPr>
            <w:r w:rsidRPr="0058773B">
              <w:rPr>
                <w:sz w:val="22"/>
                <w:szCs w:val="22"/>
              </w:rPr>
              <w:t>148</w:t>
            </w:r>
          </w:p>
        </w:tc>
        <w:tc>
          <w:tcPr>
            <w:tcW w:w="700" w:type="dxa"/>
            <w:tcBorders>
              <w:right w:val="single" w:sz="8" w:space="0" w:color="365F91"/>
            </w:tcBorders>
            <w:shd w:val="clear" w:color="auto" w:fill="B8CCE4"/>
          </w:tcPr>
          <w:p w:rsidR="004203AE" w:rsidRPr="0058773B" w:rsidRDefault="009E23BF" w:rsidP="00DF5A38">
            <w:pPr>
              <w:jc w:val="center"/>
            </w:pPr>
            <w:r w:rsidRPr="0058773B">
              <w:t>201</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180</w:t>
            </w:r>
          </w:p>
        </w:tc>
        <w:tc>
          <w:tcPr>
            <w:tcW w:w="700" w:type="dxa"/>
            <w:shd w:val="clear" w:color="auto" w:fill="B8CCE4"/>
          </w:tcPr>
          <w:p w:rsidR="004203AE" w:rsidRPr="0058773B" w:rsidRDefault="004203AE" w:rsidP="007E60A7">
            <w:pPr>
              <w:jc w:val="center"/>
            </w:pPr>
            <w:r w:rsidRPr="0058773B">
              <w:rPr>
                <w:sz w:val="22"/>
                <w:szCs w:val="22"/>
              </w:rPr>
              <w:t>211</w:t>
            </w:r>
          </w:p>
        </w:tc>
        <w:tc>
          <w:tcPr>
            <w:tcW w:w="700" w:type="dxa"/>
            <w:tcBorders>
              <w:right w:val="single" w:sz="8" w:space="0" w:color="365F91"/>
            </w:tcBorders>
            <w:shd w:val="clear" w:color="auto" w:fill="B8CCE4"/>
          </w:tcPr>
          <w:p w:rsidR="004203AE" w:rsidRPr="0058773B" w:rsidRDefault="009E23BF" w:rsidP="00DF5A38">
            <w:pPr>
              <w:jc w:val="center"/>
            </w:pPr>
            <w:r w:rsidRPr="0058773B">
              <w:t>187</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323</w:t>
            </w:r>
          </w:p>
        </w:tc>
        <w:tc>
          <w:tcPr>
            <w:tcW w:w="700" w:type="dxa"/>
            <w:shd w:val="clear" w:color="auto" w:fill="B8CCE4"/>
          </w:tcPr>
          <w:p w:rsidR="004203AE" w:rsidRPr="0058773B" w:rsidRDefault="004203AE" w:rsidP="007E60A7">
            <w:pPr>
              <w:jc w:val="center"/>
            </w:pPr>
            <w:r w:rsidRPr="0058773B">
              <w:rPr>
                <w:sz w:val="22"/>
                <w:szCs w:val="22"/>
              </w:rPr>
              <w:t>359</w:t>
            </w:r>
          </w:p>
        </w:tc>
        <w:tc>
          <w:tcPr>
            <w:tcW w:w="700" w:type="dxa"/>
            <w:shd w:val="clear" w:color="auto" w:fill="B8CCE4"/>
          </w:tcPr>
          <w:p w:rsidR="004203AE" w:rsidRPr="0058773B" w:rsidRDefault="00F04868" w:rsidP="00DF5A38">
            <w:pPr>
              <w:jc w:val="center"/>
            </w:pPr>
            <w:r w:rsidRPr="0058773B">
              <w:t>388</w:t>
            </w:r>
          </w:p>
        </w:tc>
      </w:tr>
      <w:tr w:rsidR="004203AE" w:rsidRPr="0058773B">
        <w:trPr>
          <w:trHeight w:val="330"/>
        </w:trPr>
        <w:tc>
          <w:tcPr>
            <w:tcW w:w="468" w:type="dxa"/>
            <w:vMerge/>
            <w:shd w:val="clear" w:color="auto" w:fill="A7BFDE"/>
            <w:textDirection w:val="btLr"/>
          </w:tcPr>
          <w:p w:rsidR="004203AE" w:rsidRPr="0058773B" w:rsidRDefault="004203AE" w:rsidP="00DF5A38">
            <w:pPr>
              <w:ind w:left="113" w:right="113"/>
              <w:jc w:val="center"/>
            </w:pPr>
          </w:p>
        </w:tc>
        <w:tc>
          <w:tcPr>
            <w:tcW w:w="720" w:type="dxa"/>
            <w:vMerge w:val="restart"/>
            <w:shd w:val="clear" w:color="auto" w:fill="A7BFDE"/>
            <w:textDirection w:val="btLr"/>
          </w:tcPr>
          <w:p w:rsidR="004203AE" w:rsidRPr="0058773B" w:rsidRDefault="004203AE" w:rsidP="00DF5A38">
            <w:pPr>
              <w:ind w:left="113" w:right="113"/>
              <w:jc w:val="center"/>
            </w:pPr>
            <w:r w:rsidRPr="0058773B">
              <w:rPr>
                <w:sz w:val="22"/>
                <w:szCs w:val="22"/>
              </w:rPr>
              <w:t>fiziska</w:t>
            </w:r>
          </w:p>
          <w:p w:rsidR="004203AE" w:rsidRPr="0058773B" w:rsidRDefault="004203AE" w:rsidP="00DF5A38">
            <w:pPr>
              <w:ind w:left="113" w:right="113"/>
              <w:jc w:val="center"/>
            </w:pPr>
            <w:r w:rsidRPr="0058773B">
              <w:rPr>
                <w:sz w:val="22"/>
                <w:szCs w:val="22"/>
              </w:rPr>
              <w:t xml:space="preserve"> vardarbība</w:t>
            </w:r>
          </w:p>
        </w:tc>
        <w:tc>
          <w:tcPr>
            <w:tcW w:w="1800" w:type="dxa"/>
            <w:tcBorders>
              <w:right w:val="single" w:sz="8" w:space="0" w:color="365F91"/>
            </w:tcBorders>
            <w:shd w:val="clear" w:color="auto" w:fill="DBE5F1"/>
          </w:tcPr>
          <w:p w:rsidR="004203AE" w:rsidRPr="0058773B" w:rsidRDefault="004203AE" w:rsidP="00DF5A38">
            <w:pPr>
              <w:jc w:val="both"/>
              <w:rPr>
                <w:b/>
                <w:bCs/>
                <w:sz w:val="28"/>
                <w:szCs w:val="28"/>
              </w:rPr>
            </w:pPr>
            <w:r w:rsidRPr="0058773B">
              <w:rPr>
                <w:b/>
                <w:bCs/>
                <w:sz w:val="20"/>
                <w:szCs w:val="20"/>
              </w:rPr>
              <w:t>Cietušie bērni kopā</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99</w:t>
            </w:r>
          </w:p>
        </w:tc>
        <w:tc>
          <w:tcPr>
            <w:tcW w:w="700" w:type="dxa"/>
            <w:shd w:val="clear" w:color="auto" w:fill="DBE5F1"/>
          </w:tcPr>
          <w:p w:rsidR="004203AE" w:rsidRPr="0058773B" w:rsidRDefault="004203AE" w:rsidP="007E60A7">
            <w:pPr>
              <w:jc w:val="center"/>
              <w:rPr>
                <w:b/>
                <w:bCs/>
              </w:rPr>
            </w:pPr>
            <w:r w:rsidRPr="0058773B">
              <w:rPr>
                <w:b/>
                <w:bCs/>
                <w:sz w:val="22"/>
                <w:szCs w:val="22"/>
              </w:rPr>
              <w:t>90</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76</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87</w:t>
            </w:r>
          </w:p>
        </w:tc>
        <w:tc>
          <w:tcPr>
            <w:tcW w:w="700" w:type="dxa"/>
            <w:shd w:val="clear" w:color="auto" w:fill="DBE5F1"/>
          </w:tcPr>
          <w:p w:rsidR="004203AE" w:rsidRPr="0058773B" w:rsidRDefault="004203AE" w:rsidP="007E60A7">
            <w:pPr>
              <w:jc w:val="center"/>
              <w:rPr>
                <w:b/>
                <w:bCs/>
              </w:rPr>
            </w:pPr>
            <w:r w:rsidRPr="0058773B">
              <w:rPr>
                <w:b/>
                <w:bCs/>
                <w:sz w:val="22"/>
                <w:szCs w:val="22"/>
              </w:rPr>
              <w:t>30</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42</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186</w:t>
            </w:r>
          </w:p>
        </w:tc>
        <w:tc>
          <w:tcPr>
            <w:tcW w:w="700" w:type="dxa"/>
            <w:shd w:val="clear" w:color="auto" w:fill="DBE5F1"/>
          </w:tcPr>
          <w:p w:rsidR="004203AE" w:rsidRPr="0058773B" w:rsidRDefault="004203AE" w:rsidP="007E60A7">
            <w:pPr>
              <w:jc w:val="center"/>
              <w:rPr>
                <w:b/>
                <w:bCs/>
              </w:rPr>
            </w:pPr>
            <w:r w:rsidRPr="0058773B">
              <w:rPr>
                <w:b/>
                <w:bCs/>
                <w:sz w:val="22"/>
                <w:szCs w:val="22"/>
              </w:rPr>
              <w:t>120</w:t>
            </w:r>
          </w:p>
        </w:tc>
        <w:tc>
          <w:tcPr>
            <w:tcW w:w="700" w:type="dxa"/>
            <w:shd w:val="clear" w:color="auto" w:fill="DBE5F1"/>
          </w:tcPr>
          <w:p w:rsidR="004203AE" w:rsidRPr="0058773B" w:rsidRDefault="00F04868" w:rsidP="00DF5A38">
            <w:pPr>
              <w:jc w:val="center"/>
              <w:rPr>
                <w:b/>
                <w:bCs/>
              </w:rPr>
            </w:pPr>
            <w:r w:rsidRPr="0058773B">
              <w:rPr>
                <w:b/>
                <w:bCs/>
              </w:rPr>
              <w:t>118</w:t>
            </w:r>
          </w:p>
        </w:tc>
      </w:tr>
      <w:tr w:rsidR="004203AE" w:rsidRPr="0058773B">
        <w:trPr>
          <w:trHeight w:val="330"/>
        </w:trPr>
        <w:tc>
          <w:tcPr>
            <w:tcW w:w="468" w:type="dxa"/>
            <w:vMerge/>
            <w:shd w:val="clear" w:color="auto" w:fill="A7BFDE"/>
          </w:tcPr>
          <w:p w:rsidR="004203AE" w:rsidRPr="0058773B" w:rsidRDefault="004203AE" w:rsidP="0063397A"/>
        </w:tc>
        <w:tc>
          <w:tcPr>
            <w:tcW w:w="720" w:type="dxa"/>
            <w:vMerge/>
            <w:shd w:val="clear" w:color="auto" w:fill="D3DFEE"/>
          </w:tcPr>
          <w:p w:rsidR="004203AE" w:rsidRPr="0058773B" w:rsidRDefault="004203AE" w:rsidP="0063397A"/>
        </w:tc>
        <w:tc>
          <w:tcPr>
            <w:tcW w:w="1800" w:type="dxa"/>
            <w:tcBorders>
              <w:right w:val="single" w:sz="8" w:space="0" w:color="365F91"/>
            </w:tcBorders>
            <w:shd w:val="clear" w:color="auto" w:fill="B8CCE4"/>
          </w:tcPr>
          <w:p w:rsidR="004203AE" w:rsidRPr="0058773B" w:rsidRDefault="004203AE" w:rsidP="00DF5A38">
            <w:pPr>
              <w:jc w:val="both"/>
              <w:rPr>
                <w:sz w:val="20"/>
                <w:szCs w:val="20"/>
              </w:rPr>
            </w:pPr>
            <w:r w:rsidRPr="0058773B">
              <w:rPr>
                <w:sz w:val="20"/>
                <w:szCs w:val="20"/>
              </w:rPr>
              <w:t xml:space="preserve">    t.sk. ģimenē cietušie bērni</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85</w:t>
            </w:r>
          </w:p>
        </w:tc>
        <w:tc>
          <w:tcPr>
            <w:tcW w:w="700" w:type="dxa"/>
            <w:shd w:val="clear" w:color="auto" w:fill="B8CCE4"/>
          </w:tcPr>
          <w:p w:rsidR="004203AE" w:rsidRPr="0058773B" w:rsidRDefault="004203AE" w:rsidP="007E60A7">
            <w:pPr>
              <w:jc w:val="center"/>
            </w:pPr>
            <w:r w:rsidRPr="0058773B">
              <w:rPr>
                <w:sz w:val="22"/>
                <w:szCs w:val="22"/>
              </w:rPr>
              <w:t>62</w:t>
            </w:r>
          </w:p>
        </w:tc>
        <w:tc>
          <w:tcPr>
            <w:tcW w:w="700" w:type="dxa"/>
            <w:tcBorders>
              <w:right w:val="single" w:sz="8" w:space="0" w:color="365F91"/>
            </w:tcBorders>
            <w:shd w:val="clear" w:color="auto" w:fill="B8CCE4"/>
          </w:tcPr>
          <w:p w:rsidR="004203AE" w:rsidRPr="0058773B" w:rsidRDefault="009E23BF" w:rsidP="00DF5A38">
            <w:pPr>
              <w:jc w:val="center"/>
            </w:pPr>
            <w:r w:rsidRPr="0058773B">
              <w:t>65</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55</w:t>
            </w:r>
          </w:p>
        </w:tc>
        <w:tc>
          <w:tcPr>
            <w:tcW w:w="700" w:type="dxa"/>
            <w:shd w:val="clear" w:color="auto" w:fill="B8CCE4"/>
          </w:tcPr>
          <w:p w:rsidR="004203AE" w:rsidRPr="0058773B" w:rsidRDefault="004203AE" w:rsidP="007E60A7">
            <w:pPr>
              <w:jc w:val="center"/>
            </w:pPr>
            <w:r w:rsidRPr="0058773B">
              <w:rPr>
                <w:sz w:val="22"/>
                <w:szCs w:val="22"/>
              </w:rPr>
              <w:t>11</w:t>
            </w:r>
          </w:p>
        </w:tc>
        <w:tc>
          <w:tcPr>
            <w:tcW w:w="700" w:type="dxa"/>
            <w:tcBorders>
              <w:right w:val="single" w:sz="8" w:space="0" w:color="365F91"/>
            </w:tcBorders>
            <w:shd w:val="clear" w:color="auto" w:fill="B8CCE4"/>
          </w:tcPr>
          <w:p w:rsidR="004203AE" w:rsidRPr="0058773B" w:rsidRDefault="009E23BF" w:rsidP="00DF5A38">
            <w:pPr>
              <w:jc w:val="center"/>
            </w:pPr>
            <w:r w:rsidRPr="0058773B">
              <w:t>25</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140</w:t>
            </w:r>
          </w:p>
        </w:tc>
        <w:tc>
          <w:tcPr>
            <w:tcW w:w="700" w:type="dxa"/>
            <w:shd w:val="clear" w:color="auto" w:fill="B8CCE4"/>
          </w:tcPr>
          <w:p w:rsidR="004203AE" w:rsidRPr="0058773B" w:rsidRDefault="004203AE" w:rsidP="007E60A7">
            <w:pPr>
              <w:jc w:val="center"/>
            </w:pPr>
            <w:r w:rsidRPr="0058773B">
              <w:rPr>
                <w:sz w:val="22"/>
                <w:szCs w:val="22"/>
              </w:rPr>
              <w:t>73</w:t>
            </w:r>
          </w:p>
        </w:tc>
        <w:tc>
          <w:tcPr>
            <w:tcW w:w="700" w:type="dxa"/>
            <w:shd w:val="clear" w:color="auto" w:fill="B8CCE4"/>
          </w:tcPr>
          <w:p w:rsidR="004203AE" w:rsidRPr="0058773B" w:rsidRDefault="00F04868" w:rsidP="00DF5A38">
            <w:pPr>
              <w:jc w:val="center"/>
            </w:pPr>
            <w:r w:rsidRPr="0058773B">
              <w:t>90</w:t>
            </w:r>
          </w:p>
        </w:tc>
      </w:tr>
      <w:tr w:rsidR="004203AE" w:rsidRPr="0058773B">
        <w:trPr>
          <w:trHeight w:val="330"/>
        </w:trPr>
        <w:tc>
          <w:tcPr>
            <w:tcW w:w="468" w:type="dxa"/>
            <w:vMerge/>
            <w:shd w:val="clear" w:color="auto" w:fill="A7BFDE"/>
          </w:tcPr>
          <w:p w:rsidR="004203AE" w:rsidRPr="0058773B" w:rsidRDefault="004203AE" w:rsidP="0063397A"/>
        </w:tc>
        <w:tc>
          <w:tcPr>
            <w:tcW w:w="720" w:type="dxa"/>
            <w:vMerge/>
            <w:shd w:val="clear" w:color="auto" w:fill="A7BFDE"/>
          </w:tcPr>
          <w:p w:rsidR="004203AE" w:rsidRPr="0058773B" w:rsidRDefault="004203AE" w:rsidP="0063397A"/>
        </w:tc>
        <w:tc>
          <w:tcPr>
            <w:tcW w:w="1800" w:type="dxa"/>
            <w:tcBorders>
              <w:right w:val="single" w:sz="8" w:space="0" w:color="365F91"/>
            </w:tcBorders>
            <w:shd w:val="clear" w:color="auto" w:fill="DBE5F1"/>
          </w:tcPr>
          <w:p w:rsidR="004203AE" w:rsidRPr="0058773B" w:rsidRDefault="004203AE" w:rsidP="00DF5A38">
            <w:pPr>
              <w:jc w:val="both"/>
              <w:rPr>
                <w:sz w:val="20"/>
                <w:szCs w:val="20"/>
              </w:rPr>
            </w:pPr>
            <w:r w:rsidRPr="0058773B">
              <w:rPr>
                <w:sz w:val="20"/>
                <w:szCs w:val="20"/>
              </w:rPr>
              <w:t xml:space="preserve">    t.sk. cietušās meitenes kopā</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51</w:t>
            </w:r>
          </w:p>
        </w:tc>
        <w:tc>
          <w:tcPr>
            <w:tcW w:w="700" w:type="dxa"/>
            <w:shd w:val="clear" w:color="auto" w:fill="DBE5F1"/>
          </w:tcPr>
          <w:p w:rsidR="004203AE" w:rsidRPr="0058773B" w:rsidRDefault="004203AE" w:rsidP="007E60A7">
            <w:pPr>
              <w:jc w:val="center"/>
            </w:pPr>
            <w:r w:rsidRPr="0058773B">
              <w:rPr>
                <w:sz w:val="22"/>
                <w:szCs w:val="22"/>
              </w:rPr>
              <w:t>42</w:t>
            </w:r>
          </w:p>
        </w:tc>
        <w:tc>
          <w:tcPr>
            <w:tcW w:w="700" w:type="dxa"/>
            <w:tcBorders>
              <w:right w:val="single" w:sz="8" w:space="0" w:color="365F91"/>
            </w:tcBorders>
            <w:shd w:val="clear" w:color="auto" w:fill="DBE5F1"/>
          </w:tcPr>
          <w:p w:rsidR="004203AE" w:rsidRPr="0058773B" w:rsidRDefault="009E23BF" w:rsidP="00DF5A38">
            <w:pPr>
              <w:jc w:val="center"/>
            </w:pPr>
            <w:r w:rsidRPr="0058773B">
              <w:t>37</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40</w:t>
            </w:r>
          </w:p>
        </w:tc>
        <w:tc>
          <w:tcPr>
            <w:tcW w:w="700" w:type="dxa"/>
            <w:shd w:val="clear" w:color="auto" w:fill="DBE5F1"/>
          </w:tcPr>
          <w:p w:rsidR="004203AE" w:rsidRPr="0058773B" w:rsidRDefault="004203AE" w:rsidP="007E60A7">
            <w:pPr>
              <w:jc w:val="center"/>
            </w:pPr>
            <w:r w:rsidRPr="0058773B">
              <w:rPr>
                <w:sz w:val="22"/>
                <w:szCs w:val="22"/>
              </w:rPr>
              <w:t>12</w:t>
            </w:r>
          </w:p>
        </w:tc>
        <w:tc>
          <w:tcPr>
            <w:tcW w:w="700" w:type="dxa"/>
            <w:tcBorders>
              <w:right w:val="single" w:sz="8" w:space="0" w:color="365F91"/>
            </w:tcBorders>
            <w:shd w:val="clear" w:color="auto" w:fill="DBE5F1"/>
          </w:tcPr>
          <w:p w:rsidR="004203AE" w:rsidRPr="0058773B" w:rsidRDefault="009E23BF" w:rsidP="00DF5A38">
            <w:pPr>
              <w:jc w:val="center"/>
            </w:pPr>
            <w:r w:rsidRPr="0058773B">
              <w:t>14</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91</w:t>
            </w:r>
          </w:p>
        </w:tc>
        <w:tc>
          <w:tcPr>
            <w:tcW w:w="700" w:type="dxa"/>
            <w:shd w:val="clear" w:color="auto" w:fill="DBE5F1"/>
          </w:tcPr>
          <w:p w:rsidR="004203AE" w:rsidRPr="0058773B" w:rsidRDefault="004203AE" w:rsidP="007E60A7">
            <w:pPr>
              <w:jc w:val="center"/>
            </w:pPr>
            <w:r w:rsidRPr="0058773B">
              <w:rPr>
                <w:sz w:val="22"/>
                <w:szCs w:val="22"/>
              </w:rPr>
              <w:t>54</w:t>
            </w:r>
          </w:p>
        </w:tc>
        <w:tc>
          <w:tcPr>
            <w:tcW w:w="700" w:type="dxa"/>
            <w:shd w:val="clear" w:color="auto" w:fill="DBE5F1"/>
          </w:tcPr>
          <w:p w:rsidR="004203AE" w:rsidRPr="0058773B" w:rsidRDefault="00F04868" w:rsidP="00DF5A38">
            <w:pPr>
              <w:jc w:val="center"/>
            </w:pPr>
            <w:r w:rsidRPr="0058773B">
              <w:t>51</w:t>
            </w:r>
          </w:p>
        </w:tc>
      </w:tr>
      <w:tr w:rsidR="004203AE" w:rsidRPr="0058773B">
        <w:trPr>
          <w:trHeight w:val="438"/>
        </w:trPr>
        <w:tc>
          <w:tcPr>
            <w:tcW w:w="468" w:type="dxa"/>
            <w:vMerge/>
            <w:shd w:val="clear" w:color="auto" w:fill="A7BFDE"/>
          </w:tcPr>
          <w:p w:rsidR="004203AE" w:rsidRPr="0058773B" w:rsidRDefault="004203AE" w:rsidP="0063397A"/>
        </w:tc>
        <w:tc>
          <w:tcPr>
            <w:tcW w:w="720" w:type="dxa"/>
            <w:vMerge/>
            <w:shd w:val="clear" w:color="auto" w:fill="D3DFEE"/>
          </w:tcPr>
          <w:p w:rsidR="004203AE" w:rsidRPr="0058773B" w:rsidRDefault="004203AE" w:rsidP="0063397A"/>
        </w:tc>
        <w:tc>
          <w:tcPr>
            <w:tcW w:w="1800" w:type="dxa"/>
            <w:tcBorders>
              <w:right w:val="single" w:sz="8" w:space="0" w:color="365F91"/>
            </w:tcBorders>
            <w:shd w:val="clear" w:color="auto" w:fill="B8CCE4"/>
          </w:tcPr>
          <w:p w:rsidR="004203AE" w:rsidRPr="0058773B" w:rsidRDefault="004203AE" w:rsidP="00DF5A38">
            <w:pPr>
              <w:jc w:val="both"/>
              <w:rPr>
                <w:sz w:val="28"/>
                <w:szCs w:val="28"/>
              </w:rPr>
            </w:pPr>
            <w:r w:rsidRPr="0058773B">
              <w:rPr>
                <w:sz w:val="20"/>
                <w:szCs w:val="20"/>
              </w:rPr>
              <w:t xml:space="preserve">   t.sk. ģimenē cietušās meitenes</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42</w:t>
            </w:r>
          </w:p>
        </w:tc>
        <w:tc>
          <w:tcPr>
            <w:tcW w:w="700" w:type="dxa"/>
            <w:shd w:val="clear" w:color="auto" w:fill="B8CCE4"/>
          </w:tcPr>
          <w:p w:rsidR="004203AE" w:rsidRPr="0058773B" w:rsidRDefault="004203AE" w:rsidP="007E60A7">
            <w:pPr>
              <w:jc w:val="center"/>
            </w:pPr>
            <w:r w:rsidRPr="0058773B">
              <w:rPr>
                <w:sz w:val="22"/>
                <w:szCs w:val="22"/>
              </w:rPr>
              <w:t>29</w:t>
            </w:r>
          </w:p>
        </w:tc>
        <w:tc>
          <w:tcPr>
            <w:tcW w:w="700" w:type="dxa"/>
            <w:tcBorders>
              <w:right w:val="single" w:sz="8" w:space="0" w:color="365F91"/>
            </w:tcBorders>
            <w:shd w:val="clear" w:color="auto" w:fill="B8CCE4"/>
          </w:tcPr>
          <w:p w:rsidR="004203AE" w:rsidRPr="0058773B" w:rsidRDefault="009E23BF" w:rsidP="00DF5A38">
            <w:pPr>
              <w:jc w:val="center"/>
            </w:pPr>
            <w:r w:rsidRPr="0058773B">
              <w:t>31</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27</w:t>
            </w:r>
          </w:p>
        </w:tc>
        <w:tc>
          <w:tcPr>
            <w:tcW w:w="700" w:type="dxa"/>
            <w:shd w:val="clear" w:color="auto" w:fill="B8CCE4"/>
          </w:tcPr>
          <w:p w:rsidR="004203AE" w:rsidRPr="0058773B" w:rsidRDefault="004203AE" w:rsidP="007E60A7">
            <w:pPr>
              <w:jc w:val="center"/>
            </w:pPr>
            <w:r w:rsidRPr="0058773B">
              <w:rPr>
                <w:sz w:val="22"/>
                <w:szCs w:val="22"/>
              </w:rPr>
              <w:t>8</w:t>
            </w:r>
          </w:p>
        </w:tc>
        <w:tc>
          <w:tcPr>
            <w:tcW w:w="700" w:type="dxa"/>
            <w:tcBorders>
              <w:right w:val="single" w:sz="8" w:space="0" w:color="365F91"/>
            </w:tcBorders>
            <w:shd w:val="clear" w:color="auto" w:fill="B8CCE4"/>
          </w:tcPr>
          <w:p w:rsidR="004203AE" w:rsidRPr="0058773B" w:rsidRDefault="009E23BF" w:rsidP="00DF5A38">
            <w:pPr>
              <w:jc w:val="center"/>
            </w:pPr>
            <w:r w:rsidRPr="0058773B">
              <w:t>7</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69</w:t>
            </w:r>
          </w:p>
        </w:tc>
        <w:tc>
          <w:tcPr>
            <w:tcW w:w="700" w:type="dxa"/>
            <w:shd w:val="clear" w:color="auto" w:fill="B8CCE4"/>
          </w:tcPr>
          <w:p w:rsidR="004203AE" w:rsidRPr="0058773B" w:rsidRDefault="004203AE" w:rsidP="007E60A7">
            <w:pPr>
              <w:jc w:val="center"/>
            </w:pPr>
            <w:r w:rsidRPr="0058773B">
              <w:rPr>
                <w:sz w:val="22"/>
                <w:szCs w:val="22"/>
              </w:rPr>
              <w:t>37</w:t>
            </w:r>
          </w:p>
        </w:tc>
        <w:tc>
          <w:tcPr>
            <w:tcW w:w="700" w:type="dxa"/>
            <w:shd w:val="clear" w:color="auto" w:fill="B8CCE4"/>
          </w:tcPr>
          <w:p w:rsidR="004203AE" w:rsidRPr="0058773B" w:rsidRDefault="00F04868" w:rsidP="00DF5A38">
            <w:pPr>
              <w:jc w:val="center"/>
            </w:pPr>
            <w:r w:rsidRPr="0058773B">
              <w:t>38</w:t>
            </w:r>
          </w:p>
        </w:tc>
      </w:tr>
      <w:tr w:rsidR="004203AE" w:rsidRPr="0058773B">
        <w:trPr>
          <w:trHeight w:val="328"/>
        </w:trPr>
        <w:tc>
          <w:tcPr>
            <w:tcW w:w="468" w:type="dxa"/>
            <w:vMerge/>
            <w:shd w:val="clear" w:color="auto" w:fill="A7BFDE"/>
            <w:textDirection w:val="btLr"/>
          </w:tcPr>
          <w:p w:rsidR="004203AE" w:rsidRPr="0058773B" w:rsidRDefault="004203AE" w:rsidP="00DF5A38">
            <w:pPr>
              <w:ind w:left="113" w:right="113"/>
              <w:jc w:val="center"/>
            </w:pPr>
          </w:p>
        </w:tc>
        <w:tc>
          <w:tcPr>
            <w:tcW w:w="720" w:type="dxa"/>
            <w:vMerge w:val="restart"/>
            <w:shd w:val="clear" w:color="auto" w:fill="A7BFDE"/>
            <w:textDirection w:val="btLr"/>
          </w:tcPr>
          <w:p w:rsidR="004203AE" w:rsidRPr="0058773B" w:rsidRDefault="004203AE" w:rsidP="00DF5A38">
            <w:pPr>
              <w:ind w:left="113" w:right="113"/>
              <w:jc w:val="center"/>
            </w:pPr>
            <w:r w:rsidRPr="0058773B">
              <w:rPr>
                <w:sz w:val="22"/>
                <w:szCs w:val="22"/>
              </w:rPr>
              <w:t>seksuāla vardarbība</w:t>
            </w:r>
          </w:p>
        </w:tc>
        <w:tc>
          <w:tcPr>
            <w:tcW w:w="1800" w:type="dxa"/>
            <w:tcBorders>
              <w:right w:val="single" w:sz="8" w:space="0" w:color="365F91"/>
            </w:tcBorders>
            <w:shd w:val="clear" w:color="auto" w:fill="DBE5F1"/>
          </w:tcPr>
          <w:p w:rsidR="004203AE" w:rsidRPr="0058773B" w:rsidRDefault="004203AE" w:rsidP="00DF5A38">
            <w:pPr>
              <w:jc w:val="both"/>
              <w:rPr>
                <w:b/>
                <w:bCs/>
                <w:sz w:val="28"/>
                <w:szCs w:val="28"/>
              </w:rPr>
            </w:pPr>
            <w:r w:rsidRPr="0058773B">
              <w:rPr>
                <w:b/>
                <w:bCs/>
                <w:sz w:val="20"/>
                <w:szCs w:val="20"/>
              </w:rPr>
              <w:t>Cietušie bērni kopā</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82</w:t>
            </w:r>
          </w:p>
        </w:tc>
        <w:tc>
          <w:tcPr>
            <w:tcW w:w="700" w:type="dxa"/>
            <w:shd w:val="clear" w:color="auto" w:fill="DBE5F1"/>
          </w:tcPr>
          <w:p w:rsidR="004203AE" w:rsidRPr="0058773B" w:rsidRDefault="004203AE" w:rsidP="007E60A7">
            <w:pPr>
              <w:jc w:val="center"/>
              <w:rPr>
                <w:b/>
                <w:bCs/>
              </w:rPr>
            </w:pPr>
            <w:r w:rsidRPr="0058773B">
              <w:rPr>
                <w:b/>
                <w:bCs/>
                <w:sz w:val="22"/>
                <w:szCs w:val="22"/>
              </w:rPr>
              <w:t>75</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81</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27</w:t>
            </w:r>
          </w:p>
        </w:tc>
        <w:tc>
          <w:tcPr>
            <w:tcW w:w="700" w:type="dxa"/>
            <w:shd w:val="clear" w:color="auto" w:fill="DBE5F1"/>
          </w:tcPr>
          <w:p w:rsidR="004203AE" w:rsidRPr="0058773B" w:rsidRDefault="004203AE" w:rsidP="007E60A7">
            <w:pPr>
              <w:jc w:val="center"/>
              <w:rPr>
                <w:b/>
                <w:bCs/>
              </w:rPr>
            </w:pPr>
            <w:r w:rsidRPr="0058773B">
              <w:rPr>
                <w:b/>
                <w:bCs/>
                <w:sz w:val="22"/>
                <w:szCs w:val="22"/>
              </w:rPr>
              <w:t>35</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53</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109</w:t>
            </w:r>
          </w:p>
        </w:tc>
        <w:tc>
          <w:tcPr>
            <w:tcW w:w="700" w:type="dxa"/>
            <w:shd w:val="clear" w:color="auto" w:fill="DBE5F1"/>
          </w:tcPr>
          <w:p w:rsidR="004203AE" w:rsidRPr="0058773B" w:rsidRDefault="004203AE" w:rsidP="007E60A7">
            <w:pPr>
              <w:jc w:val="center"/>
              <w:rPr>
                <w:b/>
                <w:bCs/>
              </w:rPr>
            </w:pPr>
            <w:r w:rsidRPr="0058773B">
              <w:rPr>
                <w:b/>
                <w:bCs/>
                <w:sz w:val="22"/>
                <w:szCs w:val="22"/>
              </w:rPr>
              <w:t>110</w:t>
            </w:r>
          </w:p>
        </w:tc>
        <w:tc>
          <w:tcPr>
            <w:tcW w:w="700" w:type="dxa"/>
            <w:shd w:val="clear" w:color="auto" w:fill="DBE5F1"/>
          </w:tcPr>
          <w:p w:rsidR="004203AE" w:rsidRPr="0058773B" w:rsidRDefault="00F04868" w:rsidP="00DF5A38">
            <w:pPr>
              <w:jc w:val="center"/>
              <w:rPr>
                <w:b/>
                <w:bCs/>
              </w:rPr>
            </w:pPr>
            <w:r w:rsidRPr="0058773B">
              <w:rPr>
                <w:b/>
                <w:bCs/>
              </w:rPr>
              <w:t>134</w:t>
            </w:r>
          </w:p>
        </w:tc>
      </w:tr>
      <w:tr w:rsidR="004203AE" w:rsidRPr="0058773B">
        <w:trPr>
          <w:trHeight w:val="70"/>
        </w:trPr>
        <w:tc>
          <w:tcPr>
            <w:tcW w:w="468" w:type="dxa"/>
            <w:vMerge/>
            <w:shd w:val="clear" w:color="auto" w:fill="A7BFDE"/>
          </w:tcPr>
          <w:p w:rsidR="004203AE" w:rsidRPr="0058773B" w:rsidRDefault="004203AE" w:rsidP="00DF5A38">
            <w:pPr>
              <w:jc w:val="both"/>
            </w:pPr>
          </w:p>
        </w:tc>
        <w:tc>
          <w:tcPr>
            <w:tcW w:w="720" w:type="dxa"/>
            <w:vMerge/>
            <w:shd w:val="clear" w:color="auto" w:fill="D3DFEE"/>
          </w:tcPr>
          <w:p w:rsidR="004203AE" w:rsidRPr="0058773B" w:rsidRDefault="004203AE" w:rsidP="00DF5A38">
            <w:pPr>
              <w:jc w:val="both"/>
            </w:pPr>
          </w:p>
        </w:tc>
        <w:tc>
          <w:tcPr>
            <w:tcW w:w="1800" w:type="dxa"/>
            <w:tcBorders>
              <w:right w:val="single" w:sz="8" w:space="0" w:color="365F91"/>
            </w:tcBorders>
            <w:shd w:val="clear" w:color="auto" w:fill="B8CCE4"/>
          </w:tcPr>
          <w:p w:rsidR="004203AE" w:rsidRPr="0058773B" w:rsidRDefault="004203AE" w:rsidP="00DF5A38">
            <w:pPr>
              <w:jc w:val="both"/>
              <w:rPr>
                <w:sz w:val="20"/>
                <w:szCs w:val="20"/>
              </w:rPr>
            </w:pPr>
            <w:r w:rsidRPr="0058773B">
              <w:rPr>
                <w:sz w:val="20"/>
                <w:szCs w:val="20"/>
              </w:rPr>
              <w:t xml:space="preserve">    t.sk. ģimenē cietušie bērni</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55</w:t>
            </w:r>
          </w:p>
        </w:tc>
        <w:tc>
          <w:tcPr>
            <w:tcW w:w="700" w:type="dxa"/>
            <w:shd w:val="clear" w:color="auto" w:fill="B8CCE4"/>
          </w:tcPr>
          <w:p w:rsidR="004203AE" w:rsidRPr="0058773B" w:rsidRDefault="004203AE" w:rsidP="007E60A7">
            <w:pPr>
              <w:jc w:val="center"/>
            </w:pPr>
            <w:r w:rsidRPr="0058773B">
              <w:rPr>
                <w:sz w:val="22"/>
                <w:szCs w:val="22"/>
              </w:rPr>
              <w:t>30</w:t>
            </w:r>
          </w:p>
        </w:tc>
        <w:tc>
          <w:tcPr>
            <w:tcW w:w="700" w:type="dxa"/>
            <w:tcBorders>
              <w:right w:val="single" w:sz="8" w:space="0" w:color="365F91"/>
            </w:tcBorders>
            <w:shd w:val="clear" w:color="auto" w:fill="B8CCE4"/>
          </w:tcPr>
          <w:p w:rsidR="004203AE" w:rsidRPr="0058773B" w:rsidRDefault="009E23BF" w:rsidP="00DF5A38">
            <w:pPr>
              <w:jc w:val="center"/>
            </w:pPr>
            <w:r w:rsidRPr="0058773B">
              <w:t>47</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12</w:t>
            </w:r>
          </w:p>
        </w:tc>
        <w:tc>
          <w:tcPr>
            <w:tcW w:w="700" w:type="dxa"/>
            <w:shd w:val="clear" w:color="auto" w:fill="B8CCE4"/>
          </w:tcPr>
          <w:p w:rsidR="004203AE" w:rsidRPr="0058773B" w:rsidRDefault="004203AE" w:rsidP="007E60A7">
            <w:pPr>
              <w:jc w:val="center"/>
            </w:pPr>
            <w:r w:rsidRPr="0058773B">
              <w:rPr>
                <w:sz w:val="22"/>
                <w:szCs w:val="22"/>
              </w:rPr>
              <w:t>7</w:t>
            </w:r>
          </w:p>
        </w:tc>
        <w:tc>
          <w:tcPr>
            <w:tcW w:w="700" w:type="dxa"/>
            <w:tcBorders>
              <w:right w:val="single" w:sz="8" w:space="0" w:color="365F91"/>
            </w:tcBorders>
            <w:shd w:val="clear" w:color="auto" w:fill="B8CCE4"/>
          </w:tcPr>
          <w:p w:rsidR="004203AE" w:rsidRPr="0058773B" w:rsidRDefault="009E23BF" w:rsidP="00DF5A38">
            <w:pPr>
              <w:jc w:val="center"/>
            </w:pPr>
            <w:r w:rsidRPr="0058773B">
              <w:t>15</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67</w:t>
            </w:r>
          </w:p>
        </w:tc>
        <w:tc>
          <w:tcPr>
            <w:tcW w:w="700" w:type="dxa"/>
            <w:shd w:val="clear" w:color="auto" w:fill="B8CCE4"/>
          </w:tcPr>
          <w:p w:rsidR="004203AE" w:rsidRPr="0058773B" w:rsidRDefault="004203AE" w:rsidP="007E60A7">
            <w:pPr>
              <w:jc w:val="center"/>
            </w:pPr>
            <w:r w:rsidRPr="0058773B">
              <w:rPr>
                <w:sz w:val="22"/>
                <w:szCs w:val="22"/>
              </w:rPr>
              <w:t>37</w:t>
            </w:r>
          </w:p>
        </w:tc>
        <w:tc>
          <w:tcPr>
            <w:tcW w:w="700" w:type="dxa"/>
            <w:shd w:val="clear" w:color="auto" w:fill="B8CCE4"/>
          </w:tcPr>
          <w:p w:rsidR="004203AE" w:rsidRPr="0058773B" w:rsidRDefault="00F04868" w:rsidP="00DF5A38">
            <w:pPr>
              <w:jc w:val="center"/>
            </w:pPr>
            <w:r w:rsidRPr="0058773B">
              <w:t>62</w:t>
            </w:r>
          </w:p>
        </w:tc>
      </w:tr>
      <w:tr w:rsidR="004203AE" w:rsidRPr="0058773B">
        <w:trPr>
          <w:trHeight w:val="70"/>
        </w:trPr>
        <w:tc>
          <w:tcPr>
            <w:tcW w:w="468" w:type="dxa"/>
            <w:vMerge/>
            <w:shd w:val="clear" w:color="auto" w:fill="A7BFDE"/>
          </w:tcPr>
          <w:p w:rsidR="004203AE" w:rsidRPr="0058773B" w:rsidRDefault="004203AE" w:rsidP="00DF5A38">
            <w:pPr>
              <w:jc w:val="both"/>
            </w:pPr>
          </w:p>
        </w:tc>
        <w:tc>
          <w:tcPr>
            <w:tcW w:w="720" w:type="dxa"/>
            <w:vMerge/>
            <w:shd w:val="clear" w:color="auto" w:fill="A7BFDE"/>
          </w:tcPr>
          <w:p w:rsidR="004203AE" w:rsidRPr="0058773B" w:rsidRDefault="004203AE" w:rsidP="00DF5A38">
            <w:pPr>
              <w:jc w:val="both"/>
            </w:pPr>
          </w:p>
        </w:tc>
        <w:tc>
          <w:tcPr>
            <w:tcW w:w="1800" w:type="dxa"/>
            <w:tcBorders>
              <w:right w:val="single" w:sz="8" w:space="0" w:color="365F91"/>
            </w:tcBorders>
            <w:shd w:val="clear" w:color="auto" w:fill="DBE5F1"/>
          </w:tcPr>
          <w:p w:rsidR="004203AE" w:rsidRPr="0058773B" w:rsidRDefault="004203AE" w:rsidP="00DF5A38">
            <w:pPr>
              <w:jc w:val="both"/>
              <w:rPr>
                <w:sz w:val="20"/>
                <w:szCs w:val="20"/>
              </w:rPr>
            </w:pPr>
            <w:r w:rsidRPr="0058773B">
              <w:rPr>
                <w:sz w:val="20"/>
                <w:szCs w:val="20"/>
              </w:rPr>
              <w:t xml:space="preserve">    t.sk. cietušās meitenes kopā</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57</w:t>
            </w:r>
          </w:p>
        </w:tc>
        <w:tc>
          <w:tcPr>
            <w:tcW w:w="700" w:type="dxa"/>
            <w:shd w:val="clear" w:color="auto" w:fill="DBE5F1"/>
          </w:tcPr>
          <w:p w:rsidR="004203AE" w:rsidRPr="0058773B" w:rsidRDefault="004203AE" w:rsidP="007E60A7">
            <w:pPr>
              <w:jc w:val="center"/>
            </w:pPr>
            <w:r w:rsidRPr="0058773B">
              <w:rPr>
                <w:sz w:val="22"/>
                <w:szCs w:val="22"/>
              </w:rPr>
              <w:t>58</w:t>
            </w:r>
          </w:p>
        </w:tc>
        <w:tc>
          <w:tcPr>
            <w:tcW w:w="700" w:type="dxa"/>
            <w:tcBorders>
              <w:right w:val="single" w:sz="8" w:space="0" w:color="365F91"/>
            </w:tcBorders>
            <w:shd w:val="clear" w:color="auto" w:fill="DBE5F1"/>
          </w:tcPr>
          <w:p w:rsidR="004203AE" w:rsidRPr="0058773B" w:rsidRDefault="009E23BF" w:rsidP="00DF5A38">
            <w:pPr>
              <w:jc w:val="center"/>
            </w:pPr>
            <w:r w:rsidRPr="0058773B">
              <w:t>47</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22</w:t>
            </w:r>
          </w:p>
        </w:tc>
        <w:tc>
          <w:tcPr>
            <w:tcW w:w="700" w:type="dxa"/>
            <w:shd w:val="clear" w:color="auto" w:fill="DBE5F1"/>
          </w:tcPr>
          <w:p w:rsidR="004203AE" w:rsidRPr="0058773B" w:rsidRDefault="004203AE" w:rsidP="007E60A7">
            <w:pPr>
              <w:jc w:val="center"/>
            </w:pPr>
            <w:r w:rsidRPr="0058773B">
              <w:rPr>
                <w:sz w:val="22"/>
                <w:szCs w:val="22"/>
              </w:rPr>
              <w:t>21</w:t>
            </w:r>
          </w:p>
        </w:tc>
        <w:tc>
          <w:tcPr>
            <w:tcW w:w="700" w:type="dxa"/>
            <w:tcBorders>
              <w:right w:val="single" w:sz="8" w:space="0" w:color="365F91"/>
            </w:tcBorders>
            <w:shd w:val="clear" w:color="auto" w:fill="DBE5F1"/>
          </w:tcPr>
          <w:p w:rsidR="004203AE" w:rsidRPr="0058773B" w:rsidRDefault="009E23BF" w:rsidP="00DF5A38">
            <w:pPr>
              <w:jc w:val="center"/>
            </w:pPr>
            <w:r w:rsidRPr="0058773B">
              <w:t>33</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79</w:t>
            </w:r>
          </w:p>
        </w:tc>
        <w:tc>
          <w:tcPr>
            <w:tcW w:w="700" w:type="dxa"/>
            <w:shd w:val="clear" w:color="auto" w:fill="DBE5F1"/>
          </w:tcPr>
          <w:p w:rsidR="004203AE" w:rsidRPr="0058773B" w:rsidRDefault="004203AE" w:rsidP="007E60A7">
            <w:pPr>
              <w:jc w:val="center"/>
            </w:pPr>
            <w:r w:rsidRPr="0058773B">
              <w:rPr>
                <w:sz w:val="22"/>
                <w:szCs w:val="22"/>
              </w:rPr>
              <w:t>79</w:t>
            </w:r>
          </w:p>
        </w:tc>
        <w:tc>
          <w:tcPr>
            <w:tcW w:w="700" w:type="dxa"/>
            <w:shd w:val="clear" w:color="auto" w:fill="DBE5F1"/>
          </w:tcPr>
          <w:p w:rsidR="004203AE" w:rsidRPr="0058773B" w:rsidRDefault="00F04868" w:rsidP="00DF5A38">
            <w:pPr>
              <w:jc w:val="center"/>
            </w:pPr>
            <w:r w:rsidRPr="0058773B">
              <w:t>80</w:t>
            </w:r>
          </w:p>
        </w:tc>
      </w:tr>
      <w:tr w:rsidR="004203AE" w:rsidRPr="0058773B">
        <w:trPr>
          <w:trHeight w:val="195"/>
        </w:trPr>
        <w:tc>
          <w:tcPr>
            <w:tcW w:w="468" w:type="dxa"/>
            <w:vMerge/>
            <w:shd w:val="clear" w:color="auto" w:fill="A7BFDE"/>
          </w:tcPr>
          <w:p w:rsidR="004203AE" w:rsidRPr="0058773B" w:rsidRDefault="004203AE" w:rsidP="00DF5A38">
            <w:pPr>
              <w:jc w:val="both"/>
            </w:pPr>
          </w:p>
        </w:tc>
        <w:tc>
          <w:tcPr>
            <w:tcW w:w="720" w:type="dxa"/>
            <w:vMerge/>
            <w:shd w:val="clear" w:color="auto" w:fill="D3DFEE"/>
          </w:tcPr>
          <w:p w:rsidR="004203AE" w:rsidRPr="0058773B" w:rsidRDefault="004203AE" w:rsidP="00DF5A38">
            <w:pPr>
              <w:jc w:val="both"/>
            </w:pPr>
          </w:p>
        </w:tc>
        <w:tc>
          <w:tcPr>
            <w:tcW w:w="1800" w:type="dxa"/>
            <w:tcBorders>
              <w:right w:val="single" w:sz="8" w:space="0" w:color="365F91"/>
            </w:tcBorders>
            <w:shd w:val="clear" w:color="auto" w:fill="B8CCE4"/>
          </w:tcPr>
          <w:p w:rsidR="004203AE" w:rsidRPr="0058773B" w:rsidRDefault="004203AE" w:rsidP="00DF5A38">
            <w:pPr>
              <w:jc w:val="both"/>
              <w:rPr>
                <w:sz w:val="28"/>
                <w:szCs w:val="28"/>
              </w:rPr>
            </w:pPr>
            <w:r w:rsidRPr="0058773B">
              <w:rPr>
                <w:sz w:val="20"/>
                <w:szCs w:val="20"/>
              </w:rPr>
              <w:t xml:space="preserve">    t.sk. ģimenē cietušās meitenes</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39</w:t>
            </w:r>
          </w:p>
        </w:tc>
        <w:tc>
          <w:tcPr>
            <w:tcW w:w="700" w:type="dxa"/>
            <w:shd w:val="clear" w:color="auto" w:fill="B8CCE4"/>
          </w:tcPr>
          <w:p w:rsidR="004203AE" w:rsidRPr="0058773B" w:rsidRDefault="004203AE" w:rsidP="007E60A7">
            <w:pPr>
              <w:jc w:val="center"/>
            </w:pPr>
            <w:r w:rsidRPr="0058773B">
              <w:rPr>
                <w:sz w:val="22"/>
                <w:szCs w:val="22"/>
              </w:rPr>
              <w:t>21</w:t>
            </w:r>
          </w:p>
        </w:tc>
        <w:tc>
          <w:tcPr>
            <w:tcW w:w="700" w:type="dxa"/>
            <w:tcBorders>
              <w:right w:val="single" w:sz="8" w:space="0" w:color="365F91"/>
            </w:tcBorders>
            <w:shd w:val="clear" w:color="auto" w:fill="B8CCE4"/>
          </w:tcPr>
          <w:p w:rsidR="004203AE" w:rsidRPr="0058773B" w:rsidRDefault="009E23BF" w:rsidP="00DF5A38">
            <w:pPr>
              <w:jc w:val="center"/>
            </w:pPr>
            <w:r w:rsidRPr="0058773B">
              <w:t>27</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9</w:t>
            </w:r>
          </w:p>
        </w:tc>
        <w:tc>
          <w:tcPr>
            <w:tcW w:w="700" w:type="dxa"/>
            <w:shd w:val="clear" w:color="auto" w:fill="B8CCE4"/>
          </w:tcPr>
          <w:p w:rsidR="004203AE" w:rsidRPr="0058773B" w:rsidRDefault="004203AE" w:rsidP="007E60A7">
            <w:pPr>
              <w:jc w:val="center"/>
            </w:pPr>
            <w:r w:rsidRPr="0058773B">
              <w:rPr>
                <w:sz w:val="22"/>
                <w:szCs w:val="22"/>
              </w:rPr>
              <w:t>6</w:t>
            </w:r>
          </w:p>
        </w:tc>
        <w:tc>
          <w:tcPr>
            <w:tcW w:w="700" w:type="dxa"/>
            <w:tcBorders>
              <w:right w:val="single" w:sz="8" w:space="0" w:color="365F91"/>
            </w:tcBorders>
            <w:shd w:val="clear" w:color="auto" w:fill="B8CCE4"/>
          </w:tcPr>
          <w:p w:rsidR="004203AE" w:rsidRPr="0058773B" w:rsidRDefault="009E23BF" w:rsidP="00DF5A38">
            <w:pPr>
              <w:jc w:val="center"/>
            </w:pPr>
            <w:r w:rsidRPr="0058773B">
              <w:t>10</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48</w:t>
            </w:r>
          </w:p>
        </w:tc>
        <w:tc>
          <w:tcPr>
            <w:tcW w:w="700" w:type="dxa"/>
            <w:shd w:val="clear" w:color="auto" w:fill="B8CCE4"/>
          </w:tcPr>
          <w:p w:rsidR="004203AE" w:rsidRPr="0058773B" w:rsidRDefault="004203AE" w:rsidP="007E60A7">
            <w:pPr>
              <w:jc w:val="center"/>
            </w:pPr>
            <w:r w:rsidRPr="0058773B">
              <w:rPr>
                <w:sz w:val="22"/>
                <w:szCs w:val="22"/>
              </w:rPr>
              <w:t>27</w:t>
            </w:r>
          </w:p>
        </w:tc>
        <w:tc>
          <w:tcPr>
            <w:tcW w:w="700" w:type="dxa"/>
            <w:shd w:val="clear" w:color="auto" w:fill="B8CCE4"/>
          </w:tcPr>
          <w:p w:rsidR="004203AE" w:rsidRPr="0058773B" w:rsidRDefault="00F04868" w:rsidP="00DF5A38">
            <w:pPr>
              <w:jc w:val="center"/>
            </w:pPr>
            <w:r w:rsidRPr="0058773B">
              <w:t>37</w:t>
            </w:r>
          </w:p>
        </w:tc>
      </w:tr>
      <w:tr w:rsidR="004203AE" w:rsidRPr="0058773B">
        <w:trPr>
          <w:trHeight w:val="255"/>
        </w:trPr>
        <w:tc>
          <w:tcPr>
            <w:tcW w:w="468" w:type="dxa"/>
            <w:vMerge/>
            <w:shd w:val="clear" w:color="auto" w:fill="A7BFDE"/>
            <w:textDirection w:val="btLr"/>
          </w:tcPr>
          <w:p w:rsidR="004203AE" w:rsidRPr="0058773B" w:rsidRDefault="004203AE" w:rsidP="00DF5A38">
            <w:pPr>
              <w:ind w:left="113" w:right="113"/>
              <w:jc w:val="center"/>
            </w:pPr>
          </w:p>
        </w:tc>
        <w:tc>
          <w:tcPr>
            <w:tcW w:w="720" w:type="dxa"/>
            <w:vMerge w:val="restart"/>
            <w:shd w:val="clear" w:color="auto" w:fill="A7BFDE"/>
            <w:textDirection w:val="btLr"/>
          </w:tcPr>
          <w:p w:rsidR="004203AE" w:rsidRPr="0058773B" w:rsidRDefault="004203AE" w:rsidP="00DF5A38">
            <w:pPr>
              <w:ind w:left="113" w:right="113"/>
              <w:jc w:val="center"/>
            </w:pPr>
            <w:r w:rsidRPr="0058773B">
              <w:rPr>
                <w:sz w:val="22"/>
                <w:szCs w:val="22"/>
              </w:rPr>
              <w:t>pamešana</w:t>
            </w:r>
            <w:proofErr w:type="gramStart"/>
            <w:r w:rsidRPr="0058773B">
              <w:rPr>
                <w:sz w:val="22"/>
                <w:szCs w:val="22"/>
              </w:rPr>
              <w:t xml:space="preserve">  </w:t>
            </w:r>
            <w:proofErr w:type="gramEnd"/>
            <w:r w:rsidRPr="0058773B">
              <w:rPr>
                <w:sz w:val="22"/>
                <w:szCs w:val="22"/>
              </w:rPr>
              <w:t>novārtā</w:t>
            </w:r>
          </w:p>
        </w:tc>
        <w:tc>
          <w:tcPr>
            <w:tcW w:w="1800" w:type="dxa"/>
            <w:tcBorders>
              <w:right w:val="single" w:sz="8" w:space="0" w:color="365F91"/>
            </w:tcBorders>
            <w:shd w:val="clear" w:color="auto" w:fill="DBE5F1"/>
          </w:tcPr>
          <w:p w:rsidR="004203AE" w:rsidRPr="0058773B" w:rsidRDefault="004203AE" w:rsidP="00DF5A38">
            <w:pPr>
              <w:jc w:val="both"/>
              <w:rPr>
                <w:b/>
                <w:bCs/>
                <w:sz w:val="28"/>
                <w:szCs w:val="28"/>
              </w:rPr>
            </w:pPr>
            <w:r w:rsidRPr="0058773B">
              <w:rPr>
                <w:b/>
                <w:bCs/>
                <w:sz w:val="20"/>
                <w:szCs w:val="20"/>
              </w:rPr>
              <w:t>Cietušie bērni kopā</w:t>
            </w:r>
          </w:p>
        </w:tc>
        <w:tc>
          <w:tcPr>
            <w:tcW w:w="700" w:type="dxa"/>
            <w:tcBorders>
              <w:left w:val="single" w:sz="8" w:space="0" w:color="365F91"/>
            </w:tcBorders>
            <w:shd w:val="clear" w:color="auto" w:fill="DBE5F1"/>
          </w:tcPr>
          <w:p w:rsidR="004203AE" w:rsidRPr="0058773B" w:rsidRDefault="004203AE" w:rsidP="00DF5A38">
            <w:pPr>
              <w:jc w:val="center"/>
              <w:rPr>
                <w:b/>
                <w:bCs/>
              </w:rPr>
            </w:pPr>
            <w:r w:rsidRPr="0058773B">
              <w:rPr>
                <w:b/>
                <w:bCs/>
                <w:sz w:val="22"/>
                <w:szCs w:val="22"/>
              </w:rPr>
              <w:t>106</w:t>
            </w:r>
          </w:p>
        </w:tc>
        <w:tc>
          <w:tcPr>
            <w:tcW w:w="700" w:type="dxa"/>
            <w:shd w:val="clear" w:color="auto" w:fill="DBE5F1"/>
          </w:tcPr>
          <w:p w:rsidR="004203AE" w:rsidRPr="0058773B" w:rsidRDefault="004203AE" w:rsidP="007E60A7">
            <w:pPr>
              <w:jc w:val="center"/>
              <w:rPr>
                <w:b/>
                <w:bCs/>
              </w:rPr>
            </w:pPr>
            <w:r w:rsidRPr="0058773B">
              <w:rPr>
                <w:b/>
                <w:bCs/>
                <w:sz w:val="22"/>
                <w:szCs w:val="22"/>
              </w:rPr>
              <w:t>272</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260</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52</w:t>
            </w:r>
          </w:p>
        </w:tc>
        <w:tc>
          <w:tcPr>
            <w:tcW w:w="700" w:type="dxa"/>
            <w:shd w:val="clear" w:color="auto" w:fill="DBE5F1"/>
          </w:tcPr>
          <w:p w:rsidR="004203AE" w:rsidRPr="0058773B" w:rsidRDefault="004203AE" w:rsidP="007E60A7">
            <w:pPr>
              <w:jc w:val="center"/>
              <w:rPr>
                <w:b/>
                <w:bCs/>
              </w:rPr>
            </w:pPr>
            <w:r w:rsidRPr="0058773B">
              <w:rPr>
                <w:b/>
                <w:bCs/>
                <w:sz w:val="22"/>
                <w:szCs w:val="22"/>
              </w:rPr>
              <w:t>63</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64</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158</w:t>
            </w:r>
          </w:p>
        </w:tc>
        <w:tc>
          <w:tcPr>
            <w:tcW w:w="700" w:type="dxa"/>
            <w:shd w:val="clear" w:color="auto" w:fill="DBE5F1"/>
          </w:tcPr>
          <w:p w:rsidR="004203AE" w:rsidRPr="0058773B" w:rsidRDefault="004203AE" w:rsidP="007E60A7">
            <w:pPr>
              <w:jc w:val="center"/>
              <w:rPr>
                <w:b/>
                <w:bCs/>
              </w:rPr>
            </w:pPr>
            <w:r w:rsidRPr="0058773B">
              <w:rPr>
                <w:b/>
                <w:bCs/>
                <w:sz w:val="22"/>
                <w:szCs w:val="22"/>
              </w:rPr>
              <w:t>335</w:t>
            </w:r>
          </w:p>
        </w:tc>
        <w:tc>
          <w:tcPr>
            <w:tcW w:w="700" w:type="dxa"/>
            <w:shd w:val="clear" w:color="auto" w:fill="DBE5F1"/>
          </w:tcPr>
          <w:p w:rsidR="004203AE" w:rsidRPr="0058773B" w:rsidRDefault="00F04868" w:rsidP="00DF5A38">
            <w:pPr>
              <w:jc w:val="center"/>
              <w:rPr>
                <w:b/>
                <w:bCs/>
              </w:rPr>
            </w:pPr>
            <w:r w:rsidRPr="0058773B">
              <w:rPr>
                <w:b/>
                <w:bCs/>
              </w:rPr>
              <w:t>324</w:t>
            </w:r>
          </w:p>
        </w:tc>
      </w:tr>
      <w:tr w:rsidR="004203AE" w:rsidRPr="0058773B">
        <w:trPr>
          <w:trHeight w:val="255"/>
        </w:trPr>
        <w:tc>
          <w:tcPr>
            <w:tcW w:w="468" w:type="dxa"/>
            <w:vMerge/>
            <w:shd w:val="clear" w:color="auto" w:fill="A7BFDE"/>
          </w:tcPr>
          <w:p w:rsidR="004203AE" w:rsidRPr="0058773B" w:rsidRDefault="004203AE" w:rsidP="0063397A"/>
        </w:tc>
        <w:tc>
          <w:tcPr>
            <w:tcW w:w="720" w:type="dxa"/>
            <w:vMerge/>
            <w:shd w:val="clear" w:color="auto" w:fill="D3DFEE"/>
          </w:tcPr>
          <w:p w:rsidR="004203AE" w:rsidRPr="0058773B" w:rsidRDefault="004203AE" w:rsidP="0063397A"/>
        </w:tc>
        <w:tc>
          <w:tcPr>
            <w:tcW w:w="1800" w:type="dxa"/>
            <w:tcBorders>
              <w:right w:val="single" w:sz="8" w:space="0" w:color="365F91"/>
            </w:tcBorders>
            <w:shd w:val="clear" w:color="auto" w:fill="B8CCE4"/>
          </w:tcPr>
          <w:p w:rsidR="004203AE" w:rsidRPr="0058773B" w:rsidRDefault="004203AE" w:rsidP="00DF5A38">
            <w:pPr>
              <w:jc w:val="both"/>
              <w:rPr>
                <w:sz w:val="20"/>
                <w:szCs w:val="20"/>
              </w:rPr>
            </w:pPr>
            <w:r w:rsidRPr="0058773B">
              <w:rPr>
                <w:sz w:val="20"/>
                <w:szCs w:val="20"/>
              </w:rPr>
              <w:t xml:space="preserve">    t.sk. ģimenē cietušie bērni</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103</w:t>
            </w:r>
          </w:p>
        </w:tc>
        <w:tc>
          <w:tcPr>
            <w:tcW w:w="700" w:type="dxa"/>
            <w:shd w:val="clear" w:color="auto" w:fill="B8CCE4"/>
          </w:tcPr>
          <w:p w:rsidR="004203AE" w:rsidRPr="0058773B" w:rsidRDefault="004203AE" w:rsidP="007E60A7">
            <w:pPr>
              <w:jc w:val="center"/>
            </w:pPr>
            <w:r w:rsidRPr="0058773B">
              <w:rPr>
                <w:sz w:val="22"/>
                <w:szCs w:val="22"/>
              </w:rPr>
              <w:t>249</w:t>
            </w:r>
          </w:p>
        </w:tc>
        <w:tc>
          <w:tcPr>
            <w:tcW w:w="700" w:type="dxa"/>
            <w:tcBorders>
              <w:right w:val="single" w:sz="8" w:space="0" w:color="365F91"/>
            </w:tcBorders>
            <w:shd w:val="clear" w:color="auto" w:fill="B8CCE4"/>
          </w:tcPr>
          <w:p w:rsidR="004203AE" w:rsidRPr="0058773B" w:rsidRDefault="009E23BF" w:rsidP="00DF5A38">
            <w:pPr>
              <w:jc w:val="center"/>
            </w:pPr>
            <w:r w:rsidRPr="0058773B">
              <w:t>256</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52</w:t>
            </w:r>
          </w:p>
        </w:tc>
        <w:tc>
          <w:tcPr>
            <w:tcW w:w="700" w:type="dxa"/>
            <w:shd w:val="clear" w:color="auto" w:fill="B8CCE4"/>
          </w:tcPr>
          <w:p w:rsidR="004203AE" w:rsidRPr="0058773B" w:rsidRDefault="004203AE" w:rsidP="007E60A7">
            <w:pPr>
              <w:jc w:val="center"/>
            </w:pPr>
            <w:r w:rsidRPr="0058773B">
              <w:rPr>
                <w:sz w:val="22"/>
                <w:szCs w:val="22"/>
              </w:rPr>
              <w:t>60</w:t>
            </w:r>
          </w:p>
        </w:tc>
        <w:tc>
          <w:tcPr>
            <w:tcW w:w="700" w:type="dxa"/>
            <w:tcBorders>
              <w:right w:val="single" w:sz="8" w:space="0" w:color="365F91"/>
            </w:tcBorders>
            <w:shd w:val="clear" w:color="auto" w:fill="B8CCE4"/>
          </w:tcPr>
          <w:p w:rsidR="004203AE" w:rsidRPr="0058773B" w:rsidRDefault="009E23BF" w:rsidP="00DF5A38">
            <w:pPr>
              <w:jc w:val="center"/>
            </w:pPr>
            <w:r w:rsidRPr="0058773B">
              <w:t>62</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155</w:t>
            </w:r>
          </w:p>
        </w:tc>
        <w:tc>
          <w:tcPr>
            <w:tcW w:w="700" w:type="dxa"/>
            <w:shd w:val="clear" w:color="auto" w:fill="B8CCE4"/>
          </w:tcPr>
          <w:p w:rsidR="004203AE" w:rsidRPr="0058773B" w:rsidRDefault="004203AE" w:rsidP="007E60A7">
            <w:pPr>
              <w:jc w:val="center"/>
            </w:pPr>
            <w:r w:rsidRPr="0058773B">
              <w:rPr>
                <w:sz w:val="22"/>
                <w:szCs w:val="22"/>
              </w:rPr>
              <w:t>309</w:t>
            </w:r>
          </w:p>
        </w:tc>
        <w:tc>
          <w:tcPr>
            <w:tcW w:w="700" w:type="dxa"/>
            <w:shd w:val="clear" w:color="auto" w:fill="B8CCE4"/>
          </w:tcPr>
          <w:p w:rsidR="004203AE" w:rsidRPr="0058773B" w:rsidRDefault="00F04868" w:rsidP="00DF5A38">
            <w:pPr>
              <w:jc w:val="center"/>
            </w:pPr>
            <w:r w:rsidRPr="0058773B">
              <w:t>318</w:t>
            </w:r>
          </w:p>
        </w:tc>
      </w:tr>
      <w:tr w:rsidR="004203AE" w:rsidRPr="0058773B">
        <w:trPr>
          <w:trHeight w:val="255"/>
        </w:trPr>
        <w:tc>
          <w:tcPr>
            <w:tcW w:w="468" w:type="dxa"/>
            <w:vMerge/>
            <w:shd w:val="clear" w:color="auto" w:fill="A7BFDE"/>
          </w:tcPr>
          <w:p w:rsidR="004203AE" w:rsidRPr="0058773B" w:rsidRDefault="004203AE" w:rsidP="0063397A"/>
        </w:tc>
        <w:tc>
          <w:tcPr>
            <w:tcW w:w="720" w:type="dxa"/>
            <w:vMerge/>
            <w:shd w:val="clear" w:color="auto" w:fill="A7BFDE"/>
          </w:tcPr>
          <w:p w:rsidR="004203AE" w:rsidRPr="0058773B" w:rsidRDefault="004203AE" w:rsidP="0063397A"/>
        </w:tc>
        <w:tc>
          <w:tcPr>
            <w:tcW w:w="1800" w:type="dxa"/>
            <w:tcBorders>
              <w:right w:val="single" w:sz="8" w:space="0" w:color="365F91"/>
            </w:tcBorders>
            <w:shd w:val="clear" w:color="auto" w:fill="DBE5F1"/>
          </w:tcPr>
          <w:p w:rsidR="004203AE" w:rsidRPr="0058773B" w:rsidRDefault="004203AE" w:rsidP="00DF5A38">
            <w:pPr>
              <w:jc w:val="both"/>
              <w:rPr>
                <w:sz w:val="20"/>
                <w:szCs w:val="20"/>
              </w:rPr>
            </w:pPr>
            <w:r w:rsidRPr="0058773B">
              <w:rPr>
                <w:sz w:val="20"/>
                <w:szCs w:val="20"/>
              </w:rPr>
              <w:t xml:space="preserve">    t.sk. cietušās meitenes kopā</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55</w:t>
            </w:r>
          </w:p>
        </w:tc>
        <w:tc>
          <w:tcPr>
            <w:tcW w:w="700" w:type="dxa"/>
            <w:shd w:val="clear" w:color="auto" w:fill="DBE5F1"/>
          </w:tcPr>
          <w:p w:rsidR="004203AE" w:rsidRPr="0058773B" w:rsidRDefault="004203AE" w:rsidP="007E60A7">
            <w:pPr>
              <w:jc w:val="center"/>
            </w:pPr>
            <w:r w:rsidRPr="0058773B">
              <w:rPr>
                <w:sz w:val="22"/>
                <w:szCs w:val="22"/>
              </w:rPr>
              <w:t>138</w:t>
            </w:r>
          </w:p>
        </w:tc>
        <w:tc>
          <w:tcPr>
            <w:tcW w:w="700" w:type="dxa"/>
            <w:tcBorders>
              <w:right w:val="single" w:sz="8" w:space="0" w:color="365F91"/>
            </w:tcBorders>
            <w:shd w:val="clear" w:color="auto" w:fill="DBE5F1"/>
          </w:tcPr>
          <w:p w:rsidR="004203AE" w:rsidRPr="0058773B" w:rsidRDefault="009E23BF" w:rsidP="00DF5A38">
            <w:pPr>
              <w:jc w:val="center"/>
            </w:pPr>
            <w:r w:rsidRPr="0058773B">
              <w:t>125</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23</w:t>
            </w:r>
          </w:p>
        </w:tc>
        <w:tc>
          <w:tcPr>
            <w:tcW w:w="700" w:type="dxa"/>
            <w:shd w:val="clear" w:color="auto" w:fill="DBE5F1"/>
          </w:tcPr>
          <w:p w:rsidR="004203AE" w:rsidRPr="0058773B" w:rsidRDefault="004203AE" w:rsidP="007E60A7">
            <w:pPr>
              <w:jc w:val="center"/>
            </w:pPr>
            <w:r w:rsidRPr="0058773B">
              <w:rPr>
                <w:sz w:val="22"/>
                <w:szCs w:val="22"/>
              </w:rPr>
              <w:t>23</w:t>
            </w:r>
          </w:p>
        </w:tc>
        <w:tc>
          <w:tcPr>
            <w:tcW w:w="700" w:type="dxa"/>
            <w:tcBorders>
              <w:right w:val="single" w:sz="8" w:space="0" w:color="365F91"/>
            </w:tcBorders>
            <w:shd w:val="clear" w:color="auto" w:fill="DBE5F1"/>
          </w:tcPr>
          <w:p w:rsidR="004203AE" w:rsidRPr="0058773B" w:rsidRDefault="009E23BF" w:rsidP="00DF5A38">
            <w:pPr>
              <w:jc w:val="center"/>
            </w:pPr>
            <w:r w:rsidRPr="0058773B">
              <w:t>34</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78</w:t>
            </w:r>
          </w:p>
        </w:tc>
        <w:tc>
          <w:tcPr>
            <w:tcW w:w="700" w:type="dxa"/>
            <w:shd w:val="clear" w:color="auto" w:fill="DBE5F1"/>
          </w:tcPr>
          <w:p w:rsidR="004203AE" w:rsidRPr="0058773B" w:rsidRDefault="004203AE" w:rsidP="007E60A7">
            <w:pPr>
              <w:jc w:val="center"/>
            </w:pPr>
            <w:r w:rsidRPr="0058773B">
              <w:rPr>
                <w:sz w:val="22"/>
                <w:szCs w:val="22"/>
              </w:rPr>
              <w:t>161</w:t>
            </w:r>
          </w:p>
        </w:tc>
        <w:tc>
          <w:tcPr>
            <w:tcW w:w="700" w:type="dxa"/>
            <w:shd w:val="clear" w:color="auto" w:fill="DBE5F1"/>
          </w:tcPr>
          <w:p w:rsidR="004203AE" w:rsidRPr="0058773B" w:rsidRDefault="00F04868" w:rsidP="00DF5A38">
            <w:pPr>
              <w:jc w:val="center"/>
            </w:pPr>
            <w:r w:rsidRPr="0058773B">
              <w:t>159</w:t>
            </w:r>
          </w:p>
        </w:tc>
      </w:tr>
      <w:tr w:rsidR="004203AE" w:rsidRPr="0058773B">
        <w:trPr>
          <w:trHeight w:val="502"/>
        </w:trPr>
        <w:tc>
          <w:tcPr>
            <w:tcW w:w="468" w:type="dxa"/>
            <w:vMerge/>
            <w:shd w:val="clear" w:color="auto" w:fill="A7BFDE"/>
          </w:tcPr>
          <w:p w:rsidR="004203AE" w:rsidRPr="0058773B" w:rsidRDefault="004203AE" w:rsidP="0063397A"/>
        </w:tc>
        <w:tc>
          <w:tcPr>
            <w:tcW w:w="720" w:type="dxa"/>
            <w:vMerge/>
            <w:shd w:val="clear" w:color="auto" w:fill="D3DFEE"/>
          </w:tcPr>
          <w:p w:rsidR="004203AE" w:rsidRPr="0058773B" w:rsidRDefault="004203AE" w:rsidP="0063397A"/>
        </w:tc>
        <w:tc>
          <w:tcPr>
            <w:tcW w:w="1800" w:type="dxa"/>
            <w:tcBorders>
              <w:right w:val="single" w:sz="8" w:space="0" w:color="365F91"/>
            </w:tcBorders>
            <w:shd w:val="clear" w:color="auto" w:fill="B8CCE4"/>
          </w:tcPr>
          <w:p w:rsidR="004203AE" w:rsidRPr="0058773B" w:rsidRDefault="004203AE" w:rsidP="00DF5A38">
            <w:pPr>
              <w:jc w:val="both"/>
              <w:rPr>
                <w:sz w:val="28"/>
                <w:szCs w:val="28"/>
              </w:rPr>
            </w:pPr>
            <w:r w:rsidRPr="0058773B">
              <w:rPr>
                <w:sz w:val="20"/>
                <w:szCs w:val="20"/>
              </w:rPr>
              <w:t xml:space="preserve">    t.sk. ģimenē cietušās meitenes</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55</w:t>
            </w:r>
          </w:p>
        </w:tc>
        <w:tc>
          <w:tcPr>
            <w:tcW w:w="700" w:type="dxa"/>
            <w:shd w:val="clear" w:color="auto" w:fill="B8CCE4"/>
          </w:tcPr>
          <w:p w:rsidR="004203AE" w:rsidRPr="0058773B" w:rsidRDefault="004203AE" w:rsidP="007E60A7">
            <w:pPr>
              <w:jc w:val="center"/>
            </w:pPr>
            <w:r w:rsidRPr="0058773B">
              <w:rPr>
                <w:sz w:val="22"/>
                <w:szCs w:val="22"/>
              </w:rPr>
              <w:t>124</w:t>
            </w:r>
          </w:p>
        </w:tc>
        <w:tc>
          <w:tcPr>
            <w:tcW w:w="700" w:type="dxa"/>
            <w:tcBorders>
              <w:right w:val="single" w:sz="8" w:space="0" w:color="365F91"/>
            </w:tcBorders>
            <w:shd w:val="clear" w:color="auto" w:fill="B8CCE4"/>
          </w:tcPr>
          <w:p w:rsidR="004203AE" w:rsidRPr="0058773B" w:rsidRDefault="009E23BF" w:rsidP="00DF5A38">
            <w:pPr>
              <w:jc w:val="center"/>
            </w:pPr>
            <w:r w:rsidRPr="0058773B">
              <w:t>121</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23</w:t>
            </w:r>
          </w:p>
        </w:tc>
        <w:tc>
          <w:tcPr>
            <w:tcW w:w="700" w:type="dxa"/>
            <w:shd w:val="clear" w:color="auto" w:fill="B8CCE4"/>
          </w:tcPr>
          <w:p w:rsidR="004203AE" w:rsidRPr="0058773B" w:rsidRDefault="004203AE" w:rsidP="007E60A7">
            <w:pPr>
              <w:jc w:val="center"/>
            </w:pPr>
            <w:r w:rsidRPr="0058773B">
              <w:rPr>
                <w:sz w:val="22"/>
                <w:szCs w:val="22"/>
              </w:rPr>
              <w:t>20</w:t>
            </w:r>
          </w:p>
        </w:tc>
        <w:tc>
          <w:tcPr>
            <w:tcW w:w="700" w:type="dxa"/>
            <w:tcBorders>
              <w:right w:val="single" w:sz="8" w:space="0" w:color="365F91"/>
            </w:tcBorders>
            <w:shd w:val="clear" w:color="auto" w:fill="B8CCE4"/>
          </w:tcPr>
          <w:p w:rsidR="004203AE" w:rsidRPr="0058773B" w:rsidRDefault="009E23BF" w:rsidP="00DF5A38">
            <w:pPr>
              <w:jc w:val="center"/>
            </w:pPr>
            <w:r w:rsidRPr="0058773B">
              <w:t>33</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78</w:t>
            </w:r>
          </w:p>
        </w:tc>
        <w:tc>
          <w:tcPr>
            <w:tcW w:w="700" w:type="dxa"/>
            <w:shd w:val="clear" w:color="auto" w:fill="B8CCE4"/>
          </w:tcPr>
          <w:p w:rsidR="004203AE" w:rsidRPr="0058773B" w:rsidRDefault="004203AE" w:rsidP="007E60A7">
            <w:pPr>
              <w:jc w:val="center"/>
            </w:pPr>
            <w:r w:rsidRPr="0058773B">
              <w:rPr>
                <w:sz w:val="22"/>
                <w:szCs w:val="22"/>
              </w:rPr>
              <w:t>144</w:t>
            </w:r>
          </w:p>
        </w:tc>
        <w:tc>
          <w:tcPr>
            <w:tcW w:w="700" w:type="dxa"/>
            <w:shd w:val="clear" w:color="auto" w:fill="B8CCE4"/>
          </w:tcPr>
          <w:p w:rsidR="004203AE" w:rsidRPr="0058773B" w:rsidRDefault="00F04868" w:rsidP="00DF5A38">
            <w:pPr>
              <w:jc w:val="center"/>
            </w:pPr>
            <w:r w:rsidRPr="0058773B">
              <w:t>154</w:t>
            </w:r>
          </w:p>
        </w:tc>
      </w:tr>
      <w:tr w:rsidR="004203AE" w:rsidRPr="0058773B">
        <w:trPr>
          <w:trHeight w:val="165"/>
        </w:trPr>
        <w:tc>
          <w:tcPr>
            <w:tcW w:w="468" w:type="dxa"/>
            <w:vMerge/>
            <w:shd w:val="clear" w:color="auto" w:fill="A7BFDE"/>
            <w:textDirection w:val="btLr"/>
          </w:tcPr>
          <w:p w:rsidR="004203AE" w:rsidRPr="0058773B" w:rsidRDefault="004203AE" w:rsidP="00DF5A38">
            <w:pPr>
              <w:ind w:left="113" w:right="113"/>
              <w:jc w:val="center"/>
              <w:rPr>
                <w:sz w:val="28"/>
                <w:szCs w:val="28"/>
              </w:rPr>
            </w:pPr>
          </w:p>
        </w:tc>
        <w:tc>
          <w:tcPr>
            <w:tcW w:w="720" w:type="dxa"/>
            <w:vMerge w:val="restart"/>
            <w:shd w:val="clear" w:color="auto" w:fill="A7BFDE"/>
            <w:textDirection w:val="btLr"/>
          </w:tcPr>
          <w:p w:rsidR="004203AE" w:rsidRPr="0058773B" w:rsidRDefault="004203AE" w:rsidP="00DF5A38">
            <w:pPr>
              <w:ind w:left="113" w:right="113"/>
              <w:jc w:val="center"/>
            </w:pPr>
            <w:r w:rsidRPr="0058773B">
              <w:rPr>
                <w:sz w:val="22"/>
                <w:szCs w:val="22"/>
              </w:rPr>
              <w:t xml:space="preserve">kombinēta </w:t>
            </w:r>
          </w:p>
          <w:p w:rsidR="004203AE" w:rsidRPr="0058773B" w:rsidRDefault="004203AE" w:rsidP="00DF5A38">
            <w:pPr>
              <w:ind w:left="113" w:right="113"/>
              <w:jc w:val="center"/>
            </w:pPr>
            <w:r w:rsidRPr="0058773B">
              <w:rPr>
                <w:sz w:val="22"/>
                <w:szCs w:val="22"/>
              </w:rPr>
              <w:t>vardarbība</w:t>
            </w:r>
          </w:p>
          <w:p w:rsidR="004203AE" w:rsidRPr="0058773B" w:rsidRDefault="004203AE" w:rsidP="00DF5A38">
            <w:pPr>
              <w:ind w:left="113" w:right="113"/>
              <w:jc w:val="both"/>
            </w:pPr>
          </w:p>
        </w:tc>
        <w:tc>
          <w:tcPr>
            <w:tcW w:w="1800" w:type="dxa"/>
            <w:tcBorders>
              <w:right w:val="single" w:sz="8" w:space="0" w:color="365F91"/>
            </w:tcBorders>
            <w:shd w:val="clear" w:color="auto" w:fill="DBE5F1"/>
          </w:tcPr>
          <w:p w:rsidR="004203AE" w:rsidRPr="0058773B" w:rsidRDefault="004203AE" w:rsidP="00DF5A38">
            <w:pPr>
              <w:jc w:val="both"/>
              <w:rPr>
                <w:b/>
                <w:bCs/>
                <w:sz w:val="28"/>
                <w:szCs w:val="28"/>
              </w:rPr>
            </w:pPr>
            <w:r w:rsidRPr="0058773B">
              <w:rPr>
                <w:b/>
                <w:bCs/>
                <w:sz w:val="20"/>
                <w:szCs w:val="20"/>
              </w:rPr>
              <w:t>Cietušie bērni kopā</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563</w:t>
            </w:r>
          </w:p>
        </w:tc>
        <w:tc>
          <w:tcPr>
            <w:tcW w:w="700" w:type="dxa"/>
            <w:shd w:val="clear" w:color="auto" w:fill="DBE5F1"/>
          </w:tcPr>
          <w:p w:rsidR="004203AE" w:rsidRPr="0058773B" w:rsidRDefault="004203AE" w:rsidP="007E60A7">
            <w:pPr>
              <w:jc w:val="center"/>
              <w:rPr>
                <w:b/>
                <w:bCs/>
              </w:rPr>
            </w:pPr>
            <w:r w:rsidRPr="0058773B">
              <w:rPr>
                <w:b/>
                <w:bCs/>
                <w:sz w:val="22"/>
                <w:szCs w:val="22"/>
              </w:rPr>
              <w:t>671</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713</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361</w:t>
            </w:r>
          </w:p>
        </w:tc>
        <w:tc>
          <w:tcPr>
            <w:tcW w:w="700" w:type="dxa"/>
            <w:shd w:val="clear" w:color="auto" w:fill="DBE5F1"/>
          </w:tcPr>
          <w:p w:rsidR="004203AE" w:rsidRPr="0058773B" w:rsidRDefault="004203AE" w:rsidP="007E60A7">
            <w:pPr>
              <w:jc w:val="center"/>
              <w:rPr>
                <w:b/>
                <w:bCs/>
              </w:rPr>
            </w:pPr>
            <w:r w:rsidRPr="0058773B">
              <w:rPr>
                <w:b/>
                <w:bCs/>
                <w:sz w:val="22"/>
                <w:szCs w:val="22"/>
              </w:rPr>
              <w:t>422</w:t>
            </w:r>
          </w:p>
        </w:tc>
        <w:tc>
          <w:tcPr>
            <w:tcW w:w="700" w:type="dxa"/>
            <w:tcBorders>
              <w:right w:val="single" w:sz="8" w:space="0" w:color="365F91"/>
            </w:tcBorders>
            <w:shd w:val="clear" w:color="auto" w:fill="DBE5F1"/>
          </w:tcPr>
          <w:p w:rsidR="004203AE" w:rsidRPr="0058773B" w:rsidRDefault="009E23BF" w:rsidP="00DF5A38">
            <w:pPr>
              <w:jc w:val="center"/>
              <w:rPr>
                <w:b/>
                <w:bCs/>
              </w:rPr>
            </w:pPr>
            <w:r w:rsidRPr="0058773B">
              <w:rPr>
                <w:b/>
                <w:bCs/>
              </w:rPr>
              <w:t>517</w:t>
            </w:r>
          </w:p>
        </w:tc>
        <w:tc>
          <w:tcPr>
            <w:tcW w:w="700" w:type="dxa"/>
            <w:tcBorders>
              <w:left w:val="single" w:sz="8" w:space="0" w:color="365F91"/>
            </w:tcBorders>
            <w:shd w:val="clear" w:color="auto" w:fill="DBE5F1"/>
          </w:tcPr>
          <w:p w:rsidR="004203AE" w:rsidRPr="0058773B" w:rsidRDefault="004203AE" w:rsidP="00DF5A38">
            <w:pPr>
              <w:jc w:val="center"/>
              <w:rPr>
                <w:b/>
                <w:bCs/>
                <w:sz w:val="28"/>
                <w:szCs w:val="28"/>
              </w:rPr>
            </w:pPr>
            <w:r w:rsidRPr="0058773B">
              <w:rPr>
                <w:b/>
                <w:bCs/>
                <w:sz w:val="22"/>
                <w:szCs w:val="22"/>
              </w:rPr>
              <w:t>924</w:t>
            </w:r>
          </w:p>
        </w:tc>
        <w:tc>
          <w:tcPr>
            <w:tcW w:w="700" w:type="dxa"/>
            <w:shd w:val="clear" w:color="auto" w:fill="DBE5F1"/>
          </w:tcPr>
          <w:p w:rsidR="004203AE" w:rsidRPr="0058773B" w:rsidRDefault="004203AE" w:rsidP="007E60A7">
            <w:pPr>
              <w:jc w:val="center"/>
              <w:rPr>
                <w:b/>
                <w:bCs/>
              </w:rPr>
            </w:pPr>
            <w:r w:rsidRPr="0058773B">
              <w:rPr>
                <w:b/>
                <w:bCs/>
                <w:sz w:val="22"/>
                <w:szCs w:val="22"/>
              </w:rPr>
              <w:t>1093</w:t>
            </w:r>
          </w:p>
        </w:tc>
        <w:tc>
          <w:tcPr>
            <w:tcW w:w="700" w:type="dxa"/>
            <w:shd w:val="clear" w:color="auto" w:fill="DBE5F1"/>
          </w:tcPr>
          <w:p w:rsidR="004203AE" w:rsidRPr="0058773B" w:rsidRDefault="00F04868" w:rsidP="00DF5A38">
            <w:pPr>
              <w:jc w:val="center"/>
              <w:rPr>
                <w:b/>
                <w:bCs/>
              </w:rPr>
            </w:pPr>
            <w:r w:rsidRPr="0058773B">
              <w:rPr>
                <w:b/>
                <w:bCs/>
              </w:rPr>
              <w:t>1230</w:t>
            </w:r>
          </w:p>
        </w:tc>
      </w:tr>
      <w:tr w:rsidR="004203AE" w:rsidRPr="0058773B">
        <w:trPr>
          <w:trHeight w:val="195"/>
        </w:trPr>
        <w:tc>
          <w:tcPr>
            <w:tcW w:w="468" w:type="dxa"/>
            <w:vMerge/>
            <w:shd w:val="clear" w:color="auto" w:fill="A7BFDE"/>
          </w:tcPr>
          <w:p w:rsidR="004203AE" w:rsidRPr="0058773B" w:rsidRDefault="004203AE" w:rsidP="00DF5A38">
            <w:pPr>
              <w:jc w:val="both"/>
            </w:pPr>
          </w:p>
        </w:tc>
        <w:tc>
          <w:tcPr>
            <w:tcW w:w="720" w:type="dxa"/>
            <w:vMerge/>
            <w:shd w:val="clear" w:color="auto" w:fill="D3DFEE"/>
          </w:tcPr>
          <w:p w:rsidR="004203AE" w:rsidRPr="0058773B" w:rsidRDefault="004203AE" w:rsidP="00DF5A38">
            <w:pPr>
              <w:jc w:val="both"/>
            </w:pPr>
          </w:p>
        </w:tc>
        <w:tc>
          <w:tcPr>
            <w:tcW w:w="1800" w:type="dxa"/>
            <w:tcBorders>
              <w:right w:val="single" w:sz="8" w:space="0" w:color="365F91"/>
            </w:tcBorders>
            <w:shd w:val="clear" w:color="auto" w:fill="B8CCE4"/>
          </w:tcPr>
          <w:p w:rsidR="004203AE" w:rsidRPr="0058773B" w:rsidRDefault="004203AE" w:rsidP="00DF5A38">
            <w:pPr>
              <w:jc w:val="both"/>
              <w:rPr>
                <w:sz w:val="20"/>
                <w:szCs w:val="20"/>
              </w:rPr>
            </w:pPr>
            <w:r w:rsidRPr="0058773B">
              <w:rPr>
                <w:sz w:val="20"/>
                <w:szCs w:val="20"/>
              </w:rPr>
              <w:t xml:space="preserve">    t.sk. ģimenē cietušie bērni</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515</w:t>
            </w:r>
          </w:p>
        </w:tc>
        <w:tc>
          <w:tcPr>
            <w:tcW w:w="700" w:type="dxa"/>
            <w:shd w:val="clear" w:color="auto" w:fill="B8CCE4"/>
          </w:tcPr>
          <w:p w:rsidR="004203AE" w:rsidRPr="0058773B" w:rsidRDefault="004203AE" w:rsidP="007E60A7">
            <w:pPr>
              <w:jc w:val="center"/>
            </w:pPr>
            <w:r w:rsidRPr="0058773B">
              <w:rPr>
                <w:sz w:val="22"/>
                <w:szCs w:val="22"/>
              </w:rPr>
              <w:t>634</w:t>
            </w:r>
          </w:p>
        </w:tc>
        <w:tc>
          <w:tcPr>
            <w:tcW w:w="700" w:type="dxa"/>
            <w:tcBorders>
              <w:right w:val="single" w:sz="8" w:space="0" w:color="365F91"/>
            </w:tcBorders>
            <w:shd w:val="clear" w:color="auto" w:fill="B8CCE4"/>
          </w:tcPr>
          <w:p w:rsidR="004203AE" w:rsidRPr="0058773B" w:rsidRDefault="009E23BF" w:rsidP="00DF5A38">
            <w:pPr>
              <w:jc w:val="center"/>
            </w:pPr>
            <w:r w:rsidRPr="0058773B">
              <w:t>654</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296</w:t>
            </w:r>
          </w:p>
        </w:tc>
        <w:tc>
          <w:tcPr>
            <w:tcW w:w="700" w:type="dxa"/>
            <w:shd w:val="clear" w:color="auto" w:fill="B8CCE4"/>
          </w:tcPr>
          <w:p w:rsidR="004203AE" w:rsidRPr="0058773B" w:rsidRDefault="004203AE" w:rsidP="007E60A7">
            <w:pPr>
              <w:jc w:val="center"/>
            </w:pPr>
            <w:r w:rsidRPr="0058773B">
              <w:rPr>
                <w:sz w:val="22"/>
                <w:szCs w:val="22"/>
              </w:rPr>
              <w:t>329</w:t>
            </w:r>
          </w:p>
        </w:tc>
        <w:tc>
          <w:tcPr>
            <w:tcW w:w="700" w:type="dxa"/>
            <w:tcBorders>
              <w:right w:val="single" w:sz="8" w:space="0" w:color="365F91"/>
            </w:tcBorders>
            <w:shd w:val="clear" w:color="auto" w:fill="B8CCE4"/>
          </w:tcPr>
          <w:p w:rsidR="004203AE" w:rsidRPr="0058773B" w:rsidRDefault="009E23BF" w:rsidP="00DF5A38">
            <w:pPr>
              <w:jc w:val="center"/>
            </w:pPr>
            <w:r w:rsidRPr="0058773B">
              <w:t>386</w:t>
            </w:r>
          </w:p>
        </w:tc>
        <w:tc>
          <w:tcPr>
            <w:tcW w:w="700" w:type="dxa"/>
            <w:tcBorders>
              <w:left w:val="single" w:sz="8" w:space="0" w:color="365F91"/>
            </w:tcBorders>
            <w:shd w:val="clear" w:color="auto" w:fill="B8CCE4"/>
          </w:tcPr>
          <w:p w:rsidR="004203AE" w:rsidRPr="0058773B" w:rsidRDefault="004203AE" w:rsidP="00DF5A38">
            <w:pPr>
              <w:jc w:val="center"/>
            </w:pPr>
            <w:r w:rsidRPr="0058773B">
              <w:rPr>
                <w:sz w:val="22"/>
                <w:szCs w:val="22"/>
              </w:rPr>
              <w:t>811</w:t>
            </w:r>
          </w:p>
        </w:tc>
        <w:tc>
          <w:tcPr>
            <w:tcW w:w="700" w:type="dxa"/>
            <w:shd w:val="clear" w:color="auto" w:fill="B8CCE4"/>
          </w:tcPr>
          <w:p w:rsidR="004203AE" w:rsidRPr="0058773B" w:rsidRDefault="004203AE" w:rsidP="007E60A7">
            <w:pPr>
              <w:jc w:val="center"/>
            </w:pPr>
            <w:r w:rsidRPr="0058773B">
              <w:rPr>
                <w:sz w:val="22"/>
                <w:szCs w:val="22"/>
              </w:rPr>
              <w:t>963</w:t>
            </w:r>
          </w:p>
        </w:tc>
        <w:tc>
          <w:tcPr>
            <w:tcW w:w="700" w:type="dxa"/>
            <w:shd w:val="clear" w:color="auto" w:fill="B8CCE4"/>
          </w:tcPr>
          <w:p w:rsidR="004203AE" w:rsidRPr="0058773B" w:rsidRDefault="00F04868" w:rsidP="00DF5A38">
            <w:pPr>
              <w:jc w:val="center"/>
            </w:pPr>
            <w:r w:rsidRPr="0058773B">
              <w:t>1040</w:t>
            </w:r>
          </w:p>
        </w:tc>
      </w:tr>
      <w:tr w:rsidR="004203AE" w:rsidRPr="0058773B">
        <w:trPr>
          <w:trHeight w:val="195"/>
        </w:trPr>
        <w:tc>
          <w:tcPr>
            <w:tcW w:w="468" w:type="dxa"/>
            <w:vMerge/>
            <w:shd w:val="clear" w:color="auto" w:fill="A7BFDE"/>
          </w:tcPr>
          <w:p w:rsidR="004203AE" w:rsidRPr="0058773B" w:rsidRDefault="004203AE" w:rsidP="00DF5A38">
            <w:pPr>
              <w:jc w:val="both"/>
            </w:pPr>
          </w:p>
        </w:tc>
        <w:tc>
          <w:tcPr>
            <w:tcW w:w="720" w:type="dxa"/>
            <w:vMerge/>
            <w:shd w:val="clear" w:color="auto" w:fill="A7BFDE"/>
          </w:tcPr>
          <w:p w:rsidR="004203AE" w:rsidRPr="0058773B" w:rsidRDefault="004203AE" w:rsidP="00DF5A38">
            <w:pPr>
              <w:jc w:val="both"/>
            </w:pPr>
          </w:p>
        </w:tc>
        <w:tc>
          <w:tcPr>
            <w:tcW w:w="1800" w:type="dxa"/>
            <w:tcBorders>
              <w:right w:val="single" w:sz="8" w:space="0" w:color="365F91"/>
            </w:tcBorders>
            <w:shd w:val="clear" w:color="auto" w:fill="DBE5F1"/>
          </w:tcPr>
          <w:p w:rsidR="004203AE" w:rsidRPr="0058773B" w:rsidRDefault="004203AE" w:rsidP="00DF5A38">
            <w:pPr>
              <w:jc w:val="both"/>
              <w:rPr>
                <w:sz w:val="20"/>
                <w:szCs w:val="20"/>
              </w:rPr>
            </w:pPr>
            <w:r w:rsidRPr="0058773B">
              <w:rPr>
                <w:sz w:val="20"/>
                <w:szCs w:val="20"/>
              </w:rPr>
              <w:t xml:space="preserve">    t.sk. cietušās meitenes kopā</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273</w:t>
            </w:r>
          </w:p>
        </w:tc>
        <w:tc>
          <w:tcPr>
            <w:tcW w:w="700" w:type="dxa"/>
            <w:shd w:val="clear" w:color="auto" w:fill="DBE5F1"/>
          </w:tcPr>
          <w:p w:rsidR="004203AE" w:rsidRPr="0058773B" w:rsidRDefault="004203AE" w:rsidP="007E60A7">
            <w:pPr>
              <w:jc w:val="center"/>
            </w:pPr>
            <w:r w:rsidRPr="0058773B">
              <w:rPr>
                <w:sz w:val="22"/>
                <w:szCs w:val="22"/>
              </w:rPr>
              <w:t>325</w:t>
            </w:r>
          </w:p>
        </w:tc>
        <w:tc>
          <w:tcPr>
            <w:tcW w:w="700" w:type="dxa"/>
            <w:tcBorders>
              <w:right w:val="single" w:sz="8" w:space="0" w:color="365F91"/>
            </w:tcBorders>
            <w:shd w:val="clear" w:color="auto" w:fill="DBE5F1"/>
          </w:tcPr>
          <w:p w:rsidR="004203AE" w:rsidRPr="0058773B" w:rsidRDefault="009E23BF" w:rsidP="00DF5A38">
            <w:pPr>
              <w:jc w:val="center"/>
            </w:pPr>
            <w:r w:rsidRPr="0058773B">
              <w:t>322</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160</w:t>
            </w:r>
          </w:p>
        </w:tc>
        <w:tc>
          <w:tcPr>
            <w:tcW w:w="700" w:type="dxa"/>
            <w:shd w:val="clear" w:color="auto" w:fill="DBE5F1"/>
          </w:tcPr>
          <w:p w:rsidR="004203AE" w:rsidRPr="0058773B" w:rsidRDefault="004203AE" w:rsidP="007E60A7">
            <w:pPr>
              <w:jc w:val="center"/>
            </w:pPr>
            <w:r w:rsidRPr="0058773B">
              <w:rPr>
                <w:sz w:val="22"/>
                <w:szCs w:val="22"/>
              </w:rPr>
              <w:t>184</w:t>
            </w:r>
          </w:p>
        </w:tc>
        <w:tc>
          <w:tcPr>
            <w:tcW w:w="700" w:type="dxa"/>
            <w:tcBorders>
              <w:right w:val="single" w:sz="8" w:space="0" w:color="365F91"/>
            </w:tcBorders>
            <w:shd w:val="clear" w:color="auto" w:fill="DBE5F1"/>
          </w:tcPr>
          <w:p w:rsidR="004203AE" w:rsidRPr="0058773B" w:rsidRDefault="009E23BF" w:rsidP="00DF5A38">
            <w:pPr>
              <w:jc w:val="center"/>
            </w:pPr>
            <w:r w:rsidRPr="0058773B">
              <w:t>223</w:t>
            </w:r>
          </w:p>
        </w:tc>
        <w:tc>
          <w:tcPr>
            <w:tcW w:w="700" w:type="dxa"/>
            <w:tcBorders>
              <w:left w:val="single" w:sz="8" w:space="0" w:color="365F91"/>
            </w:tcBorders>
            <w:shd w:val="clear" w:color="auto" w:fill="DBE5F1"/>
          </w:tcPr>
          <w:p w:rsidR="004203AE" w:rsidRPr="0058773B" w:rsidRDefault="004203AE" w:rsidP="00DF5A38">
            <w:pPr>
              <w:jc w:val="center"/>
            </w:pPr>
            <w:r w:rsidRPr="0058773B">
              <w:rPr>
                <w:sz w:val="22"/>
                <w:szCs w:val="22"/>
              </w:rPr>
              <w:t>433</w:t>
            </w:r>
          </w:p>
        </w:tc>
        <w:tc>
          <w:tcPr>
            <w:tcW w:w="700" w:type="dxa"/>
            <w:shd w:val="clear" w:color="auto" w:fill="DBE5F1"/>
          </w:tcPr>
          <w:p w:rsidR="004203AE" w:rsidRPr="0058773B" w:rsidRDefault="004203AE" w:rsidP="007E60A7">
            <w:pPr>
              <w:jc w:val="center"/>
            </w:pPr>
            <w:r w:rsidRPr="0058773B">
              <w:rPr>
                <w:sz w:val="22"/>
                <w:szCs w:val="22"/>
              </w:rPr>
              <w:t>509</w:t>
            </w:r>
          </w:p>
        </w:tc>
        <w:tc>
          <w:tcPr>
            <w:tcW w:w="700" w:type="dxa"/>
            <w:shd w:val="clear" w:color="auto" w:fill="DBE5F1"/>
          </w:tcPr>
          <w:p w:rsidR="004203AE" w:rsidRPr="0058773B" w:rsidRDefault="00F04868" w:rsidP="00DF5A38">
            <w:pPr>
              <w:jc w:val="center"/>
            </w:pPr>
            <w:r w:rsidRPr="0058773B">
              <w:t>545</w:t>
            </w:r>
          </w:p>
        </w:tc>
      </w:tr>
      <w:tr w:rsidR="004203AE" w:rsidRPr="0058773B">
        <w:trPr>
          <w:trHeight w:val="381"/>
        </w:trPr>
        <w:tc>
          <w:tcPr>
            <w:tcW w:w="468" w:type="dxa"/>
            <w:vMerge/>
            <w:shd w:val="clear" w:color="auto" w:fill="A7BFDE"/>
          </w:tcPr>
          <w:p w:rsidR="004203AE" w:rsidRPr="0058773B" w:rsidRDefault="004203AE" w:rsidP="00DF5A38">
            <w:pPr>
              <w:jc w:val="both"/>
            </w:pPr>
          </w:p>
        </w:tc>
        <w:tc>
          <w:tcPr>
            <w:tcW w:w="720" w:type="dxa"/>
            <w:vMerge/>
            <w:shd w:val="clear" w:color="auto" w:fill="D3DFEE"/>
          </w:tcPr>
          <w:p w:rsidR="004203AE" w:rsidRPr="0058773B" w:rsidRDefault="004203AE" w:rsidP="00DF5A38">
            <w:pPr>
              <w:jc w:val="both"/>
            </w:pPr>
          </w:p>
        </w:tc>
        <w:tc>
          <w:tcPr>
            <w:tcW w:w="1800" w:type="dxa"/>
            <w:tcBorders>
              <w:right w:val="single" w:sz="8" w:space="0" w:color="365F91"/>
            </w:tcBorders>
            <w:shd w:val="clear" w:color="auto" w:fill="B8CCE4"/>
          </w:tcPr>
          <w:p w:rsidR="004203AE" w:rsidRPr="0058773B" w:rsidRDefault="004203AE" w:rsidP="00DF5A38">
            <w:pPr>
              <w:jc w:val="both"/>
              <w:rPr>
                <w:sz w:val="28"/>
                <w:szCs w:val="28"/>
              </w:rPr>
            </w:pPr>
            <w:r w:rsidRPr="0058773B">
              <w:rPr>
                <w:sz w:val="20"/>
                <w:szCs w:val="20"/>
              </w:rPr>
              <w:t xml:space="preserve">     t.sk. ģimenē cietušās meitenes</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241</w:t>
            </w:r>
          </w:p>
        </w:tc>
        <w:tc>
          <w:tcPr>
            <w:tcW w:w="700" w:type="dxa"/>
            <w:shd w:val="clear" w:color="auto" w:fill="B8CCE4"/>
          </w:tcPr>
          <w:p w:rsidR="004203AE" w:rsidRPr="0058773B" w:rsidRDefault="004203AE" w:rsidP="007E60A7">
            <w:pPr>
              <w:jc w:val="center"/>
            </w:pPr>
            <w:r w:rsidRPr="0058773B">
              <w:rPr>
                <w:sz w:val="22"/>
                <w:szCs w:val="22"/>
              </w:rPr>
              <w:t>298</w:t>
            </w:r>
          </w:p>
        </w:tc>
        <w:tc>
          <w:tcPr>
            <w:tcW w:w="700" w:type="dxa"/>
            <w:tcBorders>
              <w:right w:val="single" w:sz="8" w:space="0" w:color="365F91"/>
            </w:tcBorders>
            <w:shd w:val="clear" w:color="auto" w:fill="B8CCE4"/>
          </w:tcPr>
          <w:p w:rsidR="004203AE" w:rsidRPr="0058773B" w:rsidRDefault="009E23BF" w:rsidP="00DF5A38">
            <w:pPr>
              <w:jc w:val="center"/>
            </w:pPr>
            <w:r w:rsidRPr="0058773B">
              <w:t>296</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137</w:t>
            </w:r>
          </w:p>
        </w:tc>
        <w:tc>
          <w:tcPr>
            <w:tcW w:w="700" w:type="dxa"/>
            <w:shd w:val="clear" w:color="auto" w:fill="B8CCE4"/>
          </w:tcPr>
          <w:p w:rsidR="004203AE" w:rsidRPr="0058773B" w:rsidRDefault="004203AE" w:rsidP="007E60A7">
            <w:pPr>
              <w:jc w:val="center"/>
            </w:pPr>
            <w:r w:rsidRPr="0058773B">
              <w:rPr>
                <w:sz w:val="22"/>
                <w:szCs w:val="22"/>
              </w:rPr>
              <w:t>141</w:t>
            </w:r>
          </w:p>
        </w:tc>
        <w:tc>
          <w:tcPr>
            <w:tcW w:w="700" w:type="dxa"/>
            <w:tcBorders>
              <w:right w:val="single" w:sz="8" w:space="0" w:color="365F91"/>
            </w:tcBorders>
            <w:shd w:val="clear" w:color="auto" w:fill="B8CCE4"/>
          </w:tcPr>
          <w:p w:rsidR="004203AE" w:rsidRPr="0058773B" w:rsidRDefault="009E23BF" w:rsidP="00DF5A38">
            <w:pPr>
              <w:jc w:val="center"/>
            </w:pPr>
            <w:r w:rsidRPr="0058773B">
              <w:t>192</w:t>
            </w:r>
          </w:p>
        </w:tc>
        <w:tc>
          <w:tcPr>
            <w:tcW w:w="700" w:type="dxa"/>
            <w:tcBorders>
              <w:left w:val="single" w:sz="8" w:space="0" w:color="365F91"/>
            </w:tcBorders>
            <w:shd w:val="clear" w:color="auto" w:fill="B8CCE4"/>
          </w:tcPr>
          <w:p w:rsidR="004203AE" w:rsidRPr="0058773B" w:rsidRDefault="004203AE" w:rsidP="00DF5A38">
            <w:pPr>
              <w:jc w:val="center"/>
              <w:rPr>
                <w:sz w:val="28"/>
                <w:szCs w:val="28"/>
              </w:rPr>
            </w:pPr>
            <w:r w:rsidRPr="0058773B">
              <w:rPr>
                <w:sz w:val="22"/>
                <w:szCs w:val="22"/>
              </w:rPr>
              <w:t>378</w:t>
            </w:r>
          </w:p>
        </w:tc>
        <w:tc>
          <w:tcPr>
            <w:tcW w:w="700" w:type="dxa"/>
            <w:shd w:val="clear" w:color="auto" w:fill="B8CCE4"/>
          </w:tcPr>
          <w:p w:rsidR="004203AE" w:rsidRPr="0058773B" w:rsidRDefault="004203AE" w:rsidP="007E60A7">
            <w:pPr>
              <w:jc w:val="center"/>
            </w:pPr>
            <w:r w:rsidRPr="0058773B">
              <w:rPr>
                <w:sz w:val="22"/>
                <w:szCs w:val="22"/>
              </w:rPr>
              <w:t>439</w:t>
            </w:r>
          </w:p>
        </w:tc>
        <w:tc>
          <w:tcPr>
            <w:tcW w:w="700" w:type="dxa"/>
            <w:shd w:val="clear" w:color="auto" w:fill="B8CCE4"/>
          </w:tcPr>
          <w:p w:rsidR="004203AE" w:rsidRPr="0058773B" w:rsidRDefault="00F04868" w:rsidP="00DF5A38">
            <w:pPr>
              <w:jc w:val="center"/>
            </w:pPr>
            <w:r w:rsidRPr="0058773B">
              <w:t>488</w:t>
            </w:r>
          </w:p>
        </w:tc>
      </w:tr>
    </w:tbl>
    <w:p w:rsidR="00394AF8" w:rsidRPr="0058773B" w:rsidRDefault="00394AF8" w:rsidP="0063397A">
      <w:r w:rsidRPr="0058773B">
        <w:rPr>
          <w:i/>
          <w:iCs/>
        </w:rPr>
        <w:lastRenderedPageBreak/>
        <w:t xml:space="preserve">Avots: </w:t>
      </w:r>
      <w:r w:rsidRPr="0058773B">
        <w:t>LM, Valsts statistikas pārskati</w:t>
      </w:r>
      <w:r w:rsidRPr="0058773B">
        <w:rPr>
          <w:b/>
          <w:bCs/>
          <w:sz w:val="28"/>
          <w:szCs w:val="28"/>
        </w:rPr>
        <w:t xml:space="preserve"> </w:t>
      </w:r>
    </w:p>
    <w:p w:rsidR="00394AF8" w:rsidRPr="0058773B" w:rsidRDefault="00394AF8" w:rsidP="00B76AE4">
      <w:pPr>
        <w:autoSpaceDE w:val="0"/>
        <w:autoSpaceDN w:val="0"/>
        <w:adjustRightInd w:val="0"/>
        <w:jc w:val="both"/>
        <w:rPr>
          <w:sz w:val="28"/>
          <w:szCs w:val="28"/>
          <w:highlight w:val="yellow"/>
        </w:rPr>
      </w:pPr>
    </w:p>
    <w:p w:rsidR="00AE2EC5" w:rsidRPr="0058773B" w:rsidRDefault="00FB585B" w:rsidP="004B7676">
      <w:pPr>
        <w:ind w:firstLine="720"/>
        <w:jc w:val="both"/>
        <w:rPr>
          <w:sz w:val="28"/>
          <w:szCs w:val="28"/>
        </w:rPr>
      </w:pPr>
      <w:r w:rsidRPr="0058773B">
        <w:rPr>
          <w:sz w:val="28"/>
          <w:szCs w:val="28"/>
        </w:rPr>
        <w:t xml:space="preserve">Visbiežāk ģimenēs bērni cieš no kombinētas vardarbības un emocionālas vardarbības. Seksuālas vardarbības gadījumos proporcionāli ir mazāk to bērnu, kas cietuši ģimenē, salīdzinot ar gadījumiem ārpus ģimenes – ģimenēs notikuši 45% seksuālas vardarbības gadījumu. No seksuālas vardarbības biežāk cieš meitenes. </w:t>
      </w:r>
    </w:p>
    <w:p w:rsidR="00394AF8" w:rsidRPr="0058773B" w:rsidRDefault="00B17BA4" w:rsidP="00F72956">
      <w:pPr>
        <w:ind w:firstLine="720"/>
        <w:jc w:val="both"/>
        <w:rPr>
          <w:sz w:val="28"/>
          <w:szCs w:val="28"/>
        </w:rPr>
      </w:pPr>
      <w:r w:rsidRPr="0058773B">
        <w:rPr>
          <w:sz w:val="28"/>
          <w:szCs w:val="28"/>
        </w:rPr>
        <w:t>Turpm</w:t>
      </w:r>
      <w:r w:rsidR="003D7E47">
        <w:rPr>
          <w:sz w:val="28"/>
          <w:szCs w:val="28"/>
        </w:rPr>
        <w:t>ākajos datos (37</w:t>
      </w:r>
      <w:r w:rsidR="00394AF8" w:rsidRPr="0058773B">
        <w:rPr>
          <w:sz w:val="28"/>
          <w:szCs w:val="28"/>
        </w:rPr>
        <w:t xml:space="preserve">.tabula) var redzēt, ka lielākā daļa vardarbīgo ģimenes locekļu ir tieši vecāki – gan tēvi, gan mātes. </w:t>
      </w:r>
    </w:p>
    <w:p w:rsidR="00394AF8" w:rsidRPr="0058773B" w:rsidRDefault="003D7E47" w:rsidP="00F72956">
      <w:pPr>
        <w:ind w:firstLine="720"/>
        <w:jc w:val="both"/>
        <w:rPr>
          <w:sz w:val="28"/>
          <w:szCs w:val="28"/>
        </w:rPr>
      </w:pPr>
      <w:r>
        <w:rPr>
          <w:sz w:val="28"/>
          <w:szCs w:val="28"/>
        </w:rPr>
        <w:t>Salīdzinot 37</w:t>
      </w:r>
      <w:r w:rsidR="00394AF8" w:rsidRPr="0058773B">
        <w:rPr>
          <w:sz w:val="28"/>
          <w:szCs w:val="28"/>
        </w:rPr>
        <w:t>.tabulas datus ar 2</w:t>
      </w:r>
      <w:r w:rsidR="00621913">
        <w:rPr>
          <w:sz w:val="28"/>
          <w:szCs w:val="28"/>
        </w:rPr>
        <w:t>1</w:t>
      </w:r>
      <w:r w:rsidR="00394AF8" w:rsidRPr="0058773B">
        <w:rPr>
          <w:sz w:val="28"/>
          <w:szCs w:val="28"/>
        </w:rPr>
        <w:t xml:space="preserve">.tabulā minētajiem datiem, konstatējams, ka bieži vien patiesais vardarbības veicējs mēģina savu nodarījumu slēpt, jo, piemēram, </w:t>
      </w:r>
      <w:r w:rsidR="00970457" w:rsidRPr="0058773B">
        <w:rPr>
          <w:sz w:val="28"/>
          <w:szCs w:val="28"/>
        </w:rPr>
        <w:t>2014</w:t>
      </w:r>
      <w:r w:rsidR="00394AF8" w:rsidRPr="0058773B">
        <w:rPr>
          <w:sz w:val="28"/>
          <w:szCs w:val="28"/>
        </w:rPr>
        <w:t xml:space="preserve">.gadā stacionārās ārstniecības iestādes norādīja tikai </w:t>
      </w:r>
      <w:r w:rsidR="00970457" w:rsidRPr="0058773B">
        <w:rPr>
          <w:sz w:val="28"/>
          <w:szCs w:val="28"/>
        </w:rPr>
        <w:t>2</w:t>
      </w:r>
      <w:r w:rsidR="00394AF8" w:rsidRPr="0058773B">
        <w:rPr>
          <w:sz w:val="28"/>
          <w:szCs w:val="28"/>
        </w:rPr>
        <w:t xml:space="preserve"> gadījumus, kad bērnam, kas cietis no vardarbīgiem vecākiem, tika sniegta stacionārā palīdzība. Vienlaikus saskaņā ar datiem par bērnu sociālo rehabilitāciju, no vecāku vardarbības bija cietuši vismaz </w:t>
      </w:r>
      <w:r w:rsidR="00970457" w:rsidRPr="0058773B">
        <w:rPr>
          <w:sz w:val="28"/>
          <w:szCs w:val="28"/>
        </w:rPr>
        <w:t>1896</w:t>
      </w:r>
      <w:r w:rsidR="00394AF8" w:rsidRPr="0058773B">
        <w:rPr>
          <w:sz w:val="28"/>
          <w:szCs w:val="28"/>
        </w:rPr>
        <w:t xml:space="preserve"> bērni (tiesa, te būtu jāņem vērā, ka ne vienmēr vecāku vardarbīga rīcība izraisīja tādus veselības traucējumus, ka bērnam būtu bijusi nepieciešama stacionārā ārstēšanās). </w:t>
      </w:r>
    </w:p>
    <w:p w:rsidR="00322E6D" w:rsidRPr="0058773B" w:rsidRDefault="00322E6D" w:rsidP="00F72956">
      <w:pPr>
        <w:rPr>
          <w:b/>
          <w:bCs/>
          <w:sz w:val="28"/>
          <w:szCs w:val="28"/>
        </w:rPr>
      </w:pPr>
    </w:p>
    <w:p w:rsidR="00394AF8" w:rsidRPr="0058773B" w:rsidRDefault="00B00863" w:rsidP="00F72956">
      <w:r>
        <w:rPr>
          <w:b/>
          <w:bCs/>
          <w:sz w:val="28"/>
          <w:szCs w:val="28"/>
        </w:rPr>
        <w:t>Tab.3</w:t>
      </w:r>
      <w:r w:rsidR="006056D8">
        <w:rPr>
          <w:b/>
          <w:bCs/>
          <w:sz w:val="28"/>
          <w:szCs w:val="28"/>
        </w:rPr>
        <w:t>2</w:t>
      </w:r>
      <w:r w:rsidR="00394AF8" w:rsidRPr="0058773B">
        <w:rPr>
          <w:b/>
          <w:bCs/>
          <w:sz w:val="28"/>
          <w:szCs w:val="28"/>
        </w:rPr>
        <w:t xml:space="preserve">. Vardarbības veicēji ģimenē* </w:t>
      </w:r>
    </w:p>
    <w:tbl>
      <w:tblPr>
        <w:tblW w:w="8928"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659"/>
        <w:gridCol w:w="2001"/>
        <w:gridCol w:w="696"/>
        <w:gridCol w:w="696"/>
        <w:gridCol w:w="697"/>
        <w:gridCol w:w="696"/>
        <w:gridCol w:w="697"/>
        <w:gridCol w:w="696"/>
        <w:gridCol w:w="697"/>
        <w:gridCol w:w="696"/>
        <w:gridCol w:w="697"/>
      </w:tblGrid>
      <w:tr w:rsidR="00394AF8" w:rsidRPr="0058773B">
        <w:tc>
          <w:tcPr>
            <w:tcW w:w="2660" w:type="dxa"/>
            <w:gridSpan w:val="2"/>
            <w:vMerge w:val="restart"/>
            <w:shd w:val="clear" w:color="auto" w:fill="B8CCE4"/>
          </w:tcPr>
          <w:p w:rsidR="00394AF8" w:rsidRPr="0058773B" w:rsidRDefault="00394AF8" w:rsidP="00C63DDA"/>
        </w:tc>
        <w:tc>
          <w:tcPr>
            <w:tcW w:w="2089" w:type="dxa"/>
            <w:gridSpan w:val="3"/>
            <w:shd w:val="clear" w:color="auto" w:fill="B8CCE4"/>
          </w:tcPr>
          <w:p w:rsidR="00394AF8" w:rsidRPr="0058773B" w:rsidRDefault="00394AF8" w:rsidP="00C63DDA">
            <w:r w:rsidRPr="0058773B">
              <w:rPr>
                <w:sz w:val="22"/>
                <w:szCs w:val="22"/>
              </w:rPr>
              <w:t>Institūcijās</w:t>
            </w:r>
          </w:p>
        </w:tc>
        <w:tc>
          <w:tcPr>
            <w:tcW w:w="2089" w:type="dxa"/>
            <w:gridSpan w:val="3"/>
            <w:shd w:val="clear" w:color="auto" w:fill="B8CCE4"/>
          </w:tcPr>
          <w:p w:rsidR="00394AF8" w:rsidRPr="0058773B" w:rsidRDefault="00394AF8" w:rsidP="00C63DDA">
            <w:r w:rsidRPr="0058773B">
              <w:rPr>
                <w:sz w:val="22"/>
                <w:szCs w:val="22"/>
              </w:rPr>
              <w:t>Dzīvesvietā</w:t>
            </w:r>
            <w:proofErr w:type="gramStart"/>
            <w:r w:rsidRPr="0058773B">
              <w:rPr>
                <w:sz w:val="22"/>
                <w:szCs w:val="22"/>
              </w:rPr>
              <w:t xml:space="preserve">  </w:t>
            </w:r>
            <w:proofErr w:type="gramEnd"/>
          </w:p>
        </w:tc>
        <w:tc>
          <w:tcPr>
            <w:tcW w:w="2090" w:type="dxa"/>
            <w:gridSpan w:val="3"/>
            <w:shd w:val="clear" w:color="auto" w:fill="B8CCE4"/>
          </w:tcPr>
          <w:p w:rsidR="00394AF8" w:rsidRPr="0058773B" w:rsidRDefault="00394AF8" w:rsidP="00C63DDA">
            <w:r w:rsidRPr="0058773B">
              <w:rPr>
                <w:b/>
                <w:bCs/>
                <w:sz w:val="22"/>
                <w:szCs w:val="22"/>
              </w:rPr>
              <w:t>Valstī kopā</w:t>
            </w:r>
          </w:p>
        </w:tc>
      </w:tr>
      <w:tr w:rsidR="00AD73DE" w:rsidRPr="0058773B">
        <w:tc>
          <w:tcPr>
            <w:tcW w:w="2660" w:type="dxa"/>
            <w:gridSpan w:val="2"/>
            <w:vMerge/>
            <w:shd w:val="clear" w:color="auto" w:fill="B8CCE4"/>
          </w:tcPr>
          <w:p w:rsidR="00AD73DE" w:rsidRPr="0058773B" w:rsidRDefault="00AD73DE" w:rsidP="00C63DDA"/>
        </w:tc>
        <w:tc>
          <w:tcPr>
            <w:tcW w:w="696" w:type="dxa"/>
            <w:shd w:val="clear" w:color="auto" w:fill="B8CCE4"/>
          </w:tcPr>
          <w:p w:rsidR="00AD73DE" w:rsidRPr="0058773B" w:rsidRDefault="00AD73DE" w:rsidP="00C63DDA">
            <w:pPr>
              <w:rPr>
                <w:b/>
                <w:bCs/>
                <w:i/>
                <w:iCs/>
              </w:rPr>
            </w:pPr>
            <w:r w:rsidRPr="0058773B">
              <w:rPr>
                <w:b/>
                <w:bCs/>
                <w:i/>
                <w:iCs/>
              </w:rPr>
              <w:t>2010</w:t>
            </w:r>
          </w:p>
        </w:tc>
        <w:tc>
          <w:tcPr>
            <w:tcW w:w="696" w:type="dxa"/>
            <w:shd w:val="clear" w:color="auto" w:fill="B8CCE4"/>
          </w:tcPr>
          <w:p w:rsidR="00AD73DE" w:rsidRPr="0058773B" w:rsidRDefault="00AD73DE" w:rsidP="00AD73DE">
            <w:pPr>
              <w:rPr>
                <w:b/>
                <w:bCs/>
                <w:i/>
                <w:iCs/>
              </w:rPr>
            </w:pPr>
            <w:r w:rsidRPr="0058773B">
              <w:rPr>
                <w:b/>
                <w:bCs/>
                <w:i/>
                <w:iCs/>
              </w:rPr>
              <w:t>2013</w:t>
            </w:r>
          </w:p>
        </w:tc>
        <w:tc>
          <w:tcPr>
            <w:tcW w:w="697" w:type="dxa"/>
            <w:shd w:val="clear" w:color="auto" w:fill="B8CCE4"/>
          </w:tcPr>
          <w:p w:rsidR="00AD73DE" w:rsidRPr="0058773B" w:rsidRDefault="00AD73DE" w:rsidP="00C63DDA">
            <w:pPr>
              <w:rPr>
                <w:b/>
                <w:bCs/>
                <w:i/>
                <w:iCs/>
              </w:rPr>
            </w:pPr>
            <w:r w:rsidRPr="0058773B">
              <w:rPr>
                <w:b/>
                <w:bCs/>
                <w:i/>
                <w:iCs/>
              </w:rPr>
              <w:t>2014</w:t>
            </w:r>
          </w:p>
        </w:tc>
        <w:tc>
          <w:tcPr>
            <w:tcW w:w="696" w:type="dxa"/>
            <w:shd w:val="clear" w:color="auto" w:fill="B8CCE4"/>
          </w:tcPr>
          <w:p w:rsidR="00AD73DE" w:rsidRPr="0058773B" w:rsidRDefault="00AD73DE" w:rsidP="00C63DDA">
            <w:pPr>
              <w:rPr>
                <w:b/>
                <w:bCs/>
                <w:i/>
                <w:iCs/>
              </w:rPr>
            </w:pPr>
            <w:r w:rsidRPr="0058773B">
              <w:rPr>
                <w:b/>
                <w:bCs/>
                <w:i/>
                <w:iCs/>
              </w:rPr>
              <w:t>2010</w:t>
            </w:r>
          </w:p>
        </w:tc>
        <w:tc>
          <w:tcPr>
            <w:tcW w:w="697" w:type="dxa"/>
            <w:shd w:val="clear" w:color="auto" w:fill="B8CCE4"/>
          </w:tcPr>
          <w:p w:rsidR="00AD73DE" w:rsidRPr="0058773B" w:rsidRDefault="00AD73DE" w:rsidP="00AD73DE">
            <w:pPr>
              <w:rPr>
                <w:b/>
                <w:bCs/>
                <w:i/>
                <w:iCs/>
              </w:rPr>
            </w:pPr>
            <w:r w:rsidRPr="0058773B">
              <w:rPr>
                <w:b/>
                <w:bCs/>
                <w:i/>
                <w:iCs/>
              </w:rPr>
              <w:t>2013</w:t>
            </w:r>
          </w:p>
        </w:tc>
        <w:tc>
          <w:tcPr>
            <w:tcW w:w="696" w:type="dxa"/>
            <w:shd w:val="clear" w:color="auto" w:fill="B8CCE4"/>
          </w:tcPr>
          <w:p w:rsidR="00AD73DE" w:rsidRPr="0058773B" w:rsidRDefault="00AD73DE" w:rsidP="00C63DDA">
            <w:pPr>
              <w:rPr>
                <w:b/>
                <w:bCs/>
                <w:i/>
                <w:iCs/>
              </w:rPr>
            </w:pPr>
            <w:r w:rsidRPr="0058773B">
              <w:rPr>
                <w:b/>
                <w:bCs/>
                <w:i/>
                <w:iCs/>
              </w:rPr>
              <w:t>2014</w:t>
            </w:r>
          </w:p>
        </w:tc>
        <w:tc>
          <w:tcPr>
            <w:tcW w:w="697" w:type="dxa"/>
            <w:shd w:val="clear" w:color="auto" w:fill="B8CCE4"/>
          </w:tcPr>
          <w:p w:rsidR="00AD73DE" w:rsidRPr="0058773B" w:rsidRDefault="00AD73DE" w:rsidP="00C63DDA">
            <w:pPr>
              <w:rPr>
                <w:b/>
                <w:bCs/>
                <w:i/>
                <w:iCs/>
              </w:rPr>
            </w:pPr>
            <w:r w:rsidRPr="0058773B">
              <w:rPr>
                <w:b/>
                <w:bCs/>
                <w:i/>
                <w:iCs/>
              </w:rPr>
              <w:t>2010</w:t>
            </w:r>
          </w:p>
        </w:tc>
        <w:tc>
          <w:tcPr>
            <w:tcW w:w="696" w:type="dxa"/>
            <w:shd w:val="clear" w:color="auto" w:fill="B8CCE4"/>
          </w:tcPr>
          <w:p w:rsidR="00AD73DE" w:rsidRPr="0058773B" w:rsidRDefault="00AD73DE" w:rsidP="00AD73DE">
            <w:pPr>
              <w:rPr>
                <w:b/>
                <w:bCs/>
                <w:i/>
                <w:iCs/>
              </w:rPr>
            </w:pPr>
            <w:r w:rsidRPr="0058773B">
              <w:rPr>
                <w:b/>
                <w:bCs/>
                <w:i/>
                <w:iCs/>
              </w:rPr>
              <w:t>2013</w:t>
            </w:r>
          </w:p>
        </w:tc>
        <w:tc>
          <w:tcPr>
            <w:tcW w:w="697" w:type="dxa"/>
            <w:shd w:val="clear" w:color="auto" w:fill="B8CCE4"/>
          </w:tcPr>
          <w:p w:rsidR="00AD73DE" w:rsidRPr="0058773B" w:rsidRDefault="00AD73DE" w:rsidP="00C63DDA">
            <w:pPr>
              <w:rPr>
                <w:b/>
                <w:bCs/>
                <w:i/>
                <w:iCs/>
              </w:rPr>
            </w:pPr>
            <w:r w:rsidRPr="0058773B">
              <w:rPr>
                <w:b/>
                <w:bCs/>
                <w:i/>
                <w:iCs/>
              </w:rPr>
              <w:t>2014</w:t>
            </w:r>
          </w:p>
        </w:tc>
      </w:tr>
      <w:tr w:rsidR="00AD73DE" w:rsidRPr="0058773B">
        <w:tc>
          <w:tcPr>
            <w:tcW w:w="2660" w:type="dxa"/>
            <w:gridSpan w:val="2"/>
            <w:shd w:val="clear" w:color="auto" w:fill="DBE5F1"/>
          </w:tcPr>
          <w:p w:rsidR="00AD73DE" w:rsidRPr="0058773B" w:rsidRDefault="00AD73DE" w:rsidP="00DF5A38">
            <w:pPr>
              <w:spacing w:before="60" w:after="60"/>
            </w:pPr>
            <w:r w:rsidRPr="0058773B">
              <w:rPr>
                <w:sz w:val="22"/>
                <w:szCs w:val="22"/>
              </w:rPr>
              <w:t xml:space="preserve">Vardarbības gadījumu (ģimenē un ārpus ģimenes) </w:t>
            </w:r>
            <w:r w:rsidRPr="0058773B">
              <w:rPr>
                <w:b/>
                <w:bCs/>
                <w:sz w:val="22"/>
                <w:szCs w:val="22"/>
              </w:rPr>
              <w:t>skaits</w:t>
            </w:r>
            <w:r w:rsidRPr="0058773B">
              <w:rPr>
                <w:sz w:val="22"/>
                <w:szCs w:val="22"/>
              </w:rPr>
              <w:t xml:space="preserve"> </w:t>
            </w:r>
            <w:r w:rsidRPr="0058773B">
              <w:rPr>
                <w:b/>
                <w:bCs/>
                <w:sz w:val="22"/>
                <w:szCs w:val="22"/>
              </w:rPr>
              <w:t>kopā</w:t>
            </w:r>
            <w:proofErr w:type="gramStart"/>
            <w:r w:rsidRPr="0058773B">
              <w:rPr>
                <w:b/>
                <w:bCs/>
                <w:sz w:val="22"/>
                <w:szCs w:val="22"/>
              </w:rPr>
              <w:t xml:space="preserve">  </w:t>
            </w:r>
            <w:proofErr w:type="gramEnd"/>
          </w:p>
        </w:tc>
        <w:tc>
          <w:tcPr>
            <w:tcW w:w="696" w:type="dxa"/>
            <w:shd w:val="clear" w:color="auto" w:fill="DBE5F1"/>
          </w:tcPr>
          <w:p w:rsidR="00AD73DE" w:rsidRPr="0058773B" w:rsidRDefault="00AD73DE" w:rsidP="00DF5A38">
            <w:pPr>
              <w:spacing w:before="120"/>
              <w:rPr>
                <w:b/>
                <w:bCs/>
              </w:rPr>
            </w:pPr>
            <w:r w:rsidRPr="0058773B">
              <w:rPr>
                <w:b/>
                <w:bCs/>
                <w:sz w:val="22"/>
                <w:szCs w:val="22"/>
              </w:rPr>
              <w:t>1250</w:t>
            </w:r>
          </w:p>
        </w:tc>
        <w:tc>
          <w:tcPr>
            <w:tcW w:w="696" w:type="dxa"/>
            <w:shd w:val="clear" w:color="auto" w:fill="DBE5F1"/>
          </w:tcPr>
          <w:p w:rsidR="00AD73DE" w:rsidRPr="0058773B" w:rsidRDefault="00AD73DE" w:rsidP="00AD73DE">
            <w:pPr>
              <w:spacing w:before="120"/>
              <w:rPr>
                <w:b/>
                <w:bCs/>
              </w:rPr>
            </w:pPr>
            <w:r w:rsidRPr="0058773B">
              <w:rPr>
                <w:b/>
                <w:bCs/>
                <w:sz w:val="22"/>
                <w:szCs w:val="22"/>
              </w:rPr>
              <w:t>1465</w:t>
            </w:r>
          </w:p>
        </w:tc>
        <w:tc>
          <w:tcPr>
            <w:tcW w:w="697" w:type="dxa"/>
            <w:shd w:val="clear" w:color="auto" w:fill="DBE5F1"/>
          </w:tcPr>
          <w:p w:rsidR="00AD73DE" w:rsidRPr="0058773B" w:rsidRDefault="003C02F0" w:rsidP="00DF5A38">
            <w:pPr>
              <w:spacing w:before="120"/>
              <w:rPr>
                <w:b/>
                <w:bCs/>
              </w:rPr>
            </w:pPr>
            <w:r w:rsidRPr="0058773B">
              <w:rPr>
                <w:b/>
                <w:bCs/>
              </w:rPr>
              <w:t>1542</w:t>
            </w:r>
          </w:p>
        </w:tc>
        <w:tc>
          <w:tcPr>
            <w:tcW w:w="696" w:type="dxa"/>
            <w:shd w:val="clear" w:color="auto" w:fill="DBE5F1"/>
          </w:tcPr>
          <w:p w:rsidR="00AD73DE" w:rsidRPr="0058773B" w:rsidRDefault="00AD73DE" w:rsidP="00DF5A38">
            <w:pPr>
              <w:spacing w:before="120"/>
              <w:rPr>
                <w:b/>
                <w:bCs/>
              </w:rPr>
            </w:pPr>
            <w:r w:rsidRPr="0058773B">
              <w:rPr>
                <w:b/>
                <w:bCs/>
                <w:sz w:val="22"/>
                <w:szCs w:val="22"/>
              </w:rPr>
              <w:t>926</w:t>
            </w:r>
          </w:p>
        </w:tc>
        <w:tc>
          <w:tcPr>
            <w:tcW w:w="697" w:type="dxa"/>
            <w:shd w:val="clear" w:color="auto" w:fill="DBE5F1"/>
          </w:tcPr>
          <w:p w:rsidR="00AD73DE" w:rsidRPr="0058773B" w:rsidRDefault="00AD73DE" w:rsidP="00AD73DE">
            <w:pPr>
              <w:spacing w:before="120"/>
              <w:rPr>
                <w:b/>
                <w:bCs/>
              </w:rPr>
            </w:pPr>
            <w:r w:rsidRPr="0058773B">
              <w:rPr>
                <w:b/>
                <w:bCs/>
                <w:sz w:val="22"/>
                <w:szCs w:val="22"/>
              </w:rPr>
              <w:t>1181</w:t>
            </w:r>
          </w:p>
        </w:tc>
        <w:tc>
          <w:tcPr>
            <w:tcW w:w="696" w:type="dxa"/>
            <w:shd w:val="clear" w:color="auto" w:fill="DBE5F1"/>
          </w:tcPr>
          <w:p w:rsidR="00AD73DE" w:rsidRPr="0058773B" w:rsidRDefault="003C02F0" w:rsidP="00DF5A38">
            <w:pPr>
              <w:spacing w:before="120"/>
              <w:rPr>
                <w:b/>
                <w:bCs/>
              </w:rPr>
            </w:pPr>
            <w:r w:rsidRPr="0058773B">
              <w:rPr>
                <w:b/>
                <w:bCs/>
              </w:rPr>
              <w:t>1258</w:t>
            </w:r>
          </w:p>
        </w:tc>
        <w:tc>
          <w:tcPr>
            <w:tcW w:w="697" w:type="dxa"/>
            <w:shd w:val="clear" w:color="auto" w:fill="DBE5F1"/>
          </w:tcPr>
          <w:p w:rsidR="00AD73DE" w:rsidRPr="0058773B" w:rsidRDefault="00AD73DE" w:rsidP="00DF5A38">
            <w:pPr>
              <w:spacing w:before="120"/>
              <w:rPr>
                <w:b/>
                <w:bCs/>
              </w:rPr>
            </w:pPr>
            <w:r w:rsidRPr="0058773B">
              <w:rPr>
                <w:b/>
                <w:bCs/>
                <w:sz w:val="22"/>
                <w:szCs w:val="22"/>
              </w:rPr>
              <w:t>2176</w:t>
            </w:r>
          </w:p>
        </w:tc>
        <w:tc>
          <w:tcPr>
            <w:tcW w:w="696" w:type="dxa"/>
            <w:shd w:val="clear" w:color="auto" w:fill="DBE5F1"/>
          </w:tcPr>
          <w:p w:rsidR="00AD73DE" w:rsidRPr="0058773B" w:rsidRDefault="00AD73DE" w:rsidP="00AD73DE">
            <w:pPr>
              <w:spacing w:before="120"/>
              <w:rPr>
                <w:b/>
                <w:bCs/>
              </w:rPr>
            </w:pPr>
            <w:r w:rsidRPr="0058773B">
              <w:rPr>
                <w:b/>
                <w:bCs/>
                <w:sz w:val="22"/>
                <w:szCs w:val="22"/>
              </w:rPr>
              <w:t>2646</w:t>
            </w:r>
          </w:p>
        </w:tc>
        <w:tc>
          <w:tcPr>
            <w:tcW w:w="697" w:type="dxa"/>
            <w:shd w:val="clear" w:color="auto" w:fill="DBE5F1"/>
          </w:tcPr>
          <w:p w:rsidR="00AD73DE" w:rsidRPr="0058773B" w:rsidRDefault="00177820" w:rsidP="00DF5A38">
            <w:pPr>
              <w:spacing w:before="120"/>
              <w:rPr>
                <w:b/>
                <w:bCs/>
              </w:rPr>
            </w:pPr>
            <w:r w:rsidRPr="0058773B">
              <w:rPr>
                <w:b/>
                <w:bCs/>
              </w:rPr>
              <w:t>2800</w:t>
            </w:r>
          </w:p>
        </w:tc>
      </w:tr>
      <w:tr w:rsidR="00AD73DE" w:rsidRPr="0058773B">
        <w:tc>
          <w:tcPr>
            <w:tcW w:w="2660" w:type="dxa"/>
            <w:gridSpan w:val="2"/>
            <w:shd w:val="clear" w:color="auto" w:fill="B8CCE4"/>
          </w:tcPr>
          <w:p w:rsidR="00AD73DE" w:rsidRPr="0058773B" w:rsidRDefault="00AD73DE" w:rsidP="00DF5A38">
            <w:pPr>
              <w:spacing w:before="60" w:after="60"/>
              <w:rPr>
                <w:sz w:val="20"/>
                <w:szCs w:val="20"/>
              </w:rPr>
            </w:pPr>
            <w:r w:rsidRPr="0058773B">
              <w:rPr>
                <w:sz w:val="20"/>
                <w:szCs w:val="20"/>
              </w:rPr>
              <w:t xml:space="preserve">      no tiem bija vardarbīgi pret meitenēm</w:t>
            </w:r>
          </w:p>
        </w:tc>
        <w:tc>
          <w:tcPr>
            <w:tcW w:w="696" w:type="dxa"/>
            <w:shd w:val="clear" w:color="auto" w:fill="B8CCE4"/>
          </w:tcPr>
          <w:p w:rsidR="00AD73DE" w:rsidRPr="0058773B" w:rsidRDefault="00AD73DE" w:rsidP="00C63DDA">
            <w:r w:rsidRPr="0058773B">
              <w:rPr>
                <w:sz w:val="22"/>
                <w:szCs w:val="22"/>
              </w:rPr>
              <w:t>671</w:t>
            </w:r>
          </w:p>
        </w:tc>
        <w:tc>
          <w:tcPr>
            <w:tcW w:w="696" w:type="dxa"/>
            <w:shd w:val="clear" w:color="auto" w:fill="B8CCE4"/>
          </w:tcPr>
          <w:p w:rsidR="00AD73DE" w:rsidRPr="0058773B" w:rsidRDefault="00AD73DE" w:rsidP="00AD73DE">
            <w:r w:rsidRPr="0058773B">
              <w:rPr>
                <w:sz w:val="22"/>
                <w:szCs w:val="22"/>
              </w:rPr>
              <w:t>756</w:t>
            </w:r>
          </w:p>
        </w:tc>
        <w:tc>
          <w:tcPr>
            <w:tcW w:w="697" w:type="dxa"/>
            <w:shd w:val="clear" w:color="auto" w:fill="B8CCE4"/>
          </w:tcPr>
          <w:p w:rsidR="00AD73DE" w:rsidRPr="0058773B" w:rsidRDefault="003C02F0" w:rsidP="00C63DDA">
            <w:r w:rsidRPr="0058773B">
              <w:t>743</w:t>
            </w:r>
          </w:p>
        </w:tc>
        <w:tc>
          <w:tcPr>
            <w:tcW w:w="696" w:type="dxa"/>
            <w:shd w:val="clear" w:color="auto" w:fill="B8CCE4"/>
          </w:tcPr>
          <w:p w:rsidR="00AD73DE" w:rsidRPr="0058773B" w:rsidRDefault="00AD73DE" w:rsidP="00C63DDA">
            <w:r w:rsidRPr="0058773B">
              <w:rPr>
                <w:sz w:val="22"/>
                <w:szCs w:val="22"/>
              </w:rPr>
              <w:t>435</w:t>
            </w:r>
          </w:p>
        </w:tc>
        <w:tc>
          <w:tcPr>
            <w:tcW w:w="697" w:type="dxa"/>
            <w:shd w:val="clear" w:color="auto" w:fill="B8CCE4"/>
          </w:tcPr>
          <w:p w:rsidR="00AD73DE" w:rsidRPr="0058773B" w:rsidRDefault="00AD73DE" w:rsidP="00AD73DE">
            <w:r w:rsidRPr="0058773B">
              <w:rPr>
                <w:sz w:val="22"/>
                <w:szCs w:val="22"/>
              </w:rPr>
              <w:t>540</w:t>
            </w:r>
          </w:p>
        </w:tc>
        <w:tc>
          <w:tcPr>
            <w:tcW w:w="696" w:type="dxa"/>
            <w:shd w:val="clear" w:color="auto" w:fill="B8CCE4"/>
          </w:tcPr>
          <w:p w:rsidR="00AD73DE" w:rsidRPr="0058773B" w:rsidRDefault="003C02F0" w:rsidP="00C63DDA">
            <w:r w:rsidRPr="0058773B">
              <w:t>576</w:t>
            </w:r>
          </w:p>
        </w:tc>
        <w:tc>
          <w:tcPr>
            <w:tcW w:w="697" w:type="dxa"/>
            <w:shd w:val="clear" w:color="auto" w:fill="B8CCE4"/>
          </w:tcPr>
          <w:p w:rsidR="00AD73DE" w:rsidRPr="0058773B" w:rsidRDefault="00AD73DE" w:rsidP="00C63DDA">
            <w:r w:rsidRPr="0058773B">
              <w:rPr>
                <w:sz w:val="22"/>
                <w:szCs w:val="22"/>
              </w:rPr>
              <w:t>1106</w:t>
            </w:r>
          </w:p>
        </w:tc>
        <w:tc>
          <w:tcPr>
            <w:tcW w:w="696" w:type="dxa"/>
            <w:shd w:val="clear" w:color="auto" w:fill="B8CCE4"/>
          </w:tcPr>
          <w:p w:rsidR="00AD73DE" w:rsidRPr="0058773B" w:rsidRDefault="00AD73DE" w:rsidP="00AD73DE">
            <w:r w:rsidRPr="0058773B">
              <w:rPr>
                <w:sz w:val="22"/>
                <w:szCs w:val="22"/>
              </w:rPr>
              <w:t>1296</w:t>
            </w:r>
          </w:p>
        </w:tc>
        <w:tc>
          <w:tcPr>
            <w:tcW w:w="697" w:type="dxa"/>
            <w:shd w:val="clear" w:color="auto" w:fill="B8CCE4"/>
          </w:tcPr>
          <w:p w:rsidR="00AD73DE" w:rsidRPr="0058773B" w:rsidRDefault="00177820" w:rsidP="00C63DDA">
            <w:r w:rsidRPr="0058773B">
              <w:t>1319</w:t>
            </w:r>
          </w:p>
        </w:tc>
      </w:tr>
      <w:tr w:rsidR="00AD73DE" w:rsidRPr="0058773B">
        <w:tc>
          <w:tcPr>
            <w:tcW w:w="2660" w:type="dxa"/>
            <w:gridSpan w:val="2"/>
            <w:shd w:val="clear" w:color="auto" w:fill="DBE5F1"/>
          </w:tcPr>
          <w:p w:rsidR="00AD73DE" w:rsidRPr="0058773B" w:rsidRDefault="00AD73DE" w:rsidP="00DF5A38">
            <w:pPr>
              <w:spacing w:before="60" w:after="60"/>
            </w:pPr>
            <w:r w:rsidRPr="0058773B">
              <w:rPr>
                <w:sz w:val="22"/>
                <w:szCs w:val="22"/>
              </w:rPr>
              <w:t xml:space="preserve">Vardarbības </w:t>
            </w:r>
            <w:r w:rsidRPr="0058773B">
              <w:rPr>
                <w:b/>
                <w:bCs/>
                <w:sz w:val="22"/>
                <w:szCs w:val="22"/>
              </w:rPr>
              <w:t>gadījumi</w:t>
            </w:r>
            <w:r w:rsidRPr="0058773B">
              <w:rPr>
                <w:sz w:val="22"/>
                <w:szCs w:val="22"/>
              </w:rPr>
              <w:t xml:space="preserve"> </w:t>
            </w:r>
            <w:r w:rsidRPr="0058773B">
              <w:rPr>
                <w:b/>
                <w:bCs/>
                <w:sz w:val="22"/>
                <w:szCs w:val="22"/>
              </w:rPr>
              <w:t>ģimenē,</w:t>
            </w:r>
            <w:r w:rsidRPr="0058773B">
              <w:rPr>
                <w:sz w:val="22"/>
                <w:szCs w:val="22"/>
              </w:rPr>
              <w:t xml:space="preserve"> </w:t>
            </w:r>
            <w:r w:rsidRPr="0058773B">
              <w:rPr>
                <w:b/>
                <w:bCs/>
                <w:sz w:val="22"/>
                <w:szCs w:val="22"/>
              </w:rPr>
              <w:t>kopā</w:t>
            </w:r>
          </w:p>
        </w:tc>
        <w:tc>
          <w:tcPr>
            <w:tcW w:w="696" w:type="dxa"/>
            <w:shd w:val="clear" w:color="auto" w:fill="DBE5F1"/>
          </w:tcPr>
          <w:p w:rsidR="00AD73DE" w:rsidRPr="0058773B" w:rsidRDefault="00AD73DE" w:rsidP="00C63DDA">
            <w:pPr>
              <w:rPr>
                <w:b/>
                <w:bCs/>
              </w:rPr>
            </w:pPr>
            <w:r w:rsidRPr="0058773B">
              <w:rPr>
                <w:b/>
                <w:bCs/>
                <w:sz w:val="22"/>
                <w:szCs w:val="22"/>
              </w:rPr>
              <w:t>1152</w:t>
            </w:r>
          </w:p>
        </w:tc>
        <w:tc>
          <w:tcPr>
            <w:tcW w:w="696" w:type="dxa"/>
            <w:shd w:val="clear" w:color="auto" w:fill="DBE5F1"/>
          </w:tcPr>
          <w:p w:rsidR="00AD73DE" w:rsidRPr="0058773B" w:rsidRDefault="00AD73DE" w:rsidP="00AD73DE">
            <w:pPr>
              <w:rPr>
                <w:b/>
                <w:bCs/>
              </w:rPr>
            </w:pPr>
            <w:r w:rsidRPr="0058773B">
              <w:rPr>
                <w:b/>
                <w:bCs/>
                <w:sz w:val="22"/>
                <w:szCs w:val="22"/>
              </w:rPr>
              <w:t>1251</w:t>
            </w:r>
          </w:p>
        </w:tc>
        <w:tc>
          <w:tcPr>
            <w:tcW w:w="697" w:type="dxa"/>
            <w:shd w:val="clear" w:color="auto" w:fill="DBE5F1"/>
          </w:tcPr>
          <w:p w:rsidR="00AD73DE" w:rsidRPr="0058773B" w:rsidRDefault="003C02F0" w:rsidP="00C63DDA">
            <w:pPr>
              <w:rPr>
                <w:b/>
                <w:bCs/>
              </w:rPr>
            </w:pPr>
            <w:r w:rsidRPr="0058773B">
              <w:rPr>
                <w:b/>
                <w:bCs/>
              </w:rPr>
              <w:t>1420</w:t>
            </w:r>
          </w:p>
        </w:tc>
        <w:tc>
          <w:tcPr>
            <w:tcW w:w="696" w:type="dxa"/>
            <w:shd w:val="clear" w:color="auto" w:fill="DBE5F1"/>
          </w:tcPr>
          <w:p w:rsidR="00AD73DE" w:rsidRPr="0058773B" w:rsidRDefault="00AD73DE" w:rsidP="00C63DDA">
            <w:pPr>
              <w:rPr>
                <w:b/>
                <w:bCs/>
              </w:rPr>
            </w:pPr>
            <w:r w:rsidRPr="0058773B">
              <w:rPr>
                <w:b/>
                <w:bCs/>
                <w:sz w:val="22"/>
                <w:szCs w:val="22"/>
              </w:rPr>
              <w:t>713</w:t>
            </w:r>
          </w:p>
          <w:p w:rsidR="00AD73DE" w:rsidRPr="0058773B" w:rsidRDefault="00AD73DE" w:rsidP="00C63DDA">
            <w:pPr>
              <w:rPr>
                <w:b/>
                <w:bCs/>
              </w:rPr>
            </w:pPr>
          </w:p>
        </w:tc>
        <w:tc>
          <w:tcPr>
            <w:tcW w:w="697" w:type="dxa"/>
            <w:shd w:val="clear" w:color="auto" w:fill="DBE5F1"/>
          </w:tcPr>
          <w:p w:rsidR="00AD73DE" w:rsidRPr="0058773B" w:rsidRDefault="00AD73DE" w:rsidP="00AD73DE">
            <w:pPr>
              <w:rPr>
                <w:b/>
                <w:bCs/>
              </w:rPr>
            </w:pPr>
            <w:r w:rsidRPr="0058773B">
              <w:rPr>
                <w:b/>
                <w:bCs/>
                <w:sz w:val="22"/>
                <w:szCs w:val="22"/>
              </w:rPr>
              <w:t>845</w:t>
            </w:r>
          </w:p>
        </w:tc>
        <w:tc>
          <w:tcPr>
            <w:tcW w:w="696" w:type="dxa"/>
            <w:shd w:val="clear" w:color="auto" w:fill="DBE5F1"/>
          </w:tcPr>
          <w:p w:rsidR="00AD73DE" w:rsidRPr="0058773B" w:rsidRDefault="003C02F0" w:rsidP="00C63DDA">
            <w:pPr>
              <w:rPr>
                <w:b/>
                <w:bCs/>
              </w:rPr>
            </w:pPr>
            <w:r w:rsidRPr="0058773B">
              <w:rPr>
                <w:b/>
                <w:bCs/>
              </w:rPr>
              <w:t>882</w:t>
            </w:r>
          </w:p>
        </w:tc>
        <w:tc>
          <w:tcPr>
            <w:tcW w:w="697" w:type="dxa"/>
            <w:shd w:val="clear" w:color="auto" w:fill="DBE5F1"/>
          </w:tcPr>
          <w:p w:rsidR="00AD73DE" w:rsidRPr="0058773B" w:rsidRDefault="00AD73DE" w:rsidP="00C63DDA">
            <w:pPr>
              <w:rPr>
                <w:b/>
                <w:bCs/>
              </w:rPr>
            </w:pPr>
            <w:r w:rsidRPr="0058773B">
              <w:rPr>
                <w:b/>
                <w:bCs/>
                <w:sz w:val="22"/>
                <w:szCs w:val="22"/>
              </w:rPr>
              <w:t>1865</w:t>
            </w:r>
          </w:p>
        </w:tc>
        <w:tc>
          <w:tcPr>
            <w:tcW w:w="696" w:type="dxa"/>
            <w:shd w:val="clear" w:color="auto" w:fill="DBE5F1"/>
          </w:tcPr>
          <w:p w:rsidR="00AD73DE" w:rsidRPr="0058773B" w:rsidRDefault="00AD73DE" w:rsidP="00AD73DE">
            <w:pPr>
              <w:rPr>
                <w:b/>
                <w:bCs/>
              </w:rPr>
            </w:pPr>
            <w:r w:rsidRPr="0058773B">
              <w:rPr>
                <w:b/>
                <w:bCs/>
                <w:sz w:val="22"/>
                <w:szCs w:val="22"/>
              </w:rPr>
              <w:t>2096</w:t>
            </w:r>
          </w:p>
        </w:tc>
        <w:tc>
          <w:tcPr>
            <w:tcW w:w="697" w:type="dxa"/>
            <w:shd w:val="clear" w:color="auto" w:fill="DBE5F1"/>
          </w:tcPr>
          <w:p w:rsidR="00AD73DE" w:rsidRPr="0058773B" w:rsidRDefault="00177820" w:rsidP="00C63DDA">
            <w:pPr>
              <w:rPr>
                <w:b/>
                <w:bCs/>
              </w:rPr>
            </w:pPr>
            <w:r w:rsidRPr="0058773B">
              <w:rPr>
                <w:b/>
                <w:bCs/>
              </w:rPr>
              <w:t>2302</w:t>
            </w:r>
          </w:p>
        </w:tc>
      </w:tr>
      <w:tr w:rsidR="00AD73DE" w:rsidRPr="0058773B">
        <w:tc>
          <w:tcPr>
            <w:tcW w:w="2660" w:type="dxa"/>
            <w:gridSpan w:val="2"/>
            <w:shd w:val="clear" w:color="auto" w:fill="B8CCE4"/>
          </w:tcPr>
          <w:p w:rsidR="00AD73DE" w:rsidRPr="0058773B" w:rsidRDefault="00AD73DE" w:rsidP="00DF5A38">
            <w:pPr>
              <w:spacing w:before="60" w:after="60"/>
              <w:rPr>
                <w:sz w:val="20"/>
                <w:szCs w:val="20"/>
              </w:rPr>
            </w:pPr>
            <w:r w:rsidRPr="0058773B">
              <w:rPr>
                <w:sz w:val="20"/>
                <w:szCs w:val="20"/>
              </w:rPr>
              <w:t xml:space="preserve">      no tiem pret meitenēm</w:t>
            </w:r>
          </w:p>
        </w:tc>
        <w:tc>
          <w:tcPr>
            <w:tcW w:w="696" w:type="dxa"/>
            <w:shd w:val="clear" w:color="auto" w:fill="B8CCE4"/>
          </w:tcPr>
          <w:p w:rsidR="00AD73DE" w:rsidRPr="0058773B" w:rsidRDefault="00AD73DE" w:rsidP="00C63DDA">
            <w:r w:rsidRPr="0058773B">
              <w:rPr>
                <w:sz w:val="22"/>
                <w:szCs w:val="22"/>
              </w:rPr>
              <w:t>605</w:t>
            </w:r>
          </w:p>
        </w:tc>
        <w:tc>
          <w:tcPr>
            <w:tcW w:w="696" w:type="dxa"/>
            <w:shd w:val="clear" w:color="auto" w:fill="B8CCE4"/>
          </w:tcPr>
          <w:p w:rsidR="00AD73DE" w:rsidRPr="0058773B" w:rsidRDefault="00AD73DE" w:rsidP="00AD73DE">
            <w:r w:rsidRPr="0058773B">
              <w:rPr>
                <w:sz w:val="22"/>
                <w:szCs w:val="22"/>
              </w:rPr>
              <w:t>612</w:t>
            </w:r>
          </w:p>
        </w:tc>
        <w:tc>
          <w:tcPr>
            <w:tcW w:w="697" w:type="dxa"/>
            <w:shd w:val="clear" w:color="auto" w:fill="B8CCE4"/>
          </w:tcPr>
          <w:p w:rsidR="00AD73DE" w:rsidRPr="0058773B" w:rsidRDefault="003C02F0" w:rsidP="00C63DDA">
            <w:r w:rsidRPr="0058773B">
              <w:t>683</w:t>
            </w:r>
          </w:p>
        </w:tc>
        <w:tc>
          <w:tcPr>
            <w:tcW w:w="696" w:type="dxa"/>
            <w:shd w:val="clear" w:color="auto" w:fill="B8CCE4"/>
          </w:tcPr>
          <w:p w:rsidR="00AD73DE" w:rsidRPr="0058773B" w:rsidRDefault="00AD73DE" w:rsidP="00C63DDA">
            <w:r w:rsidRPr="0058773B">
              <w:rPr>
                <w:sz w:val="22"/>
                <w:szCs w:val="22"/>
              </w:rPr>
              <w:t>351</w:t>
            </w:r>
          </w:p>
        </w:tc>
        <w:tc>
          <w:tcPr>
            <w:tcW w:w="697" w:type="dxa"/>
            <w:shd w:val="clear" w:color="auto" w:fill="B8CCE4"/>
          </w:tcPr>
          <w:p w:rsidR="00AD73DE" w:rsidRPr="0058773B" w:rsidRDefault="00AD73DE" w:rsidP="00AD73DE">
            <w:r w:rsidRPr="0058773B">
              <w:rPr>
                <w:sz w:val="22"/>
                <w:szCs w:val="22"/>
              </w:rPr>
              <w:t>400</w:t>
            </w:r>
          </w:p>
        </w:tc>
        <w:tc>
          <w:tcPr>
            <w:tcW w:w="696" w:type="dxa"/>
            <w:shd w:val="clear" w:color="auto" w:fill="B8CCE4"/>
          </w:tcPr>
          <w:p w:rsidR="00AD73DE" w:rsidRPr="0058773B" w:rsidRDefault="003C02F0" w:rsidP="00C63DDA">
            <w:r w:rsidRPr="0058773B">
              <w:t>430</w:t>
            </w:r>
          </w:p>
        </w:tc>
        <w:tc>
          <w:tcPr>
            <w:tcW w:w="697" w:type="dxa"/>
            <w:shd w:val="clear" w:color="auto" w:fill="B8CCE4"/>
          </w:tcPr>
          <w:p w:rsidR="00AD73DE" w:rsidRPr="0058773B" w:rsidRDefault="00AD73DE" w:rsidP="00C63DDA">
            <w:r w:rsidRPr="0058773B">
              <w:rPr>
                <w:sz w:val="22"/>
                <w:szCs w:val="22"/>
              </w:rPr>
              <w:t>956</w:t>
            </w:r>
          </w:p>
        </w:tc>
        <w:tc>
          <w:tcPr>
            <w:tcW w:w="696" w:type="dxa"/>
            <w:shd w:val="clear" w:color="auto" w:fill="B8CCE4"/>
          </w:tcPr>
          <w:p w:rsidR="00AD73DE" w:rsidRPr="0058773B" w:rsidRDefault="00AD73DE" w:rsidP="00AD73DE">
            <w:r w:rsidRPr="0058773B">
              <w:rPr>
                <w:sz w:val="22"/>
                <w:szCs w:val="22"/>
              </w:rPr>
              <w:t>1012</w:t>
            </w:r>
          </w:p>
        </w:tc>
        <w:tc>
          <w:tcPr>
            <w:tcW w:w="697" w:type="dxa"/>
            <w:shd w:val="clear" w:color="auto" w:fill="B8CCE4"/>
          </w:tcPr>
          <w:p w:rsidR="00AD73DE" w:rsidRPr="0058773B" w:rsidRDefault="00177820" w:rsidP="00C63DDA">
            <w:r w:rsidRPr="0058773B">
              <w:t>1113</w:t>
            </w:r>
          </w:p>
        </w:tc>
      </w:tr>
      <w:tr w:rsidR="00AD73DE" w:rsidRPr="0058773B">
        <w:trPr>
          <w:trHeight w:val="273"/>
        </w:trPr>
        <w:tc>
          <w:tcPr>
            <w:tcW w:w="659" w:type="dxa"/>
            <w:vMerge w:val="restart"/>
            <w:shd w:val="clear" w:color="auto" w:fill="A7BFDE"/>
            <w:textDirection w:val="btLr"/>
          </w:tcPr>
          <w:p w:rsidR="00AD73DE" w:rsidRPr="0058773B" w:rsidRDefault="00AD73DE" w:rsidP="00DF5A38">
            <w:pPr>
              <w:spacing w:before="60" w:after="60"/>
              <w:ind w:left="113" w:right="113"/>
              <w:jc w:val="center"/>
            </w:pPr>
            <w:r w:rsidRPr="0058773B">
              <w:rPr>
                <w:sz w:val="20"/>
                <w:szCs w:val="20"/>
              </w:rPr>
              <w:t>no tiem vardarbības veicējs</w:t>
            </w:r>
          </w:p>
        </w:tc>
        <w:tc>
          <w:tcPr>
            <w:tcW w:w="2001" w:type="dxa"/>
            <w:shd w:val="clear" w:color="auto" w:fill="DBE5F1"/>
          </w:tcPr>
          <w:p w:rsidR="00AD73DE" w:rsidRPr="0058773B" w:rsidRDefault="00AD73DE" w:rsidP="00DF5A38">
            <w:pPr>
              <w:spacing w:before="60" w:after="60"/>
            </w:pPr>
            <w:r w:rsidRPr="0058773B">
              <w:rPr>
                <w:b/>
                <w:bCs/>
                <w:sz w:val="20"/>
                <w:szCs w:val="20"/>
              </w:rPr>
              <w:t>māte</w:t>
            </w:r>
          </w:p>
        </w:tc>
        <w:tc>
          <w:tcPr>
            <w:tcW w:w="696" w:type="dxa"/>
            <w:shd w:val="clear" w:color="auto" w:fill="DBE5F1"/>
          </w:tcPr>
          <w:p w:rsidR="00AD73DE" w:rsidRPr="0058773B" w:rsidRDefault="00AD73DE" w:rsidP="00C63DDA">
            <w:pPr>
              <w:rPr>
                <w:b/>
                <w:bCs/>
              </w:rPr>
            </w:pPr>
            <w:r w:rsidRPr="0058773B">
              <w:rPr>
                <w:b/>
                <w:bCs/>
                <w:sz w:val="22"/>
                <w:szCs w:val="22"/>
              </w:rPr>
              <w:t>488</w:t>
            </w:r>
          </w:p>
        </w:tc>
        <w:tc>
          <w:tcPr>
            <w:tcW w:w="696" w:type="dxa"/>
            <w:shd w:val="clear" w:color="auto" w:fill="DBE5F1"/>
          </w:tcPr>
          <w:p w:rsidR="00AD73DE" w:rsidRPr="0058773B" w:rsidRDefault="00AD73DE" w:rsidP="00AD73DE">
            <w:pPr>
              <w:rPr>
                <w:b/>
                <w:bCs/>
              </w:rPr>
            </w:pPr>
            <w:r w:rsidRPr="0058773B">
              <w:rPr>
                <w:b/>
                <w:bCs/>
                <w:sz w:val="22"/>
                <w:szCs w:val="22"/>
              </w:rPr>
              <w:t>511</w:t>
            </w:r>
          </w:p>
        </w:tc>
        <w:tc>
          <w:tcPr>
            <w:tcW w:w="697" w:type="dxa"/>
            <w:shd w:val="clear" w:color="auto" w:fill="DBE5F1"/>
          </w:tcPr>
          <w:p w:rsidR="00AD73DE" w:rsidRPr="0058773B" w:rsidRDefault="003C02F0" w:rsidP="00C63DDA">
            <w:pPr>
              <w:rPr>
                <w:b/>
                <w:bCs/>
              </w:rPr>
            </w:pPr>
            <w:r w:rsidRPr="0058773B">
              <w:rPr>
                <w:b/>
                <w:bCs/>
              </w:rPr>
              <w:t>621</w:t>
            </w:r>
          </w:p>
        </w:tc>
        <w:tc>
          <w:tcPr>
            <w:tcW w:w="696" w:type="dxa"/>
            <w:shd w:val="clear" w:color="auto" w:fill="DBE5F1"/>
          </w:tcPr>
          <w:p w:rsidR="00AD73DE" w:rsidRPr="0058773B" w:rsidRDefault="00AD73DE" w:rsidP="00C63DDA">
            <w:pPr>
              <w:rPr>
                <w:b/>
                <w:bCs/>
              </w:rPr>
            </w:pPr>
            <w:r w:rsidRPr="0058773B">
              <w:rPr>
                <w:b/>
                <w:bCs/>
                <w:sz w:val="22"/>
                <w:szCs w:val="22"/>
              </w:rPr>
              <w:t>214</w:t>
            </w:r>
          </w:p>
        </w:tc>
        <w:tc>
          <w:tcPr>
            <w:tcW w:w="697" w:type="dxa"/>
            <w:shd w:val="clear" w:color="auto" w:fill="DBE5F1"/>
          </w:tcPr>
          <w:p w:rsidR="00AD73DE" w:rsidRPr="0058773B" w:rsidRDefault="00AD73DE" w:rsidP="00AD73DE">
            <w:pPr>
              <w:rPr>
                <w:b/>
                <w:bCs/>
              </w:rPr>
            </w:pPr>
            <w:r w:rsidRPr="0058773B">
              <w:rPr>
                <w:b/>
                <w:bCs/>
                <w:sz w:val="22"/>
                <w:szCs w:val="22"/>
              </w:rPr>
              <w:t>352</w:t>
            </w:r>
          </w:p>
        </w:tc>
        <w:tc>
          <w:tcPr>
            <w:tcW w:w="696" w:type="dxa"/>
            <w:shd w:val="clear" w:color="auto" w:fill="DBE5F1"/>
          </w:tcPr>
          <w:p w:rsidR="00AD73DE" w:rsidRPr="0058773B" w:rsidRDefault="003C02F0" w:rsidP="00C63DDA">
            <w:pPr>
              <w:rPr>
                <w:b/>
                <w:bCs/>
              </w:rPr>
            </w:pPr>
            <w:r w:rsidRPr="0058773B">
              <w:rPr>
                <w:b/>
                <w:bCs/>
              </w:rPr>
              <w:t>318</w:t>
            </w:r>
          </w:p>
        </w:tc>
        <w:tc>
          <w:tcPr>
            <w:tcW w:w="697" w:type="dxa"/>
            <w:shd w:val="clear" w:color="auto" w:fill="DBE5F1"/>
          </w:tcPr>
          <w:p w:rsidR="00AD73DE" w:rsidRPr="0058773B" w:rsidRDefault="00AD73DE" w:rsidP="00C63DDA">
            <w:pPr>
              <w:rPr>
                <w:b/>
                <w:bCs/>
              </w:rPr>
            </w:pPr>
            <w:r w:rsidRPr="0058773B">
              <w:rPr>
                <w:b/>
                <w:bCs/>
                <w:sz w:val="22"/>
                <w:szCs w:val="22"/>
              </w:rPr>
              <w:t>702</w:t>
            </w:r>
          </w:p>
        </w:tc>
        <w:tc>
          <w:tcPr>
            <w:tcW w:w="696" w:type="dxa"/>
            <w:shd w:val="clear" w:color="auto" w:fill="DBE5F1"/>
          </w:tcPr>
          <w:p w:rsidR="00AD73DE" w:rsidRPr="0058773B" w:rsidRDefault="00AD73DE" w:rsidP="00AD73DE">
            <w:pPr>
              <w:rPr>
                <w:b/>
                <w:bCs/>
              </w:rPr>
            </w:pPr>
            <w:r w:rsidRPr="0058773B">
              <w:rPr>
                <w:b/>
                <w:bCs/>
                <w:sz w:val="22"/>
                <w:szCs w:val="22"/>
              </w:rPr>
              <w:t>863</w:t>
            </w:r>
          </w:p>
        </w:tc>
        <w:tc>
          <w:tcPr>
            <w:tcW w:w="697" w:type="dxa"/>
            <w:shd w:val="clear" w:color="auto" w:fill="DBE5F1"/>
          </w:tcPr>
          <w:p w:rsidR="00AD73DE" w:rsidRPr="0058773B" w:rsidRDefault="00177820" w:rsidP="00C63DDA">
            <w:pPr>
              <w:rPr>
                <w:b/>
                <w:bCs/>
              </w:rPr>
            </w:pPr>
            <w:r w:rsidRPr="0058773B">
              <w:rPr>
                <w:b/>
                <w:bCs/>
              </w:rPr>
              <w:t>939</w:t>
            </w:r>
          </w:p>
        </w:tc>
      </w:tr>
      <w:tr w:rsidR="00AD73DE" w:rsidRPr="0058773B">
        <w:trPr>
          <w:trHeight w:val="187"/>
        </w:trPr>
        <w:tc>
          <w:tcPr>
            <w:tcW w:w="659" w:type="dxa"/>
            <w:vMerge/>
            <w:shd w:val="clear" w:color="auto" w:fill="A7BFDE"/>
            <w:textDirection w:val="btLr"/>
          </w:tcPr>
          <w:p w:rsidR="00AD73DE" w:rsidRPr="0058773B" w:rsidRDefault="00AD73DE" w:rsidP="00DF5A38">
            <w:pPr>
              <w:spacing w:before="60" w:after="60"/>
              <w:ind w:left="113" w:right="113"/>
              <w:rPr>
                <w:sz w:val="20"/>
                <w:szCs w:val="20"/>
              </w:rPr>
            </w:pPr>
          </w:p>
        </w:tc>
        <w:tc>
          <w:tcPr>
            <w:tcW w:w="2001" w:type="dxa"/>
            <w:shd w:val="clear" w:color="auto" w:fill="B8CCE4"/>
          </w:tcPr>
          <w:p w:rsidR="00AD73DE" w:rsidRPr="0058773B" w:rsidRDefault="00AD73DE" w:rsidP="00DF5A38">
            <w:pPr>
              <w:spacing w:before="60" w:after="60"/>
              <w:rPr>
                <w:b/>
                <w:bCs/>
                <w:sz w:val="20"/>
                <w:szCs w:val="20"/>
              </w:rPr>
            </w:pPr>
            <w:r w:rsidRPr="0058773B">
              <w:rPr>
                <w:sz w:val="20"/>
                <w:szCs w:val="20"/>
              </w:rPr>
              <w:t>t.sk. pret meitenēm</w:t>
            </w:r>
          </w:p>
        </w:tc>
        <w:tc>
          <w:tcPr>
            <w:tcW w:w="696" w:type="dxa"/>
            <w:shd w:val="clear" w:color="auto" w:fill="B8CCE4"/>
          </w:tcPr>
          <w:p w:rsidR="00AD73DE" w:rsidRPr="0058773B" w:rsidRDefault="00AD73DE" w:rsidP="00C63DDA">
            <w:r w:rsidRPr="0058773B">
              <w:rPr>
                <w:sz w:val="22"/>
                <w:szCs w:val="22"/>
              </w:rPr>
              <w:t>262</w:t>
            </w:r>
          </w:p>
        </w:tc>
        <w:tc>
          <w:tcPr>
            <w:tcW w:w="696" w:type="dxa"/>
            <w:shd w:val="clear" w:color="auto" w:fill="B8CCE4"/>
          </w:tcPr>
          <w:p w:rsidR="00AD73DE" w:rsidRPr="0058773B" w:rsidRDefault="00AD73DE" w:rsidP="00AD73DE">
            <w:r w:rsidRPr="0058773B">
              <w:rPr>
                <w:sz w:val="22"/>
                <w:szCs w:val="22"/>
              </w:rPr>
              <w:t>241</w:t>
            </w:r>
          </w:p>
        </w:tc>
        <w:tc>
          <w:tcPr>
            <w:tcW w:w="697" w:type="dxa"/>
            <w:shd w:val="clear" w:color="auto" w:fill="B8CCE4"/>
          </w:tcPr>
          <w:p w:rsidR="00AD73DE" w:rsidRPr="0058773B" w:rsidRDefault="003C02F0" w:rsidP="00C63DDA">
            <w:r w:rsidRPr="0058773B">
              <w:t>303</w:t>
            </w:r>
          </w:p>
        </w:tc>
        <w:tc>
          <w:tcPr>
            <w:tcW w:w="696" w:type="dxa"/>
            <w:shd w:val="clear" w:color="auto" w:fill="B8CCE4"/>
          </w:tcPr>
          <w:p w:rsidR="00AD73DE" w:rsidRPr="0058773B" w:rsidRDefault="00AD73DE" w:rsidP="00C63DDA">
            <w:r w:rsidRPr="0058773B">
              <w:rPr>
                <w:sz w:val="22"/>
                <w:szCs w:val="22"/>
              </w:rPr>
              <w:t>101</w:t>
            </w:r>
          </w:p>
        </w:tc>
        <w:tc>
          <w:tcPr>
            <w:tcW w:w="697" w:type="dxa"/>
            <w:shd w:val="clear" w:color="auto" w:fill="B8CCE4"/>
          </w:tcPr>
          <w:p w:rsidR="00AD73DE" w:rsidRPr="0058773B" w:rsidRDefault="00AD73DE" w:rsidP="00AD73DE">
            <w:r w:rsidRPr="0058773B">
              <w:rPr>
                <w:sz w:val="22"/>
                <w:szCs w:val="22"/>
              </w:rPr>
              <w:t>171</w:t>
            </w:r>
          </w:p>
        </w:tc>
        <w:tc>
          <w:tcPr>
            <w:tcW w:w="696" w:type="dxa"/>
            <w:shd w:val="clear" w:color="auto" w:fill="B8CCE4"/>
          </w:tcPr>
          <w:p w:rsidR="00AD73DE" w:rsidRPr="0058773B" w:rsidRDefault="003C02F0" w:rsidP="00C63DDA">
            <w:r w:rsidRPr="0058773B">
              <w:t>167</w:t>
            </w:r>
          </w:p>
        </w:tc>
        <w:tc>
          <w:tcPr>
            <w:tcW w:w="697" w:type="dxa"/>
            <w:shd w:val="clear" w:color="auto" w:fill="B8CCE4"/>
          </w:tcPr>
          <w:p w:rsidR="00AD73DE" w:rsidRPr="0058773B" w:rsidRDefault="00AD73DE" w:rsidP="00C63DDA">
            <w:r w:rsidRPr="0058773B">
              <w:rPr>
                <w:sz w:val="22"/>
                <w:szCs w:val="22"/>
              </w:rPr>
              <w:t>363</w:t>
            </w:r>
          </w:p>
        </w:tc>
        <w:tc>
          <w:tcPr>
            <w:tcW w:w="696" w:type="dxa"/>
            <w:shd w:val="clear" w:color="auto" w:fill="B8CCE4"/>
          </w:tcPr>
          <w:p w:rsidR="00AD73DE" w:rsidRPr="0058773B" w:rsidRDefault="00AD73DE" w:rsidP="00AD73DE">
            <w:r w:rsidRPr="0058773B">
              <w:rPr>
                <w:sz w:val="22"/>
                <w:szCs w:val="22"/>
              </w:rPr>
              <w:t>412</w:t>
            </w:r>
          </w:p>
        </w:tc>
        <w:tc>
          <w:tcPr>
            <w:tcW w:w="697" w:type="dxa"/>
            <w:shd w:val="clear" w:color="auto" w:fill="B8CCE4"/>
          </w:tcPr>
          <w:p w:rsidR="00AD73DE" w:rsidRPr="0058773B" w:rsidRDefault="00177820" w:rsidP="00C63DDA">
            <w:r w:rsidRPr="0058773B">
              <w:t>470</w:t>
            </w:r>
          </w:p>
        </w:tc>
      </w:tr>
      <w:tr w:rsidR="00AD73DE" w:rsidRPr="0058773B">
        <w:trPr>
          <w:trHeight w:val="251"/>
        </w:trPr>
        <w:tc>
          <w:tcPr>
            <w:tcW w:w="659" w:type="dxa"/>
            <w:vMerge/>
            <w:shd w:val="clear" w:color="auto" w:fill="A7BFDE"/>
          </w:tcPr>
          <w:p w:rsidR="00AD73DE" w:rsidRPr="0058773B" w:rsidRDefault="00AD73DE" w:rsidP="00DF5A38">
            <w:pPr>
              <w:spacing w:before="60" w:after="60"/>
            </w:pPr>
          </w:p>
        </w:tc>
        <w:tc>
          <w:tcPr>
            <w:tcW w:w="2001" w:type="dxa"/>
            <w:shd w:val="clear" w:color="auto" w:fill="DBE5F1"/>
          </w:tcPr>
          <w:p w:rsidR="00AD73DE" w:rsidRPr="0058773B" w:rsidRDefault="00AD73DE" w:rsidP="00DF5A38">
            <w:pPr>
              <w:spacing w:before="60" w:after="60"/>
            </w:pPr>
            <w:r w:rsidRPr="0058773B">
              <w:rPr>
                <w:b/>
                <w:bCs/>
                <w:sz w:val="20"/>
                <w:szCs w:val="20"/>
              </w:rPr>
              <w:t>tēvs</w:t>
            </w:r>
          </w:p>
        </w:tc>
        <w:tc>
          <w:tcPr>
            <w:tcW w:w="696" w:type="dxa"/>
            <w:shd w:val="clear" w:color="auto" w:fill="DBE5F1"/>
          </w:tcPr>
          <w:p w:rsidR="00AD73DE" w:rsidRPr="0058773B" w:rsidRDefault="00AD73DE" w:rsidP="00C63DDA">
            <w:pPr>
              <w:rPr>
                <w:b/>
                <w:bCs/>
              </w:rPr>
            </w:pPr>
            <w:r w:rsidRPr="0058773B">
              <w:rPr>
                <w:b/>
                <w:bCs/>
                <w:sz w:val="22"/>
                <w:szCs w:val="22"/>
              </w:rPr>
              <w:t>403</w:t>
            </w:r>
          </w:p>
        </w:tc>
        <w:tc>
          <w:tcPr>
            <w:tcW w:w="696" w:type="dxa"/>
            <w:shd w:val="clear" w:color="auto" w:fill="DBE5F1"/>
          </w:tcPr>
          <w:p w:rsidR="00AD73DE" w:rsidRPr="0058773B" w:rsidRDefault="00AD73DE" w:rsidP="00AD73DE">
            <w:pPr>
              <w:rPr>
                <w:b/>
                <w:bCs/>
              </w:rPr>
            </w:pPr>
            <w:r w:rsidRPr="0058773B">
              <w:rPr>
                <w:b/>
                <w:bCs/>
                <w:sz w:val="22"/>
                <w:szCs w:val="22"/>
              </w:rPr>
              <w:t>436</w:t>
            </w:r>
          </w:p>
        </w:tc>
        <w:tc>
          <w:tcPr>
            <w:tcW w:w="697" w:type="dxa"/>
            <w:shd w:val="clear" w:color="auto" w:fill="DBE5F1"/>
          </w:tcPr>
          <w:p w:rsidR="00AD73DE" w:rsidRPr="0058773B" w:rsidRDefault="003C02F0" w:rsidP="00C63DDA">
            <w:pPr>
              <w:rPr>
                <w:b/>
                <w:bCs/>
              </w:rPr>
            </w:pPr>
            <w:r w:rsidRPr="0058773B">
              <w:rPr>
                <w:b/>
                <w:bCs/>
              </w:rPr>
              <w:t>566</w:t>
            </w:r>
          </w:p>
        </w:tc>
        <w:tc>
          <w:tcPr>
            <w:tcW w:w="696" w:type="dxa"/>
            <w:shd w:val="clear" w:color="auto" w:fill="DBE5F1"/>
          </w:tcPr>
          <w:p w:rsidR="00AD73DE" w:rsidRPr="0058773B" w:rsidRDefault="00AD73DE" w:rsidP="00C63DDA">
            <w:pPr>
              <w:rPr>
                <w:b/>
                <w:bCs/>
              </w:rPr>
            </w:pPr>
            <w:r w:rsidRPr="0058773B">
              <w:rPr>
                <w:b/>
                <w:bCs/>
                <w:sz w:val="22"/>
                <w:szCs w:val="22"/>
              </w:rPr>
              <w:t>416</w:t>
            </w:r>
          </w:p>
        </w:tc>
        <w:tc>
          <w:tcPr>
            <w:tcW w:w="697" w:type="dxa"/>
            <w:shd w:val="clear" w:color="auto" w:fill="DBE5F1"/>
          </w:tcPr>
          <w:p w:rsidR="00AD73DE" w:rsidRPr="0058773B" w:rsidRDefault="00AD73DE" w:rsidP="00AD73DE">
            <w:pPr>
              <w:rPr>
                <w:b/>
                <w:bCs/>
              </w:rPr>
            </w:pPr>
            <w:r w:rsidRPr="0058773B">
              <w:rPr>
                <w:b/>
                <w:bCs/>
                <w:sz w:val="22"/>
                <w:szCs w:val="22"/>
              </w:rPr>
              <w:t>385</w:t>
            </w:r>
          </w:p>
        </w:tc>
        <w:tc>
          <w:tcPr>
            <w:tcW w:w="696" w:type="dxa"/>
            <w:shd w:val="clear" w:color="auto" w:fill="DBE5F1"/>
          </w:tcPr>
          <w:p w:rsidR="00AD73DE" w:rsidRPr="0058773B" w:rsidRDefault="003C02F0" w:rsidP="00C63DDA">
            <w:pPr>
              <w:rPr>
                <w:b/>
                <w:bCs/>
              </w:rPr>
            </w:pPr>
            <w:r w:rsidRPr="0058773B">
              <w:rPr>
                <w:b/>
                <w:bCs/>
              </w:rPr>
              <w:t>391</w:t>
            </w:r>
          </w:p>
        </w:tc>
        <w:tc>
          <w:tcPr>
            <w:tcW w:w="697" w:type="dxa"/>
            <w:shd w:val="clear" w:color="auto" w:fill="DBE5F1"/>
          </w:tcPr>
          <w:p w:rsidR="00AD73DE" w:rsidRPr="0058773B" w:rsidRDefault="00AD73DE" w:rsidP="00C63DDA">
            <w:pPr>
              <w:rPr>
                <w:b/>
                <w:bCs/>
              </w:rPr>
            </w:pPr>
            <w:r w:rsidRPr="0058773B">
              <w:rPr>
                <w:b/>
                <w:bCs/>
                <w:sz w:val="22"/>
                <w:szCs w:val="22"/>
              </w:rPr>
              <w:t>819</w:t>
            </w:r>
          </w:p>
        </w:tc>
        <w:tc>
          <w:tcPr>
            <w:tcW w:w="696" w:type="dxa"/>
            <w:shd w:val="clear" w:color="auto" w:fill="DBE5F1"/>
          </w:tcPr>
          <w:p w:rsidR="00AD73DE" w:rsidRPr="0058773B" w:rsidRDefault="00AD73DE" w:rsidP="00AD73DE">
            <w:pPr>
              <w:rPr>
                <w:b/>
                <w:bCs/>
              </w:rPr>
            </w:pPr>
            <w:r w:rsidRPr="0058773B">
              <w:rPr>
                <w:b/>
                <w:bCs/>
                <w:sz w:val="22"/>
                <w:szCs w:val="22"/>
              </w:rPr>
              <w:t>821</w:t>
            </w:r>
          </w:p>
        </w:tc>
        <w:tc>
          <w:tcPr>
            <w:tcW w:w="697" w:type="dxa"/>
            <w:shd w:val="clear" w:color="auto" w:fill="DBE5F1"/>
          </w:tcPr>
          <w:p w:rsidR="00AD73DE" w:rsidRPr="0058773B" w:rsidRDefault="00177820" w:rsidP="00C63DDA">
            <w:pPr>
              <w:rPr>
                <w:b/>
                <w:bCs/>
              </w:rPr>
            </w:pPr>
            <w:r w:rsidRPr="0058773B">
              <w:rPr>
                <w:b/>
                <w:bCs/>
              </w:rPr>
              <w:t>957</w:t>
            </w:r>
          </w:p>
        </w:tc>
      </w:tr>
      <w:tr w:rsidR="00AD73DE" w:rsidRPr="0058773B">
        <w:trPr>
          <w:trHeight w:val="165"/>
        </w:trPr>
        <w:tc>
          <w:tcPr>
            <w:tcW w:w="659" w:type="dxa"/>
            <w:vMerge/>
            <w:shd w:val="clear" w:color="auto" w:fill="A7BFDE"/>
          </w:tcPr>
          <w:p w:rsidR="00AD73DE" w:rsidRPr="0058773B" w:rsidRDefault="00AD73DE" w:rsidP="00DF5A38">
            <w:pPr>
              <w:spacing w:before="60" w:after="60"/>
            </w:pPr>
          </w:p>
        </w:tc>
        <w:tc>
          <w:tcPr>
            <w:tcW w:w="2001" w:type="dxa"/>
            <w:shd w:val="clear" w:color="auto" w:fill="B8CCE4"/>
          </w:tcPr>
          <w:p w:rsidR="00AD73DE" w:rsidRPr="0058773B" w:rsidRDefault="00AD73DE" w:rsidP="00DF5A38">
            <w:pPr>
              <w:spacing w:before="60" w:after="60"/>
              <w:rPr>
                <w:b/>
                <w:bCs/>
                <w:sz w:val="20"/>
                <w:szCs w:val="20"/>
              </w:rPr>
            </w:pPr>
            <w:r w:rsidRPr="0058773B">
              <w:rPr>
                <w:sz w:val="20"/>
                <w:szCs w:val="20"/>
              </w:rPr>
              <w:t>t.sk. pret meitenēm</w:t>
            </w:r>
          </w:p>
        </w:tc>
        <w:tc>
          <w:tcPr>
            <w:tcW w:w="696" w:type="dxa"/>
            <w:shd w:val="clear" w:color="auto" w:fill="B8CCE4"/>
          </w:tcPr>
          <w:p w:rsidR="00AD73DE" w:rsidRPr="0058773B" w:rsidRDefault="00AD73DE" w:rsidP="00C63DDA">
            <w:r w:rsidRPr="0058773B">
              <w:rPr>
                <w:sz w:val="22"/>
                <w:szCs w:val="22"/>
              </w:rPr>
              <w:t>235</w:t>
            </w:r>
          </w:p>
        </w:tc>
        <w:tc>
          <w:tcPr>
            <w:tcW w:w="696" w:type="dxa"/>
            <w:shd w:val="clear" w:color="auto" w:fill="B8CCE4"/>
          </w:tcPr>
          <w:p w:rsidR="00AD73DE" w:rsidRPr="0058773B" w:rsidRDefault="00AD73DE" w:rsidP="00AD73DE">
            <w:r w:rsidRPr="0058773B">
              <w:rPr>
                <w:sz w:val="22"/>
                <w:szCs w:val="22"/>
              </w:rPr>
              <w:t>209</w:t>
            </w:r>
          </w:p>
        </w:tc>
        <w:tc>
          <w:tcPr>
            <w:tcW w:w="697" w:type="dxa"/>
            <w:shd w:val="clear" w:color="auto" w:fill="B8CCE4"/>
          </w:tcPr>
          <w:p w:rsidR="00AD73DE" w:rsidRPr="0058773B" w:rsidRDefault="003C02F0" w:rsidP="00C63DDA">
            <w:r w:rsidRPr="0058773B">
              <w:t>264</w:t>
            </w:r>
          </w:p>
        </w:tc>
        <w:tc>
          <w:tcPr>
            <w:tcW w:w="696" w:type="dxa"/>
            <w:shd w:val="clear" w:color="auto" w:fill="B8CCE4"/>
          </w:tcPr>
          <w:p w:rsidR="00AD73DE" w:rsidRPr="0058773B" w:rsidRDefault="00AD73DE" w:rsidP="00C63DDA">
            <w:r w:rsidRPr="0058773B">
              <w:rPr>
                <w:sz w:val="22"/>
                <w:szCs w:val="22"/>
              </w:rPr>
              <w:t>205</w:t>
            </w:r>
          </w:p>
        </w:tc>
        <w:tc>
          <w:tcPr>
            <w:tcW w:w="697" w:type="dxa"/>
            <w:shd w:val="clear" w:color="auto" w:fill="B8CCE4"/>
          </w:tcPr>
          <w:p w:rsidR="00AD73DE" w:rsidRPr="0058773B" w:rsidRDefault="00AD73DE" w:rsidP="00AD73DE">
            <w:r w:rsidRPr="0058773B">
              <w:rPr>
                <w:sz w:val="22"/>
                <w:szCs w:val="22"/>
              </w:rPr>
              <w:t>158</w:t>
            </w:r>
          </w:p>
        </w:tc>
        <w:tc>
          <w:tcPr>
            <w:tcW w:w="696" w:type="dxa"/>
            <w:shd w:val="clear" w:color="auto" w:fill="B8CCE4"/>
          </w:tcPr>
          <w:p w:rsidR="00AD73DE" w:rsidRPr="0058773B" w:rsidRDefault="003C02F0" w:rsidP="00C63DDA">
            <w:r w:rsidRPr="0058773B">
              <w:t>179</w:t>
            </w:r>
          </w:p>
        </w:tc>
        <w:tc>
          <w:tcPr>
            <w:tcW w:w="697" w:type="dxa"/>
            <w:shd w:val="clear" w:color="auto" w:fill="B8CCE4"/>
          </w:tcPr>
          <w:p w:rsidR="00AD73DE" w:rsidRPr="0058773B" w:rsidRDefault="00AD73DE" w:rsidP="00C63DDA">
            <w:r w:rsidRPr="0058773B">
              <w:rPr>
                <w:sz w:val="22"/>
                <w:szCs w:val="22"/>
              </w:rPr>
              <w:t>440</w:t>
            </w:r>
          </w:p>
        </w:tc>
        <w:tc>
          <w:tcPr>
            <w:tcW w:w="696" w:type="dxa"/>
            <w:shd w:val="clear" w:color="auto" w:fill="B8CCE4"/>
          </w:tcPr>
          <w:p w:rsidR="00AD73DE" w:rsidRPr="0058773B" w:rsidRDefault="00AD73DE" w:rsidP="00AD73DE">
            <w:r w:rsidRPr="0058773B">
              <w:rPr>
                <w:sz w:val="22"/>
                <w:szCs w:val="22"/>
              </w:rPr>
              <w:t>367</w:t>
            </w:r>
          </w:p>
        </w:tc>
        <w:tc>
          <w:tcPr>
            <w:tcW w:w="697" w:type="dxa"/>
            <w:shd w:val="clear" w:color="auto" w:fill="B8CCE4"/>
          </w:tcPr>
          <w:p w:rsidR="00AD73DE" w:rsidRPr="0058773B" w:rsidRDefault="00177820" w:rsidP="00C63DDA">
            <w:r w:rsidRPr="0058773B">
              <w:t>443</w:t>
            </w:r>
          </w:p>
        </w:tc>
      </w:tr>
      <w:tr w:rsidR="00AD73DE" w:rsidRPr="0058773B">
        <w:trPr>
          <w:trHeight w:val="272"/>
        </w:trPr>
        <w:tc>
          <w:tcPr>
            <w:tcW w:w="659" w:type="dxa"/>
            <w:vMerge/>
            <w:shd w:val="clear" w:color="auto" w:fill="A7BFDE"/>
          </w:tcPr>
          <w:p w:rsidR="00AD73DE" w:rsidRPr="0058773B" w:rsidRDefault="00AD73DE" w:rsidP="00DF5A38">
            <w:pPr>
              <w:spacing w:before="60" w:after="60"/>
            </w:pPr>
          </w:p>
        </w:tc>
        <w:tc>
          <w:tcPr>
            <w:tcW w:w="2001" w:type="dxa"/>
            <w:shd w:val="clear" w:color="auto" w:fill="DBE5F1"/>
          </w:tcPr>
          <w:p w:rsidR="00AD73DE" w:rsidRPr="0058773B" w:rsidRDefault="00AD73DE" w:rsidP="00DF5A38">
            <w:pPr>
              <w:spacing w:before="60" w:after="60"/>
            </w:pPr>
            <w:r w:rsidRPr="0058773B">
              <w:rPr>
                <w:b/>
                <w:bCs/>
                <w:sz w:val="20"/>
                <w:szCs w:val="20"/>
              </w:rPr>
              <w:t>aizbildnis vai audžuvecāks</w:t>
            </w:r>
          </w:p>
        </w:tc>
        <w:tc>
          <w:tcPr>
            <w:tcW w:w="696" w:type="dxa"/>
            <w:shd w:val="clear" w:color="auto" w:fill="DBE5F1"/>
          </w:tcPr>
          <w:p w:rsidR="00AD73DE" w:rsidRPr="0058773B" w:rsidRDefault="00AD73DE" w:rsidP="00C63DDA">
            <w:pPr>
              <w:rPr>
                <w:b/>
                <w:bCs/>
              </w:rPr>
            </w:pPr>
            <w:r w:rsidRPr="0058773B">
              <w:rPr>
                <w:b/>
                <w:bCs/>
                <w:sz w:val="22"/>
                <w:szCs w:val="22"/>
              </w:rPr>
              <w:t>165</w:t>
            </w:r>
          </w:p>
        </w:tc>
        <w:tc>
          <w:tcPr>
            <w:tcW w:w="696" w:type="dxa"/>
            <w:shd w:val="clear" w:color="auto" w:fill="DBE5F1"/>
          </w:tcPr>
          <w:p w:rsidR="00AD73DE" w:rsidRPr="0058773B" w:rsidRDefault="00AD73DE" w:rsidP="00AD73DE">
            <w:pPr>
              <w:rPr>
                <w:b/>
                <w:bCs/>
              </w:rPr>
            </w:pPr>
            <w:r w:rsidRPr="0058773B">
              <w:rPr>
                <w:b/>
                <w:bCs/>
                <w:sz w:val="22"/>
                <w:szCs w:val="22"/>
              </w:rPr>
              <w:t>88</w:t>
            </w:r>
          </w:p>
        </w:tc>
        <w:tc>
          <w:tcPr>
            <w:tcW w:w="697" w:type="dxa"/>
            <w:shd w:val="clear" w:color="auto" w:fill="DBE5F1"/>
          </w:tcPr>
          <w:p w:rsidR="00AD73DE" w:rsidRPr="0058773B" w:rsidRDefault="003C02F0" w:rsidP="00C63DDA">
            <w:pPr>
              <w:rPr>
                <w:b/>
                <w:bCs/>
              </w:rPr>
            </w:pPr>
            <w:r w:rsidRPr="0058773B">
              <w:rPr>
                <w:b/>
                <w:bCs/>
              </w:rPr>
              <w:t>44</w:t>
            </w:r>
          </w:p>
        </w:tc>
        <w:tc>
          <w:tcPr>
            <w:tcW w:w="696" w:type="dxa"/>
            <w:shd w:val="clear" w:color="auto" w:fill="DBE5F1"/>
          </w:tcPr>
          <w:p w:rsidR="00AD73DE" w:rsidRPr="0058773B" w:rsidRDefault="00AD73DE" w:rsidP="00C63DDA">
            <w:pPr>
              <w:rPr>
                <w:b/>
                <w:bCs/>
              </w:rPr>
            </w:pPr>
            <w:r w:rsidRPr="0058773B">
              <w:rPr>
                <w:b/>
                <w:bCs/>
                <w:sz w:val="22"/>
                <w:szCs w:val="22"/>
              </w:rPr>
              <w:t>22</w:t>
            </w:r>
          </w:p>
        </w:tc>
        <w:tc>
          <w:tcPr>
            <w:tcW w:w="697" w:type="dxa"/>
            <w:shd w:val="clear" w:color="auto" w:fill="DBE5F1"/>
          </w:tcPr>
          <w:p w:rsidR="00AD73DE" w:rsidRPr="0058773B" w:rsidRDefault="00AD73DE" w:rsidP="00AD73DE">
            <w:pPr>
              <w:rPr>
                <w:b/>
                <w:bCs/>
              </w:rPr>
            </w:pPr>
            <w:r w:rsidRPr="0058773B">
              <w:rPr>
                <w:b/>
                <w:bCs/>
                <w:sz w:val="22"/>
                <w:szCs w:val="22"/>
              </w:rPr>
              <w:t>21</w:t>
            </w:r>
          </w:p>
        </w:tc>
        <w:tc>
          <w:tcPr>
            <w:tcW w:w="696" w:type="dxa"/>
            <w:shd w:val="clear" w:color="auto" w:fill="DBE5F1"/>
          </w:tcPr>
          <w:p w:rsidR="00AD73DE" w:rsidRPr="0058773B" w:rsidRDefault="003C02F0" w:rsidP="00C63DDA">
            <w:pPr>
              <w:rPr>
                <w:b/>
                <w:bCs/>
              </w:rPr>
            </w:pPr>
            <w:r w:rsidRPr="0058773B">
              <w:rPr>
                <w:b/>
                <w:bCs/>
              </w:rPr>
              <w:t>26</w:t>
            </w:r>
          </w:p>
        </w:tc>
        <w:tc>
          <w:tcPr>
            <w:tcW w:w="697" w:type="dxa"/>
            <w:shd w:val="clear" w:color="auto" w:fill="DBE5F1"/>
          </w:tcPr>
          <w:p w:rsidR="00AD73DE" w:rsidRPr="0058773B" w:rsidRDefault="00AD73DE" w:rsidP="00C63DDA">
            <w:pPr>
              <w:rPr>
                <w:b/>
                <w:bCs/>
              </w:rPr>
            </w:pPr>
            <w:r w:rsidRPr="0058773B">
              <w:rPr>
                <w:b/>
                <w:bCs/>
                <w:sz w:val="22"/>
                <w:szCs w:val="22"/>
              </w:rPr>
              <w:t>187</w:t>
            </w:r>
          </w:p>
        </w:tc>
        <w:tc>
          <w:tcPr>
            <w:tcW w:w="696" w:type="dxa"/>
            <w:shd w:val="clear" w:color="auto" w:fill="DBE5F1"/>
          </w:tcPr>
          <w:p w:rsidR="00AD73DE" w:rsidRPr="0058773B" w:rsidRDefault="00AD73DE" w:rsidP="00AD73DE">
            <w:pPr>
              <w:rPr>
                <w:b/>
                <w:bCs/>
              </w:rPr>
            </w:pPr>
            <w:r w:rsidRPr="0058773B">
              <w:rPr>
                <w:b/>
                <w:bCs/>
                <w:sz w:val="22"/>
                <w:szCs w:val="22"/>
              </w:rPr>
              <w:t>109</w:t>
            </w:r>
          </w:p>
        </w:tc>
        <w:tc>
          <w:tcPr>
            <w:tcW w:w="697" w:type="dxa"/>
            <w:shd w:val="clear" w:color="auto" w:fill="DBE5F1"/>
          </w:tcPr>
          <w:p w:rsidR="00AD73DE" w:rsidRPr="0058773B" w:rsidRDefault="00177820" w:rsidP="00C63DDA">
            <w:pPr>
              <w:rPr>
                <w:b/>
                <w:bCs/>
              </w:rPr>
            </w:pPr>
            <w:r w:rsidRPr="0058773B">
              <w:rPr>
                <w:b/>
                <w:bCs/>
              </w:rPr>
              <w:t>70</w:t>
            </w:r>
          </w:p>
        </w:tc>
      </w:tr>
      <w:tr w:rsidR="00AD73DE" w:rsidRPr="0058773B">
        <w:trPr>
          <w:trHeight w:val="176"/>
        </w:trPr>
        <w:tc>
          <w:tcPr>
            <w:tcW w:w="659" w:type="dxa"/>
            <w:vMerge/>
            <w:shd w:val="clear" w:color="auto" w:fill="A7BFDE"/>
          </w:tcPr>
          <w:p w:rsidR="00AD73DE" w:rsidRPr="0058773B" w:rsidRDefault="00AD73DE" w:rsidP="00DF5A38">
            <w:pPr>
              <w:spacing w:before="60" w:after="60"/>
            </w:pPr>
          </w:p>
        </w:tc>
        <w:tc>
          <w:tcPr>
            <w:tcW w:w="2001" w:type="dxa"/>
            <w:shd w:val="clear" w:color="auto" w:fill="B8CCE4"/>
          </w:tcPr>
          <w:p w:rsidR="00AD73DE" w:rsidRPr="0058773B" w:rsidRDefault="00AD73DE" w:rsidP="00DF5A38">
            <w:pPr>
              <w:spacing w:before="60" w:after="60"/>
              <w:rPr>
                <w:b/>
                <w:bCs/>
                <w:sz w:val="20"/>
                <w:szCs w:val="20"/>
              </w:rPr>
            </w:pPr>
            <w:r w:rsidRPr="0058773B">
              <w:rPr>
                <w:sz w:val="20"/>
                <w:szCs w:val="20"/>
              </w:rPr>
              <w:t>t.sk. pret meitenēm</w:t>
            </w:r>
          </w:p>
        </w:tc>
        <w:tc>
          <w:tcPr>
            <w:tcW w:w="696" w:type="dxa"/>
            <w:shd w:val="clear" w:color="auto" w:fill="B8CCE4"/>
          </w:tcPr>
          <w:p w:rsidR="00AD73DE" w:rsidRPr="0058773B" w:rsidRDefault="00AD73DE" w:rsidP="00C63DDA">
            <w:r w:rsidRPr="0058773B">
              <w:rPr>
                <w:sz w:val="22"/>
                <w:szCs w:val="22"/>
              </w:rPr>
              <w:t>72</w:t>
            </w:r>
          </w:p>
        </w:tc>
        <w:tc>
          <w:tcPr>
            <w:tcW w:w="696" w:type="dxa"/>
            <w:shd w:val="clear" w:color="auto" w:fill="B8CCE4"/>
          </w:tcPr>
          <w:p w:rsidR="00AD73DE" w:rsidRPr="0058773B" w:rsidRDefault="00AD73DE" w:rsidP="00AD73DE">
            <w:r w:rsidRPr="0058773B">
              <w:rPr>
                <w:sz w:val="22"/>
                <w:szCs w:val="22"/>
              </w:rPr>
              <w:t>48</w:t>
            </w:r>
          </w:p>
        </w:tc>
        <w:tc>
          <w:tcPr>
            <w:tcW w:w="697" w:type="dxa"/>
            <w:shd w:val="clear" w:color="auto" w:fill="B8CCE4"/>
          </w:tcPr>
          <w:p w:rsidR="00AD73DE" w:rsidRPr="0058773B" w:rsidRDefault="003C02F0" w:rsidP="00C63DDA">
            <w:r w:rsidRPr="0058773B">
              <w:t>23</w:t>
            </w:r>
          </w:p>
        </w:tc>
        <w:tc>
          <w:tcPr>
            <w:tcW w:w="696" w:type="dxa"/>
            <w:shd w:val="clear" w:color="auto" w:fill="B8CCE4"/>
          </w:tcPr>
          <w:p w:rsidR="00AD73DE" w:rsidRPr="0058773B" w:rsidRDefault="00AD73DE" w:rsidP="00C63DDA">
            <w:r w:rsidRPr="0058773B">
              <w:rPr>
                <w:sz w:val="22"/>
                <w:szCs w:val="22"/>
              </w:rPr>
              <w:t>14</w:t>
            </w:r>
          </w:p>
        </w:tc>
        <w:tc>
          <w:tcPr>
            <w:tcW w:w="697" w:type="dxa"/>
            <w:shd w:val="clear" w:color="auto" w:fill="B8CCE4"/>
          </w:tcPr>
          <w:p w:rsidR="00AD73DE" w:rsidRPr="0058773B" w:rsidRDefault="00AD73DE" w:rsidP="00AD73DE">
            <w:r w:rsidRPr="0058773B">
              <w:rPr>
                <w:sz w:val="22"/>
                <w:szCs w:val="22"/>
              </w:rPr>
              <w:t>15</w:t>
            </w:r>
          </w:p>
        </w:tc>
        <w:tc>
          <w:tcPr>
            <w:tcW w:w="696" w:type="dxa"/>
            <w:shd w:val="clear" w:color="auto" w:fill="B8CCE4"/>
          </w:tcPr>
          <w:p w:rsidR="00AD73DE" w:rsidRPr="0058773B" w:rsidRDefault="003C02F0" w:rsidP="00C63DDA">
            <w:r w:rsidRPr="0058773B">
              <w:t>13</w:t>
            </w:r>
          </w:p>
        </w:tc>
        <w:tc>
          <w:tcPr>
            <w:tcW w:w="697" w:type="dxa"/>
            <w:shd w:val="clear" w:color="auto" w:fill="B8CCE4"/>
          </w:tcPr>
          <w:p w:rsidR="00AD73DE" w:rsidRPr="0058773B" w:rsidRDefault="00AD73DE" w:rsidP="00C63DDA">
            <w:r w:rsidRPr="0058773B">
              <w:rPr>
                <w:sz w:val="22"/>
                <w:szCs w:val="22"/>
              </w:rPr>
              <w:t>86</w:t>
            </w:r>
          </w:p>
        </w:tc>
        <w:tc>
          <w:tcPr>
            <w:tcW w:w="696" w:type="dxa"/>
            <w:shd w:val="clear" w:color="auto" w:fill="B8CCE4"/>
          </w:tcPr>
          <w:p w:rsidR="00AD73DE" w:rsidRPr="0058773B" w:rsidRDefault="00AD73DE" w:rsidP="00AD73DE">
            <w:r w:rsidRPr="0058773B">
              <w:rPr>
                <w:sz w:val="22"/>
                <w:szCs w:val="22"/>
              </w:rPr>
              <w:t>63</w:t>
            </w:r>
          </w:p>
        </w:tc>
        <w:tc>
          <w:tcPr>
            <w:tcW w:w="697" w:type="dxa"/>
            <w:shd w:val="clear" w:color="auto" w:fill="B8CCE4"/>
          </w:tcPr>
          <w:p w:rsidR="00AD73DE" w:rsidRPr="0058773B" w:rsidRDefault="00177820" w:rsidP="00C63DDA">
            <w:r w:rsidRPr="0058773B">
              <w:t>36</w:t>
            </w:r>
          </w:p>
        </w:tc>
      </w:tr>
      <w:tr w:rsidR="00AD73DE" w:rsidRPr="0058773B">
        <w:trPr>
          <w:trHeight w:val="363"/>
        </w:trPr>
        <w:tc>
          <w:tcPr>
            <w:tcW w:w="659" w:type="dxa"/>
            <w:vMerge/>
            <w:shd w:val="clear" w:color="auto" w:fill="A7BFDE"/>
          </w:tcPr>
          <w:p w:rsidR="00AD73DE" w:rsidRPr="0058773B" w:rsidRDefault="00AD73DE" w:rsidP="00DF5A38">
            <w:pPr>
              <w:spacing w:before="60" w:after="60"/>
            </w:pPr>
          </w:p>
        </w:tc>
        <w:tc>
          <w:tcPr>
            <w:tcW w:w="2001" w:type="dxa"/>
            <w:shd w:val="clear" w:color="auto" w:fill="DBE5F1"/>
          </w:tcPr>
          <w:p w:rsidR="00AD73DE" w:rsidRPr="0058773B" w:rsidRDefault="00AD73DE" w:rsidP="00DF5A38">
            <w:pPr>
              <w:spacing w:before="60" w:after="60"/>
            </w:pPr>
            <w:r w:rsidRPr="0058773B">
              <w:rPr>
                <w:b/>
                <w:bCs/>
                <w:sz w:val="20"/>
                <w:szCs w:val="20"/>
              </w:rPr>
              <w:t>cits mājsaimniecībā dzīvojošs radinieks</w:t>
            </w:r>
          </w:p>
        </w:tc>
        <w:tc>
          <w:tcPr>
            <w:tcW w:w="696" w:type="dxa"/>
            <w:shd w:val="clear" w:color="auto" w:fill="DBE5F1"/>
          </w:tcPr>
          <w:p w:rsidR="00AD73DE" w:rsidRPr="0058773B" w:rsidRDefault="00AD73DE" w:rsidP="00C63DDA">
            <w:pPr>
              <w:rPr>
                <w:b/>
                <w:bCs/>
              </w:rPr>
            </w:pPr>
            <w:r w:rsidRPr="0058773B">
              <w:rPr>
                <w:b/>
                <w:bCs/>
                <w:sz w:val="22"/>
                <w:szCs w:val="22"/>
              </w:rPr>
              <w:t>38</w:t>
            </w:r>
          </w:p>
        </w:tc>
        <w:tc>
          <w:tcPr>
            <w:tcW w:w="696" w:type="dxa"/>
            <w:shd w:val="clear" w:color="auto" w:fill="DBE5F1"/>
          </w:tcPr>
          <w:p w:rsidR="00AD73DE" w:rsidRPr="0058773B" w:rsidRDefault="00AD73DE" w:rsidP="00AD73DE">
            <w:pPr>
              <w:rPr>
                <w:b/>
                <w:bCs/>
              </w:rPr>
            </w:pPr>
            <w:r w:rsidRPr="0058773B">
              <w:rPr>
                <w:b/>
                <w:bCs/>
                <w:sz w:val="22"/>
                <w:szCs w:val="22"/>
              </w:rPr>
              <w:t>72</w:t>
            </w:r>
          </w:p>
        </w:tc>
        <w:tc>
          <w:tcPr>
            <w:tcW w:w="697" w:type="dxa"/>
            <w:shd w:val="clear" w:color="auto" w:fill="DBE5F1"/>
          </w:tcPr>
          <w:p w:rsidR="00AD73DE" w:rsidRPr="0058773B" w:rsidRDefault="003C02F0" w:rsidP="00C63DDA">
            <w:pPr>
              <w:rPr>
                <w:b/>
                <w:bCs/>
              </w:rPr>
            </w:pPr>
            <w:r w:rsidRPr="0058773B">
              <w:rPr>
                <w:b/>
                <w:bCs/>
              </w:rPr>
              <w:t>37</w:t>
            </w:r>
          </w:p>
        </w:tc>
        <w:tc>
          <w:tcPr>
            <w:tcW w:w="696" w:type="dxa"/>
            <w:shd w:val="clear" w:color="auto" w:fill="DBE5F1"/>
          </w:tcPr>
          <w:p w:rsidR="00AD73DE" w:rsidRPr="0058773B" w:rsidRDefault="00AD73DE" w:rsidP="00C63DDA">
            <w:pPr>
              <w:rPr>
                <w:b/>
                <w:bCs/>
              </w:rPr>
            </w:pPr>
            <w:r w:rsidRPr="0058773B">
              <w:rPr>
                <w:b/>
                <w:bCs/>
                <w:sz w:val="22"/>
                <w:szCs w:val="22"/>
              </w:rPr>
              <w:t>25</w:t>
            </w:r>
          </w:p>
        </w:tc>
        <w:tc>
          <w:tcPr>
            <w:tcW w:w="697" w:type="dxa"/>
            <w:shd w:val="clear" w:color="auto" w:fill="DBE5F1"/>
          </w:tcPr>
          <w:p w:rsidR="00AD73DE" w:rsidRPr="0058773B" w:rsidRDefault="00AD73DE" w:rsidP="00AD73DE">
            <w:pPr>
              <w:rPr>
                <w:b/>
                <w:bCs/>
              </w:rPr>
            </w:pPr>
            <w:r w:rsidRPr="0058773B">
              <w:rPr>
                <w:b/>
                <w:bCs/>
                <w:sz w:val="22"/>
                <w:szCs w:val="22"/>
              </w:rPr>
              <w:t>43</w:t>
            </w:r>
          </w:p>
        </w:tc>
        <w:tc>
          <w:tcPr>
            <w:tcW w:w="696" w:type="dxa"/>
            <w:shd w:val="clear" w:color="auto" w:fill="DBE5F1"/>
          </w:tcPr>
          <w:p w:rsidR="00AD73DE" w:rsidRPr="0058773B" w:rsidRDefault="003C02F0" w:rsidP="00C63DDA">
            <w:pPr>
              <w:rPr>
                <w:b/>
                <w:bCs/>
              </w:rPr>
            </w:pPr>
            <w:r w:rsidRPr="0058773B">
              <w:rPr>
                <w:b/>
                <w:bCs/>
              </w:rPr>
              <w:t>55</w:t>
            </w:r>
          </w:p>
        </w:tc>
        <w:tc>
          <w:tcPr>
            <w:tcW w:w="697" w:type="dxa"/>
            <w:shd w:val="clear" w:color="auto" w:fill="DBE5F1"/>
          </w:tcPr>
          <w:p w:rsidR="00AD73DE" w:rsidRPr="0058773B" w:rsidRDefault="00AD73DE" w:rsidP="00C63DDA">
            <w:pPr>
              <w:rPr>
                <w:b/>
                <w:bCs/>
              </w:rPr>
            </w:pPr>
            <w:r w:rsidRPr="0058773B">
              <w:rPr>
                <w:b/>
                <w:bCs/>
                <w:sz w:val="22"/>
                <w:szCs w:val="22"/>
              </w:rPr>
              <w:t>63</w:t>
            </w:r>
          </w:p>
        </w:tc>
        <w:tc>
          <w:tcPr>
            <w:tcW w:w="696" w:type="dxa"/>
            <w:shd w:val="clear" w:color="auto" w:fill="DBE5F1"/>
          </w:tcPr>
          <w:p w:rsidR="00AD73DE" w:rsidRPr="0058773B" w:rsidRDefault="00AD73DE" w:rsidP="00AD73DE">
            <w:pPr>
              <w:rPr>
                <w:b/>
                <w:bCs/>
              </w:rPr>
            </w:pPr>
            <w:r w:rsidRPr="0058773B">
              <w:rPr>
                <w:b/>
                <w:bCs/>
                <w:sz w:val="22"/>
                <w:szCs w:val="22"/>
              </w:rPr>
              <w:t>115</w:t>
            </w:r>
          </w:p>
        </w:tc>
        <w:tc>
          <w:tcPr>
            <w:tcW w:w="697" w:type="dxa"/>
            <w:shd w:val="clear" w:color="auto" w:fill="DBE5F1"/>
          </w:tcPr>
          <w:p w:rsidR="00AD73DE" w:rsidRPr="0058773B" w:rsidRDefault="00177820" w:rsidP="00C63DDA">
            <w:pPr>
              <w:rPr>
                <w:b/>
                <w:bCs/>
              </w:rPr>
            </w:pPr>
            <w:r w:rsidRPr="0058773B">
              <w:rPr>
                <w:b/>
                <w:bCs/>
              </w:rPr>
              <w:t>92</w:t>
            </w:r>
          </w:p>
        </w:tc>
      </w:tr>
      <w:tr w:rsidR="00AD73DE" w:rsidRPr="0058773B">
        <w:trPr>
          <w:trHeight w:val="233"/>
        </w:trPr>
        <w:tc>
          <w:tcPr>
            <w:tcW w:w="659" w:type="dxa"/>
            <w:vMerge/>
            <w:shd w:val="clear" w:color="auto" w:fill="A7BFDE"/>
          </w:tcPr>
          <w:p w:rsidR="00AD73DE" w:rsidRPr="0058773B" w:rsidRDefault="00AD73DE" w:rsidP="00DF5A38">
            <w:pPr>
              <w:spacing w:before="60" w:after="60"/>
            </w:pPr>
          </w:p>
        </w:tc>
        <w:tc>
          <w:tcPr>
            <w:tcW w:w="2001" w:type="dxa"/>
            <w:shd w:val="clear" w:color="auto" w:fill="B8CCE4"/>
          </w:tcPr>
          <w:p w:rsidR="00AD73DE" w:rsidRPr="0058773B" w:rsidRDefault="00AD73DE" w:rsidP="00DF5A38">
            <w:pPr>
              <w:spacing w:before="60" w:after="60"/>
              <w:rPr>
                <w:b/>
                <w:bCs/>
                <w:sz w:val="20"/>
                <w:szCs w:val="20"/>
              </w:rPr>
            </w:pPr>
            <w:r w:rsidRPr="0058773B">
              <w:rPr>
                <w:sz w:val="20"/>
                <w:szCs w:val="20"/>
              </w:rPr>
              <w:t>t.sk. pret meitenēm</w:t>
            </w:r>
          </w:p>
        </w:tc>
        <w:tc>
          <w:tcPr>
            <w:tcW w:w="696" w:type="dxa"/>
            <w:shd w:val="clear" w:color="auto" w:fill="B8CCE4"/>
          </w:tcPr>
          <w:p w:rsidR="00AD73DE" w:rsidRPr="0058773B" w:rsidRDefault="00AD73DE" w:rsidP="00C63DDA">
            <w:r w:rsidRPr="0058773B">
              <w:rPr>
                <w:sz w:val="22"/>
                <w:szCs w:val="22"/>
              </w:rPr>
              <w:t>21</w:t>
            </w:r>
          </w:p>
        </w:tc>
        <w:tc>
          <w:tcPr>
            <w:tcW w:w="696" w:type="dxa"/>
            <w:shd w:val="clear" w:color="auto" w:fill="B8CCE4"/>
          </w:tcPr>
          <w:p w:rsidR="00AD73DE" w:rsidRPr="0058773B" w:rsidRDefault="00AD73DE" w:rsidP="00AD73DE">
            <w:r w:rsidRPr="0058773B">
              <w:rPr>
                <w:sz w:val="22"/>
                <w:szCs w:val="22"/>
              </w:rPr>
              <w:t>35</w:t>
            </w:r>
          </w:p>
        </w:tc>
        <w:tc>
          <w:tcPr>
            <w:tcW w:w="697" w:type="dxa"/>
            <w:shd w:val="clear" w:color="auto" w:fill="B8CCE4"/>
          </w:tcPr>
          <w:p w:rsidR="00AD73DE" w:rsidRPr="0058773B" w:rsidRDefault="003C02F0" w:rsidP="00C63DDA">
            <w:r w:rsidRPr="0058773B">
              <w:t>20</w:t>
            </w:r>
          </w:p>
        </w:tc>
        <w:tc>
          <w:tcPr>
            <w:tcW w:w="696" w:type="dxa"/>
            <w:shd w:val="clear" w:color="auto" w:fill="B8CCE4"/>
          </w:tcPr>
          <w:p w:rsidR="00AD73DE" w:rsidRPr="0058773B" w:rsidRDefault="00AD73DE" w:rsidP="00C63DDA">
            <w:r w:rsidRPr="0058773B">
              <w:rPr>
                <w:sz w:val="22"/>
                <w:szCs w:val="22"/>
              </w:rPr>
              <w:t>13</w:t>
            </w:r>
          </w:p>
        </w:tc>
        <w:tc>
          <w:tcPr>
            <w:tcW w:w="697" w:type="dxa"/>
            <w:shd w:val="clear" w:color="auto" w:fill="B8CCE4"/>
          </w:tcPr>
          <w:p w:rsidR="00AD73DE" w:rsidRPr="0058773B" w:rsidRDefault="00AD73DE" w:rsidP="00AD73DE">
            <w:r w:rsidRPr="0058773B">
              <w:rPr>
                <w:sz w:val="22"/>
                <w:szCs w:val="22"/>
              </w:rPr>
              <w:t>30</w:t>
            </w:r>
          </w:p>
        </w:tc>
        <w:tc>
          <w:tcPr>
            <w:tcW w:w="696" w:type="dxa"/>
            <w:shd w:val="clear" w:color="auto" w:fill="B8CCE4"/>
          </w:tcPr>
          <w:p w:rsidR="00AD73DE" w:rsidRPr="0058773B" w:rsidRDefault="003C02F0" w:rsidP="00C63DDA">
            <w:r w:rsidRPr="0058773B">
              <w:t>29</w:t>
            </w:r>
          </w:p>
        </w:tc>
        <w:tc>
          <w:tcPr>
            <w:tcW w:w="697" w:type="dxa"/>
            <w:shd w:val="clear" w:color="auto" w:fill="B8CCE4"/>
          </w:tcPr>
          <w:p w:rsidR="00AD73DE" w:rsidRPr="0058773B" w:rsidRDefault="00AD73DE" w:rsidP="00C63DDA">
            <w:r w:rsidRPr="0058773B">
              <w:rPr>
                <w:sz w:val="22"/>
                <w:szCs w:val="22"/>
              </w:rPr>
              <w:t>34</w:t>
            </w:r>
          </w:p>
        </w:tc>
        <w:tc>
          <w:tcPr>
            <w:tcW w:w="696" w:type="dxa"/>
            <w:shd w:val="clear" w:color="auto" w:fill="B8CCE4"/>
          </w:tcPr>
          <w:p w:rsidR="00AD73DE" w:rsidRPr="0058773B" w:rsidRDefault="00AD73DE" w:rsidP="00AD73DE">
            <w:r w:rsidRPr="0058773B">
              <w:rPr>
                <w:sz w:val="22"/>
                <w:szCs w:val="22"/>
              </w:rPr>
              <w:t>65</w:t>
            </w:r>
          </w:p>
        </w:tc>
        <w:tc>
          <w:tcPr>
            <w:tcW w:w="697" w:type="dxa"/>
            <w:shd w:val="clear" w:color="auto" w:fill="B8CCE4"/>
          </w:tcPr>
          <w:p w:rsidR="00AD73DE" w:rsidRPr="0058773B" w:rsidRDefault="00177820" w:rsidP="00C63DDA">
            <w:r w:rsidRPr="0058773B">
              <w:t>49</w:t>
            </w:r>
          </w:p>
        </w:tc>
      </w:tr>
      <w:tr w:rsidR="00AD73DE" w:rsidRPr="0058773B">
        <w:trPr>
          <w:trHeight w:val="440"/>
        </w:trPr>
        <w:tc>
          <w:tcPr>
            <w:tcW w:w="659" w:type="dxa"/>
            <w:vMerge/>
            <w:shd w:val="clear" w:color="auto" w:fill="A7BFDE"/>
          </w:tcPr>
          <w:p w:rsidR="00AD73DE" w:rsidRPr="0058773B" w:rsidRDefault="00AD73DE" w:rsidP="00DF5A38">
            <w:pPr>
              <w:spacing w:before="60" w:after="60"/>
            </w:pPr>
          </w:p>
        </w:tc>
        <w:tc>
          <w:tcPr>
            <w:tcW w:w="2001" w:type="dxa"/>
            <w:shd w:val="clear" w:color="auto" w:fill="DBE5F1"/>
          </w:tcPr>
          <w:p w:rsidR="00AD73DE" w:rsidRPr="0058773B" w:rsidRDefault="00AD73DE" w:rsidP="00DF5A38">
            <w:pPr>
              <w:spacing w:before="60" w:after="60"/>
            </w:pPr>
            <w:r w:rsidRPr="0058773B">
              <w:rPr>
                <w:b/>
                <w:bCs/>
                <w:sz w:val="20"/>
                <w:szCs w:val="20"/>
              </w:rPr>
              <w:t>cits mājsaimniecībā dzīvojošs cilvēks</w:t>
            </w:r>
          </w:p>
        </w:tc>
        <w:tc>
          <w:tcPr>
            <w:tcW w:w="696" w:type="dxa"/>
            <w:shd w:val="clear" w:color="auto" w:fill="DBE5F1"/>
          </w:tcPr>
          <w:p w:rsidR="00AD73DE" w:rsidRPr="0058773B" w:rsidRDefault="00AD73DE" w:rsidP="00C63DDA">
            <w:pPr>
              <w:rPr>
                <w:b/>
                <w:bCs/>
              </w:rPr>
            </w:pPr>
            <w:r w:rsidRPr="0058773B">
              <w:rPr>
                <w:b/>
                <w:bCs/>
                <w:sz w:val="22"/>
                <w:szCs w:val="22"/>
              </w:rPr>
              <w:t>58</w:t>
            </w:r>
          </w:p>
        </w:tc>
        <w:tc>
          <w:tcPr>
            <w:tcW w:w="696" w:type="dxa"/>
            <w:shd w:val="clear" w:color="auto" w:fill="DBE5F1"/>
          </w:tcPr>
          <w:p w:rsidR="00AD73DE" w:rsidRPr="0058773B" w:rsidRDefault="00AD73DE" w:rsidP="00AD73DE">
            <w:pPr>
              <w:rPr>
                <w:b/>
                <w:bCs/>
              </w:rPr>
            </w:pPr>
            <w:r w:rsidRPr="0058773B">
              <w:rPr>
                <w:b/>
                <w:bCs/>
                <w:sz w:val="22"/>
                <w:szCs w:val="22"/>
              </w:rPr>
              <w:t>144</w:t>
            </w:r>
          </w:p>
        </w:tc>
        <w:tc>
          <w:tcPr>
            <w:tcW w:w="697" w:type="dxa"/>
            <w:shd w:val="clear" w:color="auto" w:fill="DBE5F1"/>
          </w:tcPr>
          <w:p w:rsidR="00AD73DE" w:rsidRPr="0058773B" w:rsidRDefault="003C02F0" w:rsidP="00C63DDA">
            <w:pPr>
              <w:rPr>
                <w:b/>
                <w:bCs/>
              </w:rPr>
            </w:pPr>
            <w:r w:rsidRPr="0058773B">
              <w:rPr>
                <w:b/>
                <w:bCs/>
              </w:rPr>
              <w:t>152</w:t>
            </w:r>
          </w:p>
        </w:tc>
        <w:tc>
          <w:tcPr>
            <w:tcW w:w="696" w:type="dxa"/>
            <w:shd w:val="clear" w:color="auto" w:fill="DBE5F1"/>
          </w:tcPr>
          <w:p w:rsidR="00AD73DE" w:rsidRPr="0058773B" w:rsidRDefault="00AD73DE" w:rsidP="00C63DDA">
            <w:pPr>
              <w:rPr>
                <w:b/>
                <w:bCs/>
              </w:rPr>
            </w:pPr>
            <w:r w:rsidRPr="0058773B">
              <w:rPr>
                <w:b/>
                <w:bCs/>
                <w:sz w:val="22"/>
                <w:szCs w:val="22"/>
              </w:rPr>
              <w:t>36</w:t>
            </w:r>
          </w:p>
        </w:tc>
        <w:tc>
          <w:tcPr>
            <w:tcW w:w="697" w:type="dxa"/>
            <w:shd w:val="clear" w:color="auto" w:fill="DBE5F1"/>
          </w:tcPr>
          <w:p w:rsidR="00AD73DE" w:rsidRPr="0058773B" w:rsidRDefault="00AD73DE" w:rsidP="00AD73DE">
            <w:pPr>
              <w:rPr>
                <w:b/>
                <w:bCs/>
              </w:rPr>
            </w:pPr>
            <w:r w:rsidRPr="0058773B">
              <w:rPr>
                <w:b/>
                <w:bCs/>
                <w:sz w:val="22"/>
                <w:szCs w:val="22"/>
              </w:rPr>
              <w:t>44</w:t>
            </w:r>
          </w:p>
        </w:tc>
        <w:tc>
          <w:tcPr>
            <w:tcW w:w="696" w:type="dxa"/>
            <w:shd w:val="clear" w:color="auto" w:fill="DBE5F1"/>
          </w:tcPr>
          <w:p w:rsidR="00AD73DE" w:rsidRPr="0058773B" w:rsidRDefault="003C02F0" w:rsidP="00C63DDA">
            <w:pPr>
              <w:rPr>
                <w:b/>
                <w:bCs/>
              </w:rPr>
            </w:pPr>
            <w:r w:rsidRPr="0058773B">
              <w:rPr>
                <w:b/>
                <w:bCs/>
              </w:rPr>
              <w:t>59</w:t>
            </w:r>
          </w:p>
        </w:tc>
        <w:tc>
          <w:tcPr>
            <w:tcW w:w="697" w:type="dxa"/>
            <w:shd w:val="clear" w:color="auto" w:fill="DBE5F1"/>
          </w:tcPr>
          <w:p w:rsidR="00AD73DE" w:rsidRPr="0058773B" w:rsidRDefault="00AD73DE" w:rsidP="00C63DDA">
            <w:pPr>
              <w:rPr>
                <w:b/>
                <w:bCs/>
              </w:rPr>
            </w:pPr>
            <w:r w:rsidRPr="0058773B">
              <w:rPr>
                <w:b/>
                <w:bCs/>
                <w:sz w:val="22"/>
                <w:szCs w:val="22"/>
              </w:rPr>
              <w:t>94</w:t>
            </w:r>
          </w:p>
        </w:tc>
        <w:tc>
          <w:tcPr>
            <w:tcW w:w="696" w:type="dxa"/>
            <w:shd w:val="clear" w:color="auto" w:fill="DBE5F1"/>
          </w:tcPr>
          <w:p w:rsidR="00AD73DE" w:rsidRPr="0058773B" w:rsidRDefault="00AD73DE" w:rsidP="00AD73DE">
            <w:pPr>
              <w:rPr>
                <w:b/>
                <w:bCs/>
              </w:rPr>
            </w:pPr>
            <w:r w:rsidRPr="0058773B">
              <w:rPr>
                <w:b/>
                <w:bCs/>
                <w:sz w:val="22"/>
                <w:szCs w:val="22"/>
              </w:rPr>
              <w:t>188</w:t>
            </w:r>
          </w:p>
        </w:tc>
        <w:tc>
          <w:tcPr>
            <w:tcW w:w="697" w:type="dxa"/>
            <w:shd w:val="clear" w:color="auto" w:fill="DBE5F1"/>
          </w:tcPr>
          <w:p w:rsidR="00AD73DE" w:rsidRPr="0058773B" w:rsidRDefault="00177820" w:rsidP="00C63DDA">
            <w:pPr>
              <w:rPr>
                <w:b/>
                <w:bCs/>
              </w:rPr>
            </w:pPr>
            <w:r w:rsidRPr="0058773B">
              <w:rPr>
                <w:b/>
                <w:bCs/>
              </w:rPr>
              <w:t>211</w:t>
            </w:r>
          </w:p>
        </w:tc>
      </w:tr>
      <w:tr w:rsidR="00AD73DE" w:rsidRPr="0058773B">
        <w:trPr>
          <w:trHeight w:val="307"/>
        </w:trPr>
        <w:tc>
          <w:tcPr>
            <w:tcW w:w="659" w:type="dxa"/>
            <w:vMerge/>
            <w:shd w:val="clear" w:color="auto" w:fill="A7BFDE"/>
          </w:tcPr>
          <w:p w:rsidR="00AD73DE" w:rsidRPr="0058773B" w:rsidRDefault="00AD73DE" w:rsidP="00DF5A38">
            <w:pPr>
              <w:spacing w:before="60" w:after="60"/>
            </w:pPr>
          </w:p>
        </w:tc>
        <w:tc>
          <w:tcPr>
            <w:tcW w:w="2001" w:type="dxa"/>
            <w:shd w:val="clear" w:color="auto" w:fill="B8CCE4"/>
          </w:tcPr>
          <w:p w:rsidR="00AD73DE" w:rsidRPr="0058773B" w:rsidRDefault="00AD73DE" w:rsidP="00DF5A38">
            <w:pPr>
              <w:spacing w:before="60" w:after="60"/>
              <w:rPr>
                <w:b/>
                <w:bCs/>
                <w:sz w:val="20"/>
                <w:szCs w:val="20"/>
              </w:rPr>
            </w:pPr>
            <w:r w:rsidRPr="0058773B">
              <w:rPr>
                <w:sz w:val="20"/>
                <w:szCs w:val="20"/>
              </w:rPr>
              <w:t xml:space="preserve"> t.sk. pret meitenēm</w:t>
            </w:r>
          </w:p>
        </w:tc>
        <w:tc>
          <w:tcPr>
            <w:tcW w:w="696" w:type="dxa"/>
            <w:shd w:val="clear" w:color="auto" w:fill="B8CCE4"/>
          </w:tcPr>
          <w:p w:rsidR="00AD73DE" w:rsidRPr="0058773B" w:rsidRDefault="00AD73DE" w:rsidP="00C63DDA">
            <w:r w:rsidRPr="0058773B">
              <w:rPr>
                <w:sz w:val="22"/>
                <w:szCs w:val="22"/>
              </w:rPr>
              <w:t>15</w:t>
            </w:r>
          </w:p>
        </w:tc>
        <w:tc>
          <w:tcPr>
            <w:tcW w:w="696" w:type="dxa"/>
            <w:shd w:val="clear" w:color="auto" w:fill="B8CCE4"/>
          </w:tcPr>
          <w:p w:rsidR="00AD73DE" w:rsidRPr="0058773B" w:rsidRDefault="00AD73DE" w:rsidP="00AD73DE">
            <w:r w:rsidRPr="0058773B">
              <w:rPr>
                <w:sz w:val="22"/>
                <w:szCs w:val="22"/>
              </w:rPr>
              <w:t>79</w:t>
            </w:r>
          </w:p>
        </w:tc>
        <w:tc>
          <w:tcPr>
            <w:tcW w:w="697" w:type="dxa"/>
            <w:shd w:val="clear" w:color="auto" w:fill="B8CCE4"/>
          </w:tcPr>
          <w:p w:rsidR="00AD73DE" w:rsidRPr="0058773B" w:rsidRDefault="003C02F0" w:rsidP="00C63DDA">
            <w:r w:rsidRPr="0058773B">
              <w:t>73</w:t>
            </w:r>
          </w:p>
        </w:tc>
        <w:tc>
          <w:tcPr>
            <w:tcW w:w="696" w:type="dxa"/>
            <w:shd w:val="clear" w:color="auto" w:fill="B8CCE4"/>
          </w:tcPr>
          <w:p w:rsidR="00AD73DE" w:rsidRPr="0058773B" w:rsidRDefault="00AD73DE" w:rsidP="00C63DDA">
            <w:r w:rsidRPr="0058773B">
              <w:rPr>
                <w:sz w:val="22"/>
                <w:szCs w:val="22"/>
              </w:rPr>
              <w:t>18</w:t>
            </w:r>
          </w:p>
        </w:tc>
        <w:tc>
          <w:tcPr>
            <w:tcW w:w="697" w:type="dxa"/>
            <w:shd w:val="clear" w:color="auto" w:fill="B8CCE4"/>
          </w:tcPr>
          <w:p w:rsidR="00AD73DE" w:rsidRPr="0058773B" w:rsidRDefault="00AD73DE" w:rsidP="00AD73DE">
            <w:r w:rsidRPr="0058773B">
              <w:rPr>
                <w:sz w:val="22"/>
                <w:szCs w:val="22"/>
              </w:rPr>
              <w:t>26</w:t>
            </w:r>
          </w:p>
        </w:tc>
        <w:tc>
          <w:tcPr>
            <w:tcW w:w="696" w:type="dxa"/>
            <w:shd w:val="clear" w:color="auto" w:fill="B8CCE4"/>
          </w:tcPr>
          <w:p w:rsidR="00AD73DE" w:rsidRPr="0058773B" w:rsidRDefault="003C02F0" w:rsidP="00C63DDA">
            <w:r w:rsidRPr="0058773B">
              <w:t>34</w:t>
            </w:r>
          </w:p>
        </w:tc>
        <w:tc>
          <w:tcPr>
            <w:tcW w:w="697" w:type="dxa"/>
            <w:shd w:val="clear" w:color="auto" w:fill="B8CCE4"/>
          </w:tcPr>
          <w:p w:rsidR="00AD73DE" w:rsidRPr="0058773B" w:rsidRDefault="00AD73DE" w:rsidP="00C63DDA">
            <w:r w:rsidRPr="0058773B">
              <w:rPr>
                <w:sz w:val="22"/>
                <w:szCs w:val="22"/>
              </w:rPr>
              <w:t>33</w:t>
            </w:r>
          </w:p>
        </w:tc>
        <w:tc>
          <w:tcPr>
            <w:tcW w:w="696" w:type="dxa"/>
            <w:shd w:val="clear" w:color="auto" w:fill="B8CCE4"/>
          </w:tcPr>
          <w:p w:rsidR="00AD73DE" w:rsidRPr="0058773B" w:rsidRDefault="00AD73DE" w:rsidP="00AD73DE">
            <w:r w:rsidRPr="0058773B">
              <w:rPr>
                <w:sz w:val="22"/>
                <w:szCs w:val="22"/>
              </w:rPr>
              <w:t>105</w:t>
            </w:r>
          </w:p>
        </w:tc>
        <w:tc>
          <w:tcPr>
            <w:tcW w:w="697" w:type="dxa"/>
            <w:shd w:val="clear" w:color="auto" w:fill="A7BFDE"/>
          </w:tcPr>
          <w:p w:rsidR="00AD73DE" w:rsidRPr="0058773B" w:rsidRDefault="00177820" w:rsidP="00C63DDA">
            <w:r w:rsidRPr="0058773B">
              <w:t>107</w:t>
            </w:r>
          </w:p>
        </w:tc>
      </w:tr>
    </w:tbl>
    <w:p w:rsidR="00394AF8" w:rsidRPr="0058773B" w:rsidRDefault="00394AF8" w:rsidP="00F72956">
      <w:pPr>
        <w:rPr>
          <w:sz w:val="20"/>
          <w:szCs w:val="20"/>
        </w:rPr>
      </w:pPr>
      <w:r w:rsidRPr="0058773B">
        <w:rPr>
          <w:i/>
          <w:iCs/>
          <w:sz w:val="20"/>
          <w:szCs w:val="20"/>
        </w:rPr>
        <w:lastRenderedPageBreak/>
        <w:t xml:space="preserve">Avots: </w:t>
      </w:r>
      <w:r w:rsidRPr="0058773B">
        <w:rPr>
          <w:sz w:val="20"/>
          <w:szCs w:val="20"/>
        </w:rPr>
        <w:t>LM, Valsts statistikas pārskati</w:t>
      </w:r>
      <w:r w:rsidRPr="0058773B">
        <w:rPr>
          <w:b/>
          <w:bCs/>
          <w:sz w:val="20"/>
          <w:szCs w:val="20"/>
        </w:rPr>
        <w:t xml:space="preserve"> </w:t>
      </w:r>
    </w:p>
    <w:p w:rsidR="00394AF8" w:rsidRPr="0058773B" w:rsidRDefault="00394AF8" w:rsidP="00E43BA7">
      <w:r w:rsidRPr="0058773B">
        <w:t>* - tiek pieņemts, ka pret vienu bērnu vardarbīgs bijis viens vardarbības veicējs, kas ne vienmēr atspoguļo patiesu situāciju. Piemēram, gadījumos, kad pret bērnu ir vardarbīgi abi vecāki, atskaitē tiek iezīmēts viens</w:t>
      </w:r>
      <w:r w:rsidR="00E43BA7" w:rsidRPr="0058773B">
        <w:t>, biežāk māte</w:t>
      </w:r>
      <w:r w:rsidRPr="0058773B">
        <w:t xml:space="preserve">. </w:t>
      </w:r>
    </w:p>
    <w:p w:rsidR="00394AF8" w:rsidRPr="0058773B" w:rsidRDefault="00394AF8" w:rsidP="002C01D3"/>
    <w:p w:rsidR="00394AF8" w:rsidRPr="0058773B" w:rsidRDefault="00394AF8" w:rsidP="000E4681">
      <w:pPr>
        <w:ind w:firstLine="720"/>
        <w:jc w:val="both"/>
        <w:rPr>
          <w:sz w:val="28"/>
          <w:szCs w:val="28"/>
        </w:rPr>
      </w:pPr>
      <w:r w:rsidRPr="0058773B">
        <w:rPr>
          <w:sz w:val="28"/>
          <w:szCs w:val="28"/>
        </w:rPr>
        <w:t>Vienlaikus ir</w:t>
      </w:r>
      <w:r w:rsidR="00BE1387" w:rsidRPr="0058773B">
        <w:rPr>
          <w:sz w:val="28"/>
          <w:szCs w:val="28"/>
        </w:rPr>
        <w:t xml:space="preserve"> </w:t>
      </w:r>
      <w:r w:rsidR="003D7E47">
        <w:rPr>
          <w:sz w:val="28"/>
          <w:szCs w:val="28"/>
        </w:rPr>
        <w:t>jāpievērš uzmanība vēl vienam 37</w:t>
      </w:r>
      <w:r w:rsidRPr="0058773B">
        <w:rPr>
          <w:sz w:val="28"/>
          <w:szCs w:val="28"/>
        </w:rPr>
        <w:t xml:space="preserve">.tabulas rādītājam – ir pietiekami liels to gadījumu skaits, kad bērns cieš no cita mājsaimniecībā dzīvojoša cilvēka un sociālā rehabilitācija tiek nodrošināta institūcijā. Šim skaitlim ir tendence pieaugt.  </w:t>
      </w:r>
      <w:r w:rsidR="00B31C0E" w:rsidRPr="0058773B">
        <w:rPr>
          <w:sz w:val="28"/>
          <w:szCs w:val="28"/>
        </w:rPr>
        <w:t>Tā, 2010.gadā institūcijās rehabilitēja 96 bērnus, kuri cieta no mājsaimniecībā dzīvojoša cilvēka, bet 2014.</w:t>
      </w:r>
      <w:r w:rsidR="003D7E47">
        <w:rPr>
          <w:sz w:val="28"/>
          <w:szCs w:val="28"/>
        </w:rPr>
        <w:t xml:space="preserve"> – 189 bērnus</w:t>
      </w:r>
      <w:r w:rsidR="001D67B0" w:rsidRPr="0058773B">
        <w:rPr>
          <w:sz w:val="28"/>
          <w:szCs w:val="28"/>
        </w:rPr>
        <w:t xml:space="preserve">. </w:t>
      </w:r>
      <w:r w:rsidRPr="0058773B">
        <w:rPr>
          <w:sz w:val="28"/>
          <w:szCs w:val="28"/>
        </w:rPr>
        <w:t xml:space="preserve">Šī situācija norāda uz to, ka vardarbības ģimenē gadījumos sava dzīvesvieta bieži vien ir jāpamet cietušajam, savukārt varmāka turpina netraucēti dzīvot mājsaimniecībā. </w:t>
      </w:r>
      <w:r w:rsidR="001D67B0" w:rsidRPr="0058773B">
        <w:rPr>
          <w:sz w:val="28"/>
          <w:szCs w:val="28"/>
        </w:rPr>
        <w:t xml:space="preserve"> Neskatoties uz to, ka 2014.gadā izmitināšanai krīzes centrā parādījusies alternatīva – pagaidu aizsardzība pret vardarbību, krīzes centros pakalpojumu</w:t>
      </w:r>
      <w:proofErr w:type="gramStart"/>
      <w:r w:rsidR="001D67B0" w:rsidRPr="0058773B">
        <w:rPr>
          <w:sz w:val="28"/>
          <w:szCs w:val="28"/>
        </w:rPr>
        <w:t xml:space="preserve">  </w:t>
      </w:r>
      <w:proofErr w:type="gramEnd"/>
      <w:r w:rsidR="001D67B0" w:rsidRPr="0058773B">
        <w:rPr>
          <w:sz w:val="28"/>
          <w:szCs w:val="28"/>
        </w:rPr>
        <w:t xml:space="preserve">saņēmušo bērnu skaits nesamazinās. </w:t>
      </w:r>
    </w:p>
    <w:p w:rsidR="00394AF8" w:rsidRPr="0058773B" w:rsidRDefault="00577649" w:rsidP="00F72956">
      <w:pPr>
        <w:ind w:firstLine="720"/>
        <w:jc w:val="both"/>
        <w:rPr>
          <w:color w:val="000000"/>
          <w:sz w:val="28"/>
          <w:szCs w:val="28"/>
        </w:rPr>
      </w:pPr>
      <w:r w:rsidRPr="0058773B">
        <w:rPr>
          <w:color w:val="000000"/>
          <w:sz w:val="28"/>
          <w:szCs w:val="28"/>
        </w:rPr>
        <w:t>D</w:t>
      </w:r>
      <w:r w:rsidR="00394AF8" w:rsidRPr="0058773B">
        <w:rPr>
          <w:color w:val="000000"/>
          <w:sz w:val="28"/>
          <w:szCs w:val="28"/>
        </w:rPr>
        <w:t xml:space="preserve">ati dod pamatu uztraukumam, ka vardarbība pret bērniem aizbildņu ģimenēs un audžuģimenēs nav reta parādība, turklāt vardarbīgi var būt ne tikai pieaugušie pret bērnu, bet arī bērni pret citiem bērniem. Kopumā tomēr </w:t>
      </w:r>
      <w:r w:rsidRPr="0058773B">
        <w:rPr>
          <w:color w:val="000000"/>
          <w:sz w:val="28"/>
          <w:szCs w:val="28"/>
        </w:rPr>
        <w:t xml:space="preserve">šiem gadījumiem ir tendence katru gadu </w:t>
      </w:r>
      <w:r w:rsidR="008A3587" w:rsidRPr="0058773B">
        <w:rPr>
          <w:color w:val="000000"/>
          <w:sz w:val="28"/>
          <w:szCs w:val="28"/>
        </w:rPr>
        <w:t xml:space="preserve">būtiski </w:t>
      </w:r>
      <w:r w:rsidRPr="0058773B">
        <w:rPr>
          <w:color w:val="000000"/>
          <w:sz w:val="28"/>
          <w:szCs w:val="28"/>
        </w:rPr>
        <w:t>samazināties</w:t>
      </w:r>
      <w:r w:rsidR="00394AF8" w:rsidRPr="0058773B">
        <w:rPr>
          <w:color w:val="000000"/>
          <w:sz w:val="28"/>
          <w:szCs w:val="28"/>
        </w:rPr>
        <w:t>.</w:t>
      </w:r>
    </w:p>
    <w:p w:rsidR="00394AF8" w:rsidRPr="0058773B" w:rsidRDefault="00394AF8" w:rsidP="00F72956">
      <w:pPr>
        <w:ind w:firstLine="720"/>
        <w:jc w:val="both"/>
        <w:rPr>
          <w:color w:val="000000"/>
          <w:sz w:val="28"/>
          <w:szCs w:val="28"/>
        </w:rPr>
      </w:pPr>
      <w:r w:rsidRPr="0058773B">
        <w:rPr>
          <w:color w:val="000000"/>
          <w:sz w:val="28"/>
          <w:szCs w:val="28"/>
        </w:rPr>
        <w:t xml:space="preserve">2013.gadā audžuģimenēs atradās 1262 bērni, aizbildņu ģimenēs – 4945 bērni. No noziedzīgajiem nodarījumiem cietuši 2 aizbilstamie un 30 audžubērni. Sociālā rehabilitācija tika nodrošināta 109 bērniem, kuri cietuši no prettiesiskajām darbībām no aizbildņu un audžuvecāku puses. </w:t>
      </w:r>
    </w:p>
    <w:p w:rsidR="00577649" w:rsidRPr="0058773B" w:rsidRDefault="000328EC" w:rsidP="00577649">
      <w:pPr>
        <w:ind w:firstLine="720"/>
        <w:jc w:val="both"/>
        <w:rPr>
          <w:color w:val="000000"/>
          <w:sz w:val="28"/>
          <w:szCs w:val="28"/>
        </w:rPr>
      </w:pPr>
      <w:r w:rsidRPr="0058773B">
        <w:rPr>
          <w:color w:val="000000"/>
          <w:sz w:val="28"/>
          <w:szCs w:val="28"/>
        </w:rPr>
        <w:t>2014</w:t>
      </w:r>
      <w:r w:rsidR="00577649" w:rsidRPr="0058773B">
        <w:rPr>
          <w:color w:val="000000"/>
          <w:sz w:val="28"/>
          <w:szCs w:val="28"/>
        </w:rPr>
        <w:t xml:space="preserve">.gadā audžuģimenēs atradās </w:t>
      </w:r>
      <w:r w:rsidRPr="0058773B">
        <w:rPr>
          <w:color w:val="000000"/>
          <w:sz w:val="28"/>
          <w:szCs w:val="28"/>
        </w:rPr>
        <w:t>1224</w:t>
      </w:r>
      <w:r w:rsidR="00577649" w:rsidRPr="0058773B">
        <w:rPr>
          <w:color w:val="000000"/>
          <w:sz w:val="28"/>
          <w:szCs w:val="28"/>
        </w:rPr>
        <w:t xml:space="preserve"> bērni, aizbildņu ģimenēs – </w:t>
      </w:r>
      <w:r w:rsidRPr="0058773B">
        <w:rPr>
          <w:color w:val="000000"/>
          <w:sz w:val="28"/>
          <w:szCs w:val="28"/>
        </w:rPr>
        <w:t>4831</w:t>
      </w:r>
      <w:r w:rsidR="00577649" w:rsidRPr="0058773B">
        <w:rPr>
          <w:color w:val="000000"/>
          <w:sz w:val="28"/>
          <w:szCs w:val="28"/>
        </w:rPr>
        <w:t xml:space="preserve"> bē</w:t>
      </w:r>
      <w:r w:rsidR="00BE1387" w:rsidRPr="0058773B">
        <w:rPr>
          <w:color w:val="000000"/>
          <w:sz w:val="28"/>
          <w:szCs w:val="28"/>
        </w:rPr>
        <w:t>rni. Saskaņā ar IeM IC datiem (3</w:t>
      </w:r>
      <w:r w:rsidR="00577649" w:rsidRPr="0058773B">
        <w:rPr>
          <w:color w:val="000000"/>
          <w:sz w:val="28"/>
          <w:szCs w:val="28"/>
        </w:rPr>
        <w:t>1.tabula) no noz</w:t>
      </w:r>
      <w:r w:rsidR="008A3587" w:rsidRPr="0058773B">
        <w:rPr>
          <w:color w:val="000000"/>
          <w:sz w:val="28"/>
          <w:szCs w:val="28"/>
        </w:rPr>
        <w:t>iedzīgiem nodarījumiem cietuši 1 aizbilstamais</w:t>
      </w:r>
      <w:r w:rsidR="00577649" w:rsidRPr="0058773B">
        <w:rPr>
          <w:color w:val="000000"/>
          <w:sz w:val="28"/>
          <w:szCs w:val="28"/>
        </w:rPr>
        <w:t xml:space="preserve"> un </w:t>
      </w:r>
      <w:r w:rsidR="008A3587" w:rsidRPr="0058773B">
        <w:rPr>
          <w:color w:val="000000"/>
          <w:sz w:val="28"/>
          <w:szCs w:val="28"/>
        </w:rPr>
        <w:t>24</w:t>
      </w:r>
      <w:r w:rsidR="00577649" w:rsidRPr="0058773B">
        <w:rPr>
          <w:color w:val="000000"/>
          <w:sz w:val="28"/>
          <w:szCs w:val="28"/>
        </w:rPr>
        <w:t xml:space="preserve"> audžubērni. </w:t>
      </w:r>
      <w:r w:rsidR="00BE1387" w:rsidRPr="0058773B">
        <w:rPr>
          <w:color w:val="000000"/>
          <w:sz w:val="28"/>
          <w:szCs w:val="28"/>
        </w:rPr>
        <w:t>Savukārt saskaņā ar LM datiem (41</w:t>
      </w:r>
      <w:r w:rsidR="008A3587" w:rsidRPr="0058773B">
        <w:rPr>
          <w:color w:val="000000"/>
          <w:sz w:val="28"/>
          <w:szCs w:val="28"/>
        </w:rPr>
        <w:t>.tabula) 70</w:t>
      </w:r>
      <w:r w:rsidR="00577649" w:rsidRPr="0058773B">
        <w:rPr>
          <w:color w:val="000000"/>
          <w:sz w:val="28"/>
          <w:szCs w:val="28"/>
        </w:rPr>
        <w:t xml:space="preserve"> bērniem bija nepieciešama sociālā rehabilitācija, jo viņi cietuši no aizbildņu vai audžuvecāku vardarbības. </w:t>
      </w:r>
    </w:p>
    <w:p w:rsidR="00394AF8" w:rsidRPr="0058773B" w:rsidRDefault="00111E84" w:rsidP="007F53E7">
      <w:pPr>
        <w:ind w:firstLine="720"/>
        <w:jc w:val="both"/>
        <w:rPr>
          <w:color w:val="000000"/>
          <w:sz w:val="28"/>
          <w:szCs w:val="28"/>
        </w:rPr>
      </w:pPr>
      <w:r w:rsidRPr="0058773B">
        <w:rPr>
          <w:color w:val="000000"/>
          <w:sz w:val="28"/>
          <w:szCs w:val="28"/>
        </w:rPr>
        <w:t>Saskaņā ar VBTAI gatavotajiem p</w:t>
      </w:r>
      <w:r w:rsidR="00394AF8" w:rsidRPr="0058773B">
        <w:rPr>
          <w:color w:val="000000"/>
          <w:sz w:val="28"/>
          <w:szCs w:val="28"/>
        </w:rPr>
        <w:t>ārskat</w:t>
      </w:r>
      <w:r w:rsidRPr="0058773B">
        <w:rPr>
          <w:color w:val="000000"/>
          <w:sz w:val="28"/>
          <w:szCs w:val="28"/>
        </w:rPr>
        <w:t>u</w:t>
      </w:r>
      <w:r w:rsidR="00394AF8" w:rsidRPr="0058773B">
        <w:rPr>
          <w:color w:val="000000"/>
          <w:sz w:val="28"/>
          <w:szCs w:val="28"/>
        </w:rPr>
        <w:t xml:space="preserve"> par bāriņtiesu darbu </w:t>
      </w:r>
      <w:r w:rsidRPr="0058773B">
        <w:rPr>
          <w:color w:val="000000"/>
          <w:sz w:val="28"/>
          <w:szCs w:val="28"/>
        </w:rPr>
        <w:t>kopsavilkumiem</w:t>
      </w:r>
      <w:r w:rsidR="00394AF8" w:rsidRPr="0058773B">
        <w:rPr>
          <w:rStyle w:val="FootnoteReference"/>
          <w:color w:val="000000"/>
          <w:sz w:val="28"/>
          <w:szCs w:val="28"/>
        </w:rPr>
        <w:footnoteReference w:id="92"/>
      </w:r>
      <w:r w:rsidR="00394AF8" w:rsidRPr="0058773B">
        <w:rPr>
          <w:color w:val="000000"/>
          <w:sz w:val="28"/>
          <w:szCs w:val="28"/>
        </w:rPr>
        <w:t xml:space="preserve"> no aizbildņa pienākumu pildīšanas nolaidīgas rīcības vai citu iemeslu dēļ </w:t>
      </w:r>
      <w:r w:rsidRPr="0058773B">
        <w:rPr>
          <w:color w:val="000000"/>
          <w:sz w:val="28"/>
          <w:szCs w:val="28"/>
        </w:rPr>
        <w:t xml:space="preserve">2013.gadā atceltas 62 personas, bet 2014.gadā </w:t>
      </w:r>
      <w:r w:rsidR="00D5125B" w:rsidRPr="0058773B">
        <w:rPr>
          <w:color w:val="000000"/>
          <w:sz w:val="28"/>
          <w:szCs w:val="28"/>
        </w:rPr>
        <w:t>–</w:t>
      </w:r>
      <w:r w:rsidRPr="0058773B">
        <w:rPr>
          <w:color w:val="000000"/>
          <w:sz w:val="28"/>
          <w:szCs w:val="28"/>
        </w:rPr>
        <w:t xml:space="preserve"> </w:t>
      </w:r>
      <w:r w:rsidR="00D5125B" w:rsidRPr="0058773B">
        <w:rPr>
          <w:color w:val="000000"/>
          <w:sz w:val="28"/>
          <w:szCs w:val="28"/>
        </w:rPr>
        <w:t xml:space="preserve">48 personas, tai skaitā, par </w:t>
      </w:r>
      <w:r w:rsidR="00394AF8" w:rsidRPr="0058773B">
        <w:rPr>
          <w:color w:val="000000"/>
          <w:sz w:val="28"/>
          <w:szCs w:val="28"/>
        </w:rPr>
        <w:t>pārkāpumiem, pildot aizbildņa pienākumus, bāriņtiesa informējusi tiesībsargājošas i</w:t>
      </w:r>
      <w:r w:rsidR="00D5125B" w:rsidRPr="0058773B">
        <w:rPr>
          <w:color w:val="000000"/>
          <w:sz w:val="28"/>
          <w:szCs w:val="28"/>
        </w:rPr>
        <w:t>estādes (policiju, prokuratūru)</w:t>
      </w:r>
      <w:r w:rsidR="00394AF8" w:rsidRPr="0058773B">
        <w:rPr>
          <w:color w:val="000000"/>
          <w:sz w:val="28"/>
          <w:szCs w:val="28"/>
        </w:rPr>
        <w:t xml:space="preserve"> </w:t>
      </w:r>
      <w:r w:rsidR="00EF049B" w:rsidRPr="0058773B">
        <w:rPr>
          <w:color w:val="000000"/>
          <w:sz w:val="28"/>
          <w:szCs w:val="28"/>
        </w:rPr>
        <w:t xml:space="preserve">par </w:t>
      </w:r>
      <w:r w:rsidR="00D5125B" w:rsidRPr="0058773B">
        <w:rPr>
          <w:color w:val="000000"/>
          <w:sz w:val="28"/>
          <w:szCs w:val="28"/>
        </w:rPr>
        <w:t xml:space="preserve">13 personām 2013.gadā un 5 personām 2014.gadā. </w:t>
      </w:r>
      <w:r w:rsidR="00394AF8" w:rsidRPr="0058773B">
        <w:rPr>
          <w:sz w:val="28"/>
          <w:szCs w:val="28"/>
        </w:rPr>
        <w:t>2013.gadā</w:t>
      </w:r>
      <w:r w:rsidR="005818E6" w:rsidRPr="0058773B">
        <w:rPr>
          <w:sz w:val="28"/>
          <w:szCs w:val="28"/>
        </w:rPr>
        <w:t xml:space="preserve"> un 2014.gadā</w:t>
      </w:r>
      <w:r w:rsidR="00394AF8" w:rsidRPr="0058773B">
        <w:rPr>
          <w:sz w:val="28"/>
          <w:szCs w:val="28"/>
        </w:rPr>
        <w:t xml:space="preserve"> audžuģimenes statuss</w:t>
      </w:r>
      <w:r w:rsidR="005818E6" w:rsidRPr="0058773B">
        <w:rPr>
          <w:sz w:val="28"/>
          <w:szCs w:val="28"/>
        </w:rPr>
        <w:t xml:space="preserve"> tika atņemts 13 audžuģimenēm, n</w:t>
      </w:r>
      <w:r w:rsidR="00394AF8" w:rsidRPr="0058773B">
        <w:rPr>
          <w:sz w:val="28"/>
          <w:szCs w:val="28"/>
        </w:rPr>
        <w:t xml:space="preserve">o tā, 4 gadījumos par audžuģimeņu pārkāpumiem informējot tiesībsargājošas iestādes. </w:t>
      </w:r>
    </w:p>
    <w:p w:rsidR="00394AF8" w:rsidRPr="0058773B" w:rsidRDefault="00394AF8" w:rsidP="00DF6B24">
      <w:pPr>
        <w:ind w:firstLine="720"/>
        <w:jc w:val="both"/>
        <w:rPr>
          <w:color w:val="000000"/>
          <w:sz w:val="28"/>
          <w:szCs w:val="28"/>
        </w:rPr>
      </w:pPr>
      <w:r w:rsidRPr="0058773B">
        <w:rPr>
          <w:sz w:val="28"/>
          <w:szCs w:val="28"/>
        </w:rPr>
        <w:t xml:space="preserve">Mēdz būt gadījumi, kad bāriņtiesu priekšsēdētāji vai locekļi saskatījuši nepieciešamību nekavējoties lemt par bērnu izņemšanu no audžuģimenes vai aizbildņa ģimenes, jo bērna dzīves apstākļu pārbaudē vai citādi atklājies, ka bērns atrodas veselībai vai dzīvībai bīstamos apstākļos, vai arī bērna turpmākā atrašanās šajā ģimenē var apdraudēt viņa pilnvērtīgu attīstību. Attiecībā uz </w:t>
      </w:r>
      <w:r w:rsidRPr="0058773B">
        <w:rPr>
          <w:sz w:val="28"/>
          <w:szCs w:val="28"/>
        </w:rPr>
        <w:lastRenderedPageBreak/>
        <w:t>audžuģimenēm pieņemto vienpersonisko lēmumu skaits: 2010.gadā – 4 gadījumi, 2012.gadā – 12 gadījumi, 2013.gadā – 11 gadījumi</w:t>
      </w:r>
      <w:r w:rsidR="00EF049B" w:rsidRPr="0058773B">
        <w:rPr>
          <w:sz w:val="28"/>
          <w:szCs w:val="28"/>
        </w:rPr>
        <w:t>, 2014.gadā – 7 gadījumi</w:t>
      </w:r>
      <w:r w:rsidRPr="0058773B">
        <w:rPr>
          <w:sz w:val="28"/>
          <w:szCs w:val="28"/>
        </w:rPr>
        <w:t>. Vienpersoniski pieņemto lēmumu skaits par bērna izņemšanu no aizbildņa aprūpes un aizbildņa atstādināšanu no pienākumu pild</w:t>
      </w:r>
      <w:r w:rsidR="00EF049B" w:rsidRPr="0058773B">
        <w:rPr>
          <w:sz w:val="28"/>
          <w:szCs w:val="28"/>
        </w:rPr>
        <w:t xml:space="preserve">īšanas – 35 gadījumi 2013.gadā un 21 gadījums </w:t>
      </w:r>
      <w:r w:rsidR="002B6CC5" w:rsidRPr="0058773B">
        <w:rPr>
          <w:color w:val="000000"/>
          <w:sz w:val="28"/>
          <w:szCs w:val="28"/>
        </w:rPr>
        <w:t>2014</w:t>
      </w:r>
      <w:r w:rsidR="00EF049B" w:rsidRPr="0058773B">
        <w:rPr>
          <w:color w:val="000000"/>
          <w:sz w:val="28"/>
          <w:szCs w:val="28"/>
        </w:rPr>
        <w:t>.gadā.</w:t>
      </w:r>
    </w:p>
    <w:p w:rsidR="00394AF8" w:rsidRPr="0058773B" w:rsidRDefault="00394AF8" w:rsidP="00DF6B24">
      <w:pPr>
        <w:ind w:firstLine="720"/>
        <w:jc w:val="both"/>
        <w:rPr>
          <w:sz w:val="28"/>
          <w:szCs w:val="28"/>
        </w:rPr>
      </w:pPr>
      <w:r w:rsidRPr="0058773B">
        <w:rPr>
          <w:color w:val="000000"/>
          <w:sz w:val="28"/>
          <w:szCs w:val="28"/>
        </w:rPr>
        <w:t xml:space="preserve">Visai liels ir arī to gadījumu skaits, kad bērns no audžuģimenes vai aizbildņa ģimenes atgriežas institūcijā. Tā, </w:t>
      </w:r>
      <w:r w:rsidR="00015D97" w:rsidRPr="0058773B">
        <w:rPr>
          <w:color w:val="000000"/>
          <w:sz w:val="28"/>
          <w:szCs w:val="28"/>
        </w:rPr>
        <w:t xml:space="preserve">2013.gadā </w:t>
      </w:r>
      <w:r w:rsidRPr="0058773B">
        <w:rPr>
          <w:color w:val="000000"/>
          <w:sz w:val="28"/>
          <w:szCs w:val="28"/>
        </w:rPr>
        <w:t xml:space="preserve">59 bērni pēc aprūpes aizbildņa ģimenē un 27 bērni pēc aprūpes audžuģimenē izbeigšanās (10% no visiem gadījumiem, kad bērnu uzturēšanās audžuģimenē ir izbeigta) tika ievietoti institūcijā. </w:t>
      </w:r>
      <w:r w:rsidR="00015D97" w:rsidRPr="0058773B">
        <w:rPr>
          <w:color w:val="000000"/>
          <w:sz w:val="28"/>
          <w:szCs w:val="28"/>
        </w:rPr>
        <w:t xml:space="preserve">2014.gadā 54 bērni pēc aprūpes aizbildņa ģimenē un 47 bērni pēc aprūpes audžuģimenē izbeigšanas tika ievietoti institūcijā. </w:t>
      </w:r>
      <w:r w:rsidRPr="0058773B">
        <w:rPr>
          <w:color w:val="000000"/>
          <w:sz w:val="28"/>
          <w:szCs w:val="28"/>
        </w:rPr>
        <w:t xml:space="preserve">Ilgstošās sociālās aprūpes un sociālās rehabilitācijas institūcijā ievietoto bērnu skaits pēc aprūpes aizbildņa ģimenē izbeigšanas ir ievērojami lielāks vecuma grupā 13-17 gadi, kas var norādīt uz to, ka aizbildņiem papildus nepieciešams attīstīt prasmes par saskarsmi un audzināšanu šāda vecuma bērniem. </w:t>
      </w:r>
    </w:p>
    <w:p w:rsidR="00431266" w:rsidRDefault="00621913" w:rsidP="00621913">
      <w:pPr>
        <w:ind w:firstLine="720"/>
        <w:jc w:val="both"/>
        <w:rPr>
          <w:sz w:val="28"/>
          <w:szCs w:val="28"/>
        </w:rPr>
      </w:pPr>
      <w:r>
        <w:rPr>
          <w:sz w:val="28"/>
          <w:szCs w:val="28"/>
        </w:rPr>
        <w:t>G</w:t>
      </w:r>
      <w:r w:rsidR="00394AF8" w:rsidRPr="0058773B">
        <w:rPr>
          <w:sz w:val="28"/>
          <w:szCs w:val="28"/>
        </w:rPr>
        <w:t xml:space="preserve">adījumos, kad vardarbības veicējs nedzīvo ar bērnu vienā mājsaimniecībā, </w:t>
      </w:r>
      <w:r>
        <w:rPr>
          <w:sz w:val="28"/>
          <w:szCs w:val="28"/>
        </w:rPr>
        <w:t xml:space="preserve">pusē no gadījumiem bērni ir cietuši no citu bērnu vardarbības. </w:t>
      </w:r>
      <w:r w:rsidRPr="00621913">
        <w:rPr>
          <w:sz w:val="28"/>
          <w:szCs w:val="28"/>
        </w:rPr>
        <w:t xml:space="preserve">Šis skaitlis ir satraucoši liels un turpina pieaugt. 2013.gadā 199 bērni cieta no citu bērnu vardarbības, 2014.gadā – 240 bērni. </w:t>
      </w:r>
      <w:r>
        <w:rPr>
          <w:sz w:val="28"/>
          <w:szCs w:val="28"/>
        </w:rPr>
        <w:t xml:space="preserve">No vienaudžu vardarbības acīmredzami vairāk cieš zēni. Šajos gadījumos rehabilitācija lielākoties tika nodrošināta dzīvesvietā. </w:t>
      </w:r>
    </w:p>
    <w:p w:rsidR="00621913" w:rsidRDefault="00621913" w:rsidP="00621913">
      <w:pPr>
        <w:ind w:firstLine="720"/>
        <w:jc w:val="both"/>
        <w:rPr>
          <w:sz w:val="28"/>
          <w:szCs w:val="28"/>
        </w:rPr>
      </w:pPr>
      <w:r>
        <w:rPr>
          <w:sz w:val="28"/>
          <w:szCs w:val="28"/>
        </w:rPr>
        <w:t xml:space="preserve">Vienlaikus 2014.gadā vērojams būtisks gadījumu samazinājums, kad bērni ir cietuši no personām, kas saistītas ar bērna izglītošanu un aprūpi (8%), kā arī no ārpus mājsaimniecības dzīvojošajiem radiniekiem un ģimenes locekļu paziņām (14% no visiem gadījumiem). </w:t>
      </w:r>
    </w:p>
    <w:p w:rsidR="00B02C07" w:rsidRPr="0058773B" w:rsidRDefault="00B02C07" w:rsidP="00621913">
      <w:pPr>
        <w:ind w:firstLine="720"/>
        <w:jc w:val="both"/>
        <w:rPr>
          <w:sz w:val="28"/>
          <w:szCs w:val="28"/>
        </w:rPr>
      </w:pPr>
      <w:r>
        <w:rPr>
          <w:sz w:val="28"/>
          <w:szCs w:val="28"/>
        </w:rPr>
        <w:t xml:space="preserve">No svešajiem cilvēkiem cietuši 28% no tiem bērniem, kas cietuši ārpus ģimenes, kas veido 5% no visiem gadījumiem kopā. </w:t>
      </w:r>
    </w:p>
    <w:p w:rsidR="008554B6" w:rsidRPr="0058773B" w:rsidRDefault="008554B6" w:rsidP="00F72956">
      <w:pPr>
        <w:jc w:val="both"/>
        <w:rPr>
          <w:sz w:val="28"/>
          <w:szCs w:val="28"/>
        </w:rPr>
      </w:pPr>
    </w:p>
    <w:p w:rsidR="00394AF8" w:rsidRPr="0058773B" w:rsidRDefault="00883596" w:rsidP="00F72956">
      <w:r>
        <w:rPr>
          <w:b/>
          <w:bCs/>
          <w:sz w:val="28"/>
          <w:szCs w:val="28"/>
        </w:rPr>
        <w:t>Tab. 3</w:t>
      </w:r>
      <w:r w:rsidR="006056D8">
        <w:rPr>
          <w:b/>
          <w:bCs/>
          <w:sz w:val="28"/>
          <w:szCs w:val="28"/>
        </w:rPr>
        <w:t>3</w:t>
      </w:r>
      <w:r w:rsidR="00394AF8" w:rsidRPr="0058773B">
        <w:rPr>
          <w:b/>
          <w:bCs/>
          <w:sz w:val="28"/>
          <w:szCs w:val="28"/>
        </w:rPr>
        <w:t>. Vardarbības veicēji ārpus ģimenes</w:t>
      </w:r>
      <w:r w:rsidR="00394AF8" w:rsidRPr="0058773B">
        <w:rPr>
          <w:sz w:val="28"/>
          <w:szCs w:val="28"/>
        </w:rPr>
        <w:t xml:space="preserve"> </w:t>
      </w:r>
    </w:p>
    <w:tbl>
      <w:tblPr>
        <w:tblW w:w="9288"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781"/>
        <w:gridCol w:w="2270"/>
        <w:gridCol w:w="693"/>
        <w:gridCol w:w="693"/>
        <w:gridCol w:w="693"/>
        <w:gridCol w:w="693"/>
        <w:gridCol w:w="693"/>
        <w:gridCol w:w="693"/>
        <w:gridCol w:w="693"/>
        <w:gridCol w:w="693"/>
        <w:gridCol w:w="693"/>
      </w:tblGrid>
      <w:tr w:rsidR="00394AF8" w:rsidRPr="0058773B">
        <w:tc>
          <w:tcPr>
            <w:tcW w:w="3051" w:type="dxa"/>
            <w:gridSpan w:val="2"/>
            <w:vMerge w:val="restart"/>
            <w:shd w:val="clear" w:color="auto" w:fill="B8CCE4"/>
          </w:tcPr>
          <w:p w:rsidR="00394AF8" w:rsidRPr="0058773B" w:rsidRDefault="00394AF8" w:rsidP="00C63DDA"/>
        </w:tc>
        <w:tc>
          <w:tcPr>
            <w:tcW w:w="2079" w:type="dxa"/>
            <w:gridSpan w:val="3"/>
            <w:shd w:val="clear" w:color="auto" w:fill="B8CCE4"/>
          </w:tcPr>
          <w:p w:rsidR="00394AF8" w:rsidRPr="0058773B" w:rsidRDefault="00394AF8" w:rsidP="00C63DDA">
            <w:r w:rsidRPr="0058773B">
              <w:rPr>
                <w:sz w:val="22"/>
                <w:szCs w:val="22"/>
              </w:rPr>
              <w:t>Institūcijās</w:t>
            </w:r>
          </w:p>
        </w:tc>
        <w:tc>
          <w:tcPr>
            <w:tcW w:w="2079" w:type="dxa"/>
            <w:gridSpan w:val="3"/>
            <w:shd w:val="clear" w:color="auto" w:fill="B8CCE4"/>
          </w:tcPr>
          <w:p w:rsidR="00394AF8" w:rsidRPr="0058773B" w:rsidRDefault="00394AF8" w:rsidP="00C63DDA">
            <w:r w:rsidRPr="0058773B">
              <w:rPr>
                <w:sz w:val="22"/>
                <w:szCs w:val="22"/>
              </w:rPr>
              <w:t>Dzīvesvietā</w:t>
            </w:r>
          </w:p>
        </w:tc>
        <w:tc>
          <w:tcPr>
            <w:tcW w:w="2079" w:type="dxa"/>
            <w:gridSpan w:val="3"/>
            <w:shd w:val="clear" w:color="auto" w:fill="B8CCE4"/>
          </w:tcPr>
          <w:p w:rsidR="00394AF8" w:rsidRPr="0058773B" w:rsidRDefault="00394AF8" w:rsidP="00C63DDA">
            <w:r w:rsidRPr="0058773B">
              <w:rPr>
                <w:b/>
                <w:bCs/>
                <w:sz w:val="22"/>
                <w:szCs w:val="22"/>
              </w:rPr>
              <w:t>Valstī kopā</w:t>
            </w:r>
          </w:p>
        </w:tc>
      </w:tr>
      <w:tr w:rsidR="00C15954" w:rsidRPr="0058773B">
        <w:tc>
          <w:tcPr>
            <w:tcW w:w="3051" w:type="dxa"/>
            <w:gridSpan w:val="2"/>
            <w:vMerge/>
            <w:shd w:val="clear" w:color="auto" w:fill="B8CCE4"/>
          </w:tcPr>
          <w:p w:rsidR="00C15954" w:rsidRPr="0058773B" w:rsidRDefault="00C15954" w:rsidP="00C63DDA"/>
        </w:tc>
        <w:tc>
          <w:tcPr>
            <w:tcW w:w="693" w:type="dxa"/>
            <w:shd w:val="clear" w:color="auto" w:fill="B8CCE4"/>
          </w:tcPr>
          <w:p w:rsidR="00C15954" w:rsidRPr="0058773B" w:rsidRDefault="00C15954" w:rsidP="00C63DDA">
            <w:pPr>
              <w:rPr>
                <w:b/>
                <w:bCs/>
                <w:i/>
                <w:iCs/>
                <w:sz w:val="22"/>
                <w:szCs w:val="22"/>
              </w:rPr>
            </w:pPr>
            <w:r w:rsidRPr="0058773B">
              <w:rPr>
                <w:b/>
                <w:bCs/>
                <w:i/>
                <w:iCs/>
                <w:sz w:val="22"/>
                <w:szCs w:val="22"/>
              </w:rPr>
              <w:t>2010</w:t>
            </w:r>
          </w:p>
        </w:tc>
        <w:tc>
          <w:tcPr>
            <w:tcW w:w="693" w:type="dxa"/>
            <w:shd w:val="clear" w:color="auto" w:fill="B8CCE4"/>
          </w:tcPr>
          <w:p w:rsidR="00C15954" w:rsidRPr="0058773B" w:rsidRDefault="00C15954" w:rsidP="00840366">
            <w:pPr>
              <w:rPr>
                <w:b/>
                <w:bCs/>
                <w:i/>
                <w:iCs/>
                <w:sz w:val="22"/>
                <w:szCs w:val="22"/>
              </w:rPr>
            </w:pPr>
            <w:r w:rsidRPr="0058773B">
              <w:rPr>
                <w:b/>
                <w:bCs/>
                <w:i/>
                <w:iCs/>
                <w:sz w:val="22"/>
                <w:szCs w:val="22"/>
              </w:rPr>
              <w:t>2013</w:t>
            </w:r>
          </w:p>
        </w:tc>
        <w:tc>
          <w:tcPr>
            <w:tcW w:w="693" w:type="dxa"/>
            <w:shd w:val="clear" w:color="auto" w:fill="B8CCE4"/>
          </w:tcPr>
          <w:p w:rsidR="00C15954" w:rsidRPr="0058773B" w:rsidRDefault="00C15954" w:rsidP="00C63DDA">
            <w:pPr>
              <w:rPr>
                <w:b/>
                <w:bCs/>
                <w:i/>
                <w:iCs/>
                <w:sz w:val="22"/>
                <w:szCs w:val="22"/>
              </w:rPr>
            </w:pPr>
            <w:r w:rsidRPr="0058773B">
              <w:rPr>
                <w:b/>
                <w:bCs/>
                <w:i/>
                <w:iCs/>
                <w:sz w:val="22"/>
                <w:szCs w:val="22"/>
              </w:rPr>
              <w:t>2014</w:t>
            </w:r>
          </w:p>
        </w:tc>
        <w:tc>
          <w:tcPr>
            <w:tcW w:w="693" w:type="dxa"/>
            <w:shd w:val="clear" w:color="auto" w:fill="B8CCE4"/>
          </w:tcPr>
          <w:p w:rsidR="00C15954" w:rsidRPr="0058773B" w:rsidRDefault="00C15954" w:rsidP="00C63DDA">
            <w:pPr>
              <w:rPr>
                <w:b/>
                <w:bCs/>
                <w:i/>
                <w:iCs/>
                <w:sz w:val="22"/>
                <w:szCs w:val="22"/>
              </w:rPr>
            </w:pPr>
            <w:r w:rsidRPr="0058773B">
              <w:rPr>
                <w:b/>
                <w:bCs/>
                <w:i/>
                <w:iCs/>
                <w:sz w:val="22"/>
                <w:szCs w:val="22"/>
              </w:rPr>
              <w:t>2010</w:t>
            </w:r>
          </w:p>
        </w:tc>
        <w:tc>
          <w:tcPr>
            <w:tcW w:w="693" w:type="dxa"/>
            <w:shd w:val="clear" w:color="auto" w:fill="B8CCE4"/>
          </w:tcPr>
          <w:p w:rsidR="00C15954" w:rsidRPr="0058773B" w:rsidRDefault="00C15954" w:rsidP="00840366">
            <w:pPr>
              <w:rPr>
                <w:b/>
                <w:bCs/>
                <w:i/>
                <w:iCs/>
                <w:sz w:val="22"/>
                <w:szCs w:val="22"/>
              </w:rPr>
            </w:pPr>
            <w:r w:rsidRPr="0058773B">
              <w:rPr>
                <w:b/>
                <w:bCs/>
                <w:i/>
                <w:iCs/>
                <w:sz w:val="22"/>
                <w:szCs w:val="22"/>
              </w:rPr>
              <w:t>2013</w:t>
            </w:r>
          </w:p>
        </w:tc>
        <w:tc>
          <w:tcPr>
            <w:tcW w:w="693" w:type="dxa"/>
            <w:shd w:val="clear" w:color="auto" w:fill="B8CCE4"/>
          </w:tcPr>
          <w:p w:rsidR="00C15954" w:rsidRPr="0058773B" w:rsidRDefault="00C15954" w:rsidP="00C63DDA">
            <w:pPr>
              <w:rPr>
                <w:b/>
                <w:bCs/>
                <w:i/>
                <w:iCs/>
                <w:sz w:val="22"/>
                <w:szCs w:val="22"/>
              </w:rPr>
            </w:pPr>
            <w:r w:rsidRPr="0058773B">
              <w:rPr>
                <w:b/>
                <w:bCs/>
                <w:i/>
                <w:iCs/>
                <w:sz w:val="22"/>
                <w:szCs w:val="22"/>
              </w:rPr>
              <w:t>2014</w:t>
            </w:r>
          </w:p>
        </w:tc>
        <w:tc>
          <w:tcPr>
            <w:tcW w:w="693" w:type="dxa"/>
            <w:shd w:val="clear" w:color="auto" w:fill="B8CCE4"/>
          </w:tcPr>
          <w:p w:rsidR="00C15954" w:rsidRPr="0058773B" w:rsidRDefault="00C15954" w:rsidP="00C63DDA">
            <w:pPr>
              <w:rPr>
                <w:b/>
                <w:bCs/>
                <w:i/>
                <w:iCs/>
                <w:sz w:val="22"/>
                <w:szCs w:val="22"/>
              </w:rPr>
            </w:pPr>
            <w:r w:rsidRPr="0058773B">
              <w:rPr>
                <w:b/>
                <w:bCs/>
                <w:i/>
                <w:iCs/>
                <w:sz w:val="22"/>
                <w:szCs w:val="22"/>
              </w:rPr>
              <w:t>2010</w:t>
            </w:r>
          </w:p>
        </w:tc>
        <w:tc>
          <w:tcPr>
            <w:tcW w:w="693" w:type="dxa"/>
            <w:shd w:val="clear" w:color="auto" w:fill="B8CCE4"/>
          </w:tcPr>
          <w:p w:rsidR="00C15954" w:rsidRPr="0058773B" w:rsidRDefault="00C15954" w:rsidP="00840366">
            <w:pPr>
              <w:rPr>
                <w:b/>
                <w:bCs/>
                <w:i/>
                <w:iCs/>
                <w:sz w:val="22"/>
                <w:szCs w:val="22"/>
              </w:rPr>
            </w:pPr>
            <w:r w:rsidRPr="0058773B">
              <w:rPr>
                <w:b/>
                <w:bCs/>
                <w:i/>
                <w:iCs/>
                <w:sz w:val="22"/>
                <w:szCs w:val="22"/>
              </w:rPr>
              <w:t>2013</w:t>
            </w:r>
          </w:p>
        </w:tc>
        <w:tc>
          <w:tcPr>
            <w:tcW w:w="693" w:type="dxa"/>
            <w:shd w:val="clear" w:color="auto" w:fill="B8CCE4"/>
          </w:tcPr>
          <w:p w:rsidR="00C15954" w:rsidRPr="0058773B" w:rsidRDefault="00C15954" w:rsidP="00C63DDA">
            <w:pPr>
              <w:rPr>
                <w:b/>
                <w:bCs/>
                <w:i/>
                <w:iCs/>
                <w:sz w:val="22"/>
                <w:szCs w:val="22"/>
              </w:rPr>
            </w:pPr>
            <w:r w:rsidRPr="0058773B">
              <w:rPr>
                <w:b/>
                <w:bCs/>
                <w:i/>
                <w:iCs/>
                <w:sz w:val="22"/>
                <w:szCs w:val="22"/>
              </w:rPr>
              <w:t>2014</w:t>
            </w:r>
          </w:p>
        </w:tc>
      </w:tr>
      <w:tr w:rsidR="00C15954" w:rsidRPr="0058773B">
        <w:tc>
          <w:tcPr>
            <w:tcW w:w="3051" w:type="dxa"/>
            <w:gridSpan w:val="2"/>
            <w:shd w:val="clear" w:color="auto" w:fill="DBE5F1"/>
          </w:tcPr>
          <w:p w:rsidR="00C15954" w:rsidRPr="0058773B" w:rsidRDefault="00C15954" w:rsidP="00DF5A38">
            <w:pPr>
              <w:spacing w:before="60" w:after="60"/>
            </w:pPr>
            <w:r w:rsidRPr="0058773B">
              <w:rPr>
                <w:sz w:val="22"/>
                <w:szCs w:val="22"/>
              </w:rPr>
              <w:t xml:space="preserve">Vardarbības gadījumu (ģimenē un ārpus ģimenes) </w:t>
            </w:r>
            <w:r w:rsidRPr="0058773B">
              <w:rPr>
                <w:b/>
                <w:bCs/>
                <w:sz w:val="22"/>
                <w:szCs w:val="22"/>
              </w:rPr>
              <w:t>skaits</w:t>
            </w:r>
            <w:r w:rsidRPr="0058773B">
              <w:rPr>
                <w:sz w:val="22"/>
                <w:szCs w:val="22"/>
              </w:rPr>
              <w:t xml:space="preserve"> </w:t>
            </w:r>
            <w:r w:rsidRPr="0058773B">
              <w:rPr>
                <w:b/>
                <w:bCs/>
                <w:sz w:val="22"/>
                <w:szCs w:val="22"/>
              </w:rPr>
              <w:t>kopā</w:t>
            </w:r>
          </w:p>
        </w:tc>
        <w:tc>
          <w:tcPr>
            <w:tcW w:w="693" w:type="dxa"/>
            <w:shd w:val="clear" w:color="auto" w:fill="DBE5F1"/>
          </w:tcPr>
          <w:p w:rsidR="00C15954" w:rsidRPr="0058773B" w:rsidRDefault="00C15954" w:rsidP="00DF5A38">
            <w:pPr>
              <w:spacing w:before="120"/>
              <w:rPr>
                <w:b/>
                <w:bCs/>
                <w:sz w:val="22"/>
                <w:szCs w:val="22"/>
              </w:rPr>
            </w:pPr>
            <w:r w:rsidRPr="0058773B">
              <w:rPr>
                <w:b/>
                <w:bCs/>
                <w:sz w:val="22"/>
                <w:szCs w:val="22"/>
              </w:rPr>
              <w:t>1250</w:t>
            </w:r>
          </w:p>
        </w:tc>
        <w:tc>
          <w:tcPr>
            <w:tcW w:w="693" w:type="dxa"/>
            <w:shd w:val="clear" w:color="auto" w:fill="DBE5F1"/>
          </w:tcPr>
          <w:p w:rsidR="00C15954" w:rsidRPr="0058773B" w:rsidRDefault="00C15954" w:rsidP="00840366">
            <w:pPr>
              <w:spacing w:before="120"/>
              <w:rPr>
                <w:b/>
                <w:bCs/>
                <w:sz w:val="22"/>
                <w:szCs w:val="22"/>
              </w:rPr>
            </w:pPr>
            <w:r w:rsidRPr="0058773B">
              <w:rPr>
                <w:b/>
                <w:bCs/>
                <w:sz w:val="22"/>
                <w:szCs w:val="22"/>
              </w:rPr>
              <w:t>1465</w:t>
            </w:r>
          </w:p>
        </w:tc>
        <w:tc>
          <w:tcPr>
            <w:tcW w:w="693" w:type="dxa"/>
            <w:shd w:val="clear" w:color="auto" w:fill="DBE5F1"/>
          </w:tcPr>
          <w:p w:rsidR="00C15954" w:rsidRPr="0058773B" w:rsidRDefault="00F84780" w:rsidP="00DF5A38">
            <w:pPr>
              <w:spacing w:before="120"/>
              <w:rPr>
                <w:b/>
                <w:bCs/>
                <w:sz w:val="22"/>
                <w:szCs w:val="22"/>
              </w:rPr>
            </w:pPr>
            <w:r w:rsidRPr="0058773B">
              <w:rPr>
                <w:b/>
                <w:bCs/>
                <w:sz w:val="22"/>
                <w:szCs w:val="22"/>
              </w:rPr>
              <w:t>1542</w:t>
            </w:r>
          </w:p>
        </w:tc>
        <w:tc>
          <w:tcPr>
            <w:tcW w:w="693" w:type="dxa"/>
            <w:shd w:val="clear" w:color="auto" w:fill="DBE5F1"/>
          </w:tcPr>
          <w:p w:rsidR="00C15954" w:rsidRPr="0058773B" w:rsidRDefault="00C15954" w:rsidP="00DF5A38">
            <w:pPr>
              <w:spacing w:before="120"/>
              <w:rPr>
                <w:b/>
                <w:bCs/>
                <w:sz w:val="22"/>
                <w:szCs w:val="22"/>
              </w:rPr>
            </w:pPr>
            <w:r w:rsidRPr="0058773B">
              <w:rPr>
                <w:b/>
                <w:bCs/>
                <w:sz w:val="22"/>
                <w:szCs w:val="22"/>
              </w:rPr>
              <w:t>926</w:t>
            </w:r>
          </w:p>
        </w:tc>
        <w:tc>
          <w:tcPr>
            <w:tcW w:w="693" w:type="dxa"/>
            <w:shd w:val="clear" w:color="auto" w:fill="DBE5F1"/>
          </w:tcPr>
          <w:p w:rsidR="00C15954" w:rsidRPr="0058773B" w:rsidRDefault="00C15954" w:rsidP="00840366">
            <w:pPr>
              <w:spacing w:before="120"/>
              <w:rPr>
                <w:b/>
                <w:bCs/>
                <w:sz w:val="22"/>
                <w:szCs w:val="22"/>
              </w:rPr>
            </w:pPr>
            <w:r w:rsidRPr="0058773B">
              <w:rPr>
                <w:b/>
                <w:bCs/>
                <w:sz w:val="22"/>
                <w:szCs w:val="22"/>
              </w:rPr>
              <w:t>1181</w:t>
            </w:r>
          </w:p>
        </w:tc>
        <w:tc>
          <w:tcPr>
            <w:tcW w:w="693" w:type="dxa"/>
            <w:shd w:val="clear" w:color="auto" w:fill="DBE5F1"/>
          </w:tcPr>
          <w:p w:rsidR="00C15954" w:rsidRPr="0058773B" w:rsidRDefault="00931D65" w:rsidP="00DF5A38">
            <w:pPr>
              <w:spacing w:before="120"/>
              <w:rPr>
                <w:b/>
                <w:bCs/>
                <w:sz w:val="22"/>
                <w:szCs w:val="22"/>
              </w:rPr>
            </w:pPr>
            <w:r w:rsidRPr="0058773B">
              <w:rPr>
                <w:b/>
                <w:bCs/>
                <w:sz w:val="22"/>
                <w:szCs w:val="22"/>
              </w:rPr>
              <w:t>1258</w:t>
            </w:r>
          </w:p>
        </w:tc>
        <w:tc>
          <w:tcPr>
            <w:tcW w:w="693" w:type="dxa"/>
            <w:shd w:val="clear" w:color="auto" w:fill="DBE5F1"/>
          </w:tcPr>
          <w:p w:rsidR="00C15954" w:rsidRPr="0058773B" w:rsidRDefault="00C15954" w:rsidP="00DF5A38">
            <w:pPr>
              <w:spacing w:before="120"/>
              <w:rPr>
                <w:b/>
                <w:bCs/>
                <w:sz w:val="22"/>
                <w:szCs w:val="22"/>
              </w:rPr>
            </w:pPr>
            <w:r w:rsidRPr="0058773B">
              <w:rPr>
                <w:b/>
                <w:bCs/>
                <w:sz w:val="22"/>
                <w:szCs w:val="22"/>
              </w:rPr>
              <w:t>2176</w:t>
            </w:r>
          </w:p>
        </w:tc>
        <w:tc>
          <w:tcPr>
            <w:tcW w:w="693" w:type="dxa"/>
            <w:shd w:val="clear" w:color="auto" w:fill="DBE5F1"/>
          </w:tcPr>
          <w:p w:rsidR="00C15954" w:rsidRPr="0058773B" w:rsidRDefault="00C15954" w:rsidP="00840366">
            <w:pPr>
              <w:spacing w:before="120"/>
              <w:rPr>
                <w:b/>
                <w:bCs/>
                <w:sz w:val="22"/>
                <w:szCs w:val="22"/>
              </w:rPr>
            </w:pPr>
            <w:r w:rsidRPr="0058773B">
              <w:rPr>
                <w:b/>
                <w:bCs/>
                <w:sz w:val="22"/>
                <w:szCs w:val="22"/>
              </w:rPr>
              <w:t>2646</w:t>
            </w:r>
          </w:p>
        </w:tc>
        <w:tc>
          <w:tcPr>
            <w:tcW w:w="693" w:type="dxa"/>
            <w:shd w:val="clear" w:color="auto" w:fill="DBE5F1"/>
          </w:tcPr>
          <w:p w:rsidR="00C15954" w:rsidRPr="0058773B" w:rsidRDefault="00931D65" w:rsidP="00DF5A38">
            <w:pPr>
              <w:spacing w:before="120"/>
              <w:rPr>
                <w:b/>
                <w:bCs/>
                <w:sz w:val="22"/>
                <w:szCs w:val="22"/>
              </w:rPr>
            </w:pPr>
            <w:r w:rsidRPr="0058773B">
              <w:rPr>
                <w:b/>
                <w:bCs/>
                <w:sz w:val="22"/>
                <w:szCs w:val="22"/>
              </w:rPr>
              <w:t>2800</w:t>
            </w:r>
          </w:p>
        </w:tc>
      </w:tr>
      <w:tr w:rsidR="00C15954" w:rsidRPr="0058773B">
        <w:tc>
          <w:tcPr>
            <w:tcW w:w="3051" w:type="dxa"/>
            <w:gridSpan w:val="2"/>
            <w:shd w:val="clear" w:color="auto" w:fill="B8CCE4"/>
          </w:tcPr>
          <w:p w:rsidR="00C15954" w:rsidRPr="0058773B" w:rsidRDefault="00C15954" w:rsidP="00DF5A38">
            <w:pPr>
              <w:spacing w:before="60" w:after="60"/>
              <w:rPr>
                <w:sz w:val="20"/>
                <w:szCs w:val="20"/>
              </w:rPr>
            </w:pPr>
            <w:r w:rsidRPr="0058773B">
              <w:rPr>
                <w:sz w:val="20"/>
                <w:szCs w:val="20"/>
              </w:rPr>
              <w:t xml:space="preserve">     no tiem pret meitenēm</w:t>
            </w:r>
          </w:p>
        </w:tc>
        <w:tc>
          <w:tcPr>
            <w:tcW w:w="693" w:type="dxa"/>
            <w:shd w:val="clear" w:color="auto" w:fill="B8CCE4"/>
          </w:tcPr>
          <w:p w:rsidR="00C15954" w:rsidRPr="0058773B" w:rsidRDefault="00C15954" w:rsidP="00C63DDA">
            <w:pPr>
              <w:rPr>
                <w:sz w:val="22"/>
                <w:szCs w:val="22"/>
              </w:rPr>
            </w:pPr>
            <w:r w:rsidRPr="0058773B">
              <w:rPr>
                <w:sz w:val="22"/>
                <w:szCs w:val="22"/>
              </w:rPr>
              <w:t>671</w:t>
            </w:r>
          </w:p>
        </w:tc>
        <w:tc>
          <w:tcPr>
            <w:tcW w:w="693" w:type="dxa"/>
            <w:shd w:val="clear" w:color="auto" w:fill="B8CCE4"/>
          </w:tcPr>
          <w:p w:rsidR="00C15954" w:rsidRPr="0058773B" w:rsidRDefault="00C15954" w:rsidP="00840366">
            <w:pPr>
              <w:rPr>
                <w:sz w:val="22"/>
                <w:szCs w:val="22"/>
              </w:rPr>
            </w:pPr>
            <w:r w:rsidRPr="0058773B">
              <w:rPr>
                <w:sz w:val="22"/>
                <w:szCs w:val="22"/>
              </w:rPr>
              <w:t>765</w:t>
            </w:r>
          </w:p>
        </w:tc>
        <w:tc>
          <w:tcPr>
            <w:tcW w:w="693" w:type="dxa"/>
            <w:shd w:val="clear" w:color="auto" w:fill="B8CCE4"/>
          </w:tcPr>
          <w:p w:rsidR="00C15954" w:rsidRPr="0058773B" w:rsidRDefault="00F84780" w:rsidP="00863EB2">
            <w:pPr>
              <w:rPr>
                <w:sz w:val="22"/>
                <w:szCs w:val="22"/>
              </w:rPr>
            </w:pPr>
            <w:r w:rsidRPr="0058773B">
              <w:rPr>
                <w:sz w:val="22"/>
                <w:szCs w:val="22"/>
              </w:rPr>
              <w:t>743</w:t>
            </w:r>
          </w:p>
        </w:tc>
        <w:tc>
          <w:tcPr>
            <w:tcW w:w="693" w:type="dxa"/>
            <w:shd w:val="clear" w:color="auto" w:fill="B8CCE4"/>
          </w:tcPr>
          <w:p w:rsidR="00C15954" w:rsidRPr="0058773B" w:rsidRDefault="00C15954" w:rsidP="00C63DDA">
            <w:pPr>
              <w:rPr>
                <w:sz w:val="22"/>
                <w:szCs w:val="22"/>
              </w:rPr>
            </w:pPr>
            <w:r w:rsidRPr="0058773B">
              <w:rPr>
                <w:sz w:val="22"/>
                <w:szCs w:val="22"/>
              </w:rPr>
              <w:t>435</w:t>
            </w:r>
          </w:p>
        </w:tc>
        <w:tc>
          <w:tcPr>
            <w:tcW w:w="693" w:type="dxa"/>
            <w:shd w:val="clear" w:color="auto" w:fill="B8CCE4"/>
          </w:tcPr>
          <w:p w:rsidR="00C15954" w:rsidRPr="0058773B" w:rsidRDefault="00C15954" w:rsidP="00840366">
            <w:pPr>
              <w:rPr>
                <w:sz w:val="22"/>
                <w:szCs w:val="22"/>
              </w:rPr>
            </w:pPr>
            <w:r w:rsidRPr="0058773B">
              <w:rPr>
                <w:sz w:val="22"/>
                <w:szCs w:val="22"/>
              </w:rPr>
              <w:t>540</w:t>
            </w:r>
          </w:p>
        </w:tc>
        <w:tc>
          <w:tcPr>
            <w:tcW w:w="693" w:type="dxa"/>
            <w:shd w:val="clear" w:color="auto" w:fill="B8CCE4"/>
          </w:tcPr>
          <w:p w:rsidR="00C15954" w:rsidRPr="0058773B" w:rsidRDefault="00931D65" w:rsidP="00863EB2">
            <w:pPr>
              <w:rPr>
                <w:sz w:val="22"/>
                <w:szCs w:val="22"/>
              </w:rPr>
            </w:pPr>
            <w:r w:rsidRPr="0058773B">
              <w:rPr>
                <w:sz w:val="22"/>
                <w:szCs w:val="22"/>
              </w:rPr>
              <w:t>576</w:t>
            </w:r>
          </w:p>
        </w:tc>
        <w:tc>
          <w:tcPr>
            <w:tcW w:w="693" w:type="dxa"/>
            <w:shd w:val="clear" w:color="auto" w:fill="B8CCE4"/>
          </w:tcPr>
          <w:p w:rsidR="00C15954" w:rsidRPr="0058773B" w:rsidRDefault="00C15954" w:rsidP="00C63DDA">
            <w:pPr>
              <w:rPr>
                <w:sz w:val="22"/>
                <w:szCs w:val="22"/>
              </w:rPr>
            </w:pPr>
            <w:r w:rsidRPr="0058773B">
              <w:rPr>
                <w:sz w:val="22"/>
                <w:szCs w:val="22"/>
              </w:rPr>
              <w:t>1106</w:t>
            </w:r>
          </w:p>
        </w:tc>
        <w:tc>
          <w:tcPr>
            <w:tcW w:w="693" w:type="dxa"/>
            <w:shd w:val="clear" w:color="auto" w:fill="B8CCE4"/>
          </w:tcPr>
          <w:p w:rsidR="00C15954" w:rsidRPr="0058773B" w:rsidRDefault="00C15954" w:rsidP="00840366">
            <w:pPr>
              <w:rPr>
                <w:b/>
                <w:sz w:val="22"/>
                <w:szCs w:val="22"/>
              </w:rPr>
            </w:pPr>
            <w:r w:rsidRPr="0058773B">
              <w:rPr>
                <w:b/>
                <w:sz w:val="22"/>
                <w:szCs w:val="22"/>
              </w:rPr>
              <w:t>1296</w:t>
            </w:r>
          </w:p>
        </w:tc>
        <w:tc>
          <w:tcPr>
            <w:tcW w:w="693" w:type="dxa"/>
            <w:shd w:val="clear" w:color="auto" w:fill="B8CCE4"/>
          </w:tcPr>
          <w:p w:rsidR="00C15954" w:rsidRPr="0058773B" w:rsidRDefault="00931D65" w:rsidP="00863EB2">
            <w:pPr>
              <w:rPr>
                <w:b/>
                <w:sz w:val="22"/>
                <w:szCs w:val="22"/>
              </w:rPr>
            </w:pPr>
            <w:r w:rsidRPr="0058773B">
              <w:rPr>
                <w:b/>
                <w:sz w:val="22"/>
                <w:szCs w:val="22"/>
              </w:rPr>
              <w:t>1319</w:t>
            </w:r>
          </w:p>
        </w:tc>
      </w:tr>
      <w:tr w:rsidR="00C15954" w:rsidRPr="0058773B">
        <w:tc>
          <w:tcPr>
            <w:tcW w:w="3051" w:type="dxa"/>
            <w:gridSpan w:val="2"/>
            <w:shd w:val="clear" w:color="auto" w:fill="DBE5F1"/>
          </w:tcPr>
          <w:p w:rsidR="00C15954" w:rsidRPr="0058773B" w:rsidRDefault="00C15954" w:rsidP="00DF5A38">
            <w:pPr>
              <w:spacing w:before="60" w:after="60"/>
            </w:pPr>
            <w:r w:rsidRPr="0058773B">
              <w:rPr>
                <w:sz w:val="22"/>
                <w:szCs w:val="22"/>
              </w:rPr>
              <w:t xml:space="preserve">Vardarbības </w:t>
            </w:r>
            <w:r w:rsidRPr="0058773B">
              <w:rPr>
                <w:b/>
                <w:bCs/>
                <w:sz w:val="22"/>
                <w:szCs w:val="22"/>
              </w:rPr>
              <w:t>gadījumi</w:t>
            </w:r>
            <w:r w:rsidRPr="0058773B">
              <w:rPr>
                <w:sz w:val="22"/>
                <w:szCs w:val="22"/>
              </w:rPr>
              <w:t xml:space="preserve"> </w:t>
            </w:r>
            <w:r w:rsidRPr="0058773B">
              <w:rPr>
                <w:b/>
                <w:bCs/>
                <w:sz w:val="22"/>
                <w:szCs w:val="22"/>
              </w:rPr>
              <w:t>ārpus ģimenes</w:t>
            </w:r>
            <w:r w:rsidRPr="0058773B">
              <w:rPr>
                <w:sz w:val="22"/>
                <w:szCs w:val="22"/>
              </w:rPr>
              <w:t xml:space="preserve">, </w:t>
            </w:r>
            <w:r w:rsidRPr="0058773B">
              <w:rPr>
                <w:b/>
                <w:bCs/>
                <w:sz w:val="22"/>
                <w:szCs w:val="22"/>
              </w:rPr>
              <w:t>kopā</w:t>
            </w:r>
          </w:p>
        </w:tc>
        <w:tc>
          <w:tcPr>
            <w:tcW w:w="693" w:type="dxa"/>
            <w:shd w:val="clear" w:color="auto" w:fill="DBE5F1"/>
          </w:tcPr>
          <w:p w:rsidR="00C15954" w:rsidRPr="0058773B" w:rsidRDefault="00C15954" w:rsidP="00C63DDA">
            <w:pPr>
              <w:rPr>
                <w:b/>
                <w:bCs/>
              </w:rPr>
            </w:pPr>
            <w:r w:rsidRPr="0058773B">
              <w:rPr>
                <w:b/>
                <w:bCs/>
                <w:sz w:val="22"/>
                <w:szCs w:val="22"/>
              </w:rPr>
              <w:t>98</w:t>
            </w:r>
          </w:p>
        </w:tc>
        <w:tc>
          <w:tcPr>
            <w:tcW w:w="693" w:type="dxa"/>
            <w:shd w:val="clear" w:color="auto" w:fill="DBE5F1"/>
          </w:tcPr>
          <w:p w:rsidR="00C15954" w:rsidRPr="0058773B" w:rsidRDefault="00C15954" w:rsidP="00840366">
            <w:pPr>
              <w:rPr>
                <w:b/>
                <w:bCs/>
              </w:rPr>
            </w:pPr>
            <w:r w:rsidRPr="0058773B">
              <w:rPr>
                <w:b/>
                <w:bCs/>
                <w:sz w:val="22"/>
                <w:szCs w:val="22"/>
              </w:rPr>
              <w:t>214</w:t>
            </w:r>
          </w:p>
        </w:tc>
        <w:tc>
          <w:tcPr>
            <w:tcW w:w="693" w:type="dxa"/>
            <w:shd w:val="clear" w:color="auto" w:fill="DBE5F1"/>
          </w:tcPr>
          <w:p w:rsidR="00C15954" w:rsidRPr="0058773B" w:rsidRDefault="00931D65" w:rsidP="00C63DDA">
            <w:pPr>
              <w:rPr>
                <w:b/>
                <w:bCs/>
              </w:rPr>
            </w:pPr>
            <w:r w:rsidRPr="0058773B">
              <w:rPr>
                <w:b/>
                <w:bCs/>
              </w:rPr>
              <w:t>122</w:t>
            </w:r>
          </w:p>
        </w:tc>
        <w:tc>
          <w:tcPr>
            <w:tcW w:w="693" w:type="dxa"/>
            <w:shd w:val="clear" w:color="auto" w:fill="DBE5F1"/>
          </w:tcPr>
          <w:p w:rsidR="00C15954" w:rsidRPr="0058773B" w:rsidRDefault="00C15954" w:rsidP="00C63DDA">
            <w:pPr>
              <w:rPr>
                <w:b/>
                <w:bCs/>
              </w:rPr>
            </w:pPr>
            <w:r w:rsidRPr="0058773B">
              <w:rPr>
                <w:b/>
                <w:bCs/>
                <w:sz w:val="22"/>
                <w:szCs w:val="22"/>
              </w:rPr>
              <w:t>213</w:t>
            </w:r>
          </w:p>
        </w:tc>
        <w:tc>
          <w:tcPr>
            <w:tcW w:w="693" w:type="dxa"/>
            <w:shd w:val="clear" w:color="auto" w:fill="DBE5F1"/>
          </w:tcPr>
          <w:p w:rsidR="00C15954" w:rsidRPr="0058773B" w:rsidRDefault="00C15954" w:rsidP="00840366">
            <w:pPr>
              <w:rPr>
                <w:b/>
                <w:bCs/>
              </w:rPr>
            </w:pPr>
            <w:r w:rsidRPr="0058773B">
              <w:rPr>
                <w:b/>
                <w:bCs/>
                <w:sz w:val="22"/>
                <w:szCs w:val="22"/>
              </w:rPr>
              <w:t>336</w:t>
            </w:r>
          </w:p>
        </w:tc>
        <w:tc>
          <w:tcPr>
            <w:tcW w:w="693" w:type="dxa"/>
            <w:shd w:val="clear" w:color="auto" w:fill="DBE5F1"/>
          </w:tcPr>
          <w:p w:rsidR="00C15954" w:rsidRPr="0058773B" w:rsidRDefault="00931D65" w:rsidP="00C63DDA">
            <w:pPr>
              <w:rPr>
                <w:b/>
                <w:bCs/>
              </w:rPr>
            </w:pPr>
            <w:r w:rsidRPr="0058773B">
              <w:rPr>
                <w:b/>
                <w:bCs/>
              </w:rPr>
              <w:t>376</w:t>
            </w:r>
          </w:p>
        </w:tc>
        <w:tc>
          <w:tcPr>
            <w:tcW w:w="693" w:type="dxa"/>
            <w:shd w:val="clear" w:color="auto" w:fill="DBE5F1"/>
          </w:tcPr>
          <w:p w:rsidR="00C15954" w:rsidRPr="0058773B" w:rsidRDefault="00C15954" w:rsidP="00C63DDA">
            <w:pPr>
              <w:rPr>
                <w:b/>
                <w:bCs/>
              </w:rPr>
            </w:pPr>
            <w:r w:rsidRPr="0058773B">
              <w:rPr>
                <w:b/>
                <w:bCs/>
                <w:sz w:val="22"/>
                <w:szCs w:val="22"/>
              </w:rPr>
              <w:t>311</w:t>
            </w:r>
          </w:p>
        </w:tc>
        <w:tc>
          <w:tcPr>
            <w:tcW w:w="693" w:type="dxa"/>
            <w:shd w:val="clear" w:color="auto" w:fill="DBE5F1"/>
          </w:tcPr>
          <w:p w:rsidR="00C15954" w:rsidRPr="0058773B" w:rsidRDefault="00C15954" w:rsidP="00840366">
            <w:pPr>
              <w:rPr>
                <w:b/>
                <w:bCs/>
              </w:rPr>
            </w:pPr>
            <w:r w:rsidRPr="0058773B">
              <w:rPr>
                <w:b/>
                <w:bCs/>
                <w:sz w:val="22"/>
                <w:szCs w:val="22"/>
              </w:rPr>
              <w:t>550</w:t>
            </w:r>
          </w:p>
        </w:tc>
        <w:tc>
          <w:tcPr>
            <w:tcW w:w="693" w:type="dxa"/>
            <w:shd w:val="clear" w:color="auto" w:fill="DBE5F1"/>
          </w:tcPr>
          <w:p w:rsidR="00C15954" w:rsidRPr="0058773B" w:rsidRDefault="00931D65" w:rsidP="00C63DDA">
            <w:pPr>
              <w:rPr>
                <w:b/>
                <w:bCs/>
              </w:rPr>
            </w:pPr>
            <w:r w:rsidRPr="0058773B">
              <w:rPr>
                <w:b/>
                <w:bCs/>
              </w:rPr>
              <w:t>498</w:t>
            </w:r>
          </w:p>
        </w:tc>
      </w:tr>
      <w:tr w:rsidR="00C15954" w:rsidRPr="0058773B">
        <w:tc>
          <w:tcPr>
            <w:tcW w:w="3051" w:type="dxa"/>
            <w:gridSpan w:val="2"/>
            <w:shd w:val="clear" w:color="auto" w:fill="B8CCE4"/>
          </w:tcPr>
          <w:p w:rsidR="00C15954" w:rsidRPr="0058773B" w:rsidRDefault="00C15954" w:rsidP="00DF5A38">
            <w:pPr>
              <w:spacing w:before="60" w:after="60"/>
              <w:rPr>
                <w:sz w:val="20"/>
                <w:szCs w:val="20"/>
              </w:rPr>
            </w:pPr>
            <w:r w:rsidRPr="0058773B">
              <w:rPr>
                <w:sz w:val="20"/>
                <w:szCs w:val="20"/>
              </w:rPr>
              <w:t xml:space="preserve">     no tiem pret meitenēm</w:t>
            </w:r>
          </w:p>
        </w:tc>
        <w:tc>
          <w:tcPr>
            <w:tcW w:w="693" w:type="dxa"/>
            <w:shd w:val="clear" w:color="auto" w:fill="B8CCE4"/>
          </w:tcPr>
          <w:p w:rsidR="00C15954" w:rsidRPr="0058773B" w:rsidRDefault="00C15954" w:rsidP="00C63DDA">
            <w:r w:rsidRPr="0058773B">
              <w:rPr>
                <w:sz w:val="22"/>
                <w:szCs w:val="22"/>
              </w:rPr>
              <w:t>66</w:t>
            </w:r>
          </w:p>
        </w:tc>
        <w:tc>
          <w:tcPr>
            <w:tcW w:w="693" w:type="dxa"/>
            <w:shd w:val="clear" w:color="auto" w:fill="B8CCE4"/>
          </w:tcPr>
          <w:p w:rsidR="00C15954" w:rsidRPr="0058773B" w:rsidRDefault="00C15954" w:rsidP="00840366">
            <w:r w:rsidRPr="0058773B">
              <w:rPr>
                <w:sz w:val="22"/>
                <w:szCs w:val="22"/>
              </w:rPr>
              <w:t>144</w:t>
            </w:r>
          </w:p>
        </w:tc>
        <w:tc>
          <w:tcPr>
            <w:tcW w:w="693" w:type="dxa"/>
            <w:shd w:val="clear" w:color="auto" w:fill="B8CCE4"/>
          </w:tcPr>
          <w:p w:rsidR="00C15954" w:rsidRPr="0058773B" w:rsidRDefault="00931D65" w:rsidP="00C63DDA">
            <w:r w:rsidRPr="0058773B">
              <w:t>60</w:t>
            </w:r>
          </w:p>
        </w:tc>
        <w:tc>
          <w:tcPr>
            <w:tcW w:w="693" w:type="dxa"/>
            <w:shd w:val="clear" w:color="auto" w:fill="B8CCE4"/>
          </w:tcPr>
          <w:p w:rsidR="00C15954" w:rsidRPr="0058773B" w:rsidRDefault="00C15954" w:rsidP="00C63DDA">
            <w:r w:rsidRPr="0058773B">
              <w:rPr>
                <w:sz w:val="22"/>
                <w:szCs w:val="22"/>
              </w:rPr>
              <w:t>84</w:t>
            </w:r>
          </w:p>
        </w:tc>
        <w:tc>
          <w:tcPr>
            <w:tcW w:w="693" w:type="dxa"/>
            <w:shd w:val="clear" w:color="auto" w:fill="B8CCE4"/>
          </w:tcPr>
          <w:p w:rsidR="00C15954" w:rsidRPr="0058773B" w:rsidRDefault="00C15954" w:rsidP="00840366">
            <w:r w:rsidRPr="0058773B">
              <w:rPr>
                <w:sz w:val="22"/>
                <w:szCs w:val="22"/>
              </w:rPr>
              <w:t>140</w:t>
            </w:r>
          </w:p>
        </w:tc>
        <w:tc>
          <w:tcPr>
            <w:tcW w:w="693" w:type="dxa"/>
            <w:shd w:val="clear" w:color="auto" w:fill="B8CCE4"/>
          </w:tcPr>
          <w:p w:rsidR="00C15954" w:rsidRPr="0058773B" w:rsidRDefault="00E61071" w:rsidP="00C63DDA">
            <w:r w:rsidRPr="0058773B">
              <w:t>146</w:t>
            </w:r>
          </w:p>
        </w:tc>
        <w:tc>
          <w:tcPr>
            <w:tcW w:w="693" w:type="dxa"/>
            <w:shd w:val="clear" w:color="auto" w:fill="B8CCE4"/>
          </w:tcPr>
          <w:p w:rsidR="00C15954" w:rsidRPr="0058773B" w:rsidRDefault="00C15954" w:rsidP="00C63DDA">
            <w:r w:rsidRPr="0058773B">
              <w:rPr>
                <w:sz w:val="22"/>
                <w:szCs w:val="22"/>
              </w:rPr>
              <w:t>150</w:t>
            </w:r>
          </w:p>
        </w:tc>
        <w:tc>
          <w:tcPr>
            <w:tcW w:w="693" w:type="dxa"/>
            <w:shd w:val="clear" w:color="auto" w:fill="B8CCE4"/>
          </w:tcPr>
          <w:p w:rsidR="00C15954" w:rsidRPr="0058773B" w:rsidRDefault="00C15954" w:rsidP="00840366">
            <w:pPr>
              <w:rPr>
                <w:b/>
              </w:rPr>
            </w:pPr>
            <w:r w:rsidRPr="0058773B">
              <w:rPr>
                <w:b/>
                <w:sz w:val="22"/>
                <w:szCs w:val="22"/>
              </w:rPr>
              <w:t>284</w:t>
            </w:r>
          </w:p>
        </w:tc>
        <w:tc>
          <w:tcPr>
            <w:tcW w:w="693" w:type="dxa"/>
            <w:shd w:val="clear" w:color="auto" w:fill="B8CCE4"/>
          </w:tcPr>
          <w:p w:rsidR="00C15954" w:rsidRPr="0058773B" w:rsidRDefault="00931D65" w:rsidP="00C63DDA">
            <w:pPr>
              <w:rPr>
                <w:b/>
              </w:rPr>
            </w:pPr>
            <w:r w:rsidRPr="0058773B">
              <w:rPr>
                <w:b/>
              </w:rPr>
              <w:t>206</w:t>
            </w:r>
          </w:p>
        </w:tc>
      </w:tr>
      <w:tr w:rsidR="00C15954" w:rsidRPr="0058773B">
        <w:tc>
          <w:tcPr>
            <w:tcW w:w="781" w:type="dxa"/>
            <w:vMerge w:val="restart"/>
            <w:shd w:val="clear" w:color="auto" w:fill="A7BFDE"/>
            <w:textDirection w:val="btLr"/>
          </w:tcPr>
          <w:p w:rsidR="00C15954" w:rsidRPr="0058773B" w:rsidRDefault="00C15954" w:rsidP="00DF5A38">
            <w:pPr>
              <w:spacing w:before="60" w:after="60"/>
              <w:ind w:left="113" w:right="113"/>
              <w:jc w:val="center"/>
            </w:pPr>
            <w:r w:rsidRPr="0058773B">
              <w:rPr>
                <w:sz w:val="20"/>
                <w:szCs w:val="20"/>
              </w:rPr>
              <w:t>no tiem vardarbības veicējs</w:t>
            </w:r>
          </w:p>
        </w:tc>
        <w:tc>
          <w:tcPr>
            <w:tcW w:w="2270" w:type="dxa"/>
            <w:shd w:val="clear" w:color="auto" w:fill="DBE5F1"/>
          </w:tcPr>
          <w:p w:rsidR="00C15954" w:rsidRPr="0058773B" w:rsidRDefault="00C15954" w:rsidP="00DF5A38">
            <w:pPr>
              <w:spacing w:before="60" w:after="60"/>
            </w:pPr>
            <w:r w:rsidRPr="0058773B">
              <w:rPr>
                <w:b/>
                <w:bCs/>
                <w:sz w:val="20"/>
                <w:szCs w:val="20"/>
              </w:rPr>
              <w:t>ārpus mājsaimniecības dzīvojošs radinieks</w:t>
            </w:r>
          </w:p>
        </w:tc>
        <w:tc>
          <w:tcPr>
            <w:tcW w:w="693" w:type="dxa"/>
            <w:shd w:val="clear" w:color="auto" w:fill="DBE5F1"/>
          </w:tcPr>
          <w:p w:rsidR="00C15954" w:rsidRPr="0058773B" w:rsidRDefault="00C15954" w:rsidP="00C63DDA">
            <w:r w:rsidRPr="0058773B">
              <w:rPr>
                <w:sz w:val="22"/>
                <w:szCs w:val="22"/>
              </w:rPr>
              <w:t>13</w:t>
            </w:r>
          </w:p>
        </w:tc>
        <w:tc>
          <w:tcPr>
            <w:tcW w:w="693" w:type="dxa"/>
            <w:shd w:val="clear" w:color="auto" w:fill="DBE5F1"/>
          </w:tcPr>
          <w:p w:rsidR="00C15954" w:rsidRPr="0058773B" w:rsidRDefault="00C15954" w:rsidP="00840366">
            <w:r w:rsidRPr="0058773B">
              <w:rPr>
                <w:sz w:val="22"/>
                <w:szCs w:val="22"/>
              </w:rPr>
              <w:t>49</w:t>
            </w:r>
          </w:p>
        </w:tc>
        <w:tc>
          <w:tcPr>
            <w:tcW w:w="693" w:type="dxa"/>
            <w:shd w:val="clear" w:color="auto" w:fill="DBE5F1"/>
          </w:tcPr>
          <w:p w:rsidR="00C15954" w:rsidRPr="0058773B" w:rsidRDefault="00931D65" w:rsidP="00C63DDA">
            <w:r w:rsidRPr="0058773B">
              <w:t>17</w:t>
            </w:r>
          </w:p>
        </w:tc>
        <w:tc>
          <w:tcPr>
            <w:tcW w:w="693" w:type="dxa"/>
            <w:shd w:val="clear" w:color="auto" w:fill="DBE5F1"/>
          </w:tcPr>
          <w:p w:rsidR="00C15954" w:rsidRPr="0058773B" w:rsidRDefault="00C15954" w:rsidP="00C63DDA">
            <w:r w:rsidRPr="0058773B">
              <w:rPr>
                <w:sz w:val="22"/>
                <w:szCs w:val="22"/>
              </w:rPr>
              <w:t>11</w:t>
            </w:r>
          </w:p>
        </w:tc>
        <w:tc>
          <w:tcPr>
            <w:tcW w:w="693" w:type="dxa"/>
            <w:shd w:val="clear" w:color="auto" w:fill="DBE5F1"/>
          </w:tcPr>
          <w:p w:rsidR="00C15954" w:rsidRPr="0058773B" w:rsidRDefault="00C15954" w:rsidP="00840366">
            <w:r w:rsidRPr="0058773B">
              <w:rPr>
                <w:sz w:val="22"/>
                <w:szCs w:val="22"/>
              </w:rPr>
              <w:t>23</w:t>
            </w:r>
          </w:p>
        </w:tc>
        <w:tc>
          <w:tcPr>
            <w:tcW w:w="693" w:type="dxa"/>
            <w:shd w:val="clear" w:color="auto" w:fill="DBE5F1"/>
          </w:tcPr>
          <w:p w:rsidR="00C15954" w:rsidRPr="0058773B" w:rsidRDefault="00931D65" w:rsidP="00C63DDA">
            <w:r w:rsidRPr="0058773B">
              <w:t>23</w:t>
            </w:r>
          </w:p>
        </w:tc>
        <w:tc>
          <w:tcPr>
            <w:tcW w:w="693" w:type="dxa"/>
            <w:shd w:val="clear" w:color="auto" w:fill="DBE5F1"/>
          </w:tcPr>
          <w:p w:rsidR="00C15954" w:rsidRPr="0058773B" w:rsidRDefault="00C15954" w:rsidP="00C63DDA">
            <w:r w:rsidRPr="0058773B">
              <w:rPr>
                <w:sz w:val="22"/>
                <w:szCs w:val="22"/>
              </w:rPr>
              <w:t>24</w:t>
            </w:r>
          </w:p>
        </w:tc>
        <w:tc>
          <w:tcPr>
            <w:tcW w:w="693" w:type="dxa"/>
            <w:shd w:val="clear" w:color="auto" w:fill="DBE5F1"/>
          </w:tcPr>
          <w:p w:rsidR="00C15954" w:rsidRPr="0058773B" w:rsidRDefault="00C15954" w:rsidP="00840366">
            <w:pPr>
              <w:rPr>
                <w:b/>
              </w:rPr>
            </w:pPr>
            <w:r w:rsidRPr="0058773B">
              <w:rPr>
                <w:b/>
                <w:sz w:val="22"/>
                <w:szCs w:val="22"/>
              </w:rPr>
              <w:t>72</w:t>
            </w:r>
          </w:p>
        </w:tc>
        <w:tc>
          <w:tcPr>
            <w:tcW w:w="693" w:type="dxa"/>
            <w:shd w:val="clear" w:color="auto" w:fill="DBE5F1"/>
          </w:tcPr>
          <w:p w:rsidR="00C15954" w:rsidRPr="0058773B" w:rsidRDefault="00931D65" w:rsidP="00C63DDA">
            <w:pPr>
              <w:rPr>
                <w:b/>
              </w:rPr>
            </w:pPr>
            <w:r w:rsidRPr="0058773B">
              <w:rPr>
                <w:b/>
              </w:rPr>
              <w:t>40</w:t>
            </w:r>
          </w:p>
        </w:tc>
      </w:tr>
      <w:tr w:rsidR="00C15954" w:rsidRPr="0058773B">
        <w:tc>
          <w:tcPr>
            <w:tcW w:w="781" w:type="dxa"/>
            <w:vMerge/>
            <w:shd w:val="clear" w:color="auto" w:fill="A7BFDE"/>
            <w:textDirection w:val="btLr"/>
          </w:tcPr>
          <w:p w:rsidR="00C15954" w:rsidRPr="0058773B" w:rsidRDefault="00C15954" w:rsidP="00DF5A38">
            <w:pPr>
              <w:spacing w:before="60" w:after="60"/>
              <w:ind w:left="113" w:right="113"/>
              <w:rPr>
                <w:sz w:val="20"/>
                <w:szCs w:val="20"/>
              </w:rPr>
            </w:pPr>
          </w:p>
        </w:tc>
        <w:tc>
          <w:tcPr>
            <w:tcW w:w="2270" w:type="dxa"/>
            <w:shd w:val="clear" w:color="auto" w:fill="B8CCE4"/>
          </w:tcPr>
          <w:p w:rsidR="00C15954" w:rsidRPr="0058773B" w:rsidRDefault="00C15954" w:rsidP="00DF5A38">
            <w:pPr>
              <w:spacing w:before="60" w:after="60"/>
              <w:rPr>
                <w:b/>
                <w:bCs/>
                <w:sz w:val="20"/>
                <w:szCs w:val="20"/>
              </w:rPr>
            </w:pPr>
            <w:r w:rsidRPr="0058773B">
              <w:rPr>
                <w:sz w:val="20"/>
                <w:szCs w:val="20"/>
              </w:rPr>
              <w:t xml:space="preserve">    t.sk. pret meitenēm</w:t>
            </w:r>
          </w:p>
        </w:tc>
        <w:tc>
          <w:tcPr>
            <w:tcW w:w="693" w:type="dxa"/>
            <w:shd w:val="clear" w:color="auto" w:fill="B8CCE4"/>
          </w:tcPr>
          <w:p w:rsidR="00C15954" w:rsidRPr="0058773B" w:rsidRDefault="00C15954" w:rsidP="00C63DDA">
            <w:r w:rsidRPr="0058773B">
              <w:rPr>
                <w:sz w:val="22"/>
                <w:szCs w:val="22"/>
              </w:rPr>
              <w:t>9</w:t>
            </w:r>
          </w:p>
        </w:tc>
        <w:tc>
          <w:tcPr>
            <w:tcW w:w="693" w:type="dxa"/>
            <w:shd w:val="clear" w:color="auto" w:fill="B8CCE4"/>
          </w:tcPr>
          <w:p w:rsidR="00C15954" w:rsidRPr="0058773B" w:rsidRDefault="00C15954" w:rsidP="00840366">
            <w:r w:rsidRPr="0058773B">
              <w:rPr>
                <w:sz w:val="22"/>
                <w:szCs w:val="22"/>
              </w:rPr>
              <w:t>35</w:t>
            </w:r>
          </w:p>
        </w:tc>
        <w:tc>
          <w:tcPr>
            <w:tcW w:w="693" w:type="dxa"/>
            <w:shd w:val="clear" w:color="auto" w:fill="B8CCE4"/>
          </w:tcPr>
          <w:p w:rsidR="00C15954" w:rsidRPr="0058773B" w:rsidRDefault="00931D65" w:rsidP="00C63DDA">
            <w:r w:rsidRPr="0058773B">
              <w:t>9</w:t>
            </w:r>
          </w:p>
        </w:tc>
        <w:tc>
          <w:tcPr>
            <w:tcW w:w="693" w:type="dxa"/>
            <w:shd w:val="clear" w:color="auto" w:fill="B8CCE4"/>
          </w:tcPr>
          <w:p w:rsidR="00C15954" w:rsidRPr="0058773B" w:rsidRDefault="00C15954" w:rsidP="00C63DDA">
            <w:r w:rsidRPr="0058773B">
              <w:rPr>
                <w:sz w:val="22"/>
                <w:szCs w:val="22"/>
              </w:rPr>
              <w:t>7</w:t>
            </w:r>
          </w:p>
        </w:tc>
        <w:tc>
          <w:tcPr>
            <w:tcW w:w="693" w:type="dxa"/>
            <w:shd w:val="clear" w:color="auto" w:fill="B8CCE4"/>
          </w:tcPr>
          <w:p w:rsidR="00C15954" w:rsidRPr="0058773B" w:rsidRDefault="00C15954" w:rsidP="00840366">
            <w:r w:rsidRPr="0058773B">
              <w:rPr>
                <w:sz w:val="22"/>
                <w:szCs w:val="22"/>
              </w:rPr>
              <w:t>10</w:t>
            </w:r>
          </w:p>
        </w:tc>
        <w:tc>
          <w:tcPr>
            <w:tcW w:w="693" w:type="dxa"/>
            <w:shd w:val="clear" w:color="auto" w:fill="B8CCE4"/>
          </w:tcPr>
          <w:p w:rsidR="00C15954" w:rsidRPr="0058773B" w:rsidRDefault="00931D65" w:rsidP="00C63DDA">
            <w:r w:rsidRPr="0058773B">
              <w:t>12</w:t>
            </w:r>
          </w:p>
        </w:tc>
        <w:tc>
          <w:tcPr>
            <w:tcW w:w="693" w:type="dxa"/>
            <w:shd w:val="clear" w:color="auto" w:fill="B8CCE4"/>
          </w:tcPr>
          <w:p w:rsidR="00C15954" w:rsidRPr="0058773B" w:rsidRDefault="00C15954" w:rsidP="00C63DDA">
            <w:r w:rsidRPr="0058773B">
              <w:rPr>
                <w:sz w:val="22"/>
                <w:szCs w:val="22"/>
              </w:rPr>
              <w:t>16</w:t>
            </w:r>
          </w:p>
        </w:tc>
        <w:tc>
          <w:tcPr>
            <w:tcW w:w="693" w:type="dxa"/>
            <w:shd w:val="clear" w:color="auto" w:fill="B8CCE4"/>
          </w:tcPr>
          <w:p w:rsidR="00C15954" w:rsidRPr="0058773B" w:rsidRDefault="00C15954" w:rsidP="00840366">
            <w:pPr>
              <w:rPr>
                <w:b/>
              </w:rPr>
            </w:pPr>
            <w:r w:rsidRPr="0058773B">
              <w:rPr>
                <w:b/>
                <w:sz w:val="22"/>
                <w:szCs w:val="22"/>
              </w:rPr>
              <w:t>45</w:t>
            </w:r>
          </w:p>
        </w:tc>
        <w:tc>
          <w:tcPr>
            <w:tcW w:w="693" w:type="dxa"/>
            <w:shd w:val="clear" w:color="auto" w:fill="B8CCE4"/>
          </w:tcPr>
          <w:p w:rsidR="00C15954" w:rsidRPr="0058773B" w:rsidRDefault="00931D65" w:rsidP="00C63DDA">
            <w:pPr>
              <w:rPr>
                <w:b/>
              </w:rPr>
            </w:pPr>
            <w:r w:rsidRPr="0058773B">
              <w:rPr>
                <w:b/>
              </w:rPr>
              <w:t>21</w:t>
            </w:r>
          </w:p>
        </w:tc>
      </w:tr>
      <w:tr w:rsidR="00C15954" w:rsidRPr="0058773B">
        <w:tc>
          <w:tcPr>
            <w:tcW w:w="781" w:type="dxa"/>
            <w:vMerge/>
            <w:shd w:val="clear" w:color="auto" w:fill="A7BFDE"/>
          </w:tcPr>
          <w:p w:rsidR="00C15954" w:rsidRPr="0058773B" w:rsidRDefault="00C15954" w:rsidP="00DF5A38">
            <w:pPr>
              <w:spacing w:before="60" w:after="60"/>
            </w:pPr>
          </w:p>
        </w:tc>
        <w:tc>
          <w:tcPr>
            <w:tcW w:w="2270" w:type="dxa"/>
            <w:shd w:val="clear" w:color="auto" w:fill="DBE5F1"/>
          </w:tcPr>
          <w:p w:rsidR="00C15954" w:rsidRPr="0058773B" w:rsidRDefault="00C15954" w:rsidP="00DF5A38">
            <w:pPr>
              <w:spacing w:before="60" w:after="60"/>
            </w:pPr>
            <w:r w:rsidRPr="0058773B">
              <w:rPr>
                <w:b/>
                <w:bCs/>
                <w:sz w:val="20"/>
                <w:szCs w:val="20"/>
              </w:rPr>
              <w:t>ģimenes locekļu paziņa</w:t>
            </w:r>
          </w:p>
        </w:tc>
        <w:tc>
          <w:tcPr>
            <w:tcW w:w="693" w:type="dxa"/>
            <w:shd w:val="clear" w:color="auto" w:fill="DBE5F1"/>
          </w:tcPr>
          <w:p w:rsidR="00C15954" w:rsidRPr="0058773B" w:rsidRDefault="00C15954" w:rsidP="00C63DDA">
            <w:r w:rsidRPr="0058773B">
              <w:rPr>
                <w:sz w:val="22"/>
                <w:szCs w:val="22"/>
              </w:rPr>
              <w:t>13</w:t>
            </w:r>
          </w:p>
        </w:tc>
        <w:tc>
          <w:tcPr>
            <w:tcW w:w="693" w:type="dxa"/>
            <w:shd w:val="clear" w:color="auto" w:fill="DBE5F1"/>
          </w:tcPr>
          <w:p w:rsidR="00C15954" w:rsidRPr="0058773B" w:rsidRDefault="00C15954" w:rsidP="00840366">
            <w:r w:rsidRPr="0058773B">
              <w:rPr>
                <w:sz w:val="22"/>
                <w:szCs w:val="22"/>
              </w:rPr>
              <w:t>40</w:t>
            </w:r>
          </w:p>
        </w:tc>
        <w:tc>
          <w:tcPr>
            <w:tcW w:w="693" w:type="dxa"/>
            <w:shd w:val="clear" w:color="auto" w:fill="DBE5F1"/>
          </w:tcPr>
          <w:p w:rsidR="00C15954" w:rsidRPr="0058773B" w:rsidRDefault="00931D65" w:rsidP="00C63DDA">
            <w:r w:rsidRPr="0058773B">
              <w:t>9</w:t>
            </w:r>
          </w:p>
        </w:tc>
        <w:tc>
          <w:tcPr>
            <w:tcW w:w="693" w:type="dxa"/>
            <w:shd w:val="clear" w:color="auto" w:fill="DBE5F1"/>
          </w:tcPr>
          <w:p w:rsidR="00C15954" w:rsidRPr="0058773B" w:rsidRDefault="00C15954" w:rsidP="00C63DDA">
            <w:r w:rsidRPr="0058773B">
              <w:rPr>
                <w:sz w:val="22"/>
                <w:szCs w:val="22"/>
              </w:rPr>
              <w:t>10</w:t>
            </w:r>
          </w:p>
        </w:tc>
        <w:tc>
          <w:tcPr>
            <w:tcW w:w="693" w:type="dxa"/>
            <w:shd w:val="clear" w:color="auto" w:fill="DBE5F1"/>
          </w:tcPr>
          <w:p w:rsidR="00C15954" w:rsidRPr="0058773B" w:rsidRDefault="00C15954" w:rsidP="00840366">
            <w:r w:rsidRPr="0058773B">
              <w:rPr>
                <w:sz w:val="22"/>
                <w:szCs w:val="22"/>
              </w:rPr>
              <w:t>46</w:t>
            </w:r>
          </w:p>
        </w:tc>
        <w:tc>
          <w:tcPr>
            <w:tcW w:w="693" w:type="dxa"/>
            <w:shd w:val="clear" w:color="auto" w:fill="DBE5F1"/>
          </w:tcPr>
          <w:p w:rsidR="00C15954" w:rsidRPr="0058773B" w:rsidRDefault="00931D65" w:rsidP="00C63DDA">
            <w:r w:rsidRPr="0058773B">
              <w:t>19</w:t>
            </w:r>
          </w:p>
        </w:tc>
        <w:tc>
          <w:tcPr>
            <w:tcW w:w="693" w:type="dxa"/>
            <w:shd w:val="clear" w:color="auto" w:fill="DBE5F1"/>
          </w:tcPr>
          <w:p w:rsidR="00C15954" w:rsidRPr="0058773B" w:rsidRDefault="00C15954" w:rsidP="00C63DDA">
            <w:r w:rsidRPr="0058773B">
              <w:rPr>
                <w:sz w:val="22"/>
                <w:szCs w:val="22"/>
              </w:rPr>
              <w:t>23</w:t>
            </w:r>
          </w:p>
        </w:tc>
        <w:tc>
          <w:tcPr>
            <w:tcW w:w="693" w:type="dxa"/>
            <w:shd w:val="clear" w:color="auto" w:fill="DBE5F1"/>
          </w:tcPr>
          <w:p w:rsidR="00C15954" w:rsidRPr="0058773B" w:rsidRDefault="00C15954" w:rsidP="00840366">
            <w:pPr>
              <w:rPr>
                <w:b/>
              </w:rPr>
            </w:pPr>
            <w:r w:rsidRPr="0058773B">
              <w:rPr>
                <w:b/>
                <w:sz w:val="22"/>
                <w:szCs w:val="22"/>
              </w:rPr>
              <w:t>86</w:t>
            </w:r>
          </w:p>
        </w:tc>
        <w:tc>
          <w:tcPr>
            <w:tcW w:w="693" w:type="dxa"/>
            <w:shd w:val="clear" w:color="auto" w:fill="DBE5F1"/>
          </w:tcPr>
          <w:p w:rsidR="00C15954" w:rsidRPr="0058773B" w:rsidRDefault="00931D65" w:rsidP="00C63DDA">
            <w:pPr>
              <w:rPr>
                <w:b/>
              </w:rPr>
            </w:pPr>
            <w:r w:rsidRPr="0058773B">
              <w:rPr>
                <w:b/>
              </w:rPr>
              <w:t>28</w:t>
            </w:r>
          </w:p>
        </w:tc>
      </w:tr>
      <w:tr w:rsidR="00C15954" w:rsidRPr="0058773B">
        <w:tc>
          <w:tcPr>
            <w:tcW w:w="781" w:type="dxa"/>
            <w:vMerge/>
            <w:shd w:val="clear" w:color="auto" w:fill="A7BFDE"/>
          </w:tcPr>
          <w:p w:rsidR="00C15954" w:rsidRPr="0058773B" w:rsidRDefault="00C15954" w:rsidP="00DF5A38">
            <w:pPr>
              <w:spacing w:before="60" w:after="60"/>
            </w:pPr>
          </w:p>
        </w:tc>
        <w:tc>
          <w:tcPr>
            <w:tcW w:w="2270" w:type="dxa"/>
            <w:shd w:val="clear" w:color="auto" w:fill="B8CCE4"/>
          </w:tcPr>
          <w:p w:rsidR="00C15954" w:rsidRPr="0058773B" w:rsidRDefault="00C15954" w:rsidP="00DF5A38">
            <w:pPr>
              <w:spacing w:before="60" w:after="60"/>
              <w:rPr>
                <w:b/>
                <w:bCs/>
                <w:sz w:val="20"/>
                <w:szCs w:val="20"/>
              </w:rPr>
            </w:pPr>
            <w:r w:rsidRPr="0058773B">
              <w:rPr>
                <w:sz w:val="20"/>
                <w:szCs w:val="20"/>
              </w:rPr>
              <w:t xml:space="preserve">    t.sk. pret meitenēm</w:t>
            </w:r>
          </w:p>
        </w:tc>
        <w:tc>
          <w:tcPr>
            <w:tcW w:w="693" w:type="dxa"/>
            <w:shd w:val="clear" w:color="auto" w:fill="B8CCE4"/>
          </w:tcPr>
          <w:p w:rsidR="00C15954" w:rsidRPr="0058773B" w:rsidRDefault="00C15954" w:rsidP="00C63DDA">
            <w:r w:rsidRPr="0058773B">
              <w:rPr>
                <w:sz w:val="22"/>
                <w:szCs w:val="22"/>
              </w:rPr>
              <w:t>8</w:t>
            </w:r>
          </w:p>
        </w:tc>
        <w:tc>
          <w:tcPr>
            <w:tcW w:w="693" w:type="dxa"/>
            <w:shd w:val="clear" w:color="auto" w:fill="B8CCE4"/>
          </w:tcPr>
          <w:p w:rsidR="00C15954" w:rsidRPr="0058773B" w:rsidRDefault="00C15954" w:rsidP="00840366">
            <w:r w:rsidRPr="0058773B">
              <w:rPr>
                <w:sz w:val="22"/>
                <w:szCs w:val="22"/>
              </w:rPr>
              <w:t>28</w:t>
            </w:r>
          </w:p>
        </w:tc>
        <w:tc>
          <w:tcPr>
            <w:tcW w:w="693" w:type="dxa"/>
            <w:shd w:val="clear" w:color="auto" w:fill="B8CCE4"/>
          </w:tcPr>
          <w:p w:rsidR="00C15954" w:rsidRPr="0058773B" w:rsidRDefault="00931D65" w:rsidP="00C63DDA">
            <w:r w:rsidRPr="0058773B">
              <w:t>5</w:t>
            </w:r>
          </w:p>
        </w:tc>
        <w:tc>
          <w:tcPr>
            <w:tcW w:w="693" w:type="dxa"/>
            <w:shd w:val="clear" w:color="auto" w:fill="B8CCE4"/>
          </w:tcPr>
          <w:p w:rsidR="00C15954" w:rsidRPr="0058773B" w:rsidRDefault="00C15954" w:rsidP="00C63DDA">
            <w:r w:rsidRPr="0058773B">
              <w:rPr>
                <w:sz w:val="22"/>
                <w:szCs w:val="22"/>
              </w:rPr>
              <w:t>4</w:t>
            </w:r>
          </w:p>
        </w:tc>
        <w:tc>
          <w:tcPr>
            <w:tcW w:w="693" w:type="dxa"/>
            <w:shd w:val="clear" w:color="auto" w:fill="B8CCE4"/>
          </w:tcPr>
          <w:p w:rsidR="00C15954" w:rsidRPr="0058773B" w:rsidRDefault="00C15954" w:rsidP="00840366">
            <w:r w:rsidRPr="0058773B">
              <w:rPr>
                <w:sz w:val="22"/>
                <w:szCs w:val="22"/>
              </w:rPr>
              <w:t>25</w:t>
            </w:r>
          </w:p>
        </w:tc>
        <w:tc>
          <w:tcPr>
            <w:tcW w:w="693" w:type="dxa"/>
            <w:shd w:val="clear" w:color="auto" w:fill="B8CCE4"/>
          </w:tcPr>
          <w:p w:rsidR="00C15954" w:rsidRPr="0058773B" w:rsidRDefault="00931D65" w:rsidP="00C63DDA">
            <w:r w:rsidRPr="0058773B">
              <w:t>7</w:t>
            </w:r>
          </w:p>
        </w:tc>
        <w:tc>
          <w:tcPr>
            <w:tcW w:w="693" w:type="dxa"/>
            <w:shd w:val="clear" w:color="auto" w:fill="B8CCE4"/>
          </w:tcPr>
          <w:p w:rsidR="00C15954" w:rsidRPr="0058773B" w:rsidRDefault="00C15954" w:rsidP="00C63DDA">
            <w:r w:rsidRPr="0058773B">
              <w:rPr>
                <w:sz w:val="22"/>
                <w:szCs w:val="22"/>
              </w:rPr>
              <w:t>12</w:t>
            </w:r>
          </w:p>
        </w:tc>
        <w:tc>
          <w:tcPr>
            <w:tcW w:w="693" w:type="dxa"/>
            <w:shd w:val="clear" w:color="auto" w:fill="B8CCE4"/>
          </w:tcPr>
          <w:p w:rsidR="00C15954" w:rsidRPr="0058773B" w:rsidRDefault="00C15954" w:rsidP="00840366">
            <w:pPr>
              <w:rPr>
                <w:b/>
              </w:rPr>
            </w:pPr>
            <w:r w:rsidRPr="0058773B">
              <w:rPr>
                <w:b/>
                <w:sz w:val="22"/>
                <w:szCs w:val="22"/>
              </w:rPr>
              <w:t>53</w:t>
            </w:r>
          </w:p>
        </w:tc>
        <w:tc>
          <w:tcPr>
            <w:tcW w:w="693" w:type="dxa"/>
            <w:shd w:val="clear" w:color="auto" w:fill="B8CCE4"/>
          </w:tcPr>
          <w:p w:rsidR="00C15954" w:rsidRPr="0058773B" w:rsidRDefault="00931D65" w:rsidP="00C63DDA">
            <w:pPr>
              <w:rPr>
                <w:b/>
              </w:rPr>
            </w:pPr>
            <w:r w:rsidRPr="0058773B">
              <w:rPr>
                <w:b/>
              </w:rPr>
              <w:t>12</w:t>
            </w:r>
          </w:p>
        </w:tc>
      </w:tr>
      <w:tr w:rsidR="00C15954" w:rsidRPr="0058773B">
        <w:tc>
          <w:tcPr>
            <w:tcW w:w="781" w:type="dxa"/>
            <w:vMerge/>
            <w:shd w:val="clear" w:color="auto" w:fill="A7BFDE"/>
          </w:tcPr>
          <w:p w:rsidR="00C15954" w:rsidRPr="0058773B" w:rsidRDefault="00C15954" w:rsidP="00DF5A38">
            <w:pPr>
              <w:spacing w:before="60" w:after="60"/>
            </w:pPr>
          </w:p>
        </w:tc>
        <w:tc>
          <w:tcPr>
            <w:tcW w:w="2270" w:type="dxa"/>
            <w:shd w:val="clear" w:color="auto" w:fill="DBE5F1"/>
          </w:tcPr>
          <w:p w:rsidR="00C15954" w:rsidRPr="0058773B" w:rsidRDefault="00C15954" w:rsidP="00DF5A38">
            <w:pPr>
              <w:spacing w:before="60" w:after="60"/>
            </w:pPr>
            <w:r w:rsidRPr="0058773B">
              <w:rPr>
                <w:b/>
                <w:bCs/>
                <w:sz w:val="20"/>
                <w:szCs w:val="20"/>
              </w:rPr>
              <w:t xml:space="preserve">ar bērna izglītošanu vai </w:t>
            </w:r>
            <w:r w:rsidRPr="0058773B">
              <w:rPr>
                <w:b/>
                <w:bCs/>
                <w:sz w:val="20"/>
                <w:szCs w:val="20"/>
              </w:rPr>
              <w:lastRenderedPageBreak/>
              <w:t>aprūpi saistīta persona</w:t>
            </w:r>
          </w:p>
        </w:tc>
        <w:tc>
          <w:tcPr>
            <w:tcW w:w="693" w:type="dxa"/>
            <w:shd w:val="clear" w:color="auto" w:fill="DBE5F1"/>
          </w:tcPr>
          <w:p w:rsidR="00C15954" w:rsidRPr="0058773B" w:rsidRDefault="00C15954" w:rsidP="00C63DDA">
            <w:r w:rsidRPr="0058773B">
              <w:rPr>
                <w:sz w:val="22"/>
                <w:szCs w:val="22"/>
              </w:rPr>
              <w:lastRenderedPageBreak/>
              <w:t>19</w:t>
            </w:r>
          </w:p>
        </w:tc>
        <w:tc>
          <w:tcPr>
            <w:tcW w:w="693" w:type="dxa"/>
            <w:shd w:val="clear" w:color="auto" w:fill="DBE5F1"/>
          </w:tcPr>
          <w:p w:rsidR="00C15954" w:rsidRPr="0058773B" w:rsidRDefault="00C15954" w:rsidP="00840366">
            <w:r w:rsidRPr="0058773B">
              <w:rPr>
                <w:sz w:val="22"/>
                <w:szCs w:val="22"/>
              </w:rPr>
              <w:t>63</w:t>
            </w:r>
          </w:p>
        </w:tc>
        <w:tc>
          <w:tcPr>
            <w:tcW w:w="693" w:type="dxa"/>
            <w:shd w:val="clear" w:color="auto" w:fill="DBE5F1"/>
          </w:tcPr>
          <w:p w:rsidR="00C15954" w:rsidRPr="0058773B" w:rsidRDefault="00931D65" w:rsidP="00C63DDA">
            <w:r w:rsidRPr="0058773B">
              <w:t>12</w:t>
            </w:r>
          </w:p>
        </w:tc>
        <w:tc>
          <w:tcPr>
            <w:tcW w:w="693" w:type="dxa"/>
            <w:shd w:val="clear" w:color="auto" w:fill="DBE5F1"/>
          </w:tcPr>
          <w:p w:rsidR="00C15954" w:rsidRPr="0058773B" w:rsidRDefault="00C15954" w:rsidP="00C63DDA">
            <w:r w:rsidRPr="0058773B">
              <w:rPr>
                <w:sz w:val="22"/>
                <w:szCs w:val="22"/>
              </w:rPr>
              <w:t>122</w:t>
            </w:r>
          </w:p>
        </w:tc>
        <w:tc>
          <w:tcPr>
            <w:tcW w:w="693" w:type="dxa"/>
            <w:shd w:val="clear" w:color="auto" w:fill="DBE5F1"/>
          </w:tcPr>
          <w:p w:rsidR="00C15954" w:rsidRPr="0058773B" w:rsidRDefault="00C15954" w:rsidP="00840366">
            <w:r w:rsidRPr="0058773B">
              <w:rPr>
                <w:sz w:val="22"/>
                <w:szCs w:val="22"/>
              </w:rPr>
              <w:t>37</w:t>
            </w:r>
          </w:p>
        </w:tc>
        <w:tc>
          <w:tcPr>
            <w:tcW w:w="693" w:type="dxa"/>
            <w:shd w:val="clear" w:color="auto" w:fill="DBE5F1"/>
          </w:tcPr>
          <w:p w:rsidR="00C15954" w:rsidRPr="0058773B" w:rsidRDefault="00931D65" w:rsidP="00C63DDA">
            <w:r w:rsidRPr="0058773B">
              <w:t>28</w:t>
            </w:r>
          </w:p>
        </w:tc>
        <w:tc>
          <w:tcPr>
            <w:tcW w:w="693" w:type="dxa"/>
            <w:shd w:val="clear" w:color="auto" w:fill="DBE5F1"/>
          </w:tcPr>
          <w:p w:rsidR="00C15954" w:rsidRPr="0058773B" w:rsidRDefault="00C15954" w:rsidP="00C63DDA">
            <w:r w:rsidRPr="0058773B">
              <w:rPr>
                <w:sz w:val="22"/>
                <w:szCs w:val="22"/>
              </w:rPr>
              <w:t>141</w:t>
            </w:r>
          </w:p>
        </w:tc>
        <w:tc>
          <w:tcPr>
            <w:tcW w:w="693" w:type="dxa"/>
            <w:shd w:val="clear" w:color="auto" w:fill="DBE5F1"/>
          </w:tcPr>
          <w:p w:rsidR="00C15954" w:rsidRPr="0058773B" w:rsidRDefault="00C15954" w:rsidP="00840366">
            <w:pPr>
              <w:rPr>
                <w:b/>
              </w:rPr>
            </w:pPr>
            <w:r w:rsidRPr="0058773B">
              <w:rPr>
                <w:b/>
                <w:sz w:val="22"/>
                <w:szCs w:val="22"/>
              </w:rPr>
              <w:t>100</w:t>
            </w:r>
          </w:p>
        </w:tc>
        <w:tc>
          <w:tcPr>
            <w:tcW w:w="693" w:type="dxa"/>
            <w:shd w:val="clear" w:color="auto" w:fill="DBE5F1"/>
          </w:tcPr>
          <w:p w:rsidR="00C15954" w:rsidRPr="0058773B" w:rsidRDefault="00931D65" w:rsidP="00C63DDA">
            <w:pPr>
              <w:rPr>
                <w:b/>
              </w:rPr>
            </w:pPr>
            <w:r w:rsidRPr="0058773B">
              <w:rPr>
                <w:b/>
              </w:rPr>
              <w:t>40</w:t>
            </w:r>
          </w:p>
        </w:tc>
      </w:tr>
      <w:tr w:rsidR="00C15954" w:rsidRPr="0058773B">
        <w:tc>
          <w:tcPr>
            <w:tcW w:w="781" w:type="dxa"/>
            <w:vMerge/>
            <w:shd w:val="clear" w:color="auto" w:fill="A7BFDE"/>
          </w:tcPr>
          <w:p w:rsidR="00C15954" w:rsidRPr="0058773B" w:rsidRDefault="00C15954" w:rsidP="00DF5A38">
            <w:pPr>
              <w:spacing w:before="60" w:after="60"/>
            </w:pPr>
          </w:p>
        </w:tc>
        <w:tc>
          <w:tcPr>
            <w:tcW w:w="2270" w:type="dxa"/>
            <w:shd w:val="clear" w:color="auto" w:fill="B8CCE4"/>
          </w:tcPr>
          <w:p w:rsidR="00C15954" w:rsidRPr="0058773B" w:rsidRDefault="00C15954" w:rsidP="00DF5A38">
            <w:pPr>
              <w:spacing w:before="60" w:after="60"/>
              <w:rPr>
                <w:b/>
                <w:bCs/>
                <w:sz w:val="20"/>
                <w:szCs w:val="20"/>
              </w:rPr>
            </w:pPr>
            <w:r w:rsidRPr="0058773B">
              <w:rPr>
                <w:sz w:val="20"/>
                <w:szCs w:val="20"/>
              </w:rPr>
              <w:t xml:space="preserve">    t.sk. pret</w:t>
            </w:r>
            <w:proofErr w:type="gramStart"/>
            <w:r w:rsidRPr="0058773B">
              <w:rPr>
                <w:sz w:val="20"/>
                <w:szCs w:val="20"/>
              </w:rPr>
              <w:t xml:space="preserve">  </w:t>
            </w:r>
            <w:proofErr w:type="gramEnd"/>
            <w:r w:rsidRPr="0058773B">
              <w:rPr>
                <w:sz w:val="20"/>
                <w:szCs w:val="20"/>
              </w:rPr>
              <w:t>meitenēm</w:t>
            </w:r>
          </w:p>
        </w:tc>
        <w:tc>
          <w:tcPr>
            <w:tcW w:w="693" w:type="dxa"/>
            <w:shd w:val="clear" w:color="auto" w:fill="B8CCE4"/>
          </w:tcPr>
          <w:p w:rsidR="00C15954" w:rsidRPr="0058773B" w:rsidRDefault="00C15954" w:rsidP="00C63DDA">
            <w:r w:rsidRPr="0058773B">
              <w:rPr>
                <w:sz w:val="22"/>
                <w:szCs w:val="22"/>
              </w:rPr>
              <w:t>11</w:t>
            </w:r>
          </w:p>
        </w:tc>
        <w:tc>
          <w:tcPr>
            <w:tcW w:w="693" w:type="dxa"/>
            <w:shd w:val="clear" w:color="auto" w:fill="B8CCE4"/>
          </w:tcPr>
          <w:p w:rsidR="00C15954" w:rsidRPr="0058773B" w:rsidRDefault="00C15954" w:rsidP="00840366">
            <w:r w:rsidRPr="0058773B">
              <w:rPr>
                <w:sz w:val="22"/>
                <w:szCs w:val="22"/>
              </w:rPr>
              <w:t>41</w:t>
            </w:r>
          </w:p>
        </w:tc>
        <w:tc>
          <w:tcPr>
            <w:tcW w:w="693" w:type="dxa"/>
            <w:shd w:val="clear" w:color="auto" w:fill="B8CCE4"/>
          </w:tcPr>
          <w:p w:rsidR="00C15954" w:rsidRPr="0058773B" w:rsidRDefault="00931D65" w:rsidP="00C63DDA">
            <w:r w:rsidRPr="0058773B">
              <w:t>6</w:t>
            </w:r>
          </w:p>
        </w:tc>
        <w:tc>
          <w:tcPr>
            <w:tcW w:w="693" w:type="dxa"/>
            <w:shd w:val="clear" w:color="auto" w:fill="B8CCE4"/>
          </w:tcPr>
          <w:p w:rsidR="00C15954" w:rsidRPr="0058773B" w:rsidRDefault="00C15954" w:rsidP="00C63DDA">
            <w:r w:rsidRPr="0058773B">
              <w:rPr>
                <w:sz w:val="22"/>
                <w:szCs w:val="22"/>
              </w:rPr>
              <w:t>38</w:t>
            </w:r>
          </w:p>
        </w:tc>
        <w:tc>
          <w:tcPr>
            <w:tcW w:w="693" w:type="dxa"/>
            <w:shd w:val="clear" w:color="auto" w:fill="B8CCE4"/>
          </w:tcPr>
          <w:p w:rsidR="00C15954" w:rsidRPr="0058773B" w:rsidRDefault="00C15954" w:rsidP="00840366">
            <w:r w:rsidRPr="0058773B">
              <w:rPr>
                <w:sz w:val="22"/>
                <w:szCs w:val="22"/>
              </w:rPr>
              <w:t>12</w:t>
            </w:r>
          </w:p>
        </w:tc>
        <w:tc>
          <w:tcPr>
            <w:tcW w:w="693" w:type="dxa"/>
            <w:shd w:val="clear" w:color="auto" w:fill="B8CCE4"/>
          </w:tcPr>
          <w:p w:rsidR="00C15954" w:rsidRPr="0058773B" w:rsidRDefault="00931D65" w:rsidP="00C63DDA">
            <w:r w:rsidRPr="0058773B">
              <w:t>11</w:t>
            </w:r>
          </w:p>
        </w:tc>
        <w:tc>
          <w:tcPr>
            <w:tcW w:w="693" w:type="dxa"/>
            <w:shd w:val="clear" w:color="auto" w:fill="B8CCE4"/>
          </w:tcPr>
          <w:p w:rsidR="00C15954" w:rsidRPr="0058773B" w:rsidRDefault="00C15954" w:rsidP="00C63DDA">
            <w:r w:rsidRPr="0058773B">
              <w:rPr>
                <w:sz w:val="22"/>
                <w:szCs w:val="22"/>
              </w:rPr>
              <w:t>49</w:t>
            </w:r>
          </w:p>
        </w:tc>
        <w:tc>
          <w:tcPr>
            <w:tcW w:w="693" w:type="dxa"/>
            <w:shd w:val="clear" w:color="auto" w:fill="B8CCE4"/>
          </w:tcPr>
          <w:p w:rsidR="00C15954" w:rsidRPr="0058773B" w:rsidRDefault="00C15954" w:rsidP="00840366">
            <w:pPr>
              <w:rPr>
                <w:b/>
              </w:rPr>
            </w:pPr>
            <w:r w:rsidRPr="0058773B">
              <w:rPr>
                <w:b/>
                <w:sz w:val="22"/>
                <w:szCs w:val="22"/>
              </w:rPr>
              <w:t>53</w:t>
            </w:r>
          </w:p>
        </w:tc>
        <w:tc>
          <w:tcPr>
            <w:tcW w:w="693" w:type="dxa"/>
            <w:shd w:val="clear" w:color="auto" w:fill="B8CCE4"/>
          </w:tcPr>
          <w:p w:rsidR="00C15954" w:rsidRPr="0058773B" w:rsidRDefault="00931D65" w:rsidP="00C63DDA">
            <w:pPr>
              <w:rPr>
                <w:b/>
              </w:rPr>
            </w:pPr>
            <w:r w:rsidRPr="0058773B">
              <w:rPr>
                <w:b/>
              </w:rPr>
              <w:t>17</w:t>
            </w:r>
          </w:p>
        </w:tc>
      </w:tr>
      <w:tr w:rsidR="00C15954" w:rsidRPr="0058773B">
        <w:tc>
          <w:tcPr>
            <w:tcW w:w="781" w:type="dxa"/>
            <w:vMerge/>
            <w:shd w:val="clear" w:color="auto" w:fill="A7BFDE"/>
          </w:tcPr>
          <w:p w:rsidR="00C15954" w:rsidRPr="0058773B" w:rsidRDefault="00C15954" w:rsidP="00DF5A38">
            <w:pPr>
              <w:spacing w:before="60" w:after="60"/>
            </w:pPr>
          </w:p>
        </w:tc>
        <w:tc>
          <w:tcPr>
            <w:tcW w:w="2270" w:type="dxa"/>
            <w:shd w:val="clear" w:color="auto" w:fill="DBE5F1"/>
          </w:tcPr>
          <w:p w:rsidR="00C15954" w:rsidRPr="0058773B" w:rsidRDefault="00C15954" w:rsidP="00DF5A38">
            <w:pPr>
              <w:spacing w:before="60" w:after="60"/>
            </w:pPr>
            <w:r w:rsidRPr="0058773B">
              <w:rPr>
                <w:b/>
                <w:bCs/>
                <w:sz w:val="20"/>
                <w:szCs w:val="20"/>
              </w:rPr>
              <w:t>svešs cilvēks</w:t>
            </w:r>
          </w:p>
        </w:tc>
        <w:tc>
          <w:tcPr>
            <w:tcW w:w="693" w:type="dxa"/>
            <w:shd w:val="clear" w:color="auto" w:fill="DBE5F1"/>
          </w:tcPr>
          <w:p w:rsidR="00C15954" w:rsidRPr="0058773B" w:rsidRDefault="00C15954" w:rsidP="00C63DDA">
            <w:r w:rsidRPr="0058773B">
              <w:rPr>
                <w:sz w:val="22"/>
                <w:szCs w:val="22"/>
              </w:rPr>
              <w:t>53</w:t>
            </w:r>
          </w:p>
        </w:tc>
        <w:tc>
          <w:tcPr>
            <w:tcW w:w="693" w:type="dxa"/>
            <w:shd w:val="clear" w:color="auto" w:fill="DBE5F1"/>
          </w:tcPr>
          <w:p w:rsidR="00C15954" w:rsidRPr="0058773B" w:rsidRDefault="00C15954" w:rsidP="00840366">
            <w:r w:rsidRPr="0058773B">
              <w:rPr>
                <w:sz w:val="22"/>
                <w:szCs w:val="22"/>
              </w:rPr>
              <w:t>13</w:t>
            </w:r>
          </w:p>
        </w:tc>
        <w:tc>
          <w:tcPr>
            <w:tcW w:w="693" w:type="dxa"/>
            <w:shd w:val="clear" w:color="auto" w:fill="DBE5F1"/>
          </w:tcPr>
          <w:p w:rsidR="00C15954" w:rsidRPr="0058773B" w:rsidRDefault="00931D65" w:rsidP="00C63DDA">
            <w:r w:rsidRPr="0058773B">
              <w:t>52</w:t>
            </w:r>
          </w:p>
        </w:tc>
        <w:tc>
          <w:tcPr>
            <w:tcW w:w="693" w:type="dxa"/>
            <w:shd w:val="clear" w:color="auto" w:fill="DBE5F1"/>
          </w:tcPr>
          <w:p w:rsidR="00C15954" w:rsidRPr="0058773B" w:rsidRDefault="00C15954" w:rsidP="00C63DDA">
            <w:r w:rsidRPr="0058773B">
              <w:rPr>
                <w:sz w:val="22"/>
                <w:szCs w:val="22"/>
              </w:rPr>
              <w:t>70</w:t>
            </w:r>
          </w:p>
        </w:tc>
        <w:tc>
          <w:tcPr>
            <w:tcW w:w="693" w:type="dxa"/>
            <w:shd w:val="clear" w:color="auto" w:fill="DBE5F1"/>
          </w:tcPr>
          <w:p w:rsidR="00C15954" w:rsidRPr="0058773B" w:rsidRDefault="00C15954" w:rsidP="00840366">
            <w:r w:rsidRPr="0058773B">
              <w:rPr>
                <w:sz w:val="22"/>
                <w:szCs w:val="22"/>
              </w:rPr>
              <w:t>80</w:t>
            </w:r>
          </w:p>
        </w:tc>
        <w:tc>
          <w:tcPr>
            <w:tcW w:w="693" w:type="dxa"/>
            <w:shd w:val="clear" w:color="auto" w:fill="DBE5F1"/>
          </w:tcPr>
          <w:p w:rsidR="00C15954" w:rsidRPr="0058773B" w:rsidRDefault="00931D65" w:rsidP="00C63DDA">
            <w:r w:rsidRPr="0058773B">
              <w:t>87</w:t>
            </w:r>
          </w:p>
        </w:tc>
        <w:tc>
          <w:tcPr>
            <w:tcW w:w="693" w:type="dxa"/>
            <w:shd w:val="clear" w:color="auto" w:fill="DBE5F1"/>
          </w:tcPr>
          <w:p w:rsidR="00C15954" w:rsidRPr="0058773B" w:rsidRDefault="00C15954" w:rsidP="00C63DDA">
            <w:r w:rsidRPr="0058773B">
              <w:rPr>
                <w:sz w:val="22"/>
                <w:szCs w:val="22"/>
              </w:rPr>
              <w:t>123</w:t>
            </w:r>
          </w:p>
        </w:tc>
        <w:tc>
          <w:tcPr>
            <w:tcW w:w="693" w:type="dxa"/>
            <w:shd w:val="clear" w:color="auto" w:fill="DBE5F1"/>
          </w:tcPr>
          <w:p w:rsidR="00C15954" w:rsidRPr="0058773B" w:rsidRDefault="00C15954" w:rsidP="00840366">
            <w:pPr>
              <w:rPr>
                <w:b/>
              </w:rPr>
            </w:pPr>
            <w:r w:rsidRPr="0058773B">
              <w:rPr>
                <w:b/>
                <w:sz w:val="22"/>
                <w:szCs w:val="22"/>
              </w:rPr>
              <w:t>93</w:t>
            </w:r>
          </w:p>
        </w:tc>
        <w:tc>
          <w:tcPr>
            <w:tcW w:w="693" w:type="dxa"/>
            <w:shd w:val="clear" w:color="auto" w:fill="DBE5F1"/>
          </w:tcPr>
          <w:p w:rsidR="00C15954" w:rsidRPr="0058773B" w:rsidRDefault="00931D65" w:rsidP="00C63DDA">
            <w:pPr>
              <w:rPr>
                <w:b/>
              </w:rPr>
            </w:pPr>
            <w:r w:rsidRPr="0058773B">
              <w:rPr>
                <w:b/>
              </w:rPr>
              <w:t>139</w:t>
            </w:r>
          </w:p>
        </w:tc>
      </w:tr>
      <w:tr w:rsidR="00C15954" w:rsidRPr="0058773B">
        <w:tc>
          <w:tcPr>
            <w:tcW w:w="781" w:type="dxa"/>
            <w:vMerge/>
            <w:shd w:val="clear" w:color="auto" w:fill="A7BFDE"/>
          </w:tcPr>
          <w:p w:rsidR="00C15954" w:rsidRPr="0058773B" w:rsidRDefault="00C15954" w:rsidP="00DF5A38">
            <w:pPr>
              <w:spacing w:before="60" w:after="60"/>
            </w:pPr>
          </w:p>
        </w:tc>
        <w:tc>
          <w:tcPr>
            <w:tcW w:w="2270" w:type="dxa"/>
            <w:shd w:val="clear" w:color="auto" w:fill="B8CCE4"/>
          </w:tcPr>
          <w:p w:rsidR="00C15954" w:rsidRPr="0058773B" w:rsidRDefault="00C15954" w:rsidP="00DF5A38">
            <w:pPr>
              <w:spacing w:before="60" w:after="60"/>
              <w:rPr>
                <w:b/>
                <w:bCs/>
                <w:sz w:val="20"/>
                <w:szCs w:val="20"/>
              </w:rPr>
            </w:pPr>
            <w:r w:rsidRPr="0058773B">
              <w:rPr>
                <w:sz w:val="20"/>
                <w:szCs w:val="20"/>
              </w:rPr>
              <w:t xml:space="preserve">   t.sk. pret meitenēm</w:t>
            </w:r>
          </w:p>
        </w:tc>
        <w:tc>
          <w:tcPr>
            <w:tcW w:w="693" w:type="dxa"/>
            <w:shd w:val="clear" w:color="auto" w:fill="B8CCE4"/>
          </w:tcPr>
          <w:p w:rsidR="00C15954" w:rsidRPr="0058773B" w:rsidRDefault="00C15954" w:rsidP="00C63DDA">
            <w:r w:rsidRPr="0058773B">
              <w:rPr>
                <w:sz w:val="22"/>
                <w:szCs w:val="22"/>
              </w:rPr>
              <w:t>38</w:t>
            </w:r>
          </w:p>
        </w:tc>
        <w:tc>
          <w:tcPr>
            <w:tcW w:w="693" w:type="dxa"/>
            <w:shd w:val="clear" w:color="auto" w:fill="B8CCE4"/>
          </w:tcPr>
          <w:p w:rsidR="00C15954" w:rsidRPr="0058773B" w:rsidRDefault="00C15954" w:rsidP="00840366">
            <w:r w:rsidRPr="0058773B">
              <w:rPr>
                <w:sz w:val="22"/>
                <w:szCs w:val="22"/>
              </w:rPr>
              <w:t>9</w:t>
            </w:r>
          </w:p>
        </w:tc>
        <w:tc>
          <w:tcPr>
            <w:tcW w:w="693" w:type="dxa"/>
            <w:shd w:val="clear" w:color="auto" w:fill="B8CCE4"/>
          </w:tcPr>
          <w:p w:rsidR="00C15954" w:rsidRPr="0058773B" w:rsidRDefault="00931D65" w:rsidP="00C63DDA">
            <w:r w:rsidRPr="0058773B">
              <w:t>27</w:t>
            </w:r>
          </w:p>
        </w:tc>
        <w:tc>
          <w:tcPr>
            <w:tcW w:w="693" w:type="dxa"/>
            <w:shd w:val="clear" w:color="auto" w:fill="B8CCE4"/>
          </w:tcPr>
          <w:p w:rsidR="00C15954" w:rsidRPr="0058773B" w:rsidRDefault="00C15954" w:rsidP="00C63DDA">
            <w:r w:rsidRPr="0058773B">
              <w:rPr>
                <w:sz w:val="22"/>
                <w:szCs w:val="22"/>
              </w:rPr>
              <w:t>35</w:t>
            </w:r>
          </w:p>
        </w:tc>
        <w:tc>
          <w:tcPr>
            <w:tcW w:w="693" w:type="dxa"/>
            <w:shd w:val="clear" w:color="auto" w:fill="B8CCE4"/>
          </w:tcPr>
          <w:p w:rsidR="00C15954" w:rsidRPr="0058773B" w:rsidRDefault="00C15954" w:rsidP="00840366">
            <w:r w:rsidRPr="0058773B">
              <w:rPr>
                <w:sz w:val="22"/>
                <w:szCs w:val="22"/>
              </w:rPr>
              <w:t>36</w:t>
            </w:r>
          </w:p>
        </w:tc>
        <w:tc>
          <w:tcPr>
            <w:tcW w:w="693" w:type="dxa"/>
            <w:shd w:val="clear" w:color="auto" w:fill="B8CCE4"/>
          </w:tcPr>
          <w:p w:rsidR="00C15954" w:rsidRPr="0058773B" w:rsidRDefault="00931D65" w:rsidP="00C63DDA">
            <w:r w:rsidRPr="0058773B">
              <w:t>43</w:t>
            </w:r>
          </w:p>
        </w:tc>
        <w:tc>
          <w:tcPr>
            <w:tcW w:w="693" w:type="dxa"/>
            <w:shd w:val="clear" w:color="auto" w:fill="B8CCE4"/>
          </w:tcPr>
          <w:p w:rsidR="00C15954" w:rsidRPr="0058773B" w:rsidRDefault="00C15954" w:rsidP="00C63DDA">
            <w:r w:rsidRPr="0058773B">
              <w:rPr>
                <w:sz w:val="22"/>
                <w:szCs w:val="22"/>
              </w:rPr>
              <w:t>73</w:t>
            </w:r>
          </w:p>
        </w:tc>
        <w:tc>
          <w:tcPr>
            <w:tcW w:w="693" w:type="dxa"/>
            <w:shd w:val="clear" w:color="auto" w:fill="B8CCE4"/>
          </w:tcPr>
          <w:p w:rsidR="00C15954" w:rsidRPr="0058773B" w:rsidRDefault="00C15954" w:rsidP="00840366">
            <w:pPr>
              <w:rPr>
                <w:b/>
              </w:rPr>
            </w:pPr>
            <w:r w:rsidRPr="0058773B">
              <w:rPr>
                <w:b/>
                <w:sz w:val="22"/>
                <w:szCs w:val="22"/>
              </w:rPr>
              <w:t>45</w:t>
            </w:r>
          </w:p>
        </w:tc>
        <w:tc>
          <w:tcPr>
            <w:tcW w:w="693" w:type="dxa"/>
            <w:shd w:val="clear" w:color="auto" w:fill="B8CCE4"/>
          </w:tcPr>
          <w:p w:rsidR="00C15954" w:rsidRPr="0058773B" w:rsidRDefault="00931D65" w:rsidP="00C63DDA">
            <w:pPr>
              <w:rPr>
                <w:b/>
              </w:rPr>
            </w:pPr>
            <w:r w:rsidRPr="0058773B">
              <w:rPr>
                <w:b/>
              </w:rPr>
              <w:t>70</w:t>
            </w:r>
          </w:p>
        </w:tc>
      </w:tr>
      <w:tr w:rsidR="00C15954" w:rsidRPr="0058773B">
        <w:tc>
          <w:tcPr>
            <w:tcW w:w="781" w:type="dxa"/>
            <w:vMerge/>
            <w:shd w:val="clear" w:color="auto" w:fill="A7BFDE"/>
          </w:tcPr>
          <w:p w:rsidR="00C15954" w:rsidRPr="0058773B" w:rsidRDefault="00C15954" w:rsidP="00DF5A38">
            <w:pPr>
              <w:spacing w:before="60" w:after="60"/>
            </w:pPr>
          </w:p>
        </w:tc>
        <w:tc>
          <w:tcPr>
            <w:tcW w:w="2270" w:type="dxa"/>
            <w:shd w:val="clear" w:color="auto" w:fill="DBE5F1"/>
          </w:tcPr>
          <w:p w:rsidR="00C15954" w:rsidRPr="0058773B" w:rsidRDefault="00C15954" w:rsidP="00DF5A38">
            <w:pPr>
              <w:spacing w:before="60" w:after="60"/>
              <w:rPr>
                <w:b/>
                <w:bCs/>
                <w:sz w:val="20"/>
                <w:szCs w:val="20"/>
              </w:rPr>
            </w:pPr>
            <w:r w:rsidRPr="0058773B">
              <w:rPr>
                <w:b/>
                <w:bCs/>
                <w:sz w:val="20"/>
                <w:szCs w:val="20"/>
              </w:rPr>
              <w:t>cits bērns</w:t>
            </w:r>
            <w:r w:rsidRPr="0058773B">
              <w:rPr>
                <w:b/>
                <w:bCs/>
                <w:sz w:val="20"/>
                <w:szCs w:val="20"/>
                <w:vertAlign w:val="superscript"/>
              </w:rPr>
              <w:footnoteReference w:id="93"/>
            </w:r>
          </w:p>
        </w:tc>
        <w:tc>
          <w:tcPr>
            <w:tcW w:w="693" w:type="dxa"/>
            <w:shd w:val="clear" w:color="auto" w:fill="DBE5F1"/>
          </w:tcPr>
          <w:p w:rsidR="00C15954" w:rsidRPr="0058773B" w:rsidRDefault="00C15954" w:rsidP="00C63DDA">
            <w:r w:rsidRPr="0058773B">
              <w:rPr>
                <w:sz w:val="22"/>
                <w:szCs w:val="22"/>
              </w:rPr>
              <w:t>-</w:t>
            </w:r>
          </w:p>
        </w:tc>
        <w:tc>
          <w:tcPr>
            <w:tcW w:w="693" w:type="dxa"/>
            <w:shd w:val="clear" w:color="auto" w:fill="DBE5F1"/>
          </w:tcPr>
          <w:p w:rsidR="00C15954" w:rsidRPr="0058773B" w:rsidRDefault="00C15954" w:rsidP="00840366">
            <w:r w:rsidRPr="0058773B">
              <w:rPr>
                <w:sz w:val="22"/>
                <w:szCs w:val="22"/>
              </w:rPr>
              <w:t>49</w:t>
            </w:r>
          </w:p>
        </w:tc>
        <w:tc>
          <w:tcPr>
            <w:tcW w:w="693" w:type="dxa"/>
            <w:shd w:val="clear" w:color="auto" w:fill="DBE5F1"/>
          </w:tcPr>
          <w:p w:rsidR="00C15954" w:rsidRPr="0058773B" w:rsidRDefault="00931D65" w:rsidP="00C63DDA">
            <w:r w:rsidRPr="0058773B">
              <w:t>32</w:t>
            </w:r>
          </w:p>
        </w:tc>
        <w:tc>
          <w:tcPr>
            <w:tcW w:w="693" w:type="dxa"/>
            <w:shd w:val="clear" w:color="auto" w:fill="DBE5F1"/>
          </w:tcPr>
          <w:p w:rsidR="00C15954" w:rsidRPr="0058773B" w:rsidRDefault="00C15954" w:rsidP="00C63DDA">
            <w:r w:rsidRPr="0058773B">
              <w:rPr>
                <w:sz w:val="22"/>
                <w:szCs w:val="22"/>
              </w:rPr>
              <w:t>-</w:t>
            </w:r>
          </w:p>
        </w:tc>
        <w:tc>
          <w:tcPr>
            <w:tcW w:w="693" w:type="dxa"/>
            <w:shd w:val="clear" w:color="auto" w:fill="DBE5F1"/>
          </w:tcPr>
          <w:p w:rsidR="00C15954" w:rsidRPr="0058773B" w:rsidRDefault="00C15954" w:rsidP="00840366">
            <w:r w:rsidRPr="0058773B">
              <w:rPr>
                <w:sz w:val="22"/>
                <w:szCs w:val="22"/>
              </w:rPr>
              <w:t>150</w:t>
            </w:r>
          </w:p>
        </w:tc>
        <w:tc>
          <w:tcPr>
            <w:tcW w:w="693" w:type="dxa"/>
            <w:shd w:val="clear" w:color="auto" w:fill="DBE5F1"/>
          </w:tcPr>
          <w:p w:rsidR="00C15954" w:rsidRPr="0058773B" w:rsidRDefault="00931D65" w:rsidP="00C63DDA">
            <w:r w:rsidRPr="0058773B">
              <w:t>208</w:t>
            </w:r>
          </w:p>
        </w:tc>
        <w:tc>
          <w:tcPr>
            <w:tcW w:w="693" w:type="dxa"/>
            <w:shd w:val="clear" w:color="auto" w:fill="DBE5F1"/>
          </w:tcPr>
          <w:p w:rsidR="00C15954" w:rsidRPr="0058773B" w:rsidRDefault="00C15954" w:rsidP="00C63DDA">
            <w:r w:rsidRPr="0058773B">
              <w:rPr>
                <w:sz w:val="22"/>
                <w:szCs w:val="22"/>
              </w:rPr>
              <w:t>-</w:t>
            </w:r>
          </w:p>
        </w:tc>
        <w:tc>
          <w:tcPr>
            <w:tcW w:w="693" w:type="dxa"/>
            <w:shd w:val="clear" w:color="auto" w:fill="DBE5F1"/>
          </w:tcPr>
          <w:p w:rsidR="00C15954" w:rsidRPr="0058773B" w:rsidRDefault="00C15954" w:rsidP="00840366">
            <w:pPr>
              <w:rPr>
                <w:b/>
              </w:rPr>
            </w:pPr>
            <w:r w:rsidRPr="0058773B">
              <w:rPr>
                <w:b/>
                <w:sz w:val="22"/>
                <w:szCs w:val="22"/>
              </w:rPr>
              <w:t>199</w:t>
            </w:r>
          </w:p>
        </w:tc>
        <w:tc>
          <w:tcPr>
            <w:tcW w:w="693" w:type="dxa"/>
            <w:shd w:val="clear" w:color="auto" w:fill="DBE5F1"/>
          </w:tcPr>
          <w:p w:rsidR="00C15954" w:rsidRPr="0058773B" w:rsidRDefault="00931D65" w:rsidP="00C63DDA">
            <w:pPr>
              <w:rPr>
                <w:b/>
              </w:rPr>
            </w:pPr>
            <w:r w:rsidRPr="0058773B">
              <w:rPr>
                <w:b/>
              </w:rPr>
              <w:t>240</w:t>
            </w:r>
          </w:p>
        </w:tc>
      </w:tr>
      <w:tr w:rsidR="00C15954" w:rsidRPr="0058773B">
        <w:trPr>
          <w:trHeight w:val="423"/>
        </w:trPr>
        <w:tc>
          <w:tcPr>
            <w:tcW w:w="781" w:type="dxa"/>
            <w:vMerge/>
            <w:shd w:val="clear" w:color="auto" w:fill="A7BFDE"/>
          </w:tcPr>
          <w:p w:rsidR="00C15954" w:rsidRPr="0058773B" w:rsidRDefault="00C15954" w:rsidP="00DF5A38">
            <w:pPr>
              <w:spacing w:before="60" w:after="60"/>
            </w:pPr>
          </w:p>
        </w:tc>
        <w:tc>
          <w:tcPr>
            <w:tcW w:w="2270" w:type="dxa"/>
            <w:shd w:val="clear" w:color="auto" w:fill="B8CCE4"/>
          </w:tcPr>
          <w:p w:rsidR="00C15954" w:rsidRPr="0058773B" w:rsidRDefault="00C15954" w:rsidP="00DF5A38">
            <w:pPr>
              <w:spacing w:before="60" w:after="60"/>
              <w:rPr>
                <w:b/>
                <w:bCs/>
                <w:sz w:val="20"/>
                <w:szCs w:val="20"/>
              </w:rPr>
            </w:pPr>
            <w:r w:rsidRPr="0058773B">
              <w:rPr>
                <w:sz w:val="20"/>
                <w:szCs w:val="20"/>
              </w:rPr>
              <w:t xml:space="preserve">   t.sk. pret meitenēm</w:t>
            </w:r>
          </w:p>
        </w:tc>
        <w:tc>
          <w:tcPr>
            <w:tcW w:w="693" w:type="dxa"/>
            <w:shd w:val="clear" w:color="auto" w:fill="B8CCE4"/>
          </w:tcPr>
          <w:p w:rsidR="00C15954" w:rsidRPr="0058773B" w:rsidRDefault="00C15954" w:rsidP="00C63DDA">
            <w:r w:rsidRPr="0058773B">
              <w:rPr>
                <w:sz w:val="22"/>
                <w:szCs w:val="22"/>
              </w:rPr>
              <w:t>-</w:t>
            </w:r>
          </w:p>
        </w:tc>
        <w:tc>
          <w:tcPr>
            <w:tcW w:w="693" w:type="dxa"/>
            <w:shd w:val="clear" w:color="auto" w:fill="B8CCE4"/>
          </w:tcPr>
          <w:p w:rsidR="00C15954" w:rsidRPr="0058773B" w:rsidRDefault="00C15954" w:rsidP="00840366">
            <w:r w:rsidRPr="0058773B">
              <w:rPr>
                <w:sz w:val="22"/>
                <w:szCs w:val="22"/>
              </w:rPr>
              <w:t>31</w:t>
            </w:r>
          </w:p>
        </w:tc>
        <w:tc>
          <w:tcPr>
            <w:tcW w:w="693" w:type="dxa"/>
            <w:shd w:val="clear" w:color="auto" w:fill="B8CCE4"/>
          </w:tcPr>
          <w:p w:rsidR="00C15954" w:rsidRPr="0058773B" w:rsidRDefault="00931D65" w:rsidP="00C63DDA">
            <w:r w:rsidRPr="0058773B">
              <w:t>13</w:t>
            </w:r>
          </w:p>
        </w:tc>
        <w:tc>
          <w:tcPr>
            <w:tcW w:w="693" w:type="dxa"/>
            <w:shd w:val="clear" w:color="auto" w:fill="B8CCE4"/>
          </w:tcPr>
          <w:p w:rsidR="00C15954" w:rsidRPr="0058773B" w:rsidRDefault="00C15954" w:rsidP="00C63DDA">
            <w:r w:rsidRPr="0058773B">
              <w:rPr>
                <w:sz w:val="22"/>
                <w:szCs w:val="22"/>
              </w:rPr>
              <w:t>-</w:t>
            </w:r>
          </w:p>
        </w:tc>
        <w:tc>
          <w:tcPr>
            <w:tcW w:w="693" w:type="dxa"/>
            <w:shd w:val="clear" w:color="auto" w:fill="B8CCE4"/>
          </w:tcPr>
          <w:p w:rsidR="00C15954" w:rsidRPr="0058773B" w:rsidRDefault="00C15954" w:rsidP="00840366">
            <w:r w:rsidRPr="0058773B">
              <w:rPr>
                <w:sz w:val="22"/>
                <w:szCs w:val="22"/>
              </w:rPr>
              <w:t>57</w:t>
            </w:r>
          </w:p>
        </w:tc>
        <w:tc>
          <w:tcPr>
            <w:tcW w:w="693" w:type="dxa"/>
            <w:shd w:val="clear" w:color="auto" w:fill="B8CCE4"/>
          </w:tcPr>
          <w:p w:rsidR="00C15954" w:rsidRPr="0058773B" w:rsidRDefault="00931D65" w:rsidP="00C63DDA">
            <w:r w:rsidRPr="0058773B">
              <w:t>70</w:t>
            </w:r>
          </w:p>
        </w:tc>
        <w:tc>
          <w:tcPr>
            <w:tcW w:w="693" w:type="dxa"/>
            <w:shd w:val="clear" w:color="auto" w:fill="B8CCE4"/>
          </w:tcPr>
          <w:p w:rsidR="00C15954" w:rsidRPr="0058773B" w:rsidRDefault="00C15954" w:rsidP="00C63DDA">
            <w:r w:rsidRPr="0058773B">
              <w:rPr>
                <w:sz w:val="22"/>
                <w:szCs w:val="22"/>
              </w:rPr>
              <w:t>-</w:t>
            </w:r>
          </w:p>
        </w:tc>
        <w:tc>
          <w:tcPr>
            <w:tcW w:w="693" w:type="dxa"/>
            <w:shd w:val="clear" w:color="auto" w:fill="B8CCE4"/>
          </w:tcPr>
          <w:p w:rsidR="00C15954" w:rsidRPr="0058773B" w:rsidRDefault="00C15954" w:rsidP="00840366">
            <w:pPr>
              <w:rPr>
                <w:b/>
              </w:rPr>
            </w:pPr>
            <w:r w:rsidRPr="0058773B">
              <w:rPr>
                <w:b/>
                <w:sz w:val="22"/>
                <w:szCs w:val="22"/>
              </w:rPr>
              <w:t>88</w:t>
            </w:r>
          </w:p>
        </w:tc>
        <w:tc>
          <w:tcPr>
            <w:tcW w:w="693" w:type="dxa"/>
            <w:shd w:val="clear" w:color="auto" w:fill="B8CCE4"/>
          </w:tcPr>
          <w:p w:rsidR="00C15954" w:rsidRPr="0058773B" w:rsidRDefault="00931D65" w:rsidP="00C63DDA">
            <w:pPr>
              <w:rPr>
                <w:b/>
              </w:rPr>
            </w:pPr>
            <w:r w:rsidRPr="0058773B">
              <w:rPr>
                <w:b/>
              </w:rPr>
              <w:t>83</w:t>
            </w:r>
          </w:p>
        </w:tc>
      </w:tr>
    </w:tbl>
    <w:p w:rsidR="00394AF8" w:rsidRPr="0058773B" w:rsidRDefault="00394AF8" w:rsidP="00F72956">
      <w:pPr>
        <w:rPr>
          <w:sz w:val="22"/>
          <w:szCs w:val="20"/>
        </w:rPr>
      </w:pPr>
      <w:r w:rsidRPr="0058773B">
        <w:rPr>
          <w:i/>
          <w:iCs/>
          <w:sz w:val="22"/>
          <w:szCs w:val="20"/>
        </w:rPr>
        <w:t xml:space="preserve">Avots: </w:t>
      </w:r>
      <w:r w:rsidRPr="0058773B">
        <w:rPr>
          <w:sz w:val="22"/>
          <w:szCs w:val="20"/>
        </w:rPr>
        <w:t>LM, Valsts statistikas pārskati</w:t>
      </w:r>
      <w:r w:rsidRPr="0058773B">
        <w:rPr>
          <w:b/>
          <w:bCs/>
          <w:sz w:val="22"/>
          <w:szCs w:val="20"/>
        </w:rPr>
        <w:t xml:space="preserve"> </w:t>
      </w:r>
    </w:p>
    <w:p w:rsidR="00394AF8" w:rsidRPr="0058773B" w:rsidRDefault="00394AF8" w:rsidP="00AC7E1F">
      <w:r w:rsidRPr="0058773B">
        <w:t>* - tiek pieņemts, ka pret vienu bērnu vardarbīgs bijis viens vardarbības veicējs, kas ne vienmēr atspoguļo patiesu situāciju.</w:t>
      </w:r>
    </w:p>
    <w:p w:rsidR="00394AF8" w:rsidRPr="0058773B" w:rsidRDefault="00394AF8" w:rsidP="00F72956"/>
    <w:p w:rsidR="00394AF8" w:rsidRPr="0058773B" w:rsidRDefault="00394AF8" w:rsidP="004864FC">
      <w:pPr>
        <w:rPr>
          <w:sz w:val="28"/>
          <w:szCs w:val="28"/>
        </w:rPr>
      </w:pPr>
      <w:r w:rsidRPr="0058773B">
        <w:rPr>
          <w:i/>
          <w:iCs/>
          <w:sz w:val="28"/>
          <w:szCs w:val="28"/>
        </w:rPr>
        <w:t>Sociālā rehabilitācija no prettiesiskām darbībām cietušajiem bērniem: rehabilitācijas process</w:t>
      </w:r>
    </w:p>
    <w:p w:rsidR="00353C33" w:rsidRPr="0058773B" w:rsidRDefault="00353C33" w:rsidP="006B5871">
      <w:pPr>
        <w:pStyle w:val="Header"/>
        <w:ind w:firstLine="720"/>
        <w:jc w:val="both"/>
        <w:rPr>
          <w:rFonts w:ascii="Times New Roman" w:hAnsi="Times New Roman" w:cs="Times New Roman"/>
          <w:sz w:val="28"/>
          <w:szCs w:val="28"/>
        </w:rPr>
      </w:pPr>
      <w:r w:rsidRPr="0058773B">
        <w:rPr>
          <w:rFonts w:ascii="Times New Roman" w:hAnsi="Times New Roman" w:cs="Times New Roman"/>
          <w:sz w:val="28"/>
          <w:szCs w:val="28"/>
        </w:rPr>
        <w:t xml:space="preserve">Vislielākais bērnu skaits, kam sniegta rehabilitācija, ir vecumā 6-12 gadi. Šī vecuma bērnu 2014.gadā bija </w:t>
      </w:r>
      <w:r w:rsidR="003011E8">
        <w:rPr>
          <w:rFonts w:ascii="Times New Roman" w:hAnsi="Times New Roman" w:cs="Times New Roman"/>
          <w:sz w:val="28"/>
          <w:szCs w:val="28"/>
        </w:rPr>
        <w:t>40%</w:t>
      </w:r>
      <w:r w:rsidRPr="0058773B">
        <w:rPr>
          <w:rFonts w:ascii="Times New Roman" w:hAnsi="Times New Roman" w:cs="Times New Roman"/>
          <w:sz w:val="28"/>
          <w:szCs w:val="28"/>
        </w:rPr>
        <w:t>.</w:t>
      </w:r>
      <w:r w:rsidR="00E556BB">
        <w:rPr>
          <w:rFonts w:ascii="Times New Roman" w:hAnsi="Times New Roman" w:cs="Times New Roman"/>
          <w:sz w:val="28"/>
          <w:szCs w:val="28"/>
        </w:rPr>
        <w:t xml:space="preserve"> 19% rehabilitējamo bērnu bija vecumā līdz 3 gadiem.</w:t>
      </w:r>
    </w:p>
    <w:p w:rsidR="00394AF8" w:rsidRPr="0058773B" w:rsidRDefault="00353C33" w:rsidP="006B5871">
      <w:pPr>
        <w:pStyle w:val="Header"/>
        <w:ind w:firstLine="720"/>
        <w:jc w:val="both"/>
        <w:rPr>
          <w:rFonts w:ascii="Times New Roman" w:hAnsi="Times New Roman" w:cs="Times New Roman"/>
          <w:sz w:val="28"/>
          <w:szCs w:val="28"/>
        </w:rPr>
      </w:pPr>
      <w:r w:rsidRPr="0058773B">
        <w:rPr>
          <w:rFonts w:ascii="Times New Roman" w:hAnsi="Times New Roman" w:cs="Times New Roman"/>
          <w:sz w:val="28"/>
          <w:szCs w:val="28"/>
        </w:rPr>
        <w:t xml:space="preserve"> </w:t>
      </w:r>
      <w:r w:rsidR="00394AF8" w:rsidRPr="0058773B">
        <w:rPr>
          <w:rFonts w:ascii="Times New Roman" w:hAnsi="Times New Roman" w:cs="Times New Roman"/>
          <w:sz w:val="28"/>
          <w:szCs w:val="28"/>
        </w:rPr>
        <w:t>Dati par sociālās rehabilitācijas procesu norāda uz nepieciešamību šo pakalpojumu padarīt elastīgāku.</w:t>
      </w:r>
      <w:r w:rsidRPr="0058773B">
        <w:rPr>
          <w:rFonts w:ascii="Times New Roman" w:hAnsi="Times New Roman" w:cs="Times New Roman"/>
          <w:sz w:val="28"/>
          <w:szCs w:val="28"/>
        </w:rPr>
        <w:t xml:space="preserve"> Tā, d</w:t>
      </w:r>
      <w:r w:rsidR="00394AF8" w:rsidRPr="0058773B">
        <w:rPr>
          <w:rFonts w:ascii="Times New Roman" w:hAnsi="Times New Roman" w:cs="Times New Roman"/>
          <w:sz w:val="28"/>
          <w:szCs w:val="28"/>
        </w:rPr>
        <w:t>ati par sociālās rehabilitācijas pakalpojumu saņēmušo bērnu sadalījumu pa vecuma grupām parāda, ka bērniem vecumā līdz 3 gadiem dominē tendence sniegt pakalpojumu institūcijās. Turklāt liela daļa šo bērnu rehabilitācijas institūcijā atrodas bez pavadoņa (pavadoņu</w:t>
      </w:r>
      <w:r w:rsidR="00FA1E10" w:rsidRPr="0058773B">
        <w:rPr>
          <w:rFonts w:ascii="Times New Roman" w:hAnsi="Times New Roman" w:cs="Times New Roman"/>
          <w:sz w:val="28"/>
          <w:szCs w:val="28"/>
        </w:rPr>
        <w:t xml:space="preserve"> skaits visu vecumu bērniem 2014</w:t>
      </w:r>
      <w:r w:rsidR="00394AF8" w:rsidRPr="0058773B">
        <w:rPr>
          <w:rFonts w:ascii="Times New Roman" w:hAnsi="Times New Roman" w:cs="Times New Roman"/>
          <w:sz w:val="28"/>
          <w:szCs w:val="28"/>
        </w:rPr>
        <w:t>.gadā – 1</w:t>
      </w:r>
      <w:r w:rsidR="00FA1E10" w:rsidRPr="0058773B">
        <w:rPr>
          <w:rFonts w:ascii="Times New Roman" w:hAnsi="Times New Roman" w:cs="Times New Roman"/>
          <w:sz w:val="28"/>
          <w:szCs w:val="28"/>
        </w:rPr>
        <w:t>7</w:t>
      </w:r>
      <w:r w:rsidR="00394AF8" w:rsidRPr="0058773B">
        <w:rPr>
          <w:rFonts w:ascii="Times New Roman" w:hAnsi="Times New Roman" w:cs="Times New Roman"/>
          <w:sz w:val="28"/>
          <w:szCs w:val="28"/>
        </w:rPr>
        <w:t>8). Mazo bērnu gadījumā psihologa konsultācijas drīzāk būtu nepieciešamas vecākiem.</w:t>
      </w:r>
      <w:r w:rsidR="00394AF8" w:rsidRPr="0058773B">
        <w:rPr>
          <w:rStyle w:val="FootnoteReference"/>
          <w:rFonts w:ascii="Times New Roman" w:hAnsi="Times New Roman" w:cs="Times New Roman"/>
          <w:sz w:val="28"/>
          <w:szCs w:val="28"/>
        </w:rPr>
        <w:footnoteReference w:id="94"/>
      </w:r>
      <w:r w:rsidR="00394AF8" w:rsidRPr="0058773B">
        <w:rPr>
          <w:rFonts w:ascii="Times New Roman" w:hAnsi="Times New Roman" w:cs="Times New Roman"/>
          <w:sz w:val="28"/>
          <w:szCs w:val="28"/>
        </w:rPr>
        <w:t xml:space="preserve"> </w:t>
      </w:r>
    </w:p>
    <w:p w:rsidR="00B17BA4" w:rsidRPr="0058773B" w:rsidRDefault="00B17BA4" w:rsidP="006B5871">
      <w:pPr>
        <w:pStyle w:val="Header"/>
        <w:ind w:firstLine="720"/>
        <w:jc w:val="both"/>
        <w:rPr>
          <w:rFonts w:ascii="Times New Roman" w:hAnsi="Times New Roman" w:cs="Times New Roman"/>
          <w:sz w:val="28"/>
          <w:szCs w:val="28"/>
        </w:rPr>
      </w:pPr>
    </w:p>
    <w:p w:rsidR="00394AF8" w:rsidRPr="0058773B" w:rsidRDefault="00883596" w:rsidP="00797840">
      <w:pPr>
        <w:pStyle w:val="Header"/>
        <w:jc w:val="both"/>
        <w:rPr>
          <w:rFonts w:ascii="Times New Roman" w:hAnsi="Times New Roman" w:cs="Times New Roman"/>
          <w:b/>
          <w:bCs/>
          <w:sz w:val="28"/>
          <w:szCs w:val="28"/>
        </w:rPr>
      </w:pPr>
      <w:r>
        <w:rPr>
          <w:rFonts w:ascii="Times New Roman" w:hAnsi="Times New Roman" w:cs="Times New Roman"/>
          <w:b/>
          <w:bCs/>
          <w:sz w:val="28"/>
          <w:szCs w:val="28"/>
        </w:rPr>
        <w:t>Tab. 3</w:t>
      </w:r>
      <w:r w:rsidR="006056D8">
        <w:rPr>
          <w:rFonts w:ascii="Times New Roman" w:hAnsi="Times New Roman" w:cs="Times New Roman"/>
          <w:b/>
          <w:bCs/>
          <w:sz w:val="28"/>
          <w:szCs w:val="28"/>
        </w:rPr>
        <w:t>4</w:t>
      </w:r>
      <w:r w:rsidR="00394AF8" w:rsidRPr="0058773B">
        <w:rPr>
          <w:rFonts w:ascii="Times New Roman" w:hAnsi="Times New Roman" w:cs="Times New Roman"/>
          <w:b/>
          <w:bCs/>
          <w:sz w:val="28"/>
          <w:szCs w:val="28"/>
        </w:rPr>
        <w:t xml:space="preserve">. Sociālās rehabilitācijas pakalpojumu saņēmušo bērnu sadalījums pa vecuma grupām </w:t>
      </w:r>
    </w:p>
    <w:p w:rsidR="00C81485" w:rsidRPr="0058773B" w:rsidRDefault="00B90565" w:rsidP="00B90565">
      <w:pPr>
        <w:tabs>
          <w:tab w:val="left" w:pos="2025"/>
        </w:tabs>
        <w:rPr>
          <w:i/>
          <w:iCs/>
          <w:sz w:val="20"/>
          <w:szCs w:val="20"/>
        </w:rPr>
      </w:pPr>
      <w:r w:rsidRPr="0058773B">
        <w:rPr>
          <w:i/>
          <w:iCs/>
          <w:sz w:val="20"/>
          <w:szCs w:val="20"/>
        </w:rPr>
        <w:tab/>
      </w:r>
    </w:p>
    <w:tbl>
      <w:tblPr>
        <w:tblW w:w="8928"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532"/>
        <w:gridCol w:w="2128"/>
        <w:gridCol w:w="696"/>
        <w:gridCol w:w="696"/>
        <w:gridCol w:w="697"/>
        <w:gridCol w:w="696"/>
        <w:gridCol w:w="697"/>
        <w:gridCol w:w="696"/>
        <w:gridCol w:w="697"/>
        <w:gridCol w:w="696"/>
        <w:gridCol w:w="697"/>
      </w:tblGrid>
      <w:tr w:rsidR="00C81485" w:rsidRPr="0058773B" w:rsidTr="00E01A56">
        <w:tc>
          <w:tcPr>
            <w:tcW w:w="2660" w:type="dxa"/>
            <w:gridSpan w:val="2"/>
            <w:vMerge w:val="restart"/>
            <w:shd w:val="clear" w:color="auto" w:fill="B8CCE4"/>
          </w:tcPr>
          <w:p w:rsidR="00C81485" w:rsidRPr="0058773B" w:rsidRDefault="00C81485" w:rsidP="00E01A56"/>
        </w:tc>
        <w:tc>
          <w:tcPr>
            <w:tcW w:w="2089" w:type="dxa"/>
            <w:gridSpan w:val="3"/>
            <w:shd w:val="clear" w:color="auto" w:fill="B8CCE4"/>
          </w:tcPr>
          <w:p w:rsidR="00C81485" w:rsidRPr="0058773B" w:rsidRDefault="00C81485" w:rsidP="00E01A56">
            <w:r w:rsidRPr="0058773B">
              <w:rPr>
                <w:sz w:val="22"/>
                <w:szCs w:val="22"/>
              </w:rPr>
              <w:t>Institūcijās</w:t>
            </w:r>
          </w:p>
        </w:tc>
        <w:tc>
          <w:tcPr>
            <w:tcW w:w="2089" w:type="dxa"/>
            <w:gridSpan w:val="3"/>
            <w:shd w:val="clear" w:color="auto" w:fill="B8CCE4"/>
          </w:tcPr>
          <w:p w:rsidR="00C81485" w:rsidRPr="0058773B" w:rsidRDefault="00C81485" w:rsidP="00E01A56">
            <w:r w:rsidRPr="0058773B">
              <w:rPr>
                <w:sz w:val="22"/>
                <w:szCs w:val="22"/>
              </w:rPr>
              <w:t>Dzīvesvietā</w:t>
            </w:r>
            <w:proofErr w:type="gramStart"/>
            <w:r w:rsidRPr="0058773B">
              <w:rPr>
                <w:sz w:val="22"/>
                <w:szCs w:val="22"/>
              </w:rPr>
              <w:t xml:space="preserve">  </w:t>
            </w:r>
            <w:proofErr w:type="gramEnd"/>
          </w:p>
        </w:tc>
        <w:tc>
          <w:tcPr>
            <w:tcW w:w="2090" w:type="dxa"/>
            <w:gridSpan w:val="3"/>
            <w:shd w:val="clear" w:color="auto" w:fill="B8CCE4"/>
          </w:tcPr>
          <w:p w:rsidR="00C81485" w:rsidRPr="0058773B" w:rsidRDefault="00C81485" w:rsidP="00E01A56">
            <w:r w:rsidRPr="0058773B">
              <w:rPr>
                <w:b/>
                <w:bCs/>
                <w:sz w:val="22"/>
                <w:szCs w:val="22"/>
              </w:rPr>
              <w:t>Valstī kopā</w:t>
            </w:r>
          </w:p>
        </w:tc>
      </w:tr>
      <w:tr w:rsidR="00C81485" w:rsidRPr="0058773B" w:rsidTr="00E01A56">
        <w:tc>
          <w:tcPr>
            <w:tcW w:w="2660" w:type="dxa"/>
            <w:gridSpan w:val="2"/>
            <w:vMerge/>
            <w:shd w:val="clear" w:color="auto" w:fill="B8CCE4"/>
          </w:tcPr>
          <w:p w:rsidR="00C81485" w:rsidRPr="0058773B" w:rsidRDefault="00C81485" w:rsidP="00E01A56"/>
        </w:tc>
        <w:tc>
          <w:tcPr>
            <w:tcW w:w="696" w:type="dxa"/>
            <w:shd w:val="clear" w:color="auto" w:fill="B8CCE4"/>
          </w:tcPr>
          <w:p w:rsidR="00C81485" w:rsidRPr="0058773B" w:rsidRDefault="00C81485" w:rsidP="00E01A56">
            <w:pPr>
              <w:rPr>
                <w:b/>
                <w:bCs/>
                <w:i/>
                <w:iCs/>
              </w:rPr>
            </w:pPr>
            <w:r w:rsidRPr="0058773B">
              <w:rPr>
                <w:b/>
                <w:bCs/>
                <w:i/>
                <w:iCs/>
              </w:rPr>
              <w:t>2012</w:t>
            </w:r>
          </w:p>
        </w:tc>
        <w:tc>
          <w:tcPr>
            <w:tcW w:w="696" w:type="dxa"/>
            <w:shd w:val="clear" w:color="auto" w:fill="B8CCE4"/>
          </w:tcPr>
          <w:p w:rsidR="00C81485" w:rsidRPr="0058773B" w:rsidRDefault="00C81485" w:rsidP="00E01A56">
            <w:pPr>
              <w:rPr>
                <w:b/>
                <w:bCs/>
                <w:i/>
                <w:iCs/>
              </w:rPr>
            </w:pPr>
            <w:r w:rsidRPr="0058773B">
              <w:rPr>
                <w:b/>
                <w:bCs/>
                <w:i/>
                <w:iCs/>
              </w:rPr>
              <w:t>2013</w:t>
            </w:r>
          </w:p>
        </w:tc>
        <w:tc>
          <w:tcPr>
            <w:tcW w:w="697" w:type="dxa"/>
            <w:shd w:val="clear" w:color="auto" w:fill="B8CCE4"/>
          </w:tcPr>
          <w:p w:rsidR="00C81485" w:rsidRPr="0058773B" w:rsidRDefault="00C81485" w:rsidP="00E01A56">
            <w:pPr>
              <w:rPr>
                <w:b/>
                <w:bCs/>
                <w:i/>
                <w:iCs/>
              </w:rPr>
            </w:pPr>
            <w:r w:rsidRPr="0058773B">
              <w:rPr>
                <w:b/>
                <w:bCs/>
                <w:i/>
                <w:iCs/>
              </w:rPr>
              <w:t>2014</w:t>
            </w:r>
          </w:p>
        </w:tc>
        <w:tc>
          <w:tcPr>
            <w:tcW w:w="696" w:type="dxa"/>
            <w:shd w:val="clear" w:color="auto" w:fill="B8CCE4"/>
          </w:tcPr>
          <w:p w:rsidR="00C81485" w:rsidRPr="0058773B" w:rsidRDefault="00C81485" w:rsidP="00E01A56">
            <w:pPr>
              <w:rPr>
                <w:b/>
                <w:bCs/>
                <w:i/>
                <w:iCs/>
              </w:rPr>
            </w:pPr>
            <w:r w:rsidRPr="0058773B">
              <w:rPr>
                <w:b/>
                <w:bCs/>
                <w:i/>
                <w:iCs/>
              </w:rPr>
              <w:t>2012</w:t>
            </w:r>
          </w:p>
        </w:tc>
        <w:tc>
          <w:tcPr>
            <w:tcW w:w="697" w:type="dxa"/>
            <w:shd w:val="clear" w:color="auto" w:fill="B8CCE4"/>
          </w:tcPr>
          <w:p w:rsidR="00C81485" w:rsidRPr="0058773B" w:rsidRDefault="00C81485" w:rsidP="00E01A56">
            <w:pPr>
              <w:rPr>
                <w:b/>
                <w:bCs/>
                <w:i/>
                <w:iCs/>
              </w:rPr>
            </w:pPr>
            <w:r w:rsidRPr="0058773B">
              <w:rPr>
                <w:b/>
                <w:bCs/>
                <w:i/>
                <w:iCs/>
              </w:rPr>
              <w:t>2013</w:t>
            </w:r>
          </w:p>
        </w:tc>
        <w:tc>
          <w:tcPr>
            <w:tcW w:w="696" w:type="dxa"/>
            <w:shd w:val="clear" w:color="auto" w:fill="B8CCE4"/>
          </w:tcPr>
          <w:p w:rsidR="00C81485" w:rsidRPr="0058773B" w:rsidRDefault="00C81485" w:rsidP="00E01A56">
            <w:pPr>
              <w:rPr>
                <w:b/>
                <w:bCs/>
                <w:i/>
                <w:iCs/>
              </w:rPr>
            </w:pPr>
            <w:r w:rsidRPr="0058773B">
              <w:rPr>
                <w:b/>
                <w:bCs/>
                <w:i/>
                <w:iCs/>
              </w:rPr>
              <w:t>2014</w:t>
            </w:r>
          </w:p>
        </w:tc>
        <w:tc>
          <w:tcPr>
            <w:tcW w:w="697" w:type="dxa"/>
            <w:shd w:val="clear" w:color="auto" w:fill="B8CCE4"/>
          </w:tcPr>
          <w:p w:rsidR="00C81485" w:rsidRPr="0058773B" w:rsidRDefault="00C81485" w:rsidP="00C81485">
            <w:pPr>
              <w:rPr>
                <w:b/>
                <w:bCs/>
                <w:i/>
                <w:iCs/>
              </w:rPr>
            </w:pPr>
            <w:r w:rsidRPr="0058773B">
              <w:rPr>
                <w:b/>
                <w:bCs/>
                <w:i/>
                <w:iCs/>
              </w:rPr>
              <w:t>2012</w:t>
            </w:r>
          </w:p>
        </w:tc>
        <w:tc>
          <w:tcPr>
            <w:tcW w:w="696" w:type="dxa"/>
            <w:shd w:val="clear" w:color="auto" w:fill="B8CCE4"/>
          </w:tcPr>
          <w:p w:rsidR="00C81485" w:rsidRPr="0058773B" w:rsidRDefault="00C81485" w:rsidP="00E01A56">
            <w:pPr>
              <w:rPr>
                <w:b/>
                <w:bCs/>
                <w:i/>
                <w:iCs/>
              </w:rPr>
            </w:pPr>
            <w:r w:rsidRPr="0058773B">
              <w:rPr>
                <w:b/>
                <w:bCs/>
                <w:i/>
                <w:iCs/>
              </w:rPr>
              <w:t>2013</w:t>
            </w:r>
          </w:p>
        </w:tc>
        <w:tc>
          <w:tcPr>
            <w:tcW w:w="697" w:type="dxa"/>
            <w:shd w:val="clear" w:color="auto" w:fill="B8CCE4"/>
          </w:tcPr>
          <w:p w:rsidR="00C81485" w:rsidRPr="0058773B" w:rsidRDefault="00C81485" w:rsidP="00E01A56">
            <w:pPr>
              <w:rPr>
                <w:b/>
                <w:bCs/>
                <w:i/>
                <w:iCs/>
              </w:rPr>
            </w:pPr>
            <w:r w:rsidRPr="0058773B">
              <w:rPr>
                <w:b/>
                <w:bCs/>
                <w:i/>
                <w:iCs/>
              </w:rPr>
              <w:t>2014</w:t>
            </w:r>
          </w:p>
        </w:tc>
      </w:tr>
      <w:tr w:rsidR="00C81485" w:rsidRPr="0058773B" w:rsidTr="00E01A56">
        <w:tc>
          <w:tcPr>
            <w:tcW w:w="2660" w:type="dxa"/>
            <w:gridSpan w:val="2"/>
            <w:shd w:val="clear" w:color="auto" w:fill="DBE5F1"/>
          </w:tcPr>
          <w:p w:rsidR="00C81485" w:rsidRPr="0058773B" w:rsidRDefault="003D7E47" w:rsidP="00E01A56">
            <w:pPr>
              <w:spacing w:before="60" w:after="60"/>
            </w:pPr>
            <w:r>
              <w:t>Bērni</w:t>
            </w:r>
            <w:r w:rsidR="00C81485" w:rsidRPr="0058773B">
              <w:t xml:space="preserve"> kopā</w:t>
            </w:r>
          </w:p>
        </w:tc>
        <w:tc>
          <w:tcPr>
            <w:tcW w:w="696" w:type="dxa"/>
            <w:shd w:val="clear" w:color="auto" w:fill="DBE5F1"/>
          </w:tcPr>
          <w:p w:rsidR="00C81485" w:rsidRPr="0058773B" w:rsidRDefault="00C81485" w:rsidP="00E01A56">
            <w:pPr>
              <w:spacing w:before="120"/>
              <w:rPr>
                <w:b/>
                <w:bCs/>
                <w:sz w:val="20"/>
                <w:szCs w:val="20"/>
              </w:rPr>
            </w:pPr>
            <w:r w:rsidRPr="0058773B">
              <w:rPr>
                <w:sz w:val="20"/>
                <w:szCs w:val="20"/>
              </w:rPr>
              <w:t>1322</w:t>
            </w:r>
          </w:p>
        </w:tc>
        <w:tc>
          <w:tcPr>
            <w:tcW w:w="696" w:type="dxa"/>
            <w:shd w:val="clear" w:color="auto" w:fill="DBE5F1"/>
          </w:tcPr>
          <w:p w:rsidR="00C81485" w:rsidRPr="0058773B" w:rsidRDefault="00C81485" w:rsidP="00E01A56">
            <w:pPr>
              <w:spacing w:before="120"/>
              <w:rPr>
                <w:b/>
                <w:bCs/>
                <w:sz w:val="20"/>
                <w:szCs w:val="20"/>
              </w:rPr>
            </w:pPr>
            <w:r w:rsidRPr="0058773B">
              <w:rPr>
                <w:sz w:val="20"/>
                <w:szCs w:val="20"/>
              </w:rPr>
              <w:t>1465</w:t>
            </w:r>
          </w:p>
        </w:tc>
        <w:tc>
          <w:tcPr>
            <w:tcW w:w="697" w:type="dxa"/>
            <w:shd w:val="clear" w:color="auto" w:fill="DBE5F1"/>
          </w:tcPr>
          <w:p w:rsidR="00C81485" w:rsidRPr="0058773B" w:rsidRDefault="003A26AF" w:rsidP="00E01A56">
            <w:pPr>
              <w:spacing w:before="120"/>
              <w:rPr>
                <w:bCs/>
                <w:sz w:val="20"/>
                <w:szCs w:val="20"/>
              </w:rPr>
            </w:pPr>
            <w:r w:rsidRPr="0058773B">
              <w:rPr>
                <w:bCs/>
                <w:sz w:val="20"/>
                <w:szCs w:val="20"/>
              </w:rPr>
              <w:t>1542</w:t>
            </w:r>
          </w:p>
        </w:tc>
        <w:tc>
          <w:tcPr>
            <w:tcW w:w="696" w:type="dxa"/>
            <w:shd w:val="clear" w:color="auto" w:fill="DBE5F1"/>
          </w:tcPr>
          <w:p w:rsidR="00C81485" w:rsidRPr="0058773B" w:rsidRDefault="00B90565" w:rsidP="00E01A56">
            <w:pPr>
              <w:spacing w:before="120"/>
              <w:rPr>
                <w:bCs/>
                <w:sz w:val="20"/>
                <w:szCs w:val="20"/>
              </w:rPr>
            </w:pPr>
            <w:r w:rsidRPr="0058773B">
              <w:rPr>
                <w:sz w:val="20"/>
                <w:szCs w:val="20"/>
              </w:rPr>
              <w:t>1416</w:t>
            </w:r>
          </w:p>
        </w:tc>
        <w:tc>
          <w:tcPr>
            <w:tcW w:w="697" w:type="dxa"/>
            <w:shd w:val="clear" w:color="auto" w:fill="DBE5F1"/>
          </w:tcPr>
          <w:p w:rsidR="00C81485" w:rsidRPr="0058773B" w:rsidRDefault="00B90565" w:rsidP="00E01A56">
            <w:pPr>
              <w:spacing w:before="120"/>
              <w:rPr>
                <w:bCs/>
                <w:sz w:val="20"/>
                <w:szCs w:val="20"/>
              </w:rPr>
            </w:pPr>
            <w:r w:rsidRPr="0058773B">
              <w:rPr>
                <w:sz w:val="20"/>
                <w:szCs w:val="20"/>
              </w:rPr>
              <w:t>1181</w:t>
            </w:r>
          </w:p>
        </w:tc>
        <w:tc>
          <w:tcPr>
            <w:tcW w:w="696" w:type="dxa"/>
            <w:shd w:val="clear" w:color="auto" w:fill="DBE5F1"/>
          </w:tcPr>
          <w:p w:rsidR="00C81485" w:rsidRPr="0058773B" w:rsidRDefault="003A26AF" w:rsidP="00E01A56">
            <w:pPr>
              <w:spacing w:before="120"/>
              <w:rPr>
                <w:bCs/>
                <w:sz w:val="20"/>
                <w:szCs w:val="20"/>
              </w:rPr>
            </w:pPr>
            <w:r w:rsidRPr="0058773B">
              <w:rPr>
                <w:bCs/>
                <w:sz w:val="20"/>
                <w:szCs w:val="20"/>
              </w:rPr>
              <w:t>1258</w:t>
            </w:r>
          </w:p>
        </w:tc>
        <w:tc>
          <w:tcPr>
            <w:tcW w:w="697" w:type="dxa"/>
            <w:shd w:val="clear" w:color="auto" w:fill="DBE5F1"/>
          </w:tcPr>
          <w:p w:rsidR="00C81485" w:rsidRPr="0058773B" w:rsidRDefault="00B90565" w:rsidP="00E01A56">
            <w:pPr>
              <w:spacing w:before="120"/>
              <w:rPr>
                <w:b/>
                <w:bCs/>
                <w:sz w:val="20"/>
                <w:szCs w:val="20"/>
              </w:rPr>
            </w:pPr>
            <w:r w:rsidRPr="0058773B">
              <w:rPr>
                <w:b/>
                <w:bCs/>
                <w:sz w:val="20"/>
                <w:szCs w:val="20"/>
              </w:rPr>
              <w:t>2738</w:t>
            </w:r>
          </w:p>
        </w:tc>
        <w:tc>
          <w:tcPr>
            <w:tcW w:w="696" w:type="dxa"/>
            <w:shd w:val="clear" w:color="auto" w:fill="DBE5F1"/>
          </w:tcPr>
          <w:p w:rsidR="00C81485" w:rsidRPr="0058773B" w:rsidRDefault="00B90565" w:rsidP="00E01A56">
            <w:pPr>
              <w:spacing w:before="120"/>
              <w:rPr>
                <w:b/>
                <w:bCs/>
                <w:sz w:val="20"/>
                <w:szCs w:val="20"/>
              </w:rPr>
            </w:pPr>
            <w:r w:rsidRPr="0058773B">
              <w:rPr>
                <w:b/>
                <w:bCs/>
                <w:sz w:val="20"/>
                <w:szCs w:val="20"/>
              </w:rPr>
              <w:t>2646</w:t>
            </w:r>
          </w:p>
        </w:tc>
        <w:tc>
          <w:tcPr>
            <w:tcW w:w="697" w:type="dxa"/>
            <w:shd w:val="clear" w:color="auto" w:fill="DBE5F1"/>
          </w:tcPr>
          <w:p w:rsidR="00C81485" w:rsidRPr="0058773B" w:rsidRDefault="003A26AF" w:rsidP="00E01A56">
            <w:pPr>
              <w:spacing w:before="120"/>
              <w:rPr>
                <w:b/>
                <w:bCs/>
                <w:sz w:val="20"/>
                <w:szCs w:val="20"/>
              </w:rPr>
            </w:pPr>
            <w:r w:rsidRPr="0058773B">
              <w:rPr>
                <w:b/>
                <w:bCs/>
                <w:sz w:val="20"/>
                <w:szCs w:val="20"/>
              </w:rPr>
              <w:t>2800</w:t>
            </w:r>
          </w:p>
        </w:tc>
      </w:tr>
      <w:tr w:rsidR="00C81485" w:rsidRPr="0058773B" w:rsidTr="00E01A56">
        <w:tc>
          <w:tcPr>
            <w:tcW w:w="2660" w:type="dxa"/>
            <w:gridSpan w:val="2"/>
            <w:shd w:val="clear" w:color="auto" w:fill="B8CCE4"/>
          </w:tcPr>
          <w:p w:rsidR="00C81485" w:rsidRPr="0058773B" w:rsidRDefault="00C81485" w:rsidP="00E01A56">
            <w:pPr>
              <w:spacing w:before="60" w:after="60"/>
              <w:rPr>
                <w:sz w:val="20"/>
                <w:szCs w:val="20"/>
              </w:rPr>
            </w:pPr>
            <w:r w:rsidRPr="0058773B">
              <w:rPr>
                <w:sz w:val="20"/>
                <w:szCs w:val="20"/>
              </w:rPr>
              <w:t>t.sk. meitenes</w:t>
            </w:r>
          </w:p>
        </w:tc>
        <w:tc>
          <w:tcPr>
            <w:tcW w:w="696" w:type="dxa"/>
            <w:shd w:val="clear" w:color="auto" w:fill="B8CCE4"/>
          </w:tcPr>
          <w:p w:rsidR="00C81485" w:rsidRPr="0058773B" w:rsidRDefault="00C81485" w:rsidP="00E01A56">
            <w:pPr>
              <w:rPr>
                <w:sz w:val="20"/>
                <w:szCs w:val="20"/>
              </w:rPr>
            </w:pPr>
            <w:r w:rsidRPr="0058773B">
              <w:rPr>
                <w:sz w:val="20"/>
                <w:szCs w:val="20"/>
              </w:rPr>
              <w:t>679</w:t>
            </w:r>
          </w:p>
        </w:tc>
        <w:tc>
          <w:tcPr>
            <w:tcW w:w="696" w:type="dxa"/>
            <w:shd w:val="clear" w:color="auto" w:fill="B8CCE4"/>
          </w:tcPr>
          <w:p w:rsidR="00C81485" w:rsidRPr="0058773B" w:rsidRDefault="00C81485" w:rsidP="00E01A56">
            <w:pPr>
              <w:rPr>
                <w:sz w:val="20"/>
                <w:szCs w:val="20"/>
              </w:rPr>
            </w:pPr>
            <w:r w:rsidRPr="0058773B">
              <w:rPr>
                <w:sz w:val="20"/>
                <w:szCs w:val="20"/>
              </w:rPr>
              <w:t>756</w:t>
            </w:r>
          </w:p>
        </w:tc>
        <w:tc>
          <w:tcPr>
            <w:tcW w:w="697" w:type="dxa"/>
            <w:shd w:val="clear" w:color="auto" w:fill="B8CCE4"/>
          </w:tcPr>
          <w:p w:rsidR="00C81485" w:rsidRPr="0058773B" w:rsidRDefault="003A26AF" w:rsidP="00E01A56">
            <w:pPr>
              <w:rPr>
                <w:sz w:val="20"/>
                <w:szCs w:val="20"/>
              </w:rPr>
            </w:pPr>
            <w:r w:rsidRPr="0058773B">
              <w:rPr>
                <w:sz w:val="20"/>
                <w:szCs w:val="20"/>
              </w:rPr>
              <w:t>743</w:t>
            </w:r>
          </w:p>
        </w:tc>
        <w:tc>
          <w:tcPr>
            <w:tcW w:w="696" w:type="dxa"/>
            <w:shd w:val="clear" w:color="auto" w:fill="B8CCE4"/>
          </w:tcPr>
          <w:p w:rsidR="00C81485" w:rsidRPr="0058773B" w:rsidRDefault="00B90565" w:rsidP="00E01A56">
            <w:pPr>
              <w:rPr>
                <w:sz w:val="20"/>
                <w:szCs w:val="20"/>
              </w:rPr>
            </w:pPr>
            <w:r w:rsidRPr="0058773B">
              <w:rPr>
                <w:sz w:val="20"/>
                <w:szCs w:val="20"/>
              </w:rPr>
              <w:t>626</w:t>
            </w:r>
          </w:p>
        </w:tc>
        <w:tc>
          <w:tcPr>
            <w:tcW w:w="697" w:type="dxa"/>
            <w:shd w:val="clear" w:color="auto" w:fill="B8CCE4"/>
          </w:tcPr>
          <w:p w:rsidR="00C81485" w:rsidRPr="0058773B" w:rsidRDefault="00B90565" w:rsidP="00E01A56">
            <w:pPr>
              <w:rPr>
                <w:sz w:val="20"/>
                <w:szCs w:val="20"/>
              </w:rPr>
            </w:pPr>
            <w:r w:rsidRPr="0058773B">
              <w:rPr>
                <w:sz w:val="20"/>
                <w:szCs w:val="20"/>
              </w:rPr>
              <w:t>540</w:t>
            </w:r>
          </w:p>
        </w:tc>
        <w:tc>
          <w:tcPr>
            <w:tcW w:w="696" w:type="dxa"/>
            <w:shd w:val="clear" w:color="auto" w:fill="B8CCE4"/>
          </w:tcPr>
          <w:p w:rsidR="00C81485" w:rsidRPr="0058773B" w:rsidRDefault="003A26AF" w:rsidP="00E01A56">
            <w:pPr>
              <w:rPr>
                <w:sz w:val="20"/>
                <w:szCs w:val="20"/>
              </w:rPr>
            </w:pPr>
            <w:r w:rsidRPr="0058773B">
              <w:rPr>
                <w:sz w:val="20"/>
                <w:szCs w:val="20"/>
              </w:rPr>
              <w:t>576</w:t>
            </w:r>
          </w:p>
        </w:tc>
        <w:tc>
          <w:tcPr>
            <w:tcW w:w="697" w:type="dxa"/>
            <w:shd w:val="clear" w:color="auto" w:fill="B8CCE4"/>
          </w:tcPr>
          <w:p w:rsidR="00C81485" w:rsidRPr="0058773B" w:rsidRDefault="00B90565" w:rsidP="00E01A56">
            <w:pPr>
              <w:rPr>
                <w:sz w:val="20"/>
                <w:szCs w:val="20"/>
              </w:rPr>
            </w:pPr>
            <w:r w:rsidRPr="0058773B">
              <w:rPr>
                <w:b/>
                <w:bCs/>
                <w:sz w:val="20"/>
                <w:szCs w:val="20"/>
              </w:rPr>
              <w:t>1305</w:t>
            </w:r>
          </w:p>
        </w:tc>
        <w:tc>
          <w:tcPr>
            <w:tcW w:w="696" w:type="dxa"/>
            <w:shd w:val="clear" w:color="auto" w:fill="B8CCE4"/>
          </w:tcPr>
          <w:p w:rsidR="00C81485" w:rsidRPr="0058773B" w:rsidRDefault="00B90565" w:rsidP="00E01A56">
            <w:pPr>
              <w:rPr>
                <w:sz w:val="20"/>
                <w:szCs w:val="20"/>
              </w:rPr>
            </w:pPr>
            <w:r w:rsidRPr="0058773B">
              <w:rPr>
                <w:b/>
                <w:bCs/>
                <w:sz w:val="20"/>
                <w:szCs w:val="20"/>
              </w:rPr>
              <w:t>1296</w:t>
            </w:r>
          </w:p>
        </w:tc>
        <w:tc>
          <w:tcPr>
            <w:tcW w:w="697" w:type="dxa"/>
            <w:shd w:val="clear" w:color="auto" w:fill="B8CCE4"/>
          </w:tcPr>
          <w:p w:rsidR="00C81485" w:rsidRPr="0058773B" w:rsidRDefault="003A26AF" w:rsidP="00E01A56">
            <w:pPr>
              <w:rPr>
                <w:b/>
                <w:sz w:val="20"/>
                <w:szCs w:val="20"/>
              </w:rPr>
            </w:pPr>
            <w:r w:rsidRPr="0058773B">
              <w:rPr>
                <w:b/>
                <w:sz w:val="20"/>
                <w:szCs w:val="20"/>
              </w:rPr>
              <w:t>1319</w:t>
            </w:r>
          </w:p>
        </w:tc>
      </w:tr>
      <w:tr w:rsidR="00C81485" w:rsidRPr="0058773B" w:rsidTr="00E26FDF">
        <w:tc>
          <w:tcPr>
            <w:tcW w:w="532" w:type="dxa"/>
            <w:vMerge w:val="restart"/>
            <w:tcBorders>
              <w:right w:val="single" w:sz="4" w:space="0" w:color="548DD4" w:themeColor="text2" w:themeTint="99"/>
            </w:tcBorders>
            <w:shd w:val="clear" w:color="auto" w:fill="DBE5F1"/>
            <w:textDirection w:val="btLr"/>
          </w:tcPr>
          <w:p w:rsidR="00C81485" w:rsidRPr="003D7E47" w:rsidRDefault="00C81485" w:rsidP="00C81485">
            <w:pPr>
              <w:spacing w:before="60" w:after="60"/>
              <w:ind w:left="113" w:right="113"/>
              <w:rPr>
                <w:sz w:val="22"/>
              </w:rPr>
            </w:pPr>
            <w:r w:rsidRPr="003D7E47">
              <w:rPr>
                <w:sz w:val="22"/>
              </w:rPr>
              <w:t>Vecums gados</w:t>
            </w:r>
          </w:p>
        </w:tc>
        <w:tc>
          <w:tcPr>
            <w:tcW w:w="2128" w:type="dxa"/>
            <w:tcBorders>
              <w:left w:val="single" w:sz="4" w:space="0" w:color="548DD4" w:themeColor="text2" w:themeTint="99"/>
            </w:tcBorders>
            <w:shd w:val="clear" w:color="auto" w:fill="DBE5F1"/>
          </w:tcPr>
          <w:p w:rsidR="00C81485" w:rsidRPr="003D7E47" w:rsidRDefault="00C81485" w:rsidP="00E01A56">
            <w:pPr>
              <w:spacing w:before="60" w:after="60"/>
              <w:rPr>
                <w:sz w:val="22"/>
              </w:rPr>
            </w:pPr>
            <w:r w:rsidRPr="003D7E47">
              <w:rPr>
                <w:bCs/>
                <w:sz w:val="22"/>
              </w:rPr>
              <w:t xml:space="preserve">0-1 </w:t>
            </w:r>
          </w:p>
        </w:tc>
        <w:tc>
          <w:tcPr>
            <w:tcW w:w="696" w:type="dxa"/>
            <w:shd w:val="clear" w:color="auto" w:fill="DBE5F1"/>
          </w:tcPr>
          <w:p w:rsidR="00C81485" w:rsidRPr="0058773B" w:rsidRDefault="00C81485" w:rsidP="00E01A56">
            <w:pPr>
              <w:rPr>
                <w:b/>
                <w:bCs/>
                <w:sz w:val="20"/>
                <w:szCs w:val="20"/>
              </w:rPr>
            </w:pPr>
            <w:r w:rsidRPr="0058773B">
              <w:rPr>
                <w:sz w:val="20"/>
                <w:szCs w:val="20"/>
              </w:rPr>
              <w:t>133</w:t>
            </w:r>
          </w:p>
        </w:tc>
        <w:tc>
          <w:tcPr>
            <w:tcW w:w="696" w:type="dxa"/>
            <w:shd w:val="clear" w:color="auto" w:fill="DBE5F1"/>
          </w:tcPr>
          <w:p w:rsidR="00C81485" w:rsidRPr="0058773B" w:rsidRDefault="00C81485" w:rsidP="00E01A56">
            <w:pPr>
              <w:rPr>
                <w:b/>
                <w:bCs/>
                <w:sz w:val="20"/>
                <w:szCs w:val="20"/>
              </w:rPr>
            </w:pPr>
            <w:r w:rsidRPr="0058773B">
              <w:rPr>
                <w:sz w:val="20"/>
                <w:szCs w:val="20"/>
              </w:rPr>
              <w:t>139</w:t>
            </w:r>
          </w:p>
        </w:tc>
        <w:tc>
          <w:tcPr>
            <w:tcW w:w="697" w:type="dxa"/>
            <w:shd w:val="clear" w:color="auto" w:fill="DBE5F1"/>
          </w:tcPr>
          <w:p w:rsidR="00C81485" w:rsidRPr="0058773B" w:rsidRDefault="003A26AF" w:rsidP="00E01A56">
            <w:pPr>
              <w:rPr>
                <w:bCs/>
                <w:sz w:val="20"/>
                <w:szCs w:val="20"/>
              </w:rPr>
            </w:pPr>
            <w:r w:rsidRPr="0058773B">
              <w:rPr>
                <w:bCs/>
                <w:sz w:val="20"/>
                <w:szCs w:val="20"/>
              </w:rPr>
              <w:t>145</w:t>
            </w:r>
          </w:p>
        </w:tc>
        <w:tc>
          <w:tcPr>
            <w:tcW w:w="696" w:type="dxa"/>
            <w:shd w:val="clear" w:color="auto" w:fill="DBE5F1"/>
          </w:tcPr>
          <w:p w:rsidR="00C81485" w:rsidRPr="0058773B" w:rsidRDefault="00C81485" w:rsidP="00E01A56">
            <w:pPr>
              <w:rPr>
                <w:bCs/>
                <w:sz w:val="20"/>
                <w:szCs w:val="20"/>
              </w:rPr>
            </w:pPr>
            <w:r w:rsidRPr="0058773B">
              <w:rPr>
                <w:sz w:val="20"/>
                <w:szCs w:val="20"/>
              </w:rPr>
              <w:t>5</w:t>
            </w:r>
          </w:p>
        </w:tc>
        <w:tc>
          <w:tcPr>
            <w:tcW w:w="697" w:type="dxa"/>
            <w:shd w:val="clear" w:color="auto" w:fill="DBE5F1"/>
          </w:tcPr>
          <w:p w:rsidR="00C81485" w:rsidRPr="0058773B" w:rsidRDefault="00B90565" w:rsidP="00E01A56">
            <w:pPr>
              <w:rPr>
                <w:bCs/>
                <w:sz w:val="20"/>
                <w:szCs w:val="20"/>
              </w:rPr>
            </w:pPr>
            <w:r w:rsidRPr="0058773B">
              <w:rPr>
                <w:bCs/>
                <w:sz w:val="20"/>
                <w:szCs w:val="20"/>
              </w:rPr>
              <w:t>5</w:t>
            </w:r>
          </w:p>
        </w:tc>
        <w:tc>
          <w:tcPr>
            <w:tcW w:w="696" w:type="dxa"/>
            <w:shd w:val="clear" w:color="auto" w:fill="DBE5F1"/>
          </w:tcPr>
          <w:p w:rsidR="00C81485" w:rsidRPr="0058773B" w:rsidRDefault="003A26AF" w:rsidP="00E01A56">
            <w:pPr>
              <w:rPr>
                <w:bCs/>
                <w:sz w:val="20"/>
                <w:szCs w:val="20"/>
              </w:rPr>
            </w:pPr>
            <w:r w:rsidRPr="0058773B">
              <w:rPr>
                <w:bCs/>
                <w:sz w:val="20"/>
                <w:szCs w:val="20"/>
              </w:rPr>
              <w:t>3</w:t>
            </w:r>
          </w:p>
        </w:tc>
        <w:tc>
          <w:tcPr>
            <w:tcW w:w="697" w:type="dxa"/>
            <w:shd w:val="clear" w:color="auto" w:fill="DBE5F1"/>
          </w:tcPr>
          <w:p w:rsidR="00C81485" w:rsidRPr="0058773B" w:rsidRDefault="00B90565" w:rsidP="00E01A56">
            <w:pPr>
              <w:rPr>
                <w:b/>
                <w:bCs/>
                <w:sz w:val="20"/>
                <w:szCs w:val="20"/>
              </w:rPr>
            </w:pPr>
            <w:r w:rsidRPr="0058773B">
              <w:rPr>
                <w:b/>
                <w:bCs/>
                <w:sz w:val="20"/>
                <w:szCs w:val="20"/>
              </w:rPr>
              <w:t>138</w:t>
            </w:r>
          </w:p>
        </w:tc>
        <w:tc>
          <w:tcPr>
            <w:tcW w:w="696" w:type="dxa"/>
            <w:shd w:val="clear" w:color="auto" w:fill="DBE5F1"/>
          </w:tcPr>
          <w:p w:rsidR="00C81485" w:rsidRPr="0058773B" w:rsidRDefault="00B90565" w:rsidP="00E01A56">
            <w:pPr>
              <w:rPr>
                <w:b/>
                <w:bCs/>
                <w:sz w:val="20"/>
                <w:szCs w:val="20"/>
              </w:rPr>
            </w:pPr>
            <w:r w:rsidRPr="0058773B">
              <w:rPr>
                <w:b/>
                <w:bCs/>
                <w:sz w:val="20"/>
                <w:szCs w:val="20"/>
              </w:rPr>
              <w:t>144</w:t>
            </w:r>
          </w:p>
        </w:tc>
        <w:tc>
          <w:tcPr>
            <w:tcW w:w="697" w:type="dxa"/>
            <w:shd w:val="clear" w:color="auto" w:fill="DBE5F1"/>
          </w:tcPr>
          <w:p w:rsidR="00C81485" w:rsidRPr="0058773B" w:rsidRDefault="003A26AF" w:rsidP="00E01A56">
            <w:pPr>
              <w:rPr>
                <w:b/>
                <w:bCs/>
                <w:sz w:val="20"/>
                <w:szCs w:val="20"/>
              </w:rPr>
            </w:pPr>
            <w:r w:rsidRPr="0058773B">
              <w:rPr>
                <w:b/>
                <w:bCs/>
                <w:sz w:val="20"/>
                <w:szCs w:val="20"/>
              </w:rPr>
              <w:t>148</w:t>
            </w:r>
          </w:p>
        </w:tc>
      </w:tr>
      <w:tr w:rsidR="00C81485" w:rsidRPr="0058773B" w:rsidTr="00E26FDF">
        <w:tc>
          <w:tcPr>
            <w:tcW w:w="532" w:type="dxa"/>
            <w:vMerge/>
            <w:tcBorders>
              <w:right w:val="single" w:sz="4" w:space="0" w:color="548DD4" w:themeColor="text2" w:themeTint="99"/>
            </w:tcBorders>
            <w:shd w:val="clear" w:color="auto" w:fill="B8CCE4"/>
          </w:tcPr>
          <w:p w:rsidR="00C81485" w:rsidRPr="003D7E47" w:rsidRDefault="00C81485" w:rsidP="00E01A56">
            <w:pPr>
              <w:spacing w:before="60" w:after="60"/>
              <w:rPr>
                <w:sz w:val="22"/>
                <w:szCs w:val="20"/>
              </w:rPr>
            </w:pPr>
          </w:p>
        </w:tc>
        <w:tc>
          <w:tcPr>
            <w:tcW w:w="2128" w:type="dxa"/>
            <w:tcBorders>
              <w:left w:val="single" w:sz="4" w:space="0" w:color="548DD4" w:themeColor="text2" w:themeTint="99"/>
            </w:tcBorders>
            <w:shd w:val="clear" w:color="auto" w:fill="B8CCE4"/>
          </w:tcPr>
          <w:p w:rsidR="00C81485" w:rsidRPr="003D7E47" w:rsidRDefault="00C81485" w:rsidP="00E01A56">
            <w:pPr>
              <w:spacing w:before="60" w:after="60"/>
              <w:rPr>
                <w:sz w:val="22"/>
                <w:szCs w:val="20"/>
              </w:rPr>
            </w:pPr>
            <w:r w:rsidRPr="003D7E47">
              <w:rPr>
                <w:bCs/>
                <w:sz w:val="22"/>
              </w:rPr>
              <w:t xml:space="preserve">2-3 </w:t>
            </w:r>
          </w:p>
        </w:tc>
        <w:tc>
          <w:tcPr>
            <w:tcW w:w="696" w:type="dxa"/>
            <w:shd w:val="clear" w:color="auto" w:fill="B8CCE4"/>
          </w:tcPr>
          <w:p w:rsidR="00C81485" w:rsidRPr="0058773B" w:rsidRDefault="00C81485" w:rsidP="00E01A56">
            <w:pPr>
              <w:rPr>
                <w:sz w:val="20"/>
                <w:szCs w:val="20"/>
              </w:rPr>
            </w:pPr>
            <w:r w:rsidRPr="0058773B">
              <w:rPr>
                <w:sz w:val="20"/>
                <w:szCs w:val="20"/>
              </w:rPr>
              <w:t>242</w:t>
            </w:r>
          </w:p>
        </w:tc>
        <w:tc>
          <w:tcPr>
            <w:tcW w:w="696" w:type="dxa"/>
            <w:shd w:val="clear" w:color="auto" w:fill="B8CCE4"/>
          </w:tcPr>
          <w:p w:rsidR="00C81485" w:rsidRPr="0058773B" w:rsidRDefault="00C81485" w:rsidP="00E01A56">
            <w:pPr>
              <w:rPr>
                <w:sz w:val="20"/>
                <w:szCs w:val="20"/>
              </w:rPr>
            </w:pPr>
            <w:r w:rsidRPr="0058773B">
              <w:rPr>
                <w:sz w:val="20"/>
                <w:szCs w:val="20"/>
              </w:rPr>
              <w:t>228</w:t>
            </w:r>
          </w:p>
        </w:tc>
        <w:tc>
          <w:tcPr>
            <w:tcW w:w="697" w:type="dxa"/>
            <w:shd w:val="clear" w:color="auto" w:fill="B8CCE4"/>
          </w:tcPr>
          <w:p w:rsidR="00C81485" w:rsidRPr="0058773B" w:rsidRDefault="003A26AF" w:rsidP="00E01A56">
            <w:pPr>
              <w:rPr>
                <w:sz w:val="20"/>
                <w:szCs w:val="20"/>
              </w:rPr>
            </w:pPr>
            <w:r w:rsidRPr="0058773B">
              <w:rPr>
                <w:sz w:val="20"/>
                <w:szCs w:val="20"/>
              </w:rPr>
              <w:t>285</w:t>
            </w:r>
          </w:p>
        </w:tc>
        <w:tc>
          <w:tcPr>
            <w:tcW w:w="696" w:type="dxa"/>
            <w:shd w:val="clear" w:color="auto" w:fill="B8CCE4"/>
          </w:tcPr>
          <w:p w:rsidR="00C81485" w:rsidRPr="0058773B" w:rsidRDefault="00B90565" w:rsidP="00E01A56">
            <w:pPr>
              <w:rPr>
                <w:sz w:val="20"/>
                <w:szCs w:val="20"/>
              </w:rPr>
            </w:pPr>
            <w:r w:rsidRPr="0058773B">
              <w:rPr>
                <w:sz w:val="20"/>
                <w:szCs w:val="20"/>
              </w:rPr>
              <w:t>88</w:t>
            </w:r>
          </w:p>
        </w:tc>
        <w:tc>
          <w:tcPr>
            <w:tcW w:w="697" w:type="dxa"/>
            <w:shd w:val="clear" w:color="auto" w:fill="B8CCE4"/>
          </w:tcPr>
          <w:p w:rsidR="00C81485" w:rsidRPr="0058773B" w:rsidRDefault="00B90565" w:rsidP="00E01A56">
            <w:pPr>
              <w:rPr>
                <w:sz w:val="20"/>
                <w:szCs w:val="20"/>
              </w:rPr>
            </w:pPr>
            <w:r w:rsidRPr="0058773B">
              <w:rPr>
                <w:sz w:val="20"/>
                <w:szCs w:val="20"/>
              </w:rPr>
              <w:t>90</w:t>
            </w:r>
          </w:p>
        </w:tc>
        <w:tc>
          <w:tcPr>
            <w:tcW w:w="696" w:type="dxa"/>
            <w:shd w:val="clear" w:color="auto" w:fill="B8CCE4"/>
          </w:tcPr>
          <w:p w:rsidR="00C81485" w:rsidRPr="0058773B" w:rsidRDefault="003A26AF" w:rsidP="00E01A56">
            <w:pPr>
              <w:rPr>
                <w:sz w:val="20"/>
                <w:szCs w:val="20"/>
              </w:rPr>
            </w:pPr>
            <w:r w:rsidRPr="0058773B">
              <w:rPr>
                <w:sz w:val="20"/>
                <w:szCs w:val="20"/>
              </w:rPr>
              <w:t>86</w:t>
            </w:r>
          </w:p>
        </w:tc>
        <w:tc>
          <w:tcPr>
            <w:tcW w:w="697" w:type="dxa"/>
            <w:shd w:val="clear" w:color="auto" w:fill="B8CCE4"/>
          </w:tcPr>
          <w:p w:rsidR="00C81485" w:rsidRPr="0058773B" w:rsidRDefault="00B90565" w:rsidP="00E01A56">
            <w:pPr>
              <w:rPr>
                <w:sz w:val="20"/>
                <w:szCs w:val="20"/>
              </w:rPr>
            </w:pPr>
            <w:r w:rsidRPr="0058773B">
              <w:rPr>
                <w:b/>
                <w:bCs/>
                <w:sz w:val="20"/>
                <w:szCs w:val="20"/>
              </w:rPr>
              <w:t>330</w:t>
            </w:r>
          </w:p>
        </w:tc>
        <w:tc>
          <w:tcPr>
            <w:tcW w:w="696" w:type="dxa"/>
            <w:shd w:val="clear" w:color="auto" w:fill="B8CCE4"/>
          </w:tcPr>
          <w:p w:rsidR="00C81485" w:rsidRPr="0058773B" w:rsidRDefault="00B90565" w:rsidP="00E01A56">
            <w:pPr>
              <w:rPr>
                <w:sz w:val="20"/>
                <w:szCs w:val="20"/>
              </w:rPr>
            </w:pPr>
            <w:r w:rsidRPr="0058773B">
              <w:rPr>
                <w:b/>
                <w:bCs/>
                <w:sz w:val="20"/>
                <w:szCs w:val="20"/>
              </w:rPr>
              <w:t>318</w:t>
            </w:r>
          </w:p>
        </w:tc>
        <w:tc>
          <w:tcPr>
            <w:tcW w:w="697" w:type="dxa"/>
            <w:shd w:val="clear" w:color="auto" w:fill="B8CCE4"/>
          </w:tcPr>
          <w:p w:rsidR="00C81485" w:rsidRPr="0058773B" w:rsidRDefault="003A26AF" w:rsidP="00E01A56">
            <w:pPr>
              <w:rPr>
                <w:b/>
                <w:sz w:val="20"/>
                <w:szCs w:val="20"/>
              </w:rPr>
            </w:pPr>
            <w:r w:rsidRPr="0058773B">
              <w:rPr>
                <w:b/>
                <w:sz w:val="20"/>
                <w:szCs w:val="20"/>
              </w:rPr>
              <w:t>371</w:t>
            </w:r>
          </w:p>
        </w:tc>
      </w:tr>
      <w:tr w:rsidR="00C81485" w:rsidRPr="0058773B" w:rsidTr="003D7E47">
        <w:tc>
          <w:tcPr>
            <w:tcW w:w="532" w:type="dxa"/>
            <w:vMerge/>
            <w:tcBorders>
              <w:right w:val="single" w:sz="4" w:space="0" w:color="548DD4" w:themeColor="text2" w:themeTint="99"/>
            </w:tcBorders>
            <w:shd w:val="clear" w:color="auto" w:fill="B8CCE4"/>
          </w:tcPr>
          <w:p w:rsidR="00C81485" w:rsidRPr="003D7E47" w:rsidRDefault="00C81485" w:rsidP="00E01A56">
            <w:pPr>
              <w:spacing w:before="60" w:after="60"/>
              <w:rPr>
                <w:bCs/>
                <w:sz w:val="22"/>
              </w:rPr>
            </w:pPr>
          </w:p>
        </w:tc>
        <w:tc>
          <w:tcPr>
            <w:tcW w:w="2128" w:type="dxa"/>
            <w:tcBorders>
              <w:left w:val="single" w:sz="4" w:space="0" w:color="548DD4" w:themeColor="text2" w:themeTint="99"/>
            </w:tcBorders>
            <w:shd w:val="clear" w:color="auto" w:fill="DBE5F1" w:themeFill="accent1" w:themeFillTint="33"/>
          </w:tcPr>
          <w:p w:rsidR="00C81485" w:rsidRPr="003D7E47" w:rsidRDefault="00C81485" w:rsidP="00E01A56">
            <w:pPr>
              <w:spacing w:before="60" w:after="60"/>
              <w:rPr>
                <w:bCs/>
                <w:sz w:val="22"/>
              </w:rPr>
            </w:pPr>
            <w:r w:rsidRPr="003D7E47">
              <w:rPr>
                <w:bCs/>
                <w:sz w:val="22"/>
              </w:rPr>
              <w:t xml:space="preserve">4-5 </w:t>
            </w:r>
          </w:p>
        </w:tc>
        <w:tc>
          <w:tcPr>
            <w:tcW w:w="696" w:type="dxa"/>
            <w:shd w:val="clear" w:color="auto" w:fill="DBE5F1" w:themeFill="accent1" w:themeFillTint="33"/>
          </w:tcPr>
          <w:p w:rsidR="00C81485" w:rsidRPr="0058773B" w:rsidRDefault="00C81485" w:rsidP="00E01A56">
            <w:pPr>
              <w:rPr>
                <w:sz w:val="20"/>
                <w:szCs w:val="20"/>
              </w:rPr>
            </w:pPr>
            <w:r w:rsidRPr="0058773B">
              <w:rPr>
                <w:sz w:val="20"/>
                <w:szCs w:val="20"/>
              </w:rPr>
              <w:t>177</w:t>
            </w:r>
          </w:p>
        </w:tc>
        <w:tc>
          <w:tcPr>
            <w:tcW w:w="696" w:type="dxa"/>
            <w:shd w:val="clear" w:color="auto" w:fill="DBE5F1" w:themeFill="accent1" w:themeFillTint="33"/>
          </w:tcPr>
          <w:p w:rsidR="00C81485" w:rsidRPr="0058773B" w:rsidRDefault="00C81485" w:rsidP="00E01A56">
            <w:pPr>
              <w:rPr>
                <w:sz w:val="20"/>
                <w:szCs w:val="20"/>
              </w:rPr>
            </w:pPr>
            <w:r w:rsidRPr="0058773B">
              <w:rPr>
                <w:sz w:val="20"/>
                <w:szCs w:val="20"/>
              </w:rPr>
              <w:t>183</w:t>
            </w:r>
          </w:p>
        </w:tc>
        <w:tc>
          <w:tcPr>
            <w:tcW w:w="697" w:type="dxa"/>
            <w:shd w:val="clear" w:color="auto" w:fill="DBE5F1" w:themeFill="accent1" w:themeFillTint="33"/>
          </w:tcPr>
          <w:p w:rsidR="00C81485" w:rsidRPr="0058773B" w:rsidRDefault="003A26AF" w:rsidP="00E01A56">
            <w:pPr>
              <w:rPr>
                <w:sz w:val="20"/>
                <w:szCs w:val="20"/>
              </w:rPr>
            </w:pPr>
            <w:r w:rsidRPr="0058773B">
              <w:rPr>
                <w:sz w:val="20"/>
                <w:szCs w:val="20"/>
              </w:rPr>
              <w:t>189</w:t>
            </w:r>
          </w:p>
        </w:tc>
        <w:tc>
          <w:tcPr>
            <w:tcW w:w="696" w:type="dxa"/>
            <w:shd w:val="clear" w:color="auto" w:fill="DBE5F1" w:themeFill="accent1" w:themeFillTint="33"/>
          </w:tcPr>
          <w:p w:rsidR="00C81485" w:rsidRPr="0058773B" w:rsidRDefault="00B90565" w:rsidP="00E01A56">
            <w:pPr>
              <w:rPr>
                <w:sz w:val="20"/>
                <w:szCs w:val="20"/>
              </w:rPr>
            </w:pPr>
            <w:r w:rsidRPr="0058773B">
              <w:rPr>
                <w:sz w:val="20"/>
                <w:szCs w:val="20"/>
              </w:rPr>
              <w:t>175</w:t>
            </w:r>
          </w:p>
        </w:tc>
        <w:tc>
          <w:tcPr>
            <w:tcW w:w="697" w:type="dxa"/>
            <w:shd w:val="clear" w:color="auto" w:fill="DBE5F1" w:themeFill="accent1" w:themeFillTint="33"/>
          </w:tcPr>
          <w:p w:rsidR="00C81485" w:rsidRPr="0058773B" w:rsidRDefault="00B90565" w:rsidP="00E01A56">
            <w:pPr>
              <w:rPr>
                <w:sz w:val="20"/>
                <w:szCs w:val="20"/>
              </w:rPr>
            </w:pPr>
            <w:r w:rsidRPr="0058773B">
              <w:rPr>
                <w:sz w:val="20"/>
                <w:szCs w:val="20"/>
              </w:rPr>
              <w:t>153</w:t>
            </w:r>
          </w:p>
        </w:tc>
        <w:tc>
          <w:tcPr>
            <w:tcW w:w="696" w:type="dxa"/>
            <w:shd w:val="clear" w:color="auto" w:fill="DBE5F1" w:themeFill="accent1" w:themeFillTint="33"/>
          </w:tcPr>
          <w:p w:rsidR="00C81485" w:rsidRPr="0058773B" w:rsidRDefault="003A26AF" w:rsidP="00E01A56">
            <w:pPr>
              <w:rPr>
                <w:sz w:val="20"/>
                <w:szCs w:val="20"/>
              </w:rPr>
            </w:pPr>
            <w:r w:rsidRPr="0058773B">
              <w:rPr>
                <w:sz w:val="20"/>
                <w:szCs w:val="20"/>
              </w:rPr>
              <w:t>156</w:t>
            </w:r>
          </w:p>
        </w:tc>
        <w:tc>
          <w:tcPr>
            <w:tcW w:w="697" w:type="dxa"/>
            <w:shd w:val="clear" w:color="auto" w:fill="DBE5F1" w:themeFill="accent1" w:themeFillTint="33"/>
          </w:tcPr>
          <w:p w:rsidR="00C81485" w:rsidRPr="0058773B" w:rsidRDefault="00B90565" w:rsidP="00E01A56">
            <w:pPr>
              <w:rPr>
                <w:sz w:val="20"/>
                <w:szCs w:val="20"/>
              </w:rPr>
            </w:pPr>
            <w:r w:rsidRPr="0058773B">
              <w:rPr>
                <w:b/>
                <w:bCs/>
                <w:sz w:val="20"/>
                <w:szCs w:val="20"/>
              </w:rPr>
              <w:t>352</w:t>
            </w:r>
          </w:p>
        </w:tc>
        <w:tc>
          <w:tcPr>
            <w:tcW w:w="696" w:type="dxa"/>
            <w:shd w:val="clear" w:color="auto" w:fill="DBE5F1" w:themeFill="accent1" w:themeFillTint="33"/>
          </w:tcPr>
          <w:p w:rsidR="00C81485" w:rsidRPr="0058773B" w:rsidRDefault="00B90565" w:rsidP="00E01A56">
            <w:pPr>
              <w:rPr>
                <w:sz w:val="20"/>
                <w:szCs w:val="20"/>
              </w:rPr>
            </w:pPr>
            <w:r w:rsidRPr="0058773B">
              <w:rPr>
                <w:b/>
                <w:bCs/>
                <w:sz w:val="20"/>
                <w:szCs w:val="20"/>
              </w:rPr>
              <w:t>336</w:t>
            </w:r>
          </w:p>
        </w:tc>
        <w:tc>
          <w:tcPr>
            <w:tcW w:w="697" w:type="dxa"/>
            <w:shd w:val="clear" w:color="auto" w:fill="DBE5F1" w:themeFill="accent1" w:themeFillTint="33"/>
          </w:tcPr>
          <w:p w:rsidR="00C81485" w:rsidRPr="0058773B" w:rsidRDefault="003A26AF" w:rsidP="00E01A56">
            <w:pPr>
              <w:rPr>
                <w:b/>
                <w:sz w:val="20"/>
                <w:szCs w:val="20"/>
              </w:rPr>
            </w:pPr>
            <w:r w:rsidRPr="0058773B">
              <w:rPr>
                <w:b/>
                <w:sz w:val="20"/>
                <w:szCs w:val="20"/>
              </w:rPr>
              <w:t>345</w:t>
            </w:r>
          </w:p>
        </w:tc>
      </w:tr>
      <w:tr w:rsidR="00C81485" w:rsidRPr="0058773B" w:rsidTr="00E26FDF">
        <w:tc>
          <w:tcPr>
            <w:tcW w:w="532" w:type="dxa"/>
            <w:vMerge/>
            <w:tcBorders>
              <w:right w:val="single" w:sz="4" w:space="0" w:color="548DD4" w:themeColor="text2" w:themeTint="99"/>
            </w:tcBorders>
            <w:shd w:val="clear" w:color="auto" w:fill="B8CCE4"/>
          </w:tcPr>
          <w:p w:rsidR="00C81485" w:rsidRPr="003D7E47" w:rsidRDefault="00C81485" w:rsidP="00E01A56">
            <w:pPr>
              <w:spacing w:before="60" w:after="60"/>
              <w:rPr>
                <w:bCs/>
                <w:sz w:val="22"/>
              </w:rPr>
            </w:pPr>
          </w:p>
        </w:tc>
        <w:tc>
          <w:tcPr>
            <w:tcW w:w="2128" w:type="dxa"/>
            <w:tcBorders>
              <w:left w:val="single" w:sz="4" w:space="0" w:color="548DD4" w:themeColor="text2" w:themeTint="99"/>
            </w:tcBorders>
            <w:shd w:val="clear" w:color="auto" w:fill="B8CCE4"/>
          </w:tcPr>
          <w:p w:rsidR="00C81485" w:rsidRPr="003D7E47" w:rsidRDefault="00C81485" w:rsidP="00E01A56">
            <w:pPr>
              <w:spacing w:before="60" w:after="60"/>
              <w:rPr>
                <w:bCs/>
                <w:sz w:val="22"/>
              </w:rPr>
            </w:pPr>
            <w:r w:rsidRPr="003D7E47">
              <w:rPr>
                <w:bCs/>
                <w:sz w:val="22"/>
              </w:rPr>
              <w:t xml:space="preserve">6-12 </w:t>
            </w:r>
          </w:p>
        </w:tc>
        <w:tc>
          <w:tcPr>
            <w:tcW w:w="696" w:type="dxa"/>
            <w:shd w:val="clear" w:color="auto" w:fill="B8CCE4"/>
          </w:tcPr>
          <w:p w:rsidR="00C81485" w:rsidRPr="0058773B" w:rsidRDefault="00C81485" w:rsidP="00E01A56">
            <w:pPr>
              <w:rPr>
                <w:sz w:val="20"/>
                <w:szCs w:val="20"/>
              </w:rPr>
            </w:pPr>
            <w:r w:rsidRPr="0058773B">
              <w:rPr>
                <w:sz w:val="20"/>
                <w:szCs w:val="20"/>
              </w:rPr>
              <w:t>469</w:t>
            </w:r>
          </w:p>
        </w:tc>
        <w:tc>
          <w:tcPr>
            <w:tcW w:w="696" w:type="dxa"/>
            <w:shd w:val="clear" w:color="auto" w:fill="B8CCE4"/>
          </w:tcPr>
          <w:p w:rsidR="00C81485" w:rsidRPr="0058773B" w:rsidRDefault="00C81485" w:rsidP="00E01A56">
            <w:pPr>
              <w:rPr>
                <w:sz w:val="20"/>
                <w:szCs w:val="20"/>
              </w:rPr>
            </w:pPr>
            <w:r w:rsidRPr="0058773B">
              <w:rPr>
                <w:sz w:val="20"/>
                <w:szCs w:val="20"/>
              </w:rPr>
              <w:t>487</w:t>
            </w:r>
          </w:p>
        </w:tc>
        <w:tc>
          <w:tcPr>
            <w:tcW w:w="697" w:type="dxa"/>
            <w:shd w:val="clear" w:color="auto" w:fill="B8CCE4"/>
          </w:tcPr>
          <w:p w:rsidR="00C81485" w:rsidRPr="0058773B" w:rsidRDefault="003A26AF" w:rsidP="00E01A56">
            <w:pPr>
              <w:rPr>
                <w:sz w:val="20"/>
                <w:szCs w:val="20"/>
              </w:rPr>
            </w:pPr>
            <w:r w:rsidRPr="0058773B">
              <w:rPr>
                <w:sz w:val="20"/>
                <w:szCs w:val="20"/>
              </w:rPr>
              <w:t>506</w:t>
            </w:r>
          </w:p>
        </w:tc>
        <w:tc>
          <w:tcPr>
            <w:tcW w:w="696" w:type="dxa"/>
            <w:shd w:val="clear" w:color="auto" w:fill="B8CCE4"/>
          </w:tcPr>
          <w:p w:rsidR="00C81485" w:rsidRPr="0058773B" w:rsidRDefault="00B90565" w:rsidP="00E01A56">
            <w:pPr>
              <w:rPr>
                <w:sz w:val="20"/>
                <w:szCs w:val="20"/>
              </w:rPr>
            </w:pPr>
            <w:r w:rsidRPr="0058773B">
              <w:rPr>
                <w:sz w:val="20"/>
                <w:szCs w:val="20"/>
              </w:rPr>
              <w:t>716</w:t>
            </w:r>
          </w:p>
        </w:tc>
        <w:tc>
          <w:tcPr>
            <w:tcW w:w="697" w:type="dxa"/>
            <w:shd w:val="clear" w:color="auto" w:fill="B8CCE4"/>
          </w:tcPr>
          <w:p w:rsidR="00C81485" w:rsidRPr="0058773B" w:rsidRDefault="00B90565" w:rsidP="00E01A56">
            <w:pPr>
              <w:rPr>
                <w:sz w:val="20"/>
                <w:szCs w:val="20"/>
              </w:rPr>
            </w:pPr>
            <w:r w:rsidRPr="0058773B">
              <w:rPr>
                <w:sz w:val="20"/>
                <w:szCs w:val="20"/>
              </w:rPr>
              <w:t>589</w:t>
            </w:r>
          </w:p>
        </w:tc>
        <w:tc>
          <w:tcPr>
            <w:tcW w:w="696" w:type="dxa"/>
            <w:shd w:val="clear" w:color="auto" w:fill="B8CCE4"/>
          </w:tcPr>
          <w:p w:rsidR="00C81485" w:rsidRPr="0058773B" w:rsidRDefault="003A26AF" w:rsidP="00E01A56">
            <w:pPr>
              <w:rPr>
                <w:sz w:val="20"/>
                <w:szCs w:val="20"/>
              </w:rPr>
            </w:pPr>
            <w:r w:rsidRPr="0058773B">
              <w:rPr>
                <w:sz w:val="20"/>
                <w:szCs w:val="20"/>
              </w:rPr>
              <w:t>611</w:t>
            </w:r>
          </w:p>
        </w:tc>
        <w:tc>
          <w:tcPr>
            <w:tcW w:w="697" w:type="dxa"/>
            <w:shd w:val="clear" w:color="auto" w:fill="B8CCE4"/>
          </w:tcPr>
          <w:p w:rsidR="00C81485" w:rsidRPr="0058773B" w:rsidRDefault="00B90565" w:rsidP="00E01A56">
            <w:pPr>
              <w:rPr>
                <w:sz w:val="20"/>
                <w:szCs w:val="20"/>
              </w:rPr>
            </w:pPr>
            <w:r w:rsidRPr="0058773B">
              <w:rPr>
                <w:b/>
                <w:bCs/>
                <w:sz w:val="20"/>
                <w:szCs w:val="20"/>
              </w:rPr>
              <w:t>1185</w:t>
            </w:r>
          </w:p>
        </w:tc>
        <w:tc>
          <w:tcPr>
            <w:tcW w:w="696" w:type="dxa"/>
            <w:shd w:val="clear" w:color="auto" w:fill="B8CCE4"/>
          </w:tcPr>
          <w:p w:rsidR="00C81485" w:rsidRPr="0058773B" w:rsidRDefault="00B90565" w:rsidP="00E01A56">
            <w:pPr>
              <w:rPr>
                <w:sz w:val="20"/>
                <w:szCs w:val="20"/>
              </w:rPr>
            </w:pPr>
            <w:r w:rsidRPr="0058773B">
              <w:rPr>
                <w:b/>
                <w:bCs/>
                <w:sz w:val="20"/>
                <w:szCs w:val="20"/>
              </w:rPr>
              <w:t>1076</w:t>
            </w:r>
          </w:p>
        </w:tc>
        <w:tc>
          <w:tcPr>
            <w:tcW w:w="697" w:type="dxa"/>
            <w:shd w:val="clear" w:color="auto" w:fill="B8CCE4"/>
          </w:tcPr>
          <w:p w:rsidR="00C81485" w:rsidRPr="0058773B" w:rsidRDefault="003A26AF" w:rsidP="00E01A56">
            <w:pPr>
              <w:rPr>
                <w:b/>
                <w:sz w:val="20"/>
                <w:szCs w:val="20"/>
              </w:rPr>
            </w:pPr>
            <w:r w:rsidRPr="0058773B">
              <w:rPr>
                <w:b/>
                <w:sz w:val="20"/>
                <w:szCs w:val="20"/>
              </w:rPr>
              <w:t>1117</w:t>
            </w:r>
          </w:p>
        </w:tc>
      </w:tr>
      <w:tr w:rsidR="00C81485" w:rsidRPr="0058773B" w:rsidTr="003D7E47">
        <w:tc>
          <w:tcPr>
            <w:tcW w:w="532" w:type="dxa"/>
            <w:vMerge/>
            <w:tcBorders>
              <w:right w:val="single" w:sz="4" w:space="0" w:color="548DD4" w:themeColor="text2" w:themeTint="99"/>
            </w:tcBorders>
            <w:shd w:val="clear" w:color="auto" w:fill="B8CCE4"/>
          </w:tcPr>
          <w:p w:rsidR="00C81485" w:rsidRPr="003D7E47" w:rsidRDefault="00C81485" w:rsidP="00E01A56">
            <w:pPr>
              <w:spacing w:before="60" w:after="60"/>
              <w:rPr>
                <w:bCs/>
                <w:sz w:val="22"/>
              </w:rPr>
            </w:pPr>
          </w:p>
        </w:tc>
        <w:tc>
          <w:tcPr>
            <w:tcW w:w="2128" w:type="dxa"/>
            <w:tcBorders>
              <w:left w:val="single" w:sz="4" w:space="0" w:color="548DD4" w:themeColor="text2" w:themeTint="99"/>
            </w:tcBorders>
            <w:shd w:val="clear" w:color="auto" w:fill="DBE5F1" w:themeFill="accent1" w:themeFillTint="33"/>
          </w:tcPr>
          <w:p w:rsidR="00C81485" w:rsidRPr="003D7E47" w:rsidRDefault="00C81485" w:rsidP="00E01A56">
            <w:pPr>
              <w:spacing w:before="60" w:after="60"/>
              <w:rPr>
                <w:bCs/>
                <w:sz w:val="22"/>
              </w:rPr>
            </w:pPr>
            <w:r w:rsidRPr="003D7E47">
              <w:rPr>
                <w:bCs/>
                <w:sz w:val="22"/>
              </w:rPr>
              <w:t xml:space="preserve">13-15 </w:t>
            </w:r>
          </w:p>
        </w:tc>
        <w:tc>
          <w:tcPr>
            <w:tcW w:w="696" w:type="dxa"/>
            <w:shd w:val="clear" w:color="auto" w:fill="DBE5F1" w:themeFill="accent1" w:themeFillTint="33"/>
          </w:tcPr>
          <w:p w:rsidR="00C81485" w:rsidRPr="0058773B" w:rsidRDefault="00C81485" w:rsidP="00E01A56">
            <w:pPr>
              <w:rPr>
                <w:sz w:val="20"/>
                <w:szCs w:val="20"/>
              </w:rPr>
            </w:pPr>
            <w:r w:rsidRPr="0058773B">
              <w:rPr>
                <w:sz w:val="20"/>
                <w:szCs w:val="20"/>
              </w:rPr>
              <w:t>205</w:t>
            </w:r>
          </w:p>
        </w:tc>
        <w:tc>
          <w:tcPr>
            <w:tcW w:w="696" w:type="dxa"/>
            <w:shd w:val="clear" w:color="auto" w:fill="DBE5F1" w:themeFill="accent1" w:themeFillTint="33"/>
          </w:tcPr>
          <w:p w:rsidR="00C81485" w:rsidRPr="0058773B" w:rsidRDefault="00C81485" w:rsidP="00E01A56">
            <w:pPr>
              <w:rPr>
                <w:sz w:val="20"/>
                <w:szCs w:val="20"/>
              </w:rPr>
            </w:pPr>
            <w:r w:rsidRPr="0058773B">
              <w:rPr>
                <w:sz w:val="20"/>
                <w:szCs w:val="20"/>
              </w:rPr>
              <w:t>293</w:t>
            </w:r>
          </w:p>
        </w:tc>
        <w:tc>
          <w:tcPr>
            <w:tcW w:w="697" w:type="dxa"/>
            <w:shd w:val="clear" w:color="auto" w:fill="DBE5F1" w:themeFill="accent1" w:themeFillTint="33"/>
          </w:tcPr>
          <w:p w:rsidR="00C81485" w:rsidRPr="0058773B" w:rsidRDefault="003A26AF" w:rsidP="00E01A56">
            <w:pPr>
              <w:rPr>
                <w:sz w:val="20"/>
                <w:szCs w:val="20"/>
              </w:rPr>
            </w:pPr>
            <w:r w:rsidRPr="0058773B">
              <w:rPr>
                <w:sz w:val="20"/>
                <w:szCs w:val="20"/>
              </w:rPr>
              <w:t>290</w:t>
            </w:r>
          </w:p>
        </w:tc>
        <w:tc>
          <w:tcPr>
            <w:tcW w:w="696" w:type="dxa"/>
            <w:shd w:val="clear" w:color="auto" w:fill="DBE5F1" w:themeFill="accent1" w:themeFillTint="33"/>
          </w:tcPr>
          <w:p w:rsidR="00C81485" w:rsidRPr="0058773B" w:rsidRDefault="00B90565" w:rsidP="00E01A56">
            <w:pPr>
              <w:rPr>
                <w:sz w:val="20"/>
                <w:szCs w:val="20"/>
              </w:rPr>
            </w:pPr>
            <w:r w:rsidRPr="0058773B">
              <w:rPr>
                <w:sz w:val="20"/>
                <w:szCs w:val="20"/>
              </w:rPr>
              <w:t>316</w:t>
            </w:r>
          </w:p>
        </w:tc>
        <w:tc>
          <w:tcPr>
            <w:tcW w:w="697" w:type="dxa"/>
            <w:shd w:val="clear" w:color="auto" w:fill="DBE5F1" w:themeFill="accent1" w:themeFillTint="33"/>
          </w:tcPr>
          <w:p w:rsidR="00C81485" w:rsidRPr="0058773B" w:rsidRDefault="00B90565" w:rsidP="00E01A56">
            <w:pPr>
              <w:rPr>
                <w:sz w:val="20"/>
                <w:szCs w:val="20"/>
              </w:rPr>
            </w:pPr>
            <w:r w:rsidRPr="0058773B">
              <w:rPr>
                <w:sz w:val="20"/>
                <w:szCs w:val="20"/>
              </w:rPr>
              <w:t>260</w:t>
            </w:r>
          </w:p>
        </w:tc>
        <w:tc>
          <w:tcPr>
            <w:tcW w:w="696" w:type="dxa"/>
            <w:shd w:val="clear" w:color="auto" w:fill="DBE5F1" w:themeFill="accent1" w:themeFillTint="33"/>
          </w:tcPr>
          <w:p w:rsidR="00C81485" w:rsidRPr="0058773B" w:rsidRDefault="003A26AF" w:rsidP="00E01A56">
            <w:pPr>
              <w:rPr>
                <w:sz w:val="20"/>
                <w:szCs w:val="20"/>
              </w:rPr>
            </w:pPr>
            <w:r w:rsidRPr="0058773B">
              <w:rPr>
                <w:sz w:val="20"/>
                <w:szCs w:val="20"/>
              </w:rPr>
              <w:t>279</w:t>
            </w:r>
          </w:p>
        </w:tc>
        <w:tc>
          <w:tcPr>
            <w:tcW w:w="697" w:type="dxa"/>
            <w:shd w:val="clear" w:color="auto" w:fill="DBE5F1" w:themeFill="accent1" w:themeFillTint="33"/>
          </w:tcPr>
          <w:p w:rsidR="00C81485" w:rsidRPr="0058773B" w:rsidRDefault="00B90565" w:rsidP="00E01A56">
            <w:pPr>
              <w:rPr>
                <w:sz w:val="20"/>
                <w:szCs w:val="20"/>
              </w:rPr>
            </w:pPr>
            <w:r w:rsidRPr="0058773B">
              <w:rPr>
                <w:b/>
                <w:bCs/>
                <w:sz w:val="20"/>
                <w:szCs w:val="20"/>
              </w:rPr>
              <w:t>521</w:t>
            </w:r>
          </w:p>
        </w:tc>
        <w:tc>
          <w:tcPr>
            <w:tcW w:w="696" w:type="dxa"/>
            <w:shd w:val="clear" w:color="auto" w:fill="DBE5F1" w:themeFill="accent1" w:themeFillTint="33"/>
          </w:tcPr>
          <w:p w:rsidR="00C81485" w:rsidRPr="0058773B" w:rsidRDefault="00B90565" w:rsidP="00E01A56">
            <w:pPr>
              <w:rPr>
                <w:sz w:val="20"/>
                <w:szCs w:val="20"/>
              </w:rPr>
            </w:pPr>
            <w:r w:rsidRPr="0058773B">
              <w:rPr>
                <w:b/>
                <w:bCs/>
                <w:sz w:val="20"/>
                <w:szCs w:val="20"/>
              </w:rPr>
              <w:t>553</w:t>
            </w:r>
          </w:p>
        </w:tc>
        <w:tc>
          <w:tcPr>
            <w:tcW w:w="697" w:type="dxa"/>
            <w:shd w:val="clear" w:color="auto" w:fill="DBE5F1" w:themeFill="accent1" w:themeFillTint="33"/>
          </w:tcPr>
          <w:p w:rsidR="00C81485" w:rsidRPr="0058773B" w:rsidRDefault="003A26AF" w:rsidP="00E01A56">
            <w:pPr>
              <w:rPr>
                <w:b/>
                <w:sz w:val="20"/>
                <w:szCs w:val="20"/>
              </w:rPr>
            </w:pPr>
            <w:r w:rsidRPr="0058773B">
              <w:rPr>
                <w:b/>
                <w:sz w:val="20"/>
                <w:szCs w:val="20"/>
              </w:rPr>
              <w:t>569</w:t>
            </w:r>
          </w:p>
        </w:tc>
      </w:tr>
      <w:tr w:rsidR="00C81485" w:rsidRPr="0058773B" w:rsidTr="00E26FDF">
        <w:tc>
          <w:tcPr>
            <w:tcW w:w="532" w:type="dxa"/>
            <w:vMerge/>
            <w:tcBorders>
              <w:right w:val="single" w:sz="4" w:space="0" w:color="548DD4" w:themeColor="text2" w:themeTint="99"/>
            </w:tcBorders>
            <w:shd w:val="clear" w:color="auto" w:fill="B8CCE4"/>
          </w:tcPr>
          <w:p w:rsidR="00C81485" w:rsidRPr="003D7E47" w:rsidRDefault="00C81485" w:rsidP="00E01A56">
            <w:pPr>
              <w:spacing w:before="60" w:after="60"/>
              <w:rPr>
                <w:bCs/>
                <w:sz w:val="22"/>
              </w:rPr>
            </w:pPr>
          </w:p>
        </w:tc>
        <w:tc>
          <w:tcPr>
            <w:tcW w:w="2128" w:type="dxa"/>
            <w:tcBorders>
              <w:left w:val="single" w:sz="4" w:space="0" w:color="548DD4" w:themeColor="text2" w:themeTint="99"/>
            </w:tcBorders>
            <w:shd w:val="clear" w:color="auto" w:fill="B8CCE4"/>
          </w:tcPr>
          <w:p w:rsidR="00C81485" w:rsidRPr="003D7E47" w:rsidRDefault="00C81485" w:rsidP="00E01A56">
            <w:pPr>
              <w:spacing w:before="60" w:after="60"/>
              <w:rPr>
                <w:bCs/>
                <w:sz w:val="22"/>
              </w:rPr>
            </w:pPr>
            <w:r w:rsidRPr="003D7E47">
              <w:rPr>
                <w:bCs/>
                <w:sz w:val="22"/>
              </w:rPr>
              <w:t>16-18</w:t>
            </w:r>
          </w:p>
        </w:tc>
        <w:tc>
          <w:tcPr>
            <w:tcW w:w="696" w:type="dxa"/>
            <w:shd w:val="clear" w:color="auto" w:fill="B8CCE4"/>
          </w:tcPr>
          <w:p w:rsidR="00C81485" w:rsidRPr="0058773B" w:rsidRDefault="00C81485" w:rsidP="00E01A56">
            <w:pPr>
              <w:rPr>
                <w:sz w:val="20"/>
                <w:szCs w:val="20"/>
              </w:rPr>
            </w:pPr>
            <w:r w:rsidRPr="0058773B">
              <w:rPr>
                <w:sz w:val="20"/>
                <w:szCs w:val="20"/>
              </w:rPr>
              <w:t>96</w:t>
            </w:r>
          </w:p>
        </w:tc>
        <w:tc>
          <w:tcPr>
            <w:tcW w:w="696" w:type="dxa"/>
            <w:shd w:val="clear" w:color="auto" w:fill="B8CCE4"/>
          </w:tcPr>
          <w:p w:rsidR="00C81485" w:rsidRPr="0058773B" w:rsidRDefault="00C81485" w:rsidP="00E01A56">
            <w:pPr>
              <w:rPr>
                <w:sz w:val="20"/>
                <w:szCs w:val="20"/>
              </w:rPr>
            </w:pPr>
            <w:r w:rsidRPr="0058773B">
              <w:rPr>
                <w:sz w:val="20"/>
                <w:szCs w:val="20"/>
              </w:rPr>
              <w:t>135</w:t>
            </w:r>
          </w:p>
        </w:tc>
        <w:tc>
          <w:tcPr>
            <w:tcW w:w="697" w:type="dxa"/>
            <w:shd w:val="clear" w:color="auto" w:fill="B8CCE4"/>
          </w:tcPr>
          <w:p w:rsidR="00C81485" w:rsidRPr="0058773B" w:rsidRDefault="003A26AF" w:rsidP="00E01A56">
            <w:pPr>
              <w:rPr>
                <w:sz w:val="20"/>
                <w:szCs w:val="20"/>
              </w:rPr>
            </w:pPr>
            <w:r w:rsidRPr="0058773B">
              <w:rPr>
                <w:sz w:val="20"/>
                <w:szCs w:val="20"/>
              </w:rPr>
              <w:t>127</w:t>
            </w:r>
          </w:p>
        </w:tc>
        <w:tc>
          <w:tcPr>
            <w:tcW w:w="696" w:type="dxa"/>
            <w:shd w:val="clear" w:color="auto" w:fill="B8CCE4"/>
          </w:tcPr>
          <w:p w:rsidR="00C81485" w:rsidRPr="0058773B" w:rsidRDefault="00B90565" w:rsidP="00E01A56">
            <w:pPr>
              <w:rPr>
                <w:sz w:val="20"/>
                <w:szCs w:val="20"/>
              </w:rPr>
            </w:pPr>
            <w:r w:rsidRPr="0058773B">
              <w:rPr>
                <w:sz w:val="20"/>
                <w:szCs w:val="20"/>
              </w:rPr>
              <w:t>116</w:t>
            </w:r>
          </w:p>
        </w:tc>
        <w:tc>
          <w:tcPr>
            <w:tcW w:w="697" w:type="dxa"/>
            <w:shd w:val="clear" w:color="auto" w:fill="B8CCE4"/>
          </w:tcPr>
          <w:p w:rsidR="00C81485" w:rsidRPr="0058773B" w:rsidRDefault="00DE474A" w:rsidP="00E01A56">
            <w:pPr>
              <w:rPr>
                <w:sz w:val="20"/>
                <w:szCs w:val="20"/>
              </w:rPr>
            </w:pPr>
            <w:r w:rsidRPr="0058773B">
              <w:rPr>
                <w:sz w:val="20"/>
                <w:szCs w:val="20"/>
              </w:rPr>
              <w:t>84</w:t>
            </w:r>
          </w:p>
        </w:tc>
        <w:tc>
          <w:tcPr>
            <w:tcW w:w="696" w:type="dxa"/>
            <w:shd w:val="clear" w:color="auto" w:fill="B8CCE4"/>
          </w:tcPr>
          <w:p w:rsidR="00C81485" w:rsidRPr="0058773B" w:rsidRDefault="003A26AF" w:rsidP="00E01A56">
            <w:pPr>
              <w:rPr>
                <w:sz w:val="20"/>
                <w:szCs w:val="20"/>
              </w:rPr>
            </w:pPr>
            <w:r w:rsidRPr="0058773B">
              <w:rPr>
                <w:sz w:val="20"/>
                <w:szCs w:val="20"/>
              </w:rPr>
              <w:t>123</w:t>
            </w:r>
          </w:p>
        </w:tc>
        <w:tc>
          <w:tcPr>
            <w:tcW w:w="697" w:type="dxa"/>
            <w:shd w:val="clear" w:color="auto" w:fill="B8CCE4"/>
          </w:tcPr>
          <w:p w:rsidR="00C81485" w:rsidRPr="0058773B" w:rsidRDefault="00B90565" w:rsidP="00E01A56">
            <w:pPr>
              <w:rPr>
                <w:sz w:val="20"/>
                <w:szCs w:val="20"/>
              </w:rPr>
            </w:pPr>
            <w:r w:rsidRPr="0058773B">
              <w:rPr>
                <w:b/>
                <w:bCs/>
                <w:sz w:val="20"/>
                <w:szCs w:val="20"/>
              </w:rPr>
              <w:t>212</w:t>
            </w:r>
          </w:p>
        </w:tc>
        <w:tc>
          <w:tcPr>
            <w:tcW w:w="696" w:type="dxa"/>
            <w:shd w:val="clear" w:color="auto" w:fill="B8CCE4"/>
          </w:tcPr>
          <w:p w:rsidR="00C81485" w:rsidRPr="0058773B" w:rsidRDefault="00B90565" w:rsidP="00E01A56">
            <w:pPr>
              <w:rPr>
                <w:sz w:val="20"/>
                <w:szCs w:val="20"/>
              </w:rPr>
            </w:pPr>
            <w:r w:rsidRPr="0058773B">
              <w:rPr>
                <w:b/>
                <w:bCs/>
                <w:sz w:val="20"/>
                <w:szCs w:val="20"/>
              </w:rPr>
              <w:t>219</w:t>
            </w:r>
          </w:p>
        </w:tc>
        <w:tc>
          <w:tcPr>
            <w:tcW w:w="697" w:type="dxa"/>
            <w:shd w:val="clear" w:color="auto" w:fill="B8CCE4"/>
          </w:tcPr>
          <w:p w:rsidR="00C81485" w:rsidRPr="0058773B" w:rsidRDefault="003A26AF" w:rsidP="00E01A56">
            <w:pPr>
              <w:rPr>
                <w:b/>
                <w:sz w:val="20"/>
                <w:szCs w:val="20"/>
              </w:rPr>
            </w:pPr>
            <w:r w:rsidRPr="0058773B">
              <w:rPr>
                <w:b/>
                <w:sz w:val="20"/>
                <w:szCs w:val="20"/>
              </w:rPr>
              <w:t>250</w:t>
            </w:r>
          </w:p>
        </w:tc>
      </w:tr>
    </w:tbl>
    <w:p w:rsidR="00394AF8" w:rsidRPr="0058773B" w:rsidRDefault="00394AF8" w:rsidP="000E4681">
      <w:pPr>
        <w:rPr>
          <w:sz w:val="22"/>
          <w:szCs w:val="20"/>
        </w:rPr>
      </w:pPr>
      <w:r w:rsidRPr="0058773B">
        <w:rPr>
          <w:i/>
          <w:iCs/>
          <w:sz w:val="22"/>
          <w:szCs w:val="20"/>
        </w:rPr>
        <w:t xml:space="preserve">Avots: </w:t>
      </w:r>
      <w:r w:rsidRPr="0058773B">
        <w:rPr>
          <w:sz w:val="22"/>
          <w:szCs w:val="20"/>
        </w:rPr>
        <w:t>LM, Valsts statistikas pārskati</w:t>
      </w:r>
      <w:r w:rsidRPr="0058773B">
        <w:rPr>
          <w:b/>
          <w:bCs/>
          <w:sz w:val="22"/>
          <w:szCs w:val="20"/>
        </w:rPr>
        <w:t xml:space="preserve"> </w:t>
      </w:r>
    </w:p>
    <w:p w:rsidR="00394AF8" w:rsidRPr="0058773B" w:rsidRDefault="00394AF8" w:rsidP="00A44941">
      <w:r w:rsidRPr="0058773B">
        <w:lastRenderedPageBreak/>
        <w:t>* - tiek pieņemts, ka pret vienu bērnu vardarbīgs bijis viens vardarbības veicējs, kas ne vienmēr atspoguļo patiesu situāciju.</w:t>
      </w:r>
    </w:p>
    <w:p w:rsidR="00394AF8" w:rsidRPr="0058773B" w:rsidRDefault="00394AF8">
      <w:pPr>
        <w:pStyle w:val="Header"/>
        <w:ind w:firstLine="720"/>
        <w:jc w:val="both"/>
        <w:rPr>
          <w:rFonts w:ascii="Times New Roman" w:hAnsi="Times New Roman" w:cs="Times New Roman"/>
          <w:b/>
          <w:bCs/>
          <w:sz w:val="28"/>
          <w:szCs w:val="28"/>
        </w:rPr>
      </w:pPr>
    </w:p>
    <w:p w:rsidR="00394AF8" w:rsidRPr="0058773B" w:rsidRDefault="00394AF8" w:rsidP="00284F5F">
      <w:pPr>
        <w:ind w:firstLine="720"/>
        <w:jc w:val="both"/>
        <w:rPr>
          <w:sz w:val="28"/>
          <w:szCs w:val="28"/>
        </w:rPr>
      </w:pPr>
      <w:r w:rsidRPr="0058773B">
        <w:rPr>
          <w:sz w:val="28"/>
          <w:szCs w:val="28"/>
        </w:rPr>
        <w:t xml:space="preserve">Komplekso sociālās rehabilitācijas kursu līdz 60 dienām sociālās rehabilitācijas institūcijā visbiežāk nodrošina bērniem, kas cietuši no noziedzīga nodarījuma, par kuru </w:t>
      </w:r>
      <w:r w:rsidR="00F34782">
        <w:rPr>
          <w:sz w:val="28"/>
          <w:szCs w:val="28"/>
        </w:rPr>
        <w:t>uzsākts</w:t>
      </w:r>
      <w:r w:rsidRPr="0058773B">
        <w:rPr>
          <w:sz w:val="28"/>
          <w:szCs w:val="28"/>
        </w:rPr>
        <w:t xml:space="preserve"> kriminālprocess. 2012.gadā kompleksais rehabilitācijas kurss tika nodrošināts 219 bērniem - situācijā, kad saskaņā ar Valsts policijas datiem no vardarbīgiem noziedzīgiem nodarījumiem (pēc 174., 125.-130., </w:t>
      </w:r>
      <w:r w:rsidR="00B414AA" w:rsidRPr="0058773B">
        <w:rPr>
          <w:sz w:val="28"/>
          <w:szCs w:val="28"/>
        </w:rPr>
        <w:t xml:space="preserve">159., 160., </w:t>
      </w:r>
      <w:r w:rsidRPr="0058773B">
        <w:rPr>
          <w:sz w:val="28"/>
          <w:szCs w:val="28"/>
        </w:rPr>
        <w:t xml:space="preserve">162. panta) cietuši 28 bērni. 2013.gadā kompleksais rehabilitācijas kurss tika nodrošināts 208 bērniem, savukārt pēc Valsts policijas datiem no noziedzīgiem nodarījumiem bija cietuši 57 bērni. </w:t>
      </w:r>
      <w:r w:rsidR="00B414AA" w:rsidRPr="0058773B">
        <w:rPr>
          <w:sz w:val="28"/>
          <w:szCs w:val="28"/>
        </w:rPr>
        <w:t>2014.gadā komplekss rehabilitācijas kurss nodrošināts 234 bērniem</w:t>
      </w:r>
      <w:r w:rsidR="00E06003" w:rsidRPr="0058773B">
        <w:rPr>
          <w:sz w:val="28"/>
          <w:szCs w:val="28"/>
        </w:rPr>
        <w:t>, savukārt saskaņā ar Valsts policijas</w:t>
      </w:r>
      <w:r w:rsidR="00353C33" w:rsidRPr="0058773B">
        <w:rPr>
          <w:sz w:val="28"/>
          <w:szCs w:val="28"/>
        </w:rPr>
        <w:t xml:space="preserve"> datiem no vardarbīgiem noziedzīgiem nodarījumiem šajā gadā cietuši 303 bērni</w:t>
      </w:r>
      <w:r w:rsidR="00B414AA" w:rsidRPr="0058773B">
        <w:rPr>
          <w:sz w:val="28"/>
          <w:szCs w:val="28"/>
        </w:rPr>
        <w:t xml:space="preserve">. </w:t>
      </w:r>
      <w:r w:rsidRPr="0058773B">
        <w:rPr>
          <w:sz w:val="28"/>
          <w:szCs w:val="28"/>
        </w:rPr>
        <w:t xml:space="preserve">Jāvērš uzmanība, ka lielai daļai bērnu </w:t>
      </w:r>
      <w:r w:rsidR="004151B5">
        <w:rPr>
          <w:sz w:val="28"/>
          <w:szCs w:val="28"/>
        </w:rPr>
        <w:t xml:space="preserve">(10%) </w:t>
      </w:r>
      <w:r w:rsidRPr="0058773B">
        <w:rPr>
          <w:sz w:val="28"/>
          <w:szCs w:val="28"/>
        </w:rPr>
        <w:t xml:space="preserve">bija nepieciešams ilgāks par 60 dienām kompleksās rehabilitācijas kurss, kas varētu norādīt gan uz iegūto traumu nopietnību, gan uz to, ka bērniem pēc rehabilitācijas kursa nav droši atgriezties iepriekšējā dzīvesvietā. </w:t>
      </w:r>
    </w:p>
    <w:p w:rsidR="00394AF8" w:rsidRPr="0058773B" w:rsidRDefault="00394AF8">
      <w:pPr>
        <w:pStyle w:val="Header"/>
        <w:ind w:firstLine="720"/>
        <w:jc w:val="both"/>
        <w:rPr>
          <w:rFonts w:ascii="Times New Roman" w:hAnsi="Times New Roman" w:cs="Times New Roman"/>
          <w:b/>
          <w:bCs/>
          <w:sz w:val="28"/>
          <w:szCs w:val="28"/>
          <w:highlight w:val="yellow"/>
        </w:rPr>
      </w:pPr>
    </w:p>
    <w:p w:rsidR="00394AF8" w:rsidRPr="0058773B" w:rsidRDefault="004151B5" w:rsidP="002940B3">
      <w:pPr>
        <w:rPr>
          <w:sz w:val="28"/>
          <w:szCs w:val="28"/>
        </w:rPr>
      </w:pPr>
      <w:r>
        <w:rPr>
          <w:b/>
          <w:bCs/>
          <w:sz w:val="28"/>
          <w:szCs w:val="28"/>
        </w:rPr>
        <w:t xml:space="preserve">Tab. </w:t>
      </w:r>
      <w:r w:rsidR="006056D8">
        <w:rPr>
          <w:b/>
          <w:bCs/>
          <w:sz w:val="28"/>
          <w:szCs w:val="28"/>
        </w:rPr>
        <w:t>35</w:t>
      </w:r>
      <w:r w:rsidR="00394AF8" w:rsidRPr="0058773B">
        <w:rPr>
          <w:b/>
          <w:bCs/>
          <w:sz w:val="28"/>
          <w:szCs w:val="28"/>
        </w:rPr>
        <w:t>. Noteiktais sociālās rehabilitācijas pakalpojuma kursa ilgums institūcijās</w:t>
      </w:r>
      <w:r w:rsidR="00394AF8" w:rsidRPr="0058773B">
        <w:rPr>
          <w:sz w:val="28"/>
          <w:szCs w:val="28"/>
        </w:rPr>
        <w:t xml:space="preserve"> </w:t>
      </w:r>
      <w:r w:rsidR="00394AF8" w:rsidRPr="0058773B">
        <w:t xml:space="preserve">(valsts un pašvaldību budžeta finansējums) </w:t>
      </w:r>
    </w:p>
    <w:tbl>
      <w:tblPr>
        <w:tblW w:w="9288"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828"/>
        <w:gridCol w:w="900"/>
        <w:gridCol w:w="1080"/>
        <w:gridCol w:w="810"/>
        <w:gridCol w:w="810"/>
        <w:gridCol w:w="810"/>
        <w:gridCol w:w="810"/>
        <w:gridCol w:w="810"/>
        <w:gridCol w:w="810"/>
        <w:gridCol w:w="810"/>
        <w:gridCol w:w="810"/>
      </w:tblGrid>
      <w:tr w:rsidR="00394AF8" w:rsidRPr="0058773B">
        <w:trPr>
          <w:trHeight w:val="622"/>
        </w:trPr>
        <w:tc>
          <w:tcPr>
            <w:tcW w:w="828" w:type="dxa"/>
            <w:vMerge w:val="restart"/>
            <w:shd w:val="clear" w:color="auto" w:fill="B8CCE4"/>
          </w:tcPr>
          <w:p w:rsidR="00394AF8" w:rsidRPr="0058773B" w:rsidRDefault="00394AF8" w:rsidP="002940B3">
            <w:pPr>
              <w:rPr>
                <w:b/>
                <w:bCs/>
              </w:rPr>
            </w:pPr>
            <w:r w:rsidRPr="0058773B">
              <w:rPr>
                <w:b/>
                <w:bCs/>
                <w:sz w:val="22"/>
                <w:szCs w:val="22"/>
              </w:rPr>
              <w:t xml:space="preserve">Gads </w:t>
            </w:r>
          </w:p>
        </w:tc>
        <w:tc>
          <w:tcPr>
            <w:tcW w:w="900" w:type="dxa"/>
            <w:vMerge w:val="restart"/>
            <w:shd w:val="clear" w:color="auto" w:fill="B8CCE4"/>
          </w:tcPr>
          <w:p w:rsidR="00394AF8" w:rsidRPr="0058773B" w:rsidRDefault="00394AF8" w:rsidP="002940B3">
            <w:pPr>
              <w:rPr>
                <w:b/>
                <w:bCs/>
              </w:rPr>
            </w:pPr>
            <w:r w:rsidRPr="0058773B">
              <w:rPr>
                <w:sz w:val="22"/>
                <w:szCs w:val="22"/>
              </w:rPr>
              <w:t>Kopā</w:t>
            </w:r>
            <w:r w:rsidRPr="0058773B">
              <w:rPr>
                <w:b/>
                <w:bCs/>
                <w:sz w:val="22"/>
                <w:szCs w:val="22"/>
              </w:rPr>
              <w:t xml:space="preserve"> bērni</w:t>
            </w:r>
          </w:p>
        </w:tc>
        <w:tc>
          <w:tcPr>
            <w:tcW w:w="1080" w:type="dxa"/>
            <w:vMerge w:val="restart"/>
            <w:shd w:val="clear" w:color="auto" w:fill="B8CCE4"/>
          </w:tcPr>
          <w:p w:rsidR="00394AF8" w:rsidRPr="0058773B" w:rsidRDefault="00394AF8" w:rsidP="002940B3">
            <w:pPr>
              <w:rPr>
                <w:b/>
                <w:bCs/>
              </w:rPr>
            </w:pPr>
            <w:r w:rsidRPr="0058773B">
              <w:rPr>
                <w:b/>
                <w:bCs/>
                <w:sz w:val="22"/>
                <w:szCs w:val="22"/>
              </w:rPr>
              <w:t>t.sk. meitenes kopā</w:t>
            </w:r>
          </w:p>
          <w:p w:rsidR="00394AF8" w:rsidRPr="0058773B" w:rsidRDefault="00394AF8" w:rsidP="00DF5A38">
            <w:pPr>
              <w:ind w:left="-108" w:firstLine="108"/>
              <w:rPr>
                <w:b/>
                <w:bCs/>
              </w:rPr>
            </w:pPr>
          </w:p>
        </w:tc>
        <w:tc>
          <w:tcPr>
            <w:tcW w:w="1620" w:type="dxa"/>
            <w:gridSpan w:val="2"/>
            <w:shd w:val="clear" w:color="auto" w:fill="B8CCE4"/>
          </w:tcPr>
          <w:p w:rsidR="00394AF8" w:rsidRPr="0058773B" w:rsidRDefault="00394AF8" w:rsidP="002940B3">
            <w:pPr>
              <w:rPr>
                <w:b/>
                <w:bCs/>
                <w:sz w:val="20"/>
                <w:szCs w:val="20"/>
              </w:rPr>
            </w:pPr>
            <w:proofErr w:type="spellStart"/>
            <w:r w:rsidRPr="0058773B">
              <w:rPr>
                <w:b/>
                <w:bCs/>
                <w:sz w:val="20"/>
                <w:szCs w:val="20"/>
              </w:rPr>
              <w:t>Rehab</w:t>
            </w:r>
            <w:proofErr w:type="spellEnd"/>
            <w:r w:rsidRPr="0058773B">
              <w:rPr>
                <w:b/>
                <w:bCs/>
                <w:sz w:val="20"/>
                <w:szCs w:val="20"/>
              </w:rPr>
              <w:t>. kurss īsāks par 30 dienām</w:t>
            </w:r>
          </w:p>
        </w:tc>
        <w:tc>
          <w:tcPr>
            <w:tcW w:w="1620" w:type="dxa"/>
            <w:gridSpan w:val="2"/>
            <w:shd w:val="clear" w:color="auto" w:fill="B8CCE4"/>
          </w:tcPr>
          <w:p w:rsidR="00394AF8" w:rsidRPr="0058773B" w:rsidRDefault="00394AF8" w:rsidP="002940B3">
            <w:pPr>
              <w:rPr>
                <w:b/>
                <w:bCs/>
                <w:sz w:val="20"/>
                <w:szCs w:val="20"/>
              </w:rPr>
            </w:pPr>
            <w:proofErr w:type="spellStart"/>
            <w:r w:rsidRPr="0058773B">
              <w:rPr>
                <w:b/>
                <w:bCs/>
                <w:sz w:val="20"/>
                <w:szCs w:val="20"/>
              </w:rPr>
              <w:t>Rehab</w:t>
            </w:r>
            <w:proofErr w:type="spellEnd"/>
            <w:r w:rsidRPr="0058773B">
              <w:rPr>
                <w:b/>
                <w:bCs/>
                <w:sz w:val="20"/>
                <w:szCs w:val="20"/>
              </w:rPr>
              <w:t>. kurss 30 dienas</w:t>
            </w:r>
          </w:p>
        </w:tc>
        <w:tc>
          <w:tcPr>
            <w:tcW w:w="1620" w:type="dxa"/>
            <w:gridSpan w:val="2"/>
            <w:shd w:val="clear" w:color="auto" w:fill="B8CCE4"/>
          </w:tcPr>
          <w:p w:rsidR="00394AF8" w:rsidRPr="0058773B" w:rsidRDefault="00394AF8" w:rsidP="002940B3">
            <w:pPr>
              <w:rPr>
                <w:b/>
                <w:bCs/>
                <w:sz w:val="20"/>
                <w:szCs w:val="20"/>
              </w:rPr>
            </w:pPr>
            <w:proofErr w:type="spellStart"/>
            <w:r w:rsidRPr="0058773B">
              <w:rPr>
                <w:b/>
                <w:bCs/>
                <w:sz w:val="20"/>
                <w:szCs w:val="20"/>
              </w:rPr>
              <w:t>Rehab</w:t>
            </w:r>
            <w:proofErr w:type="spellEnd"/>
            <w:r w:rsidRPr="0058773B">
              <w:rPr>
                <w:b/>
                <w:bCs/>
                <w:sz w:val="20"/>
                <w:szCs w:val="20"/>
              </w:rPr>
              <w:t>. kurss 60 dienas</w:t>
            </w:r>
          </w:p>
        </w:tc>
        <w:tc>
          <w:tcPr>
            <w:tcW w:w="1620" w:type="dxa"/>
            <w:gridSpan w:val="2"/>
            <w:shd w:val="clear" w:color="auto" w:fill="B8CCE4"/>
          </w:tcPr>
          <w:p w:rsidR="00394AF8" w:rsidRPr="0058773B" w:rsidRDefault="00394AF8" w:rsidP="002940B3">
            <w:pPr>
              <w:rPr>
                <w:b/>
                <w:bCs/>
                <w:sz w:val="20"/>
                <w:szCs w:val="20"/>
              </w:rPr>
            </w:pPr>
            <w:proofErr w:type="spellStart"/>
            <w:r w:rsidRPr="0058773B">
              <w:rPr>
                <w:b/>
                <w:bCs/>
                <w:sz w:val="20"/>
                <w:szCs w:val="20"/>
              </w:rPr>
              <w:t>Rehab</w:t>
            </w:r>
            <w:proofErr w:type="spellEnd"/>
            <w:r w:rsidRPr="0058773B">
              <w:rPr>
                <w:b/>
                <w:bCs/>
                <w:sz w:val="20"/>
                <w:szCs w:val="20"/>
              </w:rPr>
              <w:t>. kurss ilgāks par 60 dienām</w:t>
            </w:r>
          </w:p>
        </w:tc>
      </w:tr>
      <w:tr w:rsidR="00394AF8" w:rsidRPr="0058773B">
        <w:trPr>
          <w:trHeight w:val="555"/>
        </w:trPr>
        <w:tc>
          <w:tcPr>
            <w:tcW w:w="828" w:type="dxa"/>
            <w:vMerge/>
            <w:shd w:val="clear" w:color="auto" w:fill="B8CCE4"/>
          </w:tcPr>
          <w:p w:rsidR="00394AF8" w:rsidRPr="0058773B" w:rsidRDefault="00394AF8" w:rsidP="002940B3">
            <w:pPr>
              <w:rPr>
                <w:b/>
                <w:bCs/>
              </w:rPr>
            </w:pPr>
          </w:p>
        </w:tc>
        <w:tc>
          <w:tcPr>
            <w:tcW w:w="900" w:type="dxa"/>
            <w:vMerge/>
            <w:shd w:val="clear" w:color="auto" w:fill="B8CCE4"/>
          </w:tcPr>
          <w:p w:rsidR="00394AF8" w:rsidRPr="0058773B" w:rsidRDefault="00394AF8" w:rsidP="002940B3"/>
        </w:tc>
        <w:tc>
          <w:tcPr>
            <w:tcW w:w="1080" w:type="dxa"/>
            <w:vMerge/>
            <w:shd w:val="clear" w:color="auto" w:fill="B8CCE4"/>
          </w:tcPr>
          <w:p w:rsidR="00394AF8" w:rsidRPr="0058773B" w:rsidRDefault="00394AF8" w:rsidP="002940B3"/>
        </w:tc>
        <w:tc>
          <w:tcPr>
            <w:tcW w:w="810" w:type="dxa"/>
            <w:shd w:val="clear" w:color="auto" w:fill="B8CCE4"/>
          </w:tcPr>
          <w:p w:rsidR="00394AF8" w:rsidRPr="0058773B" w:rsidRDefault="00394AF8" w:rsidP="002940B3">
            <w:pPr>
              <w:rPr>
                <w:sz w:val="20"/>
                <w:szCs w:val="20"/>
              </w:rPr>
            </w:pPr>
            <w:r w:rsidRPr="0058773B">
              <w:rPr>
                <w:sz w:val="20"/>
                <w:szCs w:val="20"/>
              </w:rPr>
              <w:t>kopā</w:t>
            </w:r>
          </w:p>
        </w:tc>
        <w:tc>
          <w:tcPr>
            <w:tcW w:w="810" w:type="dxa"/>
            <w:shd w:val="clear" w:color="auto" w:fill="B8CCE4"/>
          </w:tcPr>
          <w:p w:rsidR="00394AF8" w:rsidRPr="0058773B" w:rsidRDefault="00394AF8" w:rsidP="002940B3">
            <w:pPr>
              <w:rPr>
                <w:sz w:val="20"/>
                <w:szCs w:val="20"/>
              </w:rPr>
            </w:pPr>
            <w:r w:rsidRPr="0058773B">
              <w:rPr>
                <w:sz w:val="20"/>
                <w:szCs w:val="20"/>
              </w:rPr>
              <w:t>t.sk. meitenes</w:t>
            </w:r>
          </w:p>
        </w:tc>
        <w:tc>
          <w:tcPr>
            <w:tcW w:w="810" w:type="dxa"/>
            <w:shd w:val="clear" w:color="auto" w:fill="B8CCE4"/>
          </w:tcPr>
          <w:p w:rsidR="00394AF8" w:rsidRPr="0058773B" w:rsidRDefault="00394AF8" w:rsidP="002940B3">
            <w:pPr>
              <w:rPr>
                <w:sz w:val="20"/>
                <w:szCs w:val="20"/>
              </w:rPr>
            </w:pPr>
            <w:r w:rsidRPr="0058773B">
              <w:rPr>
                <w:sz w:val="20"/>
                <w:szCs w:val="20"/>
              </w:rPr>
              <w:t>kopā</w:t>
            </w:r>
          </w:p>
        </w:tc>
        <w:tc>
          <w:tcPr>
            <w:tcW w:w="810" w:type="dxa"/>
            <w:shd w:val="clear" w:color="auto" w:fill="B8CCE4"/>
          </w:tcPr>
          <w:p w:rsidR="00394AF8" w:rsidRPr="0058773B" w:rsidRDefault="00394AF8" w:rsidP="002940B3">
            <w:pPr>
              <w:rPr>
                <w:sz w:val="20"/>
                <w:szCs w:val="20"/>
              </w:rPr>
            </w:pPr>
            <w:r w:rsidRPr="0058773B">
              <w:rPr>
                <w:sz w:val="20"/>
                <w:szCs w:val="20"/>
              </w:rPr>
              <w:t>t.sk. meitenes</w:t>
            </w:r>
          </w:p>
        </w:tc>
        <w:tc>
          <w:tcPr>
            <w:tcW w:w="810" w:type="dxa"/>
            <w:shd w:val="clear" w:color="auto" w:fill="B8CCE4"/>
          </w:tcPr>
          <w:p w:rsidR="00394AF8" w:rsidRPr="0058773B" w:rsidRDefault="00394AF8" w:rsidP="002940B3">
            <w:pPr>
              <w:rPr>
                <w:sz w:val="20"/>
                <w:szCs w:val="20"/>
              </w:rPr>
            </w:pPr>
            <w:r w:rsidRPr="0058773B">
              <w:rPr>
                <w:sz w:val="20"/>
                <w:szCs w:val="20"/>
              </w:rPr>
              <w:t>kopā</w:t>
            </w:r>
          </w:p>
        </w:tc>
        <w:tc>
          <w:tcPr>
            <w:tcW w:w="810" w:type="dxa"/>
            <w:shd w:val="clear" w:color="auto" w:fill="B8CCE4"/>
          </w:tcPr>
          <w:p w:rsidR="00394AF8" w:rsidRPr="0058773B" w:rsidRDefault="00394AF8" w:rsidP="002940B3">
            <w:pPr>
              <w:rPr>
                <w:sz w:val="20"/>
                <w:szCs w:val="20"/>
              </w:rPr>
            </w:pPr>
            <w:r w:rsidRPr="0058773B">
              <w:rPr>
                <w:sz w:val="20"/>
                <w:szCs w:val="20"/>
              </w:rPr>
              <w:t>t.sk. meitenes</w:t>
            </w:r>
          </w:p>
        </w:tc>
        <w:tc>
          <w:tcPr>
            <w:tcW w:w="810" w:type="dxa"/>
            <w:shd w:val="clear" w:color="auto" w:fill="B8CCE4"/>
          </w:tcPr>
          <w:p w:rsidR="00394AF8" w:rsidRPr="0058773B" w:rsidRDefault="00394AF8" w:rsidP="002940B3">
            <w:pPr>
              <w:rPr>
                <w:sz w:val="20"/>
                <w:szCs w:val="20"/>
              </w:rPr>
            </w:pPr>
            <w:r w:rsidRPr="0058773B">
              <w:rPr>
                <w:sz w:val="20"/>
                <w:szCs w:val="20"/>
              </w:rPr>
              <w:t>kopā</w:t>
            </w:r>
          </w:p>
        </w:tc>
        <w:tc>
          <w:tcPr>
            <w:tcW w:w="810" w:type="dxa"/>
            <w:shd w:val="clear" w:color="auto" w:fill="B8CCE4"/>
          </w:tcPr>
          <w:p w:rsidR="00394AF8" w:rsidRPr="0058773B" w:rsidRDefault="00394AF8" w:rsidP="002940B3">
            <w:pPr>
              <w:rPr>
                <w:b/>
                <w:bCs/>
                <w:sz w:val="20"/>
                <w:szCs w:val="20"/>
              </w:rPr>
            </w:pPr>
            <w:r w:rsidRPr="0058773B">
              <w:rPr>
                <w:b/>
                <w:bCs/>
                <w:sz w:val="20"/>
                <w:szCs w:val="20"/>
              </w:rPr>
              <w:t>t.sk. meitenes</w:t>
            </w:r>
          </w:p>
        </w:tc>
      </w:tr>
      <w:tr w:rsidR="00394AF8" w:rsidRPr="0058773B">
        <w:trPr>
          <w:trHeight w:val="450"/>
        </w:trPr>
        <w:tc>
          <w:tcPr>
            <w:tcW w:w="828" w:type="dxa"/>
            <w:shd w:val="clear" w:color="auto" w:fill="DBE5F1"/>
          </w:tcPr>
          <w:p w:rsidR="00394AF8" w:rsidRPr="0058773B" w:rsidRDefault="00394AF8" w:rsidP="002940B3">
            <w:pPr>
              <w:rPr>
                <w:b/>
                <w:bCs/>
                <w:i/>
                <w:iCs/>
              </w:rPr>
            </w:pPr>
            <w:r w:rsidRPr="0058773B">
              <w:rPr>
                <w:i/>
                <w:iCs/>
                <w:sz w:val="22"/>
                <w:szCs w:val="22"/>
              </w:rPr>
              <w:t>2010</w:t>
            </w:r>
          </w:p>
        </w:tc>
        <w:tc>
          <w:tcPr>
            <w:tcW w:w="900" w:type="dxa"/>
            <w:shd w:val="clear" w:color="auto" w:fill="DBE5F1"/>
          </w:tcPr>
          <w:p w:rsidR="00394AF8" w:rsidRPr="0058773B" w:rsidRDefault="00394AF8" w:rsidP="00DF5A38">
            <w:pPr>
              <w:jc w:val="center"/>
              <w:rPr>
                <w:b/>
                <w:bCs/>
              </w:rPr>
            </w:pPr>
            <w:r w:rsidRPr="0058773B">
              <w:rPr>
                <w:b/>
                <w:bCs/>
                <w:sz w:val="22"/>
                <w:szCs w:val="22"/>
              </w:rPr>
              <w:t>1125</w:t>
            </w:r>
          </w:p>
        </w:tc>
        <w:tc>
          <w:tcPr>
            <w:tcW w:w="1080" w:type="dxa"/>
            <w:shd w:val="clear" w:color="auto" w:fill="DBE5F1"/>
          </w:tcPr>
          <w:p w:rsidR="00394AF8" w:rsidRPr="0058773B" w:rsidRDefault="00394AF8" w:rsidP="00DF5A38">
            <w:pPr>
              <w:jc w:val="center"/>
            </w:pPr>
            <w:r w:rsidRPr="0058773B">
              <w:rPr>
                <w:sz w:val="22"/>
                <w:szCs w:val="22"/>
              </w:rPr>
              <w:t>585</w:t>
            </w:r>
          </w:p>
        </w:tc>
        <w:tc>
          <w:tcPr>
            <w:tcW w:w="810" w:type="dxa"/>
            <w:shd w:val="clear" w:color="auto" w:fill="DBE5F1"/>
          </w:tcPr>
          <w:p w:rsidR="00394AF8" w:rsidRPr="0058773B" w:rsidRDefault="00394AF8" w:rsidP="00DF5A38">
            <w:pPr>
              <w:jc w:val="center"/>
            </w:pPr>
            <w:r w:rsidRPr="0058773B">
              <w:rPr>
                <w:sz w:val="22"/>
                <w:szCs w:val="22"/>
              </w:rPr>
              <w:t>28</w:t>
            </w:r>
          </w:p>
        </w:tc>
        <w:tc>
          <w:tcPr>
            <w:tcW w:w="810" w:type="dxa"/>
            <w:shd w:val="clear" w:color="auto" w:fill="DBE5F1"/>
          </w:tcPr>
          <w:p w:rsidR="00394AF8" w:rsidRPr="0058773B" w:rsidRDefault="00394AF8" w:rsidP="00DF5A38">
            <w:pPr>
              <w:jc w:val="center"/>
            </w:pPr>
            <w:r w:rsidRPr="0058773B">
              <w:rPr>
                <w:sz w:val="22"/>
                <w:szCs w:val="22"/>
              </w:rPr>
              <w:t>19</w:t>
            </w:r>
          </w:p>
        </w:tc>
        <w:tc>
          <w:tcPr>
            <w:tcW w:w="810" w:type="dxa"/>
            <w:shd w:val="clear" w:color="auto" w:fill="DBE5F1"/>
          </w:tcPr>
          <w:p w:rsidR="00394AF8" w:rsidRPr="0058773B" w:rsidRDefault="00394AF8" w:rsidP="00DF5A38">
            <w:pPr>
              <w:jc w:val="center"/>
            </w:pPr>
            <w:r w:rsidRPr="0058773B">
              <w:rPr>
                <w:sz w:val="22"/>
                <w:szCs w:val="22"/>
              </w:rPr>
              <w:t>962</w:t>
            </w:r>
          </w:p>
        </w:tc>
        <w:tc>
          <w:tcPr>
            <w:tcW w:w="810" w:type="dxa"/>
            <w:shd w:val="clear" w:color="auto" w:fill="DBE5F1"/>
          </w:tcPr>
          <w:p w:rsidR="00394AF8" w:rsidRPr="0058773B" w:rsidRDefault="00394AF8" w:rsidP="00DF5A38">
            <w:pPr>
              <w:jc w:val="center"/>
            </w:pPr>
            <w:r w:rsidRPr="0058773B">
              <w:rPr>
                <w:sz w:val="22"/>
                <w:szCs w:val="22"/>
              </w:rPr>
              <w:t>480</w:t>
            </w:r>
          </w:p>
        </w:tc>
        <w:tc>
          <w:tcPr>
            <w:tcW w:w="810" w:type="dxa"/>
            <w:shd w:val="clear" w:color="auto" w:fill="DBE5F1"/>
          </w:tcPr>
          <w:p w:rsidR="00394AF8" w:rsidRPr="0058773B" w:rsidRDefault="00394AF8" w:rsidP="00DF5A38">
            <w:pPr>
              <w:jc w:val="center"/>
            </w:pPr>
            <w:r w:rsidRPr="0058773B">
              <w:rPr>
                <w:sz w:val="22"/>
                <w:szCs w:val="22"/>
              </w:rPr>
              <w:t>118</w:t>
            </w:r>
          </w:p>
        </w:tc>
        <w:tc>
          <w:tcPr>
            <w:tcW w:w="810" w:type="dxa"/>
            <w:shd w:val="clear" w:color="auto" w:fill="DBE5F1"/>
          </w:tcPr>
          <w:p w:rsidR="00394AF8" w:rsidRPr="0058773B" w:rsidRDefault="00394AF8" w:rsidP="00DF5A38">
            <w:pPr>
              <w:jc w:val="center"/>
            </w:pPr>
            <w:r w:rsidRPr="0058773B">
              <w:rPr>
                <w:sz w:val="22"/>
                <w:szCs w:val="22"/>
              </w:rPr>
              <w:t>75</w:t>
            </w:r>
          </w:p>
        </w:tc>
        <w:tc>
          <w:tcPr>
            <w:tcW w:w="810" w:type="dxa"/>
            <w:shd w:val="clear" w:color="auto" w:fill="DBE5F1"/>
          </w:tcPr>
          <w:p w:rsidR="00394AF8" w:rsidRPr="0058773B" w:rsidRDefault="00394AF8" w:rsidP="00DF5A38">
            <w:pPr>
              <w:jc w:val="center"/>
            </w:pPr>
            <w:r w:rsidRPr="0058773B">
              <w:rPr>
                <w:sz w:val="22"/>
                <w:szCs w:val="22"/>
              </w:rPr>
              <w:t>17</w:t>
            </w:r>
          </w:p>
        </w:tc>
        <w:tc>
          <w:tcPr>
            <w:tcW w:w="810" w:type="dxa"/>
            <w:shd w:val="clear" w:color="auto" w:fill="DBE5F1"/>
          </w:tcPr>
          <w:p w:rsidR="00394AF8" w:rsidRPr="0058773B" w:rsidRDefault="00394AF8" w:rsidP="00DF5A38">
            <w:pPr>
              <w:jc w:val="center"/>
              <w:rPr>
                <w:b/>
                <w:bCs/>
              </w:rPr>
            </w:pPr>
            <w:r w:rsidRPr="0058773B">
              <w:rPr>
                <w:b/>
                <w:bCs/>
                <w:sz w:val="22"/>
                <w:szCs w:val="22"/>
              </w:rPr>
              <w:t>11</w:t>
            </w:r>
          </w:p>
        </w:tc>
      </w:tr>
      <w:tr w:rsidR="00394AF8" w:rsidRPr="0058773B">
        <w:trPr>
          <w:trHeight w:val="315"/>
        </w:trPr>
        <w:tc>
          <w:tcPr>
            <w:tcW w:w="828" w:type="dxa"/>
            <w:shd w:val="clear" w:color="auto" w:fill="A7BFDE"/>
          </w:tcPr>
          <w:p w:rsidR="00394AF8" w:rsidRPr="0058773B" w:rsidRDefault="00394AF8" w:rsidP="002940B3">
            <w:pPr>
              <w:rPr>
                <w:b/>
                <w:bCs/>
                <w:i/>
                <w:iCs/>
              </w:rPr>
            </w:pPr>
            <w:r w:rsidRPr="0058773B">
              <w:rPr>
                <w:i/>
                <w:iCs/>
                <w:sz w:val="22"/>
                <w:szCs w:val="22"/>
              </w:rPr>
              <w:t>2011</w:t>
            </w:r>
          </w:p>
        </w:tc>
        <w:tc>
          <w:tcPr>
            <w:tcW w:w="900" w:type="dxa"/>
            <w:shd w:val="clear" w:color="auto" w:fill="A7BFDE"/>
          </w:tcPr>
          <w:p w:rsidR="00394AF8" w:rsidRPr="0058773B" w:rsidRDefault="00394AF8" w:rsidP="00DF5A38">
            <w:pPr>
              <w:jc w:val="center"/>
              <w:rPr>
                <w:b/>
                <w:bCs/>
              </w:rPr>
            </w:pPr>
            <w:r w:rsidRPr="0058773B">
              <w:rPr>
                <w:b/>
                <w:bCs/>
                <w:sz w:val="22"/>
                <w:szCs w:val="22"/>
              </w:rPr>
              <w:t>1317</w:t>
            </w:r>
          </w:p>
        </w:tc>
        <w:tc>
          <w:tcPr>
            <w:tcW w:w="1080" w:type="dxa"/>
            <w:shd w:val="clear" w:color="auto" w:fill="A7BFDE"/>
          </w:tcPr>
          <w:p w:rsidR="00394AF8" w:rsidRPr="0058773B" w:rsidRDefault="00394AF8" w:rsidP="00DF5A38">
            <w:pPr>
              <w:jc w:val="center"/>
              <w:rPr>
                <w:b/>
                <w:bCs/>
              </w:rPr>
            </w:pPr>
            <w:r w:rsidRPr="0058773B">
              <w:rPr>
                <w:sz w:val="22"/>
                <w:szCs w:val="22"/>
              </w:rPr>
              <w:t>682</w:t>
            </w:r>
          </w:p>
        </w:tc>
        <w:tc>
          <w:tcPr>
            <w:tcW w:w="810" w:type="dxa"/>
            <w:shd w:val="clear" w:color="auto" w:fill="A7BFDE"/>
          </w:tcPr>
          <w:p w:rsidR="00394AF8" w:rsidRPr="0058773B" w:rsidRDefault="00394AF8" w:rsidP="00DF5A38">
            <w:pPr>
              <w:jc w:val="center"/>
            </w:pPr>
            <w:r w:rsidRPr="0058773B">
              <w:rPr>
                <w:sz w:val="22"/>
                <w:szCs w:val="22"/>
              </w:rPr>
              <w:t>43</w:t>
            </w:r>
          </w:p>
        </w:tc>
        <w:tc>
          <w:tcPr>
            <w:tcW w:w="810" w:type="dxa"/>
            <w:shd w:val="clear" w:color="auto" w:fill="A7BFDE"/>
          </w:tcPr>
          <w:p w:rsidR="00394AF8" w:rsidRPr="0058773B" w:rsidRDefault="00394AF8" w:rsidP="00DF5A38">
            <w:pPr>
              <w:jc w:val="center"/>
            </w:pPr>
            <w:r w:rsidRPr="0058773B">
              <w:rPr>
                <w:sz w:val="22"/>
                <w:szCs w:val="22"/>
              </w:rPr>
              <w:t>19</w:t>
            </w:r>
          </w:p>
        </w:tc>
        <w:tc>
          <w:tcPr>
            <w:tcW w:w="810" w:type="dxa"/>
            <w:shd w:val="clear" w:color="auto" w:fill="A7BFDE"/>
          </w:tcPr>
          <w:p w:rsidR="00394AF8" w:rsidRPr="0058773B" w:rsidRDefault="00394AF8" w:rsidP="00DF5A38">
            <w:pPr>
              <w:jc w:val="center"/>
            </w:pPr>
            <w:r w:rsidRPr="0058773B">
              <w:rPr>
                <w:sz w:val="22"/>
                <w:szCs w:val="22"/>
              </w:rPr>
              <w:t>1054</w:t>
            </w:r>
          </w:p>
        </w:tc>
        <w:tc>
          <w:tcPr>
            <w:tcW w:w="810" w:type="dxa"/>
            <w:shd w:val="clear" w:color="auto" w:fill="A7BFDE"/>
          </w:tcPr>
          <w:p w:rsidR="00394AF8" w:rsidRPr="0058773B" w:rsidRDefault="00394AF8" w:rsidP="00DF5A38">
            <w:pPr>
              <w:jc w:val="center"/>
            </w:pPr>
            <w:r w:rsidRPr="0058773B">
              <w:rPr>
                <w:sz w:val="22"/>
                <w:szCs w:val="22"/>
              </w:rPr>
              <w:t>542</w:t>
            </w:r>
          </w:p>
        </w:tc>
        <w:tc>
          <w:tcPr>
            <w:tcW w:w="810" w:type="dxa"/>
            <w:shd w:val="clear" w:color="auto" w:fill="A7BFDE"/>
          </w:tcPr>
          <w:p w:rsidR="00394AF8" w:rsidRPr="0058773B" w:rsidRDefault="00394AF8" w:rsidP="00DF5A38">
            <w:pPr>
              <w:jc w:val="center"/>
            </w:pPr>
            <w:r w:rsidRPr="0058773B">
              <w:rPr>
                <w:sz w:val="22"/>
                <w:szCs w:val="22"/>
              </w:rPr>
              <w:t>125</w:t>
            </w:r>
          </w:p>
        </w:tc>
        <w:tc>
          <w:tcPr>
            <w:tcW w:w="810" w:type="dxa"/>
            <w:shd w:val="clear" w:color="auto" w:fill="A7BFDE"/>
          </w:tcPr>
          <w:p w:rsidR="00394AF8" w:rsidRPr="0058773B" w:rsidRDefault="00394AF8" w:rsidP="00DF5A38">
            <w:pPr>
              <w:jc w:val="center"/>
            </w:pPr>
            <w:r w:rsidRPr="0058773B">
              <w:rPr>
                <w:sz w:val="22"/>
                <w:szCs w:val="22"/>
              </w:rPr>
              <w:t>68</w:t>
            </w:r>
          </w:p>
        </w:tc>
        <w:tc>
          <w:tcPr>
            <w:tcW w:w="810" w:type="dxa"/>
            <w:shd w:val="clear" w:color="auto" w:fill="A7BFDE"/>
          </w:tcPr>
          <w:p w:rsidR="00394AF8" w:rsidRPr="0058773B" w:rsidRDefault="00394AF8" w:rsidP="00DF5A38">
            <w:pPr>
              <w:jc w:val="center"/>
            </w:pPr>
            <w:r w:rsidRPr="0058773B">
              <w:rPr>
                <w:sz w:val="22"/>
                <w:szCs w:val="22"/>
              </w:rPr>
              <w:t>95</w:t>
            </w:r>
          </w:p>
        </w:tc>
        <w:tc>
          <w:tcPr>
            <w:tcW w:w="810" w:type="dxa"/>
            <w:shd w:val="clear" w:color="auto" w:fill="A7BFDE"/>
          </w:tcPr>
          <w:p w:rsidR="00394AF8" w:rsidRPr="0058773B" w:rsidRDefault="00394AF8" w:rsidP="00DF5A38">
            <w:pPr>
              <w:jc w:val="center"/>
              <w:rPr>
                <w:b/>
                <w:bCs/>
              </w:rPr>
            </w:pPr>
            <w:r w:rsidRPr="0058773B">
              <w:rPr>
                <w:b/>
                <w:bCs/>
                <w:sz w:val="22"/>
                <w:szCs w:val="22"/>
              </w:rPr>
              <w:t>53</w:t>
            </w:r>
          </w:p>
        </w:tc>
      </w:tr>
      <w:tr w:rsidR="00394AF8" w:rsidRPr="0058773B">
        <w:trPr>
          <w:trHeight w:val="315"/>
        </w:trPr>
        <w:tc>
          <w:tcPr>
            <w:tcW w:w="828" w:type="dxa"/>
            <w:tcBorders>
              <w:bottom w:val="single" w:sz="4" w:space="0" w:color="95B3D7"/>
            </w:tcBorders>
            <w:shd w:val="clear" w:color="auto" w:fill="DBE5F1"/>
          </w:tcPr>
          <w:p w:rsidR="00394AF8" w:rsidRPr="0058773B" w:rsidRDefault="00394AF8" w:rsidP="002940B3">
            <w:pPr>
              <w:rPr>
                <w:b/>
                <w:bCs/>
                <w:i/>
                <w:iCs/>
              </w:rPr>
            </w:pPr>
            <w:r w:rsidRPr="0058773B">
              <w:rPr>
                <w:i/>
                <w:iCs/>
                <w:sz w:val="22"/>
                <w:szCs w:val="22"/>
              </w:rPr>
              <w:t>2012</w:t>
            </w:r>
          </w:p>
        </w:tc>
        <w:tc>
          <w:tcPr>
            <w:tcW w:w="900" w:type="dxa"/>
            <w:tcBorders>
              <w:bottom w:val="single" w:sz="4" w:space="0" w:color="95B3D7"/>
            </w:tcBorders>
            <w:shd w:val="clear" w:color="auto" w:fill="DBE5F1"/>
          </w:tcPr>
          <w:p w:rsidR="00394AF8" w:rsidRPr="0058773B" w:rsidRDefault="00394AF8" w:rsidP="00DF5A38">
            <w:pPr>
              <w:jc w:val="center"/>
              <w:rPr>
                <w:b/>
                <w:bCs/>
              </w:rPr>
            </w:pPr>
            <w:r w:rsidRPr="0058773B">
              <w:rPr>
                <w:b/>
                <w:bCs/>
                <w:sz w:val="22"/>
                <w:szCs w:val="22"/>
              </w:rPr>
              <w:t>1322</w:t>
            </w:r>
          </w:p>
        </w:tc>
        <w:tc>
          <w:tcPr>
            <w:tcW w:w="1080" w:type="dxa"/>
            <w:tcBorders>
              <w:bottom w:val="single" w:sz="4" w:space="0" w:color="95B3D7"/>
            </w:tcBorders>
            <w:shd w:val="clear" w:color="auto" w:fill="DBE5F1"/>
          </w:tcPr>
          <w:p w:rsidR="00394AF8" w:rsidRPr="0058773B" w:rsidRDefault="00394AF8" w:rsidP="00DF5A38">
            <w:pPr>
              <w:jc w:val="center"/>
            </w:pPr>
            <w:r w:rsidRPr="0058773B">
              <w:rPr>
                <w:sz w:val="22"/>
                <w:szCs w:val="22"/>
              </w:rPr>
              <w:t>679</w:t>
            </w:r>
          </w:p>
        </w:tc>
        <w:tc>
          <w:tcPr>
            <w:tcW w:w="810" w:type="dxa"/>
            <w:tcBorders>
              <w:bottom w:val="single" w:sz="4" w:space="0" w:color="95B3D7"/>
            </w:tcBorders>
            <w:shd w:val="clear" w:color="auto" w:fill="DBE5F1"/>
          </w:tcPr>
          <w:p w:rsidR="00394AF8" w:rsidRPr="0058773B" w:rsidRDefault="00394AF8" w:rsidP="00DF5A38">
            <w:pPr>
              <w:jc w:val="center"/>
            </w:pPr>
            <w:r w:rsidRPr="0058773B">
              <w:rPr>
                <w:sz w:val="22"/>
                <w:szCs w:val="22"/>
              </w:rPr>
              <w:t>85</w:t>
            </w:r>
          </w:p>
        </w:tc>
        <w:tc>
          <w:tcPr>
            <w:tcW w:w="810" w:type="dxa"/>
            <w:tcBorders>
              <w:bottom w:val="single" w:sz="4" w:space="0" w:color="95B3D7"/>
            </w:tcBorders>
            <w:shd w:val="clear" w:color="auto" w:fill="DBE5F1"/>
          </w:tcPr>
          <w:p w:rsidR="00394AF8" w:rsidRPr="0058773B" w:rsidRDefault="00394AF8" w:rsidP="00DF5A38">
            <w:pPr>
              <w:jc w:val="center"/>
            </w:pPr>
            <w:r w:rsidRPr="0058773B">
              <w:rPr>
                <w:sz w:val="22"/>
                <w:szCs w:val="22"/>
              </w:rPr>
              <w:t>34</w:t>
            </w:r>
          </w:p>
        </w:tc>
        <w:tc>
          <w:tcPr>
            <w:tcW w:w="810" w:type="dxa"/>
            <w:tcBorders>
              <w:bottom w:val="single" w:sz="4" w:space="0" w:color="95B3D7"/>
            </w:tcBorders>
            <w:shd w:val="clear" w:color="auto" w:fill="DBE5F1"/>
          </w:tcPr>
          <w:p w:rsidR="00394AF8" w:rsidRPr="0058773B" w:rsidRDefault="00394AF8" w:rsidP="00DF5A38">
            <w:pPr>
              <w:jc w:val="center"/>
            </w:pPr>
            <w:r w:rsidRPr="0058773B">
              <w:rPr>
                <w:sz w:val="22"/>
                <w:szCs w:val="22"/>
              </w:rPr>
              <w:t>1018</w:t>
            </w:r>
          </w:p>
        </w:tc>
        <w:tc>
          <w:tcPr>
            <w:tcW w:w="810" w:type="dxa"/>
            <w:tcBorders>
              <w:bottom w:val="single" w:sz="4" w:space="0" w:color="95B3D7"/>
            </w:tcBorders>
            <w:shd w:val="clear" w:color="auto" w:fill="DBE5F1"/>
          </w:tcPr>
          <w:p w:rsidR="00394AF8" w:rsidRPr="0058773B" w:rsidRDefault="00394AF8" w:rsidP="00DF5A38">
            <w:pPr>
              <w:jc w:val="center"/>
            </w:pPr>
            <w:r w:rsidRPr="0058773B">
              <w:rPr>
                <w:sz w:val="22"/>
                <w:szCs w:val="22"/>
              </w:rPr>
              <w:t>522</w:t>
            </w:r>
          </w:p>
        </w:tc>
        <w:tc>
          <w:tcPr>
            <w:tcW w:w="810" w:type="dxa"/>
            <w:tcBorders>
              <w:bottom w:val="single" w:sz="4" w:space="0" w:color="95B3D7"/>
            </w:tcBorders>
            <w:shd w:val="clear" w:color="auto" w:fill="DBE5F1"/>
          </w:tcPr>
          <w:p w:rsidR="00394AF8" w:rsidRPr="0058773B" w:rsidRDefault="00394AF8" w:rsidP="00DF5A38">
            <w:pPr>
              <w:jc w:val="center"/>
            </w:pPr>
            <w:r w:rsidRPr="0058773B">
              <w:rPr>
                <w:sz w:val="22"/>
                <w:szCs w:val="22"/>
              </w:rPr>
              <w:t>131</w:t>
            </w:r>
          </w:p>
        </w:tc>
        <w:tc>
          <w:tcPr>
            <w:tcW w:w="810" w:type="dxa"/>
            <w:tcBorders>
              <w:bottom w:val="single" w:sz="4" w:space="0" w:color="95B3D7"/>
            </w:tcBorders>
            <w:shd w:val="clear" w:color="auto" w:fill="DBE5F1"/>
          </w:tcPr>
          <w:p w:rsidR="00394AF8" w:rsidRPr="0058773B" w:rsidRDefault="00394AF8" w:rsidP="00DF5A38">
            <w:pPr>
              <w:jc w:val="center"/>
            </w:pPr>
            <w:r w:rsidRPr="0058773B">
              <w:rPr>
                <w:sz w:val="22"/>
                <w:szCs w:val="22"/>
              </w:rPr>
              <w:t>75</w:t>
            </w:r>
          </w:p>
        </w:tc>
        <w:tc>
          <w:tcPr>
            <w:tcW w:w="810" w:type="dxa"/>
            <w:tcBorders>
              <w:bottom w:val="single" w:sz="4" w:space="0" w:color="95B3D7"/>
            </w:tcBorders>
            <w:shd w:val="clear" w:color="auto" w:fill="DBE5F1"/>
          </w:tcPr>
          <w:p w:rsidR="00394AF8" w:rsidRPr="0058773B" w:rsidRDefault="00394AF8" w:rsidP="00DF5A38">
            <w:pPr>
              <w:jc w:val="center"/>
            </w:pPr>
            <w:r w:rsidRPr="0058773B">
              <w:rPr>
                <w:sz w:val="22"/>
                <w:szCs w:val="22"/>
              </w:rPr>
              <w:t>88</w:t>
            </w:r>
          </w:p>
        </w:tc>
        <w:tc>
          <w:tcPr>
            <w:tcW w:w="810" w:type="dxa"/>
            <w:tcBorders>
              <w:bottom w:val="single" w:sz="4" w:space="0" w:color="95B3D7"/>
            </w:tcBorders>
            <w:shd w:val="clear" w:color="auto" w:fill="DBE5F1"/>
          </w:tcPr>
          <w:p w:rsidR="00394AF8" w:rsidRPr="0058773B" w:rsidRDefault="00394AF8" w:rsidP="00DF5A38">
            <w:pPr>
              <w:jc w:val="center"/>
              <w:rPr>
                <w:b/>
                <w:bCs/>
              </w:rPr>
            </w:pPr>
            <w:r w:rsidRPr="0058773B">
              <w:rPr>
                <w:b/>
                <w:bCs/>
                <w:sz w:val="22"/>
                <w:szCs w:val="22"/>
              </w:rPr>
              <w:t>48</w:t>
            </w:r>
          </w:p>
        </w:tc>
      </w:tr>
      <w:tr w:rsidR="00394AF8" w:rsidRPr="0058773B" w:rsidTr="00D211D5">
        <w:trPr>
          <w:trHeight w:val="315"/>
        </w:trPr>
        <w:tc>
          <w:tcPr>
            <w:tcW w:w="828" w:type="dxa"/>
            <w:tcBorders>
              <w:top w:val="single" w:sz="4" w:space="0" w:color="95B3D7"/>
              <w:bottom w:val="single" w:sz="4" w:space="0" w:color="95B3D7"/>
            </w:tcBorders>
            <w:shd w:val="clear" w:color="auto" w:fill="B8CCE4"/>
          </w:tcPr>
          <w:p w:rsidR="00394AF8" w:rsidRPr="0058773B" w:rsidRDefault="00394AF8" w:rsidP="002940B3">
            <w:pPr>
              <w:rPr>
                <w:b/>
                <w:bCs/>
                <w:i/>
                <w:iCs/>
              </w:rPr>
            </w:pPr>
            <w:r w:rsidRPr="0058773B">
              <w:rPr>
                <w:i/>
                <w:iCs/>
                <w:sz w:val="22"/>
                <w:szCs w:val="22"/>
              </w:rPr>
              <w:t>2013</w:t>
            </w:r>
          </w:p>
        </w:tc>
        <w:tc>
          <w:tcPr>
            <w:tcW w:w="90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sz w:val="22"/>
                <w:szCs w:val="22"/>
              </w:rPr>
              <w:t>1479</w:t>
            </w:r>
          </w:p>
        </w:tc>
        <w:tc>
          <w:tcPr>
            <w:tcW w:w="108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761</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93</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42</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1178</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596</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104</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61</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104</w:t>
            </w:r>
          </w:p>
        </w:tc>
        <w:tc>
          <w:tcPr>
            <w:tcW w:w="810" w:type="dxa"/>
            <w:tcBorders>
              <w:top w:val="single" w:sz="4" w:space="0" w:color="95B3D7"/>
              <w:bottom w:val="single" w:sz="4" w:space="0" w:color="95B3D7"/>
            </w:tcBorders>
            <w:shd w:val="clear" w:color="auto" w:fill="B8CCE4"/>
          </w:tcPr>
          <w:p w:rsidR="00394AF8" w:rsidRPr="0058773B" w:rsidRDefault="00394AF8" w:rsidP="00DF5A38">
            <w:pPr>
              <w:jc w:val="center"/>
              <w:rPr>
                <w:b/>
                <w:bCs/>
              </w:rPr>
            </w:pPr>
            <w:r w:rsidRPr="0058773B">
              <w:rPr>
                <w:b/>
                <w:bCs/>
                <w:sz w:val="22"/>
                <w:szCs w:val="22"/>
              </w:rPr>
              <w:t>62</w:t>
            </w:r>
          </w:p>
        </w:tc>
      </w:tr>
      <w:tr w:rsidR="00D211D5" w:rsidRPr="0058773B" w:rsidTr="00E12D0A">
        <w:trPr>
          <w:trHeight w:val="315"/>
        </w:trPr>
        <w:tc>
          <w:tcPr>
            <w:tcW w:w="828" w:type="dxa"/>
            <w:tcBorders>
              <w:top w:val="single" w:sz="4" w:space="0" w:color="95B3D7"/>
            </w:tcBorders>
            <w:shd w:val="clear" w:color="auto" w:fill="DBE5F1" w:themeFill="accent1" w:themeFillTint="33"/>
          </w:tcPr>
          <w:p w:rsidR="00D211D5" w:rsidRPr="0058773B" w:rsidRDefault="00D211D5" w:rsidP="002940B3">
            <w:pPr>
              <w:rPr>
                <w:i/>
                <w:iCs/>
                <w:sz w:val="22"/>
                <w:szCs w:val="22"/>
              </w:rPr>
            </w:pPr>
            <w:r w:rsidRPr="0058773B">
              <w:rPr>
                <w:i/>
                <w:iCs/>
                <w:sz w:val="22"/>
                <w:szCs w:val="22"/>
              </w:rPr>
              <w:t>2014</w:t>
            </w:r>
          </w:p>
        </w:tc>
        <w:tc>
          <w:tcPr>
            <w:tcW w:w="900" w:type="dxa"/>
            <w:tcBorders>
              <w:top w:val="single" w:sz="4" w:space="0" w:color="95B3D7"/>
            </w:tcBorders>
            <w:shd w:val="clear" w:color="auto" w:fill="DBE5F1" w:themeFill="accent1" w:themeFillTint="33"/>
          </w:tcPr>
          <w:p w:rsidR="00D211D5" w:rsidRPr="0058773B" w:rsidRDefault="00D211D5" w:rsidP="00DF5A38">
            <w:pPr>
              <w:jc w:val="center"/>
              <w:rPr>
                <w:sz w:val="22"/>
                <w:szCs w:val="22"/>
              </w:rPr>
            </w:pPr>
            <w:r w:rsidRPr="0058773B">
              <w:rPr>
                <w:sz w:val="22"/>
                <w:szCs w:val="22"/>
              </w:rPr>
              <w:t>1542</w:t>
            </w:r>
          </w:p>
        </w:tc>
        <w:tc>
          <w:tcPr>
            <w:tcW w:w="108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743</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75</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39</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1233</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579</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145</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78</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89</w:t>
            </w:r>
          </w:p>
        </w:tc>
        <w:tc>
          <w:tcPr>
            <w:tcW w:w="810" w:type="dxa"/>
            <w:tcBorders>
              <w:top w:val="single" w:sz="4" w:space="0" w:color="95B3D7"/>
            </w:tcBorders>
            <w:shd w:val="clear" w:color="auto" w:fill="DBE5F1" w:themeFill="accent1" w:themeFillTint="33"/>
          </w:tcPr>
          <w:p w:rsidR="00D211D5" w:rsidRPr="0058773B" w:rsidRDefault="00D211D5" w:rsidP="00DF5A38">
            <w:pPr>
              <w:jc w:val="center"/>
              <w:rPr>
                <w:b/>
                <w:bCs/>
                <w:sz w:val="22"/>
                <w:szCs w:val="22"/>
              </w:rPr>
            </w:pPr>
            <w:r w:rsidRPr="0058773B">
              <w:rPr>
                <w:b/>
                <w:bCs/>
                <w:sz w:val="22"/>
                <w:szCs w:val="22"/>
              </w:rPr>
              <w:t>47</w:t>
            </w:r>
          </w:p>
        </w:tc>
      </w:tr>
    </w:tbl>
    <w:p w:rsidR="00394AF8" w:rsidRPr="0058773B" w:rsidRDefault="00394AF8" w:rsidP="002940B3">
      <w:pPr>
        <w:rPr>
          <w:sz w:val="22"/>
          <w:szCs w:val="20"/>
        </w:rPr>
      </w:pPr>
      <w:r w:rsidRPr="0058773B">
        <w:rPr>
          <w:i/>
          <w:iCs/>
          <w:sz w:val="22"/>
          <w:szCs w:val="20"/>
        </w:rPr>
        <w:t xml:space="preserve">Avots: </w:t>
      </w:r>
      <w:r w:rsidRPr="0058773B">
        <w:rPr>
          <w:sz w:val="22"/>
          <w:szCs w:val="20"/>
        </w:rPr>
        <w:t>LM, Valsts statistikas pārskati</w:t>
      </w:r>
      <w:r w:rsidRPr="0058773B">
        <w:rPr>
          <w:b/>
          <w:bCs/>
          <w:sz w:val="22"/>
          <w:szCs w:val="20"/>
        </w:rPr>
        <w:t xml:space="preserve"> </w:t>
      </w:r>
    </w:p>
    <w:p w:rsidR="00394AF8" w:rsidRPr="0058773B" w:rsidRDefault="00394AF8" w:rsidP="00D27BC5">
      <w:r w:rsidRPr="0058773B">
        <w:t>* - tiek pieņemts, ka pret vienu bērnu vardarbīgs bijis viens vardarbības veicējs, kas ne vienmēr atspoguļo patiesu situāciju.</w:t>
      </w:r>
    </w:p>
    <w:p w:rsidR="00394AF8" w:rsidRPr="0058773B" w:rsidRDefault="00394AF8">
      <w:pPr>
        <w:ind w:firstLine="720"/>
        <w:jc w:val="both"/>
        <w:rPr>
          <w:sz w:val="28"/>
          <w:szCs w:val="28"/>
          <w:highlight w:val="yellow"/>
        </w:rPr>
      </w:pPr>
    </w:p>
    <w:p w:rsidR="00394AF8" w:rsidRPr="0058773B" w:rsidRDefault="00394AF8">
      <w:pPr>
        <w:ind w:firstLine="720"/>
        <w:jc w:val="both"/>
        <w:rPr>
          <w:sz w:val="28"/>
          <w:szCs w:val="28"/>
        </w:rPr>
      </w:pPr>
      <w:r w:rsidRPr="0058773B">
        <w:rPr>
          <w:sz w:val="28"/>
          <w:szCs w:val="28"/>
        </w:rPr>
        <w:t xml:space="preserve">Konsultācijas dzīvesvietā </w:t>
      </w:r>
      <w:r w:rsidR="006D0630" w:rsidRPr="0058773B">
        <w:rPr>
          <w:sz w:val="28"/>
          <w:szCs w:val="28"/>
        </w:rPr>
        <w:t xml:space="preserve">(sociālās rehabilitācijas pakalpojumi personas dzīvesvietā) </w:t>
      </w:r>
      <w:r w:rsidRPr="0058773B">
        <w:rPr>
          <w:sz w:val="28"/>
          <w:szCs w:val="28"/>
        </w:rPr>
        <w:t xml:space="preserve">lielākoties tiek </w:t>
      </w:r>
      <w:proofErr w:type="gramStart"/>
      <w:r w:rsidRPr="0058773B">
        <w:rPr>
          <w:sz w:val="28"/>
          <w:szCs w:val="28"/>
        </w:rPr>
        <w:t>izmantotas visas</w:t>
      </w:r>
      <w:proofErr w:type="gramEnd"/>
      <w:r w:rsidRPr="0058773B">
        <w:rPr>
          <w:sz w:val="28"/>
          <w:szCs w:val="28"/>
        </w:rPr>
        <w:t xml:space="preserve"> 10, kas ir maksimālais valsts apmaksāto konsultāciju skaits. Tomēr, ja stacionārās rehabilitācijas gadījumā bija daudz tādu bērnu, kuriem nepietika pat ar maksimālo pakalpojuma ilgumu, tad ambulatorās rehabilitācijas gadījumā ir pretēji - liels ir to bērnu skaits, kuri neizmanto maksimālo konsultāciju skaitu vai jau sākotnēji rehabilitācijas pakalpojuma sniedzējs ar cietušo bērnu vai likumisko pārstāvi vienojas, ka konsultāciju skaits būs mazāks (2012. un 2013.gadā – 18%</w:t>
      </w:r>
      <w:r w:rsidR="00540588" w:rsidRPr="0058773B">
        <w:rPr>
          <w:sz w:val="28"/>
          <w:szCs w:val="28"/>
        </w:rPr>
        <w:t>, 2014.gadā – 23%</w:t>
      </w:r>
      <w:r w:rsidRPr="0058773B">
        <w:rPr>
          <w:sz w:val="28"/>
          <w:szCs w:val="28"/>
        </w:rPr>
        <w:t xml:space="preserve">). Lai par </w:t>
      </w:r>
      <w:r w:rsidR="00720214" w:rsidRPr="0058773B">
        <w:rPr>
          <w:sz w:val="28"/>
          <w:szCs w:val="28"/>
        </w:rPr>
        <w:t>šo situāciju</w:t>
      </w:r>
      <w:r w:rsidRPr="0058773B">
        <w:rPr>
          <w:sz w:val="28"/>
          <w:szCs w:val="28"/>
        </w:rPr>
        <w:t xml:space="preserve"> sniegtu pamatotu skaidrojumu, nepieciešams pievērst uzmanību rehabilitācijas pakalpojuma pieejamībai maksimāli tuvu bērna </w:t>
      </w:r>
      <w:r w:rsidRPr="0058773B">
        <w:rPr>
          <w:sz w:val="28"/>
          <w:szCs w:val="28"/>
        </w:rPr>
        <w:lastRenderedPageBreak/>
        <w:t xml:space="preserve">dzīvesvietai; iespējams, ka bieži vien bērniem nav iespēju vai nav ērti aizbraukt līdz pakalpojuma sniegšanas vietai. </w:t>
      </w:r>
    </w:p>
    <w:p w:rsidR="00394AF8" w:rsidRPr="0058773B" w:rsidRDefault="00394AF8">
      <w:pPr>
        <w:rPr>
          <w:sz w:val="28"/>
          <w:szCs w:val="28"/>
        </w:rPr>
      </w:pPr>
    </w:p>
    <w:p w:rsidR="00394AF8" w:rsidRPr="0058773B" w:rsidRDefault="003E4D76" w:rsidP="0010598B">
      <w:r>
        <w:rPr>
          <w:b/>
          <w:bCs/>
          <w:sz w:val="28"/>
          <w:szCs w:val="28"/>
        </w:rPr>
        <w:t>Tab.</w:t>
      </w:r>
      <w:r w:rsidR="006056D8">
        <w:rPr>
          <w:b/>
          <w:bCs/>
          <w:sz w:val="28"/>
          <w:szCs w:val="28"/>
        </w:rPr>
        <w:t>36</w:t>
      </w:r>
      <w:r w:rsidR="00394AF8" w:rsidRPr="0058773B">
        <w:rPr>
          <w:b/>
          <w:bCs/>
          <w:sz w:val="28"/>
          <w:szCs w:val="28"/>
        </w:rPr>
        <w:t xml:space="preserve">. Sociālās rehabilitācijas pakalpojuma dzīvesvietā konsultāciju skaits </w:t>
      </w:r>
    </w:p>
    <w:tbl>
      <w:tblPr>
        <w:tblW w:w="9299"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828"/>
        <w:gridCol w:w="900"/>
        <w:gridCol w:w="1081"/>
        <w:gridCol w:w="1081"/>
        <w:gridCol w:w="1082"/>
        <w:gridCol w:w="1082"/>
        <w:gridCol w:w="1081"/>
        <w:gridCol w:w="1082"/>
        <w:gridCol w:w="1082"/>
      </w:tblGrid>
      <w:tr w:rsidR="00394AF8" w:rsidRPr="0058773B">
        <w:tc>
          <w:tcPr>
            <w:tcW w:w="828" w:type="dxa"/>
            <w:vMerge w:val="restart"/>
            <w:shd w:val="clear" w:color="auto" w:fill="B8CCE4"/>
          </w:tcPr>
          <w:p w:rsidR="00394AF8" w:rsidRPr="0058773B" w:rsidRDefault="00394AF8" w:rsidP="0010598B">
            <w:pPr>
              <w:rPr>
                <w:b/>
                <w:bCs/>
              </w:rPr>
            </w:pPr>
            <w:r w:rsidRPr="0058773B">
              <w:rPr>
                <w:b/>
                <w:bCs/>
                <w:sz w:val="22"/>
                <w:szCs w:val="22"/>
              </w:rPr>
              <w:t xml:space="preserve">Gads </w:t>
            </w:r>
          </w:p>
        </w:tc>
        <w:tc>
          <w:tcPr>
            <w:tcW w:w="900" w:type="dxa"/>
            <w:vMerge w:val="restart"/>
            <w:shd w:val="clear" w:color="auto" w:fill="B8CCE4"/>
          </w:tcPr>
          <w:p w:rsidR="00394AF8" w:rsidRPr="0058773B" w:rsidRDefault="00394AF8" w:rsidP="0010598B">
            <w:pPr>
              <w:rPr>
                <w:b/>
                <w:bCs/>
              </w:rPr>
            </w:pPr>
            <w:r w:rsidRPr="0058773B">
              <w:rPr>
                <w:sz w:val="22"/>
                <w:szCs w:val="22"/>
              </w:rPr>
              <w:t xml:space="preserve">Kopā </w:t>
            </w:r>
            <w:r w:rsidRPr="0058773B">
              <w:rPr>
                <w:b/>
                <w:bCs/>
                <w:sz w:val="22"/>
                <w:szCs w:val="22"/>
              </w:rPr>
              <w:t>bērni</w:t>
            </w:r>
          </w:p>
        </w:tc>
        <w:tc>
          <w:tcPr>
            <w:tcW w:w="1081" w:type="dxa"/>
            <w:vMerge w:val="restart"/>
            <w:shd w:val="clear" w:color="auto" w:fill="B8CCE4"/>
          </w:tcPr>
          <w:p w:rsidR="00394AF8" w:rsidRPr="0058773B" w:rsidRDefault="00394AF8" w:rsidP="0010598B">
            <w:pPr>
              <w:rPr>
                <w:b/>
                <w:bCs/>
              </w:rPr>
            </w:pPr>
            <w:r w:rsidRPr="0058773B">
              <w:rPr>
                <w:b/>
                <w:bCs/>
                <w:sz w:val="22"/>
                <w:szCs w:val="22"/>
              </w:rPr>
              <w:t>t.sk. meitenes kopā</w:t>
            </w:r>
          </w:p>
        </w:tc>
        <w:tc>
          <w:tcPr>
            <w:tcW w:w="2163" w:type="dxa"/>
            <w:gridSpan w:val="2"/>
            <w:shd w:val="clear" w:color="auto" w:fill="B8CCE4"/>
          </w:tcPr>
          <w:p w:rsidR="00394AF8" w:rsidRPr="0058773B" w:rsidRDefault="00394AF8" w:rsidP="0010598B">
            <w:pPr>
              <w:rPr>
                <w:b/>
                <w:bCs/>
                <w:sz w:val="20"/>
                <w:szCs w:val="20"/>
              </w:rPr>
            </w:pPr>
            <w:r w:rsidRPr="0058773B">
              <w:rPr>
                <w:b/>
                <w:bCs/>
                <w:sz w:val="20"/>
                <w:szCs w:val="20"/>
              </w:rPr>
              <w:t xml:space="preserve">Maksimālais valsts apmaksāto </w:t>
            </w:r>
            <w:proofErr w:type="spellStart"/>
            <w:r w:rsidRPr="0058773B">
              <w:rPr>
                <w:b/>
                <w:bCs/>
                <w:sz w:val="20"/>
                <w:szCs w:val="20"/>
              </w:rPr>
              <w:t>rehab</w:t>
            </w:r>
            <w:proofErr w:type="spellEnd"/>
            <w:r w:rsidRPr="0058773B">
              <w:rPr>
                <w:b/>
                <w:bCs/>
                <w:sz w:val="20"/>
                <w:szCs w:val="20"/>
              </w:rPr>
              <w:t xml:space="preserve">. </w:t>
            </w:r>
            <w:proofErr w:type="spellStart"/>
            <w:r w:rsidRPr="0058773B">
              <w:rPr>
                <w:b/>
                <w:bCs/>
                <w:sz w:val="20"/>
                <w:szCs w:val="20"/>
              </w:rPr>
              <w:t>konsult</w:t>
            </w:r>
            <w:proofErr w:type="spellEnd"/>
            <w:r w:rsidRPr="0058773B">
              <w:rPr>
                <w:b/>
                <w:bCs/>
                <w:sz w:val="20"/>
                <w:szCs w:val="20"/>
              </w:rPr>
              <w:t xml:space="preserve">. skaits (10) </w:t>
            </w:r>
          </w:p>
        </w:tc>
        <w:tc>
          <w:tcPr>
            <w:tcW w:w="2163" w:type="dxa"/>
            <w:gridSpan w:val="2"/>
            <w:shd w:val="clear" w:color="auto" w:fill="B8CCE4"/>
          </w:tcPr>
          <w:p w:rsidR="00394AF8" w:rsidRPr="0058773B" w:rsidRDefault="00394AF8" w:rsidP="0010598B">
            <w:pPr>
              <w:rPr>
                <w:b/>
                <w:bCs/>
                <w:sz w:val="20"/>
                <w:szCs w:val="20"/>
              </w:rPr>
            </w:pPr>
            <w:r w:rsidRPr="0058773B">
              <w:rPr>
                <w:b/>
                <w:bCs/>
                <w:sz w:val="20"/>
                <w:szCs w:val="20"/>
              </w:rPr>
              <w:t>Konsultāciju skaits mazāks par 10</w:t>
            </w:r>
          </w:p>
        </w:tc>
        <w:tc>
          <w:tcPr>
            <w:tcW w:w="2164" w:type="dxa"/>
            <w:gridSpan w:val="2"/>
            <w:shd w:val="clear" w:color="auto" w:fill="B8CCE4"/>
          </w:tcPr>
          <w:p w:rsidR="00394AF8" w:rsidRPr="0058773B" w:rsidRDefault="00394AF8" w:rsidP="0010598B">
            <w:pPr>
              <w:rPr>
                <w:b/>
                <w:bCs/>
                <w:sz w:val="20"/>
                <w:szCs w:val="20"/>
              </w:rPr>
            </w:pPr>
            <w:r w:rsidRPr="0058773B">
              <w:rPr>
                <w:b/>
                <w:bCs/>
                <w:sz w:val="20"/>
                <w:szCs w:val="20"/>
              </w:rPr>
              <w:t>Konsultāciju skaits lielāks par 10</w:t>
            </w:r>
          </w:p>
        </w:tc>
      </w:tr>
      <w:tr w:rsidR="00394AF8" w:rsidRPr="0058773B">
        <w:tc>
          <w:tcPr>
            <w:tcW w:w="828" w:type="dxa"/>
            <w:vMerge/>
            <w:shd w:val="clear" w:color="auto" w:fill="B8CCE4"/>
          </w:tcPr>
          <w:p w:rsidR="00394AF8" w:rsidRPr="0058773B" w:rsidRDefault="00394AF8" w:rsidP="0010598B">
            <w:pPr>
              <w:rPr>
                <w:b/>
                <w:bCs/>
              </w:rPr>
            </w:pPr>
          </w:p>
        </w:tc>
        <w:tc>
          <w:tcPr>
            <w:tcW w:w="900" w:type="dxa"/>
            <w:vMerge/>
            <w:shd w:val="clear" w:color="auto" w:fill="B8CCE4"/>
          </w:tcPr>
          <w:p w:rsidR="00394AF8" w:rsidRPr="0058773B" w:rsidRDefault="00394AF8" w:rsidP="0010598B">
            <w:pPr>
              <w:rPr>
                <w:b/>
                <w:bCs/>
              </w:rPr>
            </w:pPr>
          </w:p>
        </w:tc>
        <w:tc>
          <w:tcPr>
            <w:tcW w:w="1081" w:type="dxa"/>
            <w:vMerge/>
            <w:shd w:val="clear" w:color="auto" w:fill="B8CCE4"/>
          </w:tcPr>
          <w:p w:rsidR="00394AF8" w:rsidRPr="0058773B" w:rsidRDefault="00394AF8" w:rsidP="0010598B">
            <w:pPr>
              <w:rPr>
                <w:b/>
                <w:bCs/>
              </w:rPr>
            </w:pPr>
          </w:p>
        </w:tc>
        <w:tc>
          <w:tcPr>
            <w:tcW w:w="1081" w:type="dxa"/>
            <w:shd w:val="clear" w:color="auto" w:fill="B8CCE4"/>
          </w:tcPr>
          <w:p w:rsidR="00394AF8" w:rsidRPr="0058773B" w:rsidRDefault="00394AF8" w:rsidP="0010598B">
            <w:pPr>
              <w:rPr>
                <w:sz w:val="20"/>
                <w:szCs w:val="20"/>
              </w:rPr>
            </w:pPr>
            <w:r w:rsidRPr="0058773B">
              <w:rPr>
                <w:sz w:val="20"/>
                <w:szCs w:val="20"/>
              </w:rPr>
              <w:t>kopā</w:t>
            </w:r>
          </w:p>
        </w:tc>
        <w:tc>
          <w:tcPr>
            <w:tcW w:w="1082" w:type="dxa"/>
            <w:shd w:val="clear" w:color="auto" w:fill="B8CCE4"/>
          </w:tcPr>
          <w:p w:rsidR="00394AF8" w:rsidRPr="0058773B" w:rsidRDefault="00394AF8" w:rsidP="0010598B">
            <w:pPr>
              <w:rPr>
                <w:sz w:val="20"/>
                <w:szCs w:val="20"/>
              </w:rPr>
            </w:pPr>
            <w:r w:rsidRPr="0058773B">
              <w:rPr>
                <w:sz w:val="20"/>
                <w:szCs w:val="20"/>
              </w:rPr>
              <w:t>t.sk. meitenes</w:t>
            </w:r>
          </w:p>
        </w:tc>
        <w:tc>
          <w:tcPr>
            <w:tcW w:w="1082" w:type="dxa"/>
            <w:shd w:val="clear" w:color="auto" w:fill="B8CCE4"/>
          </w:tcPr>
          <w:p w:rsidR="00394AF8" w:rsidRPr="0058773B" w:rsidRDefault="00394AF8" w:rsidP="0010598B">
            <w:pPr>
              <w:rPr>
                <w:sz w:val="20"/>
                <w:szCs w:val="20"/>
              </w:rPr>
            </w:pPr>
            <w:r w:rsidRPr="0058773B">
              <w:rPr>
                <w:sz w:val="20"/>
                <w:szCs w:val="20"/>
              </w:rPr>
              <w:t>kopā</w:t>
            </w:r>
          </w:p>
        </w:tc>
        <w:tc>
          <w:tcPr>
            <w:tcW w:w="1081" w:type="dxa"/>
            <w:shd w:val="clear" w:color="auto" w:fill="B8CCE4"/>
          </w:tcPr>
          <w:p w:rsidR="00394AF8" w:rsidRPr="0058773B" w:rsidRDefault="00394AF8" w:rsidP="0010598B">
            <w:pPr>
              <w:rPr>
                <w:sz w:val="20"/>
                <w:szCs w:val="20"/>
              </w:rPr>
            </w:pPr>
            <w:r w:rsidRPr="0058773B">
              <w:rPr>
                <w:sz w:val="20"/>
                <w:szCs w:val="20"/>
              </w:rPr>
              <w:t>t.sk. meitenes</w:t>
            </w:r>
          </w:p>
        </w:tc>
        <w:tc>
          <w:tcPr>
            <w:tcW w:w="1082" w:type="dxa"/>
            <w:shd w:val="clear" w:color="auto" w:fill="B8CCE4"/>
          </w:tcPr>
          <w:p w:rsidR="00394AF8" w:rsidRPr="0058773B" w:rsidRDefault="00394AF8" w:rsidP="0010598B">
            <w:pPr>
              <w:rPr>
                <w:sz w:val="20"/>
                <w:szCs w:val="20"/>
              </w:rPr>
            </w:pPr>
            <w:r w:rsidRPr="0058773B">
              <w:rPr>
                <w:sz w:val="20"/>
                <w:szCs w:val="20"/>
              </w:rPr>
              <w:t>kopā</w:t>
            </w:r>
          </w:p>
        </w:tc>
        <w:tc>
          <w:tcPr>
            <w:tcW w:w="1082" w:type="dxa"/>
            <w:shd w:val="clear" w:color="auto" w:fill="B8CCE4"/>
          </w:tcPr>
          <w:p w:rsidR="00394AF8" w:rsidRPr="0058773B" w:rsidRDefault="00394AF8" w:rsidP="0010598B">
            <w:pPr>
              <w:rPr>
                <w:b/>
                <w:bCs/>
                <w:sz w:val="20"/>
                <w:szCs w:val="20"/>
              </w:rPr>
            </w:pPr>
            <w:r w:rsidRPr="0058773B">
              <w:rPr>
                <w:b/>
                <w:bCs/>
                <w:sz w:val="20"/>
                <w:szCs w:val="20"/>
              </w:rPr>
              <w:t>t.sk. meitenes</w:t>
            </w:r>
          </w:p>
        </w:tc>
      </w:tr>
      <w:tr w:rsidR="00394AF8" w:rsidRPr="0058773B">
        <w:tc>
          <w:tcPr>
            <w:tcW w:w="828" w:type="dxa"/>
            <w:shd w:val="clear" w:color="auto" w:fill="DBE5F1"/>
          </w:tcPr>
          <w:p w:rsidR="00394AF8" w:rsidRPr="0058773B" w:rsidRDefault="00394AF8" w:rsidP="00DF5A38">
            <w:pPr>
              <w:spacing w:before="40" w:after="40"/>
              <w:rPr>
                <w:b/>
                <w:bCs/>
                <w:i/>
                <w:iCs/>
              </w:rPr>
            </w:pPr>
            <w:r w:rsidRPr="0058773B">
              <w:rPr>
                <w:i/>
                <w:iCs/>
                <w:sz w:val="22"/>
                <w:szCs w:val="22"/>
              </w:rPr>
              <w:t>2010</w:t>
            </w:r>
          </w:p>
        </w:tc>
        <w:tc>
          <w:tcPr>
            <w:tcW w:w="900" w:type="dxa"/>
            <w:shd w:val="clear" w:color="auto" w:fill="DBE5F1"/>
          </w:tcPr>
          <w:p w:rsidR="00394AF8" w:rsidRPr="0058773B" w:rsidRDefault="00394AF8" w:rsidP="00DF5A38">
            <w:pPr>
              <w:spacing w:before="40" w:after="40"/>
              <w:jc w:val="center"/>
              <w:rPr>
                <w:b/>
                <w:bCs/>
              </w:rPr>
            </w:pPr>
            <w:r w:rsidRPr="0058773B">
              <w:rPr>
                <w:b/>
                <w:bCs/>
                <w:sz w:val="22"/>
                <w:szCs w:val="22"/>
              </w:rPr>
              <w:t>1017</w:t>
            </w:r>
          </w:p>
        </w:tc>
        <w:tc>
          <w:tcPr>
            <w:tcW w:w="1081" w:type="dxa"/>
            <w:shd w:val="clear" w:color="auto" w:fill="DBE5F1"/>
          </w:tcPr>
          <w:p w:rsidR="00394AF8" w:rsidRPr="0058773B" w:rsidRDefault="00394AF8" w:rsidP="00DF5A38">
            <w:pPr>
              <w:spacing w:before="40" w:after="40"/>
              <w:jc w:val="center"/>
            </w:pPr>
            <w:r w:rsidRPr="0058773B">
              <w:rPr>
                <w:sz w:val="22"/>
                <w:szCs w:val="22"/>
              </w:rPr>
              <w:t>475</w:t>
            </w:r>
          </w:p>
        </w:tc>
        <w:tc>
          <w:tcPr>
            <w:tcW w:w="1081" w:type="dxa"/>
            <w:shd w:val="clear" w:color="auto" w:fill="DBE5F1"/>
          </w:tcPr>
          <w:p w:rsidR="00394AF8" w:rsidRPr="0058773B" w:rsidRDefault="00394AF8" w:rsidP="00DF5A38">
            <w:pPr>
              <w:spacing w:before="40" w:after="40"/>
              <w:jc w:val="center"/>
            </w:pPr>
            <w:r w:rsidRPr="0058773B">
              <w:rPr>
                <w:sz w:val="22"/>
                <w:szCs w:val="22"/>
              </w:rPr>
              <w:t>925</w:t>
            </w:r>
          </w:p>
        </w:tc>
        <w:tc>
          <w:tcPr>
            <w:tcW w:w="1082" w:type="dxa"/>
            <w:shd w:val="clear" w:color="auto" w:fill="DBE5F1"/>
          </w:tcPr>
          <w:p w:rsidR="00394AF8" w:rsidRPr="0058773B" w:rsidRDefault="00394AF8" w:rsidP="00DF5A38">
            <w:pPr>
              <w:spacing w:before="40" w:after="40"/>
              <w:jc w:val="center"/>
            </w:pPr>
            <w:r w:rsidRPr="0058773B">
              <w:rPr>
                <w:sz w:val="22"/>
                <w:szCs w:val="22"/>
              </w:rPr>
              <w:t>433</w:t>
            </w:r>
          </w:p>
        </w:tc>
        <w:tc>
          <w:tcPr>
            <w:tcW w:w="1082" w:type="dxa"/>
            <w:shd w:val="clear" w:color="auto" w:fill="DBE5F1"/>
          </w:tcPr>
          <w:p w:rsidR="00394AF8" w:rsidRPr="0058773B" w:rsidRDefault="00394AF8" w:rsidP="00DF5A38">
            <w:pPr>
              <w:spacing w:before="40" w:after="40"/>
              <w:jc w:val="center"/>
            </w:pPr>
            <w:r w:rsidRPr="0058773B">
              <w:rPr>
                <w:sz w:val="22"/>
                <w:szCs w:val="22"/>
              </w:rPr>
              <w:t>90</w:t>
            </w:r>
          </w:p>
        </w:tc>
        <w:tc>
          <w:tcPr>
            <w:tcW w:w="1081" w:type="dxa"/>
            <w:shd w:val="clear" w:color="auto" w:fill="DBE5F1"/>
          </w:tcPr>
          <w:p w:rsidR="00394AF8" w:rsidRPr="0058773B" w:rsidRDefault="00394AF8" w:rsidP="00DF5A38">
            <w:pPr>
              <w:spacing w:before="40" w:after="40"/>
              <w:jc w:val="center"/>
            </w:pPr>
            <w:r w:rsidRPr="0058773B">
              <w:rPr>
                <w:sz w:val="22"/>
                <w:szCs w:val="22"/>
              </w:rPr>
              <w:t>42</w:t>
            </w:r>
          </w:p>
        </w:tc>
        <w:tc>
          <w:tcPr>
            <w:tcW w:w="1082" w:type="dxa"/>
            <w:shd w:val="clear" w:color="auto" w:fill="DBE5F1"/>
          </w:tcPr>
          <w:p w:rsidR="00394AF8" w:rsidRPr="0058773B" w:rsidRDefault="00394AF8" w:rsidP="00DF5A38">
            <w:pPr>
              <w:spacing w:before="40" w:after="40"/>
              <w:jc w:val="center"/>
            </w:pPr>
            <w:r w:rsidRPr="0058773B">
              <w:rPr>
                <w:sz w:val="22"/>
                <w:szCs w:val="22"/>
              </w:rPr>
              <w:t>2</w:t>
            </w:r>
          </w:p>
        </w:tc>
        <w:tc>
          <w:tcPr>
            <w:tcW w:w="1082" w:type="dxa"/>
            <w:shd w:val="clear" w:color="auto" w:fill="DBE5F1"/>
          </w:tcPr>
          <w:p w:rsidR="00394AF8" w:rsidRPr="0058773B" w:rsidRDefault="00394AF8" w:rsidP="00DF5A38">
            <w:pPr>
              <w:spacing w:before="40" w:after="40"/>
              <w:jc w:val="center"/>
              <w:rPr>
                <w:b/>
                <w:bCs/>
              </w:rPr>
            </w:pPr>
            <w:r w:rsidRPr="0058773B">
              <w:rPr>
                <w:b/>
                <w:bCs/>
                <w:sz w:val="22"/>
                <w:szCs w:val="22"/>
              </w:rPr>
              <w:t>0</w:t>
            </w:r>
          </w:p>
        </w:tc>
      </w:tr>
      <w:tr w:rsidR="00394AF8" w:rsidRPr="0058773B">
        <w:trPr>
          <w:trHeight w:val="161"/>
        </w:trPr>
        <w:tc>
          <w:tcPr>
            <w:tcW w:w="828" w:type="dxa"/>
            <w:shd w:val="clear" w:color="auto" w:fill="A7BFDE"/>
          </w:tcPr>
          <w:p w:rsidR="00394AF8" w:rsidRPr="0058773B" w:rsidRDefault="00394AF8" w:rsidP="00DF5A38">
            <w:pPr>
              <w:spacing w:before="40" w:after="40"/>
              <w:rPr>
                <w:b/>
                <w:bCs/>
                <w:i/>
                <w:iCs/>
              </w:rPr>
            </w:pPr>
            <w:r w:rsidRPr="0058773B">
              <w:rPr>
                <w:i/>
                <w:iCs/>
                <w:sz w:val="22"/>
                <w:szCs w:val="22"/>
              </w:rPr>
              <w:t>2011</w:t>
            </w:r>
          </w:p>
        </w:tc>
        <w:tc>
          <w:tcPr>
            <w:tcW w:w="900" w:type="dxa"/>
            <w:shd w:val="clear" w:color="auto" w:fill="A7BFDE"/>
          </w:tcPr>
          <w:p w:rsidR="00394AF8" w:rsidRPr="0058773B" w:rsidRDefault="00394AF8" w:rsidP="00DF5A38">
            <w:pPr>
              <w:spacing w:before="40" w:after="40"/>
              <w:jc w:val="center"/>
              <w:rPr>
                <w:b/>
                <w:bCs/>
              </w:rPr>
            </w:pPr>
            <w:r w:rsidRPr="0058773B">
              <w:rPr>
                <w:b/>
                <w:bCs/>
                <w:sz w:val="22"/>
                <w:szCs w:val="22"/>
              </w:rPr>
              <w:t>1329</w:t>
            </w:r>
          </w:p>
        </w:tc>
        <w:tc>
          <w:tcPr>
            <w:tcW w:w="1081" w:type="dxa"/>
            <w:shd w:val="clear" w:color="auto" w:fill="A7BFDE"/>
          </w:tcPr>
          <w:p w:rsidR="00394AF8" w:rsidRPr="0058773B" w:rsidRDefault="00394AF8" w:rsidP="00DF5A38">
            <w:pPr>
              <w:spacing w:before="40" w:after="40"/>
              <w:jc w:val="center"/>
            </w:pPr>
            <w:r w:rsidRPr="0058773B">
              <w:rPr>
                <w:sz w:val="22"/>
                <w:szCs w:val="22"/>
              </w:rPr>
              <w:t>628</w:t>
            </w:r>
          </w:p>
        </w:tc>
        <w:tc>
          <w:tcPr>
            <w:tcW w:w="1081" w:type="dxa"/>
            <w:shd w:val="clear" w:color="auto" w:fill="A7BFDE"/>
          </w:tcPr>
          <w:p w:rsidR="00394AF8" w:rsidRPr="0058773B" w:rsidRDefault="00394AF8" w:rsidP="00DF5A38">
            <w:pPr>
              <w:spacing w:before="40" w:after="40"/>
              <w:jc w:val="center"/>
            </w:pPr>
            <w:r w:rsidRPr="0058773B">
              <w:rPr>
                <w:sz w:val="22"/>
                <w:szCs w:val="22"/>
              </w:rPr>
              <w:t>1110</w:t>
            </w:r>
          </w:p>
        </w:tc>
        <w:tc>
          <w:tcPr>
            <w:tcW w:w="1082" w:type="dxa"/>
            <w:shd w:val="clear" w:color="auto" w:fill="A7BFDE"/>
          </w:tcPr>
          <w:p w:rsidR="00394AF8" w:rsidRPr="0058773B" w:rsidRDefault="00394AF8" w:rsidP="00DF5A38">
            <w:pPr>
              <w:spacing w:before="40" w:after="40"/>
              <w:jc w:val="center"/>
            </w:pPr>
            <w:r w:rsidRPr="0058773B">
              <w:rPr>
                <w:sz w:val="22"/>
                <w:szCs w:val="22"/>
              </w:rPr>
              <w:t>529</w:t>
            </w:r>
          </w:p>
        </w:tc>
        <w:tc>
          <w:tcPr>
            <w:tcW w:w="1082" w:type="dxa"/>
            <w:shd w:val="clear" w:color="auto" w:fill="A7BFDE"/>
          </w:tcPr>
          <w:p w:rsidR="00394AF8" w:rsidRPr="0058773B" w:rsidRDefault="00394AF8" w:rsidP="00DF5A38">
            <w:pPr>
              <w:spacing w:before="40" w:after="40"/>
              <w:jc w:val="center"/>
            </w:pPr>
            <w:r w:rsidRPr="0058773B">
              <w:rPr>
                <w:sz w:val="22"/>
                <w:szCs w:val="22"/>
              </w:rPr>
              <w:t>217</w:t>
            </w:r>
          </w:p>
        </w:tc>
        <w:tc>
          <w:tcPr>
            <w:tcW w:w="1081" w:type="dxa"/>
            <w:shd w:val="clear" w:color="auto" w:fill="A7BFDE"/>
          </w:tcPr>
          <w:p w:rsidR="00394AF8" w:rsidRPr="0058773B" w:rsidRDefault="00394AF8" w:rsidP="00DF5A38">
            <w:pPr>
              <w:spacing w:before="40" w:after="40"/>
              <w:jc w:val="center"/>
            </w:pPr>
            <w:r w:rsidRPr="0058773B">
              <w:rPr>
                <w:sz w:val="22"/>
                <w:szCs w:val="22"/>
              </w:rPr>
              <w:t>97</w:t>
            </w:r>
          </w:p>
        </w:tc>
        <w:tc>
          <w:tcPr>
            <w:tcW w:w="1082" w:type="dxa"/>
            <w:shd w:val="clear" w:color="auto" w:fill="A7BFDE"/>
          </w:tcPr>
          <w:p w:rsidR="00394AF8" w:rsidRPr="0058773B" w:rsidRDefault="00394AF8" w:rsidP="00DF5A38">
            <w:pPr>
              <w:spacing w:before="40" w:after="40"/>
              <w:jc w:val="center"/>
            </w:pPr>
            <w:r w:rsidRPr="0058773B">
              <w:rPr>
                <w:sz w:val="22"/>
                <w:szCs w:val="22"/>
              </w:rPr>
              <w:t>2</w:t>
            </w:r>
          </w:p>
        </w:tc>
        <w:tc>
          <w:tcPr>
            <w:tcW w:w="1082" w:type="dxa"/>
            <w:shd w:val="clear" w:color="auto" w:fill="A7BFDE"/>
          </w:tcPr>
          <w:p w:rsidR="00394AF8" w:rsidRPr="0058773B" w:rsidRDefault="00394AF8" w:rsidP="00DF5A38">
            <w:pPr>
              <w:spacing w:before="40" w:after="40"/>
              <w:jc w:val="center"/>
              <w:rPr>
                <w:b/>
                <w:bCs/>
              </w:rPr>
            </w:pPr>
            <w:r w:rsidRPr="0058773B">
              <w:rPr>
                <w:b/>
                <w:bCs/>
                <w:sz w:val="22"/>
                <w:szCs w:val="22"/>
              </w:rPr>
              <w:t>2</w:t>
            </w:r>
          </w:p>
        </w:tc>
      </w:tr>
      <w:tr w:rsidR="00394AF8" w:rsidRPr="0058773B">
        <w:trPr>
          <w:trHeight w:val="179"/>
        </w:trPr>
        <w:tc>
          <w:tcPr>
            <w:tcW w:w="828" w:type="dxa"/>
            <w:tcBorders>
              <w:bottom w:val="single" w:sz="4" w:space="0" w:color="95B3D7"/>
            </w:tcBorders>
            <w:shd w:val="clear" w:color="auto" w:fill="DBE5F1"/>
          </w:tcPr>
          <w:p w:rsidR="00394AF8" w:rsidRPr="0058773B" w:rsidRDefault="00394AF8" w:rsidP="00DF5A38">
            <w:pPr>
              <w:spacing w:before="40" w:after="40"/>
              <w:rPr>
                <w:b/>
                <w:bCs/>
                <w:i/>
                <w:iCs/>
              </w:rPr>
            </w:pPr>
            <w:r w:rsidRPr="0058773B">
              <w:rPr>
                <w:i/>
                <w:iCs/>
                <w:sz w:val="22"/>
                <w:szCs w:val="22"/>
              </w:rPr>
              <w:t>2012</w:t>
            </w:r>
          </w:p>
        </w:tc>
        <w:tc>
          <w:tcPr>
            <w:tcW w:w="900" w:type="dxa"/>
            <w:tcBorders>
              <w:bottom w:val="single" w:sz="4" w:space="0" w:color="95B3D7"/>
            </w:tcBorders>
            <w:shd w:val="clear" w:color="auto" w:fill="DBE5F1"/>
          </w:tcPr>
          <w:p w:rsidR="00394AF8" w:rsidRPr="0058773B" w:rsidRDefault="00394AF8" w:rsidP="00DF5A38">
            <w:pPr>
              <w:spacing w:before="40" w:after="40"/>
              <w:jc w:val="center"/>
              <w:rPr>
                <w:b/>
                <w:bCs/>
              </w:rPr>
            </w:pPr>
            <w:r w:rsidRPr="0058773B">
              <w:rPr>
                <w:b/>
                <w:bCs/>
                <w:sz w:val="22"/>
                <w:szCs w:val="22"/>
              </w:rPr>
              <w:t>1416</w:t>
            </w:r>
          </w:p>
        </w:tc>
        <w:tc>
          <w:tcPr>
            <w:tcW w:w="1081" w:type="dxa"/>
            <w:tcBorders>
              <w:bottom w:val="single" w:sz="4" w:space="0" w:color="95B3D7"/>
            </w:tcBorders>
            <w:shd w:val="clear" w:color="auto" w:fill="DBE5F1"/>
          </w:tcPr>
          <w:p w:rsidR="00394AF8" w:rsidRPr="0058773B" w:rsidRDefault="00394AF8" w:rsidP="00DF5A38">
            <w:pPr>
              <w:spacing w:before="40" w:after="40"/>
              <w:jc w:val="center"/>
            </w:pPr>
            <w:r w:rsidRPr="0058773B">
              <w:rPr>
                <w:sz w:val="22"/>
                <w:szCs w:val="22"/>
              </w:rPr>
              <w:t>626</w:t>
            </w:r>
          </w:p>
        </w:tc>
        <w:tc>
          <w:tcPr>
            <w:tcW w:w="1081" w:type="dxa"/>
            <w:tcBorders>
              <w:bottom w:val="single" w:sz="4" w:space="0" w:color="95B3D7"/>
            </w:tcBorders>
            <w:shd w:val="clear" w:color="auto" w:fill="DBE5F1"/>
          </w:tcPr>
          <w:p w:rsidR="00394AF8" w:rsidRPr="0058773B" w:rsidRDefault="00394AF8" w:rsidP="00DF5A38">
            <w:pPr>
              <w:spacing w:before="40" w:after="40"/>
              <w:jc w:val="center"/>
            </w:pPr>
            <w:r w:rsidRPr="0058773B">
              <w:rPr>
                <w:sz w:val="22"/>
                <w:szCs w:val="22"/>
              </w:rPr>
              <w:t>1152</w:t>
            </w:r>
          </w:p>
        </w:tc>
        <w:tc>
          <w:tcPr>
            <w:tcW w:w="1082" w:type="dxa"/>
            <w:tcBorders>
              <w:bottom w:val="single" w:sz="4" w:space="0" w:color="95B3D7"/>
            </w:tcBorders>
            <w:shd w:val="clear" w:color="auto" w:fill="DBE5F1"/>
          </w:tcPr>
          <w:p w:rsidR="00394AF8" w:rsidRPr="0058773B" w:rsidRDefault="00394AF8" w:rsidP="00DF5A38">
            <w:pPr>
              <w:spacing w:before="40" w:after="40"/>
              <w:jc w:val="center"/>
            </w:pPr>
            <w:r w:rsidRPr="0058773B">
              <w:rPr>
                <w:sz w:val="22"/>
                <w:szCs w:val="22"/>
              </w:rPr>
              <w:t>501</w:t>
            </w:r>
          </w:p>
        </w:tc>
        <w:tc>
          <w:tcPr>
            <w:tcW w:w="1082" w:type="dxa"/>
            <w:tcBorders>
              <w:bottom w:val="single" w:sz="4" w:space="0" w:color="95B3D7"/>
            </w:tcBorders>
            <w:shd w:val="clear" w:color="auto" w:fill="DBE5F1"/>
          </w:tcPr>
          <w:p w:rsidR="00394AF8" w:rsidRPr="0058773B" w:rsidRDefault="00394AF8" w:rsidP="00DF5A38">
            <w:pPr>
              <w:spacing w:before="40" w:after="40"/>
              <w:jc w:val="center"/>
            </w:pPr>
            <w:r w:rsidRPr="0058773B">
              <w:rPr>
                <w:sz w:val="22"/>
                <w:szCs w:val="22"/>
              </w:rPr>
              <w:t>260</w:t>
            </w:r>
          </w:p>
        </w:tc>
        <w:tc>
          <w:tcPr>
            <w:tcW w:w="1081" w:type="dxa"/>
            <w:tcBorders>
              <w:bottom w:val="single" w:sz="4" w:space="0" w:color="95B3D7"/>
            </w:tcBorders>
            <w:shd w:val="clear" w:color="auto" w:fill="DBE5F1"/>
          </w:tcPr>
          <w:p w:rsidR="00394AF8" w:rsidRPr="0058773B" w:rsidRDefault="00394AF8" w:rsidP="00DF5A38">
            <w:pPr>
              <w:spacing w:before="40" w:after="40"/>
              <w:jc w:val="center"/>
            </w:pPr>
            <w:r w:rsidRPr="0058773B">
              <w:rPr>
                <w:sz w:val="22"/>
                <w:szCs w:val="22"/>
              </w:rPr>
              <w:t>123</w:t>
            </w:r>
          </w:p>
        </w:tc>
        <w:tc>
          <w:tcPr>
            <w:tcW w:w="1082" w:type="dxa"/>
            <w:tcBorders>
              <w:bottom w:val="single" w:sz="4" w:space="0" w:color="95B3D7"/>
            </w:tcBorders>
            <w:shd w:val="clear" w:color="auto" w:fill="DBE5F1"/>
          </w:tcPr>
          <w:p w:rsidR="00394AF8" w:rsidRPr="0058773B" w:rsidRDefault="00394AF8" w:rsidP="00DF5A38">
            <w:pPr>
              <w:spacing w:before="40" w:after="40"/>
              <w:jc w:val="center"/>
            </w:pPr>
            <w:r w:rsidRPr="0058773B">
              <w:rPr>
                <w:sz w:val="22"/>
                <w:szCs w:val="22"/>
              </w:rPr>
              <w:t>4</w:t>
            </w:r>
          </w:p>
        </w:tc>
        <w:tc>
          <w:tcPr>
            <w:tcW w:w="1082" w:type="dxa"/>
            <w:tcBorders>
              <w:bottom w:val="single" w:sz="4" w:space="0" w:color="95B3D7"/>
            </w:tcBorders>
            <w:shd w:val="clear" w:color="auto" w:fill="DBE5F1"/>
          </w:tcPr>
          <w:p w:rsidR="00394AF8" w:rsidRPr="0058773B" w:rsidRDefault="00394AF8" w:rsidP="00DF5A38">
            <w:pPr>
              <w:spacing w:before="40" w:after="40"/>
              <w:jc w:val="center"/>
              <w:rPr>
                <w:b/>
                <w:bCs/>
              </w:rPr>
            </w:pPr>
            <w:r w:rsidRPr="0058773B">
              <w:rPr>
                <w:b/>
                <w:bCs/>
                <w:sz w:val="22"/>
                <w:szCs w:val="22"/>
              </w:rPr>
              <w:t>2</w:t>
            </w:r>
          </w:p>
        </w:tc>
      </w:tr>
      <w:tr w:rsidR="00394AF8" w:rsidRPr="0058773B" w:rsidTr="00424596">
        <w:trPr>
          <w:trHeight w:val="179"/>
        </w:trPr>
        <w:tc>
          <w:tcPr>
            <w:tcW w:w="828" w:type="dxa"/>
            <w:tcBorders>
              <w:top w:val="single" w:sz="4" w:space="0" w:color="95B3D7"/>
              <w:bottom w:val="single" w:sz="4" w:space="0" w:color="95B3D7"/>
            </w:tcBorders>
            <w:shd w:val="clear" w:color="auto" w:fill="B8CCE4"/>
          </w:tcPr>
          <w:p w:rsidR="00394AF8" w:rsidRPr="0058773B" w:rsidRDefault="00394AF8" w:rsidP="00DF5A38">
            <w:pPr>
              <w:spacing w:before="40" w:after="40"/>
              <w:rPr>
                <w:b/>
                <w:bCs/>
                <w:i/>
                <w:iCs/>
              </w:rPr>
            </w:pPr>
            <w:r w:rsidRPr="0058773B">
              <w:rPr>
                <w:i/>
                <w:iCs/>
                <w:sz w:val="22"/>
                <w:szCs w:val="22"/>
              </w:rPr>
              <w:t>2013</w:t>
            </w:r>
          </w:p>
        </w:tc>
        <w:tc>
          <w:tcPr>
            <w:tcW w:w="900"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sz w:val="22"/>
                <w:szCs w:val="22"/>
              </w:rPr>
              <w:t>1167</w:t>
            </w:r>
          </w:p>
        </w:tc>
        <w:tc>
          <w:tcPr>
            <w:tcW w:w="1081"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b/>
                <w:bCs/>
                <w:sz w:val="22"/>
                <w:szCs w:val="22"/>
              </w:rPr>
              <w:t>535</w:t>
            </w:r>
          </w:p>
        </w:tc>
        <w:tc>
          <w:tcPr>
            <w:tcW w:w="1081"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b/>
                <w:bCs/>
                <w:sz w:val="22"/>
                <w:szCs w:val="22"/>
              </w:rPr>
              <w:t>957</w:t>
            </w:r>
          </w:p>
        </w:tc>
        <w:tc>
          <w:tcPr>
            <w:tcW w:w="1082"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b/>
                <w:bCs/>
                <w:sz w:val="22"/>
                <w:szCs w:val="22"/>
              </w:rPr>
              <w:t>439</w:t>
            </w:r>
          </w:p>
        </w:tc>
        <w:tc>
          <w:tcPr>
            <w:tcW w:w="1082"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b/>
                <w:bCs/>
                <w:sz w:val="22"/>
                <w:szCs w:val="22"/>
              </w:rPr>
              <w:t>208</w:t>
            </w:r>
          </w:p>
        </w:tc>
        <w:tc>
          <w:tcPr>
            <w:tcW w:w="1081"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b/>
                <w:bCs/>
                <w:sz w:val="22"/>
                <w:szCs w:val="22"/>
              </w:rPr>
              <w:t>96</w:t>
            </w:r>
          </w:p>
        </w:tc>
        <w:tc>
          <w:tcPr>
            <w:tcW w:w="1082"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b/>
                <w:bCs/>
                <w:sz w:val="22"/>
                <w:szCs w:val="22"/>
              </w:rPr>
              <w:t>2</w:t>
            </w:r>
          </w:p>
        </w:tc>
        <w:tc>
          <w:tcPr>
            <w:tcW w:w="1082" w:type="dxa"/>
            <w:tcBorders>
              <w:top w:val="single" w:sz="4" w:space="0" w:color="95B3D7"/>
              <w:bottom w:val="single" w:sz="4" w:space="0" w:color="95B3D7"/>
            </w:tcBorders>
            <w:shd w:val="clear" w:color="auto" w:fill="B8CCE4"/>
          </w:tcPr>
          <w:p w:rsidR="00394AF8" w:rsidRPr="0058773B" w:rsidRDefault="00394AF8" w:rsidP="00DF5A38">
            <w:pPr>
              <w:spacing w:before="40" w:after="40"/>
              <w:jc w:val="center"/>
              <w:rPr>
                <w:b/>
                <w:bCs/>
              </w:rPr>
            </w:pPr>
            <w:r w:rsidRPr="0058773B">
              <w:rPr>
                <w:b/>
                <w:bCs/>
                <w:sz w:val="22"/>
                <w:szCs w:val="22"/>
              </w:rPr>
              <w:t>0</w:t>
            </w:r>
          </w:p>
        </w:tc>
      </w:tr>
      <w:tr w:rsidR="00424596" w:rsidRPr="0058773B" w:rsidTr="00E12D0A">
        <w:trPr>
          <w:trHeight w:val="179"/>
        </w:trPr>
        <w:tc>
          <w:tcPr>
            <w:tcW w:w="828" w:type="dxa"/>
            <w:tcBorders>
              <w:top w:val="single" w:sz="4" w:space="0" w:color="95B3D7"/>
            </w:tcBorders>
            <w:shd w:val="clear" w:color="auto" w:fill="DBE5F1" w:themeFill="accent1" w:themeFillTint="33"/>
          </w:tcPr>
          <w:p w:rsidR="00424596" w:rsidRPr="0058773B" w:rsidRDefault="00424596" w:rsidP="00DF5A38">
            <w:pPr>
              <w:spacing w:before="40" w:after="40"/>
              <w:rPr>
                <w:i/>
                <w:iCs/>
                <w:sz w:val="22"/>
                <w:szCs w:val="22"/>
              </w:rPr>
            </w:pPr>
            <w:r w:rsidRPr="0058773B">
              <w:rPr>
                <w:i/>
                <w:iCs/>
                <w:sz w:val="22"/>
                <w:szCs w:val="22"/>
              </w:rPr>
              <w:t>2014</w:t>
            </w:r>
          </w:p>
        </w:tc>
        <w:tc>
          <w:tcPr>
            <w:tcW w:w="900" w:type="dxa"/>
            <w:tcBorders>
              <w:top w:val="single" w:sz="4" w:space="0" w:color="95B3D7"/>
            </w:tcBorders>
            <w:shd w:val="clear" w:color="auto" w:fill="DBE5F1" w:themeFill="accent1" w:themeFillTint="33"/>
          </w:tcPr>
          <w:p w:rsidR="00424596" w:rsidRPr="0058773B" w:rsidRDefault="00424596" w:rsidP="00DF5A38">
            <w:pPr>
              <w:spacing w:before="40" w:after="40"/>
              <w:jc w:val="center"/>
              <w:rPr>
                <w:sz w:val="22"/>
                <w:szCs w:val="22"/>
              </w:rPr>
            </w:pPr>
            <w:r w:rsidRPr="0058773B">
              <w:rPr>
                <w:sz w:val="22"/>
                <w:szCs w:val="22"/>
              </w:rPr>
              <w:t>1258</w:t>
            </w:r>
          </w:p>
        </w:tc>
        <w:tc>
          <w:tcPr>
            <w:tcW w:w="1081" w:type="dxa"/>
            <w:tcBorders>
              <w:top w:val="single" w:sz="4" w:space="0" w:color="95B3D7"/>
            </w:tcBorders>
            <w:shd w:val="clear" w:color="auto" w:fill="DBE5F1" w:themeFill="accent1" w:themeFillTint="33"/>
          </w:tcPr>
          <w:p w:rsidR="00424596" w:rsidRPr="0058773B" w:rsidRDefault="00424596" w:rsidP="00DF5A38">
            <w:pPr>
              <w:spacing w:before="40" w:after="40"/>
              <w:jc w:val="center"/>
              <w:rPr>
                <w:b/>
                <w:bCs/>
                <w:sz w:val="22"/>
                <w:szCs w:val="22"/>
              </w:rPr>
            </w:pPr>
            <w:r w:rsidRPr="0058773B">
              <w:rPr>
                <w:b/>
                <w:bCs/>
                <w:sz w:val="22"/>
                <w:szCs w:val="22"/>
              </w:rPr>
              <w:t>576</w:t>
            </w:r>
          </w:p>
        </w:tc>
        <w:tc>
          <w:tcPr>
            <w:tcW w:w="1081" w:type="dxa"/>
            <w:tcBorders>
              <w:top w:val="single" w:sz="4" w:space="0" w:color="95B3D7"/>
            </w:tcBorders>
            <w:shd w:val="clear" w:color="auto" w:fill="DBE5F1" w:themeFill="accent1" w:themeFillTint="33"/>
          </w:tcPr>
          <w:p w:rsidR="00424596" w:rsidRPr="0058773B" w:rsidRDefault="00424596" w:rsidP="00DF5A38">
            <w:pPr>
              <w:spacing w:before="40" w:after="40"/>
              <w:jc w:val="center"/>
              <w:rPr>
                <w:b/>
                <w:bCs/>
                <w:sz w:val="22"/>
                <w:szCs w:val="22"/>
              </w:rPr>
            </w:pPr>
            <w:r w:rsidRPr="0058773B">
              <w:rPr>
                <w:b/>
                <w:bCs/>
                <w:sz w:val="22"/>
                <w:szCs w:val="22"/>
              </w:rPr>
              <w:t>965</w:t>
            </w:r>
          </w:p>
        </w:tc>
        <w:tc>
          <w:tcPr>
            <w:tcW w:w="1082" w:type="dxa"/>
            <w:tcBorders>
              <w:top w:val="single" w:sz="4" w:space="0" w:color="95B3D7"/>
            </w:tcBorders>
            <w:shd w:val="clear" w:color="auto" w:fill="DBE5F1" w:themeFill="accent1" w:themeFillTint="33"/>
          </w:tcPr>
          <w:p w:rsidR="00424596" w:rsidRPr="0058773B" w:rsidRDefault="00424596" w:rsidP="00DF5A38">
            <w:pPr>
              <w:spacing w:before="40" w:after="40"/>
              <w:jc w:val="center"/>
              <w:rPr>
                <w:b/>
                <w:bCs/>
                <w:sz w:val="22"/>
                <w:szCs w:val="22"/>
              </w:rPr>
            </w:pPr>
            <w:r w:rsidRPr="0058773B">
              <w:rPr>
                <w:b/>
                <w:bCs/>
                <w:sz w:val="22"/>
                <w:szCs w:val="22"/>
              </w:rPr>
              <w:t>449</w:t>
            </w:r>
          </w:p>
        </w:tc>
        <w:tc>
          <w:tcPr>
            <w:tcW w:w="1082" w:type="dxa"/>
            <w:tcBorders>
              <w:top w:val="single" w:sz="4" w:space="0" w:color="95B3D7"/>
            </w:tcBorders>
            <w:shd w:val="clear" w:color="auto" w:fill="DBE5F1" w:themeFill="accent1" w:themeFillTint="33"/>
          </w:tcPr>
          <w:p w:rsidR="00424596" w:rsidRPr="0058773B" w:rsidRDefault="00424596" w:rsidP="00DF5A38">
            <w:pPr>
              <w:spacing w:before="40" w:after="40"/>
              <w:jc w:val="center"/>
              <w:rPr>
                <w:b/>
                <w:bCs/>
                <w:sz w:val="22"/>
                <w:szCs w:val="22"/>
              </w:rPr>
            </w:pPr>
            <w:r w:rsidRPr="0058773B">
              <w:rPr>
                <w:b/>
                <w:bCs/>
                <w:sz w:val="22"/>
                <w:szCs w:val="22"/>
              </w:rPr>
              <w:t>290</w:t>
            </w:r>
          </w:p>
        </w:tc>
        <w:tc>
          <w:tcPr>
            <w:tcW w:w="1081" w:type="dxa"/>
            <w:tcBorders>
              <w:top w:val="single" w:sz="4" w:space="0" w:color="95B3D7"/>
            </w:tcBorders>
            <w:shd w:val="clear" w:color="auto" w:fill="DBE5F1" w:themeFill="accent1" w:themeFillTint="33"/>
          </w:tcPr>
          <w:p w:rsidR="00424596" w:rsidRPr="0058773B" w:rsidRDefault="00424596" w:rsidP="00DF5A38">
            <w:pPr>
              <w:spacing w:before="40" w:after="40"/>
              <w:jc w:val="center"/>
              <w:rPr>
                <w:b/>
                <w:bCs/>
                <w:sz w:val="22"/>
                <w:szCs w:val="22"/>
              </w:rPr>
            </w:pPr>
            <w:r w:rsidRPr="0058773B">
              <w:rPr>
                <w:b/>
                <w:bCs/>
                <w:sz w:val="22"/>
                <w:szCs w:val="22"/>
              </w:rPr>
              <w:t>125</w:t>
            </w:r>
          </w:p>
        </w:tc>
        <w:tc>
          <w:tcPr>
            <w:tcW w:w="1082" w:type="dxa"/>
            <w:tcBorders>
              <w:top w:val="single" w:sz="4" w:space="0" w:color="95B3D7"/>
            </w:tcBorders>
            <w:shd w:val="clear" w:color="auto" w:fill="DBE5F1" w:themeFill="accent1" w:themeFillTint="33"/>
          </w:tcPr>
          <w:p w:rsidR="00424596" w:rsidRPr="0058773B" w:rsidRDefault="00424596" w:rsidP="00DF5A38">
            <w:pPr>
              <w:spacing w:before="40" w:after="40"/>
              <w:jc w:val="center"/>
              <w:rPr>
                <w:b/>
                <w:bCs/>
                <w:sz w:val="22"/>
                <w:szCs w:val="22"/>
              </w:rPr>
            </w:pPr>
            <w:r w:rsidRPr="0058773B">
              <w:rPr>
                <w:b/>
                <w:bCs/>
                <w:sz w:val="22"/>
                <w:szCs w:val="22"/>
              </w:rPr>
              <w:t>3</w:t>
            </w:r>
          </w:p>
        </w:tc>
        <w:tc>
          <w:tcPr>
            <w:tcW w:w="1082" w:type="dxa"/>
            <w:tcBorders>
              <w:top w:val="single" w:sz="4" w:space="0" w:color="95B3D7"/>
            </w:tcBorders>
            <w:shd w:val="clear" w:color="auto" w:fill="DBE5F1" w:themeFill="accent1" w:themeFillTint="33"/>
          </w:tcPr>
          <w:p w:rsidR="00424596" w:rsidRPr="0058773B" w:rsidRDefault="00424596" w:rsidP="00DF5A38">
            <w:pPr>
              <w:spacing w:before="40" w:after="40"/>
              <w:jc w:val="center"/>
              <w:rPr>
                <w:b/>
                <w:bCs/>
                <w:sz w:val="22"/>
                <w:szCs w:val="22"/>
              </w:rPr>
            </w:pPr>
            <w:r w:rsidRPr="0058773B">
              <w:rPr>
                <w:b/>
                <w:bCs/>
                <w:sz w:val="22"/>
                <w:szCs w:val="22"/>
              </w:rPr>
              <w:t>2</w:t>
            </w:r>
          </w:p>
        </w:tc>
      </w:tr>
    </w:tbl>
    <w:p w:rsidR="00394AF8" w:rsidRPr="0058773B" w:rsidRDefault="00394AF8" w:rsidP="0010598B">
      <w:pPr>
        <w:rPr>
          <w:sz w:val="20"/>
          <w:szCs w:val="20"/>
        </w:rPr>
      </w:pPr>
      <w:r w:rsidRPr="0058773B">
        <w:rPr>
          <w:i/>
          <w:iCs/>
          <w:sz w:val="20"/>
          <w:szCs w:val="20"/>
        </w:rPr>
        <w:t xml:space="preserve">Avots: </w:t>
      </w:r>
      <w:r w:rsidRPr="0058773B">
        <w:rPr>
          <w:sz w:val="20"/>
          <w:szCs w:val="20"/>
        </w:rPr>
        <w:t>LM, Valsts statistikas pārskati</w:t>
      </w:r>
      <w:r w:rsidRPr="0058773B">
        <w:rPr>
          <w:b/>
          <w:bCs/>
          <w:sz w:val="20"/>
          <w:szCs w:val="20"/>
        </w:rPr>
        <w:t xml:space="preserve"> </w:t>
      </w:r>
    </w:p>
    <w:p w:rsidR="00394AF8" w:rsidRPr="0058773B" w:rsidRDefault="00394AF8">
      <w:pPr>
        <w:ind w:firstLine="720"/>
        <w:jc w:val="both"/>
        <w:rPr>
          <w:color w:val="000000"/>
          <w:sz w:val="28"/>
          <w:szCs w:val="28"/>
        </w:rPr>
      </w:pPr>
    </w:p>
    <w:p w:rsidR="00F0475B" w:rsidRPr="0058773B" w:rsidRDefault="00394AF8" w:rsidP="003111FA">
      <w:pPr>
        <w:ind w:firstLine="720"/>
        <w:jc w:val="both"/>
        <w:rPr>
          <w:sz w:val="28"/>
          <w:szCs w:val="28"/>
        </w:rPr>
      </w:pPr>
      <w:r w:rsidRPr="0058773B">
        <w:rPr>
          <w:color w:val="000000"/>
          <w:sz w:val="28"/>
          <w:szCs w:val="28"/>
        </w:rPr>
        <w:t xml:space="preserve">Piešķirto sociālās rehabilitācijas pakalpojumu dzīvesvietā vai institūcijā var pārtraukt vairāku iemeslu dēļ, tai skaitā pēc paša rehabilitējamā bērna vai viņa likumiskā pārstāvja iniciatīvas. 2013.gadā sociālo rehabilitāciju pārtrauca </w:t>
      </w:r>
      <w:r w:rsidR="00F310A8" w:rsidRPr="0058773B">
        <w:rPr>
          <w:color w:val="000000"/>
          <w:sz w:val="28"/>
          <w:szCs w:val="28"/>
        </w:rPr>
        <w:t>584 bērni, no tiem</w:t>
      </w:r>
      <w:r w:rsidRPr="0058773B">
        <w:rPr>
          <w:color w:val="000000"/>
          <w:sz w:val="28"/>
          <w:szCs w:val="28"/>
        </w:rPr>
        <w:t xml:space="preserve"> pēc paša vēlēšanās – 128 bērni (22%).</w:t>
      </w:r>
      <w:r w:rsidR="00720214" w:rsidRPr="0058773B">
        <w:rPr>
          <w:color w:val="000000"/>
          <w:sz w:val="28"/>
          <w:szCs w:val="28"/>
        </w:rPr>
        <w:t xml:space="preserve"> 2014.gadā sociālo rehabilitāciju pārtrauca 580 bērni, no tiem 177 (31%) pēc pašu vēlēšanās.</w:t>
      </w:r>
      <w:r w:rsidRPr="0058773B">
        <w:rPr>
          <w:sz w:val="28"/>
          <w:szCs w:val="28"/>
        </w:rPr>
        <w:t xml:space="preserve"> Salīdzinot datus par pašvaldību krīzes centriem un krīzes centriem, kur tiek nodrošināta valsts apmaksātā sociālā rehabilitācija, secināms, ka pašvaldību krīzes centros salīdzinoši vairāk bērnu izgāja pilnu rehabilitācijas kursu (</w:t>
      </w:r>
      <w:r w:rsidR="004151B5">
        <w:rPr>
          <w:sz w:val="28"/>
          <w:szCs w:val="28"/>
        </w:rPr>
        <w:t>no 156 bērniem rehabilitāciju pārtrauca apm. 10% gadījumos</w:t>
      </w:r>
      <w:r w:rsidRPr="0058773B">
        <w:rPr>
          <w:sz w:val="28"/>
          <w:szCs w:val="28"/>
        </w:rPr>
        <w:t>).</w:t>
      </w:r>
      <w:r w:rsidR="00F310A8" w:rsidRPr="0058773B">
        <w:rPr>
          <w:sz w:val="28"/>
          <w:szCs w:val="28"/>
        </w:rPr>
        <w:t xml:space="preserve"> </w:t>
      </w:r>
    </w:p>
    <w:p w:rsidR="00720214" w:rsidRPr="0058773B" w:rsidRDefault="00720214" w:rsidP="003111FA">
      <w:pPr>
        <w:ind w:firstLine="720"/>
        <w:jc w:val="both"/>
        <w:rPr>
          <w:sz w:val="28"/>
          <w:szCs w:val="28"/>
        </w:rPr>
      </w:pPr>
    </w:p>
    <w:p w:rsidR="00394AF8" w:rsidRPr="0058773B" w:rsidRDefault="003E4D76" w:rsidP="00AA487B">
      <w:r>
        <w:rPr>
          <w:b/>
          <w:bCs/>
          <w:sz w:val="28"/>
          <w:szCs w:val="28"/>
        </w:rPr>
        <w:t xml:space="preserve">Tab. </w:t>
      </w:r>
      <w:r w:rsidR="006056D8">
        <w:rPr>
          <w:b/>
          <w:bCs/>
          <w:sz w:val="28"/>
          <w:szCs w:val="28"/>
        </w:rPr>
        <w:t>37</w:t>
      </w:r>
      <w:r w:rsidR="00394AF8" w:rsidRPr="0058773B">
        <w:rPr>
          <w:b/>
          <w:bCs/>
          <w:sz w:val="28"/>
          <w:szCs w:val="28"/>
        </w:rPr>
        <w:t>. Pakalpojuma pārtraukšana, pilnībā neizmantojot piešķirto sociālās rehabilitācijas kursa ilgumu</w:t>
      </w:r>
    </w:p>
    <w:tbl>
      <w:tblPr>
        <w:tblW w:w="8755"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675"/>
        <w:gridCol w:w="1982"/>
        <w:gridCol w:w="677"/>
        <w:gridCol w:w="678"/>
        <w:gridCol w:w="677"/>
        <w:gridCol w:w="678"/>
        <w:gridCol w:w="677"/>
        <w:gridCol w:w="678"/>
        <w:gridCol w:w="677"/>
        <w:gridCol w:w="678"/>
        <w:gridCol w:w="678"/>
      </w:tblGrid>
      <w:tr w:rsidR="00394AF8" w:rsidRPr="0058773B">
        <w:trPr>
          <w:trHeight w:val="116"/>
        </w:trPr>
        <w:tc>
          <w:tcPr>
            <w:tcW w:w="2657" w:type="dxa"/>
            <w:gridSpan w:val="2"/>
            <w:vMerge w:val="restart"/>
            <w:shd w:val="clear" w:color="auto" w:fill="B8CCE4"/>
            <w:textDirection w:val="btLr"/>
          </w:tcPr>
          <w:p w:rsidR="00394AF8" w:rsidRPr="0058773B" w:rsidRDefault="00394AF8" w:rsidP="00DF5A38">
            <w:pPr>
              <w:ind w:left="113" w:right="113"/>
            </w:pPr>
          </w:p>
          <w:p w:rsidR="00394AF8" w:rsidRPr="0058773B" w:rsidRDefault="00394AF8" w:rsidP="00DF5A38">
            <w:pPr>
              <w:ind w:left="113" w:right="113"/>
            </w:pPr>
          </w:p>
          <w:p w:rsidR="00394AF8" w:rsidRPr="0058773B" w:rsidRDefault="00394AF8" w:rsidP="00AA487B"/>
        </w:tc>
        <w:tc>
          <w:tcPr>
            <w:tcW w:w="2032" w:type="dxa"/>
            <w:gridSpan w:val="3"/>
            <w:shd w:val="clear" w:color="auto" w:fill="B8CCE4"/>
          </w:tcPr>
          <w:p w:rsidR="00394AF8" w:rsidRPr="0058773B" w:rsidRDefault="00394AF8" w:rsidP="00AA487B">
            <w:r w:rsidRPr="0058773B">
              <w:rPr>
                <w:sz w:val="22"/>
                <w:szCs w:val="22"/>
              </w:rPr>
              <w:t>Institūcijā</w:t>
            </w:r>
          </w:p>
        </w:tc>
        <w:tc>
          <w:tcPr>
            <w:tcW w:w="2033" w:type="dxa"/>
            <w:gridSpan w:val="3"/>
            <w:shd w:val="clear" w:color="auto" w:fill="B8CCE4"/>
          </w:tcPr>
          <w:p w:rsidR="00394AF8" w:rsidRPr="0058773B" w:rsidRDefault="00394AF8" w:rsidP="00AA487B">
            <w:r w:rsidRPr="0058773B">
              <w:rPr>
                <w:sz w:val="22"/>
                <w:szCs w:val="22"/>
              </w:rPr>
              <w:t>Dzīvesvietā</w:t>
            </w:r>
          </w:p>
        </w:tc>
        <w:tc>
          <w:tcPr>
            <w:tcW w:w="2033" w:type="dxa"/>
            <w:gridSpan w:val="3"/>
            <w:shd w:val="clear" w:color="auto" w:fill="B8CCE4"/>
          </w:tcPr>
          <w:p w:rsidR="00394AF8" w:rsidRPr="0058773B" w:rsidRDefault="00394AF8" w:rsidP="00AA487B">
            <w:r w:rsidRPr="0058773B">
              <w:rPr>
                <w:b/>
                <w:bCs/>
                <w:sz w:val="22"/>
                <w:szCs w:val="22"/>
              </w:rPr>
              <w:t>Valstī kopā</w:t>
            </w:r>
          </w:p>
        </w:tc>
      </w:tr>
      <w:tr w:rsidR="00F0475B" w:rsidRPr="0058773B">
        <w:tc>
          <w:tcPr>
            <w:tcW w:w="2657" w:type="dxa"/>
            <w:gridSpan w:val="2"/>
            <w:vMerge/>
            <w:shd w:val="clear" w:color="auto" w:fill="B8CCE4"/>
            <w:textDirection w:val="btLr"/>
          </w:tcPr>
          <w:p w:rsidR="00F0475B" w:rsidRPr="0058773B" w:rsidRDefault="00F0475B" w:rsidP="00DF5A38">
            <w:pPr>
              <w:ind w:left="113" w:right="113"/>
            </w:pPr>
          </w:p>
        </w:tc>
        <w:tc>
          <w:tcPr>
            <w:tcW w:w="677" w:type="dxa"/>
            <w:shd w:val="clear" w:color="auto" w:fill="B8CCE4"/>
          </w:tcPr>
          <w:p w:rsidR="00F0475B" w:rsidRPr="0058773B" w:rsidRDefault="00F0475B" w:rsidP="00DF5A38">
            <w:pPr>
              <w:spacing w:before="60" w:after="60"/>
              <w:rPr>
                <w:b/>
                <w:bCs/>
                <w:i/>
                <w:iCs/>
                <w:sz w:val="22"/>
                <w:szCs w:val="22"/>
              </w:rPr>
            </w:pPr>
            <w:r w:rsidRPr="0058773B">
              <w:rPr>
                <w:b/>
                <w:bCs/>
                <w:i/>
                <w:iCs/>
                <w:sz w:val="22"/>
                <w:szCs w:val="22"/>
              </w:rPr>
              <w:t>2010</w:t>
            </w:r>
          </w:p>
        </w:tc>
        <w:tc>
          <w:tcPr>
            <w:tcW w:w="678" w:type="dxa"/>
            <w:shd w:val="clear" w:color="auto" w:fill="B8CCE4"/>
          </w:tcPr>
          <w:p w:rsidR="00F0475B" w:rsidRPr="0058773B" w:rsidRDefault="00F0475B" w:rsidP="00E01A56">
            <w:pPr>
              <w:spacing w:before="60" w:after="60"/>
              <w:rPr>
                <w:b/>
                <w:bCs/>
                <w:i/>
                <w:iCs/>
                <w:sz w:val="22"/>
                <w:szCs w:val="22"/>
              </w:rPr>
            </w:pPr>
            <w:r w:rsidRPr="0058773B">
              <w:rPr>
                <w:b/>
                <w:bCs/>
                <w:i/>
                <w:iCs/>
                <w:sz w:val="22"/>
                <w:szCs w:val="22"/>
              </w:rPr>
              <w:t>2013</w:t>
            </w:r>
          </w:p>
        </w:tc>
        <w:tc>
          <w:tcPr>
            <w:tcW w:w="677" w:type="dxa"/>
            <w:shd w:val="clear" w:color="auto" w:fill="B8CCE4"/>
          </w:tcPr>
          <w:p w:rsidR="00F0475B" w:rsidRPr="0058773B" w:rsidRDefault="00F0475B" w:rsidP="00DF5A38">
            <w:pPr>
              <w:spacing w:before="60" w:after="60"/>
              <w:rPr>
                <w:b/>
                <w:bCs/>
                <w:i/>
                <w:iCs/>
                <w:sz w:val="22"/>
                <w:szCs w:val="22"/>
              </w:rPr>
            </w:pPr>
            <w:r w:rsidRPr="0058773B">
              <w:rPr>
                <w:b/>
                <w:bCs/>
                <w:i/>
                <w:iCs/>
                <w:sz w:val="22"/>
                <w:szCs w:val="22"/>
              </w:rPr>
              <w:t>2014</w:t>
            </w:r>
          </w:p>
        </w:tc>
        <w:tc>
          <w:tcPr>
            <w:tcW w:w="678" w:type="dxa"/>
            <w:shd w:val="clear" w:color="auto" w:fill="B8CCE4"/>
          </w:tcPr>
          <w:p w:rsidR="00F0475B" w:rsidRPr="0058773B" w:rsidRDefault="00F0475B" w:rsidP="00DF5A38">
            <w:pPr>
              <w:spacing w:before="60" w:after="60"/>
              <w:rPr>
                <w:b/>
                <w:bCs/>
                <w:i/>
                <w:iCs/>
                <w:sz w:val="22"/>
                <w:szCs w:val="22"/>
              </w:rPr>
            </w:pPr>
            <w:r w:rsidRPr="0058773B">
              <w:rPr>
                <w:b/>
                <w:bCs/>
                <w:i/>
                <w:iCs/>
                <w:sz w:val="22"/>
                <w:szCs w:val="22"/>
              </w:rPr>
              <w:t>2010</w:t>
            </w:r>
          </w:p>
        </w:tc>
        <w:tc>
          <w:tcPr>
            <w:tcW w:w="677" w:type="dxa"/>
            <w:shd w:val="clear" w:color="auto" w:fill="B8CCE4"/>
          </w:tcPr>
          <w:p w:rsidR="00F0475B" w:rsidRPr="0058773B" w:rsidRDefault="00F0475B" w:rsidP="00E01A56">
            <w:pPr>
              <w:spacing w:before="60" w:after="60"/>
              <w:rPr>
                <w:b/>
                <w:bCs/>
                <w:i/>
                <w:iCs/>
                <w:sz w:val="22"/>
                <w:szCs w:val="22"/>
              </w:rPr>
            </w:pPr>
            <w:r w:rsidRPr="0058773B">
              <w:rPr>
                <w:b/>
                <w:bCs/>
                <w:i/>
                <w:iCs/>
                <w:sz w:val="22"/>
                <w:szCs w:val="22"/>
              </w:rPr>
              <w:t>2013</w:t>
            </w:r>
          </w:p>
        </w:tc>
        <w:tc>
          <w:tcPr>
            <w:tcW w:w="678" w:type="dxa"/>
            <w:shd w:val="clear" w:color="auto" w:fill="B8CCE4"/>
          </w:tcPr>
          <w:p w:rsidR="00F0475B" w:rsidRPr="0058773B" w:rsidRDefault="00F0475B" w:rsidP="00DF5A38">
            <w:pPr>
              <w:spacing w:before="60" w:after="60"/>
              <w:rPr>
                <w:b/>
                <w:bCs/>
                <w:i/>
                <w:iCs/>
                <w:sz w:val="22"/>
                <w:szCs w:val="22"/>
              </w:rPr>
            </w:pPr>
            <w:r w:rsidRPr="0058773B">
              <w:rPr>
                <w:b/>
                <w:bCs/>
                <w:i/>
                <w:iCs/>
                <w:sz w:val="22"/>
                <w:szCs w:val="22"/>
              </w:rPr>
              <w:t>2014</w:t>
            </w:r>
          </w:p>
        </w:tc>
        <w:tc>
          <w:tcPr>
            <w:tcW w:w="677" w:type="dxa"/>
            <w:shd w:val="clear" w:color="auto" w:fill="B8CCE4"/>
          </w:tcPr>
          <w:p w:rsidR="00F0475B" w:rsidRPr="0058773B" w:rsidRDefault="00F0475B" w:rsidP="00DF5A38">
            <w:pPr>
              <w:spacing w:before="60" w:after="60"/>
              <w:rPr>
                <w:b/>
                <w:bCs/>
                <w:i/>
                <w:iCs/>
                <w:sz w:val="22"/>
                <w:szCs w:val="22"/>
              </w:rPr>
            </w:pPr>
            <w:r w:rsidRPr="0058773B">
              <w:rPr>
                <w:b/>
                <w:bCs/>
                <w:i/>
                <w:iCs/>
                <w:sz w:val="22"/>
                <w:szCs w:val="22"/>
              </w:rPr>
              <w:t>2010</w:t>
            </w:r>
          </w:p>
        </w:tc>
        <w:tc>
          <w:tcPr>
            <w:tcW w:w="678" w:type="dxa"/>
            <w:shd w:val="clear" w:color="auto" w:fill="B8CCE4"/>
          </w:tcPr>
          <w:p w:rsidR="00F0475B" w:rsidRPr="0058773B" w:rsidRDefault="00F0475B" w:rsidP="00E01A56">
            <w:pPr>
              <w:spacing w:before="60" w:after="60"/>
              <w:rPr>
                <w:b/>
                <w:bCs/>
                <w:i/>
                <w:iCs/>
                <w:sz w:val="22"/>
                <w:szCs w:val="22"/>
              </w:rPr>
            </w:pPr>
            <w:r w:rsidRPr="0058773B">
              <w:rPr>
                <w:b/>
                <w:bCs/>
                <w:i/>
                <w:iCs/>
                <w:sz w:val="22"/>
                <w:szCs w:val="22"/>
              </w:rPr>
              <w:t>2013</w:t>
            </w:r>
          </w:p>
        </w:tc>
        <w:tc>
          <w:tcPr>
            <w:tcW w:w="678" w:type="dxa"/>
            <w:shd w:val="clear" w:color="auto" w:fill="B8CCE4"/>
          </w:tcPr>
          <w:p w:rsidR="00F0475B" w:rsidRPr="0058773B" w:rsidRDefault="00F0475B" w:rsidP="00DF5A38">
            <w:pPr>
              <w:spacing w:before="60" w:after="60"/>
              <w:rPr>
                <w:b/>
                <w:bCs/>
                <w:i/>
                <w:iCs/>
                <w:sz w:val="22"/>
                <w:szCs w:val="22"/>
              </w:rPr>
            </w:pPr>
            <w:r w:rsidRPr="0058773B">
              <w:rPr>
                <w:b/>
                <w:bCs/>
                <w:i/>
                <w:iCs/>
                <w:sz w:val="22"/>
                <w:szCs w:val="22"/>
              </w:rPr>
              <w:t>2014</w:t>
            </w:r>
          </w:p>
        </w:tc>
      </w:tr>
      <w:tr w:rsidR="00F0475B" w:rsidRPr="0058773B">
        <w:tc>
          <w:tcPr>
            <w:tcW w:w="2657" w:type="dxa"/>
            <w:gridSpan w:val="2"/>
            <w:shd w:val="clear" w:color="auto" w:fill="DBE5F1"/>
          </w:tcPr>
          <w:p w:rsidR="00F0475B" w:rsidRPr="0058773B" w:rsidRDefault="00F0475B" w:rsidP="00AA487B">
            <w:r w:rsidRPr="0058773B">
              <w:rPr>
                <w:sz w:val="22"/>
                <w:szCs w:val="22"/>
              </w:rPr>
              <w:t>Pārtraukuši</w:t>
            </w:r>
            <w:r w:rsidRPr="0058773B">
              <w:rPr>
                <w:b/>
                <w:bCs/>
                <w:sz w:val="22"/>
                <w:szCs w:val="22"/>
              </w:rPr>
              <w:t xml:space="preserve"> bērni kopā</w:t>
            </w:r>
          </w:p>
        </w:tc>
        <w:tc>
          <w:tcPr>
            <w:tcW w:w="677" w:type="dxa"/>
            <w:shd w:val="clear" w:color="auto" w:fill="DBE5F1"/>
          </w:tcPr>
          <w:p w:rsidR="00F0475B" w:rsidRPr="0058773B" w:rsidRDefault="00F0475B" w:rsidP="00DF5A38">
            <w:pPr>
              <w:jc w:val="center"/>
            </w:pPr>
            <w:r w:rsidRPr="0058773B">
              <w:rPr>
                <w:sz w:val="22"/>
                <w:szCs w:val="22"/>
              </w:rPr>
              <w:t>111</w:t>
            </w:r>
          </w:p>
        </w:tc>
        <w:tc>
          <w:tcPr>
            <w:tcW w:w="678" w:type="dxa"/>
            <w:shd w:val="clear" w:color="auto" w:fill="DBE5F1"/>
          </w:tcPr>
          <w:p w:rsidR="00F0475B" w:rsidRPr="0058773B" w:rsidRDefault="00F0475B" w:rsidP="00E01A56">
            <w:pPr>
              <w:jc w:val="center"/>
            </w:pPr>
            <w:r w:rsidRPr="0058773B">
              <w:rPr>
                <w:sz w:val="22"/>
                <w:szCs w:val="22"/>
              </w:rPr>
              <w:t>376</w:t>
            </w:r>
          </w:p>
        </w:tc>
        <w:tc>
          <w:tcPr>
            <w:tcW w:w="677" w:type="dxa"/>
            <w:shd w:val="clear" w:color="auto" w:fill="DBE5F1"/>
          </w:tcPr>
          <w:p w:rsidR="00F0475B" w:rsidRPr="0058773B" w:rsidRDefault="00B43B65" w:rsidP="00DF5A38">
            <w:pPr>
              <w:jc w:val="center"/>
            </w:pPr>
            <w:r w:rsidRPr="0058773B">
              <w:t>294</w:t>
            </w:r>
          </w:p>
        </w:tc>
        <w:tc>
          <w:tcPr>
            <w:tcW w:w="678" w:type="dxa"/>
            <w:shd w:val="clear" w:color="auto" w:fill="DBE5F1"/>
          </w:tcPr>
          <w:p w:rsidR="00F0475B" w:rsidRPr="0058773B" w:rsidRDefault="00F0475B" w:rsidP="00DF5A38">
            <w:pPr>
              <w:jc w:val="center"/>
            </w:pPr>
            <w:r w:rsidRPr="0058773B">
              <w:rPr>
                <w:sz w:val="22"/>
                <w:szCs w:val="22"/>
              </w:rPr>
              <w:t>60</w:t>
            </w:r>
          </w:p>
          <w:p w:rsidR="00F0475B" w:rsidRPr="0058773B" w:rsidRDefault="00F0475B" w:rsidP="00DF5A38">
            <w:pPr>
              <w:jc w:val="center"/>
            </w:pPr>
          </w:p>
        </w:tc>
        <w:tc>
          <w:tcPr>
            <w:tcW w:w="677" w:type="dxa"/>
            <w:shd w:val="clear" w:color="auto" w:fill="DBE5F1"/>
          </w:tcPr>
          <w:p w:rsidR="00F0475B" w:rsidRPr="0058773B" w:rsidRDefault="00F0475B" w:rsidP="00E01A56">
            <w:pPr>
              <w:jc w:val="center"/>
            </w:pPr>
            <w:r w:rsidRPr="0058773B">
              <w:rPr>
                <w:sz w:val="22"/>
                <w:szCs w:val="22"/>
              </w:rPr>
              <w:t>208</w:t>
            </w:r>
          </w:p>
        </w:tc>
        <w:tc>
          <w:tcPr>
            <w:tcW w:w="678" w:type="dxa"/>
            <w:shd w:val="clear" w:color="auto" w:fill="DBE5F1"/>
          </w:tcPr>
          <w:p w:rsidR="00F0475B" w:rsidRPr="0058773B" w:rsidRDefault="00965B61" w:rsidP="00DF5A38">
            <w:pPr>
              <w:jc w:val="center"/>
            </w:pPr>
            <w:r w:rsidRPr="0058773B">
              <w:t>286</w:t>
            </w:r>
          </w:p>
        </w:tc>
        <w:tc>
          <w:tcPr>
            <w:tcW w:w="677" w:type="dxa"/>
            <w:shd w:val="clear" w:color="auto" w:fill="DBE5F1"/>
          </w:tcPr>
          <w:p w:rsidR="00F0475B" w:rsidRPr="0058773B" w:rsidRDefault="00F0475B" w:rsidP="00DF5A38">
            <w:pPr>
              <w:jc w:val="center"/>
            </w:pPr>
            <w:r w:rsidRPr="0058773B">
              <w:rPr>
                <w:sz w:val="22"/>
                <w:szCs w:val="22"/>
              </w:rPr>
              <w:t>171</w:t>
            </w:r>
          </w:p>
        </w:tc>
        <w:tc>
          <w:tcPr>
            <w:tcW w:w="678" w:type="dxa"/>
            <w:shd w:val="clear" w:color="auto" w:fill="DBE5F1"/>
          </w:tcPr>
          <w:p w:rsidR="00F0475B" w:rsidRPr="0058773B" w:rsidRDefault="00F0475B" w:rsidP="00E01A56">
            <w:pPr>
              <w:jc w:val="center"/>
            </w:pPr>
            <w:r w:rsidRPr="0058773B">
              <w:rPr>
                <w:sz w:val="22"/>
                <w:szCs w:val="22"/>
              </w:rPr>
              <w:t>584</w:t>
            </w:r>
          </w:p>
        </w:tc>
        <w:tc>
          <w:tcPr>
            <w:tcW w:w="678" w:type="dxa"/>
            <w:shd w:val="clear" w:color="auto" w:fill="DBE5F1"/>
          </w:tcPr>
          <w:p w:rsidR="00F0475B" w:rsidRPr="0058773B" w:rsidRDefault="00B02711" w:rsidP="00DF5A38">
            <w:pPr>
              <w:jc w:val="center"/>
            </w:pPr>
            <w:r w:rsidRPr="0058773B">
              <w:t>580</w:t>
            </w:r>
          </w:p>
        </w:tc>
      </w:tr>
      <w:tr w:rsidR="00F0475B" w:rsidRPr="0058773B">
        <w:tc>
          <w:tcPr>
            <w:tcW w:w="2657" w:type="dxa"/>
            <w:gridSpan w:val="2"/>
            <w:shd w:val="clear" w:color="auto" w:fill="B8CCE4"/>
          </w:tcPr>
          <w:p w:rsidR="00F0475B" w:rsidRPr="0058773B" w:rsidRDefault="00F0475B" w:rsidP="00AA487B">
            <w:pPr>
              <w:rPr>
                <w:b/>
                <w:bCs/>
              </w:rPr>
            </w:pPr>
            <w:r w:rsidRPr="0058773B">
              <w:rPr>
                <w:sz w:val="22"/>
                <w:szCs w:val="22"/>
              </w:rPr>
              <w:t xml:space="preserve">    t.sk. meitenes</w:t>
            </w:r>
          </w:p>
        </w:tc>
        <w:tc>
          <w:tcPr>
            <w:tcW w:w="677" w:type="dxa"/>
            <w:shd w:val="clear" w:color="auto" w:fill="B8CCE4"/>
          </w:tcPr>
          <w:p w:rsidR="00F0475B" w:rsidRPr="0058773B" w:rsidRDefault="00F0475B" w:rsidP="00DF5A38">
            <w:pPr>
              <w:jc w:val="center"/>
            </w:pPr>
            <w:r w:rsidRPr="0058773B">
              <w:rPr>
                <w:sz w:val="22"/>
                <w:szCs w:val="22"/>
              </w:rPr>
              <w:t>68</w:t>
            </w:r>
          </w:p>
        </w:tc>
        <w:tc>
          <w:tcPr>
            <w:tcW w:w="678" w:type="dxa"/>
            <w:shd w:val="clear" w:color="auto" w:fill="B8CCE4"/>
          </w:tcPr>
          <w:p w:rsidR="00F0475B" w:rsidRPr="0058773B" w:rsidRDefault="00F0475B" w:rsidP="00E01A56">
            <w:pPr>
              <w:jc w:val="center"/>
            </w:pPr>
            <w:r w:rsidRPr="0058773B">
              <w:rPr>
                <w:sz w:val="22"/>
                <w:szCs w:val="22"/>
              </w:rPr>
              <w:t>193</w:t>
            </w:r>
          </w:p>
        </w:tc>
        <w:tc>
          <w:tcPr>
            <w:tcW w:w="677" w:type="dxa"/>
            <w:shd w:val="clear" w:color="auto" w:fill="B8CCE4"/>
          </w:tcPr>
          <w:p w:rsidR="00F0475B" w:rsidRPr="0058773B" w:rsidRDefault="00B43B65" w:rsidP="00DF5A38">
            <w:pPr>
              <w:jc w:val="center"/>
            </w:pPr>
            <w:r w:rsidRPr="0058773B">
              <w:t>151</w:t>
            </w:r>
          </w:p>
        </w:tc>
        <w:tc>
          <w:tcPr>
            <w:tcW w:w="678" w:type="dxa"/>
            <w:shd w:val="clear" w:color="auto" w:fill="B8CCE4"/>
          </w:tcPr>
          <w:p w:rsidR="00F0475B" w:rsidRPr="0058773B" w:rsidRDefault="00F0475B" w:rsidP="00DF5A38">
            <w:pPr>
              <w:jc w:val="center"/>
            </w:pPr>
            <w:r w:rsidRPr="0058773B">
              <w:rPr>
                <w:sz w:val="22"/>
                <w:szCs w:val="22"/>
              </w:rPr>
              <w:t>25</w:t>
            </w:r>
          </w:p>
        </w:tc>
        <w:tc>
          <w:tcPr>
            <w:tcW w:w="677" w:type="dxa"/>
            <w:shd w:val="clear" w:color="auto" w:fill="B8CCE4"/>
          </w:tcPr>
          <w:p w:rsidR="00F0475B" w:rsidRPr="0058773B" w:rsidRDefault="00F0475B" w:rsidP="00E01A56">
            <w:pPr>
              <w:jc w:val="center"/>
            </w:pPr>
            <w:r w:rsidRPr="0058773B">
              <w:rPr>
                <w:sz w:val="22"/>
                <w:szCs w:val="22"/>
              </w:rPr>
              <w:t>96</w:t>
            </w:r>
          </w:p>
        </w:tc>
        <w:tc>
          <w:tcPr>
            <w:tcW w:w="678" w:type="dxa"/>
            <w:shd w:val="clear" w:color="auto" w:fill="B8CCE4"/>
          </w:tcPr>
          <w:p w:rsidR="00F0475B" w:rsidRPr="0058773B" w:rsidRDefault="00965B61" w:rsidP="00DF5A38">
            <w:pPr>
              <w:jc w:val="center"/>
            </w:pPr>
            <w:r w:rsidRPr="0058773B">
              <w:t>125</w:t>
            </w:r>
          </w:p>
        </w:tc>
        <w:tc>
          <w:tcPr>
            <w:tcW w:w="677" w:type="dxa"/>
            <w:shd w:val="clear" w:color="auto" w:fill="B8CCE4"/>
          </w:tcPr>
          <w:p w:rsidR="00F0475B" w:rsidRPr="0058773B" w:rsidRDefault="00F0475B" w:rsidP="00DF5A38">
            <w:pPr>
              <w:jc w:val="center"/>
            </w:pPr>
            <w:r w:rsidRPr="0058773B">
              <w:rPr>
                <w:sz w:val="22"/>
                <w:szCs w:val="22"/>
              </w:rPr>
              <w:t>100</w:t>
            </w:r>
          </w:p>
        </w:tc>
        <w:tc>
          <w:tcPr>
            <w:tcW w:w="678" w:type="dxa"/>
            <w:shd w:val="clear" w:color="auto" w:fill="B8CCE4"/>
          </w:tcPr>
          <w:p w:rsidR="00F0475B" w:rsidRPr="0058773B" w:rsidRDefault="00F0475B" w:rsidP="00E01A56">
            <w:pPr>
              <w:jc w:val="center"/>
            </w:pPr>
            <w:r w:rsidRPr="0058773B">
              <w:rPr>
                <w:sz w:val="22"/>
                <w:szCs w:val="22"/>
              </w:rPr>
              <w:t>289</w:t>
            </w:r>
          </w:p>
        </w:tc>
        <w:tc>
          <w:tcPr>
            <w:tcW w:w="678" w:type="dxa"/>
            <w:shd w:val="clear" w:color="auto" w:fill="B8CCE4"/>
          </w:tcPr>
          <w:p w:rsidR="00F0475B" w:rsidRPr="0058773B" w:rsidRDefault="00B02711" w:rsidP="00DF5A38">
            <w:pPr>
              <w:jc w:val="center"/>
            </w:pPr>
            <w:r w:rsidRPr="0058773B">
              <w:t>276</w:t>
            </w:r>
          </w:p>
        </w:tc>
      </w:tr>
      <w:tr w:rsidR="00F0475B" w:rsidRPr="0058773B">
        <w:trPr>
          <w:trHeight w:val="560"/>
        </w:trPr>
        <w:tc>
          <w:tcPr>
            <w:tcW w:w="675" w:type="dxa"/>
            <w:vMerge w:val="restart"/>
            <w:shd w:val="clear" w:color="auto" w:fill="A7BFDE"/>
            <w:textDirection w:val="btLr"/>
          </w:tcPr>
          <w:p w:rsidR="00F0475B" w:rsidRPr="0058773B" w:rsidRDefault="00F0475B" w:rsidP="00DF5A38">
            <w:pPr>
              <w:ind w:left="113" w:right="113"/>
              <w:jc w:val="center"/>
            </w:pPr>
            <w:r w:rsidRPr="0058773B">
              <w:rPr>
                <w:sz w:val="22"/>
                <w:szCs w:val="22"/>
              </w:rPr>
              <w:t>t.sk. šādu pakalpojuma pārtraukšanas iemeslu dēļ</w:t>
            </w:r>
          </w:p>
          <w:p w:rsidR="00F0475B" w:rsidRPr="0058773B" w:rsidRDefault="00F0475B" w:rsidP="00DF5A38">
            <w:pPr>
              <w:ind w:left="113" w:right="113"/>
            </w:pPr>
          </w:p>
          <w:p w:rsidR="00F0475B" w:rsidRPr="0058773B" w:rsidRDefault="00F0475B" w:rsidP="00DF5A38">
            <w:pPr>
              <w:ind w:left="113" w:right="113"/>
            </w:pPr>
          </w:p>
        </w:tc>
        <w:tc>
          <w:tcPr>
            <w:tcW w:w="1982" w:type="dxa"/>
            <w:shd w:val="clear" w:color="auto" w:fill="DBE5F1"/>
          </w:tcPr>
          <w:p w:rsidR="00F0475B" w:rsidRPr="0058773B" w:rsidRDefault="00F0475B" w:rsidP="00AA487B">
            <w:pPr>
              <w:rPr>
                <w:sz w:val="20"/>
                <w:szCs w:val="20"/>
              </w:rPr>
            </w:pPr>
            <w:r w:rsidRPr="0058773B">
              <w:rPr>
                <w:sz w:val="20"/>
                <w:szCs w:val="20"/>
              </w:rPr>
              <w:t>rehabilitācija sekmīgi pabeigta pirms plānotā kursa beigām,</w:t>
            </w:r>
          </w:p>
          <w:p w:rsidR="00F0475B" w:rsidRPr="0058773B" w:rsidRDefault="00F0475B" w:rsidP="00AA487B">
            <w:r w:rsidRPr="0058773B">
              <w:rPr>
                <w:sz w:val="20"/>
                <w:szCs w:val="20"/>
              </w:rPr>
              <w:t>bērni k</w:t>
            </w:r>
            <w:r w:rsidRPr="0058773B">
              <w:rPr>
                <w:b/>
                <w:bCs/>
                <w:sz w:val="20"/>
                <w:szCs w:val="20"/>
              </w:rPr>
              <w:t>opā</w:t>
            </w:r>
          </w:p>
        </w:tc>
        <w:tc>
          <w:tcPr>
            <w:tcW w:w="677" w:type="dxa"/>
            <w:shd w:val="clear" w:color="auto" w:fill="DBE5F1"/>
          </w:tcPr>
          <w:p w:rsidR="00F0475B" w:rsidRPr="0058773B" w:rsidRDefault="00F0475B" w:rsidP="00DF5A38">
            <w:pPr>
              <w:jc w:val="center"/>
            </w:pPr>
            <w:r w:rsidRPr="0058773B">
              <w:rPr>
                <w:sz w:val="22"/>
                <w:szCs w:val="22"/>
              </w:rPr>
              <w:t>44</w:t>
            </w:r>
          </w:p>
        </w:tc>
        <w:tc>
          <w:tcPr>
            <w:tcW w:w="678" w:type="dxa"/>
            <w:shd w:val="clear" w:color="auto" w:fill="DBE5F1"/>
          </w:tcPr>
          <w:p w:rsidR="00F0475B" w:rsidRPr="0058773B" w:rsidRDefault="00F0475B" w:rsidP="00E01A56">
            <w:pPr>
              <w:jc w:val="center"/>
            </w:pPr>
            <w:r w:rsidRPr="0058773B">
              <w:rPr>
                <w:sz w:val="22"/>
                <w:szCs w:val="22"/>
              </w:rPr>
              <w:t>186</w:t>
            </w:r>
          </w:p>
        </w:tc>
        <w:tc>
          <w:tcPr>
            <w:tcW w:w="677" w:type="dxa"/>
            <w:shd w:val="clear" w:color="auto" w:fill="DBE5F1"/>
          </w:tcPr>
          <w:p w:rsidR="00F0475B" w:rsidRPr="0058773B" w:rsidRDefault="00B43B65" w:rsidP="00DF5A38">
            <w:pPr>
              <w:jc w:val="center"/>
            </w:pPr>
            <w:r w:rsidRPr="0058773B">
              <w:t>102</w:t>
            </w:r>
          </w:p>
        </w:tc>
        <w:tc>
          <w:tcPr>
            <w:tcW w:w="678" w:type="dxa"/>
            <w:shd w:val="clear" w:color="auto" w:fill="DBE5F1"/>
          </w:tcPr>
          <w:p w:rsidR="00F0475B" w:rsidRPr="0058773B" w:rsidRDefault="00F0475B" w:rsidP="00DF5A38">
            <w:pPr>
              <w:jc w:val="center"/>
            </w:pPr>
            <w:r w:rsidRPr="0058773B">
              <w:rPr>
                <w:sz w:val="22"/>
                <w:szCs w:val="22"/>
              </w:rPr>
              <w:t>9</w:t>
            </w:r>
          </w:p>
        </w:tc>
        <w:tc>
          <w:tcPr>
            <w:tcW w:w="677" w:type="dxa"/>
            <w:shd w:val="clear" w:color="auto" w:fill="DBE5F1"/>
          </w:tcPr>
          <w:p w:rsidR="00F0475B" w:rsidRPr="0058773B" w:rsidRDefault="00F0475B" w:rsidP="00E01A56">
            <w:pPr>
              <w:jc w:val="center"/>
            </w:pPr>
            <w:r w:rsidRPr="0058773B">
              <w:rPr>
                <w:sz w:val="22"/>
                <w:szCs w:val="22"/>
              </w:rPr>
              <w:t>10</w:t>
            </w:r>
          </w:p>
        </w:tc>
        <w:tc>
          <w:tcPr>
            <w:tcW w:w="678" w:type="dxa"/>
            <w:shd w:val="clear" w:color="auto" w:fill="DBE5F1"/>
          </w:tcPr>
          <w:p w:rsidR="00F0475B" w:rsidRPr="0058773B" w:rsidRDefault="00965B61" w:rsidP="00DF5A38">
            <w:pPr>
              <w:jc w:val="center"/>
            </w:pPr>
            <w:r w:rsidRPr="0058773B">
              <w:t>21</w:t>
            </w:r>
          </w:p>
        </w:tc>
        <w:tc>
          <w:tcPr>
            <w:tcW w:w="677" w:type="dxa"/>
            <w:shd w:val="clear" w:color="auto" w:fill="DBE5F1"/>
          </w:tcPr>
          <w:p w:rsidR="00F0475B" w:rsidRPr="0058773B" w:rsidRDefault="00F0475B" w:rsidP="00DF5A38">
            <w:pPr>
              <w:jc w:val="center"/>
            </w:pPr>
            <w:r w:rsidRPr="0058773B">
              <w:rPr>
                <w:sz w:val="22"/>
                <w:szCs w:val="22"/>
              </w:rPr>
              <w:t>53</w:t>
            </w:r>
          </w:p>
        </w:tc>
        <w:tc>
          <w:tcPr>
            <w:tcW w:w="678" w:type="dxa"/>
            <w:shd w:val="clear" w:color="auto" w:fill="DBE5F1"/>
          </w:tcPr>
          <w:p w:rsidR="00F0475B" w:rsidRPr="0058773B" w:rsidRDefault="00F0475B" w:rsidP="00E01A56">
            <w:pPr>
              <w:jc w:val="center"/>
            </w:pPr>
            <w:r w:rsidRPr="0058773B">
              <w:rPr>
                <w:sz w:val="22"/>
                <w:szCs w:val="22"/>
              </w:rPr>
              <w:t>196</w:t>
            </w:r>
          </w:p>
        </w:tc>
        <w:tc>
          <w:tcPr>
            <w:tcW w:w="678" w:type="dxa"/>
            <w:shd w:val="clear" w:color="auto" w:fill="DBE5F1"/>
          </w:tcPr>
          <w:p w:rsidR="00F0475B" w:rsidRPr="0058773B" w:rsidRDefault="00B02711" w:rsidP="00DF5A38">
            <w:pPr>
              <w:jc w:val="center"/>
            </w:pPr>
            <w:r w:rsidRPr="0058773B">
              <w:t>123</w:t>
            </w:r>
          </w:p>
        </w:tc>
      </w:tr>
      <w:tr w:rsidR="00F0475B" w:rsidRPr="0058773B">
        <w:trPr>
          <w:trHeight w:val="317"/>
        </w:trPr>
        <w:tc>
          <w:tcPr>
            <w:tcW w:w="675" w:type="dxa"/>
            <w:vMerge/>
            <w:shd w:val="clear" w:color="auto" w:fill="A7BFDE"/>
            <w:textDirection w:val="btLr"/>
          </w:tcPr>
          <w:p w:rsidR="00F0475B" w:rsidRPr="0058773B" w:rsidRDefault="00F0475B" w:rsidP="00DF5A38">
            <w:pPr>
              <w:ind w:left="113" w:right="113"/>
              <w:jc w:val="center"/>
            </w:pPr>
          </w:p>
        </w:tc>
        <w:tc>
          <w:tcPr>
            <w:tcW w:w="1982" w:type="dxa"/>
            <w:shd w:val="clear" w:color="auto" w:fill="B8CCE4"/>
          </w:tcPr>
          <w:p w:rsidR="00F0475B" w:rsidRPr="0058773B" w:rsidRDefault="00F0475B" w:rsidP="00AA487B">
            <w:r w:rsidRPr="0058773B">
              <w:rPr>
                <w:sz w:val="20"/>
                <w:szCs w:val="20"/>
              </w:rPr>
              <w:t xml:space="preserve">     t.sk. meitenes</w:t>
            </w:r>
          </w:p>
        </w:tc>
        <w:tc>
          <w:tcPr>
            <w:tcW w:w="677" w:type="dxa"/>
            <w:shd w:val="clear" w:color="auto" w:fill="B8CCE4"/>
          </w:tcPr>
          <w:p w:rsidR="00F0475B" w:rsidRPr="0058773B" w:rsidRDefault="00F0475B" w:rsidP="00DF5A38">
            <w:pPr>
              <w:jc w:val="center"/>
            </w:pPr>
            <w:r w:rsidRPr="0058773B">
              <w:rPr>
                <w:sz w:val="22"/>
                <w:szCs w:val="22"/>
              </w:rPr>
              <w:t>28</w:t>
            </w:r>
          </w:p>
        </w:tc>
        <w:tc>
          <w:tcPr>
            <w:tcW w:w="678" w:type="dxa"/>
            <w:shd w:val="clear" w:color="auto" w:fill="B8CCE4"/>
          </w:tcPr>
          <w:p w:rsidR="00F0475B" w:rsidRPr="0058773B" w:rsidRDefault="00F0475B" w:rsidP="00E01A56">
            <w:pPr>
              <w:jc w:val="center"/>
            </w:pPr>
            <w:r w:rsidRPr="0058773B">
              <w:rPr>
                <w:sz w:val="22"/>
                <w:szCs w:val="22"/>
              </w:rPr>
              <w:t>88</w:t>
            </w:r>
          </w:p>
        </w:tc>
        <w:tc>
          <w:tcPr>
            <w:tcW w:w="677" w:type="dxa"/>
            <w:shd w:val="clear" w:color="auto" w:fill="B8CCE4"/>
          </w:tcPr>
          <w:p w:rsidR="00F0475B" w:rsidRPr="0058773B" w:rsidRDefault="00B43B65" w:rsidP="00DF5A38">
            <w:pPr>
              <w:jc w:val="center"/>
            </w:pPr>
            <w:r w:rsidRPr="0058773B">
              <w:t>57</w:t>
            </w:r>
          </w:p>
        </w:tc>
        <w:tc>
          <w:tcPr>
            <w:tcW w:w="678" w:type="dxa"/>
            <w:shd w:val="clear" w:color="auto" w:fill="B8CCE4"/>
          </w:tcPr>
          <w:p w:rsidR="00F0475B" w:rsidRPr="0058773B" w:rsidRDefault="00F0475B" w:rsidP="00DF5A38">
            <w:pPr>
              <w:jc w:val="center"/>
            </w:pPr>
            <w:r w:rsidRPr="0058773B">
              <w:rPr>
                <w:sz w:val="22"/>
                <w:szCs w:val="22"/>
              </w:rPr>
              <w:t>6</w:t>
            </w:r>
          </w:p>
        </w:tc>
        <w:tc>
          <w:tcPr>
            <w:tcW w:w="677" w:type="dxa"/>
            <w:shd w:val="clear" w:color="auto" w:fill="B8CCE4"/>
          </w:tcPr>
          <w:p w:rsidR="00F0475B" w:rsidRPr="0058773B" w:rsidRDefault="00F0475B" w:rsidP="00E01A56">
            <w:pPr>
              <w:jc w:val="center"/>
            </w:pPr>
            <w:r w:rsidRPr="0058773B">
              <w:rPr>
                <w:sz w:val="22"/>
                <w:szCs w:val="22"/>
              </w:rPr>
              <w:t>4</w:t>
            </w:r>
          </w:p>
        </w:tc>
        <w:tc>
          <w:tcPr>
            <w:tcW w:w="678" w:type="dxa"/>
            <w:shd w:val="clear" w:color="auto" w:fill="B8CCE4"/>
          </w:tcPr>
          <w:p w:rsidR="00F0475B" w:rsidRPr="0058773B" w:rsidRDefault="00965B61" w:rsidP="00DF5A38">
            <w:pPr>
              <w:jc w:val="center"/>
            </w:pPr>
            <w:r w:rsidRPr="0058773B">
              <w:t>11</w:t>
            </w:r>
          </w:p>
        </w:tc>
        <w:tc>
          <w:tcPr>
            <w:tcW w:w="677" w:type="dxa"/>
            <w:shd w:val="clear" w:color="auto" w:fill="B8CCE4"/>
          </w:tcPr>
          <w:p w:rsidR="00F0475B" w:rsidRPr="0058773B" w:rsidRDefault="00F0475B" w:rsidP="00DF5A38">
            <w:pPr>
              <w:jc w:val="center"/>
            </w:pPr>
            <w:r w:rsidRPr="0058773B">
              <w:rPr>
                <w:sz w:val="22"/>
                <w:szCs w:val="22"/>
              </w:rPr>
              <w:t>34</w:t>
            </w:r>
          </w:p>
        </w:tc>
        <w:tc>
          <w:tcPr>
            <w:tcW w:w="678" w:type="dxa"/>
            <w:shd w:val="clear" w:color="auto" w:fill="B8CCE4"/>
          </w:tcPr>
          <w:p w:rsidR="00F0475B" w:rsidRPr="0058773B" w:rsidRDefault="00F0475B" w:rsidP="00E01A56">
            <w:pPr>
              <w:jc w:val="center"/>
            </w:pPr>
            <w:r w:rsidRPr="0058773B">
              <w:rPr>
                <w:sz w:val="22"/>
                <w:szCs w:val="22"/>
              </w:rPr>
              <w:t>92</w:t>
            </w:r>
          </w:p>
        </w:tc>
        <w:tc>
          <w:tcPr>
            <w:tcW w:w="678" w:type="dxa"/>
            <w:shd w:val="clear" w:color="auto" w:fill="B8CCE4"/>
          </w:tcPr>
          <w:p w:rsidR="00F0475B" w:rsidRPr="0058773B" w:rsidRDefault="00B02711" w:rsidP="00DF5A38">
            <w:pPr>
              <w:jc w:val="center"/>
            </w:pPr>
            <w:r w:rsidRPr="0058773B">
              <w:t>68</w:t>
            </w:r>
          </w:p>
        </w:tc>
      </w:tr>
      <w:tr w:rsidR="00F0475B" w:rsidRPr="0058773B">
        <w:trPr>
          <w:trHeight w:val="560"/>
        </w:trPr>
        <w:tc>
          <w:tcPr>
            <w:tcW w:w="675" w:type="dxa"/>
            <w:vMerge/>
            <w:shd w:val="clear" w:color="auto" w:fill="A7BFDE"/>
          </w:tcPr>
          <w:p w:rsidR="00F0475B" w:rsidRPr="0058773B" w:rsidRDefault="00F0475B" w:rsidP="00AA487B"/>
        </w:tc>
        <w:tc>
          <w:tcPr>
            <w:tcW w:w="1982" w:type="dxa"/>
            <w:shd w:val="clear" w:color="auto" w:fill="DBE5F1"/>
          </w:tcPr>
          <w:p w:rsidR="00F0475B" w:rsidRPr="0058773B" w:rsidRDefault="00F0475B" w:rsidP="009F4CD2">
            <w:r w:rsidRPr="0058773B">
              <w:rPr>
                <w:sz w:val="20"/>
                <w:szCs w:val="20"/>
              </w:rPr>
              <w:t xml:space="preserve">rehabilitācijas veida maiņa, bērni </w:t>
            </w:r>
            <w:r w:rsidRPr="0058773B">
              <w:rPr>
                <w:b/>
                <w:bCs/>
                <w:sz w:val="20"/>
                <w:szCs w:val="20"/>
              </w:rPr>
              <w:t>kopā</w:t>
            </w:r>
          </w:p>
        </w:tc>
        <w:tc>
          <w:tcPr>
            <w:tcW w:w="677" w:type="dxa"/>
            <w:shd w:val="clear" w:color="auto" w:fill="DBE5F1"/>
          </w:tcPr>
          <w:p w:rsidR="00F0475B" w:rsidRPr="0058773B" w:rsidRDefault="00F0475B" w:rsidP="00DF5A38">
            <w:pPr>
              <w:jc w:val="center"/>
            </w:pPr>
            <w:r w:rsidRPr="0058773B">
              <w:rPr>
                <w:sz w:val="22"/>
                <w:szCs w:val="22"/>
              </w:rPr>
              <w:t>1</w:t>
            </w:r>
          </w:p>
        </w:tc>
        <w:tc>
          <w:tcPr>
            <w:tcW w:w="678" w:type="dxa"/>
            <w:shd w:val="clear" w:color="auto" w:fill="DBE5F1"/>
          </w:tcPr>
          <w:p w:rsidR="00F0475B" w:rsidRPr="0058773B" w:rsidRDefault="00F0475B" w:rsidP="00E01A56">
            <w:pPr>
              <w:jc w:val="center"/>
            </w:pPr>
            <w:r w:rsidRPr="0058773B">
              <w:rPr>
                <w:sz w:val="22"/>
                <w:szCs w:val="22"/>
              </w:rPr>
              <w:t>60</w:t>
            </w:r>
          </w:p>
        </w:tc>
        <w:tc>
          <w:tcPr>
            <w:tcW w:w="677" w:type="dxa"/>
            <w:shd w:val="clear" w:color="auto" w:fill="DBE5F1"/>
          </w:tcPr>
          <w:p w:rsidR="00F0475B" w:rsidRPr="0058773B" w:rsidRDefault="00B43B65" w:rsidP="00DF5A38">
            <w:pPr>
              <w:jc w:val="center"/>
            </w:pPr>
            <w:r w:rsidRPr="0058773B">
              <w:t>72</w:t>
            </w:r>
          </w:p>
        </w:tc>
        <w:tc>
          <w:tcPr>
            <w:tcW w:w="678" w:type="dxa"/>
            <w:shd w:val="clear" w:color="auto" w:fill="DBE5F1"/>
          </w:tcPr>
          <w:p w:rsidR="00F0475B" w:rsidRPr="0058773B" w:rsidRDefault="00F0475B" w:rsidP="00DF5A38">
            <w:pPr>
              <w:jc w:val="center"/>
            </w:pPr>
            <w:r w:rsidRPr="0058773B">
              <w:rPr>
                <w:sz w:val="22"/>
                <w:szCs w:val="22"/>
              </w:rPr>
              <w:t>3</w:t>
            </w:r>
          </w:p>
        </w:tc>
        <w:tc>
          <w:tcPr>
            <w:tcW w:w="677" w:type="dxa"/>
            <w:shd w:val="clear" w:color="auto" w:fill="DBE5F1"/>
          </w:tcPr>
          <w:p w:rsidR="00F0475B" w:rsidRPr="0058773B" w:rsidRDefault="00F0475B" w:rsidP="00E01A56">
            <w:pPr>
              <w:jc w:val="center"/>
            </w:pPr>
            <w:r w:rsidRPr="0058773B">
              <w:rPr>
                <w:sz w:val="22"/>
                <w:szCs w:val="22"/>
              </w:rPr>
              <w:t>8</w:t>
            </w:r>
          </w:p>
        </w:tc>
        <w:tc>
          <w:tcPr>
            <w:tcW w:w="678" w:type="dxa"/>
            <w:shd w:val="clear" w:color="auto" w:fill="DBE5F1"/>
          </w:tcPr>
          <w:p w:rsidR="00F0475B" w:rsidRPr="0058773B" w:rsidRDefault="00965B61" w:rsidP="00DF5A38">
            <w:pPr>
              <w:jc w:val="center"/>
            </w:pPr>
            <w:r w:rsidRPr="0058773B">
              <w:t>10</w:t>
            </w:r>
          </w:p>
        </w:tc>
        <w:tc>
          <w:tcPr>
            <w:tcW w:w="677" w:type="dxa"/>
            <w:shd w:val="clear" w:color="auto" w:fill="DBE5F1"/>
          </w:tcPr>
          <w:p w:rsidR="00F0475B" w:rsidRPr="0058773B" w:rsidRDefault="00F0475B" w:rsidP="00DF5A38">
            <w:pPr>
              <w:jc w:val="center"/>
            </w:pPr>
            <w:r w:rsidRPr="0058773B">
              <w:rPr>
                <w:sz w:val="22"/>
                <w:szCs w:val="22"/>
              </w:rPr>
              <w:t>4</w:t>
            </w:r>
          </w:p>
        </w:tc>
        <w:tc>
          <w:tcPr>
            <w:tcW w:w="678" w:type="dxa"/>
            <w:shd w:val="clear" w:color="auto" w:fill="DBE5F1"/>
          </w:tcPr>
          <w:p w:rsidR="00F0475B" w:rsidRPr="0058773B" w:rsidRDefault="00F0475B" w:rsidP="00E01A56">
            <w:pPr>
              <w:jc w:val="center"/>
            </w:pPr>
            <w:r w:rsidRPr="0058773B">
              <w:rPr>
                <w:sz w:val="22"/>
                <w:szCs w:val="22"/>
              </w:rPr>
              <w:t>68</w:t>
            </w:r>
          </w:p>
        </w:tc>
        <w:tc>
          <w:tcPr>
            <w:tcW w:w="678" w:type="dxa"/>
            <w:shd w:val="clear" w:color="auto" w:fill="DBE5F1"/>
          </w:tcPr>
          <w:p w:rsidR="00F0475B" w:rsidRPr="0058773B" w:rsidRDefault="00B02711" w:rsidP="00DF5A38">
            <w:pPr>
              <w:jc w:val="center"/>
            </w:pPr>
            <w:r w:rsidRPr="0058773B">
              <w:t>82</w:t>
            </w:r>
          </w:p>
        </w:tc>
      </w:tr>
      <w:tr w:rsidR="00F0475B" w:rsidRPr="0058773B">
        <w:trPr>
          <w:trHeight w:val="291"/>
        </w:trPr>
        <w:tc>
          <w:tcPr>
            <w:tcW w:w="675" w:type="dxa"/>
            <w:vMerge/>
            <w:shd w:val="clear" w:color="auto" w:fill="A7BFDE"/>
          </w:tcPr>
          <w:p w:rsidR="00F0475B" w:rsidRPr="0058773B" w:rsidRDefault="00F0475B" w:rsidP="00AA487B"/>
        </w:tc>
        <w:tc>
          <w:tcPr>
            <w:tcW w:w="1982" w:type="dxa"/>
            <w:shd w:val="clear" w:color="auto" w:fill="B8CCE4"/>
          </w:tcPr>
          <w:p w:rsidR="00F0475B" w:rsidRPr="0058773B" w:rsidRDefault="00F0475B" w:rsidP="00AA487B">
            <w:r w:rsidRPr="0058773B">
              <w:rPr>
                <w:sz w:val="20"/>
                <w:szCs w:val="20"/>
              </w:rPr>
              <w:t xml:space="preserve">    t.sk. meitenes</w:t>
            </w:r>
          </w:p>
        </w:tc>
        <w:tc>
          <w:tcPr>
            <w:tcW w:w="677" w:type="dxa"/>
            <w:shd w:val="clear" w:color="auto" w:fill="B8CCE4"/>
          </w:tcPr>
          <w:p w:rsidR="00F0475B" w:rsidRPr="0058773B" w:rsidRDefault="00F0475B" w:rsidP="00DF5A38">
            <w:pPr>
              <w:jc w:val="center"/>
            </w:pPr>
            <w:r w:rsidRPr="0058773B">
              <w:rPr>
                <w:sz w:val="22"/>
                <w:szCs w:val="22"/>
              </w:rPr>
              <w:t>1</w:t>
            </w:r>
          </w:p>
        </w:tc>
        <w:tc>
          <w:tcPr>
            <w:tcW w:w="678" w:type="dxa"/>
            <w:shd w:val="clear" w:color="auto" w:fill="B8CCE4"/>
          </w:tcPr>
          <w:p w:rsidR="00F0475B" w:rsidRPr="0058773B" w:rsidRDefault="00F0475B" w:rsidP="00E01A56">
            <w:pPr>
              <w:jc w:val="center"/>
            </w:pPr>
            <w:r w:rsidRPr="0058773B">
              <w:rPr>
                <w:sz w:val="22"/>
                <w:szCs w:val="22"/>
              </w:rPr>
              <w:t>30</w:t>
            </w:r>
          </w:p>
        </w:tc>
        <w:tc>
          <w:tcPr>
            <w:tcW w:w="677" w:type="dxa"/>
            <w:shd w:val="clear" w:color="auto" w:fill="B8CCE4"/>
          </w:tcPr>
          <w:p w:rsidR="00F0475B" w:rsidRPr="0058773B" w:rsidRDefault="00B43B65" w:rsidP="00DF5A38">
            <w:pPr>
              <w:jc w:val="center"/>
            </w:pPr>
            <w:r w:rsidRPr="0058773B">
              <w:t>37</w:t>
            </w:r>
          </w:p>
        </w:tc>
        <w:tc>
          <w:tcPr>
            <w:tcW w:w="678" w:type="dxa"/>
            <w:shd w:val="clear" w:color="auto" w:fill="B8CCE4"/>
          </w:tcPr>
          <w:p w:rsidR="00F0475B" w:rsidRPr="0058773B" w:rsidRDefault="00F0475B" w:rsidP="00DF5A38">
            <w:pPr>
              <w:jc w:val="center"/>
            </w:pPr>
            <w:r w:rsidRPr="0058773B">
              <w:rPr>
                <w:sz w:val="22"/>
                <w:szCs w:val="22"/>
              </w:rPr>
              <w:t>0</w:t>
            </w:r>
          </w:p>
        </w:tc>
        <w:tc>
          <w:tcPr>
            <w:tcW w:w="677" w:type="dxa"/>
            <w:shd w:val="clear" w:color="auto" w:fill="B8CCE4"/>
          </w:tcPr>
          <w:p w:rsidR="00F0475B" w:rsidRPr="0058773B" w:rsidRDefault="00F0475B" w:rsidP="00E01A56">
            <w:pPr>
              <w:jc w:val="center"/>
            </w:pPr>
            <w:r w:rsidRPr="0058773B">
              <w:rPr>
                <w:sz w:val="22"/>
                <w:szCs w:val="22"/>
              </w:rPr>
              <w:t>6</w:t>
            </w:r>
          </w:p>
        </w:tc>
        <w:tc>
          <w:tcPr>
            <w:tcW w:w="678" w:type="dxa"/>
            <w:shd w:val="clear" w:color="auto" w:fill="B8CCE4"/>
          </w:tcPr>
          <w:p w:rsidR="00F0475B" w:rsidRPr="0058773B" w:rsidRDefault="00965B61" w:rsidP="00DF5A38">
            <w:pPr>
              <w:jc w:val="center"/>
            </w:pPr>
            <w:r w:rsidRPr="0058773B">
              <w:t>5</w:t>
            </w:r>
          </w:p>
        </w:tc>
        <w:tc>
          <w:tcPr>
            <w:tcW w:w="677" w:type="dxa"/>
            <w:shd w:val="clear" w:color="auto" w:fill="B8CCE4"/>
          </w:tcPr>
          <w:p w:rsidR="00F0475B" w:rsidRPr="0058773B" w:rsidRDefault="00F0475B" w:rsidP="00DF5A38">
            <w:pPr>
              <w:jc w:val="center"/>
            </w:pPr>
            <w:r w:rsidRPr="0058773B">
              <w:rPr>
                <w:sz w:val="22"/>
                <w:szCs w:val="22"/>
              </w:rPr>
              <w:t>1</w:t>
            </w:r>
          </w:p>
        </w:tc>
        <w:tc>
          <w:tcPr>
            <w:tcW w:w="678" w:type="dxa"/>
            <w:shd w:val="clear" w:color="auto" w:fill="B8CCE4"/>
          </w:tcPr>
          <w:p w:rsidR="00F0475B" w:rsidRPr="0058773B" w:rsidRDefault="00F0475B" w:rsidP="00E01A56">
            <w:pPr>
              <w:jc w:val="center"/>
            </w:pPr>
            <w:r w:rsidRPr="0058773B">
              <w:rPr>
                <w:sz w:val="22"/>
                <w:szCs w:val="22"/>
              </w:rPr>
              <w:t>36</w:t>
            </w:r>
          </w:p>
        </w:tc>
        <w:tc>
          <w:tcPr>
            <w:tcW w:w="678" w:type="dxa"/>
            <w:shd w:val="clear" w:color="auto" w:fill="B8CCE4"/>
          </w:tcPr>
          <w:p w:rsidR="00F0475B" w:rsidRPr="0058773B" w:rsidRDefault="00B02711" w:rsidP="00DF5A38">
            <w:pPr>
              <w:jc w:val="center"/>
            </w:pPr>
            <w:r w:rsidRPr="0058773B">
              <w:t>42</w:t>
            </w:r>
          </w:p>
        </w:tc>
      </w:tr>
      <w:tr w:rsidR="00F0475B" w:rsidRPr="0058773B">
        <w:trPr>
          <w:trHeight w:val="560"/>
        </w:trPr>
        <w:tc>
          <w:tcPr>
            <w:tcW w:w="675" w:type="dxa"/>
            <w:vMerge/>
            <w:shd w:val="clear" w:color="auto" w:fill="A7BFDE"/>
          </w:tcPr>
          <w:p w:rsidR="00F0475B" w:rsidRPr="0058773B" w:rsidRDefault="00F0475B" w:rsidP="00AA487B"/>
        </w:tc>
        <w:tc>
          <w:tcPr>
            <w:tcW w:w="1982" w:type="dxa"/>
            <w:shd w:val="clear" w:color="auto" w:fill="DBE5F1"/>
          </w:tcPr>
          <w:p w:rsidR="00F0475B" w:rsidRPr="0058773B" w:rsidRDefault="00F0475B" w:rsidP="00AA487B">
            <w:r w:rsidRPr="0058773B">
              <w:rPr>
                <w:sz w:val="20"/>
                <w:szCs w:val="20"/>
              </w:rPr>
              <w:t xml:space="preserve">veselības stāvokļa pasliktināšanās, bērni </w:t>
            </w:r>
            <w:r w:rsidRPr="0058773B">
              <w:rPr>
                <w:b/>
                <w:bCs/>
                <w:sz w:val="20"/>
                <w:szCs w:val="20"/>
              </w:rPr>
              <w:t>kopā</w:t>
            </w:r>
          </w:p>
        </w:tc>
        <w:tc>
          <w:tcPr>
            <w:tcW w:w="677" w:type="dxa"/>
            <w:shd w:val="clear" w:color="auto" w:fill="DBE5F1"/>
          </w:tcPr>
          <w:p w:rsidR="00F0475B" w:rsidRPr="0058773B" w:rsidRDefault="00F0475B" w:rsidP="00DF5A38">
            <w:pPr>
              <w:jc w:val="center"/>
            </w:pPr>
            <w:r w:rsidRPr="0058773B">
              <w:rPr>
                <w:sz w:val="22"/>
                <w:szCs w:val="22"/>
              </w:rPr>
              <w:t>12</w:t>
            </w:r>
          </w:p>
        </w:tc>
        <w:tc>
          <w:tcPr>
            <w:tcW w:w="678" w:type="dxa"/>
            <w:shd w:val="clear" w:color="auto" w:fill="DBE5F1"/>
          </w:tcPr>
          <w:p w:rsidR="00F0475B" w:rsidRPr="0058773B" w:rsidRDefault="00F0475B" w:rsidP="00E01A56">
            <w:pPr>
              <w:jc w:val="center"/>
            </w:pPr>
            <w:r w:rsidRPr="0058773B">
              <w:rPr>
                <w:sz w:val="22"/>
                <w:szCs w:val="22"/>
              </w:rPr>
              <w:t>11</w:t>
            </w:r>
          </w:p>
        </w:tc>
        <w:tc>
          <w:tcPr>
            <w:tcW w:w="677" w:type="dxa"/>
            <w:shd w:val="clear" w:color="auto" w:fill="DBE5F1"/>
          </w:tcPr>
          <w:p w:rsidR="00F0475B" w:rsidRPr="0058773B" w:rsidRDefault="00B43B65" w:rsidP="00DF5A38">
            <w:pPr>
              <w:jc w:val="center"/>
            </w:pPr>
            <w:r w:rsidRPr="0058773B">
              <w:t>7</w:t>
            </w:r>
          </w:p>
        </w:tc>
        <w:tc>
          <w:tcPr>
            <w:tcW w:w="678" w:type="dxa"/>
            <w:shd w:val="clear" w:color="auto" w:fill="DBE5F1"/>
          </w:tcPr>
          <w:p w:rsidR="00F0475B" w:rsidRPr="0058773B" w:rsidRDefault="00F0475B" w:rsidP="00DF5A38">
            <w:pPr>
              <w:jc w:val="center"/>
            </w:pPr>
            <w:r w:rsidRPr="0058773B">
              <w:rPr>
                <w:sz w:val="22"/>
                <w:szCs w:val="22"/>
              </w:rPr>
              <w:t>2</w:t>
            </w:r>
          </w:p>
        </w:tc>
        <w:tc>
          <w:tcPr>
            <w:tcW w:w="677" w:type="dxa"/>
            <w:shd w:val="clear" w:color="auto" w:fill="DBE5F1"/>
          </w:tcPr>
          <w:p w:rsidR="00F0475B" w:rsidRPr="0058773B" w:rsidRDefault="00F0475B" w:rsidP="00E01A56">
            <w:pPr>
              <w:jc w:val="center"/>
            </w:pPr>
            <w:r w:rsidRPr="0058773B">
              <w:rPr>
                <w:sz w:val="22"/>
                <w:szCs w:val="22"/>
              </w:rPr>
              <w:t>0</w:t>
            </w:r>
          </w:p>
        </w:tc>
        <w:tc>
          <w:tcPr>
            <w:tcW w:w="678" w:type="dxa"/>
            <w:shd w:val="clear" w:color="auto" w:fill="DBE5F1"/>
          </w:tcPr>
          <w:p w:rsidR="00F0475B" w:rsidRPr="0058773B" w:rsidRDefault="00965B61" w:rsidP="00DF5A38">
            <w:pPr>
              <w:jc w:val="center"/>
            </w:pPr>
            <w:r w:rsidRPr="0058773B">
              <w:t>2</w:t>
            </w:r>
          </w:p>
        </w:tc>
        <w:tc>
          <w:tcPr>
            <w:tcW w:w="677" w:type="dxa"/>
            <w:shd w:val="clear" w:color="auto" w:fill="DBE5F1"/>
          </w:tcPr>
          <w:p w:rsidR="00F0475B" w:rsidRPr="0058773B" w:rsidRDefault="00F0475B" w:rsidP="00DF5A38">
            <w:pPr>
              <w:jc w:val="center"/>
            </w:pPr>
            <w:r w:rsidRPr="0058773B">
              <w:rPr>
                <w:sz w:val="22"/>
                <w:szCs w:val="22"/>
              </w:rPr>
              <w:t>14</w:t>
            </w:r>
          </w:p>
        </w:tc>
        <w:tc>
          <w:tcPr>
            <w:tcW w:w="678" w:type="dxa"/>
            <w:shd w:val="clear" w:color="auto" w:fill="DBE5F1"/>
          </w:tcPr>
          <w:p w:rsidR="00F0475B" w:rsidRPr="0058773B" w:rsidRDefault="00F0475B" w:rsidP="00E01A56">
            <w:pPr>
              <w:jc w:val="center"/>
            </w:pPr>
            <w:r w:rsidRPr="0058773B">
              <w:rPr>
                <w:sz w:val="22"/>
                <w:szCs w:val="22"/>
              </w:rPr>
              <w:t>11</w:t>
            </w:r>
          </w:p>
        </w:tc>
        <w:tc>
          <w:tcPr>
            <w:tcW w:w="678" w:type="dxa"/>
            <w:shd w:val="clear" w:color="auto" w:fill="DBE5F1"/>
          </w:tcPr>
          <w:p w:rsidR="00F0475B" w:rsidRPr="0058773B" w:rsidRDefault="00B02711" w:rsidP="00DF5A38">
            <w:pPr>
              <w:jc w:val="center"/>
            </w:pPr>
            <w:r w:rsidRPr="0058773B">
              <w:t>9</w:t>
            </w:r>
          </w:p>
        </w:tc>
      </w:tr>
      <w:tr w:rsidR="00F0475B" w:rsidRPr="0058773B">
        <w:trPr>
          <w:trHeight w:val="311"/>
        </w:trPr>
        <w:tc>
          <w:tcPr>
            <w:tcW w:w="675" w:type="dxa"/>
            <w:vMerge/>
            <w:shd w:val="clear" w:color="auto" w:fill="A7BFDE"/>
          </w:tcPr>
          <w:p w:rsidR="00F0475B" w:rsidRPr="0058773B" w:rsidRDefault="00F0475B" w:rsidP="00AA487B"/>
        </w:tc>
        <w:tc>
          <w:tcPr>
            <w:tcW w:w="1982" w:type="dxa"/>
            <w:shd w:val="clear" w:color="auto" w:fill="B8CCE4"/>
          </w:tcPr>
          <w:p w:rsidR="00F0475B" w:rsidRPr="0058773B" w:rsidRDefault="00F0475B" w:rsidP="00AA487B">
            <w:r w:rsidRPr="0058773B">
              <w:rPr>
                <w:sz w:val="20"/>
                <w:szCs w:val="20"/>
              </w:rPr>
              <w:t xml:space="preserve">    t.sk. meitenes</w:t>
            </w:r>
          </w:p>
        </w:tc>
        <w:tc>
          <w:tcPr>
            <w:tcW w:w="677" w:type="dxa"/>
            <w:shd w:val="clear" w:color="auto" w:fill="B8CCE4"/>
          </w:tcPr>
          <w:p w:rsidR="00F0475B" w:rsidRPr="0058773B" w:rsidRDefault="00F0475B" w:rsidP="00DF5A38">
            <w:pPr>
              <w:jc w:val="center"/>
            </w:pPr>
            <w:r w:rsidRPr="0058773B">
              <w:rPr>
                <w:sz w:val="22"/>
                <w:szCs w:val="22"/>
              </w:rPr>
              <w:t>7</w:t>
            </w:r>
          </w:p>
        </w:tc>
        <w:tc>
          <w:tcPr>
            <w:tcW w:w="678" w:type="dxa"/>
            <w:shd w:val="clear" w:color="auto" w:fill="B8CCE4"/>
          </w:tcPr>
          <w:p w:rsidR="00F0475B" w:rsidRPr="0058773B" w:rsidRDefault="00F0475B" w:rsidP="00E01A56">
            <w:pPr>
              <w:jc w:val="center"/>
            </w:pPr>
            <w:r w:rsidRPr="0058773B">
              <w:rPr>
                <w:sz w:val="22"/>
                <w:szCs w:val="22"/>
              </w:rPr>
              <w:t>6</w:t>
            </w:r>
          </w:p>
        </w:tc>
        <w:tc>
          <w:tcPr>
            <w:tcW w:w="677" w:type="dxa"/>
            <w:shd w:val="clear" w:color="auto" w:fill="B8CCE4"/>
          </w:tcPr>
          <w:p w:rsidR="00F0475B" w:rsidRPr="0058773B" w:rsidRDefault="00B43B65" w:rsidP="00DF5A38">
            <w:pPr>
              <w:jc w:val="center"/>
            </w:pPr>
            <w:r w:rsidRPr="0058773B">
              <w:t>5</w:t>
            </w:r>
          </w:p>
        </w:tc>
        <w:tc>
          <w:tcPr>
            <w:tcW w:w="678" w:type="dxa"/>
            <w:shd w:val="clear" w:color="auto" w:fill="B8CCE4"/>
          </w:tcPr>
          <w:p w:rsidR="00F0475B" w:rsidRPr="0058773B" w:rsidRDefault="00F0475B" w:rsidP="00DF5A38">
            <w:pPr>
              <w:jc w:val="center"/>
            </w:pPr>
            <w:r w:rsidRPr="0058773B">
              <w:rPr>
                <w:sz w:val="22"/>
                <w:szCs w:val="22"/>
              </w:rPr>
              <w:t>1</w:t>
            </w:r>
          </w:p>
        </w:tc>
        <w:tc>
          <w:tcPr>
            <w:tcW w:w="677" w:type="dxa"/>
            <w:shd w:val="clear" w:color="auto" w:fill="B8CCE4"/>
          </w:tcPr>
          <w:p w:rsidR="00F0475B" w:rsidRPr="0058773B" w:rsidRDefault="00F0475B" w:rsidP="00E01A56">
            <w:pPr>
              <w:jc w:val="center"/>
            </w:pPr>
            <w:r w:rsidRPr="0058773B">
              <w:rPr>
                <w:sz w:val="22"/>
                <w:szCs w:val="22"/>
              </w:rPr>
              <w:t>0</w:t>
            </w:r>
          </w:p>
        </w:tc>
        <w:tc>
          <w:tcPr>
            <w:tcW w:w="678" w:type="dxa"/>
            <w:shd w:val="clear" w:color="auto" w:fill="B8CCE4"/>
          </w:tcPr>
          <w:p w:rsidR="00F0475B" w:rsidRPr="0058773B" w:rsidRDefault="00965B61" w:rsidP="00DF5A38">
            <w:pPr>
              <w:jc w:val="center"/>
            </w:pPr>
            <w:r w:rsidRPr="0058773B">
              <w:t>1</w:t>
            </w:r>
          </w:p>
        </w:tc>
        <w:tc>
          <w:tcPr>
            <w:tcW w:w="677" w:type="dxa"/>
            <w:shd w:val="clear" w:color="auto" w:fill="B8CCE4"/>
          </w:tcPr>
          <w:p w:rsidR="00F0475B" w:rsidRPr="0058773B" w:rsidRDefault="00F0475B" w:rsidP="00DF5A38">
            <w:pPr>
              <w:jc w:val="center"/>
            </w:pPr>
            <w:r w:rsidRPr="0058773B">
              <w:rPr>
                <w:sz w:val="22"/>
                <w:szCs w:val="22"/>
              </w:rPr>
              <w:t>8</w:t>
            </w:r>
          </w:p>
        </w:tc>
        <w:tc>
          <w:tcPr>
            <w:tcW w:w="678" w:type="dxa"/>
            <w:shd w:val="clear" w:color="auto" w:fill="B8CCE4"/>
          </w:tcPr>
          <w:p w:rsidR="00F0475B" w:rsidRPr="0058773B" w:rsidRDefault="00F0475B" w:rsidP="00E01A56">
            <w:pPr>
              <w:jc w:val="center"/>
            </w:pPr>
            <w:r w:rsidRPr="0058773B">
              <w:rPr>
                <w:sz w:val="22"/>
                <w:szCs w:val="22"/>
              </w:rPr>
              <w:t>6</w:t>
            </w:r>
          </w:p>
        </w:tc>
        <w:tc>
          <w:tcPr>
            <w:tcW w:w="678" w:type="dxa"/>
            <w:shd w:val="clear" w:color="auto" w:fill="B8CCE4"/>
          </w:tcPr>
          <w:p w:rsidR="00F0475B" w:rsidRPr="0058773B" w:rsidRDefault="00B02711" w:rsidP="00DF5A38">
            <w:pPr>
              <w:jc w:val="center"/>
            </w:pPr>
            <w:r w:rsidRPr="0058773B">
              <w:t>6</w:t>
            </w:r>
          </w:p>
        </w:tc>
      </w:tr>
      <w:tr w:rsidR="00F0475B" w:rsidRPr="0058773B">
        <w:trPr>
          <w:trHeight w:val="560"/>
        </w:trPr>
        <w:tc>
          <w:tcPr>
            <w:tcW w:w="675" w:type="dxa"/>
            <w:vMerge/>
            <w:shd w:val="clear" w:color="auto" w:fill="A7BFDE"/>
          </w:tcPr>
          <w:p w:rsidR="00F0475B" w:rsidRPr="0058773B" w:rsidRDefault="00F0475B" w:rsidP="00AA487B"/>
        </w:tc>
        <w:tc>
          <w:tcPr>
            <w:tcW w:w="1982" w:type="dxa"/>
            <w:shd w:val="clear" w:color="auto" w:fill="DBE5F1"/>
          </w:tcPr>
          <w:p w:rsidR="00F0475B" w:rsidRPr="0058773B" w:rsidRDefault="00F0475B" w:rsidP="00AA487B">
            <w:r w:rsidRPr="0058773B">
              <w:rPr>
                <w:sz w:val="20"/>
                <w:szCs w:val="20"/>
              </w:rPr>
              <w:t xml:space="preserve">pēc paša ( vecāku) iniciatīvas, bērni </w:t>
            </w:r>
            <w:r w:rsidRPr="0058773B">
              <w:rPr>
                <w:b/>
                <w:bCs/>
                <w:sz w:val="20"/>
                <w:szCs w:val="20"/>
              </w:rPr>
              <w:lastRenderedPageBreak/>
              <w:t>kopā</w:t>
            </w:r>
          </w:p>
        </w:tc>
        <w:tc>
          <w:tcPr>
            <w:tcW w:w="677" w:type="dxa"/>
            <w:shd w:val="clear" w:color="auto" w:fill="DBE5F1"/>
          </w:tcPr>
          <w:p w:rsidR="00F0475B" w:rsidRPr="0058773B" w:rsidRDefault="00F0475B" w:rsidP="00DF5A38">
            <w:pPr>
              <w:jc w:val="center"/>
            </w:pPr>
            <w:r w:rsidRPr="0058773B">
              <w:rPr>
                <w:sz w:val="22"/>
                <w:szCs w:val="22"/>
              </w:rPr>
              <w:lastRenderedPageBreak/>
              <w:t>32</w:t>
            </w:r>
          </w:p>
        </w:tc>
        <w:tc>
          <w:tcPr>
            <w:tcW w:w="678" w:type="dxa"/>
            <w:shd w:val="clear" w:color="auto" w:fill="DBE5F1"/>
          </w:tcPr>
          <w:p w:rsidR="00F0475B" w:rsidRPr="0058773B" w:rsidRDefault="00F0475B" w:rsidP="00E01A56">
            <w:pPr>
              <w:jc w:val="center"/>
            </w:pPr>
            <w:r w:rsidRPr="0058773B">
              <w:rPr>
                <w:sz w:val="22"/>
                <w:szCs w:val="22"/>
              </w:rPr>
              <w:t>57</w:t>
            </w:r>
          </w:p>
        </w:tc>
        <w:tc>
          <w:tcPr>
            <w:tcW w:w="677" w:type="dxa"/>
            <w:shd w:val="clear" w:color="auto" w:fill="DBE5F1"/>
          </w:tcPr>
          <w:p w:rsidR="00F0475B" w:rsidRPr="0058773B" w:rsidRDefault="00B43B65" w:rsidP="00DF5A38">
            <w:pPr>
              <w:jc w:val="center"/>
            </w:pPr>
            <w:r w:rsidRPr="0058773B">
              <w:t>59</w:t>
            </w:r>
          </w:p>
        </w:tc>
        <w:tc>
          <w:tcPr>
            <w:tcW w:w="678" w:type="dxa"/>
            <w:shd w:val="clear" w:color="auto" w:fill="DBE5F1"/>
          </w:tcPr>
          <w:p w:rsidR="00F0475B" w:rsidRPr="0058773B" w:rsidRDefault="00F0475B" w:rsidP="00DF5A38">
            <w:pPr>
              <w:jc w:val="center"/>
            </w:pPr>
            <w:r w:rsidRPr="0058773B">
              <w:rPr>
                <w:sz w:val="22"/>
                <w:szCs w:val="22"/>
              </w:rPr>
              <w:t>17</w:t>
            </w:r>
          </w:p>
        </w:tc>
        <w:tc>
          <w:tcPr>
            <w:tcW w:w="677" w:type="dxa"/>
            <w:shd w:val="clear" w:color="auto" w:fill="DBE5F1"/>
          </w:tcPr>
          <w:p w:rsidR="00F0475B" w:rsidRPr="0058773B" w:rsidRDefault="00F0475B" w:rsidP="00E01A56">
            <w:pPr>
              <w:jc w:val="center"/>
            </w:pPr>
            <w:r w:rsidRPr="0058773B">
              <w:rPr>
                <w:sz w:val="22"/>
                <w:szCs w:val="22"/>
              </w:rPr>
              <w:t>71</w:t>
            </w:r>
          </w:p>
        </w:tc>
        <w:tc>
          <w:tcPr>
            <w:tcW w:w="678" w:type="dxa"/>
            <w:shd w:val="clear" w:color="auto" w:fill="DBE5F1"/>
          </w:tcPr>
          <w:p w:rsidR="00F0475B" w:rsidRPr="0058773B" w:rsidRDefault="00965B61" w:rsidP="00DF5A38">
            <w:pPr>
              <w:jc w:val="center"/>
            </w:pPr>
            <w:r w:rsidRPr="0058773B">
              <w:t>118</w:t>
            </w:r>
          </w:p>
        </w:tc>
        <w:tc>
          <w:tcPr>
            <w:tcW w:w="677" w:type="dxa"/>
            <w:shd w:val="clear" w:color="auto" w:fill="DBE5F1"/>
          </w:tcPr>
          <w:p w:rsidR="00F0475B" w:rsidRPr="0058773B" w:rsidRDefault="00F0475B" w:rsidP="00DF5A38">
            <w:pPr>
              <w:jc w:val="center"/>
            </w:pPr>
            <w:r w:rsidRPr="0058773B">
              <w:rPr>
                <w:sz w:val="22"/>
                <w:szCs w:val="22"/>
              </w:rPr>
              <w:t>49</w:t>
            </w:r>
          </w:p>
        </w:tc>
        <w:tc>
          <w:tcPr>
            <w:tcW w:w="678" w:type="dxa"/>
            <w:shd w:val="clear" w:color="auto" w:fill="DBE5F1"/>
          </w:tcPr>
          <w:p w:rsidR="00F0475B" w:rsidRPr="0058773B" w:rsidRDefault="00F0475B" w:rsidP="00E01A56">
            <w:pPr>
              <w:jc w:val="center"/>
            </w:pPr>
            <w:r w:rsidRPr="0058773B">
              <w:rPr>
                <w:sz w:val="22"/>
                <w:szCs w:val="22"/>
              </w:rPr>
              <w:t>128</w:t>
            </w:r>
          </w:p>
        </w:tc>
        <w:tc>
          <w:tcPr>
            <w:tcW w:w="678" w:type="dxa"/>
            <w:shd w:val="clear" w:color="auto" w:fill="DBE5F1"/>
          </w:tcPr>
          <w:p w:rsidR="00F0475B" w:rsidRPr="0058773B" w:rsidRDefault="00B02711" w:rsidP="00DF5A38">
            <w:pPr>
              <w:jc w:val="center"/>
            </w:pPr>
            <w:r w:rsidRPr="0058773B">
              <w:t>177</w:t>
            </w:r>
          </w:p>
        </w:tc>
      </w:tr>
      <w:tr w:rsidR="00F0475B" w:rsidRPr="0058773B">
        <w:trPr>
          <w:trHeight w:val="227"/>
        </w:trPr>
        <w:tc>
          <w:tcPr>
            <w:tcW w:w="675" w:type="dxa"/>
            <w:vMerge/>
            <w:shd w:val="clear" w:color="auto" w:fill="A7BFDE"/>
          </w:tcPr>
          <w:p w:rsidR="00F0475B" w:rsidRPr="0058773B" w:rsidRDefault="00F0475B" w:rsidP="00AA487B"/>
        </w:tc>
        <w:tc>
          <w:tcPr>
            <w:tcW w:w="1982" w:type="dxa"/>
            <w:shd w:val="clear" w:color="auto" w:fill="B8CCE4"/>
          </w:tcPr>
          <w:p w:rsidR="00F0475B" w:rsidRPr="0058773B" w:rsidRDefault="00F0475B" w:rsidP="00AA487B">
            <w:pPr>
              <w:rPr>
                <w:b/>
                <w:bCs/>
                <w:sz w:val="20"/>
                <w:szCs w:val="20"/>
              </w:rPr>
            </w:pPr>
            <w:r w:rsidRPr="0058773B">
              <w:rPr>
                <w:sz w:val="20"/>
                <w:szCs w:val="20"/>
              </w:rPr>
              <w:t xml:space="preserve">    t.sk. meitenes</w:t>
            </w:r>
          </w:p>
        </w:tc>
        <w:tc>
          <w:tcPr>
            <w:tcW w:w="677" w:type="dxa"/>
            <w:shd w:val="clear" w:color="auto" w:fill="B8CCE4"/>
          </w:tcPr>
          <w:p w:rsidR="00F0475B" w:rsidRPr="0058773B" w:rsidRDefault="00F0475B" w:rsidP="00DF5A38">
            <w:pPr>
              <w:jc w:val="center"/>
            </w:pPr>
            <w:r w:rsidRPr="0058773B">
              <w:rPr>
                <w:sz w:val="22"/>
                <w:szCs w:val="22"/>
              </w:rPr>
              <w:t>20</w:t>
            </w:r>
          </w:p>
        </w:tc>
        <w:tc>
          <w:tcPr>
            <w:tcW w:w="678" w:type="dxa"/>
            <w:shd w:val="clear" w:color="auto" w:fill="B8CCE4"/>
          </w:tcPr>
          <w:p w:rsidR="00F0475B" w:rsidRPr="0058773B" w:rsidRDefault="00F0475B" w:rsidP="00E01A56">
            <w:pPr>
              <w:jc w:val="center"/>
            </w:pPr>
            <w:r w:rsidRPr="0058773B">
              <w:rPr>
                <w:sz w:val="22"/>
                <w:szCs w:val="22"/>
              </w:rPr>
              <w:t>32</w:t>
            </w:r>
          </w:p>
        </w:tc>
        <w:tc>
          <w:tcPr>
            <w:tcW w:w="677" w:type="dxa"/>
            <w:shd w:val="clear" w:color="auto" w:fill="B8CCE4"/>
          </w:tcPr>
          <w:p w:rsidR="00F0475B" w:rsidRPr="0058773B" w:rsidRDefault="00B43B65" w:rsidP="00DF5A38">
            <w:pPr>
              <w:jc w:val="center"/>
            </w:pPr>
            <w:r w:rsidRPr="0058773B">
              <w:t>28</w:t>
            </w:r>
          </w:p>
        </w:tc>
        <w:tc>
          <w:tcPr>
            <w:tcW w:w="678" w:type="dxa"/>
            <w:shd w:val="clear" w:color="auto" w:fill="B8CCE4"/>
          </w:tcPr>
          <w:p w:rsidR="00F0475B" w:rsidRPr="0058773B" w:rsidRDefault="00F0475B" w:rsidP="00DF5A38">
            <w:pPr>
              <w:jc w:val="center"/>
            </w:pPr>
            <w:r w:rsidRPr="0058773B">
              <w:rPr>
                <w:sz w:val="22"/>
                <w:szCs w:val="22"/>
              </w:rPr>
              <w:t>9</w:t>
            </w:r>
          </w:p>
        </w:tc>
        <w:tc>
          <w:tcPr>
            <w:tcW w:w="677" w:type="dxa"/>
            <w:shd w:val="clear" w:color="auto" w:fill="B8CCE4"/>
          </w:tcPr>
          <w:p w:rsidR="00F0475B" w:rsidRPr="0058773B" w:rsidRDefault="00F0475B" w:rsidP="00E01A56">
            <w:pPr>
              <w:jc w:val="center"/>
            </w:pPr>
            <w:r w:rsidRPr="0058773B">
              <w:rPr>
                <w:sz w:val="22"/>
                <w:szCs w:val="22"/>
              </w:rPr>
              <w:t>36</w:t>
            </w:r>
          </w:p>
        </w:tc>
        <w:tc>
          <w:tcPr>
            <w:tcW w:w="678" w:type="dxa"/>
            <w:shd w:val="clear" w:color="auto" w:fill="B8CCE4"/>
          </w:tcPr>
          <w:p w:rsidR="00F0475B" w:rsidRPr="0058773B" w:rsidRDefault="00965B61" w:rsidP="00DF5A38">
            <w:pPr>
              <w:jc w:val="center"/>
            </w:pPr>
            <w:r w:rsidRPr="0058773B">
              <w:t>52</w:t>
            </w:r>
          </w:p>
        </w:tc>
        <w:tc>
          <w:tcPr>
            <w:tcW w:w="677" w:type="dxa"/>
            <w:shd w:val="clear" w:color="auto" w:fill="B8CCE4"/>
          </w:tcPr>
          <w:p w:rsidR="00F0475B" w:rsidRPr="0058773B" w:rsidRDefault="00F0475B" w:rsidP="00DF5A38">
            <w:pPr>
              <w:jc w:val="center"/>
            </w:pPr>
            <w:r w:rsidRPr="0058773B">
              <w:rPr>
                <w:sz w:val="22"/>
                <w:szCs w:val="22"/>
              </w:rPr>
              <w:t>29</w:t>
            </w:r>
          </w:p>
        </w:tc>
        <w:tc>
          <w:tcPr>
            <w:tcW w:w="678" w:type="dxa"/>
            <w:shd w:val="clear" w:color="auto" w:fill="B8CCE4"/>
          </w:tcPr>
          <w:p w:rsidR="00F0475B" w:rsidRPr="0058773B" w:rsidRDefault="00F0475B" w:rsidP="00E01A56">
            <w:pPr>
              <w:jc w:val="center"/>
            </w:pPr>
            <w:r w:rsidRPr="0058773B">
              <w:rPr>
                <w:sz w:val="22"/>
                <w:szCs w:val="22"/>
              </w:rPr>
              <w:t>68</w:t>
            </w:r>
          </w:p>
        </w:tc>
        <w:tc>
          <w:tcPr>
            <w:tcW w:w="678" w:type="dxa"/>
            <w:shd w:val="clear" w:color="auto" w:fill="B8CCE4"/>
          </w:tcPr>
          <w:p w:rsidR="00F0475B" w:rsidRPr="0058773B" w:rsidRDefault="00B02711" w:rsidP="00DF5A38">
            <w:pPr>
              <w:jc w:val="center"/>
            </w:pPr>
            <w:r w:rsidRPr="0058773B">
              <w:t>80</w:t>
            </w:r>
          </w:p>
        </w:tc>
      </w:tr>
      <w:tr w:rsidR="00F0475B" w:rsidRPr="0058773B">
        <w:trPr>
          <w:trHeight w:val="560"/>
        </w:trPr>
        <w:tc>
          <w:tcPr>
            <w:tcW w:w="675" w:type="dxa"/>
            <w:vMerge/>
            <w:shd w:val="clear" w:color="auto" w:fill="A7BFDE"/>
          </w:tcPr>
          <w:p w:rsidR="00F0475B" w:rsidRPr="0058773B" w:rsidRDefault="00F0475B" w:rsidP="00AA487B"/>
        </w:tc>
        <w:tc>
          <w:tcPr>
            <w:tcW w:w="1982" w:type="dxa"/>
            <w:shd w:val="clear" w:color="auto" w:fill="DBE5F1"/>
          </w:tcPr>
          <w:p w:rsidR="00F0475B" w:rsidRPr="0058773B" w:rsidRDefault="00F0475B" w:rsidP="00AA487B">
            <w:r w:rsidRPr="0058773B">
              <w:rPr>
                <w:sz w:val="20"/>
                <w:szCs w:val="20"/>
              </w:rPr>
              <w:t xml:space="preserve">nepakļaušanās rehabilitācijas pakalpojumam (aizbēdzis, neievēro prasības), bērni </w:t>
            </w:r>
            <w:r w:rsidRPr="0058773B">
              <w:rPr>
                <w:b/>
                <w:bCs/>
                <w:sz w:val="20"/>
                <w:szCs w:val="20"/>
              </w:rPr>
              <w:t>kopā</w:t>
            </w:r>
          </w:p>
        </w:tc>
        <w:tc>
          <w:tcPr>
            <w:tcW w:w="677" w:type="dxa"/>
            <w:shd w:val="clear" w:color="auto" w:fill="DBE5F1"/>
          </w:tcPr>
          <w:p w:rsidR="00F0475B" w:rsidRPr="0058773B" w:rsidRDefault="00F0475B" w:rsidP="00DF5A38">
            <w:pPr>
              <w:jc w:val="center"/>
            </w:pPr>
            <w:r w:rsidRPr="0058773B">
              <w:rPr>
                <w:sz w:val="22"/>
                <w:szCs w:val="22"/>
              </w:rPr>
              <w:t>20</w:t>
            </w:r>
          </w:p>
        </w:tc>
        <w:tc>
          <w:tcPr>
            <w:tcW w:w="678" w:type="dxa"/>
            <w:shd w:val="clear" w:color="auto" w:fill="DBE5F1"/>
          </w:tcPr>
          <w:p w:rsidR="00F0475B" w:rsidRPr="0058773B" w:rsidRDefault="00F0475B" w:rsidP="00E01A56">
            <w:pPr>
              <w:jc w:val="center"/>
            </w:pPr>
            <w:r w:rsidRPr="0058773B">
              <w:rPr>
                <w:sz w:val="22"/>
                <w:szCs w:val="22"/>
              </w:rPr>
              <w:t>24</w:t>
            </w:r>
          </w:p>
        </w:tc>
        <w:tc>
          <w:tcPr>
            <w:tcW w:w="677" w:type="dxa"/>
            <w:shd w:val="clear" w:color="auto" w:fill="DBE5F1"/>
          </w:tcPr>
          <w:p w:rsidR="00F0475B" w:rsidRPr="0058773B" w:rsidRDefault="00B43B65" w:rsidP="00DF5A38">
            <w:pPr>
              <w:jc w:val="center"/>
            </w:pPr>
            <w:r w:rsidRPr="0058773B">
              <w:t>16</w:t>
            </w:r>
          </w:p>
        </w:tc>
        <w:tc>
          <w:tcPr>
            <w:tcW w:w="678" w:type="dxa"/>
            <w:shd w:val="clear" w:color="auto" w:fill="DBE5F1"/>
          </w:tcPr>
          <w:p w:rsidR="00F0475B" w:rsidRPr="0058773B" w:rsidRDefault="00F0475B" w:rsidP="00DF5A38">
            <w:pPr>
              <w:jc w:val="center"/>
            </w:pPr>
            <w:r w:rsidRPr="0058773B">
              <w:rPr>
                <w:sz w:val="22"/>
                <w:szCs w:val="22"/>
              </w:rPr>
              <w:t>5</w:t>
            </w:r>
          </w:p>
        </w:tc>
        <w:tc>
          <w:tcPr>
            <w:tcW w:w="677" w:type="dxa"/>
            <w:shd w:val="clear" w:color="auto" w:fill="DBE5F1"/>
          </w:tcPr>
          <w:p w:rsidR="00F0475B" w:rsidRPr="0058773B" w:rsidRDefault="00F0475B" w:rsidP="00E01A56">
            <w:pPr>
              <w:jc w:val="center"/>
            </w:pPr>
            <w:r w:rsidRPr="0058773B">
              <w:rPr>
                <w:sz w:val="22"/>
                <w:szCs w:val="22"/>
              </w:rPr>
              <w:t>7</w:t>
            </w:r>
          </w:p>
        </w:tc>
        <w:tc>
          <w:tcPr>
            <w:tcW w:w="678" w:type="dxa"/>
            <w:shd w:val="clear" w:color="auto" w:fill="DBE5F1"/>
          </w:tcPr>
          <w:p w:rsidR="00F0475B" w:rsidRPr="0058773B" w:rsidRDefault="00965B61" w:rsidP="00DF5A38">
            <w:pPr>
              <w:jc w:val="center"/>
            </w:pPr>
            <w:r w:rsidRPr="0058773B">
              <w:t>7</w:t>
            </w:r>
          </w:p>
        </w:tc>
        <w:tc>
          <w:tcPr>
            <w:tcW w:w="677" w:type="dxa"/>
            <w:shd w:val="clear" w:color="auto" w:fill="DBE5F1"/>
          </w:tcPr>
          <w:p w:rsidR="00F0475B" w:rsidRPr="0058773B" w:rsidRDefault="00F0475B" w:rsidP="00DF5A38">
            <w:pPr>
              <w:jc w:val="center"/>
            </w:pPr>
            <w:r w:rsidRPr="0058773B">
              <w:rPr>
                <w:sz w:val="22"/>
                <w:szCs w:val="22"/>
              </w:rPr>
              <w:t>25</w:t>
            </w:r>
          </w:p>
        </w:tc>
        <w:tc>
          <w:tcPr>
            <w:tcW w:w="678" w:type="dxa"/>
            <w:shd w:val="clear" w:color="auto" w:fill="DBE5F1"/>
          </w:tcPr>
          <w:p w:rsidR="00F0475B" w:rsidRPr="0058773B" w:rsidRDefault="00F0475B" w:rsidP="00E01A56">
            <w:pPr>
              <w:jc w:val="center"/>
            </w:pPr>
            <w:r w:rsidRPr="0058773B">
              <w:rPr>
                <w:sz w:val="22"/>
                <w:szCs w:val="22"/>
              </w:rPr>
              <w:t>31</w:t>
            </w:r>
          </w:p>
        </w:tc>
        <w:tc>
          <w:tcPr>
            <w:tcW w:w="678" w:type="dxa"/>
            <w:shd w:val="clear" w:color="auto" w:fill="DBE5F1"/>
          </w:tcPr>
          <w:p w:rsidR="00F0475B" w:rsidRPr="0058773B" w:rsidRDefault="00B02711" w:rsidP="00DF5A38">
            <w:pPr>
              <w:jc w:val="center"/>
            </w:pPr>
            <w:r w:rsidRPr="0058773B">
              <w:t>23</w:t>
            </w:r>
          </w:p>
        </w:tc>
      </w:tr>
      <w:tr w:rsidR="00F0475B" w:rsidRPr="0058773B">
        <w:trPr>
          <w:trHeight w:val="358"/>
        </w:trPr>
        <w:tc>
          <w:tcPr>
            <w:tcW w:w="675" w:type="dxa"/>
            <w:vMerge/>
            <w:shd w:val="clear" w:color="auto" w:fill="A7BFDE"/>
          </w:tcPr>
          <w:p w:rsidR="00F0475B" w:rsidRPr="0058773B" w:rsidRDefault="00F0475B" w:rsidP="00AA487B"/>
        </w:tc>
        <w:tc>
          <w:tcPr>
            <w:tcW w:w="1982" w:type="dxa"/>
            <w:shd w:val="clear" w:color="auto" w:fill="B8CCE4"/>
          </w:tcPr>
          <w:p w:rsidR="00F0475B" w:rsidRPr="0058773B" w:rsidRDefault="00F0475B" w:rsidP="00AA487B">
            <w:r w:rsidRPr="0058773B">
              <w:rPr>
                <w:sz w:val="20"/>
                <w:szCs w:val="20"/>
              </w:rPr>
              <w:t xml:space="preserve">    t.sk. meitenes</w:t>
            </w:r>
          </w:p>
        </w:tc>
        <w:tc>
          <w:tcPr>
            <w:tcW w:w="677" w:type="dxa"/>
            <w:shd w:val="clear" w:color="auto" w:fill="B8CCE4"/>
          </w:tcPr>
          <w:p w:rsidR="00F0475B" w:rsidRPr="0058773B" w:rsidRDefault="00F0475B" w:rsidP="00DF5A38">
            <w:pPr>
              <w:jc w:val="center"/>
            </w:pPr>
            <w:r w:rsidRPr="0058773B">
              <w:rPr>
                <w:sz w:val="22"/>
                <w:szCs w:val="22"/>
              </w:rPr>
              <w:t>11</w:t>
            </w:r>
          </w:p>
        </w:tc>
        <w:tc>
          <w:tcPr>
            <w:tcW w:w="678" w:type="dxa"/>
            <w:shd w:val="clear" w:color="auto" w:fill="B8CCE4"/>
          </w:tcPr>
          <w:p w:rsidR="00F0475B" w:rsidRPr="0058773B" w:rsidRDefault="00F0475B" w:rsidP="00E01A56">
            <w:pPr>
              <w:jc w:val="center"/>
            </w:pPr>
            <w:r w:rsidRPr="0058773B">
              <w:rPr>
                <w:sz w:val="22"/>
                <w:szCs w:val="22"/>
              </w:rPr>
              <w:t>13</w:t>
            </w:r>
          </w:p>
        </w:tc>
        <w:tc>
          <w:tcPr>
            <w:tcW w:w="677" w:type="dxa"/>
            <w:shd w:val="clear" w:color="auto" w:fill="B8CCE4"/>
          </w:tcPr>
          <w:p w:rsidR="00F0475B" w:rsidRPr="0058773B" w:rsidRDefault="00B43B65" w:rsidP="00DF5A38">
            <w:pPr>
              <w:jc w:val="center"/>
            </w:pPr>
            <w:r w:rsidRPr="0058773B">
              <w:t>6</w:t>
            </w:r>
          </w:p>
        </w:tc>
        <w:tc>
          <w:tcPr>
            <w:tcW w:w="678" w:type="dxa"/>
            <w:shd w:val="clear" w:color="auto" w:fill="B8CCE4"/>
          </w:tcPr>
          <w:p w:rsidR="00F0475B" w:rsidRPr="0058773B" w:rsidRDefault="00F0475B" w:rsidP="00DF5A38">
            <w:pPr>
              <w:jc w:val="center"/>
            </w:pPr>
            <w:r w:rsidRPr="0058773B">
              <w:rPr>
                <w:sz w:val="22"/>
                <w:szCs w:val="22"/>
              </w:rPr>
              <w:t>3</w:t>
            </w:r>
          </w:p>
        </w:tc>
        <w:tc>
          <w:tcPr>
            <w:tcW w:w="677" w:type="dxa"/>
            <w:shd w:val="clear" w:color="auto" w:fill="B8CCE4"/>
          </w:tcPr>
          <w:p w:rsidR="00F0475B" w:rsidRPr="0058773B" w:rsidRDefault="00F0475B" w:rsidP="00E01A56">
            <w:pPr>
              <w:jc w:val="center"/>
            </w:pPr>
            <w:r w:rsidRPr="0058773B">
              <w:rPr>
                <w:sz w:val="22"/>
                <w:szCs w:val="22"/>
              </w:rPr>
              <w:t>3</w:t>
            </w:r>
          </w:p>
        </w:tc>
        <w:tc>
          <w:tcPr>
            <w:tcW w:w="678" w:type="dxa"/>
            <w:shd w:val="clear" w:color="auto" w:fill="B8CCE4"/>
          </w:tcPr>
          <w:p w:rsidR="00F0475B" w:rsidRPr="0058773B" w:rsidRDefault="00965B61" w:rsidP="00DF5A38">
            <w:pPr>
              <w:jc w:val="center"/>
            </w:pPr>
            <w:r w:rsidRPr="0058773B">
              <w:t>0</w:t>
            </w:r>
          </w:p>
        </w:tc>
        <w:tc>
          <w:tcPr>
            <w:tcW w:w="677" w:type="dxa"/>
            <w:shd w:val="clear" w:color="auto" w:fill="B8CCE4"/>
          </w:tcPr>
          <w:p w:rsidR="00F0475B" w:rsidRPr="0058773B" w:rsidRDefault="00F0475B" w:rsidP="00DF5A38">
            <w:pPr>
              <w:jc w:val="center"/>
            </w:pPr>
            <w:r w:rsidRPr="0058773B">
              <w:rPr>
                <w:sz w:val="22"/>
                <w:szCs w:val="22"/>
              </w:rPr>
              <w:t>14</w:t>
            </w:r>
          </w:p>
        </w:tc>
        <w:tc>
          <w:tcPr>
            <w:tcW w:w="678" w:type="dxa"/>
            <w:shd w:val="clear" w:color="auto" w:fill="B8CCE4"/>
          </w:tcPr>
          <w:p w:rsidR="00F0475B" w:rsidRPr="0058773B" w:rsidRDefault="00F0475B" w:rsidP="00E01A56">
            <w:pPr>
              <w:jc w:val="center"/>
            </w:pPr>
            <w:r w:rsidRPr="0058773B">
              <w:rPr>
                <w:sz w:val="22"/>
                <w:szCs w:val="22"/>
              </w:rPr>
              <w:t>16</w:t>
            </w:r>
          </w:p>
        </w:tc>
        <w:tc>
          <w:tcPr>
            <w:tcW w:w="678" w:type="dxa"/>
            <w:shd w:val="clear" w:color="auto" w:fill="B8CCE4"/>
          </w:tcPr>
          <w:p w:rsidR="00F0475B" w:rsidRPr="0058773B" w:rsidRDefault="00B02711" w:rsidP="00DF5A38">
            <w:pPr>
              <w:jc w:val="center"/>
            </w:pPr>
            <w:r w:rsidRPr="0058773B">
              <w:t>6</w:t>
            </w:r>
          </w:p>
        </w:tc>
      </w:tr>
      <w:tr w:rsidR="00F0475B" w:rsidRPr="0058773B">
        <w:trPr>
          <w:trHeight w:val="355"/>
        </w:trPr>
        <w:tc>
          <w:tcPr>
            <w:tcW w:w="675" w:type="dxa"/>
            <w:vMerge/>
            <w:shd w:val="clear" w:color="auto" w:fill="A7BFDE"/>
          </w:tcPr>
          <w:p w:rsidR="00F0475B" w:rsidRPr="0058773B" w:rsidRDefault="00F0475B" w:rsidP="00AA487B"/>
        </w:tc>
        <w:tc>
          <w:tcPr>
            <w:tcW w:w="1982" w:type="dxa"/>
            <w:shd w:val="clear" w:color="auto" w:fill="DBE5F1"/>
          </w:tcPr>
          <w:p w:rsidR="00F0475B" w:rsidRPr="0058773B" w:rsidRDefault="00F0475B" w:rsidP="00AA487B">
            <w:r w:rsidRPr="0058773B">
              <w:rPr>
                <w:sz w:val="20"/>
                <w:szCs w:val="20"/>
              </w:rPr>
              <w:t xml:space="preserve">cits iemesls, bērni </w:t>
            </w:r>
            <w:r w:rsidRPr="0058773B">
              <w:rPr>
                <w:b/>
                <w:bCs/>
                <w:sz w:val="20"/>
                <w:szCs w:val="20"/>
              </w:rPr>
              <w:t>kopā</w:t>
            </w:r>
            <w:r w:rsidRPr="0058773B">
              <w:rPr>
                <w:rStyle w:val="FootnoteReference"/>
                <w:b/>
                <w:bCs/>
                <w:sz w:val="20"/>
                <w:szCs w:val="20"/>
              </w:rPr>
              <w:footnoteReference w:id="95"/>
            </w:r>
          </w:p>
        </w:tc>
        <w:tc>
          <w:tcPr>
            <w:tcW w:w="677" w:type="dxa"/>
            <w:shd w:val="clear" w:color="auto" w:fill="DBE5F1"/>
          </w:tcPr>
          <w:p w:rsidR="00F0475B" w:rsidRPr="0058773B" w:rsidRDefault="00F0475B" w:rsidP="00DF5A38">
            <w:pPr>
              <w:jc w:val="center"/>
            </w:pPr>
            <w:r w:rsidRPr="0058773B">
              <w:rPr>
                <w:sz w:val="22"/>
                <w:szCs w:val="22"/>
              </w:rPr>
              <w:t>2</w:t>
            </w:r>
          </w:p>
        </w:tc>
        <w:tc>
          <w:tcPr>
            <w:tcW w:w="678" w:type="dxa"/>
            <w:shd w:val="clear" w:color="auto" w:fill="DBE5F1"/>
          </w:tcPr>
          <w:p w:rsidR="00F0475B" w:rsidRPr="0058773B" w:rsidRDefault="00F0475B" w:rsidP="00E01A56">
            <w:pPr>
              <w:jc w:val="center"/>
            </w:pPr>
            <w:r w:rsidRPr="0058773B">
              <w:rPr>
                <w:sz w:val="22"/>
                <w:szCs w:val="22"/>
              </w:rPr>
              <w:t>38</w:t>
            </w:r>
          </w:p>
        </w:tc>
        <w:tc>
          <w:tcPr>
            <w:tcW w:w="677" w:type="dxa"/>
            <w:shd w:val="clear" w:color="auto" w:fill="DBE5F1"/>
          </w:tcPr>
          <w:p w:rsidR="00F0475B" w:rsidRPr="0058773B" w:rsidRDefault="00B43B65" w:rsidP="00DF5A38">
            <w:pPr>
              <w:jc w:val="center"/>
            </w:pPr>
            <w:r w:rsidRPr="0058773B">
              <w:t>38</w:t>
            </w:r>
          </w:p>
        </w:tc>
        <w:tc>
          <w:tcPr>
            <w:tcW w:w="678" w:type="dxa"/>
            <w:shd w:val="clear" w:color="auto" w:fill="DBE5F1"/>
          </w:tcPr>
          <w:p w:rsidR="00F0475B" w:rsidRPr="0058773B" w:rsidRDefault="00F0475B" w:rsidP="00DF5A38">
            <w:pPr>
              <w:jc w:val="center"/>
            </w:pPr>
            <w:r w:rsidRPr="0058773B">
              <w:rPr>
                <w:sz w:val="22"/>
                <w:szCs w:val="22"/>
              </w:rPr>
              <w:t>24</w:t>
            </w:r>
          </w:p>
        </w:tc>
        <w:tc>
          <w:tcPr>
            <w:tcW w:w="677" w:type="dxa"/>
            <w:shd w:val="clear" w:color="auto" w:fill="DBE5F1"/>
          </w:tcPr>
          <w:p w:rsidR="00F0475B" w:rsidRPr="0058773B" w:rsidRDefault="00F0475B" w:rsidP="00E01A56">
            <w:pPr>
              <w:jc w:val="center"/>
            </w:pPr>
            <w:r w:rsidRPr="0058773B">
              <w:rPr>
                <w:sz w:val="22"/>
                <w:szCs w:val="22"/>
              </w:rPr>
              <w:t>112</w:t>
            </w:r>
          </w:p>
        </w:tc>
        <w:tc>
          <w:tcPr>
            <w:tcW w:w="678" w:type="dxa"/>
            <w:shd w:val="clear" w:color="auto" w:fill="DBE5F1"/>
          </w:tcPr>
          <w:p w:rsidR="00F0475B" w:rsidRPr="0058773B" w:rsidRDefault="00965B61" w:rsidP="00DF5A38">
            <w:pPr>
              <w:jc w:val="center"/>
            </w:pPr>
            <w:r w:rsidRPr="0058773B">
              <w:t>128</w:t>
            </w:r>
          </w:p>
        </w:tc>
        <w:tc>
          <w:tcPr>
            <w:tcW w:w="677" w:type="dxa"/>
            <w:shd w:val="clear" w:color="auto" w:fill="DBE5F1"/>
          </w:tcPr>
          <w:p w:rsidR="00F0475B" w:rsidRPr="0058773B" w:rsidRDefault="00F0475B" w:rsidP="00DF5A38">
            <w:pPr>
              <w:jc w:val="center"/>
            </w:pPr>
            <w:r w:rsidRPr="0058773B">
              <w:rPr>
                <w:sz w:val="22"/>
                <w:szCs w:val="22"/>
              </w:rPr>
              <w:t>26</w:t>
            </w:r>
          </w:p>
        </w:tc>
        <w:tc>
          <w:tcPr>
            <w:tcW w:w="678" w:type="dxa"/>
            <w:shd w:val="clear" w:color="auto" w:fill="DBE5F1"/>
          </w:tcPr>
          <w:p w:rsidR="00F0475B" w:rsidRPr="0058773B" w:rsidRDefault="00F0475B" w:rsidP="00E01A56">
            <w:pPr>
              <w:jc w:val="center"/>
            </w:pPr>
            <w:r w:rsidRPr="0058773B">
              <w:rPr>
                <w:sz w:val="22"/>
                <w:szCs w:val="22"/>
              </w:rPr>
              <w:t>150</w:t>
            </w:r>
          </w:p>
        </w:tc>
        <w:tc>
          <w:tcPr>
            <w:tcW w:w="678" w:type="dxa"/>
            <w:shd w:val="clear" w:color="auto" w:fill="DBE5F1"/>
          </w:tcPr>
          <w:p w:rsidR="00F0475B" w:rsidRPr="0058773B" w:rsidRDefault="00B02711" w:rsidP="00DF5A38">
            <w:pPr>
              <w:jc w:val="center"/>
            </w:pPr>
            <w:r w:rsidRPr="0058773B">
              <w:t>166</w:t>
            </w:r>
          </w:p>
        </w:tc>
      </w:tr>
      <w:tr w:rsidR="00F0475B" w:rsidRPr="0058773B">
        <w:trPr>
          <w:trHeight w:val="337"/>
        </w:trPr>
        <w:tc>
          <w:tcPr>
            <w:tcW w:w="675" w:type="dxa"/>
            <w:vMerge/>
            <w:shd w:val="clear" w:color="auto" w:fill="A7BFDE"/>
          </w:tcPr>
          <w:p w:rsidR="00F0475B" w:rsidRPr="0058773B" w:rsidRDefault="00F0475B" w:rsidP="00AA487B"/>
        </w:tc>
        <w:tc>
          <w:tcPr>
            <w:tcW w:w="1982" w:type="dxa"/>
            <w:shd w:val="clear" w:color="auto" w:fill="B8CCE4"/>
          </w:tcPr>
          <w:p w:rsidR="00F0475B" w:rsidRPr="0058773B" w:rsidRDefault="00F0475B" w:rsidP="00AA487B">
            <w:r w:rsidRPr="0058773B">
              <w:rPr>
                <w:sz w:val="20"/>
                <w:szCs w:val="20"/>
              </w:rPr>
              <w:t xml:space="preserve">    t.sk. meitenes</w:t>
            </w:r>
          </w:p>
        </w:tc>
        <w:tc>
          <w:tcPr>
            <w:tcW w:w="677" w:type="dxa"/>
            <w:shd w:val="clear" w:color="auto" w:fill="B8CCE4"/>
          </w:tcPr>
          <w:p w:rsidR="00F0475B" w:rsidRPr="0058773B" w:rsidRDefault="00F0475B" w:rsidP="00DF5A38">
            <w:pPr>
              <w:jc w:val="center"/>
            </w:pPr>
            <w:r w:rsidRPr="0058773B">
              <w:rPr>
                <w:sz w:val="22"/>
                <w:szCs w:val="22"/>
              </w:rPr>
              <w:t>1</w:t>
            </w:r>
          </w:p>
        </w:tc>
        <w:tc>
          <w:tcPr>
            <w:tcW w:w="678" w:type="dxa"/>
            <w:shd w:val="clear" w:color="auto" w:fill="B8CCE4"/>
          </w:tcPr>
          <w:p w:rsidR="00F0475B" w:rsidRPr="0058773B" w:rsidRDefault="00F0475B" w:rsidP="00E01A56">
            <w:pPr>
              <w:jc w:val="center"/>
            </w:pPr>
            <w:r w:rsidRPr="0058773B">
              <w:rPr>
                <w:sz w:val="22"/>
                <w:szCs w:val="22"/>
              </w:rPr>
              <w:t>24</w:t>
            </w:r>
          </w:p>
        </w:tc>
        <w:tc>
          <w:tcPr>
            <w:tcW w:w="677" w:type="dxa"/>
            <w:shd w:val="clear" w:color="auto" w:fill="B8CCE4"/>
          </w:tcPr>
          <w:p w:rsidR="00F0475B" w:rsidRPr="0058773B" w:rsidRDefault="00B43B65" w:rsidP="00DF5A38">
            <w:pPr>
              <w:jc w:val="center"/>
            </w:pPr>
            <w:r w:rsidRPr="0058773B">
              <w:t>18</w:t>
            </w:r>
          </w:p>
        </w:tc>
        <w:tc>
          <w:tcPr>
            <w:tcW w:w="678" w:type="dxa"/>
            <w:shd w:val="clear" w:color="auto" w:fill="B8CCE4"/>
          </w:tcPr>
          <w:p w:rsidR="00F0475B" w:rsidRPr="0058773B" w:rsidRDefault="00F0475B" w:rsidP="00DF5A38">
            <w:pPr>
              <w:jc w:val="center"/>
            </w:pPr>
            <w:r w:rsidRPr="0058773B">
              <w:rPr>
                <w:sz w:val="22"/>
                <w:szCs w:val="22"/>
              </w:rPr>
              <w:t>13</w:t>
            </w:r>
          </w:p>
        </w:tc>
        <w:tc>
          <w:tcPr>
            <w:tcW w:w="677" w:type="dxa"/>
            <w:shd w:val="clear" w:color="auto" w:fill="B8CCE4"/>
          </w:tcPr>
          <w:p w:rsidR="00F0475B" w:rsidRPr="0058773B" w:rsidRDefault="00F0475B" w:rsidP="00E01A56">
            <w:pPr>
              <w:jc w:val="center"/>
            </w:pPr>
            <w:r w:rsidRPr="0058773B">
              <w:rPr>
                <w:sz w:val="22"/>
                <w:szCs w:val="22"/>
              </w:rPr>
              <w:t>47</w:t>
            </w:r>
          </w:p>
        </w:tc>
        <w:tc>
          <w:tcPr>
            <w:tcW w:w="678" w:type="dxa"/>
            <w:shd w:val="clear" w:color="auto" w:fill="B8CCE4"/>
          </w:tcPr>
          <w:p w:rsidR="00F0475B" w:rsidRPr="0058773B" w:rsidRDefault="00965B61" w:rsidP="00DF5A38">
            <w:pPr>
              <w:jc w:val="center"/>
            </w:pPr>
            <w:r w:rsidRPr="0058773B">
              <w:t>56</w:t>
            </w:r>
          </w:p>
        </w:tc>
        <w:tc>
          <w:tcPr>
            <w:tcW w:w="677" w:type="dxa"/>
            <w:shd w:val="clear" w:color="auto" w:fill="B8CCE4"/>
          </w:tcPr>
          <w:p w:rsidR="00F0475B" w:rsidRPr="0058773B" w:rsidRDefault="00F0475B" w:rsidP="00DF5A38">
            <w:pPr>
              <w:jc w:val="center"/>
            </w:pPr>
            <w:r w:rsidRPr="0058773B">
              <w:rPr>
                <w:sz w:val="22"/>
                <w:szCs w:val="22"/>
              </w:rPr>
              <w:t>14</w:t>
            </w:r>
          </w:p>
        </w:tc>
        <w:tc>
          <w:tcPr>
            <w:tcW w:w="678" w:type="dxa"/>
            <w:shd w:val="clear" w:color="auto" w:fill="B8CCE4"/>
          </w:tcPr>
          <w:p w:rsidR="00F0475B" w:rsidRPr="0058773B" w:rsidRDefault="00F0475B" w:rsidP="00E01A56">
            <w:pPr>
              <w:jc w:val="center"/>
            </w:pPr>
            <w:r w:rsidRPr="0058773B">
              <w:rPr>
                <w:sz w:val="22"/>
                <w:szCs w:val="22"/>
              </w:rPr>
              <w:t>71</w:t>
            </w:r>
          </w:p>
        </w:tc>
        <w:tc>
          <w:tcPr>
            <w:tcW w:w="678" w:type="dxa"/>
            <w:shd w:val="clear" w:color="auto" w:fill="B8CCE4"/>
          </w:tcPr>
          <w:p w:rsidR="00F0475B" w:rsidRPr="0058773B" w:rsidRDefault="00B02711" w:rsidP="00DF5A38">
            <w:pPr>
              <w:jc w:val="center"/>
            </w:pPr>
            <w:r w:rsidRPr="0058773B">
              <w:t>74</w:t>
            </w:r>
          </w:p>
        </w:tc>
      </w:tr>
    </w:tbl>
    <w:p w:rsidR="00394AF8" w:rsidRPr="0058773B" w:rsidRDefault="00394AF8" w:rsidP="00AA487B">
      <w:pPr>
        <w:rPr>
          <w:sz w:val="22"/>
          <w:szCs w:val="20"/>
        </w:rPr>
      </w:pPr>
      <w:r w:rsidRPr="0058773B">
        <w:rPr>
          <w:i/>
          <w:iCs/>
          <w:sz w:val="22"/>
          <w:szCs w:val="20"/>
        </w:rPr>
        <w:t xml:space="preserve">Avots: </w:t>
      </w:r>
      <w:r w:rsidRPr="0058773B">
        <w:rPr>
          <w:sz w:val="22"/>
          <w:szCs w:val="20"/>
        </w:rPr>
        <w:t>LM, Valsts statistikas pārskati</w:t>
      </w:r>
      <w:r w:rsidRPr="0058773B">
        <w:rPr>
          <w:b/>
          <w:bCs/>
          <w:sz w:val="22"/>
          <w:szCs w:val="20"/>
        </w:rPr>
        <w:t xml:space="preserve"> </w:t>
      </w:r>
    </w:p>
    <w:p w:rsidR="00394AF8" w:rsidRPr="0058773B" w:rsidRDefault="00394AF8" w:rsidP="00AA53A4">
      <w:r w:rsidRPr="0058773B">
        <w:t>* - tiek pieņemts, ka pret vienu bērnu vardarbīgs bijis viens vardarbības veicējs, kas ne vienmēr atspoguļo patiesu situāciju.</w:t>
      </w:r>
    </w:p>
    <w:p w:rsidR="00E12D0A" w:rsidRDefault="00E12D0A" w:rsidP="000721EB">
      <w:pPr>
        <w:ind w:firstLine="720"/>
        <w:jc w:val="both"/>
        <w:rPr>
          <w:sz w:val="28"/>
          <w:szCs w:val="28"/>
        </w:rPr>
      </w:pPr>
    </w:p>
    <w:p w:rsidR="00394AF8" w:rsidRPr="0058773B" w:rsidRDefault="00394AF8" w:rsidP="000721EB">
      <w:pPr>
        <w:ind w:firstLine="720"/>
        <w:jc w:val="both"/>
        <w:rPr>
          <w:sz w:val="28"/>
          <w:szCs w:val="28"/>
        </w:rPr>
      </w:pPr>
      <w:r w:rsidRPr="0058773B">
        <w:rPr>
          <w:sz w:val="28"/>
          <w:szCs w:val="28"/>
        </w:rPr>
        <w:t xml:space="preserve">Dati par atkārtotu sociālo rehabilitāciju </w:t>
      </w:r>
      <w:r w:rsidR="00E12D0A">
        <w:rPr>
          <w:sz w:val="28"/>
          <w:szCs w:val="28"/>
        </w:rPr>
        <w:t>43</w:t>
      </w:r>
      <w:r w:rsidRPr="0058773B">
        <w:rPr>
          <w:sz w:val="28"/>
          <w:szCs w:val="28"/>
        </w:rPr>
        <w:t xml:space="preserve">.tabulā vēlreiz norāda uz to, ka daļā gadījumu cietušajiem bērniem netiek nodrošināta pietiekama aizsardzība no vardarbības dzīvesvietā, </w:t>
      </w:r>
      <w:r w:rsidR="00AE3CB0" w:rsidRPr="0058773B">
        <w:rPr>
          <w:sz w:val="28"/>
          <w:szCs w:val="28"/>
        </w:rPr>
        <w:t xml:space="preserve">un </w:t>
      </w:r>
      <w:r w:rsidRPr="0058773B">
        <w:rPr>
          <w:sz w:val="28"/>
          <w:szCs w:val="28"/>
        </w:rPr>
        <w:t xml:space="preserve">vardarbības gadījumi atkārtojas. Atkārtotās rehabilitācijas skaits katru gadu pieaug. </w:t>
      </w:r>
      <w:r w:rsidR="00F310A8" w:rsidRPr="0058773B">
        <w:rPr>
          <w:sz w:val="28"/>
          <w:szCs w:val="28"/>
        </w:rPr>
        <w:t>Apmēram trešajā daļā</w:t>
      </w:r>
      <w:r w:rsidRPr="0058773B">
        <w:rPr>
          <w:sz w:val="28"/>
          <w:szCs w:val="28"/>
        </w:rPr>
        <w:t xml:space="preserve"> no gadījumiem apkārtotā rehabilitācija ir nepieciešama pēc 6 mēnešiem vai agrāk. </w:t>
      </w:r>
    </w:p>
    <w:p w:rsidR="006321F3" w:rsidRPr="0058773B" w:rsidRDefault="006321F3" w:rsidP="000721EB">
      <w:pPr>
        <w:ind w:firstLine="720"/>
        <w:jc w:val="both"/>
        <w:rPr>
          <w:sz w:val="28"/>
          <w:szCs w:val="28"/>
        </w:rPr>
      </w:pPr>
    </w:p>
    <w:p w:rsidR="00394AF8" w:rsidRPr="0058773B" w:rsidRDefault="006321F3" w:rsidP="00F80734">
      <w:pPr>
        <w:jc w:val="both"/>
        <w:rPr>
          <w:b/>
          <w:bCs/>
          <w:sz w:val="28"/>
          <w:szCs w:val="28"/>
        </w:rPr>
      </w:pPr>
      <w:r w:rsidRPr="0058773B">
        <w:rPr>
          <w:b/>
          <w:bCs/>
          <w:sz w:val="28"/>
          <w:szCs w:val="28"/>
        </w:rPr>
        <w:t xml:space="preserve">Tab. </w:t>
      </w:r>
      <w:r w:rsidR="006056D8">
        <w:rPr>
          <w:b/>
          <w:bCs/>
          <w:sz w:val="28"/>
          <w:szCs w:val="28"/>
        </w:rPr>
        <w:t>38</w:t>
      </w:r>
      <w:r w:rsidR="00394AF8" w:rsidRPr="0058773B">
        <w:rPr>
          <w:b/>
          <w:bCs/>
          <w:sz w:val="28"/>
          <w:szCs w:val="28"/>
        </w:rPr>
        <w:t>. Atkārtotās sociālās rehabilitācijas gadījumu skaits</w:t>
      </w:r>
    </w:p>
    <w:tbl>
      <w:tblPr>
        <w:tblW w:w="9288" w:type="dxa"/>
        <w:tblInd w:w="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2768"/>
        <w:gridCol w:w="724"/>
        <w:gridCol w:w="724"/>
        <w:gridCol w:w="725"/>
        <w:gridCol w:w="724"/>
        <w:gridCol w:w="725"/>
        <w:gridCol w:w="724"/>
        <w:gridCol w:w="725"/>
        <w:gridCol w:w="724"/>
        <w:gridCol w:w="725"/>
      </w:tblGrid>
      <w:tr w:rsidR="00394AF8" w:rsidRPr="0058773B">
        <w:tc>
          <w:tcPr>
            <w:tcW w:w="2768" w:type="dxa"/>
            <w:vMerge w:val="restart"/>
            <w:shd w:val="clear" w:color="auto" w:fill="B8CCE4"/>
          </w:tcPr>
          <w:p w:rsidR="00394AF8" w:rsidRPr="0058773B" w:rsidRDefault="00394AF8" w:rsidP="00F80734"/>
        </w:tc>
        <w:tc>
          <w:tcPr>
            <w:tcW w:w="2173" w:type="dxa"/>
            <w:gridSpan w:val="3"/>
            <w:shd w:val="clear" w:color="auto" w:fill="B8CCE4"/>
          </w:tcPr>
          <w:p w:rsidR="00394AF8" w:rsidRPr="0058773B" w:rsidRDefault="00394AF8" w:rsidP="00F80734">
            <w:r w:rsidRPr="0058773B">
              <w:rPr>
                <w:sz w:val="22"/>
                <w:szCs w:val="22"/>
              </w:rPr>
              <w:t>Institūcijā</w:t>
            </w:r>
          </w:p>
        </w:tc>
        <w:tc>
          <w:tcPr>
            <w:tcW w:w="2173" w:type="dxa"/>
            <w:gridSpan w:val="3"/>
            <w:shd w:val="clear" w:color="auto" w:fill="B8CCE4"/>
          </w:tcPr>
          <w:p w:rsidR="00394AF8" w:rsidRPr="0058773B" w:rsidRDefault="00394AF8" w:rsidP="00F80734">
            <w:r w:rsidRPr="0058773B">
              <w:rPr>
                <w:sz w:val="22"/>
                <w:szCs w:val="22"/>
              </w:rPr>
              <w:t>Dzīvesvietā</w:t>
            </w:r>
          </w:p>
        </w:tc>
        <w:tc>
          <w:tcPr>
            <w:tcW w:w="2174" w:type="dxa"/>
            <w:gridSpan w:val="3"/>
            <w:shd w:val="clear" w:color="auto" w:fill="B8CCE4"/>
          </w:tcPr>
          <w:p w:rsidR="00394AF8" w:rsidRPr="0058773B" w:rsidRDefault="00394AF8" w:rsidP="00F80734">
            <w:r w:rsidRPr="0058773B">
              <w:rPr>
                <w:b/>
                <w:bCs/>
                <w:sz w:val="22"/>
                <w:szCs w:val="22"/>
              </w:rPr>
              <w:t>Valstī kopā</w:t>
            </w:r>
          </w:p>
        </w:tc>
      </w:tr>
      <w:tr w:rsidR="00EC5B0A" w:rsidRPr="0058773B">
        <w:tc>
          <w:tcPr>
            <w:tcW w:w="2768" w:type="dxa"/>
            <w:vMerge/>
            <w:shd w:val="clear" w:color="auto" w:fill="B8CCE4"/>
          </w:tcPr>
          <w:p w:rsidR="00EC5B0A" w:rsidRPr="0058773B" w:rsidRDefault="00EC5B0A" w:rsidP="00F80734"/>
        </w:tc>
        <w:tc>
          <w:tcPr>
            <w:tcW w:w="724" w:type="dxa"/>
            <w:shd w:val="clear" w:color="auto" w:fill="B8CCE4"/>
          </w:tcPr>
          <w:p w:rsidR="00EC5B0A" w:rsidRPr="0058773B" w:rsidRDefault="00EC5B0A" w:rsidP="00F80734">
            <w:pPr>
              <w:rPr>
                <w:b/>
                <w:bCs/>
                <w:i/>
                <w:iCs/>
              </w:rPr>
            </w:pPr>
            <w:r w:rsidRPr="0058773B">
              <w:rPr>
                <w:b/>
                <w:bCs/>
                <w:i/>
                <w:iCs/>
              </w:rPr>
              <w:t>2010</w:t>
            </w:r>
          </w:p>
        </w:tc>
        <w:tc>
          <w:tcPr>
            <w:tcW w:w="724" w:type="dxa"/>
            <w:shd w:val="clear" w:color="auto" w:fill="B8CCE4"/>
          </w:tcPr>
          <w:p w:rsidR="00EC5B0A" w:rsidRPr="0058773B" w:rsidRDefault="00EC5B0A" w:rsidP="00E01A56">
            <w:pPr>
              <w:rPr>
                <w:b/>
                <w:bCs/>
                <w:i/>
                <w:iCs/>
              </w:rPr>
            </w:pPr>
            <w:r w:rsidRPr="0058773B">
              <w:rPr>
                <w:b/>
                <w:bCs/>
                <w:i/>
                <w:iCs/>
              </w:rPr>
              <w:t>2013</w:t>
            </w:r>
          </w:p>
        </w:tc>
        <w:tc>
          <w:tcPr>
            <w:tcW w:w="725" w:type="dxa"/>
            <w:shd w:val="clear" w:color="auto" w:fill="B8CCE4"/>
          </w:tcPr>
          <w:p w:rsidR="00EC5B0A" w:rsidRPr="0058773B" w:rsidRDefault="00EC5B0A" w:rsidP="00F80734">
            <w:pPr>
              <w:rPr>
                <w:b/>
                <w:bCs/>
                <w:i/>
                <w:iCs/>
              </w:rPr>
            </w:pPr>
            <w:r w:rsidRPr="0058773B">
              <w:rPr>
                <w:b/>
                <w:bCs/>
                <w:i/>
                <w:iCs/>
              </w:rPr>
              <w:t>2014</w:t>
            </w:r>
          </w:p>
        </w:tc>
        <w:tc>
          <w:tcPr>
            <w:tcW w:w="724" w:type="dxa"/>
            <w:shd w:val="clear" w:color="auto" w:fill="B8CCE4"/>
          </w:tcPr>
          <w:p w:rsidR="00EC5B0A" w:rsidRPr="0058773B" w:rsidRDefault="00EC5B0A" w:rsidP="00F80734">
            <w:pPr>
              <w:rPr>
                <w:b/>
                <w:bCs/>
                <w:i/>
                <w:iCs/>
              </w:rPr>
            </w:pPr>
            <w:r w:rsidRPr="0058773B">
              <w:rPr>
                <w:b/>
                <w:bCs/>
                <w:i/>
                <w:iCs/>
              </w:rPr>
              <w:t>2010</w:t>
            </w:r>
          </w:p>
        </w:tc>
        <w:tc>
          <w:tcPr>
            <w:tcW w:w="725" w:type="dxa"/>
            <w:shd w:val="clear" w:color="auto" w:fill="B8CCE4"/>
          </w:tcPr>
          <w:p w:rsidR="00EC5B0A" w:rsidRPr="0058773B" w:rsidRDefault="00EC5B0A" w:rsidP="00E01A56">
            <w:pPr>
              <w:rPr>
                <w:b/>
                <w:bCs/>
                <w:i/>
                <w:iCs/>
              </w:rPr>
            </w:pPr>
            <w:r w:rsidRPr="0058773B">
              <w:rPr>
                <w:b/>
                <w:bCs/>
                <w:i/>
                <w:iCs/>
              </w:rPr>
              <w:t>2013</w:t>
            </w:r>
          </w:p>
        </w:tc>
        <w:tc>
          <w:tcPr>
            <w:tcW w:w="724" w:type="dxa"/>
            <w:shd w:val="clear" w:color="auto" w:fill="B8CCE4"/>
          </w:tcPr>
          <w:p w:rsidR="00EC5B0A" w:rsidRPr="0058773B" w:rsidRDefault="00EC5B0A" w:rsidP="00F80734">
            <w:pPr>
              <w:rPr>
                <w:b/>
                <w:bCs/>
                <w:i/>
                <w:iCs/>
              </w:rPr>
            </w:pPr>
            <w:r w:rsidRPr="0058773B">
              <w:rPr>
                <w:b/>
                <w:bCs/>
                <w:i/>
                <w:iCs/>
              </w:rPr>
              <w:t>2014</w:t>
            </w:r>
          </w:p>
        </w:tc>
        <w:tc>
          <w:tcPr>
            <w:tcW w:w="725" w:type="dxa"/>
            <w:shd w:val="clear" w:color="auto" w:fill="B8CCE4"/>
          </w:tcPr>
          <w:p w:rsidR="00EC5B0A" w:rsidRPr="0058773B" w:rsidRDefault="00EC5B0A" w:rsidP="00F80734">
            <w:pPr>
              <w:rPr>
                <w:b/>
                <w:bCs/>
                <w:i/>
                <w:iCs/>
              </w:rPr>
            </w:pPr>
            <w:r w:rsidRPr="0058773B">
              <w:rPr>
                <w:b/>
                <w:bCs/>
                <w:i/>
                <w:iCs/>
              </w:rPr>
              <w:t>2010</w:t>
            </w:r>
          </w:p>
        </w:tc>
        <w:tc>
          <w:tcPr>
            <w:tcW w:w="724" w:type="dxa"/>
            <w:shd w:val="clear" w:color="auto" w:fill="B8CCE4"/>
          </w:tcPr>
          <w:p w:rsidR="00EC5B0A" w:rsidRPr="0058773B" w:rsidRDefault="00EC5B0A" w:rsidP="00E01A56">
            <w:pPr>
              <w:rPr>
                <w:b/>
                <w:bCs/>
                <w:i/>
                <w:iCs/>
              </w:rPr>
            </w:pPr>
            <w:r w:rsidRPr="0058773B">
              <w:rPr>
                <w:b/>
                <w:bCs/>
                <w:i/>
                <w:iCs/>
              </w:rPr>
              <w:t>2013</w:t>
            </w:r>
          </w:p>
        </w:tc>
        <w:tc>
          <w:tcPr>
            <w:tcW w:w="725" w:type="dxa"/>
            <w:shd w:val="clear" w:color="auto" w:fill="B8CCE4"/>
          </w:tcPr>
          <w:p w:rsidR="00EC5B0A" w:rsidRPr="0058773B" w:rsidRDefault="00EC5B0A" w:rsidP="00F80734">
            <w:pPr>
              <w:rPr>
                <w:b/>
                <w:bCs/>
                <w:i/>
                <w:iCs/>
              </w:rPr>
            </w:pPr>
            <w:r w:rsidRPr="0058773B">
              <w:rPr>
                <w:b/>
                <w:bCs/>
                <w:i/>
                <w:iCs/>
              </w:rPr>
              <w:t>2014</w:t>
            </w:r>
          </w:p>
        </w:tc>
      </w:tr>
      <w:tr w:rsidR="00EC5B0A" w:rsidRPr="0058773B">
        <w:tc>
          <w:tcPr>
            <w:tcW w:w="2768" w:type="dxa"/>
            <w:shd w:val="clear" w:color="auto" w:fill="DBE5F1"/>
          </w:tcPr>
          <w:p w:rsidR="00EC5B0A" w:rsidRPr="0058773B" w:rsidRDefault="00EC5B0A" w:rsidP="00F80734">
            <w:pPr>
              <w:rPr>
                <w:sz w:val="22"/>
                <w:szCs w:val="22"/>
              </w:rPr>
            </w:pPr>
            <w:r w:rsidRPr="0058773B">
              <w:rPr>
                <w:sz w:val="22"/>
                <w:szCs w:val="22"/>
              </w:rPr>
              <w:t xml:space="preserve">Atkārtota rehabilitācija </w:t>
            </w:r>
            <w:r w:rsidRPr="0058773B">
              <w:rPr>
                <w:b/>
                <w:bCs/>
                <w:sz w:val="22"/>
                <w:szCs w:val="22"/>
              </w:rPr>
              <w:t>bērniem kopā</w:t>
            </w:r>
          </w:p>
        </w:tc>
        <w:tc>
          <w:tcPr>
            <w:tcW w:w="724" w:type="dxa"/>
            <w:shd w:val="clear" w:color="auto" w:fill="DBE5F1"/>
          </w:tcPr>
          <w:p w:rsidR="00EC5B0A" w:rsidRPr="0058773B" w:rsidRDefault="00EC5B0A" w:rsidP="00DF5A38">
            <w:pPr>
              <w:jc w:val="center"/>
              <w:rPr>
                <w:b/>
                <w:bCs/>
                <w:sz w:val="22"/>
                <w:szCs w:val="22"/>
              </w:rPr>
            </w:pPr>
            <w:r w:rsidRPr="0058773B">
              <w:rPr>
                <w:b/>
                <w:bCs/>
                <w:sz w:val="22"/>
                <w:szCs w:val="22"/>
              </w:rPr>
              <w:t>18</w:t>
            </w:r>
          </w:p>
        </w:tc>
        <w:tc>
          <w:tcPr>
            <w:tcW w:w="724" w:type="dxa"/>
            <w:shd w:val="clear" w:color="auto" w:fill="DBE5F1"/>
          </w:tcPr>
          <w:p w:rsidR="00EC5B0A" w:rsidRPr="0058773B" w:rsidRDefault="00EC5B0A" w:rsidP="00E01A56">
            <w:pPr>
              <w:jc w:val="center"/>
              <w:rPr>
                <w:b/>
                <w:bCs/>
                <w:sz w:val="22"/>
                <w:szCs w:val="22"/>
              </w:rPr>
            </w:pPr>
            <w:r w:rsidRPr="0058773B">
              <w:rPr>
                <w:b/>
                <w:bCs/>
                <w:sz w:val="22"/>
                <w:szCs w:val="22"/>
              </w:rPr>
              <w:t>73</w:t>
            </w:r>
          </w:p>
        </w:tc>
        <w:tc>
          <w:tcPr>
            <w:tcW w:w="725" w:type="dxa"/>
            <w:shd w:val="clear" w:color="auto" w:fill="DBE5F1"/>
          </w:tcPr>
          <w:p w:rsidR="00EC5B0A" w:rsidRPr="0058773B" w:rsidRDefault="00AC035B" w:rsidP="00DF5A38">
            <w:pPr>
              <w:jc w:val="center"/>
              <w:rPr>
                <w:b/>
                <w:bCs/>
              </w:rPr>
            </w:pPr>
            <w:r w:rsidRPr="0058773B">
              <w:rPr>
                <w:b/>
                <w:bCs/>
              </w:rPr>
              <w:t>103</w:t>
            </w:r>
          </w:p>
        </w:tc>
        <w:tc>
          <w:tcPr>
            <w:tcW w:w="724" w:type="dxa"/>
            <w:shd w:val="clear" w:color="auto" w:fill="DBE5F1"/>
          </w:tcPr>
          <w:p w:rsidR="00EC5B0A" w:rsidRPr="0058773B" w:rsidRDefault="00EC5B0A" w:rsidP="00DF5A38">
            <w:pPr>
              <w:jc w:val="center"/>
              <w:rPr>
                <w:b/>
                <w:bCs/>
                <w:sz w:val="22"/>
                <w:szCs w:val="22"/>
              </w:rPr>
            </w:pPr>
            <w:r w:rsidRPr="0058773B">
              <w:rPr>
                <w:b/>
                <w:bCs/>
                <w:sz w:val="22"/>
                <w:szCs w:val="22"/>
              </w:rPr>
              <w:t>4</w:t>
            </w:r>
          </w:p>
        </w:tc>
        <w:tc>
          <w:tcPr>
            <w:tcW w:w="725" w:type="dxa"/>
            <w:shd w:val="clear" w:color="auto" w:fill="DBE5F1"/>
          </w:tcPr>
          <w:p w:rsidR="00EC5B0A" w:rsidRPr="0058773B" w:rsidRDefault="00EC5B0A" w:rsidP="00E01A56">
            <w:pPr>
              <w:jc w:val="center"/>
              <w:rPr>
                <w:b/>
                <w:bCs/>
                <w:sz w:val="22"/>
                <w:szCs w:val="22"/>
              </w:rPr>
            </w:pPr>
            <w:r w:rsidRPr="0058773B">
              <w:rPr>
                <w:b/>
                <w:bCs/>
                <w:sz w:val="22"/>
                <w:szCs w:val="22"/>
              </w:rPr>
              <w:t>30</w:t>
            </w:r>
          </w:p>
        </w:tc>
        <w:tc>
          <w:tcPr>
            <w:tcW w:w="724" w:type="dxa"/>
            <w:shd w:val="clear" w:color="auto" w:fill="DBE5F1"/>
          </w:tcPr>
          <w:p w:rsidR="00EC5B0A" w:rsidRPr="0058773B" w:rsidRDefault="00AC035B" w:rsidP="00DF5A38">
            <w:pPr>
              <w:jc w:val="center"/>
              <w:rPr>
                <w:b/>
                <w:bCs/>
              </w:rPr>
            </w:pPr>
            <w:r w:rsidRPr="0058773B">
              <w:rPr>
                <w:b/>
                <w:bCs/>
              </w:rPr>
              <w:t>18</w:t>
            </w:r>
          </w:p>
        </w:tc>
        <w:tc>
          <w:tcPr>
            <w:tcW w:w="725" w:type="dxa"/>
            <w:shd w:val="clear" w:color="auto" w:fill="DBE5F1"/>
          </w:tcPr>
          <w:p w:rsidR="00EC5B0A" w:rsidRPr="0058773B" w:rsidRDefault="00EC5B0A" w:rsidP="00DF5A38">
            <w:pPr>
              <w:jc w:val="center"/>
              <w:rPr>
                <w:b/>
                <w:bCs/>
                <w:sz w:val="22"/>
                <w:szCs w:val="22"/>
              </w:rPr>
            </w:pPr>
            <w:r w:rsidRPr="0058773B">
              <w:rPr>
                <w:b/>
                <w:bCs/>
                <w:sz w:val="22"/>
                <w:szCs w:val="22"/>
              </w:rPr>
              <w:t>22</w:t>
            </w:r>
          </w:p>
        </w:tc>
        <w:tc>
          <w:tcPr>
            <w:tcW w:w="724" w:type="dxa"/>
            <w:shd w:val="clear" w:color="auto" w:fill="DBE5F1"/>
          </w:tcPr>
          <w:p w:rsidR="00EC5B0A" w:rsidRPr="0058773B" w:rsidRDefault="00EC5B0A" w:rsidP="00E01A56">
            <w:pPr>
              <w:jc w:val="center"/>
              <w:rPr>
                <w:b/>
                <w:bCs/>
                <w:sz w:val="22"/>
                <w:szCs w:val="22"/>
              </w:rPr>
            </w:pPr>
            <w:r w:rsidRPr="0058773B">
              <w:rPr>
                <w:b/>
                <w:bCs/>
                <w:sz w:val="22"/>
                <w:szCs w:val="22"/>
              </w:rPr>
              <w:t>103</w:t>
            </w:r>
          </w:p>
        </w:tc>
        <w:tc>
          <w:tcPr>
            <w:tcW w:w="725" w:type="dxa"/>
            <w:shd w:val="clear" w:color="auto" w:fill="DBE5F1"/>
          </w:tcPr>
          <w:p w:rsidR="00EC5B0A" w:rsidRPr="0058773B" w:rsidRDefault="00AC035B" w:rsidP="00DF5A38">
            <w:pPr>
              <w:jc w:val="center"/>
              <w:rPr>
                <w:b/>
                <w:bCs/>
              </w:rPr>
            </w:pPr>
            <w:r w:rsidRPr="0058773B">
              <w:rPr>
                <w:b/>
                <w:bCs/>
              </w:rPr>
              <w:t>121</w:t>
            </w:r>
          </w:p>
        </w:tc>
      </w:tr>
      <w:tr w:rsidR="00EC5B0A" w:rsidRPr="0058773B">
        <w:tc>
          <w:tcPr>
            <w:tcW w:w="2768" w:type="dxa"/>
            <w:shd w:val="clear" w:color="auto" w:fill="DBE5F1"/>
          </w:tcPr>
          <w:p w:rsidR="00EC5B0A" w:rsidRPr="0058773B" w:rsidRDefault="00EC5B0A" w:rsidP="00F80734">
            <w:r w:rsidRPr="0058773B">
              <w:rPr>
                <w:sz w:val="22"/>
                <w:szCs w:val="22"/>
              </w:rPr>
              <w:t>Bērni kopā laika posmā līdz 6 mēnešiem</w:t>
            </w:r>
          </w:p>
        </w:tc>
        <w:tc>
          <w:tcPr>
            <w:tcW w:w="724" w:type="dxa"/>
            <w:shd w:val="clear" w:color="auto" w:fill="DBE5F1"/>
          </w:tcPr>
          <w:p w:rsidR="00EC5B0A" w:rsidRPr="0058773B" w:rsidRDefault="00EC5B0A" w:rsidP="00DF5A38">
            <w:pPr>
              <w:jc w:val="center"/>
              <w:rPr>
                <w:b/>
                <w:bCs/>
              </w:rPr>
            </w:pPr>
            <w:r w:rsidRPr="0058773B">
              <w:rPr>
                <w:b/>
                <w:bCs/>
                <w:sz w:val="22"/>
                <w:szCs w:val="22"/>
              </w:rPr>
              <w:t>9</w:t>
            </w:r>
          </w:p>
        </w:tc>
        <w:tc>
          <w:tcPr>
            <w:tcW w:w="724" w:type="dxa"/>
            <w:shd w:val="clear" w:color="auto" w:fill="DBE5F1"/>
          </w:tcPr>
          <w:p w:rsidR="00EC5B0A" w:rsidRPr="0058773B" w:rsidRDefault="00EC5B0A" w:rsidP="00E01A56">
            <w:pPr>
              <w:jc w:val="center"/>
              <w:rPr>
                <w:b/>
                <w:bCs/>
              </w:rPr>
            </w:pPr>
            <w:r w:rsidRPr="0058773B">
              <w:rPr>
                <w:b/>
                <w:bCs/>
                <w:sz w:val="22"/>
                <w:szCs w:val="22"/>
              </w:rPr>
              <w:t>33</w:t>
            </w:r>
          </w:p>
        </w:tc>
        <w:tc>
          <w:tcPr>
            <w:tcW w:w="725" w:type="dxa"/>
            <w:shd w:val="clear" w:color="auto" w:fill="DBE5F1"/>
          </w:tcPr>
          <w:p w:rsidR="00EC5B0A" w:rsidRPr="0058773B" w:rsidRDefault="00AC035B" w:rsidP="00DF5A38">
            <w:pPr>
              <w:jc w:val="center"/>
              <w:rPr>
                <w:b/>
                <w:bCs/>
              </w:rPr>
            </w:pPr>
            <w:r w:rsidRPr="0058773B">
              <w:rPr>
                <w:b/>
                <w:bCs/>
              </w:rPr>
              <w:t>36</w:t>
            </w:r>
          </w:p>
        </w:tc>
        <w:tc>
          <w:tcPr>
            <w:tcW w:w="724" w:type="dxa"/>
            <w:shd w:val="clear" w:color="auto" w:fill="DBE5F1"/>
          </w:tcPr>
          <w:p w:rsidR="00EC5B0A" w:rsidRPr="0058773B" w:rsidRDefault="00EC5B0A" w:rsidP="00DF5A38">
            <w:pPr>
              <w:jc w:val="center"/>
              <w:rPr>
                <w:b/>
                <w:bCs/>
              </w:rPr>
            </w:pPr>
            <w:r w:rsidRPr="0058773B">
              <w:rPr>
                <w:b/>
                <w:bCs/>
                <w:sz w:val="22"/>
                <w:szCs w:val="22"/>
              </w:rPr>
              <w:t>1</w:t>
            </w:r>
          </w:p>
        </w:tc>
        <w:tc>
          <w:tcPr>
            <w:tcW w:w="725" w:type="dxa"/>
            <w:shd w:val="clear" w:color="auto" w:fill="DBE5F1"/>
          </w:tcPr>
          <w:p w:rsidR="00EC5B0A" w:rsidRPr="0058773B" w:rsidRDefault="00EC5B0A" w:rsidP="00E01A56">
            <w:pPr>
              <w:jc w:val="center"/>
              <w:rPr>
                <w:b/>
                <w:bCs/>
              </w:rPr>
            </w:pPr>
            <w:r w:rsidRPr="0058773B">
              <w:rPr>
                <w:b/>
                <w:bCs/>
                <w:sz w:val="22"/>
                <w:szCs w:val="22"/>
              </w:rPr>
              <w:t>12</w:t>
            </w:r>
          </w:p>
        </w:tc>
        <w:tc>
          <w:tcPr>
            <w:tcW w:w="724" w:type="dxa"/>
            <w:shd w:val="clear" w:color="auto" w:fill="DBE5F1"/>
          </w:tcPr>
          <w:p w:rsidR="00EC5B0A" w:rsidRPr="0058773B" w:rsidRDefault="00AC035B" w:rsidP="00DF5A38">
            <w:pPr>
              <w:jc w:val="center"/>
              <w:rPr>
                <w:b/>
                <w:bCs/>
              </w:rPr>
            </w:pPr>
            <w:r w:rsidRPr="0058773B">
              <w:rPr>
                <w:b/>
                <w:bCs/>
              </w:rPr>
              <w:t>10</w:t>
            </w:r>
          </w:p>
        </w:tc>
        <w:tc>
          <w:tcPr>
            <w:tcW w:w="725" w:type="dxa"/>
            <w:shd w:val="clear" w:color="auto" w:fill="DBE5F1"/>
          </w:tcPr>
          <w:p w:rsidR="00EC5B0A" w:rsidRPr="0058773B" w:rsidRDefault="00EC5B0A" w:rsidP="00DF5A38">
            <w:pPr>
              <w:jc w:val="center"/>
              <w:rPr>
                <w:b/>
                <w:bCs/>
              </w:rPr>
            </w:pPr>
            <w:r w:rsidRPr="0058773B">
              <w:rPr>
                <w:b/>
                <w:bCs/>
                <w:sz w:val="22"/>
                <w:szCs w:val="22"/>
              </w:rPr>
              <w:t>10</w:t>
            </w:r>
          </w:p>
        </w:tc>
        <w:tc>
          <w:tcPr>
            <w:tcW w:w="724" w:type="dxa"/>
            <w:shd w:val="clear" w:color="auto" w:fill="DBE5F1"/>
          </w:tcPr>
          <w:p w:rsidR="00EC5B0A" w:rsidRPr="0058773B" w:rsidRDefault="00EC5B0A" w:rsidP="00E01A56">
            <w:pPr>
              <w:jc w:val="center"/>
              <w:rPr>
                <w:b/>
                <w:bCs/>
              </w:rPr>
            </w:pPr>
            <w:r w:rsidRPr="0058773B">
              <w:rPr>
                <w:b/>
                <w:bCs/>
                <w:sz w:val="22"/>
                <w:szCs w:val="22"/>
              </w:rPr>
              <w:t>45</w:t>
            </w:r>
          </w:p>
        </w:tc>
        <w:tc>
          <w:tcPr>
            <w:tcW w:w="725" w:type="dxa"/>
            <w:shd w:val="clear" w:color="auto" w:fill="DBE5F1"/>
          </w:tcPr>
          <w:p w:rsidR="00EC5B0A" w:rsidRPr="0058773B" w:rsidRDefault="00AC035B" w:rsidP="00DF5A38">
            <w:pPr>
              <w:jc w:val="center"/>
              <w:rPr>
                <w:b/>
                <w:bCs/>
              </w:rPr>
            </w:pPr>
            <w:r w:rsidRPr="0058773B">
              <w:rPr>
                <w:b/>
                <w:bCs/>
              </w:rPr>
              <w:t>46</w:t>
            </w:r>
          </w:p>
        </w:tc>
      </w:tr>
      <w:tr w:rsidR="00EC5B0A" w:rsidRPr="0058773B">
        <w:tc>
          <w:tcPr>
            <w:tcW w:w="2768" w:type="dxa"/>
            <w:shd w:val="clear" w:color="auto" w:fill="B8CCE4"/>
          </w:tcPr>
          <w:p w:rsidR="00EC5B0A" w:rsidRPr="0058773B" w:rsidRDefault="00EC5B0A" w:rsidP="00F80734">
            <w:r w:rsidRPr="0058773B">
              <w:rPr>
                <w:sz w:val="22"/>
                <w:szCs w:val="22"/>
              </w:rPr>
              <w:t xml:space="preserve">    t.sk. meitenes</w:t>
            </w:r>
          </w:p>
        </w:tc>
        <w:tc>
          <w:tcPr>
            <w:tcW w:w="724" w:type="dxa"/>
            <w:shd w:val="clear" w:color="auto" w:fill="B8CCE4"/>
          </w:tcPr>
          <w:p w:rsidR="00EC5B0A" w:rsidRPr="0058773B" w:rsidRDefault="00EC5B0A" w:rsidP="00DF5A38">
            <w:pPr>
              <w:jc w:val="center"/>
            </w:pPr>
            <w:r w:rsidRPr="0058773B">
              <w:rPr>
                <w:sz w:val="22"/>
                <w:szCs w:val="22"/>
              </w:rPr>
              <w:t>3</w:t>
            </w:r>
          </w:p>
        </w:tc>
        <w:tc>
          <w:tcPr>
            <w:tcW w:w="724" w:type="dxa"/>
            <w:shd w:val="clear" w:color="auto" w:fill="B8CCE4"/>
          </w:tcPr>
          <w:p w:rsidR="00EC5B0A" w:rsidRPr="0058773B" w:rsidRDefault="00EC5B0A" w:rsidP="00E01A56">
            <w:pPr>
              <w:jc w:val="center"/>
            </w:pPr>
            <w:r w:rsidRPr="0058773B">
              <w:rPr>
                <w:sz w:val="22"/>
                <w:szCs w:val="22"/>
              </w:rPr>
              <w:t>24</w:t>
            </w:r>
          </w:p>
        </w:tc>
        <w:tc>
          <w:tcPr>
            <w:tcW w:w="725" w:type="dxa"/>
            <w:shd w:val="clear" w:color="auto" w:fill="B8CCE4"/>
          </w:tcPr>
          <w:p w:rsidR="00EC5B0A" w:rsidRPr="0058773B" w:rsidRDefault="00AC035B" w:rsidP="00DF5A38">
            <w:pPr>
              <w:jc w:val="center"/>
            </w:pPr>
            <w:r w:rsidRPr="0058773B">
              <w:t>20</w:t>
            </w:r>
          </w:p>
        </w:tc>
        <w:tc>
          <w:tcPr>
            <w:tcW w:w="724" w:type="dxa"/>
            <w:shd w:val="clear" w:color="auto" w:fill="B8CCE4"/>
          </w:tcPr>
          <w:p w:rsidR="00EC5B0A" w:rsidRPr="0058773B" w:rsidRDefault="00EC5B0A" w:rsidP="00DF5A38">
            <w:pPr>
              <w:jc w:val="center"/>
            </w:pPr>
            <w:r w:rsidRPr="0058773B">
              <w:rPr>
                <w:sz w:val="22"/>
                <w:szCs w:val="22"/>
              </w:rPr>
              <w:t>0</w:t>
            </w:r>
          </w:p>
        </w:tc>
        <w:tc>
          <w:tcPr>
            <w:tcW w:w="725" w:type="dxa"/>
            <w:shd w:val="clear" w:color="auto" w:fill="B8CCE4"/>
          </w:tcPr>
          <w:p w:rsidR="00EC5B0A" w:rsidRPr="0058773B" w:rsidRDefault="00EC5B0A" w:rsidP="00E01A56">
            <w:pPr>
              <w:jc w:val="center"/>
            </w:pPr>
            <w:r w:rsidRPr="0058773B">
              <w:rPr>
                <w:sz w:val="22"/>
                <w:szCs w:val="22"/>
              </w:rPr>
              <w:t>5</w:t>
            </w:r>
          </w:p>
        </w:tc>
        <w:tc>
          <w:tcPr>
            <w:tcW w:w="724" w:type="dxa"/>
            <w:shd w:val="clear" w:color="auto" w:fill="B8CCE4"/>
          </w:tcPr>
          <w:p w:rsidR="00EC5B0A" w:rsidRPr="0058773B" w:rsidRDefault="00AC035B" w:rsidP="00DF5A38">
            <w:pPr>
              <w:jc w:val="center"/>
            </w:pPr>
            <w:r w:rsidRPr="0058773B">
              <w:t>5</w:t>
            </w:r>
          </w:p>
        </w:tc>
        <w:tc>
          <w:tcPr>
            <w:tcW w:w="725" w:type="dxa"/>
            <w:shd w:val="clear" w:color="auto" w:fill="B8CCE4"/>
          </w:tcPr>
          <w:p w:rsidR="00EC5B0A" w:rsidRPr="0058773B" w:rsidRDefault="00EC5B0A" w:rsidP="00DF5A38">
            <w:pPr>
              <w:jc w:val="center"/>
            </w:pPr>
            <w:r w:rsidRPr="0058773B">
              <w:rPr>
                <w:sz w:val="22"/>
                <w:szCs w:val="22"/>
              </w:rPr>
              <w:t>3</w:t>
            </w:r>
          </w:p>
        </w:tc>
        <w:tc>
          <w:tcPr>
            <w:tcW w:w="724" w:type="dxa"/>
            <w:shd w:val="clear" w:color="auto" w:fill="B8CCE4"/>
          </w:tcPr>
          <w:p w:rsidR="00EC5B0A" w:rsidRPr="0058773B" w:rsidRDefault="00EC5B0A" w:rsidP="00E01A56">
            <w:pPr>
              <w:jc w:val="center"/>
            </w:pPr>
            <w:r w:rsidRPr="0058773B">
              <w:rPr>
                <w:sz w:val="22"/>
                <w:szCs w:val="22"/>
              </w:rPr>
              <w:t>29</w:t>
            </w:r>
          </w:p>
        </w:tc>
        <w:tc>
          <w:tcPr>
            <w:tcW w:w="725" w:type="dxa"/>
            <w:shd w:val="clear" w:color="auto" w:fill="B8CCE4"/>
          </w:tcPr>
          <w:p w:rsidR="00EC5B0A" w:rsidRPr="0058773B" w:rsidRDefault="00AC035B" w:rsidP="00DF5A38">
            <w:pPr>
              <w:jc w:val="center"/>
            </w:pPr>
            <w:r w:rsidRPr="0058773B">
              <w:t>25</w:t>
            </w:r>
          </w:p>
        </w:tc>
      </w:tr>
      <w:tr w:rsidR="00EC5B0A" w:rsidRPr="0058773B">
        <w:tc>
          <w:tcPr>
            <w:tcW w:w="2768" w:type="dxa"/>
            <w:shd w:val="clear" w:color="auto" w:fill="DBE5F1"/>
          </w:tcPr>
          <w:p w:rsidR="00EC5B0A" w:rsidRPr="0058773B" w:rsidRDefault="00EC5B0A" w:rsidP="00F80734">
            <w:r w:rsidRPr="0058773B">
              <w:rPr>
                <w:sz w:val="22"/>
                <w:szCs w:val="22"/>
              </w:rPr>
              <w:t>Bērni kopā laika posmā līdz 12 mēnešiem</w:t>
            </w:r>
          </w:p>
        </w:tc>
        <w:tc>
          <w:tcPr>
            <w:tcW w:w="724" w:type="dxa"/>
            <w:shd w:val="clear" w:color="auto" w:fill="DBE5F1"/>
          </w:tcPr>
          <w:p w:rsidR="00EC5B0A" w:rsidRPr="0058773B" w:rsidRDefault="00EC5B0A" w:rsidP="00DF5A38">
            <w:pPr>
              <w:jc w:val="center"/>
              <w:rPr>
                <w:b/>
                <w:bCs/>
              </w:rPr>
            </w:pPr>
            <w:r w:rsidRPr="0058773B">
              <w:rPr>
                <w:b/>
                <w:bCs/>
                <w:sz w:val="22"/>
                <w:szCs w:val="22"/>
              </w:rPr>
              <w:t>9</w:t>
            </w:r>
          </w:p>
        </w:tc>
        <w:tc>
          <w:tcPr>
            <w:tcW w:w="724" w:type="dxa"/>
            <w:shd w:val="clear" w:color="auto" w:fill="DBE5F1"/>
          </w:tcPr>
          <w:p w:rsidR="00EC5B0A" w:rsidRPr="0058773B" w:rsidRDefault="00EC5B0A" w:rsidP="00E01A56">
            <w:pPr>
              <w:jc w:val="center"/>
              <w:rPr>
                <w:b/>
                <w:bCs/>
              </w:rPr>
            </w:pPr>
            <w:r w:rsidRPr="0058773B">
              <w:rPr>
                <w:b/>
                <w:bCs/>
                <w:sz w:val="22"/>
                <w:szCs w:val="22"/>
              </w:rPr>
              <w:t>15</w:t>
            </w:r>
          </w:p>
        </w:tc>
        <w:tc>
          <w:tcPr>
            <w:tcW w:w="725" w:type="dxa"/>
            <w:shd w:val="clear" w:color="auto" w:fill="DBE5F1"/>
          </w:tcPr>
          <w:p w:rsidR="00EC5B0A" w:rsidRPr="0058773B" w:rsidRDefault="00AC035B" w:rsidP="00DF5A38">
            <w:pPr>
              <w:jc w:val="center"/>
              <w:rPr>
                <w:b/>
                <w:bCs/>
              </w:rPr>
            </w:pPr>
            <w:r w:rsidRPr="0058773B">
              <w:rPr>
                <w:b/>
                <w:bCs/>
              </w:rPr>
              <w:t>23</w:t>
            </w:r>
          </w:p>
        </w:tc>
        <w:tc>
          <w:tcPr>
            <w:tcW w:w="724" w:type="dxa"/>
            <w:shd w:val="clear" w:color="auto" w:fill="DBE5F1"/>
          </w:tcPr>
          <w:p w:rsidR="00EC5B0A" w:rsidRPr="0058773B" w:rsidRDefault="00EC5B0A" w:rsidP="00DF5A38">
            <w:pPr>
              <w:jc w:val="center"/>
              <w:rPr>
                <w:b/>
                <w:bCs/>
              </w:rPr>
            </w:pPr>
            <w:r w:rsidRPr="0058773B">
              <w:rPr>
                <w:b/>
                <w:bCs/>
                <w:sz w:val="22"/>
                <w:szCs w:val="22"/>
              </w:rPr>
              <w:t>3</w:t>
            </w:r>
          </w:p>
        </w:tc>
        <w:tc>
          <w:tcPr>
            <w:tcW w:w="725" w:type="dxa"/>
            <w:shd w:val="clear" w:color="auto" w:fill="DBE5F1"/>
          </w:tcPr>
          <w:p w:rsidR="00EC5B0A" w:rsidRPr="0058773B" w:rsidRDefault="00EC5B0A" w:rsidP="00E01A56">
            <w:pPr>
              <w:jc w:val="center"/>
              <w:rPr>
                <w:b/>
                <w:bCs/>
              </w:rPr>
            </w:pPr>
            <w:r w:rsidRPr="0058773B">
              <w:rPr>
                <w:b/>
                <w:bCs/>
                <w:sz w:val="22"/>
                <w:szCs w:val="22"/>
              </w:rPr>
              <w:t>14</w:t>
            </w:r>
          </w:p>
        </w:tc>
        <w:tc>
          <w:tcPr>
            <w:tcW w:w="724" w:type="dxa"/>
            <w:shd w:val="clear" w:color="auto" w:fill="DBE5F1"/>
          </w:tcPr>
          <w:p w:rsidR="00EC5B0A" w:rsidRPr="0058773B" w:rsidRDefault="00AC035B" w:rsidP="00DF5A38">
            <w:pPr>
              <w:jc w:val="center"/>
              <w:rPr>
                <w:b/>
                <w:bCs/>
              </w:rPr>
            </w:pPr>
            <w:r w:rsidRPr="0058773B">
              <w:rPr>
                <w:b/>
                <w:bCs/>
              </w:rPr>
              <w:t>8</w:t>
            </w:r>
          </w:p>
        </w:tc>
        <w:tc>
          <w:tcPr>
            <w:tcW w:w="725" w:type="dxa"/>
            <w:shd w:val="clear" w:color="auto" w:fill="DBE5F1"/>
          </w:tcPr>
          <w:p w:rsidR="00EC5B0A" w:rsidRPr="0058773B" w:rsidRDefault="00EC5B0A" w:rsidP="00DF5A38">
            <w:pPr>
              <w:jc w:val="center"/>
              <w:rPr>
                <w:b/>
                <w:bCs/>
              </w:rPr>
            </w:pPr>
            <w:r w:rsidRPr="0058773B">
              <w:rPr>
                <w:b/>
                <w:bCs/>
                <w:sz w:val="22"/>
                <w:szCs w:val="22"/>
              </w:rPr>
              <w:t>12</w:t>
            </w:r>
          </w:p>
        </w:tc>
        <w:tc>
          <w:tcPr>
            <w:tcW w:w="724" w:type="dxa"/>
            <w:shd w:val="clear" w:color="auto" w:fill="DBE5F1"/>
          </w:tcPr>
          <w:p w:rsidR="00EC5B0A" w:rsidRPr="0058773B" w:rsidRDefault="00EC5B0A" w:rsidP="00E01A56">
            <w:pPr>
              <w:jc w:val="center"/>
              <w:rPr>
                <w:b/>
                <w:bCs/>
              </w:rPr>
            </w:pPr>
            <w:r w:rsidRPr="0058773B">
              <w:rPr>
                <w:b/>
                <w:bCs/>
                <w:sz w:val="22"/>
                <w:szCs w:val="22"/>
              </w:rPr>
              <w:t>29</w:t>
            </w:r>
          </w:p>
        </w:tc>
        <w:tc>
          <w:tcPr>
            <w:tcW w:w="725" w:type="dxa"/>
            <w:shd w:val="clear" w:color="auto" w:fill="DBE5F1"/>
          </w:tcPr>
          <w:p w:rsidR="00EC5B0A" w:rsidRPr="0058773B" w:rsidRDefault="00AC035B" w:rsidP="00DF5A38">
            <w:pPr>
              <w:jc w:val="center"/>
              <w:rPr>
                <w:b/>
                <w:bCs/>
              </w:rPr>
            </w:pPr>
            <w:r w:rsidRPr="0058773B">
              <w:rPr>
                <w:b/>
                <w:bCs/>
              </w:rPr>
              <w:t>31</w:t>
            </w:r>
          </w:p>
        </w:tc>
      </w:tr>
      <w:tr w:rsidR="00EC5B0A" w:rsidRPr="0058773B">
        <w:tc>
          <w:tcPr>
            <w:tcW w:w="2768" w:type="dxa"/>
            <w:shd w:val="clear" w:color="auto" w:fill="B8CCE4"/>
          </w:tcPr>
          <w:p w:rsidR="00EC5B0A" w:rsidRPr="0058773B" w:rsidRDefault="00EC5B0A" w:rsidP="00F80734">
            <w:r w:rsidRPr="0058773B">
              <w:rPr>
                <w:sz w:val="22"/>
                <w:szCs w:val="22"/>
              </w:rPr>
              <w:t xml:space="preserve">    t.sk. meitenes</w:t>
            </w:r>
          </w:p>
        </w:tc>
        <w:tc>
          <w:tcPr>
            <w:tcW w:w="724" w:type="dxa"/>
            <w:shd w:val="clear" w:color="auto" w:fill="B8CCE4"/>
          </w:tcPr>
          <w:p w:rsidR="00EC5B0A" w:rsidRPr="0058773B" w:rsidRDefault="00EC5B0A" w:rsidP="00DF5A38">
            <w:pPr>
              <w:jc w:val="center"/>
            </w:pPr>
            <w:r w:rsidRPr="0058773B">
              <w:rPr>
                <w:sz w:val="22"/>
                <w:szCs w:val="22"/>
              </w:rPr>
              <w:t>4</w:t>
            </w:r>
          </w:p>
        </w:tc>
        <w:tc>
          <w:tcPr>
            <w:tcW w:w="724" w:type="dxa"/>
            <w:shd w:val="clear" w:color="auto" w:fill="B8CCE4"/>
          </w:tcPr>
          <w:p w:rsidR="00EC5B0A" w:rsidRPr="0058773B" w:rsidRDefault="00EC5B0A" w:rsidP="00E01A56">
            <w:pPr>
              <w:jc w:val="center"/>
            </w:pPr>
            <w:r w:rsidRPr="0058773B">
              <w:rPr>
                <w:sz w:val="22"/>
                <w:szCs w:val="22"/>
              </w:rPr>
              <w:t>8</w:t>
            </w:r>
          </w:p>
        </w:tc>
        <w:tc>
          <w:tcPr>
            <w:tcW w:w="725" w:type="dxa"/>
            <w:shd w:val="clear" w:color="auto" w:fill="B8CCE4"/>
          </w:tcPr>
          <w:p w:rsidR="00EC5B0A" w:rsidRPr="0058773B" w:rsidRDefault="00AC035B" w:rsidP="00DF5A38">
            <w:pPr>
              <w:jc w:val="center"/>
            </w:pPr>
            <w:r w:rsidRPr="0058773B">
              <w:t>12</w:t>
            </w:r>
          </w:p>
        </w:tc>
        <w:tc>
          <w:tcPr>
            <w:tcW w:w="724" w:type="dxa"/>
            <w:shd w:val="clear" w:color="auto" w:fill="B8CCE4"/>
          </w:tcPr>
          <w:p w:rsidR="00EC5B0A" w:rsidRPr="0058773B" w:rsidRDefault="00EC5B0A" w:rsidP="00DF5A38">
            <w:pPr>
              <w:jc w:val="center"/>
            </w:pPr>
            <w:r w:rsidRPr="0058773B">
              <w:rPr>
                <w:sz w:val="22"/>
                <w:szCs w:val="22"/>
              </w:rPr>
              <w:t>0</w:t>
            </w:r>
          </w:p>
        </w:tc>
        <w:tc>
          <w:tcPr>
            <w:tcW w:w="725" w:type="dxa"/>
            <w:shd w:val="clear" w:color="auto" w:fill="B8CCE4"/>
          </w:tcPr>
          <w:p w:rsidR="00EC5B0A" w:rsidRPr="0058773B" w:rsidRDefault="00EC5B0A" w:rsidP="00E01A56">
            <w:pPr>
              <w:jc w:val="center"/>
            </w:pPr>
            <w:r w:rsidRPr="0058773B">
              <w:rPr>
                <w:sz w:val="22"/>
                <w:szCs w:val="22"/>
              </w:rPr>
              <w:t>7</w:t>
            </w:r>
          </w:p>
        </w:tc>
        <w:tc>
          <w:tcPr>
            <w:tcW w:w="724" w:type="dxa"/>
            <w:shd w:val="clear" w:color="auto" w:fill="B8CCE4"/>
          </w:tcPr>
          <w:p w:rsidR="00EC5B0A" w:rsidRPr="0058773B" w:rsidRDefault="00AC035B" w:rsidP="00DF5A38">
            <w:pPr>
              <w:jc w:val="center"/>
            </w:pPr>
            <w:r w:rsidRPr="0058773B">
              <w:t>4</w:t>
            </w:r>
          </w:p>
        </w:tc>
        <w:tc>
          <w:tcPr>
            <w:tcW w:w="725" w:type="dxa"/>
            <w:shd w:val="clear" w:color="auto" w:fill="B8CCE4"/>
          </w:tcPr>
          <w:p w:rsidR="00EC5B0A" w:rsidRPr="0058773B" w:rsidRDefault="00EC5B0A" w:rsidP="00DF5A38">
            <w:pPr>
              <w:jc w:val="center"/>
            </w:pPr>
            <w:r w:rsidRPr="0058773B">
              <w:rPr>
                <w:sz w:val="22"/>
                <w:szCs w:val="22"/>
              </w:rPr>
              <w:t>4</w:t>
            </w:r>
          </w:p>
        </w:tc>
        <w:tc>
          <w:tcPr>
            <w:tcW w:w="724" w:type="dxa"/>
            <w:shd w:val="clear" w:color="auto" w:fill="B8CCE4"/>
          </w:tcPr>
          <w:p w:rsidR="00EC5B0A" w:rsidRPr="0058773B" w:rsidRDefault="00EC5B0A" w:rsidP="00E01A56">
            <w:pPr>
              <w:jc w:val="center"/>
            </w:pPr>
            <w:r w:rsidRPr="0058773B">
              <w:rPr>
                <w:sz w:val="22"/>
                <w:szCs w:val="22"/>
              </w:rPr>
              <w:t>15</w:t>
            </w:r>
          </w:p>
        </w:tc>
        <w:tc>
          <w:tcPr>
            <w:tcW w:w="725" w:type="dxa"/>
            <w:shd w:val="clear" w:color="auto" w:fill="B8CCE4"/>
          </w:tcPr>
          <w:p w:rsidR="00EC5B0A" w:rsidRPr="0058773B" w:rsidRDefault="00AC035B" w:rsidP="00DF5A38">
            <w:pPr>
              <w:jc w:val="center"/>
            </w:pPr>
            <w:r w:rsidRPr="0058773B">
              <w:t>16</w:t>
            </w:r>
          </w:p>
        </w:tc>
      </w:tr>
      <w:tr w:rsidR="00EC5B0A" w:rsidRPr="0058773B">
        <w:tc>
          <w:tcPr>
            <w:tcW w:w="2768" w:type="dxa"/>
            <w:shd w:val="clear" w:color="auto" w:fill="DBE5F1"/>
          </w:tcPr>
          <w:p w:rsidR="00EC5B0A" w:rsidRPr="0058773B" w:rsidRDefault="00EC5B0A" w:rsidP="00F80734">
            <w:r w:rsidRPr="0058773B">
              <w:rPr>
                <w:sz w:val="22"/>
                <w:szCs w:val="22"/>
              </w:rPr>
              <w:t>Bērni kopā laika posmā līdz 24 mēnešiem</w:t>
            </w:r>
          </w:p>
        </w:tc>
        <w:tc>
          <w:tcPr>
            <w:tcW w:w="724" w:type="dxa"/>
            <w:shd w:val="clear" w:color="auto" w:fill="DBE5F1"/>
          </w:tcPr>
          <w:p w:rsidR="00EC5B0A" w:rsidRPr="0058773B" w:rsidRDefault="00EC5B0A" w:rsidP="00DF5A38">
            <w:pPr>
              <w:jc w:val="center"/>
              <w:rPr>
                <w:b/>
                <w:bCs/>
              </w:rPr>
            </w:pPr>
            <w:r w:rsidRPr="0058773B">
              <w:rPr>
                <w:b/>
                <w:bCs/>
                <w:sz w:val="22"/>
                <w:szCs w:val="22"/>
              </w:rPr>
              <w:t>0</w:t>
            </w:r>
          </w:p>
        </w:tc>
        <w:tc>
          <w:tcPr>
            <w:tcW w:w="724" w:type="dxa"/>
            <w:shd w:val="clear" w:color="auto" w:fill="DBE5F1"/>
          </w:tcPr>
          <w:p w:rsidR="00EC5B0A" w:rsidRPr="0058773B" w:rsidRDefault="00EC5B0A" w:rsidP="00E01A56">
            <w:pPr>
              <w:jc w:val="center"/>
              <w:rPr>
                <w:b/>
                <w:bCs/>
              </w:rPr>
            </w:pPr>
            <w:r w:rsidRPr="0058773B">
              <w:rPr>
                <w:b/>
                <w:bCs/>
                <w:sz w:val="22"/>
                <w:szCs w:val="22"/>
              </w:rPr>
              <w:t>21</w:t>
            </w:r>
          </w:p>
        </w:tc>
        <w:tc>
          <w:tcPr>
            <w:tcW w:w="725" w:type="dxa"/>
            <w:shd w:val="clear" w:color="auto" w:fill="DBE5F1"/>
          </w:tcPr>
          <w:p w:rsidR="00EC5B0A" w:rsidRPr="0058773B" w:rsidRDefault="00AC035B" w:rsidP="00DF5A38">
            <w:pPr>
              <w:jc w:val="center"/>
              <w:rPr>
                <w:b/>
                <w:bCs/>
              </w:rPr>
            </w:pPr>
            <w:r w:rsidRPr="0058773B">
              <w:rPr>
                <w:b/>
                <w:bCs/>
              </w:rPr>
              <w:t>24</w:t>
            </w:r>
          </w:p>
        </w:tc>
        <w:tc>
          <w:tcPr>
            <w:tcW w:w="724" w:type="dxa"/>
            <w:shd w:val="clear" w:color="auto" w:fill="DBE5F1"/>
          </w:tcPr>
          <w:p w:rsidR="00EC5B0A" w:rsidRPr="0058773B" w:rsidRDefault="00EC5B0A" w:rsidP="00DF5A38">
            <w:pPr>
              <w:jc w:val="center"/>
              <w:rPr>
                <w:b/>
                <w:bCs/>
              </w:rPr>
            </w:pPr>
            <w:r w:rsidRPr="0058773B">
              <w:rPr>
                <w:b/>
                <w:bCs/>
                <w:sz w:val="22"/>
                <w:szCs w:val="22"/>
              </w:rPr>
              <w:t>0</w:t>
            </w:r>
          </w:p>
        </w:tc>
        <w:tc>
          <w:tcPr>
            <w:tcW w:w="725" w:type="dxa"/>
            <w:shd w:val="clear" w:color="auto" w:fill="DBE5F1"/>
          </w:tcPr>
          <w:p w:rsidR="00EC5B0A" w:rsidRPr="0058773B" w:rsidRDefault="00EC5B0A" w:rsidP="00E01A56">
            <w:pPr>
              <w:jc w:val="center"/>
              <w:rPr>
                <w:b/>
                <w:bCs/>
              </w:rPr>
            </w:pPr>
            <w:r w:rsidRPr="0058773B">
              <w:rPr>
                <w:b/>
                <w:bCs/>
                <w:sz w:val="22"/>
                <w:szCs w:val="22"/>
              </w:rPr>
              <w:t>4</w:t>
            </w:r>
          </w:p>
        </w:tc>
        <w:tc>
          <w:tcPr>
            <w:tcW w:w="724" w:type="dxa"/>
            <w:shd w:val="clear" w:color="auto" w:fill="DBE5F1"/>
          </w:tcPr>
          <w:p w:rsidR="00EC5B0A" w:rsidRPr="0058773B" w:rsidRDefault="00AC035B" w:rsidP="00DF5A38">
            <w:pPr>
              <w:jc w:val="center"/>
              <w:rPr>
                <w:b/>
                <w:bCs/>
              </w:rPr>
            </w:pPr>
            <w:r w:rsidRPr="0058773B">
              <w:rPr>
                <w:b/>
                <w:bCs/>
              </w:rPr>
              <w:t>0</w:t>
            </w:r>
          </w:p>
        </w:tc>
        <w:tc>
          <w:tcPr>
            <w:tcW w:w="725" w:type="dxa"/>
            <w:shd w:val="clear" w:color="auto" w:fill="DBE5F1"/>
          </w:tcPr>
          <w:p w:rsidR="00EC5B0A" w:rsidRPr="0058773B" w:rsidRDefault="00EC5B0A" w:rsidP="00DF5A38">
            <w:pPr>
              <w:jc w:val="center"/>
              <w:rPr>
                <w:b/>
                <w:bCs/>
              </w:rPr>
            </w:pPr>
            <w:r w:rsidRPr="0058773B">
              <w:rPr>
                <w:b/>
                <w:bCs/>
                <w:sz w:val="22"/>
                <w:szCs w:val="22"/>
              </w:rPr>
              <w:t>0</w:t>
            </w:r>
          </w:p>
        </w:tc>
        <w:tc>
          <w:tcPr>
            <w:tcW w:w="724" w:type="dxa"/>
            <w:shd w:val="clear" w:color="auto" w:fill="DBE5F1"/>
          </w:tcPr>
          <w:p w:rsidR="00EC5B0A" w:rsidRPr="0058773B" w:rsidRDefault="00EC5B0A" w:rsidP="00E01A56">
            <w:pPr>
              <w:jc w:val="center"/>
              <w:rPr>
                <w:b/>
                <w:bCs/>
              </w:rPr>
            </w:pPr>
            <w:r w:rsidRPr="0058773B">
              <w:rPr>
                <w:b/>
                <w:bCs/>
                <w:sz w:val="22"/>
                <w:szCs w:val="22"/>
              </w:rPr>
              <w:t>25</w:t>
            </w:r>
          </w:p>
        </w:tc>
        <w:tc>
          <w:tcPr>
            <w:tcW w:w="725" w:type="dxa"/>
            <w:shd w:val="clear" w:color="auto" w:fill="DBE5F1"/>
          </w:tcPr>
          <w:p w:rsidR="00EC5B0A" w:rsidRPr="0058773B" w:rsidRDefault="00AC035B" w:rsidP="00DF5A38">
            <w:pPr>
              <w:jc w:val="center"/>
              <w:rPr>
                <w:b/>
                <w:bCs/>
              </w:rPr>
            </w:pPr>
            <w:r w:rsidRPr="0058773B">
              <w:rPr>
                <w:b/>
                <w:bCs/>
              </w:rPr>
              <w:t>24</w:t>
            </w:r>
          </w:p>
        </w:tc>
      </w:tr>
      <w:tr w:rsidR="00EC5B0A" w:rsidRPr="0058773B">
        <w:tc>
          <w:tcPr>
            <w:tcW w:w="2768" w:type="dxa"/>
            <w:shd w:val="clear" w:color="auto" w:fill="B8CCE4"/>
          </w:tcPr>
          <w:p w:rsidR="00EC5B0A" w:rsidRPr="0058773B" w:rsidRDefault="00EC5B0A" w:rsidP="00F80734">
            <w:r w:rsidRPr="0058773B">
              <w:rPr>
                <w:sz w:val="22"/>
                <w:szCs w:val="22"/>
              </w:rPr>
              <w:t xml:space="preserve">   t.sk. meitenes</w:t>
            </w:r>
          </w:p>
        </w:tc>
        <w:tc>
          <w:tcPr>
            <w:tcW w:w="724" w:type="dxa"/>
            <w:shd w:val="clear" w:color="auto" w:fill="B8CCE4"/>
          </w:tcPr>
          <w:p w:rsidR="00EC5B0A" w:rsidRPr="0058773B" w:rsidRDefault="00EC5B0A" w:rsidP="00DF5A38">
            <w:pPr>
              <w:jc w:val="center"/>
            </w:pPr>
            <w:r w:rsidRPr="0058773B">
              <w:rPr>
                <w:sz w:val="22"/>
                <w:szCs w:val="22"/>
              </w:rPr>
              <w:t>0</w:t>
            </w:r>
          </w:p>
        </w:tc>
        <w:tc>
          <w:tcPr>
            <w:tcW w:w="724" w:type="dxa"/>
            <w:shd w:val="clear" w:color="auto" w:fill="B8CCE4"/>
          </w:tcPr>
          <w:p w:rsidR="00EC5B0A" w:rsidRPr="0058773B" w:rsidRDefault="00EC5B0A" w:rsidP="00E01A56">
            <w:pPr>
              <w:jc w:val="center"/>
            </w:pPr>
            <w:r w:rsidRPr="0058773B">
              <w:rPr>
                <w:sz w:val="22"/>
                <w:szCs w:val="22"/>
              </w:rPr>
              <w:t>14</w:t>
            </w:r>
          </w:p>
        </w:tc>
        <w:tc>
          <w:tcPr>
            <w:tcW w:w="725" w:type="dxa"/>
            <w:shd w:val="clear" w:color="auto" w:fill="B8CCE4"/>
          </w:tcPr>
          <w:p w:rsidR="00EC5B0A" w:rsidRPr="0058773B" w:rsidRDefault="00AC035B" w:rsidP="00DF5A38">
            <w:pPr>
              <w:jc w:val="center"/>
            </w:pPr>
            <w:r w:rsidRPr="0058773B">
              <w:t>10</w:t>
            </w:r>
          </w:p>
        </w:tc>
        <w:tc>
          <w:tcPr>
            <w:tcW w:w="724" w:type="dxa"/>
            <w:shd w:val="clear" w:color="auto" w:fill="B8CCE4"/>
          </w:tcPr>
          <w:p w:rsidR="00EC5B0A" w:rsidRPr="0058773B" w:rsidRDefault="00EC5B0A" w:rsidP="00DF5A38">
            <w:pPr>
              <w:jc w:val="center"/>
            </w:pPr>
            <w:r w:rsidRPr="0058773B">
              <w:rPr>
                <w:sz w:val="22"/>
                <w:szCs w:val="22"/>
              </w:rPr>
              <w:t>0</w:t>
            </w:r>
          </w:p>
        </w:tc>
        <w:tc>
          <w:tcPr>
            <w:tcW w:w="725" w:type="dxa"/>
            <w:shd w:val="clear" w:color="auto" w:fill="B8CCE4"/>
          </w:tcPr>
          <w:p w:rsidR="00EC5B0A" w:rsidRPr="0058773B" w:rsidRDefault="00EC5B0A" w:rsidP="00E01A56">
            <w:pPr>
              <w:jc w:val="center"/>
            </w:pPr>
            <w:r w:rsidRPr="0058773B">
              <w:rPr>
                <w:sz w:val="22"/>
                <w:szCs w:val="22"/>
              </w:rPr>
              <w:t>3</w:t>
            </w:r>
          </w:p>
        </w:tc>
        <w:tc>
          <w:tcPr>
            <w:tcW w:w="724" w:type="dxa"/>
            <w:shd w:val="clear" w:color="auto" w:fill="B8CCE4"/>
          </w:tcPr>
          <w:p w:rsidR="00EC5B0A" w:rsidRPr="0058773B" w:rsidRDefault="00AC035B" w:rsidP="00DF5A38">
            <w:pPr>
              <w:jc w:val="center"/>
            </w:pPr>
            <w:r w:rsidRPr="0058773B">
              <w:t>0</w:t>
            </w:r>
          </w:p>
        </w:tc>
        <w:tc>
          <w:tcPr>
            <w:tcW w:w="725" w:type="dxa"/>
            <w:shd w:val="clear" w:color="auto" w:fill="B8CCE4"/>
          </w:tcPr>
          <w:p w:rsidR="00EC5B0A" w:rsidRPr="0058773B" w:rsidRDefault="00EC5B0A" w:rsidP="00DF5A38">
            <w:pPr>
              <w:jc w:val="center"/>
            </w:pPr>
            <w:r w:rsidRPr="0058773B">
              <w:rPr>
                <w:sz w:val="22"/>
                <w:szCs w:val="22"/>
              </w:rPr>
              <w:t>0</w:t>
            </w:r>
          </w:p>
        </w:tc>
        <w:tc>
          <w:tcPr>
            <w:tcW w:w="724" w:type="dxa"/>
            <w:shd w:val="clear" w:color="auto" w:fill="B8CCE4"/>
          </w:tcPr>
          <w:p w:rsidR="00EC5B0A" w:rsidRPr="0058773B" w:rsidRDefault="00EC5B0A" w:rsidP="00E01A56">
            <w:pPr>
              <w:jc w:val="center"/>
            </w:pPr>
            <w:r w:rsidRPr="0058773B">
              <w:rPr>
                <w:sz w:val="22"/>
                <w:szCs w:val="22"/>
              </w:rPr>
              <w:t>17</w:t>
            </w:r>
          </w:p>
        </w:tc>
        <w:tc>
          <w:tcPr>
            <w:tcW w:w="725" w:type="dxa"/>
            <w:shd w:val="clear" w:color="auto" w:fill="B8CCE4"/>
          </w:tcPr>
          <w:p w:rsidR="00EC5B0A" w:rsidRPr="0058773B" w:rsidRDefault="00AC035B" w:rsidP="00DF5A38">
            <w:pPr>
              <w:jc w:val="center"/>
            </w:pPr>
            <w:r w:rsidRPr="0058773B">
              <w:t>10</w:t>
            </w:r>
          </w:p>
        </w:tc>
      </w:tr>
      <w:tr w:rsidR="00EC5B0A" w:rsidRPr="0058773B">
        <w:tc>
          <w:tcPr>
            <w:tcW w:w="2768" w:type="dxa"/>
            <w:shd w:val="clear" w:color="auto" w:fill="DBE5F1"/>
          </w:tcPr>
          <w:p w:rsidR="00EC5B0A" w:rsidRPr="0058773B" w:rsidRDefault="00EC5B0A" w:rsidP="00F80734">
            <w:r w:rsidRPr="0058773B">
              <w:rPr>
                <w:sz w:val="22"/>
                <w:szCs w:val="22"/>
              </w:rPr>
              <w:t xml:space="preserve">Bērni kopā laika posmā līdz 36 mēnešiem </w:t>
            </w:r>
          </w:p>
        </w:tc>
        <w:tc>
          <w:tcPr>
            <w:tcW w:w="724" w:type="dxa"/>
            <w:shd w:val="clear" w:color="auto" w:fill="DBE5F1"/>
          </w:tcPr>
          <w:p w:rsidR="00EC5B0A" w:rsidRPr="0058773B" w:rsidRDefault="00EC5B0A" w:rsidP="00DF5A38">
            <w:pPr>
              <w:jc w:val="center"/>
              <w:rPr>
                <w:b/>
                <w:bCs/>
              </w:rPr>
            </w:pPr>
            <w:r w:rsidRPr="0058773B">
              <w:rPr>
                <w:b/>
                <w:bCs/>
                <w:sz w:val="22"/>
                <w:szCs w:val="22"/>
              </w:rPr>
              <w:t>0</w:t>
            </w:r>
          </w:p>
        </w:tc>
        <w:tc>
          <w:tcPr>
            <w:tcW w:w="724" w:type="dxa"/>
            <w:shd w:val="clear" w:color="auto" w:fill="DBE5F1"/>
          </w:tcPr>
          <w:p w:rsidR="00EC5B0A" w:rsidRPr="0058773B" w:rsidRDefault="00EC5B0A" w:rsidP="00E01A56">
            <w:pPr>
              <w:jc w:val="center"/>
              <w:rPr>
                <w:b/>
                <w:bCs/>
              </w:rPr>
            </w:pPr>
            <w:r w:rsidRPr="0058773B">
              <w:rPr>
                <w:b/>
                <w:bCs/>
                <w:sz w:val="22"/>
                <w:szCs w:val="22"/>
              </w:rPr>
              <w:t>4</w:t>
            </w:r>
          </w:p>
        </w:tc>
        <w:tc>
          <w:tcPr>
            <w:tcW w:w="725" w:type="dxa"/>
            <w:shd w:val="clear" w:color="auto" w:fill="DBE5F1"/>
          </w:tcPr>
          <w:p w:rsidR="00EC5B0A" w:rsidRPr="0058773B" w:rsidRDefault="00AC035B" w:rsidP="00DF5A38">
            <w:pPr>
              <w:jc w:val="center"/>
              <w:rPr>
                <w:b/>
                <w:bCs/>
              </w:rPr>
            </w:pPr>
            <w:r w:rsidRPr="0058773B">
              <w:rPr>
                <w:b/>
                <w:bCs/>
              </w:rPr>
              <w:t>10</w:t>
            </w:r>
          </w:p>
        </w:tc>
        <w:tc>
          <w:tcPr>
            <w:tcW w:w="724" w:type="dxa"/>
            <w:shd w:val="clear" w:color="auto" w:fill="DBE5F1"/>
          </w:tcPr>
          <w:p w:rsidR="00EC5B0A" w:rsidRPr="0058773B" w:rsidRDefault="00EC5B0A" w:rsidP="00DF5A38">
            <w:pPr>
              <w:jc w:val="center"/>
              <w:rPr>
                <w:b/>
                <w:bCs/>
              </w:rPr>
            </w:pPr>
            <w:r w:rsidRPr="0058773B">
              <w:rPr>
                <w:b/>
                <w:bCs/>
                <w:sz w:val="22"/>
                <w:szCs w:val="22"/>
              </w:rPr>
              <w:t>0</w:t>
            </w:r>
          </w:p>
        </w:tc>
        <w:tc>
          <w:tcPr>
            <w:tcW w:w="725" w:type="dxa"/>
            <w:shd w:val="clear" w:color="auto" w:fill="DBE5F1"/>
          </w:tcPr>
          <w:p w:rsidR="00EC5B0A" w:rsidRPr="0058773B" w:rsidRDefault="00EC5B0A" w:rsidP="00E01A56">
            <w:pPr>
              <w:jc w:val="center"/>
              <w:rPr>
                <w:b/>
                <w:bCs/>
              </w:rPr>
            </w:pPr>
            <w:r w:rsidRPr="0058773B">
              <w:rPr>
                <w:b/>
                <w:bCs/>
                <w:sz w:val="22"/>
                <w:szCs w:val="22"/>
              </w:rPr>
              <w:t>0</w:t>
            </w:r>
          </w:p>
        </w:tc>
        <w:tc>
          <w:tcPr>
            <w:tcW w:w="724" w:type="dxa"/>
            <w:shd w:val="clear" w:color="auto" w:fill="DBE5F1"/>
          </w:tcPr>
          <w:p w:rsidR="00EC5B0A" w:rsidRPr="0058773B" w:rsidRDefault="00AC035B" w:rsidP="00DF5A38">
            <w:pPr>
              <w:jc w:val="center"/>
              <w:rPr>
                <w:b/>
                <w:bCs/>
              </w:rPr>
            </w:pPr>
            <w:r w:rsidRPr="0058773B">
              <w:rPr>
                <w:b/>
                <w:bCs/>
              </w:rPr>
              <w:t>0</w:t>
            </w:r>
          </w:p>
        </w:tc>
        <w:tc>
          <w:tcPr>
            <w:tcW w:w="725" w:type="dxa"/>
            <w:shd w:val="clear" w:color="auto" w:fill="DBE5F1"/>
          </w:tcPr>
          <w:p w:rsidR="00EC5B0A" w:rsidRPr="0058773B" w:rsidRDefault="00EC5B0A" w:rsidP="00DF5A38">
            <w:pPr>
              <w:jc w:val="center"/>
              <w:rPr>
                <w:b/>
                <w:bCs/>
              </w:rPr>
            </w:pPr>
            <w:r w:rsidRPr="0058773B">
              <w:rPr>
                <w:b/>
                <w:bCs/>
                <w:sz w:val="22"/>
                <w:szCs w:val="22"/>
              </w:rPr>
              <w:t>0</w:t>
            </w:r>
          </w:p>
        </w:tc>
        <w:tc>
          <w:tcPr>
            <w:tcW w:w="724" w:type="dxa"/>
            <w:shd w:val="clear" w:color="auto" w:fill="DBE5F1"/>
          </w:tcPr>
          <w:p w:rsidR="00EC5B0A" w:rsidRPr="0058773B" w:rsidRDefault="00EC5B0A" w:rsidP="00E01A56">
            <w:pPr>
              <w:jc w:val="center"/>
              <w:rPr>
                <w:b/>
                <w:bCs/>
              </w:rPr>
            </w:pPr>
            <w:r w:rsidRPr="0058773B">
              <w:rPr>
                <w:b/>
                <w:bCs/>
                <w:sz w:val="22"/>
                <w:szCs w:val="22"/>
              </w:rPr>
              <w:t>4</w:t>
            </w:r>
          </w:p>
        </w:tc>
        <w:tc>
          <w:tcPr>
            <w:tcW w:w="725" w:type="dxa"/>
            <w:shd w:val="clear" w:color="auto" w:fill="DBE5F1"/>
          </w:tcPr>
          <w:p w:rsidR="00EC5B0A" w:rsidRPr="0058773B" w:rsidRDefault="00AC035B" w:rsidP="00DF5A38">
            <w:pPr>
              <w:jc w:val="center"/>
              <w:rPr>
                <w:b/>
                <w:bCs/>
              </w:rPr>
            </w:pPr>
            <w:r w:rsidRPr="0058773B">
              <w:rPr>
                <w:b/>
                <w:bCs/>
              </w:rPr>
              <w:t>10</w:t>
            </w:r>
          </w:p>
        </w:tc>
      </w:tr>
      <w:tr w:rsidR="00EC5B0A" w:rsidRPr="0058773B">
        <w:tc>
          <w:tcPr>
            <w:tcW w:w="2768" w:type="dxa"/>
            <w:shd w:val="clear" w:color="auto" w:fill="B8CCE4"/>
          </w:tcPr>
          <w:p w:rsidR="00EC5B0A" w:rsidRPr="0058773B" w:rsidRDefault="00EC5B0A" w:rsidP="00F80734">
            <w:r w:rsidRPr="0058773B">
              <w:rPr>
                <w:sz w:val="22"/>
                <w:szCs w:val="22"/>
              </w:rPr>
              <w:t xml:space="preserve">    t.sk. meitenes</w:t>
            </w:r>
          </w:p>
        </w:tc>
        <w:tc>
          <w:tcPr>
            <w:tcW w:w="724" w:type="dxa"/>
            <w:shd w:val="clear" w:color="auto" w:fill="B8CCE4"/>
          </w:tcPr>
          <w:p w:rsidR="00EC5B0A" w:rsidRPr="0058773B" w:rsidRDefault="00EC5B0A" w:rsidP="00DF5A38">
            <w:pPr>
              <w:jc w:val="center"/>
            </w:pPr>
            <w:r w:rsidRPr="0058773B">
              <w:rPr>
                <w:sz w:val="22"/>
                <w:szCs w:val="22"/>
              </w:rPr>
              <w:t>0</w:t>
            </w:r>
          </w:p>
        </w:tc>
        <w:tc>
          <w:tcPr>
            <w:tcW w:w="724" w:type="dxa"/>
            <w:shd w:val="clear" w:color="auto" w:fill="B8CCE4"/>
          </w:tcPr>
          <w:p w:rsidR="00EC5B0A" w:rsidRPr="0058773B" w:rsidRDefault="00EC5B0A" w:rsidP="00E01A56">
            <w:pPr>
              <w:jc w:val="center"/>
            </w:pPr>
            <w:r w:rsidRPr="0058773B">
              <w:rPr>
                <w:sz w:val="22"/>
                <w:szCs w:val="22"/>
              </w:rPr>
              <w:t>3</w:t>
            </w:r>
          </w:p>
        </w:tc>
        <w:tc>
          <w:tcPr>
            <w:tcW w:w="725" w:type="dxa"/>
            <w:shd w:val="clear" w:color="auto" w:fill="B8CCE4"/>
          </w:tcPr>
          <w:p w:rsidR="00EC5B0A" w:rsidRPr="0058773B" w:rsidRDefault="00AC035B" w:rsidP="00DF5A38">
            <w:pPr>
              <w:jc w:val="center"/>
            </w:pPr>
            <w:r w:rsidRPr="0058773B">
              <w:t>6</w:t>
            </w:r>
          </w:p>
        </w:tc>
        <w:tc>
          <w:tcPr>
            <w:tcW w:w="724" w:type="dxa"/>
            <w:shd w:val="clear" w:color="auto" w:fill="B8CCE4"/>
          </w:tcPr>
          <w:p w:rsidR="00EC5B0A" w:rsidRPr="0058773B" w:rsidRDefault="00EC5B0A" w:rsidP="00DF5A38">
            <w:pPr>
              <w:jc w:val="center"/>
            </w:pPr>
            <w:r w:rsidRPr="0058773B">
              <w:rPr>
                <w:sz w:val="22"/>
                <w:szCs w:val="22"/>
              </w:rPr>
              <w:t>0</w:t>
            </w:r>
          </w:p>
        </w:tc>
        <w:tc>
          <w:tcPr>
            <w:tcW w:w="725" w:type="dxa"/>
            <w:shd w:val="clear" w:color="auto" w:fill="B8CCE4"/>
          </w:tcPr>
          <w:p w:rsidR="00EC5B0A" w:rsidRPr="0058773B" w:rsidRDefault="00EC5B0A" w:rsidP="00E01A56">
            <w:pPr>
              <w:jc w:val="center"/>
            </w:pPr>
            <w:r w:rsidRPr="0058773B">
              <w:rPr>
                <w:sz w:val="22"/>
                <w:szCs w:val="22"/>
              </w:rPr>
              <w:t>0</w:t>
            </w:r>
          </w:p>
        </w:tc>
        <w:tc>
          <w:tcPr>
            <w:tcW w:w="724" w:type="dxa"/>
            <w:shd w:val="clear" w:color="auto" w:fill="B8CCE4"/>
          </w:tcPr>
          <w:p w:rsidR="00EC5B0A" w:rsidRPr="0058773B" w:rsidRDefault="00AC035B" w:rsidP="00DF5A38">
            <w:pPr>
              <w:jc w:val="center"/>
            </w:pPr>
            <w:r w:rsidRPr="0058773B">
              <w:t>0</w:t>
            </w:r>
          </w:p>
        </w:tc>
        <w:tc>
          <w:tcPr>
            <w:tcW w:w="725" w:type="dxa"/>
            <w:shd w:val="clear" w:color="auto" w:fill="B8CCE4"/>
          </w:tcPr>
          <w:p w:rsidR="00EC5B0A" w:rsidRPr="0058773B" w:rsidRDefault="00EC5B0A" w:rsidP="00DF5A38">
            <w:pPr>
              <w:jc w:val="center"/>
            </w:pPr>
            <w:r w:rsidRPr="0058773B">
              <w:rPr>
                <w:sz w:val="22"/>
                <w:szCs w:val="22"/>
              </w:rPr>
              <w:t>0</w:t>
            </w:r>
          </w:p>
        </w:tc>
        <w:tc>
          <w:tcPr>
            <w:tcW w:w="724" w:type="dxa"/>
            <w:shd w:val="clear" w:color="auto" w:fill="B8CCE4"/>
          </w:tcPr>
          <w:p w:rsidR="00EC5B0A" w:rsidRPr="0058773B" w:rsidRDefault="00EC5B0A" w:rsidP="00E01A56">
            <w:pPr>
              <w:jc w:val="center"/>
            </w:pPr>
            <w:r w:rsidRPr="0058773B">
              <w:rPr>
                <w:sz w:val="22"/>
                <w:szCs w:val="22"/>
              </w:rPr>
              <w:t>3</w:t>
            </w:r>
          </w:p>
        </w:tc>
        <w:tc>
          <w:tcPr>
            <w:tcW w:w="725" w:type="dxa"/>
            <w:shd w:val="clear" w:color="auto" w:fill="B8CCE4"/>
          </w:tcPr>
          <w:p w:rsidR="00EC5B0A" w:rsidRPr="0058773B" w:rsidRDefault="00AC035B" w:rsidP="00DF5A38">
            <w:pPr>
              <w:jc w:val="center"/>
            </w:pPr>
            <w:r w:rsidRPr="0058773B">
              <w:t>6</w:t>
            </w:r>
          </w:p>
        </w:tc>
      </w:tr>
      <w:tr w:rsidR="00EC5B0A" w:rsidRPr="0058773B">
        <w:tc>
          <w:tcPr>
            <w:tcW w:w="2768" w:type="dxa"/>
            <w:shd w:val="clear" w:color="auto" w:fill="DBE5F1"/>
          </w:tcPr>
          <w:p w:rsidR="00EC5B0A" w:rsidRPr="0058773B" w:rsidRDefault="00EC5B0A" w:rsidP="00F80734">
            <w:r w:rsidRPr="0058773B">
              <w:rPr>
                <w:sz w:val="22"/>
                <w:szCs w:val="22"/>
              </w:rPr>
              <w:t>Bērni kopā, vairāk kā pēc 3 gadiem</w:t>
            </w:r>
          </w:p>
        </w:tc>
        <w:tc>
          <w:tcPr>
            <w:tcW w:w="724" w:type="dxa"/>
            <w:shd w:val="clear" w:color="auto" w:fill="DBE5F1"/>
          </w:tcPr>
          <w:p w:rsidR="00EC5B0A" w:rsidRPr="0058773B" w:rsidRDefault="00EC5B0A" w:rsidP="00DF5A38">
            <w:pPr>
              <w:jc w:val="center"/>
              <w:rPr>
                <w:b/>
                <w:bCs/>
              </w:rPr>
            </w:pPr>
            <w:r w:rsidRPr="0058773B">
              <w:rPr>
                <w:b/>
                <w:bCs/>
                <w:sz w:val="22"/>
                <w:szCs w:val="22"/>
              </w:rPr>
              <w:t>0</w:t>
            </w:r>
          </w:p>
        </w:tc>
        <w:tc>
          <w:tcPr>
            <w:tcW w:w="724" w:type="dxa"/>
            <w:shd w:val="clear" w:color="auto" w:fill="DBE5F1"/>
          </w:tcPr>
          <w:p w:rsidR="00EC5B0A" w:rsidRPr="0058773B" w:rsidRDefault="00EC5B0A" w:rsidP="00E01A56">
            <w:pPr>
              <w:jc w:val="center"/>
              <w:rPr>
                <w:b/>
                <w:bCs/>
              </w:rPr>
            </w:pPr>
            <w:r w:rsidRPr="0058773B">
              <w:rPr>
                <w:b/>
                <w:bCs/>
                <w:sz w:val="22"/>
                <w:szCs w:val="22"/>
              </w:rPr>
              <w:t>0</w:t>
            </w:r>
          </w:p>
        </w:tc>
        <w:tc>
          <w:tcPr>
            <w:tcW w:w="725" w:type="dxa"/>
            <w:shd w:val="clear" w:color="auto" w:fill="DBE5F1"/>
          </w:tcPr>
          <w:p w:rsidR="00EC5B0A" w:rsidRPr="0058773B" w:rsidRDefault="00AC035B" w:rsidP="00DF5A38">
            <w:pPr>
              <w:jc w:val="center"/>
              <w:rPr>
                <w:b/>
                <w:bCs/>
              </w:rPr>
            </w:pPr>
            <w:r w:rsidRPr="0058773B">
              <w:rPr>
                <w:b/>
                <w:bCs/>
              </w:rPr>
              <w:t>10</w:t>
            </w:r>
          </w:p>
        </w:tc>
        <w:tc>
          <w:tcPr>
            <w:tcW w:w="724" w:type="dxa"/>
            <w:shd w:val="clear" w:color="auto" w:fill="DBE5F1"/>
          </w:tcPr>
          <w:p w:rsidR="00EC5B0A" w:rsidRPr="0058773B" w:rsidRDefault="00EC5B0A" w:rsidP="00DF5A38">
            <w:pPr>
              <w:jc w:val="center"/>
              <w:rPr>
                <w:b/>
                <w:bCs/>
              </w:rPr>
            </w:pPr>
            <w:r w:rsidRPr="0058773B">
              <w:rPr>
                <w:b/>
                <w:bCs/>
                <w:sz w:val="22"/>
                <w:szCs w:val="22"/>
              </w:rPr>
              <w:t>0</w:t>
            </w:r>
          </w:p>
        </w:tc>
        <w:tc>
          <w:tcPr>
            <w:tcW w:w="725" w:type="dxa"/>
            <w:shd w:val="clear" w:color="auto" w:fill="DBE5F1"/>
          </w:tcPr>
          <w:p w:rsidR="00EC5B0A" w:rsidRPr="0058773B" w:rsidRDefault="00EC5B0A" w:rsidP="00E01A56">
            <w:pPr>
              <w:jc w:val="center"/>
              <w:rPr>
                <w:b/>
                <w:bCs/>
              </w:rPr>
            </w:pPr>
            <w:r w:rsidRPr="0058773B">
              <w:rPr>
                <w:b/>
                <w:bCs/>
                <w:sz w:val="22"/>
                <w:szCs w:val="22"/>
              </w:rPr>
              <w:t>0</w:t>
            </w:r>
          </w:p>
        </w:tc>
        <w:tc>
          <w:tcPr>
            <w:tcW w:w="724" w:type="dxa"/>
            <w:shd w:val="clear" w:color="auto" w:fill="DBE5F1"/>
          </w:tcPr>
          <w:p w:rsidR="00EC5B0A" w:rsidRPr="0058773B" w:rsidRDefault="00AC035B" w:rsidP="00DF5A38">
            <w:pPr>
              <w:jc w:val="center"/>
              <w:rPr>
                <w:b/>
                <w:bCs/>
              </w:rPr>
            </w:pPr>
            <w:r w:rsidRPr="0058773B">
              <w:rPr>
                <w:b/>
                <w:bCs/>
              </w:rPr>
              <w:t>0</w:t>
            </w:r>
          </w:p>
        </w:tc>
        <w:tc>
          <w:tcPr>
            <w:tcW w:w="725" w:type="dxa"/>
            <w:shd w:val="clear" w:color="auto" w:fill="DBE5F1"/>
          </w:tcPr>
          <w:p w:rsidR="00EC5B0A" w:rsidRPr="0058773B" w:rsidRDefault="00EC5B0A" w:rsidP="00DF5A38">
            <w:pPr>
              <w:jc w:val="center"/>
              <w:rPr>
                <w:b/>
                <w:bCs/>
              </w:rPr>
            </w:pPr>
            <w:r w:rsidRPr="0058773B">
              <w:rPr>
                <w:b/>
                <w:bCs/>
                <w:sz w:val="22"/>
                <w:szCs w:val="22"/>
              </w:rPr>
              <w:t>0</w:t>
            </w:r>
          </w:p>
        </w:tc>
        <w:tc>
          <w:tcPr>
            <w:tcW w:w="724" w:type="dxa"/>
            <w:shd w:val="clear" w:color="auto" w:fill="DBE5F1"/>
          </w:tcPr>
          <w:p w:rsidR="00EC5B0A" w:rsidRPr="0058773B" w:rsidRDefault="00EC5B0A" w:rsidP="00E01A56">
            <w:pPr>
              <w:jc w:val="center"/>
              <w:rPr>
                <w:b/>
                <w:bCs/>
              </w:rPr>
            </w:pPr>
            <w:r w:rsidRPr="0058773B">
              <w:rPr>
                <w:b/>
                <w:bCs/>
                <w:sz w:val="22"/>
                <w:szCs w:val="22"/>
              </w:rPr>
              <w:t>0</w:t>
            </w:r>
          </w:p>
        </w:tc>
        <w:tc>
          <w:tcPr>
            <w:tcW w:w="725" w:type="dxa"/>
            <w:shd w:val="clear" w:color="auto" w:fill="DBE5F1"/>
          </w:tcPr>
          <w:p w:rsidR="00EC5B0A" w:rsidRPr="0058773B" w:rsidRDefault="00AC035B" w:rsidP="00DF5A38">
            <w:pPr>
              <w:jc w:val="center"/>
              <w:rPr>
                <w:b/>
                <w:bCs/>
              </w:rPr>
            </w:pPr>
            <w:r w:rsidRPr="0058773B">
              <w:rPr>
                <w:b/>
                <w:bCs/>
              </w:rPr>
              <w:t>10</w:t>
            </w:r>
          </w:p>
        </w:tc>
      </w:tr>
    </w:tbl>
    <w:p w:rsidR="00394AF8" w:rsidRPr="0058773B" w:rsidRDefault="00394AF8" w:rsidP="00F80734">
      <w:pPr>
        <w:rPr>
          <w:b/>
          <w:bCs/>
          <w:sz w:val="22"/>
          <w:szCs w:val="20"/>
        </w:rPr>
      </w:pPr>
      <w:r w:rsidRPr="0058773B">
        <w:rPr>
          <w:i/>
          <w:iCs/>
          <w:sz w:val="22"/>
          <w:szCs w:val="20"/>
        </w:rPr>
        <w:t xml:space="preserve">Avots: </w:t>
      </w:r>
      <w:r w:rsidRPr="0058773B">
        <w:rPr>
          <w:sz w:val="22"/>
          <w:szCs w:val="20"/>
        </w:rPr>
        <w:t>LM, Valsts statistikas pārskati</w:t>
      </w:r>
      <w:r w:rsidRPr="0058773B">
        <w:rPr>
          <w:b/>
          <w:bCs/>
          <w:sz w:val="22"/>
          <w:szCs w:val="20"/>
        </w:rPr>
        <w:t xml:space="preserve"> </w:t>
      </w:r>
    </w:p>
    <w:p w:rsidR="006321F3" w:rsidRPr="0058773B" w:rsidRDefault="006321F3" w:rsidP="00F80734">
      <w:pPr>
        <w:rPr>
          <w:b/>
          <w:bCs/>
          <w:sz w:val="22"/>
          <w:szCs w:val="20"/>
        </w:rPr>
      </w:pPr>
    </w:p>
    <w:p w:rsidR="00394AF8" w:rsidRPr="0058773B" w:rsidRDefault="00394AF8" w:rsidP="008B51FD">
      <w:pPr>
        <w:autoSpaceDE w:val="0"/>
        <w:autoSpaceDN w:val="0"/>
        <w:adjustRightInd w:val="0"/>
        <w:jc w:val="both"/>
        <w:rPr>
          <w:i/>
          <w:iCs/>
          <w:sz w:val="28"/>
          <w:szCs w:val="28"/>
        </w:rPr>
      </w:pPr>
    </w:p>
    <w:p w:rsidR="003E4D76" w:rsidRDefault="003E4D76" w:rsidP="00F735C7">
      <w:pPr>
        <w:pStyle w:val="Heading1"/>
        <w:rPr>
          <w:rFonts w:ascii="Times New Roman" w:hAnsi="Times New Roman" w:cs="Times New Roman"/>
          <w:sz w:val="28"/>
        </w:rPr>
      </w:pPr>
      <w:bookmarkStart w:id="22" w:name="_Toc404415607"/>
    </w:p>
    <w:p w:rsidR="003E4D76" w:rsidRDefault="003E4D76" w:rsidP="00F866D4">
      <w:r>
        <w:rPr>
          <w:noProof/>
        </w:rPr>
        <w:drawing>
          <wp:inline distT="0" distB="0" distL="0" distR="0" wp14:anchorId="3059AB28" wp14:editId="7B07E8C2">
            <wp:extent cx="5438775" cy="2952750"/>
            <wp:effectExtent l="0" t="0" r="952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E12D0A" w:rsidRDefault="00E12D0A" w:rsidP="00F735C7">
      <w:pPr>
        <w:pStyle w:val="Heading1"/>
        <w:rPr>
          <w:rFonts w:ascii="Times New Roman" w:hAnsi="Times New Roman" w:cs="Times New Roman"/>
          <w:sz w:val="28"/>
        </w:rPr>
      </w:pPr>
    </w:p>
    <w:p w:rsidR="00394AF8" w:rsidRPr="0058773B" w:rsidRDefault="00F735C7" w:rsidP="00F735C7">
      <w:pPr>
        <w:pStyle w:val="Heading1"/>
        <w:rPr>
          <w:rFonts w:ascii="Times New Roman" w:hAnsi="Times New Roman" w:cs="Times New Roman"/>
          <w:sz w:val="28"/>
        </w:rPr>
      </w:pPr>
      <w:bookmarkStart w:id="23" w:name="_Toc445726876"/>
      <w:r w:rsidRPr="0058773B">
        <w:rPr>
          <w:rFonts w:ascii="Times New Roman" w:hAnsi="Times New Roman" w:cs="Times New Roman"/>
          <w:sz w:val="28"/>
        </w:rPr>
        <w:t>5</w:t>
      </w:r>
      <w:r w:rsidR="00394AF8" w:rsidRPr="0058773B">
        <w:rPr>
          <w:rFonts w:ascii="Times New Roman" w:hAnsi="Times New Roman" w:cs="Times New Roman"/>
          <w:sz w:val="28"/>
        </w:rPr>
        <w:t>. Secinājumi</w:t>
      </w:r>
      <w:bookmarkEnd w:id="23"/>
      <w:r w:rsidR="00394AF8" w:rsidRPr="0058773B">
        <w:rPr>
          <w:rFonts w:ascii="Times New Roman" w:hAnsi="Times New Roman" w:cs="Times New Roman"/>
          <w:sz w:val="28"/>
        </w:rPr>
        <w:t xml:space="preserve"> </w:t>
      </w:r>
      <w:bookmarkStart w:id="24" w:name="_Toc298938405"/>
      <w:bookmarkEnd w:id="22"/>
    </w:p>
    <w:p w:rsidR="00394AF8" w:rsidRDefault="00394AF8" w:rsidP="006321F3">
      <w:pPr>
        <w:ind w:firstLine="720"/>
        <w:jc w:val="both"/>
        <w:rPr>
          <w:sz w:val="28"/>
          <w:szCs w:val="28"/>
        </w:rPr>
      </w:pPr>
      <w:r w:rsidRPr="0058773B">
        <w:rPr>
          <w:sz w:val="28"/>
          <w:szCs w:val="28"/>
        </w:rPr>
        <w:t xml:space="preserve">1. Latvija ir atrisinājusi būtiskākās nepilnības, uz kurām </w:t>
      </w:r>
      <w:r w:rsidR="00487BBB" w:rsidRPr="0058773B">
        <w:rPr>
          <w:sz w:val="28"/>
          <w:szCs w:val="28"/>
        </w:rPr>
        <w:t>vairākkārt</w:t>
      </w:r>
      <w:r w:rsidRPr="0058773B">
        <w:rPr>
          <w:sz w:val="28"/>
          <w:szCs w:val="28"/>
        </w:rPr>
        <w:t xml:space="preserve"> bija norādījušas starptautiskās organizācijas, attiecībā uz cietušo aizsardzību no vardarbības, 2014.gadā sekmīgi ieviešot pagaidu aizsardzības no vardarbības regulējumu. Vēl vienu būtisku cietušo aizsardzības sastāvdaļu – valsts nodrošinātos sociālās rehabilitācijas pakalpojumus no vardarbības cietušām un vardarbību veikušām personām </w:t>
      </w:r>
      <w:r w:rsidR="00CB1E22">
        <w:rPr>
          <w:sz w:val="28"/>
          <w:szCs w:val="28"/>
        </w:rPr>
        <w:t>ieviesa</w:t>
      </w:r>
      <w:r w:rsidRPr="0058773B">
        <w:rPr>
          <w:sz w:val="28"/>
          <w:szCs w:val="28"/>
        </w:rPr>
        <w:t xml:space="preserve"> no 2015.gada 1.janvāra. </w:t>
      </w:r>
    </w:p>
    <w:p w:rsidR="00E12D0A" w:rsidRPr="0058773B" w:rsidRDefault="00E12D0A" w:rsidP="006321F3">
      <w:pPr>
        <w:ind w:firstLine="720"/>
        <w:jc w:val="both"/>
        <w:rPr>
          <w:b/>
          <w:bCs/>
          <w:sz w:val="28"/>
          <w:szCs w:val="28"/>
        </w:rPr>
      </w:pPr>
    </w:p>
    <w:p w:rsidR="00394AF8" w:rsidRDefault="00394AF8" w:rsidP="006321F3">
      <w:pPr>
        <w:ind w:firstLine="720"/>
        <w:jc w:val="both"/>
        <w:rPr>
          <w:sz w:val="28"/>
          <w:szCs w:val="28"/>
        </w:rPr>
      </w:pPr>
      <w:r w:rsidRPr="0058773B">
        <w:rPr>
          <w:sz w:val="28"/>
          <w:szCs w:val="28"/>
        </w:rPr>
        <w:t>2. Pieejamie apse</w:t>
      </w:r>
      <w:r w:rsidR="00487BBB" w:rsidRPr="0058773B">
        <w:rPr>
          <w:sz w:val="28"/>
          <w:szCs w:val="28"/>
        </w:rPr>
        <w:t>kojumu un institūciju apkopotie</w:t>
      </w:r>
      <w:r w:rsidRPr="0058773B">
        <w:rPr>
          <w:sz w:val="28"/>
          <w:szCs w:val="28"/>
        </w:rPr>
        <w:t xml:space="preserve"> statistikas dati apliecina, ka Latvijā ir vērojamas tās pašas tendences attiecībā uz vardarbību ģimenē un vardarbību pret sievietēm, kādas ir visā pasaulē: lielāko daļu vardarbības gadījumu un ar vardarbību saistīto likumpārkāpumu publiskās vietās veic vīrieši un tajos cieš vīrieši, bet ģimenēs no tuvu cilvēku vardarbības lielākoties cieš sievietes un bērni – pret sievietēm vardarbīgi izturas dzīvesbiedri, pret bērniem – vecāki. Sievietes un, jo īpaši bērni, no svešiem cilvēkiem cieš mazāk nekā no pazīstamiem, tuviem cilvēkiem. Aptuveni 80% no visiem fiksētajiem vardarbības gadījumiem pret bērniem un 40% no vardarbības gadījumiem pret sievietēm notiek ģimenēs. </w:t>
      </w:r>
    </w:p>
    <w:p w:rsidR="00E12D0A" w:rsidRPr="0058773B" w:rsidRDefault="00E12D0A" w:rsidP="006321F3">
      <w:pPr>
        <w:ind w:firstLine="720"/>
        <w:jc w:val="both"/>
        <w:rPr>
          <w:b/>
          <w:bCs/>
          <w:sz w:val="28"/>
          <w:szCs w:val="28"/>
        </w:rPr>
      </w:pPr>
    </w:p>
    <w:p w:rsidR="00394AF8" w:rsidRDefault="00394AF8" w:rsidP="006321F3">
      <w:pPr>
        <w:ind w:firstLine="720"/>
        <w:jc w:val="both"/>
        <w:rPr>
          <w:sz w:val="28"/>
          <w:szCs w:val="28"/>
        </w:rPr>
      </w:pPr>
      <w:r w:rsidRPr="0058773B">
        <w:rPr>
          <w:sz w:val="28"/>
          <w:szCs w:val="28"/>
        </w:rPr>
        <w:t>3. Daudzu cilvēku apziņā izveidojies realitātei visai neatbilstošs varmākas portrets - nepazīstams ļaundaris, kurš uzbrūk pēkšņi un tikpat pēkšņi pazūd. Patiesībā sveši, bērnam nepa</w:t>
      </w:r>
      <w:r w:rsidR="00E26337">
        <w:rPr>
          <w:sz w:val="28"/>
          <w:szCs w:val="28"/>
        </w:rPr>
        <w:t xml:space="preserve">zīstami cilvēki samērā reti ir </w:t>
      </w:r>
      <w:r w:rsidRPr="0058773B">
        <w:rPr>
          <w:sz w:val="28"/>
          <w:szCs w:val="28"/>
        </w:rPr>
        <w:t>vardarbīgi pret bērniem. Bieži vien patiesībai var neatbilst arī apkārtējo pārliecība, ka cilvēks, kuram pašam ir ģimene, nevar</w:t>
      </w:r>
      <w:proofErr w:type="gramStart"/>
      <w:r w:rsidRPr="0058773B">
        <w:rPr>
          <w:sz w:val="28"/>
          <w:szCs w:val="28"/>
        </w:rPr>
        <w:t xml:space="preserve"> </w:t>
      </w:r>
      <w:r w:rsidR="00F34782">
        <w:rPr>
          <w:sz w:val="28"/>
          <w:szCs w:val="28"/>
        </w:rPr>
        <w:t xml:space="preserve"> </w:t>
      </w:r>
      <w:proofErr w:type="gramEnd"/>
      <w:r w:rsidR="00F34782">
        <w:rPr>
          <w:sz w:val="28"/>
          <w:szCs w:val="28"/>
        </w:rPr>
        <w:t>izdarīt noziedzīgu nodarījumu, kas vērsts pret nepilngadīgā tikumību un dzimumneaizskaramību</w:t>
      </w:r>
      <w:r w:rsidRPr="0058773B">
        <w:rPr>
          <w:sz w:val="28"/>
          <w:szCs w:val="28"/>
        </w:rPr>
        <w:t xml:space="preserve">. Tieši otrādi, </w:t>
      </w:r>
      <w:r w:rsidR="00727A0F" w:rsidRPr="0058773B">
        <w:rPr>
          <w:sz w:val="28"/>
          <w:szCs w:val="28"/>
        </w:rPr>
        <w:t xml:space="preserve">lielu daļu no </w:t>
      </w:r>
      <w:proofErr w:type="spellStart"/>
      <w:r w:rsidR="00727A0F" w:rsidRPr="0058773B">
        <w:rPr>
          <w:sz w:val="28"/>
          <w:szCs w:val="28"/>
        </w:rPr>
        <w:lastRenderedPageBreak/>
        <w:t>dzimumnoziedzniekiem</w:t>
      </w:r>
      <w:proofErr w:type="spellEnd"/>
      <w:r w:rsidR="00727A0F" w:rsidRPr="0058773B">
        <w:rPr>
          <w:sz w:val="28"/>
          <w:szCs w:val="28"/>
        </w:rPr>
        <w:t xml:space="preserve">, kas notiesāti par seksuālu vardarbību pret bērniem, veido </w:t>
      </w:r>
      <w:r w:rsidRPr="0058773B">
        <w:rPr>
          <w:sz w:val="28"/>
          <w:szCs w:val="28"/>
        </w:rPr>
        <w:t>cilvēki, kuri</w:t>
      </w:r>
      <w:r w:rsidR="00727A0F" w:rsidRPr="0058773B">
        <w:rPr>
          <w:sz w:val="28"/>
          <w:szCs w:val="28"/>
        </w:rPr>
        <w:t xml:space="preserve"> dzīvo vai ir dzīvojuši laulībā</w:t>
      </w:r>
      <w:r w:rsidRPr="0058773B">
        <w:rPr>
          <w:sz w:val="28"/>
          <w:szCs w:val="28"/>
        </w:rPr>
        <w:t>. Realitātei neatbilstošs ir arī priekšstats, ka ārēji labvēlīgās ģimenēs vardarbība nenotiek.</w:t>
      </w:r>
      <w:r w:rsidRPr="0058773B">
        <w:rPr>
          <w:sz w:val="28"/>
          <w:szCs w:val="28"/>
        </w:rPr>
        <w:tab/>
      </w:r>
    </w:p>
    <w:p w:rsidR="00E12D0A" w:rsidRPr="0058773B" w:rsidRDefault="00E12D0A" w:rsidP="006321F3">
      <w:pPr>
        <w:ind w:firstLine="720"/>
        <w:jc w:val="both"/>
        <w:rPr>
          <w:b/>
          <w:bCs/>
          <w:sz w:val="28"/>
          <w:szCs w:val="28"/>
        </w:rPr>
      </w:pPr>
    </w:p>
    <w:p w:rsidR="00394AF8" w:rsidRDefault="00394AF8" w:rsidP="006321F3">
      <w:pPr>
        <w:ind w:firstLine="720"/>
        <w:jc w:val="both"/>
        <w:rPr>
          <w:sz w:val="28"/>
          <w:szCs w:val="28"/>
        </w:rPr>
      </w:pPr>
      <w:r w:rsidRPr="0058773B">
        <w:rPr>
          <w:sz w:val="28"/>
          <w:szCs w:val="28"/>
        </w:rPr>
        <w:t xml:space="preserve">4. Vardarbība ģimenē veido nozīmīgu daļu no visiem reģistrētajiem noziedzīgiem nodarījumiem. 2013.gadā par vardarbīgiem noziedzīgiem nodarījumiem (KL XII, XIII, XVI, XVII nodaļa) pret tuviniekiem pie kriminālatbildības tika sauktas 119 personas, tai skaitā 98 vīrieši. </w:t>
      </w:r>
      <w:r w:rsidR="00AE3CB0" w:rsidRPr="0058773B">
        <w:rPr>
          <w:sz w:val="28"/>
          <w:szCs w:val="28"/>
        </w:rPr>
        <w:t>201</w:t>
      </w:r>
      <w:r w:rsidR="00F34782">
        <w:rPr>
          <w:sz w:val="28"/>
          <w:szCs w:val="28"/>
        </w:rPr>
        <w:t>4.gadā pie kriminālatbildības pa</w:t>
      </w:r>
      <w:r w:rsidR="00AE3CB0" w:rsidRPr="0058773B">
        <w:rPr>
          <w:sz w:val="28"/>
          <w:szCs w:val="28"/>
        </w:rPr>
        <w:t>r vardarbīgiem nodarījumiem pret tuviniekiem sauktas 75 personas, t.sk.</w:t>
      </w:r>
      <w:r w:rsidR="002C4340">
        <w:rPr>
          <w:sz w:val="28"/>
          <w:szCs w:val="28"/>
        </w:rPr>
        <w:t xml:space="preserve"> 67</w:t>
      </w:r>
      <w:r w:rsidR="00AE3CB0" w:rsidRPr="0058773B">
        <w:rPr>
          <w:sz w:val="28"/>
          <w:szCs w:val="28"/>
        </w:rPr>
        <w:t xml:space="preserve"> vīrieši. </w:t>
      </w:r>
      <w:r w:rsidRPr="0058773B">
        <w:rPr>
          <w:sz w:val="28"/>
          <w:szCs w:val="28"/>
        </w:rPr>
        <w:t xml:space="preserve">No vardarbīgiem noziedzīgiem nodarījumiem </w:t>
      </w:r>
      <w:r w:rsidR="00AE3CB0" w:rsidRPr="0058773B">
        <w:rPr>
          <w:sz w:val="28"/>
          <w:szCs w:val="28"/>
        </w:rPr>
        <w:t>2013.gadā</w:t>
      </w:r>
      <w:proofErr w:type="gramStart"/>
      <w:r w:rsidR="00AE3CB0" w:rsidRPr="0058773B">
        <w:rPr>
          <w:sz w:val="28"/>
          <w:szCs w:val="28"/>
        </w:rPr>
        <w:t xml:space="preserve">  </w:t>
      </w:r>
      <w:proofErr w:type="gramEnd"/>
      <w:r w:rsidR="00AE3CB0" w:rsidRPr="0058773B">
        <w:rPr>
          <w:sz w:val="28"/>
          <w:szCs w:val="28"/>
        </w:rPr>
        <w:t>cieta</w:t>
      </w:r>
      <w:r w:rsidRPr="0058773B">
        <w:rPr>
          <w:sz w:val="28"/>
          <w:szCs w:val="28"/>
        </w:rPr>
        <w:t xml:space="preserve"> 155 sievietes</w:t>
      </w:r>
      <w:r w:rsidR="00AE3CB0" w:rsidRPr="0058773B">
        <w:rPr>
          <w:sz w:val="28"/>
          <w:szCs w:val="28"/>
        </w:rPr>
        <w:t>, 2014.gadā – 144 sievietes</w:t>
      </w:r>
      <w:r w:rsidRPr="0058773B">
        <w:rPr>
          <w:sz w:val="28"/>
          <w:szCs w:val="28"/>
        </w:rPr>
        <w:t xml:space="preserve">. </w:t>
      </w:r>
      <w:r w:rsidR="00F34782">
        <w:rPr>
          <w:sz w:val="28"/>
          <w:szCs w:val="28"/>
        </w:rPr>
        <w:t>Laulātie</w:t>
      </w:r>
      <w:r w:rsidRPr="0058773B">
        <w:rPr>
          <w:sz w:val="28"/>
          <w:szCs w:val="28"/>
        </w:rPr>
        <w:t xml:space="preserve"> vai partner</w:t>
      </w:r>
      <w:r w:rsidR="00F34782">
        <w:rPr>
          <w:sz w:val="28"/>
          <w:szCs w:val="28"/>
        </w:rPr>
        <w:t>i</w:t>
      </w:r>
      <w:r w:rsidRPr="0058773B">
        <w:rPr>
          <w:sz w:val="28"/>
          <w:szCs w:val="28"/>
        </w:rPr>
        <w:t xml:space="preserve"> 2012.gadā </w:t>
      </w:r>
      <w:r w:rsidR="00F34782">
        <w:rPr>
          <w:sz w:val="28"/>
          <w:szCs w:val="28"/>
        </w:rPr>
        <w:t>nogalināja</w:t>
      </w:r>
      <w:r w:rsidRPr="0058773B">
        <w:rPr>
          <w:sz w:val="28"/>
          <w:szCs w:val="28"/>
        </w:rPr>
        <w:t xml:space="preserve"> 3 sie</w:t>
      </w:r>
      <w:r w:rsidR="00AE3CB0" w:rsidRPr="0058773B">
        <w:rPr>
          <w:sz w:val="28"/>
          <w:szCs w:val="28"/>
        </w:rPr>
        <w:t>vietes, 2013.gadā – 2 sievietes, v</w:t>
      </w:r>
      <w:r w:rsidRPr="0058773B">
        <w:rPr>
          <w:sz w:val="28"/>
          <w:szCs w:val="28"/>
        </w:rPr>
        <w:t xml:space="preserve">ēl 6 sievietes 2013.gadā </w:t>
      </w:r>
      <w:r w:rsidR="007B37EA" w:rsidRPr="0058773B">
        <w:rPr>
          <w:sz w:val="28"/>
          <w:szCs w:val="28"/>
        </w:rPr>
        <w:t>nogalināja</w:t>
      </w:r>
      <w:r w:rsidRPr="0058773B">
        <w:rPr>
          <w:sz w:val="28"/>
          <w:szCs w:val="28"/>
        </w:rPr>
        <w:t xml:space="preserve"> cit</w:t>
      </w:r>
      <w:r w:rsidR="007B37EA" w:rsidRPr="0058773B">
        <w:rPr>
          <w:sz w:val="28"/>
          <w:szCs w:val="28"/>
        </w:rPr>
        <w:t>i</w:t>
      </w:r>
      <w:r w:rsidRPr="0058773B">
        <w:rPr>
          <w:sz w:val="28"/>
          <w:szCs w:val="28"/>
        </w:rPr>
        <w:t xml:space="preserve"> tuviniek</w:t>
      </w:r>
      <w:r w:rsidR="007B37EA" w:rsidRPr="0058773B">
        <w:rPr>
          <w:sz w:val="28"/>
          <w:szCs w:val="28"/>
        </w:rPr>
        <w:t>i</w:t>
      </w:r>
      <w:r w:rsidRPr="0058773B">
        <w:rPr>
          <w:sz w:val="28"/>
          <w:szCs w:val="28"/>
        </w:rPr>
        <w:t xml:space="preserve">. </w:t>
      </w:r>
      <w:r w:rsidR="00AE3CB0" w:rsidRPr="0058773B">
        <w:rPr>
          <w:sz w:val="28"/>
          <w:szCs w:val="28"/>
        </w:rPr>
        <w:t xml:space="preserve">2014.gadā dzīvesbiedri nogalināja 5 sievietes, vēl 4 nogalināja citi tuvinieki. </w:t>
      </w:r>
      <w:r w:rsidRPr="0058773B">
        <w:rPr>
          <w:sz w:val="28"/>
          <w:szCs w:val="28"/>
        </w:rPr>
        <w:t xml:space="preserve">Miesas bojājumus </w:t>
      </w:r>
      <w:r w:rsidR="00AE3CB0" w:rsidRPr="0058773B">
        <w:rPr>
          <w:sz w:val="28"/>
          <w:szCs w:val="28"/>
        </w:rPr>
        <w:t>dzīvesbiedri</w:t>
      </w:r>
      <w:r w:rsidRPr="0058773B">
        <w:rPr>
          <w:sz w:val="28"/>
          <w:szCs w:val="28"/>
        </w:rPr>
        <w:t xml:space="preserve"> nodarīja 54 sievietēm 2013.gadā</w:t>
      </w:r>
      <w:r w:rsidR="00AE3CB0" w:rsidRPr="0058773B">
        <w:rPr>
          <w:sz w:val="28"/>
          <w:szCs w:val="28"/>
        </w:rPr>
        <w:t xml:space="preserve"> un 57 sievietēm 2014.gadā.</w:t>
      </w:r>
    </w:p>
    <w:p w:rsidR="00E12D0A" w:rsidRPr="0058773B" w:rsidRDefault="00E12D0A" w:rsidP="006321F3">
      <w:pPr>
        <w:ind w:firstLine="720"/>
        <w:jc w:val="both"/>
        <w:rPr>
          <w:b/>
          <w:bCs/>
          <w:sz w:val="28"/>
          <w:szCs w:val="28"/>
        </w:rPr>
      </w:pPr>
    </w:p>
    <w:p w:rsidR="00D568D2" w:rsidRPr="0058773B" w:rsidRDefault="00394AF8" w:rsidP="006321F3">
      <w:pPr>
        <w:ind w:firstLine="720"/>
        <w:jc w:val="both"/>
        <w:rPr>
          <w:sz w:val="28"/>
          <w:szCs w:val="28"/>
        </w:rPr>
      </w:pPr>
      <w:r w:rsidRPr="0058773B">
        <w:rPr>
          <w:sz w:val="28"/>
          <w:szCs w:val="28"/>
        </w:rPr>
        <w:t>5. Vardarbība ģimenē rada būtisku slogu veselības aprūpes sistēmai</w:t>
      </w:r>
      <w:r w:rsidR="00E26337">
        <w:rPr>
          <w:sz w:val="28"/>
          <w:szCs w:val="28"/>
        </w:rPr>
        <w:t xml:space="preserve">. </w:t>
      </w:r>
      <w:r w:rsidR="00E26337" w:rsidRPr="00E26337">
        <w:rPr>
          <w:sz w:val="28"/>
          <w:szCs w:val="28"/>
        </w:rPr>
        <w:t>45% sieviešu, kuras vardarbības rezultātā gūto traumu dēļ vērsušās pēc palīdzības stacionārā, attiecīgās traumas guvušas dēļ vardarbības ģimenē</w:t>
      </w:r>
      <w:r w:rsidRPr="0058773B">
        <w:rPr>
          <w:sz w:val="28"/>
          <w:szCs w:val="28"/>
        </w:rPr>
        <w:t>. 2013.gadā stacionārā ārstēšanās</w:t>
      </w:r>
      <w:r w:rsidR="00D568D2" w:rsidRPr="0058773B">
        <w:rPr>
          <w:sz w:val="28"/>
          <w:szCs w:val="28"/>
        </w:rPr>
        <w:t xml:space="preserve"> tuvinieka vardarbības dēļ</w:t>
      </w:r>
      <w:r w:rsidRPr="0058773B">
        <w:rPr>
          <w:sz w:val="28"/>
          <w:szCs w:val="28"/>
        </w:rPr>
        <w:t xml:space="preserve"> bija nepieciešama vismaz 1</w:t>
      </w:r>
      <w:r w:rsidR="00D568D2" w:rsidRPr="0058773B">
        <w:rPr>
          <w:sz w:val="28"/>
          <w:szCs w:val="28"/>
        </w:rPr>
        <w:t>08 pilngadīgām sievietēm, n</w:t>
      </w:r>
      <w:r w:rsidR="00E541D1" w:rsidRPr="0058773B">
        <w:rPr>
          <w:sz w:val="28"/>
          <w:szCs w:val="28"/>
        </w:rPr>
        <w:t>o tā</w:t>
      </w:r>
      <w:r w:rsidRPr="0058773B">
        <w:rPr>
          <w:sz w:val="28"/>
          <w:szCs w:val="28"/>
        </w:rPr>
        <w:t xml:space="preserve">m, 82 gadījumos traumu nodarījis laulātais vai partneris. </w:t>
      </w:r>
      <w:bookmarkStart w:id="25" w:name="_Toc404415609"/>
      <w:bookmarkEnd w:id="24"/>
      <w:r w:rsidR="00D568D2" w:rsidRPr="0058773B">
        <w:rPr>
          <w:sz w:val="28"/>
          <w:szCs w:val="28"/>
        </w:rPr>
        <w:t xml:space="preserve">2014.gadā ārstēšanās stacionārā bija nepieciešama </w:t>
      </w:r>
      <w:r w:rsidR="009E50E0" w:rsidRPr="0058773B">
        <w:rPr>
          <w:sz w:val="28"/>
          <w:szCs w:val="28"/>
        </w:rPr>
        <w:t>82 sievietēm, no tām, 58 gadījumos traumu nodarījis dzīvesbiedrs.</w:t>
      </w:r>
    </w:p>
    <w:bookmarkEnd w:id="25"/>
    <w:p w:rsidR="00420AAD" w:rsidRDefault="00420AAD" w:rsidP="005A13E8">
      <w:pPr>
        <w:autoSpaceDE w:val="0"/>
        <w:autoSpaceDN w:val="0"/>
        <w:adjustRightInd w:val="0"/>
        <w:ind w:firstLine="720"/>
        <w:jc w:val="both"/>
        <w:rPr>
          <w:color w:val="000000"/>
          <w:sz w:val="28"/>
          <w:szCs w:val="28"/>
        </w:rPr>
      </w:pPr>
    </w:p>
    <w:p w:rsidR="000D0BFA" w:rsidRDefault="000D0BFA" w:rsidP="005A13E8">
      <w:pPr>
        <w:autoSpaceDE w:val="0"/>
        <w:autoSpaceDN w:val="0"/>
        <w:adjustRightInd w:val="0"/>
        <w:ind w:firstLine="720"/>
        <w:jc w:val="both"/>
        <w:rPr>
          <w:color w:val="000000"/>
          <w:sz w:val="28"/>
          <w:szCs w:val="28"/>
        </w:rPr>
      </w:pPr>
    </w:p>
    <w:p w:rsidR="000D0BFA" w:rsidRPr="0058773B" w:rsidRDefault="000D0BFA" w:rsidP="005A13E8">
      <w:pPr>
        <w:autoSpaceDE w:val="0"/>
        <w:autoSpaceDN w:val="0"/>
        <w:adjustRightInd w:val="0"/>
        <w:ind w:firstLine="720"/>
        <w:jc w:val="both"/>
        <w:rPr>
          <w:color w:val="000000"/>
          <w:sz w:val="28"/>
          <w:szCs w:val="28"/>
        </w:rPr>
      </w:pPr>
    </w:p>
    <w:p w:rsidR="00420AAD" w:rsidRPr="0058773B" w:rsidRDefault="00420AAD" w:rsidP="005A13E8">
      <w:pPr>
        <w:autoSpaceDE w:val="0"/>
        <w:autoSpaceDN w:val="0"/>
        <w:adjustRightInd w:val="0"/>
        <w:ind w:firstLine="720"/>
        <w:jc w:val="both"/>
        <w:rPr>
          <w:color w:val="000000"/>
          <w:sz w:val="28"/>
          <w:szCs w:val="28"/>
        </w:rPr>
      </w:pPr>
    </w:p>
    <w:bookmarkEnd w:id="0"/>
    <w:p w:rsidR="00394AF8" w:rsidRPr="0058773B" w:rsidRDefault="00291069">
      <w:pPr>
        <w:autoSpaceDE w:val="0"/>
        <w:autoSpaceDN w:val="0"/>
        <w:adjustRightInd w:val="0"/>
        <w:jc w:val="both"/>
        <w:rPr>
          <w:sz w:val="28"/>
          <w:szCs w:val="28"/>
        </w:rPr>
      </w:pPr>
      <w:r>
        <w:rPr>
          <w:sz w:val="28"/>
          <w:szCs w:val="28"/>
        </w:rPr>
        <w:t xml:space="preserve">Labklājības ministra vietā, </w:t>
      </w:r>
      <w:r w:rsidR="00394AF8" w:rsidRPr="0058773B">
        <w:rPr>
          <w:sz w:val="28"/>
          <w:szCs w:val="28"/>
        </w:rPr>
        <w:tab/>
      </w:r>
      <w:r w:rsidR="00394AF8" w:rsidRPr="0058773B">
        <w:rPr>
          <w:sz w:val="28"/>
          <w:szCs w:val="28"/>
        </w:rPr>
        <w:tab/>
      </w:r>
      <w:r w:rsidR="00394AF8" w:rsidRPr="0058773B">
        <w:rPr>
          <w:sz w:val="28"/>
          <w:szCs w:val="28"/>
        </w:rPr>
        <w:tab/>
      </w:r>
      <w:r w:rsidR="00394AF8" w:rsidRPr="0058773B">
        <w:rPr>
          <w:sz w:val="28"/>
          <w:szCs w:val="28"/>
        </w:rPr>
        <w:tab/>
      </w:r>
      <w:r w:rsidR="00394AF8" w:rsidRPr="0058773B">
        <w:rPr>
          <w:sz w:val="28"/>
          <w:szCs w:val="28"/>
        </w:rPr>
        <w:tab/>
      </w:r>
      <w:r w:rsidR="00394AF8" w:rsidRPr="0058773B">
        <w:rPr>
          <w:sz w:val="28"/>
          <w:szCs w:val="28"/>
        </w:rPr>
        <w:tab/>
      </w:r>
      <w:r w:rsidR="00394AF8" w:rsidRPr="0058773B">
        <w:rPr>
          <w:sz w:val="28"/>
          <w:szCs w:val="28"/>
        </w:rPr>
        <w:tab/>
      </w:r>
      <w:proofErr w:type="gramStart"/>
      <w:r w:rsidR="00394AF8" w:rsidRPr="0058773B">
        <w:rPr>
          <w:sz w:val="28"/>
          <w:szCs w:val="28"/>
        </w:rPr>
        <w:t xml:space="preserve">          </w:t>
      </w:r>
      <w:r w:rsidRPr="00291069">
        <w:rPr>
          <w:sz w:val="28"/>
          <w:szCs w:val="28"/>
        </w:rPr>
        <w:t xml:space="preserve"> </w:t>
      </w:r>
      <w:proofErr w:type="gramEnd"/>
      <w:r w:rsidR="00CA0AC5">
        <w:rPr>
          <w:sz w:val="28"/>
          <w:szCs w:val="28"/>
        </w:rPr>
        <w:t>izglītības un zinātnes</w:t>
      </w:r>
      <w:r w:rsidRPr="00291069">
        <w:rPr>
          <w:sz w:val="28"/>
          <w:szCs w:val="28"/>
        </w:rPr>
        <w:t xml:space="preserve"> ministrs </w:t>
      </w:r>
      <w:r>
        <w:rPr>
          <w:sz w:val="28"/>
          <w:szCs w:val="28"/>
        </w:rPr>
        <w:t xml:space="preserve">                           </w:t>
      </w:r>
      <w:r w:rsidR="00CA0AC5">
        <w:rPr>
          <w:sz w:val="28"/>
          <w:szCs w:val="28"/>
        </w:rPr>
        <w:t xml:space="preserve"> </w:t>
      </w:r>
      <w:r w:rsidR="00CA0AC5">
        <w:rPr>
          <w:sz w:val="28"/>
          <w:szCs w:val="28"/>
        </w:rPr>
        <w:tab/>
      </w:r>
      <w:r w:rsidR="00CA0AC5">
        <w:rPr>
          <w:sz w:val="28"/>
          <w:szCs w:val="28"/>
        </w:rPr>
        <w:tab/>
      </w:r>
      <w:r w:rsidR="00CA0AC5">
        <w:rPr>
          <w:sz w:val="28"/>
          <w:szCs w:val="28"/>
        </w:rPr>
        <w:tab/>
        <w:t>K.Šadurskis</w:t>
      </w:r>
    </w:p>
    <w:p w:rsidR="00394AF8" w:rsidRPr="0058773B" w:rsidRDefault="00394AF8" w:rsidP="004A683E">
      <w:pPr>
        <w:ind w:firstLine="720"/>
        <w:jc w:val="both"/>
      </w:pPr>
    </w:p>
    <w:p w:rsidR="00394AF8" w:rsidRDefault="00394AF8" w:rsidP="009A2113">
      <w:pPr>
        <w:spacing w:after="200" w:line="276" w:lineRule="auto"/>
        <w:rPr>
          <w:rFonts w:ascii="Calibri" w:hAnsi="Calibri" w:cs="Calibri"/>
          <w:sz w:val="22"/>
          <w:szCs w:val="22"/>
          <w:lang w:eastAsia="en-US"/>
        </w:rPr>
      </w:pPr>
    </w:p>
    <w:p w:rsidR="00CA0AC5" w:rsidRDefault="00CA0AC5" w:rsidP="009A2113">
      <w:pPr>
        <w:spacing w:after="200" w:line="276" w:lineRule="auto"/>
        <w:rPr>
          <w:rFonts w:ascii="Calibri" w:hAnsi="Calibri" w:cs="Calibri"/>
          <w:sz w:val="22"/>
          <w:szCs w:val="22"/>
          <w:lang w:eastAsia="en-US"/>
        </w:rPr>
      </w:pPr>
    </w:p>
    <w:p w:rsidR="00E12D0A" w:rsidRPr="0058773B" w:rsidRDefault="00E12D0A" w:rsidP="009A2113">
      <w:pPr>
        <w:spacing w:after="200" w:line="276" w:lineRule="auto"/>
        <w:rPr>
          <w:rFonts w:ascii="Calibri" w:hAnsi="Calibri" w:cs="Calibri"/>
          <w:sz w:val="22"/>
          <w:szCs w:val="22"/>
          <w:lang w:eastAsia="en-US"/>
        </w:rPr>
      </w:pPr>
    </w:p>
    <w:p w:rsidR="00394AF8" w:rsidRPr="0058773B" w:rsidRDefault="005513AB" w:rsidP="002715ED">
      <w:pPr>
        <w:jc w:val="both"/>
        <w:rPr>
          <w:sz w:val="20"/>
          <w:szCs w:val="20"/>
        </w:rPr>
      </w:pPr>
      <w:r>
        <w:rPr>
          <w:sz w:val="20"/>
          <w:szCs w:val="20"/>
        </w:rPr>
        <w:t>14.03</w:t>
      </w:r>
      <w:r w:rsidR="0086500A" w:rsidRPr="0058773B">
        <w:rPr>
          <w:sz w:val="20"/>
          <w:szCs w:val="20"/>
        </w:rPr>
        <w:t>.2016</w:t>
      </w:r>
      <w:r w:rsidR="00D14E14">
        <w:rPr>
          <w:sz w:val="20"/>
          <w:szCs w:val="20"/>
        </w:rPr>
        <w:t>. 1</w:t>
      </w:r>
      <w:r w:rsidR="00CC29E6">
        <w:rPr>
          <w:sz w:val="20"/>
          <w:szCs w:val="20"/>
        </w:rPr>
        <w:t>4</w:t>
      </w:r>
      <w:r w:rsidR="00A22344">
        <w:rPr>
          <w:sz w:val="20"/>
          <w:szCs w:val="20"/>
        </w:rPr>
        <w:t>:41</w:t>
      </w:r>
    </w:p>
    <w:p w:rsidR="00394AF8" w:rsidRPr="0058773B" w:rsidRDefault="00CC29E6" w:rsidP="002715ED">
      <w:pPr>
        <w:jc w:val="both"/>
        <w:rPr>
          <w:sz w:val="20"/>
          <w:szCs w:val="20"/>
        </w:rPr>
      </w:pPr>
      <w:r>
        <w:rPr>
          <w:sz w:val="20"/>
          <w:szCs w:val="20"/>
        </w:rPr>
        <w:t>23788</w:t>
      </w:r>
    </w:p>
    <w:p w:rsidR="00394AF8" w:rsidRPr="0058773B" w:rsidRDefault="00A22344" w:rsidP="002715ED">
      <w:pPr>
        <w:jc w:val="both"/>
        <w:rPr>
          <w:sz w:val="20"/>
          <w:szCs w:val="20"/>
        </w:rPr>
      </w:pPr>
      <w:r>
        <w:rPr>
          <w:sz w:val="20"/>
          <w:szCs w:val="20"/>
        </w:rPr>
        <w:t>V.</w:t>
      </w:r>
      <w:r w:rsidR="00394AF8" w:rsidRPr="0058773B">
        <w:rPr>
          <w:sz w:val="20"/>
          <w:szCs w:val="20"/>
        </w:rPr>
        <w:t xml:space="preserve"> </w:t>
      </w:r>
      <w:proofErr w:type="spellStart"/>
      <w:r w:rsidR="00394AF8" w:rsidRPr="0058773B">
        <w:rPr>
          <w:sz w:val="20"/>
          <w:szCs w:val="20"/>
        </w:rPr>
        <w:t>Boļšakova</w:t>
      </w:r>
      <w:proofErr w:type="spellEnd"/>
    </w:p>
    <w:p w:rsidR="00394AF8" w:rsidRPr="0058773B" w:rsidRDefault="0086500A" w:rsidP="002715ED">
      <w:pPr>
        <w:autoSpaceDE w:val="0"/>
        <w:autoSpaceDN w:val="0"/>
        <w:adjustRightInd w:val="0"/>
        <w:jc w:val="both"/>
        <w:rPr>
          <w:color w:val="000000"/>
          <w:sz w:val="28"/>
          <w:szCs w:val="28"/>
        </w:rPr>
      </w:pPr>
      <w:r w:rsidRPr="0058773B">
        <w:rPr>
          <w:sz w:val="20"/>
          <w:szCs w:val="20"/>
        </w:rPr>
        <w:t>67782956</w:t>
      </w:r>
      <w:r w:rsidR="00394AF8" w:rsidRPr="0058773B">
        <w:rPr>
          <w:sz w:val="20"/>
          <w:szCs w:val="20"/>
        </w:rPr>
        <w:t xml:space="preserve">, </w:t>
      </w:r>
      <w:hyperlink r:id="rId84" w:history="1">
        <w:r w:rsidR="00394AF8" w:rsidRPr="0058773B">
          <w:rPr>
            <w:rStyle w:val="Hyperlink"/>
            <w:sz w:val="20"/>
            <w:szCs w:val="20"/>
          </w:rPr>
          <w:t>Viktorija.Bolsakova@lm.gov.lv</w:t>
        </w:r>
      </w:hyperlink>
      <w:r w:rsidR="00394AF8" w:rsidRPr="0058773B">
        <w:rPr>
          <w:sz w:val="18"/>
          <w:szCs w:val="18"/>
        </w:rPr>
        <w:tab/>
      </w:r>
    </w:p>
    <w:p w:rsidR="00394AF8" w:rsidRPr="0058773B" w:rsidRDefault="00426C52" w:rsidP="009A2113">
      <w:pPr>
        <w:autoSpaceDE w:val="0"/>
        <w:autoSpaceDN w:val="0"/>
        <w:adjustRightInd w:val="0"/>
        <w:jc w:val="both"/>
        <w:rPr>
          <w:sz w:val="28"/>
          <w:szCs w:val="28"/>
        </w:rPr>
      </w:pPr>
      <w:bookmarkStart w:id="26" w:name="_PictureBullets"/>
      <w:r w:rsidRPr="0058773B">
        <w:rPr>
          <w:noProof/>
          <w:vanish/>
        </w:rPr>
        <w:drawing>
          <wp:inline distT="0" distB="0" distL="0" distR="0" wp14:anchorId="54C00EC2" wp14:editId="67030250">
            <wp:extent cx="7620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bookmarkEnd w:id="26"/>
    </w:p>
    <w:sectPr w:rsidR="00394AF8" w:rsidRPr="0058773B" w:rsidSect="00A067B3">
      <w:headerReference w:type="default" r:id="rId86"/>
      <w:footerReference w:type="default" r:id="rId87"/>
      <w:footerReference w:type="first" r:id="rId8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83" w:rsidRDefault="004C4483">
      <w:r>
        <w:separator/>
      </w:r>
    </w:p>
  </w:endnote>
  <w:endnote w:type="continuationSeparator" w:id="0">
    <w:p w:rsidR="004C4483" w:rsidRDefault="004C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6B" w:rsidRDefault="00420C6B">
    <w:pPr>
      <w:pStyle w:val="Footer"/>
      <w:jc w:val="both"/>
      <w:rPr>
        <w:rFonts w:ascii="Times New Roman" w:hAnsi="Times New Roman" w:cs="Times New Roman"/>
        <w:sz w:val="20"/>
        <w:szCs w:val="20"/>
      </w:rPr>
    </w:pPr>
    <w:r>
      <w:rPr>
        <w:rFonts w:ascii="Times New Roman" w:hAnsi="Times New Roman" w:cs="Times New Roman"/>
        <w:sz w:val="20"/>
        <w:szCs w:val="20"/>
      </w:rPr>
      <w:t>LMzino_140316_vg; Informatīvais ziņojums par vardarbības pret sievietēm un vardarbības ģimenē gadījumiem, to izplatību un dinamiku 2014.gadā</w:t>
    </w:r>
  </w:p>
  <w:p w:rsidR="00420C6B" w:rsidRDefault="00420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6B" w:rsidRDefault="00420C6B">
    <w:pPr>
      <w:pStyle w:val="Footer"/>
      <w:jc w:val="both"/>
      <w:rPr>
        <w:rFonts w:ascii="Times New Roman" w:hAnsi="Times New Roman" w:cs="Times New Roman"/>
        <w:sz w:val="20"/>
        <w:szCs w:val="20"/>
      </w:rPr>
    </w:pPr>
    <w:r>
      <w:rPr>
        <w:rFonts w:ascii="Times New Roman" w:hAnsi="Times New Roman" w:cs="Times New Roman"/>
        <w:sz w:val="20"/>
        <w:szCs w:val="20"/>
      </w:rPr>
      <w:t xml:space="preserve">LMzino_140316_vg; Informatīvais ziņojums par vardarbības pret sievietēm un vardarbības ģimenē gadījumiem, to izplatību un dinamiku 2014.gadā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83" w:rsidRDefault="004C4483">
      <w:r>
        <w:separator/>
      </w:r>
    </w:p>
  </w:footnote>
  <w:footnote w:type="continuationSeparator" w:id="0">
    <w:p w:rsidR="004C4483" w:rsidRDefault="004C4483">
      <w:r>
        <w:continuationSeparator/>
      </w:r>
    </w:p>
  </w:footnote>
  <w:footnote w:id="1">
    <w:p w:rsidR="00420C6B" w:rsidRDefault="00420C6B" w:rsidP="00EB375B">
      <w:pPr>
        <w:pStyle w:val="FootnoteText"/>
      </w:pPr>
      <w:r>
        <w:rPr>
          <w:rStyle w:val="FootnoteReference"/>
        </w:rPr>
        <w:footnoteRef/>
      </w:r>
      <w:r>
        <w:t xml:space="preserve"> </w:t>
      </w:r>
      <w:r w:rsidRPr="00117F80">
        <w:rPr>
          <w:lang w:val="lv-LV"/>
        </w:rPr>
        <w:t>Apstiprināta ar Ministru kabineta 2008.gada 18.jūnija rīkojumu Nr.343</w:t>
      </w:r>
    </w:p>
  </w:footnote>
  <w:footnote w:id="2">
    <w:p w:rsidR="00420C6B" w:rsidRDefault="00420C6B" w:rsidP="00DC163E">
      <w:pPr>
        <w:pStyle w:val="FootnoteText"/>
      </w:pPr>
      <w:r>
        <w:rPr>
          <w:rStyle w:val="FootnoteReference"/>
        </w:rPr>
        <w:footnoteRef/>
      </w:r>
      <w:r>
        <w:t xml:space="preserve"> </w:t>
      </w:r>
      <w:r>
        <w:rPr>
          <w:lang w:val="lv-LV"/>
        </w:rPr>
        <w:t>Apstiprināts ar Ministru kabineta 2012.gada 7.decembra rīkojumu Nr.584</w:t>
      </w:r>
    </w:p>
  </w:footnote>
  <w:footnote w:id="3">
    <w:p w:rsidR="00420C6B" w:rsidRPr="00676DE1" w:rsidRDefault="00420C6B">
      <w:pPr>
        <w:pStyle w:val="FootnoteText"/>
      </w:pPr>
      <w:r>
        <w:rPr>
          <w:rStyle w:val="FootnoteReference"/>
        </w:rPr>
        <w:footnoteRef/>
      </w:r>
      <w:r>
        <w:t xml:space="preserve"> </w:t>
      </w:r>
      <w:proofErr w:type="spellStart"/>
      <w:r>
        <w:t>Apstiprināts</w:t>
      </w:r>
      <w:proofErr w:type="spellEnd"/>
      <w:r>
        <w:t xml:space="preserve"> </w:t>
      </w:r>
      <w:proofErr w:type="spellStart"/>
      <w:r>
        <w:t>ar</w:t>
      </w:r>
      <w:proofErr w:type="spellEnd"/>
      <w:r>
        <w:t xml:space="preserve"> </w:t>
      </w:r>
      <w:proofErr w:type="spellStart"/>
      <w:r>
        <w:t>Ministru</w:t>
      </w:r>
      <w:proofErr w:type="spellEnd"/>
      <w:r>
        <w:t xml:space="preserve"> </w:t>
      </w:r>
      <w:proofErr w:type="spellStart"/>
      <w:r>
        <w:t>kabineta</w:t>
      </w:r>
      <w:proofErr w:type="spellEnd"/>
      <w:r>
        <w:t xml:space="preserve"> 2016.gada 3.februāra </w:t>
      </w:r>
      <w:proofErr w:type="spellStart"/>
      <w:r>
        <w:t>rīkojumu</w:t>
      </w:r>
      <w:proofErr w:type="spellEnd"/>
      <w:r>
        <w:t xml:space="preserve"> Nr. 115</w:t>
      </w:r>
    </w:p>
  </w:footnote>
  <w:footnote w:id="4">
    <w:p w:rsidR="00420C6B" w:rsidRPr="00696651" w:rsidRDefault="00420C6B" w:rsidP="00696651">
      <w:pPr>
        <w:pStyle w:val="FootnoteText"/>
        <w:jc w:val="both"/>
        <w:rPr>
          <w:lang w:val="lv-LV"/>
        </w:rPr>
      </w:pPr>
      <w:r>
        <w:rPr>
          <w:rStyle w:val="FootnoteReference"/>
        </w:rPr>
        <w:footnoteRef/>
      </w:r>
      <w:r>
        <w:t xml:space="preserve"> </w:t>
      </w:r>
      <w:r w:rsidRPr="00696651">
        <w:rPr>
          <w:lang w:val="lv-LV"/>
        </w:rPr>
        <w:t>Starpposma informatīvais ziņojums par Programmā vardarbības ģimenē mazināšanai 2008.-2011.</w:t>
      </w:r>
      <w:r>
        <w:rPr>
          <w:lang w:val="lv-LV"/>
        </w:rPr>
        <w:t>gadam iekļauto pasākumu izpildi (</w:t>
      </w:r>
      <w:r w:rsidRPr="00696651">
        <w:rPr>
          <w:lang w:val="lv-LV"/>
        </w:rPr>
        <w:t>pieņemts zināšanai Ministru kabinetā 2010.gada 7.maijā</w:t>
      </w:r>
      <w:r>
        <w:rPr>
          <w:lang w:val="lv-LV"/>
        </w:rPr>
        <w:t>)</w:t>
      </w:r>
      <w:r w:rsidRPr="00696651">
        <w:rPr>
          <w:lang w:val="lv-LV"/>
        </w:rPr>
        <w:t>. Informatīvais ziņojums par Programmas vardarbības ģimenē mazināšanai 2008.-2011.gadam 1.</w:t>
      </w:r>
      <w:r>
        <w:rPr>
          <w:lang w:val="lv-LV"/>
        </w:rPr>
        <w:t>1. uzdevuma izpildi 2010.gadā (</w:t>
      </w:r>
      <w:r w:rsidRPr="00696651">
        <w:rPr>
          <w:lang w:val="lv-LV"/>
        </w:rPr>
        <w:t>pieņemts zināšanai Ministru kabinetā 2011.gada 29.jūlijā</w:t>
      </w:r>
      <w:r>
        <w:rPr>
          <w:lang w:val="lv-LV"/>
        </w:rPr>
        <w:t>)</w:t>
      </w:r>
      <w:r w:rsidRPr="00696651">
        <w:rPr>
          <w:lang w:val="lv-LV"/>
        </w:rPr>
        <w:t>. Gala informatīvais ziņojums par Programmas vardarbības ģimenē mazin</w:t>
      </w:r>
      <w:r>
        <w:rPr>
          <w:lang w:val="lv-LV"/>
        </w:rPr>
        <w:t>āšanai 2008.-2011.gadam izpildi (</w:t>
      </w:r>
      <w:r w:rsidRPr="00696651">
        <w:rPr>
          <w:lang w:val="lv-LV"/>
        </w:rPr>
        <w:t>pieņemts zināšanai Ministru kabinetā 2012.gada 12.jūlijā</w:t>
      </w:r>
      <w:r>
        <w:rPr>
          <w:lang w:val="lv-LV"/>
        </w:rPr>
        <w:t>)</w:t>
      </w:r>
      <w:r w:rsidRPr="00696651">
        <w:rPr>
          <w:lang w:val="lv-LV"/>
        </w:rPr>
        <w:t>.</w:t>
      </w:r>
    </w:p>
    <w:p w:rsidR="00420C6B" w:rsidRDefault="00420C6B" w:rsidP="00696651">
      <w:pPr>
        <w:pStyle w:val="FootnoteText"/>
        <w:jc w:val="both"/>
        <w:rPr>
          <w:lang w:val="lv-LV"/>
        </w:rPr>
      </w:pPr>
      <w:r>
        <w:rPr>
          <w:lang w:val="lv-LV"/>
        </w:rPr>
        <w:t>Informatīvais ziņojums par vardarbības ģimenē gadījumiem, to izplatību un dinamiku 2012.gadā (pieņemts zināšanai Ministru kabinetā 2013.gada 26.novembrī). Informatīvais ziņojums par vardarbības ģimenē gadījumiem, to izplatību un dinamiku 2013.gadā (pieņemts zināšanai 2015.gada 7.janvārī).</w:t>
      </w:r>
    </w:p>
    <w:p w:rsidR="00420C6B" w:rsidRPr="006D1E1D" w:rsidRDefault="004C4483" w:rsidP="00696651">
      <w:pPr>
        <w:pStyle w:val="FootnoteText"/>
        <w:jc w:val="both"/>
        <w:rPr>
          <w:lang w:val="lv-LV"/>
        </w:rPr>
      </w:pPr>
      <w:hyperlink r:id="rId1" w:history="1">
        <w:r w:rsidR="00420C6B" w:rsidRPr="00CF42D9">
          <w:rPr>
            <w:rStyle w:val="Hyperlink"/>
            <w:lang w:val="lv-LV"/>
          </w:rPr>
          <w:t>http://polsis.mk.gov.lv/view.do?id=4167</w:t>
        </w:r>
      </w:hyperlink>
      <w:r w:rsidR="00420C6B">
        <w:rPr>
          <w:lang w:val="lv-LV"/>
        </w:rPr>
        <w:t xml:space="preserve"> </w:t>
      </w:r>
    </w:p>
  </w:footnote>
  <w:footnote w:id="5">
    <w:p w:rsidR="00420C6B" w:rsidRPr="007B37EA" w:rsidRDefault="00420C6B" w:rsidP="008D326E">
      <w:pPr>
        <w:pStyle w:val="FootnoteText"/>
        <w:jc w:val="both"/>
        <w:rPr>
          <w:lang w:val="lv-LV"/>
        </w:rPr>
      </w:pPr>
      <w:r w:rsidRPr="00E66481">
        <w:rPr>
          <w:rStyle w:val="FootnoteReference"/>
          <w:lang w:val="lv-LV"/>
        </w:rPr>
        <w:footnoteRef/>
      </w:r>
      <w:r w:rsidRPr="00E66481">
        <w:rPr>
          <w:lang w:val="lv-LV"/>
        </w:rPr>
        <w:t xml:space="preserve"> Neskatoties </w:t>
      </w:r>
      <w:r>
        <w:rPr>
          <w:lang w:val="lv-LV"/>
        </w:rPr>
        <w:t>uz to, ka Latvijas no</w:t>
      </w:r>
      <w:r w:rsidRPr="00E66481">
        <w:rPr>
          <w:lang w:val="lv-LV"/>
        </w:rPr>
        <w:t>rmatīvajos aktos netiek lietots vārds “partneris”, bet gan “persona, ar kuru ir vai ir bijušas laulāto attiecības”</w:t>
      </w:r>
      <w:r>
        <w:rPr>
          <w:lang w:val="lv-LV"/>
        </w:rPr>
        <w:t>, vairākas institūcijas, piemēram, SPKC un IeM IC, savās datu bāzēs lieto vārdu „partneris”. Arī šajā ziņojumā tiek lietots vārds „partneris”, „kopdzīves partneris” vai „kopdzīvē esošās personas”</w:t>
      </w:r>
      <w:r w:rsidRPr="00635E89">
        <w:rPr>
          <w:lang w:val="lv-LV"/>
        </w:rPr>
        <w:t xml:space="preserve"> </w:t>
      </w:r>
      <w:r>
        <w:rPr>
          <w:lang w:val="lv-LV"/>
        </w:rPr>
        <w:t xml:space="preserve">kā sinonīmi normatīvajos aktos lietotajam jēdzienam „persona, ar kuru ir vai ir bijušas laulāto attiecības”. </w:t>
      </w:r>
    </w:p>
  </w:footnote>
  <w:footnote w:id="6">
    <w:p w:rsidR="00420C6B" w:rsidRPr="00872E54" w:rsidRDefault="00420C6B">
      <w:pPr>
        <w:pStyle w:val="FootnoteText"/>
        <w:rPr>
          <w:lang w:val="lv-LV"/>
        </w:rPr>
      </w:pPr>
      <w:r w:rsidRPr="00872E54">
        <w:rPr>
          <w:rStyle w:val="FootnoteReference"/>
        </w:rPr>
        <w:footnoteRef/>
      </w:r>
      <w:r w:rsidRPr="00872E54">
        <w:rPr>
          <w:lang w:val="lv-LV"/>
        </w:rPr>
        <w:t xml:space="preserve"> http://www.un.org/documents/ga/res/48/a48r104.htm</w:t>
      </w:r>
    </w:p>
  </w:footnote>
  <w:footnote w:id="7">
    <w:p w:rsidR="00420C6B" w:rsidRPr="00872E54" w:rsidRDefault="00420C6B" w:rsidP="00305B82">
      <w:pPr>
        <w:pStyle w:val="FootnoteText"/>
        <w:rPr>
          <w:lang w:val="lv-LV"/>
        </w:rPr>
      </w:pPr>
      <w:r w:rsidRPr="00872E54">
        <w:rPr>
          <w:rStyle w:val="FootnoteReference"/>
        </w:rPr>
        <w:footnoteRef/>
      </w:r>
      <w:r w:rsidRPr="00872E54">
        <w:rPr>
          <w:lang w:val="lv-LV"/>
        </w:rPr>
        <w:t xml:space="preserve"> http://www.lm.gov.lv/upload/berns_gimene/bernu_tiesibas/ep_konvencija1.pdf</w:t>
      </w:r>
    </w:p>
  </w:footnote>
  <w:footnote w:id="8">
    <w:p w:rsidR="00420C6B" w:rsidRPr="00872E54" w:rsidRDefault="00420C6B" w:rsidP="00CE3C38">
      <w:pPr>
        <w:jc w:val="both"/>
        <w:rPr>
          <w:rFonts w:eastAsia="Calibri"/>
          <w:sz w:val="20"/>
          <w:szCs w:val="20"/>
          <w:lang w:val="en-GB" w:eastAsia="en-US"/>
        </w:rPr>
      </w:pPr>
      <w:r w:rsidRPr="00872E54">
        <w:rPr>
          <w:rStyle w:val="FootnoteReference"/>
          <w:sz w:val="20"/>
          <w:szCs w:val="20"/>
        </w:rPr>
        <w:footnoteRef/>
      </w:r>
      <w:r w:rsidRPr="00872E54">
        <w:rPr>
          <w:sz w:val="20"/>
          <w:szCs w:val="20"/>
        </w:rPr>
        <w:t xml:space="preserve"> </w:t>
      </w:r>
      <w:hyperlink r:id="rId2" w:history="1">
        <w:r w:rsidRPr="00872E54">
          <w:rPr>
            <w:rStyle w:val="Hyperlink"/>
            <w:sz w:val="20"/>
            <w:szCs w:val="20"/>
          </w:rPr>
          <w:t>http://eur-lex.europa.eu/legal-content/LV/TXT/PDF/?uri=CELEX:32012L0029&amp;qid=1412160198883&amp;from=LV</w:t>
        </w:r>
      </w:hyperlink>
      <w:r w:rsidRPr="00872E54">
        <w:rPr>
          <w:sz w:val="20"/>
          <w:szCs w:val="20"/>
        </w:rPr>
        <w:t>. Sk. arī pētījumus „</w:t>
      </w:r>
      <w:r w:rsidRPr="00872E54">
        <w:rPr>
          <w:rFonts w:eastAsia="Calibri"/>
          <w:sz w:val="20"/>
          <w:szCs w:val="20"/>
          <w:lang w:val="en-GB" w:eastAsia="en-US"/>
        </w:rPr>
        <w:t>An analysis of the Victims’ Rights Directive from a gender perspective”,</w:t>
      </w:r>
      <w:proofErr w:type="gramStart"/>
      <w:r w:rsidRPr="00872E54">
        <w:rPr>
          <w:rFonts w:eastAsia="Calibri"/>
          <w:sz w:val="20"/>
          <w:szCs w:val="20"/>
          <w:lang w:val="en-GB" w:eastAsia="en-US"/>
        </w:rPr>
        <w:t xml:space="preserve">  </w:t>
      </w:r>
      <w:proofErr w:type="gramEnd"/>
    </w:p>
    <w:p w:rsidR="00420C6B" w:rsidRPr="00872E54" w:rsidRDefault="004C4483" w:rsidP="00CE3C38">
      <w:pPr>
        <w:contextualSpacing/>
        <w:jc w:val="both"/>
        <w:rPr>
          <w:rFonts w:eastAsia="Calibri"/>
          <w:sz w:val="20"/>
          <w:szCs w:val="20"/>
          <w:lang w:eastAsia="en-US"/>
        </w:rPr>
      </w:pPr>
      <w:hyperlink r:id="rId3" w:history="1">
        <w:r w:rsidR="00420C6B" w:rsidRPr="00872E54">
          <w:rPr>
            <w:rStyle w:val="Hyperlink"/>
            <w:rFonts w:eastAsia="Calibri"/>
            <w:sz w:val="20"/>
            <w:szCs w:val="20"/>
            <w:lang w:val="en-GB" w:eastAsia="en-US"/>
          </w:rPr>
          <w:t>http://eige.europa.eu/sites/default/files/documents/mh0115698enn.pdf</w:t>
        </w:r>
      </w:hyperlink>
      <w:r w:rsidR="00420C6B" w:rsidRPr="00872E54">
        <w:rPr>
          <w:rFonts w:eastAsia="Calibri"/>
          <w:sz w:val="20"/>
          <w:szCs w:val="20"/>
          <w:lang w:val="en-GB" w:eastAsia="en-US"/>
        </w:rPr>
        <w:t xml:space="preserve"> un “</w:t>
      </w:r>
      <w:proofErr w:type="spellStart"/>
      <w:r w:rsidR="00420C6B" w:rsidRPr="00872E54">
        <w:rPr>
          <w:rFonts w:eastAsia="Calibri"/>
          <w:sz w:val="20"/>
          <w:szCs w:val="20"/>
          <w:lang w:eastAsia="en-US"/>
        </w:rPr>
        <w:t>Victims</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of</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crime</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in</w:t>
      </w:r>
      <w:proofErr w:type="spellEnd"/>
      <w:r w:rsidR="00420C6B" w:rsidRPr="00872E54">
        <w:rPr>
          <w:rFonts w:eastAsia="Calibri"/>
          <w:sz w:val="20"/>
          <w:szCs w:val="20"/>
          <w:lang w:eastAsia="en-US"/>
        </w:rPr>
        <w:t> </w:t>
      </w:r>
      <w:proofErr w:type="spellStart"/>
      <w:r w:rsidR="00420C6B" w:rsidRPr="00872E54">
        <w:rPr>
          <w:rFonts w:eastAsia="Calibri"/>
          <w:sz w:val="20"/>
          <w:szCs w:val="20"/>
          <w:lang w:eastAsia="en-US"/>
        </w:rPr>
        <w:t>the</w:t>
      </w:r>
      <w:proofErr w:type="spellEnd"/>
      <w:r w:rsidR="00420C6B" w:rsidRPr="00872E54">
        <w:rPr>
          <w:rFonts w:eastAsia="Calibri"/>
          <w:sz w:val="20"/>
          <w:szCs w:val="20"/>
          <w:lang w:eastAsia="en-US"/>
        </w:rPr>
        <w:t xml:space="preserve"> EU: </w:t>
      </w:r>
      <w:proofErr w:type="spellStart"/>
      <w:r w:rsidR="00420C6B" w:rsidRPr="00872E54">
        <w:rPr>
          <w:rFonts w:eastAsia="Calibri"/>
          <w:sz w:val="20"/>
          <w:szCs w:val="20"/>
          <w:lang w:eastAsia="en-US"/>
        </w:rPr>
        <w:t>the</w:t>
      </w:r>
      <w:proofErr w:type="spellEnd"/>
      <w:r w:rsidR="00420C6B" w:rsidRPr="00872E54">
        <w:rPr>
          <w:rFonts w:eastAsia="Calibri"/>
          <w:sz w:val="20"/>
          <w:szCs w:val="20"/>
          <w:lang w:eastAsia="en-US"/>
        </w:rPr>
        <w:t> </w:t>
      </w:r>
      <w:proofErr w:type="spellStart"/>
      <w:r w:rsidR="00420C6B" w:rsidRPr="00872E54">
        <w:rPr>
          <w:rFonts w:eastAsia="Calibri"/>
          <w:sz w:val="20"/>
          <w:szCs w:val="20"/>
          <w:lang w:eastAsia="en-US"/>
        </w:rPr>
        <w:t>extent</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and</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nature</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of</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support</w:t>
      </w:r>
      <w:proofErr w:type="spellEnd"/>
      <w:r w:rsidR="00420C6B" w:rsidRPr="00872E54">
        <w:rPr>
          <w:rFonts w:eastAsia="Calibri"/>
          <w:sz w:val="20"/>
          <w:szCs w:val="20"/>
          <w:lang w:eastAsia="en-US"/>
        </w:rPr>
        <w:t xml:space="preserve"> </w:t>
      </w:r>
      <w:proofErr w:type="spellStart"/>
      <w:r w:rsidR="00420C6B" w:rsidRPr="00872E54">
        <w:rPr>
          <w:rFonts w:eastAsia="Calibri"/>
          <w:sz w:val="20"/>
          <w:szCs w:val="20"/>
          <w:lang w:eastAsia="en-US"/>
        </w:rPr>
        <w:t>for</w:t>
      </w:r>
      <w:proofErr w:type="spellEnd"/>
      <w:r w:rsidR="00420C6B" w:rsidRPr="00872E54">
        <w:rPr>
          <w:rFonts w:eastAsia="Calibri"/>
          <w:sz w:val="20"/>
          <w:szCs w:val="20"/>
          <w:lang w:eastAsia="en-US"/>
        </w:rPr>
        <w:t> </w:t>
      </w:r>
      <w:proofErr w:type="spellStart"/>
      <w:r w:rsidR="00420C6B" w:rsidRPr="00872E54">
        <w:rPr>
          <w:rFonts w:eastAsia="Calibri"/>
          <w:sz w:val="20"/>
          <w:szCs w:val="20"/>
          <w:lang w:eastAsia="en-US"/>
        </w:rPr>
        <w:t>victims</w:t>
      </w:r>
      <w:proofErr w:type="spellEnd"/>
      <w:r w:rsidR="00420C6B" w:rsidRPr="00872E54">
        <w:rPr>
          <w:rFonts w:eastAsia="Calibri"/>
          <w:sz w:val="20"/>
          <w:szCs w:val="20"/>
          <w:lang w:eastAsia="en-US"/>
        </w:rPr>
        <w:t>”</w:t>
      </w:r>
    </w:p>
    <w:p w:rsidR="00420C6B" w:rsidRPr="00872E54" w:rsidRDefault="004C4483" w:rsidP="00CE3C38">
      <w:pPr>
        <w:jc w:val="both"/>
        <w:rPr>
          <w:rFonts w:eastAsia="Calibri"/>
          <w:sz w:val="20"/>
          <w:szCs w:val="20"/>
          <w:lang w:eastAsia="en-US"/>
        </w:rPr>
      </w:pPr>
      <w:hyperlink r:id="rId4" w:history="1">
        <w:r w:rsidR="00420C6B" w:rsidRPr="00872E54">
          <w:rPr>
            <w:rStyle w:val="Hyperlink"/>
            <w:rFonts w:eastAsia="Calibri"/>
            <w:sz w:val="20"/>
            <w:szCs w:val="20"/>
            <w:lang w:eastAsia="en-US"/>
          </w:rPr>
          <w:t>http://fra.europa.eu/sites/default/files/fra-2015-victims-crime-eu-support_en_0.pdf</w:t>
        </w:r>
      </w:hyperlink>
      <w:r w:rsidR="00420C6B" w:rsidRPr="00872E54">
        <w:rPr>
          <w:rFonts w:eastAsia="Calibri"/>
          <w:sz w:val="20"/>
          <w:szCs w:val="20"/>
          <w:lang w:eastAsia="en-US"/>
        </w:rPr>
        <w:t xml:space="preserve"> </w:t>
      </w:r>
    </w:p>
    <w:p w:rsidR="00420C6B" w:rsidRPr="006D1E1D" w:rsidRDefault="00420C6B" w:rsidP="00CE3C38">
      <w:pPr>
        <w:jc w:val="both"/>
        <w:rPr>
          <w:rFonts w:eastAsia="Calibri"/>
          <w:lang w:eastAsia="en-US"/>
        </w:rPr>
      </w:pPr>
    </w:p>
    <w:p w:rsidR="00420C6B" w:rsidRPr="007B37EA" w:rsidRDefault="00420C6B" w:rsidP="00D83AE2">
      <w:pPr>
        <w:pStyle w:val="FootnoteText"/>
        <w:rPr>
          <w:lang w:val="lv-LV"/>
        </w:rPr>
      </w:pPr>
    </w:p>
  </w:footnote>
  <w:footnote w:id="9">
    <w:p w:rsidR="00420C6B" w:rsidRPr="00AC6628" w:rsidRDefault="00420C6B" w:rsidP="008B3382">
      <w:pPr>
        <w:pStyle w:val="FootnoteText"/>
        <w:rPr>
          <w:lang w:val="lv-LV"/>
        </w:rPr>
      </w:pPr>
      <w:r>
        <w:rPr>
          <w:rStyle w:val="FootnoteReference"/>
        </w:rPr>
        <w:footnoteRef/>
      </w:r>
      <w:r w:rsidRPr="006D1E1D">
        <w:rPr>
          <w:lang w:val="lv-LV"/>
        </w:rPr>
        <w:t xml:space="preserve"> http://www2.ohchr.org/english/bodies/crc/docs/CRC.C.GC.13_en.pdf</w:t>
      </w:r>
    </w:p>
  </w:footnote>
  <w:footnote w:id="10">
    <w:p w:rsidR="00420C6B" w:rsidRPr="00E84D58" w:rsidRDefault="00420C6B" w:rsidP="006D11CB">
      <w:pPr>
        <w:pStyle w:val="FootnoteText"/>
        <w:jc w:val="both"/>
        <w:rPr>
          <w:lang w:val="lv-LV"/>
        </w:rPr>
      </w:pPr>
      <w:r>
        <w:rPr>
          <w:rStyle w:val="FootnoteReference"/>
        </w:rPr>
        <w:footnoteRef/>
      </w:r>
      <w:r>
        <w:t xml:space="preserve"> </w:t>
      </w:r>
      <w:r w:rsidRPr="00E84D58">
        <w:rPr>
          <w:lang w:val="lv-LV"/>
        </w:rPr>
        <w:t xml:space="preserve">Informācija uz 12.02.2016. Stambulas konvenciju ir parakstījušas, to neratificējot, 19 EP valstis. Konvenciju ratificēja 20 EP dalībvalstis: Albānija, Andora, Austrija, Bosnija un Hercegovina, Dānija, Somija, Francija, Itālija, Malta, Monako, Montenegro, Nīderlande, Polija, Portugāle, San </w:t>
      </w:r>
      <w:proofErr w:type="spellStart"/>
      <w:r w:rsidRPr="00E84D58">
        <w:rPr>
          <w:lang w:val="lv-LV"/>
        </w:rPr>
        <w:t>Marino</w:t>
      </w:r>
      <w:proofErr w:type="spellEnd"/>
      <w:r w:rsidRPr="00E84D58">
        <w:rPr>
          <w:lang w:val="lv-LV"/>
        </w:rPr>
        <w:t xml:space="preserve">, Serbija, Slovēnija, Spānija, Zviedrija, Turcija. </w:t>
      </w:r>
    </w:p>
  </w:footnote>
  <w:footnote w:id="11">
    <w:p w:rsidR="00420C6B" w:rsidRPr="007B37EA" w:rsidRDefault="00420C6B">
      <w:pPr>
        <w:pStyle w:val="FootnoteText"/>
        <w:rPr>
          <w:lang w:val="lv-LV"/>
        </w:rPr>
      </w:pPr>
      <w:r>
        <w:rPr>
          <w:rStyle w:val="FootnoteReference"/>
        </w:rPr>
        <w:footnoteRef/>
      </w:r>
      <w:r w:rsidRPr="00497DD8">
        <w:rPr>
          <w:lang w:val="lv-LV"/>
        </w:rPr>
        <w:t xml:space="preserve"> http://eur-lex.europa.eu/legal-content/LV/TXT/PDF/?uri=CELEX:32011L0099&amp;from=EN</w:t>
      </w:r>
    </w:p>
  </w:footnote>
  <w:footnote w:id="12">
    <w:p w:rsidR="00420C6B" w:rsidRPr="007B37EA" w:rsidRDefault="00420C6B">
      <w:pPr>
        <w:pStyle w:val="FootnoteText"/>
        <w:rPr>
          <w:lang w:val="lv-LV"/>
        </w:rPr>
      </w:pPr>
      <w:r>
        <w:rPr>
          <w:rStyle w:val="FootnoteReference"/>
        </w:rPr>
        <w:footnoteRef/>
      </w:r>
      <w:r w:rsidRPr="00C16230">
        <w:rPr>
          <w:lang w:val="lv-LV"/>
        </w:rPr>
        <w:t xml:space="preserve"> http://eur-lex.europa.eu/legal-content/LV/TXT/PDF/?uri=CELEX:32011L0093&amp;from=LV</w:t>
      </w:r>
    </w:p>
  </w:footnote>
  <w:footnote w:id="13">
    <w:p w:rsidR="00420C6B" w:rsidRPr="007B37EA" w:rsidRDefault="00420C6B">
      <w:pPr>
        <w:pStyle w:val="FootnoteText"/>
        <w:rPr>
          <w:lang w:val="lv-LV"/>
        </w:rPr>
      </w:pPr>
      <w:r>
        <w:rPr>
          <w:rStyle w:val="FootnoteReference"/>
        </w:rPr>
        <w:footnoteRef/>
      </w:r>
      <w:r w:rsidRPr="00497DD8">
        <w:rPr>
          <w:lang w:val="lv-LV"/>
        </w:rPr>
        <w:t xml:space="preserve"> http://eur-lex.europa.eu/legal-content/LV/TXT/PDF/?uri=CELEX:32011L0036&amp;qid=1412159858663&amp;from=LV</w:t>
      </w:r>
    </w:p>
  </w:footnote>
  <w:footnote w:id="14">
    <w:p w:rsidR="00420C6B" w:rsidRPr="005E66A0" w:rsidRDefault="00420C6B">
      <w:pPr>
        <w:pStyle w:val="FootnoteText"/>
        <w:rPr>
          <w:lang w:val="lv-LV"/>
        </w:rPr>
      </w:pPr>
      <w:r>
        <w:rPr>
          <w:rStyle w:val="FootnoteReference"/>
        </w:rPr>
        <w:footnoteRef/>
      </w:r>
      <w:r>
        <w:t xml:space="preserve"> </w:t>
      </w:r>
      <w:r>
        <w:rPr>
          <w:lang w:val="lv-LV"/>
        </w:rPr>
        <w:t>Cietušo direktīvas 9.apsverums</w:t>
      </w:r>
    </w:p>
  </w:footnote>
  <w:footnote w:id="15">
    <w:p w:rsidR="00420C6B" w:rsidRPr="00E30904" w:rsidRDefault="00420C6B">
      <w:pPr>
        <w:pStyle w:val="FootnoteText"/>
        <w:rPr>
          <w:lang w:val="lv-LV"/>
        </w:rPr>
      </w:pPr>
      <w:r>
        <w:rPr>
          <w:rStyle w:val="FootnoteReference"/>
        </w:rPr>
        <w:footnoteRef/>
      </w:r>
      <w:r>
        <w:t xml:space="preserve"> </w:t>
      </w:r>
      <w:r>
        <w:rPr>
          <w:lang w:val="lv-LV"/>
        </w:rPr>
        <w:t>Cietušo direktīvas 57.apsverums</w:t>
      </w:r>
    </w:p>
  </w:footnote>
  <w:footnote w:id="16">
    <w:p w:rsidR="00420C6B" w:rsidRPr="007B37EA" w:rsidRDefault="00420C6B" w:rsidP="00BB2D6F">
      <w:pPr>
        <w:pStyle w:val="FootnoteText"/>
        <w:rPr>
          <w:lang w:val="lv-LV"/>
        </w:rPr>
      </w:pPr>
      <w:r>
        <w:rPr>
          <w:rStyle w:val="FootnoteReference"/>
        </w:rPr>
        <w:footnoteRef/>
      </w:r>
      <w:r w:rsidRPr="00EE3546">
        <w:rPr>
          <w:lang w:val="lv-LV"/>
        </w:rPr>
        <w:t xml:space="preserve"> http://www.consilium.europa.eu/uedocs/cms_data/docs/pressdata/en/lsa/113226.pdf</w:t>
      </w:r>
    </w:p>
  </w:footnote>
  <w:footnote w:id="17">
    <w:p w:rsidR="00420C6B" w:rsidRPr="007B37EA" w:rsidRDefault="00420C6B">
      <w:pPr>
        <w:pStyle w:val="FootnoteText"/>
        <w:rPr>
          <w:lang w:val="lv-LV"/>
        </w:rPr>
      </w:pPr>
      <w:r>
        <w:rPr>
          <w:rStyle w:val="FootnoteReference"/>
        </w:rPr>
        <w:footnoteRef/>
      </w:r>
      <w:r w:rsidRPr="005A71AF">
        <w:rPr>
          <w:lang w:val="lv-LV"/>
        </w:rPr>
        <w:t xml:space="preserve"> http://www.cy2012.eu/index.php/en/file/EfusrOH182v2nxXo9+AUZw</w:t>
      </w:r>
    </w:p>
  </w:footnote>
  <w:footnote w:id="18">
    <w:p w:rsidR="00420C6B" w:rsidRPr="007B37EA" w:rsidRDefault="00420C6B">
      <w:pPr>
        <w:pStyle w:val="FootnoteText"/>
        <w:rPr>
          <w:lang w:val="lv-LV"/>
        </w:rPr>
      </w:pPr>
      <w:r>
        <w:rPr>
          <w:rStyle w:val="FootnoteReference"/>
        </w:rPr>
        <w:footnoteRef/>
      </w:r>
      <w:r w:rsidRPr="007A7946">
        <w:rPr>
          <w:lang w:val="lv-LV"/>
        </w:rPr>
        <w:t xml:space="preserve"> http://www.consilium.europa.eu/uedocs/cms_Data/docs/pressdata/en/jha/143103.pdf</w:t>
      </w:r>
    </w:p>
  </w:footnote>
  <w:footnote w:id="19">
    <w:p w:rsidR="00420C6B" w:rsidRDefault="00420C6B" w:rsidP="00EE37AE">
      <w:pPr>
        <w:pStyle w:val="FootnoteText"/>
        <w:rPr>
          <w:lang w:val="lv-LV"/>
        </w:rPr>
      </w:pPr>
      <w:r>
        <w:rPr>
          <w:rStyle w:val="FootnoteReference"/>
          <w:rFonts w:eastAsiaTheme="minorEastAsia"/>
        </w:rPr>
        <w:footnoteRef/>
      </w:r>
      <w:r>
        <w:rPr>
          <w:lang w:val="lv-LV"/>
        </w:rPr>
        <w:t xml:space="preserve"> http://data.consilium.europa.eu/doc/document/ST-9242-2015-INIT/lv/pdf</w:t>
      </w:r>
    </w:p>
  </w:footnote>
  <w:footnote w:id="20">
    <w:p w:rsidR="00420C6B" w:rsidRPr="00F2067F" w:rsidRDefault="00420C6B">
      <w:pPr>
        <w:pStyle w:val="FootnoteText"/>
        <w:rPr>
          <w:lang w:val="lv-LV"/>
        </w:rPr>
      </w:pPr>
      <w:r>
        <w:rPr>
          <w:rStyle w:val="FootnoteReference"/>
        </w:rPr>
        <w:footnoteRef/>
      </w:r>
      <w:r w:rsidRPr="006D1E1D">
        <w:rPr>
          <w:lang w:val="lv-LV"/>
        </w:rPr>
        <w:t xml:space="preserve"> http://www.consilium.europa.eu/en/press/press-releases/2015/10/26-fac-conclusions-gender-development/</w:t>
      </w:r>
    </w:p>
  </w:footnote>
  <w:footnote w:id="21">
    <w:p w:rsidR="00420C6B" w:rsidRPr="007B37EA" w:rsidRDefault="00420C6B">
      <w:pPr>
        <w:pStyle w:val="FootnoteText"/>
        <w:rPr>
          <w:lang w:val="lv-LV"/>
        </w:rPr>
      </w:pPr>
      <w:r>
        <w:rPr>
          <w:rStyle w:val="FootnoteReference"/>
        </w:rPr>
        <w:footnoteRef/>
      </w:r>
      <w:r w:rsidRPr="00323C31">
        <w:rPr>
          <w:lang w:val="lv-LV"/>
        </w:rPr>
        <w:t xml:space="preserve"> http://www.europarl.europa.eu/sides/getDoc.do?pubRef=-//EP//TEXT+REPORT+A7-2011-0065+0+DOC+XML+V0//LV</w:t>
      </w:r>
    </w:p>
  </w:footnote>
  <w:footnote w:id="22">
    <w:p w:rsidR="00420C6B" w:rsidRPr="007B37EA" w:rsidRDefault="00420C6B" w:rsidP="0060426E">
      <w:pPr>
        <w:pStyle w:val="FootnoteText"/>
        <w:rPr>
          <w:lang w:val="lv-LV"/>
        </w:rPr>
      </w:pPr>
      <w:r>
        <w:rPr>
          <w:rStyle w:val="FootnoteReference"/>
        </w:rPr>
        <w:footnoteRef/>
      </w:r>
      <w:r w:rsidRPr="00A306FA">
        <w:rPr>
          <w:lang w:val="lv-LV"/>
        </w:rPr>
        <w:t xml:space="preserve"> </w:t>
      </w:r>
      <w:hyperlink r:id="rId5" w:history="1">
        <w:r w:rsidRPr="00C4139B">
          <w:rPr>
            <w:rStyle w:val="Hyperlink"/>
            <w:lang w:val="lv-LV"/>
          </w:rPr>
          <w:t>http://www.europarl.europa.eu/sides/getDoc.do?pubRef=-//EP//TEXT+TA+P7-TA-2014-0126+0+DOC+XML+V0//LV</w:t>
        </w:r>
      </w:hyperlink>
      <w:r>
        <w:rPr>
          <w:lang w:val="lv-LV"/>
        </w:rPr>
        <w:t xml:space="preserve"> </w:t>
      </w:r>
      <w:r w:rsidRPr="00EE1624">
        <w:rPr>
          <w:lang w:val="lv-LV"/>
        </w:rPr>
        <w:t>Rezolūcija arī pausts: „Ņemot vērā sekas, kādas prostitūcija atstāj uz sieviešu fizisko un garīgo veselību, jo īpaši ja tā ir piespiedu prostitūcija un sieviešu tirdzniecība prostitūcijas nolūkā, var uzskatīt, ka prostitūcija ir pret sievietēm vērstas vardarbības veids”.</w:t>
      </w:r>
    </w:p>
  </w:footnote>
  <w:footnote w:id="23">
    <w:p w:rsidR="00420C6B" w:rsidRPr="0079400E" w:rsidRDefault="00420C6B">
      <w:pPr>
        <w:pStyle w:val="FootnoteText"/>
        <w:rPr>
          <w:lang w:val="lv-LV"/>
        </w:rPr>
      </w:pPr>
      <w:r>
        <w:rPr>
          <w:rStyle w:val="FootnoteReference"/>
        </w:rPr>
        <w:footnoteRef/>
      </w:r>
      <w:r w:rsidRPr="006D1E1D">
        <w:rPr>
          <w:lang w:val="lv-LV"/>
        </w:rPr>
        <w:t xml:space="preserve"> http://www.europarl.europa.eu/sides/getDoc.do?pubRef=-//EP//TEXT+TA+P8-TA-2015-0218+0+DOC+XML+V0//LV</w:t>
      </w:r>
    </w:p>
  </w:footnote>
  <w:footnote w:id="24">
    <w:p w:rsidR="00420C6B" w:rsidRPr="001666E3" w:rsidRDefault="00420C6B">
      <w:pPr>
        <w:pStyle w:val="FootnoteText"/>
        <w:rPr>
          <w:lang w:val="lv-LV"/>
        </w:rPr>
      </w:pPr>
      <w:r>
        <w:rPr>
          <w:rStyle w:val="FootnoteReference"/>
        </w:rPr>
        <w:footnoteRef/>
      </w:r>
      <w:r>
        <w:rPr>
          <w:lang w:val="lv-LV"/>
        </w:rPr>
        <w:t xml:space="preserve"> </w:t>
      </w:r>
      <w:proofErr w:type="spellStart"/>
      <w:r>
        <w:rPr>
          <w:lang w:val="lv-LV"/>
        </w:rPr>
        <w:t>Strategic</w:t>
      </w:r>
      <w:proofErr w:type="spellEnd"/>
      <w:r>
        <w:rPr>
          <w:lang w:val="lv-LV"/>
        </w:rPr>
        <w:t xml:space="preserve"> </w:t>
      </w:r>
      <w:proofErr w:type="spellStart"/>
      <w:r>
        <w:rPr>
          <w:lang w:val="lv-LV"/>
        </w:rPr>
        <w:t>engagement</w:t>
      </w:r>
      <w:proofErr w:type="spellEnd"/>
      <w:r>
        <w:rPr>
          <w:lang w:val="lv-LV"/>
        </w:rPr>
        <w:t xml:space="preserve"> </w:t>
      </w:r>
      <w:proofErr w:type="spellStart"/>
      <w:r>
        <w:rPr>
          <w:lang w:val="lv-LV"/>
        </w:rPr>
        <w:t>for</w:t>
      </w:r>
      <w:proofErr w:type="spellEnd"/>
      <w:r>
        <w:rPr>
          <w:lang w:val="lv-LV"/>
        </w:rPr>
        <w:t xml:space="preserve"> </w:t>
      </w:r>
      <w:proofErr w:type="spellStart"/>
      <w:r>
        <w:rPr>
          <w:lang w:val="lv-LV"/>
        </w:rPr>
        <w:t>gender</w:t>
      </w:r>
      <w:proofErr w:type="spellEnd"/>
      <w:r>
        <w:rPr>
          <w:lang w:val="lv-LV"/>
        </w:rPr>
        <w:t xml:space="preserve"> </w:t>
      </w:r>
      <w:proofErr w:type="spellStart"/>
      <w:r>
        <w:rPr>
          <w:lang w:val="lv-LV"/>
        </w:rPr>
        <w:t>eqiality</w:t>
      </w:r>
      <w:proofErr w:type="spellEnd"/>
      <w:r>
        <w:rPr>
          <w:lang w:val="lv-LV"/>
        </w:rPr>
        <w:t xml:space="preserve"> 2016-2019. </w:t>
      </w:r>
      <w:r w:rsidRPr="001666E3">
        <w:rPr>
          <w:lang w:val="lv-LV"/>
        </w:rPr>
        <w:t xml:space="preserve"> http://ec.europa.eu/justice/gender-equality/files/documents/160111_strategic_engagement_en.pdf</w:t>
      </w:r>
    </w:p>
  </w:footnote>
  <w:footnote w:id="25">
    <w:p w:rsidR="00420C6B" w:rsidRPr="007B37EA" w:rsidRDefault="00420C6B" w:rsidP="001D7B95">
      <w:pPr>
        <w:pStyle w:val="FootnoteText"/>
        <w:rPr>
          <w:lang w:val="lv-LV"/>
        </w:rPr>
      </w:pPr>
      <w:r>
        <w:rPr>
          <w:rStyle w:val="FootnoteReference"/>
        </w:rPr>
        <w:footnoteRef/>
      </w:r>
      <w:r w:rsidRPr="00857E89">
        <w:rPr>
          <w:lang w:val="lv-LV"/>
        </w:rPr>
        <w:t xml:space="preserve"> http://www.un.org/womenwatch/daw/csw/csw57/CSW57_agreed_conclusions_advance_unedited_version_18_March_2013.pdf</w:t>
      </w:r>
    </w:p>
  </w:footnote>
  <w:footnote w:id="26">
    <w:p w:rsidR="00420C6B" w:rsidRPr="00AF6F79" w:rsidRDefault="00420C6B" w:rsidP="00270D9F">
      <w:pPr>
        <w:pStyle w:val="FootnoteText"/>
        <w:rPr>
          <w:lang w:val="lv-LV"/>
        </w:rPr>
      </w:pPr>
      <w:r>
        <w:rPr>
          <w:rStyle w:val="FootnoteReference"/>
        </w:rPr>
        <w:footnoteRef/>
      </w:r>
      <w:r w:rsidRPr="006D1E1D">
        <w:rPr>
          <w:lang w:val="lv-LV"/>
        </w:rPr>
        <w:t xml:space="preserve"> http://www.un.org/womenwatch/osagi/wps/#resolution</w:t>
      </w:r>
    </w:p>
  </w:footnote>
  <w:footnote w:id="27">
    <w:p w:rsidR="00420C6B" w:rsidRPr="006D1E1D" w:rsidRDefault="00420C6B" w:rsidP="00C30216">
      <w:pPr>
        <w:pStyle w:val="FootnoteText"/>
        <w:rPr>
          <w:lang w:val="lv-LV"/>
        </w:rPr>
      </w:pPr>
      <w:r>
        <w:rPr>
          <w:rStyle w:val="FootnoteReference"/>
        </w:rPr>
        <w:footnoteRef/>
      </w:r>
      <w:r w:rsidRPr="007458EC">
        <w:rPr>
          <w:lang w:val="lv-LV"/>
        </w:rPr>
        <w:t xml:space="preserve"> https://www.gov.uk/government/uploads/system/uploads/attachment_data/file/244849/A_DECLARATION_OF_COMMITMENT_TO_END_SEXUAL_VIOLENCE_IN_CONFLICT__TO_PRINT....pdf</w:t>
      </w:r>
    </w:p>
  </w:footnote>
  <w:footnote w:id="28">
    <w:p w:rsidR="00420C6B" w:rsidRPr="006D1E1D" w:rsidRDefault="00420C6B" w:rsidP="00C30216">
      <w:pPr>
        <w:pStyle w:val="FootnoteText"/>
        <w:rPr>
          <w:lang w:val="lv-LV"/>
        </w:rPr>
      </w:pPr>
      <w:r>
        <w:rPr>
          <w:rStyle w:val="FootnoteReference"/>
        </w:rPr>
        <w:footnoteRef/>
      </w:r>
      <w:r w:rsidRPr="007458EC">
        <w:rPr>
          <w:lang w:val="lv-LV"/>
        </w:rPr>
        <w:t xml:space="preserve"> https://www.gov.uk/government/uploads/system/uploads/attachment_data/file/319054/PSVI_protocol_web.pdf</w:t>
      </w:r>
    </w:p>
  </w:footnote>
  <w:footnote w:id="29">
    <w:p w:rsidR="00420C6B" w:rsidRPr="006D1E1D" w:rsidRDefault="00420C6B" w:rsidP="00270D9F">
      <w:pPr>
        <w:pStyle w:val="FootnoteText"/>
        <w:rPr>
          <w:lang w:val="lv-LV"/>
        </w:rPr>
      </w:pPr>
      <w:r>
        <w:rPr>
          <w:rStyle w:val="FootnoteReference"/>
        </w:rPr>
        <w:footnoteRef/>
      </w:r>
      <w:r w:rsidRPr="007458EC">
        <w:rPr>
          <w:lang w:val="lv-LV"/>
        </w:rPr>
        <w:t xml:space="preserve"> http://www.un.org/ga/search/view_doc.asp?symbol=S/RES/2106(2013)</w:t>
      </w:r>
    </w:p>
  </w:footnote>
  <w:footnote w:id="30">
    <w:p w:rsidR="00420C6B" w:rsidRDefault="00420C6B" w:rsidP="0009264E">
      <w:pPr>
        <w:pStyle w:val="FootnoteText"/>
      </w:pPr>
      <w:r>
        <w:rPr>
          <w:rStyle w:val="FootnoteReference"/>
        </w:rPr>
        <w:footnoteRef/>
      </w:r>
      <w:r w:rsidRPr="004F3F0C">
        <w:rPr>
          <w:lang w:val="lv-LV"/>
        </w:rPr>
        <w:t xml:space="preserve"> </w:t>
      </w:r>
      <w:proofErr w:type="spellStart"/>
      <w:r w:rsidRPr="004F3F0C">
        <w:rPr>
          <w:lang w:val="lv-LV"/>
        </w:rPr>
        <w:t>Strengthening</w:t>
      </w:r>
      <w:proofErr w:type="spellEnd"/>
      <w:r w:rsidRPr="004F3F0C">
        <w:rPr>
          <w:lang w:val="lv-LV"/>
        </w:rPr>
        <w:t xml:space="preserve"> </w:t>
      </w:r>
      <w:proofErr w:type="spellStart"/>
      <w:r w:rsidRPr="004F3F0C">
        <w:rPr>
          <w:lang w:val="lv-LV"/>
        </w:rPr>
        <w:t>the</w:t>
      </w:r>
      <w:proofErr w:type="spellEnd"/>
      <w:r w:rsidRPr="004F3F0C">
        <w:rPr>
          <w:lang w:val="lv-LV"/>
        </w:rPr>
        <w:t xml:space="preserve"> </w:t>
      </w:r>
      <w:proofErr w:type="spellStart"/>
      <w:r w:rsidRPr="004F3F0C">
        <w:rPr>
          <w:lang w:val="lv-LV"/>
        </w:rPr>
        <w:t>role</w:t>
      </w:r>
      <w:proofErr w:type="spellEnd"/>
      <w:r w:rsidRPr="004F3F0C">
        <w:rPr>
          <w:lang w:val="lv-LV"/>
        </w:rPr>
        <w:t xml:space="preserve"> </w:t>
      </w:r>
      <w:proofErr w:type="spellStart"/>
      <w:r w:rsidRPr="004F3F0C">
        <w:rPr>
          <w:lang w:val="lv-LV"/>
        </w:rPr>
        <w:t>of</w:t>
      </w:r>
      <w:proofErr w:type="spellEnd"/>
      <w:r w:rsidRPr="004F3F0C">
        <w:rPr>
          <w:lang w:val="lv-LV"/>
        </w:rPr>
        <w:t xml:space="preserve"> </w:t>
      </w:r>
      <w:proofErr w:type="spellStart"/>
      <w:r w:rsidRPr="004F3F0C">
        <w:rPr>
          <w:lang w:val="lv-LV"/>
        </w:rPr>
        <w:t>the</w:t>
      </w:r>
      <w:proofErr w:type="spellEnd"/>
      <w:r w:rsidRPr="004F3F0C">
        <w:rPr>
          <w:lang w:val="lv-LV"/>
        </w:rPr>
        <w:t xml:space="preserve"> </w:t>
      </w:r>
      <w:proofErr w:type="spellStart"/>
      <w:r w:rsidRPr="004F3F0C">
        <w:rPr>
          <w:lang w:val="lv-LV"/>
        </w:rPr>
        <w:t>health</w:t>
      </w:r>
      <w:proofErr w:type="spellEnd"/>
      <w:r w:rsidRPr="004F3F0C">
        <w:rPr>
          <w:lang w:val="lv-LV"/>
        </w:rPr>
        <w:t xml:space="preserve"> </w:t>
      </w:r>
      <w:proofErr w:type="spellStart"/>
      <w:r w:rsidRPr="004F3F0C">
        <w:rPr>
          <w:lang w:val="lv-LV"/>
        </w:rPr>
        <w:t>system</w:t>
      </w:r>
      <w:proofErr w:type="spellEnd"/>
      <w:r w:rsidRPr="004F3F0C">
        <w:rPr>
          <w:lang w:val="lv-LV"/>
        </w:rPr>
        <w:t xml:space="preserve"> </w:t>
      </w:r>
      <w:proofErr w:type="spellStart"/>
      <w:r w:rsidRPr="004F3F0C">
        <w:rPr>
          <w:lang w:val="lv-LV"/>
        </w:rPr>
        <w:t>in</w:t>
      </w:r>
      <w:proofErr w:type="spellEnd"/>
      <w:r w:rsidRPr="004F3F0C">
        <w:rPr>
          <w:lang w:val="lv-LV"/>
        </w:rPr>
        <w:t xml:space="preserve"> </w:t>
      </w:r>
      <w:proofErr w:type="spellStart"/>
      <w:r w:rsidRPr="004F3F0C">
        <w:rPr>
          <w:lang w:val="lv-LV"/>
        </w:rPr>
        <w:t>addressing</w:t>
      </w:r>
      <w:proofErr w:type="spellEnd"/>
      <w:r w:rsidRPr="004F3F0C">
        <w:rPr>
          <w:lang w:val="lv-LV"/>
        </w:rPr>
        <w:t xml:space="preserve"> </w:t>
      </w:r>
      <w:proofErr w:type="spellStart"/>
      <w:r w:rsidRPr="004F3F0C">
        <w:rPr>
          <w:lang w:val="lv-LV"/>
        </w:rPr>
        <w:t>violence</w:t>
      </w:r>
      <w:proofErr w:type="spellEnd"/>
      <w:r w:rsidRPr="004F3F0C">
        <w:rPr>
          <w:lang w:val="lv-LV"/>
        </w:rPr>
        <w:t xml:space="preserve">, </w:t>
      </w:r>
      <w:proofErr w:type="spellStart"/>
      <w:r w:rsidRPr="004F3F0C">
        <w:rPr>
          <w:lang w:val="lv-LV"/>
        </w:rPr>
        <w:t>in</w:t>
      </w:r>
      <w:proofErr w:type="spellEnd"/>
      <w:r w:rsidRPr="004F3F0C">
        <w:rPr>
          <w:lang w:val="lv-LV"/>
        </w:rPr>
        <w:t xml:space="preserve"> </w:t>
      </w:r>
      <w:proofErr w:type="spellStart"/>
      <w:r w:rsidRPr="004F3F0C">
        <w:rPr>
          <w:lang w:val="lv-LV"/>
        </w:rPr>
        <w:t>particular</w:t>
      </w:r>
      <w:proofErr w:type="spellEnd"/>
      <w:r w:rsidRPr="004F3F0C">
        <w:rPr>
          <w:lang w:val="lv-LV"/>
        </w:rPr>
        <w:t xml:space="preserve"> </w:t>
      </w:r>
      <w:proofErr w:type="spellStart"/>
      <w:r w:rsidRPr="004F3F0C">
        <w:rPr>
          <w:lang w:val="lv-LV"/>
        </w:rPr>
        <w:t>against</w:t>
      </w:r>
      <w:proofErr w:type="spellEnd"/>
      <w:r w:rsidRPr="004F3F0C">
        <w:rPr>
          <w:lang w:val="lv-LV"/>
        </w:rPr>
        <w:t xml:space="preserve"> </w:t>
      </w:r>
      <w:proofErr w:type="spellStart"/>
      <w:r w:rsidRPr="004F3F0C">
        <w:rPr>
          <w:lang w:val="lv-LV"/>
        </w:rPr>
        <w:t>women</w:t>
      </w:r>
      <w:proofErr w:type="spellEnd"/>
      <w:r w:rsidRPr="004F3F0C">
        <w:rPr>
          <w:lang w:val="lv-LV"/>
        </w:rPr>
        <w:t xml:space="preserve"> </w:t>
      </w:r>
      <w:proofErr w:type="spellStart"/>
      <w:r w:rsidRPr="004F3F0C">
        <w:rPr>
          <w:lang w:val="lv-LV"/>
        </w:rPr>
        <w:t>and</w:t>
      </w:r>
      <w:proofErr w:type="spellEnd"/>
      <w:r w:rsidRPr="004F3F0C">
        <w:rPr>
          <w:lang w:val="lv-LV"/>
        </w:rPr>
        <w:t xml:space="preserve"> </w:t>
      </w:r>
      <w:proofErr w:type="spellStart"/>
      <w:r w:rsidRPr="004F3F0C">
        <w:rPr>
          <w:lang w:val="lv-LV"/>
        </w:rPr>
        <w:t>girls</w:t>
      </w:r>
      <w:proofErr w:type="spellEnd"/>
      <w:r w:rsidRPr="004F3F0C">
        <w:rPr>
          <w:lang w:val="lv-LV"/>
        </w:rPr>
        <w:t xml:space="preserve">, </w:t>
      </w:r>
      <w:proofErr w:type="spellStart"/>
      <w:r w:rsidRPr="004F3F0C">
        <w:rPr>
          <w:lang w:val="lv-LV"/>
        </w:rPr>
        <w:t>and</w:t>
      </w:r>
      <w:proofErr w:type="spellEnd"/>
      <w:r w:rsidRPr="004F3F0C">
        <w:rPr>
          <w:lang w:val="lv-LV"/>
        </w:rPr>
        <w:t xml:space="preserve"> </w:t>
      </w:r>
      <w:proofErr w:type="spellStart"/>
      <w:r w:rsidRPr="004F3F0C">
        <w:rPr>
          <w:lang w:val="lv-LV"/>
        </w:rPr>
        <w:t>against</w:t>
      </w:r>
      <w:proofErr w:type="spellEnd"/>
      <w:r w:rsidRPr="004F3F0C">
        <w:rPr>
          <w:lang w:val="lv-LV"/>
        </w:rPr>
        <w:t xml:space="preserve"> </w:t>
      </w:r>
      <w:proofErr w:type="spellStart"/>
      <w:r w:rsidRPr="004F3F0C">
        <w:rPr>
          <w:lang w:val="lv-LV"/>
        </w:rPr>
        <w:t>children</w:t>
      </w:r>
      <w:proofErr w:type="spellEnd"/>
      <w:r w:rsidRPr="004F3F0C">
        <w:rPr>
          <w:lang w:val="lv-LV"/>
        </w:rPr>
        <w:t xml:space="preserve"> http://apps.who.int/gb/ebwha/pdf_files/WHA67/A67_R15-en.pdf</w:t>
      </w:r>
    </w:p>
  </w:footnote>
  <w:footnote w:id="31">
    <w:p w:rsidR="00420C6B" w:rsidRPr="00665803" w:rsidRDefault="00420C6B" w:rsidP="001E5706">
      <w:pPr>
        <w:contextualSpacing/>
        <w:jc w:val="both"/>
      </w:pPr>
      <w:r>
        <w:rPr>
          <w:rStyle w:val="FootnoteReference"/>
        </w:rPr>
        <w:footnoteRef/>
      </w:r>
      <w:r>
        <w:t xml:space="preserve"> </w:t>
      </w:r>
      <w:hyperlink r:id="rId6" w:history="1">
        <w:r w:rsidRPr="00665803">
          <w:rPr>
            <w:rStyle w:val="Hyperlink"/>
            <w:sz w:val="20"/>
            <w:szCs w:val="20"/>
          </w:rPr>
          <w:t>http://www.who.int/topics/violence/interpersonal-violence-against-women-children/en/</w:t>
        </w:r>
      </w:hyperlink>
    </w:p>
  </w:footnote>
  <w:footnote w:id="32">
    <w:p w:rsidR="00420C6B" w:rsidRPr="009C6C92" w:rsidRDefault="00420C6B" w:rsidP="00EE37AE">
      <w:pPr>
        <w:pStyle w:val="FootnoteText"/>
        <w:rPr>
          <w:lang w:val="lv-LV"/>
        </w:rPr>
      </w:pPr>
      <w:r>
        <w:rPr>
          <w:rStyle w:val="FootnoteReference"/>
          <w:rFonts w:eastAsiaTheme="minorEastAsia"/>
        </w:rPr>
        <w:footnoteRef/>
      </w:r>
      <w:r>
        <w:t xml:space="preserve"> </w:t>
      </w:r>
      <w:r w:rsidRPr="009C6C92">
        <w:t>https://sustainabledevelopment.un.org/topics</w:t>
      </w:r>
    </w:p>
  </w:footnote>
  <w:footnote w:id="33">
    <w:p w:rsidR="00420C6B" w:rsidRPr="007B37EA" w:rsidRDefault="00420C6B" w:rsidP="00245FCC">
      <w:pPr>
        <w:pStyle w:val="FootnoteText"/>
        <w:jc w:val="both"/>
        <w:rPr>
          <w:lang w:val="lv-LV"/>
        </w:rPr>
      </w:pPr>
      <w:r>
        <w:rPr>
          <w:rStyle w:val="FootnoteReference"/>
        </w:rPr>
        <w:footnoteRef/>
      </w:r>
      <w:r w:rsidRPr="00245FCC">
        <w:rPr>
          <w:lang w:val="lv-LV"/>
        </w:rPr>
        <w:t xml:space="preserve"> Sk., piemēram, https://www3.aifs.gov.au/cfca/sites/default/files/slides.pdf </w:t>
      </w:r>
      <w:r>
        <w:rPr>
          <w:lang w:val="lv-LV"/>
        </w:rPr>
        <w:t>par</w:t>
      </w:r>
      <w:r w:rsidRPr="00245FCC">
        <w:rPr>
          <w:lang w:val="lv-LV"/>
        </w:rPr>
        <w:t xml:space="preserve"> vardarbības pret sievietēm ģimenē sais</w:t>
      </w:r>
      <w:r>
        <w:rPr>
          <w:lang w:val="lv-LV"/>
        </w:rPr>
        <w:t>tību ar vardarbību pret bērniem. Tiek</w:t>
      </w:r>
      <w:r w:rsidRPr="00245FCC">
        <w:rPr>
          <w:lang w:val="lv-LV"/>
        </w:rPr>
        <w:t xml:space="preserve"> norādīts, ka apm. 60% gadījumos vardarbība pret bērniem notiek mājsaimniecībās, kurās ir vardarbība pret citiem ģimenes locekļiem; cita starpā tie ir gadījumi, kad bērniem tiek apzināti nodarīts ļaunums, lai „darītu pāri” viņu mātei, un gadījumi, kad bērni tiek ievainoti uzbrukuma laikā mātei, piemēram, kad bērni mēģina iejaukties. Ir saistība arī starp vardarbību pret sievietēm ģimenē un seksuālu vardarbību pret bērniem, jo vardarbība pret nevardarbīgu pieaugušu palīdz noslēpt seksuālu vardarbību pret bērniem. Ģimenēs, kur notiek vardarbība pret sievieti, bērni bieži vien tiek pamesti novārtā, jo sieviete tiek ietekmēta arī finansiāli, kontrolēta un izolēta.   </w:t>
      </w:r>
    </w:p>
  </w:footnote>
  <w:footnote w:id="34">
    <w:p w:rsidR="00420C6B" w:rsidRPr="00CE4220" w:rsidRDefault="00420C6B" w:rsidP="0041799D">
      <w:pPr>
        <w:jc w:val="both"/>
        <w:rPr>
          <w:sz w:val="20"/>
          <w:szCs w:val="20"/>
        </w:rPr>
      </w:pPr>
      <w:r>
        <w:rPr>
          <w:rStyle w:val="FootnoteReference"/>
        </w:rPr>
        <w:footnoteRef/>
      </w:r>
      <w:r>
        <w:t xml:space="preserve"> </w:t>
      </w:r>
      <w:proofErr w:type="spellStart"/>
      <w:r w:rsidRPr="00CE4220">
        <w:rPr>
          <w:sz w:val="20"/>
          <w:szCs w:val="20"/>
        </w:rPr>
        <w:t>Global</w:t>
      </w:r>
      <w:proofErr w:type="spellEnd"/>
      <w:r w:rsidRPr="00CE4220">
        <w:rPr>
          <w:sz w:val="20"/>
          <w:szCs w:val="20"/>
        </w:rPr>
        <w:t xml:space="preserve"> </w:t>
      </w:r>
      <w:proofErr w:type="spellStart"/>
      <w:r w:rsidRPr="00CE4220">
        <w:rPr>
          <w:sz w:val="20"/>
          <w:szCs w:val="20"/>
        </w:rPr>
        <w:t>Study</w:t>
      </w:r>
      <w:proofErr w:type="spellEnd"/>
      <w:r w:rsidRPr="00CE4220">
        <w:rPr>
          <w:sz w:val="20"/>
          <w:szCs w:val="20"/>
        </w:rPr>
        <w:t xml:space="preserve"> </w:t>
      </w:r>
      <w:proofErr w:type="spellStart"/>
      <w:r w:rsidRPr="00CE4220">
        <w:rPr>
          <w:sz w:val="20"/>
          <w:szCs w:val="20"/>
        </w:rPr>
        <w:t>on</w:t>
      </w:r>
      <w:proofErr w:type="spellEnd"/>
      <w:r w:rsidRPr="00CE4220">
        <w:rPr>
          <w:sz w:val="20"/>
          <w:szCs w:val="20"/>
        </w:rPr>
        <w:t xml:space="preserve"> </w:t>
      </w:r>
      <w:proofErr w:type="spellStart"/>
      <w:r w:rsidRPr="00CE4220">
        <w:rPr>
          <w:sz w:val="20"/>
          <w:szCs w:val="20"/>
        </w:rPr>
        <w:t>Homiside</w:t>
      </w:r>
      <w:proofErr w:type="spellEnd"/>
      <w:r w:rsidRPr="00CE4220">
        <w:rPr>
          <w:sz w:val="20"/>
          <w:szCs w:val="20"/>
        </w:rPr>
        <w:t xml:space="preserve"> 2013, UN Office </w:t>
      </w:r>
      <w:proofErr w:type="spellStart"/>
      <w:r w:rsidRPr="00CE4220">
        <w:rPr>
          <w:sz w:val="20"/>
          <w:szCs w:val="20"/>
        </w:rPr>
        <w:t>on</w:t>
      </w:r>
      <w:proofErr w:type="spellEnd"/>
      <w:r w:rsidRPr="00CE4220">
        <w:rPr>
          <w:sz w:val="20"/>
          <w:szCs w:val="20"/>
        </w:rPr>
        <w:t xml:space="preserve"> </w:t>
      </w:r>
      <w:proofErr w:type="spellStart"/>
      <w:r w:rsidRPr="00CE4220">
        <w:rPr>
          <w:sz w:val="20"/>
          <w:szCs w:val="20"/>
        </w:rPr>
        <w:t>Drugs</w:t>
      </w:r>
      <w:proofErr w:type="spellEnd"/>
      <w:r w:rsidRPr="00CE4220">
        <w:rPr>
          <w:sz w:val="20"/>
          <w:szCs w:val="20"/>
        </w:rPr>
        <w:t xml:space="preserve"> </w:t>
      </w:r>
      <w:proofErr w:type="spellStart"/>
      <w:r w:rsidRPr="00CE4220">
        <w:rPr>
          <w:sz w:val="20"/>
          <w:szCs w:val="20"/>
        </w:rPr>
        <w:t>and</w:t>
      </w:r>
      <w:proofErr w:type="spellEnd"/>
      <w:r w:rsidRPr="00CE4220">
        <w:rPr>
          <w:sz w:val="20"/>
          <w:szCs w:val="20"/>
        </w:rPr>
        <w:t xml:space="preserve"> </w:t>
      </w:r>
      <w:proofErr w:type="spellStart"/>
      <w:r w:rsidRPr="00CE4220">
        <w:rPr>
          <w:sz w:val="20"/>
          <w:szCs w:val="20"/>
        </w:rPr>
        <w:t>Crime</w:t>
      </w:r>
      <w:proofErr w:type="spellEnd"/>
    </w:p>
    <w:p w:rsidR="00420C6B" w:rsidRDefault="00420C6B" w:rsidP="0041799D">
      <w:pPr>
        <w:jc w:val="both"/>
      </w:pPr>
      <w:r w:rsidRPr="00CE4220">
        <w:rPr>
          <w:sz w:val="20"/>
          <w:szCs w:val="20"/>
        </w:rPr>
        <w:t>http://www.unodc.org/documents/gsh/pdfs/2014_GLOBAL_HOMICIDE_BOOK_web.pdf</w:t>
      </w:r>
    </w:p>
  </w:footnote>
  <w:footnote w:id="35">
    <w:p w:rsidR="00420C6B" w:rsidRDefault="00420C6B">
      <w:pPr>
        <w:pStyle w:val="FootnoteText"/>
      </w:pPr>
      <w:r>
        <w:rPr>
          <w:rStyle w:val="FootnoteReference"/>
        </w:rPr>
        <w:footnoteRef/>
      </w:r>
      <w:r w:rsidRPr="00CD272F">
        <w:rPr>
          <w:lang w:val="lv-LV"/>
        </w:rPr>
        <w:t xml:space="preserve"> </w:t>
      </w:r>
      <w:hyperlink r:id="rId7" w:history="1">
        <w:r w:rsidRPr="00664B67">
          <w:rPr>
            <w:rStyle w:val="Hyperlink"/>
            <w:lang w:val="lv-LV"/>
          </w:rPr>
          <w:t>http://fra.europa.eu/en/publication/2014/vaw-survey-main-results</w:t>
        </w:r>
      </w:hyperlink>
      <w:r>
        <w:rPr>
          <w:lang w:val="lv-LV"/>
        </w:rPr>
        <w:t xml:space="preserve">; rezultāti ir pieejami arī latviski </w:t>
      </w:r>
    </w:p>
  </w:footnote>
  <w:footnote w:id="36">
    <w:p w:rsidR="00420C6B" w:rsidRDefault="00420C6B" w:rsidP="00E11EB5">
      <w:pPr>
        <w:jc w:val="both"/>
      </w:pPr>
      <w:r>
        <w:rPr>
          <w:rStyle w:val="FootnoteReference"/>
        </w:rPr>
        <w:footnoteRef/>
      </w:r>
      <w:r>
        <w:t xml:space="preserve"> </w:t>
      </w:r>
      <w:proofErr w:type="spellStart"/>
      <w:r w:rsidRPr="00E11EB5">
        <w:rPr>
          <w:sz w:val="20"/>
          <w:szCs w:val="20"/>
        </w:rPr>
        <w:t>Global</w:t>
      </w:r>
      <w:proofErr w:type="spellEnd"/>
      <w:r w:rsidRPr="00E11EB5">
        <w:rPr>
          <w:sz w:val="20"/>
          <w:szCs w:val="20"/>
        </w:rPr>
        <w:t xml:space="preserve"> </w:t>
      </w:r>
      <w:proofErr w:type="spellStart"/>
      <w:r w:rsidRPr="00E11EB5">
        <w:rPr>
          <w:sz w:val="20"/>
          <w:szCs w:val="20"/>
        </w:rPr>
        <w:t>and</w:t>
      </w:r>
      <w:proofErr w:type="spellEnd"/>
      <w:r w:rsidRPr="00E11EB5">
        <w:rPr>
          <w:sz w:val="20"/>
          <w:szCs w:val="20"/>
        </w:rPr>
        <w:t xml:space="preserve"> </w:t>
      </w:r>
      <w:proofErr w:type="spellStart"/>
      <w:r w:rsidRPr="00E11EB5">
        <w:rPr>
          <w:sz w:val="20"/>
          <w:szCs w:val="20"/>
        </w:rPr>
        <w:t>Regional</w:t>
      </w:r>
      <w:proofErr w:type="spellEnd"/>
      <w:r w:rsidRPr="00E11EB5">
        <w:rPr>
          <w:sz w:val="20"/>
          <w:szCs w:val="20"/>
        </w:rPr>
        <w:t xml:space="preserve"> </w:t>
      </w:r>
      <w:proofErr w:type="spellStart"/>
      <w:r w:rsidRPr="00E11EB5">
        <w:rPr>
          <w:sz w:val="20"/>
          <w:szCs w:val="20"/>
        </w:rPr>
        <w:t>Estimates</w:t>
      </w:r>
      <w:proofErr w:type="spellEnd"/>
      <w:r w:rsidRPr="00E11EB5">
        <w:rPr>
          <w:sz w:val="20"/>
          <w:szCs w:val="20"/>
        </w:rPr>
        <w:t xml:space="preserve"> </w:t>
      </w:r>
      <w:proofErr w:type="spellStart"/>
      <w:r w:rsidRPr="00E11EB5">
        <w:rPr>
          <w:sz w:val="20"/>
          <w:szCs w:val="20"/>
        </w:rPr>
        <w:t>of</w:t>
      </w:r>
      <w:proofErr w:type="spellEnd"/>
      <w:r w:rsidRPr="00E11EB5">
        <w:rPr>
          <w:sz w:val="20"/>
          <w:szCs w:val="20"/>
        </w:rPr>
        <w:t xml:space="preserve"> </w:t>
      </w:r>
      <w:proofErr w:type="spellStart"/>
      <w:r w:rsidRPr="00E11EB5">
        <w:rPr>
          <w:sz w:val="20"/>
          <w:szCs w:val="20"/>
        </w:rPr>
        <w:t>violence</w:t>
      </w:r>
      <w:proofErr w:type="spellEnd"/>
      <w:r w:rsidRPr="00E11EB5">
        <w:rPr>
          <w:sz w:val="20"/>
          <w:szCs w:val="20"/>
        </w:rPr>
        <w:t xml:space="preserve"> </w:t>
      </w:r>
      <w:proofErr w:type="spellStart"/>
      <w:r w:rsidRPr="00E11EB5">
        <w:rPr>
          <w:sz w:val="20"/>
          <w:szCs w:val="20"/>
        </w:rPr>
        <w:t>against</w:t>
      </w:r>
      <w:proofErr w:type="spellEnd"/>
      <w:r w:rsidRPr="00E11EB5">
        <w:rPr>
          <w:sz w:val="20"/>
          <w:szCs w:val="20"/>
        </w:rPr>
        <w:t xml:space="preserve"> </w:t>
      </w:r>
      <w:proofErr w:type="spellStart"/>
      <w:r w:rsidRPr="00E11EB5">
        <w:rPr>
          <w:sz w:val="20"/>
          <w:szCs w:val="20"/>
        </w:rPr>
        <w:t>women</w:t>
      </w:r>
      <w:proofErr w:type="spellEnd"/>
      <w:r w:rsidRPr="00E11EB5">
        <w:rPr>
          <w:sz w:val="20"/>
          <w:szCs w:val="20"/>
        </w:rPr>
        <w:t xml:space="preserve">. </w:t>
      </w:r>
      <w:proofErr w:type="spellStart"/>
      <w:r w:rsidRPr="00E11EB5">
        <w:rPr>
          <w:sz w:val="20"/>
          <w:szCs w:val="20"/>
        </w:rPr>
        <w:t>Prevalence</w:t>
      </w:r>
      <w:proofErr w:type="spellEnd"/>
      <w:r w:rsidRPr="00E11EB5">
        <w:rPr>
          <w:sz w:val="20"/>
          <w:szCs w:val="20"/>
        </w:rPr>
        <w:t xml:space="preserve"> </w:t>
      </w:r>
      <w:proofErr w:type="spellStart"/>
      <w:r w:rsidRPr="00E11EB5">
        <w:rPr>
          <w:sz w:val="20"/>
          <w:szCs w:val="20"/>
        </w:rPr>
        <w:t>and</w:t>
      </w:r>
      <w:proofErr w:type="spellEnd"/>
      <w:r w:rsidRPr="00E11EB5">
        <w:rPr>
          <w:sz w:val="20"/>
          <w:szCs w:val="20"/>
        </w:rPr>
        <w:t xml:space="preserve"> </w:t>
      </w:r>
      <w:proofErr w:type="spellStart"/>
      <w:r w:rsidRPr="00E11EB5">
        <w:rPr>
          <w:sz w:val="20"/>
          <w:szCs w:val="20"/>
        </w:rPr>
        <w:t>health</w:t>
      </w:r>
      <w:proofErr w:type="spellEnd"/>
      <w:r w:rsidRPr="00E11EB5">
        <w:rPr>
          <w:sz w:val="20"/>
          <w:szCs w:val="20"/>
        </w:rPr>
        <w:t xml:space="preserve"> </w:t>
      </w:r>
      <w:proofErr w:type="spellStart"/>
      <w:r w:rsidRPr="00E11EB5">
        <w:rPr>
          <w:sz w:val="20"/>
          <w:szCs w:val="20"/>
        </w:rPr>
        <w:t>effects</w:t>
      </w:r>
      <w:proofErr w:type="spellEnd"/>
      <w:r w:rsidRPr="00E11EB5">
        <w:rPr>
          <w:sz w:val="20"/>
          <w:szCs w:val="20"/>
        </w:rPr>
        <w:t xml:space="preserve"> </w:t>
      </w:r>
      <w:proofErr w:type="spellStart"/>
      <w:r w:rsidRPr="00E11EB5">
        <w:rPr>
          <w:sz w:val="20"/>
          <w:szCs w:val="20"/>
        </w:rPr>
        <w:t>of</w:t>
      </w:r>
      <w:proofErr w:type="spellEnd"/>
      <w:r w:rsidRPr="00E11EB5">
        <w:rPr>
          <w:sz w:val="20"/>
          <w:szCs w:val="20"/>
        </w:rPr>
        <w:t xml:space="preserve"> </w:t>
      </w:r>
      <w:proofErr w:type="spellStart"/>
      <w:r w:rsidRPr="00E11EB5">
        <w:rPr>
          <w:sz w:val="20"/>
          <w:szCs w:val="20"/>
        </w:rPr>
        <w:t>intimate</w:t>
      </w:r>
      <w:proofErr w:type="spellEnd"/>
      <w:r w:rsidRPr="00E11EB5">
        <w:rPr>
          <w:sz w:val="20"/>
          <w:szCs w:val="20"/>
        </w:rPr>
        <w:t xml:space="preserve"> </w:t>
      </w:r>
      <w:proofErr w:type="spellStart"/>
      <w:r w:rsidRPr="00E11EB5">
        <w:rPr>
          <w:sz w:val="20"/>
          <w:szCs w:val="20"/>
        </w:rPr>
        <w:t>partner</w:t>
      </w:r>
      <w:proofErr w:type="spellEnd"/>
      <w:r w:rsidRPr="00E11EB5">
        <w:rPr>
          <w:sz w:val="20"/>
          <w:szCs w:val="20"/>
        </w:rPr>
        <w:t xml:space="preserve"> </w:t>
      </w:r>
      <w:proofErr w:type="spellStart"/>
      <w:r w:rsidRPr="00E11EB5">
        <w:rPr>
          <w:sz w:val="20"/>
          <w:szCs w:val="20"/>
        </w:rPr>
        <w:t>violence</w:t>
      </w:r>
      <w:proofErr w:type="spellEnd"/>
      <w:r w:rsidRPr="00E11EB5">
        <w:rPr>
          <w:sz w:val="20"/>
          <w:szCs w:val="20"/>
        </w:rPr>
        <w:t xml:space="preserve"> </w:t>
      </w:r>
      <w:proofErr w:type="spellStart"/>
      <w:r w:rsidRPr="00E11EB5">
        <w:rPr>
          <w:sz w:val="20"/>
          <w:szCs w:val="20"/>
        </w:rPr>
        <w:t>and</w:t>
      </w:r>
      <w:proofErr w:type="spellEnd"/>
      <w:r w:rsidRPr="00E11EB5">
        <w:rPr>
          <w:sz w:val="20"/>
          <w:szCs w:val="20"/>
        </w:rPr>
        <w:t xml:space="preserve"> </w:t>
      </w:r>
      <w:proofErr w:type="spellStart"/>
      <w:r w:rsidRPr="00E11EB5">
        <w:rPr>
          <w:sz w:val="20"/>
          <w:szCs w:val="20"/>
        </w:rPr>
        <w:t>non-partner</w:t>
      </w:r>
      <w:proofErr w:type="spellEnd"/>
      <w:r w:rsidRPr="00E11EB5">
        <w:rPr>
          <w:sz w:val="20"/>
          <w:szCs w:val="20"/>
        </w:rPr>
        <w:t xml:space="preserve"> </w:t>
      </w:r>
      <w:proofErr w:type="spellStart"/>
      <w:r w:rsidRPr="00E11EB5">
        <w:rPr>
          <w:sz w:val="20"/>
          <w:szCs w:val="20"/>
        </w:rPr>
        <w:t>sexual</w:t>
      </w:r>
      <w:proofErr w:type="spellEnd"/>
      <w:r w:rsidRPr="00E11EB5">
        <w:rPr>
          <w:sz w:val="20"/>
          <w:szCs w:val="20"/>
        </w:rPr>
        <w:t xml:space="preserve"> </w:t>
      </w:r>
      <w:proofErr w:type="spellStart"/>
      <w:r w:rsidRPr="00E11EB5">
        <w:rPr>
          <w:sz w:val="20"/>
          <w:szCs w:val="20"/>
        </w:rPr>
        <w:t>violence</w:t>
      </w:r>
      <w:proofErr w:type="spellEnd"/>
      <w:r>
        <w:rPr>
          <w:sz w:val="20"/>
          <w:szCs w:val="20"/>
        </w:rPr>
        <w:t xml:space="preserve">. </w:t>
      </w:r>
      <w:r w:rsidRPr="00E11EB5">
        <w:rPr>
          <w:sz w:val="20"/>
          <w:szCs w:val="20"/>
        </w:rPr>
        <w:t xml:space="preserve"> http://www.who.int/reproductivehealth/publications/violence/9789241564625/en/</w:t>
      </w:r>
    </w:p>
  </w:footnote>
  <w:footnote w:id="37">
    <w:p w:rsidR="00420C6B" w:rsidRPr="00FC6DB4" w:rsidRDefault="00420C6B">
      <w:pPr>
        <w:pStyle w:val="FootnoteText"/>
        <w:rPr>
          <w:lang w:val="lv-LV"/>
        </w:rPr>
      </w:pPr>
      <w:r>
        <w:rPr>
          <w:rStyle w:val="FootnoteReference"/>
        </w:rPr>
        <w:footnoteRef/>
      </w:r>
      <w:r w:rsidRPr="006D1E1D">
        <w:rPr>
          <w:lang w:val="lv-LV"/>
        </w:rPr>
        <w:t xml:space="preserve"> http://www.who.int/violence_injury_prevention/violence/status_report/2014/en/</w:t>
      </w:r>
    </w:p>
  </w:footnote>
  <w:footnote w:id="38">
    <w:p w:rsidR="00420C6B" w:rsidRPr="00DB1D11" w:rsidRDefault="00420C6B" w:rsidP="00577CCE">
      <w:pPr>
        <w:jc w:val="both"/>
        <w:rPr>
          <w:rFonts w:eastAsia="Calibri"/>
          <w:bCs/>
          <w:sz w:val="20"/>
          <w:szCs w:val="20"/>
          <w:lang w:eastAsia="en-US"/>
        </w:rPr>
      </w:pPr>
      <w:r>
        <w:rPr>
          <w:rStyle w:val="FootnoteReference"/>
        </w:rPr>
        <w:footnoteRef/>
      </w:r>
      <w:r>
        <w:t xml:space="preserve"> </w:t>
      </w:r>
      <w:hyperlink r:id="rId8" w:history="1">
        <w:r w:rsidRPr="00577CCE">
          <w:rPr>
            <w:rFonts w:eastAsia="Calibri"/>
            <w:bCs/>
            <w:color w:val="0000FF"/>
            <w:sz w:val="20"/>
            <w:szCs w:val="20"/>
            <w:u w:val="single"/>
            <w:lang w:eastAsia="en-US"/>
          </w:rPr>
          <w:t>http://apps.who.int/iris/bitstream/10665/149798/1/9789241508018_eng.pdf?ua=1&amp;ua=1&amp;ua=1</w:t>
        </w:r>
      </w:hyperlink>
    </w:p>
    <w:p w:rsidR="00420C6B" w:rsidRPr="00577CCE" w:rsidRDefault="00420C6B">
      <w:pPr>
        <w:pStyle w:val="FootnoteText"/>
        <w:rPr>
          <w:lang w:val="lv-LV"/>
        </w:rPr>
      </w:pPr>
    </w:p>
  </w:footnote>
  <w:footnote w:id="39">
    <w:p w:rsidR="00420C6B" w:rsidRPr="002F7C32" w:rsidRDefault="00420C6B">
      <w:pPr>
        <w:pStyle w:val="FootnoteText"/>
        <w:rPr>
          <w:lang w:val="lv-LV"/>
        </w:rPr>
      </w:pPr>
      <w:r>
        <w:rPr>
          <w:rStyle w:val="FootnoteReference"/>
        </w:rPr>
        <w:footnoteRef/>
      </w:r>
      <w:r w:rsidRPr="006D1E1D">
        <w:rPr>
          <w:lang w:val="lv-LV"/>
        </w:rPr>
        <w:t xml:space="preserve"> http://www.who.int/reproductivehealth/topics/fgm/en/</w:t>
      </w:r>
    </w:p>
  </w:footnote>
  <w:footnote w:id="40">
    <w:p w:rsidR="00420C6B" w:rsidRPr="007A3DDC" w:rsidRDefault="00420C6B" w:rsidP="007A3DDC">
      <w:pPr>
        <w:pStyle w:val="FootnoteText"/>
        <w:rPr>
          <w:rFonts w:eastAsia="Calibri"/>
          <w:lang w:val="en-US"/>
        </w:rPr>
      </w:pPr>
      <w:r>
        <w:rPr>
          <w:rStyle w:val="FootnoteReference"/>
        </w:rPr>
        <w:footnoteRef/>
      </w:r>
      <w:r>
        <w:t xml:space="preserve"> </w:t>
      </w:r>
      <w:r w:rsidRPr="007A3DDC">
        <w:rPr>
          <w:rFonts w:eastAsia="Calibri"/>
          <w:lang w:val="en-US"/>
        </w:rPr>
        <w:t xml:space="preserve">Estimation of girls at risk of female genital mutilation in the European Union, 2015 </w:t>
      </w:r>
      <w:hyperlink r:id="rId9" w:history="1">
        <w:r w:rsidRPr="007A3DDC">
          <w:rPr>
            <w:rFonts w:eastAsia="Calibri"/>
            <w:color w:val="0000FF"/>
            <w:u w:val="single"/>
            <w:lang w:val="en-US"/>
          </w:rPr>
          <w:t>http://eige.europa.eu/sites/default/files/documents/MH0215093ENN_Web.pdf</w:t>
        </w:r>
      </w:hyperlink>
    </w:p>
    <w:p w:rsidR="00420C6B" w:rsidRPr="007A3DDC" w:rsidRDefault="00420C6B" w:rsidP="007A3DDC">
      <w:pPr>
        <w:widowControl w:val="0"/>
        <w:rPr>
          <w:rFonts w:eastAsia="Calibri"/>
          <w:sz w:val="20"/>
          <w:szCs w:val="20"/>
          <w:lang w:eastAsia="en-US"/>
        </w:rPr>
      </w:pPr>
      <w:proofErr w:type="spellStart"/>
      <w:r w:rsidRPr="007A3DDC">
        <w:rPr>
          <w:rFonts w:eastAsia="Calibri"/>
          <w:sz w:val="20"/>
          <w:szCs w:val="20"/>
          <w:lang w:eastAsia="en-US"/>
        </w:rPr>
        <w:t>Female</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genital</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mutilation</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in</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the</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European</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Union</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and</w:t>
      </w:r>
      <w:proofErr w:type="spellEnd"/>
      <w:r w:rsidRPr="007A3DDC">
        <w:rPr>
          <w:rFonts w:eastAsia="Calibri"/>
          <w:sz w:val="20"/>
          <w:szCs w:val="20"/>
          <w:lang w:eastAsia="en-US"/>
        </w:rPr>
        <w:t xml:space="preserve"> </w:t>
      </w:r>
      <w:proofErr w:type="spellStart"/>
      <w:r w:rsidRPr="007A3DDC">
        <w:rPr>
          <w:rFonts w:eastAsia="Calibri"/>
          <w:sz w:val="20"/>
          <w:szCs w:val="20"/>
          <w:lang w:eastAsia="en-US"/>
        </w:rPr>
        <w:t>Croatia</w:t>
      </w:r>
      <w:proofErr w:type="spellEnd"/>
      <w:r w:rsidRPr="007A3DDC">
        <w:rPr>
          <w:rFonts w:eastAsia="Calibri"/>
          <w:sz w:val="20"/>
          <w:szCs w:val="20"/>
          <w:lang w:eastAsia="en-US"/>
        </w:rPr>
        <w:t xml:space="preserve">, 2013 </w:t>
      </w:r>
      <w:hyperlink r:id="rId10" w:history="1">
        <w:r w:rsidRPr="007A3DDC">
          <w:rPr>
            <w:rFonts w:eastAsia="Calibri"/>
            <w:color w:val="0000FF"/>
            <w:sz w:val="20"/>
            <w:szCs w:val="20"/>
            <w:u w:val="single"/>
            <w:lang w:eastAsia="en-US"/>
          </w:rPr>
          <w:t>http://eige.europa.eu/rdc/eige-publications/female-genital-mutilation-european-union-and-croatia-report</w:t>
        </w:r>
      </w:hyperlink>
      <w:r w:rsidRPr="007A3DDC">
        <w:rPr>
          <w:rFonts w:eastAsia="Calibri"/>
          <w:sz w:val="20"/>
          <w:szCs w:val="20"/>
          <w:lang w:eastAsia="en-US"/>
        </w:rPr>
        <w:t xml:space="preserve"> </w:t>
      </w:r>
    </w:p>
  </w:footnote>
  <w:footnote w:id="41">
    <w:p w:rsidR="00420C6B" w:rsidRPr="0022737E" w:rsidRDefault="00420C6B">
      <w:pPr>
        <w:pStyle w:val="FootnoteText"/>
        <w:rPr>
          <w:lang w:val="lv-LV"/>
        </w:rPr>
      </w:pPr>
      <w:r>
        <w:rPr>
          <w:rStyle w:val="FootnoteReference"/>
        </w:rPr>
        <w:footnoteRef/>
      </w:r>
      <w:r w:rsidRPr="006D1E1D">
        <w:rPr>
          <w:lang w:val="lv-LV"/>
        </w:rPr>
        <w:t xml:space="preserve"> http://eige.europa.eu/rdc/eige-publications/gender-equality-index-2015-measuring-gender-equality-european-union-2005-2012-report</w:t>
      </w:r>
    </w:p>
  </w:footnote>
  <w:footnote w:id="42">
    <w:p w:rsidR="00420C6B" w:rsidRPr="00E963B3" w:rsidRDefault="00420C6B" w:rsidP="007978E5">
      <w:pPr>
        <w:contextualSpacing/>
        <w:jc w:val="both"/>
        <w:rPr>
          <w:rFonts w:eastAsia="Calibri"/>
          <w:bCs/>
          <w:sz w:val="20"/>
          <w:lang w:eastAsia="en-US"/>
        </w:rPr>
      </w:pPr>
      <w:r w:rsidRPr="00E963B3">
        <w:rPr>
          <w:rStyle w:val="FootnoteReference"/>
          <w:sz w:val="20"/>
        </w:rPr>
        <w:footnoteRef/>
      </w:r>
      <w:r w:rsidRPr="00E963B3">
        <w:rPr>
          <w:sz w:val="20"/>
        </w:rPr>
        <w:t xml:space="preserve"> </w:t>
      </w:r>
      <w:proofErr w:type="spellStart"/>
      <w:r w:rsidRPr="00E963B3">
        <w:rPr>
          <w:rFonts w:eastAsia="Calibri"/>
          <w:bCs/>
          <w:sz w:val="20"/>
          <w:lang w:eastAsia="en-US"/>
        </w:rPr>
        <w:t>Gender</w:t>
      </w:r>
      <w:proofErr w:type="spellEnd"/>
      <w:r w:rsidRPr="00E963B3">
        <w:rPr>
          <w:rFonts w:eastAsia="Calibri"/>
          <w:bCs/>
          <w:sz w:val="20"/>
          <w:lang w:eastAsia="en-US"/>
        </w:rPr>
        <w:t xml:space="preserve"> </w:t>
      </w:r>
      <w:proofErr w:type="spellStart"/>
      <w:r w:rsidRPr="00E963B3">
        <w:rPr>
          <w:rFonts w:eastAsia="Calibri"/>
          <w:bCs/>
          <w:sz w:val="20"/>
          <w:lang w:eastAsia="en-US"/>
        </w:rPr>
        <w:t>equality</w:t>
      </w:r>
      <w:proofErr w:type="spellEnd"/>
      <w:r w:rsidRPr="00E963B3">
        <w:rPr>
          <w:rFonts w:eastAsia="Calibri"/>
          <w:bCs/>
          <w:sz w:val="20"/>
          <w:lang w:eastAsia="en-US"/>
        </w:rPr>
        <w:t xml:space="preserve"> </w:t>
      </w:r>
      <w:proofErr w:type="spellStart"/>
      <w:r w:rsidRPr="00E963B3">
        <w:rPr>
          <w:rFonts w:eastAsia="Calibri"/>
          <w:bCs/>
          <w:sz w:val="20"/>
          <w:lang w:eastAsia="en-US"/>
        </w:rPr>
        <w:t>report</w:t>
      </w:r>
      <w:proofErr w:type="spellEnd"/>
      <w:r w:rsidRPr="00E963B3">
        <w:rPr>
          <w:rFonts w:eastAsia="Calibri"/>
          <w:bCs/>
          <w:sz w:val="20"/>
          <w:lang w:eastAsia="en-US"/>
        </w:rPr>
        <w:t xml:space="preserve">. </w:t>
      </w:r>
      <w:proofErr w:type="spellStart"/>
      <w:r w:rsidRPr="00E963B3">
        <w:rPr>
          <w:rFonts w:eastAsia="Calibri"/>
          <w:bCs/>
          <w:sz w:val="20"/>
          <w:lang w:eastAsia="en-US"/>
        </w:rPr>
        <w:t>Special</w:t>
      </w:r>
      <w:proofErr w:type="spellEnd"/>
      <w:r w:rsidRPr="00E963B3">
        <w:rPr>
          <w:rFonts w:eastAsia="Calibri"/>
          <w:bCs/>
          <w:sz w:val="20"/>
          <w:lang w:eastAsia="en-US"/>
        </w:rPr>
        <w:t xml:space="preserve"> </w:t>
      </w:r>
      <w:proofErr w:type="spellStart"/>
      <w:r w:rsidRPr="00E963B3">
        <w:rPr>
          <w:rFonts w:eastAsia="Calibri"/>
          <w:bCs/>
          <w:sz w:val="20"/>
          <w:lang w:eastAsia="en-US"/>
        </w:rPr>
        <w:t>Eurobarometer</w:t>
      </w:r>
      <w:proofErr w:type="spellEnd"/>
      <w:r w:rsidRPr="00E963B3">
        <w:rPr>
          <w:rFonts w:eastAsia="Calibri"/>
          <w:bCs/>
          <w:sz w:val="20"/>
          <w:lang w:eastAsia="en-US"/>
        </w:rPr>
        <w:t xml:space="preserve"> 428</w:t>
      </w:r>
      <w:r>
        <w:rPr>
          <w:rFonts w:eastAsia="Calibri"/>
          <w:bCs/>
          <w:sz w:val="20"/>
          <w:lang w:eastAsia="en-US"/>
        </w:rPr>
        <w:t xml:space="preserve">, </w:t>
      </w:r>
    </w:p>
    <w:p w:rsidR="00420C6B" w:rsidRPr="00E963B3" w:rsidRDefault="00420C6B" w:rsidP="00E8409F">
      <w:pPr>
        <w:jc w:val="both"/>
        <w:rPr>
          <w:sz w:val="16"/>
        </w:rPr>
      </w:pPr>
      <w:r w:rsidRPr="00E963B3">
        <w:rPr>
          <w:rFonts w:eastAsia="Calibri"/>
          <w:bCs/>
          <w:sz w:val="20"/>
          <w:lang w:eastAsia="en-US"/>
        </w:rPr>
        <w:t>http://ec.europa.eu/public_opinion/archives/ebs/ebs_428_en.pdf</w:t>
      </w:r>
    </w:p>
  </w:footnote>
  <w:footnote w:id="43">
    <w:p w:rsidR="00420C6B" w:rsidRPr="008105C1" w:rsidRDefault="00420C6B" w:rsidP="00DF29A2">
      <w:pPr>
        <w:pStyle w:val="FootnoteText"/>
        <w:rPr>
          <w:lang w:val="lv-LV"/>
        </w:rPr>
      </w:pPr>
      <w:r>
        <w:rPr>
          <w:rStyle w:val="FootnoteReference"/>
        </w:rPr>
        <w:footnoteRef/>
      </w:r>
      <w:r w:rsidRPr="007E498C">
        <w:rPr>
          <w:lang w:val="lv-LV"/>
        </w:rPr>
        <w:t xml:space="preserve"> </w:t>
      </w:r>
      <w:hyperlink r:id="rId11" w:history="1">
        <w:r w:rsidRPr="007E498C">
          <w:rPr>
            <w:rStyle w:val="Hyperlink"/>
            <w:lang w:val="lv-LV"/>
          </w:rPr>
          <w:t>http://eige.europa.eu/sites/default/files/documents/MH0414886ENN.PDF</w:t>
        </w:r>
      </w:hyperlink>
      <w:r w:rsidRPr="007E498C">
        <w:rPr>
          <w:lang w:val="lv-LV"/>
        </w:rPr>
        <w:t xml:space="preserve">; </w:t>
      </w:r>
      <w:hyperlink r:id="rId12" w:history="1">
        <w:r w:rsidRPr="007E498C">
          <w:rPr>
            <w:rStyle w:val="Hyperlink"/>
            <w:lang w:val="lv-LV"/>
          </w:rPr>
          <w:t>http://eige.europa.eu/sites/default/files/documents/D_MH0415022ENC.pdf</w:t>
        </w:r>
      </w:hyperlink>
      <w:r w:rsidRPr="007E498C">
        <w:rPr>
          <w:lang w:val="lv-LV"/>
        </w:rPr>
        <w:t xml:space="preserve"> </w:t>
      </w:r>
    </w:p>
  </w:footnote>
  <w:footnote w:id="44">
    <w:p w:rsidR="00420C6B" w:rsidRPr="00AE0EE1" w:rsidRDefault="00420C6B" w:rsidP="00DF29A2">
      <w:pPr>
        <w:pStyle w:val="FootnoteText"/>
        <w:rPr>
          <w:lang w:val="lv-LV"/>
        </w:rPr>
      </w:pPr>
      <w:r>
        <w:rPr>
          <w:rStyle w:val="FootnoteReference"/>
        </w:rPr>
        <w:footnoteRef/>
      </w:r>
      <w:r w:rsidRPr="007E498C">
        <w:rPr>
          <w:lang w:val="lv-LV"/>
        </w:rPr>
        <w:t xml:space="preserve"> http://eige.europa.eu/rdc/eige-publications/preventing-domestic-violence-good-practices</w:t>
      </w:r>
    </w:p>
  </w:footnote>
  <w:footnote w:id="45">
    <w:p w:rsidR="00420C6B" w:rsidRPr="00E8409F" w:rsidRDefault="00420C6B" w:rsidP="00E8409F">
      <w:pPr>
        <w:pStyle w:val="FootnoteText"/>
        <w:rPr>
          <w:bCs/>
          <w:iCs/>
          <w:lang w:val="lv-LV"/>
        </w:rPr>
      </w:pPr>
      <w:r>
        <w:rPr>
          <w:rStyle w:val="FootnoteReference"/>
        </w:rPr>
        <w:footnoteRef/>
      </w:r>
      <w:r w:rsidRPr="00E8409F">
        <w:rPr>
          <w:lang w:val="lv-LV"/>
        </w:rPr>
        <w:t xml:space="preserve"> </w:t>
      </w:r>
      <w:r w:rsidRPr="00E8409F">
        <w:rPr>
          <w:bCs/>
          <w:iCs/>
          <w:lang w:val="lv-LV"/>
        </w:rPr>
        <w:t>http://ec.europa.eu/justice/genderequality/files/documents/151125_attitudes_enege_report_en.pdf</w:t>
      </w:r>
    </w:p>
    <w:p w:rsidR="00420C6B" w:rsidRPr="00E8409F" w:rsidRDefault="00420C6B">
      <w:pPr>
        <w:pStyle w:val="FootnoteText"/>
        <w:rPr>
          <w:lang w:val="lv-LV"/>
        </w:rPr>
      </w:pPr>
    </w:p>
  </w:footnote>
  <w:footnote w:id="46">
    <w:p w:rsidR="00420C6B" w:rsidRPr="001D75D3" w:rsidRDefault="00420C6B" w:rsidP="00052161">
      <w:pPr>
        <w:jc w:val="both"/>
      </w:pPr>
      <w:r>
        <w:rPr>
          <w:rStyle w:val="FootnoteReference"/>
        </w:rPr>
        <w:footnoteRef/>
      </w:r>
      <w:r>
        <w:t> </w:t>
      </w:r>
      <w:r w:rsidRPr="006D1E1D">
        <w:rPr>
          <w:rFonts w:eastAsia="Calibri"/>
          <w:sz w:val="20"/>
          <w:lang w:eastAsia="en-US"/>
        </w:rPr>
        <w:t>http://www.sif.gov.lv/images/files/SIF/progress-lidzt/Dzimumu_lidztiesiba_Rezultatu_atskaite_09.2014.pdf</w:t>
      </w:r>
    </w:p>
  </w:footnote>
  <w:footnote w:id="47">
    <w:p w:rsidR="00420C6B" w:rsidRPr="009736EE" w:rsidRDefault="00420C6B">
      <w:pPr>
        <w:pStyle w:val="FootnoteText"/>
        <w:rPr>
          <w:lang w:val="lv-LV"/>
        </w:rPr>
      </w:pPr>
      <w:r>
        <w:rPr>
          <w:rStyle w:val="FootnoteReference"/>
        </w:rPr>
        <w:footnoteRef/>
      </w:r>
      <w:r w:rsidRPr="006D1E1D">
        <w:rPr>
          <w:lang w:val="lv-LV"/>
        </w:rPr>
        <w:t xml:space="preserve"> </w:t>
      </w:r>
      <w:r>
        <w:rPr>
          <w:lang w:val="lv-LV"/>
        </w:rPr>
        <w:t>Jāpiezīmē, ka šajā aptaujā netika norādīts uz kādu konkrētu vardarbības veidu</w:t>
      </w:r>
      <w:r w:rsidRPr="006D1E1D">
        <w:rPr>
          <w:rFonts w:eastAsia="Calibri"/>
          <w:lang w:val="lv-LV"/>
        </w:rPr>
        <w:t xml:space="preserve">. </w:t>
      </w:r>
    </w:p>
  </w:footnote>
  <w:footnote w:id="48">
    <w:p w:rsidR="00420C6B" w:rsidRPr="00332545" w:rsidRDefault="00420C6B" w:rsidP="00A428B8">
      <w:pPr>
        <w:contextualSpacing/>
        <w:jc w:val="both"/>
      </w:pPr>
      <w:r>
        <w:rPr>
          <w:rStyle w:val="FootnoteReference"/>
        </w:rPr>
        <w:footnoteRef/>
      </w:r>
      <w:r>
        <w:t xml:space="preserve"> </w:t>
      </w:r>
      <w:hyperlink r:id="rId13" w:history="1">
        <w:r w:rsidRPr="00332545">
          <w:rPr>
            <w:rFonts w:eastAsia="Calibri"/>
            <w:color w:val="0000FF"/>
            <w:sz w:val="20"/>
            <w:szCs w:val="20"/>
            <w:u w:val="single"/>
            <w:lang w:eastAsia="en-US"/>
          </w:rPr>
          <w:t>http://www.lm.gov.lv/upload/prezentacija2/petijums_griskina.pdf</w:t>
        </w:r>
      </w:hyperlink>
      <w:r w:rsidRPr="00A75632">
        <w:rPr>
          <w:rFonts w:eastAsia="Calibri"/>
          <w:sz w:val="20"/>
          <w:szCs w:val="20"/>
          <w:lang w:eastAsia="en-US"/>
        </w:rPr>
        <w:t xml:space="preserve"> </w:t>
      </w:r>
    </w:p>
  </w:footnote>
  <w:footnote w:id="49">
    <w:p w:rsidR="00420C6B" w:rsidRPr="006D1E1D" w:rsidRDefault="00420C6B" w:rsidP="006D1E1D">
      <w:pPr>
        <w:shd w:val="clear" w:color="auto" w:fill="FFFFFF"/>
        <w:jc w:val="both"/>
        <w:rPr>
          <w:sz w:val="20"/>
          <w:szCs w:val="20"/>
        </w:rPr>
      </w:pPr>
      <w:r>
        <w:rPr>
          <w:rStyle w:val="FootnoteReference"/>
        </w:rPr>
        <w:footnoteRef/>
      </w:r>
      <w:r>
        <w:t xml:space="preserve"> </w:t>
      </w:r>
      <w:r w:rsidRPr="006D1E1D">
        <w:rPr>
          <w:sz w:val="20"/>
        </w:rPr>
        <w:t xml:space="preserve">Situācija: </w:t>
      </w:r>
      <w:r w:rsidRPr="006D1E1D">
        <w:rPr>
          <w:i/>
          <w:sz w:val="20"/>
        </w:rPr>
        <w:t xml:space="preserve">„Aizbraucām uz ģimenes skandālu. Kāds kādam zilumu uzsitis. Pirmais, ko mēs darām – noskaidrojam, cik ilgi jau dzīvo kopā. Nu nevar būt tā, ka 30 gadus dzīvo kopā, un tagad viņš pirmo reizi uzsitis zilumu, noteikti tad tādi gadījumi ir bijuši pirms tam, konflikts noteikti ir ielaists pašā sākumā. Tātad bijām aizbraukuši, cilvēki jau kādus 25 gadus </w:t>
      </w:r>
      <w:r w:rsidRPr="006D1E1D">
        <w:rPr>
          <w:i/>
          <w:sz w:val="20"/>
          <w:szCs w:val="20"/>
        </w:rPr>
        <w:t xml:space="preserve">dzīvo kopā. Vīrietis bija iedzēris, tas konfliktu vēl vairāk saasina. Vīrietis bija tai sievietei iesitis, viņa bļauj – savāciet viņu! Rakstīšot visus iesniegumus, ko vajadzēs. Prasu, vai agrāk šādi konflikti arī ir bijuši, saka, ka jā. Vai esot rakstījusi iesniegumus – arī jā. Ar ko tie iesniegumu beigušies – ne ar ko, jo otrā vai trešajā dienā viņa vienmēr iet tos iesniegumus izņemt. Aprunājos es ar sievieti, pārinieks otrā istabā ar to vīrieti. Beigās nonācām pie secinājuma, ka iesniegumu viņa tagad nerakstīs, aizies pastaigāt, kamēr viņam reibums iziet, tātad izšķīrām viņus – viens paliek mājās, otrs iet ārā. Vismaz tajā dienā nevienu vairāk nesauca uz to adresi.” </w:t>
      </w:r>
    </w:p>
  </w:footnote>
  <w:footnote w:id="50">
    <w:p w:rsidR="00420C6B" w:rsidRPr="007B37EA" w:rsidRDefault="00420C6B" w:rsidP="00CE3B03">
      <w:pPr>
        <w:pStyle w:val="FootnoteText"/>
        <w:rPr>
          <w:lang w:val="lv-LV"/>
        </w:rPr>
      </w:pPr>
      <w:r>
        <w:rPr>
          <w:rStyle w:val="FootnoteReference"/>
        </w:rPr>
        <w:footnoteRef/>
      </w:r>
      <w:r w:rsidRPr="00B2682E">
        <w:rPr>
          <w:lang w:val="lv-LV"/>
        </w:rPr>
        <w:t xml:space="preserve"> http://www.euro.who.int/__data/assets/pdf_file/0019/217018/European-Report-on-Preventing-Child-Maltreatment.pdf</w:t>
      </w:r>
    </w:p>
  </w:footnote>
  <w:footnote w:id="51">
    <w:p w:rsidR="00420C6B" w:rsidRPr="007B37EA" w:rsidRDefault="00420C6B">
      <w:pPr>
        <w:pStyle w:val="FootnoteText"/>
        <w:rPr>
          <w:lang w:val="lv-LV"/>
        </w:rPr>
      </w:pPr>
      <w:r>
        <w:rPr>
          <w:rStyle w:val="FootnoteReference"/>
        </w:rPr>
        <w:footnoteRef/>
      </w:r>
      <w:r w:rsidRPr="00393DEF">
        <w:rPr>
          <w:lang w:val="lv-LV"/>
        </w:rPr>
        <w:t xml:space="preserve"> PVO Eiropas reģionā ietilpst 53 valstis, tai skaitā, visas ES dalībvalstis un kandidātvalstis, Krievija, </w:t>
      </w:r>
      <w:proofErr w:type="spellStart"/>
      <w:r w:rsidRPr="00393DEF">
        <w:rPr>
          <w:lang w:val="lv-LV"/>
        </w:rPr>
        <w:t>Israela</w:t>
      </w:r>
      <w:proofErr w:type="spellEnd"/>
      <w:r w:rsidRPr="00393DEF">
        <w:rPr>
          <w:lang w:val="lv-LV"/>
        </w:rPr>
        <w:t>, u.c.</w:t>
      </w:r>
    </w:p>
  </w:footnote>
  <w:footnote w:id="52">
    <w:p w:rsidR="00420C6B" w:rsidRPr="00920C85" w:rsidRDefault="00420C6B" w:rsidP="00920C85">
      <w:pPr>
        <w:jc w:val="both"/>
        <w:rPr>
          <w:rFonts w:eastAsia="Calibri"/>
          <w:sz w:val="20"/>
          <w:szCs w:val="20"/>
          <w:lang w:val="en-GB" w:eastAsia="en-US"/>
        </w:rPr>
      </w:pPr>
      <w:r w:rsidRPr="00920C85">
        <w:rPr>
          <w:rStyle w:val="FootnoteReference"/>
        </w:rPr>
        <w:footnoteRef/>
      </w:r>
      <w:r w:rsidRPr="00920C85">
        <w:t xml:space="preserve"> </w:t>
      </w:r>
      <w:proofErr w:type="gramStart"/>
      <w:r w:rsidRPr="00920C85">
        <w:rPr>
          <w:sz w:val="20"/>
          <w:szCs w:val="20"/>
          <w:lang w:val="en-GB" w:eastAsia="en-US"/>
        </w:rPr>
        <w:t>Hidden in plain sight.</w:t>
      </w:r>
      <w:proofErr w:type="gramEnd"/>
      <w:r w:rsidRPr="00920C85">
        <w:rPr>
          <w:sz w:val="20"/>
          <w:szCs w:val="20"/>
          <w:lang w:val="en-GB" w:eastAsia="en-US"/>
        </w:rPr>
        <w:t xml:space="preserve"> A statistical analysis of violence against children, </w:t>
      </w:r>
      <w:hyperlink r:id="rId14" w:history="1">
        <w:r w:rsidRPr="00920C85">
          <w:rPr>
            <w:rFonts w:eastAsia="Calibri"/>
            <w:color w:val="0000FF"/>
            <w:sz w:val="20"/>
            <w:szCs w:val="20"/>
            <w:u w:val="single"/>
            <w:lang w:val="en-GB" w:eastAsia="en-US"/>
          </w:rPr>
          <w:t>http://www.unicef.org/publications/index_74865.html</w:t>
        </w:r>
      </w:hyperlink>
    </w:p>
    <w:p w:rsidR="00420C6B" w:rsidRPr="00920C85" w:rsidRDefault="00420C6B" w:rsidP="00920C85">
      <w:pPr>
        <w:pStyle w:val="FootnoteText"/>
      </w:pPr>
    </w:p>
    <w:p w:rsidR="00420C6B" w:rsidRPr="00920C85" w:rsidRDefault="00420C6B">
      <w:pPr>
        <w:pStyle w:val="FootnoteText"/>
        <w:rPr>
          <w:lang w:val="lv-LV"/>
        </w:rPr>
      </w:pPr>
    </w:p>
  </w:footnote>
  <w:footnote w:id="53">
    <w:p w:rsidR="00420C6B" w:rsidRPr="005F74BC" w:rsidRDefault="00420C6B" w:rsidP="00877AC4">
      <w:pPr>
        <w:jc w:val="both"/>
        <w:rPr>
          <w:sz w:val="20"/>
          <w:szCs w:val="20"/>
        </w:rPr>
      </w:pPr>
      <w:r>
        <w:rPr>
          <w:rStyle w:val="FootnoteReference"/>
        </w:rPr>
        <w:footnoteRef/>
      </w:r>
      <w:r>
        <w:t xml:space="preserve"> </w:t>
      </w:r>
      <w:r w:rsidRPr="005F74BC">
        <w:rPr>
          <w:rFonts w:eastAsia="Calibri"/>
          <w:sz w:val="20"/>
          <w:szCs w:val="20"/>
          <w:lang w:eastAsia="en-US"/>
        </w:rPr>
        <w:t>http://fra.europa.eu/sites/default/files/fra_uploads/fra-2015-violence-against-children-with-disabilities_en.pdf</w:t>
      </w:r>
    </w:p>
  </w:footnote>
  <w:footnote w:id="54">
    <w:p w:rsidR="00420C6B" w:rsidRPr="005F74BC" w:rsidRDefault="00420C6B" w:rsidP="00433EB6">
      <w:pPr>
        <w:contextualSpacing/>
        <w:jc w:val="both"/>
        <w:rPr>
          <w:rFonts w:eastAsia="Calibri"/>
          <w:sz w:val="20"/>
          <w:szCs w:val="20"/>
          <w:lang w:eastAsia="en-US"/>
        </w:rPr>
      </w:pPr>
      <w:r w:rsidRPr="005F74BC">
        <w:rPr>
          <w:rStyle w:val="FootnoteReference"/>
          <w:sz w:val="20"/>
          <w:szCs w:val="20"/>
        </w:rPr>
        <w:footnoteRef/>
      </w:r>
      <w:r w:rsidRPr="005F74BC">
        <w:rPr>
          <w:sz w:val="20"/>
          <w:szCs w:val="20"/>
        </w:rPr>
        <w:t xml:space="preserve"> </w:t>
      </w:r>
      <w:proofErr w:type="spellStart"/>
      <w:r w:rsidRPr="005F74BC">
        <w:rPr>
          <w:rFonts w:eastAsia="Calibri"/>
          <w:sz w:val="20"/>
          <w:szCs w:val="20"/>
          <w:lang w:eastAsia="en-US"/>
        </w:rPr>
        <w:t>Preventing</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violence</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Evaluating</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outcomes</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of</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parenting</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programmes</w:t>
      </w:r>
      <w:proofErr w:type="spellEnd"/>
    </w:p>
    <w:p w:rsidR="00420C6B" w:rsidRPr="005F74BC" w:rsidRDefault="004C4483" w:rsidP="00433EB6">
      <w:pPr>
        <w:ind w:left="360"/>
        <w:jc w:val="both"/>
        <w:rPr>
          <w:rFonts w:eastAsia="Calibri"/>
          <w:sz w:val="20"/>
          <w:szCs w:val="20"/>
          <w:lang w:eastAsia="en-US"/>
        </w:rPr>
      </w:pPr>
      <w:hyperlink r:id="rId15" w:history="1">
        <w:r w:rsidR="00420C6B" w:rsidRPr="005F74BC">
          <w:rPr>
            <w:rFonts w:eastAsia="Calibri"/>
            <w:color w:val="0000FF"/>
            <w:sz w:val="20"/>
            <w:szCs w:val="20"/>
            <w:u w:val="single"/>
            <w:lang w:eastAsia="en-US"/>
          </w:rPr>
          <w:t>http://apps.who.int/iris/bitstream/10665/85994/1/9789241505956_eng.pdf</w:t>
        </w:r>
      </w:hyperlink>
    </w:p>
    <w:p w:rsidR="00420C6B" w:rsidRPr="005F74BC" w:rsidRDefault="00420C6B" w:rsidP="00433EB6">
      <w:pPr>
        <w:contextualSpacing/>
        <w:jc w:val="both"/>
        <w:rPr>
          <w:rFonts w:eastAsia="Calibri"/>
          <w:sz w:val="20"/>
          <w:szCs w:val="20"/>
          <w:lang w:eastAsia="en-US"/>
        </w:rPr>
      </w:pPr>
      <w:proofErr w:type="spellStart"/>
      <w:r w:rsidRPr="005F74BC">
        <w:rPr>
          <w:rFonts w:eastAsia="Calibri"/>
          <w:sz w:val="20"/>
          <w:szCs w:val="20"/>
          <w:lang w:eastAsia="en-US"/>
        </w:rPr>
        <w:t>Tackling</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violence</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against</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children</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in</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Europe</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The</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way</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forward</w:t>
      </w:r>
      <w:proofErr w:type="spellEnd"/>
    </w:p>
    <w:p w:rsidR="00420C6B" w:rsidRPr="005F74BC" w:rsidRDefault="004C4483" w:rsidP="00433EB6">
      <w:pPr>
        <w:ind w:left="360"/>
        <w:jc w:val="both"/>
        <w:rPr>
          <w:rFonts w:eastAsia="Calibri"/>
          <w:sz w:val="20"/>
          <w:szCs w:val="20"/>
          <w:lang w:eastAsia="en-US"/>
        </w:rPr>
      </w:pPr>
      <w:hyperlink r:id="rId16" w:history="1">
        <w:r w:rsidR="00420C6B" w:rsidRPr="005F74BC">
          <w:rPr>
            <w:rFonts w:eastAsia="Calibri"/>
            <w:color w:val="0000FF"/>
            <w:sz w:val="20"/>
            <w:szCs w:val="20"/>
            <w:u w:val="single"/>
            <w:lang w:eastAsia="en-US"/>
          </w:rPr>
          <w:t>http://www.dekinderombudsman.nl/ul/cms/fck-uploaded/Engelstalige%20rapporten/2015TacklingviolenceagainstchildreninEurope.pdf</w:t>
        </w:r>
      </w:hyperlink>
    </w:p>
    <w:p w:rsidR="00420C6B" w:rsidRPr="005F74BC" w:rsidRDefault="00420C6B" w:rsidP="00433EB6">
      <w:pPr>
        <w:jc w:val="both"/>
        <w:rPr>
          <w:rFonts w:eastAsia="Calibri"/>
          <w:sz w:val="20"/>
          <w:szCs w:val="20"/>
          <w:lang w:eastAsia="en-US"/>
        </w:rPr>
      </w:pPr>
      <w:proofErr w:type="spellStart"/>
      <w:r w:rsidRPr="005F74BC">
        <w:rPr>
          <w:rFonts w:eastAsia="Calibri"/>
          <w:sz w:val="20"/>
          <w:szCs w:val="20"/>
          <w:lang w:eastAsia="en-US"/>
        </w:rPr>
        <w:t>Implementing</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child</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maltreatment</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prevention</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programmes</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what</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the</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experts</w:t>
      </w:r>
      <w:proofErr w:type="spellEnd"/>
      <w:r w:rsidRPr="005F74BC">
        <w:rPr>
          <w:rFonts w:eastAsia="Calibri"/>
          <w:sz w:val="20"/>
          <w:szCs w:val="20"/>
          <w:lang w:eastAsia="en-US"/>
        </w:rPr>
        <w:t xml:space="preserve"> </w:t>
      </w:r>
      <w:proofErr w:type="spellStart"/>
      <w:r w:rsidRPr="005F74BC">
        <w:rPr>
          <w:rFonts w:eastAsia="Calibri"/>
          <w:sz w:val="20"/>
          <w:szCs w:val="20"/>
          <w:lang w:eastAsia="en-US"/>
        </w:rPr>
        <w:t>say</w:t>
      </w:r>
      <w:proofErr w:type="spellEnd"/>
    </w:p>
    <w:p w:rsidR="00420C6B" w:rsidRPr="005F74BC" w:rsidRDefault="004C4483" w:rsidP="00433EB6">
      <w:pPr>
        <w:jc w:val="both"/>
        <w:rPr>
          <w:rFonts w:eastAsia="Calibri"/>
          <w:sz w:val="20"/>
          <w:szCs w:val="20"/>
          <w:lang w:eastAsia="en-US"/>
        </w:rPr>
      </w:pPr>
      <w:hyperlink r:id="rId17" w:history="1">
        <w:r w:rsidR="00420C6B" w:rsidRPr="005F74BC">
          <w:rPr>
            <w:rFonts w:eastAsia="Calibri"/>
            <w:color w:val="0000FF"/>
            <w:sz w:val="20"/>
            <w:szCs w:val="20"/>
            <w:u w:val="single"/>
            <w:lang w:eastAsia="en-US"/>
          </w:rPr>
          <w:t>http://www.euro.who.int/__data/assets/pdf_file/0009/289602/Maltreatment_web.pdf?ua=1</w:t>
        </w:r>
      </w:hyperlink>
      <w:r w:rsidR="00420C6B" w:rsidRPr="005F74BC">
        <w:rPr>
          <w:rFonts w:eastAsia="Calibri"/>
          <w:sz w:val="20"/>
          <w:szCs w:val="20"/>
          <w:lang w:eastAsia="en-US"/>
        </w:rPr>
        <w:t xml:space="preserve"> </w:t>
      </w:r>
    </w:p>
    <w:p w:rsidR="00420C6B" w:rsidRPr="00433EB6" w:rsidRDefault="00420C6B" w:rsidP="00433EB6">
      <w:pPr>
        <w:jc w:val="both"/>
        <w:rPr>
          <w:rFonts w:eastAsia="Calibri"/>
          <w:sz w:val="20"/>
          <w:szCs w:val="20"/>
          <w:lang w:eastAsia="en-US"/>
        </w:rPr>
      </w:pPr>
    </w:p>
    <w:p w:rsidR="00420C6B" w:rsidRPr="00433EB6" w:rsidRDefault="00420C6B">
      <w:pPr>
        <w:pStyle w:val="FootnoteText"/>
        <w:rPr>
          <w:lang w:val="lv-LV"/>
        </w:rPr>
      </w:pPr>
    </w:p>
  </w:footnote>
  <w:footnote w:id="55">
    <w:p w:rsidR="00420C6B" w:rsidRPr="007B37EA" w:rsidRDefault="00420C6B">
      <w:pPr>
        <w:pStyle w:val="FootnoteText"/>
        <w:rPr>
          <w:lang w:val="lv-LV"/>
        </w:rPr>
      </w:pPr>
      <w:r>
        <w:rPr>
          <w:rStyle w:val="FootnoteReference"/>
        </w:rPr>
        <w:footnoteRef/>
      </w:r>
      <w:r w:rsidRPr="00B2682E">
        <w:rPr>
          <w:lang w:val="lv-LV"/>
        </w:rPr>
        <w:t xml:space="preserve"> http://www.coe.int/t/dghl/standardsetting/convention-violence/Background%20info/Overview%20of%20studies%20on%20the%20costs%20of%20violence%20against%20women%20and%20domestic%20violence_INTERNET%20VERSION.pdf</w:t>
      </w:r>
    </w:p>
  </w:footnote>
  <w:footnote w:id="56">
    <w:p w:rsidR="00420C6B" w:rsidRPr="00A007C6" w:rsidRDefault="00420C6B" w:rsidP="00A007C6">
      <w:pPr>
        <w:jc w:val="both"/>
        <w:rPr>
          <w:sz w:val="20"/>
          <w:szCs w:val="20"/>
        </w:rPr>
      </w:pPr>
      <w:r>
        <w:rPr>
          <w:rStyle w:val="FootnoteReference"/>
        </w:rPr>
        <w:footnoteRef/>
      </w:r>
      <w:r>
        <w:t xml:space="preserve"> </w:t>
      </w:r>
      <w:proofErr w:type="spellStart"/>
      <w:r w:rsidRPr="00A007C6">
        <w:rPr>
          <w:sz w:val="20"/>
          <w:szCs w:val="20"/>
        </w:rPr>
        <w:t>European</w:t>
      </w:r>
      <w:proofErr w:type="spellEnd"/>
      <w:r w:rsidRPr="00A007C6">
        <w:rPr>
          <w:sz w:val="20"/>
          <w:szCs w:val="20"/>
        </w:rPr>
        <w:t xml:space="preserve"> </w:t>
      </w:r>
      <w:proofErr w:type="spellStart"/>
      <w:r w:rsidRPr="00A007C6">
        <w:rPr>
          <w:sz w:val="20"/>
          <w:szCs w:val="20"/>
        </w:rPr>
        <w:t>Added</w:t>
      </w:r>
      <w:proofErr w:type="spellEnd"/>
      <w:r w:rsidRPr="00A007C6">
        <w:rPr>
          <w:sz w:val="20"/>
          <w:szCs w:val="20"/>
        </w:rPr>
        <w:t xml:space="preserve"> </w:t>
      </w:r>
      <w:proofErr w:type="spellStart"/>
      <w:r w:rsidRPr="00A007C6">
        <w:rPr>
          <w:sz w:val="20"/>
          <w:szCs w:val="20"/>
        </w:rPr>
        <w:t>Value</w:t>
      </w:r>
      <w:proofErr w:type="spellEnd"/>
      <w:r w:rsidRPr="00A007C6">
        <w:rPr>
          <w:sz w:val="20"/>
          <w:szCs w:val="20"/>
        </w:rPr>
        <w:t xml:space="preserve"> </w:t>
      </w:r>
      <w:proofErr w:type="spellStart"/>
      <w:r w:rsidRPr="00A007C6">
        <w:rPr>
          <w:sz w:val="20"/>
          <w:szCs w:val="20"/>
        </w:rPr>
        <w:t>Assessment</w:t>
      </w:r>
      <w:proofErr w:type="spellEnd"/>
      <w:r w:rsidRPr="00A007C6">
        <w:rPr>
          <w:sz w:val="20"/>
          <w:szCs w:val="20"/>
        </w:rPr>
        <w:t xml:space="preserve">. </w:t>
      </w:r>
      <w:proofErr w:type="spellStart"/>
      <w:r w:rsidRPr="00A007C6">
        <w:rPr>
          <w:sz w:val="20"/>
          <w:szCs w:val="20"/>
        </w:rPr>
        <w:t>Combatting</w:t>
      </w:r>
      <w:proofErr w:type="spellEnd"/>
      <w:r w:rsidRPr="00A007C6">
        <w:rPr>
          <w:sz w:val="20"/>
          <w:szCs w:val="20"/>
        </w:rPr>
        <w:t xml:space="preserve"> </w:t>
      </w:r>
      <w:proofErr w:type="spellStart"/>
      <w:r w:rsidRPr="00A007C6">
        <w:rPr>
          <w:sz w:val="20"/>
          <w:szCs w:val="20"/>
        </w:rPr>
        <w:t>violence</w:t>
      </w:r>
      <w:proofErr w:type="spellEnd"/>
      <w:r w:rsidRPr="00A007C6">
        <w:rPr>
          <w:sz w:val="20"/>
          <w:szCs w:val="20"/>
        </w:rPr>
        <w:t xml:space="preserve"> </w:t>
      </w:r>
      <w:proofErr w:type="spellStart"/>
      <w:r w:rsidRPr="00A007C6">
        <w:rPr>
          <w:sz w:val="20"/>
          <w:szCs w:val="20"/>
        </w:rPr>
        <w:t>against</w:t>
      </w:r>
      <w:proofErr w:type="spellEnd"/>
      <w:r w:rsidRPr="00A007C6">
        <w:rPr>
          <w:sz w:val="20"/>
          <w:szCs w:val="20"/>
        </w:rPr>
        <w:t xml:space="preserve"> </w:t>
      </w:r>
      <w:proofErr w:type="spellStart"/>
      <w:r w:rsidRPr="00A007C6">
        <w:rPr>
          <w:sz w:val="20"/>
          <w:szCs w:val="20"/>
        </w:rPr>
        <w:t>women</w:t>
      </w:r>
      <w:proofErr w:type="spellEnd"/>
    </w:p>
    <w:p w:rsidR="00420C6B" w:rsidRDefault="00420C6B" w:rsidP="003B3699">
      <w:pPr>
        <w:jc w:val="both"/>
      </w:pPr>
      <w:r w:rsidRPr="00A007C6">
        <w:rPr>
          <w:sz w:val="20"/>
          <w:szCs w:val="20"/>
        </w:rPr>
        <w:t>http://www.europarl.europa.eu/meetdocs/2009_2014/documents/femm/dv/eav_violence-against-women-/eav_violence-against-women-en.pdf</w:t>
      </w:r>
    </w:p>
  </w:footnote>
  <w:footnote w:id="57">
    <w:p w:rsidR="00420C6B" w:rsidRPr="00741824" w:rsidRDefault="00420C6B" w:rsidP="001F4264">
      <w:pPr>
        <w:pStyle w:val="FootnoteText"/>
        <w:rPr>
          <w:lang w:val="lv-LV"/>
        </w:rPr>
      </w:pPr>
      <w:r>
        <w:rPr>
          <w:rStyle w:val="FootnoteReference"/>
        </w:rPr>
        <w:footnoteRef/>
      </w:r>
      <w:r w:rsidRPr="006D1E1D">
        <w:rPr>
          <w:lang w:val="lv-LV"/>
        </w:rPr>
        <w:t xml:space="preserve"> http://eige.europa.eu/content/document/estimating-the-costs-of-gender-based-violence-in-the-european-union-report</w:t>
      </w:r>
    </w:p>
  </w:footnote>
  <w:footnote w:id="58">
    <w:p w:rsidR="00420C6B" w:rsidRDefault="00420C6B">
      <w:pPr>
        <w:pStyle w:val="FootnoteText"/>
      </w:pPr>
      <w:r>
        <w:rPr>
          <w:rStyle w:val="FootnoteReference"/>
        </w:rPr>
        <w:footnoteRef/>
      </w:r>
      <w:r>
        <w:t xml:space="preserve"> </w:t>
      </w:r>
      <w:proofErr w:type="gramStart"/>
      <w:r>
        <w:t xml:space="preserve">Conflict and violence </w:t>
      </w:r>
      <w:proofErr w:type="spellStart"/>
      <w:r>
        <w:t>assecement</w:t>
      </w:r>
      <w:proofErr w:type="spellEnd"/>
      <w:r>
        <w:t xml:space="preserve"> paper.</w:t>
      </w:r>
      <w:proofErr w:type="gramEnd"/>
      <w:r>
        <w:t xml:space="preserve"> </w:t>
      </w:r>
      <w:r w:rsidRPr="003B3699">
        <w:t>http://www.copenhagenconsensus.com/publication/post-2015-consensus-conflict-and-violence-assessment-hoeffler-fearon</w:t>
      </w:r>
    </w:p>
  </w:footnote>
  <w:footnote w:id="59">
    <w:p w:rsidR="00420C6B" w:rsidRPr="007B37EA" w:rsidRDefault="00420C6B" w:rsidP="00757430">
      <w:pPr>
        <w:pStyle w:val="FootnoteText"/>
        <w:jc w:val="both"/>
        <w:rPr>
          <w:lang w:val="lv-LV"/>
        </w:rPr>
      </w:pPr>
      <w:r>
        <w:rPr>
          <w:rStyle w:val="FootnoteReference"/>
        </w:rPr>
        <w:footnoteRef/>
      </w:r>
      <w:r>
        <w:t xml:space="preserve"> </w:t>
      </w:r>
      <w:r>
        <w:rPr>
          <w:lang w:val="lv-LV"/>
        </w:rPr>
        <w:t>Piemēram, a</w:t>
      </w:r>
      <w:r w:rsidRPr="009F535E">
        <w:rPr>
          <w:lang w:val="lv-LV"/>
        </w:rPr>
        <w:t xml:space="preserve">tbilstoši </w:t>
      </w:r>
      <w:r>
        <w:rPr>
          <w:lang w:val="lv-LV"/>
        </w:rPr>
        <w:t>KPL</w:t>
      </w:r>
      <w:r w:rsidRPr="009F535E">
        <w:rPr>
          <w:lang w:val="lv-LV"/>
        </w:rPr>
        <w:t xml:space="preserve"> 6.pantam amatpersonai, kura pilnvarota veikt kriminālprocesu, ikvienā gadījumā, kad kļuvis zināms kriminālprocesa uzsākšanas iemesls un pamats, ir pienākums savas kompetences ietvaros uzsākt kriminālprocesu un novest to līdz KL paredzētajām krimināltiesisko attiecību taisnīgam noregulējumam. Līdz ar to, ja kriminālprocess netiek uzsākts vai uzsāktu kriminālprocesu izbeidz, konstatējot, ka noziedzīgs nodarījums nav noticis, uzskatāms, ka noziedzīgs nodarījums nav noticis un to nav pamats iekļaut noziedzīgu nodarījumu attēlotajā statistikā</w:t>
      </w:r>
      <w:r>
        <w:rPr>
          <w:lang w:val="lv-LV"/>
        </w:rPr>
        <w:t>.</w:t>
      </w:r>
    </w:p>
  </w:footnote>
  <w:footnote w:id="60">
    <w:p w:rsidR="00420C6B" w:rsidRPr="007B37EA" w:rsidRDefault="00420C6B" w:rsidP="007C135C">
      <w:pPr>
        <w:pStyle w:val="FootnoteText"/>
        <w:rPr>
          <w:lang w:val="lv-LV"/>
        </w:rPr>
      </w:pPr>
      <w:r>
        <w:rPr>
          <w:rStyle w:val="FootnoteReference"/>
        </w:rPr>
        <w:footnoteRef/>
      </w:r>
      <w:r w:rsidRPr="009E0CB6">
        <w:rPr>
          <w:lang w:val="lv-LV"/>
        </w:rPr>
        <w:t xml:space="preserve"> http://w3.unece.org/pxweb/</w:t>
      </w:r>
    </w:p>
  </w:footnote>
  <w:footnote w:id="61">
    <w:p w:rsidR="00420C6B" w:rsidRDefault="00420C6B" w:rsidP="00636B22">
      <w:pPr>
        <w:jc w:val="both"/>
      </w:pPr>
      <w:r>
        <w:rPr>
          <w:rStyle w:val="FootnoteReference"/>
        </w:rPr>
        <w:footnoteRef/>
      </w:r>
      <w:r w:rsidRPr="003F5744">
        <w:t xml:space="preserve"> </w:t>
      </w:r>
      <w:r w:rsidRPr="003F5744">
        <w:rPr>
          <w:sz w:val="20"/>
          <w:szCs w:val="20"/>
        </w:rPr>
        <w:t>http://www.un.org/womenwatch/daw/vaw/v-issues-focus.htm</w:t>
      </w:r>
    </w:p>
  </w:footnote>
  <w:footnote w:id="62">
    <w:p w:rsidR="00420C6B" w:rsidRPr="003430C7" w:rsidRDefault="00420C6B" w:rsidP="00D90D1C">
      <w:pPr>
        <w:pStyle w:val="FootnoteText"/>
        <w:rPr>
          <w:lang w:val="lv-LV"/>
        </w:rPr>
      </w:pPr>
      <w:r>
        <w:rPr>
          <w:rStyle w:val="FootnoteReference"/>
        </w:rPr>
        <w:footnoteRef/>
      </w:r>
      <w:r w:rsidRPr="006D1E1D">
        <w:rPr>
          <w:lang w:val="lv-LV"/>
        </w:rPr>
        <w:t xml:space="preserve"> http://eige.europa.eu/content/document/administrative-data-sources-on-gender-based-violence-against-women-in-the-eu-report</w:t>
      </w:r>
    </w:p>
  </w:footnote>
  <w:footnote w:id="63">
    <w:p w:rsidR="00420C6B" w:rsidRPr="007B37EA" w:rsidRDefault="00420C6B" w:rsidP="00DB679D">
      <w:pPr>
        <w:pStyle w:val="FootnoteText"/>
        <w:jc w:val="both"/>
        <w:rPr>
          <w:lang w:val="lv-LV"/>
        </w:rPr>
      </w:pPr>
      <w:r>
        <w:rPr>
          <w:rStyle w:val="FootnoteReference"/>
        </w:rPr>
        <w:footnoteRef/>
      </w:r>
      <w:r w:rsidRPr="000222D1">
        <w:rPr>
          <w:lang w:val="lv-LV"/>
        </w:rPr>
        <w:t xml:space="preserve"> http://eige.europa.eu/gender-based-violence/administrative-data-sources</w:t>
      </w:r>
    </w:p>
  </w:footnote>
  <w:footnote w:id="64">
    <w:p w:rsidR="00420C6B" w:rsidRPr="002D0373" w:rsidRDefault="00420C6B">
      <w:pPr>
        <w:pStyle w:val="FootnoteText"/>
        <w:rPr>
          <w:lang w:val="lv-LV"/>
        </w:rPr>
      </w:pPr>
      <w:r>
        <w:rPr>
          <w:rStyle w:val="FootnoteReference"/>
        </w:rPr>
        <w:footnoteRef/>
      </w:r>
      <w:r w:rsidRPr="002D0373">
        <w:rPr>
          <w:lang w:val="lv-LV"/>
        </w:rPr>
        <w:t xml:space="preserve"> http://www.ohchr.org/EN/HRBodies/UPR/Pages/LVSession24.aspx</w:t>
      </w:r>
    </w:p>
  </w:footnote>
  <w:footnote w:id="65">
    <w:p w:rsidR="00420C6B" w:rsidRPr="00F5573D" w:rsidRDefault="00420C6B">
      <w:pPr>
        <w:pStyle w:val="FootnoteText"/>
        <w:rPr>
          <w:lang w:val="lv-LV"/>
        </w:rPr>
      </w:pPr>
      <w:r>
        <w:rPr>
          <w:rStyle w:val="FootnoteReference"/>
        </w:rPr>
        <w:footnoteRef/>
      </w:r>
      <w:r w:rsidRPr="00F5573D">
        <w:rPr>
          <w:lang w:val="lv-LV"/>
        </w:rPr>
        <w:t xml:space="preserve"> http://tbinternet.ohchr.org/_layouts/treatybodyexternal/Download.aspx?symbolno=CRC%2fC%2fLVA%2fCO%2f3-5&amp;Lang=en</w:t>
      </w:r>
    </w:p>
  </w:footnote>
  <w:footnote w:id="66">
    <w:p w:rsidR="00420C6B" w:rsidRPr="00B60A83" w:rsidRDefault="00420C6B">
      <w:pPr>
        <w:pStyle w:val="FootnoteText"/>
        <w:rPr>
          <w:lang w:val="lv-LV"/>
        </w:rPr>
      </w:pPr>
      <w:r>
        <w:rPr>
          <w:rStyle w:val="FootnoteReference"/>
        </w:rPr>
        <w:footnoteRef/>
      </w:r>
      <w:r w:rsidRPr="003321C7">
        <w:rPr>
          <w:lang w:val="lv-LV"/>
        </w:rPr>
        <w:t xml:space="preserve"> </w:t>
      </w:r>
      <w:r>
        <w:rPr>
          <w:lang w:val="lv-LV"/>
        </w:rPr>
        <w:t>Stāsies spēkā no 23.03.2016.</w:t>
      </w:r>
    </w:p>
  </w:footnote>
  <w:footnote w:id="67">
    <w:p w:rsidR="00420C6B" w:rsidRPr="0027662A" w:rsidRDefault="00420C6B" w:rsidP="0027662A">
      <w:pPr>
        <w:pStyle w:val="FootnoteText"/>
        <w:jc w:val="both"/>
        <w:rPr>
          <w:lang w:val="lv-LV"/>
        </w:rPr>
      </w:pPr>
      <w:r>
        <w:rPr>
          <w:rStyle w:val="FootnoteReference"/>
        </w:rPr>
        <w:footnoteRef/>
      </w:r>
      <w:r w:rsidRPr="003321C7">
        <w:rPr>
          <w:lang w:val="lv-LV"/>
        </w:rPr>
        <w:t xml:space="preserve"> </w:t>
      </w:r>
      <w:r w:rsidRPr="0027662A">
        <w:rPr>
          <w:lang w:val="lv-LV"/>
        </w:rPr>
        <w:t xml:space="preserve">Persona, kura ir cietusi no </w:t>
      </w:r>
      <w:r w:rsidRPr="0027662A">
        <w:rPr>
          <w:rFonts w:eastAsia="Calibri"/>
          <w:lang w:val="lv-LV"/>
        </w:rPr>
        <w:t>noziedzīga nodarījuma, kas saistīts ar vardarbību vai vardarbības piedraudējumu un kuru izdarījusi persona, kas ir pirmajā vai otrajā radniecības pakāpē, laulātais vai bijušais laulātais, persona, ar kuru cietušais ir vai ir bijis nereģistrētās laulāto attiecībās, vai persona, ar kuru cietušajam ir kopīga (nedalīta) saimniecība.</w:t>
      </w:r>
    </w:p>
  </w:footnote>
  <w:footnote w:id="68">
    <w:p w:rsidR="00420C6B" w:rsidRPr="007B37EA" w:rsidRDefault="00420C6B" w:rsidP="00632986">
      <w:pPr>
        <w:pStyle w:val="FootnoteText"/>
        <w:jc w:val="both"/>
        <w:rPr>
          <w:lang w:val="lv-LV"/>
        </w:rPr>
      </w:pPr>
      <w:r w:rsidRPr="00142202">
        <w:rPr>
          <w:rStyle w:val="FootnoteReference"/>
        </w:rPr>
        <w:footnoteRef/>
      </w:r>
      <w:r w:rsidRPr="00142202">
        <w:rPr>
          <w:lang w:val="lv-LV"/>
        </w:rPr>
        <w:t xml:space="preserve"> KL 48.panta pirmās daļas 15.punkts</w:t>
      </w:r>
      <w:r>
        <w:rPr>
          <w:lang w:val="lv-LV"/>
        </w:rPr>
        <w:t xml:space="preserve"> – viens no atbildību pastiprinošajiem apstākļiem -</w:t>
      </w:r>
      <w:proofErr w:type="gramStart"/>
      <w:r>
        <w:rPr>
          <w:lang w:val="lv-LV"/>
        </w:rPr>
        <w:t xml:space="preserve"> </w:t>
      </w:r>
      <w:r w:rsidRPr="00142202">
        <w:rPr>
          <w:lang w:val="lv-LV"/>
        </w:rPr>
        <w:t xml:space="preserve"> </w:t>
      </w:r>
      <w:proofErr w:type="gramEnd"/>
      <w:r w:rsidRPr="00142202">
        <w:rPr>
          <w:lang w:val="lv-LV"/>
        </w:rPr>
        <w:t xml:space="preserve">palīdz raksturot </w:t>
      </w:r>
      <w:r>
        <w:rPr>
          <w:lang w:val="lv-LV"/>
        </w:rPr>
        <w:t>vardarbības ģimenē gadījumu</w:t>
      </w:r>
      <w:r w:rsidRPr="00142202">
        <w:rPr>
          <w:lang w:val="lv-LV"/>
        </w:rPr>
        <w:t>s, paredzot, ka tas ir noziedzīgs nodarījums, kas saistīts ar vardarbību</w:t>
      </w:r>
      <w:r>
        <w:rPr>
          <w:lang w:val="lv-LV"/>
        </w:rPr>
        <w:t xml:space="preserve"> vai vardarbības piedraudējumu un </w:t>
      </w:r>
      <w:r w:rsidRPr="00142202">
        <w:rPr>
          <w:lang w:val="lv-LV"/>
        </w:rPr>
        <w:t>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footnote>
  <w:footnote w:id="69">
    <w:p w:rsidR="00420C6B" w:rsidRPr="007B37EA" w:rsidRDefault="00420C6B">
      <w:pPr>
        <w:pStyle w:val="FootnoteText"/>
        <w:rPr>
          <w:lang w:val="lv-LV"/>
        </w:rPr>
      </w:pPr>
      <w:r>
        <w:rPr>
          <w:rStyle w:val="FootnoteReference"/>
        </w:rPr>
        <w:footnoteRef/>
      </w:r>
      <w:r>
        <w:rPr>
          <w:lang w:val="lv-LV"/>
        </w:rPr>
        <w:t xml:space="preserve"> </w:t>
      </w:r>
      <w:r w:rsidRPr="00E20845">
        <w:rPr>
          <w:lang w:val="lv-LV"/>
        </w:rPr>
        <w:t>Reģistrā ir pieejama informācija gan par netīšām, gan par vardarbības rezultātā gūtajām traumām</w:t>
      </w:r>
      <w:r>
        <w:rPr>
          <w:lang w:val="lv-LV"/>
        </w:rPr>
        <w:t>. Vardarbība ir iemesls aptuveni 10% no visiem reģistra ierakstiem.</w:t>
      </w:r>
    </w:p>
  </w:footnote>
  <w:footnote w:id="70">
    <w:p w:rsidR="00420C6B" w:rsidRDefault="00420C6B">
      <w:pPr>
        <w:jc w:val="both"/>
      </w:pPr>
      <w:r>
        <w:rPr>
          <w:rStyle w:val="FootnoteReference"/>
          <w:sz w:val="20"/>
          <w:szCs w:val="20"/>
        </w:rPr>
        <w:footnoteRef/>
      </w:r>
      <w:r>
        <w:rPr>
          <w:sz w:val="20"/>
          <w:szCs w:val="20"/>
        </w:rPr>
        <w:t xml:space="preserve"> Informācija tiek apkopota atbilstoši </w:t>
      </w:r>
      <w:r w:rsidRPr="00C9348B">
        <w:rPr>
          <w:sz w:val="20"/>
          <w:szCs w:val="20"/>
        </w:rPr>
        <w:t>2008.gada 15.septe</w:t>
      </w:r>
      <w:r>
        <w:rPr>
          <w:sz w:val="20"/>
          <w:szCs w:val="20"/>
        </w:rPr>
        <w:t>mbra Ministru kabineta noteikumiem</w:t>
      </w:r>
      <w:r w:rsidRPr="00C9348B">
        <w:rPr>
          <w:sz w:val="20"/>
          <w:szCs w:val="20"/>
        </w:rPr>
        <w:t xml:space="preserve"> Nr.746 „Ar noteiktām slimībām slimojošu pacientu reģistra izveides, papildināšanas un uzturēšanas kārtība”</w:t>
      </w:r>
      <w:r>
        <w:rPr>
          <w:sz w:val="20"/>
          <w:szCs w:val="20"/>
        </w:rPr>
        <w:t>.</w:t>
      </w:r>
      <w:r w:rsidRPr="00C9348B">
        <w:rPr>
          <w:sz w:val="20"/>
          <w:szCs w:val="20"/>
        </w:rPr>
        <w:t xml:space="preserve"> </w:t>
      </w:r>
      <w:r>
        <w:rPr>
          <w:sz w:val="20"/>
          <w:szCs w:val="20"/>
        </w:rPr>
        <w:t>L</w:t>
      </w:r>
      <w:r w:rsidRPr="00C9348B">
        <w:rPr>
          <w:sz w:val="20"/>
          <w:szCs w:val="20"/>
        </w:rPr>
        <w:t>īdz 2008.gada 15.septembrim informāciju reģistram sniedza arī ambulatorās ārstniecības iestādes</w:t>
      </w:r>
      <w:r>
        <w:rPr>
          <w:sz w:val="20"/>
          <w:szCs w:val="20"/>
        </w:rPr>
        <w:t>.</w:t>
      </w:r>
      <w:r w:rsidRPr="00C9348B">
        <w:rPr>
          <w:sz w:val="20"/>
          <w:szCs w:val="20"/>
        </w:rPr>
        <w:t xml:space="preserve"> </w:t>
      </w:r>
      <w:r>
        <w:rPr>
          <w:sz w:val="20"/>
          <w:szCs w:val="20"/>
        </w:rPr>
        <w:t>Saņemtā informācija tiek apkopota un kodēta, atbilstoši ES IDB (</w:t>
      </w:r>
      <w:proofErr w:type="spellStart"/>
      <w:r>
        <w:rPr>
          <w:i/>
          <w:iCs/>
          <w:sz w:val="20"/>
          <w:szCs w:val="20"/>
        </w:rPr>
        <w:t>Injury</w:t>
      </w:r>
      <w:proofErr w:type="spellEnd"/>
      <w:r>
        <w:rPr>
          <w:i/>
          <w:iCs/>
          <w:sz w:val="20"/>
          <w:szCs w:val="20"/>
        </w:rPr>
        <w:t xml:space="preserve"> </w:t>
      </w:r>
      <w:proofErr w:type="spellStart"/>
      <w:r>
        <w:rPr>
          <w:i/>
          <w:iCs/>
          <w:sz w:val="20"/>
          <w:szCs w:val="20"/>
        </w:rPr>
        <w:t>Datbabase</w:t>
      </w:r>
      <w:proofErr w:type="spellEnd"/>
      <w:r>
        <w:rPr>
          <w:sz w:val="20"/>
          <w:szCs w:val="20"/>
        </w:rPr>
        <w:t>) rokasgrāmatas vienotajām datu kvalitātes prasībām. Pēc rokasgrāmatas rekomendācijās minētās terminoloģijas, vārds „</w:t>
      </w:r>
      <w:r>
        <w:rPr>
          <w:i/>
          <w:iCs/>
          <w:sz w:val="20"/>
          <w:szCs w:val="20"/>
        </w:rPr>
        <w:t>vainīgais</w:t>
      </w:r>
      <w:r>
        <w:rPr>
          <w:sz w:val="20"/>
          <w:szCs w:val="20"/>
        </w:rPr>
        <w:t>” norāda uz to personu, kas nodarījusi pacientam („</w:t>
      </w:r>
      <w:r>
        <w:rPr>
          <w:i/>
          <w:iCs/>
          <w:sz w:val="20"/>
          <w:szCs w:val="20"/>
        </w:rPr>
        <w:t>cietušais</w:t>
      </w:r>
      <w:r>
        <w:rPr>
          <w:sz w:val="20"/>
          <w:szCs w:val="20"/>
        </w:rPr>
        <w:t>”) fiziskus miesas bojājumus. Rekomendācijās ir uzsvērts, ka šī terminoloģija attiecas tikai uz traumu un ievainojumu gadījumu uzskaiti, bet nenorāda uz juridiski vainīgām personām.</w:t>
      </w:r>
    </w:p>
  </w:footnote>
  <w:footnote w:id="71">
    <w:p w:rsidR="00420C6B" w:rsidRPr="007B37EA" w:rsidRDefault="00420C6B" w:rsidP="001D6EAC">
      <w:pPr>
        <w:pStyle w:val="FootnoteText"/>
        <w:jc w:val="both"/>
        <w:rPr>
          <w:lang w:val="lv-LV"/>
        </w:rPr>
      </w:pPr>
      <w:r>
        <w:rPr>
          <w:rStyle w:val="FootnoteReference"/>
        </w:rPr>
        <w:footnoteRef/>
      </w:r>
      <w:r w:rsidRPr="001D6EAC">
        <w:rPr>
          <w:lang w:val="lv-LV"/>
        </w:rPr>
        <w:t xml:space="preserve"> </w:t>
      </w:r>
      <w:r>
        <w:rPr>
          <w:lang w:val="lv-LV"/>
        </w:rPr>
        <w:t xml:space="preserve">Lai gan KL psiholoģiska vardarbība netiek kvalificēta kā atsevišķs noziedzīgs nodarījums, </w:t>
      </w:r>
      <w:r w:rsidRPr="001D6EAC">
        <w:rPr>
          <w:lang w:val="lv-LV"/>
        </w:rPr>
        <w:t>tomēr pastāv iespēja noteiktos gadījumos saukt personu pie kriminālatbildības par vardarbību, ja tās rezultātā radīti psihiskas dabas traucējumi</w:t>
      </w:r>
      <w:r>
        <w:rPr>
          <w:lang w:val="lv-LV"/>
        </w:rPr>
        <w:t>. P</w:t>
      </w:r>
      <w:r w:rsidRPr="001D6EAC">
        <w:rPr>
          <w:lang w:val="lv-LV"/>
        </w:rPr>
        <w:t xml:space="preserve">iemēram, KL 125.pantā kā noziedzīgs nodarījums ir </w:t>
      </w:r>
      <w:proofErr w:type="gramStart"/>
      <w:r w:rsidRPr="001D6EAC">
        <w:rPr>
          <w:lang w:val="lv-LV"/>
        </w:rPr>
        <w:t>paredzēts tāda miesas bojājuma tīša nodarīšana</w:t>
      </w:r>
      <w:proofErr w:type="gramEnd"/>
      <w:r w:rsidRPr="001D6EAC">
        <w:rPr>
          <w:lang w:val="lv-LV"/>
        </w:rPr>
        <w:t xml:space="preserve">, kas bīstams dzīvībai vai bijis par iemeslu redzes, dzirdes vai kāda cita orgāna vai orgānu funkciju zaudēšanai, </w:t>
      </w:r>
      <w:r w:rsidRPr="004828CA">
        <w:rPr>
          <w:b/>
          <w:bCs/>
          <w:lang w:val="lv-LV"/>
        </w:rPr>
        <w:t xml:space="preserve">psihiskam </w:t>
      </w:r>
      <w:r w:rsidRPr="001D6EAC">
        <w:rPr>
          <w:lang w:val="lv-LV"/>
        </w:rPr>
        <w:t xml:space="preserve">vai citādam veselības traucējumam, ja tas saistīts ar vispārējo darbspēju paliekošu zaudējumu ne mazāk kā vienas trešdaļas apmērā vai izraisījis grūtniecības pārtraukšanu, vai izpaudies nelabojamā sejas izķēmojumā. Tāpat arī no likuma „Par Krimināllikuma spēkā stāšanās un piemērošanas kārtību” 24.panta pirmās daļas izriet, ka smagas sekas iestājas, ja noziedzīgā nodarījuma rezultātā izraisīta cilvēka nāve, nodarīti smagi miesas bojājumi vai </w:t>
      </w:r>
      <w:r w:rsidRPr="004828CA">
        <w:rPr>
          <w:b/>
          <w:bCs/>
          <w:lang w:val="lv-LV"/>
        </w:rPr>
        <w:t>psihiskas dabas traucējumi</w:t>
      </w:r>
      <w:r w:rsidRPr="001D6EAC">
        <w:rPr>
          <w:lang w:val="lv-LV"/>
        </w:rPr>
        <w:t xml:space="preserve"> vismaz vienai personai</w:t>
      </w:r>
      <w:r>
        <w:rPr>
          <w:lang w:val="lv-LV"/>
        </w:rPr>
        <w:t>, utt</w:t>
      </w:r>
      <w:r w:rsidRPr="001D6EAC">
        <w:rPr>
          <w:lang w:val="lv-LV"/>
        </w:rPr>
        <w:t>. Līdz ar to viens no smagu seku kritērijiem ir psihiskas dabas traucējumi, kas nozīmē, ka noteiktos gadījumos par psiholoģisku vardarbību var saukt pie kriminālatbildības.</w:t>
      </w:r>
    </w:p>
  </w:footnote>
  <w:footnote w:id="72">
    <w:p w:rsidR="00420C6B" w:rsidRPr="009677A3" w:rsidRDefault="00420C6B" w:rsidP="007C562F">
      <w:pPr>
        <w:pStyle w:val="CommentText"/>
        <w:jc w:val="both"/>
      </w:pPr>
      <w:r w:rsidRPr="009677A3">
        <w:rPr>
          <w:rStyle w:val="FootnoteReference"/>
        </w:rPr>
        <w:footnoteRef/>
      </w:r>
      <w:r w:rsidRPr="009677A3">
        <w:t xml:space="preserve"> Jāņem vērā, ka līdz 2014.gadam šim ziņojumam sniegtajos IeM IC datos tika iekļauti arī tādi noziedzīgi nodarījumi pret tuvinieku/ partneri, kas var nebūt saistīti ar vardarbību, piemēram, zādzība. </w:t>
      </w:r>
    </w:p>
  </w:footnote>
  <w:footnote w:id="73">
    <w:p w:rsidR="00420C6B" w:rsidRPr="007B37EA" w:rsidRDefault="00420C6B" w:rsidP="00967AAC">
      <w:pPr>
        <w:pStyle w:val="FootnoteText"/>
        <w:jc w:val="both"/>
        <w:rPr>
          <w:lang w:val="lv-LV"/>
        </w:rPr>
      </w:pPr>
      <w:r>
        <w:rPr>
          <w:rStyle w:val="FootnoteReference"/>
        </w:rPr>
        <w:footnoteRef/>
      </w:r>
      <w:r>
        <w:rPr>
          <w:lang w:val="lv-LV"/>
        </w:rPr>
        <w:t xml:space="preserve"> Kopējais personu skaits – 314 – nesakrīt ar skaitļiem salīdzinājumā pēc teritorijas – 316, jo viena persona var izdarīt noziedzīgu nodarījumu vairākās vietās. </w:t>
      </w:r>
    </w:p>
  </w:footnote>
  <w:footnote w:id="74">
    <w:p w:rsidR="00420C6B" w:rsidRPr="007B37EA" w:rsidRDefault="00420C6B" w:rsidP="007C562F">
      <w:pPr>
        <w:pStyle w:val="FootnoteText"/>
        <w:jc w:val="both"/>
        <w:rPr>
          <w:lang w:val="lv-LV"/>
        </w:rPr>
      </w:pPr>
      <w:r>
        <w:rPr>
          <w:rStyle w:val="FootnoteReference"/>
        </w:rPr>
        <w:footnoteRef/>
      </w:r>
      <w:r>
        <w:rPr>
          <w:lang w:val="lv-LV"/>
        </w:rPr>
        <w:t xml:space="preserve"> Persona var izdarīt vienu vai vairākus nodarījumus, kas atbilst divu vai vairāku noziedzīgu nodarījumu sastāvu pazīmēm, bet šajā tabulā tas nav atspoguļots. Piemēram, ja izdarītais nodarījums ir kvalificēts pēc 130.panta otrās daļas (tīši vieglie miesas bojājumi), 185.panta pirmās daļas (mantas tīša iznīcināšana un bojāšana) un 143.panta 1.daļas (personas dzīvokļa neaizskaramības pārkāpšana), tad šajā tabulā tas parādīsies ailē par 130.pantu.</w:t>
      </w:r>
    </w:p>
  </w:footnote>
  <w:footnote w:id="75">
    <w:p w:rsidR="00420C6B" w:rsidRPr="002924F9" w:rsidRDefault="00420C6B">
      <w:pPr>
        <w:pStyle w:val="FootnoteText"/>
        <w:rPr>
          <w:lang w:val="lv-LV"/>
        </w:rPr>
      </w:pPr>
      <w:r>
        <w:rPr>
          <w:rStyle w:val="FootnoteReference"/>
        </w:rPr>
        <w:footnoteRef/>
      </w:r>
      <w:r w:rsidRPr="002924F9">
        <w:rPr>
          <w:lang w:val="lv-LV"/>
        </w:rPr>
        <w:t xml:space="preserve"> </w:t>
      </w:r>
      <w:r>
        <w:rPr>
          <w:lang w:val="lv-LV"/>
        </w:rPr>
        <w:t xml:space="preserve">Jāņem vērā, ka par cietušām personām tiek </w:t>
      </w:r>
      <w:proofErr w:type="gramStart"/>
      <w:r>
        <w:rPr>
          <w:lang w:val="lv-LV"/>
        </w:rPr>
        <w:t>uzskatītas tikai tās</w:t>
      </w:r>
      <w:proofErr w:type="gramEnd"/>
      <w:r>
        <w:rPr>
          <w:lang w:val="lv-LV"/>
        </w:rPr>
        <w:t xml:space="preserve">, par kurām ir pieņemts lēmums par atzīšanu par cietušo. </w:t>
      </w:r>
    </w:p>
  </w:footnote>
  <w:footnote w:id="76">
    <w:p w:rsidR="00420C6B" w:rsidRDefault="00420C6B" w:rsidP="00375309">
      <w:pPr>
        <w:pStyle w:val="FootnoteText"/>
      </w:pPr>
      <w:r>
        <w:rPr>
          <w:rStyle w:val="FootnoteReference"/>
        </w:rPr>
        <w:footnoteRef/>
      </w:r>
      <w:r>
        <w:t xml:space="preserve"> </w:t>
      </w:r>
      <w:proofErr w:type="spellStart"/>
      <w:r>
        <w:t>V</w:t>
      </w:r>
      <w:r w:rsidRPr="007964FE">
        <w:t>īrs</w:t>
      </w:r>
      <w:proofErr w:type="spellEnd"/>
      <w:r w:rsidRPr="007964FE">
        <w:t xml:space="preserve">, </w:t>
      </w:r>
      <w:proofErr w:type="spellStart"/>
      <w:r w:rsidRPr="007964FE">
        <w:t>sieva</w:t>
      </w:r>
      <w:proofErr w:type="spellEnd"/>
      <w:r w:rsidRPr="007964FE">
        <w:t xml:space="preserve">, </w:t>
      </w:r>
      <w:proofErr w:type="spellStart"/>
      <w:r w:rsidRPr="007964FE">
        <w:t>kopdzīves</w:t>
      </w:r>
      <w:proofErr w:type="spellEnd"/>
      <w:r w:rsidRPr="007964FE">
        <w:t xml:space="preserve"> </w:t>
      </w:r>
      <w:proofErr w:type="spellStart"/>
      <w:r w:rsidRPr="007964FE">
        <w:t>partneris</w:t>
      </w:r>
      <w:proofErr w:type="spellEnd"/>
      <w:r w:rsidRPr="007964FE">
        <w:t xml:space="preserve"> (-e)</w:t>
      </w:r>
    </w:p>
  </w:footnote>
  <w:footnote w:id="77">
    <w:p w:rsidR="00420C6B" w:rsidRPr="001105CD" w:rsidRDefault="00420C6B" w:rsidP="00375309">
      <w:pPr>
        <w:pStyle w:val="FootnoteText"/>
      </w:pPr>
      <w:r>
        <w:rPr>
          <w:rStyle w:val="FootnoteReference"/>
        </w:rPr>
        <w:footnoteRef/>
      </w:r>
      <w:r w:rsidRPr="001105CD">
        <w:t xml:space="preserve"> </w:t>
      </w:r>
      <w:proofErr w:type="spellStart"/>
      <w:proofErr w:type="gramStart"/>
      <w:r w:rsidRPr="001105CD">
        <w:t>Ar</w:t>
      </w:r>
      <w:proofErr w:type="spellEnd"/>
      <w:r w:rsidRPr="001105CD">
        <w:t xml:space="preserve"> </w:t>
      </w:r>
      <w:proofErr w:type="spellStart"/>
      <w:r w:rsidRPr="001105CD">
        <w:t>vārdiem</w:t>
      </w:r>
      <w:proofErr w:type="spellEnd"/>
      <w:r w:rsidRPr="001105CD">
        <w:t xml:space="preserve"> „</w:t>
      </w:r>
      <w:proofErr w:type="spellStart"/>
      <w:r w:rsidRPr="001105CD">
        <w:t>cits</w:t>
      </w:r>
      <w:proofErr w:type="spellEnd"/>
      <w:r w:rsidRPr="001105CD">
        <w:t xml:space="preserve"> </w:t>
      </w:r>
      <w:proofErr w:type="spellStart"/>
      <w:r w:rsidRPr="001105CD">
        <w:t>cietušais</w:t>
      </w:r>
      <w:proofErr w:type="spellEnd"/>
      <w:r w:rsidRPr="001105CD">
        <w:t xml:space="preserve"> </w:t>
      </w:r>
      <w:proofErr w:type="spellStart"/>
      <w:r w:rsidRPr="001105CD">
        <w:t>tuvinieks</w:t>
      </w:r>
      <w:proofErr w:type="spellEnd"/>
      <w:r w:rsidRPr="001105CD">
        <w:t xml:space="preserve">” </w:t>
      </w:r>
      <w:proofErr w:type="spellStart"/>
      <w:r w:rsidRPr="001105CD">
        <w:t>apzīmēti</w:t>
      </w:r>
      <w:proofErr w:type="spellEnd"/>
      <w:r w:rsidRPr="001105CD">
        <w:t xml:space="preserve"> </w:t>
      </w:r>
      <w:proofErr w:type="spellStart"/>
      <w:r w:rsidRPr="001105CD">
        <w:t>vecāki</w:t>
      </w:r>
      <w:proofErr w:type="spellEnd"/>
      <w:r w:rsidRPr="001105CD">
        <w:t xml:space="preserve">, </w:t>
      </w:r>
      <w:proofErr w:type="spellStart"/>
      <w:r w:rsidRPr="001105CD">
        <w:t>bērni</w:t>
      </w:r>
      <w:proofErr w:type="spellEnd"/>
      <w:r w:rsidRPr="001105CD">
        <w:t xml:space="preserve">, </w:t>
      </w:r>
      <w:proofErr w:type="spellStart"/>
      <w:r w:rsidRPr="001105CD">
        <w:t>brāļi</w:t>
      </w:r>
      <w:proofErr w:type="spellEnd"/>
      <w:r w:rsidRPr="001105CD">
        <w:t xml:space="preserve">, </w:t>
      </w:r>
      <w:proofErr w:type="spellStart"/>
      <w:r w:rsidRPr="001105CD">
        <w:t>māsas</w:t>
      </w:r>
      <w:proofErr w:type="spellEnd"/>
      <w:r w:rsidRPr="001105CD">
        <w:t xml:space="preserve">, </w:t>
      </w:r>
      <w:proofErr w:type="spellStart"/>
      <w:r w:rsidRPr="001105CD">
        <w:t>vecvecāki</w:t>
      </w:r>
      <w:proofErr w:type="spellEnd"/>
      <w:r w:rsidRPr="001105CD">
        <w:t xml:space="preserve">, </w:t>
      </w:r>
      <w:proofErr w:type="spellStart"/>
      <w:r w:rsidRPr="001105CD">
        <w:t>mazbērni</w:t>
      </w:r>
      <w:proofErr w:type="spellEnd"/>
      <w:r w:rsidRPr="001105CD">
        <w:t xml:space="preserve"> </w:t>
      </w:r>
      <w:proofErr w:type="spellStart"/>
      <w:r w:rsidRPr="001105CD">
        <w:t>utt</w:t>
      </w:r>
      <w:proofErr w:type="spellEnd"/>
      <w:r w:rsidRPr="001105CD">
        <w:t>.</w:t>
      </w:r>
      <w:proofErr w:type="gramEnd"/>
    </w:p>
  </w:footnote>
  <w:footnote w:id="78">
    <w:p w:rsidR="00420C6B" w:rsidRPr="007B37EA" w:rsidRDefault="00420C6B">
      <w:pPr>
        <w:pStyle w:val="FootnoteText"/>
        <w:jc w:val="both"/>
        <w:rPr>
          <w:lang w:val="lv-LV"/>
        </w:rPr>
      </w:pPr>
      <w:r>
        <w:rPr>
          <w:rStyle w:val="FootnoteReference"/>
        </w:rPr>
        <w:footnoteRef/>
      </w:r>
      <w:r>
        <w:rPr>
          <w:lang w:val="lv-LV"/>
        </w:rPr>
        <w:t xml:space="preserve"> KPL 7.panta otrā daļa: „Par Krimināllikuma</w:t>
      </w:r>
      <w:proofErr w:type="gramStart"/>
      <w:r>
        <w:rPr>
          <w:lang w:val="lv-LV"/>
        </w:rPr>
        <w:t xml:space="preserve"> .</w:t>
      </w:r>
      <w:proofErr w:type="gramEnd"/>
      <w:r>
        <w:rPr>
          <w:lang w:val="lv-LV"/>
        </w:rPr>
        <w:t>.. 130., ... 159.panta pirmajā daļā ... paredzēto nodarījumu kriminālprocesu uzsāk, ja saņemts pieteikums no personas, kurai nodarīts kaitējums. Kriminālprocesu var uzsākt arī tad, ja nav saņemts pieteikums no personas, kurai nodarīts kaitējums, ja šī persona sakarā ar fiziskiem vai psihiskiem trūkumiem pati nespēj īstenot savas tiesības.”</w:t>
      </w:r>
    </w:p>
  </w:footnote>
  <w:footnote w:id="79">
    <w:p w:rsidR="00420C6B" w:rsidRPr="007B37EA" w:rsidRDefault="00420C6B" w:rsidP="00CD2C5F">
      <w:pPr>
        <w:pStyle w:val="FootnoteText"/>
        <w:jc w:val="both"/>
        <w:rPr>
          <w:lang w:val="lv-LV"/>
        </w:rPr>
      </w:pPr>
      <w:r>
        <w:rPr>
          <w:rStyle w:val="FootnoteReference"/>
        </w:rPr>
        <w:footnoteRef/>
      </w:r>
      <w:r>
        <w:rPr>
          <w:lang w:val="lv-LV"/>
        </w:rPr>
        <w:t xml:space="preserve"> Informācija no Tiesu informācijas sistēmas ir par gadījumiem, kad tiesa pieņēmusi lēmumu izbeigt lietu, informācija no IeM IC ir par gadījumiem, kad procesa virzītājs pieņem lēmumu izbeigt krimināllietu pirms tiesas. G</w:t>
      </w:r>
      <w:r w:rsidRPr="00B36704">
        <w:rPr>
          <w:lang w:val="lv-LV"/>
        </w:rPr>
        <w:t>adījumos, kad lieta izbeigta saistībā ar apsūdzētās personas nāvi (kopā 2013.gadā – 13 lietas), informācija par vardarbības saistību ar ģimeni nolēmumu tekstā netiek sniegta.</w:t>
      </w:r>
    </w:p>
  </w:footnote>
  <w:footnote w:id="80">
    <w:p w:rsidR="00420C6B" w:rsidRPr="007B37EA" w:rsidRDefault="00420C6B" w:rsidP="00AC4683">
      <w:pPr>
        <w:pStyle w:val="FootnoteText"/>
        <w:rPr>
          <w:lang w:val="lv-LV"/>
        </w:rPr>
      </w:pPr>
      <w:r>
        <w:rPr>
          <w:rStyle w:val="FootnoteReference"/>
        </w:rPr>
        <w:footnoteRef/>
      </w:r>
      <w:r w:rsidRPr="00503CDF">
        <w:rPr>
          <w:lang w:val="lv-LV"/>
        </w:rPr>
        <w:t xml:space="preserve"> </w:t>
      </w:r>
      <w:hyperlink r:id="rId18" w:history="1">
        <w:r w:rsidRPr="00503CDF">
          <w:rPr>
            <w:rStyle w:val="Hyperlink"/>
            <w:lang w:val="lv-LV"/>
          </w:rPr>
          <w:t>http://www.bti.gov.lv/lat/barintiesas/statistika/?doc=3204&amp;page</w:t>
        </w:r>
      </w:hyperlink>
      <w:r w:rsidRPr="00503CDF">
        <w:rPr>
          <w:lang w:val="lv-LV"/>
        </w:rPr>
        <w:t xml:space="preserve">= </w:t>
      </w:r>
    </w:p>
  </w:footnote>
  <w:footnote w:id="81">
    <w:p w:rsidR="00420C6B" w:rsidRDefault="00420C6B" w:rsidP="00AC4683">
      <w:pPr>
        <w:pStyle w:val="FootnoteText"/>
      </w:pPr>
      <w:r>
        <w:rPr>
          <w:rStyle w:val="FootnoteReference"/>
        </w:rPr>
        <w:footnoteRef/>
      </w:r>
      <w:r>
        <w:rPr>
          <w:lang w:val="lv-LV"/>
        </w:rPr>
        <w:t xml:space="preserve"> Detalizēti valsts statistikas pārskati ir pieejami Labklājības ministrijas mājas lapā </w:t>
      </w:r>
      <w:hyperlink r:id="rId19" w:history="1">
        <w:r>
          <w:rPr>
            <w:rStyle w:val="Hyperlink"/>
            <w:lang w:val="lv-LV"/>
          </w:rPr>
          <w:t>http://www.lm.gov.lv/text/1382</w:t>
        </w:r>
      </w:hyperlink>
      <w:r>
        <w:rPr>
          <w:lang w:val="lv-LV"/>
        </w:rPr>
        <w:t xml:space="preserve"> </w:t>
      </w:r>
    </w:p>
  </w:footnote>
  <w:footnote w:id="82">
    <w:p w:rsidR="00420C6B" w:rsidRDefault="00420C6B" w:rsidP="00444928">
      <w:pPr>
        <w:pStyle w:val="FootnoteText"/>
        <w:rPr>
          <w:lang w:val="lv-LV"/>
        </w:rPr>
      </w:pPr>
      <w:r>
        <w:rPr>
          <w:rStyle w:val="FootnoteReference"/>
        </w:rPr>
        <w:footnoteRef/>
      </w:r>
      <w:r>
        <w:rPr>
          <w:lang w:val="lv-LV"/>
        </w:rPr>
        <w:t xml:space="preserve"> </w:t>
      </w:r>
      <w:hyperlink r:id="rId20" w:history="1">
        <w:r w:rsidRPr="00CE47C2">
          <w:rPr>
            <w:rStyle w:val="Hyperlink"/>
            <w:lang w:val="lv-LV"/>
          </w:rPr>
          <w:t>http://www.vp.gov.lv/?id=305&amp;said=305</w:t>
        </w:r>
      </w:hyperlink>
      <w:r>
        <w:rPr>
          <w:lang w:val="lv-LV"/>
        </w:rPr>
        <w:t xml:space="preserve"> </w:t>
      </w:r>
    </w:p>
    <w:p w:rsidR="00420C6B" w:rsidRPr="007B37EA" w:rsidRDefault="00420C6B" w:rsidP="00444928">
      <w:pPr>
        <w:pStyle w:val="FootnoteText"/>
        <w:rPr>
          <w:lang w:val="lv-LV"/>
        </w:rPr>
      </w:pPr>
      <w:r>
        <w:rPr>
          <w:lang w:val="lv-LV"/>
        </w:rPr>
        <w:t xml:space="preserve">Jāņem vērā, ka </w:t>
      </w:r>
      <w:r w:rsidRPr="00CB33D1">
        <w:rPr>
          <w:lang w:val="lv-LV"/>
        </w:rPr>
        <w:t>Valsts policijas pārskatam statistikas datus</w:t>
      </w:r>
      <w:proofErr w:type="gramStart"/>
      <w:r w:rsidRPr="00CB33D1">
        <w:rPr>
          <w:lang w:val="lv-LV"/>
        </w:rPr>
        <w:t xml:space="preserve"> </w:t>
      </w:r>
      <w:r>
        <w:rPr>
          <w:lang w:val="lv-LV"/>
        </w:rPr>
        <w:t xml:space="preserve"> </w:t>
      </w:r>
      <w:proofErr w:type="gramEnd"/>
      <w:r>
        <w:rPr>
          <w:lang w:val="lv-LV"/>
        </w:rPr>
        <w:t xml:space="preserve">sniedz IeM IC </w:t>
      </w:r>
      <w:r w:rsidRPr="00CB33D1">
        <w:rPr>
          <w:lang w:val="lv-LV"/>
        </w:rPr>
        <w:t xml:space="preserve"> gada sākumā un uz to brīdi </w:t>
      </w:r>
      <w:r>
        <w:rPr>
          <w:lang w:val="lv-LV"/>
        </w:rPr>
        <w:t xml:space="preserve">dati </w:t>
      </w:r>
      <w:r w:rsidRPr="00CB33D1">
        <w:rPr>
          <w:lang w:val="lv-LV"/>
        </w:rPr>
        <w:t xml:space="preserve"> </w:t>
      </w:r>
      <w:r>
        <w:rPr>
          <w:lang w:val="lv-LV"/>
        </w:rPr>
        <w:t>vēl nav</w:t>
      </w:r>
      <w:r w:rsidRPr="00CB33D1">
        <w:rPr>
          <w:lang w:val="lv-LV"/>
        </w:rPr>
        <w:t xml:space="preserve"> pilnībā ievadīti informācijas sistēmā.</w:t>
      </w:r>
      <w:r>
        <w:rPr>
          <w:lang w:val="lv-LV"/>
        </w:rPr>
        <w:t xml:space="preserve"> Tādēļ dati, kurus IeM IC sniedz dažus mēnešus vēlāk, var atšķirties. </w:t>
      </w:r>
    </w:p>
  </w:footnote>
  <w:footnote w:id="83">
    <w:p w:rsidR="00420C6B" w:rsidRPr="00D474DF" w:rsidRDefault="00420C6B" w:rsidP="00445EF6">
      <w:pPr>
        <w:pStyle w:val="FootnoteText"/>
        <w:rPr>
          <w:lang w:val="lv-LV"/>
        </w:rPr>
      </w:pPr>
      <w:r>
        <w:rPr>
          <w:rStyle w:val="FootnoteReference"/>
        </w:rPr>
        <w:footnoteRef/>
      </w:r>
      <w:r w:rsidRPr="00D474DF">
        <w:rPr>
          <w:lang w:val="lv-LV"/>
        </w:rPr>
        <w:t xml:space="preserve"> Ja </w:t>
      </w:r>
      <w:r>
        <w:rPr>
          <w:lang w:val="lv-LV"/>
        </w:rPr>
        <w:t>nodarījums ir kvalificēts</w:t>
      </w:r>
      <w:proofErr w:type="gramStart"/>
      <w:r>
        <w:rPr>
          <w:lang w:val="lv-LV"/>
        </w:rPr>
        <w:t xml:space="preserve"> </w:t>
      </w:r>
      <w:r w:rsidRPr="00D474DF">
        <w:rPr>
          <w:lang w:val="lv-LV"/>
        </w:rPr>
        <w:t xml:space="preserve"> </w:t>
      </w:r>
      <w:proofErr w:type="gramEnd"/>
      <w:r w:rsidRPr="00D474DF">
        <w:rPr>
          <w:lang w:val="lv-LV"/>
        </w:rPr>
        <w:t xml:space="preserve">pēc vairākiem KL pantiem, </w:t>
      </w:r>
      <w:r>
        <w:rPr>
          <w:lang w:val="lv-LV"/>
        </w:rPr>
        <w:t xml:space="preserve"> tas tika </w:t>
      </w:r>
      <w:r w:rsidRPr="00D474DF">
        <w:rPr>
          <w:lang w:val="lv-LV"/>
        </w:rPr>
        <w:t>pieskaitīt</w:t>
      </w:r>
      <w:r>
        <w:rPr>
          <w:lang w:val="lv-LV"/>
        </w:rPr>
        <w:t>s</w:t>
      </w:r>
      <w:r w:rsidRPr="00D474DF">
        <w:rPr>
          <w:lang w:val="lv-LV"/>
        </w:rPr>
        <w:t xml:space="preserve"> pie 116., 117., 125., 126., 130., 159., 160., 162. vai 174. panta. </w:t>
      </w:r>
    </w:p>
  </w:footnote>
  <w:footnote w:id="84">
    <w:p w:rsidR="00420C6B" w:rsidRPr="00D474DF" w:rsidRDefault="00420C6B" w:rsidP="00D96BE8">
      <w:pPr>
        <w:pStyle w:val="FootnoteText"/>
        <w:rPr>
          <w:lang w:val="lv-LV"/>
        </w:rPr>
      </w:pPr>
      <w:r>
        <w:rPr>
          <w:rStyle w:val="FootnoteReference"/>
        </w:rPr>
        <w:footnoteRef/>
      </w:r>
      <w:r w:rsidRPr="00D474DF">
        <w:rPr>
          <w:lang w:val="lv-LV"/>
        </w:rPr>
        <w:t xml:space="preserve"> Ar vārdiem „cits cietušais tuvinieks” apzīmēti brāļi, māsas, mazbērni, audžubērni</w:t>
      </w:r>
    </w:p>
  </w:footnote>
  <w:footnote w:id="85">
    <w:p w:rsidR="00420C6B" w:rsidRDefault="00420C6B">
      <w:pPr>
        <w:pStyle w:val="FootnoteText"/>
      </w:pPr>
      <w:r>
        <w:rPr>
          <w:rStyle w:val="FootnoteReference"/>
        </w:rPr>
        <w:footnoteRef/>
      </w:r>
      <w:r w:rsidRPr="005E23D2">
        <w:rPr>
          <w:lang w:val="lv-LV"/>
        </w:rPr>
        <w:t xml:space="preserve"> 04.07.2013. grozījumi BTAL </w:t>
      </w:r>
      <w:r>
        <w:rPr>
          <w:lang w:val="lv-LV"/>
        </w:rPr>
        <w:t>paplašina „</w:t>
      </w:r>
      <w:r w:rsidRPr="005E23D2">
        <w:rPr>
          <w:lang w:val="lv-LV"/>
        </w:rPr>
        <w:t>fiziska vardarbība</w:t>
      </w:r>
      <w:r>
        <w:rPr>
          <w:lang w:val="lv-LV"/>
        </w:rPr>
        <w:t>s” definīciju, nosakot, ka</w:t>
      </w:r>
      <w:proofErr w:type="gramStart"/>
      <w:r>
        <w:rPr>
          <w:lang w:val="lv-LV"/>
        </w:rPr>
        <w:t xml:space="preserve"> </w:t>
      </w:r>
      <w:r w:rsidRPr="005E23D2">
        <w:rPr>
          <w:lang w:val="lv-LV"/>
        </w:rPr>
        <w:t xml:space="preserve"> </w:t>
      </w:r>
      <w:proofErr w:type="gramEnd"/>
      <w:r>
        <w:rPr>
          <w:lang w:val="lv-LV"/>
        </w:rPr>
        <w:t xml:space="preserve">tā ir </w:t>
      </w:r>
      <w:r w:rsidRPr="005E23D2">
        <w:rPr>
          <w:lang w:val="lv-LV"/>
        </w:rPr>
        <w:t xml:space="preserve"> bērna veselībai vai dzīvībai bīstams apzināts spēka pielietojums saskarsmē ar bērnu vai apzināta bērna pakļaušana kaitīgu faktoru, tai </w:t>
      </w:r>
      <w:r>
        <w:rPr>
          <w:lang w:val="lv-LV"/>
        </w:rPr>
        <w:t>skaitā tabakas dūmu, iedarbībai.</w:t>
      </w:r>
    </w:p>
  </w:footnote>
  <w:footnote w:id="86">
    <w:p w:rsidR="00420C6B" w:rsidRPr="007B37EA" w:rsidRDefault="00420C6B" w:rsidP="00BA66F3">
      <w:pPr>
        <w:pStyle w:val="FootnoteText"/>
        <w:jc w:val="both"/>
        <w:rPr>
          <w:lang w:val="lv-LV"/>
        </w:rPr>
      </w:pPr>
      <w:r>
        <w:rPr>
          <w:rStyle w:val="FootnoteReference"/>
        </w:rPr>
        <w:footnoteRef/>
      </w:r>
      <w:r w:rsidRPr="00D159E7">
        <w:rPr>
          <w:lang w:val="lv-LV"/>
        </w:rPr>
        <w:t xml:space="preserve"> Bērnu tiesību aizsardzības likuma 51.panta trešajā daļā paredzēts, ka katrai personai ir pienākums ziņot policijai vai citai kompetentai iestādei par vardarbību vai citu pret bērnu vērstu noziedzīgu nodarījumu. Līdz ar to informāciju tiesībsargājošajām iestādēm par vardarbību pret bērnu jau var būt snieguši bērna radinieki, izglītības iestāde, ārstniecības iestāde</w:t>
      </w:r>
      <w:r>
        <w:rPr>
          <w:lang w:val="lv-LV"/>
        </w:rPr>
        <w:t xml:space="preserve"> u.tml. Tas arī skaidro, kādēļ 32</w:t>
      </w:r>
      <w:r w:rsidRPr="00D159E7">
        <w:rPr>
          <w:lang w:val="lv-LV"/>
        </w:rPr>
        <w:t>.tabulā gadījumu, kad bāriņtiesa informē tiesībsargājošas iestādes par vardarbību pret bērnu, ir mazāk nekā to gadījumu, kad tiek konstatēta vecāku vardarbība pret bērnu.</w:t>
      </w:r>
      <w:r w:rsidRPr="007B37EA">
        <w:rPr>
          <w:lang w:val="lv-LV"/>
        </w:rPr>
        <w:t xml:space="preserve"> </w:t>
      </w:r>
    </w:p>
  </w:footnote>
  <w:footnote w:id="87">
    <w:p w:rsidR="00420C6B" w:rsidRPr="007B37EA" w:rsidRDefault="00420C6B" w:rsidP="00BA66F3">
      <w:pPr>
        <w:pStyle w:val="FootnoteText"/>
        <w:jc w:val="both"/>
        <w:rPr>
          <w:lang w:val="lv-LV"/>
        </w:rPr>
      </w:pPr>
      <w:r>
        <w:rPr>
          <w:rStyle w:val="FootnoteReference"/>
        </w:rPr>
        <w:footnoteRef/>
      </w:r>
      <w:r>
        <w:rPr>
          <w:lang w:val="lv-LV"/>
        </w:rPr>
        <w:t xml:space="preserve"> </w:t>
      </w:r>
      <w:r w:rsidRPr="006473B5">
        <w:rPr>
          <w:lang w:val="lv-LV"/>
        </w:rPr>
        <w:t>http://www.bti.gov.lv/lat/barintiesas/statistika/?doc=3568&amp;page=</w:t>
      </w:r>
    </w:p>
  </w:footnote>
  <w:footnote w:id="88">
    <w:p w:rsidR="00420C6B" w:rsidRPr="007B37EA" w:rsidRDefault="00420C6B" w:rsidP="00BA66F3">
      <w:pPr>
        <w:pStyle w:val="FootnoteText"/>
        <w:jc w:val="both"/>
        <w:rPr>
          <w:lang w:val="lv-LV"/>
        </w:rPr>
      </w:pPr>
      <w:r>
        <w:rPr>
          <w:rStyle w:val="FootnoteReference"/>
        </w:rPr>
        <w:footnoteRef/>
      </w:r>
      <w:r w:rsidRPr="00245FCC">
        <w:rPr>
          <w:lang w:val="lv-LV"/>
        </w:rPr>
        <w:t xml:space="preserve"> </w:t>
      </w:r>
      <w:r w:rsidRPr="00BA66F3">
        <w:rPr>
          <w:lang w:val="lv-LV"/>
        </w:rPr>
        <w:t>Šādu lēmumu</w:t>
      </w:r>
      <w:proofErr w:type="gramStart"/>
      <w:r w:rsidRPr="00BA66F3">
        <w:rPr>
          <w:lang w:val="lv-LV"/>
        </w:rPr>
        <w:t xml:space="preserve">  </w:t>
      </w:r>
      <w:proofErr w:type="gramEnd"/>
      <w:r w:rsidRPr="00BA66F3">
        <w:rPr>
          <w:lang w:val="lv-LV"/>
        </w:rPr>
        <w:t>bāriņtiesa bērna interesēs pieņem situācijās, kad personisku attiecību un tiešu kontaktu uzturēšana ar vecākiem vai citiem tuviniekiem var kaitēt bērna veselībai, attīstībai un drošībai</w:t>
      </w:r>
      <w:r>
        <w:rPr>
          <w:lang w:val="lv-LV"/>
        </w:rPr>
        <w:t xml:space="preserve"> vai rada draudus aizbildņiem, audžuģimenēm, ilgstošas sociālās aprūpes un sociālās rehabilitācijas institūcijas darbiniekiem vai citiem bērniem. </w:t>
      </w:r>
    </w:p>
  </w:footnote>
  <w:footnote w:id="89">
    <w:p w:rsidR="00420C6B" w:rsidRDefault="00420C6B" w:rsidP="00465782">
      <w:pPr>
        <w:jc w:val="both"/>
        <w:rPr>
          <w:sz w:val="20"/>
          <w:szCs w:val="20"/>
        </w:rPr>
      </w:pPr>
      <w:r>
        <w:rPr>
          <w:rStyle w:val="FootnoteReference"/>
          <w:sz w:val="20"/>
          <w:szCs w:val="20"/>
        </w:rPr>
        <w:footnoteRef/>
      </w:r>
      <w:r>
        <w:rPr>
          <w:sz w:val="20"/>
          <w:szCs w:val="20"/>
        </w:rPr>
        <w:t xml:space="preserve"> Ministru kabineta 2009.gada 22.decembra noteikumi Nr.1613 „Kārtība, kādā nepieciešamo palīdzību sniedz bērnam, kurš cietis no prettiesiskām darbībām” </w:t>
      </w:r>
    </w:p>
    <w:p w:rsidR="00420C6B" w:rsidRDefault="00420C6B" w:rsidP="00465782">
      <w:pPr>
        <w:jc w:val="both"/>
      </w:pPr>
    </w:p>
  </w:footnote>
  <w:footnote w:id="90">
    <w:p w:rsidR="00420C6B" w:rsidRDefault="00420C6B" w:rsidP="004D15D9">
      <w:pPr>
        <w:autoSpaceDE w:val="0"/>
        <w:autoSpaceDN w:val="0"/>
        <w:adjustRightInd w:val="0"/>
        <w:jc w:val="both"/>
      </w:pPr>
      <w:r>
        <w:rPr>
          <w:rStyle w:val="FootnoteReference"/>
        </w:rPr>
        <w:footnoteRef/>
      </w:r>
      <w:r w:rsidRPr="00D978BE">
        <w:t xml:space="preserve"> </w:t>
      </w:r>
      <w:r>
        <w:rPr>
          <w:color w:val="000000"/>
          <w:sz w:val="20"/>
          <w:szCs w:val="20"/>
        </w:rPr>
        <w:t>Jāņem vērā, ka 34</w:t>
      </w:r>
      <w:r w:rsidRPr="00465782">
        <w:rPr>
          <w:color w:val="000000"/>
          <w:sz w:val="20"/>
          <w:szCs w:val="20"/>
        </w:rPr>
        <w:t>.tabulas skaitļi</w:t>
      </w:r>
      <w:proofErr w:type="gramStart"/>
      <w:r w:rsidRPr="00465782">
        <w:rPr>
          <w:color w:val="000000"/>
          <w:sz w:val="20"/>
          <w:szCs w:val="20"/>
        </w:rPr>
        <w:t xml:space="preserve">  </w:t>
      </w:r>
      <w:proofErr w:type="gramEnd"/>
      <w:r w:rsidRPr="00465782">
        <w:rPr>
          <w:color w:val="000000"/>
          <w:sz w:val="20"/>
          <w:szCs w:val="20"/>
        </w:rPr>
        <w:t>ir aprēķina rādītāji, bet ne reālais bērnu skaits, faktiski tas</w:t>
      </w:r>
      <w:r>
        <w:rPr>
          <w:color w:val="000000"/>
          <w:sz w:val="20"/>
          <w:szCs w:val="20"/>
        </w:rPr>
        <w:t xml:space="preserve"> var būt lielāks, kā redzams 33</w:t>
      </w:r>
      <w:r w:rsidRPr="00465782">
        <w:rPr>
          <w:color w:val="000000"/>
          <w:sz w:val="20"/>
          <w:szCs w:val="20"/>
        </w:rPr>
        <w:t>.tabulā.</w:t>
      </w:r>
      <w:r w:rsidRPr="00465782">
        <w:rPr>
          <w:sz w:val="20"/>
          <w:szCs w:val="20"/>
        </w:rPr>
        <w:t xml:space="preserve"> Jāatzīmē, ka, sniedzot pakalpojumu, pašvaldībai nav pienākums noteikti izmantot valsts budžeta līdzekļus – pašvaldībai ir tiesības izvēlēties nodrošināt pakalpojumu par saviem līdzekļiem. Līdz ar to dati par sociālās rehabilitācijas pakalpojumu saņēmējiem norāda tikai uz tām pašvaldībām, ar kurām noslēgts līgums par pakalpojuma sniegšanu par valsts budžeta līdzekļiem. 2013.gadā līgums par pakalpojuma sniegšanu bija noslēgts ar 97 LR pašvaldībām.</w:t>
      </w:r>
      <w:r>
        <w:rPr>
          <w:sz w:val="20"/>
          <w:szCs w:val="20"/>
        </w:rPr>
        <w:t xml:space="preserve"> </w:t>
      </w:r>
    </w:p>
  </w:footnote>
  <w:footnote w:id="91">
    <w:p w:rsidR="00420C6B" w:rsidRPr="00355C34" w:rsidRDefault="00420C6B" w:rsidP="00A633A9">
      <w:pPr>
        <w:pStyle w:val="FootnoteText"/>
        <w:rPr>
          <w:lang w:val="lv-LV"/>
        </w:rPr>
      </w:pPr>
      <w:r>
        <w:rPr>
          <w:rStyle w:val="FootnoteReference"/>
        </w:rPr>
        <w:footnoteRef/>
      </w:r>
      <w:r w:rsidRPr="006D1E1D">
        <w:rPr>
          <w:lang w:val="lv-LV"/>
        </w:rPr>
        <w:t xml:space="preserve"> </w:t>
      </w:r>
      <w:r>
        <w:rPr>
          <w:lang w:val="lv-LV"/>
        </w:rPr>
        <w:t xml:space="preserve">Dati LM Valsts statistikas pārskatiem tiek apkopoti atbilstoši </w:t>
      </w:r>
      <w:r w:rsidRPr="00A633A9">
        <w:rPr>
          <w:lang w:val="lv-LV"/>
        </w:rPr>
        <w:t>2010.gada 6.aprīļa</w:t>
      </w:r>
      <w:r>
        <w:rPr>
          <w:lang w:val="lv-LV"/>
        </w:rPr>
        <w:t xml:space="preserve"> MK</w:t>
      </w:r>
      <w:proofErr w:type="gramStart"/>
      <w:r>
        <w:rPr>
          <w:lang w:val="lv-LV"/>
        </w:rPr>
        <w:t xml:space="preserve"> </w:t>
      </w:r>
      <w:r w:rsidRPr="00A633A9">
        <w:rPr>
          <w:lang w:val="lv-LV"/>
        </w:rPr>
        <w:t xml:space="preserve"> </w:t>
      </w:r>
      <w:proofErr w:type="gramEnd"/>
      <w:r w:rsidRPr="00A633A9">
        <w:rPr>
          <w:lang w:val="lv-LV"/>
        </w:rPr>
        <w:t>noteikum</w:t>
      </w:r>
      <w:r>
        <w:rPr>
          <w:lang w:val="lv-LV"/>
        </w:rPr>
        <w:t>iem</w:t>
      </w:r>
      <w:r w:rsidRPr="00A633A9">
        <w:rPr>
          <w:lang w:val="lv-LV"/>
        </w:rPr>
        <w:t xml:space="preserve"> Nr.338 </w:t>
      </w:r>
      <w:r>
        <w:rPr>
          <w:lang w:val="lv-LV"/>
        </w:rPr>
        <w:t>„</w:t>
      </w:r>
      <w:r w:rsidRPr="00A633A9">
        <w:rPr>
          <w:lang w:val="lv-LV"/>
        </w:rPr>
        <w:t>Noteikumi par valsts statistikas pārskatiem</w:t>
      </w:r>
      <w:r>
        <w:rPr>
          <w:lang w:val="lv-LV"/>
        </w:rPr>
        <w:t xml:space="preserve"> </w:t>
      </w:r>
      <w:r w:rsidRPr="00A633A9">
        <w:rPr>
          <w:lang w:val="lv-LV"/>
        </w:rPr>
        <w:t>sociālo pakalpojumu un sociālās palīdzības jomā”</w:t>
      </w:r>
    </w:p>
  </w:footnote>
  <w:footnote w:id="92">
    <w:p w:rsidR="00420C6B" w:rsidRPr="007B37EA" w:rsidRDefault="00420C6B">
      <w:pPr>
        <w:pStyle w:val="FootnoteText"/>
        <w:rPr>
          <w:lang w:val="lv-LV"/>
        </w:rPr>
      </w:pPr>
      <w:r>
        <w:rPr>
          <w:rStyle w:val="FootnoteReference"/>
        </w:rPr>
        <w:footnoteRef/>
      </w:r>
      <w:r w:rsidRPr="00C722C1">
        <w:rPr>
          <w:lang w:val="lv-LV"/>
        </w:rPr>
        <w:t xml:space="preserve"> </w:t>
      </w:r>
      <w:hyperlink r:id="rId21" w:history="1">
        <w:r w:rsidRPr="00447715">
          <w:rPr>
            <w:rStyle w:val="Hyperlink"/>
            <w:lang w:val="lv-LV"/>
          </w:rPr>
          <w:t>http://www.bti.gov.lv/lat/barintiesas/statistika/?doc=3204&amp;page</w:t>
        </w:r>
      </w:hyperlink>
      <w:r w:rsidRPr="00C722C1">
        <w:rPr>
          <w:lang w:val="lv-LV"/>
        </w:rPr>
        <w:t>=</w:t>
      </w:r>
      <w:r>
        <w:rPr>
          <w:lang w:val="lv-LV"/>
        </w:rPr>
        <w:t xml:space="preserve">; </w:t>
      </w:r>
      <w:hyperlink r:id="rId22" w:history="1">
        <w:r w:rsidRPr="00447715">
          <w:rPr>
            <w:rStyle w:val="Hyperlink"/>
            <w:lang w:val="lv-LV"/>
          </w:rPr>
          <w:t>file:///F:/Downloads/Parskatu_kopsavilkums_2014.pdf</w:t>
        </w:r>
      </w:hyperlink>
      <w:r>
        <w:rPr>
          <w:lang w:val="lv-LV"/>
        </w:rPr>
        <w:t xml:space="preserve"> </w:t>
      </w:r>
    </w:p>
  </w:footnote>
  <w:footnote w:id="93">
    <w:p w:rsidR="00420C6B" w:rsidRPr="007B37EA" w:rsidRDefault="00420C6B" w:rsidP="00F72956">
      <w:pPr>
        <w:pStyle w:val="FootnoteText"/>
        <w:rPr>
          <w:lang w:val="lv-LV"/>
        </w:rPr>
      </w:pPr>
      <w:r>
        <w:rPr>
          <w:rStyle w:val="FootnoteReference"/>
        </w:rPr>
        <w:footnoteRef/>
      </w:r>
      <w:r>
        <w:rPr>
          <w:lang w:val="lv-LV"/>
        </w:rPr>
        <w:t xml:space="preserve"> Dati pieejami sākot ar</w:t>
      </w:r>
      <w:proofErr w:type="gramStart"/>
      <w:r>
        <w:rPr>
          <w:lang w:val="lv-LV"/>
        </w:rPr>
        <w:t xml:space="preserve">  </w:t>
      </w:r>
      <w:proofErr w:type="gramEnd"/>
      <w:r>
        <w:rPr>
          <w:lang w:val="lv-LV"/>
        </w:rPr>
        <w:t>2011.gadu, par 2010.gadu bērna skolas biedri un vienaudži tika uzskaitīti ailē „ar bērna izglītošanu vai aprūpi saistīta persona”.</w:t>
      </w:r>
    </w:p>
  </w:footnote>
  <w:footnote w:id="94">
    <w:p w:rsidR="00420C6B" w:rsidRDefault="00420C6B" w:rsidP="00E17CCE">
      <w:pPr>
        <w:pStyle w:val="FootnoteText"/>
        <w:rPr>
          <w:lang w:val="lv-LV"/>
        </w:rPr>
      </w:pPr>
      <w:r>
        <w:rPr>
          <w:rStyle w:val="FootnoteReference"/>
        </w:rPr>
        <w:footnoteRef/>
      </w:r>
      <w:r w:rsidRPr="00E17CCE">
        <w:rPr>
          <w:lang w:val="lv-LV"/>
        </w:rPr>
        <w:t xml:space="preserve"> </w:t>
      </w:r>
      <w:r>
        <w:rPr>
          <w:lang w:val="lv-LV"/>
        </w:rPr>
        <w:t>Putniņa A., Linde Z. „Mazu bērnu tiesību aizsardzības sistēmas izvērtējums”, 2011, 9.lpp.</w:t>
      </w:r>
    </w:p>
    <w:p w:rsidR="00420C6B" w:rsidRPr="007B37EA" w:rsidRDefault="004C4483" w:rsidP="00E17CCE">
      <w:pPr>
        <w:pStyle w:val="FootnoteText"/>
        <w:rPr>
          <w:lang w:val="lv-LV"/>
        </w:rPr>
      </w:pPr>
      <w:hyperlink r:id="rId23" w:history="1">
        <w:r w:rsidR="00420C6B" w:rsidRPr="00CE47C2">
          <w:rPr>
            <w:rStyle w:val="Hyperlink"/>
            <w:lang w:val="lv-LV"/>
          </w:rPr>
          <w:t>http://www.centrsdardedze.lv/lat/petijumi/</w:t>
        </w:r>
      </w:hyperlink>
    </w:p>
  </w:footnote>
  <w:footnote w:id="95">
    <w:p w:rsidR="00420C6B" w:rsidRPr="007B37EA" w:rsidRDefault="00420C6B">
      <w:pPr>
        <w:pStyle w:val="FootnoteText"/>
        <w:rPr>
          <w:lang w:val="lv-LV"/>
        </w:rPr>
      </w:pPr>
      <w:r>
        <w:rPr>
          <w:rStyle w:val="FootnoteReference"/>
        </w:rPr>
        <w:footnoteRef/>
      </w:r>
      <w:r w:rsidRPr="006162B6">
        <w:rPr>
          <w:lang w:val="lv-LV"/>
        </w:rPr>
        <w:t xml:space="preserve"> </w:t>
      </w:r>
      <w:r>
        <w:rPr>
          <w:color w:val="000000"/>
          <w:sz w:val="22"/>
          <w:szCs w:val="22"/>
          <w:lang w:val="lv-LV"/>
        </w:rPr>
        <w:t>K</w:t>
      </w:r>
      <w:r w:rsidRPr="006162B6">
        <w:rPr>
          <w:color w:val="000000"/>
          <w:sz w:val="22"/>
          <w:szCs w:val="22"/>
          <w:lang w:val="lv-LV"/>
        </w:rPr>
        <w:t>ā „cit</w:t>
      </w:r>
      <w:r>
        <w:rPr>
          <w:color w:val="000000"/>
          <w:sz w:val="22"/>
          <w:szCs w:val="22"/>
          <w:lang w:val="lv-LV"/>
        </w:rPr>
        <w:t>u</w:t>
      </w:r>
      <w:r w:rsidRPr="006162B6">
        <w:rPr>
          <w:color w:val="000000"/>
          <w:sz w:val="22"/>
          <w:szCs w:val="22"/>
          <w:lang w:val="lv-LV"/>
        </w:rPr>
        <w:t xml:space="preserve"> iemesl</w:t>
      </w:r>
      <w:r>
        <w:rPr>
          <w:color w:val="000000"/>
          <w:sz w:val="22"/>
          <w:szCs w:val="22"/>
          <w:lang w:val="lv-LV"/>
        </w:rPr>
        <w:t>u</w:t>
      </w:r>
      <w:r w:rsidRPr="006162B6">
        <w:rPr>
          <w:color w:val="000000"/>
          <w:sz w:val="22"/>
          <w:szCs w:val="22"/>
          <w:lang w:val="lv-LV"/>
        </w:rPr>
        <w:t>” pakalpojuma sniedzēji visbiežāk norāda to, ka rehabilitācijas kurss tiks turpināts nākamajā gadā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6B" w:rsidRDefault="00420C6B">
    <w:pPr>
      <w:pStyle w:val="Header"/>
      <w:framePr w:wrap="auto"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1B50E5">
      <w:rPr>
        <w:rStyle w:val="PageNumber"/>
        <w:rFonts w:ascii="Times New Roman" w:hAnsi="Times New Roman" w:cs="Times New Roman"/>
        <w:noProof/>
      </w:rPr>
      <w:t>45</w:t>
    </w:r>
    <w:r>
      <w:rPr>
        <w:rStyle w:val="PageNumber"/>
        <w:rFonts w:ascii="Times New Roman" w:hAnsi="Times New Roman" w:cs="Times New Roman"/>
      </w:rPr>
      <w:fldChar w:fldCharType="end"/>
    </w:r>
  </w:p>
  <w:p w:rsidR="00420C6B" w:rsidRDefault="0042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AEC3564"/>
    <w:multiLevelType w:val="hybridMultilevel"/>
    <w:tmpl w:val="582E3FFA"/>
    <w:lvl w:ilvl="0" w:tplc="D0640440">
      <w:start w:val="2012"/>
      <w:numFmt w:val="bullet"/>
      <w:lvlText w:val="-"/>
      <w:lvlJc w:val="left"/>
      <w:pPr>
        <w:ind w:left="644"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1C77480D"/>
    <w:multiLevelType w:val="hybridMultilevel"/>
    <w:tmpl w:val="BDEA71B0"/>
    <w:lvl w:ilvl="0" w:tplc="0FDA9580">
      <w:start w:val="201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6F0749E"/>
    <w:multiLevelType w:val="hybridMultilevel"/>
    <w:tmpl w:val="BC7C8A8A"/>
    <w:lvl w:ilvl="0" w:tplc="8A60EC8E">
      <w:start w:val="201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AFD6710"/>
    <w:multiLevelType w:val="hybridMultilevel"/>
    <w:tmpl w:val="5226D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28072C7"/>
    <w:multiLevelType w:val="hybridMultilevel"/>
    <w:tmpl w:val="AA3AE820"/>
    <w:lvl w:ilvl="0" w:tplc="36665ED0">
      <w:start w:val="2012"/>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732" w:hanging="360"/>
      </w:pPr>
      <w:rPr>
        <w:rFonts w:ascii="Courier New" w:hAnsi="Courier New" w:cs="Courier New" w:hint="default"/>
      </w:rPr>
    </w:lvl>
    <w:lvl w:ilvl="2" w:tplc="04260005">
      <w:start w:val="1"/>
      <w:numFmt w:val="bullet"/>
      <w:lvlText w:val=""/>
      <w:lvlJc w:val="left"/>
      <w:pPr>
        <w:ind w:left="1452" w:hanging="360"/>
      </w:pPr>
      <w:rPr>
        <w:rFonts w:ascii="Wingdings" w:hAnsi="Wingdings" w:cs="Wingdings" w:hint="default"/>
      </w:rPr>
    </w:lvl>
    <w:lvl w:ilvl="3" w:tplc="04260001">
      <w:start w:val="1"/>
      <w:numFmt w:val="bullet"/>
      <w:lvlText w:val=""/>
      <w:lvlJc w:val="left"/>
      <w:pPr>
        <w:ind w:left="2172" w:hanging="360"/>
      </w:pPr>
      <w:rPr>
        <w:rFonts w:ascii="Symbol" w:hAnsi="Symbol" w:cs="Symbol" w:hint="default"/>
      </w:rPr>
    </w:lvl>
    <w:lvl w:ilvl="4" w:tplc="04260003">
      <w:start w:val="1"/>
      <w:numFmt w:val="bullet"/>
      <w:lvlText w:val="o"/>
      <w:lvlJc w:val="left"/>
      <w:pPr>
        <w:ind w:left="2892" w:hanging="360"/>
      </w:pPr>
      <w:rPr>
        <w:rFonts w:ascii="Courier New" w:hAnsi="Courier New" w:cs="Courier New" w:hint="default"/>
      </w:rPr>
    </w:lvl>
    <w:lvl w:ilvl="5" w:tplc="04260005">
      <w:start w:val="1"/>
      <w:numFmt w:val="bullet"/>
      <w:lvlText w:val=""/>
      <w:lvlJc w:val="left"/>
      <w:pPr>
        <w:ind w:left="3612" w:hanging="360"/>
      </w:pPr>
      <w:rPr>
        <w:rFonts w:ascii="Wingdings" w:hAnsi="Wingdings" w:cs="Wingdings" w:hint="default"/>
      </w:rPr>
    </w:lvl>
    <w:lvl w:ilvl="6" w:tplc="04260001">
      <w:start w:val="1"/>
      <w:numFmt w:val="bullet"/>
      <w:lvlText w:val=""/>
      <w:lvlJc w:val="left"/>
      <w:pPr>
        <w:ind w:left="4332" w:hanging="360"/>
      </w:pPr>
      <w:rPr>
        <w:rFonts w:ascii="Symbol" w:hAnsi="Symbol" w:cs="Symbol" w:hint="default"/>
      </w:rPr>
    </w:lvl>
    <w:lvl w:ilvl="7" w:tplc="04260003">
      <w:start w:val="1"/>
      <w:numFmt w:val="bullet"/>
      <w:lvlText w:val="o"/>
      <w:lvlJc w:val="left"/>
      <w:pPr>
        <w:ind w:left="5052" w:hanging="360"/>
      </w:pPr>
      <w:rPr>
        <w:rFonts w:ascii="Courier New" w:hAnsi="Courier New" w:cs="Courier New" w:hint="default"/>
      </w:rPr>
    </w:lvl>
    <w:lvl w:ilvl="8" w:tplc="04260005">
      <w:start w:val="1"/>
      <w:numFmt w:val="bullet"/>
      <w:lvlText w:val=""/>
      <w:lvlJc w:val="left"/>
      <w:pPr>
        <w:ind w:left="5772" w:hanging="360"/>
      </w:pPr>
      <w:rPr>
        <w:rFonts w:ascii="Wingdings" w:hAnsi="Wingdings" w:cs="Wingdings" w:hint="default"/>
      </w:rPr>
    </w:lvl>
  </w:abstractNum>
  <w:abstractNum w:abstractNumId="6">
    <w:nsid w:val="43E9738E"/>
    <w:multiLevelType w:val="hybridMultilevel"/>
    <w:tmpl w:val="CA62C7FE"/>
    <w:lvl w:ilvl="0" w:tplc="83FA7610">
      <w:start w:val="1"/>
      <w:numFmt w:val="bullet"/>
      <w:lvlText w:val=""/>
      <w:lvlJc w:val="left"/>
      <w:pPr>
        <w:tabs>
          <w:tab w:val="num" w:pos="2880"/>
        </w:tabs>
        <w:ind w:left="2880" w:hanging="360"/>
      </w:pPr>
      <w:rPr>
        <w:rFonts w:ascii="Symbol" w:hAnsi="Symbol" w:hint="default"/>
        <w:color w:val="auto"/>
      </w:rPr>
    </w:lvl>
    <w:lvl w:ilvl="1" w:tplc="0426000F">
      <w:start w:val="1"/>
      <w:numFmt w:val="decimal"/>
      <w:lvlText w:val="%2."/>
      <w:lvlJc w:val="left"/>
      <w:pPr>
        <w:tabs>
          <w:tab w:val="num" w:pos="2160"/>
        </w:tabs>
        <w:ind w:left="2160" w:hanging="360"/>
      </w:pPr>
      <w:rPr>
        <w:rFonts w:cs="Times New Roman"/>
        <w:color w:val="auto"/>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Times New Roman"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Times New Roman"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7">
    <w:nsid w:val="514228BF"/>
    <w:multiLevelType w:val="hybridMultilevel"/>
    <w:tmpl w:val="2A98915E"/>
    <w:lvl w:ilvl="0" w:tplc="6E84197C">
      <w:start w:val="20"/>
      <w:numFmt w:val="bullet"/>
      <w:lvlText w:val=""/>
      <w:lvlJc w:val="left"/>
      <w:pPr>
        <w:ind w:left="720" w:hanging="360"/>
      </w:pPr>
      <w:rPr>
        <w:rFonts w:ascii="Symbol" w:eastAsia="Times New Roman" w:hAnsi="Symbol"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B4B05A1"/>
    <w:multiLevelType w:val="hybridMultilevel"/>
    <w:tmpl w:val="DCD217FC"/>
    <w:lvl w:ilvl="0" w:tplc="67B2974E">
      <w:start w:val="1"/>
      <w:numFmt w:val="lowerLetter"/>
      <w:lvlText w:val="(%1)"/>
      <w:lvlJc w:val="left"/>
      <w:pPr>
        <w:ind w:left="2934" w:hanging="360"/>
      </w:pPr>
      <w:rPr>
        <w:rFonts w:hint="default"/>
        <w:b/>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9">
    <w:nsid w:val="728A5AA3"/>
    <w:multiLevelType w:val="hybridMultilevel"/>
    <w:tmpl w:val="8734630A"/>
    <w:lvl w:ilvl="0" w:tplc="80A6F1E6">
      <w:start w:val="20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3"/>
  </w:num>
  <w:num w:numId="6">
    <w:abstractNumId w:val="2"/>
  </w:num>
  <w:num w:numId="7">
    <w:abstractNumId w:val="9"/>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9A"/>
    <w:rsid w:val="00000459"/>
    <w:rsid w:val="00000AEB"/>
    <w:rsid w:val="000029BF"/>
    <w:rsid w:val="00002D98"/>
    <w:rsid w:val="00002FC0"/>
    <w:rsid w:val="00003123"/>
    <w:rsid w:val="00003792"/>
    <w:rsid w:val="00003821"/>
    <w:rsid w:val="000041AF"/>
    <w:rsid w:val="0000456B"/>
    <w:rsid w:val="00005C93"/>
    <w:rsid w:val="00005CD4"/>
    <w:rsid w:val="000061E1"/>
    <w:rsid w:val="00006CAA"/>
    <w:rsid w:val="000075C4"/>
    <w:rsid w:val="00010D67"/>
    <w:rsid w:val="0001118F"/>
    <w:rsid w:val="00011DE3"/>
    <w:rsid w:val="00013289"/>
    <w:rsid w:val="00013528"/>
    <w:rsid w:val="00014246"/>
    <w:rsid w:val="000142A8"/>
    <w:rsid w:val="00014465"/>
    <w:rsid w:val="00015D97"/>
    <w:rsid w:val="00017544"/>
    <w:rsid w:val="000177C5"/>
    <w:rsid w:val="00017A87"/>
    <w:rsid w:val="00017CF4"/>
    <w:rsid w:val="00020350"/>
    <w:rsid w:val="00021523"/>
    <w:rsid w:val="000222D1"/>
    <w:rsid w:val="0002268F"/>
    <w:rsid w:val="00024544"/>
    <w:rsid w:val="000247B1"/>
    <w:rsid w:val="00024CFF"/>
    <w:rsid w:val="00026291"/>
    <w:rsid w:val="000265B8"/>
    <w:rsid w:val="00027FCC"/>
    <w:rsid w:val="00030AFC"/>
    <w:rsid w:val="0003286D"/>
    <w:rsid w:val="000328EC"/>
    <w:rsid w:val="00032920"/>
    <w:rsid w:val="00032ECF"/>
    <w:rsid w:val="000335C3"/>
    <w:rsid w:val="0003440A"/>
    <w:rsid w:val="0003478A"/>
    <w:rsid w:val="00034EB3"/>
    <w:rsid w:val="000352BD"/>
    <w:rsid w:val="00035705"/>
    <w:rsid w:val="00040911"/>
    <w:rsid w:val="00040C76"/>
    <w:rsid w:val="000417C3"/>
    <w:rsid w:val="00041B63"/>
    <w:rsid w:val="00043313"/>
    <w:rsid w:val="000438C9"/>
    <w:rsid w:val="00043AA0"/>
    <w:rsid w:val="00043EE0"/>
    <w:rsid w:val="00044B6E"/>
    <w:rsid w:val="00044DF4"/>
    <w:rsid w:val="00045384"/>
    <w:rsid w:val="00045720"/>
    <w:rsid w:val="0004582B"/>
    <w:rsid w:val="00045C41"/>
    <w:rsid w:val="00046BF1"/>
    <w:rsid w:val="00046FA6"/>
    <w:rsid w:val="0004760E"/>
    <w:rsid w:val="0005033B"/>
    <w:rsid w:val="0005208B"/>
    <w:rsid w:val="000520F4"/>
    <w:rsid w:val="00052161"/>
    <w:rsid w:val="000522C7"/>
    <w:rsid w:val="00052B05"/>
    <w:rsid w:val="00052C8E"/>
    <w:rsid w:val="000535EF"/>
    <w:rsid w:val="00053943"/>
    <w:rsid w:val="00053D41"/>
    <w:rsid w:val="00053ED5"/>
    <w:rsid w:val="000542DB"/>
    <w:rsid w:val="000545E4"/>
    <w:rsid w:val="00054C33"/>
    <w:rsid w:val="000556CB"/>
    <w:rsid w:val="000579AC"/>
    <w:rsid w:val="00060274"/>
    <w:rsid w:val="00061AD1"/>
    <w:rsid w:val="00062174"/>
    <w:rsid w:val="00062E55"/>
    <w:rsid w:val="00062F7F"/>
    <w:rsid w:val="00064022"/>
    <w:rsid w:val="00065176"/>
    <w:rsid w:val="0006579A"/>
    <w:rsid w:val="00065F5E"/>
    <w:rsid w:val="000660D4"/>
    <w:rsid w:val="00067CE7"/>
    <w:rsid w:val="00070044"/>
    <w:rsid w:val="00070B5B"/>
    <w:rsid w:val="000710F8"/>
    <w:rsid w:val="00071792"/>
    <w:rsid w:val="000721EB"/>
    <w:rsid w:val="000723B6"/>
    <w:rsid w:val="0007297B"/>
    <w:rsid w:val="000750F9"/>
    <w:rsid w:val="00075779"/>
    <w:rsid w:val="0007626C"/>
    <w:rsid w:val="00076B14"/>
    <w:rsid w:val="00077751"/>
    <w:rsid w:val="000779D4"/>
    <w:rsid w:val="0008021C"/>
    <w:rsid w:val="0008071E"/>
    <w:rsid w:val="00081260"/>
    <w:rsid w:val="00081983"/>
    <w:rsid w:val="00082B3B"/>
    <w:rsid w:val="00082DB9"/>
    <w:rsid w:val="00083716"/>
    <w:rsid w:val="00085FA1"/>
    <w:rsid w:val="000874D7"/>
    <w:rsid w:val="00090690"/>
    <w:rsid w:val="00090FA1"/>
    <w:rsid w:val="00091604"/>
    <w:rsid w:val="00092274"/>
    <w:rsid w:val="0009236A"/>
    <w:rsid w:val="0009264E"/>
    <w:rsid w:val="0009287E"/>
    <w:rsid w:val="00092884"/>
    <w:rsid w:val="00092986"/>
    <w:rsid w:val="00092EC8"/>
    <w:rsid w:val="00094FD2"/>
    <w:rsid w:val="00095587"/>
    <w:rsid w:val="00095620"/>
    <w:rsid w:val="00095BE2"/>
    <w:rsid w:val="00095BF3"/>
    <w:rsid w:val="00095D10"/>
    <w:rsid w:val="00097201"/>
    <w:rsid w:val="000972AD"/>
    <w:rsid w:val="000A1B6C"/>
    <w:rsid w:val="000A1C1A"/>
    <w:rsid w:val="000A347E"/>
    <w:rsid w:val="000A3DC9"/>
    <w:rsid w:val="000A4E4E"/>
    <w:rsid w:val="000A6328"/>
    <w:rsid w:val="000A64E8"/>
    <w:rsid w:val="000A660F"/>
    <w:rsid w:val="000A7F7D"/>
    <w:rsid w:val="000B08B3"/>
    <w:rsid w:val="000B0D88"/>
    <w:rsid w:val="000B1C8A"/>
    <w:rsid w:val="000B2024"/>
    <w:rsid w:val="000B2094"/>
    <w:rsid w:val="000B28B5"/>
    <w:rsid w:val="000B2A9D"/>
    <w:rsid w:val="000B4BFB"/>
    <w:rsid w:val="000B69EB"/>
    <w:rsid w:val="000B7E92"/>
    <w:rsid w:val="000B7FF4"/>
    <w:rsid w:val="000C0486"/>
    <w:rsid w:val="000C0AFD"/>
    <w:rsid w:val="000C19BD"/>
    <w:rsid w:val="000C1C3F"/>
    <w:rsid w:val="000C3079"/>
    <w:rsid w:val="000C42E0"/>
    <w:rsid w:val="000C4EC0"/>
    <w:rsid w:val="000C51AE"/>
    <w:rsid w:val="000C545E"/>
    <w:rsid w:val="000C6E49"/>
    <w:rsid w:val="000C73E3"/>
    <w:rsid w:val="000C744E"/>
    <w:rsid w:val="000C7671"/>
    <w:rsid w:val="000C7D8E"/>
    <w:rsid w:val="000C7E08"/>
    <w:rsid w:val="000C7F66"/>
    <w:rsid w:val="000D00BF"/>
    <w:rsid w:val="000D077C"/>
    <w:rsid w:val="000D0BFA"/>
    <w:rsid w:val="000D0D65"/>
    <w:rsid w:val="000D16BF"/>
    <w:rsid w:val="000D3F81"/>
    <w:rsid w:val="000D4B16"/>
    <w:rsid w:val="000D4E7F"/>
    <w:rsid w:val="000D586A"/>
    <w:rsid w:val="000D61E3"/>
    <w:rsid w:val="000D7024"/>
    <w:rsid w:val="000D7B42"/>
    <w:rsid w:val="000E10B2"/>
    <w:rsid w:val="000E1285"/>
    <w:rsid w:val="000E18AE"/>
    <w:rsid w:val="000E2527"/>
    <w:rsid w:val="000E2712"/>
    <w:rsid w:val="000E2868"/>
    <w:rsid w:val="000E2BCB"/>
    <w:rsid w:val="000E3255"/>
    <w:rsid w:val="000E37DB"/>
    <w:rsid w:val="000E3FD6"/>
    <w:rsid w:val="000E4681"/>
    <w:rsid w:val="000E4954"/>
    <w:rsid w:val="000E5448"/>
    <w:rsid w:val="000E6322"/>
    <w:rsid w:val="000E6E80"/>
    <w:rsid w:val="000E6F08"/>
    <w:rsid w:val="000E77CB"/>
    <w:rsid w:val="000F01CF"/>
    <w:rsid w:val="000F0BEE"/>
    <w:rsid w:val="000F1ADA"/>
    <w:rsid w:val="000F220C"/>
    <w:rsid w:val="000F2926"/>
    <w:rsid w:val="000F45C6"/>
    <w:rsid w:val="000F47E8"/>
    <w:rsid w:val="000F4F92"/>
    <w:rsid w:val="000F501F"/>
    <w:rsid w:val="000F5236"/>
    <w:rsid w:val="000F5410"/>
    <w:rsid w:val="000F5467"/>
    <w:rsid w:val="000F54BB"/>
    <w:rsid w:val="000F5684"/>
    <w:rsid w:val="000F5AB5"/>
    <w:rsid w:val="000F6EE7"/>
    <w:rsid w:val="0010009B"/>
    <w:rsid w:val="00100D41"/>
    <w:rsid w:val="00101A10"/>
    <w:rsid w:val="00102185"/>
    <w:rsid w:val="001023F4"/>
    <w:rsid w:val="001025C1"/>
    <w:rsid w:val="001029AC"/>
    <w:rsid w:val="0010447A"/>
    <w:rsid w:val="001046BD"/>
    <w:rsid w:val="00105125"/>
    <w:rsid w:val="001057BD"/>
    <w:rsid w:val="0010582D"/>
    <w:rsid w:val="0010598B"/>
    <w:rsid w:val="00106150"/>
    <w:rsid w:val="0010688E"/>
    <w:rsid w:val="00106BCB"/>
    <w:rsid w:val="0010738B"/>
    <w:rsid w:val="00107CF0"/>
    <w:rsid w:val="001105CD"/>
    <w:rsid w:val="0011080A"/>
    <w:rsid w:val="001111B0"/>
    <w:rsid w:val="00111A93"/>
    <w:rsid w:val="00111E84"/>
    <w:rsid w:val="00112DB3"/>
    <w:rsid w:val="001134A8"/>
    <w:rsid w:val="001147FC"/>
    <w:rsid w:val="0011501D"/>
    <w:rsid w:val="00115DC6"/>
    <w:rsid w:val="00116FC0"/>
    <w:rsid w:val="00117229"/>
    <w:rsid w:val="00117989"/>
    <w:rsid w:val="00117F80"/>
    <w:rsid w:val="00120DDD"/>
    <w:rsid w:val="00120F6E"/>
    <w:rsid w:val="001213CE"/>
    <w:rsid w:val="00122214"/>
    <w:rsid w:val="001223B1"/>
    <w:rsid w:val="00122D33"/>
    <w:rsid w:val="00123E62"/>
    <w:rsid w:val="0012417C"/>
    <w:rsid w:val="00124D5F"/>
    <w:rsid w:val="001251FB"/>
    <w:rsid w:val="00125F35"/>
    <w:rsid w:val="001264D7"/>
    <w:rsid w:val="00127108"/>
    <w:rsid w:val="001276C3"/>
    <w:rsid w:val="001279CD"/>
    <w:rsid w:val="00127FE0"/>
    <w:rsid w:val="00130171"/>
    <w:rsid w:val="00132850"/>
    <w:rsid w:val="00132AE8"/>
    <w:rsid w:val="00133115"/>
    <w:rsid w:val="00133B68"/>
    <w:rsid w:val="00133EA3"/>
    <w:rsid w:val="00134052"/>
    <w:rsid w:val="0013418F"/>
    <w:rsid w:val="00134F17"/>
    <w:rsid w:val="0013546D"/>
    <w:rsid w:val="00135739"/>
    <w:rsid w:val="00135D74"/>
    <w:rsid w:val="001362C5"/>
    <w:rsid w:val="00136719"/>
    <w:rsid w:val="00136B03"/>
    <w:rsid w:val="00137FFE"/>
    <w:rsid w:val="00142202"/>
    <w:rsid w:val="00142487"/>
    <w:rsid w:val="001426DF"/>
    <w:rsid w:val="00142F06"/>
    <w:rsid w:val="00143651"/>
    <w:rsid w:val="00143D6D"/>
    <w:rsid w:val="00144BC8"/>
    <w:rsid w:val="0014565B"/>
    <w:rsid w:val="00145861"/>
    <w:rsid w:val="00145AE1"/>
    <w:rsid w:val="00145F28"/>
    <w:rsid w:val="0014696B"/>
    <w:rsid w:val="001473EF"/>
    <w:rsid w:val="0015046D"/>
    <w:rsid w:val="00150791"/>
    <w:rsid w:val="00150B6C"/>
    <w:rsid w:val="0015104B"/>
    <w:rsid w:val="00151CAC"/>
    <w:rsid w:val="0015255E"/>
    <w:rsid w:val="0015274F"/>
    <w:rsid w:val="00152EAF"/>
    <w:rsid w:val="00153A2B"/>
    <w:rsid w:val="0015434F"/>
    <w:rsid w:val="001547ED"/>
    <w:rsid w:val="00155046"/>
    <w:rsid w:val="001553C2"/>
    <w:rsid w:val="00155CCC"/>
    <w:rsid w:val="00155E7F"/>
    <w:rsid w:val="00155FBC"/>
    <w:rsid w:val="001568DD"/>
    <w:rsid w:val="00157741"/>
    <w:rsid w:val="00160DAA"/>
    <w:rsid w:val="00160E98"/>
    <w:rsid w:val="001640F5"/>
    <w:rsid w:val="00164C6A"/>
    <w:rsid w:val="0016655F"/>
    <w:rsid w:val="001666E3"/>
    <w:rsid w:val="00166D0A"/>
    <w:rsid w:val="001706EB"/>
    <w:rsid w:val="00170D87"/>
    <w:rsid w:val="0017186C"/>
    <w:rsid w:val="001731DA"/>
    <w:rsid w:val="00173C53"/>
    <w:rsid w:val="00174565"/>
    <w:rsid w:val="00174FA7"/>
    <w:rsid w:val="001755C1"/>
    <w:rsid w:val="00175F82"/>
    <w:rsid w:val="00176B73"/>
    <w:rsid w:val="00177820"/>
    <w:rsid w:val="001778A2"/>
    <w:rsid w:val="00180B9B"/>
    <w:rsid w:val="001817E5"/>
    <w:rsid w:val="001822B0"/>
    <w:rsid w:val="00182ABB"/>
    <w:rsid w:val="00182D4D"/>
    <w:rsid w:val="00182E41"/>
    <w:rsid w:val="00182EC9"/>
    <w:rsid w:val="00182F1D"/>
    <w:rsid w:val="00184079"/>
    <w:rsid w:val="0018428B"/>
    <w:rsid w:val="00184416"/>
    <w:rsid w:val="00184A97"/>
    <w:rsid w:val="001850CC"/>
    <w:rsid w:val="001856B3"/>
    <w:rsid w:val="001857AF"/>
    <w:rsid w:val="00185EFE"/>
    <w:rsid w:val="00185F1A"/>
    <w:rsid w:val="00185FA4"/>
    <w:rsid w:val="00186282"/>
    <w:rsid w:val="0018653E"/>
    <w:rsid w:val="00186F0C"/>
    <w:rsid w:val="00187021"/>
    <w:rsid w:val="00187ECD"/>
    <w:rsid w:val="00191032"/>
    <w:rsid w:val="001914B1"/>
    <w:rsid w:val="00192507"/>
    <w:rsid w:val="0019309C"/>
    <w:rsid w:val="00193130"/>
    <w:rsid w:val="001939A7"/>
    <w:rsid w:val="0019598C"/>
    <w:rsid w:val="00196A1D"/>
    <w:rsid w:val="001975C3"/>
    <w:rsid w:val="001A0E25"/>
    <w:rsid w:val="001A1163"/>
    <w:rsid w:val="001A12ED"/>
    <w:rsid w:val="001A1BAF"/>
    <w:rsid w:val="001A2469"/>
    <w:rsid w:val="001A2867"/>
    <w:rsid w:val="001A2869"/>
    <w:rsid w:val="001A31AD"/>
    <w:rsid w:val="001A34B5"/>
    <w:rsid w:val="001A39FF"/>
    <w:rsid w:val="001A3CA8"/>
    <w:rsid w:val="001A4643"/>
    <w:rsid w:val="001A546B"/>
    <w:rsid w:val="001A6157"/>
    <w:rsid w:val="001A6657"/>
    <w:rsid w:val="001A6C77"/>
    <w:rsid w:val="001A7086"/>
    <w:rsid w:val="001A7DB5"/>
    <w:rsid w:val="001B050E"/>
    <w:rsid w:val="001B0C48"/>
    <w:rsid w:val="001B19B7"/>
    <w:rsid w:val="001B2406"/>
    <w:rsid w:val="001B50E5"/>
    <w:rsid w:val="001B5727"/>
    <w:rsid w:val="001B7081"/>
    <w:rsid w:val="001B7297"/>
    <w:rsid w:val="001C07C4"/>
    <w:rsid w:val="001C095C"/>
    <w:rsid w:val="001C1584"/>
    <w:rsid w:val="001C7B1D"/>
    <w:rsid w:val="001D2696"/>
    <w:rsid w:val="001D3D20"/>
    <w:rsid w:val="001D54C1"/>
    <w:rsid w:val="001D58AC"/>
    <w:rsid w:val="001D5D15"/>
    <w:rsid w:val="001D5E39"/>
    <w:rsid w:val="001D67B0"/>
    <w:rsid w:val="001D6EAC"/>
    <w:rsid w:val="001D6F8E"/>
    <w:rsid w:val="001D7216"/>
    <w:rsid w:val="001D740C"/>
    <w:rsid w:val="001D75D3"/>
    <w:rsid w:val="001D7B95"/>
    <w:rsid w:val="001E0F19"/>
    <w:rsid w:val="001E1588"/>
    <w:rsid w:val="001E1972"/>
    <w:rsid w:val="001E2C7C"/>
    <w:rsid w:val="001E2ED6"/>
    <w:rsid w:val="001E3159"/>
    <w:rsid w:val="001E366A"/>
    <w:rsid w:val="001E3999"/>
    <w:rsid w:val="001E3C43"/>
    <w:rsid w:val="001E3ED5"/>
    <w:rsid w:val="001E404E"/>
    <w:rsid w:val="001E4307"/>
    <w:rsid w:val="001E46B6"/>
    <w:rsid w:val="001E4CE6"/>
    <w:rsid w:val="001E4EAA"/>
    <w:rsid w:val="001E5706"/>
    <w:rsid w:val="001E6406"/>
    <w:rsid w:val="001E65C4"/>
    <w:rsid w:val="001E6B50"/>
    <w:rsid w:val="001E747E"/>
    <w:rsid w:val="001E7EE2"/>
    <w:rsid w:val="001F046A"/>
    <w:rsid w:val="001F06B4"/>
    <w:rsid w:val="001F06CF"/>
    <w:rsid w:val="001F0BE2"/>
    <w:rsid w:val="001F1469"/>
    <w:rsid w:val="001F1958"/>
    <w:rsid w:val="001F1BC9"/>
    <w:rsid w:val="001F2A92"/>
    <w:rsid w:val="001F2CF7"/>
    <w:rsid w:val="001F2D96"/>
    <w:rsid w:val="001F35E1"/>
    <w:rsid w:val="001F3739"/>
    <w:rsid w:val="001F4264"/>
    <w:rsid w:val="001F45FD"/>
    <w:rsid w:val="001F495C"/>
    <w:rsid w:val="001F4F25"/>
    <w:rsid w:val="001F70D9"/>
    <w:rsid w:val="001F75E1"/>
    <w:rsid w:val="001F7DA6"/>
    <w:rsid w:val="002004F9"/>
    <w:rsid w:val="00201BE5"/>
    <w:rsid w:val="002029E4"/>
    <w:rsid w:val="00202BFF"/>
    <w:rsid w:val="002035A0"/>
    <w:rsid w:val="002059F5"/>
    <w:rsid w:val="00205B08"/>
    <w:rsid w:val="00206E32"/>
    <w:rsid w:val="00207A8E"/>
    <w:rsid w:val="0021194E"/>
    <w:rsid w:val="00211EC1"/>
    <w:rsid w:val="00212136"/>
    <w:rsid w:val="00213EBA"/>
    <w:rsid w:val="00215DC1"/>
    <w:rsid w:val="00215F3E"/>
    <w:rsid w:val="0021634E"/>
    <w:rsid w:val="0021694C"/>
    <w:rsid w:val="00217358"/>
    <w:rsid w:val="0021759A"/>
    <w:rsid w:val="00217FD1"/>
    <w:rsid w:val="0022020B"/>
    <w:rsid w:val="002208B6"/>
    <w:rsid w:val="00220FBB"/>
    <w:rsid w:val="0022143F"/>
    <w:rsid w:val="00221C1E"/>
    <w:rsid w:val="002225E8"/>
    <w:rsid w:val="00222827"/>
    <w:rsid w:val="002238A1"/>
    <w:rsid w:val="00223965"/>
    <w:rsid w:val="0022407E"/>
    <w:rsid w:val="00224549"/>
    <w:rsid w:val="00224723"/>
    <w:rsid w:val="00224F1C"/>
    <w:rsid w:val="002253C7"/>
    <w:rsid w:val="002264C6"/>
    <w:rsid w:val="00226DAC"/>
    <w:rsid w:val="002271B6"/>
    <w:rsid w:val="0022737E"/>
    <w:rsid w:val="00227B92"/>
    <w:rsid w:val="0023012D"/>
    <w:rsid w:val="002308F1"/>
    <w:rsid w:val="00230BCE"/>
    <w:rsid w:val="00231CE5"/>
    <w:rsid w:val="002321D7"/>
    <w:rsid w:val="002329CB"/>
    <w:rsid w:val="0023397E"/>
    <w:rsid w:val="00234009"/>
    <w:rsid w:val="00234BCD"/>
    <w:rsid w:val="00234E5E"/>
    <w:rsid w:val="0023677C"/>
    <w:rsid w:val="002375B4"/>
    <w:rsid w:val="00240743"/>
    <w:rsid w:val="0024191C"/>
    <w:rsid w:val="00242181"/>
    <w:rsid w:val="002430C1"/>
    <w:rsid w:val="0024414D"/>
    <w:rsid w:val="00244493"/>
    <w:rsid w:val="00244765"/>
    <w:rsid w:val="00244FB1"/>
    <w:rsid w:val="00245092"/>
    <w:rsid w:val="0024536D"/>
    <w:rsid w:val="00245433"/>
    <w:rsid w:val="00245565"/>
    <w:rsid w:val="00245AB1"/>
    <w:rsid w:val="00245DF1"/>
    <w:rsid w:val="00245FCC"/>
    <w:rsid w:val="00245FDA"/>
    <w:rsid w:val="002466C1"/>
    <w:rsid w:val="002469F2"/>
    <w:rsid w:val="002475B1"/>
    <w:rsid w:val="00247773"/>
    <w:rsid w:val="00250396"/>
    <w:rsid w:val="00250E9D"/>
    <w:rsid w:val="002510F2"/>
    <w:rsid w:val="002512E6"/>
    <w:rsid w:val="00251EA5"/>
    <w:rsid w:val="002529FC"/>
    <w:rsid w:val="00253151"/>
    <w:rsid w:val="0025453A"/>
    <w:rsid w:val="002558B5"/>
    <w:rsid w:val="0025615C"/>
    <w:rsid w:val="00256E99"/>
    <w:rsid w:val="002573D4"/>
    <w:rsid w:val="002578B3"/>
    <w:rsid w:val="00260195"/>
    <w:rsid w:val="00261463"/>
    <w:rsid w:val="00263B0C"/>
    <w:rsid w:val="002648AA"/>
    <w:rsid w:val="00264FD8"/>
    <w:rsid w:val="00265467"/>
    <w:rsid w:val="00265BB6"/>
    <w:rsid w:val="00267465"/>
    <w:rsid w:val="002703D9"/>
    <w:rsid w:val="00270D9F"/>
    <w:rsid w:val="002711F0"/>
    <w:rsid w:val="002715ED"/>
    <w:rsid w:val="002722DE"/>
    <w:rsid w:val="0027279A"/>
    <w:rsid w:val="00275364"/>
    <w:rsid w:val="00276039"/>
    <w:rsid w:val="002763D5"/>
    <w:rsid w:val="0027662A"/>
    <w:rsid w:val="00276C80"/>
    <w:rsid w:val="00277659"/>
    <w:rsid w:val="00277B39"/>
    <w:rsid w:val="00277E5F"/>
    <w:rsid w:val="00280DB8"/>
    <w:rsid w:val="00281A2B"/>
    <w:rsid w:val="00281E17"/>
    <w:rsid w:val="0028222F"/>
    <w:rsid w:val="002824BA"/>
    <w:rsid w:val="002833BE"/>
    <w:rsid w:val="0028350E"/>
    <w:rsid w:val="002840D0"/>
    <w:rsid w:val="00284599"/>
    <w:rsid w:val="00284F5F"/>
    <w:rsid w:val="002859BE"/>
    <w:rsid w:val="00286BBE"/>
    <w:rsid w:val="00286C0D"/>
    <w:rsid w:val="002870E9"/>
    <w:rsid w:val="00287BCD"/>
    <w:rsid w:val="00290C46"/>
    <w:rsid w:val="00291069"/>
    <w:rsid w:val="00291418"/>
    <w:rsid w:val="0029227C"/>
    <w:rsid w:val="002924F9"/>
    <w:rsid w:val="00292F09"/>
    <w:rsid w:val="002940B3"/>
    <w:rsid w:val="00294BD1"/>
    <w:rsid w:val="002960D6"/>
    <w:rsid w:val="00296420"/>
    <w:rsid w:val="002975E4"/>
    <w:rsid w:val="00297856"/>
    <w:rsid w:val="002A005A"/>
    <w:rsid w:val="002A0CDC"/>
    <w:rsid w:val="002A0EEE"/>
    <w:rsid w:val="002A1673"/>
    <w:rsid w:val="002A1EAE"/>
    <w:rsid w:val="002A2529"/>
    <w:rsid w:val="002A2F86"/>
    <w:rsid w:val="002A4256"/>
    <w:rsid w:val="002A437D"/>
    <w:rsid w:val="002A446B"/>
    <w:rsid w:val="002A4815"/>
    <w:rsid w:val="002A4D44"/>
    <w:rsid w:val="002A555E"/>
    <w:rsid w:val="002A59C4"/>
    <w:rsid w:val="002A68D4"/>
    <w:rsid w:val="002A7001"/>
    <w:rsid w:val="002A70F1"/>
    <w:rsid w:val="002B03A4"/>
    <w:rsid w:val="002B06EE"/>
    <w:rsid w:val="002B13D6"/>
    <w:rsid w:val="002B1916"/>
    <w:rsid w:val="002B1B6C"/>
    <w:rsid w:val="002B280D"/>
    <w:rsid w:val="002B2FD8"/>
    <w:rsid w:val="002B3F91"/>
    <w:rsid w:val="002B480E"/>
    <w:rsid w:val="002B55B1"/>
    <w:rsid w:val="002B595B"/>
    <w:rsid w:val="002B5A52"/>
    <w:rsid w:val="002B5C6A"/>
    <w:rsid w:val="002B6563"/>
    <w:rsid w:val="002B6CC5"/>
    <w:rsid w:val="002B6E10"/>
    <w:rsid w:val="002B7411"/>
    <w:rsid w:val="002B775D"/>
    <w:rsid w:val="002C01D3"/>
    <w:rsid w:val="002C0772"/>
    <w:rsid w:val="002C09AF"/>
    <w:rsid w:val="002C09F9"/>
    <w:rsid w:val="002C0E1A"/>
    <w:rsid w:val="002C1DC2"/>
    <w:rsid w:val="002C1E66"/>
    <w:rsid w:val="002C284F"/>
    <w:rsid w:val="002C368C"/>
    <w:rsid w:val="002C4340"/>
    <w:rsid w:val="002C6064"/>
    <w:rsid w:val="002C65E5"/>
    <w:rsid w:val="002C7941"/>
    <w:rsid w:val="002C79EF"/>
    <w:rsid w:val="002C7C82"/>
    <w:rsid w:val="002D0373"/>
    <w:rsid w:val="002D132B"/>
    <w:rsid w:val="002D1414"/>
    <w:rsid w:val="002D1564"/>
    <w:rsid w:val="002D1653"/>
    <w:rsid w:val="002D27AE"/>
    <w:rsid w:val="002D3192"/>
    <w:rsid w:val="002D3638"/>
    <w:rsid w:val="002D4F39"/>
    <w:rsid w:val="002D5626"/>
    <w:rsid w:val="002D6193"/>
    <w:rsid w:val="002D61DB"/>
    <w:rsid w:val="002D624C"/>
    <w:rsid w:val="002D65B0"/>
    <w:rsid w:val="002D698D"/>
    <w:rsid w:val="002D74A1"/>
    <w:rsid w:val="002D7605"/>
    <w:rsid w:val="002D7898"/>
    <w:rsid w:val="002D7B53"/>
    <w:rsid w:val="002D7C29"/>
    <w:rsid w:val="002E041E"/>
    <w:rsid w:val="002E04AB"/>
    <w:rsid w:val="002E1592"/>
    <w:rsid w:val="002E241A"/>
    <w:rsid w:val="002E29E8"/>
    <w:rsid w:val="002E4ED4"/>
    <w:rsid w:val="002E53C2"/>
    <w:rsid w:val="002E639A"/>
    <w:rsid w:val="002E66C4"/>
    <w:rsid w:val="002E6EE7"/>
    <w:rsid w:val="002E7379"/>
    <w:rsid w:val="002E7BFE"/>
    <w:rsid w:val="002F0A0B"/>
    <w:rsid w:val="002F0C24"/>
    <w:rsid w:val="002F3047"/>
    <w:rsid w:val="002F329A"/>
    <w:rsid w:val="002F4381"/>
    <w:rsid w:val="002F458B"/>
    <w:rsid w:val="002F478A"/>
    <w:rsid w:val="002F496D"/>
    <w:rsid w:val="002F504D"/>
    <w:rsid w:val="002F5643"/>
    <w:rsid w:val="002F5798"/>
    <w:rsid w:val="002F5CCB"/>
    <w:rsid w:val="002F67E4"/>
    <w:rsid w:val="002F6BF4"/>
    <w:rsid w:val="002F70D5"/>
    <w:rsid w:val="002F7863"/>
    <w:rsid w:val="002F7C32"/>
    <w:rsid w:val="002F7DE6"/>
    <w:rsid w:val="003001C5"/>
    <w:rsid w:val="00300339"/>
    <w:rsid w:val="003011E8"/>
    <w:rsid w:val="00301674"/>
    <w:rsid w:val="0030211C"/>
    <w:rsid w:val="00302383"/>
    <w:rsid w:val="0030272B"/>
    <w:rsid w:val="00302999"/>
    <w:rsid w:val="003033EF"/>
    <w:rsid w:val="0030438F"/>
    <w:rsid w:val="00304D6E"/>
    <w:rsid w:val="00305B82"/>
    <w:rsid w:val="003061B0"/>
    <w:rsid w:val="00306206"/>
    <w:rsid w:val="00306C6B"/>
    <w:rsid w:val="003072F8"/>
    <w:rsid w:val="0030741C"/>
    <w:rsid w:val="00307EB0"/>
    <w:rsid w:val="003106B8"/>
    <w:rsid w:val="003111FA"/>
    <w:rsid w:val="00311224"/>
    <w:rsid w:val="00311686"/>
    <w:rsid w:val="00312DE1"/>
    <w:rsid w:val="00313DE8"/>
    <w:rsid w:val="003141C3"/>
    <w:rsid w:val="00314875"/>
    <w:rsid w:val="003157B0"/>
    <w:rsid w:val="00315902"/>
    <w:rsid w:val="003160AD"/>
    <w:rsid w:val="0031639A"/>
    <w:rsid w:val="00316A2F"/>
    <w:rsid w:val="00317132"/>
    <w:rsid w:val="003173ED"/>
    <w:rsid w:val="0032126F"/>
    <w:rsid w:val="00322DEF"/>
    <w:rsid w:val="00322E6D"/>
    <w:rsid w:val="003236F9"/>
    <w:rsid w:val="003237EB"/>
    <w:rsid w:val="00323C31"/>
    <w:rsid w:val="00324F66"/>
    <w:rsid w:val="00324FA3"/>
    <w:rsid w:val="0032702E"/>
    <w:rsid w:val="00327062"/>
    <w:rsid w:val="003314B3"/>
    <w:rsid w:val="003314D7"/>
    <w:rsid w:val="00331A50"/>
    <w:rsid w:val="0033201A"/>
    <w:rsid w:val="003321C7"/>
    <w:rsid w:val="00332545"/>
    <w:rsid w:val="00332B57"/>
    <w:rsid w:val="00333803"/>
    <w:rsid w:val="00333BC0"/>
    <w:rsid w:val="003343B3"/>
    <w:rsid w:val="00335719"/>
    <w:rsid w:val="003358CB"/>
    <w:rsid w:val="00336E56"/>
    <w:rsid w:val="00336F7C"/>
    <w:rsid w:val="00340272"/>
    <w:rsid w:val="0034049C"/>
    <w:rsid w:val="00341D72"/>
    <w:rsid w:val="00342C69"/>
    <w:rsid w:val="003430C7"/>
    <w:rsid w:val="003433F5"/>
    <w:rsid w:val="00343CD7"/>
    <w:rsid w:val="00344039"/>
    <w:rsid w:val="0034453B"/>
    <w:rsid w:val="0034611E"/>
    <w:rsid w:val="00346835"/>
    <w:rsid w:val="003469E1"/>
    <w:rsid w:val="00346BA1"/>
    <w:rsid w:val="00346CDF"/>
    <w:rsid w:val="00350D9B"/>
    <w:rsid w:val="00350DDF"/>
    <w:rsid w:val="0035122C"/>
    <w:rsid w:val="00351F60"/>
    <w:rsid w:val="00352222"/>
    <w:rsid w:val="00352226"/>
    <w:rsid w:val="00352565"/>
    <w:rsid w:val="00353C33"/>
    <w:rsid w:val="00353C42"/>
    <w:rsid w:val="00353CB4"/>
    <w:rsid w:val="00354923"/>
    <w:rsid w:val="00355026"/>
    <w:rsid w:val="00355BF2"/>
    <w:rsid w:val="00355C34"/>
    <w:rsid w:val="00355CD8"/>
    <w:rsid w:val="003563DB"/>
    <w:rsid w:val="00356666"/>
    <w:rsid w:val="00357238"/>
    <w:rsid w:val="00357827"/>
    <w:rsid w:val="00361F44"/>
    <w:rsid w:val="003628A9"/>
    <w:rsid w:val="00363314"/>
    <w:rsid w:val="00363C39"/>
    <w:rsid w:val="00363CBD"/>
    <w:rsid w:val="00363EE9"/>
    <w:rsid w:val="0036457A"/>
    <w:rsid w:val="00365500"/>
    <w:rsid w:val="0036624D"/>
    <w:rsid w:val="00367176"/>
    <w:rsid w:val="003673AD"/>
    <w:rsid w:val="00370375"/>
    <w:rsid w:val="003717C9"/>
    <w:rsid w:val="0037254E"/>
    <w:rsid w:val="003730B9"/>
    <w:rsid w:val="003744E0"/>
    <w:rsid w:val="00374762"/>
    <w:rsid w:val="00374DCD"/>
    <w:rsid w:val="00375309"/>
    <w:rsid w:val="003760F7"/>
    <w:rsid w:val="00376BE4"/>
    <w:rsid w:val="003771E2"/>
    <w:rsid w:val="003773F6"/>
    <w:rsid w:val="00377BAB"/>
    <w:rsid w:val="003814A7"/>
    <w:rsid w:val="00381DAF"/>
    <w:rsid w:val="0038200D"/>
    <w:rsid w:val="0038248E"/>
    <w:rsid w:val="00383339"/>
    <w:rsid w:val="003847BF"/>
    <w:rsid w:val="00384836"/>
    <w:rsid w:val="00386BBB"/>
    <w:rsid w:val="00387A82"/>
    <w:rsid w:val="00387C65"/>
    <w:rsid w:val="00390A70"/>
    <w:rsid w:val="0039111B"/>
    <w:rsid w:val="00391B2D"/>
    <w:rsid w:val="00392CD9"/>
    <w:rsid w:val="00393ADB"/>
    <w:rsid w:val="00393DEF"/>
    <w:rsid w:val="00394AF8"/>
    <w:rsid w:val="00394C6F"/>
    <w:rsid w:val="00395B9C"/>
    <w:rsid w:val="00396C5B"/>
    <w:rsid w:val="00396F9C"/>
    <w:rsid w:val="003977B2"/>
    <w:rsid w:val="003A1713"/>
    <w:rsid w:val="003A1F1E"/>
    <w:rsid w:val="003A26A2"/>
    <w:rsid w:val="003A26AF"/>
    <w:rsid w:val="003A4426"/>
    <w:rsid w:val="003A4A43"/>
    <w:rsid w:val="003A53BC"/>
    <w:rsid w:val="003A5C97"/>
    <w:rsid w:val="003A683C"/>
    <w:rsid w:val="003A789F"/>
    <w:rsid w:val="003B1536"/>
    <w:rsid w:val="003B1922"/>
    <w:rsid w:val="003B35F0"/>
    <w:rsid w:val="003B3699"/>
    <w:rsid w:val="003B3990"/>
    <w:rsid w:val="003B3F38"/>
    <w:rsid w:val="003B446F"/>
    <w:rsid w:val="003B7CA7"/>
    <w:rsid w:val="003B7ED6"/>
    <w:rsid w:val="003C001B"/>
    <w:rsid w:val="003C01D3"/>
    <w:rsid w:val="003C023B"/>
    <w:rsid w:val="003C02F0"/>
    <w:rsid w:val="003C06A5"/>
    <w:rsid w:val="003C1F6B"/>
    <w:rsid w:val="003C228C"/>
    <w:rsid w:val="003C22C9"/>
    <w:rsid w:val="003C277F"/>
    <w:rsid w:val="003C3709"/>
    <w:rsid w:val="003C431D"/>
    <w:rsid w:val="003C4FFB"/>
    <w:rsid w:val="003C59C2"/>
    <w:rsid w:val="003C6026"/>
    <w:rsid w:val="003C63DF"/>
    <w:rsid w:val="003C66B6"/>
    <w:rsid w:val="003C6813"/>
    <w:rsid w:val="003C715F"/>
    <w:rsid w:val="003D012A"/>
    <w:rsid w:val="003D120D"/>
    <w:rsid w:val="003D158C"/>
    <w:rsid w:val="003D2D03"/>
    <w:rsid w:val="003D2EA2"/>
    <w:rsid w:val="003D2EC7"/>
    <w:rsid w:val="003D379A"/>
    <w:rsid w:val="003D44A7"/>
    <w:rsid w:val="003D4958"/>
    <w:rsid w:val="003D52B2"/>
    <w:rsid w:val="003D54EE"/>
    <w:rsid w:val="003D66E4"/>
    <w:rsid w:val="003D6B5B"/>
    <w:rsid w:val="003D6ECF"/>
    <w:rsid w:val="003D7E21"/>
    <w:rsid w:val="003D7E47"/>
    <w:rsid w:val="003D7F09"/>
    <w:rsid w:val="003E01D2"/>
    <w:rsid w:val="003E048B"/>
    <w:rsid w:val="003E0A44"/>
    <w:rsid w:val="003E1E38"/>
    <w:rsid w:val="003E33BB"/>
    <w:rsid w:val="003E38F4"/>
    <w:rsid w:val="003E4AFF"/>
    <w:rsid w:val="003E4D76"/>
    <w:rsid w:val="003E581C"/>
    <w:rsid w:val="003E5C8D"/>
    <w:rsid w:val="003E66A1"/>
    <w:rsid w:val="003F0D29"/>
    <w:rsid w:val="003F1416"/>
    <w:rsid w:val="003F2102"/>
    <w:rsid w:val="003F23CE"/>
    <w:rsid w:val="003F272B"/>
    <w:rsid w:val="003F3E5B"/>
    <w:rsid w:val="003F441E"/>
    <w:rsid w:val="003F4868"/>
    <w:rsid w:val="003F4873"/>
    <w:rsid w:val="003F49F3"/>
    <w:rsid w:val="003F4CB6"/>
    <w:rsid w:val="003F532E"/>
    <w:rsid w:val="003F5744"/>
    <w:rsid w:val="003F61F4"/>
    <w:rsid w:val="003F68F8"/>
    <w:rsid w:val="003F716A"/>
    <w:rsid w:val="003F733C"/>
    <w:rsid w:val="00400AA7"/>
    <w:rsid w:val="004010C4"/>
    <w:rsid w:val="00401559"/>
    <w:rsid w:val="004015E4"/>
    <w:rsid w:val="00401DDD"/>
    <w:rsid w:val="00402406"/>
    <w:rsid w:val="00402843"/>
    <w:rsid w:val="00403112"/>
    <w:rsid w:val="00403A63"/>
    <w:rsid w:val="00403BB0"/>
    <w:rsid w:val="00404196"/>
    <w:rsid w:val="00404B13"/>
    <w:rsid w:val="00404E2E"/>
    <w:rsid w:val="00404EB6"/>
    <w:rsid w:val="00405654"/>
    <w:rsid w:val="00405AD1"/>
    <w:rsid w:val="00410745"/>
    <w:rsid w:val="00410DCD"/>
    <w:rsid w:val="00411B15"/>
    <w:rsid w:val="00411E1F"/>
    <w:rsid w:val="004123C9"/>
    <w:rsid w:val="004129DF"/>
    <w:rsid w:val="004130F8"/>
    <w:rsid w:val="004133B5"/>
    <w:rsid w:val="00413D52"/>
    <w:rsid w:val="00414D3F"/>
    <w:rsid w:val="004151B5"/>
    <w:rsid w:val="004155C0"/>
    <w:rsid w:val="00415691"/>
    <w:rsid w:val="004166DC"/>
    <w:rsid w:val="004175CF"/>
    <w:rsid w:val="0041799D"/>
    <w:rsid w:val="00417A11"/>
    <w:rsid w:val="00420147"/>
    <w:rsid w:val="004203AE"/>
    <w:rsid w:val="00420AAD"/>
    <w:rsid w:val="00420C6B"/>
    <w:rsid w:val="004214C5"/>
    <w:rsid w:val="00421A3C"/>
    <w:rsid w:val="00422295"/>
    <w:rsid w:val="0042254B"/>
    <w:rsid w:val="00422902"/>
    <w:rsid w:val="00422B42"/>
    <w:rsid w:val="00422B7F"/>
    <w:rsid w:val="004237E1"/>
    <w:rsid w:val="00423C4F"/>
    <w:rsid w:val="00423EB2"/>
    <w:rsid w:val="00423F80"/>
    <w:rsid w:val="00424596"/>
    <w:rsid w:val="00424847"/>
    <w:rsid w:val="004255A7"/>
    <w:rsid w:val="00425BB4"/>
    <w:rsid w:val="00426C52"/>
    <w:rsid w:val="00426F8D"/>
    <w:rsid w:val="00426FE0"/>
    <w:rsid w:val="0042732A"/>
    <w:rsid w:val="0042769D"/>
    <w:rsid w:val="00430E71"/>
    <w:rsid w:val="0043112F"/>
    <w:rsid w:val="00431266"/>
    <w:rsid w:val="00431887"/>
    <w:rsid w:val="00431C36"/>
    <w:rsid w:val="00432DD7"/>
    <w:rsid w:val="004335B9"/>
    <w:rsid w:val="00433EB6"/>
    <w:rsid w:val="004342F4"/>
    <w:rsid w:val="0043459B"/>
    <w:rsid w:val="00434B20"/>
    <w:rsid w:val="00435124"/>
    <w:rsid w:val="00435B8A"/>
    <w:rsid w:val="00436325"/>
    <w:rsid w:val="00436A5E"/>
    <w:rsid w:val="00436EC3"/>
    <w:rsid w:val="00441501"/>
    <w:rsid w:val="004416B2"/>
    <w:rsid w:val="0044202B"/>
    <w:rsid w:val="0044285C"/>
    <w:rsid w:val="00443016"/>
    <w:rsid w:val="00443878"/>
    <w:rsid w:val="00443A45"/>
    <w:rsid w:val="00443C46"/>
    <w:rsid w:val="0044448B"/>
    <w:rsid w:val="00444928"/>
    <w:rsid w:val="00445342"/>
    <w:rsid w:val="0044548C"/>
    <w:rsid w:val="004454A9"/>
    <w:rsid w:val="00445AB6"/>
    <w:rsid w:val="00445E47"/>
    <w:rsid w:val="00445E5F"/>
    <w:rsid w:val="00445EAC"/>
    <w:rsid w:val="00445EF6"/>
    <w:rsid w:val="00446A05"/>
    <w:rsid w:val="00447525"/>
    <w:rsid w:val="00447844"/>
    <w:rsid w:val="00452024"/>
    <w:rsid w:val="00453C5D"/>
    <w:rsid w:val="00453EDA"/>
    <w:rsid w:val="004543F1"/>
    <w:rsid w:val="004545EB"/>
    <w:rsid w:val="004548A2"/>
    <w:rsid w:val="00454FD8"/>
    <w:rsid w:val="00455674"/>
    <w:rsid w:val="00455B16"/>
    <w:rsid w:val="00456756"/>
    <w:rsid w:val="004569F8"/>
    <w:rsid w:val="00457950"/>
    <w:rsid w:val="004607B3"/>
    <w:rsid w:val="00460A81"/>
    <w:rsid w:val="00460D01"/>
    <w:rsid w:val="0046152F"/>
    <w:rsid w:val="004620A5"/>
    <w:rsid w:val="00462769"/>
    <w:rsid w:val="0046298A"/>
    <w:rsid w:val="00463DC4"/>
    <w:rsid w:val="00463E06"/>
    <w:rsid w:val="00464BC5"/>
    <w:rsid w:val="00464E8D"/>
    <w:rsid w:val="00464FE5"/>
    <w:rsid w:val="00465782"/>
    <w:rsid w:val="00465D34"/>
    <w:rsid w:val="00466124"/>
    <w:rsid w:val="00466183"/>
    <w:rsid w:val="00466450"/>
    <w:rsid w:val="00466C52"/>
    <w:rsid w:val="004672F1"/>
    <w:rsid w:val="004675E4"/>
    <w:rsid w:val="00467C78"/>
    <w:rsid w:val="00470CF4"/>
    <w:rsid w:val="00471E39"/>
    <w:rsid w:val="00471EB2"/>
    <w:rsid w:val="00472601"/>
    <w:rsid w:val="00472FC4"/>
    <w:rsid w:val="00474DC1"/>
    <w:rsid w:val="004764B1"/>
    <w:rsid w:val="00476D63"/>
    <w:rsid w:val="00477794"/>
    <w:rsid w:val="00477BFD"/>
    <w:rsid w:val="00477E1E"/>
    <w:rsid w:val="00480922"/>
    <w:rsid w:val="0048125C"/>
    <w:rsid w:val="004828CA"/>
    <w:rsid w:val="004855DD"/>
    <w:rsid w:val="004862BD"/>
    <w:rsid w:val="004864FC"/>
    <w:rsid w:val="00486DE8"/>
    <w:rsid w:val="00487BBB"/>
    <w:rsid w:val="00490BC5"/>
    <w:rsid w:val="004913BF"/>
    <w:rsid w:val="00491C4D"/>
    <w:rsid w:val="00492A65"/>
    <w:rsid w:val="00493DF4"/>
    <w:rsid w:val="004955B0"/>
    <w:rsid w:val="00497CFB"/>
    <w:rsid w:val="00497DD8"/>
    <w:rsid w:val="004A00F1"/>
    <w:rsid w:val="004A1A53"/>
    <w:rsid w:val="004A2611"/>
    <w:rsid w:val="004A2BAC"/>
    <w:rsid w:val="004A38F7"/>
    <w:rsid w:val="004A4CF4"/>
    <w:rsid w:val="004A4F20"/>
    <w:rsid w:val="004A5710"/>
    <w:rsid w:val="004A592E"/>
    <w:rsid w:val="004A64C1"/>
    <w:rsid w:val="004A683E"/>
    <w:rsid w:val="004A70CC"/>
    <w:rsid w:val="004A7228"/>
    <w:rsid w:val="004A7469"/>
    <w:rsid w:val="004A785A"/>
    <w:rsid w:val="004A7BD2"/>
    <w:rsid w:val="004B28B2"/>
    <w:rsid w:val="004B300C"/>
    <w:rsid w:val="004B31B4"/>
    <w:rsid w:val="004B430F"/>
    <w:rsid w:val="004B44C1"/>
    <w:rsid w:val="004B5375"/>
    <w:rsid w:val="004B5F58"/>
    <w:rsid w:val="004B6795"/>
    <w:rsid w:val="004B688C"/>
    <w:rsid w:val="004B6E07"/>
    <w:rsid w:val="004B7676"/>
    <w:rsid w:val="004B7D57"/>
    <w:rsid w:val="004B7DB5"/>
    <w:rsid w:val="004C0B15"/>
    <w:rsid w:val="004C1B15"/>
    <w:rsid w:val="004C29CF"/>
    <w:rsid w:val="004C2B7B"/>
    <w:rsid w:val="004C3C67"/>
    <w:rsid w:val="004C4483"/>
    <w:rsid w:val="004C5034"/>
    <w:rsid w:val="004C52AC"/>
    <w:rsid w:val="004C53B1"/>
    <w:rsid w:val="004C6605"/>
    <w:rsid w:val="004C6D3C"/>
    <w:rsid w:val="004C71A3"/>
    <w:rsid w:val="004C7465"/>
    <w:rsid w:val="004C7BCE"/>
    <w:rsid w:val="004D09DC"/>
    <w:rsid w:val="004D0D83"/>
    <w:rsid w:val="004D1598"/>
    <w:rsid w:val="004D15D2"/>
    <w:rsid w:val="004D15D9"/>
    <w:rsid w:val="004D1D9F"/>
    <w:rsid w:val="004D26C2"/>
    <w:rsid w:val="004D318D"/>
    <w:rsid w:val="004D3774"/>
    <w:rsid w:val="004D3CDB"/>
    <w:rsid w:val="004D3D66"/>
    <w:rsid w:val="004D43E5"/>
    <w:rsid w:val="004D4A09"/>
    <w:rsid w:val="004D57B6"/>
    <w:rsid w:val="004D5F16"/>
    <w:rsid w:val="004D6602"/>
    <w:rsid w:val="004D6C98"/>
    <w:rsid w:val="004D7D9D"/>
    <w:rsid w:val="004E05B6"/>
    <w:rsid w:val="004E07E2"/>
    <w:rsid w:val="004E0FA3"/>
    <w:rsid w:val="004E112C"/>
    <w:rsid w:val="004E1E7A"/>
    <w:rsid w:val="004E2175"/>
    <w:rsid w:val="004E243F"/>
    <w:rsid w:val="004E2741"/>
    <w:rsid w:val="004E304B"/>
    <w:rsid w:val="004E40EF"/>
    <w:rsid w:val="004E41C5"/>
    <w:rsid w:val="004E49AE"/>
    <w:rsid w:val="004E541B"/>
    <w:rsid w:val="004E5476"/>
    <w:rsid w:val="004E6ED3"/>
    <w:rsid w:val="004E71F9"/>
    <w:rsid w:val="004E74F3"/>
    <w:rsid w:val="004F0278"/>
    <w:rsid w:val="004F2A23"/>
    <w:rsid w:val="004F2D01"/>
    <w:rsid w:val="004F2E2F"/>
    <w:rsid w:val="004F3296"/>
    <w:rsid w:val="004F3853"/>
    <w:rsid w:val="004F3F0C"/>
    <w:rsid w:val="004F45ED"/>
    <w:rsid w:val="004F4A1E"/>
    <w:rsid w:val="004F4E4D"/>
    <w:rsid w:val="004F5A61"/>
    <w:rsid w:val="004F67B3"/>
    <w:rsid w:val="004F69D0"/>
    <w:rsid w:val="004F6A78"/>
    <w:rsid w:val="004F6B27"/>
    <w:rsid w:val="004F6C69"/>
    <w:rsid w:val="004F6D2A"/>
    <w:rsid w:val="004F7258"/>
    <w:rsid w:val="004F78A7"/>
    <w:rsid w:val="00500511"/>
    <w:rsid w:val="00500B53"/>
    <w:rsid w:val="00501442"/>
    <w:rsid w:val="00501B17"/>
    <w:rsid w:val="00501FB6"/>
    <w:rsid w:val="00502DDB"/>
    <w:rsid w:val="0050314C"/>
    <w:rsid w:val="0050379D"/>
    <w:rsid w:val="00503CDF"/>
    <w:rsid w:val="00503E6D"/>
    <w:rsid w:val="00503F58"/>
    <w:rsid w:val="0050658B"/>
    <w:rsid w:val="00506845"/>
    <w:rsid w:val="00507991"/>
    <w:rsid w:val="00507D35"/>
    <w:rsid w:val="00507DE4"/>
    <w:rsid w:val="00507FF9"/>
    <w:rsid w:val="00510135"/>
    <w:rsid w:val="00510345"/>
    <w:rsid w:val="00510651"/>
    <w:rsid w:val="005116BF"/>
    <w:rsid w:val="005116CA"/>
    <w:rsid w:val="00512379"/>
    <w:rsid w:val="00513164"/>
    <w:rsid w:val="00513537"/>
    <w:rsid w:val="0051366C"/>
    <w:rsid w:val="00513690"/>
    <w:rsid w:val="00513B57"/>
    <w:rsid w:val="00513DB9"/>
    <w:rsid w:val="005142EC"/>
    <w:rsid w:val="005143C2"/>
    <w:rsid w:val="005145CC"/>
    <w:rsid w:val="0051545D"/>
    <w:rsid w:val="0051552C"/>
    <w:rsid w:val="00520269"/>
    <w:rsid w:val="005203C6"/>
    <w:rsid w:val="00520C77"/>
    <w:rsid w:val="00520D45"/>
    <w:rsid w:val="00521AB3"/>
    <w:rsid w:val="00522064"/>
    <w:rsid w:val="005228E7"/>
    <w:rsid w:val="00522F7E"/>
    <w:rsid w:val="005238E8"/>
    <w:rsid w:val="0052392A"/>
    <w:rsid w:val="00523BB4"/>
    <w:rsid w:val="005244B9"/>
    <w:rsid w:val="00524A4D"/>
    <w:rsid w:val="005252CF"/>
    <w:rsid w:val="00525491"/>
    <w:rsid w:val="00525FAB"/>
    <w:rsid w:val="00526A75"/>
    <w:rsid w:val="00526DD5"/>
    <w:rsid w:val="00527E15"/>
    <w:rsid w:val="00527F98"/>
    <w:rsid w:val="0053040B"/>
    <w:rsid w:val="005306CE"/>
    <w:rsid w:val="0053080D"/>
    <w:rsid w:val="005326D5"/>
    <w:rsid w:val="0053287F"/>
    <w:rsid w:val="0053336D"/>
    <w:rsid w:val="0053337C"/>
    <w:rsid w:val="005354D6"/>
    <w:rsid w:val="005367F7"/>
    <w:rsid w:val="005369BE"/>
    <w:rsid w:val="00537752"/>
    <w:rsid w:val="00537CB6"/>
    <w:rsid w:val="00540588"/>
    <w:rsid w:val="00541250"/>
    <w:rsid w:val="00541DC6"/>
    <w:rsid w:val="00541E08"/>
    <w:rsid w:val="00541EDB"/>
    <w:rsid w:val="005420E2"/>
    <w:rsid w:val="005421E7"/>
    <w:rsid w:val="0054242F"/>
    <w:rsid w:val="00542861"/>
    <w:rsid w:val="00542932"/>
    <w:rsid w:val="00542B39"/>
    <w:rsid w:val="00542E36"/>
    <w:rsid w:val="0054304E"/>
    <w:rsid w:val="005441C2"/>
    <w:rsid w:val="005442D8"/>
    <w:rsid w:val="00544C0F"/>
    <w:rsid w:val="005452FB"/>
    <w:rsid w:val="0054581C"/>
    <w:rsid w:val="0054604D"/>
    <w:rsid w:val="005460FA"/>
    <w:rsid w:val="00546DE7"/>
    <w:rsid w:val="00547667"/>
    <w:rsid w:val="00547A3E"/>
    <w:rsid w:val="00550533"/>
    <w:rsid w:val="0055099A"/>
    <w:rsid w:val="00550AD1"/>
    <w:rsid w:val="00550D67"/>
    <w:rsid w:val="00551106"/>
    <w:rsid w:val="005513AB"/>
    <w:rsid w:val="00552BB7"/>
    <w:rsid w:val="005530A4"/>
    <w:rsid w:val="005538B3"/>
    <w:rsid w:val="0055524F"/>
    <w:rsid w:val="00555427"/>
    <w:rsid w:val="005561C7"/>
    <w:rsid w:val="005568D8"/>
    <w:rsid w:val="0055693B"/>
    <w:rsid w:val="005571A8"/>
    <w:rsid w:val="005573AA"/>
    <w:rsid w:val="00557B30"/>
    <w:rsid w:val="00557C7D"/>
    <w:rsid w:val="005608B0"/>
    <w:rsid w:val="0056189F"/>
    <w:rsid w:val="00561966"/>
    <w:rsid w:val="00563925"/>
    <w:rsid w:val="00563941"/>
    <w:rsid w:val="00563CFC"/>
    <w:rsid w:val="00563FD2"/>
    <w:rsid w:val="00564216"/>
    <w:rsid w:val="00564D04"/>
    <w:rsid w:val="0056553D"/>
    <w:rsid w:val="00565659"/>
    <w:rsid w:val="00565795"/>
    <w:rsid w:val="00565939"/>
    <w:rsid w:val="00565C3D"/>
    <w:rsid w:val="00566AC9"/>
    <w:rsid w:val="00566EC8"/>
    <w:rsid w:val="00567334"/>
    <w:rsid w:val="0056748D"/>
    <w:rsid w:val="00570FAF"/>
    <w:rsid w:val="005717B7"/>
    <w:rsid w:val="00572468"/>
    <w:rsid w:val="00572D30"/>
    <w:rsid w:val="00573AD7"/>
    <w:rsid w:val="00573DCF"/>
    <w:rsid w:val="00573EC3"/>
    <w:rsid w:val="00574687"/>
    <w:rsid w:val="00574799"/>
    <w:rsid w:val="00574D40"/>
    <w:rsid w:val="00575587"/>
    <w:rsid w:val="0057572D"/>
    <w:rsid w:val="00575816"/>
    <w:rsid w:val="0057603D"/>
    <w:rsid w:val="005760C2"/>
    <w:rsid w:val="005770D2"/>
    <w:rsid w:val="00577649"/>
    <w:rsid w:val="00577708"/>
    <w:rsid w:val="00577CCE"/>
    <w:rsid w:val="005805E9"/>
    <w:rsid w:val="00581798"/>
    <w:rsid w:val="005818E6"/>
    <w:rsid w:val="00581F9F"/>
    <w:rsid w:val="00582F25"/>
    <w:rsid w:val="00583185"/>
    <w:rsid w:val="005832EA"/>
    <w:rsid w:val="00583559"/>
    <w:rsid w:val="00583B38"/>
    <w:rsid w:val="00583B86"/>
    <w:rsid w:val="005842B1"/>
    <w:rsid w:val="00584DA3"/>
    <w:rsid w:val="00586662"/>
    <w:rsid w:val="00586CE2"/>
    <w:rsid w:val="00586D57"/>
    <w:rsid w:val="00586E0E"/>
    <w:rsid w:val="0058720C"/>
    <w:rsid w:val="0058773B"/>
    <w:rsid w:val="0058793E"/>
    <w:rsid w:val="005913EA"/>
    <w:rsid w:val="00591525"/>
    <w:rsid w:val="00592098"/>
    <w:rsid w:val="005922F8"/>
    <w:rsid w:val="00593CB0"/>
    <w:rsid w:val="005950BB"/>
    <w:rsid w:val="005A03A7"/>
    <w:rsid w:val="005A10BE"/>
    <w:rsid w:val="005A128C"/>
    <w:rsid w:val="005A13E8"/>
    <w:rsid w:val="005A14B5"/>
    <w:rsid w:val="005A2E12"/>
    <w:rsid w:val="005A2E8A"/>
    <w:rsid w:val="005A3021"/>
    <w:rsid w:val="005A3281"/>
    <w:rsid w:val="005A34F5"/>
    <w:rsid w:val="005A3FC6"/>
    <w:rsid w:val="005A4068"/>
    <w:rsid w:val="005A48AC"/>
    <w:rsid w:val="005A502D"/>
    <w:rsid w:val="005A5AD9"/>
    <w:rsid w:val="005A5ED3"/>
    <w:rsid w:val="005A6AC6"/>
    <w:rsid w:val="005A6BE2"/>
    <w:rsid w:val="005A71AF"/>
    <w:rsid w:val="005B0A00"/>
    <w:rsid w:val="005B18B7"/>
    <w:rsid w:val="005B2675"/>
    <w:rsid w:val="005B2B80"/>
    <w:rsid w:val="005B2F93"/>
    <w:rsid w:val="005B322A"/>
    <w:rsid w:val="005B360C"/>
    <w:rsid w:val="005B3A67"/>
    <w:rsid w:val="005B518C"/>
    <w:rsid w:val="005B568F"/>
    <w:rsid w:val="005B59BE"/>
    <w:rsid w:val="005B5C3A"/>
    <w:rsid w:val="005B603D"/>
    <w:rsid w:val="005C0474"/>
    <w:rsid w:val="005C06B3"/>
    <w:rsid w:val="005C0AFC"/>
    <w:rsid w:val="005C0CD3"/>
    <w:rsid w:val="005C1F6A"/>
    <w:rsid w:val="005C209F"/>
    <w:rsid w:val="005C3510"/>
    <w:rsid w:val="005C391E"/>
    <w:rsid w:val="005C3E75"/>
    <w:rsid w:val="005C4BAD"/>
    <w:rsid w:val="005C58FD"/>
    <w:rsid w:val="005C5DED"/>
    <w:rsid w:val="005C5EA7"/>
    <w:rsid w:val="005D03FF"/>
    <w:rsid w:val="005D06BA"/>
    <w:rsid w:val="005D07EB"/>
    <w:rsid w:val="005D07ED"/>
    <w:rsid w:val="005D16F4"/>
    <w:rsid w:val="005D1AE0"/>
    <w:rsid w:val="005D2C52"/>
    <w:rsid w:val="005D3C87"/>
    <w:rsid w:val="005D465F"/>
    <w:rsid w:val="005D57B9"/>
    <w:rsid w:val="005D7B3E"/>
    <w:rsid w:val="005E003C"/>
    <w:rsid w:val="005E139E"/>
    <w:rsid w:val="005E23D2"/>
    <w:rsid w:val="005E2F83"/>
    <w:rsid w:val="005E3096"/>
    <w:rsid w:val="005E4EB1"/>
    <w:rsid w:val="005E5AA9"/>
    <w:rsid w:val="005E5E11"/>
    <w:rsid w:val="005E66A0"/>
    <w:rsid w:val="005E67F1"/>
    <w:rsid w:val="005E6B92"/>
    <w:rsid w:val="005E7776"/>
    <w:rsid w:val="005E7A76"/>
    <w:rsid w:val="005F01EC"/>
    <w:rsid w:val="005F0401"/>
    <w:rsid w:val="005F06F3"/>
    <w:rsid w:val="005F0811"/>
    <w:rsid w:val="005F0FCD"/>
    <w:rsid w:val="005F12FB"/>
    <w:rsid w:val="005F165E"/>
    <w:rsid w:val="005F2644"/>
    <w:rsid w:val="005F2EA5"/>
    <w:rsid w:val="005F31D2"/>
    <w:rsid w:val="005F327D"/>
    <w:rsid w:val="005F33B5"/>
    <w:rsid w:val="005F343D"/>
    <w:rsid w:val="005F42BA"/>
    <w:rsid w:val="005F46A9"/>
    <w:rsid w:val="005F4C8A"/>
    <w:rsid w:val="005F6CBA"/>
    <w:rsid w:val="005F74BC"/>
    <w:rsid w:val="005F7AE6"/>
    <w:rsid w:val="005F7D16"/>
    <w:rsid w:val="006004E4"/>
    <w:rsid w:val="00600B7F"/>
    <w:rsid w:val="00600CE4"/>
    <w:rsid w:val="0060168D"/>
    <w:rsid w:val="00603C57"/>
    <w:rsid w:val="0060426E"/>
    <w:rsid w:val="00604DAD"/>
    <w:rsid w:val="00604E10"/>
    <w:rsid w:val="00605034"/>
    <w:rsid w:val="0060522D"/>
    <w:rsid w:val="006054A2"/>
    <w:rsid w:val="006056D8"/>
    <w:rsid w:val="00605B78"/>
    <w:rsid w:val="00605F03"/>
    <w:rsid w:val="00605F25"/>
    <w:rsid w:val="00605F75"/>
    <w:rsid w:val="0060646F"/>
    <w:rsid w:val="00606C5B"/>
    <w:rsid w:val="00610440"/>
    <w:rsid w:val="00610536"/>
    <w:rsid w:val="00610DF2"/>
    <w:rsid w:val="00611FEB"/>
    <w:rsid w:val="006131ED"/>
    <w:rsid w:val="006143D0"/>
    <w:rsid w:val="00614538"/>
    <w:rsid w:val="00615B0A"/>
    <w:rsid w:val="00615DD3"/>
    <w:rsid w:val="006162B6"/>
    <w:rsid w:val="0061792C"/>
    <w:rsid w:val="00617C72"/>
    <w:rsid w:val="00620DC2"/>
    <w:rsid w:val="00620F81"/>
    <w:rsid w:val="00621913"/>
    <w:rsid w:val="00622719"/>
    <w:rsid w:val="00622AEA"/>
    <w:rsid w:val="00622D5B"/>
    <w:rsid w:val="00622FD4"/>
    <w:rsid w:val="0062369E"/>
    <w:rsid w:val="00623987"/>
    <w:rsid w:val="00623E0A"/>
    <w:rsid w:val="00623ED2"/>
    <w:rsid w:val="00624239"/>
    <w:rsid w:val="00624690"/>
    <w:rsid w:val="00624A1B"/>
    <w:rsid w:val="00625C06"/>
    <w:rsid w:val="00625F9A"/>
    <w:rsid w:val="006267DB"/>
    <w:rsid w:val="00626A22"/>
    <w:rsid w:val="006304B2"/>
    <w:rsid w:val="00631537"/>
    <w:rsid w:val="00631808"/>
    <w:rsid w:val="00631FEC"/>
    <w:rsid w:val="006321F3"/>
    <w:rsid w:val="00632986"/>
    <w:rsid w:val="00632F51"/>
    <w:rsid w:val="006333A8"/>
    <w:rsid w:val="00633854"/>
    <w:rsid w:val="0063397A"/>
    <w:rsid w:val="006339CA"/>
    <w:rsid w:val="00634E6C"/>
    <w:rsid w:val="00635190"/>
    <w:rsid w:val="00635E89"/>
    <w:rsid w:val="00636111"/>
    <w:rsid w:val="00636466"/>
    <w:rsid w:val="00636749"/>
    <w:rsid w:val="00636B22"/>
    <w:rsid w:val="00637AE8"/>
    <w:rsid w:val="006403B3"/>
    <w:rsid w:val="006406BC"/>
    <w:rsid w:val="00640A8A"/>
    <w:rsid w:val="00640FAD"/>
    <w:rsid w:val="00642267"/>
    <w:rsid w:val="00642741"/>
    <w:rsid w:val="00642F49"/>
    <w:rsid w:val="00644111"/>
    <w:rsid w:val="00644BB3"/>
    <w:rsid w:val="00644ED8"/>
    <w:rsid w:val="00644F3C"/>
    <w:rsid w:val="0064512B"/>
    <w:rsid w:val="00645B23"/>
    <w:rsid w:val="00646432"/>
    <w:rsid w:val="0064713D"/>
    <w:rsid w:val="006473B5"/>
    <w:rsid w:val="00647D32"/>
    <w:rsid w:val="0065024B"/>
    <w:rsid w:val="00651440"/>
    <w:rsid w:val="0065157A"/>
    <w:rsid w:val="00651873"/>
    <w:rsid w:val="006522B6"/>
    <w:rsid w:val="00652955"/>
    <w:rsid w:val="00652AD1"/>
    <w:rsid w:val="00652DB7"/>
    <w:rsid w:val="00653CDE"/>
    <w:rsid w:val="00655F3B"/>
    <w:rsid w:val="006571C2"/>
    <w:rsid w:val="00657CF8"/>
    <w:rsid w:val="00657F97"/>
    <w:rsid w:val="00662355"/>
    <w:rsid w:val="00662486"/>
    <w:rsid w:val="006629FF"/>
    <w:rsid w:val="00662E37"/>
    <w:rsid w:val="00663269"/>
    <w:rsid w:val="00664310"/>
    <w:rsid w:val="00664B67"/>
    <w:rsid w:val="00664F73"/>
    <w:rsid w:val="00665803"/>
    <w:rsid w:val="00666309"/>
    <w:rsid w:val="00666343"/>
    <w:rsid w:val="00670DCF"/>
    <w:rsid w:val="00671014"/>
    <w:rsid w:val="006713AA"/>
    <w:rsid w:val="0067166E"/>
    <w:rsid w:val="0067290F"/>
    <w:rsid w:val="00672A47"/>
    <w:rsid w:val="00672E93"/>
    <w:rsid w:val="006735C6"/>
    <w:rsid w:val="00675748"/>
    <w:rsid w:val="00675901"/>
    <w:rsid w:val="00676207"/>
    <w:rsid w:val="00676DE1"/>
    <w:rsid w:val="00681AAE"/>
    <w:rsid w:val="00681FC5"/>
    <w:rsid w:val="00682757"/>
    <w:rsid w:val="0068356D"/>
    <w:rsid w:val="0068378D"/>
    <w:rsid w:val="00683AF3"/>
    <w:rsid w:val="00684769"/>
    <w:rsid w:val="006850C2"/>
    <w:rsid w:val="00685562"/>
    <w:rsid w:val="00685803"/>
    <w:rsid w:val="006858DD"/>
    <w:rsid w:val="00685CFE"/>
    <w:rsid w:val="00686381"/>
    <w:rsid w:val="00686AED"/>
    <w:rsid w:val="00687C13"/>
    <w:rsid w:val="006906ED"/>
    <w:rsid w:val="00692CF4"/>
    <w:rsid w:val="00692E27"/>
    <w:rsid w:val="00692ED2"/>
    <w:rsid w:val="00693CA9"/>
    <w:rsid w:val="00693FA6"/>
    <w:rsid w:val="0069443A"/>
    <w:rsid w:val="00694F4C"/>
    <w:rsid w:val="00695121"/>
    <w:rsid w:val="00696025"/>
    <w:rsid w:val="00696585"/>
    <w:rsid w:val="00696651"/>
    <w:rsid w:val="0069666D"/>
    <w:rsid w:val="00697585"/>
    <w:rsid w:val="006979C8"/>
    <w:rsid w:val="00697A6D"/>
    <w:rsid w:val="00697AF5"/>
    <w:rsid w:val="006A0493"/>
    <w:rsid w:val="006A10C8"/>
    <w:rsid w:val="006A238E"/>
    <w:rsid w:val="006A2449"/>
    <w:rsid w:val="006A274A"/>
    <w:rsid w:val="006A3699"/>
    <w:rsid w:val="006A3CD8"/>
    <w:rsid w:val="006A4197"/>
    <w:rsid w:val="006A5EC0"/>
    <w:rsid w:val="006A6007"/>
    <w:rsid w:val="006A62F2"/>
    <w:rsid w:val="006A6D36"/>
    <w:rsid w:val="006A6DED"/>
    <w:rsid w:val="006A7467"/>
    <w:rsid w:val="006A75BD"/>
    <w:rsid w:val="006A7A0E"/>
    <w:rsid w:val="006B042E"/>
    <w:rsid w:val="006B047E"/>
    <w:rsid w:val="006B0BCC"/>
    <w:rsid w:val="006B12E2"/>
    <w:rsid w:val="006B1965"/>
    <w:rsid w:val="006B1B69"/>
    <w:rsid w:val="006B1C3D"/>
    <w:rsid w:val="006B3040"/>
    <w:rsid w:val="006B492A"/>
    <w:rsid w:val="006B496E"/>
    <w:rsid w:val="006B4D4C"/>
    <w:rsid w:val="006B4D7E"/>
    <w:rsid w:val="006B4F8A"/>
    <w:rsid w:val="006B5210"/>
    <w:rsid w:val="006B5871"/>
    <w:rsid w:val="006B61BD"/>
    <w:rsid w:val="006B61CB"/>
    <w:rsid w:val="006B6613"/>
    <w:rsid w:val="006B71F2"/>
    <w:rsid w:val="006B73AD"/>
    <w:rsid w:val="006B77B8"/>
    <w:rsid w:val="006C030A"/>
    <w:rsid w:val="006C0339"/>
    <w:rsid w:val="006C0681"/>
    <w:rsid w:val="006C212C"/>
    <w:rsid w:val="006C2F53"/>
    <w:rsid w:val="006C42F4"/>
    <w:rsid w:val="006C4679"/>
    <w:rsid w:val="006C5235"/>
    <w:rsid w:val="006C56BD"/>
    <w:rsid w:val="006C6230"/>
    <w:rsid w:val="006C6254"/>
    <w:rsid w:val="006C66B6"/>
    <w:rsid w:val="006C6D01"/>
    <w:rsid w:val="006C73B1"/>
    <w:rsid w:val="006D0630"/>
    <w:rsid w:val="006D11CB"/>
    <w:rsid w:val="006D1D07"/>
    <w:rsid w:val="006D1E12"/>
    <w:rsid w:val="006D1E1D"/>
    <w:rsid w:val="006D242E"/>
    <w:rsid w:val="006D2959"/>
    <w:rsid w:val="006D310C"/>
    <w:rsid w:val="006D34E4"/>
    <w:rsid w:val="006D3F99"/>
    <w:rsid w:val="006D4519"/>
    <w:rsid w:val="006D49D2"/>
    <w:rsid w:val="006D49F4"/>
    <w:rsid w:val="006D4A4B"/>
    <w:rsid w:val="006D502D"/>
    <w:rsid w:val="006D5CB5"/>
    <w:rsid w:val="006D5EB0"/>
    <w:rsid w:val="006D5F6A"/>
    <w:rsid w:val="006D62B2"/>
    <w:rsid w:val="006D648C"/>
    <w:rsid w:val="006D71C4"/>
    <w:rsid w:val="006D7828"/>
    <w:rsid w:val="006E0128"/>
    <w:rsid w:val="006E1FD9"/>
    <w:rsid w:val="006E31C9"/>
    <w:rsid w:val="006E365D"/>
    <w:rsid w:val="006E3C02"/>
    <w:rsid w:val="006E41A7"/>
    <w:rsid w:val="006E45DA"/>
    <w:rsid w:val="006E4766"/>
    <w:rsid w:val="006E49DE"/>
    <w:rsid w:val="006E6234"/>
    <w:rsid w:val="006E780D"/>
    <w:rsid w:val="006E7A4C"/>
    <w:rsid w:val="006F064F"/>
    <w:rsid w:val="006F08A3"/>
    <w:rsid w:val="006F08ED"/>
    <w:rsid w:val="006F0A6B"/>
    <w:rsid w:val="006F1029"/>
    <w:rsid w:val="006F1C3D"/>
    <w:rsid w:val="006F2767"/>
    <w:rsid w:val="006F285C"/>
    <w:rsid w:val="006F3160"/>
    <w:rsid w:val="006F3431"/>
    <w:rsid w:val="006F4B55"/>
    <w:rsid w:val="006F4BCE"/>
    <w:rsid w:val="006F5578"/>
    <w:rsid w:val="006F5991"/>
    <w:rsid w:val="006F5C4F"/>
    <w:rsid w:val="006F6107"/>
    <w:rsid w:val="006F6279"/>
    <w:rsid w:val="00700214"/>
    <w:rsid w:val="007005B3"/>
    <w:rsid w:val="0070063E"/>
    <w:rsid w:val="00700ADF"/>
    <w:rsid w:val="0070103A"/>
    <w:rsid w:val="007010E2"/>
    <w:rsid w:val="0070110C"/>
    <w:rsid w:val="0070198B"/>
    <w:rsid w:val="00702392"/>
    <w:rsid w:val="00702644"/>
    <w:rsid w:val="0070272D"/>
    <w:rsid w:val="00702AC5"/>
    <w:rsid w:val="00702ED3"/>
    <w:rsid w:val="00702F15"/>
    <w:rsid w:val="0070382A"/>
    <w:rsid w:val="00703DE2"/>
    <w:rsid w:val="00704343"/>
    <w:rsid w:val="007043C8"/>
    <w:rsid w:val="00705019"/>
    <w:rsid w:val="007064D8"/>
    <w:rsid w:val="00706FAB"/>
    <w:rsid w:val="0071062A"/>
    <w:rsid w:val="0071096F"/>
    <w:rsid w:val="00711758"/>
    <w:rsid w:val="0071376D"/>
    <w:rsid w:val="007147CC"/>
    <w:rsid w:val="00714AEE"/>
    <w:rsid w:val="00716A6B"/>
    <w:rsid w:val="00717378"/>
    <w:rsid w:val="00717A96"/>
    <w:rsid w:val="00720214"/>
    <w:rsid w:val="00720FEF"/>
    <w:rsid w:val="00721D0D"/>
    <w:rsid w:val="00722254"/>
    <w:rsid w:val="00722EE8"/>
    <w:rsid w:val="007232B1"/>
    <w:rsid w:val="00723E62"/>
    <w:rsid w:val="00723F9F"/>
    <w:rsid w:val="00724B7E"/>
    <w:rsid w:val="00724FFE"/>
    <w:rsid w:val="007250FA"/>
    <w:rsid w:val="007256F1"/>
    <w:rsid w:val="00725BC0"/>
    <w:rsid w:val="00727544"/>
    <w:rsid w:val="0072761D"/>
    <w:rsid w:val="00727A0F"/>
    <w:rsid w:val="0073042F"/>
    <w:rsid w:val="0073144C"/>
    <w:rsid w:val="00731608"/>
    <w:rsid w:val="00731E8E"/>
    <w:rsid w:val="007323F7"/>
    <w:rsid w:val="00732EC2"/>
    <w:rsid w:val="007331B0"/>
    <w:rsid w:val="007336CC"/>
    <w:rsid w:val="00733DD0"/>
    <w:rsid w:val="00734197"/>
    <w:rsid w:val="007341A3"/>
    <w:rsid w:val="00734355"/>
    <w:rsid w:val="00734C5E"/>
    <w:rsid w:val="00735186"/>
    <w:rsid w:val="007368FD"/>
    <w:rsid w:val="0073696B"/>
    <w:rsid w:val="00740441"/>
    <w:rsid w:val="007405F2"/>
    <w:rsid w:val="00740C47"/>
    <w:rsid w:val="007411C1"/>
    <w:rsid w:val="00741824"/>
    <w:rsid w:val="00742503"/>
    <w:rsid w:val="0074310D"/>
    <w:rsid w:val="007438D1"/>
    <w:rsid w:val="0074458C"/>
    <w:rsid w:val="00744A9F"/>
    <w:rsid w:val="00745516"/>
    <w:rsid w:val="007458EC"/>
    <w:rsid w:val="0074622C"/>
    <w:rsid w:val="007474A5"/>
    <w:rsid w:val="007475AF"/>
    <w:rsid w:val="00747DEF"/>
    <w:rsid w:val="00751816"/>
    <w:rsid w:val="007523F9"/>
    <w:rsid w:val="007530B4"/>
    <w:rsid w:val="007541D1"/>
    <w:rsid w:val="00754228"/>
    <w:rsid w:val="00754472"/>
    <w:rsid w:val="007544AF"/>
    <w:rsid w:val="00755550"/>
    <w:rsid w:val="007556F2"/>
    <w:rsid w:val="007557B2"/>
    <w:rsid w:val="00755E51"/>
    <w:rsid w:val="00755F7B"/>
    <w:rsid w:val="00757430"/>
    <w:rsid w:val="00757674"/>
    <w:rsid w:val="00757890"/>
    <w:rsid w:val="00757C5C"/>
    <w:rsid w:val="007607D7"/>
    <w:rsid w:val="007609DB"/>
    <w:rsid w:val="007618A7"/>
    <w:rsid w:val="00761BB2"/>
    <w:rsid w:val="007621C7"/>
    <w:rsid w:val="00762540"/>
    <w:rsid w:val="007627FB"/>
    <w:rsid w:val="00762CA9"/>
    <w:rsid w:val="00762F44"/>
    <w:rsid w:val="00762FF0"/>
    <w:rsid w:val="007639F2"/>
    <w:rsid w:val="00763BFE"/>
    <w:rsid w:val="007648AD"/>
    <w:rsid w:val="00764B2C"/>
    <w:rsid w:val="00765708"/>
    <w:rsid w:val="00766984"/>
    <w:rsid w:val="00766AF5"/>
    <w:rsid w:val="00766F44"/>
    <w:rsid w:val="0076707D"/>
    <w:rsid w:val="0076742F"/>
    <w:rsid w:val="00767657"/>
    <w:rsid w:val="007705E4"/>
    <w:rsid w:val="00770959"/>
    <w:rsid w:val="00771E75"/>
    <w:rsid w:val="00773108"/>
    <w:rsid w:val="007744EE"/>
    <w:rsid w:val="0077463C"/>
    <w:rsid w:val="00774796"/>
    <w:rsid w:val="007755DB"/>
    <w:rsid w:val="007764B7"/>
    <w:rsid w:val="00780B9F"/>
    <w:rsid w:val="00782DD6"/>
    <w:rsid w:val="00783196"/>
    <w:rsid w:val="0078330F"/>
    <w:rsid w:val="00783AFF"/>
    <w:rsid w:val="00783F17"/>
    <w:rsid w:val="00784310"/>
    <w:rsid w:val="00784595"/>
    <w:rsid w:val="007851CA"/>
    <w:rsid w:val="0078615C"/>
    <w:rsid w:val="00786DEA"/>
    <w:rsid w:val="00787C7B"/>
    <w:rsid w:val="00787DEC"/>
    <w:rsid w:val="00790004"/>
    <w:rsid w:val="00791204"/>
    <w:rsid w:val="00791E5A"/>
    <w:rsid w:val="00792162"/>
    <w:rsid w:val="00792306"/>
    <w:rsid w:val="00792554"/>
    <w:rsid w:val="00792C8D"/>
    <w:rsid w:val="0079400E"/>
    <w:rsid w:val="00794A8F"/>
    <w:rsid w:val="00794F5D"/>
    <w:rsid w:val="007950FC"/>
    <w:rsid w:val="0079541F"/>
    <w:rsid w:val="00795835"/>
    <w:rsid w:val="00795C2D"/>
    <w:rsid w:val="007964AD"/>
    <w:rsid w:val="007969ED"/>
    <w:rsid w:val="00796D00"/>
    <w:rsid w:val="007973C2"/>
    <w:rsid w:val="00797840"/>
    <w:rsid w:val="007978E5"/>
    <w:rsid w:val="007A09E6"/>
    <w:rsid w:val="007A14A7"/>
    <w:rsid w:val="007A2367"/>
    <w:rsid w:val="007A295A"/>
    <w:rsid w:val="007A355A"/>
    <w:rsid w:val="007A36D0"/>
    <w:rsid w:val="007A3DDC"/>
    <w:rsid w:val="007A3E1D"/>
    <w:rsid w:val="007A4892"/>
    <w:rsid w:val="007A5892"/>
    <w:rsid w:val="007A5E2B"/>
    <w:rsid w:val="007A754C"/>
    <w:rsid w:val="007A7946"/>
    <w:rsid w:val="007B031E"/>
    <w:rsid w:val="007B1947"/>
    <w:rsid w:val="007B1AD0"/>
    <w:rsid w:val="007B2359"/>
    <w:rsid w:val="007B2C1D"/>
    <w:rsid w:val="007B2C52"/>
    <w:rsid w:val="007B37EA"/>
    <w:rsid w:val="007B3C14"/>
    <w:rsid w:val="007B3E17"/>
    <w:rsid w:val="007B4EBE"/>
    <w:rsid w:val="007B5069"/>
    <w:rsid w:val="007B59D1"/>
    <w:rsid w:val="007B67A2"/>
    <w:rsid w:val="007B699F"/>
    <w:rsid w:val="007B6FEF"/>
    <w:rsid w:val="007B7098"/>
    <w:rsid w:val="007B79FF"/>
    <w:rsid w:val="007C135C"/>
    <w:rsid w:val="007C1F9C"/>
    <w:rsid w:val="007C1FD2"/>
    <w:rsid w:val="007C2718"/>
    <w:rsid w:val="007C394C"/>
    <w:rsid w:val="007C3D9F"/>
    <w:rsid w:val="007C4BA5"/>
    <w:rsid w:val="007C562F"/>
    <w:rsid w:val="007C6F9A"/>
    <w:rsid w:val="007C77FD"/>
    <w:rsid w:val="007C7ADC"/>
    <w:rsid w:val="007C7CC3"/>
    <w:rsid w:val="007D011D"/>
    <w:rsid w:val="007D0737"/>
    <w:rsid w:val="007D135A"/>
    <w:rsid w:val="007D276D"/>
    <w:rsid w:val="007D2845"/>
    <w:rsid w:val="007D32C7"/>
    <w:rsid w:val="007D3DB0"/>
    <w:rsid w:val="007D444F"/>
    <w:rsid w:val="007D6670"/>
    <w:rsid w:val="007D66A4"/>
    <w:rsid w:val="007D6846"/>
    <w:rsid w:val="007D6B55"/>
    <w:rsid w:val="007D735B"/>
    <w:rsid w:val="007D76E2"/>
    <w:rsid w:val="007D7DBC"/>
    <w:rsid w:val="007E0479"/>
    <w:rsid w:val="007E06F4"/>
    <w:rsid w:val="007E091B"/>
    <w:rsid w:val="007E0C4A"/>
    <w:rsid w:val="007E0E4E"/>
    <w:rsid w:val="007E1627"/>
    <w:rsid w:val="007E193C"/>
    <w:rsid w:val="007E1C55"/>
    <w:rsid w:val="007E2DD3"/>
    <w:rsid w:val="007E2EFD"/>
    <w:rsid w:val="007E33E9"/>
    <w:rsid w:val="007E380E"/>
    <w:rsid w:val="007E38C6"/>
    <w:rsid w:val="007E39A7"/>
    <w:rsid w:val="007E498C"/>
    <w:rsid w:val="007E4FA4"/>
    <w:rsid w:val="007E60A7"/>
    <w:rsid w:val="007E7393"/>
    <w:rsid w:val="007E753A"/>
    <w:rsid w:val="007E786D"/>
    <w:rsid w:val="007E7929"/>
    <w:rsid w:val="007E7AA3"/>
    <w:rsid w:val="007F0550"/>
    <w:rsid w:val="007F0968"/>
    <w:rsid w:val="007F0D9B"/>
    <w:rsid w:val="007F0F5D"/>
    <w:rsid w:val="007F0FF9"/>
    <w:rsid w:val="007F14B1"/>
    <w:rsid w:val="007F2CA4"/>
    <w:rsid w:val="007F2FC9"/>
    <w:rsid w:val="007F3040"/>
    <w:rsid w:val="007F37A6"/>
    <w:rsid w:val="007F37D6"/>
    <w:rsid w:val="007F4695"/>
    <w:rsid w:val="007F4AF0"/>
    <w:rsid w:val="007F53E7"/>
    <w:rsid w:val="007F5405"/>
    <w:rsid w:val="007F55A7"/>
    <w:rsid w:val="007F58CB"/>
    <w:rsid w:val="007F6399"/>
    <w:rsid w:val="007F6C81"/>
    <w:rsid w:val="007F72EF"/>
    <w:rsid w:val="0080191E"/>
    <w:rsid w:val="00802110"/>
    <w:rsid w:val="008021F8"/>
    <w:rsid w:val="0080330F"/>
    <w:rsid w:val="008035AF"/>
    <w:rsid w:val="00804AA4"/>
    <w:rsid w:val="008054B0"/>
    <w:rsid w:val="008055C2"/>
    <w:rsid w:val="008066EE"/>
    <w:rsid w:val="00807990"/>
    <w:rsid w:val="008079D2"/>
    <w:rsid w:val="008105C1"/>
    <w:rsid w:val="00811279"/>
    <w:rsid w:val="00812A5C"/>
    <w:rsid w:val="00812F09"/>
    <w:rsid w:val="0081340C"/>
    <w:rsid w:val="00813A05"/>
    <w:rsid w:val="00814466"/>
    <w:rsid w:val="0081462C"/>
    <w:rsid w:val="0081465C"/>
    <w:rsid w:val="00815C89"/>
    <w:rsid w:val="00816234"/>
    <w:rsid w:val="00816873"/>
    <w:rsid w:val="0081746A"/>
    <w:rsid w:val="00817898"/>
    <w:rsid w:val="00820090"/>
    <w:rsid w:val="00820145"/>
    <w:rsid w:val="00821230"/>
    <w:rsid w:val="008212D3"/>
    <w:rsid w:val="00821748"/>
    <w:rsid w:val="00822AC6"/>
    <w:rsid w:val="00822D03"/>
    <w:rsid w:val="00823AB6"/>
    <w:rsid w:val="008246E4"/>
    <w:rsid w:val="008251E1"/>
    <w:rsid w:val="008273BA"/>
    <w:rsid w:val="00827C3C"/>
    <w:rsid w:val="00830450"/>
    <w:rsid w:val="00830EAF"/>
    <w:rsid w:val="00832727"/>
    <w:rsid w:val="00833312"/>
    <w:rsid w:val="008343ED"/>
    <w:rsid w:val="0083456E"/>
    <w:rsid w:val="008349B1"/>
    <w:rsid w:val="00834F10"/>
    <w:rsid w:val="00835BD2"/>
    <w:rsid w:val="00835E47"/>
    <w:rsid w:val="00836228"/>
    <w:rsid w:val="00840055"/>
    <w:rsid w:val="00840366"/>
    <w:rsid w:val="00840944"/>
    <w:rsid w:val="00842364"/>
    <w:rsid w:val="00842B3B"/>
    <w:rsid w:val="00842E60"/>
    <w:rsid w:val="008435D0"/>
    <w:rsid w:val="0084360A"/>
    <w:rsid w:val="00843650"/>
    <w:rsid w:val="008444B4"/>
    <w:rsid w:val="00844A93"/>
    <w:rsid w:val="00845098"/>
    <w:rsid w:val="00845FD1"/>
    <w:rsid w:val="0084691F"/>
    <w:rsid w:val="00846D3D"/>
    <w:rsid w:val="00847150"/>
    <w:rsid w:val="0084732A"/>
    <w:rsid w:val="008478CA"/>
    <w:rsid w:val="00847A5A"/>
    <w:rsid w:val="0085021C"/>
    <w:rsid w:val="00850B0C"/>
    <w:rsid w:val="00851547"/>
    <w:rsid w:val="008517D4"/>
    <w:rsid w:val="00852DC3"/>
    <w:rsid w:val="00853AFB"/>
    <w:rsid w:val="00853C49"/>
    <w:rsid w:val="0085461B"/>
    <w:rsid w:val="00854920"/>
    <w:rsid w:val="00855437"/>
    <w:rsid w:val="008554B6"/>
    <w:rsid w:val="00855F2F"/>
    <w:rsid w:val="00855F4F"/>
    <w:rsid w:val="008575D3"/>
    <w:rsid w:val="00857684"/>
    <w:rsid w:val="00857E89"/>
    <w:rsid w:val="00857FCF"/>
    <w:rsid w:val="008614C7"/>
    <w:rsid w:val="008619C3"/>
    <w:rsid w:val="008626EF"/>
    <w:rsid w:val="00862766"/>
    <w:rsid w:val="008631F5"/>
    <w:rsid w:val="00863AD0"/>
    <w:rsid w:val="00863EB2"/>
    <w:rsid w:val="00863F63"/>
    <w:rsid w:val="008641C3"/>
    <w:rsid w:val="008648A7"/>
    <w:rsid w:val="0086500A"/>
    <w:rsid w:val="00865995"/>
    <w:rsid w:val="00865B42"/>
    <w:rsid w:val="00865D98"/>
    <w:rsid w:val="00866269"/>
    <w:rsid w:val="00866E5C"/>
    <w:rsid w:val="00867ED7"/>
    <w:rsid w:val="008714F9"/>
    <w:rsid w:val="00872729"/>
    <w:rsid w:val="00872E54"/>
    <w:rsid w:val="00873C6E"/>
    <w:rsid w:val="00874756"/>
    <w:rsid w:val="00875425"/>
    <w:rsid w:val="008755AE"/>
    <w:rsid w:val="008759DC"/>
    <w:rsid w:val="00876B66"/>
    <w:rsid w:val="00876D08"/>
    <w:rsid w:val="00877800"/>
    <w:rsid w:val="00877AC4"/>
    <w:rsid w:val="00880E0E"/>
    <w:rsid w:val="00880ED6"/>
    <w:rsid w:val="008813B5"/>
    <w:rsid w:val="00881D1F"/>
    <w:rsid w:val="0088290E"/>
    <w:rsid w:val="00883596"/>
    <w:rsid w:val="00884275"/>
    <w:rsid w:val="00885083"/>
    <w:rsid w:val="00885DB9"/>
    <w:rsid w:val="0088641B"/>
    <w:rsid w:val="008864CE"/>
    <w:rsid w:val="00886D28"/>
    <w:rsid w:val="00886F6F"/>
    <w:rsid w:val="00890AAF"/>
    <w:rsid w:val="00891BC5"/>
    <w:rsid w:val="008931DB"/>
    <w:rsid w:val="008934F8"/>
    <w:rsid w:val="0089420E"/>
    <w:rsid w:val="00894898"/>
    <w:rsid w:val="00894A95"/>
    <w:rsid w:val="00894C57"/>
    <w:rsid w:val="00894DED"/>
    <w:rsid w:val="00894F9A"/>
    <w:rsid w:val="00895AC1"/>
    <w:rsid w:val="008A0962"/>
    <w:rsid w:val="008A2630"/>
    <w:rsid w:val="008A3225"/>
    <w:rsid w:val="008A3587"/>
    <w:rsid w:val="008A3A97"/>
    <w:rsid w:val="008A3C4E"/>
    <w:rsid w:val="008A3DC2"/>
    <w:rsid w:val="008A44AC"/>
    <w:rsid w:val="008A49C8"/>
    <w:rsid w:val="008A5BF2"/>
    <w:rsid w:val="008A651D"/>
    <w:rsid w:val="008A6C3B"/>
    <w:rsid w:val="008A6EE7"/>
    <w:rsid w:val="008A7B04"/>
    <w:rsid w:val="008B0C0E"/>
    <w:rsid w:val="008B12EC"/>
    <w:rsid w:val="008B1415"/>
    <w:rsid w:val="008B1595"/>
    <w:rsid w:val="008B1C95"/>
    <w:rsid w:val="008B1D24"/>
    <w:rsid w:val="008B1E1C"/>
    <w:rsid w:val="008B263D"/>
    <w:rsid w:val="008B3382"/>
    <w:rsid w:val="008B3E65"/>
    <w:rsid w:val="008B3FDA"/>
    <w:rsid w:val="008B404F"/>
    <w:rsid w:val="008B4225"/>
    <w:rsid w:val="008B4C49"/>
    <w:rsid w:val="008B51FD"/>
    <w:rsid w:val="008B52A3"/>
    <w:rsid w:val="008B52AE"/>
    <w:rsid w:val="008B5830"/>
    <w:rsid w:val="008B5E92"/>
    <w:rsid w:val="008B5E9E"/>
    <w:rsid w:val="008B63CD"/>
    <w:rsid w:val="008B68A6"/>
    <w:rsid w:val="008B6B26"/>
    <w:rsid w:val="008B72E4"/>
    <w:rsid w:val="008C0B13"/>
    <w:rsid w:val="008C0FB4"/>
    <w:rsid w:val="008C12F4"/>
    <w:rsid w:val="008C147B"/>
    <w:rsid w:val="008C1B82"/>
    <w:rsid w:val="008C2653"/>
    <w:rsid w:val="008C3316"/>
    <w:rsid w:val="008C471D"/>
    <w:rsid w:val="008C4E34"/>
    <w:rsid w:val="008C5CBE"/>
    <w:rsid w:val="008C5D22"/>
    <w:rsid w:val="008C6479"/>
    <w:rsid w:val="008C7022"/>
    <w:rsid w:val="008D0120"/>
    <w:rsid w:val="008D1004"/>
    <w:rsid w:val="008D1551"/>
    <w:rsid w:val="008D1C45"/>
    <w:rsid w:val="008D21DD"/>
    <w:rsid w:val="008D2515"/>
    <w:rsid w:val="008D2FFD"/>
    <w:rsid w:val="008D309E"/>
    <w:rsid w:val="008D326E"/>
    <w:rsid w:val="008D45D9"/>
    <w:rsid w:val="008D5159"/>
    <w:rsid w:val="008D5B2C"/>
    <w:rsid w:val="008D6D7A"/>
    <w:rsid w:val="008E08BC"/>
    <w:rsid w:val="008E0EC8"/>
    <w:rsid w:val="008E1584"/>
    <w:rsid w:val="008E24E7"/>
    <w:rsid w:val="008E353A"/>
    <w:rsid w:val="008E35B7"/>
    <w:rsid w:val="008E47F5"/>
    <w:rsid w:val="008E4C3F"/>
    <w:rsid w:val="008E4CBF"/>
    <w:rsid w:val="008E5515"/>
    <w:rsid w:val="008E6789"/>
    <w:rsid w:val="008E6DD2"/>
    <w:rsid w:val="008E703C"/>
    <w:rsid w:val="008F0256"/>
    <w:rsid w:val="008F1B5B"/>
    <w:rsid w:val="008F23EE"/>
    <w:rsid w:val="008F257A"/>
    <w:rsid w:val="008F2EE9"/>
    <w:rsid w:val="008F3546"/>
    <w:rsid w:val="008F4529"/>
    <w:rsid w:val="008F4D43"/>
    <w:rsid w:val="008F507A"/>
    <w:rsid w:val="008F524C"/>
    <w:rsid w:val="008F530F"/>
    <w:rsid w:val="008F5916"/>
    <w:rsid w:val="008F5C95"/>
    <w:rsid w:val="008F6D05"/>
    <w:rsid w:val="008F7D96"/>
    <w:rsid w:val="0090001C"/>
    <w:rsid w:val="00900B19"/>
    <w:rsid w:val="0090161C"/>
    <w:rsid w:val="00901801"/>
    <w:rsid w:val="00902658"/>
    <w:rsid w:val="00902A06"/>
    <w:rsid w:val="00905AB0"/>
    <w:rsid w:val="00906EAB"/>
    <w:rsid w:val="00906F18"/>
    <w:rsid w:val="00907403"/>
    <w:rsid w:val="00910DB9"/>
    <w:rsid w:val="00910FAA"/>
    <w:rsid w:val="009117E5"/>
    <w:rsid w:val="00911B04"/>
    <w:rsid w:val="00912B58"/>
    <w:rsid w:val="00912EC1"/>
    <w:rsid w:val="00912EEC"/>
    <w:rsid w:val="00913433"/>
    <w:rsid w:val="00913A49"/>
    <w:rsid w:val="009146EB"/>
    <w:rsid w:val="0091471C"/>
    <w:rsid w:val="00915796"/>
    <w:rsid w:val="009167A9"/>
    <w:rsid w:val="00916DE0"/>
    <w:rsid w:val="00920C85"/>
    <w:rsid w:val="00920DFF"/>
    <w:rsid w:val="00921ABF"/>
    <w:rsid w:val="00922955"/>
    <w:rsid w:val="00922BAB"/>
    <w:rsid w:val="0092346C"/>
    <w:rsid w:val="009246B8"/>
    <w:rsid w:val="00924A92"/>
    <w:rsid w:val="00924ACF"/>
    <w:rsid w:val="00925288"/>
    <w:rsid w:val="009252EB"/>
    <w:rsid w:val="0092578E"/>
    <w:rsid w:val="00925BFB"/>
    <w:rsid w:val="00926E87"/>
    <w:rsid w:val="009273DE"/>
    <w:rsid w:val="00927B33"/>
    <w:rsid w:val="00930184"/>
    <w:rsid w:val="0093035A"/>
    <w:rsid w:val="00930AD8"/>
    <w:rsid w:val="0093110D"/>
    <w:rsid w:val="009313E5"/>
    <w:rsid w:val="00931D65"/>
    <w:rsid w:val="00931F3A"/>
    <w:rsid w:val="00932544"/>
    <w:rsid w:val="00933801"/>
    <w:rsid w:val="00933A80"/>
    <w:rsid w:val="00934A7E"/>
    <w:rsid w:val="009353DF"/>
    <w:rsid w:val="009358DD"/>
    <w:rsid w:val="00935B4A"/>
    <w:rsid w:val="00940D94"/>
    <w:rsid w:val="00941A2E"/>
    <w:rsid w:val="00942821"/>
    <w:rsid w:val="009444BD"/>
    <w:rsid w:val="00945246"/>
    <w:rsid w:val="00945725"/>
    <w:rsid w:val="00945FED"/>
    <w:rsid w:val="009460D9"/>
    <w:rsid w:val="0094637A"/>
    <w:rsid w:val="00946845"/>
    <w:rsid w:val="00947337"/>
    <w:rsid w:val="00947A27"/>
    <w:rsid w:val="00950730"/>
    <w:rsid w:val="00950E72"/>
    <w:rsid w:val="00950FBF"/>
    <w:rsid w:val="00951823"/>
    <w:rsid w:val="00951AA1"/>
    <w:rsid w:val="009521BA"/>
    <w:rsid w:val="00952DEF"/>
    <w:rsid w:val="00954AEA"/>
    <w:rsid w:val="009554AB"/>
    <w:rsid w:val="009562BE"/>
    <w:rsid w:val="00956989"/>
    <w:rsid w:val="00956B4D"/>
    <w:rsid w:val="00956DA2"/>
    <w:rsid w:val="0095723F"/>
    <w:rsid w:val="009602D1"/>
    <w:rsid w:val="00960939"/>
    <w:rsid w:val="00960952"/>
    <w:rsid w:val="009609C1"/>
    <w:rsid w:val="00960BA9"/>
    <w:rsid w:val="00961018"/>
    <w:rsid w:val="0096104B"/>
    <w:rsid w:val="009610A6"/>
    <w:rsid w:val="00961BB8"/>
    <w:rsid w:val="009623A9"/>
    <w:rsid w:val="009634E0"/>
    <w:rsid w:val="009635F5"/>
    <w:rsid w:val="00963978"/>
    <w:rsid w:val="00964BBD"/>
    <w:rsid w:val="00965305"/>
    <w:rsid w:val="009653A0"/>
    <w:rsid w:val="00965B61"/>
    <w:rsid w:val="009665C7"/>
    <w:rsid w:val="0096672F"/>
    <w:rsid w:val="00966B75"/>
    <w:rsid w:val="00966E58"/>
    <w:rsid w:val="009677A3"/>
    <w:rsid w:val="00967AAC"/>
    <w:rsid w:val="00970457"/>
    <w:rsid w:val="00971980"/>
    <w:rsid w:val="00972ABA"/>
    <w:rsid w:val="00972C97"/>
    <w:rsid w:val="00972E78"/>
    <w:rsid w:val="0097302E"/>
    <w:rsid w:val="00973082"/>
    <w:rsid w:val="0097362B"/>
    <w:rsid w:val="009736EE"/>
    <w:rsid w:val="0097427A"/>
    <w:rsid w:val="0097443C"/>
    <w:rsid w:val="00974B06"/>
    <w:rsid w:val="00974DF7"/>
    <w:rsid w:val="00975C92"/>
    <w:rsid w:val="00976634"/>
    <w:rsid w:val="00976735"/>
    <w:rsid w:val="0097676F"/>
    <w:rsid w:val="00977BAD"/>
    <w:rsid w:val="009813C5"/>
    <w:rsid w:val="00982D28"/>
    <w:rsid w:val="009833A2"/>
    <w:rsid w:val="00983BEC"/>
    <w:rsid w:val="009840C7"/>
    <w:rsid w:val="00984377"/>
    <w:rsid w:val="009845DC"/>
    <w:rsid w:val="0098638B"/>
    <w:rsid w:val="00986662"/>
    <w:rsid w:val="00986B3E"/>
    <w:rsid w:val="00986BA3"/>
    <w:rsid w:val="00986D9F"/>
    <w:rsid w:val="009871D4"/>
    <w:rsid w:val="00987DC2"/>
    <w:rsid w:val="00990E6D"/>
    <w:rsid w:val="0099110C"/>
    <w:rsid w:val="009914CB"/>
    <w:rsid w:val="009929E1"/>
    <w:rsid w:val="0099381A"/>
    <w:rsid w:val="00993CCC"/>
    <w:rsid w:val="00994718"/>
    <w:rsid w:val="00994FD1"/>
    <w:rsid w:val="00995BA9"/>
    <w:rsid w:val="00995CBD"/>
    <w:rsid w:val="00995D34"/>
    <w:rsid w:val="009960D1"/>
    <w:rsid w:val="00996A11"/>
    <w:rsid w:val="00996DFF"/>
    <w:rsid w:val="009974FE"/>
    <w:rsid w:val="00997BB9"/>
    <w:rsid w:val="009A006A"/>
    <w:rsid w:val="009A08ED"/>
    <w:rsid w:val="009A0F3D"/>
    <w:rsid w:val="009A0F49"/>
    <w:rsid w:val="009A1274"/>
    <w:rsid w:val="009A1F80"/>
    <w:rsid w:val="009A2113"/>
    <w:rsid w:val="009A2566"/>
    <w:rsid w:val="009A27B8"/>
    <w:rsid w:val="009A2F33"/>
    <w:rsid w:val="009A2FBF"/>
    <w:rsid w:val="009A3960"/>
    <w:rsid w:val="009A42AA"/>
    <w:rsid w:val="009A47A4"/>
    <w:rsid w:val="009A4E4A"/>
    <w:rsid w:val="009A597A"/>
    <w:rsid w:val="009A7336"/>
    <w:rsid w:val="009A750B"/>
    <w:rsid w:val="009B0B19"/>
    <w:rsid w:val="009B1AC1"/>
    <w:rsid w:val="009B25F2"/>
    <w:rsid w:val="009B35F9"/>
    <w:rsid w:val="009B4751"/>
    <w:rsid w:val="009B5561"/>
    <w:rsid w:val="009B559C"/>
    <w:rsid w:val="009B5697"/>
    <w:rsid w:val="009B57C9"/>
    <w:rsid w:val="009B5C67"/>
    <w:rsid w:val="009B5DCF"/>
    <w:rsid w:val="009B61A3"/>
    <w:rsid w:val="009B68F0"/>
    <w:rsid w:val="009B7828"/>
    <w:rsid w:val="009C0D6C"/>
    <w:rsid w:val="009C1127"/>
    <w:rsid w:val="009C14EB"/>
    <w:rsid w:val="009C1B12"/>
    <w:rsid w:val="009C328B"/>
    <w:rsid w:val="009C3B11"/>
    <w:rsid w:val="009C3F9E"/>
    <w:rsid w:val="009C3FBF"/>
    <w:rsid w:val="009C40B1"/>
    <w:rsid w:val="009C4B0C"/>
    <w:rsid w:val="009C514C"/>
    <w:rsid w:val="009C560F"/>
    <w:rsid w:val="009C6AD6"/>
    <w:rsid w:val="009C757A"/>
    <w:rsid w:val="009D0378"/>
    <w:rsid w:val="009D1706"/>
    <w:rsid w:val="009D2C8F"/>
    <w:rsid w:val="009D31F1"/>
    <w:rsid w:val="009D3B22"/>
    <w:rsid w:val="009D53BC"/>
    <w:rsid w:val="009D626D"/>
    <w:rsid w:val="009D65CF"/>
    <w:rsid w:val="009D6A4B"/>
    <w:rsid w:val="009D6D39"/>
    <w:rsid w:val="009D760C"/>
    <w:rsid w:val="009D7DE8"/>
    <w:rsid w:val="009D7F69"/>
    <w:rsid w:val="009E064F"/>
    <w:rsid w:val="009E0CB6"/>
    <w:rsid w:val="009E102B"/>
    <w:rsid w:val="009E1E05"/>
    <w:rsid w:val="009E23BF"/>
    <w:rsid w:val="009E26F0"/>
    <w:rsid w:val="009E285A"/>
    <w:rsid w:val="009E3E93"/>
    <w:rsid w:val="009E47AD"/>
    <w:rsid w:val="009E5031"/>
    <w:rsid w:val="009E50E0"/>
    <w:rsid w:val="009E5FA8"/>
    <w:rsid w:val="009E6285"/>
    <w:rsid w:val="009E6425"/>
    <w:rsid w:val="009E71BD"/>
    <w:rsid w:val="009E7846"/>
    <w:rsid w:val="009E7C1C"/>
    <w:rsid w:val="009E7EE2"/>
    <w:rsid w:val="009F0004"/>
    <w:rsid w:val="009F0D42"/>
    <w:rsid w:val="009F12D3"/>
    <w:rsid w:val="009F17E4"/>
    <w:rsid w:val="009F261D"/>
    <w:rsid w:val="009F36A9"/>
    <w:rsid w:val="009F3F9D"/>
    <w:rsid w:val="009F4766"/>
    <w:rsid w:val="009F4CD2"/>
    <w:rsid w:val="009F535E"/>
    <w:rsid w:val="009F59BF"/>
    <w:rsid w:val="009F6057"/>
    <w:rsid w:val="009F6636"/>
    <w:rsid w:val="009F6939"/>
    <w:rsid w:val="009F7EF2"/>
    <w:rsid w:val="009F7F3F"/>
    <w:rsid w:val="00A007C6"/>
    <w:rsid w:val="00A00927"/>
    <w:rsid w:val="00A00B24"/>
    <w:rsid w:val="00A00CA2"/>
    <w:rsid w:val="00A00CB7"/>
    <w:rsid w:val="00A01439"/>
    <w:rsid w:val="00A016D9"/>
    <w:rsid w:val="00A01742"/>
    <w:rsid w:val="00A01C3C"/>
    <w:rsid w:val="00A01D01"/>
    <w:rsid w:val="00A01DC1"/>
    <w:rsid w:val="00A030BF"/>
    <w:rsid w:val="00A04214"/>
    <w:rsid w:val="00A0466C"/>
    <w:rsid w:val="00A0565D"/>
    <w:rsid w:val="00A05D88"/>
    <w:rsid w:val="00A062A4"/>
    <w:rsid w:val="00A06473"/>
    <w:rsid w:val="00A067B3"/>
    <w:rsid w:val="00A07744"/>
    <w:rsid w:val="00A07C0B"/>
    <w:rsid w:val="00A1002B"/>
    <w:rsid w:val="00A10984"/>
    <w:rsid w:val="00A10E3B"/>
    <w:rsid w:val="00A11C55"/>
    <w:rsid w:val="00A121FD"/>
    <w:rsid w:val="00A127BA"/>
    <w:rsid w:val="00A12B07"/>
    <w:rsid w:val="00A13CD8"/>
    <w:rsid w:val="00A14A07"/>
    <w:rsid w:val="00A14A4B"/>
    <w:rsid w:val="00A150EC"/>
    <w:rsid w:val="00A15693"/>
    <w:rsid w:val="00A15EDB"/>
    <w:rsid w:val="00A16716"/>
    <w:rsid w:val="00A1741C"/>
    <w:rsid w:val="00A177F5"/>
    <w:rsid w:val="00A17824"/>
    <w:rsid w:val="00A17994"/>
    <w:rsid w:val="00A2024A"/>
    <w:rsid w:val="00A2082B"/>
    <w:rsid w:val="00A2124C"/>
    <w:rsid w:val="00A22039"/>
    <w:rsid w:val="00A22344"/>
    <w:rsid w:val="00A250B8"/>
    <w:rsid w:val="00A25EEF"/>
    <w:rsid w:val="00A25F65"/>
    <w:rsid w:val="00A26675"/>
    <w:rsid w:val="00A26BB6"/>
    <w:rsid w:val="00A27C32"/>
    <w:rsid w:val="00A306FA"/>
    <w:rsid w:val="00A30718"/>
    <w:rsid w:val="00A31728"/>
    <w:rsid w:val="00A31ABB"/>
    <w:rsid w:val="00A31E04"/>
    <w:rsid w:val="00A32469"/>
    <w:rsid w:val="00A3268C"/>
    <w:rsid w:val="00A32CD9"/>
    <w:rsid w:val="00A32FC7"/>
    <w:rsid w:val="00A33FA7"/>
    <w:rsid w:val="00A340BD"/>
    <w:rsid w:val="00A345BF"/>
    <w:rsid w:val="00A34A46"/>
    <w:rsid w:val="00A36C1A"/>
    <w:rsid w:val="00A36D64"/>
    <w:rsid w:val="00A37274"/>
    <w:rsid w:val="00A37DCF"/>
    <w:rsid w:val="00A40235"/>
    <w:rsid w:val="00A40898"/>
    <w:rsid w:val="00A40B52"/>
    <w:rsid w:val="00A40BF0"/>
    <w:rsid w:val="00A413D0"/>
    <w:rsid w:val="00A41764"/>
    <w:rsid w:val="00A41DE0"/>
    <w:rsid w:val="00A41ED4"/>
    <w:rsid w:val="00A42351"/>
    <w:rsid w:val="00A428B8"/>
    <w:rsid w:val="00A43FE6"/>
    <w:rsid w:val="00A4419B"/>
    <w:rsid w:val="00A4433F"/>
    <w:rsid w:val="00A44383"/>
    <w:rsid w:val="00A445E0"/>
    <w:rsid w:val="00A44923"/>
    <w:rsid w:val="00A44941"/>
    <w:rsid w:val="00A46E3E"/>
    <w:rsid w:val="00A472E0"/>
    <w:rsid w:val="00A47BB5"/>
    <w:rsid w:val="00A47FEC"/>
    <w:rsid w:val="00A50916"/>
    <w:rsid w:val="00A51FC9"/>
    <w:rsid w:val="00A52583"/>
    <w:rsid w:val="00A52625"/>
    <w:rsid w:val="00A532DE"/>
    <w:rsid w:val="00A53741"/>
    <w:rsid w:val="00A5491A"/>
    <w:rsid w:val="00A565B9"/>
    <w:rsid w:val="00A56825"/>
    <w:rsid w:val="00A56941"/>
    <w:rsid w:val="00A57461"/>
    <w:rsid w:val="00A57F1D"/>
    <w:rsid w:val="00A6012D"/>
    <w:rsid w:val="00A61A48"/>
    <w:rsid w:val="00A62A85"/>
    <w:rsid w:val="00A63032"/>
    <w:rsid w:val="00A633A9"/>
    <w:rsid w:val="00A6412B"/>
    <w:rsid w:val="00A64687"/>
    <w:rsid w:val="00A6629E"/>
    <w:rsid w:val="00A67714"/>
    <w:rsid w:val="00A67EB0"/>
    <w:rsid w:val="00A7122C"/>
    <w:rsid w:val="00A71C73"/>
    <w:rsid w:val="00A72086"/>
    <w:rsid w:val="00A723FC"/>
    <w:rsid w:val="00A727F0"/>
    <w:rsid w:val="00A72A27"/>
    <w:rsid w:val="00A72C22"/>
    <w:rsid w:val="00A72E9C"/>
    <w:rsid w:val="00A73D36"/>
    <w:rsid w:val="00A74BA3"/>
    <w:rsid w:val="00A75240"/>
    <w:rsid w:val="00A75632"/>
    <w:rsid w:val="00A75EA9"/>
    <w:rsid w:val="00A76648"/>
    <w:rsid w:val="00A76655"/>
    <w:rsid w:val="00A76BEB"/>
    <w:rsid w:val="00A76E06"/>
    <w:rsid w:val="00A77B35"/>
    <w:rsid w:val="00A77DBA"/>
    <w:rsid w:val="00A801A0"/>
    <w:rsid w:val="00A8033A"/>
    <w:rsid w:val="00A80597"/>
    <w:rsid w:val="00A812BB"/>
    <w:rsid w:val="00A817DB"/>
    <w:rsid w:val="00A82772"/>
    <w:rsid w:val="00A82CB0"/>
    <w:rsid w:val="00A83188"/>
    <w:rsid w:val="00A83AFB"/>
    <w:rsid w:val="00A84F64"/>
    <w:rsid w:val="00A860F4"/>
    <w:rsid w:val="00A874B2"/>
    <w:rsid w:val="00A90D4F"/>
    <w:rsid w:val="00A9159F"/>
    <w:rsid w:val="00A917E8"/>
    <w:rsid w:val="00A920D7"/>
    <w:rsid w:val="00A921D1"/>
    <w:rsid w:val="00A9267E"/>
    <w:rsid w:val="00A92EA7"/>
    <w:rsid w:val="00A92F21"/>
    <w:rsid w:val="00A93477"/>
    <w:rsid w:val="00A934C6"/>
    <w:rsid w:val="00A946F3"/>
    <w:rsid w:val="00A94B60"/>
    <w:rsid w:val="00A94B6D"/>
    <w:rsid w:val="00A95007"/>
    <w:rsid w:val="00A9520C"/>
    <w:rsid w:val="00A959A1"/>
    <w:rsid w:val="00A95DE7"/>
    <w:rsid w:val="00A9758D"/>
    <w:rsid w:val="00A97C5F"/>
    <w:rsid w:val="00AA1661"/>
    <w:rsid w:val="00AA1B14"/>
    <w:rsid w:val="00AA2145"/>
    <w:rsid w:val="00AA24D1"/>
    <w:rsid w:val="00AA39D5"/>
    <w:rsid w:val="00AA3E1A"/>
    <w:rsid w:val="00AA4378"/>
    <w:rsid w:val="00AA4498"/>
    <w:rsid w:val="00AA4535"/>
    <w:rsid w:val="00AA487B"/>
    <w:rsid w:val="00AA4DD2"/>
    <w:rsid w:val="00AA53A4"/>
    <w:rsid w:val="00AA58C7"/>
    <w:rsid w:val="00AA6D4D"/>
    <w:rsid w:val="00AA74BE"/>
    <w:rsid w:val="00AB091E"/>
    <w:rsid w:val="00AB0F7F"/>
    <w:rsid w:val="00AB1000"/>
    <w:rsid w:val="00AB1BC1"/>
    <w:rsid w:val="00AB1E0F"/>
    <w:rsid w:val="00AB32DF"/>
    <w:rsid w:val="00AB3CD2"/>
    <w:rsid w:val="00AB4775"/>
    <w:rsid w:val="00AB4E59"/>
    <w:rsid w:val="00AB5E63"/>
    <w:rsid w:val="00AB60F6"/>
    <w:rsid w:val="00AB6C28"/>
    <w:rsid w:val="00AB6D9F"/>
    <w:rsid w:val="00AB6F01"/>
    <w:rsid w:val="00AB7039"/>
    <w:rsid w:val="00AC035B"/>
    <w:rsid w:val="00AC0525"/>
    <w:rsid w:val="00AC0AA7"/>
    <w:rsid w:val="00AC1010"/>
    <w:rsid w:val="00AC3054"/>
    <w:rsid w:val="00AC3126"/>
    <w:rsid w:val="00AC319B"/>
    <w:rsid w:val="00AC3FAF"/>
    <w:rsid w:val="00AC43B9"/>
    <w:rsid w:val="00AC4683"/>
    <w:rsid w:val="00AC5581"/>
    <w:rsid w:val="00AC5BCA"/>
    <w:rsid w:val="00AC5CEE"/>
    <w:rsid w:val="00AC5DBF"/>
    <w:rsid w:val="00AC5E0D"/>
    <w:rsid w:val="00AC5E17"/>
    <w:rsid w:val="00AC6242"/>
    <w:rsid w:val="00AC62A1"/>
    <w:rsid w:val="00AC6628"/>
    <w:rsid w:val="00AC7192"/>
    <w:rsid w:val="00AC7338"/>
    <w:rsid w:val="00AC747D"/>
    <w:rsid w:val="00AC7E1F"/>
    <w:rsid w:val="00AD0100"/>
    <w:rsid w:val="00AD0553"/>
    <w:rsid w:val="00AD09A3"/>
    <w:rsid w:val="00AD0F08"/>
    <w:rsid w:val="00AD1570"/>
    <w:rsid w:val="00AD17CD"/>
    <w:rsid w:val="00AD1D11"/>
    <w:rsid w:val="00AD26F9"/>
    <w:rsid w:val="00AD37A1"/>
    <w:rsid w:val="00AD38DA"/>
    <w:rsid w:val="00AD4418"/>
    <w:rsid w:val="00AD4465"/>
    <w:rsid w:val="00AD519E"/>
    <w:rsid w:val="00AD6D6B"/>
    <w:rsid w:val="00AD72DD"/>
    <w:rsid w:val="00AD73DE"/>
    <w:rsid w:val="00AD7676"/>
    <w:rsid w:val="00AE0204"/>
    <w:rsid w:val="00AE0356"/>
    <w:rsid w:val="00AE0EE1"/>
    <w:rsid w:val="00AE0FD7"/>
    <w:rsid w:val="00AE13C1"/>
    <w:rsid w:val="00AE1BF7"/>
    <w:rsid w:val="00AE1E11"/>
    <w:rsid w:val="00AE20AF"/>
    <w:rsid w:val="00AE27D8"/>
    <w:rsid w:val="00AE2EC5"/>
    <w:rsid w:val="00AE31A7"/>
    <w:rsid w:val="00AE35B6"/>
    <w:rsid w:val="00AE3CB0"/>
    <w:rsid w:val="00AE478B"/>
    <w:rsid w:val="00AE759C"/>
    <w:rsid w:val="00AE7771"/>
    <w:rsid w:val="00AE7DFE"/>
    <w:rsid w:val="00AE7EF4"/>
    <w:rsid w:val="00AF0622"/>
    <w:rsid w:val="00AF0717"/>
    <w:rsid w:val="00AF14E5"/>
    <w:rsid w:val="00AF1DDD"/>
    <w:rsid w:val="00AF21C2"/>
    <w:rsid w:val="00AF286B"/>
    <w:rsid w:val="00AF3D71"/>
    <w:rsid w:val="00AF6076"/>
    <w:rsid w:val="00AF60A0"/>
    <w:rsid w:val="00AF621E"/>
    <w:rsid w:val="00AF6F79"/>
    <w:rsid w:val="00AF71BD"/>
    <w:rsid w:val="00AF72BE"/>
    <w:rsid w:val="00B0024A"/>
    <w:rsid w:val="00B00863"/>
    <w:rsid w:val="00B00EE6"/>
    <w:rsid w:val="00B0150A"/>
    <w:rsid w:val="00B022DF"/>
    <w:rsid w:val="00B02711"/>
    <w:rsid w:val="00B02B4B"/>
    <w:rsid w:val="00B02C07"/>
    <w:rsid w:val="00B02F3B"/>
    <w:rsid w:val="00B05C38"/>
    <w:rsid w:val="00B06D00"/>
    <w:rsid w:val="00B10F83"/>
    <w:rsid w:val="00B119E3"/>
    <w:rsid w:val="00B12CE0"/>
    <w:rsid w:val="00B137B5"/>
    <w:rsid w:val="00B139D9"/>
    <w:rsid w:val="00B1401A"/>
    <w:rsid w:val="00B15443"/>
    <w:rsid w:val="00B16F76"/>
    <w:rsid w:val="00B17BA4"/>
    <w:rsid w:val="00B17F57"/>
    <w:rsid w:val="00B20052"/>
    <w:rsid w:val="00B204B5"/>
    <w:rsid w:val="00B20A6B"/>
    <w:rsid w:val="00B214DB"/>
    <w:rsid w:val="00B21F47"/>
    <w:rsid w:val="00B2312E"/>
    <w:rsid w:val="00B23299"/>
    <w:rsid w:val="00B23764"/>
    <w:rsid w:val="00B239BD"/>
    <w:rsid w:val="00B245CD"/>
    <w:rsid w:val="00B24949"/>
    <w:rsid w:val="00B251E2"/>
    <w:rsid w:val="00B257B5"/>
    <w:rsid w:val="00B2603B"/>
    <w:rsid w:val="00B2682E"/>
    <w:rsid w:val="00B26910"/>
    <w:rsid w:val="00B269CE"/>
    <w:rsid w:val="00B272DB"/>
    <w:rsid w:val="00B27817"/>
    <w:rsid w:val="00B278B4"/>
    <w:rsid w:val="00B3006D"/>
    <w:rsid w:val="00B300B7"/>
    <w:rsid w:val="00B310CD"/>
    <w:rsid w:val="00B311A6"/>
    <w:rsid w:val="00B31C0E"/>
    <w:rsid w:val="00B33DD1"/>
    <w:rsid w:val="00B34027"/>
    <w:rsid w:val="00B352A8"/>
    <w:rsid w:val="00B359E1"/>
    <w:rsid w:val="00B35DA5"/>
    <w:rsid w:val="00B364E3"/>
    <w:rsid w:val="00B36704"/>
    <w:rsid w:val="00B37ECF"/>
    <w:rsid w:val="00B37FB6"/>
    <w:rsid w:val="00B405CF"/>
    <w:rsid w:val="00B414AA"/>
    <w:rsid w:val="00B41B3F"/>
    <w:rsid w:val="00B425D6"/>
    <w:rsid w:val="00B42D0B"/>
    <w:rsid w:val="00B42F91"/>
    <w:rsid w:val="00B42F93"/>
    <w:rsid w:val="00B43885"/>
    <w:rsid w:val="00B43B65"/>
    <w:rsid w:val="00B43D2A"/>
    <w:rsid w:val="00B446D1"/>
    <w:rsid w:val="00B44C8E"/>
    <w:rsid w:val="00B44D66"/>
    <w:rsid w:val="00B451D0"/>
    <w:rsid w:val="00B4522C"/>
    <w:rsid w:val="00B45554"/>
    <w:rsid w:val="00B456D2"/>
    <w:rsid w:val="00B463F5"/>
    <w:rsid w:val="00B465D0"/>
    <w:rsid w:val="00B46DDE"/>
    <w:rsid w:val="00B476B7"/>
    <w:rsid w:val="00B4783A"/>
    <w:rsid w:val="00B5041C"/>
    <w:rsid w:val="00B50758"/>
    <w:rsid w:val="00B509DC"/>
    <w:rsid w:val="00B510FA"/>
    <w:rsid w:val="00B5167C"/>
    <w:rsid w:val="00B5180F"/>
    <w:rsid w:val="00B51BA4"/>
    <w:rsid w:val="00B52507"/>
    <w:rsid w:val="00B5282B"/>
    <w:rsid w:val="00B52EE9"/>
    <w:rsid w:val="00B534A4"/>
    <w:rsid w:val="00B53F5C"/>
    <w:rsid w:val="00B549BE"/>
    <w:rsid w:val="00B56591"/>
    <w:rsid w:val="00B576A9"/>
    <w:rsid w:val="00B60379"/>
    <w:rsid w:val="00B60A83"/>
    <w:rsid w:val="00B60CA3"/>
    <w:rsid w:val="00B60F44"/>
    <w:rsid w:val="00B61033"/>
    <w:rsid w:val="00B61F34"/>
    <w:rsid w:val="00B62159"/>
    <w:rsid w:val="00B62939"/>
    <w:rsid w:val="00B63119"/>
    <w:rsid w:val="00B649A0"/>
    <w:rsid w:val="00B65132"/>
    <w:rsid w:val="00B66E9A"/>
    <w:rsid w:val="00B67295"/>
    <w:rsid w:val="00B6745A"/>
    <w:rsid w:val="00B67841"/>
    <w:rsid w:val="00B67C5D"/>
    <w:rsid w:val="00B70B38"/>
    <w:rsid w:val="00B716CE"/>
    <w:rsid w:val="00B71AD0"/>
    <w:rsid w:val="00B72F5D"/>
    <w:rsid w:val="00B73E07"/>
    <w:rsid w:val="00B752E6"/>
    <w:rsid w:val="00B75FD3"/>
    <w:rsid w:val="00B768A0"/>
    <w:rsid w:val="00B76AE4"/>
    <w:rsid w:val="00B76F72"/>
    <w:rsid w:val="00B77AEE"/>
    <w:rsid w:val="00B77EDB"/>
    <w:rsid w:val="00B77FAE"/>
    <w:rsid w:val="00B800B6"/>
    <w:rsid w:val="00B81021"/>
    <w:rsid w:val="00B8189E"/>
    <w:rsid w:val="00B8229C"/>
    <w:rsid w:val="00B82328"/>
    <w:rsid w:val="00B834B3"/>
    <w:rsid w:val="00B8483F"/>
    <w:rsid w:val="00B8602E"/>
    <w:rsid w:val="00B8636D"/>
    <w:rsid w:val="00B86C8F"/>
    <w:rsid w:val="00B87D47"/>
    <w:rsid w:val="00B9044C"/>
    <w:rsid w:val="00B90565"/>
    <w:rsid w:val="00B915A4"/>
    <w:rsid w:val="00B91AEF"/>
    <w:rsid w:val="00B935ED"/>
    <w:rsid w:val="00B9364D"/>
    <w:rsid w:val="00B936CC"/>
    <w:rsid w:val="00B93995"/>
    <w:rsid w:val="00B9399A"/>
    <w:rsid w:val="00B941B3"/>
    <w:rsid w:val="00B957E8"/>
    <w:rsid w:val="00B97188"/>
    <w:rsid w:val="00B97438"/>
    <w:rsid w:val="00BA1B25"/>
    <w:rsid w:val="00BA26B9"/>
    <w:rsid w:val="00BA2827"/>
    <w:rsid w:val="00BA3BC3"/>
    <w:rsid w:val="00BA4582"/>
    <w:rsid w:val="00BA47D8"/>
    <w:rsid w:val="00BA4CCE"/>
    <w:rsid w:val="00BA5CA6"/>
    <w:rsid w:val="00BA6316"/>
    <w:rsid w:val="00BA66F3"/>
    <w:rsid w:val="00BA6A41"/>
    <w:rsid w:val="00BA7053"/>
    <w:rsid w:val="00BA7237"/>
    <w:rsid w:val="00BA755A"/>
    <w:rsid w:val="00BA7E2E"/>
    <w:rsid w:val="00BB0623"/>
    <w:rsid w:val="00BB0E4A"/>
    <w:rsid w:val="00BB0EF1"/>
    <w:rsid w:val="00BB178A"/>
    <w:rsid w:val="00BB1F72"/>
    <w:rsid w:val="00BB2B4D"/>
    <w:rsid w:val="00BB2D6F"/>
    <w:rsid w:val="00BB2EEB"/>
    <w:rsid w:val="00BB3196"/>
    <w:rsid w:val="00BB39F6"/>
    <w:rsid w:val="00BB3D2D"/>
    <w:rsid w:val="00BB415F"/>
    <w:rsid w:val="00BB4174"/>
    <w:rsid w:val="00BB4BB3"/>
    <w:rsid w:val="00BB5D55"/>
    <w:rsid w:val="00BB67FB"/>
    <w:rsid w:val="00BB6E93"/>
    <w:rsid w:val="00BB703C"/>
    <w:rsid w:val="00BB7BD2"/>
    <w:rsid w:val="00BB7E75"/>
    <w:rsid w:val="00BC06DE"/>
    <w:rsid w:val="00BC071E"/>
    <w:rsid w:val="00BC1512"/>
    <w:rsid w:val="00BC18BF"/>
    <w:rsid w:val="00BC1A4C"/>
    <w:rsid w:val="00BC1A54"/>
    <w:rsid w:val="00BC2CDB"/>
    <w:rsid w:val="00BC33B2"/>
    <w:rsid w:val="00BC37C7"/>
    <w:rsid w:val="00BC3AD7"/>
    <w:rsid w:val="00BC4088"/>
    <w:rsid w:val="00BC419B"/>
    <w:rsid w:val="00BC435A"/>
    <w:rsid w:val="00BC4C59"/>
    <w:rsid w:val="00BC4C6C"/>
    <w:rsid w:val="00BC5093"/>
    <w:rsid w:val="00BC5951"/>
    <w:rsid w:val="00BC5A71"/>
    <w:rsid w:val="00BC5C1A"/>
    <w:rsid w:val="00BC5D2C"/>
    <w:rsid w:val="00BC7196"/>
    <w:rsid w:val="00BD040F"/>
    <w:rsid w:val="00BD0F66"/>
    <w:rsid w:val="00BD0FFD"/>
    <w:rsid w:val="00BD1C3C"/>
    <w:rsid w:val="00BD20A6"/>
    <w:rsid w:val="00BD2CF2"/>
    <w:rsid w:val="00BD31FE"/>
    <w:rsid w:val="00BD3222"/>
    <w:rsid w:val="00BD3B67"/>
    <w:rsid w:val="00BD3DB3"/>
    <w:rsid w:val="00BD4583"/>
    <w:rsid w:val="00BD5ACD"/>
    <w:rsid w:val="00BD5AEE"/>
    <w:rsid w:val="00BD6861"/>
    <w:rsid w:val="00BD6B5F"/>
    <w:rsid w:val="00BD6E66"/>
    <w:rsid w:val="00BD766F"/>
    <w:rsid w:val="00BD76DE"/>
    <w:rsid w:val="00BD7C20"/>
    <w:rsid w:val="00BE1387"/>
    <w:rsid w:val="00BE1B8A"/>
    <w:rsid w:val="00BE238C"/>
    <w:rsid w:val="00BE3329"/>
    <w:rsid w:val="00BE3D10"/>
    <w:rsid w:val="00BE5654"/>
    <w:rsid w:val="00BE581A"/>
    <w:rsid w:val="00BE5847"/>
    <w:rsid w:val="00BE666A"/>
    <w:rsid w:val="00BE67CB"/>
    <w:rsid w:val="00BE7243"/>
    <w:rsid w:val="00BE7E92"/>
    <w:rsid w:val="00BE7EBE"/>
    <w:rsid w:val="00BE7FB1"/>
    <w:rsid w:val="00BF0B5B"/>
    <w:rsid w:val="00BF0B6F"/>
    <w:rsid w:val="00BF1A4F"/>
    <w:rsid w:val="00BF1FA7"/>
    <w:rsid w:val="00BF2647"/>
    <w:rsid w:val="00BF26F8"/>
    <w:rsid w:val="00BF275D"/>
    <w:rsid w:val="00BF52C0"/>
    <w:rsid w:val="00BF57B5"/>
    <w:rsid w:val="00BF5E0C"/>
    <w:rsid w:val="00BF7D38"/>
    <w:rsid w:val="00C009D6"/>
    <w:rsid w:val="00C019E9"/>
    <w:rsid w:val="00C02937"/>
    <w:rsid w:val="00C029C9"/>
    <w:rsid w:val="00C044D5"/>
    <w:rsid w:val="00C04E3A"/>
    <w:rsid w:val="00C050A5"/>
    <w:rsid w:val="00C05408"/>
    <w:rsid w:val="00C05609"/>
    <w:rsid w:val="00C06A96"/>
    <w:rsid w:val="00C06FA3"/>
    <w:rsid w:val="00C07463"/>
    <w:rsid w:val="00C0777C"/>
    <w:rsid w:val="00C10059"/>
    <w:rsid w:val="00C102E3"/>
    <w:rsid w:val="00C11FAE"/>
    <w:rsid w:val="00C12D75"/>
    <w:rsid w:val="00C130FB"/>
    <w:rsid w:val="00C14B95"/>
    <w:rsid w:val="00C15954"/>
    <w:rsid w:val="00C16124"/>
    <w:rsid w:val="00C16230"/>
    <w:rsid w:val="00C16B82"/>
    <w:rsid w:val="00C16B9D"/>
    <w:rsid w:val="00C16FBA"/>
    <w:rsid w:val="00C17227"/>
    <w:rsid w:val="00C176F0"/>
    <w:rsid w:val="00C1799D"/>
    <w:rsid w:val="00C2138F"/>
    <w:rsid w:val="00C22EF1"/>
    <w:rsid w:val="00C235E1"/>
    <w:rsid w:val="00C23AB0"/>
    <w:rsid w:val="00C2424F"/>
    <w:rsid w:val="00C245C1"/>
    <w:rsid w:val="00C245F4"/>
    <w:rsid w:val="00C25391"/>
    <w:rsid w:val="00C2557D"/>
    <w:rsid w:val="00C256E1"/>
    <w:rsid w:val="00C27F7C"/>
    <w:rsid w:val="00C30216"/>
    <w:rsid w:val="00C307B3"/>
    <w:rsid w:val="00C30A9D"/>
    <w:rsid w:val="00C30BA4"/>
    <w:rsid w:val="00C32333"/>
    <w:rsid w:val="00C32586"/>
    <w:rsid w:val="00C3281C"/>
    <w:rsid w:val="00C32891"/>
    <w:rsid w:val="00C330B4"/>
    <w:rsid w:val="00C33165"/>
    <w:rsid w:val="00C3351F"/>
    <w:rsid w:val="00C339A4"/>
    <w:rsid w:val="00C339C9"/>
    <w:rsid w:val="00C33F76"/>
    <w:rsid w:val="00C34296"/>
    <w:rsid w:val="00C34391"/>
    <w:rsid w:val="00C34D6A"/>
    <w:rsid w:val="00C371B4"/>
    <w:rsid w:val="00C377DD"/>
    <w:rsid w:val="00C406BB"/>
    <w:rsid w:val="00C410C8"/>
    <w:rsid w:val="00C4139B"/>
    <w:rsid w:val="00C41868"/>
    <w:rsid w:val="00C42B31"/>
    <w:rsid w:val="00C42F22"/>
    <w:rsid w:val="00C442EE"/>
    <w:rsid w:val="00C4466C"/>
    <w:rsid w:val="00C4478D"/>
    <w:rsid w:val="00C451B6"/>
    <w:rsid w:val="00C45D70"/>
    <w:rsid w:val="00C4612B"/>
    <w:rsid w:val="00C4686C"/>
    <w:rsid w:val="00C46AAC"/>
    <w:rsid w:val="00C46E5B"/>
    <w:rsid w:val="00C4758E"/>
    <w:rsid w:val="00C4766B"/>
    <w:rsid w:val="00C50E97"/>
    <w:rsid w:val="00C512A9"/>
    <w:rsid w:val="00C5167B"/>
    <w:rsid w:val="00C516EC"/>
    <w:rsid w:val="00C5179E"/>
    <w:rsid w:val="00C5254E"/>
    <w:rsid w:val="00C52622"/>
    <w:rsid w:val="00C52E26"/>
    <w:rsid w:val="00C53818"/>
    <w:rsid w:val="00C53F8F"/>
    <w:rsid w:val="00C54E2D"/>
    <w:rsid w:val="00C55434"/>
    <w:rsid w:val="00C555FA"/>
    <w:rsid w:val="00C564FC"/>
    <w:rsid w:val="00C5671D"/>
    <w:rsid w:val="00C575F0"/>
    <w:rsid w:val="00C57DF2"/>
    <w:rsid w:val="00C57EF5"/>
    <w:rsid w:val="00C607DB"/>
    <w:rsid w:val="00C60D27"/>
    <w:rsid w:val="00C61C4B"/>
    <w:rsid w:val="00C6211F"/>
    <w:rsid w:val="00C6336A"/>
    <w:rsid w:val="00C63DDA"/>
    <w:rsid w:val="00C63E83"/>
    <w:rsid w:val="00C64EDD"/>
    <w:rsid w:val="00C64EEA"/>
    <w:rsid w:val="00C6517F"/>
    <w:rsid w:val="00C664E1"/>
    <w:rsid w:val="00C66529"/>
    <w:rsid w:val="00C67550"/>
    <w:rsid w:val="00C71A99"/>
    <w:rsid w:val="00C72082"/>
    <w:rsid w:val="00C722C1"/>
    <w:rsid w:val="00C72F14"/>
    <w:rsid w:val="00C73978"/>
    <w:rsid w:val="00C73D87"/>
    <w:rsid w:val="00C746D3"/>
    <w:rsid w:val="00C7479E"/>
    <w:rsid w:val="00C74854"/>
    <w:rsid w:val="00C753DF"/>
    <w:rsid w:val="00C77A06"/>
    <w:rsid w:val="00C77C38"/>
    <w:rsid w:val="00C77CAC"/>
    <w:rsid w:val="00C77E04"/>
    <w:rsid w:val="00C81485"/>
    <w:rsid w:val="00C81580"/>
    <w:rsid w:val="00C815D2"/>
    <w:rsid w:val="00C81B25"/>
    <w:rsid w:val="00C82983"/>
    <w:rsid w:val="00C82BDD"/>
    <w:rsid w:val="00C8307F"/>
    <w:rsid w:val="00C85BBD"/>
    <w:rsid w:val="00C85D7E"/>
    <w:rsid w:val="00C85E63"/>
    <w:rsid w:val="00C86315"/>
    <w:rsid w:val="00C86ACF"/>
    <w:rsid w:val="00C91567"/>
    <w:rsid w:val="00C92050"/>
    <w:rsid w:val="00C92596"/>
    <w:rsid w:val="00C9262E"/>
    <w:rsid w:val="00C92C0B"/>
    <w:rsid w:val="00C92F70"/>
    <w:rsid w:val="00C9348B"/>
    <w:rsid w:val="00C935BF"/>
    <w:rsid w:val="00C937A8"/>
    <w:rsid w:val="00C93B28"/>
    <w:rsid w:val="00C9679F"/>
    <w:rsid w:val="00CA00E0"/>
    <w:rsid w:val="00CA049B"/>
    <w:rsid w:val="00CA0AC5"/>
    <w:rsid w:val="00CA2944"/>
    <w:rsid w:val="00CA2F0A"/>
    <w:rsid w:val="00CA3046"/>
    <w:rsid w:val="00CA343C"/>
    <w:rsid w:val="00CA376F"/>
    <w:rsid w:val="00CA3CB2"/>
    <w:rsid w:val="00CA45AC"/>
    <w:rsid w:val="00CA5B82"/>
    <w:rsid w:val="00CA5EE1"/>
    <w:rsid w:val="00CA691F"/>
    <w:rsid w:val="00CA7413"/>
    <w:rsid w:val="00CA76E3"/>
    <w:rsid w:val="00CA78F4"/>
    <w:rsid w:val="00CA7DC8"/>
    <w:rsid w:val="00CB02DF"/>
    <w:rsid w:val="00CB0F4B"/>
    <w:rsid w:val="00CB1087"/>
    <w:rsid w:val="00CB1B5C"/>
    <w:rsid w:val="00CB1BE1"/>
    <w:rsid w:val="00CB1E22"/>
    <w:rsid w:val="00CB2BEF"/>
    <w:rsid w:val="00CB33D1"/>
    <w:rsid w:val="00CB4D9F"/>
    <w:rsid w:val="00CB549D"/>
    <w:rsid w:val="00CB5D2F"/>
    <w:rsid w:val="00CB6B0A"/>
    <w:rsid w:val="00CB7076"/>
    <w:rsid w:val="00CB7191"/>
    <w:rsid w:val="00CC05EF"/>
    <w:rsid w:val="00CC1592"/>
    <w:rsid w:val="00CC1BC2"/>
    <w:rsid w:val="00CC1C9D"/>
    <w:rsid w:val="00CC29E6"/>
    <w:rsid w:val="00CC3407"/>
    <w:rsid w:val="00CC35F8"/>
    <w:rsid w:val="00CC39AF"/>
    <w:rsid w:val="00CC4139"/>
    <w:rsid w:val="00CC452A"/>
    <w:rsid w:val="00CC5918"/>
    <w:rsid w:val="00CC5B72"/>
    <w:rsid w:val="00CC75A9"/>
    <w:rsid w:val="00CC7732"/>
    <w:rsid w:val="00CC7B61"/>
    <w:rsid w:val="00CD1E2E"/>
    <w:rsid w:val="00CD2554"/>
    <w:rsid w:val="00CD272F"/>
    <w:rsid w:val="00CD2BE0"/>
    <w:rsid w:val="00CD2C5F"/>
    <w:rsid w:val="00CD43C6"/>
    <w:rsid w:val="00CD4624"/>
    <w:rsid w:val="00CD4917"/>
    <w:rsid w:val="00CD497F"/>
    <w:rsid w:val="00CD5E90"/>
    <w:rsid w:val="00CD689D"/>
    <w:rsid w:val="00CD73C5"/>
    <w:rsid w:val="00CE0308"/>
    <w:rsid w:val="00CE0F80"/>
    <w:rsid w:val="00CE29D7"/>
    <w:rsid w:val="00CE3B03"/>
    <w:rsid w:val="00CE3C38"/>
    <w:rsid w:val="00CE4220"/>
    <w:rsid w:val="00CE4412"/>
    <w:rsid w:val="00CE47C2"/>
    <w:rsid w:val="00CE4BE6"/>
    <w:rsid w:val="00CE5903"/>
    <w:rsid w:val="00CE6CB5"/>
    <w:rsid w:val="00CE7D5B"/>
    <w:rsid w:val="00CF0105"/>
    <w:rsid w:val="00CF01C8"/>
    <w:rsid w:val="00CF0B48"/>
    <w:rsid w:val="00CF13E3"/>
    <w:rsid w:val="00CF2D7B"/>
    <w:rsid w:val="00CF377F"/>
    <w:rsid w:val="00CF42D9"/>
    <w:rsid w:val="00CF46F8"/>
    <w:rsid w:val="00CF5776"/>
    <w:rsid w:val="00CF59C3"/>
    <w:rsid w:val="00CF6309"/>
    <w:rsid w:val="00CF67E5"/>
    <w:rsid w:val="00CF6D8B"/>
    <w:rsid w:val="00CF7362"/>
    <w:rsid w:val="00CF7C2A"/>
    <w:rsid w:val="00D0048E"/>
    <w:rsid w:val="00D00654"/>
    <w:rsid w:val="00D027D9"/>
    <w:rsid w:val="00D0476A"/>
    <w:rsid w:val="00D05022"/>
    <w:rsid w:val="00D063C3"/>
    <w:rsid w:val="00D06688"/>
    <w:rsid w:val="00D06F6A"/>
    <w:rsid w:val="00D07FF1"/>
    <w:rsid w:val="00D1079D"/>
    <w:rsid w:val="00D109A4"/>
    <w:rsid w:val="00D10E24"/>
    <w:rsid w:val="00D12960"/>
    <w:rsid w:val="00D13857"/>
    <w:rsid w:val="00D14634"/>
    <w:rsid w:val="00D14BB5"/>
    <w:rsid w:val="00D14D0C"/>
    <w:rsid w:val="00D14E14"/>
    <w:rsid w:val="00D15041"/>
    <w:rsid w:val="00D159E7"/>
    <w:rsid w:val="00D16883"/>
    <w:rsid w:val="00D173EF"/>
    <w:rsid w:val="00D2025C"/>
    <w:rsid w:val="00D2062E"/>
    <w:rsid w:val="00D211D5"/>
    <w:rsid w:val="00D2214E"/>
    <w:rsid w:val="00D221BD"/>
    <w:rsid w:val="00D228C6"/>
    <w:rsid w:val="00D23E84"/>
    <w:rsid w:val="00D24030"/>
    <w:rsid w:val="00D247D2"/>
    <w:rsid w:val="00D24E5F"/>
    <w:rsid w:val="00D2556C"/>
    <w:rsid w:val="00D25962"/>
    <w:rsid w:val="00D27BC5"/>
    <w:rsid w:val="00D27EB6"/>
    <w:rsid w:val="00D30F21"/>
    <w:rsid w:val="00D30FD5"/>
    <w:rsid w:val="00D31F1B"/>
    <w:rsid w:val="00D3262E"/>
    <w:rsid w:val="00D32B3F"/>
    <w:rsid w:val="00D33441"/>
    <w:rsid w:val="00D33BAC"/>
    <w:rsid w:val="00D33BBB"/>
    <w:rsid w:val="00D33DFA"/>
    <w:rsid w:val="00D34769"/>
    <w:rsid w:val="00D34DAD"/>
    <w:rsid w:val="00D36856"/>
    <w:rsid w:val="00D40451"/>
    <w:rsid w:val="00D40BBB"/>
    <w:rsid w:val="00D42887"/>
    <w:rsid w:val="00D44AB8"/>
    <w:rsid w:val="00D44E03"/>
    <w:rsid w:val="00D457A4"/>
    <w:rsid w:val="00D45937"/>
    <w:rsid w:val="00D45F29"/>
    <w:rsid w:val="00D462A4"/>
    <w:rsid w:val="00D46399"/>
    <w:rsid w:val="00D46D70"/>
    <w:rsid w:val="00D47236"/>
    <w:rsid w:val="00D474DF"/>
    <w:rsid w:val="00D47782"/>
    <w:rsid w:val="00D47E40"/>
    <w:rsid w:val="00D507DE"/>
    <w:rsid w:val="00D5125B"/>
    <w:rsid w:val="00D5197A"/>
    <w:rsid w:val="00D524E2"/>
    <w:rsid w:val="00D52D32"/>
    <w:rsid w:val="00D54017"/>
    <w:rsid w:val="00D542B2"/>
    <w:rsid w:val="00D546A7"/>
    <w:rsid w:val="00D55FE5"/>
    <w:rsid w:val="00D563DA"/>
    <w:rsid w:val="00D568D2"/>
    <w:rsid w:val="00D56D15"/>
    <w:rsid w:val="00D56D8C"/>
    <w:rsid w:val="00D57225"/>
    <w:rsid w:val="00D60494"/>
    <w:rsid w:val="00D60A16"/>
    <w:rsid w:val="00D60C94"/>
    <w:rsid w:val="00D60D8B"/>
    <w:rsid w:val="00D615B5"/>
    <w:rsid w:val="00D62091"/>
    <w:rsid w:val="00D624FF"/>
    <w:rsid w:val="00D64FB3"/>
    <w:rsid w:val="00D65557"/>
    <w:rsid w:val="00D65EDA"/>
    <w:rsid w:val="00D665A6"/>
    <w:rsid w:val="00D66AE9"/>
    <w:rsid w:val="00D66BD6"/>
    <w:rsid w:val="00D66FA7"/>
    <w:rsid w:val="00D70374"/>
    <w:rsid w:val="00D71003"/>
    <w:rsid w:val="00D71CE6"/>
    <w:rsid w:val="00D7248B"/>
    <w:rsid w:val="00D73E3C"/>
    <w:rsid w:val="00D7591B"/>
    <w:rsid w:val="00D76366"/>
    <w:rsid w:val="00D76A35"/>
    <w:rsid w:val="00D76CEE"/>
    <w:rsid w:val="00D76CF4"/>
    <w:rsid w:val="00D76E03"/>
    <w:rsid w:val="00D770EB"/>
    <w:rsid w:val="00D776D6"/>
    <w:rsid w:val="00D77933"/>
    <w:rsid w:val="00D77AE9"/>
    <w:rsid w:val="00D80946"/>
    <w:rsid w:val="00D80991"/>
    <w:rsid w:val="00D80C81"/>
    <w:rsid w:val="00D80E94"/>
    <w:rsid w:val="00D8295D"/>
    <w:rsid w:val="00D83333"/>
    <w:rsid w:val="00D836CC"/>
    <w:rsid w:val="00D83AE2"/>
    <w:rsid w:val="00D84A8B"/>
    <w:rsid w:val="00D859AC"/>
    <w:rsid w:val="00D85B4C"/>
    <w:rsid w:val="00D86AD5"/>
    <w:rsid w:val="00D871A3"/>
    <w:rsid w:val="00D8798C"/>
    <w:rsid w:val="00D903D1"/>
    <w:rsid w:val="00D90D1C"/>
    <w:rsid w:val="00D9188B"/>
    <w:rsid w:val="00D91B28"/>
    <w:rsid w:val="00D91FB2"/>
    <w:rsid w:val="00D921B0"/>
    <w:rsid w:val="00D92E47"/>
    <w:rsid w:val="00D93253"/>
    <w:rsid w:val="00D93C26"/>
    <w:rsid w:val="00D93E70"/>
    <w:rsid w:val="00D940A5"/>
    <w:rsid w:val="00D94E1E"/>
    <w:rsid w:val="00D95502"/>
    <w:rsid w:val="00D95A45"/>
    <w:rsid w:val="00D95AEF"/>
    <w:rsid w:val="00D96BE8"/>
    <w:rsid w:val="00D973C7"/>
    <w:rsid w:val="00D975D6"/>
    <w:rsid w:val="00D978BE"/>
    <w:rsid w:val="00DA02E8"/>
    <w:rsid w:val="00DA03E1"/>
    <w:rsid w:val="00DA1CFE"/>
    <w:rsid w:val="00DA24BB"/>
    <w:rsid w:val="00DA2DE9"/>
    <w:rsid w:val="00DA415A"/>
    <w:rsid w:val="00DA4AB0"/>
    <w:rsid w:val="00DA5390"/>
    <w:rsid w:val="00DA55AD"/>
    <w:rsid w:val="00DA6474"/>
    <w:rsid w:val="00DB045A"/>
    <w:rsid w:val="00DB047C"/>
    <w:rsid w:val="00DB06C2"/>
    <w:rsid w:val="00DB11E9"/>
    <w:rsid w:val="00DB1D11"/>
    <w:rsid w:val="00DB21BF"/>
    <w:rsid w:val="00DB2889"/>
    <w:rsid w:val="00DB2AAE"/>
    <w:rsid w:val="00DB2B88"/>
    <w:rsid w:val="00DB39B7"/>
    <w:rsid w:val="00DB45D9"/>
    <w:rsid w:val="00DB566A"/>
    <w:rsid w:val="00DB5993"/>
    <w:rsid w:val="00DB5C54"/>
    <w:rsid w:val="00DB679D"/>
    <w:rsid w:val="00DB6D33"/>
    <w:rsid w:val="00DB79D9"/>
    <w:rsid w:val="00DC09F6"/>
    <w:rsid w:val="00DC159E"/>
    <w:rsid w:val="00DC163E"/>
    <w:rsid w:val="00DC1DE4"/>
    <w:rsid w:val="00DC20F3"/>
    <w:rsid w:val="00DC2C0B"/>
    <w:rsid w:val="00DC2D5B"/>
    <w:rsid w:val="00DC2ED2"/>
    <w:rsid w:val="00DC3F99"/>
    <w:rsid w:val="00DC405C"/>
    <w:rsid w:val="00DC413B"/>
    <w:rsid w:val="00DC4540"/>
    <w:rsid w:val="00DC4E9A"/>
    <w:rsid w:val="00DC4EA6"/>
    <w:rsid w:val="00DC5ECD"/>
    <w:rsid w:val="00DC74CD"/>
    <w:rsid w:val="00DC7A88"/>
    <w:rsid w:val="00DD05AE"/>
    <w:rsid w:val="00DD0B47"/>
    <w:rsid w:val="00DD1314"/>
    <w:rsid w:val="00DD2DE1"/>
    <w:rsid w:val="00DD2F83"/>
    <w:rsid w:val="00DD4F68"/>
    <w:rsid w:val="00DD5FC0"/>
    <w:rsid w:val="00DD695C"/>
    <w:rsid w:val="00DD7F53"/>
    <w:rsid w:val="00DE0025"/>
    <w:rsid w:val="00DE014E"/>
    <w:rsid w:val="00DE0DC2"/>
    <w:rsid w:val="00DE0E00"/>
    <w:rsid w:val="00DE12F6"/>
    <w:rsid w:val="00DE2767"/>
    <w:rsid w:val="00DE311A"/>
    <w:rsid w:val="00DE3295"/>
    <w:rsid w:val="00DE474A"/>
    <w:rsid w:val="00DE4972"/>
    <w:rsid w:val="00DE4DED"/>
    <w:rsid w:val="00DE5766"/>
    <w:rsid w:val="00DE58D4"/>
    <w:rsid w:val="00DE5A00"/>
    <w:rsid w:val="00DE6BFD"/>
    <w:rsid w:val="00DE7C68"/>
    <w:rsid w:val="00DF22A5"/>
    <w:rsid w:val="00DF29A2"/>
    <w:rsid w:val="00DF4375"/>
    <w:rsid w:val="00DF46F6"/>
    <w:rsid w:val="00DF568E"/>
    <w:rsid w:val="00DF58F7"/>
    <w:rsid w:val="00DF5A38"/>
    <w:rsid w:val="00DF600E"/>
    <w:rsid w:val="00DF6B24"/>
    <w:rsid w:val="00DF6B30"/>
    <w:rsid w:val="00E002EA"/>
    <w:rsid w:val="00E01267"/>
    <w:rsid w:val="00E0130A"/>
    <w:rsid w:val="00E0192C"/>
    <w:rsid w:val="00E01A56"/>
    <w:rsid w:val="00E01D68"/>
    <w:rsid w:val="00E03FC8"/>
    <w:rsid w:val="00E045D9"/>
    <w:rsid w:val="00E04B04"/>
    <w:rsid w:val="00E05C58"/>
    <w:rsid w:val="00E06003"/>
    <w:rsid w:val="00E060A5"/>
    <w:rsid w:val="00E0686B"/>
    <w:rsid w:val="00E0711D"/>
    <w:rsid w:val="00E07686"/>
    <w:rsid w:val="00E0799B"/>
    <w:rsid w:val="00E07DDE"/>
    <w:rsid w:val="00E10C00"/>
    <w:rsid w:val="00E113AD"/>
    <w:rsid w:val="00E11EB5"/>
    <w:rsid w:val="00E11F4A"/>
    <w:rsid w:val="00E12D0A"/>
    <w:rsid w:val="00E1362D"/>
    <w:rsid w:val="00E13DAD"/>
    <w:rsid w:val="00E142A2"/>
    <w:rsid w:val="00E1466F"/>
    <w:rsid w:val="00E14EBF"/>
    <w:rsid w:val="00E15022"/>
    <w:rsid w:val="00E15CB5"/>
    <w:rsid w:val="00E1620A"/>
    <w:rsid w:val="00E162E4"/>
    <w:rsid w:val="00E16951"/>
    <w:rsid w:val="00E16EC1"/>
    <w:rsid w:val="00E17AFC"/>
    <w:rsid w:val="00E17CCE"/>
    <w:rsid w:val="00E2067B"/>
    <w:rsid w:val="00E20845"/>
    <w:rsid w:val="00E2096E"/>
    <w:rsid w:val="00E21236"/>
    <w:rsid w:val="00E21A32"/>
    <w:rsid w:val="00E21AD8"/>
    <w:rsid w:val="00E22944"/>
    <w:rsid w:val="00E24418"/>
    <w:rsid w:val="00E24510"/>
    <w:rsid w:val="00E24F43"/>
    <w:rsid w:val="00E25D90"/>
    <w:rsid w:val="00E2604F"/>
    <w:rsid w:val="00E26337"/>
    <w:rsid w:val="00E26A4E"/>
    <w:rsid w:val="00E26FDF"/>
    <w:rsid w:val="00E27411"/>
    <w:rsid w:val="00E27B6D"/>
    <w:rsid w:val="00E30904"/>
    <w:rsid w:val="00E30A7E"/>
    <w:rsid w:val="00E310AE"/>
    <w:rsid w:val="00E3153A"/>
    <w:rsid w:val="00E31EF1"/>
    <w:rsid w:val="00E325B1"/>
    <w:rsid w:val="00E3391B"/>
    <w:rsid w:val="00E33C5E"/>
    <w:rsid w:val="00E35D2E"/>
    <w:rsid w:val="00E371D1"/>
    <w:rsid w:val="00E4001A"/>
    <w:rsid w:val="00E40356"/>
    <w:rsid w:val="00E404A4"/>
    <w:rsid w:val="00E41653"/>
    <w:rsid w:val="00E4204A"/>
    <w:rsid w:val="00E42A3E"/>
    <w:rsid w:val="00E43A4D"/>
    <w:rsid w:val="00E43BA7"/>
    <w:rsid w:val="00E43CFE"/>
    <w:rsid w:val="00E4416B"/>
    <w:rsid w:val="00E44D8C"/>
    <w:rsid w:val="00E46639"/>
    <w:rsid w:val="00E4676B"/>
    <w:rsid w:val="00E50417"/>
    <w:rsid w:val="00E516C6"/>
    <w:rsid w:val="00E51788"/>
    <w:rsid w:val="00E5211D"/>
    <w:rsid w:val="00E52A61"/>
    <w:rsid w:val="00E52B42"/>
    <w:rsid w:val="00E5313D"/>
    <w:rsid w:val="00E532E9"/>
    <w:rsid w:val="00E535FE"/>
    <w:rsid w:val="00E536CF"/>
    <w:rsid w:val="00E541D1"/>
    <w:rsid w:val="00E543E9"/>
    <w:rsid w:val="00E547B9"/>
    <w:rsid w:val="00E5489F"/>
    <w:rsid w:val="00E54DDB"/>
    <w:rsid w:val="00E54EA2"/>
    <w:rsid w:val="00E556BB"/>
    <w:rsid w:val="00E55B78"/>
    <w:rsid w:val="00E5610B"/>
    <w:rsid w:val="00E572B1"/>
    <w:rsid w:val="00E579FC"/>
    <w:rsid w:val="00E61071"/>
    <w:rsid w:val="00E610F6"/>
    <w:rsid w:val="00E61191"/>
    <w:rsid w:val="00E61355"/>
    <w:rsid w:val="00E62E78"/>
    <w:rsid w:val="00E62F3E"/>
    <w:rsid w:val="00E630DA"/>
    <w:rsid w:val="00E64C06"/>
    <w:rsid w:val="00E6518D"/>
    <w:rsid w:val="00E65D0F"/>
    <w:rsid w:val="00E66481"/>
    <w:rsid w:val="00E66B26"/>
    <w:rsid w:val="00E66E92"/>
    <w:rsid w:val="00E67356"/>
    <w:rsid w:val="00E67FD1"/>
    <w:rsid w:val="00E705A2"/>
    <w:rsid w:val="00E70760"/>
    <w:rsid w:val="00E7180A"/>
    <w:rsid w:val="00E71E18"/>
    <w:rsid w:val="00E7258F"/>
    <w:rsid w:val="00E7278F"/>
    <w:rsid w:val="00E72906"/>
    <w:rsid w:val="00E72F36"/>
    <w:rsid w:val="00E73BE9"/>
    <w:rsid w:val="00E74449"/>
    <w:rsid w:val="00E748F1"/>
    <w:rsid w:val="00E74C05"/>
    <w:rsid w:val="00E763EB"/>
    <w:rsid w:val="00E7686C"/>
    <w:rsid w:val="00E76A65"/>
    <w:rsid w:val="00E76E32"/>
    <w:rsid w:val="00E770D6"/>
    <w:rsid w:val="00E77B60"/>
    <w:rsid w:val="00E8049B"/>
    <w:rsid w:val="00E80E04"/>
    <w:rsid w:val="00E820F8"/>
    <w:rsid w:val="00E82848"/>
    <w:rsid w:val="00E82ADC"/>
    <w:rsid w:val="00E835F8"/>
    <w:rsid w:val="00E83827"/>
    <w:rsid w:val="00E83D8C"/>
    <w:rsid w:val="00E8409F"/>
    <w:rsid w:val="00E8471D"/>
    <w:rsid w:val="00E84D58"/>
    <w:rsid w:val="00E8566F"/>
    <w:rsid w:val="00E85EC3"/>
    <w:rsid w:val="00E86041"/>
    <w:rsid w:val="00E86216"/>
    <w:rsid w:val="00E87516"/>
    <w:rsid w:val="00E87E25"/>
    <w:rsid w:val="00E87EF8"/>
    <w:rsid w:val="00E90277"/>
    <w:rsid w:val="00E90551"/>
    <w:rsid w:val="00E90BD3"/>
    <w:rsid w:val="00E91001"/>
    <w:rsid w:val="00E91146"/>
    <w:rsid w:val="00E913D0"/>
    <w:rsid w:val="00E9249A"/>
    <w:rsid w:val="00E925DA"/>
    <w:rsid w:val="00E9263D"/>
    <w:rsid w:val="00E92F32"/>
    <w:rsid w:val="00E92FDE"/>
    <w:rsid w:val="00E937EE"/>
    <w:rsid w:val="00E9429E"/>
    <w:rsid w:val="00E963B3"/>
    <w:rsid w:val="00E967F9"/>
    <w:rsid w:val="00E97213"/>
    <w:rsid w:val="00E97B1B"/>
    <w:rsid w:val="00EA0B7A"/>
    <w:rsid w:val="00EA0BA2"/>
    <w:rsid w:val="00EA1A72"/>
    <w:rsid w:val="00EA1BC2"/>
    <w:rsid w:val="00EA2011"/>
    <w:rsid w:val="00EA4C1B"/>
    <w:rsid w:val="00EA4D35"/>
    <w:rsid w:val="00EA5383"/>
    <w:rsid w:val="00EA63C4"/>
    <w:rsid w:val="00EA65A5"/>
    <w:rsid w:val="00EA68C6"/>
    <w:rsid w:val="00EA716E"/>
    <w:rsid w:val="00EA75E4"/>
    <w:rsid w:val="00EB032B"/>
    <w:rsid w:val="00EB0642"/>
    <w:rsid w:val="00EB1101"/>
    <w:rsid w:val="00EB129B"/>
    <w:rsid w:val="00EB2114"/>
    <w:rsid w:val="00EB23A0"/>
    <w:rsid w:val="00EB2C50"/>
    <w:rsid w:val="00EB2FB3"/>
    <w:rsid w:val="00EB375B"/>
    <w:rsid w:val="00EB5145"/>
    <w:rsid w:val="00EB5B61"/>
    <w:rsid w:val="00EB5CD5"/>
    <w:rsid w:val="00EB5CF3"/>
    <w:rsid w:val="00EB67C3"/>
    <w:rsid w:val="00EB73F3"/>
    <w:rsid w:val="00EB7A45"/>
    <w:rsid w:val="00EC03AD"/>
    <w:rsid w:val="00EC0429"/>
    <w:rsid w:val="00EC05C3"/>
    <w:rsid w:val="00EC1177"/>
    <w:rsid w:val="00EC12A5"/>
    <w:rsid w:val="00EC16BA"/>
    <w:rsid w:val="00EC2708"/>
    <w:rsid w:val="00EC28F2"/>
    <w:rsid w:val="00EC33C3"/>
    <w:rsid w:val="00EC3E81"/>
    <w:rsid w:val="00EC537C"/>
    <w:rsid w:val="00EC552E"/>
    <w:rsid w:val="00EC5925"/>
    <w:rsid w:val="00EC5B0A"/>
    <w:rsid w:val="00EC5DB5"/>
    <w:rsid w:val="00EC6113"/>
    <w:rsid w:val="00EC6988"/>
    <w:rsid w:val="00EC6BBF"/>
    <w:rsid w:val="00EC6FAD"/>
    <w:rsid w:val="00EC7980"/>
    <w:rsid w:val="00ED069C"/>
    <w:rsid w:val="00ED10A9"/>
    <w:rsid w:val="00ED1836"/>
    <w:rsid w:val="00ED1A12"/>
    <w:rsid w:val="00ED282A"/>
    <w:rsid w:val="00ED3A90"/>
    <w:rsid w:val="00ED3C78"/>
    <w:rsid w:val="00ED3CD6"/>
    <w:rsid w:val="00ED51E0"/>
    <w:rsid w:val="00ED612B"/>
    <w:rsid w:val="00ED61B1"/>
    <w:rsid w:val="00ED719E"/>
    <w:rsid w:val="00EE09C1"/>
    <w:rsid w:val="00EE0E80"/>
    <w:rsid w:val="00EE1624"/>
    <w:rsid w:val="00EE184C"/>
    <w:rsid w:val="00EE1A67"/>
    <w:rsid w:val="00EE207D"/>
    <w:rsid w:val="00EE247B"/>
    <w:rsid w:val="00EE3546"/>
    <w:rsid w:val="00EE37AE"/>
    <w:rsid w:val="00EE3E6D"/>
    <w:rsid w:val="00EE3F01"/>
    <w:rsid w:val="00EE4139"/>
    <w:rsid w:val="00EE4366"/>
    <w:rsid w:val="00EE46F9"/>
    <w:rsid w:val="00EE528F"/>
    <w:rsid w:val="00EE58A3"/>
    <w:rsid w:val="00EE5F4C"/>
    <w:rsid w:val="00EE612C"/>
    <w:rsid w:val="00EE68BA"/>
    <w:rsid w:val="00EE75A2"/>
    <w:rsid w:val="00EE7994"/>
    <w:rsid w:val="00EE7FCA"/>
    <w:rsid w:val="00EF049B"/>
    <w:rsid w:val="00EF0EC0"/>
    <w:rsid w:val="00EF103F"/>
    <w:rsid w:val="00EF16D8"/>
    <w:rsid w:val="00EF2CFE"/>
    <w:rsid w:val="00EF3604"/>
    <w:rsid w:val="00EF5130"/>
    <w:rsid w:val="00EF5AED"/>
    <w:rsid w:val="00EF691A"/>
    <w:rsid w:val="00EF6ACB"/>
    <w:rsid w:val="00EF6BB9"/>
    <w:rsid w:val="00EF71DB"/>
    <w:rsid w:val="00F000DC"/>
    <w:rsid w:val="00F0054E"/>
    <w:rsid w:val="00F00677"/>
    <w:rsid w:val="00F00B09"/>
    <w:rsid w:val="00F00E8A"/>
    <w:rsid w:val="00F02488"/>
    <w:rsid w:val="00F033AF"/>
    <w:rsid w:val="00F0366B"/>
    <w:rsid w:val="00F038C3"/>
    <w:rsid w:val="00F04198"/>
    <w:rsid w:val="00F046D0"/>
    <w:rsid w:val="00F0475B"/>
    <w:rsid w:val="00F04868"/>
    <w:rsid w:val="00F04E4A"/>
    <w:rsid w:val="00F0549D"/>
    <w:rsid w:val="00F0595B"/>
    <w:rsid w:val="00F05A53"/>
    <w:rsid w:val="00F05C39"/>
    <w:rsid w:val="00F05C53"/>
    <w:rsid w:val="00F06938"/>
    <w:rsid w:val="00F07AC6"/>
    <w:rsid w:val="00F108A9"/>
    <w:rsid w:val="00F11011"/>
    <w:rsid w:val="00F110C5"/>
    <w:rsid w:val="00F11A1A"/>
    <w:rsid w:val="00F11A1E"/>
    <w:rsid w:val="00F12242"/>
    <w:rsid w:val="00F12250"/>
    <w:rsid w:val="00F12A21"/>
    <w:rsid w:val="00F12C03"/>
    <w:rsid w:val="00F13B10"/>
    <w:rsid w:val="00F14541"/>
    <w:rsid w:val="00F1460E"/>
    <w:rsid w:val="00F147F7"/>
    <w:rsid w:val="00F14A6A"/>
    <w:rsid w:val="00F14DD1"/>
    <w:rsid w:val="00F1513F"/>
    <w:rsid w:val="00F15260"/>
    <w:rsid w:val="00F15416"/>
    <w:rsid w:val="00F16A75"/>
    <w:rsid w:val="00F2052F"/>
    <w:rsid w:val="00F2067F"/>
    <w:rsid w:val="00F20DDE"/>
    <w:rsid w:val="00F21194"/>
    <w:rsid w:val="00F223E5"/>
    <w:rsid w:val="00F22467"/>
    <w:rsid w:val="00F22750"/>
    <w:rsid w:val="00F22792"/>
    <w:rsid w:val="00F23871"/>
    <w:rsid w:val="00F23A35"/>
    <w:rsid w:val="00F23AC7"/>
    <w:rsid w:val="00F25136"/>
    <w:rsid w:val="00F25DED"/>
    <w:rsid w:val="00F26299"/>
    <w:rsid w:val="00F269A2"/>
    <w:rsid w:val="00F26A89"/>
    <w:rsid w:val="00F26B8D"/>
    <w:rsid w:val="00F26DA1"/>
    <w:rsid w:val="00F27936"/>
    <w:rsid w:val="00F27C44"/>
    <w:rsid w:val="00F300FB"/>
    <w:rsid w:val="00F310A8"/>
    <w:rsid w:val="00F316F3"/>
    <w:rsid w:val="00F3182A"/>
    <w:rsid w:val="00F34624"/>
    <w:rsid w:val="00F34782"/>
    <w:rsid w:val="00F3484F"/>
    <w:rsid w:val="00F34FDA"/>
    <w:rsid w:val="00F34FFD"/>
    <w:rsid w:val="00F35141"/>
    <w:rsid w:val="00F35B24"/>
    <w:rsid w:val="00F3620C"/>
    <w:rsid w:val="00F36AA0"/>
    <w:rsid w:val="00F37559"/>
    <w:rsid w:val="00F37BCA"/>
    <w:rsid w:val="00F41696"/>
    <w:rsid w:val="00F4182F"/>
    <w:rsid w:val="00F41AC1"/>
    <w:rsid w:val="00F41B7A"/>
    <w:rsid w:val="00F42D30"/>
    <w:rsid w:val="00F432AE"/>
    <w:rsid w:val="00F433EE"/>
    <w:rsid w:val="00F434FC"/>
    <w:rsid w:val="00F43A86"/>
    <w:rsid w:val="00F45A40"/>
    <w:rsid w:val="00F45F6A"/>
    <w:rsid w:val="00F46ABE"/>
    <w:rsid w:val="00F502DD"/>
    <w:rsid w:val="00F508C2"/>
    <w:rsid w:val="00F50CEE"/>
    <w:rsid w:val="00F50E36"/>
    <w:rsid w:val="00F51079"/>
    <w:rsid w:val="00F51550"/>
    <w:rsid w:val="00F52A87"/>
    <w:rsid w:val="00F53F17"/>
    <w:rsid w:val="00F53F85"/>
    <w:rsid w:val="00F5401A"/>
    <w:rsid w:val="00F544BC"/>
    <w:rsid w:val="00F54EDF"/>
    <w:rsid w:val="00F5573D"/>
    <w:rsid w:val="00F558F5"/>
    <w:rsid w:val="00F55E5C"/>
    <w:rsid w:val="00F56033"/>
    <w:rsid w:val="00F560BE"/>
    <w:rsid w:val="00F56CA2"/>
    <w:rsid w:val="00F56FF1"/>
    <w:rsid w:val="00F57250"/>
    <w:rsid w:val="00F60B9C"/>
    <w:rsid w:val="00F60EDD"/>
    <w:rsid w:val="00F6101C"/>
    <w:rsid w:val="00F62A44"/>
    <w:rsid w:val="00F62DDD"/>
    <w:rsid w:val="00F63F0E"/>
    <w:rsid w:val="00F64CFE"/>
    <w:rsid w:val="00F6529D"/>
    <w:rsid w:val="00F67779"/>
    <w:rsid w:val="00F70461"/>
    <w:rsid w:val="00F718EC"/>
    <w:rsid w:val="00F71D9D"/>
    <w:rsid w:val="00F71EC7"/>
    <w:rsid w:val="00F722C3"/>
    <w:rsid w:val="00F72956"/>
    <w:rsid w:val="00F72E41"/>
    <w:rsid w:val="00F735C7"/>
    <w:rsid w:val="00F7400B"/>
    <w:rsid w:val="00F7517B"/>
    <w:rsid w:val="00F75624"/>
    <w:rsid w:val="00F75AF0"/>
    <w:rsid w:val="00F76B4C"/>
    <w:rsid w:val="00F779C8"/>
    <w:rsid w:val="00F80734"/>
    <w:rsid w:val="00F808C0"/>
    <w:rsid w:val="00F81A35"/>
    <w:rsid w:val="00F82045"/>
    <w:rsid w:val="00F8228F"/>
    <w:rsid w:val="00F825B0"/>
    <w:rsid w:val="00F84780"/>
    <w:rsid w:val="00F84E5C"/>
    <w:rsid w:val="00F84FD0"/>
    <w:rsid w:val="00F85960"/>
    <w:rsid w:val="00F859A8"/>
    <w:rsid w:val="00F85E63"/>
    <w:rsid w:val="00F8607C"/>
    <w:rsid w:val="00F861EE"/>
    <w:rsid w:val="00F866D4"/>
    <w:rsid w:val="00F869A7"/>
    <w:rsid w:val="00F86BDE"/>
    <w:rsid w:val="00F86F09"/>
    <w:rsid w:val="00F90179"/>
    <w:rsid w:val="00F91064"/>
    <w:rsid w:val="00F91962"/>
    <w:rsid w:val="00F91DD1"/>
    <w:rsid w:val="00F92CCE"/>
    <w:rsid w:val="00F93FCE"/>
    <w:rsid w:val="00F94113"/>
    <w:rsid w:val="00F943BD"/>
    <w:rsid w:val="00F94559"/>
    <w:rsid w:val="00F94C21"/>
    <w:rsid w:val="00F95476"/>
    <w:rsid w:val="00F967B9"/>
    <w:rsid w:val="00F96D56"/>
    <w:rsid w:val="00F97CA5"/>
    <w:rsid w:val="00FA050E"/>
    <w:rsid w:val="00FA0B87"/>
    <w:rsid w:val="00FA1347"/>
    <w:rsid w:val="00FA13DF"/>
    <w:rsid w:val="00FA1BCE"/>
    <w:rsid w:val="00FA1E10"/>
    <w:rsid w:val="00FA299E"/>
    <w:rsid w:val="00FA3A81"/>
    <w:rsid w:val="00FA5692"/>
    <w:rsid w:val="00FA57B7"/>
    <w:rsid w:val="00FA5B7D"/>
    <w:rsid w:val="00FA7191"/>
    <w:rsid w:val="00FA7239"/>
    <w:rsid w:val="00FA740A"/>
    <w:rsid w:val="00FA7C48"/>
    <w:rsid w:val="00FB1C72"/>
    <w:rsid w:val="00FB225A"/>
    <w:rsid w:val="00FB2BC0"/>
    <w:rsid w:val="00FB3332"/>
    <w:rsid w:val="00FB4CCC"/>
    <w:rsid w:val="00FB51B6"/>
    <w:rsid w:val="00FB585B"/>
    <w:rsid w:val="00FB5DB0"/>
    <w:rsid w:val="00FC0253"/>
    <w:rsid w:val="00FC0502"/>
    <w:rsid w:val="00FC1079"/>
    <w:rsid w:val="00FC11D6"/>
    <w:rsid w:val="00FC183E"/>
    <w:rsid w:val="00FC21B1"/>
    <w:rsid w:val="00FC23B4"/>
    <w:rsid w:val="00FC3CEA"/>
    <w:rsid w:val="00FC527C"/>
    <w:rsid w:val="00FC6AB6"/>
    <w:rsid w:val="00FC6DB4"/>
    <w:rsid w:val="00FC7270"/>
    <w:rsid w:val="00FD2F53"/>
    <w:rsid w:val="00FD32F8"/>
    <w:rsid w:val="00FD59EA"/>
    <w:rsid w:val="00FD5EC5"/>
    <w:rsid w:val="00FD63E1"/>
    <w:rsid w:val="00FD67F4"/>
    <w:rsid w:val="00FD7869"/>
    <w:rsid w:val="00FD7E26"/>
    <w:rsid w:val="00FE1EA8"/>
    <w:rsid w:val="00FE33DE"/>
    <w:rsid w:val="00FE37AA"/>
    <w:rsid w:val="00FE435B"/>
    <w:rsid w:val="00FE4BB1"/>
    <w:rsid w:val="00FE70E8"/>
    <w:rsid w:val="00FE724B"/>
    <w:rsid w:val="00FF0AAD"/>
    <w:rsid w:val="00FF1AE8"/>
    <w:rsid w:val="00FF1D25"/>
    <w:rsid w:val="00FF2C59"/>
    <w:rsid w:val="00FF358B"/>
    <w:rsid w:val="00FF419B"/>
    <w:rsid w:val="00FF4261"/>
    <w:rsid w:val="00FF42A1"/>
    <w:rsid w:val="00FF4A99"/>
    <w:rsid w:val="00FF71FB"/>
    <w:rsid w:val="00FF7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2767"/>
    <w:rPr>
      <w:sz w:val="24"/>
      <w:szCs w:val="24"/>
    </w:rPr>
  </w:style>
  <w:style w:type="paragraph" w:styleId="Heading1">
    <w:name w:val="heading 1"/>
    <w:basedOn w:val="Normal"/>
    <w:next w:val="Normal"/>
    <w:link w:val="Heading1Char"/>
    <w:uiPriority w:val="99"/>
    <w:qFormat/>
    <w:rsid w:val="001271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2710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2710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127108"/>
    <w:pPr>
      <w:keepNext/>
      <w:outlineLvl w:val="3"/>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B2D"/>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7F1F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9A2113"/>
    <w:rPr>
      <w:b/>
      <w:bCs/>
      <w:sz w:val="27"/>
      <w:szCs w:val="27"/>
    </w:rPr>
  </w:style>
  <w:style w:type="character" w:customStyle="1" w:styleId="Heading4Char">
    <w:name w:val="Heading 4 Char"/>
    <w:basedOn w:val="DefaultParagraphFont"/>
    <w:link w:val="Heading4"/>
    <w:uiPriority w:val="9"/>
    <w:semiHidden/>
    <w:rsid w:val="007F1FC2"/>
    <w:rPr>
      <w:rFonts w:asciiTheme="minorHAnsi" w:eastAsiaTheme="minorEastAsia" w:hAnsiTheme="minorHAnsi" w:cstheme="minorBidi"/>
      <w:b/>
      <w:bCs/>
      <w:sz w:val="28"/>
      <w:szCs w:val="28"/>
    </w:rPr>
  </w:style>
  <w:style w:type="character" w:styleId="Hyperlink">
    <w:name w:val="Hyperlink"/>
    <w:basedOn w:val="DefaultParagraphFont"/>
    <w:uiPriority w:val="99"/>
    <w:rsid w:val="00127108"/>
    <w:rPr>
      <w:color w:val="0000FF"/>
      <w:u w:val="single"/>
    </w:rPr>
  </w:style>
  <w:style w:type="paragraph" w:styleId="FootnoteText">
    <w:name w:val="footnote text"/>
    <w:basedOn w:val="Normal"/>
    <w:link w:val="FootnoteTextChar"/>
    <w:uiPriority w:val="99"/>
    <w:semiHidden/>
    <w:rsid w:val="00127108"/>
    <w:rPr>
      <w:sz w:val="20"/>
      <w:szCs w:val="20"/>
      <w:lang w:val="en-GB" w:eastAsia="en-US"/>
    </w:rPr>
  </w:style>
  <w:style w:type="character" w:customStyle="1" w:styleId="FootnoteTextChar">
    <w:name w:val="Footnote Text Char"/>
    <w:basedOn w:val="DefaultParagraphFont"/>
    <w:link w:val="FootnoteText"/>
    <w:uiPriority w:val="99"/>
    <w:locked/>
    <w:rsid w:val="00D07FF1"/>
    <w:rPr>
      <w:lang w:val="en-GB" w:eastAsia="en-US"/>
    </w:rPr>
  </w:style>
  <w:style w:type="character" w:customStyle="1" w:styleId="CharChar3">
    <w:name w:val="Char Char3"/>
    <w:uiPriority w:val="99"/>
    <w:semiHidden/>
    <w:locked/>
    <w:rsid w:val="00127108"/>
    <w:rPr>
      <w:lang w:val="en-GB" w:eastAsia="en-US"/>
    </w:rPr>
  </w:style>
  <w:style w:type="character" w:styleId="FootnoteReference">
    <w:name w:val="footnote reference"/>
    <w:basedOn w:val="DefaultParagraphFont"/>
    <w:uiPriority w:val="99"/>
    <w:rsid w:val="00127108"/>
    <w:rPr>
      <w:vertAlign w:val="superscript"/>
    </w:rPr>
  </w:style>
  <w:style w:type="paragraph" w:styleId="ListParagraph">
    <w:name w:val="List Paragraph"/>
    <w:basedOn w:val="Normal"/>
    <w:uiPriority w:val="99"/>
    <w:qFormat/>
    <w:rsid w:val="00127108"/>
    <w:pPr>
      <w:ind w:left="720"/>
    </w:pPr>
  </w:style>
  <w:style w:type="paragraph" w:styleId="BalloonText">
    <w:name w:val="Balloon Text"/>
    <w:basedOn w:val="Normal"/>
    <w:link w:val="BalloonTextChar"/>
    <w:uiPriority w:val="99"/>
    <w:semiHidden/>
    <w:rsid w:val="00127108"/>
    <w:rPr>
      <w:rFonts w:ascii="Tahoma" w:hAnsi="Tahoma" w:cs="Tahoma"/>
      <w:sz w:val="16"/>
      <w:szCs w:val="16"/>
    </w:rPr>
  </w:style>
  <w:style w:type="character" w:customStyle="1" w:styleId="BalloonTextChar">
    <w:name w:val="Balloon Text Char"/>
    <w:basedOn w:val="DefaultParagraphFont"/>
    <w:link w:val="BalloonText"/>
    <w:uiPriority w:val="99"/>
    <w:semiHidden/>
    <w:rsid w:val="007F1FC2"/>
    <w:rPr>
      <w:sz w:val="0"/>
      <w:szCs w:val="0"/>
    </w:rPr>
  </w:style>
  <w:style w:type="character" w:customStyle="1" w:styleId="CharChar2">
    <w:name w:val="Char Char2"/>
    <w:uiPriority w:val="99"/>
    <w:rsid w:val="00127108"/>
    <w:rPr>
      <w:rFonts w:ascii="Tahoma" w:hAnsi="Tahoma" w:cs="Tahoma"/>
      <w:sz w:val="16"/>
      <w:szCs w:val="16"/>
      <w:lang w:val="lv-LV" w:eastAsia="lv-LV"/>
    </w:rPr>
  </w:style>
  <w:style w:type="paragraph" w:styleId="BodyText">
    <w:name w:val="Body Text"/>
    <w:basedOn w:val="Normal"/>
    <w:link w:val="BodyTextChar"/>
    <w:uiPriority w:val="99"/>
    <w:rsid w:val="00127108"/>
    <w:rPr>
      <w:i/>
      <w:iCs/>
      <w:sz w:val="20"/>
      <w:szCs w:val="20"/>
    </w:rPr>
  </w:style>
  <w:style w:type="character" w:customStyle="1" w:styleId="BodyTextChar">
    <w:name w:val="Body Text Char"/>
    <w:basedOn w:val="DefaultParagraphFont"/>
    <w:link w:val="BodyText"/>
    <w:uiPriority w:val="99"/>
    <w:locked/>
    <w:rsid w:val="00842364"/>
    <w:rPr>
      <w:i/>
      <w:iCs/>
    </w:rPr>
  </w:style>
  <w:style w:type="paragraph" w:styleId="BodyTextIndent">
    <w:name w:val="Body Text Indent"/>
    <w:basedOn w:val="Normal"/>
    <w:link w:val="BodyTextIndentChar"/>
    <w:uiPriority w:val="99"/>
    <w:rsid w:val="00127108"/>
    <w:pPr>
      <w:spacing w:after="120"/>
      <w:ind w:left="283"/>
    </w:pPr>
  </w:style>
  <w:style w:type="character" w:customStyle="1" w:styleId="BodyTextIndentChar">
    <w:name w:val="Body Text Indent Char"/>
    <w:basedOn w:val="DefaultParagraphFont"/>
    <w:link w:val="BodyTextIndent"/>
    <w:uiPriority w:val="99"/>
    <w:semiHidden/>
    <w:rsid w:val="007F1FC2"/>
    <w:rPr>
      <w:sz w:val="24"/>
      <w:szCs w:val="24"/>
    </w:rPr>
  </w:style>
  <w:style w:type="paragraph" w:styleId="NormalWeb">
    <w:name w:val="Normal (Web)"/>
    <w:basedOn w:val="Normal"/>
    <w:uiPriority w:val="99"/>
    <w:rsid w:val="00127108"/>
    <w:pPr>
      <w:spacing w:before="100"/>
    </w:pPr>
  </w:style>
  <w:style w:type="paragraph" w:styleId="Header">
    <w:name w:val="header"/>
    <w:basedOn w:val="Normal"/>
    <w:link w:val="HeaderChar"/>
    <w:uiPriority w:val="99"/>
    <w:rsid w:val="00127108"/>
    <w:pPr>
      <w:tabs>
        <w:tab w:val="center" w:pos="4153"/>
        <w:tab w:val="right" w:pos="8306"/>
      </w:tabs>
    </w:pPr>
    <w:rPr>
      <w:rFonts w:ascii="Calibri" w:hAnsi="Calibri" w:cs="Calibri"/>
      <w:sz w:val="22"/>
      <w:szCs w:val="22"/>
      <w:lang w:eastAsia="en-US"/>
    </w:rPr>
  </w:style>
  <w:style w:type="character" w:customStyle="1" w:styleId="HeaderChar">
    <w:name w:val="Header Char"/>
    <w:basedOn w:val="DefaultParagraphFont"/>
    <w:link w:val="Header"/>
    <w:uiPriority w:val="99"/>
    <w:semiHidden/>
    <w:rsid w:val="007F1FC2"/>
    <w:rPr>
      <w:sz w:val="24"/>
      <w:szCs w:val="24"/>
    </w:rPr>
  </w:style>
  <w:style w:type="character" w:customStyle="1" w:styleId="CharChar1">
    <w:name w:val="Char Char1"/>
    <w:uiPriority w:val="99"/>
    <w:locked/>
    <w:rsid w:val="00127108"/>
    <w:rPr>
      <w:rFonts w:ascii="Calibri" w:hAnsi="Calibri" w:cs="Calibri"/>
      <w:sz w:val="22"/>
      <w:szCs w:val="22"/>
      <w:lang w:val="lv-LV" w:eastAsia="en-US"/>
    </w:rPr>
  </w:style>
  <w:style w:type="paragraph" w:styleId="Footer">
    <w:name w:val="footer"/>
    <w:basedOn w:val="Normal"/>
    <w:link w:val="FooterChar"/>
    <w:uiPriority w:val="99"/>
    <w:rsid w:val="00127108"/>
    <w:pPr>
      <w:tabs>
        <w:tab w:val="center" w:pos="4153"/>
        <w:tab w:val="right" w:pos="8306"/>
      </w:tabs>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9634E0"/>
    <w:rPr>
      <w:rFonts w:ascii="Calibri" w:hAnsi="Calibri" w:cs="Calibri"/>
      <w:sz w:val="22"/>
      <w:szCs w:val="22"/>
      <w:lang w:eastAsia="en-US"/>
    </w:rPr>
  </w:style>
  <w:style w:type="character" w:customStyle="1" w:styleId="CharChar">
    <w:name w:val="Char Char"/>
    <w:uiPriority w:val="99"/>
    <w:semiHidden/>
    <w:locked/>
    <w:rsid w:val="00127108"/>
    <w:rPr>
      <w:rFonts w:ascii="Calibri" w:hAnsi="Calibri" w:cs="Calibri"/>
      <w:sz w:val="22"/>
      <w:szCs w:val="22"/>
      <w:lang w:val="lv-LV" w:eastAsia="en-US"/>
    </w:rPr>
  </w:style>
  <w:style w:type="character" w:styleId="FollowedHyperlink">
    <w:name w:val="FollowedHyperlink"/>
    <w:basedOn w:val="DefaultParagraphFont"/>
    <w:uiPriority w:val="99"/>
    <w:rsid w:val="00127108"/>
    <w:rPr>
      <w:color w:val="800080"/>
      <w:u w:val="single"/>
    </w:rPr>
  </w:style>
  <w:style w:type="paragraph" w:styleId="BodyText3">
    <w:name w:val="Body Text 3"/>
    <w:basedOn w:val="Normal"/>
    <w:link w:val="BodyText3Char"/>
    <w:uiPriority w:val="99"/>
    <w:rsid w:val="00127108"/>
    <w:pPr>
      <w:jc w:val="both"/>
    </w:pPr>
    <w:rPr>
      <w:b/>
      <w:bCs/>
      <w:i/>
      <w:iCs/>
      <w:sz w:val="28"/>
      <w:szCs w:val="28"/>
    </w:rPr>
  </w:style>
  <w:style w:type="character" w:customStyle="1" w:styleId="BodyText3Char">
    <w:name w:val="Body Text 3 Char"/>
    <w:basedOn w:val="DefaultParagraphFont"/>
    <w:link w:val="BodyText3"/>
    <w:uiPriority w:val="99"/>
    <w:semiHidden/>
    <w:rsid w:val="007F1FC2"/>
    <w:rPr>
      <w:sz w:val="16"/>
      <w:szCs w:val="16"/>
    </w:rPr>
  </w:style>
  <w:style w:type="character" w:styleId="PageNumber">
    <w:name w:val="page number"/>
    <w:basedOn w:val="DefaultParagraphFont"/>
    <w:uiPriority w:val="99"/>
    <w:rsid w:val="00127108"/>
  </w:style>
  <w:style w:type="paragraph" w:customStyle="1" w:styleId="virsraksts">
    <w:name w:val="virsraksts"/>
    <w:basedOn w:val="Normal"/>
    <w:uiPriority w:val="99"/>
    <w:rsid w:val="00127108"/>
    <w:pPr>
      <w:spacing w:before="100" w:beforeAutospacing="1" w:after="100" w:afterAutospacing="1" w:line="480" w:lineRule="auto"/>
    </w:pPr>
    <w:rPr>
      <w:rFonts w:ascii="Arial" w:hAnsi="Arial" w:cs="Arial"/>
      <w:b/>
      <w:bCs/>
      <w:color w:val="666600"/>
    </w:rPr>
  </w:style>
  <w:style w:type="character" w:customStyle="1" w:styleId="gray1">
    <w:name w:val="gray1"/>
    <w:uiPriority w:val="99"/>
    <w:rsid w:val="00127108"/>
    <w:rPr>
      <w:color w:val="000000"/>
    </w:rPr>
  </w:style>
  <w:style w:type="character" w:customStyle="1" w:styleId="apple-style-span">
    <w:name w:val="apple-style-span"/>
    <w:uiPriority w:val="99"/>
    <w:rsid w:val="00127108"/>
  </w:style>
  <w:style w:type="character" w:styleId="Emphasis">
    <w:name w:val="Emphasis"/>
    <w:basedOn w:val="DefaultParagraphFont"/>
    <w:uiPriority w:val="99"/>
    <w:qFormat/>
    <w:rsid w:val="00127108"/>
    <w:rPr>
      <w:i/>
      <w:iCs/>
    </w:rPr>
  </w:style>
  <w:style w:type="paragraph" w:customStyle="1" w:styleId="Default">
    <w:name w:val="Default"/>
    <w:uiPriority w:val="99"/>
    <w:rsid w:val="00127108"/>
    <w:pPr>
      <w:autoSpaceDE w:val="0"/>
      <w:autoSpaceDN w:val="0"/>
      <w:adjustRightInd w:val="0"/>
    </w:pPr>
    <w:rPr>
      <w:rFonts w:ascii="Arial" w:hAnsi="Arial" w:cs="Arial"/>
      <w:color w:val="000000"/>
      <w:sz w:val="24"/>
      <w:szCs w:val="24"/>
      <w:lang w:val="en-US" w:eastAsia="en-US"/>
    </w:rPr>
  </w:style>
  <w:style w:type="paragraph" w:customStyle="1" w:styleId="Char">
    <w:name w:val="Char"/>
    <w:basedOn w:val="Normal"/>
    <w:next w:val="Normal"/>
    <w:uiPriority w:val="99"/>
    <w:rsid w:val="00127108"/>
    <w:pPr>
      <w:spacing w:after="160" w:line="240" w:lineRule="exact"/>
    </w:pPr>
    <w:rPr>
      <w:rFonts w:ascii="Tahoma" w:hAnsi="Tahoma" w:cs="Tahoma"/>
      <w:lang w:val="en-US" w:eastAsia="en-US"/>
    </w:rPr>
  </w:style>
  <w:style w:type="paragraph" w:customStyle="1" w:styleId="naiskr">
    <w:name w:val="naiskr"/>
    <w:basedOn w:val="Normal"/>
    <w:uiPriority w:val="99"/>
    <w:rsid w:val="00127108"/>
    <w:pPr>
      <w:spacing w:before="75" w:after="75"/>
    </w:pPr>
  </w:style>
  <w:style w:type="paragraph" w:styleId="BodyText2">
    <w:name w:val="Body Text 2"/>
    <w:basedOn w:val="Normal"/>
    <w:link w:val="BodyText2Char"/>
    <w:uiPriority w:val="99"/>
    <w:rsid w:val="00127108"/>
    <w:pPr>
      <w:spacing w:after="120" w:line="480" w:lineRule="auto"/>
    </w:pPr>
  </w:style>
  <w:style w:type="character" w:customStyle="1" w:styleId="BodyText2Char">
    <w:name w:val="Body Text 2 Char"/>
    <w:basedOn w:val="DefaultParagraphFont"/>
    <w:link w:val="BodyText2"/>
    <w:uiPriority w:val="99"/>
    <w:semiHidden/>
    <w:rsid w:val="007F1FC2"/>
    <w:rPr>
      <w:sz w:val="24"/>
      <w:szCs w:val="24"/>
    </w:rPr>
  </w:style>
  <w:style w:type="paragraph" w:customStyle="1" w:styleId="RakstzCharCharRakstzCharCharRakstz">
    <w:name w:val="Rakstz. Char Char Rakstz. Char Char Rakstz."/>
    <w:basedOn w:val="Normal"/>
    <w:uiPriority w:val="99"/>
    <w:rsid w:val="00127108"/>
    <w:pPr>
      <w:spacing w:after="160" w:line="240" w:lineRule="exact"/>
    </w:pPr>
    <w:rPr>
      <w:rFonts w:ascii="Tahoma" w:hAnsi="Tahoma" w:cs="Tahoma"/>
      <w:sz w:val="20"/>
      <w:szCs w:val="20"/>
      <w:lang w:val="en-US" w:eastAsia="en-US"/>
    </w:rPr>
  </w:style>
  <w:style w:type="paragraph" w:styleId="CommentText">
    <w:name w:val="annotation text"/>
    <w:basedOn w:val="Normal"/>
    <w:link w:val="CommentTextChar"/>
    <w:uiPriority w:val="99"/>
    <w:semiHidden/>
    <w:rsid w:val="00127108"/>
    <w:rPr>
      <w:sz w:val="20"/>
      <w:szCs w:val="20"/>
    </w:rPr>
  </w:style>
  <w:style w:type="character" w:customStyle="1" w:styleId="CommentTextChar">
    <w:name w:val="Comment Text Char"/>
    <w:basedOn w:val="DefaultParagraphFont"/>
    <w:link w:val="CommentText"/>
    <w:uiPriority w:val="99"/>
    <w:locked/>
    <w:rsid w:val="00127108"/>
    <w:rPr>
      <w:lang w:val="lv-LV" w:eastAsia="lv-LV"/>
    </w:rPr>
  </w:style>
  <w:style w:type="character" w:styleId="CommentReference">
    <w:name w:val="annotation reference"/>
    <w:basedOn w:val="DefaultParagraphFont"/>
    <w:uiPriority w:val="99"/>
    <w:semiHidden/>
    <w:rsid w:val="00127108"/>
    <w:rPr>
      <w:sz w:val="16"/>
      <w:szCs w:val="16"/>
    </w:rPr>
  </w:style>
  <w:style w:type="paragraph" w:customStyle="1" w:styleId="Headerpgimpaire">
    <w:name w:val="Header pg impaire"/>
    <w:basedOn w:val="Normal"/>
    <w:uiPriority w:val="99"/>
    <w:rsid w:val="00127108"/>
    <w:pPr>
      <w:tabs>
        <w:tab w:val="left" w:pos="510"/>
      </w:tabs>
      <w:spacing w:before="140" w:after="120"/>
      <w:ind w:right="567"/>
      <w:jc w:val="right"/>
    </w:pPr>
    <w:rPr>
      <w:rFonts w:ascii="Arial" w:hAnsi="Arial" w:cs="Arial"/>
      <w:i/>
      <w:iCs/>
      <w:sz w:val="16"/>
      <w:szCs w:val="16"/>
      <w:lang w:val="fr-FR" w:eastAsia="en-US"/>
    </w:rPr>
  </w:style>
  <w:style w:type="paragraph" w:styleId="BodyTextIndent2">
    <w:name w:val="Body Text Indent 2"/>
    <w:basedOn w:val="Normal"/>
    <w:link w:val="BodyTextIndent2Char"/>
    <w:uiPriority w:val="99"/>
    <w:rsid w:val="00127108"/>
    <w:pPr>
      <w:ind w:firstLine="720"/>
      <w:jc w:val="both"/>
    </w:pPr>
    <w:rPr>
      <w:sz w:val="28"/>
      <w:szCs w:val="28"/>
    </w:rPr>
  </w:style>
  <w:style w:type="character" w:customStyle="1" w:styleId="BodyTextIndent2Char">
    <w:name w:val="Body Text Indent 2 Char"/>
    <w:basedOn w:val="DefaultParagraphFont"/>
    <w:link w:val="BodyTextIndent2"/>
    <w:uiPriority w:val="99"/>
    <w:semiHidden/>
    <w:rsid w:val="007F1FC2"/>
    <w:rPr>
      <w:sz w:val="24"/>
      <w:szCs w:val="24"/>
    </w:rPr>
  </w:style>
  <w:style w:type="paragraph" w:styleId="CommentSubject">
    <w:name w:val="annotation subject"/>
    <w:basedOn w:val="CommentText"/>
    <w:next w:val="CommentText"/>
    <w:link w:val="CommentSubjectChar"/>
    <w:uiPriority w:val="99"/>
    <w:semiHidden/>
    <w:rsid w:val="00127108"/>
    <w:rPr>
      <w:b/>
      <w:bCs/>
    </w:rPr>
  </w:style>
  <w:style w:type="character" w:customStyle="1" w:styleId="CommentSubjectChar">
    <w:name w:val="Comment Subject Char"/>
    <w:basedOn w:val="CommentTextChar"/>
    <w:link w:val="CommentSubject"/>
    <w:uiPriority w:val="99"/>
    <w:semiHidden/>
    <w:rsid w:val="007F1FC2"/>
    <w:rPr>
      <w:b/>
      <w:bCs/>
      <w:sz w:val="20"/>
      <w:szCs w:val="20"/>
      <w:lang w:val="lv-LV" w:eastAsia="lv-LV"/>
    </w:rPr>
  </w:style>
  <w:style w:type="table" w:styleId="TableGrid">
    <w:name w:val="Table Grid"/>
    <w:basedOn w:val="TableNormal"/>
    <w:uiPriority w:val="99"/>
    <w:rsid w:val="001057BD"/>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uiPriority w:val="99"/>
    <w:rsid w:val="0071376D"/>
    <w:pPr>
      <w:spacing w:before="100" w:beforeAutospacing="1" w:after="100" w:afterAutospacing="1"/>
    </w:pPr>
  </w:style>
  <w:style w:type="table" w:customStyle="1" w:styleId="Reatabula1">
    <w:name w:val="Režģa tabula1"/>
    <w:uiPriority w:val="99"/>
    <w:rsid w:val="00FA13DF"/>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3F733C"/>
    <w:pPr>
      <w:spacing w:line="360" w:lineRule="auto"/>
      <w:ind w:firstLine="300"/>
    </w:pPr>
    <w:rPr>
      <w:color w:val="414142"/>
      <w:sz w:val="20"/>
      <w:szCs w:val="20"/>
    </w:rPr>
  </w:style>
  <w:style w:type="character" w:styleId="Strong">
    <w:name w:val="Strong"/>
    <w:basedOn w:val="DefaultParagraphFont"/>
    <w:uiPriority w:val="99"/>
    <w:qFormat/>
    <w:rsid w:val="002C0E1A"/>
    <w:rPr>
      <w:b/>
      <w:bCs/>
    </w:rPr>
  </w:style>
  <w:style w:type="table" w:customStyle="1" w:styleId="TableGrid1">
    <w:name w:val="Table Grid1"/>
    <w:uiPriority w:val="99"/>
    <w:rsid w:val="007541D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029C9"/>
    <w:pPr>
      <w:keepLines/>
      <w:spacing w:before="480" w:after="0" w:line="276" w:lineRule="auto"/>
      <w:outlineLvl w:val="9"/>
    </w:pPr>
    <w:rPr>
      <w:rFonts w:ascii="Cambria" w:hAnsi="Cambria" w:cs="Cambria"/>
      <w:color w:val="365F91"/>
      <w:kern w:val="0"/>
      <w:sz w:val="28"/>
      <w:szCs w:val="28"/>
      <w:lang w:val="en-US" w:eastAsia="ja-JP"/>
    </w:rPr>
  </w:style>
  <w:style w:type="paragraph" w:styleId="TOC3">
    <w:name w:val="toc 3"/>
    <w:basedOn w:val="Normal"/>
    <w:next w:val="Normal"/>
    <w:autoRedefine/>
    <w:uiPriority w:val="39"/>
    <w:rsid w:val="00C029C9"/>
    <w:pPr>
      <w:spacing w:after="100"/>
      <w:ind w:left="480"/>
    </w:pPr>
  </w:style>
  <w:style w:type="paragraph" w:styleId="TOC1">
    <w:name w:val="toc 1"/>
    <w:basedOn w:val="Normal"/>
    <w:next w:val="Normal"/>
    <w:autoRedefine/>
    <w:uiPriority w:val="39"/>
    <w:rsid w:val="00C029C9"/>
    <w:pPr>
      <w:spacing w:after="100"/>
    </w:pPr>
  </w:style>
  <w:style w:type="paragraph" w:styleId="TOC2">
    <w:name w:val="toc 2"/>
    <w:basedOn w:val="Normal"/>
    <w:next w:val="Normal"/>
    <w:autoRedefine/>
    <w:uiPriority w:val="39"/>
    <w:rsid w:val="00503F58"/>
    <w:pPr>
      <w:spacing w:after="100" w:line="276" w:lineRule="auto"/>
      <w:ind w:left="220"/>
    </w:pPr>
    <w:rPr>
      <w:rFonts w:ascii="Calibri" w:hAnsi="Calibri" w:cs="Calibri"/>
      <w:sz w:val="22"/>
      <w:szCs w:val="22"/>
      <w:lang w:val="en-US" w:eastAsia="ja-JP"/>
    </w:rPr>
  </w:style>
  <w:style w:type="table" w:customStyle="1" w:styleId="TableGrid2">
    <w:name w:val="Table Grid2"/>
    <w:uiPriority w:val="99"/>
    <w:rsid w:val="00520D4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99"/>
    <w:rsid w:val="00E763E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99"/>
    <w:rsid w:val="00BF5E0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uiPriority w:val="99"/>
    <w:rsid w:val="00717378"/>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Shading1-Accent1">
    <w:name w:val="Medium Shading 1 Accent 1"/>
    <w:basedOn w:val="TableNormal"/>
    <w:uiPriority w:val="99"/>
    <w:rsid w:val="003D7E2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99"/>
    <w:rsid w:val="003D7E2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Grid-Accent1">
    <w:name w:val="Colorful Grid Accent 1"/>
    <w:basedOn w:val="TableNormal"/>
    <w:uiPriority w:val="99"/>
    <w:rsid w:val="003D7E21"/>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1-Accent1">
    <w:name w:val="Medium List 1 Accent 1"/>
    <w:basedOn w:val="TableNormal"/>
    <w:uiPriority w:val="99"/>
    <w:rsid w:val="0030741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IntenseReference">
    <w:name w:val="Intense Reference"/>
    <w:basedOn w:val="DefaultParagraphFont"/>
    <w:uiPriority w:val="99"/>
    <w:qFormat/>
    <w:rsid w:val="00E92F32"/>
    <w:rPr>
      <w:b/>
      <w:bCs/>
      <w:smallCaps/>
      <w:color w:val="C0504D"/>
      <w:spacing w:val="5"/>
      <w:u w:val="single"/>
    </w:rPr>
  </w:style>
  <w:style w:type="paragraph" w:customStyle="1" w:styleId="naisf">
    <w:name w:val="naisf"/>
    <w:basedOn w:val="Normal"/>
    <w:uiPriority w:val="99"/>
    <w:rsid w:val="009634E0"/>
    <w:pPr>
      <w:spacing w:before="75" w:after="75"/>
      <w:ind w:firstLine="375"/>
      <w:jc w:val="both"/>
    </w:pPr>
  </w:style>
  <w:style w:type="character" w:customStyle="1" w:styleId="apple-converted-space">
    <w:name w:val="apple-converted-space"/>
    <w:basedOn w:val="DefaultParagraphFont"/>
    <w:uiPriority w:val="99"/>
    <w:rsid w:val="00BB415F"/>
  </w:style>
  <w:style w:type="table" w:customStyle="1" w:styleId="TableGrid3">
    <w:name w:val="Table Grid3"/>
    <w:basedOn w:val="TableNormal"/>
    <w:next w:val="TableGrid"/>
    <w:uiPriority w:val="59"/>
    <w:rsid w:val="00153A2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91D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qFormat/>
    <w:rsid w:val="00F5573D"/>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locked/>
    <w:rsid w:val="00F5573D"/>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2767"/>
    <w:rPr>
      <w:sz w:val="24"/>
      <w:szCs w:val="24"/>
    </w:rPr>
  </w:style>
  <w:style w:type="paragraph" w:styleId="Heading1">
    <w:name w:val="heading 1"/>
    <w:basedOn w:val="Normal"/>
    <w:next w:val="Normal"/>
    <w:link w:val="Heading1Char"/>
    <w:uiPriority w:val="99"/>
    <w:qFormat/>
    <w:rsid w:val="001271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2710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2710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127108"/>
    <w:pPr>
      <w:keepNext/>
      <w:outlineLvl w:val="3"/>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B2D"/>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7F1F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9A2113"/>
    <w:rPr>
      <w:b/>
      <w:bCs/>
      <w:sz w:val="27"/>
      <w:szCs w:val="27"/>
    </w:rPr>
  </w:style>
  <w:style w:type="character" w:customStyle="1" w:styleId="Heading4Char">
    <w:name w:val="Heading 4 Char"/>
    <w:basedOn w:val="DefaultParagraphFont"/>
    <w:link w:val="Heading4"/>
    <w:uiPriority w:val="9"/>
    <w:semiHidden/>
    <w:rsid w:val="007F1FC2"/>
    <w:rPr>
      <w:rFonts w:asciiTheme="minorHAnsi" w:eastAsiaTheme="minorEastAsia" w:hAnsiTheme="minorHAnsi" w:cstheme="minorBidi"/>
      <w:b/>
      <w:bCs/>
      <w:sz w:val="28"/>
      <w:szCs w:val="28"/>
    </w:rPr>
  </w:style>
  <w:style w:type="character" w:styleId="Hyperlink">
    <w:name w:val="Hyperlink"/>
    <w:basedOn w:val="DefaultParagraphFont"/>
    <w:uiPriority w:val="99"/>
    <w:rsid w:val="00127108"/>
    <w:rPr>
      <w:color w:val="0000FF"/>
      <w:u w:val="single"/>
    </w:rPr>
  </w:style>
  <w:style w:type="paragraph" w:styleId="FootnoteText">
    <w:name w:val="footnote text"/>
    <w:basedOn w:val="Normal"/>
    <w:link w:val="FootnoteTextChar"/>
    <w:uiPriority w:val="99"/>
    <w:semiHidden/>
    <w:rsid w:val="00127108"/>
    <w:rPr>
      <w:sz w:val="20"/>
      <w:szCs w:val="20"/>
      <w:lang w:val="en-GB" w:eastAsia="en-US"/>
    </w:rPr>
  </w:style>
  <w:style w:type="character" w:customStyle="1" w:styleId="FootnoteTextChar">
    <w:name w:val="Footnote Text Char"/>
    <w:basedOn w:val="DefaultParagraphFont"/>
    <w:link w:val="FootnoteText"/>
    <w:uiPriority w:val="99"/>
    <w:locked/>
    <w:rsid w:val="00D07FF1"/>
    <w:rPr>
      <w:lang w:val="en-GB" w:eastAsia="en-US"/>
    </w:rPr>
  </w:style>
  <w:style w:type="character" w:customStyle="1" w:styleId="CharChar3">
    <w:name w:val="Char Char3"/>
    <w:uiPriority w:val="99"/>
    <w:semiHidden/>
    <w:locked/>
    <w:rsid w:val="00127108"/>
    <w:rPr>
      <w:lang w:val="en-GB" w:eastAsia="en-US"/>
    </w:rPr>
  </w:style>
  <w:style w:type="character" w:styleId="FootnoteReference">
    <w:name w:val="footnote reference"/>
    <w:basedOn w:val="DefaultParagraphFont"/>
    <w:uiPriority w:val="99"/>
    <w:rsid w:val="00127108"/>
    <w:rPr>
      <w:vertAlign w:val="superscript"/>
    </w:rPr>
  </w:style>
  <w:style w:type="paragraph" w:styleId="ListParagraph">
    <w:name w:val="List Paragraph"/>
    <w:basedOn w:val="Normal"/>
    <w:uiPriority w:val="99"/>
    <w:qFormat/>
    <w:rsid w:val="00127108"/>
    <w:pPr>
      <w:ind w:left="720"/>
    </w:pPr>
  </w:style>
  <w:style w:type="paragraph" w:styleId="BalloonText">
    <w:name w:val="Balloon Text"/>
    <w:basedOn w:val="Normal"/>
    <w:link w:val="BalloonTextChar"/>
    <w:uiPriority w:val="99"/>
    <w:semiHidden/>
    <w:rsid w:val="00127108"/>
    <w:rPr>
      <w:rFonts w:ascii="Tahoma" w:hAnsi="Tahoma" w:cs="Tahoma"/>
      <w:sz w:val="16"/>
      <w:szCs w:val="16"/>
    </w:rPr>
  </w:style>
  <w:style w:type="character" w:customStyle="1" w:styleId="BalloonTextChar">
    <w:name w:val="Balloon Text Char"/>
    <w:basedOn w:val="DefaultParagraphFont"/>
    <w:link w:val="BalloonText"/>
    <w:uiPriority w:val="99"/>
    <w:semiHidden/>
    <w:rsid w:val="007F1FC2"/>
    <w:rPr>
      <w:sz w:val="0"/>
      <w:szCs w:val="0"/>
    </w:rPr>
  </w:style>
  <w:style w:type="character" w:customStyle="1" w:styleId="CharChar2">
    <w:name w:val="Char Char2"/>
    <w:uiPriority w:val="99"/>
    <w:rsid w:val="00127108"/>
    <w:rPr>
      <w:rFonts w:ascii="Tahoma" w:hAnsi="Tahoma" w:cs="Tahoma"/>
      <w:sz w:val="16"/>
      <w:szCs w:val="16"/>
      <w:lang w:val="lv-LV" w:eastAsia="lv-LV"/>
    </w:rPr>
  </w:style>
  <w:style w:type="paragraph" w:styleId="BodyText">
    <w:name w:val="Body Text"/>
    <w:basedOn w:val="Normal"/>
    <w:link w:val="BodyTextChar"/>
    <w:uiPriority w:val="99"/>
    <w:rsid w:val="00127108"/>
    <w:rPr>
      <w:i/>
      <w:iCs/>
      <w:sz w:val="20"/>
      <w:szCs w:val="20"/>
    </w:rPr>
  </w:style>
  <w:style w:type="character" w:customStyle="1" w:styleId="BodyTextChar">
    <w:name w:val="Body Text Char"/>
    <w:basedOn w:val="DefaultParagraphFont"/>
    <w:link w:val="BodyText"/>
    <w:uiPriority w:val="99"/>
    <w:locked/>
    <w:rsid w:val="00842364"/>
    <w:rPr>
      <w:i/>
      <w:iCs/>
    </w:rPr>
  </w:style>
  <w:style w:type="paragraph" w:styleId="BodyTextIndent">
    <w:name w:val="Body Text Indent"/>
    <w:basedOn w:val="Normal"/>
    <w:link w:val="BodyTextIndentChar"/>
    <w:uiPriority w:val="99"/>
    <w:rsid w:val="00127108"/>
    <w:pPr>
      <w:spacing w:after="120"/>
      <w:ind w:left="283"/>
    </w:pPr>
  </w:style>
  <w:style w:type="character" w:customStyle="1" w:styleId="BodyTextIndentChar">
    <w:name w:val="Body Text Indent Char"/>
    <w:basedOn w:val="DefaultParagraphFont"/>
    <w:link w:val="BodyTextIndent"/>
    <w:uiPriority w:val="99"/>
    <w:semiHidden/>
    <w:rsid w:val="007F1FC2"/>
    <w:rPr>
      <w:sz w:val="24"/>
      <w:szCs w:val="24"/>
    </w:rPr>
  </w:style>
  <w:style w:type="paragraph" w:styleId="NormalWeb">
    <w:name w:val="Normal (Web)"/>
    <w:basedOn w:val="Normal"/>
    <w:uiPriority w:val="99"/>
    <w:rsid w:val="00127108"/>
    <w:pPr>
      <w:spacing w:before="100"/>
    </w:pPr>
  </w:style>
  <w:style w:type="paragraph" w:styleId="Header">
    <w:name w:val="header"/>
    <w:basedOn w:val="Normal"/>
    <w:link w:val="HeaderChar"/>
    <w:uiPriority w:val="99"/>
    <w:rsid w:val="00127108"/>
    <w:pPr>
      <w:tabs>
        <w:tab w:val="center" w:pos="4153"/>
        <w:tab w:val="right" w:pos="8306"/>
      </w:tabs>
    </w:pPr>
    <w:rPr>
      <w:rFonts w:ascii="Calibri" w:hAnsi="Calibri" w:cs="Calibri"/>
      <w:sz w:val="22"/>
      <w:szCs w:val="22"/>
      <w:lang w:eastAsia="en-US"/>
    </w:rPr>
  </w:style>
  <w:style w:type="character" w:customStyle="1" w:styleId="HeaderChar">
    <w:name w:val="Header Char"/>
    <w:basedOn w:val="DefaultParagraphFont"/>
    <w:link w:val="Header"/>
    <w:uiPriority w:val="99"/>
    <w:semiHidden/>
    <w:rsid w:val="007F1FC2"/>
    <w:rPr>
      <w:sz w:val="24"/>
      <w:szCs w:val="24"/>
    </w:rPr>
  </w:style>
  <w:style w:type="character" w:customStyle="1" w:styleId="CharChar1">
    <w:name w:val="Char Char1"/>
    <w:uiPriority w:val="99"/>
    <w:locked/>
    <w:rsid w:val="00127108"/>
    <w:rPr>
      <w:rFonts w:ascii="Calibri" w:hAnsi="Calibri" w:cs="Calibri"/>
      <w:sz w:val="22"/>
      <w:szCs w:val="22"/>
      <w:lang w:val="lv-LV" w:eastAsia="en-US"/>
    </w:rPr>
  </w:style>
  <w:style w:type="paragraph" w:styleId="Footer">
    <w:name w:val="footer"/>
    <w:basedOn w:val="Normal"/>
    <w:link w:val="FooterChar"/>
    <w:uiPriority w:val="99"/>
    <w:rsid w:val="00127108"/>
    <w:pPr>
      <w:tabs>
        <w:tab w:val="center" w:pos="4153"/>
        <w:tab w:val="right" w:pos="8306"/>
      </w:tabs>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9634E0"/>
    <w:rPr>
      <w:rFonts w:ascii="Calibri" w:hAnsi="Calibri" w:cs="Calibri"/>
      <w:sz w:val="22"/>
      <w:szCs w:val="22"/>
      <w:lang w:eastAsia="en-US"/>
    </w:rPr>
  </w:style>
  <w:style w:type="character" w:customStyle="1" w:styleId="CharChar">
    <w:name w:val="Char Char"/>
    <w:uiPriority w:val="99"/>
    <w:semiHidden/>
    <w:locked/>
    <w:rsid w:val="00127108"/>
    <w:rPr>
      <w:rFonts w:ascii="Calibri" w:hAnsi="Calibri" w:cs="Calibri"/>
      <w:sz w:val="22"/>
      <w:szCs w:val="22"/>
      <w:lang w:val="lv-LV" w:eastAsia="en-US"/>
    </w:rPr>
  </w:style>
  <w:style w:type="character" w:styleId="FollowedHyperlink">
    <w:name w:val="FollowedHyperlink"/>
    <w:basedOn w:val="DefaultParagraphFont"/>
    <w:uiPriority w:val="99"/>
    <w:rsid w:val="00127108"/>
    <w:rPr>
      <w:color w:val="800080"/>
      <w:u w:val="single"/>
    </w:rPr>
  </w:style>
  <w:style w:type="paragraph" w:styleId="BodyText3">
    <w:name w:val="Body Text 3"/>
    <w:basedOn w:val="Normal"/>
    <w:link w:val="BodyText3Char"/>
    <w:uiPriority w:val="99"/>
    <w:rsid w:val="00127108"/>
    <w:pPr>
      <w:jc w:val="both"/>
    </w:pPr>
    <w:rPr>
      <w:b/>
      <w:bCs/>
      <w:i/>
      <w:iCs/>
      <w:sz w:val="28"/>
      <w:szCs w:val="28"/>
    </w:rPr>
  </w:style>
  <w:style w:type="character" w:customStyle="1" w:styleId="BodyText3Char">
    <w:name w:val="Body Text 3 Char"/>
    <w:basedOn w:val="DefaultParagraphFont"/>
    <w:link w:val="BodyText3"/>
    <w:uiPriority w:val="99"/>
    <w:semiHidden/>
    <w:rsid w:val="007F1FC2"/>
    <w:rPr>
      <w:sz w:val="16"/>
      <w:szCs w:val="16"/>
    </w:rPr>
  </w:style>
  <w:style w:type="character" w:styleId="PageNumber">
    <w:name w:val="page number"/>
    <w:basedOn w:val="DefaultParagraphFont"/>
    <w:uiPriority w:val="99"/>
    <w:rsid w:val="00127108"/>
  </w:style>
  <w:style w:type="paragraph" w:customStyle="1" w:styleId="virsraksts">
    <w:name w:val="virsraksts"/>
    <w:basedOn w:val="Normal"/>
    <w:uiPriority w:val="99"/>
    <w:rsid w:val="00127108"/>
    <w:pPr>
      <w:spacing w:before="100" w:beforeAutospacing="1" w:after="100" w:afterAutospacing="1" w:line="480" w:lineRule="auto"/>
    </w:pPr>
    <w:rPr>
      <w:rFonts w:ascii="Arial" w:hAnsi="Arial" w:cs="Arial"/>
      <w:b/>
      <w:bCs/>
      <w:color w:val="666600"/>
    </w:rPr>
  </w:style>
  <w:style w:type="character" w:customStyle="1" w:styleId="gray1">
    <w:name w:val="gray1"/>
    <w:uiPriority w:val="99"/>
    <w:rsid w:val="00127108"/>
    <w:rPr>
      <w:color w:val="000000"/>
    </w:rPr>
  </w:style>
  <w:style w:type="character" w:customStyle="1" w:styleId="apple-style-span">
    <w:name w:val="apple-style-span"/>
    <w:uiPriority w:val="99"/>
    <w:rsid w:val="00127108"/>
  </w:style>
  <w:style w:type="character" w:styleId="Emphasis">
    <w:name w:val="Emphasis"/>
    <w:basedOn w:val="DefaultParagraphFont"/>
    <w:uiPriority w:val="99"/>
    <w:qFormat/>
    <w:rsid w:val="00127108"/>
    <w:rPr>
      <w:i/>
      <w:iCs/>
    </w:rPr>
  </w:style>
  <w:style w:type="paragraph" w:customStyle="1" w:styleId="Default">
    <w:name w:val="Default"/>
    <w:uiPriority w:val="99"/>
    <w:rsid w:val="00127108"/>
    <w:pPr>
      <w:autoSpaceDE w:val="0"/>
      <w:autoSpaceDN w:val="0"/>
      <w:adjustRightInd w:val="0"/>
    </w:pPr>
    <w:rPr>
      <w:rFonts w:ascii="Arial" w:hAnsi="Arial" w:cs="Arial"/>
      <w:color w:val="000000"/>
      <w:sz w:val="24"/>
      <w:szCs w:val="24"/>
      <w:lang w:val="en-US" w:eastAsia="en-US"/>
    </w:rPr>
  </w:style>
  <w:style w:type="paragraph" w:customStyle="1" w:styleId="Char">
    <w:name w:val="Char"/>
    <w:basedOn w:val="Normal"/>
    <w:next w:val="Normal"/>
    <w:uiPriority w:val="99"/>
    <w:rsid w:val="00127108"/>
    <w:pPr>
      <w:spacing w:after="160" w:line="240" w:lineRule="exact"/>
    </w:pPr>
    <w:rPr>
      <w:rFonts w:ascii="Tahoma" w:hAnsi="Tahoma" w:cs="Tahoma"/>
      <w:lang w:val="en-US" w:eastAsia="en-US"/>
    </w:rPr>
  </w:style>
  <w:style w:type="paragraph" w:customStyle="1" w:styleId="naiskr">
    <w:name w:val="naiskr"/>
    <w:basedOn w:val="Normal"/>
    <w:uiPriority w:val="99"/>
    <w:rsid w:val="00127108"/>
    <w:pPr>
      <w:spacing w:before="75" w:after="75"/>
    </w:pPr>
  </w:style>
  <w:style w:type="paragraph" w:styleId="BodyText2">
    <w:name w:val="Body Text 2"/>
    <w:basedOn w:val="Normal"/>
    <w:link w:val="BodyText2Char"/>
    <w:uiPriority w:val="99"/>
    <w:rsid w:val="00127108"/>
    <w:pPr>
      <w:spacing w:after="120" w:line="480" w:lineRule="auto"/>
    </w:pPr>
  </w:style>
  <w:style w:type="character" w:customStyle="1" w:styleId="BodyText2Char">
    <w:name w:val="Body Text 2 Char"/>
    <w:basedOn w:val="DefaultParagraphFont"/>
    <w:link w:val="BodyText2"/>
    <w:uiPriority w:val="99"/>
    <w:semiHidden/>
    <w:rsid w:val="007F1FC2"/>
    <w:rPr>
      <w:sz w:val="24"/>
      <w:szCs w:val="24"/>
    </w:rPr>
  </w:style>
  <w:style w:type="paragraph" w:customStyle="1" w:styleId="RakstzCharCharRakstzCharCharRakstz">
    <w:name w:val="Rakstz. Char Char Rakstz. Char Char Rakstz."/>
    <w:basedOn w:val="Normal"/>
    <w:uiPriority w:val="99"/>
    <w:rsid w:val="00127108"/>
    <w:pPr>
      <w:spacing w:after="160" w:line="240" w:lineRule="exact"/>
    </w:pPr>
    <w:rPr>
      <w:rFonts w:ascii="Tahoma" w:hAnsi="Tahoma" w:cs="Tahoma"/>
      <w:sz w:val="20"/>
      <w:szCs w:val="20"/>
      <w:lang w:val="en-US" w:eastAsia="en-US"/>
    </w:rPr>
  </w:style>
  <w:style w:type="paragraph" w:styleId="CommentText">
    <w:name w:val="annotation text"/>
    <w:basedOn w:val="Normal"/>
    <w:link w:val="CommentTextChar"/>
    <w:uiPriority w:val="99"/>
    <w:semiHidden/>
    <w:rsid w:val="00127108"/>
    <w:rPr>
      <w:sz w:val="20"/>
      <w:szCs w:val="20"/>
    </w:rPr>
  </w:style>
  <w:style w:type="character" w:customStyle="1" w:styleId="CommentTextChar">
    <w:name w:val="Comment Text Char"/>
    <w:basedOn w:val="DefaultParagraphFont"/>
    <w:link w:val="CommentText"/>
    <w:uiPriority w:val="99"/>
    <w:locked/>
    <w:rsid w:val="00127108"/>
    <w:rPr>
      <w:lang w:val="lv-LV" w:eastAsia="lv-LV"/>
    </w:rPr>
  </w:style>
  <w:style w:type="character" w:styleId="CommentReference">
    <w:name w:val="annotation reference"/>
    <w:basedOn w:val="DefaultParagraphFont"/>
    <w:uiPriority w:val="99"/>
    <w:semiHidden/>
    <w:rsid w:val="00127108"/>
    <w:rPr>
      <w:sz w:val="16"/>
      <w:szCs w:val="16"/>
    </w:rPr>
  </w:style>
  <w:style w:type="paragraph" w:customStyle="1" w:styleId="Headerpgimpaire">
    <w:name w:val="Header pg impaire"/>
    <w:basedOn w:val="Normal"/>
    <w:uiPriority w:val="99"/>
    <w:rsid w:val="00127108"/>
    <w:pPr>
      <w:tabs>
        <w:tab w:val="left" w:pos="510"/>
      </w:tabs>
      <w:spacing w:before="140" w:after="120"/>
      <w:ind w:right="567"/>
      <w:jc w:val="right"/>
    </w:pPr>
    <w:rPr>
      <w:rFonts w:ascii="Arial" w:hAnsi="Arial" w:cs="Arial"/>
      <w:i/>
      <w:iCs/>
      <w:sz w:val="16"/>
      <w:szCs w:val="16"/>
      <w:lang w:val="fr-FR" w:eastAsia="en-US"/>
    </w:rPr>
  </w:style>
  <w:style w:type="paragraph" w:styleId="BodyTextIndent2">
    <w:name w:val="Body Text Indent 2"/>
    <w:basedOn w:val="Normal"/>
    <w:link w:val="BodyTextIndent2Char"/>
    <w:uiPriority w:val="99"/>
    <w:rsid w:val="00127108"/>
    <w:pPr>
      <w:ind w:firstLine="720"/>
      <w:jc w:val="both"/>
    </w:pPr>
    <w:rPr>
      <w:sz w:val="28"/>
      <w:szCs w:val="28"/>
    </w:rPr>
  </w:style>
  <w:style w:type="character" w:customStyle="1" w:styleId="BodyTextIndent2Char">
    <w:name w:val="Body Text Indent 2 Char"/>
    <w:basedOn w:val="DefaultParagraphFont"/>
    <w:link w:val="BodyTextIndent2"/>
    <w:uiPriority w:val="99"/>
    <w:semiHidden/>
    <w:rsid w:val="007F1FC2"/>
    <w:rPr>
      <w:sz w:val="24"/>
      <w:szCs w:val="24"/>
    </w:rPr>
  </w:style>
  <w:style w:type="paragraph" w:styleId="CommentSubject">
    <w:name w:val="annotation subject"/>
    <w:basedOn w:val="CommentText"/>
    <w:next w:val="CommentText"/>
    <w:link w:val="CommentSubjectChar"/>
    <w:uiPriority w:val="99"/>
    <w:semiHidden/>
    <w:rsid w:val="00127108"/>
    <w:rPr>
      <w:b/>
      <w:bCs/>
    </w:rPr>
  </w:style>
  <w:style w:type="character" w:customStyle="1" w:styleId="CommentSubjectChar">
    <w:name w:val="Comment Subject Char"/>
    <w:basedOn w:val="CommentTextChar"/>
    <w:link w:val="CommentSubject"/>
    <w:uiPriority w:val="99"/>
    <w:semiHidden/>
    <w:rsid w:val="007F1FC2"/>
    <w:rPr>
      <w:b/>
      <w:bCs/>
      <w:sz w:val="20"/>
      <w:szCs w:val="20"/>
      <w:lang w:val="lv-LV" w:eastAsia="lv-LV"/>
    </w:rPr>
  </w:style>
  <w:style w:type="table" w:styleId="TableGrid">
    <w:name w:val="Table Grid"/>
    <w:basedOn w:val="TableNormal"/>
    <w:uiPriority w:val="99"/>
    <w:rsid w:val="001057BD"/>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uiPriority w:val="99"/>
    <w:rsid w:val="0071376D"/>
    <w:pPr>
      <w:spacing w:before="100" w:beforeAutospacing="1" w:after="100" w:afterAutospacing="1"/>
    </w:pPr>
  </w:style>
  <w:style w:type="table" w:customStyle="1" w:styleId="Reatabula1">
    <w:name w:val="Režģa tabula1"/>
    <w:uiPriority w:val="99"/>
    <w:rsid w:val="00FA13DF"/>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3F733C"/>
    <w:pPr>
      <w:spacing w:line="360" w:lineRule="auto"/>
      <w:ind w:firstLine="300"/>
    </w:pPr>
    <w:rPr>
      <w:color w:val="414142"/>
      <w:sz w:val="20"/>
      <w:szCs w:val="20"/>
    </w:rPr>
  </w:style>
  <w:style w:type="character" w:styleId="Strong">
    <w:name w:val="Strong"/>
    <w:basedOn w:val="DefaultParagraphFont"/>
    <w:uiPriority w:val="99"/>
    <w:qFormat/>
    <w:rsid w:val="002C0E1A"/>
    <w:rPr>
      <w:b/>
      <w:bCs/>
    </w:rPr>
  </w:style>
  <w:style w:type="table" w:customStyle="1" w:styleId="TableGrid1">
    <w:name w:val="Table Grid1"/>
    <w:uiPriority w:val="99"/>
    <w:rsid w:val="007541D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029C9"/>
    <w:pPr>
      <w:keepLines/>
      <w:spacing w:before="480" w:after="0" w:line="276" w:lineRule="auto"/>
      <w:outlineLvl w:val="9"/>
    </w:pPr>
    <w:rPr>
      <w:rFonts w:ascii="Cambria" w:hAnsi="Cambria" w:cs="Cambria"/>
      <w:color w:val="365F91"/>
      <w:kern w:val="0"/>
      <w:sz w:val="28"/>
      <w:szCs w:val="28"/>
      <w:lang w:val="en-US" w:eastAsia="ja-JP"/>
    </w:rPr>
  </w:style>
  <w:style w:type="paragraph" w:styleId="TOC3">
    <w:name w:val="toc 3"/>
    <w:basedOn w:val="Normal"/>
    <w:next w:val="Normal"/>
    <w:autoRedefine/>
    <w:uiPriority w:val="39"/>
    <w:rsid w:val="00C029C9"/>
    <w:pPr>
      <w:spacing w:after="100"/>
      <w:ind w:left="480"/>
    </w:pPr>
  </w:style>
  <w:style w:type="paragraph" w:styleId="TOC1">
    <w:name w:val="toc 1"/>
    <w:basedOn w:val="Normal"/>
    <w:next w:val="Normal"/>
    <w:autoRedefine/>
    <w:uiPriority w:val="39"/>
    <w:rsid w:val="00C029C9"/>
    <w:pPr>
      <w:spacing w:after="100"/>
    </w:pPr>
  </w:style>
  <w:style w:type="paragraph" w:styleId="TOC2">
    <w:name w:val="toc 2"/>
    <w:basedOn w:val="Normal"/>
    <w:next w:val="Normal"/>
    <w:autoRedefine/>
    <w:uiPriority w:val="39"/>
    <w:rsid w:val="00503F58"/>
    <w:pPr>
      <w:spacing w:after="100" w:line="276" w:lineRule="auto"/>
      <w:ind w:left="220"/>
    </w:pPr>
    <w:rPr>
      <w:rFonts w:ascii="Calibri" w:hAnsi="Calibri" w:cs="Calibri"/>
      <w:sz w:val="22"/>
      <w:szCs w:val="22"/>
      <w:lang w:val="en-US" w:eastAsia="ja-JP"/>
    </w:rPr>
  </w:style>
  <w:style w:type="table" w:customStyle="1" w:styleId="TableGrid2">
    <w:name w:val="Table Grid2"/>
    <w:uiPriority w:val="99"/>
    <w:rsid w:val="00520D4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99"/>
    <w:rsid w:val="00E763E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99"/>
    <w:rsid w:val="00BF5E0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uiPriority w:val="99"/>
    <w:rsid w:val="00717378"/>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Shading1-Accent1">
    <w:name w:val="Medium Shading 1 Accent 1"/>
    <w:basedOn w:val="TableNormal"/>
    <w:uiPriority w:val="99"/>
    <w:rsid w:val="003D7E2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99"/>
    <w:rsid w:val="003D7E2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Grid-Accent1">
    <w:name w:val="Colorful Grid Accent 1"/>
    <w:basedOn w:val="TableNormal"/>
    <w:uiPriority w:val="99"/>
    <w:rsid w:val="003D7E21"/>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1-Accent1">
    <w:name w:val="Medium List 1 Accent 1"/>
    <w:basedOn w:val="TableNormal"/>
    <w:uiPriority w:val="99"/>
    <w:rsid w:val="0030741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IntenseReference">
    <w:name w:val="Intense Reference"/>
    <w:basedOn w:val="DefaultParagraphFont"/>
    <w:uiPriority w:val="99"/>
    <w:qFormat/>
    <w:rsid w:val="00E92F32"/>
    <w:rPr>
      <w:b/>
      <w:bCs/>
      <w:smallCaps/>
      <w:color w:val="C0504D"/>
      <w:spacing w:val="5"/>
      <w:u w:val="single"/>
    </w:rPr>
  </w:style>
  <w:style w:type="paragraph" w:customStyle="1" w:styleId="naisf">
    <w:name w:val="naisf"/>
    <w:basedOn w:val="Normal"/>
    <w:uiPriority w:val="99"/>
    <w:rsid w:val="009634E0"/>
    <w:pPr>
      <w:spacing w:before="75" w:after="75"/>
      <w:ind w:firstLine="375"/>
      <w:jc w:val="both"/>
    </w:pPr>
  </w:style>
  <w:style w:type="character" w:customStyle="1" w:styleId="apple-converted-space">
    <w:name w:val="apple-converted-space"/>
    <w:basedOn w:val="DefaultParagraphFont"/>
    <w:uiPriority w:val="99"/>
    <w:rsid w:val="00BB415F"/>
  </w:style>
  <w:style w:type="table" w:customStyle="1" w:styleId="TableGrid3">
    <w:name w:val="Table Grid3"/>
    <w:basedOn w:val="TableNormal"/>
    <w:next w:val="TableGrid"/>
    <w:uiPriority w:val="59"/>
    <w:rsid w:val="00153A2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91D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qFormat/>
    <w:rsid w:val="00F5573D"/>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locked/>
    <w:rsid w:val="00F5573D"/>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2799">
      <w:bodyDiv w:val="1"/>
      <w:marLeft w:val="0"/>
      <w:marRight w:val="0"/>
      <w:marTop w:val="0"/>
      <w:marBottom w:val="0"/>
      <w:divBdr>
        <w:top w:val="none" w:sz="0" w:space="0" w:color="auto"/>
        <w:left w:val="none" w:sz="0" w:space="0" w:color="auto"/>
        <w:bottom w:val="none" w:sz="0" w:space="0" w:color="auto"/>
        <w:right w:val="none" w:sz="0" w:space="0" w:color="auto"/>
      </w:divBdr>
    </w:div>
    <w:div w:id="124741230">
      <w:bodyDiv w:val="1"/>
      <w:marLeft w:val="0"/>
      <w:marRight w:val="0"/>
      <w:marTop w:val="0"/>
      <w:marBottom w:val="0"/>
      <w:divBdr>
        <w:top w:val="none" w:sz="0" w:space="0" w:color="auto"/>
        <w:left w:val="none" w:sz="0" w:space="0" w:color="auto"/>
        <w:bottom w:val="none" w:sz="0" w:space="0" w:color="auto"/>
        <w:right w:val="none" w:sz="0" w:space="0" w:color="auto"/>
      </w:divBdr>
      <w:divsChild>
        <w:div w:id="938026864">
          <w:marLeft w:val="0"/>
          <w:marRight w:val="0"/>
          <w:marTop w:val="480"/>
          <w:marBottom w:val="240"/>
          <w:divBdr>
            <w:top w:val="none" w:sz="0" w:space="0" w:color="auto"/>
            <w:left w:val="none" w:sz="0" w:space="0" w:color="auto"/>
            <w:bottom w:val="none" w:sz="0" w:space="0" w:color="auto"/>
            <w:right w:val="none" w:sz="0" w:space="0" w:color="auto"/>
          </w:divBdr>
        </w:div>
        <w:div w:id="393700639">
          <w:marLeft w:val="0"/>
          <w:marRight w:val="0"/>
          <w:marTop w:val="0"/>
          <w:marBottom w:val="567"/>
          <w:divBdr>
            <w:top w:val="none" w:sz="0" w:space="0" w:color="auto"/>
            <w:left w:val="none" w:sz="0" w:space="0" w:color="auto"/>
            <w:bottom w:val="none" w:sz="0" w:space="0" w:color="auto"/>
            <w:right w:val="none" w:sz="0" w:space="0" w:color="auto"/>
          </w:divBdr>
        </w:div>
      </w:divsChild>
    </w:div>
    <w:div w:id="377171402">
      <w:bodyDiv w:val="1"/>
      <w:marLeft w:val="0"/>
      <w:marRight w:val="0"/>
      <w:marTop w:val="0"/>
      <w:marBottom w:val="0"/>
      <w:divBdr>
        <w:top w:val="none" w:sz="0" w:space="0" w:color="auto"/>
        <w:left w:val="none" w:sz="0" w:space="0" w:color="auto"/>
        <w:bottom w:val="none" w:sz="0" w:space="0" w:color="auto"/>
        <w:right w:val="none" w:sz="0" w:space="0" w:color="auto"/>
      </w:divBdr>
    </w:div>
    <w:div w:id="514807642">
      <w:marLeft w:val="0"/>
      <w:marRight w:val="0"/>
      <w:marTop w:val="0"/>
      <w:marBottom w:val="0"/>
      <w:divBdr>
        <w:top w:val="none" w:sz="0" w:space="0" w:color="auto"/>
        <w:left w:val="none" w:sz="0" w:space="0" w:color="auto"/>
        <w:bottom w:val="none" w:sz="0" w:space="0" w:color="auto"/>
        <w:right w:val="none" w:sz="0" w:space="0" w:color="auto"/>
      </w:divBdr>
      <w:divsChild>
        <w:div w:id="514807634">
          <w:marLeft w:val="547"/>
          <w:marRight w:val="0"/>
          <w:marTop w:val="0"/>
          <w:marBottom w:val="0"/>
          <w:divBdr>
            <w:top w:val="none" w:sz="0" w:space="0" w:color="auto"/>
            <w:left w:val="none" w:sz="0" w:space="0" w:color="auto"/>
            <w:bottom w:val="none" w:sz="0" w:space="0" w:color="auto"/>
            <w:right w:val="none" w:sz="0" w:space="0" w:color="auto"/>
          </w:divBdr>
        </w:div>
        <w:div w:id="514807635">
          <w:marLeft w:val="547"/>
          <w:marRight w:val="0"/>
          <w:marTop w:val="0"/>
          <w:marBottom w:val="0"/>
          <w:divBdr>
            <w:top w:val="none" w:sz="0" w:space="0" w:color="auto"/>
            <w:left w:val="none" w:sz="0" w:space="0" w:color="auto"/>
            <w:bottom w:val="none" w:sz="0" w:space="0" w:color="auto"/>
            <w:right w:val="none" w:sz="0" w:space="0" w:color="auto"/>
          </w:divBdr>
        </w:div>
        <w:div w:id="514807641">
          <w:marLeft w:val="547"/>
          <w:marRight w:val="0"/>
          <w:marTop w:val="0"/>
          <w:marBottom w:val="0"/>
          <w:divBdr>
            <w:top w:val="none" w:sz="0" w:space="0" w:color="auto"/>
            <w:left w:val="none" w:sz="0" w:space="0" w:color="auto"/>
            <w:bottom w:val="none" w:sz="0" w:space="0" w:color="auto"/>
            <w:right w:val="none" w:sz="0" w:space="0" w:color="auto"/>
          </w:divBdr>
        </w:div>
        <w:div w:id="514807644">
          <w:marLeft w:val="547"/>
          <w:marRight w:val="0"/>
          <w:marTop w:val="0"/>
          <w:marBottom w:val="0"/>
          <w:divBdr>
            <w:top w:val="none" w:sz="0" w:space="0" w:color="auto"/>
            <w:left w:val="none" w:sz="0" w:space="0" w:color="auto"/>
            <w:bottom w:val="none" w:sz="0" w:space="0" w:color="auto"/>
            <w:right w:val="none" w:sz="0" w:space="0" w:color="auto"/>
          </w:divBdr>
        </w:div>
        <w:div w:id="514807651">
          <w:marLeft w:val="547"/>
          <w:marRight w:val="0"/>
          <w:marTop w:val="0"/>
          <w:marBottom w:val="0"/>
          <w:divBdr>
            <w:top w:val="none" w:sz="0" w:space="0" w:color="auto"/>
            <w:left w:val="none" w:sz="0" w:space="0" w:color="auto"/>
            <w:bottom w:val="none" w:sz="0" w:space="0" w:color="auto"/>
            <w:right w:val="none" w:sz="0" w:space="0" w:color="auto"/>
          </w:divBdr>
        </w:div>
        <w:div w:id="514807652">
          <w:marLeft w:val="547"/>
          <w:marRight w:val="0"/>
          <w:marTop w:val="0"/>
          <w:marBottom w:val="0"/>
          <w:divBdr>
            <w:top w:val="none" w:sz="0" w:space="0" w:color="auto"/>
            <w:left w:val="none" w:sz="0" w:space="0" w:color="auto"/>
            <w:bottom w:val="none" w:sz="0" w:space="0" w:color="auto"/>
            <w:right w:val="none" w:sz="0" w:space="0" w:color="auto"/>
          </w:divBdr>
        </w:div>
        <w:div w:id="514807655">
          <w:marLeft w:val="547"/>
          <w:marRight w:val="0"/>
          <w:marTop w:val="0"/>
          <w:marBottom w:val="0"/>
          <w:divBdr>
            <w:top w:val="none" w:sz="0" w:space="0" w:color="auto"/>
            <w:left w:val="none" w:sz="0" w:space="0" w:color="auto"/>
            <w:bottom w:val="none" w:sz="0" w:space="0" w:color="auto"/>
            <w:right w:val="none" w:sz="0" w:space="0" w:color="auto"/>
          </w:divBdr>
        </w:div>
        <w:div w:id="514807656">
          <w:marLeft w:val="547"/>
          <w:marRight w:val="0"/>
          <w:marTop w:val="0"/>
          <w:marBottom w:val="0"/>
          <w:divBdr>
            <w:top w:val="none" w:sz="0" w:space="0" w:color="auto"/>
            <w:left w:val="none" w:sz="0" w:space="0" w:color="auto"/>
            <w:bottom w:val="none" w:sz="0" w:space="0" w:color="auto"/>
            <w:right w:val="none" w:sz="0" w:space="0" w:color="auto"/>
          </w:divBdr>
        </w:div>
        <w:div w:id="514807663">
          <w:marLeft w:val="547"/>
          <w:marRight w:val="0"/>
          <w:marTop w:val="0"/>
          <w:marBottom w:val="0"/>
          <w:divBdr>
            <w:top w:val="none" w:sz="0" w:space="0" w:color="auto"/>
            <w:left w:val="none" w:sz="0" w:space="0" w:color="auto"/>
            <w:bottom w:val="none" w:sz="0" w:space="0" w:color="auto"/>
            <w:right w:val="none" w:sz="0" w:space="0" w:color="auto"/>
          </w:divBdr>
        </w:div>
        <w:div w:id="514807666">
          <w:marLeft w:val="547"/>
          <w:marRight w:val="0"/>
          <w:marTop w:val="0"/>
          <w:marBottom w:val="0"/>
          <w:divBdr>
            <w:top w:val="none" w:sz="0" w:space="0" w:color="auto"/>
            <w:left w:val="none" w:sz="0" w:space="0" w:color="auto"/>
            <w:bottom w:val="none" w:sz="0" w:space="0" w:color="auto"/>
            <w:right w:val="none" w:sz="0" w:space="0" w:color="auto"/>
          </w:divBdr>
        </w:div>
        <w:div w:id="514807672">
          <w:marLeft w:val="547"/>
          <w:marRight w:val="0"/>
          <w:marTop w:val="0"/>
          <w:marBottom w:val="0"/>
          <w:divBdr>
            <w:top w:val="none" w:sz="0" w:space="0" w:color="auto"/>
            <w:left w:val="none" w:sz="0" w:space="0" w:color="auto"/>
            <w:bottom w:val="none" w:sz="0" w:space="0" w:color="auto"/>
            <w:right w:val="none" w:sz="0" w:space="0" w:color="auto"/>
          </w:divBdr>
        </w:div>
        <w:div w:id="514807673">
          <w:marLeft w:val="547"/>
          <w:marRight w:val="0"/>
          <w:marTop w:val="0"/>
          <w:marBottom w:val="0"/>
          <w:divBdr>
            <w:top w:val="none" w:sz="0" w:space="0" w:color="auto"/>
            <w:left w:val="none" w:sz="0" w:space="0" w:color="auto"/>
            <w:bottom w:val="none" w:sz="0" w:space="0" w:color="auto"/>
            <w:right w:val="none" w:sz="0" w:space="0" w:color="auto"/>
          </w:divBdr>
        </w:div>
        <w:div w:id="514807680">
          <w:marLeft w:val="547"/>
          <w:marRight w:val="0"/>
          <w:marTop w:val="0"/>
          <w:marBottom w:val="0"/>
          <w:divBdr>
            <w:top w:val="none" w:sz="0" w:space="0" w:color="auto"/>
            <w:left w:val="none" w:sz="0" w:space="0" w:color="auto"/>
            <w:bottom w:val="none" w:sz="0" w:space="0" w:color="auto"/>
            <w:right w:val="none" w:sz="0" w:space="0" w:color="auto"/>
          </w:divBdr>
        </w:div>
        <w:div w:id="514807683">
          <w:marLeft w:val="547"/>
          <w:marRight w:val="0"/>
          <w:marTop w:val="0"/>
          <w:marBottom w:val="0"/>
          <w:divBdr>
            <w:top w:val="none" w:sz="0" w:space="0" w:color="auto"/>
            <w:left w:val="none" w:sz="0" w:space="0" w:color="auto"/>
            <w:bottom w:val="none" w:sz="0" w:space="0" w:color="auto"/>
            <w:right w:val="none" w:sz="0" w:space="0" w:color="auto"/>
          </w:divBdr>
        </w:div>
      </w:divsChild>
    </w:div>
    <w:div w:id="514807645">
      <w:marLeft w:val="0"/>
      <w:marRight w:val="0"/>
      <w:marTop w:val="0"/>
      <w:marBottom w:val="0"/>
      <w:divBdr>
        <w:top w:val="none" w:sz="0" w:space="0" w:color="auto"/>
        <w:left w:val="none" w:sz="0" w:space="0" w:color="auto"/>
        <w:bottom w:val="none" w:sz="0" w:space="0" w:color="auto"/>
        <w:right w:val="none" w:sz="0" w:space="0" w:color="auto"/>
      </w:divBdr>
    </w:div>
    <w:div w:id="514807647">
      <w:marLeft w:val="0"/>
      <w:marRight w:val="0"/>
      <w:marTop w:val="0"/>
      <w:marBottom w:val="0"/>
      <w:divBdr>
        <w:top w:val="none" w:sz="0" w:space="0" w:color="auto"/>
        <w:left w:val="none" w:sz="0" w:space="0" w:color="auto"/>
        <w:bottom w:val="none" w:sz="0" w:space="0" w:color="auto"/>
        <w:right w:val="none" w:sz="0" w:space="0" w:color="auto"/>
      </w:divBdr>
      <w:divsChild>
        <w:div w:id="514807678">
          <w:marLeft w:val="0"/>
          <w:marRight w:val="0"/>
          <w:marTop w:val="300"/>
          <w:marBottom w:val="300"/>
          <w:divBdr>
            <w:top w:val="single" w:sz="6" w:space="0" w:color="B6B6B6"/>
            <w:left w:val="none" w:sz="0" w:space="0" w:color="auto"/>
            <w:bottom w:val="none" w:sz="0" w:space="0" w:color="auto"/>
            <w:right w:val="none" w:sz="0" w:space="0" w:color="auto"/>
          </w:divBdr>
          <w:divsChild>
            <w:div w:id="514807646">
              <w:marLeft w:val="0"/>
              <w:marRight w:val="0"/>
              <w:marTop w:val="0"/>
              <w:marBottom w:val="0"/>
              <w:divBdr>
                <w:top w:val="single" w:sz="2" w:space="0" w:color="FF0000"/>
                <w:left w:val="single" w:sz="2" w:space="0" w:color="FF0000"/>
                <w:bottom w:val="single" w:sz="2" w:space="0" w:color="FF0000"/>
                <w:right w:val="single" w:sz="2" w:space="0" w:color="FF0000"/>
              </w:divBdr>
              <w:divsChild>
                <w:div w:id="514807670">
                  <w:marLeft w:val="0"/>
                  <w:marRight w:val="0"/>
                  <w:marTop w:val="0"/>
                  <w:marBottom w:val="0"/>
                  <w:divBdr>
                    <w:top w:val="none" w:sz="0" w:space="0" w:color="auto"/>
                    <w:left w:val="none" w:sz="0" w:space="0" w:color="auto"/>
                    <w:bottom w:val="none" w:sz="0" w:space="0" w:color="auto"/>
                    <w:right w:val="none" w:sz="0" w:space="0" w:color="auto"/>
                  </w:divBdr>
                  <w:divsChild>
                    <w:div w:id="514807648">
                      <w:marLeft w:val="0"/>
                      <w:marRight w:val="0"/>
                      <w:marTop w:val="0"/>
                      <w:marBottom w:val="0"/>
                      <w:divBdr>
                        <w:top w:val="none" w:sz="0" w:space="0" w:color="auto"/>
                        <w:left w:val="none" w:sz="0" w:space="0" w:color="auto"/>
                        <w:bottom w:val="none" w:sz="0" w:space="0" w:color="auto"/>
                        <w:right w:val="none" w:sz="0" w:space="0" w:color="auto"/>
                      </w:divBdr>
                      <w:divsChild>
                        <w:div w:id="514807681">
                          <w:marLeft w:val="0"/>
                          <w:marRight w:val="0"/>
                          <w:marTop w:val="0"/>
                          <w:marBottom w:val="0"/>
                          <w:divBdr>
                            <w:top w:val="none" w:sz="0" w:space="0" w:color="auto"/>
                            <w:left w:val="none" w:sz="0" w:space="0" w:color="auto"/>
                            <w:bottom w:val="none" w:sz="0" w:space="0" w:color="auto"/>
                            <w:right w:val="none" w:sz="0" w:space="0" w:color="auto"/>
                          </w:divBdr>
                          <w:divsChild>
                            <w:div w:id="514807649">
                              <w:marLeft w:val="0"/>
                              <w:marRight w:val="0"/>
                              <w:marTop w:val="0"/>
                              <w:marBottom w:val="0"/>
                              <w:divBdr>
                                <w:top w:val="none" w:sz="0" w:space="0" w:color="auto"/>
                                <w:left w:val="none" w:sz="0" w:space="0" w:color="auto"/>
                                <w:bottom w:val="none" w:sz="0" w:space="0" w:color="auto"/>
                                <w:right w:val="none" w:sz="0" w:space="0" w:color="auto"/>
                              </w:divBdr>
                              <w:divsChild>
                                <w:div w:id="514807660">
                                  <w:marLeft w:val="0"/>
                                  <w:marRight w:val="0"/>
                                  <w:marTop w:val="0"/>
                                  <w:marBottom w:val="0"/>
                                  <w:divBdr>
                                    <w:top w:val="none" w:sz="0" w:space="0" w:color="auto"/>
                                    <w:left w:val="none" w:sz="0" w:space="0" w:color="auto"/>
                                    <w:bottom w:val="none" w:sz="0" w:space="0" w:color="auto"/>
                                    <w:right w:val="none" w:sz="0" w:space="0" w:color="auto"/>
                                  </w:divBdr>
                                  <w:divsChild>
                                    <w:div w:id="514807669">
                                      <w:marLeft w:val="0"/>
                                      <w:marRight w:val="0"/>
                                      <w:marTop w:val="0"/>
                                      <w:marBottom w:val="0"/>
                                      <w:divBdr>
                                        <w:top w:val="none" w:sz="0" w:space="0" w:color="auto"/>
                                        <w:left w:val="none" w:sz="0" w:space="0" w:color="auto"/>
                                        <w:bottom w:val="none" w:sz="0" w:space="0" w:color="auto"/>
                                        <w:right w:val="none" w:sz="0" w:space="0" w:color="auto"/>
                                      </w:divBdr>
                                      <w:divsChild>
                                        <w:div w:id="514807665">
                                          <w:marLeft w:val="0"/>
                                          <w:marRight w:val="0"/>
                                          <w:marTop w:val="0"/>
                                          <w:marBottom w:val="0"/>
                                          <w:divBdr>
                                            <w:top w:val="none" w:sz="0" w:space="0" w:color="auto"/>
                                            <w:left w:val="none" w:sz="0" w:space="0" w:color="auto"/>
                                            <w:bottom w:val="none" w:sz="0" w:space="0" w:color="auto"/>
                                            <w:right w:val="none" w:sz="0" w:space="0" w:color="auto"/>
                                          </w:divBdr>
                                          <w:divsChild>
                                            <w:div w:id="514807659">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807650">
      <w:marLeft w:val="0"/>
      <w:marRight w:val="0"/>
      <w:marTop w:val="0"/>
      <w:marBottom w:val="0"/>
      <w:divBdr>
        <w:top w:val="none" w:sz="0" w:space="0" w:color="auto"/>
        <w:left w:val="none" w:sz="0" w:space="0" w:color="auto"/>
        <w:bottom w:val="none" w:sz="0" w:space="0" w:color="auto"/>
        <w:right w:val="none" w:sz="0" w:space="0" w:color="auto"/>
      </w:divBdr>
      <w:divsChild>
        <w:div w:id="514807657">
          <w:marLeft w:val="0"/>
          <w:marRight w:val="0"/>
          <w:marTop w:val="0"/>
          <w:marBottom w:val="0"/>
          <w:divBdr>
            <w:top w:val="none" w:sz="0" w:space="0" w:color="auto"/>
            <w:left w:val="none" w:sz="0" w:space="0" w:color="auto"/>
            <w:bottom w:val="none" w:sz="0" w:space="0" w:color="auto"/>
            <w:right w:val="none" w:sz="0" w:space="0" w:color="auto"/>
          </w:divBdr>
          <w:divsChild>
            <w:div w:id="514807671">
              <w:marLeft w:val="0"/>
              <w:marRight w:val="0"/>
              <w:marTop w:val="0"/>
              <w:marBottom w:val="0"/>
              <w:divBdr>
                <w:top w:val="none" w:sz="0" w:space="0" w:color="auto"/>
                <w:left w:val="none" w:sz="0" w:space="0" w:color="auto"/>
                <w:bottom w:val="none" w:sz="0" w:space="0" w:color="auto"/>
                <w:right w:val="none" w:sz="0" w:space="0" w:color="auto"/>
              </w:divBdr>
              <w:divsChild>
                <w:div w:id="514807661">
                  <w:marLeft w:val="0"/>
                  <w:marRight w:val="0"/>
                  <w:marTop w:val="0"/>
                  <w:marBottom w:val="0"/>
                  <w:divBdr>
                    <w:top w:val="none" w:sz="0" w:space="0" w:color="auto"/>
                    <w:left w:val="none" w:sz="0" w:space="0" w:color="auto"/>
                    <w:bottom w:val="none" w:sz="0" w:space="0" w:color="auto"/>
                    <w:right w:val="none" w:sz="0" w:space="0" w:color="auto"/>
                  </w:divBdr>
                  <w:divsChild>
                    <w:div w:id="514807633">
                      <w:marLeft w:val="0"/>
                      <w:marRight w:val="0"/>
                      <w:marTop w:val="0"/>
                      <w:marBottom w:val="0"/>
                      <w:divBdr>
                        <w:top w:val="none" w:sz="0" w:space="0" w:color="auto"/>
                        <w:left w:val="none" w:sz="0" w:space="0" w:color="auto"/>
                        <w:bottom w:val="none" w:sz="0" w:space="0" w:color="auto"/>
                        <w:right w:val="none" w:sz="0" w:space="0" w:color="auto"/>
                      </w:divBdr>
                      <w:divsChild>
                        <w:div w:id="514807674">
                          <w:marLeft w:val="0"/>
                          <w:marRight w:val="0"/>
                          <w:marTop w:val="0"/>
                          <w:marBottom w:val="0"/>
                          <w:divBdr>
                            <w:top w:val="none" w:sz="0" w:space="0" w:color="auto"/>
                            <w:left w:val="none" w:sz="0" w:space="0" w:color="auto"/>
                            <w:bottom w:val="none" w:sz="0" w:space="0" w:color="auto"/>
                            <w:right w:val="none" w:sz="0" w:space="0" w:color="auto"/>
                          </w:divBdr>
                          <w:divsChild>
                            <w:div w:id="5148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7662">
      <w:marLeft w:val="0"/>
      <w:marRight w:val="0"/>
      <w:marTop w:val="0"/>
      <w:marBottom w:val="0"/>
      <w:divBdr>
        <w:top w:val="none" w:sz="0" w:space="0" w:color="auto"/>
        <w:left w:val="none" w:sz="0" w:space="0" w:color="auto"/>
        <w:bottom w:val="none" w:sz="0" w:space="0" w:color="auto"/>
        <w:right w:val="none" w:sz="0" w:space="0" w:color="auto"/>
      </w:divBdr>
    </w:div>
    <w:div w:id="514807668">
      <w:marLeft w:val="0"/>
      <w:marRight w:val="0"/>
      <w:marTop w:val="0"/>
      <w:marBottom w:val="0"/>
      <w:divBdr>
        <w:top w:val="none" w:sz="0" w:space="0" w:color="auto"/>
        <w:left w:val="none" w:sz="0" w:space="0" w:color="auto"/>
        <w:bottom w:val="none" w:sz="0" w:space="0" w:color="auto"/>
        <w:right w:val="none" w:sz="0" w:space="0" w:color="auto"/>
      </w:divBdr>
      <w:divsChild>
        <w:div w:id="514807658">
          <w:marLeft w:val="720"/>
          <w:marRight w:val="720"/>
          <w:marTop w:val="0"/>
          <w:marBottom w:val="100"/>
          <w:divBdr>
            <w:top w:val="none" w:sz="0" w:space="0" w:color="auto"/>
            <w:left w:val="none" w:sz="0" w:space="0" w:color="auto"/>
            <w:bottom w:val="none" w:sz="0" w:space="0" w:color="auto"/>
            <w:right w:val="none" w:sz="0" w:space="0" w:color="auto"/>
          </w:divBdr>
          <w:divsChild>
            <w:div w:id="5148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676">
      <w:marLeft w:val="0"/>
      <w:marRight w:val="0"/>
      <w:marTop w:val="0"/>
      <w:marBottom w:val="0"/>
      <w:divBdr>
        <w:top w:val="none" w:sz="0" w:space="0" w:color="auto"/>
        <w:left w:val="none" w:sz="0" w:space="0" w:color="auto"/>
        <w:bottom w:val="none" w:sz="0" w:space="0" w:color="auto"/>
        <w:right w:val="none" w:sz="0" w:space="0" w:color="auto"/>
      </w:divBdr>
    </w:div>
    <w:div w:id="514807677">
      <w:marLeft w:val="0"/>
      <w:marRight w:val="0"/>
      <w:marTop w:val="0"/>
      <w:marBottom w:val="0"/>
      <w:divBdr>
        <w:top w:val="none" w:sz="0" w:space="0" w:color="auto"/>
        <w:left w:val="none" w:sz="0" w:space="0" w:color="auto"/>
        <w:bottom w:val="none" w:sz="0" w:space="0" w:color="auto"/>
        <w:right w:val="none" w:sz="0" w:space="0" w:color="auto"/>
      </w:divBdr>
      <w:divsChild>
        <w:div w:id="514807654">
          <w:marLeft w:val="0"/>
          <w:marRight w:val="0"/>
          <w:marTop w:val="0"/>
          <w:marBottom w:val="0"/>
          <w:divBdr>
            <w:top w:val="none" w:sz="0" w:space="0" w:color="auto"/>
            <w:left w:val="none" w:sz="0" w:space="0" w:color="auto"/>
            <w:bottom w:val="none" w:sz="0" w:space="0" w:color="auto"/>
            <w:right w:val="none" w:sz="0" w:space="0" w:color="auto"/>
          </w:divBdr>
          <w:divsChild>
            <w:div w:id="514807643">
              <w:marLeft w:val="0"/>
              <w:marRight w:val="0"/>
              <w:marTop w:val="0"/>
              <w:marBottom w:val="0"/>
              <w:divBdr>
                <w:top w:val="none" w:sz="0" w:space="0" w:color="auto"/>
                <w:left w:val="none" w:sz="0" w:space="0" w:color="auto"/>
                <w:bottom w:val="none" w:sz="0" w:space="0" w:color="auto"/>
                <w:right w:val="none" w:sz="0" w:space="0" w:color="auto"/>
              </w:divBdr>
              <w:divsChild>
                <w:div w:id="514807638">
                  <w:marLeft w:val="0"/>
                  <w:marRight w:val="0"/>
                  <w:marTop w:val="0"/>
                  <w:marBottom w:val="0"/>
                  <w:divBdr>
                    <w:top w:val="none" w:sz="0" w:space="0" w:color="auto"/>
                    <w:left w:val="none" w:sz="0" w:space="0" w:color="auto"/>
                    <w:bottom w:val="none" w:sz="0" w:space="0" w:color="auto"/>
                    <w:right w:val="none" w:sz="0" w:space="0" w:color="auto"/>
                  </w:divBdr>
                  <w:divsChild>
                    <w:div w:id="514807664">
                      <w:marLeft w:val="0"/>
                      <w:marRight w:val="0"/>
                      <w:marTop w:val="0"/>
                      <w:marBottom w:val="0"/>
                      <w:divBdr>
                        <w:top w:val="none" w:sz="0" w:space="0" w:color="auto"/>
                        <w:left w:val="none" w:sz="0" w:space="0" w:color="auto"/>
                        <w:bottom w:val="none" w:sz="0" w:space="0" w:color="auto"/>
                        <w:right w:val="none" w:sz="0" w:space="0" w:color="auto"/>
                      </w:divBdr>
                      <w:divsChild>
                        <w:div w:id="514807667">
                          <w:marLeft w:val="0"/>
                          <w:marRight w:val="0"/>
                          <w:marTop w:val="0"/>
                          <w:marBottom w:val="0"/>
                          <w:divBdr>
                            <w:top w:val="none" w:sz="0" w:space="0" w:color="auto"/>
                            <w:left w:val="none" w:sz="0" w:space="0" w:color="auto"/>
                            <w:bottom w:val="none" w:sz="0" w:space="0" w:color="auto"/>
                            <w:right w:val="none" w:sz="0" w:space="0" w:color="auto"/>
                          </w:divBdr>
                          <w:divsChild>
                            <w:div w:id="514807636">
                              <w:marLeft w:val="0"/>
                              <w:marRight w:val="0"/>
                              <w:marTop w:val="480"/>
                              <w:marBottom w:val="240"/>
                              <w:divBdr>
                                <w:top w:val="none" w:sz="0" w:space="0" w:color="auto"/>
                                <w:left w:val="none" w:sz="0" w:space="0" w:color="auto"/>
                                <w:bottom w:val="none" w:sz="0" w:space="0" w:color="auto"/>
                                <w:right w:val="none" w:sz="0" w:space="0" w:color="auto"/>
                              </w:divBdr>
                            </w:div>
                            <w:div w:id="514807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7679">
      <w:marLeft w:val="0"/>
      <w:marRight w:val="0"/>
      <w:marTop w:val="0"/>
      <w:marBottom w:val="0"/>
      <w:divBdr>
        <w:top w:val="none" w:sz="0" w:space="0" w:color="auto"/>
        <w:left w:val="none" w:sz="0" w:space="0" w:color="auto"/>
        <w:bottom w:val="none" w:sz="0" w:space="0" w:color="auto"/>
        <w:right w:val="none" w:sz="0" w:space="0" w:color="auto"/>
      </w:divBdr>
      <w:divsChild>
        <w:div w:id="514807640">
          <w:marLeft w:val="0"/>
          <w:marRight w:val="0"/>
          <w:marTop w:val="0"/>
          <w:marBottom w:val="0"/>
          <w:divBdr>
            <w:top w:val="single" w:sz="6" w:space="0" w:color="5EB2E8"/>
            <w:left w:val="single" w:sz="6" w:space="0" w:color="5EB2E8"/>
            <w:bottom w:val="single" w:sz="6" w:space="0" w:color="5EB2E8"/>
            <w:right w:val="single" w:sz="6" w:space="0" w:color="5EB2E8"/>
          </w:divBdr>
          <w:divsChild>
            <w:div w:id="514807675">
              <w:marLeft w:val="0"/>
              <w:marRight w:val="0"/>
              <w:marTop w:val="0"/>
              <w:marBottom w:val="0"/>
              <w:divBdr>
                <w:top w:val="none" w:sz="0" w:space="0" w:color="auto"/>
                <w:left w:val="none" w:sz="0" w:space="0" w:color="auto"/>
                <w:bottom w:val="none" w:sz="0" w:space="0" w:color="auto"/>
                <w:right w:val="none" w:sz="0" w:space="0" w:color="auto"/>
              </w:divBdr>
              <w:divsChild>
                <w:div w:id="5148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207">
      <w:bodyDiv w:val="1"/>
      <w:marLeft w:val="0"/>
      <w:marRight w:val="0"/>
      <w:marTop w:val="0"/>
      <w:marBottom w:val="0"/>
      <w:divBdr>
        <w:top w:val="none" w:sz="0" w:space="0" w:color="auto"/>
        <w:left w:val="none" w:sz="0" w:space="0" w:color="auto"/>
        <w:bottom w:val="none" w:sz="0" w:space="0" w:color="auto"/>
        <w:right w:val="none" w:sz="0" w:space="0" w:color="auto"/>
      </w:divBdr>
    </w:div>
    <w:div w:id="1120338055">
      <w:bodyDiv w:val="1"/>
      <w:marLeft w:val="0"/>
      <w:marRight w:val="0"/>
      <w:marTop w:val="0"/>
      <w:marBottom w:val="0"/>
      <w:divBdr>
        <w:top w:val="none" w:sz="0" w:space="0" w:color="auto"/>
        <w:left w:val="none" w:sz="0" w:space="0" w:color="auto"/>
        <w:bottom w:val="none" w:sz="0" w:space="0" w:color="auto"/>
        <w:right w:val="none" w:sz="0" w:space="0" w:color="auto"/>
      </w:divBdr>
    </w:div>
    <w:div w:id="1725638833">
      <w:bodyDiv w:val="1"/>
      <w:marLeft w:val="0"/>
      <w:marRight w:val="0"/>
      <w:marTop w:val="0"/>
      <w:marBottom w:val="0"/>
      <w:divBdr>
        <w:top w:val="none" w:sz="0" w:space="0" w:color="auto"/>
        <w:left w:val="none" w:sz="0" w:space="0" w:color="auto"/>
        <w:bottom w:val="none" w:sz="0" w:space="0" w:color="auto"/>
        <w:right w:val="none" w:sz="0" w:space="0" w:color="auto"/>
      </w:divBdr>
    </w:div>
    <w:div w:id="17603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chart" Target="charts/chart1.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chart" Target="charts/chart2.xml"/><Relationship Id="rId63" Type="http://schemas.openxmlformats.org/officeDocument/2006/relationships/diagramLayout" Target="diagrams/layout11.xml"/><Relationship Id="rId68" Type="http://schemas.openxmlformats.org/officeDocument/2006/relationships/diagramLayout" Target="diagrams/layout12.xml"/><Relationship Id="rId76" Type="http://schemas.openxmlformats.org/officeDocument/2006/relationships/diagramColors" Target="diagrams/colors13.xml"/><Relationship Id="rId84" Type="http://schemas.openxmlformats.org/officeDocument/2006/relationships/hyperlink" Target="mailto:Viktorija.Bolsakova@lm.gov.lv" TargetMode="External"/><Relationship Id="rId89" Type="http://schemas.openxmlformats.org/officeDocument/2006/relationships/fontTable" Target="fontTable.xml"/><Relationship Id="rId7" Type="http://schemas.openxmlformats.org/officeDocument/2006/relationships/footnotes" Target="footnotes.xml"/><Relationship Id="rId71" Type="http://schemas.microsoft.com/office/2007/relationships/diagramDrawing" Target="diagrams/drawing12.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Layout" Target="diagrams/layout10.xml"/><Relationship Id="rId66" Type="http://schemas.microsoft.com/office/2007/relationships/diagramDrawing" Target="diagrams/drawing11.xml"/><Relationship Id="rId74" Type="http://schemas.openxmlformats.org/officeDocument/2006/relationships/diagramLayout" Target="diagrams/layout13.xml"/><Relationship Id="rId79" Type="http://schemas.openxmlformats.org/officeDocument/2006/relationships/diagramData" Target="diagrams/data14.xml"/><Relationship Id="rId87" Type="http://schemas.openxmlformats.org/officeDocument/2006/relationships/footer" Target="footer1.xml"/><Relationship Id="rId5" Type="http://schemas.openxmlformats.org/officeDocument/2006/relationships/settings" Target="settings.xml"/><Relationship Id="rId61" Type="http://schemas.microsoft.com/office/2007/relationships/diagramDrawing" Target="diagrams/drawing10.xml"/><Relationship Id="rId82" Type="http://schemas.openxmlformats.org/officeDocument/2006/relationships/diagramColors" Target="diagrams/colors14.xml"/><Relationship Id="rId90" Type="http://schemas.openxmlformats.org/officeDocument/2006/relationships/theme" Target="theme/theme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chart" Target="charts/chart3.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microsoft.com/office/2007/relationships/diagramDrawing" Target="diagrams/drawing13.xml"/><Relationship Id="rId8" Type="http://schemas.openxmlformats.org/officeDocument/2006/relationships/endnotes" Target="endnotes.xml"/><Relationship Id="rId51" Type="http://schemas.openxmlformats.org/officeDocument/2006/relationships/diagramLayout" Target="diagrams/layout9.xml"/><Relationship Id="rId72" Type="http://schemas.openxmlformats.org/officeDocument/2006/relationships/chart" Target="charts/chart4.xml"/><Relationship Id="rId80" Type="http://schemas.openxmlformats.org/officeDocument/2006/relationships/diagramLayout" Target="diagrams/layout14.xml"/><Relationship Id="rId85"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Layout" Target="diagrams/layout8.xml"/><Relationship Id="rId59" Type="http://schemas.openxmlformats.org/officeDocument/2006/relationships/diagramQuickStyle" Target="diagrams/quickStyle10.xml"/><Relationship Id="rId67" Type="http://schemas.openxmlformats.org/officeDocument/2006/relationships/diagramData" Target="diagrams/data12.xml"/><Relationship Id="rId20" Type="http://schemas.openxmlformats.org/officeDocument/2006/relationships/diagramLayout" Target="diagrams/layout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QuickStyle" Target="diagrams/quickStyle13.xml"/><Relationship Id="rId83" Type="http://schemas.microsoft.com/office/2007/relationships/diagramDrawing" Target="diagrams/drawing14.xm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microsoft.com/office/2007/relationships/diagramDrawing" Target="diagrams/drawing8.xml"/><Relationship Id="rId57" Type="http://schemas.openxmlformats.org/officeDocument/2006/relationships/diagramData" Target="diagrams/data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Data" Target="diagrams/data13.xml"/><Relationship Id="rId78" Type="http://schemas.openxmlformats.org/officeDocument/2006/relationships/chart" Target="charts/chart5.xml"/><Relationship Id="rId81" Type="http://schemas.openxmlformats.org/officeDocument/2006/relationships/diagramQuickStyle" Target="diagrams/quickStyle14.xml"/><Relationship Id="rId86"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pps.who.int/iris/bitstream/10665/149798/1/9789241508018_eng.pdf?ua=1&amp;ua=1&amp;ua=1" TargetMode="External"/><Relationship Id="rId13" Type="http://schemas.openxmlformats.org/officeDocument/2006/relationships/hyperlink" Target="http://www.lm.gov.lv/upload/prezentacija2/petijums_griskina.pdf" TargetMode="External"/><Relationship Id="rId18" Type="http://schemas.openxmlformats.org/officeDocument/2006/relationships/hyperlink" Target="http://www.bti.gov.lv/lat/barintiesas/statistika/?doc=3204&amp;page" TargetMode="External"/><Relationship Id="rId3" Type="http://schemas.openxmlformats.org/officeDocument/2006/relationships/hyperlink" Target="http://eige.europa.eu/sites/default/files/documents/mh0115698enn.pdf" TargetMode="External"/><Relationship Id="rId21" Type="http://schemas.openxmlformats.org/officeDocument/2006/relationships/hyperlink" Target="http://www.bti.gov.lv/lat/barintiesas/statistika/?doc=3204&amp;page" TargetMode="External"/><Relationship Id="rId7" Type="http://schemas.openxmlformats.org/officeDocument/2006/relationships/hyperlink" Target="http://fra.europa.eu/en/publication/2014/vaw-survey-main-results" TargetMode="External"/><Relationship Id="rId12" Type="http://schemas.openxmlformats.org/officeDocument/2006/relationships/hyperlink" Target="http://eige.europa.eu/sites/default/files/documents/D_MH0415022ENC.pdf" TargetMode="External"/><Relationship Id="rId17" Type="http://schemas.openxmlformats.org/officeDocument/2006/relationships/hyperlink" Target="http://www.euro.who.int/__data/assets/pdf_file/0009/289602/Maltreatment_web.pdf?ua=1" TargetMode="External"/><Relationship Id="rId2" Type="http://schemas.openxmlformats.org/officeDocument/2006/relationships/hyperlink" Target="http://eur-lex.europa.eu/legal-content/LV/TXT/PDF/?uri=CELEX:32012L0029&amp;qid=1412160198883&amp;from=LV" TargetMode="External"/><Relationship Id="rId16" Type="http://schemas.openxmlformats.org/officeDocument/2006/relationships/hyperlink" Target="http://www.dekinderombudsman.nl/ul/cms/fck-uploaded/Engelstalige%20rapporten/2015TacklingviolenceagainstchildreninEurope.pdf" TargetMode="External"/><Relationship Id="rId20" Type="http://schemas.openxmlformats.org/officeDocument/2006/relationships/hyperlink" Target="http://www.vp.gov.lv/?id=305&amp;said=305" TargetMode="External"/><Relationship Id="rId1" Type="http://schemas.openxmlformats.org/officeDocument/2006/relationships/hyperlink" Target="http://polsis.mk.gov.lv/view.do?id=4167" TargetMode="External"/><Relationship Id="rId6" Type="http://schemas.openxmlformats.org/officeDocument/2006/relationships/hyperlink" Target="http://www.who.int/topics/violence/interpersonal-violence-against-women-children/en/" TargetMode="External"/><Relationship Id="rId11" Type="http://schemas.openxmlformats.org/officeDocument/2006/relationships/hyperlink" Target="http://eige.europa.eu/sites/default/files/documents/MH0414886ENN.PDF" TargetMode="External"/><Relationship Id="rId5" Type="http://schemas.openxmlformats.org/officeDocument/2006/relationships/hyperlink" Target="http://www.europarl.europa.eu/sides/getDoc.do?pubRef=-//EP//TEXT+TA+P7-TA-2014-0126+0+DOC+XML+V0//LV" TargetMode="External"/><Relationship Id="rId15" Type="http://schemas.openxmlformats.org/officeDocument/2006/relationships/hyperlink" Target="http://apps.who.int/iris/bitstream/10665/85994/1/9789241505956_eng.pdf" TargetMode="External"/><Relationship Id="rId23" Type="http://schemas.openxmlformats.org/officeDocument/2006/relationships/hyperlink" Target="http://www.centrsdardedze.lv/lat/petijumi/" TargetMode="External"/><Relationship Id="rId10" Type="http://schemas.openxmlformats.org/officeDocument/2006/relationships/hyperlink" Target="http://eige.europa.eu/rdc/eige-publications/female-genital-mutilation-european-union-and-croatia-report" TargetMode="External"/><Relationship Id="rId19" Type="http://schemas.openxmlformats.org/officeDocument/2006/relationships/hyperlink" Target="http://www.lm.gov.lv/text/1382" TargetMode="External"/><Relationship Id="rId4" Type="http://schemas.openxmlformats.org/officeDocument/2006/relationships/hyperlink" Target="http://fra.europa.eu/sites/default/files/fra-2015-victims-crime-eu-support_en_0.pdf" TargetMode="External"/><Relationship Id="rId9" Type="http://schemas.openxmlformats.org/officeDocument/2006/relationships/hyperlink" Target="http://eige.europa.eu/sites/default/files/documents/MH0215093ENN_Web.pdf" TargetMode="External"/><Relationship Id="rId14" Type="http://schemas.openxmlformats.org/officeDocument/2006/relationships/hyperlink" Target="http://www.unicef.org/publications/index_74865.html" TargetMode="External"/><Relationship Id="rId22" Type="http://schemas.openxmlformats.org/officeDocument/2006/relationships/hyperlink" Target="file:///F:/Downloads/Parskatu_kopsavilkums_201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Pt>
            <c:idx val="0"/>
            <c:invertIfNegative val="0"/>
            <c:bubble3D val="0"/>
          </c:dPt>
          <c:cat>
            <c:strRef>
              <c:f>Sheet1!$A$2:$A$7</c:f>
              <c:strCache>
                <c:ptCount val="6"/>
                <c:pt idx="0">
                  <c:v>Cietušie kopā</c:v>
                </c:pt>
                <c:pt idx="1">
                  <c:v>t.sk. sievietes</c:v>
                </c:pt>
                <c:pt idx="2">
                  <c:v>t.sk. notikuma vieta - mājās, kopā</c:v>
                </c:pt>
                <c:pt idx="3">
                  <c:v>Ģimenē cietušās sievietes</c:v>
                </c:pt>
                <c:pt idx="4">
                  <c:v>t.sk. no laulātā/ partnera cietusī</c:v>
                </c:pt>
                <c:pt idx="5">
                  <c:v>t.sk. notikuma vieta - mājās</c:v>
                </c:pt>
              </c:strCache>
            </c:strRef>
          </c:cat>
          <c:val>
            <c:numRef>
              <c:f>Sheet1!$B$2:$B$7</c:f>
              <c:numCache>
                <c:formatCode>General</c:formatCode>
                <c:ptCount val="6"/>
                <c:pt idx="0">
                  <c:v>917</c:v>
                </c:pt>
                <c:pt idx="1">
                  <c:v>170</c:v>
                </c:pt>
                <c:pt idx="2">
                  <c:v>108</c:v>
                </c:pt>
                <c:pt idx="3">
                  <c:v>82</c:v>
                </c:pt>
                <c:pt idx="4">
                  <c:v>58</c:v>
                </c:pt>
                <c:pt idx="5">
                  <c:v>55</c:v>
                </c:pt>
              </c:numCache>
            </c:numRef>
          </c:val>
        </c:ser>
        <c:dLbls>
          <c:showLegendKey val="0"/>
          <c:showVal val="1"/>
          <c:showCatName val="0"/>
          <c:showSerName val="0"/>
          <c:showPercent val="0"/>
          <c:showBubbleSize val="0"/>
        </c:dLbls>
        <c:gapWidth val="75"/>
        <c:axId val="241714304"/>
        <c:axId val="241716224"/>
      </c:barChart>
      <c:catAx>
        <c:axId val="241714304"/>
        <c:scaling>
          <c:orientation val="minMax"/>
        </c:scaling>
        <c:delete val="0"/>
        <c:axPos val="b"/>
        <c:majorTickMark val="none"/>
        <c:minorTickMark val="none"/>
        <c:tickLblPos val="nextTo"/>
        <c:crossAx val="241716224"/>
        <c:crosses val="autoZero"/>
        <c:auto val="1"/>
        <c:lblAlgn val="ctr"/>
        <c:lblOffset val="100"/>
        <c:noMultiLvlLbl val="0"/>
      </c:catAx>
      <c:valAx>
        <c:axId val="241716224"/>
        <c:scaling>
          <c:orientation val="minMax"/>
        </c:scaling>
        <c:delete val="0"/>
        <c:axPos val="l"/>
        <c:numFmt formatCode="General" sourceLinked="1"/>
        <c:majorTickMark val="none"/>
        <c:minorTickMark val="none"/>
        <c:tickLblPos val="nextTo"/>
        <c:crossAx val="241714304"/>
        <c:crosses val="autoZero"/>
        <c:crossBetween val="between"/>
        <c:majorUnit val="2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kopā</c:v>
                </c:pt>
              </c:strCache>
            </c:strRef>
          </c:tx>
          <c:invertIfNegative val="0"/>
          <c:cat>
            <c:strRef>
              <c:f>Sheet1!$A$2:$A$5</c:f>
              <c:strCache>
                <c:ptCount val="4"/>
                <c:pt idx="0">
                  <c:v>Par noziedz.nodar. kopā</c:v>
                </c:pt>
                <c:pt idx="1">
                  <c:v>t.sk. sievietes</c:v>
                </c:pt>
                <c:pt idx="2">
                  <c:v>Par vardarbību pret tuvinieku, kopā</c:v>
                </c:pt>
                <c:pt idx="3">
                  <c:v>t.sk. sievietes</c:v>
                </c:pt>
              </c:strCache>
            </c:strRef>
          </c:cat>
          <c:val>
            <c:numRef>
              <c:f>Sheet1!$B$2:$B$5</c:f>
              <c:numCache>
                <c:formatCode>General</c:formatCode>
                <c:ptCount val="4"/>
                <c:pt idx="0">
                  <c:v>347</c:v>
                </c:pt>
                <c:pt idx="1">
                  <c:v>26</c:v>
                </c:pt>
                <c:pt idx="2">
                  <c:v>75</c:v>
                </c:pt>
                <c:pt idx="3">
                  <c:v>8</c:v>
                </c:pt>
              </c:numCache>
            </c:numRef>
          </c:val>
        </c:ser>
        <c:ser>
          <c:idx val="1"/>
          <c:order val="1"/>
          <c:tx>
            <c:strRef>
              <c:f>Sheet1!$C$1</c:f>
              <c:strCache>
                <c:ptCount val="1"/>
                <c:pt idx="0">
                  <c:v>t.sk. slepkavības</c:v>
                </c:pt>
              </c:strCache>
            </c:strRef>
          </c:tx>
          <c:invertIfNegative val="0"/>
          <c:cat>
            <c:strRef>
              <c:f>Sheet1!$A$2:$A$5</c:f>
              <c:strCache>
                <c:ptCount val="4"/>
                <c:pt idx="0">
                  <c:v>Par noziedz.nodar. kopā</c:v>
                </c:pt>
                <c:pt idx="1">
                  <c:v>t.sk. sievietes</c:v>
                </c:pt>
                <c:pt idx="2">
                  <c:v>Par vardarbību pret tuvinieku, kopā</c:v>
                </c:pt>
                <c:pt idx="3">
                  <c:v>t.sk. sievietes</c:v>
                </c:pt>
              </c:strCache>
            </c:strRef>
          </c:cat>
          <c:val>
            <c:numRef>
              <c:f>Sheet1!$C$2:$C$5</c:f>
              <c:numCache>
                <c:formatCode>General</c:formatCode>
                <c:ptCount val="4"/>
                <c:pt idx="0">
                  <c:v>24</c:v>
                </c:pt>
                <c:pt idx="1">
                  <c:v>3</c:v>
                </c:pt>
                <c:pt idx="2">
                  <c:v>11</c:v>
                </c:pt>
                <c:pt idx="3">
                  <c:v>2</c:v>
                </c:pt>
              </c:numCache>
            </c:numRef>
          </c:val>
        </c:ser>
        <c:ser>
          <c:idx val="2"/>
          <c:order val="2"/>
          <c:tx>
            <c:strRef>
              <c:f>Sheet1!$D$1</c:f>
              <c:strCache>
                <c:ptCount val="1"/>
                <c:pt idx="0">
                  <c:v>t.sk. miesas bojājumi</c:v>
                </c:pt>
              </c:strCache>
            </c:strRef>
          </c:tx>
          <c:invertIfNegative val="0"/>
          <c:cat>
            <c:strRef>
              <c:f>Sheet1!$A$2:$A$5</c:f>
              <c:strCache>
                <c:ptCount val="4"/>
                <c:pt idx="0">
                  <c:v>Par noziedz.nodar. kopā</c:v>
                </c:pt>
                <c:pt idx="1">
                  <c:v>t.sk. sievietes</c:v>
                </c:pt>
                <c:pt idx="2">
                  <c:v>Par vardarbību pret tuvinieku, kopā</c:v>
                </c:pt>
                <c:pt idx="3">
                  <c:v>t.sk. sievietes</c:v>
                </c:pt>
              </c:strCache>
            </c:strRef>
          </c:cat>
          <c:val>
            <c:numRef>
              <c:f>Sheet1!$D$2:$D$5</c:f>
              <c:numCache>
                <c:formatCode>General</c:formatCode>
                <c:ptCount val="4"/>
                <c:pt idx="0">
                  <c:v>285</c:v>
                </c:pt>
                <c:pt idx="1">
                  <c:v>22</c:v>
                </c:pt>
                <c:pt idx="2">
                  <c:v>60</c:v>
                </c:pt>
                <c:pt idx="3">
                  <c:v>5</c:v>
                </c:pt>
              </c:numCache>
            </c:numRef>
          </c:val>
        </c:ser>
        <c:dLbls>
          <c:showLegendKey val="0"/>
          <c:showVal val="0"/>
          <c:showCatName val="0"/>
          <c:showSerName val="0"/>
          <c:showPercent val="0"/>
          <c:showBubbleSize val="0"/>
        </c:dLbls>
        <c:gapWidth val="150"/>
        <c:axId val="50543232"/>
        <c:axId val="50557312"/>
      </c:barChart>
      <c:catAx>
        <c:axId val="50543232"/>
        <c:scaling>
          <c:orientation val="minMax"/>
        </c:scaling>
        <c:delete val="0"/>
        <c:axPos val="b"/>
        <c:majorTickMark val="out"/>
        <c:minorTickMark val="none"/>
        <c:tickLblPos val="nextTo"/>
        <c:crossAx val="50557312"/>
        <c:crosses val="autoZero"/>
        <c:auto val="1"/>
        <c:lblAlgn val="ctr"/>
        <c:lblOffset val="100"/>
        <c:noMultiLvlLbl val="0"/>
      </c:catAx>
      <c:valAx>
        <c:axId val="50557312"/>
        <c:scaling>
          <c:orientation val="minMax"/>
        </c:scaling>
        <c:delete val="0"/>
        <c:axPos val="l"/>
        <c:majorGridlines/>
        <c:numFmt formatCode="General" sourceLinked="1"/>
        <c:majorTickMark val="out"/>
        <c:minorTickMark val="none"/>
        <c:tickLblPos val="nextTo"/>
        <c:crossAx val="50543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dLbl>
              <c:idx val="1"/>
              <c:tx>
                <c:rich>
                  <a:bodyPr/>
                  <a:lstStyle/>
                  <a:p>
                    <a:r>
                      <a:rPr lang="en-US"/>
                      <a:t>36</a:t>
                    </a:r>
                    <a:r>
                      <a:rPr lang="lv-LV"/>
                      <a:t>8</a:t>
                    </a:r>
                    <a:endParaRPr lang="en-US"/>
                  </a:p>
                </c:rich>
              </c:tx>
              <c:showLegendKey val="0"/>
              <c:showVal val="1"/>
              <c:showCatName val="0"/>
              <c:showSerName val="0"/>
              <c:showPercent val="0"/>
              <c:showBubbleSize val="0"/>
            </c:dLbl>
            <c:dLbl>
              <c:idx val="3"/>
              <c:tx>
                <c:rich>
                  <a:bodyPr/>
                  <a:lstStyle/>
                  <a:p>
                    <a:r>
                      <a:rPr lang="en-US"/>
                      <a:t>14</a:t>
                    </a:r>
                    <a:r>
                      <a:rPr lang="lv-LV"/>
                      <a:t>4</a:t>
                    </a:r>
                    <a:endParaRPr lang="en-US"/>
                  </a:p>
                </c:rich>
              </c:tx>
              <c:showLegendKey val="0"/>
              <c:showVal val="1"/>
              <c:showCatName val="0"/>
              <c:showSerName val="0"/>
              <c:showPercent val="0"/>
              <c:showBubbleSize val="0"/>
            </c:dLbl>
            <c:dLbl>
              <c:idx val="4"/>
              <c:tx>
                <c:rich>
                  <a:bodyPr/>
                  <a:lstStyle/>
                  <a:p>
                    <a:r>
                      <a:rPr lang="en-US"/>
                      <a:t>7</a:t>
                    </a:r>
                    <a:r>
                      <a:rPr lang="lv-LV"/>
                      <a:t>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Cietušie kopā</c:v>
                </c:pt>
                <c:pt idx="1">
                  <c:v>t.sk. sievietes</c:v>
                </c:pt>
                <c:pt idx="2">
                  <c:v>No tuviniekiem cietušie kopā</c:v>
                </c:pt>
                <c:pt idx="3">
                  <c:v>t.sk. no tuviniekiem sievietes</c:v>
                </c:pt>
                <c:pt idx="4">
                  <c:v>t.sk. sieva vai partnere</c:v>
                </c:pt>
              </c:strCache>
            </c:strRef>
          </c:cat>
          <c:val>
            <c:numRef>
              <c:f>Sheet1!$B$2:$B$6</c:f>
              <c:numCache>
                <c:formatCode>General</c:formatCode>
                <c:ptCount val="5"/>
                <c:pt idx="0">
                  <c:v>1162</c:v>
                </c:pt>
                <c:pt idx="1">
                  <c:v>365</c:v>
                </c:pt>
                <c:pt idx="2">
                  <c:v>236</c:v>
                </c:pt>
                <c:pt idx="3">
                  <c:v>141</c:v>
                </c:pt>
                <c:pt idx="4">
                  <c:v>70</c:v>
                </c:pt>
              </c:numCache>
            </c:numRef>
          </c:val>
        </c:ser>
        <c:dLbls>
          <c:showLegendKey val="0"/>
          <c:showVal val="1"/>
          <c:showCatName val="0"/>
          <c:showSerName val="0"/>
          <c:showPercent val="0"/>
          <c:showBubbleSize val="0"/>
        </c:dLbls>
        <c:gapWidth val="75"/>
        <c:axId val="50568576"/>
        <c:axId val="50571520"/>
      </c:barChart>
      <c:catAx>
        <c:axId val="50568576"/>
        <c:scaling>
          <c:orientation val="minMax"/>
        </c:scaling>
        <c:delete val="0"/>
        <c:axPos val="b"/>
        <c:majorTickMark val="none"/>
        <c:minorTickMark val="none"/>
        <c:tickLblPos val="nextTo"/>
        <c:crossAx val="50571520"/>
        <c:crosses val="autoZero"/>
        <c:auto val="1"/>
        <c:lblAlgn val="ctr"/>
        <c:lblOffset val="100"/>
        <c:noMultiLvlLbl val="0"/>
      </c:catAx>
      <c:valAx>
        <c:axId val="50571520"/>
        <c:scaling>
          <c:orientation val="minMax"/>
          <c:max val="1200"/>
        </c:scaling>
        <c:delete val="0"/>
        <c:axPos val="l"/>
        <c:numFmt formatCode="General" sourceLinked="1"/>
        <c:majorTickMark val="none"/>
        <c:minorTickMark val="none"/>
        <c:tickLblPos val="nextTo"/>
        <c:crossAx val="505685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0-4</c:v>
                </c:pt>
              </c:strCache>
            </c:strRef>
          </c:tx>
          <c:invertIfNegative val="0"/>
          <c:cat>
            <c:numRef>
              <c:f>Sheet1!$A$2:$A$17</c:f>
              <c:numCache>
                <c:formatCode>General</c:formatCode>
                <c:ptCount val="16"/>
                <c:pt idx="0">
                  <c:v>2008</c:v>
                </c:pt>
                <c:pt idx="4">
                  <c:v>2012</c:v>
                </c:pt>
                <c:pt idx="8">
                  <c:v>2013</c:v>
                </c:pt>
                <c:pt idx="12">
                  <c:v>2014</c:v>
                </c:pt>
              </c:numCache>
            </c:numRef>
          </c:cat>
          <c:val>
            <c:numRef>
              <c:f>Sheet1!$B$2:$B$17</c:f>
              <c:numCache>
                <c:formatCode>General</c:formatCode>
                <c:ptCount val="16"/>
                <c:pt idx="0">
                  <c:v>5</c:v>
                </c:pt>
                <c:pt idx="1">
                  <c:v>2</c:v>
                </c:pt>
                <c:pt idx="2">
                  <c:v>0</c:v>
                </c:pt>
                <c:pt idx="3">
                  <c:v>0</c:v>
                </c:pt>
                <c:pt idx="4">
                  <c:v>0</c:v>
                </c:pt>
                <c:pt idx="5">
                  <c:v>0</c:v>
                </c:pt>
                <c:pt idx="6">
                  <c:v>0</c:v>
                </c:pt>
                <c:pt idx="7">
                  <c:v>0</c:v>
                </c:pt>
                <c:pt idx="8">
                  <c:v>0</c:v>
                </c:pt>
                <c:pt idx="9">
                  <c:v>1</c:v>
                </c:pt>
                <c:pt idx="10">
                  <c:v>0</c:v>
                </c:pt>
                <c:pt idx="11">
                  <c:v>0</c:v>
                </c:pt>
                <c:pt idx="12">
                  <c:v>0</c:v>
                </c:pt>
                <c:pt idx="13">
                  <c:v>0</c:v>
                </c:pt>
                <c:pt idx="14">
                  <c:v>0</c:v>
                </c:pt>
                <c:pt idx="15">
                  <c:v>0</c:v>
                </c:pt>
              </c:numCache>
            </c:numRef>
          </c:val>
        </c:ser>
        <c:ser>
          <c:idx val="1"/>
          <c:order val="1"/>
          <c:tx>
            <c:strRef>
              <c:f>Sheet1!$C$1</c:f>
              <c:strCache>
                <c:ptCount val="1"/>
                <c:pt idx="0">
                  <c:v>5 9</c:v>
                </c:pt>
              </c:strCache>
            </c:strRef>
          </c:tx>
          <c:invertIfNegative val="0"/>
          <c:cat>
            <c:numRef>
              <c:f>Sheet1!$A$2:$A$17</c:f>
              <c:numCache>
                <c:formatCode>General</c:formatCode>
                <c:ptCount val="16"/>
                <c:pt idx="0">
                  <c:v>2008</c:v>
                </c:pt>
                <c:pt idx="4">
                  <c:v>2012</c:v>
                </c:pt>
                <c:pt idx="8">
                  <c:v>2013</c:v>
                </c:pt>
                <c:pt idx="12">
                  <c:v>2014</c:v>
                </c:pt>
              </c:numCache>
            </c:numRef>
          </c:cat>
          <c:val>
            <c:numRef>
              <c:f>Sheet1!$C$2:$C$17</c:f>
              <c:numCache>
                <c:formatCode>General</c:formatCode>
                <c:ptCount val="16"/>
                <c:pt idx="0">
                  <c:v>3</c:v>
                </c:pt>
                <c:pt idx="1">
                  <c:v>1</c:v>
                </c:pt>
                <c:pt idx="2">
                  <c:v>0</c:v>
                </c:pt>
                <c:pt idx="3">
                  <c:v>0</c:v>
                </c:pt>
                <c:pt idx="4">
                  <c:v>1</c:v>
                </c:pt>
                <c:pt idx="5">
                  <c:v>1</c:v>
                </c:pt>
                <c:pt idx="6">
                  <c:v>0</c:v>
                </c:pt>
                <c:pt idx="7">
                  <c:v>0</c:v>
                </c:pt>
                <c:pt idx="8">
                  <c:v>1</c:v>
                </c:pt>
                <c:pt idx="9">
                  <c:v>0</c:v>
                </c:pt>
                <c:pt idx="10">
                  <c:v>0</c:v>
                </c:pt>
                <c:pt idx="11">
                  <c:v>0</c:v>
                </c:pt>
                <c:pt idx="12">
                  <c:v>2</c:v>
                </c:pt>
                <c:pt idx="13">
                  <c:v>0</c:v>
                </c:pt>
                <c:pt idx="14">
                  <c:v>0</c:v>
                </c:pt>
                <c:pt idx="15">
                  <c:v>0</c:v>
                </c:pt>
              </c:numCache>
            </c:numRef>
          </c:val>
        </c:ser>
        <c:ser>
          <c:idx val="2"/>
          <c:order val="2"/>
          <c:tx>
            <c:strRef>
              <c:f>Sheet1!$D$1</c:f>
              <c:strCache>
                <c:ptCount val="1"/>
                <c:pt idx="0">
                  <c:v>10 14</c:v>
                </c:pt>
              </c:strCache>
            </c:strRef>
          </c:tx>
          <c:invertIfNegative val="0"/>
          <c:cat>
            <c:numRef>
              <c:f>Sheet1!$A$2:$A$17</c:f>
              <c:numCache>
                <c:formatCode>General</c:formatCode>
                <c:ptCount val="16"/>
                <c:pt idx="0">
                  <c:v>2008</c:v>
                </c:pt>
                <c:pt idx="4">
                  <c:v>2012</c:v>
                </c:pt>
                <c:pt idx="8">
                  <c:v>2013</c:v>
                </c:pt>
                <c:pt idx="12">
                  <c:v>2014</c:v>
                </c:pt>
              </c:numCache>
            </c:numRef>
          </c:cat>
          <c:val>
            <c:numRef>
              <c:f>Sheet1!$D$2:$D$17</c:f>
              <c:numCache>
                <c:formatCode>General</c:formatCode>
                <c:ptCount val="16"/>
                <c:pt idx="0">
                  <c:v>6</c:v>
                </c:pt>
                <c:pt idx="1">
                  <c:v>1</c:v>
                </c:pt>
                <c:pt idx="2">
                  <c:v>0</c:v>
                </c:pt>
                <c:pt idx="3">
                  <c:v>0</c:v>
                </c:pt>
                <c:pt idx="4">
                  <c:v>7</c:v>
                </c:pt>
                <c:pt idx="5">
                  <c:v>2</c:v>
                </c:pt>
                <c:pt idx="6">
                  <c:v>1</c:v>
                </c:pt>
                <c:pt idx="7">
                  <c:v>0</c:v>
                </c:pt>
                <c:pt idx="8">
                  <c:v>1</c:v>
                </c:pt>
                <c:pt idx="9">
                  <c:v>0</c:v>
                </c:pt>
                <c:pt idx="10">
                  <c:v>1</c:v>
                </c:pt>
                <c:pt idx="11">
                  <c:v>0</c:v>
                </c:pt>
                <c:pt idx="12">
                  <c:v>0</c:v>
                </c:pt>
                <c:pt idx="13">
                  <c:v>1</c:v>
                </c:pt>
                <c:pt idx="14">
                  <c:v>0</c:v>
                </c:pt>
                <c:pt idx="15">
                  <c:v>0</c:v>
                </c:pt>
              </c:numCache>
            </c:numRef>
          </c:val>
        </c:ser>
        <c:ser>
          <c:idx val="3"/>
          <c:order val="3"/>
          <c:tx>
            <c:strRef>
              <c:f>Sheet1!$E$1</c:f>
              <c:strCache>
                <c:ptCount val="1"/>
                <c:pt idx="0">
                  <c:v>15-17</c:v>
                </c:pt>
              </c:strCache>
            </c:strRef>
          </c:tx>
          <c:invertIfNegative val="0"/>
          <c:cat>
            <c:numRef>
              <c:f>Sheet1!$A$2:$A$17</c:f>
              <c:numCache>
                <c:formatCode>General</c:formatCode>
                <c:ptCount val="16"/>
                <c:pt idx="0">
                  <c:v>2008</c:v>
                </c:pt>
                <c:pt idx="4">
                  <c:v>2012</c:v>
                </c:pt>
                <c:pt idx="8">
                  <c:v>2013</c:v>
                </c:pt>
                <c:pt idx="12">
                  <c:v>2014</c:v>
                </c:pt>
              </c:numCache>
            </c:numRef>
          </c:cat>
          <c:val>
            <c:numRef>
              <c:f>Sheet1!$E$2:$E$17</c:f>
              <c:numCache>
                <c:formatCode>General</c:formatCode>
                <c:ptCount val="16"/>
                <c:pt idx="0">
                  <c:v>5</c:v>
                </c:pt>
                <c:pt idx="1">
                  <c:v>5</c:v>
                </c:pt>
                <c:pt idx="2">
                  <c:v>2</c:v>
                </c:pt>
                <c:pt idx="3">
                  <c:v>0.1</c:v>
                </c:pt>
                <c:pt idx="4">
                  <c:v>1</c:v>
                </c:pt>
                <c:pt idx="5">
                  <c:v>2</c:v>
                </c:pt>
                <c:pt idx="6">
                  <c:v>0</c:v>
                </c:pt>
                <c:pt idx="7">
                  <c:v>0.1</c:v>
                </c:pt>
                <c:pt idx="8">
                  <c:v>0</c:v>
                </c:pt>
                <c:pt idx="9">
                  <c:v>0</c:v>
                </c:pt>
                <c:pt idx="10">
                  <c:v>0</c:v>
                </c:pt>
                <c:pt idx="11">
                  <c:v>0.1</c:v>
                </c:pt>
                <c:pt idx="12">
                  <c:v>0</c:v>
                </c:pt>
                <c:pt idx="13">
                  <c:v>1</c:v>
                </c:pt>
                <c:pt idx="14">
                  <c:v>0.1</c:v>
                </c:pt>
                <c:pt idx="15">
                  <c:v>1</c:v>
                </c:pt>
              </c:numCache>
            </c:numRef>
          </c:val>
        </c:ser>
        <c:dLbls>
          <c:showLegendKey val="0"/>
          <c:showVal val="0"/>
          <c:showCatName val="0"/>
          <c:showSerName val="0"/>
          <c:showPercent val="0"/>
          <c:showBubbleSize val="0"/>
        </c:dLbls>
        <c:gapWidth val="55"/>
        <c:overlap val="100"/>
        <c:axId val="50934528"/>
        <c:axId val="50936448"/>
      </c:barChart>
      <c:catAx>
        <c:axId val="50934528"/>
        <c:scaling>
          <c:orientation val="minMax"/>
        </c:scaling>
        <c:delete val="0"/>
        <c:axPos val="b"/>
        <c:title>
          <c:tx>
            <c:rich>
              <a:bodyPr/>
              <a:lstStyle/>
              <a:p>
                <a:pPr>
                  <a:defRPr/>
                </a:pPr>
                <a:r>
                  <a:rPr lang="lv-LV" b="0"/>
                  <a:t>Vainīgā persona: vecāki (1.stabiņš), citi radinieki (2.statiņš), partneris</a:t>
                </a:r>
                <a:r>
                  <a:rPr lang="lv-LV" b="0" baseline="0"/>
                  <a:t> (vīrietis) (3.stabiņš), partnere (sieviete) (4.stabiņš)</a:t>
                </a:r>
              </a:p>
            </c:rich>
          </c:tx>
          <c:layout>
            <c:manualLayout>
              <c:xMode val="edge"/>
              <c:yMode val="edge"/>
              <c:x val="5.1934419655876349E-2"/>
              <c:y val="0.8880752405949256"/>
            </c:manualLayout>
          </c:layout>
          <c:overlay val="0"/>
        </c:title>
        <c:numFmt formatCode="General" sourceLinked="1"/>
        <c:majorTickMark val="none"/>
        <c:minorTickMark val="none"/>
        <c:tickLblPos val="nextTo"/>
        <c:crossAx val="50936448"/>
        <c:crosses val="autoZero"/>
        <c:auto val="1"/>
        <c:lblAlgn val="ctr"/>
        <c:lblOffset val="100"/>
        <c:noMultiLvlLbl val="0"/>
      </c:catAx>
      <c:valAx>
        <c:axId val="50936448"/>
        <c:scaling>
          <c:orientation val="minMax"/>
        </c:scaling>
        <c:delete val="0"/>
        <c:axPos val="l"/>
        <c:majorGridlines/>
        <c:title>
          <c:tx>
            <c:rich>
              <a:bodyPr rot="0" vert="horz"/>
              <a:lstStyle/>
              <a:p>
                <a:pPr>
                  <a:defRPr/>
                </a:pPr>
                <a:r>
                  <a:rPr lang="lv-LV"/>
                  <a:t>Vecums </a:t>
                </a:r>
              </a:p>
            </c:rich>
          </c:tx>
          <c:layout>
            <c:manualLayout>
              <c:xMode val="edge"/>
              <c:yMode val="edge"/>
              <c:x val="0.88657407407407407"/>
              <c:y val="0.30484283214598173"/>
            </c:manualLayout>
          </c:layout>
          <c:overlay val="0"/>
        </c:title>
        <c:numFmt formatCode="General" sourceLinked="1"/>
        <c:majorTickMark val="none"/>
        <c:minorTickMark val="none"/>
        <c:tickLblPos val="nextTo"/>
        <c:crossAx val="509345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Sheet1!$P$35</c:f>
              <c:strCache>
                <c:ptCount val="1"/>
                <c:pt idx="0">
                  <c:v>2012.gads </c:v>
                </c:pt>
              </c:strCache>
            </c:strRef>
          </c:tx>
          <c:invertIfNegative val="0"/>
          <c:cat>
            <c:strRef>
              <c:f>Sheet1!$Q$34:$T$34</c:f>
              <c:strCache>
                <c:ptCount val="4"/>
                <c:pt idx="0">
                  <c:v>vardarbība ģimenē</c:v>
                </c:pt>
                <c:pt idx="1">
                  <c:v>vardarbība ārpus ģimenes</c:v>
                </c:pt>
                <c:pt idx="2">
                  <c:v>aizdomas par vardarbību ģimenē </c:v>
                </c:pt>
                <c:pt idx="3">
                  <c:v>aizdomas par vardarbību ārpus ģimenes</c:v>
                </c:pt>
              </c:strCache>
            </c:strRef>
          </c:cat>
          <c:val>
            <c:numRef>
              <c:f>Sheet1!$Q$35:$T$35</c:f>
              <c:numCache>
                <c:formatCode>0%</c:formatCode>
                <c:ptCount val="4"/>
                <c:pt idx="0">
                  <c:v>0.8</c:v>
                </c:pt>
                <c:pt idx="1">
                  <c:v>0.08</c:v>
                </c:pt>
                <c:pt idx="2">
                  <c:v>0.09</c:v>
                </c:pt>
                <c:pt idx="3">
                  <c:v>0.03</c:v>
                </c:pt>
              </c:numCache>
            </c:numRef>
          </c:val>
        </c:ser>
        <c:ser>
          <c:idx val="1"/>
          <c:order val="1"/>
          <c:tx>
            <c:strRef>
              <c:f>Sheet1!$P$36</c:f>
              <c:strCache>
                <c:ptCount val="1"/>
                <c:pt idx="0">
                  <c:v>2013.gads</c:v>
                </c:pt>
              </c:strCache>
            </c:strRef>
          </c:tx>
          <c:invertIfNegative val="0"/>
          <c:cat>
            <c:strRef>
              <c:f>Sheet1!$Q$34:$T$34</c:f>
              <c:strCache>
                <c:ptCount val="4"/>
                <c:pt idx="0">
                  <c:v>vardarbība ģimenē</c:v>
                </c:pt>
                <c:pt idx="1">
                  <c:v>vardarbība ārpus ģimenes</c:v>
                </c:pt>
                <c:pt idx="2">
                  <c:v>aizdomas par vardarbību ģimenē </c:v>
                </c:pt>
                <c:pt idx="3">
                  <c:v>aizdomas par vardarbību ārpus ģimenes</c:v>
                </c:pt>
              </c:strCache>
            </c:strRef>
          </c:cat>
          <c:val>
            <c:numRef>
              <c:f>Sheet1!$Q$36:$T$36</c:f>
              <c:numCache>
                <c:formatCode>0%</c:formatCode>
                <c:ptCount val="4"/>
                <c:pt idx="0">
                  <c:v>0.71</c:v>
                </c:pt>
                <c:pt idx="1">
                  <c:v>0.05</c:v>
                </c:pt>
                <c:pt idx="2">
                  <c:v>0.19</c:v>
                </c:pt>
                <c:pt idx="3">
                  <c:v>0.05</c:v>
                </c:pt>
              </c:numCache>
            </c:numRef>
          </c:val>
        </c:ser>
        <c:ser>
          <c:idx val="2"/>
          <c:order val="2"/>
          <c:tx>
            <c:strRef>
              <c:f>Sheet1!$P$37</c:f>
              <c:strCache>
                <c:ptCount val="1"/>
                <c:pt idx="0">
                  <c:v>2014.gads</c:v>
                </c:pt>
              </c:strCache>
            </c:strRef>
          </c:tx>
          <c:invertIfNegative val="0"/>
          <c:cat>
            <c:strRef>
              <c:f>Sheet1!$Q$34:$T$34</c:f>
              <c:strCache>
                <c:ptCount val="4"/>
                <c:pt idx="0">
                  <c:v>vardarbība ģimenē</c:v>
                </c:pt>
                <c:pt idx="1">
                  <c:v>vardarbība ārpus ģimenes</c:v>
                </c:pt>
                <c:pt idx="2">
                  <c:v>aizdomas par vardarbību ģimenē </c:v>
                </c:pt>
                <c:pt idx="3">
                  <c:v>aizdomas par vardarbību ārpus ģimenes</c:v>
                </c:pt>
              </c:strCache>
            </c:strRef>
          </c:cat>
          <c:val>
            <c:numRef>
              <c:f>Sheet1!$Q$37:$T$37</c:f>
              <c:numCache>
                <c:formatCode>0%</c:formatCode>
                <c:ptCount val="4"/>
                <c:pt idx="0">
                  <c:v>0.69</c:v>
                </c:pt>
                <c:pt idx="1">
                  <c:v>0.04</c:v>
                </c:pt>
                <c:pt idx="2">
                  <c:v>0.21</c:v>
                </c:pt>
                <c:pt idx="3">
                  <c:v>0.06</c:v>
                </c:pt>
              </c:numCache>
            </c:numRef>
          </c:val>
        </c:ser>
        <c:dLbls>
          <c:showLegendKey val="0"/>
          <c:showVal val="0"/>
          <c:showCatName val="0"/>
          <c:showSerName val="0"/>
          <c:showPercent val="0"/>
          <c:showBubbleSize val="0"/>
        </c:dLbls>
        <c:gapWidth val="150"/>
        <c:axId val="50993792"/>
        <c:axId val="51114752"/>
      </c:barChart>
      <c:catAx>
        <c:axId val="50993792"/>
        <c:scaling>
          <c:orientation val="minMax"/>
        </c:scaling>
        <c:delete val="0"/>
        <c:axPos val="l"/>
        <c:numFmt formatCode="General" sourceLinked="1"/>
        <c:majorTickMark val="out"/>
        <c:minorTickMark val="none"/>
        <c:tickLblPos val="nextTo"/>
        <c:crossAx val="51114752"/>
        <c:crosses val="autoZero"/>
        <c:auto val="1"/>
        <c:lblAlgn val="ctr"/>
        <c:lblOffset val="100"/>
        <c:noMultiLvlLbl val="0"/>
      </c:catAx>
      <c:valAx>
        <c:axId val="51114752"/>
        <c:scaling>
          <c:orientation val="minMax"/>
        </c:scaling>
        <c:delete val="0"/>
        <c:axPos val="b"/>
        <c:majorGridlines/>
        <c:numFmt formatCode="0%" sourceLinked="1"/>
        <c:majorTickMark val="out"/>
        <c:minorTickMark val="none"/>
        <c:tickLblPos val="nextTo"/>
        <c:crossAx val="50993792"/>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C45C3-C5D0-48DA-817B-10B9204292A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F04E4772-84F2-45B5-8D46-83024E0AFC56}">
      <dgm:prSet phldrT="[Text]" custT="1"/>
      <dgm:spPr/>
      <dgm:t>
        <a:bodyPr/>
        <a:lstStyle/>
        <a:p>
          <a:r>
            <a:rPr lang="lv-LV" sz="1200">
              <a:latin typeface="Times New Roman" pitchFamily="18" charset="0"/>
              <a:cs typeface="Times New Roman" pitchFamily="18" charset="0"/>
            </a:rPr>
            <a:t>Latvijai saistošajos  starptautiskajos dokumentos ir atzīts, ka vardarbība pret sievietēm ir sieviešu diskriminācija un cilvēktiesību pārkāpums  un ka vardarbība  pret sievietēm ir vēsturiski nevienlīdzīgu varas attiecību starp vīriešiem un sievietēm izpausme </a:t>
          </a:r>
        </a:p>
      </dgm:t>
    </dgm:pt>
    <dgm:pt modelId="{E7624161-C077-44B0-B501-93CD0B8C6193}" type="parTrans" cxnId="{E0BD629C-F611-4135-8CE0-FF50C38EB71A}">
      <dgm:prSet/>
      <dgm:spPr/>
      <dgm:t>
        <a:bodyPr/>
        <a:lstStyle/>
        <a:p>
          <a:endParaRPr lang="lv-LV" sz="1200">
            <a:latin typeface="Times New Roman" pitchFamily="18" charset="0"/>
            <a:cs typeface="Times New Roman" pitchFamily="18" charset="0"/>
          </a:endParaRPr>
        </a:p>
      </dgm:t>
    </dgm:pt>
    <dgm:pt modelId="{BCE94766-895E-4BC6-8AD4-18F634AD8B8F}" type="sibTrans" cxnId="{E0BD629C-F611-4135-8CE0-FF50C38EB71A}">
      <dgm:prSet/>
      <dgm:spPr/>
      <dgm:t>
        <a:bodyPr/>
        <a:lstStyle/>
        <a:p>
          <a:endParaRPr lang="lv-LV" sz="1200">
            <a:latin typeface="Times New Roman" pitchFamily="18" charset="0"/>
            <a:cs typeface="Times New Roman" pitchFamily="18" charset="0"/>
          </a:endParaRPr>
        </a:p>
      </dgm:t>
    </dgm:pt>
    <dgm:pt modelId="{22EC641C-78A6-4F58-815F-2D9211F7FA83}">
      <dgm:prSet custT="1"/>
      <dgm:spPr/>
      <dgm:t>
        <a:bodyPr/>
        <a:lstStyle/>
        <a:p>
          <a:r>
            <a:rPr lang="lv-LV" sz="1200">
              <a:latin typeface="Times New Roman" pitchFamily="18" charset="0"/>
              <a:cs typeface="Times New Roman" pitchFamily="18" charset="0"/>
            </a:rPr>
            <a:t>Sieviešu un vīriešu līdztiesības </a:t>
          </a:r>
          <a:r>
            <a:rPr lang="lv-LV" sz="1200" i="1">
              <a:latin typeface="Times New Roman" pitchFamily="18" charset="0"/>
              <a:cs typeface="Times New Roman" pitchFamily="18" charset="0"/>
            </a:rPr>
            <a:t>de jure </a:t>
          </a:r>
          <a:r>
            <a:rPr lang="lv-LV" sz="1200">
              <a:latin typeface="Times New Roman" pitchFamily="18" charset="0"/>
              <a:cs typeface="Times New Roman" pitchFamily="18" charset="0"/>
            </a:rPr>
            <a:t>un </a:t>
          </a:r>
          <a:r>
            <a:rPr lang="lv-LV" sz="1200" i="1">
              <a:latin typeface="Times New Roman" pitchFamily="18" charset="0"/>
              <a:cs typeface="Times New Roman" pitchFamily="18" charset="0"/>
            </a:rPr>
            <a:t>de facto </a:t>
          </a:r>
          <a:r>
            <a:rPr lang="lv-LV" sz="1200">
              <a:latin typeface="Times New Roman" pitchFamily="18" charset="0"/>
              <a:cs typeface="Times New Roman" pitchFamily="18" charset="0"/>
            </a:rPr>
            <a:t>īstenošana ir galvenais veids  kā novērst vardarbību pret sievietēm</a:t>
          </a:r>
        </a:p>
      </dgm:t>
    </dgm:pt>
    <dgm:pt modelId="{1F9A16BC-8CE7-46A2-A3FB-B3415F8A0656}" type="parTrans" cxnId="{07AAEA88-763A-4A7F-BCD9-8CDBF863ACD1}">
      <dgm:prSet/>
      <dgm:spPr/>
      <dgm:t>
        <a:bodyPr/>
        <a:lstStyle/>
        <a:p>
          <a:endParaRPr lang="lv-LV" sz="1200">
            <a:latin typeface="Times New Roman" pitchFamily="18" charset="0"/>
            <a:cs typeface="Times New Roman" pitchFamily="18" charset="0"/>
          </a:endParaRPr>
        </a:p>
      </dgm:t>
    </dgm:pt>
    <dgm:pt modelId="{4A17CE24-37B7-4EDD-8D51-4B456B2AF2E1}" type="sibTrans" cxnId="{07AAEA88-763A-4A7F-BCD9-8CDBF863ACD1}">
      <dgm:prSet/>
      <dgm:spPr/>
      <dgm:t>
        <a:bodyPr/>
        <a:lstStyle/>
        <a:p>
          <a:endParaRPr lang="lv-LV" sz="1200">
            <a:latin typeface="Times New Roman" pitchFamily="18" charset="0"/>
            <a:cs typeface="Times New Roman" pitchFamily="18" charset="0"/>
          </a:endParaRPr>
        </a:p>
      </dgm:t>
    </dgm:pt>
    <dgm:pt modelId="{30D9C478-03AE-442E-AC9F-5382FAE7A013}">
      <dgm:prSet custT="1"/>
      <dgm:spPr/>
      <dgm:t>
        <a:bodyPr/>
        <a:lstStyle/>
        <a:p>
          <a:r>
            <a:rPr lang="lv-LV" sz="1200">
              <a:latin typeface="Times New Roman" pitchFamily="18" charset="0"/>
              <a:cs typeface="Times New Roman" pitchFamily="18" charset="0"/>
            </a:rPr>
            <a:t>Dzimumu līdztiesība cita starpā nozīmē izbeigt visas diskriminācijas formas un vardarbības veidus pret sievietēm un meitenēm</a:t>
          </a:r>
        </a:p>
      </dgm:t>
    </dgm:pt>
    <dgm:pt modelId="{0B15406A-8EF2-46F5-9B17-20A1D3A069F4}" type="parTrans" cxnId="{23B8B747-6D5B-412E-A209-02AE03C9AC87}">
      <dgm:prSet/>
      <dgm:spPr/>
      <dgm:t>
        <a:bodyPr/>
        <a:lstStyle/>
        <a:p>
          <a:endParaRPr lang="lv-LV" sz="1200">
            <a:latin typeface="Times New Roman" pitchFamily="18" charset="0"/>
            <a:cs typeface="Times New Roman" pitchFamily="18" charset="0"/>
          </a:endParaRPr>
        </a:p>
      </dgm:t>
    </dgm:pt>
    <dgm:pt modelId="{0A9FA5B3-F32C-44E6-B7B2-670028F21ECE}" type="sibTrans" cxnId="{23B8B747-6D5B-412E-A209-02AE03C9AC87}">
      <dgm:prSet/>
      <dgm:spPr/>
      <dgm:t>
        <a:bodyPr/>
        <a:lstStyle/>
        <a:p>
          <a:endParaRPr lang="lv-LV" sz="1200">
            <a:latin typeface="Times New Roman" pitchFamily="18" charset="0"/>
            <a:cs typeface="Times New Roman" pitchFamily="18" charset="0"/>
          </a:endParaRPr>
        </a:p>
      </dgm:t>
    </dgm:pt>
    <dgm:pt modelId="{96021CD1-216B-4D67-A502-78B8AFDEF6F2}" type="pres">
      <dgm:prSet presAssocID="{D91C45C3-C5D0-48DA-817B-10B9204292A2}" presName="linear" presStyleCnt="0">
        <dgm:presLayoutVars>
          <dgm:dir/>
          <dgm:animLvl val="lvl"/>
          <dgm:resizeHandles val="exact"/>
        </dgm:presLayoutVars>
      </dgm:prSet>
      <dgm:spPr/>
      <dgm:t>
        <a:bodyPr/>
        <a:lstStyle/>
        <a:p>
          <a:endParaRPr lang="lv-LV"/>
        </a:p>
      </dgm:t>
    </dgm:pt>
    <dgm:pt modelId="{387C0246-17C8-4A1A-A7D8-8A72BC1B7B32}" type="pres">
      <dgm:prSet presAssocID="{F04E4772-84F2-45B5-8D46-83024E0AFC56}" presName="parentLin" presStyleCnt="0"/>
      <dgm:spPr/>
    </dgm:pt>
    <dgm:pt modelId="{A02EC553-FDFB-4083-A087-2CAF1448198F}" type="pres">
      <dgm:prSet presAssocID="{F04E4772-84F2-45B5-8D46-83024E0AFC56}" presName="parentLeftMargin" presStyleLbl="node1" presStyleIdx="0" presStyleCnt="3"/>
      <dgm:spPr/>
      <dgm:t>
        <a:bodyPr/>
        <a:lstStyle/>
        <a:p>
          <a:endParaRPr lang="lv-LV"/>
        </a:p>
      </dgm:t>
    </dgm:pt>
    <dgm:pt modelId="{526BF484-D3EB-490B-ABCD-8E249DE69C31}" type="pres">
      <dgm:prSet presAssocID="{F04E4772-84F2-45B5-8D46-83024E0AFC56}" presName="parentText" presStyleLbl="node1" presStyleIdx="0" presStyleCnt="3" custScaleX="119718" custScaleY="452569" custLinFactY="-300000" custLinFactNeighborX="3479" custLinFactNeighborY="-333693">
        <dgm:presLayoutVars>
          <dgm:chMax val="0"/>
          <dgm:bulletEnabled val="1"/>
        </dgm:presLayoutVars>
      </dgm:prSet>
      <dgm:spPr/>
      <dgm:t>
        <a:bodyPr/>
        <a:lstStyle/>
        <a:p>
          <a:endParaRPr lang="lv-LV"/>
        </a:p>
      </dgm:t>
    </dgm:pt>
    <dgm:pt modelId="{C2F4A5F2-C9B3-4FD1-B2B4-2745641542F1}" type="pres">
      <dgm:prSet presAssocID="{F04E4772-84F2-45B5-8D46-83024E0AFC56}" presName="negativeSpace" presStyleCnt="0"/>
      <dgm:spPr/>
    </dgm:pt>
    <dgm:pt modelId="{24A298D0-D4B8-40B4-839F-84433208144D}" type="pres">
      <dgm:prSet presAssocID="{F04E4772-84F2-45B5-8D46-83024E0AFC56}" presName="childText" presStyleLbl="conFgAcc1" presStyleIdx="0" presStyleCnt="3" custScaleY="297398" custLinFactY="-170439" custLinFactNeighborY="-200000">
        <dgm:presLayoutVars>
          <dgm:bulletEnabled val="1"/>
        </dgm:presLayoutVars>
      </dgm:prSet>
      <dgm:spPr/>
    </dgm:pt>
    <dgm:pt modelId="{98FBCE62-7A63-41A4-9D3B-D7E75333524A}" type="pres">
      <dgm:prSet presAssocID="{BCE94766-895E-4BC6-8AD4-18F634AD8B8F}" presName="spaceBetweenRectangles" presStyleCnt="0"/>
      <dgm:spPr/>
    </dgm:pt>
    <dgm:pt modelId="{9BD41B55-3D38-4D37-AF42-4337C26FA7F6}" type="pres">
      <dgm:prSet presAssocID="{22EC641C-78A6-4F58-815F-2D9211F7FA83}" presName="parentLin" presStyleCnt="0"/>
      <dgm:spPr/>
    </dgm:pt>
    <dgm:pt modelId="{91CAFD45-D933-4652-A2E7-B32DC7023DA9}" type="pres">
      <dgm:prSet presAssocID="{22EC641C-78A6-4F58-815F-2D9211F7FA83}" presName="parentLeftMargin" presStyleLbl="node1" presStyleIdx="0" presStyleCnt="3"/>
      <dgm:spPr/>
      <dgm:t>
        <a:bodyPr/>
        <a:lstStyle/>
        <a:p>
          <a:endParaRPr lang="lv-LV"/>
        </a:p>
      </dgm:t>
    </dgm:pt>
    <dgm:pt modelId="{4306FD7C-A437-47B1-B6E0-96E39B90A9D7}" type="pres">
      <dgm:prSet presAssocID="{22EC641C-78A6-4F58-815F-2D9211F7FA83}" presName="parentText" presStyleLbl="node1" presStyleIdx="1" presStyleCnt="3" custScaleX="119345" custScaleY="325562" custLinFactY="-58104" custLinFactNeighborX="3476" custLinFactNeighborY="-100000">
        <dgm:presLayoutVars>
          <dgm:chMax val="0"/>
          <dgm:bulletEnabled val="1"/>
        </dgm:presLayoutVars>
      </dgm:prSet>
      <dgm:spPr/>
      <dgm:t>
        <a:bodyPr/>
        <a:lstStyle/>
        <a:p>
          <a:endParaRPr lang="lv-LV"/>
        </a:p>
      </dgm:t>
    </dgm:pt>
    <dgm:pt modelId="{EE3225C1-60FA-4AE6-8723-D0769EDB8159}" type="pres">
      <dgm:prSet presAssocID="{22EC641C-78A6-4F58-815F-2D9211F7FA83}" presName="negativeSpace" presStyleCnt="0"/>
      <dgm:spPr/>
    </dgm:pt>
    <dgm:pt modelId="{55A1CECE-03B1-426C-8E8F-15EB1FED3507}" type="pres">
      <dgm:prSet presAssocID="{22EC641C-78A6-4F58-815F-2D9211F7FA83}" presName="childText" presStyleLbl="conFgAcc1" presStyleIdx="1" presStyleCnt="3" custScaleY="351913" custLinFactY="-331319" custLinFactNeighborY="-400000">
        <dgm:presLayoutVars>
          <dgm:bulletEnabled val="1"/>
        </dgm:presLayoutVars>
      </dgm:prSet>
      <dgm:spPr/>
    </dgm:pt>
    <dgm:pt modelId="{D655C3FD-0BF0-4F37-96DB-0C5FF896AA52}" type="pres">
      <dgm:prSet presAssocID="{4A17CE24-37B7-4EDD-8D51-4B456B2AF2E1}" presName="spaceBetweenRectangles" presStyleCnt="0"/>
      <dgm:spPr/>
    </dgm:pt>
    <dgm:pt modelId="{09160D5C-207A-4927-91F0-730843A88FFA}" type="pres">
      <dgm:prSet presAssocID="{30D9C478-03AE-442E-AC9F-5382FAE7A013}" presName="parentLin" presStyleCnt="0"/>
      <dgm:spPr/>
    </dgm:pt>
    <dgm:pt modelId="{6670FAB7-AFAA-4EFA-8055-04489631C5C6}" type="pres">
      <dgm:prSet presAssocID="{30D9C478-03AE-442E-AC9F-5382FAE7A013}" presName="parentLeftMargin" presStyleLbl="node1" presStyleIdx="1" presStyleCnt="3"/>
      <dgm:spPr/>
      <dgm:t>
        <a:bodyPr/>
        <a:lstStyle/>
        <a:p>
          <a:endParaRPr lang="lv-LV"/>
        </a:p>
      </dgm:t>
    </dgm:pt>
    <dgm:pt modelId="{577B8CBD-D446-4703-A99C-C979878A615A}" type="pres">
      <dgm:prSet presAssocID="{30D9C478-03AE-442E-AC9F-5382FAE7A013}" presName="parentText" presStyleLbl="node1" presStyleIdx="2" presStyleCnt="3" custScaleX="121074" custScaleY="265652" custLinFactY="-101152" custLinFactNeighborY="-200000">
        <dgm:presLayoutVars>
          <dgm:chMax val="0"/>
          <dgm:bulletEnabled val="1"/>
        </dgm:presLayoutVars>
      </dgm:prSet>
      <dgm:spPr/>
      <dgm:t>
        <a:bodyPr/>
        <a:lstStyle/>
        <a:p>
          <a:endParaRPr lang="lv-LV"/>
        </a:p>
      </dgm:t>
    </dgm:pt>
    <dgm:pt modelId="{2CDDDD19-570C-4994-93D2-2294C3B11F47}" type="pres">
      <dgm:prSet presAssocID="{30D9C478-03AE-442E-AC9F-5382FAE7A013}" presName="negativeSpace" presStyleCnt="0"/>
      <dgm:spPr/>
    </dgm:pt>
    <dgm:pt modelId="{23E7694E-31EC-41C2-9450-D0689D3DCEE2}" type="pres">
      <dgm:prSet presAssocID="{30D9C478-03AE-442E-AC9F-5382FAE7A013}" presName="childText" presStyleLbl="conFgAcc1" presStyleIdx="2" presStyleCnt="3" custScaleY="264104" custLinFactY="-252659" custLinFactNeighborY="-300000">
        <dgm:presLayoutVars>
          <dgm:bulletEnabled val="1"/>
        </dgm:presLayoutVars>
      </dgm:prSet>
      <dgm:spPr/>
    </dgm:pt>
  </dgm:ptLst>
  <dgm:cxnLst>
    <dgm:cxn modelId="{8B1489EA-A579-4AFB-9B88-084F5E7BD1B3}" type="presOf" srcId="{22EC641C-78A6-4F58-815F-2D9211F7FA83}" destId="{4306FD7C-A437-47B1-B6E0-96E39B90A9D7}" srcOrd="1" destOrd="0" presId="urn:microsoft.com/office/officeart/2005/8/layout/list1"/>
    <dgm:cxn modelId="{B0F47114-C8B4-4954-BC70-2E9B73D384AA}" type="presOf" srcId="{D91C45C3-C5D0-48DA-817B-10B9204292A2}" destId="{96021CD1-216B-4D67-A502-78B8AFDEF6F2}" srcOrd="0" destOrd="0" presId="urn:microsoft.com/office/officeart/2005/8/layout/list1"/>
    <dgm:cxn modelId="{65833895-CC00-4031-BF37-6AF9E6C244B5}" type="presOf" srcId="{22EC641C-78A6-4F58-815F-2D9211F7FA83}" destId="{91CAFD45-D933-4652-A2E7-B32DC7023DA9}" srcOrd="0" destOrd="0" presId="urn:microsoft.com/office/officeart/2005/8/layout/list1"/>
    <dgm:cxn modelId="{CCC41A37-1884-4633-BA4E-A004C9C7FC10}" type="presOf" srcId="{F04E4772-84F2-45B5-8D46-83024E0AFC56}" destId="{526BF484-D3EB-490B-ABCD-8E249DE69C31}" srcOrd="1" destOrd="0" presId="urn:microsoft.com/office/officeart/2005/8/layout/list1"/>
    <dgm:cxn modelId="{0FB318CD-FB2E-4053-A4E0-8948DB40E812}" type="presOf" srcId="{30D9C478-03AE-442E-AC9F-5382FAE7A013}" destId="{577B8CBD-D446-4703-A99C-C979878A615A}" srcOrd="1" destOrd="0" presId="urn:microsoft.com/office/officeart/2005/8/layout/list1"/>
    <dgm:cxn modelId="{23B8B747-6D5B-412E-A209-02AE03C9AC87}" srcId="{D91C45C3-C5D0-48DA-817B-10B9204292A2}" destId="{30D9C478-03AE-442E-AC9F-5382FAE7A013}" srcOrd="2" destOrd="0" parTransId="{0B15406A-8EF2-46F5-9B17-20A1D3A069F4}" sibTransId="{0A9FA5B3-F32C-44E6-B7B2-670028F21ECE}"/>
    <dgm:cxn modelId="{07AAEA88-763A-4A7F-BCD9-8CDBF863ACD1}" srcId="{D91C45C3-C5D0-48DA-817B-10B9204292A2}" destId="{22EC641C-78A6-4F58-815F-2D9211F7FA83}" srcOrd="1" destOrd="0" parTransId="{1F9A16BC-8CE7-46A2-A3FB-B3415F8A0656}" sibTransId="{4A17CE24-37B7-4EDD-8D51-4B456B2AF2E1}"/>
    <dgm:cxn modelId="{5C38EDA5-81D5-48F3-9A02-3B70A6F4F3CB}" type="presOf" srcId="{F04E4772-84F2-45B5-8D46-83024E0AFC56}" destId="{A02EC553-FDFB-4083-A087-2CAF1448198F}" srcOrd="0" destOrd="0" presId="urn:microsoft.com/office/officeart/2005/8/layout/list1"/>
    <dgm:cxn modelId="{6CEECA0B-FC12-4F77-9245-1C611527BACF}" type="presOf" srcId="{30D9C478-03AE-442E-AC9F-5382FAE7A013}" destId="{6670FAB7-AFAA-4EFA-8055-04489631C5C6}" srcOrd="0" destOrd="0" presId="urn:microsoft.com/office/officeart/2005/8/layout/list1"/>
    <dgm:cxn modelId="{E0BD629C-F611-4135-8CE0-FF50C38EB71A}" srcId="{D91C45C3-C5D0-48DA-817B-10B9204292A2}" destId="{F04E4772-84F2-45B5-8D46-83024E0AFC56}" srcOrd="0" destOrd="0" parTransId="{E7624161-C077-44B0-B501-93CD0B8C6193}" sibTransId="{BCE94766-895E-4BC6-8AD4-18F634AD8B8F}"/>
    <dgm:cxn modelId="{1E543AD8-AAED-4B03-A51B-F1D9CC37E28E}" type="presParOf" srcId="{96021CD1-216B-4D67-A502-78B8AFDEF6F2}" destId="{387C0246-17C8-4A1A-A7D8-8A72BC1B7B32}" srcOrd="0" destOrd="0" presId="urn:microsoft.com/office/officeart/2005/8/layout/list1"/>
    <dgm:cxn modelId="{48E5AD93-46A5-4411-8F25-78DEBC2A1E13}" type="presParOf" srcId="{387C0246-17C8-4A1A-A7D8-8A72BC1B7B32}" destId="{A02EC553-FDFB-4083-A087-2CAF1448198F}" srcOrd="0" destOrd="0" presId="urn:microsoft.com/office/officeart/2005/8/layout/list1"/>
    <dgm:cxn modelId="{69A62D53-FDA8-466B-9D98-C3AB6BE89BD5}" type="presParOf" srcId="{387C0246-17C8-4A1A-A7D8-8A72BC1B7B32}" destId="{526BF484-D3EB-490B-ABCD-8E249DE69C31}" srcOrd="1" destOrd="0" presId="urn:microsoft.com/office/officeart/2005/8/layout/list1"/>
    <dgm:cxn modelId="{87BF58A4-6C2E-49E9-B442-9835F219BCAE}" type="presParOf" srcId="{96021CD1-216B-4D67-A502-78B8AFDEF6F2}" destId="{C2F4A5F2-C9B3-4FD1-B2B4-2745641542F1}" srcOrd="1" destOrd="0" presId="urn:microsoft.com/office/officeart/2005/8/layout/list1"/>
    <dgm:cxn modelId="{715B6394-23BB-462A-AD7B-D791238BC2D7}" type="presParOf" srcId="{96021CD1-216B-4D67-A502-78B8AFDEF6F2}" destId="{24A298D0-D4B8-40B4-839F-84433208144D}" srcOrd="2" destOrd="0" presId="urn:microsoft.com/office/officeart/2005/8/layout/list1"/>
    <dgm:cxn modelId="{D6C219DF-5ED4-41F5-A70D-4EC968523FD4}" type="presParOf" srcId="{96021CD1-216B-4D67-A502-78B8AFDEF6F2}" destId="{98FBCE62-7A63-41A4-9D3B-D7E75333524A}" srcOrd="3" destOrd="0" presId="urn:microsoft.com/office/officeart/2005/8/layout/list1"/>
    <dgm:cxn modelId="{B05F6E1B-5DD6-43AF-9805-8B85C0021D2D}" type="presParOf" srcId="{96021CD1-216B-4D67-A502-78B8AFDEF6F2}" destId="{9BD41B55-3D38-4D37-AF42-4337C26FA7F6}" srcOrd="4" destOrd="0" presId="urn:microsoft.com/office/officeart/2005/8/layout/list1"/>
    <dgm:cxn modelId="{D9471D7C-62FC-417F-988E-560DE7220768}" type="presParOf" srcId="{9BD41B55-3D38-4D37-AF42-4337C26FA7F6}" destId="{91CAFD45-D933-4652-A2E7-B32DC7023DA9}" srcOrd="0" destOrd="0" presId="urn:microsoft.com/office/officeart/2005/8/layout/list1"/>
    <dgm:cxn modelId="{495427CF-B212-4F1A-B093-BE7AC089F152}" type="presParOf" srcId="{9BD41B55-3D38-4D37-AF42-4337C26FA7F6}" destId="{4306FD7C-A437-47B1-B6E0-96E39B90A9D7}" srcOrd="1" destOrd="0" presId="urn:microsoft.com/office/officeart/2005/8/layout/list1"/>
    <dgm:cxn modelId="{B14E03C2-0783-46FC-98E5-0B5C7A1A61BE}" type="presParOf" srcId="{96021CD1-216B-4D67-A502-78B8AFDEF6F2}" destId="{EE3225C1-60FA-4AE6-8723-D0769EDB8159}" srcOrd="5" destOrd="0" presId="urn:microsoft.com/office/officeart/2005/8/layout/list1"/>
    <dgm:cxn modelId="{6CFA3614-A6C4-4511-A7AA-A424461A862E}" type="presParOf" srcId="{96021CD1-216B-4D67-A502-78B8AFDEF6F2}" destId="{55A1CECE-03B1-426C-8E8F-15EB1FED3507}" srcOrd="6" destOrd="0" presId="urn:microsoft.com/office/officeart/2005/8/layout/list1"/>
    <dgm:cxn modelId="{A7A6D6D0-F593-4721-8D28-414973CF77D3}" type="presParOf" srcId="{96021CD1-216B-4D67-A502-78B8AFDEF6F2}" destId="{D655C3FD-0BF0-4F37-96DB-0C5FF896AA52}" srcOrd="7" destOrd="0" presId="urn:microsoft.com/office/officeart/2005/8/layout/list1"/>
    <dgm:cxn modelId="{2E4ABFAD-FB46-41CB-B458-6AD26C29DF80}" type="presParOf" srcId="{96021CD1-216B-4D67-A502-78B8AFDEF6F2}" destId="{09160D5C-207A-4927-91F0-730843A88FFA}" srcOrd="8" destOrd="0" presId="urn:microsoft.com/office/officeart/2005/8/layout/list1"/>
    <dgm:cxn modelId="{7872E10F-0655-424E-B358-7CBF368C9ADD}" type="presParOf" srcId="{09160D5C-207A-4927-91F0-730843A88FFA}" destId="{6670FAB7-AFAA-4EFA-8055-04489631C5C6}" srcOrd="0" destOrd="0" presId="urn:microsoft.com/office/officeart/2005/8/layout/list1"/>
    <dgm:cxn modelId="{2D386B11-8D94-485F-93EF-E5C83ACF66D8}" type="presParOf" srcId="{09160D5C-207A-4927-91F0-730843A88FFA}" destId="{577B8CBD-D446-4703-A99C-C979878A615A}" srcOrd="1" destOrd="0" presId="urn:microsoft.com/office/officeart/2005/8/layout/list1"/>
    <dgm:cxn modelId="{91CFDDD5-F475-4A85-AFAC-889A42382077}" type="presParOf" srcId="{96021CD1-216B-4D67-A502-78B8AFDEF6F2}" destId="{2CDDDD19-570C-4994-93D2-2294C3B11F47}" srcOrd="9" destOrd="0" presId="urn:microsoft.com/office/officeart/2005/8/layout/list1"/>
    <dgm:cxn modelId="{607341FE-3F97-4549-86EF-65EDC17E09F6}" type="presParOf" srcId="{96021CD1-216B-4D67-A502-78B8AFDEF6F2}" destId="{23E7694E-31EC-41C2-9450-D0689D3DCEE2}"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5AFE645-F018-49DD-AD46-0B9D2499C64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30F5A106-0255-472D-A147-6D64AFCEED20}">
      <dgm:prSet phldrT="[Text]" custT="1"/>
      <dgm:spPr/>
      <dgm:t>
        <a:bodyPr/>
        <a:lstStyle/>
        <a:p>
          <a:r>
            <a:rPr lang="lv-LV" sz="1200">
              <a:latin typeface="Times New Roman" pitchFamily="18" charset="0"/>
              <a:cs typeface="Times New Roman" pitchFamily="18" charset="0"/>
            </a:rPr>
            <a:t>Visbiežāk noziedzīgie nodarījumi pret tuviniekiem un partneriem izpaužās kā fiziska vardarbība  (miesas  bojājumu nodarīšana, kur dominē viegli miesas bojājumi) </a:t>
          </a:r>
        </a:p>
      </dgm:t>
    </dgm:pt>
    <dgm:pt modelId="{6F2183DD-A1B3-4EC9-908E-AE7E8B41980A}" type="parTrans" cxnId="{CE51B88F-AAED-447C-A2C5-455F288033FF}">
      <dgm:prSet/>
      <dgm:spPr/>
      <dgm:t>
        <a:bodyPr/>
        <a:lstStyle/>
        <a:p>
          <a:endParaRPr lang="lv-LV" sz="1200">
            <a:latin typeface="Times New Roman" pitchFamily="18" charset="0"/>
            <a:cs typeface="Times New Roman" pitchFamily="18" charset="0"/>
          </a:endParaRPr>
        </a:p>
      </dgm:t>
    </dgm:pt>
    <dgm:pt modelId="{E4E2631F-04FB-4F15-91EE-8F98E2770676}" type="sibTrans" cxnId="{CE51B88F-AAED-447C-A2C5-455F288033FF}">
      <dgm:prSet/>
      <dgm:spPr/>
      <dgm:t>
        <a:bodyPr/>
        <a:lstStyle/>
        <a:p>
          <a:endParaRPr lang="lv-LV" sz="1200">
            <a:latin typeface="Times New Roman" pitchFamily="18" charset="0"/>
            <a:cs typeface="Times New Roman" pitchFamily="18" charset="0"/>
          </a:endParaRPr>
        </a:p>
      </dgm:t>
    </dgm:pt>
    <dgm:pt modelId="{5F61B256-7921-4CC9-9FB7-CA3153441D50}">
      <dgm:prSet phldrT="[Text]" custT="1"/>
      <dgm:spPr/>
      <dgm:t>
        <a:bodyPr/>
        <a:lstStyle/>
        <a:p>
          <a:r>
            <a:rPr lang="lv-LV" sz="1200">
              <a:latin typeface="Times New Roman" pitchFamily="18" charset="0"/>
              <a:cs typeface="Times New Roman" pitchFamily="18" charset="0"/>
            </a:rPr>
            <a:t>Liels ir cietušo sievu un partneru skaits. Vardarbības veicēji visbiežāk ir cietuso sieviešu vīri vai partneri. 2014. gadā dzīvesbiedri nogalināja vismaz 5 sievietes</a:t>
          </a:r>
        </a:p>
      </dgm:t>
    </dgm:pt>
    <dgm:pt modelId="{9F5CFC25-1B37-4679-B817-ACDCC9FB056C}" type="parTrans" cxnId="{4A9E4B42-4FB5-4A07-8016-0027668A334E}">
      <dgm:prSet/>
      <dgm:spPr/>
      <dgm:t>
        <a:bodyPr/>
        <a:lstStyle/>
        <a:p>
          <a:endParaRPr lang="lv-LV" sz="1200">
            <a:latin typeface="Times New Roman" pitchFamily="18" charset="0"/>
            <a:cs typeface="Times New Roman" pitchFamily="18" charset="0"/>
          </a:endParaRPr>
        </a:p>
      </dgm:t>
    </dgm:pt>
    <dgm:pt modelId="{CA918A84-452C-4774-AAE2-37BB62E5C8CB}" type="sibTrans" cxnId="{4A9E4B42-4FB5-4A07-8016-0027668A334E}">
      <dgm:prSet/>
      <dgm:spPr/>
      <dgm:t>
        <a:bodyPr/>
        <a:lstStyle/>
        <a:p>
          <a:endParaRPr lang="lv-LV" sz="1200">
            <a:latin typeface="Times New Roman" pitchFamily="18" charset="0"/>
            <a:cs typeface="Times New Roman" pitchFamily="18" charset="0"/>
          </a:endParaRPr>
        </a:p>
      </dgm:t>
    </dgm:pt>
    <dgm:pt modelId="{BB2B121E-7B2F-49D0-B35B-AA91FF02AC06}">
      <dgm:prSet custT="1"/>
      <dgm:spPr/>
      <dgm:t>
        <a:bodyPr/>
        <a:lstStyle/>
        <a:p>
          <a:r>
            <a:rPr lang="lv-LV" sz="1200">
              <a:latin typeface="Times New Roman" pitchFamily="18" charset="0"/>
              <a:cs typeface="Times New Roman" pitchFamily="18" charset="0"/>
            </a:rPr>
            <a:t>Vardarbīgie noziedzīgi nodarījumi pret tuviniekiem veido apm. ceturto daļu no visiem vardarbīgiem noziedzīgiem nodarījumiem, slepkavību gadījumā - pusi </a:t>
          </a:r>
        </a:p>
      </dgm:t>
    </dgm:pt>
    <dgm:pt modelId="{D9BDB2ED-F9A9-4B72-B331-75E59B7CE525}" type="parTrans" cxnId="{5E630DA7-153B-45A9-9833-6D628E4867BB}">
      <dgm:prSet/>
      <dgm:spPr/>
      <dgm:t>
        <a:bodyPr/>
        <a:lstStyle/>
        <a:p>
          <a:endParaRPr lang="lv-LV" sz="1200">
            <a:latin typeface="Times New Roman" pitchFamily="18" charset="0"/>
            <a:cs typeface="Times New Roman" pitchFamily="18" charset="0"/>
          </a:endParaRPr>
        </a:p>
      </dgm:t>
    </dgm:pt>
    <dgm:pt modelId="{BC50F543-4C93-4FEF-8D05-63F80E2D7D01}" type="sibTrans" cxnId="{5E630DA7-153B-45A9-9833-6D628E4867BB}">
      <dgm:prSet/>
      <dgm:spPr/>
      <dgm:t>
        <a:bodyPr/>
        <a:lstStyle/>
        <a:p>
          <a:endParaRPr lang="lv-LV" sz="1200">
            <a:latin typeface="Times New Roman" pitchFamily="18" charset="0"/>
            <a:cs typeface="Times New Roman" pitchFamily="18" charset="0"/>
          </a:endParaRPr>
        </a:p>
      </dgm:t>
    </dgm:pt>
    <dgm:pt modelId="{5CD07518-1AB2-4097-B71B-5BA7E8AE508B}">
      <dgm:prSet phldrT="[Text]" custT="1"/>
      <dgm:spPr/>
      <dgm:t>
        <a:bodyPr/>
        <a:lstStyle/>
        <a:p>
          <a:r>
            <a:rPr lang="lv-LV" sz="1200">
              <a:latin typeface="Times New Roman" pitchFamily="18" charset="0"/>
              <a:cs typeface="Times New Roman" pitchFamily="18" charset="0"/>
            </a:rPr>
            <a:t>Sieviešu skaits, kuras sauktas pie kriminālatbildības par noziedzīgiem nodarījumiem pret tuviniekiem, ir ievērojami mazāks par vīriešu skaitu (apm. 10% pret 90%).</a:t>
          </a:r>
        </a:p>
      </dgm:t>
    </dgm:pt>
    <dgm:pt modelId="{59F42F08-B73D-4C1D-823B-BA0625EDA5B4}" type="parTrans" cxnId="{9FE64054-7F63-4E41-8F43-C28205F98942}">
      <dgm:prSet/>
      <dgm:spPr/>
      <dgm:t>
        <a:bodyPr/>
        <a:lstStyle/>
        <a:p>
          <a:endParaRPr lang="lv-LV" sz="1200"/>
        </a:p>
      </dgm:t>
    </dgm:pt>
    <dgm:pt modelId="{1673054C-12E3-4450-88C0-8ED4A5638BC5}" type="sibTrans" cxnId="{9FE64054-7F63-4E41-8F43-C28205F98942}">
      <dgm:prSet/>
      <dgm:spPr/>
      <dgm:t>
        <a:bodyPr/>
        <a:lstStyle/>
        <a:p>
          <a:endParaRPr lang="lv-LV" sz="1200"/>
        </a:p>
      </dgm:t>
    </dgm:pt>
    <dgm:pt modelId="{9785FA3D-D725-4F3D-A976-233E513DBC13}" type="pres">
      <dgm:prSet presAssocID="{35AFE645-F018-49DD-AD46-0B9D2499C64E}" presName="linear" presStyleCnt="0">
        <dgm:presLayoutVars>
          <dgm:dir/>
          <dgm:animLvl val="lvl"/>
          <dgm:resizeHandles val="exact"/>
        </dgm:presLayoutVars>
      </dgm:prSet>
      <dgm:spPr/>
      <dgm:t>
        <a:bodyPr/>
        <a:lstStyle/>
        <a:p>
          <a:endParaRPr lang="lv-LV"/>
        </a:p>
      </dgm:t>
    </dgm:pt>
    <dgm:pt modelId="{2D5DAF44-18AD-48F6-8D2E-56B7A591F186}" type="pres">
      <dgm:prSet presAssocID="{30F5A106-0255-472D-A147-6D64AFCEED20}" presName="parentLin" presStyleCnt="0"/>
      <dgm:spPr/>
    </dgm:pt>
    <dgm:pt modelId="{E61DACA5-2633-49D7-8134-B14481017705}" type="pres">
      <dgm:prSet presAssocID="{30F5A106-0255-472D-A147-6D64AFCEED20}" presName="parentLeftMargin" presStyleLbl="node1" presStyleIdx="0" presStyleCnt="4"/>
      <dgm:spPr/>
      <dgm:t>
        <a:bodyPr/>
        <a:lstStyle/>
        <a:p>
          <a:endParaRPr lang="lv-LV"/>
        </a:p>
      </dgm:t>
    </dgm:pt>
    <dgm:pt modelId="{776184DD-348D-4E7B-8665-B9979EC20920}" type="pres">
      <dgm:prSet presAssocID="{30F5A106-0255-472D-A147-6D64AFCEED20}" presName="parentText" presStyleLbl="node1" presStyleIdx="0" presStyleCnt="4" custScaleX="126785" custScaleY="98166">
        <dgm:presLayoutVars>
          <dgm:chMax val="0"/>
          <dgm:bulletEnabled val="1"/>
        </dgm:presLayoutVars>
      </dgm:prSet>
      <dgm:spPr/>
      <dgm:t>
        <a:bodyPr/>
        <a:lstStyle/>
        <a:p>
          <a:endParaRPr lang="lv-LV"/>
        </a:p>
      </dgm:t>
    </dgm:pt>
    <dgm:pt modelId="{58C12CC9-1673-4404-85C5-C3BFE535A08A}" type="pres">
      <dgm:prSet presAssocID="{30F5A106-0255-472D-A147-6D64AFCEED20}" presName="negativeSpace" presStyleCnt="0"/>
      <dgm:spPr/>
    </dgm:pt>
    <dgm:pt modelId="{8D30E02F-82F1-4BD8-896D-247689E891C8}" type="pres">
      <dgm:prSet presAssocID="{30F5A106-0255-472D-A147-6D64AFCEED20}" presName="childText" presStyleLbl="conFgAcc1" presStyleIdx="0" presStyleCnt="4" custLinFactNeighborY="-95544">
        <dgm:presLayoutVars>
          <dgm:bulletEnabled val="1"/>
        </dgm:presLayoutVars>
      </dgm:prSet>
      <dgm:spPr/>
    </dgm:pt>
    <dgm:pt modelId="{39FF4B99-07EC-428E-8C5B-C19A692BD21A}" type="pres">
      <dgm:prSet presAssocID="{E4E2631F-04FB-4F15-91EE-8F98E2770676}" presName="spaceBetweenRectangles" presStyleCnt="0"/>
      <dgm:spPr/>
    </dgm:pt>
    <dgm:pt modelId="{A0E69399-9D4A-4F67-BB4A-6C20A8F9E09A}" type="pres">
      <dgm:prSet presAssocID="{5CD07518-1AB2-4097-B71B-5BA7E8AE508B}" presName="parentLin" presStyleCnt="0"/>
      <dgm:spPr/>
    </dgm:pt>
    <dgm:pt modelId="{7E45C719-8A48-4100-A032-A28ABFF38524}" type="pres">
      <dgm:prSet presAssocID="{5CD07518-1AB2-4097-B71B-5BA7E8AE508B}" presName="parentLeftMargin" presStyleLbl="node1" presStyleIdx="0" presStyleCnt="4"/>
      <dgm:spPr/>
      <dgm:t>
        <a:bodyPr/>
        <a:lstStyle/>
        <a:p>
          <a:endParaRPr lang="lv-LV"/>
        </a:p>
      </dgm:t>
    </dgm:pt>
    <dgm:pt modelId="{2441F964-1B99-4A2D-9759-5A9D5157B2FC}" type="pres">
      <dgm:prSet presAssocID="{5CD07518-1AB2-4097-B71B-5BA7E8AE508B}" presName="parentText" presStyleLbl="node1" presStyleIdx="1" presStyleCnt="4" custScaleX="126290" custScaleY="86962" custLinFactNeighborX="6849" custLinFactNeighborY="-19640">
        <dgm:presLayoutVars>
          <dgm:chMax val="0"/>
          <dgm:bulletEnabled val="1"/>
        </dgm:presLayoutVars>
      </dgm:prSet>
      <dgm:spPr/>
      <dgm:t>
        <a:bodyPr/>
        <a:lstStyle/>
        <a:p>
          <a:endParaRPr lang="lv-LV"/>
        </a:p>
      </dgm:t>
    </dgm:pt>
    <dgm:pt modelId="{22957216-59D6-41B0-97A7-E0223D82DBF6}" type="pres">
      <dgm:prSet presAssocID="{5CD07518-1AB2-4097-B71B-5BA7E8AE508B}" presName="negativeSpace" presStyleCnt="0"/>
      <dgm:spPr/>
    </dgm:pt>
    <dgm:pt modelId="{27CB1081-79F1-4935-928C-967B0DE532A6}" type="pres">
      <dgm:prSet presAssocID="{5CD07518-1AB2-4097-B71B-5BA7E8AE508B}" presName="childText" presStyleLbl="conFgAcc1" presStyleIdx="1" presStyleCnt="4" custLinFactY="-21299" custLinFactNeighborY="-100000">
        <dgm:presLayoutVars>
          <dgm:bulletEnabled val="1"/>
        </dgm:presLayoutVars>
      </dgm:prSet>
      <dgm:spPr/>
    </dgm:pt>
    <dgm:pt modelId="{CDDAE79D-DF01-4324-A1FE-760B9C52409C}" type="pres">
      <dgm:prSet presAssocID="{1673054C-12E3-4450-88C0-8ED4A5638BC5}" presName="spaceBetweenRectangles" presStyleCnt="0"/>
      <dgm:spPr/>
    </dgm:pt>
    <dgm:pt modelId="{CEEBCA5F-9914-424E-A360-8622DD53C45B}" type="pres">
      <dgm:prSet presAssocID="{5F61B256-7921-4CC9-9FB7-CA3153441D50}" presName="parentLin" presStyleCnt="0"/>
      <dgm:spPr/>
    </dgm:pt>
    <dgm:pt modelId="{9C9E1125-A3BF-4971-993E-0C6C0657EA35}" type="pres">
      <dgm:prSet presAssocID="{5F61B256-7921-4CC9-9FB7-CA3153441D50}" presName="parentLeftMargin" presStyleLbl="node1" presStyleIdx="1" presStyleCnt="4"/>
      <dgm:spPr/>
      <dgm:t>
        <a:bodyPr/>
        <a:lstStyle/>
        <a:p>
          <a:endParaRPr lang="lv-LV"/>
        </a:p>
      </dgm:t>
    </dgm:pt>
    <dgm:pt modelId="{93F2B94D-8147-4000-B8FF-7301F245DEA1}" type="pres">
      <dgm:prSet presAssocID="{5F61B256-7921-4CC9-9FB7-CA3153441D50}" presName="parentText" presStyleLbl="node1" presStyleIdx="2" presStyleCnt="4" custScaleX="126290" custScaleY="89389" custLinFactNeighborX="6944" custLinFactNeighborY="-40619">
        <dgm:presLayoutVars>
          <dgm:chMax val="0"/>
          <dgm:bulletEnabled val="1"/>
        </dgm:presLayoutVars>
      </dgm:prSet>
      <dgm:spPr/>
      <dgm:t>
        <a:bodyPr/>
        <a:lstStyle/>
        <a:p>
          <a:endParaRPr lang="lv-LV"/>
        </a:p>
      </dgm:t>
    </dgm:pt>
    <dgm:pt modelId="{F73CAABC-F5E9-4E91-BF8B-4A8A018091ED}" type="pres">
      <dgm:prSet presAssocID="{5F61B256-7921-4CC9-9FB7-CA3153441D50}" presName="negativeSpace" presStyleCnt="0"/>
      <dgm:spPr/>
    </dgm:pt>
    <dgm:pt modelId="{90EA1444-7633-44A5-B3D5-47B19B27A3E8}" type="pres">
      <dgm:prSet presAssocID="{5F61B256-7921-4CC9-9FB7-CA3153441D50}" presName="childText" presStyleLbl="conFgAcc1" presStyleIdx="2" presStyleCnt="4" custScaleY="74662" custLinFactY="-24630" custLinFactNeighborY="-100000">
        <dgm:presLayoutVars>
          <dgm:bulletEnabled val="1"/>
        </dgm:presLayoutVars>
      </dgm:prSet>
      <dgm:spPr/>
    </dgm:pt>
    <dgm:pt modelId="{7E08DB9F-37FE-466B-A3E4-2B92B5E039AB}" type="pres">
      <dgm:prSet presAssocID="{CA918A84-452C-4774-AAE2-37BB62E5C8CB}" presName="spaceBetweenRectangles" presStyleCnt="0"/>
      <dgm:spPr/>
    </dgm:pt>
    <dgm:pt modelId="{97F54F1B-55A0-49BD-A34B-E80A414CABA7}" type="pres">
      <dgm:prSet presAssocID="{BB2B121E-7B2F-49D0-B35B-AA91FF02AC06}" presName="parentLin" presStyleCnt="0"/>
      <dgm:spPr/>
    </dgm:pt>
    <dgm:pt modelId="{DAE4DB7B-4CEC-4F88-B40A-2F6EE052D637}" type="pres">
      <dgm:prSet presAssocID="{BB2B121E-7B2F-49D0-B35B-AA91FF02AC06}" presName="parentLeftMargin" presStyleLbl="node1" presStyleIdx="2" presStyleCnt="4"/>
      <dgm:spPr/>
      <dgm:t>
        <a:bodyPr/>
        <a:lstStyle/>
        <a:p>
          <a:endParaRPr lang="lv-LV"/>
        </a:p>
      </dgm:t>
    </dgm:pt>
    <dgm:pt modelId="{6BC5EE2B-90B2-44A3-9257-A2F920EB71D8}" type="pres">
      <dgm:prSet presAssocID="{BB2B121E-7B2F-49D0-B35B-AA91FF02AC06}" presName="parentText" presStyleLbl="node1" presStyleIdx="3" presStyleCnt="4" custScaleX="125774" custScaleY="75127" custLinFactNeighborX="13793" custLinFactNeighborY="-38053">
        <dgm:presLayoutVars>
          <dgm:chMax val="0"/>
          <dgm:bulletEnabled val="1"/>
        </dgm:presLayoutVars>
      </dgm:prSet>
      <dgm:spPr/>
      <dgm:t>
        <a:bodyPr/>
        <a:lstStyle/>
        <a:p>
          <a:endParaRPr lang="lv-LV"/>
        </a:p>
      </dgm:t>
    </dgm:pt>
    <dgm:pt modelId="{07182630-4E00-45D8-9EB6-1969D51E93F4}" type="pres">
      <dgm:prSet presAssocID="{BB2B121E-7B2F-49D0-B35B-AA91FF02AC06}" presName="negativeSpace" presStyleCnt="0"/>
      <dgm:spPr/>
    </dgm:pt>
    <dgm:pt modelId="{E61A824C-C496-4A0E-BB5E-FC7D83372424}" type="pres">
      <dgm:prSet presAssocID="{BB2B121E-7B2F-49D0-B35B-AA91FF02AC06}" presName="childText" presStyleLbl="conFgAcc1" presStyleIdx="3" presStyleCnt="4" custScaleY="76989" custLinFactNeighborY="-73301">
        <dgm:presLayoutVars>
          <dgm:bulletEnabled val="1"/>
        </dgm:presLayoutVars>
      </dgm:prSet>
      <dgm:spPr/>
    </dgm:pt>
  </dgm:ptLst>
  <dgm:cxnLst>
    <dgm:cxn modelId="{4A9E4B42-4FB5-4A07-8016-0027668A334E}" srcId="{35AFE645-F018-49DD-AD46-0B9D2499C64E}" destId="{5F61B256-7921-4CC9-9FB7-CA3153441D50}" srcOrd="2" destOrd="0" parTransId="{9F5CFC25-1B37-4679-B817-ACDCC9FB056C}" sibTransId="{CA918A84-452C-4774-AAE2-37BB62E5C8CB}"/>
    <dgm:cxn modelId="{E1DF544C-FEF5-4F0C-B459-E98FA2D5BE03}" type="presOf" srcId="{5F61B256-7921-4CC9-9FB7-CA3153441D50}" destId="{9C9E1125-A3BF-4971-993E-0C6C0657EA35}" srcOrd="0" destOrd="0" presId="urn:microsoft.com/office/officeart/2005/8/layout/list1"/>
    <dgm:cxn modelId="{9FE64054-7F63-4E41-8F43-C28205F98942}" srcId="{35AFE645-F018-49DD-AD46-0B9D2499C64E}" destId="{5CD07518-1AB2-4097-B71B-5BA7E8AE508B}" srcOrd="1" destOrd="0" parTransId="{59F42F08-B73D-4C1D-823B-BA0625EDA5B4}" sibTransId="{1673054C-12E3-4450-88C0-8ED4A5638BC5}"/>
    <dgm:cxn modelId="{FD7793AE-60B9-4DF6-A667-C552894EF7AB}" type="presOf" srcId="{5F61B256-7921-4CC9-9FB7-CA3153441D50}" destId="{93F2B94D-8147-4000-B8FF-7301F245DEA1}" srcOrd="1" destOrd="0" presId="urn:microsoft.com/office/officeart/2005/8/layout/list1"/>
    <dgm:cxn modelId="{5E630DA7-153B-45A9-9833-6D628E4867BB}" srcId="{35AFE645-F018-49DD-AD46-0B9D2499C64E}" destId="{BB2B121E-7B2F-49D0-B35B-AA91FF02AC06}" srcOrd="3" destOrd="0" parTransId="{D9BDB2ED-F9A9-4B72-B331-75E59B7CE525}" sibTransId="{BC50F543-4C93-4FEF-8D05-63F80E2D7D01}"/>
    <dgm:cxn modelId="{EBACC191-72E1-4BC4-8476-6965B48CA97E}" type="presOf" srcId="{BB2B121E-7B2F-49D0-B35B-AA91FF02AC06}" destId="{6BC5EE2B-90B2-44A3-9257-A2F920EB71D8}" srcOrd="1" destOrd="0" presId="urn:microsoft.com/office/officeart/2005/8/layout/list1"/>
    <dgm:cxn modelId="{84CDEA54-9608-41EA-AC7F-75969817D5B9}" type="presOf" srcId="{30F5A106-0255-472D-A147-6D64AFCEED20}" destId="{776184DD-348D-4E7B-8665-B9979EC20920}" srcOrd="1" destOrd="0" presId="urn:microsoft.com/office/officeart/2005/8/layout/list1"/>
    <dgm:cxn modelId="{6C585569-5FA1-4939-AADB-DD81D24FA401}" type="presOf" srcId="{BB2B121E-7B2F-49D0-B35B-AA91FF02AC06}" destId="{DAE4DB7B-4CEC-4F88-B40A-2F6EE052D637}" srcOrd="0" destOrd="0" presId="urn:microsoft.com/office/officeart/2005/8/layout/list1"/>
    <dgm:cxn modelId="{BA5C053E-46AF-4706-B99A-AE79625A15EF}" type="presOf" srcId="{5CD07518-1AB2-4097-B71B-5BA7E8AE508B}" destId="{2441F964-1B99-4A2D-9759-5A9D5157B2FC}" srcOrd="1" destOrd="0" presId="urn:microsoft.com/office/officeart/2005/8/layout/list1"/>
    <dgm:cxn modelId="{CE51B88F-AAED-447C-A2C5-455F288033FF}" srcId="{35AFE645-F018-49DD-AD46-0B9D2499C64E}" destId="{30F5A106-0255-472D-A147-6D64AFCEED20}" srcOrd="0" destOrd="0" parTransId="{6F2183DD-A1B3-4EC9-908E-AE7E8B41980A}" sibTransId="{E4E2631F-04FB-4F15-91EE-8F98E2770676}"/>
    <dgm:cxn modelId="{8B8475FF-A2EA-43B0-973A-BE983C8BC990}" type="presOf" srcId="{35AFE645-F018-49DD-AD46-0B9D2499C64E}" destId="{9785FA3D-D725-4F3D-A976-233E513DBC13}" srcOrd="0" destOrd="0" presId="urn:microsoft.com/office/officeart/2005/8/layout/list1"/>
    <dgm:cxn modelId="{237E40F0-4B0D-4518-A1CA-4B0F29A048C1}" type="presOf" srcId="{5CD07518-1AB2-4097-B71B-5BA7E8AE508B}" destId="{7E45C719-8A48-4100-A032-A28ABFF38524}" srcOrd="0" destOrd="0" presId="urn:microsoft.com/office/officeart/2005/8/layout/list1"/>
    <dgm:cxn modelId="{32E625E7-377C-4C0D-AA5A-E9A6F39A6619}" type="presOf" srcId="{30F5A106-0255-472D-A147-6D64AFCEED20}" destId="{E61DACA5-2633-49D7-8134-B14481017705}" srcOrd="0" destOrd="0" presId="urn:microsoft.com/office/officeart/2005/8/layout/list1"/>
    <dgm:cxn modelId="{4B41B5B2-F4EC-42C7-BC75-A72610A8783E}" type="presParOf" srcId="{9785FA3D-D725-4F3D-A976-233E513DBC13}" destId="{2D5DAF44-18AD-48F6-8D2E-56B7A591F186}" srcOrd="0" destOrd="0" presId="urn:microsoft.com/office/officeart/2005/8/layout/list1"/>
    <dgm:cxn modelId="{60449EC4-4D12-4956-8218-A854E4CD26E0}" type="presParOf" srcId="{2D5DAF44-18AD-48F6-8D2E-56B7A591F186}" destId="{E61DACA5-2633-49D7-8134-B14481017705}" srcOrd="0" destOrd="0" presId="urn:microsoft.com/office/officeart/2005/8/layout/list1"/>
    <dgm:cxn modelId="{EC82EF6C-38AE-4B8E-A1C6-E4F03171E01E}" type="presParOf" srcId="{2D5DAF44-18AD-48F6-8D2E-56B7A591F186}" destId="{776184DD-348D-4E7B-8665-B9979EC20920}" srcOrd="1" destOrd="0" presId="urn:microsoft.com/office/officeart/2005/8/layout/list1"/>
    <dgm:cxn modelId="{BAC5E23A-B69A-48CD-BF1D-544A71E32F38}" type="presParOf" srcId="{9785FA3D-D725-4F3D-A976-233E513DBC13}" destId="{58C12CC9-1673-4404-85C5-C3BFE535A08A}" srcOrd="1" destOrd="0" presId="urn:microsoft.com/office/officeart/2005/8/layout/list1"/>
    <dgm:cxn modelId="{15EB2167-88AF-497E-9A8B-2B404B3E8A3C}" type="presParOf" srcId="{9785FA3D-D725-4F3D-A976-233E513DBC13}" destId="{8D30E02F-82F1-4BD8-896D-247689E891C8}" srcOrd="2" destOrd="0" presId="urn:microsoft.com/office/officeart/2005/8/layout/list1"/>
    <dgm:cxn modelId="{99F3CB44-1DAD-4835-9D42-C0D7003933B8}" type="presParOf" srcId="{9785FA3D-D725-4F3D-A976-233E513DBC13}" destId="{39FF4B99-07EC-428E-8C5B-C19A692BD21A}" srcOrd="3" destOrd="0" presId="urn:microsoft.com/office/officeart/2005/8/layout/list1"/>
    <dgm:cxn modelId="{A26DD9ED-6121-4447-9CC1-6ED108C06FED}" type="presParOf" srcId="{9785FA3D-D725-4F3D-A976-233E513DBC13}" destId="{A0E69399-9D4A-4F67-BB4A-6C20A8F9E09A}" srcOrd="4" destOrd="0" presId="urn:microsoft.com/office/officeart/2005/8/layout/list1"/>
    <dgm:cxn modelId="{7F1DD0A1-1656-491B-9490-B1B2C31A99F6}" type="presParOf" srcId="{A0E69399-9D4A-4F67-BB4A-6C20A8F9E09A}" destId="{7E45C719-8A48-4100-A032-A28ABFF38524}" srcOrd="0" destOrd="0" presId="urn:microsoft.com/office/officeart/2005/8/layout/list1"/>
    <dgm:cxn modelId="{8D659E33-98B5-46D7-A1FF-65221FC58752}" type="presParOf" srcId="{A0E69399-9D4A-4F67-BB4A-6C20A8F9E09A}" destId="{2441F964-1B99-4A2D-9759-5A9D5157B2FC}" srcOrd="1" destOrd="0" presId="urn:microsoft.com/office/officeart/2005/8/layout/list1"/>
    <dgm:cxn modelId="{5DC08B39-3609-4EA3-852C-0E875806E682}" type="presParOf" srcId="{9785FA3D-D725-4F3D-A976-233E513DBC13}" destId="{22957216-59D6-41B0-97A7-E0223D82DBF6}" srcOrd="5" destOrd="0" presId="urn:microsoft.com/office/officeart/2005/8/layout/list1"/>
    <dgm:cxn modelId="{F2302FB3-402A-4EBC-97CA-4B492F1D735E}" type="presParOf" srcId="{9785FA3D-D725-4F3D-A976-233E513DBC13}" destId="{27CB1081-79F1-4935-928C-967B0DE532A6}" srcOrd="6" destOrd="0" presId="urn:microsoft.com/office/officeart/2005/8/layout/list1"/>
    <dgm:cxn modelId="{A05D7E79-7744-4B37-8DAF-24968AFA6E7A}" type="presParOf" srcId="{9785FA3D-D725-4F3D-A976-233E513DBC13}" destId="{CDDAE79D-DF01-4324-A1FE-760B9C52409C}" srcOrd="7" destOrd="0" presId="urn:microsoft.com/office/officeart/2005/8/layout/list1"/>
    <dgm:cxn modelId="{971E024B-A991-4E93-85A0-39E96387B753}" type="presParOf" srcId="{9785FA3D-D725-4F3D-A976-233E513DBC13}" destId="{CEEBCA5F-9914-424E-A360-8622DD53C45B}" srcOrd="8" destOrd="0" presId="urn:microsoft.com/office/officeart/2005/8/layout/list1"/>
    <dgm:cxn modelId="{373BE4FE-2D45-4A67-B264-97D84C18F375}" type="presParOf" srcId="{CEEBCA5F-9914-424E-A360-8622DD53C45B}" destId="{9C9E1125-A3BF-4971-993E-0C6C0657EA35}" srcOrd="0" destOrd="0" presId="urn:microsoft.com/office/officeart/2005/8/layout/list1"/>
    <dgm:cxn modelId="{BD3CD1B3-B58B-4A5E-805B-AA84241A2B14}" type="presParOf" srcId="{CEEBCA5F-9914-424E-A360-8622DD53C45B}" destId="{93F2B94D-8147-4000-B8FF-7301F245DEA1}" srcOrd="1" destOrd="0" presId="urn:microsoft.com/office/officeart/2005/8/layout/list1"/>
    <dgm:cxn modelId="{9429D5DF-27E7-41A1-8616-B0AA6FEC8EE2}" type="presParOf" srcId="{9785FA3D-D725-4F3D-A976-233E513DBC13}" destId="{F73CAABC-F5E9-4E91-BF8B-4A8A018091ED}" srcOrd="9" destOrd="0" presId="urn:microsoft.com/office/officeart/2005/8/layout/list1"/>
    <dgm:cxn modelId="{847785E0-14FE-424E-8894-22FCF2C0D925}" type="presParOf" srcId="{9785FA3D-D725-4F3D-A976-233E513DBC13}" destId="{90EA1444-7633-44A5-B3D5-47B19B27A3E8}" srcOrd="10" destOrd="0" presId="urn:microsoft.com/office/officeart/2005/8/layout/list1"/>
    <dgm:cxn modelId="{C1D605DD-B8A2-4502-A0B2-361A7F254CFE}" type="presParOf" srcId="{9785FA3D-D725-4F3D-A976-233E513DBC13}" destId="{7E08DB9F-37FE-466B-A3E4-2B92B5E039AB}" srcOrd="11" destOrd="0" presId="urn:microsoft.com/office/officeart/2005/8/layout/list1"/>
    <dgm:cxn modelId="{70F263CB-BCC1-46B2-81F8-6F2FE90C2581}" type="presParOf" srcId="{9785FA3D-D725-4F3D-A976-233E513DBC13}" destId="{97F54F1B-55A0-49BD-A34B-E80A414CABA7}" srcOrd="12" destOrd="0" presId="urn:microsoft.com/office/officeart/2005/8/layout/list1"/>
    <dgm:cxn modelId="{2148A23B-10A8-46A5-90E5-C01171003DBA}" type="presParOf" srcId="{97F54F1B-55A0-49BD-A34B-E80A414CABA7}" destId="{DAE4DB7B-4CEC-4F88-B40A-2F6EE052D637}" srcOrd="0" destOrd="0" presId="urn:microsoft.com/office/officeart/2005/8/layout/list1"/>
    <dgm:cxn modelId="{FE1A90A3-BB86-4CE9-B1DC-35B8B9A0B7B0}" type="presParOf" srcId="{97F54F1B-55A0-49BD-A34B-E80A414CABA7}" destId="{6BC5EE2B-90B2-44A3-9257-A2F920EB71D8}" srcOrd="1" destOrd="0" presId="urn:microsoft.com/office/officeart/2005/8/layout/list1"/>
    <dgm:cxn modelId="{8BA76591-6C96-46BA-BC09-98FE036AFFAC}" type="presParOf" srcId="{9785FA3D-D725-4F3D-A976-233E513DBC13}" destId="{07182630-4E00-45D8-9EB6-1969D51E93F4}" srcOrd="13" destOrd="0" presId="urn:microsoft.com/office/officeart/2005/8/layout/list1"/>
    <dgm:cxn modelId="{D69C5F5D-151D-4345-A8C4-C3D4C2E65FDD}" type="presParOf" srcId="{9785FA3D-D725-4F3D-A976-233E513DBC13}" destId="{E61A824C-C496-4A0E-BB5E-FC7D83372424}" srcOrd="14" destOrd="0" presId="urn:microsoft.com/office/officeart/2005/8/layout/lis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AEF341F-C0B7-40F1-A921-8BD5400DBB2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8776FE8B-B469-43BD-B67C-8D2BE05691CB}">
      <dgm:prSet phldrT="[Text]" custT="1"/>
      <dgm:spPr/>
      <dgm:t>
        <a:bodyPr/>
        <a:lstStyle/>
        <a:p>
          <a:r>
            <a:rPr lang="lv-LV" sz="1200">
              <a:latin typeface="Times New Roman" pitchFamily="18" charset="0"/>
              <a:cs typeface="Times New Roman" pitchFamily="18" charset="0"/>
            </a:rPr>
            <a:t>Līdz tiesai biežāk nonāk lietas par tīšu smagu miesas bojājumu nodarīšanu</a:t>
          </a:r>
        </a:p>
      </dgm:t>
    </dgm:pt>
    <dgm:pt modelId="{125A7842-D9CC-4BEF-932C-2F49E5F5537F}" type="parTrans" cxnId="{1170762F-8F57-4F85-84E1-AAA1A681BA28}">
      <dgm:prSet/>
      <dgm:spPr/>
      <dgm:t>
        <a:bodyPr/>
        <a:lstStyle/>
        <a:p>
          <a:endParaRPr lang="lv-LV" sz="1200">
            <a:latin typeface="Times New Roman" pitchFamily="18" charset="0"/>
            <a:cs typeface="Times New Roman" pitchFamily="18" charset="0"/>
          </a:endParaRPr>
        </a:p>
      </dgm:t>
    </dgm:pt>
    <dgm:pt modelId="{E18A7497-195F-4637-9AC6-0329B41B99E6}" type="sibTrans" cxnId="{1170762F-8F57-4F85-84E1-AAA1A681BA28}">
      <dgm:prSet/>
      <dgm:spPr/>
      <dgm:t>
        <a:bodyPr/>
        <a:lstStyle/>
        <a:p>
          <a:endParaRPr lang="lv-LV" sz="1200">
            <a:latin typeface="Times New Roman" pitchFamily="18" charset="0"/>
            <a:cs typeface="Times New Roman" pitchFamily="18" charset="0"/>
          </a:endParaRPr>
        </a:p>
      </dgm:t>
    </dgm:pt>
    <dgm:pt modelId="{8E6B368D-1F14-45C9-8058-222D2A594A95}">
      <dgm:prSet phldrT="[Text]" custT="1"/>
      <dgm:spPr/>
      <dgm:t>
        <a:bodyPr/>
        <a:lstStyle/>
        <a:p>
          <a:r>
            <a:rPr lang="lv-LV" sz="1200">
              <a:latin typeface="Times New Roman" pitchFamily="18" charset="0"/>
              <a:cs typeface="Times New Roman" pitchFamily="18" charset="0"/>
            </a:rPr>
            <a:t>Par nolēmuma par aizsardzību pret vardarbību nepildīšanu biežākais piespriestais pamatsods ir piespiedu darbs</a:t>
          </a:r>
        </a:p>
      </dgm:t>
    </dgm:pt>
    <dgm:pt modelId="{49950E7F-D302-4748-A8DD-736692E0C8AA}" type="parTrans" cxnId="{7ED37D3F-B8F2-42D7-809B-6354FB7663E4}">
      <dgm:prSet/>
      <dgm:spPr/>
      <dgm:t>
        <a:bodyPr/>
        <a:lstStyle/>
        <a:p>
          <a:endParaRPr lang="lv-LV" sz="1200">
            <a:latin typeface="Times New Roman" pitchFamily="18" charset="0"/>
            <a:cs typeface="Times New Roman" pitchFamily="18" charset="0"/>
          </a:endParaRPr>
        </a:p>
      </dgm:t>
    </dgm:pt>
    <dgm:pt modelId="{875BF155-6BB1-4C4B-9F83-DE9EE6AF9B80}" type="sibTrans" cxnId="{7ED37D3F-B8F2-42D7-809B-6354FB7663E4}">
      <dgm:prSet/>
      <dgm:spPr/>
      <dgm:t>
        <a:bodyPr/>
        <a:lstStyle/>
        <a:p>
          <a:endParaRPr lang="lv-LV" sz="1200">
            <a:latin typeface="Times New Roman" pitchFamily="18" charset="0"/>
            <a:cs typeface="Times New Roman" pitchFamily="18" charset="0"/>
          </a:endParaRPr>
        </a:p>
      </dgm:t>
    </dgm:pt>
    <dgm:pt modelId="{FAC99704-75A3-4327-818F-33550AEF307B}">
      <dgm:prSet phldrT="[Text]" custT="1"/>
      <dgm:spPr/>
      <dgm:t>
        <a:bodyPr/>
        <a:lstStyle/>
        <a:p>
          <a:r>
            <a:rPr lang="lv-LV" sz="1200">
              <a:latin typeface="Times New Roman" pitchFamily="18" charset="0"/>
              <a:cs typeface="Times New Roman" pitchFamily="18" charset="0"/>
            </a:rPr>
            <a:t>2014.gadā samazinājies par tīšu miesas bojājumu nodarīšanu izbeigto lietu skaits</a:t>
          </a:r>
        </a:p>
      </dgm:t>
    </dgm:pt>
    <dgm:pt modelId="{8665B155-D733-4C49-A1EF-9B9B79E59832}" type="parTrans" cxnId="{8B828D3A-7B8A-43ED-B70A-5CF6703B53F7}">
      <dgm:prSet/>
      <dgm:spPr/>
      <dgm:t>
        <a:bodyPr/>
        <a:lstStyle/>
        <a:p>
          <a:endParaRPr lang="lv-LV" sz="1200">
            <a:latin typeface="Times New Roman" pitchFamily="18" charset="0"/>
            <a:cs typeface="Times New Roman" pitchFamily="18" charset="0"/>
          </a:endParaRPr>
        </a:p>
      </dgm:t>
    </dgm:pt>
    <dgm:pt modelId="{F17811DD-0F00-40CE-94FF-C5FC05FE035E}" type="sibTrans" cxnId="{8B828D3A-7B8A-43ED-B70A-5CF6703B53F7}">
      <dgm:prSet/>
      <dgm:spPr/>
      <dgm:t>
        <a:bodyPr/>
        <a:lstStyle/>
        <a:p>
          <a:endParaRPr lang="lv-LV" sz="1200">
            <a:latin typeface="Times New Roman" pitchFamily="18" charset="0"/>
            <a:cs typeface="Times New Roman" pitchFamily="18" charset="0"/>
          </a:endParaRPr>
        </a:p>
      </dgm:t>
    </dgm:pt>
    <dgm:pt modelId="{6F4F9D31-3CB3-4A8F-9717-BF3CEEB8C3ED}">
      <dgm:prSet phldrT="[Text]" custT="1"/>
      <dgm:spPr/>
      <dgm:t>
        <a:bodyPr/>
        <a:lstStyle/>
        <a:p>
          <a:r>
            <a:rPr lang="lv-LV" sz="1200">
              <a:latin typeface="Times New Roman" pitchFamily="18" charset="0"/>
              <a:cs typeface="Times New Roman" pitchFamily="18" charset="0"/>
            </a:rPr>
            <a:t>To cilvēku vidū, kas izdarījuši seksuālus  noziegumuspret bērniem, ir divu veidu noziedznieki: gados jauni un veci. Pēc izglītības viņi biežāk uzrāda tikai pabeigtu sākumskolu, kā arī biežāk uzrāda pabeigtu augstāko izglītību</a:t>
          </a:r>
        </a:p>
      </dgm:t>
    </dgm:pt>
    <dgm:pt modelId="{71A9E966-8C65-406F-AD4A-82395677B719}" type="parTrans" cxnId="{C7E74497-5C53-4603-AF5E-303ABCA7BEBA}">
      <dgm:prSet/>
      <dgm:spPr/>
      <dgm:t>
        <a:bodyPr/>
        <a:lstStyle/>
        <a:p>
          <a:endParaRPr lang="lv-LV"/>
        </a:p>
      </dgm:t>
    </dgm:pt>
    <dgm:pt modelId="{736A4509-5D7B-41F7-95FB-FC4CC5CA2A7C}" type="sibTrans" cxnId="{C7E74497-5C53-4603-AF5E-303ABCA7BEBA}">
      <dgm:prSet/>
      <dgm:spPr/>
      <dgm:t>
        <a:bodyPr/>
        <a:lstStyle/>
        <a:p>
          <a:endParaRPr lang="lv-LV"/>
        </a:p>
      </dgm:t>
    </dgm:pt>
    <dgm:pt modelId="{F4B1AF5F-82D0-4B05-ADD7-9524F5EE1D86}">
      <dgm:prSet phldrT="[Text]" custT="1"/>
      <dgm:spPr/>
      <dgm:t>
        <a:bodyPr/>
        <a:lstStyle/>
        <a:p>
          <a:r>
            <a:rPr lang="lv-LV" sz="1200">
              <a:latin typeface="Times New Roman" pitchFamily="18" charset="0"/>
              <a:cs typeface="Times New Roman" pitchFamily="18" charset="0"/>
            </a:rPr>
            <a:t>Likuma pārkāpēji, kuri ir bijuši seksuāli vardarbīgi pret bērnu, biežāk ir bijuši laulāti</a:t>
          </a:r>
        </a:p>
      </dgm:t>
    </dgm:pt>
    <dgm:pt modelId="{7133C351-C8EB-4BE6-846A-4EF940AE0A2F}" type="parTrans" cxnId="{8E9EB97D-D7F2-46F1-A449-7F78EB530A39}">
      <dgm:prSet/>
      <dgm:spPr/>
      <dgm:t>
        <a:bodyPr/>
        <a:lstStyle/>
        <a:p>
          <a:endParaRPr lang="lv-LV"/>
        </a:p>
      </dgm:t>
    </dgm:pt>
    <dgm:pt modelId="{D24B7068-46CD-4C31-A73C-E73BCEEF9695}" type="sibTrans" cxnId="{8E9EB97D-D7F2-46F1-A449-7F78EB530A39}">
      <dgm:prSet/>
      <dgm:spPr/>
      <dgm:t>
        <a:bodyPr/>
        <a:lstStyle/>
        <a:p>
          <a:endParaRPr lang="lv-LV"/>
        </a:p>
      </dgm:t>
    </dgm:pt>
    <dgm:pt modelId="{D23E1D8F-F582-464A-AED7-825DDD8621C6}">
      <dgm:prSet phldrT="[Text]" custT="1"/>
      <dgm:spPr/>
      <dgm:t>
        <a:bodyPr/>
        <a:lstStyle/>
        <a:p>
          <a:r>
            <a:rPr lang="lv-LV" sz="1200">
              <a:latin typeface="Times New Roman" pitchFamily="18" charset="0"/>
              <a:cs typeface="Times New Roman" pitchFamily="18" charset="0"/>
            </a:rPr>
            <a:t>Seksuālas vardarbības pret bērniem riska faktori: deviantu seksuālu interešu esamība, nevis dzimumā balstīta seksuālā orientācija, un intīmu, stabilu un atbalstošu partnerattiecīobu trūkums (neatkarīgi no partnera dzimuma)</a:t>
          </a:r>
        </a:p>
      </dgm:t>
    </dgm:pt>
    <dgm:pt modelId="{828D3219-2F24-4DDC-B94F-75A3C91AFADE}" type="parTrans" cxnId="{6CC718CF-F56C-4D5C-B7EE-E19C1FB3FE59}">
      <dgm:prSet/>
      <dgm:spPr/>
      <dgm:t>
        <a:bodyPr/>
        <a:lstStyle/>
        <a:p>
          <a:endParaRPr lang="lv-LV"/>
        </a:p>
      </dgm:t>
    </dgm:pt>
    <dgm:pt modelId="{FD126218-369D-4D27-8D7E-C05EB05B7B34}" type="sibTrans" cxnId="{6CC718CF-F56C-4D5C-B7EE-E19C1FB3FE59}">
      <dgm:prSet/>
      <dgm:spPr/>
      <dgm:t>
        <a:bodyPr/>
        <a:lstStyle/>
        <a:p>
          <a:endParaRPr lang="lv-LV"/>
        </a:p>
      </dgm:t>
    </dgm:pt>
    <dgm:pt modelId="{5ABC6D94-ADDC-4D45-9C67-F808C03F20A3}" type="pres">
      <dgm:prSet presAssocID="{5AEF341F-C0B7-40F1-A921-8BD5400DBB2E}" presName="linear" presStyleCnt="0">
        <dgm:presLayoutVars>
          <dgm:dir/>
          <dgm:animLvl val="lvl"/>
          <dgm:resizeHandles val="exact"/>
        </dgm:presLayoutVars>
      </dgm:prSet>
      <dgm:spPr/>
      <dgm:t>
        <a:bodyPr/>
        <a:lstStyle/>
        <a:p>
          <a:endParaRPr lang="lv-LV"/>
        </a:p>
      </dgm:t>
    </dgm:pt>
    <dgm:pt modelId="{2BBF1BA6-22DC-45E1-A01F-87D7A95FAB01}" type="pres">
      <dgm:prSet presAssocID="{8776FE8B-B469-43BD-B67C-8D2BE05691CB}" presName="parentLin" presStyleCnt="0"/>
      <dgm:spPr/>
    </dgm:pt>
    <dgm:pt modelId="{E4F3EA02-240A-4B0F-ADC6-CADCDF18ECF4}" type="pres">
      <dgm:prSet presAssocID="{8776FE8B-B469-43BD-B67C-8D2BE05691CB}" presName="parentLeftMargin" presStyleLbl="node1" presStyleIdx="0" presStyleCnt="6"/>
      <dgm:spPr/>
      <dgm:t>
        <a:bodyPr/>
        <a:lstStyle/>
        <a:p>
          <a:endParaRPr lang="lv-LV"/>
        </a:p>
      </dgm:t>
    </dgm:pt>
    <dgm:pt modelId="{466F4B98-2F77-4055-A413-E7DBDFCCA169}" type="pres">
      <dgm:prSet presAssocID="{8776FE8B-B469-43BD-B67C-8D2BE05691CB}" presName="parentText" presStyleLbl="node1" presStyleIdx="0" presStyleCnt="6" custScaleX="131250" custScaleY="93000">
        <dgm:presLayoutVars>
          <dgm:chMax val="0"/>
          <dgm:bulletEnabled val="1"/>
        </dgm:presLayoutVars>
      </dgm:prSet>
      <dgm:spPr/>
      <dgm:t>
        <a:bodyPr/>
        <a:lstStyle/>
        <a:p>
          <a:endParaRPr lang="lv-LV"/>
        </a:p>
      </dgm:t>
    </dgm:pt>
    <dgm:pt modelId="{57E1D1CD-DCFD-4F81-8A12-E12E1D17A6B3}" type="pres">
      <dgm:prSet presAssocID="{8776FE8B-B469-43BD-B67C-8D2BE05691CB}" presName="negativeSpace" presStyleCnt="0"/>
      <dgm:spPr/>
    </dgm:pt>
    <dgm:pt modelId="{4D819027-6B26-4FF1-852D-6C45BD7DA7B0}" type="pres">
      <dgm:prSet presAssocID="{8776FE8B-B469-43BD-B67C-8D2BE05691CB}" presName="childText" presStyleLbl="conFgAcc1" presStyleIdx="0" presStyleCnt="6">
        <dgm:presLayoutVars>
          <dgm:bulletEnabled val="1"/>
        </dgm:presLayoutVars>
      </dgm:prSet>
      <dgm:spPr/>
    </dgm:pt>
    <dgm:pt modelId="{DF75EE8E-8D54-40C7-8371-22D9E0121578}" type="pres">
      <dgm:prSet presAssocID="{E18A7497-195F-4637-9AC6-0329B41B99E6}" presName="spaceBetweenRectangles" presStyleCnt="0"/>
      <dgm:spPr/>
    </dgm:pt>
    <dgm:pt modelId="{79952F3B-ABAE-45A5-A2B2-B7E4940D5BAB}" type="pres">
      <dgm:prSet presAssocID="{8E6B368D-1F14-45C9-8058-222D2A594A95}" presName="parentLin" presStyleCnt="0"/>
      <dgm:spPr/>
    </dgm:pt>
    <dgm:pt modelId="{B569386E-2B99-4621-A218-2531E421E712}" type="pres">
      <dgm:prSet presAssocID="{8E6B368D-1F14-45C9-8058-222D2A594A95}" presName="parentLeftMargin" presStyleLbl="node1" presStyleIdx="0" presStyleCnt="6"/>
      <dgm:spPr/>
      <dgm:t>
        <a:bodyPr/>
        <a:lstStyle/>
        <a:p>
          <a:endParaRPr lang="lv-LV"/>
        </a:p>
      </dgm:t>
    </dgm:pt>
    <dgm:pt modelId="{63A93B40-94E0-4BD1-A322-AB267008511E}" type="pres">
      <dgm:prSet presAssocID="{8E6B368D-1F14-45C9-8058-222D2A594A95}" presName="parentText" presStyleLbl="node1" presStyleIdx="1" presStyleCnt="6" custScaleX="131250" custScaleY="81925">
        <dgm:presLayoutVars>
          <dgm:chMax val="0"/>
          <dgm:bulletEnabled val="1"/>
        </dgm:presLayoutVars>
      </dgm:prSet>
      <dgm:spPr/>
      <dgm:t>
        <a:bodyPr/>
        <a:lstStyle/>
        <a:p>
          <a:endParaRPr lang="lv-LV"/>
        </a:p>
      </dgm:t>
    </dgm:pt>
    <dgm:pt modelId="{085B4E26-09BF-4CA8-AD9F-0DFBECE7D70A}" type="pres">
      <dgm:prSet presAssocID="{8E6B368D-1F14-45C9-8058-222D2A594A95}" presName="negativeSpace" presStyleCnt="0"/>
      <dgm:spPr/>
    </dgm:pt>
    <dgm:pt modelId="{D244D00D-CB85-4CF6-B85F-48C733673097}" type="pres">
      <dgm:prSet presAssocID="{8E6B368D-1F14-45C9-8058-222D2A594A95}" presName="childText" presStyleLbl="conFgAcc1" presStyleIdx="1" presStyleCnt="6">
        <dgm:presLayoutVars>
          <dgm:bulletEnabled val="1"/>
        </dgm:presLayoutVars>
      </dgm:prSet>
      <dgm:spPr/>
    </dgm:pt>
    <dgm:pt modelId="{64646A44-85DB-4C40-BA54-EDF869C73F9A}" type="pres">
      <dgm:prSet presAssocID="{875BF155-6BB1-4C4B-9F83-DE9EE6AF9B80}" presName="spaceBetweenRectangles" presStyleCnt="0"/>
      <dgm:spPr/>
    </dgm:pt>
    <dgm:pt modelId="{53F84202-7FB9-4682-94D5-EAFFE3323063}" type="pres">
      <dgm:prSet presAssocID="{FAC99704-75A3-4327-818F-33550AEF307B}" presName="parentLin" presStyleCnt="0"/>
      <dgm:spPr/>
    </dgm:pt>
    <dgm:pt modelId="{8E29DF62-A6CB-4478-A28E-8858C4239EF6}" type="pres">
      <dgm:prSet presAssocID="{FAC99704-75A3-4327-818F-33550AEF307B}" presName="parentLeftMargin" presStyleLbl="node1" presStyleIdx="1" presStyleCnt="6"/>
      <dgm:spPr/>
      <dgm:t>
        <a:bodyPr/>
        <a:lstStyle/>
        <a:p>
          <a:endParaRPr lang="lv-LV"/>
        </a:p>
      </dgm:t>
    </dgm:pt>
    <dgm:pt modelId="{A017275E-3A21-4FD5-A025-03143E24137F}" type="pres">
      <dgm:prSet presAssocID="{FAC99704-75A3-4327-818F-33550AEF307B}" presName="parentText" presStyleLbl="node1" presStyleIdx="2" presStyleCnt="6" custScaleX="131702" custScaleY="89076">
        <dgm:presLayoutVars>
          <dgm:chMax val="0"/>
          <dgm:bulletEnabled val="1"/>
        </dgm:presLayoutVars>
      </dgm:prSet>
      <dgm:spPr/>
      <dgm:t>
        <a:bodyPr/>
        <a:lstStyle/>
        <a:p>
          <a:endParaRPr lang="lv-LV"/>
        </a:p>
      </dgm:t>
    </dgm:pt>
    <dgm:pt modelId="{D9CDC893-211B-4C97-8FBE-E7E3203567D5}" type="pres">
      <dgm:prSet presAssocID="{FAC99704-75A3-4327-818F-33550AEF307B}" presName="negativeSpace" presStyleCnt="0"/>
      <dgm:spPr/>
    </dgm:pt>
    <dgm:pt modelId="{8ADC0527-3837-440F-8D45-4F9261739154}" type="pres">
      <dgm:prSet presAssocID="{FAC99704-75A3-4327-818F-33550AEF307B}" presName="childText" presStyleLbl="conFgAcc1" presStyleIdx="2" presStyleCnt="6">
        <dgm:presLayoutVars>
          <dgm:bulletEnabled val="1"/>
        </dgm:presLayoutVars>
      </dgm:prSet>
      <dgm:spPr/>
    </dgm:pt>
    <dgm:pt modelId="{103D4D94-69AB-4A7A-97D0-912C031BA354}" type="pres">
      <dgm:prSet presAssocID="{F17811DD-0F00-40CE-94FF-C5FC05FE035E}" presName="spaceBetweenRectangles" presStyleCnt="0"/>
      <dgm:spPr/>
    </dgm:pt>
    <dgm:pt modelId="{EA473F3A-7142-4C2B-BE24-5DC61561B500}" type="pres">
      <dgm:prSet presAssocID="{6F4F9D31-3CB3-4A8F-9717-BF3CEEB8C3ED}" presName="parentLin" presStyleCnt="0"/>
      <dgm:spPr/>
    </dgm:pt>
    <dgm:pt modelId="{709A7814-1554-4620-9AD3-637150610C24}" type="pres">
      <dgm:prSet presAssocID="{6F4F9D31-3CB3-4A8F-9717-BF3CEEB8C3ED}" presName="parentLeftMargin" presStyleLbl="node1" presStyleIdx="2" presStyleCnt="6"/>
      <dgm:spPr/>
      <dgm:t>
        <a:bodyPr/>
        <a:lstStyle/>
        <a:p>
          <a:endParaRPr lang="lv-LV"/>
        </a:p>
      </dgm:t>
    </dgm:pt>
    <dgm:pt modelId="{EDF25A6E-39F7-4EE9-872F-F9D760E31954}" type="pres">
      <dgm:prSet presAssocID="{6F4F9D31-3CB3-4A8F-9717-BF3CEEB8C3ED}" presName="parentText" presStyleLbl="node1" presStyleIdx="3" presStyleCnt="6" custScaleX="130258" custScaleY="133671" custLinFactNeighborY="16133">
        <dgm:presLayoutVars>
          <dgm:chMax val="0"/>
          <dgm:bulletEnabled val="1"/>
        </dgm:presLayoutVars>
      </dgm:prSet>
      <dgm:spPr/>
      <dgm:t>
        <a:bodyPr/>
        <a:lstStyle/>
        <a:p>
          <a:endParaRPr lang="lv-LV"/>
        </a:p>
      </dgm:t>
    </dgm:pt>
    <dgm:pt modelId="{F4333B2E-C7BA-42EB-9F2F-AF5BC2A9E4EE}" type="pres">
      <dgm:prSet presAssocID="{6F4F9D31-3CB3-4A8F-9717-BF3CEEB8C3ED}" presName="negativeSpace" presStyleCnt="0"/>
      <dgm:spPr/>
    </dgm:pt>
    <dgm:pt modelId="{3F7D9265-B3EE-4E12-B145-100047D4E526}" type="pres">
      <dgm:prSet presAssocID="{6F4F9D31-3CB3-4A8F-9717-BF3CEEB8C3ED}" presName="childText" presStyleLbl="conFgAcc1" presStyleIdx="3" presStyleCnt="6" custLinFactNeighborY="73495">
        <dgm:presLayoutVars>
          <dgm:bulletEnabled val="1"/>
        </dgm:presLayoutVars>
      </dgm:prSet>
      <dgm:spPr/>
    </dgm:pt>
    <dgm:pt modelId="{C9B0DA2B-7856-45AF-A42F-FB73AF71EFC6}" type="pres">
      <dgm:prSet presAssocID="{736A4509-5D7B-41F7-95FB-FC4CC5CA2A7C}" presName="spaceBetweenRectangles" presStyleCnt="0"/>
      <dgm:spPr/>
    </dgm:pt>
    <dgm:pt modelId="{18BFD824-8703-41D9-8640-A39866483829}" type="pres">
      <dgm:prSet presAssocID="{F4B1AF5F-82D0-4B05-ADD7-9524F5EE1D86}" presName="parentLin" presStyleCnt="0"/>
      <dgm:spPr/>
    </dgm:pt>
    <dgm:pt modelId="{52CEE64D-349B-4564-8B50-AD4CA920E3E1}" type="pres">
      <dgm:prSet presAssocID="{F4B1AF5F-82D0-4B05-ADD7-9524F5EE1D86}" presName="parentLeftMargin" presStyleLbl="node1" presStyleIdx="3" presStyleCnt="6"/>
      <dgm:spPr/>
      <dgm:t>
        <a:bodyPr/>
        <a:lstStyle/>
        <a:p>
          <a:endParaRPr lang="lv-LV"/>
        </a:p>
      </dgm:t>
    </dgm:pt>
    <dgm:pt modelId="{A8F19BB3-A4D5-4D7C-BB25-985998DA26D4}" type="pres">
      <dgm:prSet presAssocID="{F4B1AF5F-82D0-4B05-ADD7-9524F5EE1D86}" presName="parentText" presStyleLbl="node1" presStyleIdx="4" presStyleCnt="6" custScaleX="130755" custScaleY="96886" custLinFactNeighborY="24200">
        <dgm:presLayoutVars>
          <dgm:chMax val="0"/>
          <dgm:bulletEnabled val="1"/>
        </dgm:presLayoutVars>
      </dgm:prSet>
      <dgm:spPr/>
      <dgm:t>
        <a:bodyPr/>
        <a:lstStyle/>
        <a:p>
          <a:endParaRPr lang="lv-LV"/>
        </a:p>
      </dgm:t>
    </dgm:pt>
    <dgm:pt modelId="{295707C4-CD9B-47B5-9820-D842032AF887}" type="pres">
      <dgm:prSet presAssocID="{F4B1AF5F-82D0-4B05-ADD7-9524F5EE1D86}" presName="negativeSpace" presStyleCnt="0"/>
      <dgm:spPr/>
    </dgm:pt>
    <dgm:pt modelId="{CCBB1699-C7E1-4C24-B260-9710DCAD54FE}" type="pres">
      <dgm:prSet presAssocID="{F4B1AF5F-82D0-4B05-ADD7-9524F5EE1D86}" presName="childText" presStyleLbl="conFgAcc1" presStyleIdx="4" presStyleCnt="6" custLinFactY="3770" custLinFactNeighborY="100000">
        <dgm:presLayoutVars>
          <dgm:bulletEnabled val="1"/>
        </dgm:presLayoutVars>
      </dgm:prSet>
      <dgm:spPr/>
    </dgm:pt>
    <dgm:pt modelId="{B82119F2-DEE4-4058-A88E-375CC0D36838}" type="pres">
      <dgm:prSet presAssocID="{D24B7068-46CD-4C31-A73C-E73BCEEF9695}" presName="spaceBetweenRectangles" presStyleCnt="0"/>
      <dgm:spPr/>
    </dgm:pt>
    <dgm:pt modelId="{DF16F3D7-1D0C-44E9-8A0B-A11FFC484D85}" type="pres">
      <dgm:prSet presAssocID="{D23E1D8F-F582-464A-AED7-825DDD8621C6}" presName="parentLin" presStyleCnt="0"/>
      <dgm:spPr/>
    </dgm:pt>
    <dgm:pt modelId="{153306FA-0F98-47C6-AF3F-8158D51B8212}" type="pres">
      <dgm:prSet presAssocID="{D23E1D8F-F582-464A-AED7-825DDD8621C6}" presName="parentLeftMargin" presStyleLbl="node1" presStyleIdx="4" presStyleCnt="6"/>
      <dgm:spPr/>
      <dgm:t>
        <a:bodyPr/>
        <a:lstStyle/>
        <a:p>
          <a:endParaRPr lang="lv-LV"/>
        </a:p>
      </dgm:t>
    </dgm:pt>
    <dgm:pt modelId="{27904244-4622-4135-9924-06B02E3113AC}" type="pres">
      <dgm:prSet presAssocID="{D23E1D8F-F582-464A-AED7-825DDD8621C6}" presName="parentText" presStyleLbl="node1" presStyleIdx="5" presStyleCnt="6" custScaleX="129761" custScaleY="144003" custLinFactNeighborX="-3472" custLinFactNeighborY="21511">
        <dgm:presLayoutVars>
          <dgm:chMax val="0"/>
          <dgm:bulletEnabled val="1"/>
        </dgm:presLayoutVars>
      </dgm:prSet>
      <dgm:spPr/>
      <dgm:t>
        <a:bodyPr/>
        <a:lstStyle/>
        <a:p>
          <a:endParaRPr lang="lv-LV"/>
        </a:p>
      </dgm:t>
    </dgm:pt>
    <dgm:pt modelId="{029526EF-60E2-4191-9462-DCB022111341}" type="pres">
      <dgm:prSet presAssocID="{D23E1D8F-F582-464A-AED7-825DDD8621C6}" presName="negativeSpace" presStyleCnt="0"/>
      <dgm:spPr/>
    </dgm:pt>
    <dgm:pt modelId="{442692EC-4C4E-46CF-8093-138D91C4A59A}" type="pres">
      <dgm:prSet presAssocID="{D23E1D8F-F582-464A-AED7-825DDD8621C6}" presName="childText" presStyleLbl="conFgAcc1" presStyleIdx="5" presStyleCnt="6" custLinFactNeighborY="73455">
        <dgm:presLayoutVars>
          <dgm:bulletEnabled val="1"/>
        </dgm:presLayoutVars>
      </dgm:prSet>
      <dgm:spPr/>
    </dgm:pt>
  </dgm:ptLst>
  <dgm:cxnLst>
    <dgm:cxn modelId="{BA57D15A-8948-459C-AD5F-A2826F4D591F}" type="presOf" srcId="{D23E1D8F-F582-464A-AED7-825DDD8621C6}" destId="{153306FA-0F98-47C6-AF3F-8158D51B8212}" srcOrd="0" destOrd="0" presId="urn:microsoft.com/office/officeart/2005/8/layout/list1"/>
    <dgm:cxn modelId="{9648962B-8023-447B-951B-0925B0B5397B}" type="presOf" srcId="{6F4F9D31-3CB3-4A8F-9717-BF3CEEB8C3ED}" destId="{709A7814-1554-4620-9AD3-637150610C24}" srcOrd="0" destOrd="0" presId="urn:microsoft.com/office/officeart/2005/8/layout/list1"/>
    <dgm:cxn modelId="{8B828D3A-7B8A-43ED-B70A-5CF6703B53F7}" srcId="{5AEF341F-C0B7-40F1-A921-8BD5400DBB2E}" destId="{FAC99704-75A3-4327-818F-33550AEF307B}" srcOrd="2" destOrd="0" parTransId="{8665B155-D733-4C49-A1EF-9B9B79E59832}" sibTransId="{F17811DD-0F00-40CE-94FF-C5FC05FE035E}"/>
    <dgm:cxn modelId="{26C2BC0D-DB25-410A-97F1-7BCAA9A15819}" type="presOf" srcId="{F4B1AF5F-82D0-4B05-ADD7-9524F5EE1D86}" destId="{52CEE64D-349B-4564-8B50-AD4CA920E3E1}" srcOrd="0" destOrd="0" presId="urn:microsoft.com/office/officeart/2005/8/layout/list1"/>
    <dgm:cxn modelId="{DB508925-FEBD-43A6-A5D6-158F80CD85EC}" type="presOf" srcId="{8E6B368D-1F14-45C9-8058-222D2A594A95}" destId="{B569386E-2B99-4621-A218-2531E421E712}" srcOrd="0" destOrd="0" presId="urn:microsoft.com/office/officeart/2005/8/layout/list1"/>
    <dgm:cxn modelId="{626264D9-3C72-4CBB-AF86-A9B8410CF617}" type="presOf" srcId="{D23E1D8F-F582-464A-AED7-825DDD8621C6}" destId="{27904244-4622-4135-9924-06B02E3113AC}" srcOrd="1" destOrd="0" presId="urn:microsoft.com/office/officeart/2005/8/layout/list1"/>
    <dgm:cxn modelId="{A4BBD9D5-C3E3-4318-BBC0-E92FB329EEC2}" type="presOf" srcId="{FAC99704-75A3-4327-818F-33550AEF307B}" destId="{8E29DF62-A6CB-4478-A28E-8858C4239EF6}" srcOrd="0" destOrd="0" presId="urn:microsoft.com/office/officeart/2005/8/layout/list1"/>
    <dgm:cxn modelId="{CF7ECD55-87CB-4DC4-95F9-4DAEFED9DD9C}" type="presOf" srcId="{FAC99704-75A3-4327-818F-33550AEF307B}" destId="{A017275E-3A21-4FD5-A025-03143E24137F}" srcOrd="1" destOrd="0" presId="urn:microsoft.com/office/officeart/2005/8/layout/list1"/>
    <dgm:cxn modelId="{CDC83384-BA30-4D0B-84BF-EB3ABDC85857}" type="presOf" srcId="{8E6B368D-1F14-45C9-8058-222D2A594A95}" destId="{63A93B40-94E0-4BD1-A322-AB267008511E}" srcOrd="1" destOrd="0" presId="urn:microsoft.com/office/officeart/2005/8/layout/list1"/>
    <dgm:cxn modelId="{55DA330D-A999-4C70-ADB1-5150B148D684}" type="presOf" srcId="{8776FE8B-B469-43BD-B67C-8D2BE05691CB}" destId="{466F4B98-2F77-4055-A413-E7DBDFCCA169}" srcOrd="1" destOrd="0" presId="urn:microsoft.com/office/officeart/2005/8/layout/list1"/>
    <dgm:cxn modelId="{C7E74497-5C53-4603-AF5E-303ABCA7BEBA}" srcId="{5AEF341F-C0B7-40F1-A921-8BD5400DBB2E}" destId="{6F4F9D31-3CB3-4A8F-9717-BF3CEEB8C3ED}" srcOrd="3" destOrd="0" parTransId="{71A9E966-8C65-406F-AD4A-82395677B719}" sibTransId="{736A4509-5D7B-41F7-95FB-FC4CC5CA2A7C}"/>
    <dgm:cxn modelId="{6CC718CF-F56C-4D5C-B7EE-E19C1FB3FE59}" srcId="{5AEF341F-C0B7-40F1-A921-8BD5400DBB2E}" destId="{D23E1D8F-F582-464A-AED7-825DDD8621C6}" srcOrd="5" destOrd="0" parTransId="{828D3219-2F24-4DDC-B94F-75A3C91AFADE}" sibTransId="{FD126218-369D-4D27-8D7E-C05EB05B7B34}"/>
    <dgm:cxn modelId="{ED12B18E-720C-4EC5-A3C2-FA7F7852A0BC}" type="presOf" srcId="{5AEF341F-C0B7-40F1-A921-8BD5400DBB2E}" destId="{5ABC6D94-ADDC-4D45-9C67-F808C03F20A3}" srcOrd="0" destOrd="0" presId="urn:microsoft.com/office/officeart/2005/8/layout/list1"/>
    <dgm:cxn modelId="{7ED37D3F-B8F2-42D7-809B-6354FB7663E4}" srcId="{5AEF341F-C0B7-40F1-A921-8BD5400DBB2E}" destId="{8E6B368D-1F14-45C9-8058-222D2A594A95}" srcOrd="1" destOrd="0" parTransId="{49950E7F-D302-4748-A8DD-736692E0C8AA}" sibTransId="{875BF155-6BB1-4C4B-9F83-DE9EE6AF9B80}"/>
    <dgm:cxn modelId="{07891A37-E91C-4A7C-9FDE-F353BF4C45D7}" type="presOf" srcId="{6F4F9D31-3CB3-4A8F-9717-BF3CEEB8C3ED}" destId="{EDF25A6E-39F7-4EE9-872F-F9D760E31954}" srcOrd="1" destOrd="0" presId="urn:microsoft.com/office/officeart/2005/8/layout/list1"/>
    <dgm:cxn modelId="{1170762F-8F57-4F85-84E1-AAA1A681BA28}" srcId="{5AEF341F-C0B7-40F1-A921-8BD5400DBB2E}" destId="{8776FE8B-B469-43BD-B67C-8D2BE05691CB}" srcOrd="0" destOrd="0" parTransId="{125A7842-D9CC-4BEF-932C-2F49E5F5537F}" sibTransId="{E18A7497-195F-4637-9AC6-0329B41B99E6}"/>
    <dgm:cxn modelId="{9E8D51F0-AA2E-44D9-B47E-8071D7316E41}" type="presOf" srcId="{8776FE8B-B469-43BD-B67C-8D2BE05691CB}" destId="{E4F3EA02-240A-4B0F-ADC6-CADCDF18ECF4}" srcOrd="0" destOrd="0" presId="urn:microsoft.com/office/officeart/2005/8/layout/list1"/>
    <dgm:cxn modelId="{8E9EB97D-D7F2-46F1-A449-7F78EB530A39}" srcId="{5AEF341F-C0B7-40F1-A921-8BD5400DBB2E}" destId="{F4B1AF5F-82D0-4B05-ADD7-9524F5EE1D86}" srcOrd="4" destOrd="0" parTransId="{7133C351-C8EB-4BE6-846A-4EF940AE0A2F}" sibTransId="{D24B7068-46CD-4C31-A73C-E73BCEEF9695}"/>
    <dgm:cxn modelId="{FEFF048A-6F2C-440D-8638-8DFD9A4374E0}" type="presOf" srcId="{F4B1AF5F-82D0-4B05-ADD7-9524F5EE1D86}" destId="{A8F19BB3-A4D5-4D7C-BB25-985998DA26D4}" srcOrd="1" destOrd="0" presId="urn:microsoft.com/office/officeart/2005/8/layout/list1"/>
    <dgm:cxn modelId="{213D160E-355E-404E-AFDE-2532080BD8D0}" type="presParOf" srcId="{5ABC6D94-ADDC-4D45-9C67-F808C03F20A3}" destId="{2BBF1BA6-22DC-45E1-A01F-87D7A95FAB01}" srcOrd="0" destOrd="0" presId="urn:microsoft.com/office/officeart/2005/8/layout/list1"/>
    <dgm:cxn modelId="{B1A287DB-C164-490D-BEFC-60DFC7C33D12}" type="presParOf" srcId="{2BBF1BA6-22DC-45E1-A01F-87D7A95FAB01}" destId="{E4F3EA02-240A-4B0F-ADC6-CADCDF18ECF4}" srcOrd="0" destOrd="0" presId="urn:microsoft.com/office/officeart/2005/8/layout/list1"/>
    <dgm:cxn modelId="{F5C14AF4-CABF-4C4C-AD74-E6190B151CC1}" type="presParOf" srcId="{2BBF1BA6-22DC-45E1-A01F-87D7A95FAB01}" destId="{466F4B98-2F77-4055-A413-E7DBDFCCA169}" srcOrd="1" destOrd="0" presId="urn:microsoft.com/office/officeart/2005/8/layout/list1"/>
    <dgm:cxn modelId="{438B51AB-E4BC-4338-BCB8-3572FEF2A9E0}" type="presParOf" srcId="{5ABC6D94-ADDC-4D45-9C67-F808C03F20A3}" destId="{57E1D1CD-DCFD-4F81-8A12-E12E1D17A6B3}" srcOrd="1" destOrd="0" presId="urn:microsoft.com/office/officeart/2005/8/layout/list1"/>
    <dgm:cxn modelId="{D3A193AB-999B-45E6-8219-C101EE6DA9FD}" type="presParOf" srcId="{5ABC6D94-ADDC-4D45-9C67-F808C03F20A3}" destId="{4D819027-6B26-4FF1-852D-6C45BD7DA7B0}" srcOrd="2" destOrd="0" presId="urn:microsoft.com/office/officeart/2005/8/layout/list1"/>
    <dgm:cxn modelId="{053AD2BD-20D3-4A70-8496-ECED87B631AA}" type="presParOf" srcId="{5ABC6D94-ADDC-4D45-9C67-F808C03F20A3}" destId="{DF75EE8E-8D54-40C7-8371-22D9E0121578}" srcOrd="3" destOrd="0" presId="urn:microsoft.com/office/officeart/2005/8/layout/list1"/>
    <dgm:cxn modelId="{CDA46118-3587-4AFF-A3B5-3F5512F56A62}" type="presParOf" srcId="{5ABC6D94-ADDC-4D45-9C67-F808C03F20A3}" destId="{79952F3B-ABAE-45A5-A2B2-B7E4940D5BAB}" srcOrd="4" destOrd="0" presId="urn:microsoft.com/office/officeart/2005/8/layout/list1"/>
    <dgm:cxn modelId="{BCC2CB7B-609C-47B9-9D2D-021A5E02946D}" type="presParOf" srcId="{79952F3B-ABAE-45A5-A2B2-B7E4940D5BAB}" destId="{B569386E-2B99-4621-A218-2531E421E712}" srcOrd="0" destOrd="0" presId="urn:microsoft.com/office/officeart/2005/8/layout/list1"/>
    <dgm:cxn modelId="{C1CB69B6-B8E1-4B48-9FB8-9DB5E7D35FCA}" type="presParOf" srcId="{79952F3B-ABAE-45A5-A2B2-B7E4940D5BAB}" destId="{63A93B40-94E0-4BD1-A322-AB267008511E}" srcOrd="1" destOrd="0" presId="urn:microsoft.com/office/officeart/2005/8/layout/list1"/>
    <dgm:cxn modelId="{73F3508B-2218-467D-B36D-1D8DDE0E1266}" type="presParOf" srcId="{5ABC6D94-ADDC-4D45-9C67-F808C03F20A3}" destId="{085B4E26-09BF-4CA8-AD9F-0DFBECE7D70A}" srcOrd="5" destOrd="0" presId="urn:microsoft.com/office/officeart/2005/8/layout/list1"/>
    <dgm:cxn modelId="{4962B948-41F6-493A-BE24-C11E7BE4492D}" type="presParOf" srcId="{5ABC6D94-ADDC-4D45-9C67-F808C03F20A3}" destId="{D244D00D-CB85-4CF6-B85F-48C733673097}" srcOrd="6" destOrd="0" presId="urn:microsoft.com/office/officeart/2005/8/layout/list1"/>
    <dgm:cxn modelId="{09068C2B-7E33-4476-BB16-FB9AE466CBF0}" type="presParOf" srcId="{5ABC6D94-ADDC-4D45-9C67-F808C03F20A3}" destId="{64646A44-85DB-4C40-BA54-EDF869C73F9A}" srcOrd="7" destOrd="0" presId="urn:microsoft.com/office/officeart/2005/8/layout/list1"/>
    <dgm:cxn modelId="{7208C363-D36A-46A4-A639-D8FF3CFF5FBB}" type="presParOf" srcId="{5ABC6D94-ADDC-4D45-9C67-F808C03F20A3}" destId="{53F84202-7FB9-4682-94D5-EAFFE3323063}" srcOrd="8" destOrd="0" presId="urn:microsoft.com/office/officeart/2005/8/layout/list1"/>
    <dgm:cxn modelId="{0BF5AB69-AD7C-4BB6-91F7-2AC171FB14C5}" type="presParOf" srcId="{53F84202-7FB9-4682-94D5-EAFFE3323063}" destId="{8E29DF62-A6CB-4478-A28E-8858C4239EF6}" srcOrd="0" destOrd="0" presId="urn:microsoft.com/office/officeart/2005/8/layout/list1"/>
    <dgm:cxn modelId="{8F7E2C8D-B425-4EC0-BF52-515D6D503E5A}" type="presParOf" srcId="{53F84202-7FB9-4682-94D5-EAFFE3323063}" destId="{A017275E-3A21-4FD5-A025-03143E24137F}" srcOrd="1" destOrd="0" presId="urn:microsoft.com/office/officeart/2005/8/layout/list1"/>
    <dgm:cxn modelId="{0FC67C78-D324-4897-9E98-2DBB910C807E}" type="presParOf" srcId="{5ABC6D94-ADDC-4D45-9C67-F808C03F20A3}" destId="{D9CDC893-211B-4C97-8FBE-E7E3203567D5}" srcOrd="9" destOrd="0" presId="urn:microsoft.com/office/officeart/2005/8/layout/list1"/>
    <dgm:cxn modelId="{661351BE-94B4-4EFA-927E-C9BB8C588E99}" type="presParOf" srcId="{5ABC6D94-ADDC-4D45-9C67-F808C03F20A3}" destId="{8ADC0527-3837-440F-8D45-4F9261739154}" srcOrd="10" destOrd="0" presId="urn:microsoft.com/office/officeart/2005/8/layout/list1"/>
    <dgm:cxn modelId="{ECB5C42F-58C8-49F8-AA82-FD90E83D16FF}" type="presParOf" srcId="{5ABC6D94-ADDC-4D45-9C67-F808C03F20A3}" destId="{103D4D94-69AB-4A7A-97D0-912C031BA354}" srcOrd="11" destOrd="0" presId="urn:microsoft.com/office/officeart/2005/8/layout/list1"/>
    <dgm:cxn modelId="{C6FB1549-FF11-4FD5-A6A7-29021F8F3294}" type="presParOf" srcId="{5ABC6D94-ADDC-4D45-9C67-F808C03F20A3}" destId="{EA473F3A-7142-4C2B-BE24-5DC61561B500}" srcOrd="12" destOrd="0" presId="urn:microsoft.com/office/officeart/2005/8/layout/list1"/>
    <dgm:cxn modelId="{D25C46AC-D411-4117-8727-09C307D80291}" type="presParOf" srcId="{EA473F3A-7142-4C2B-BE24-5DC61561B500}" destId="{709A7814-1554-4620-9AD3-637150610C24}" srcOrd="0" destOrd="0" presId="urn:microsoft.com/office/officeart/2005/8/layout/list1"/>
    <dgm:cxn modelId="{DFAAD9EF-3B10-4164-9C3B-C9CB48B543B8}" type="presParOf" srcId="{EA473F3A-7142-4C2B-BE24-5DC61561B500}" destId="{EDF25A6E-39F7-4EE9-872F-F9D760E31954}" srcOrd="1" destOrd="0" presId="urn:microsoft.com/office/officeart/2005/8/layout/list1"/>
    <dgm:cxn modelId="{C5888A2E-54B3-4D7A-B3A9-E187A040B672}" type="presParOf" srcId="{5ABC6D94-ADDC-4D45-9C67-F808C03F20A3}" destId="{F4333B2E-C7BA-42EB-9F2F-AF5BC2A9E4EE}" srcOrd="13" destOrd="0" presId="urn:microsoft.com/office/officeart/2005/8/layout/list1"/>
    <dgm:cxn modelId="{15BB89C0-C023-40CC-B94F-BD31AA21BDC2}" type="presParOf" srcId="{5ABC6D94-ADDC-4D45-9C67-F808C03F20A3}" destId="{3F7D9265-B3EE-4E12-B145-100047D4E526}" srcOrd="14" destOrd="0" presId="urn:microsoft.com/office/officeart/2005/8/layout/list1"/>
    <dgm:cxn modelId="{7CED862A-8023-46B4-8740-3FE3BF3BA052}" type="presParOf" srcId="{5ABC6D94-ADDC-4D45-9C67-F808C03F20A3}" destId="{C9B0DA2B-7856-45AF-A42F-FB73AF71EFC6}" srcOrd="15" destOrd="0" presId="urn:microsoft.com/office/officeart/2005/8/layout/list1"/>
    <dgm:cxn modelId="{DC7F6239-E971-45CC-B03F-08ADA2586837}" type="presParOf" srcId="{5ABC6D94-ADDC-4D45-9C67-F808C03F20A3}" destId="{18BFD824-8703-41D9-8640-A39866483829}" srcOrd="16" destOrd="0" presId="urn:microsoft.com/office/officeart/2005/8/layout/list1"/>
    <dgm:cxn modelId="{78DDDD8C-1301-4B65-B69B-5D22D9FDA635}" type="presParOf" srcId="{18BFD824-8703-41D9-8640-A39866483829}" destId="{52CEE64D-349B-4564-8B50-AD4CA920E3E1}" srcOrd="0" destOrd="0" presId="urn:microsoft.com/office/officeart/2005/8/layout/list1"/>
    <dgm:cxn modelId="{CB99A0F8-1A1C-49A4-B22F-C74B494D50DA}" type="presParOf" srcId="{18BFD824-8703-41D9-8640-A39866483829}" destId="{A8F19BB3-A4D5-4D7C-BB25-985998DA26D4}" srcOrd="1" destOrd="0" presId="urn:microsoft.com/office/officeart/2005/8/layout/list1"/>
    <dgm:cxn modelId="{FA413099-CCEE-4EE0-AEC8-9D09C5D827AE}" type="presParOf" srcId="{5ABC6D94-ADDC-4D45-9C67-F808C03F20A3}" destId="{295707C4-CD9B-47B5-9820-D842032AF887}" srcOrd="17" destOrd="0" presId="urn:microsoft.com/office/officeart/2005/8/layout/list1"/>
    <dgm:cxn modelId="{A1AC455B-19B7-4CD2-9C2C-E083A1A6812E}" type="presParOf" srcId="{5ABC6D94-ADDC-4D45-9C67-F808C03F20A3}" destId="{CCBB1699-C7E1-4C24-B260-9710DCAD54FE}" srcOrd="18" destOrd="0" presId="urn:microsoft.com/office/officeart/2005/8/layout/list1"/>
    <dgm:cxn modelId="{848F49AC-31FF-4BAB-BF56-1E0A2904BFDA}" type="presParOf" srcId="{5ABC6D94-ADDC-4D45-9C67-F808C03F20A3}" destId="{B82119F2-DEE4-4058-A88E-375CC0D36838}" srcOrd="19" destOrd="0" presId="urn:microsoft.com/office/officeart/2005/8/layout/list1"/>
    <dgm:cxn modelId="{256DFF5C-802E-422E-8600-CF56048778D9}" type="presParOf" srcId="{5ABC6D94-ADDC-4D45-9C67-F808C03F20A3}" destId="{DF16F3D7-1D0C-44E9-8A0B-A11FFC484D85}" srcOrd="20" destOrd="0" presId="urn:microsoft.com/office/officeart/2005/8/layout/list1"/>
    <dgm:cxn modelId="{9C25FF2C-E65D-43F5-B66F-8EA45E9C4C18}" type="presParOf" srcId="{DF16F3D7-1D0C-44E9-8A0B-A11FFC484D85}" destId="{153306FA-0F98-47C6-AF3F-8158D51B8212}" srcOrd="0" destOrd="0" presId="urn:microsoft.com/office/officeart/2005/8/layout/list1"/>
    <dgm:cxn modelId="{271A0B8D-6186-4213-B678-29DC8FBF5B58}" type="presParOf" srcId="{DF16F3D7-1D0C-44E9-8A0B-A11FFC484D85}" destId="{27904244-4622-4135-9924-06B02E3113AC}" srcOrd="1" destOrd="0" presId="urn:microsoft.com/office/officeart/2005/8/layout/list1"/>
    <dgm:cxn modelId="{299BB295-FAAA-49DA-A896-37539053AC44}" type="presParOf" srcId="{5ABC6D94-ADDC-4D45-9C67-F808C03F20A3}" destId="{029526EF-60E2-4191-9462-DCB022111341}" srcOrd="21" destOrd="0" presId="urn:microsoft.com/office/officeart/2005/8/layout/list1"/>
    <dgm:cxn modelId="{6018BCA0-EC47-468C-B7C4-A156A4046047}" type="presParOf" srcId="{5ABC6D94-ADDC-4D45-9C67-F808C03F20A3}" destId="{442692EC-4C4E-46CF-8093-138D91C4A59A}" srcOrd="22" destOrd="0" presId="urn:microsoft.com/office/officeart/2005/8/layout/list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35FA31C-02CD-4789-A522-87E2C2F42DB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54165F0C-C252-4E2A-A86F-D2D69157630E}">
      <dgm:prSet custT="1"/>
      <dgm:spPr/>
      <dgm:t>
        <a:bodyPr/>
        <a:lstStyle/>
        <a:p>
          <a:r>
            <a:rPr lang="lv-LV" sz="1200">
              <a:latin typeface="Times New Roman" pitchFamily="18" charset="0"/>
              <a:cs typeface="Times New Roman" pitchFamily="18" charset="0"/>
            </a:rPr>
            <a:t>Kaut gan rehabilitācijas pakalpojumu var saņemt jebkura no vardarbības cietusī persona, praksē lielākoties to izmantoja no vardarbības ģimenē cietušie</a:t>
          </a:r>
        </a:p>
      </dgm:t>
    </dgm:pt>
    <dgm:pt modelId="{3734A4E3-B750-4451-BA31-2414075A0B0E}" type="parTrans" cxnId="{9D855475-5158-417D-9A6B-3426E288C90E}">
      <dgm:prSet/>
      <dgm:spPr/>
      <dgm:t>
        <a:bodyPr/>
        <a:lstStyle/>
        <a:p>
          <a:endParaRPr lang="lv-LV" sz="1200"/>
        </a:p>
      </dgm:t>
    </dgm:pt>
    <dgm:pt modelId="{BB2899DC-50E0-40D3-99D3-3FD30C1A62D0}" type="sibTrans" cxnId="{9D855475-5158-417D-9A6B-3426E288C90E}">
      <dgm:prSet/>
      <dgm:spPr/>
      <dgm:t>
        <a:bodyPr/>
        <a:lstStyle/>
        <a:p>
          <a:endParaRPr lang="lv-LV" sz="1200"/>
        </a:p>
      </dgm:t>
    </dgm:pt>
    <dgm:pt modelId="{622E6278-6A4A-46C9-B7D4-2E890838DFD5}" type="pres">
      <dgm:prSet presAssocID="{E35FA31C-02CD-4789-A522-87E2C2F42DBF}" presName="linear" presStyleCnt="0">
        <dgm:presLayoutVars>
          <dgm:dir/>
          <dgm:animLvl val="lvl"/>
          <dgm:resizeHandles val="exact"/>
        </dgm:presLayoutVars>
      </dgm:prSet>
      <dgm:spPr/>
      <dgm:t>
        <a:bodyPr/>
        <a:lstStyle/>
        <a:p>
          <a:endParaRPr lang="lv-LV"/>
        </a:p>
      </dgm:t>
    </dgm:pt>
    <dgm:pt modelId="{0AB6EB8B-4193-4348-A78B-B8F732DFCA4F}" type="pres">
      <dgm:prSet presAssocID="{54165F0C-C252-4E2A-A86F-D2D69157630E}" presName="parentLin" presStyleCnt="0"/>
      <dgm:spPr/>
    </dgm:pt>
    <dgm:pt modelId="{CD67B19F-A7D4-4380-9106-C49C4BCAA2FF}" type="pres">
      <dgm:prSet presAssocID="{54165F0C-C252-4E2A-A86F-D2D69157630E}" presName="parentLeftMargin" presStyleLbl="node1" presStyleIdx="0" presStyleCnt="1"/>
      <dgm:spPr/>
      <dgm:t>
        <a:bodyPr/>
        <a:lstStyle/>
        <a:p>
          <a:endParaRPr lang="lv-LV"/>
        </a:p>
      </dgm:t>
    </dgm:pt>
    <dgm:pt modelId="{0CB1B644-3916-49F3-8021-160F46D5FDE3}" type="pres">
      <dgm:prSet presAssocID="{54165F0C-C252-4E2A-A86F-D2D69157630E}" presName="parentText" presStyleLbl="node1" presStyleIdx="0" presStyleCnt="1" custScaleX="124306" custLinFactNeighborX="3476" custLinFactNeighborY="-468">
        <dgm:presLayoutVars>
          <dgm:chMax val="0"/>
          <dgm:bulletEnabled val="1"/>
        </dgm:presLayoutVars>
      </dgm:prSet>
      <dgm:spPr/>
      <dgm:t>
        <a:bodyPr/>
        <a:lstStyle/>
        <a:p>
          <a:endParaRPr lang="lv-LV"/>
        </a:p>
      </dgm:t>
    </dgm:pt>
    <dgm:pt modelId="{B40C9190-7529-4B05-AFAF-1DF4B3F99CFD}" type="pres">
      <dgm:prSet presAssocID="{54165F0C-C252-4E2A-A86F-D2D69157630E}" presName="negativeSpace" presStyleCnt="0"/>
      <dgm:spPr/>
    </dgm:pt>
    <dgm:pt modelId="{D30EDFFC-B1CD-4850-86CC-ABEFA0FFDE7B}" type="pres">
      <dgm:prSet presAssocID="{54165F0C-C252-4E2A-A86F-D2D69157630E}" presName="childText" presStyleLbl="conFgAcc1" presStyleIdx="0" presStyleCnt="1" custScaleY="66325">
        <dgm:presLayoutVars>
          <dgm:bulletEnabled val="1"/>
        </dgm:presLayoutVars>
      </dgm:prSet>
      <dgm:spPr/>
    </dgm:pt>
  </dgm:ptLst>
  <dgm:cxnLst>
    <dgm:cxn modelId="{9D855475-5158-417D-9A6B-3426E288C90E}" srcId="{E35FA31C-02CD-4789-A522-87E2C2F42DBF}" destId="{54165F0C-C252-4E2A-A86F-D2D69157630E}" srcOrd="0" destOrd="0" parTransId="{3734A4E3-B750-4451-BA31-2414075A0B0E}" sibTransId="{BB2899DC-50E0-40D3-99D3-3FD30C1A62D0}"/>
    <dgm:cxn modelId="{43D39CDC-63D0-4A38-A42E-EFD613B3DC0A}" type="presOf" srcId="{E35FA31C-02CD-4789-A522-87E2C2F42DBF}" destId="{622E6278-6A4A-46C9-B7D4-2E890838DFD5}" srcOrd="0" destOrd="0" presId="urn:microsoft.com/office/officeart/2005/8/layout/list1"/>
    <dgm:cxn modelId="{C340DB04-7022-4B1F-9868-78FCB03FBB33}" type="presOf" srcId="{54165F0C-C252-4E2A-A86F-D2D69157630E}" destId="{0CB1B644-3916-49F3-8021-160F46D5FDE3}" srcOrd="1" destOrd="0" presId="urn:microsoft.com/office/officeart/2005/8/layout/list1"/>
    <dgm:cxn modelId="{E5F8E4E7-3039-43B1-8D4C-5282A8D66A41}" type="presOf" srcId="{54165F0C-C252-4E2A-A86F-D2D69157630E}" destId="{CD67B19F-A7D4-4380-9106-C49C4BCAA2FF}" srcOrd="0" destOrd="0" presId="urn:microsoft.com/office/officeart/2005/8/layout/list1"/>
    <dgm:cxn modelId="{F5E1B1A4-C56C-4C35-90D1-6C1151F765F7}" type="presParOf" srcId="{622E6278-6A4A-46C9-B7D4-2E890838DFD5}" destId="{0AB6EB8B-4193-4348-A78B-B8F732DFCA4F}" srcOrd="0" destOrd="0" presId="urn:microsoft.com/office/officeart/2005/8/layout/list1"/>
    <dgm:cxn modelId="{BF692F0C-8ED4-4A2E-A282-ED57AD16710E}" type="presParOf" srcId="{0AB6EB8B-4193-4348-A78B-B8F732DFCA4F}" destId="{CD67B19F-A7D4-4380-9106-C49C4BCAA2FF}" srcOrd="0" destOrd="0" presId="urn:microsoft.com/office/officeart/2005/8/layout/list1"/>
    <dgm:cxn modelId="{6D904A8B-F7D1-47C1-9170-65BE9119130E}" type="presParOf" srcId="{0AB6EB8B-4193-4348-A78B-B8F732DFCA4F}" destId="{0CB1B644-3916-49F3-8021-160F46D5FDE3}" srcOrd="1" destOrd="0" presId="urn:microsoft.com/office/officeart/2005/8/layout/list1"/>
    <dgm:cxn modelId="{9C8F3430-AB1D-428B-9D5C-D5E03CB302EA}" type="presParOf" srcId="{622E6278-6A4A-46C9-B7D4-2E890838DFD5}" destId="{B40C9190-7529-4B05-AFAF-1DF4B3F99CFD}" srcOrd="1" destOrd="0" presId="urn:microsoft.com/office/officeart/2005/8/layout/list1"/>
    <dgm:cxn modelId="{DDD85C63-FE3D-4844-9099-BD14D70AA03D}" type="presParOf" srcId="{622E6278-6A4A-46C9-B7D4-2E890838DFD5}" destId="{D30EDFFC-B1CD-4850-86CC-ABEFA0FFDE7B}" srcOrd="2" destOrd="0" presId="urn:microsoft.com/office/officeart/2005/8/layout/lis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2237C8C-FB8B-483D-8C17-7660A65A9C1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F5F6664C-BA18-4D38-B517-089FB2A83887}">
      <dgm:prSet phldrT="[Text]" custT="1"/>
      <dgm:spPr/>
      <dgm:t>
        <a:bodyPr/>
        <a:lstStyle/>
        <a:p>
          <a:r>
            <a:rPr lang="lv-LV" sz="1200">
              <a:latin typeface="Times New Roman" pitchFamily="18" charset="0"/>
              <a:cs typeface="Times New Roman" pitchFamily="18" charset="0"/>
            </a:rPr>
            <a:t>Pieaug cietušo meiteņu skaits, īpaši vecumā 15-17 gadi</a:t>
          </a:r>
        </a:p>
      </dgm:t>
    </dgm:pt>
    <dgm:pt modelId="{7FAE25B0-4191-4740-BC26-56ABC4A106EF}" type="parTrans" cxnId="{47EA9781-D107-4B48-BB23-5F816C3F4DD0}">
      <dgm:prSet/>
      <dgm:spPr/>
      <dgm:t>
        <a:bodyPr/>
        <a:lstStyle/>
        <a:p>
          <a:endParaRPr lang="lv-LV" sz="1200">
            <a:latin typeface="Times New Roman" pitchFamily="18" charset="0"/>
            <a:cs typeface="Times New Roman" pitchFamily="18" charset="0"/>
          </a:endParaRPr>
        </a:p>
      </dgm:t>
    </dgm:pt>
    <dgm:pt modelId="{7DDDDF91-9B0D-41BA-B018-BAE1B4BA99CB}" type="sibTrans" cxnId="{47EA9781-D107-4B48-BB23-5F816C3F4DD0}">
      <dgm:prSet/>
      <dgm:spPr/>
      <dgm:t>
        <a:bodyPr/>
        <a:lstStyle/>
        <a:p>
          <a:endParaRPr lang="lv-LV" sz="1200">
            <a:latin typeface="Times New Roman" pitchFamily="18" charset="0"/>
            <a:cs typeface="Times New Roman" pitchFamily="18" charset="0"/>
          </a:endParaRPr>
        </a:p>
      </dgm:t>
    </dgm:pt>
    <dgm:pt modelId="{A5F80282-992F-4690-9AC5-4EBB8E26BF23}">
      <dgm:prSet phldrT="[Text]" custT="1"/>
      <dgm:spPr/>
      <dgm:t>
        <a:bodyPr/>
        <a:lstStyle/>
        <a:p>
          <a:r>
            <a:rPr lang="lv-LV" sz="1200">
              <a:latin typeface="Times New Roman" pitchFamily="18" charset="0"/>
              <a:cs typeface="Times New Roman" pitchFamily="18" charset="0"/>
            </a:rPr>
            <a:t>Pieaug ziņojumu skaits par seksuālu vardarbību pret bērniem</a:t>
          </a:r>
        </a:p>
      </dgm:t>
    </dgm:pt>
    <dgm:pt modelId="{D4F3A832-4B4F-4B9E-AF5F-722E8950E4EE}" type="parTrans" cxnId="{95F9D3D7-11A0-4D51-8AA6-EBB15581BEA0}">
      <dgm:prSet/>
      <dgm:spPr/>
      <dgm:t>
        <a:bodyPr/>
        <a:lstStyle/>
        <a:p>
          <a:endParaRPr lang="lv-LV" sz="1200">
            <a:latin typeface="Times New Roman" pitchFamily="18" charset="0"/>
            <a:cs typeface="Times New Roman" pitchFamily="18" charset="0"/>
          </a:endParaRPr>
        </a:p>
      </dgm:t>
    </dgm:pt>
    <dgm:pt modelId="{F577571A-4269-44CC-96CB-242F75EF99A3}" type="sibTrans" cxnId="{95F9D3D7-11A0-4D51-8AA6-EBB15581BEA0}">
      <dgm:prSet/>
      <dgm:spPr/>
      <dgm:t>
        <a:bodyPr/>
        <a:lstStyle/>
        <a:p>
          <a:endParaRPr lang="lv-LV" sz="1200">
            <a:latin typeface="Times New Roman" pitchFamily="18" charset="0"/>
            <a:cs typeface="Times New Roman" pitchFamily="18" charset="0"/>
          </a:endParaRPr>
        </a:p>
      </dgm:t>
    </dgm:pt>
    <dgm:pt modelId="{116CD716-20DB-4133-94A8-0721707954D0}">
      <dgm:prSet custT="1"/>
      <dgm:spPr/>
      <dgm:t>
        <a:bodyPr/>
        <a:lstStyle/>
        <a:p>
          <a:r>
            <a:rPr lang="lv-LV" sz="1200">
              <a:latin typeface="Times New Roman" pitchFamily="18" charset="0"/>
              <a:cs typeface="Times New Roman" pitchFamily="18" charset="0"/>
            </a:rPr>
            <a:t>Par vardarbīgiem noziedzīgiem nodarījumiem pret nepilngadīgajiem 2014.gadā pie kriminālatbildības kopā sauktas 187 personas, tai skaitā 40 – par vardarbību pret nepilngadīgajiem tuviniekiem </a:t>
          </a:r>
        </a:p>
      </dgm:t>
    </dgm:pt>
    <dgm:pt modelId="{795111C1-5F68-47FB-AD46-0FB6548D2675}" type="parTrans" cxnId="{1FC256D4-8EE6-4C16-BA37-4D4A60199448}">
      <dgm:prSet/>
      <dgm:spPr/>
      <dgm:t>
        <a:bodyPr/>
        <a:lstStyle/>
        <a:p>
          <a:endParaRPr lang="lv-LV" sz="1200">
            <a:latin typeface="Times New Roman" pitchFamily="18" charset="0"/>
            <a:cs typeface="Times New Roman" pitchFamily="18" charset="0"/>
          </a:endParaRPr>
        </a:p>
      </dgm:t>
    </dgm:pt>
    <dgm:pt modelId="{EFECC1CF-6B6D-4412-BC5B-F22275A97146}" type="sibTrans" cxnId="{1FC256D4-8EE6-4C16-BA37-4D4A60199448}">
      <dgm:prSet/>
      <dgm:spPr/>
      <dgm:t>
        <a:bodyPr/>
        <a:lstStyle/>
        <a:p>
          <a:endParaRPr lang="lv-LV" sz="1200">
            <a:latin typeface="Times New Roman" pitchFamily="18" charset="0"/>
            <a:cs typeface="Times New Roman" pitchFamily="18" charset="0"/>
          </a:endParaRPr>
        </a:p>
      </dgm:t>
    </dgm:pt>
    <dgm:pt modelId="{37143B3E-1352-4308-967A-1FCE162A79BD}">
      <dgm:prSet custT="1"/>
      <dgm:spPr/>
      <dgm:t>
        <a:bodyPr/>
        <a:lstStyle/>
        <a:p>
          <a:r>
            <a:rPr lang="lv-LV" sz="1200">
              <a:latin typeface="Times New Roman" pitchFamily="18" charset="0"/>
              <a:cs typeface="Times New Roman" pitchFamily="18" charset="0"/>
            </a:rPr>
            <a:t>2014.gadā 151 bērns cietis no saviem tuviniekiem, lielākoties no tuvinieku cietsirdības un vardarbības. Seksuāla vardarbība un miesas bojājumi pret nepilngadīgajiem ģimenē veido ceturto daļu no visiem vardarbīgiem nodarījumiem pret nepilngadīgajiem </a:t>
          </a:r>
        </a:p>
      </dgm:t>
    </dgm:pt>
    <dgm:pt modelId="{C223F36F-E7EF-4D74-872A-C3F48451E8EC}" type="parTrans" cxnId="{F354D201-1FF4-44F7-99CE-25131E0E688B}">
      <dgm:prSet/>
      <dgm:spPr/>
      <dgm:t>
        <a:bodyPr/>
        <a:lstStyle/>
        <a:p>
          <a:endParaRPr lang="lv-LV" sz="1200">
            <a:latin typeface="Times New Roman" pitchFamily="18" charset="0"/>
            <a:cs typeface="Times New Roman" pitchFamily="18" charset="0"/>
          </a:endParaRPr>
        </a:p>
      </dgm:t>
    </dgm:pt>
    <dgm:pt modelId="{D77BAB0A-554C-47A4-ABA4-6745FFF987BA}" type="sibTrans" cxnId="{F354D201-1FF4-44F7-99CE-25131E0E688B}">
      <dgm:prSet/>
      <dgm:spPr/>
      <dgm:t>
        <a:bodyPr/>
        <a:lstStyle/>
        <a:p>
          <a:endParaRPr lang="lv-LV" sz="1200">
            <a:latin typeface="Times New Roman" pitchFamily="18" charset="0"/>
            <a:cs typeface="Times New Roman" pitchFamily="18" charset="0"/>
          </a:endParaRPr>
        </a:p>
      </dgm:t>
    </dgm:pt>
    <dgm:pt modelId="{3955A5AF-34D2-4BF5-902F-BF59DD96F2E3}" type="pres">
      <dgm:prSet presAssocID="{C2237C8C-FB8B-483D-8C17-7660A65A9C18}" presName="linear" presStyleCnt="0">
        <dgm:presLayoutVars>
          <dgm:dir/>
          <dgm:animLvl val="lvl"/>
          <dgm:resizeHandles val="exact"/>
        </dgm:presLayoutVars>
      </dgm:prSet>
      <dgm:spPr/>
      <dgm:t>
        <a:bodyPr/>
        <a:lstStyle/>
        <a:p>
          <a:endParaRPr lang="lv-LV"/>
        </a:p>
      </dgm:t>
    </dgm:pt>
    <dgm:pt modelId="{D2720177-7FF9-4F1C-B609-4C315ED19BAF}" type="pres">
      <dgm:prSet presAssocID="{116CD716-20DB-4133-94A8-0721707954D0}" presName="parentLin" presStyleCnt="0"/>
      <dgm:spPr/>
    </dgm:pt>
    <dgm:pt modelId="{975DEF07-3E4A-49B4-95C8-DC398303BEB1}" type="pres">
      <dgm:prSet presAssocID="{116CD716-20DB-4133-94A8-0721707954D0}" presName="parentLeftMargin" presStyleLbl="node1" presStyleIdx="0" presStyleCnt="4"/>
      <dgm:spPr/>
      <dgm:t>
        <a:bodyPr/>
        <a:lstStyle/>
        <a:p>
          <a:endParaRPr lang="lv-LV"/>
        </a:p>
      </dgm:t>
    </dgm:pt>
    <dgm:pt modelId="{36B7B4A9-5CB7-4135-9AF5-9ECBA7EEE6F3}" type="pres">
      <dgm:prSet presAssocID="{116CD716-20DB-4133-94A8-0721707954D0}" presName="parentText" presStyleLbl="node1" presStyleIdx="0" presStyleCnt="4" custScaleX="120337" custScaleY="73392">
        <dgm:presLayoutVars>
          <dgm:chMax val="0"/>
          <dgm:bulletEnabled val="1"/>
        </dgm:presLayoutVars>
      </dgm:prSet>
      <dgm:spPr/>
      <dgm:t>
        <a:bodyPr/>
        <a:lstStyle/>
        <a:p>
          <a:endParaRPr lang="lv-LV"/>
        </a:p>
      </dgm:t>
    </dgm:pt>
    <dgm:pt modelId="{3B1566A3-4290-4394-A4D6-84378427F5F8}" type="pres">
      <dgm:prSet presAssocID="{116CD716-20DB-4133-94A8-0721707954D0}" presName="negativeSpace" presStyleCnt="0"/>
      <dgm:spPr/>
    </dgm:pt>
    <dgm:pt modelId="{5CD4DA66-D78E-4672-8BB3-B2992C8EAA82}" type="pres">
      <dgm:prSet presAssocID="{116CD716-20DB-4133-94A8-0721707954D0}" presName="childText" presStyleLbl="conFgAcc1" presStyleIdx="0" presStyleCnt="4" custScaleY="60910" custLinFactNeighborY="26726">
        <dgm:presLayoutVars>
          <dgm:bulletEnabled val="1"/>
        </dgm:presLayoutVars>
      </dgm:prSet>
      <dgm:spPr/>
    </dgm:pt>
    <dgm:pt modelId="{28B0FF82-11FB-4CE3-AC55-0642EA50700A}" type="pres">
      <dgm:prSet presAssocID="{EFECC1CF-6B6D-4412-BC5B-F22275A97146}" presName="spaceBetweenRectangles" presStyleCnt="0"/>
      <dgm:spPr/>
    </dgm:pt>
    <dgm:pt modelId="{1188BF79-106B-4B63-90BC-AD39C795A443}" type="pres">
      <dgm:prSet presAssocID="{F5F6664C-BA18-4D38-B517-089FB2A83887}" presName="parentLin" presStyleCnt="0"/>
      <dgm:spPr/>
    </dgm:pt>
    <dgm:pt modelId="{A9A76393-49C2-4FA0-95D0-82F6C17E631A}" type="pres">
      <dgm:prSet presAssocID="{F5F6664C-BA18-4D38-B517-089FB2A83887}" presName="parentLeftMargin" presStyleLbl="node1" presStyleIdx="0" presStyleCnt="4"/>
      <dgm:spPr/>
      <dgm:t>
        <a:bodyPr/>
        <a:lstStyle/>
        <a:p>
          <a:endParaRPr lang="lv-LV"/>
        </a:p>
      </dgm:t>
    </dgm:pt>
    <dgm:pt modelId="{C3A72CDD-711B-4FB3-8F26-B9960755E820}" type="pres">
      <dgm:prSet presAssocID="{F5F6664C-BA18-4D38-B517-089FB2A83887}" presName="parentText" presStyleLbl="node1" presStyleIdx="1" presStyleCnt="4" custScaleX="122505" custScaleY="48278" custLinFactNeighborY="-4417">
        <dgm:presLayoutVars>
          <dgm:chMax val="0"/>
          <dgm:bulletEnabled val="1"/>
        </dgm:presLayoutVars>
      </dgm:prSet>
      <dgm:spPr/>
      <dgm:t>
        <a:bodyPr/>
        <a:lstStyle/>
        <a:p>
          <a:endParaRPr lang="lv-LV"/>
        </a:p>
      </dgm:t>
    </dgm:pt>
    <dgm:pt modelId="{716B6614-258E-4D3E-89F4-9024075E9683}" type="pres">
      <dgm:prSet presAssocID="{F5F6664C-BA18-4D38-B517-089FB2A83887}" presName="negativeSpace" presStyleCnt="0"/>
      <dgm:spPr/>
    </dgm:pt>
    <dgm:pt modelId="{E5E54ADB-6EEA-4C86-A3BA-4A0FCE5C1985}" type="pres">
      <dgm:prSet presAssocID="{F5F6664C-BA18-4D38-B517-089FB2A83887}" presName="childText" presStyleLbl="conFgAcc1" presStyleIdx="1" presStyleCnt="4" custScaleY="64164" custLinFactNeighborY="37416">
        <dgm:presLayoutVars>
          <dgm:bulletEnabled val="1"/>
        </dgm:presLayoutVars>
      </dgm:prSet>
      <dgm:spPr/>
    </dgm:pt>
    <dgm:pt modelId="{542A1704-7DFF-4A61-96A2-06A8F5526E8C}" type="pres">
      <dgm:prSet presAssocID="{7DDDDF91-9B0D-41BA-B018-BAE1B4BA99CB}" presName="spaceBetweenRectangles" presStyleCnt="0"/>
      <dgm:spPr/>
    </dgm:pt>
    <dgm:pt modelId="{EB8783CB-CAAE-493C-A59E-F8184507B163}" type="pres">
      <dgm:prSet presAssocID="{A5F80282-992F-4690-9AC5-4EBB8E26BF23}" presName="parentLin" presStyleCnt="0"/>
      <dgm:spPr/>
    </dgm:pt>
    <dgm:pt modelId="{35AE6F27-B101-4AED-852F-F6707C373BBA}" type="pres">
      <dgm:prSet presAssocID="{A5F80282-992F-4690-9AC5-4EBB8E26BF23}" presName="parentLeftMargin" presStyleLbl="node1" presStyleIdx="1" presStyleCnt="4"/>
      <dgm:spPr/>
      <dgm:t>
        <a:bodyPr/>
        <a:lstStyle/>
        <a:p>
          <a:endParaRPr lang="lv-LV"/>
        </a:p>
      </dgm:t>
    </dgm:pt>
    <dgm:pt modelId="{CBA67316-3737-49A8-873D-EAE7E853668D}" type="pres">
      <dgm:prSet presAssocID="{A5F80282-992F-4690-9AC5-4EBB8E26BF23}" presName="parentText" presStyleLbl="node1" presStyleIdx="2" presStyleCnt="4" custScaleX="122505" custScaleY="58567" custLinFactNeighborY="-7744">
        <dgm:presLayoutVars>
          <dgm:chMax val="0"/>
          <dgm:bulletEnabled val="1"/>
        </dgm:presLayoutVars>
      </dgm:prSet>
      <dgm:spPr/>
      <dgm:t>
        <a:bodyPr/>
        <a:lstStyle/>
        <a:p>
          <a:endParaRPr lang="lv-LV"/>
        </a:p>
      </dgm:t>
    </dgm:pt>
    <dgm:pt modelId="{77B4694E-E8BF-4C11-8284-8E41BF1E026D}" type="pres">
      <dgm:prSet presAssocID="{A5F80282-992F-4690-9AC5-4EBB8E26BF23}" presName="negativeSpace" presStyleCnt="0"/>
      <dgm:spPr/>
    </dgm:pt>
    <dgm:pt modelId="{045D5D05-0FAC-411C-AAB7-087B300A07C7}" type="pres">
      <dgm:prSet presAssocID="{A5F80282-992F-4690-9AC5-4EBB8E26BF23}" presName="childText" presStyleLbl="conFgAcc1" presStyleIdx="2" presStyleCnt="4" custScaleY="71592">
        <dgm:presLayoutVars>
          <dgm:bulletEnabled val="1"/>
        </dgm:presLayoutVars>
      </dgm:prSet>
      <dgm:spPr/>
    </dgm:pt>
    <dgm:pt modelId="{44FC2BA4-CA66-4A58-A0AE-21EB03957658}" type="pres">
      <dgm:prSet presAssocID="{F577571A-4269-44CC-96CB-242F75EF99A3}" presName="spaceBetweenRectangles" presStyleCnt="0"/>
      <dgm:spPr/>
    </dgm:pt>
    <dgm:pt modelId="{2B2BA6AE-4483-417C-A28F-C44DBFF40B8A}" type="pres">
      <dgm:prSet presAssocID="{37143B3E-1352-4308-967A-1FCE162A79BD}" presName="parentLin" presStyleCnt="0"/>
      <dgm:spPr/>
    </dgm:pt>
    <dgm:pt modelId="{B705D29E-FD33-49D3-AF3B-FB88435346A3}" type="pres">
      <dgm:prSet presAssocID="{37143B3E-1352-4308-967A-1FCE162A79BD}" presName="parentLeftMargin" presStyleLbl="node1" presStyleIdx="2" presStyleCnt="4"/>
      <dgm:spPr/>
      <dgm:t>
        <a:bodyPr/>
        <a:lstStyle/>
        <a:p>
          <a:endParaRPr lang="lv-LV"/>
        </a:p>
      </dgm:t>
    </dgm:pt>
    <dgm:pt modelId="{6F7119F6-45D4-4827-8338-187B295CC96E}" type="pres">
      <dgm:prSet presAssocID="{37143B3E-1352-4308-967A-1FCE162A79BD}" presName="parentText" presStyleLbl="node1" presStyleIdx="3" presStyleCnt="4" custScaleX="122412" custScaleY="75696" custLinFactNeighborX="0" custLinFactNeighborY="-5867">
        <dgm:presLayoutVars>
          <dgm:chMax val="0"/>
          <dgm:bulletEnabled val="1"/>
        </dgm:presLayoutVars>
      </dgm:prSet>
      <dgm:spPr/>
      <dgm:t>
        <a:bodyPr/>
        <a:lstStyle/>
        <a:p>
          <a:endParaRPr lang="lv-LV"/>
        </a:p>
      </dgm:t>
    </dgm:pt>
    <dgm:pt modelId="{297F1388-CFBF-4A31-8F3A-F31B6D6AE07D}" type="pres">
      <dgm:prSet presAssocID="{37143B3E-1352-4308-967A-1FCE162A79BD}" presName="negativeSpace" presStyleCnt="0"/>
      <dgm:spPr/>
    </dgm:pt>
    <dgm:pt modelId="{B1888593-03B3-4F1B-ACD7-AFE5490A4D61}" type="pres">
      <dgm:prSet presAssocID="{37143B3E-1352-4308-967A-1FCE162A79BD}" presName="childText" presStyleLbl="conFgAcc1" presStyleIdx="3" presStyleCnt="4" custScaleY="61257">
        <dgm:presLayoutVars>
          <dgm:bulletEnabled val="1"/>
        </dgm:presLayoutVars>
      </dgm:prSet>
      <dgm:spPr/>
    </dgm:pt>
  </dgm:ptLst>
  <dgm:cxnLst>
    <dgm:cxn modelId="{A91DECA3-484E-4514-B1C6-A6AF1AFCE020}" type="presOf" srcId="{37143B3E-1352-4308-967A-1FCE162A79BD}" destId="{B705D29E-FD33-49D3-AF3B-FB88435346A3}" srcOrd="0" destOrd="0" presId="urn:microsoft.com/office/officeart/2005/8/layout/list1"/>
    <dgm:cxn modelId="{1FC256D4-8EE6-4C16-BA37-4D4A60199448}" srcId="{C2237C8C-FB8B-483D-8C17-7660A65A9C18}" destId="{116CD716-20DB-4133-94A8-0721707954D0}" srcOrd="0" destOrd="0" parTransId="{795111C1-5F68-47FB-AD46-0FB6548D2675}" sibTransId="{EFECC1CF-6B6D-4412-BC5B-F22275A97146}"/>
    <dgm:cxn modelId="{EA958A3D-AC99-477C-B9F0-D37A5E764A82}" type="presOf" srcId="{A5F80282-992F-4690-9AC5-4EBB8E26BF23}" destId="{CBA67316-3737-49A8-873D-EAE7E853668D}" srcOrd="1" destOrd="0" presId="urn:microsoft.com/office/officeart/2005/8/layout/list1"/>
    <dgm:cxn modelId="{2D3EB3BD-486A-4AC1-8A8B-59C9ECA27CC9}" type="presOf" srcId="{37143B3E-1352-4308-967A-1FCE162A79BD}" destId="{6F7119F6-45D4-4827-8338-187B295CC96E}" srcOrd="1" destOrd="0" presId="urn:microsoft.com/office/officeart/2005/8/layout/list1"/>
    <dgm:cxn modelId="{BFCDB795-34E3-4E97-834D-193814EBBA00}" type="presOf" srcId="{C2237C8C-FB8B-483D-8C17-7660A65A9C18}" destId="{3955A5AF-34D2-4BF5-902F-BF59DD96F2E3}" srcOrd="0" destOrd="0" presId="urn:microsoft.com/office/officeart/2005/8/layout/list1"/>
    <dgm:cxn modelId="{73A9178C-2D08-4E8C-A1F6-7D4A8C9C1FA3}" type="presOf" srcId="{A5F80282-992F-4690-9AC5-4EBB8E26BF23}" destId="{35AE6F27-B101-4AED-852F-F6707C373BBA}" srcOrd="0" destOrd="0" presId="urn:microsoft.com/office/officeart/2005/8/layout/list1"/>
    <dgm:cxn modelId="{47EA9781-D107-4B48-BB23-5F816C3F4DD0}" srcId="{C2237C8C-FB8B-483D-8C17-7660A65A9C18}" destId="{F5F6664C-BA18-4D38-B517-089FB2A83887}" srcOrd="1" destOrd="0" parTransId="{7FAE25B0-4191-4740-BC26-56ABC4A106EF}" sibTransId="{7DDDDF91-9B0D-41BA-B018-BAE1B4BA99CB}"/>
    <dgm:cxn modelId="{DBAFEA27-5978-47B2-B0AB-C6607462D683}" type="presOf" srcId="{F5F6664C-BA18-4D38-B517-089FB2A83887}" destId="{A9A76393-49C2-4FA0-95D0-82F6C17E631A}" srcOrd="0" destOrd="0" presId="urn:microsoft.com/office/officeart/2005/8/layout/list1"/>
    <dgm:cxn modelId="{95F9D3D7-11A0-4D51-8AA6-EBB15581BEA0}" srcId="{C2237C8C-FB8B-483D-8C17-7660A65A9C18}" destId="{A5F80282-992F-4690-9AC5-4EBB8E26BF23}" srcOrd="2" destOrd="0" parTransId="{D4F3A832-4B4F-4B9E-AF5F-722E8950E4EE}" sibTransId="{F577571A-4269-44CC-96CB-242F75EF99A3}"/>
    <dgm:cxn modelId="{9DA9F193-D74B-4F26-B942-44C365D4DCC0}" type="presOf" srcId="{116CD716-20DB-4133-94A8-0721707954D0}" destId="{36B7B4A9-5CB7-4135-9AF5-9ECBA7EEE6F3}" srcOrd="1" destOrd="0" presId="urn:microsoft.com/office/officeart/2005/8/layout/list1"/>
    <dgm:cxn modelId="{261A5A9E-4C08-4A00-A0AF-21C66A8A15C3}" type="presOf" srcId="{116CD716-20DB-4133-94A8-0721707954D0}" destId="{975DEF07-3E4A-49B4-95C8-DC398303BEB1}" srcOrd="0" destOrd="0" presId="urn:microsoft.com/office/officeart/2005/8/layout/list1"/>
    <dgm:cxn modelId="{F354D201-1FF4-44F7-99CE-25131E0E688B}" srcId="{C2237C8C-FB8B-483D-8C17-7660A65A9C18}" destId="{37143B3E-1352-4308-967A-1FCE162A79BD}" srcOrd="3" destOrd="0" parTransId="{C223F36F-E7EF-4D74-872A-C3F48451E8EC}" sibTransId="{D77BAB0A-554C-47A4-ABA4-6745FFF987BA}"/>
    <dgm:cxn modelId="{378EB590-00E8-4C7E-809E-3EE2E84203EC}" type="presOf" srcId="{F5F6664C-BA18-4D38-B517-089FB2A83887}" destId="{C3A72CDD-711B-4FB3-8F26-B9960755E820}" srcOrd="1" destOrd="0" presId="urn:microsoft.com/office/officeart/2005/8/layout/list1"/>
    <dgm:cxn modelId="{34CB6DE5-6C7A-4516-B9B6-A53441654060}" type="presParOf" srcId="{3955A5AF-34D2-4BF5-902F-BF59DD96F2E3}" destId="{D2720177-7FF9-4F1C-B609-4C315ED19BAF}" srcOrd="0" destOrd="0" presId="urn:microsoft.com/office/officeart/2005/8/layout/list1"/>
    <dgm:cxn modelId="{0BF76F0A-AF95-476D-BE3B-B03EEB707788}" type="presParOf" srcId="{D2720177-7FF9-4F1C-B609-4C315ED19BAF}" destId="{975DEF07-3E4A-49B4-95C8-DC398303BEB1}" srcOrd="0" destOrd="0" presId="urn:microsoft.com/office/officeart/2005/8/layout/list1"/>
    <dgm:cxn modelId="{128B9A47-E9FC-49BB-9834-9CBF18A29A82}" type="presParOf" srcId="{D2720177-7FF9-4F1C-B609-4C315ED19BAF}" destId="{36B7B4A9-5CB7-4135-9AF5-9ECBA7EEE6F3}" srcOrd="1" destOrd="0" presId="urn:microsoft.com/office/officeart/2005/8/layout/list1"/>
    <dgm:cxn modelId="{237275FF-7A84-43EB-B27D-876CCDB577A6}" type="presParOf" srcId="{3955A5AF-34D2-4BF5-902F-BF59DD96F2E3}" destId="{3B1566A3-4290-4394-A4D6-84378427F5F8}" srcOrd="1" destOrd="0" presId="urn:microsoft.com/office/officeart/2005/8/layout/list1"/>
    <dgm:cxn modelId="{1BB485E2-AACA-4E2D-8B0F-91AF6B748B42}" type="presParOf" srcId="{3955A5AF-34D2-4BF5-902F-BF59DD96F2E3}" destId="{5CD4DA66-D78E-4672-8BB3-B2992C8EAA82}" srcOrd="2" destOrd="0" presId="urn:microsoft.com/office/officeart/2005/8/layout/list1"/>
    <dgm:cxn modelId="{97737FAA-8A3B-4BA5-B8B8-950207CFFFDE}" type="presParOf" srcId="{3955A5AF-34D2-4BF5-902F-BF59DD96F2E3}" destId="{28B0FF82-11FB-4CE3-AC55-0642EA50700A}" srcOrd="3" destOrd="0" presId="urn:microsoft.com/office/officeart/2005/8/layout/list1"/>
    <dgm:cxn modelId="{C697B1CB-AC4D-4167-BED1-D244057C41E7}" type="presParOf" srcId="{3955A5AF-34D2-4BF5-902F-BF59DD96F2E3}" destId="{1188BF79-106B-4B63-90BC-AD39C795A443}" srcOrd="4" destOrd="0" presId="urn:microsoft.com/office/officeart/2005/8/layout/list1"/>
    <dgm:cxn modelId="{3C6A28DF-FBDA-46D8-9C14-3ECD6165092F}" type="presParOf" srcId="{1188BF79-106B-4B63-90BC-AD39C795A443}" destId="{A9A76393-49C2-4FA0-95D0-82F6C17E631A}" srcOrd="0" destOrd="0" presId="urn:microsoft.com/office/officeart/2005/8/layout/list1"/>
    <dgm:cxn modelId="{5A231AC7-DE7A-43AB-A7C4-E69B0EE59F50}" type="presParOf" srcId="{1188BF79-106B-4B63-90BC-AD39C795A443}" destId="{C3A72CDD-711B-4FB3-8F26-B9960755E820}" srcOrd="1" destOrd="0" presId="urn:microsoft.com/office/officeart/2005/8/layout/list1"/>
    <dgm:cxn modelId="{D4B36CC4-06AB-4A4B-A913-8AF421C1C673}" type="presParOf" srcId="{3955A5AF-34D2-4BF5-902F-BF59DD96F2E3}" destId="{716B6614-258E-4D3E-89F4-9024075E9683}" srcOrd="5" destOrd="0" presId="urn:microsoft.com/office/officeart/2005/8/layout/list1"/>
    <dgm:cxn modelId="{49D032D4-7B3C-4DC2-B10A-AD6440ACC137}" type="presParOf" srcId="{3955A5AF-34D2-4BF5-902F-BF59DD96F2E3}" destId="{E5E54ADB-6EEA-4C86-A3BA-4A0FCE5C1985}" srcOrd="6" destOrd="0" presId="urn:microsoft.com/office/officeart/2005/8/layout/list1"/>
    <dgm:cxn modelId="{046F63A0-4E25-4CAD-A468-34C0C7A04F97}" type="presParOf" srcId="{3955A5AF-34D2-4BF5-902F-BF59DD96F2E3}" destId="{542A1704-7DFF-4A61-96A2-06A8F5526E8C}" srcOrd="7" destOrd="0" presId="urn:microsoft.com/office/officeart/2005/8/layout/list1"/>
    <dgm:cxn modelId="{9335475D-2DBC-4926-BE20-93979441454F}" type="presParOf" srcId="{3955A5AF-34D2-4BF5-902F-BF59DD96F2E3}" destId="{EB8783CB-CAAE-493C-A59E-F8184507B163}" srcOrd="8" destOrd="0" presId="urn:microsoft.com/office/officeart/2005/8/layout/list1"/>
    <dgm:cxn modelId="{01D5B9B6-A439-4CDF-937B-8595F38C89DF}" type="presParOf" srcId="{EB8783CB-CAAE-493C-A59E-F8184507B163}" destId="{35AE6F27-B101-4AED-852F-F6707C373BBA}" srcOrd="0" destOrd="0" presId="urn:microsoft.com/office/officeart/2005/8/layout/list1"/>
    <dgm:cxn modelId="{C638746D-9AF4-4448-88A5-E860E380587D}" type="presParOf" srcId="{EB8783CB-CAAE-493C-A59E-F8184507B163}" destId="{CBA67316-3737-49A8-873D-EAE7E853668D}" srcOrd="1" destOrd="0" presId="urn:microsoft.com/office/officeart/2005/8/layout/list1"/>
    <dgm:cxn modelId="{95B1AE3F-F94B-4A6B-B14C-23C5D246B63E}" type="presParOf" srcId="{3955A5AF-34D2-4BF5-902F-BF59DD96F2E3}" destId="{77B4694E-E8BF-4C11-8284-8E41BF1E026D}" srcOrd="9" destOrd="0" presId="urn:microsoft.com/office/officeart/2005/8/layout/list1"/>
    <dgm:cxn modelId="{6980C45B-8D30-4683-B527-7C59A9AD3362}" type="presParOf" srcId="{3955A5AF-34D2-4BF5-902F-BF59DD96F2E3}" destId="{045D5D05-0FAC-411C-AAB7-087B300A07C7}" srcOrd="10" destOrd="0" presId="urn:microsoft.com/office/officeart/2005/8/layout/list1"/>
    <dgm:cxn modelId="{69F71804-2B33-4ED4-ACB1-6A2C11D26C99}" type="presParOf" srcId="{3955A5AF-34D2-4BF5-902F-BF59DD96F2E3}" destId="{44FC2BA4-CA66-4A58-A0AE-21EB03957658}" srcOrd="11" destOrd="0" presId="urn:microsoft.com/office/officeart/2005/8/layout/list1"/>
    <dgm:cxn modelId="{ADB52591-B040-476E-984E-DC1500D52ED0}" type="presParOf" srcId="{3955A5AF-34D2-4BF5-902F-BF59DD96F2E3}" destId="{2B2BA6AE-4483-417C-A28F-C44DBFF40B8A}" srcOrd="12" destOrd="0" presId="urn:microsoft.com/office/officeart/2005/8/layout/list1"/>
    <dgm:cxn modelId="{BB3B1A80-DA9C-46E3-91E4-2931D8E5922C}" type="presParOf" srcId="{2B2BA6AE-4483-417C-A28F-C44DBFF40B8A}" destId="{B705D29E-FD33-49D3-AF3B-FB88435346A3}" srcOrd="0" destOrd="0" presId="urn:microsoft.com/office/officeart/2005/8/layout/list1"/>
    <dgm:cxn modelId="{642ACC7C-76E2-4E6D-8D45-543526951567}" type="presParOf" srcId="{2B2BA6AE-4483-417C-A28F-C44DBFF40B8A}" destId="{6F7119F6-45D4-4827-8338-187B295CC96E}" srcOrd="1" destOrd="0" presId="urn:microsoft.com/office/officeart/2005/8/layout/list1"/>
    <dgm:cxn modelId="{CCA04F7A-55B2-4EEE-9DCA-1B61B69B66EB}" type="presParOf" srcId="{3955A5AF-34D2-4BF5-902F-BF59DD96F2E3}" destId="{297F1388-CFBF-4A31-8F3A-F31B6D6AE07D}" srcOrd="13" destOrd="0" presId="urn:microsoft.com/office/officeart/2005/8/layout/list1"/>
    <dgm:cxn modelId="{20702EFD-E094-4F97-8FAC-0C32A22A0FED}" type="presParOf" srcId="{3955A5AF-34D2-4BF5-902F-BF59DD96F2E3}" destId="{B1888593-03B3-4F1B-ACD7-AFE5490A4D61}" srcOrd="14" destOrd="0" presId="urn:microsoft.com/office/officeart/2005/8/layout/lis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CF8170A-A6DC-4648-8C41-51303526084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35A7C962-59E8-4AB3-BA1E-08D6A831731D}">
      <dgm:prSet phldrT="[Text]" custT="1"/>
      <dgm:spPr/>
      <dgm:t>
        <a:bodyPr/>
        <a:lstStyle/>
        <a:p>
          <a:r>
            <a:rPr lang="lv-LV" sz="1200">
              <a:latin typeface="Times New Roman" pitchFamily="18" charset="0"/>
              <a:cs typeface="Times New Roman" pitchFamily="18" charset="0"/>
            </a:rPr>
            <a:t>Konsekventi pieaug to gadījumu skaits, kad vecākiem aizgādības tiesības pārtrauc konstatētās vardarbības dēļ</a:t>
          </a:r>
        </a:p>
      </dgm:t>
    </dgm:pt>
    <dgm:pt modelId="{DF25B625-0FC2-486C-BBF9-3719E069979F}" type="parTrans" cxnId="{7211E0E4-03FE-4223-BD93-F4AF42F660E7}">
      <dgm:prSet/>
      <dgm:spPr/>
      <dgm:t>
        <a:bodyPr/>
        <a:lstStyle/>
        <a:p>
          <a:endParaRPr lang="lv-LV" sz="1200">
            <a:latin typeface="Times New Roman" pitchFamily="18" charset="0"/>
            <a:cs typeface="Times New Roman" pitchFamily="18" charset="0"/>
          </a:endParaRPr>
        </a:p>
      </dgm:t>
    </dgm:pt>
    <dgm:pt modelId="{35407928-6DD0-46CF-9DB9-2C9B2E76CF37}" type="sibTrans" cxnId="{7211E0E4-03FE-4223-BD93-F4AF42F660E7}">
      <dgm:prSet/>
      <dgm:spPr/>
      <dgm:t>
        <a:bodyPr/>
        <a:lstStyle/>
        <a:p>
          <a:endParaRPr lang="lv-LV" sz="1200">
            <a:latin typeface="Times New Roman" pitchFamily="18" charset="0"/>
            <a:cs typeface="Times New Roman" pitchFamily="18" charset="0"/>
          </a:endParaRPr>
        </a:p>
      </dgm:t>
    </dgm:pt>
    <dgm:pt modelId="{1E4182B3-CC0A-4769-9BC3-DC688E69B16B}">
      <dgm:prSet phldrT="[Text]" custT="1"/>
      <dgm:spPr/>
      <dgm:t>
        <a:bodyPr/>
        <a:lstStyle/>
        <a:p>
          <a:r>
            <a:rPr lang="lv-LV" sz="1200">
              <a:latin typeface="Times New Roman" pitchFamily="18" charset="0"/>
              <a:cs typeface="Times New Roman" pitchFamily="18" charset="0"/>
            </a:rPr>
            <a:t>Lielākā daļa cietušo bērnu cieta ģimenēs no vecāku vardarbības</a:t>
          </a:r>
        </a:p>
      </dgm:t>
    </dgm:pt>
    <dgm:pt modelId="{D45D8697-6BBA-474A-B169-837B17FAB151}" type="parTrans" cxnId="{F5AF4F98-D265-429E-B1BD-FAC8A672E10D}">
      <dgm:prSet/>
      <dgm:spPr/>
      <dgm:t>
        <a:bodyPr/>
        <a:lstStyle/>
        <a:p>
          <a:endParaRPr lang="lv-LV" sz="1200">
            <a:latin typeface="Times New Roman" pitchFamily="18" charset="0"/>
            <a:cs typeface="Times New Roman" pitchFamily="18" charset="0"/>
          </a:endParaRPr>
        </a:p>
      </dgm:t>
    </dgm:pt>
    <dgm:pt modelId="{E663AE6F-7F08-4720-A68E-BE0A6FEB4C20}" type="sibTrans" cxnId="{F5AF4F98-D265-429E-B1BD-FAC8A672E10D}">
      <dgm:prSet/>
      <dgm:spPr/>
      <dgm:t>
        <a:bodyPr/>
        <a:lstStyle/>
        <a:p>
          <a:endParaRPr lang="lv-LV" sz="1200">
            <a:latin typeface="Times New Roman" pitchFamily="18" charset="0"/>
            <a:cs typeface="Times New Roman" pitchFamily="18" charset="0"/>
          </a:endParaRPr>
        </a:p>
      </dgm:t>
    </dgm:pt>
    <dgm:pt modelId="{79312712-E421-4D7B-8E60-58193A9FAB4B}">
      <dgm:prSet phldrT="[Text]" custT="1"/>
      <dgm:spPr/>
      <dgm:t>
        <a:bodyPr/>
        <a:lstStyle/>
        <a:p>
          <a:r>
            <a:rPr lang="lv-LV" sz="1200">
              <a:latin typeface="Times New Roman" pitchFamily="18" charset="0"/>
              <a:cs typeface="Times New Roman" pitchFamily="18" charset="0"/>
            </a:rPr>
            <a:t>Pieaug vienaudžu vardarbības gadījumu skaits. 2014.gadā no vienaudžu vardarbības cietuši 240 bērni, pārsvarā zēni</a:t>
          </a:r>
        </a:p>
      </dgm:t>
    </dgm:pt>
    <dgm:pt modelId="{FF7DA09C-2F6A-44D3-AD37-03B1CCD9017E}" type="parTrans" cxnId="{73F9F150-479D-4892-99B2-2A4CF1B381D8}">
      <dgm:prSet/>
      <dgm:spPr/>
      <dgm:t>
        <a:bodyPr/>
        <a:lstStyle/>
        <a:p>
          <a:endParaRPr lang="lv-LV" sz="1200">
            <a:latin typeface="Times New Roman" pitchFamily="18" charset="0"/>
            <a:cs typeface="Times New Roman" pitchFamily="18" charset="0"/>
          </a:endParaRPr>
        </a:p>
      </dgm:t>
    </dgm:pt>
    <dgm:pt modelId="{192F1A78-CDA7-48EE-811A-AEEB8B21F823}" type="sibTrans" cxnId="{73F9F150-479D-4892-99B2-2A4CF1B381D8}">
      <dgm:prSet/>
      <dgm:spPr/>
      <dgm:t>
        <a:bodyPr/>
        <a:lstStyle/>
        <a:p>
          <a:endParaRPr lang="lv-LV" sz="1200">
            <a:latin typeface="Times New Roman" pitchFamily="18" charset="0"/>
            <a:cs typeface="Times New Roman" pitchFamily="18" charset="0"/>
          </a:endParaRPr>
        </a:p>
      </dgm:t>
    </dgm:pt>
    <dgm:pt modelId="{19A24396-815B-4AEB-A9AD-7E213C3ABED5}">
      <dgm:prSet phldrT="[Text]" custT="1"/>
      <dgm:spPr/>
      <dgm:t>
        <a:bodyPr/>
        <a:lstStyle/>
        <a:p>
          <a:r>
            <a:rPr lang="lv-LV" sz="1200">
              <a:latin typeface="Times New Roman" pitchFamily="18" charset="0"/>
              <a:cs typeface="Times New Roman" pitchFamily="18" charset="0"/>
            </a:rPr>
            <a:t>Vismazāk bērnus apdraud sveši cilvēki</a:t>
          </a:r>
        </a:p>
      </dgm:t>
    </dgm:pt>
    <dgm:pt modelId="{8C659015-4257-4738-AEA7-C7B27C1D9B43}" type="parTrans" cxnId="{D59F9D58-C2DA-4E15-A969-AAFCABFC07C2}">
      <dgm:prSet/>
      <dgm:spPr/>
      <dgm:t>
        <a:bodyPr/>
        <a:lstStyle/>
        <a:p>
          <a:endParaRPr lang="lv-LV"/>
        </a:p>
      </dgm:t>
    </dgm:pt>
    <dgm:pt modelId="{B1D9BAE3-5990-48A7-B89F-D7B864FD0E01}" type="sibTrans" cxnId="{D59F9D58-C2DA-4E15-A969-AAFCABFC07C2}">
      <dgm:prSet/>
      <dgm:spPr/>
      <dgm:t>
        <a:bodyPr/>
        <a:lstStyle/>
        <a:p>
          <a:endParaRPr lang="lv-LV"/>
        </a:p>
      </dgm:t>
    </dgm:pt>
    <dgm:pt modelId="{5C34B45C-B303-48D7-8564-075FDDB7592E}" type="pres">
      <dgm:prSet presAssocID="{3CF8170A-A6DC-4648-8C41-513035260845}" presName="linear" presStyleCnt="0">
        <dgm:presLayoutVars>
          <dgm:dir/>
          <dgm:animLvl val="lvl"/>
          <dgm:resizeHandles val="exact"/>
        </dgm:presLayoutVars>
      </dgm:prSet>
      <dgm:spPr/>
      <dgm:t>
        <a:bodyPr/>
        <a:lstStyle/>
        <a:p>
          <a:endParaRPr lang="lv-LV"/>
        </a:p>
      </dgm:t>
    </dgm:pt>
    <dgm:pt modelId="{7EE11A86-16CE-4671-84E8-428C458CDFA0}" type="pres">
      <dgm:prSet presAssocID="{35A7C962-59E8-4AB3-BA1E-08D6A831731D}" presName="parentLin" presStyleCnt="0"/>
      <dgm:spPr/>
    </dgm:pt>
    <dgm:pt modelId="{4EDB1A15-F8FE-41BA-96CC-A833E73BE86B}" type="pres">
      <dgm:prSet presAssocID="{35A7C962-59E8-4AB3-BA1E-08D6A831731D}" presName="parentLeftMargin" presStyleLbl="node1" presStyleIdx="0" presStyleCnt="4"/>
      <dgm:spPr/>
      <dgm:t>
        <a:bodyPr/>
        <a:lstStyle/>
        <a:p>
          <a:endParaRPr lang="lv-LV"/>
        </a:p>
      </dgm:t>
    </dgm:pt>
    <dgm:pt modelId="{C7BC6A47-ED4A-46B6-A23C-D8E23048469A}" type="pres">
      <dgm:prSet presAssocID="{35A7C962-59E8-4AB3-BA1E-08D6A831731D}" presName="parentText" presStyleLbl="node1" presStyleIdx="0" presStyleCnt="4" custScaleX="124305" custScaleY="92911">
        <dgm:presLayoutVars>
          <dgm:chMax val="0"/>
          <dgm:bulletEnabled val="1"/>
        </dgm:presLayoutVars>
      </dgm:prSet>
      <dgm:spPr/>
      <dgm:t>
        <a:bodyPr/>
        <a:lstStyle/>
        <a:p>
          <a:endParaRPr lang="lv-LV"/>
        </a:p>
      </dgm:t>
    </dgm:pt>
    <dgm:pt modelId="{3C0FE117-26DF-40C0-9456-9C899F2C1C0F}" type="pres">
      <dgm:prSet presAssocID="{35A7C962-59E8-4AB3-BA1E-08D6A831731D}" presName="negativeSpace" presStyleCnt="0"/>
      <dgm:spPr/>
    </dgm:pt>
    <dgm:pt modelId="{0843F9B7-C400-480E-8420-26932869323E}" type="pres">
      <dgm:prSet presAssocID="{35A7C962-59E8-4AB3-BA1E-08D6A831731D}" presName="childText" presStyleLbl="conFgAcc1" presStyleIdx="0" presStyleCnt="4">
        <dgm:presLayoutVars>
          <dgm:bulletEnabled val="1"/>
        </dgm:presLayoutVars>
      </dgm:prSet>
      <dgm:spPr/>
    </dgm:pt>
    <dgm:pt modelId="{58BF951F-BCA5-4391-B3BE-66AAF19B6E76}" type="pres">
      <dgm:prSet presAssocID="{35407928-6DD0-46CF-9DB9-2C9B2E76CF37}" presName="spaceBetweenRectangles" presStyleCnt="0"/>
      <dgm:spPr/>
    </dgm:pt>
    <dgm:pt modelId="{3CE6536B-0A7A-490C-B296-469567614AC4}" type="pres">
      <dgm:prSet presAssocID="{1E4182B3-CC0A-4769-9BC3-DC688E69B16B}" presName="parentLin" presStyleCnt="0"/>
      <dgm:spPr/>
    </dgm:pt>
    <dgm:pt modelId="{03BF57DB-D4DE-49C8-900C-028CD7BF0299}" type="pres">
      <dgm:prSet presAssocID="{1E4182B3-CC0A-4769-9BC3-DC688E69B16B}" presName="parentLeftMargin" presStyleLbl="node1" presStyleIdx="0" presStyleCnt="4"/>
      <dgm:spPr/>
      <dgm:t>
        <a:bodyPr/>
        <a:lstStyle/>
        <a:p>
          <a:endParaRPr lang="lv-LV"/>
        </a:p>
      </dgm:t>
    </dgm:pt>
    <dgm:pt modelId="{FF75D336-4D9F-430E-B645-98851EA3BEDC}" type="pres">
      <dgm:prSet presAssocID="{1E4182B3-CC0A-4769-9BC3-DC688E69B16B}" presName="parentText" presStyleLbl="node1" presStyleIdx="1" presStyleCnt="4" custScaleX="123810" custScaleY="91987">
        <dgm:presLayoutVars>
          <dgm:chMax val="0"/>
          <dgm:bulletEnabled val="1"/>
        </dgm:presLayoutVars>
      </dgm:prSet>
      <dgm:spPr/>
      <dgm:t>
        <a:bodyPr/>
        <a:lstStyle/>
        <a:p>
          <a:endParaRPr lang="lv-LV"/>
        </a:p>
      </dgm:t>
    </dgm:pt>
    <dgm:pt modelId="{D6516E43-2F83-4415-B087-42DC9573BF67}" type="pres">
      <dgm:prSet presAssocID="{1E4182B3-CC0A-4769-9BC3-DC688E69B16B}" presName="negativeSpace" presStyleCnt="0"/>
      <dgm:spPr/>
    </dgm:pt>
    <dgm:pt modelId="{FBC80EEC-4842-4C3F-976F-60756CD6E7FC}" type="pres">
      <dgm:prSet presAssocID="{1E4182B3-CC0A-4769-9BC3-DC688E69B16B}" presName="childText" presStyleLbl="conFgAcc1" presStyleIdx="1" presStyleCnt="4">
        <dgm:presLayoutVars>
          <dgm:bulletEnabled val="1"/>
        </dgm:presLayoutVars>
      </dgm:prSet>
      <dgm:spPr/>
    </dgm:pt>
    <dgm:pt modelId="{3C5ECC25-8BBB-4F90-863F-D51835409134}" type="pres">
      <dgm:prSet presAssocID="{E663AE6F-7F08-4720-A68E-BE0A6FEB4C20}" presName="spaceBetweenRectangles" presStyleCnt="0"/>
      <dgm:spPr/>
    </dgm:pt>
    <dgm:pt modelId="{BE56EA03-7215-46D2-8764-AC7D42CA43D5}" type="pres">
      <dgm:prSet presAssocID="{79312712-E421-4D7B-8E60-58193A9FAB4B}" presName="parentLin" presStyleCnt="0"/>
      <dgm:spPr/>
    </dgm:pt>
    <dgm:pt modelId="{6E10A56B-4526-4022-BCD5-E24BCCA66B8F}" type="pres">
      <dgm:prSet presAssocID="{79312712-E421-4D7B-8E60-58193A9FAB4B}" presName="parentLeftMargin" presStyleLbl="node1" presStyleIdx="1" presStyleCnt="4"/>
      <dgm:spPr/>
      <dgm:t>
        <a:bodyPr/>
        <a:lstStyle/>
        <a:p>
          <a:endParaRPr lang="lv-LV"/>
        </a:p>
      </dgm:t>
    </dgm:pt>
    <dgm:pt modelId="{5402D9D9-EBDE-4E30-BDD7-88A77BA6782E}" type="pres">
      <dgm:prSet presAssocID="{79312712-E421-4D7B-8E60-58193A9FAB4B}" presName="parentText" presStyleLbl="node1" presStyleIdx="2" presStyleCnt="4" custScaleX="122817" custScaleY="99606">
        <dgm:presLayoutVars>
          <dgm:chMax val="0"/>
          <dgm:bulletEnabled val="1"/>
        </dgm:presLayoutVars>
      </dgm:prSet>
      <dgm:spPr/>
      <dgm:t>
        <a:bodyPr/>
        <a:lstStyle/>
        <a:p>
          <a:endParaRPr lang="lv-LV"/>
        </a:p>
      </dgm:t>
    </dgm:pt>
    <dgm:pt modelId="{4C9848F7-8A2E-4986-9477-D179272E76DA}" type="pres">
      <dgm:prSet presAssocID="{79312712-E421-4D7B-8E60-58193A9FAB4B}" presName="negativeSpace" presStyleCnt="0"/>
      <dgm:spPr/>
    </dgm:pt>
    <dgm:pt modelId="{1A6FFF6E-71A2-4080-BFD3-D38AC5F556F6}" type="pres">
      <dgm:prSet presAssocID="{79312712-E421-4D7B-8E60-58193A9FAB4B}" presName="childText" presStyleLbl="conFgAcc1" presStyleIdx="2" presStyleCnt="4">
        <dgm:presLayoutVars>
          <dgm:bulletEnabled val="1"/>
        </dgm:presLayoutVars>
      </dgm:prSet>
      <dgm:spPr/>
    </dgm:pt>
    <dgm:pt modelId="{5FF4DA57-D45B-4A92-9350-1117BACFD250}" type="pres">
      <dgm:prSet presAssocID="{192F1A78-CDA7-48EE-811A-AEEB8B21F823}" presName="spaceBetweenRectangles" presStyleCnt="0"/>
      <dgm:spPr/>
    </dgm:pt>
    <dgm:pt modelId="{0EF21BE7-57C5-4D43-A93B-9F669526C764}" type="pres">
      <dgm:prSet presAssocID="{19A24396-815B-4AEB-A9AD-7E213C3ABED5}" presName="parentLin" presStyleCnt="0"/>
      <dgm:spPr/>
    </dgm:pt>
    <dgm:pt modelId="{0264B67D-BFB4-4131-B655-9270E9898195}" type="pres">
      <dgm:prSet presAssocID="{19A24396-815B-4AEB-A9AD-7E213C3ABED5}" presName="parentLeftMargin" presStyleLbl="node1" presStyleIdx="2" presStyleCnt="4"/>
      <dgm:spPr/>
      <dgm:t>
        <a:bodyPr/>
        <a:lstStyle/>
        <a:p>
          <a:endParaRPr lang="lv-LV"/>
        </a:p>
      </dgm:t>
    </dgm:pt>
    <dgm:pt modelId="{93B52561-1BC6-460A-9207-FB6DF4391659}" type="pres">
      <dgm:prSet presAssocID="{19A24396-815B-4AEB-A9AD-7E213C3ABED5}" presName="parentText" presStyleLbl="node1" presStyleIdx="3" presStyleCnt="4" custScaleX="121329" custScaleY="87451">
        <dgm:presLayoutVars>
          <dgm:chMax val="0"/>
          <dgm:bulletEnabled val="1"/>
        </dgm:presLayoutVars>
      </dgm:prSet>
      <dgm:spPr/>
      <dgm:t>
        <a:bodyPr/>
        <a:lstStyle/>
        <a:p>
          <a:endParaRPr lang="lv-LV"/>
        </a:p>
      </dgm:t>
    </dgm:pt>
    <dgm:pt modelId="{F4A40F4C-2781-4AA4-9F96-347BC593CEE9}" type="pres">
      <dgm:prSet presAssocID="{19A24396-815B-4AEB-A9AD-7E213C3ABED5}" presName="negativeSpace" presStyleCnt="0"/>
      <dgm:spPr/>
    </dgm:pt>
    <dgm:pt modelId="{0A9EEEBE-C4F5-4C78-B0B2-9F1C939E406A}" type="pres">
      <dgm:prSet presAssocID="{19A24396-815B-4AEB-A9AD-7E213C3ABED5}" presName="childText" presStyleLbl="conFgAcc1" presStyleIdx="3" presStyleCnt="4">
        <dgm:presLayoutVars>
          <dgm:bulletEnabled val="1"/>
        </dgm:presLayoutVars>
      </dgm:prSet>
      <dgm:spPr/>
    </dgm:pt>
  </dgm:ptLst>
  <dgm:cxnLst>
    <dgm:cxn modelId="{5A7049A0-FC7B-4DF3-8B3A-79F18B9540F4}" type="presOf" srcId="{1E4182B3-CC0A-4769-9BC3-DC688E69B16B}" destId="{FF75D336-4D9F-430E-B645-98851EA3BEDC}" srcOrd="1" destOrd="0" presId="urn:microsoft.com/office/officeart/2005/8/layout/list1"/>
    <dgm:cxn modelId="{EC7A8F8F-FCC5-4172-8CAF-A016E32AAB85}" type="presOf" srcId="{35A7C962-59E8-4AB3-BA1E-08D6A831731D}" destId="{C7BC6A47-ED4A-46B6-A23C-D8E23048469A}" srcOrd="1" destOrd="0" presId="urn:microsoft.com/office/officeart/2005/8/layout/list1"/>
    <dgm:cxn modelId="{69631DFD-4E40-451E-BB2C-A1116C370060}" type="presOf" srcId="{79312712-E421-4D7B-8E60-58193A9FAB4B}" destId="{5402D9D9-EBDE-4E30-BDD7-88A77BA6782E}" srcOrd="1" destOrd="0" presId="urn:microsoft.com/office/officeart/2005/8/layout/list1"/>
    <dgm:cxn modelId="{7211E0E4-03FE-4223-BD93-F4AF42F660E7}" srcId="{3CF8170A-A6DC-4648-8C41-513035260845}" destId="{35A7C962-59E8-4AB3-BA1E-08D6A831731D}" srcOrd="0" destOrd="0" parTransId="{DF25B625-0FC2-486C-BBF9-3719E069979F}" sibTransId="{35407928-6DD0-46CF-9DB9-2C9B2E76CF37}"/>
    <dgm:cxn modelId="{516ECECF-5DA9-437F-B413-2629DC322CA6}" type="presOf" srcId="{1E4182B3-CC0A-4769-9BC3-DC688E69B16B}" destId="{03BF57DB-D4DE-49C8-900C-028CD7BF0299}" srcOrd="0" destOrd="0" presId="urn:microsoft.com/office/officeart/2005/8/layout/list1"/>
    <dgm:cxn modelId="{73F9F150-479D-4892-99B2-2A4CF1B381D8}" srcId="{3CF8170A-A6DC-4648-8C41-513035260845}" destId="{79312712-E421-4D7B-8E60-58193A9FAB4B}" srcOrd="2" destOrd="0" parTransId="{FF7DA09C-2F6A-44D3-AD37-03B1CCD9017E}" sibTransId="{192F1A78-CDA7-48EE-811A-AEEB8B21F823}"/>
    <dgm:cxn modelId="{23EF8653-C389-4B29-A91A-4AEDE788265C}" type="presOf" srcId="{19A24396-815B-4AEB-A9AD-7E213C3ABED5}" destId="{0264B67D-BFB4-4131-B655-9270E9898195}" srcOrd="0" destOrd="0" presId="urn:microsoft.com/office/officeart/2005/8/layout/list1"/>
    <dgm:cxn modelId="{1FE0D133-6645-47CE-8889-314849DCCBA7}" type="presOf" srcId="{79312712-E421-4D7B-8E60-58193A9FAB4B}" destId="{6E10A56B-4526-4022-BCD5-E24BCCA66B8F}" srcOrd="0" destOrd="0" presId="urn:microsoft.com/office/officeart/2005/8/layout/list1"/>
    <dgm:cxn modelId="{F5AF4F98-D265-429E-B1BD-FAC8A672E10D}" srcId="{3CF8170A-A6DC-4648-8C41-513035260845}" destId="{1E4182B3-CC0A-4769-9BC3-DC688E69B16B}" srcOrd="1" destOrd="0" parTransId="{D45D8697-6BBA-474A-B169-837B17FAB151}" sibTransId="{E663AE6F-7F08-4720-A68E-BE0A6FEB4C20}"/>
    <dgm:cxn modelId="{655B4459-85FD-40F5-8FE7-2A1374B75968}" type="presOf" srcId="{35A7C962-59E8-4AB3-BA1E-08D6A831731D}" destId="{4EDB1A15-F8FE-41BA-96CC-A833E73BE86B}" srcOrd="0" destOrd="0" presId="urn:microsoft.com/office/officeart/2005/8/layout/list1"/>
    <dgm:cxn modelId="{BC4B60DF-C13E-4428-B39D-F5D6721E1231}" type="presOf" srcId="{19A24396-815B-4AEB-A9AD-7E213C3ABED5}" destId="{93B52561-1BC6-460A-9207-FB6DF4391659}" srcOrd="1" destOrd="0" presId="urn:microsoft.com/office/officeart/2005/8/layout/list1"/>
    <dgm:cxn modelId="{D59F9D58-C2DA-4E15-A969-AAFCABFC07C2}" srcId="{3CF8170A-A6DC-4648-8C41-513035260845}" destId="{19A24396-815B-4AEB-A9AD-7E213C3ABED5}" srcOrd="3" destOrd="0" parTransId="{8C659015-4257-4738-AEA7-C7B27C1D9B43}" sibTransId="{B1D9BAE3-5990-48A7-B89F-D7B864FD0E01}"/>
    <dgm:cxn modelId="{F2B4E67E-6A02-44EE-A664-D898DA1C5CE5}" type="presOf" srcId="{3CF8170A-A6DC-4648-8C41-513035260845}" destId="{5C34B45C-B303-48D7-8564-075FDDB7592E}" srcOrd="0" destOrd="0" presId="urn:microsoft.com/office/officeart/2005/8/layout/list1"/>
    <dgm:cxn modelId="{98372E63-53F0-4A10-A177-F44989DA1B55}" type="presParOf" srcId="{5C34B45C-B303-48D7-8564-075FDDB7592E}" destId="{7EE11A86-16CE-4671-84E8-428C458CDFA0}" srcOrd="0" destOrd="0" presId="urn:microsoft.com/office/officeart/2005/8/layout/list1"/>
    <dgm:cxn modelId="{9358AC0D-BB7F-4907-A057-B51BB57B5D08}" type="presParOf" srcId="{7EE11A86-16CE-4671-84E8-428C458CDFA0}" destId="{4EDB1A15-F8FE-41BA-96CC-A833E73BE86B}" srcOrd="0" destOrd="0" presId="urn:microsoft.com/office/officeart/2005/8/layout/list1"/>
    <dgm:cxn modelId="{68B009B0-7ABE-4DAA-B5C3-00A58C17D5A4}" type="presParOf" srcId="{7EE11A86-16CE-4671-84E8-428C458CDFA0}" destId="{C7BC6A47-ED4A-46B6-A23C-D8E23048469A}" srcOrd="1" destOrd="0" presId="urn:microsoft.com/office/officeart/2005/8/layout/list1"/>
    <dgm:cxn modelId="{87EEAB7D-01D8-45F7-8D03-B23DD958F100}" type="presParOf" srcId="{5C34B45C-B303-48D7-8564-075FDDB7592E}" destId="{3C0FE117-26DF-40C0-9456-9C899F2C1C0F}" srcOrd="1" destOrd="0" presId="urn:microsoft.com/office/officeart/2005/8/layout/list1"/>
    <dgm:cxn modelId="{EF3AFDED-8BB5-4D7B-B20B-1453FBB484A1}" type="presParOf" srcId="{5C34B45C-B303-48D7-8564-075FDDB7592E}" destId="{0843F9B7-C400-480E-8420-26932869323E}" srcOrd="2" destOrd="0" presId="urn:microsoft.com/office/officeart/2005/8/layout/list1"/>
    <dgm:cxn modelId="{3E11521E-B991-4053-B281-6ECE8826B0F8}" type="presParOf" srcId="{5C34B45C-B303-48D7-8564-075FDDB7592E}" destId="{58BF951F-BCA5-4391-B3BE-66AAF19B6E76}" srcOrd="3" destOrd="0" presId="urn:microsoft.com/office/officeart/2005/8/layout/list1"/>
    <dgm:cxn modelId="{06A442FB-C31D-4DEC-B036-6C016329D666}" type="presParOf" srcId="{5C34B45C-B303-48D7-8564-075FDDB7592E}" destId="{3CE6536B-0A7A-490C-B296-469567614AC4}" srcOrd="4" destOrd="0" presId="urn:microsoft.com/office/officeart/2005/8/layout/list1"/>
    <dgm:cxn modelId="{B1F2599C-AEE5-45AE-AD3A-62582DD45C91}" type="presParOf" srcId="{3CE6536B-0A7A-490C-B296-469567614AC4}" destId="{03BF57DB-D4DE-49C8-900C-028CD7BF0299}" srcOrd="0" destOrd="0" presId="urn:microsoft.com/office/officeart/2005/8/layout/list1"/>
    <dgm:cxn modelId="{43B1E03B-26F7-43E6-85BF-5082A3AA5FBC}" type="presParOf" srcId="{3CE6536B-0A7A-490C-B296-469567614AC4}" destId="{FF75D336-4D9F-430E-B645-98851EA3BEDC}" srcOrd="1" destOrd="0" presId="urn:microsoft.com/office/officeart/2005/8/layout/list1"/>
    <dgm:cxn modelId="{3FF398F9-A736-4133-A8FD-815C16F2B877}" type="presParOf" srcId="{5C34B45C-B303-48D7-8564-075FDDB7592E}" destId="{D6516E43-2F83-4415-B087-42DC9573BF67}" srcOrd="5" destOrd="0" presId="urn:microsoft.com/office/officeart/2005/8/layout/list1"/>
    <dgm:cxn modelId="{1C9779E4-EF94-40DC-94E5-25AE2C7200E9}" type="presParOf" srcId="{5C34B45C-B303-48D7-8564-075FDDB7592E}" destId="{FBC80EEC-4842-4C3F-976F-60756CD6E7FC}" srcOrd="6" destOrd="0" presId="urn:microsoft.com/office/officeart/2005/8/layout/list1"/>
    <dgm:cxn modelId="{2FC4A208-9F76-43C6-965C-72CD3AC9E9D0}" type="presParOf" srcId="{5C34B45C-B303-48D7-8564-075FDDB7592E}" destId="{3C5ECC25-8BBB-4F90-863F-D51835409134}" srcOrd="7" destOrd="0" presId="urn:microsoft.com/office/officeart/2005/8/layout/list1"/>
    <dgm:cxn modelId="{DD402350-43DF-4DFE-B6E7-6AAB1D4451D5}" type="presParOf" srcId="{5C34B45C-B303-48D7-8564-075FDDB7592E}" destId="{BE56EA03-7215-46D2-8764-AC7D42CA43D5}" srcOrd="8" destOrd="0" presId="urn:microsoft.com/office/officeart/2005/8/layout/list1"/>
    <dgm:cxn modelId="{F98F49FD-2CC4-4510-80BB-8478F423F956}" type="presParOf" srcId="{BE56EA03-7215-46D2-8764-AC7D42CA43D5}" destId="{6E10A56B-4526-4022-BCD5-E24BCCA66B8F}" srcOrd="0" destOrd="0" presId="urn:microsoft.com/office/officeart/2005/8/layout/list1"/>
    <dgm:cxn modelId="{13041999-42C2-4DF4-9843-98E2CA1F129E}" type="presParOf" srcId="{BE56EA03-7215-46D2-8764-AC7D42CA43D5}" destId="{5402D9D9-EBDE-4E30-BDD7-88A77BA6782E}" srcOrd="1" destOrd="0" presId="urn:microsoft.com/office/officeart/2005/8/layout/list1"/>
    <dgm:cxn modelId="{77CD3B9F-F182-4CFF-8DF7-70D0A1071484}" type="presParOf" srcId="{5C34B45C-B303-48D7-8564-075FDDB7592E}" destId="{4C9848F7-8A2E-4986-9477-D179272E76DA}" srcOrd="9" destOrd="0" presId="urn:microsoft.com/office/officeart/2005/8/layout/list1"/>
    <dgm:cxn modelId="{F4E26949-06D2-4D15-B3B7-75D7D4153160}" type="presParOf" srcId="{5C34B45C-B303-48D7-8564-075FDDB7592E}" destId="{1A6FFF6E-71A2-4080-BFD3-D38AC5F556F6}" srcOrd="10" destOrd="0" presId="urn:microsoft.com/office/officeart/2005/8/layout/list1"/>
    <dgm:cxn modelId="{10FB58EE-A25E-438C-99DE-E2052A7885CC}" type="presParOf" srcId="{5C34B45C-B303-48D7-8564-075FDDB7592E}" destId="{5FF4DA57-D45B-4A92-9350-1117BACFD250}" srcOrd="11" destOrd="0" presId="urn:microsoft.com/office/officeart/2005/8/layout/list1"/>
    <dgm:cxn modelId="{8D861481-3DC4-42B2-95EA-76BAC0D3B4AA}" type="presParOf" srcId="{5C34B45C-B303-48D7-8564-075FDDB7592E}" destId="{0EF21BE7-57C5-4D43-A93B-9F669526C764}" srcOrd="12" destOrd="0" presId="urn:microsoft.com/office/officeart/2005/8/layout/list1"/>
    <dgm:cxn modelId="{1AA8A768-BBCB-41F6-96DE-5C33FDF8882C}" type="presParOf" srcId="{0EF21BE7-57C5-4D43-A93B-9F669526C764}" destId="{0264B67D-BFB4-4131-B655-9270E9898195}" srcOrd="0" destOrd="0" presId="urn:microsoft.com/office/officeart/2005/8/layout/list1"/>
    <dgm:cxn modelId="{8C904685-4D0D-4BEC-948A-8FC2C2086EAD}" type="presParOf" srcId="{0EF21BE7-57C5-4D43-A93B-9F669526C764}" destId="{93B52561-1BC6-460A-9207-FB6DF4391659}" srcOrd="1" destOrd="0" presId="urn:microsoft.com/office/officeart/2005/8/layout/list1"/>
    <dgm:cxn modelId="{3BE8820B-808E-415B-A3B7-6C25358092FF}" type="presParOf" srcId="{5C34B45C-B303-48D7-8564-075FDDB7592E}" destId="{F4A40F4C-2781-4AA4-9F96-347BC593CEE9}" srcOrd="13" destOrd="0" presId="urn:microsoft.com/office/officeart/2005/8/layout/list1"/>
    <dgm:cxn modelId="{FBA16945-9532-4D39-9D83-7F22443D1D4B}" type="presParOf" srcId="{5C34B45C-B303-48D7-8564-075FDDB7592E}" destId="{0A9EEEBE-C4F5-4C78-B0B2-9F1C939E406A}" srcOrd="14" destOrd="0" presId="urn:microsoft.com/office/officeart/2005/8/layout/list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B728A9-4E27-4813-A6BC-BF1F54797D7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E091281C-3090-4B0C-BC88-CF5684711A56}">
      <dgm:prSet phldrT="[Text]" custT="1"/>
      <dgm:spPr/>
      <dgm:t>
        <a:bodyPr/>
        <a:lstStyle/>
        <a:p>
          <a:r>
            <a:rPr lang="lv-LV" sz="1200">
              <a:latin typeface="Times New Roman" pitchFamily="18" charset="0"/>
              <a:cs typeface="Times New Roman" pitchFamily="18" charset="0"/>
            </a:rPr>
            <a:t>Vardarbība ģimenē vēl joprojām ir dominējoša, kaut gan bieži vien slēpta, vardarbības pret sievietēm forma, kas skar visu sociālo slāņu sievietes visā pasaulē </a:t>
          </a:r>
        </a:p>
      </dgm:t>
    </dgm:pt>
    <dgm:pt modelId="{6E1BF17C-5663-40A5-8F0A-2636550E5439}" type="parTrans" cxnId="{C7A46E04-31EE-47F8-B74B-41520FF47EC5}">
      <dgm:prSet/>
      <dgm:spPr/>
      <dgm:t>
        <a:bodyPr/>
        <a:lstStyle/>
        <a:p>
          <a:endParaRPr lang="lv-LV" sz="1200">
            <a:latin typeface="Times New Roman" pitchFamily="18" charset="0"/>
            <a:cs typeface="Times New Roman" pitchFamily="18" charset="0"/>
          </a:endParaRPr>
        </a:p>
      </dgm:t>
    </dgm:pt>
    <dgm:pt modelId="{B0FF2CEF-CCDB-4294-ACDC-01FEE722A942}" type="sibTrans" cxnId="{C7A46E04-31EE-47F8-B74B-41520FF47EC5}">
      <dgm:prSet/>
      <dgm:spPr/>
      <dgm:t>
        <a:bodyPr/>
        <a:lstStyle/>
        <a:p>
          <a:endParaRPr lang="lv-LV" sz="1200">
            <a:latin typeface="Times New Roman" pitchFamily="18" charset="0"/>
            <a:cs typeface="Times New Roman" pitchFamily="18" charset="0"/>
          </a:endParaRPr>
        </a:p>
      </dgm:t>
    </dgm:pt>
    <dgm:pt modelId="{E8A3E5CC-62F9-4E03-BE89-F8FD37BE556F}">
      <dgm:prSet phldrT="[Text]" custT="1"/>
      <dgm:spPr/>
      <dgm:t>
        <a:bodyPr/>
        <a:lstStyle/>
        <a:p>
          <a:r>
            <a:rPr lang="lv-LV" sz="1200">
              <a:latin typeface="Times New Roman" pitchFamily="18" charset="0"/>
              <a:cs typeface="Times New Roman" pitchFamily="18" charset="0"/>
            </a:rPr>
            <a:t>Vardarbība pret sievietēm ietekmē ne tikai tās cietušās, pret kurām tā ir vērsta, bet tai ir arī tālejošas sekas uz viņu bērniem, turklāt tai ir negatīva ietekme uz sabiedrību kā tādu</a:t>
          </a:r>
        </a:p>
      </dgm:t>
    </dgm:pt>
    <dgm:pt modelId="{4F592497-6029-4228-B7A6-8335F5A815E1}" type="parTrans" cxnId="{F6E1F53F-E910-49BA-8EC5-1F80805706C9}">
      <dgm:prSet/>
      <dgm:spPr/>
      <dgm:t>
        <a:bodyPr/>
        <a:lstStyle/>
        <a:p>
          <a:endParaRPr lang="lv-LV" sz="1200">
            <a:latin typeface="Times New Roman" pitchFamily="18" charset="0"/>
            <a:cs typeface="Times New Roman" pitchFamily="18" charset="0"/>
          </a:endParaRPr>
        </a:p>
      </dgm:t>
    </dgm:pt>
    <dgm:pt modelId="{B3B368F8-866F-40EE-B3F2-5A189010F40C}" type="sibTrans" cxnId="{F6E1F53F-E910-49BA-8EC5-1F80805706C9}">
      <dgm:prSet/>
      <dgm:spPr/>
      <dgm:t>
        <a:bodyPr/>
        <a:lstStyle/>
        <a:p>
          <a:endParaRPr lang="lv-LV" sz="1200">
            <a:latin typeface="Times New Roman" pitchFamily="18" charset="0"/>
            <a:cs typeface="Times New Roman" pitchFamily="18" charset="0"/>
          </a:endParaRPr>
        </a:p>
      </dgm:t>
    </dgm:pt>
    <dgm:pt modelId="{02C54ADD-592D-43FA-B753-921366002EF5}">
      <dgm:prSet phldrT="[Text]" custT="1"/>
      <dgm:spPr/>
      <dgm:t>
        <a:bodyPr/>
        <a:lstStyle/>
        <a:p>
          <a:r>
            <a:rPr lang="lv-LV" sz="1200">
              <a:latin typeface="Times New Roman" pitchFamily="18" charset="0"/>
              <a:cs typeface="Times New Roman" pitchFamily="18" charset="0"/>
            </a:rPr>
            <a:t>Lielāka daļa vardarbībā cietušo sieviešu par pārdzīvoto neziņo ne policijai, ne cietušo atbalsta organizācijām. Vairāk par piedzīvoto vardarbību ziņo tajās valstīs, kurās ir lielāka dzimumu līdztiesība  </a:t>
          </a:r>
        </a:p>
      </dgm:t>
    </dgm:pt>
    <dgm:pt modelId="{9302A486-3F28-4AF5-9D1A-95D10E2BE5CF}" type="parTrans" cxnId="{E8FBF1EA-408E-4870-8577-59BF49E6502C}">
      <dgm:prSet/>
      <dgm:spPr/>
      <dgm:t>
        <a:bodyPr/>
        <a:lstStyle/>
        <a:p>
          <a:endParaRPr lang="lv-LV" sz="1200">
            <a:latin typeface="Times New Roman" pitchFamily="18" charset="0"/>
            <a:cs typeface="Times New Roman" pitchFamily="18" charset="0"/>
          </a:endParaRPr>
        </a:p>
      </dgm:t>
    </dgm:pt>
    <dgm:pt modelId="{999B190A-B2D2-4D0F-B551-2120366A534D}" type="sibTrans" cxnId="{E8FBF1EA-408E-4870-8577-59BF49E6502C}">
      <dgm:prSet/>
      <dgm:spPr/>
      <dgm:t>
        <a:bodyPr/>
        <a:lstStyle/>
        <a:p>
          <a:endParaRPr lang="lv-LV" sz="1200">
            <a:latin typeface="Times New Roman" pitchFamily="18" charset="0"/>
            <a:cs typeface="Times New Roman" pitchFamily="18" charset="0"/>
          </a:endParaRPr>
        </a:p>
      </dgm:t>
    </dgm:pt>
    <dgm:pt modelId="{BB9D269B-D9B5-4196-BB01-58B6524E2495}">
      <dgm:prSet phldrT="[Text]" custT="1"/>
      <dgm:spPr/>
      <dgm:t>
        <a:bodyPr/>
        <a:lstStyle/>
        <a:p>
          <a:r>
            <a:rPr lang="lv-LV" sz="1200">
              <a:latin typeface="Times New Roman" pitchFamily="18" charset="0"/>
              <a:cs typeface="Times New Roman" pitchFamily="18" charset="0"/>
            </a:rPr>
            <a:t>Kaut gan pasaulē kopumā lielāka daļa slepkavību upuri ir vīrieši, no saviem intimajiem partneriem un ģimenes locekļiem pārsvarā mirst sievietes. Sievietēm ir lielāks risks būt noslepkavotam no tuvāko cilvēku puses</a:t>
          </a:r>
        </a:p>
      </dgm:t>
    </dgm:pt>
    <dgm:pt modelId="{96740629-4385-4804-8AB8-58BE4EFC82C7}" type="parTrans" cxnId="{E793026B-A1CD-4184-959E-11C1FCB9B232}">
      <dgm:prSet/>
      <dgm:spPr/>
      <dgm:t>
        <a:bodyPr/>
        <a:lstStyle/>
        <a:p>
          <a:endParaRPr lang="lv-LV" sz="1200">
            <a:latin typeface="Times New Roman" pitchFamily="18" charset="0"/>
            <a:cs typeface="Times New Roman" pitchFamily="18" charset="0"/>
          </a:endParaRPr>
        </a:p>
      </dgm:t>
    </dgm:pt>
    <dgm:pt modelId="{CE9DCABA-E50A-4568-8B34-26562628D30F}" type="sibTrans" cxnId="{E793026B-A1CD-4184-959E-11C1FCB9B232}">
      <dgm:prSet/>
      <dgm:spPr/>
      <dgm:t>
        <a:bodyPr/>
        <a:lstStyle/>
        <a:p>
          <a:endParaRPr lang="lv-LV" sz="1200">
            <a:latin typeface="Times New Roman" pitchFamily="18" charset="0"/>
            <a:cs typeface="Times New Roman" pitchFamily="18" charset="0"/>
          </a:endParaRPr>
        </a:p>
      </dgm:t>
    </dgm:pt>
    <dgm:pt modelId="{A4B09454-9E03-42A7-842C-DC8C4EA62955}">
      <dgm:prSet phldrT="[Text]" custT="1"/>
      <dgm:spPr/>
      <dgm:t>
        <a:bodyPr/>
        <a:lstStyle/>
        <a:p>
          <a:r>
            <a:rPr lang="lv-LV" sz="1200">
              <a:latin typeface="Times New Roman" pitchFamily="18" charset="0"/>
              <a:cs typeface="Times New Roman" pitchFamily="18" charset="0"/>
            </a:rPr>
            <a:t>Eiropā 28% no visām slepkavībām ir intīmo partneru vai ģimenes locekļu paveiktas slepkavības</a:t>
          </a:r>
        </a:p>
      </dgm:t>
    </dgm:pt>
    <dgm:pt modelId="{23ED99CC-1D89-4752-8EC0-2C791CAB34A1}" type="parTrans" cxnId="{94380BE7-0A63-418F-92CC-AE3C0D37E5E6}">
      <dgm:prSet/>
      <dgm:spPr/>
      <dgm:t>
        <a:bodyPr/>
        <a:lstStyle/>
        <a:p>
          <a:endParaRPr lang="lv-LV" sz="1200">
            <a:latin typeface="Times New Roman" pitchFamily="18" charset="0"/>
            <a:cs typeface="Times New Roman" pitchFamily="18" charset="0"/>
          </a:endParaRPr>
        </a:p>
      </dgm:t>
    </dgm:pt>
    <dgm:pt modelId="{E96EF991-023A-4941-8BAC-E9320D0279FF}" type="sibTrans" cxnId="{94380BE7-0A63-418F-92CC-AE3C0D37E5E6}">
      <dgm:prSet/>
      <dgm:spPr/>
      <dgm:t>
        <a:bodyPr/>
        <a:lstStyle/>
        <a:p>
          <a:endParaRPr lang="lv-LV" sz="1200">
            <a:latin typeface="Times New Roman" pitchFamily="18" charset="0"/>
            <a:cs typeface="Times New Roman" pitchFamily="18" charset="0"/>
          </a:endParaRPr>
        </a:p>
      </dgm:t>
    </dgm:pt>
    <dgm:pt modelId="{C594DC42-5B31-421A-83C3-C4D233BF9CBC}">
      <dgm:prSet phldrT="[Text]" custT="1"/>
      <dgm:spPr/>
      <dgm:t>
        <a:bodyPr/>
        <a:lstStyle/>
        <a:p>
          <a:r>
            <a:rPr lang="lv-LV" sz="1200">
              <a:latin typeface="Times New Roman" pitchFamily="18" charset="0"/>
              <a:cs typeface="Times New Roman" pitchFamily="18" charset="0"/>
            </a:rPr>
            <a:t>Katra trešā sieviete pasaulē savas dzīves laikā ir cietusi no partnera fiziskās un/ vai seksuālas vardarbības vai nepartnera seksuālas vardarbības </a:t>
          </a:r>
        </a:p>
      </dgm:t>
    </dgm:pt>
    <dgm:pt modelId="{EBAF28E2-FD1D-48EC-82E0-D6D1872AD47E}" type="parTrans" cxnId="{73AC530D-ED17-4704-A7EF-15BB6E5DBF99}">
      <dgm:prSet/>
      <dgm:spPr/>
      <dgm:t>
        <a:bodyPr/>
        <a:lstStyle/>
        <a:p>
          <a:endParaRPr lang="lv-LV" sz="1200">
            <a:latin typeface="Times New Roman" pitchFamily="18" charset="0"/>
            <a:cs typeface="Times New Roman" pitchFamily="18" charset="0"/>
          </a:endParaRPr>
        </a:p>
      </dgm:t>
    </dgm:pt>
    <dgm:pt modelId="{062ACDDB-910F-456B-82B7-C6E4D3850564}" type="sibTrans" cxnId="{73AC530D-ED17-4704-A7EF-15BB6E5DBF99}">
      <dgm:prSet/>
      <dgm:spPr/>
      <dgm:t>
        <a:bodyPr/>
        <a:lstStyle/>
        <a:p>
          <a:endParaRPr lang="lv-LV" sz="1200">
            <a:latin typeface="Times New Roman" pitchFamily="18" charset="0"/>
            <a:cs typeface="Times New Roman" pitchFamily="18" charset="0"/>
          </a:endParaRPr>
        </a:p>
      </dgm:t>
    </dgm:pt>
    <dgm:pt modelId="{BF6D6F29-F11C-4B3B-BA06-1BB48B2D734E}">
      <dgm:prSet phldrT="[Text]" custT="1"/>
      <dgm:spPr/>
      <dgm:t>
        <a:bodyPr/>
        <a:lstStyle/>
        <a:p>
          <a:r>
            <a:rPr lang="lv-LV" sz="1200">
              <a:latin typeface="Times New Roman" pitchFamily="18" charset="0"/>
              <a:cs typeface="Times New Roman" pitchFamily="18" charset="0"/>
            </a:rPr>
            <a:t>Vardarbība ir iemesls apm. pusei no šķiršanas gadījumiem ES. No vardarbības cietušās  sievietes divas reizes biežāk pieņem lēmumu veikt abortu </a:t>
          </a:r>
        </a:p>
      </dgm:t>
    </dgm:pt>
    <dgm:pt modelId="{5B667EC8-7893-4404-B263-F295983673CB}" type="parTrans" cxnId="{604ADD71-0A7B-4546-958E-A817796C41D3}">
      <dgm:prSet/>
      <dgm:spPr/>
      <dgm:t>
        <a:bodyPr/>
        <a:lstStyle/>
        <a:p>
          <a:endParaRPr lang="lv-LV"/>
        </a:p>
      </dgm:t>
    </dgm:pt>
    <dgm:pt modelId="{A8FB7F1C-AD94-4A5E-8600-778DE2A7B622}" type="sibTrans" cxnId="{604ADD71-0A7B-4546-958E-A817796C41D3}">
      <dgm:prSet/>
      <dgm:spPr/>
      <dgm:t>
        <a:bodyPr/>
        <a:lstStyle/>
        <a:p>
          <a:endParaRPr lang="lv-LV"/>
        </a:p>
      </dgm:t>
    </dgm:pt>
    <dgm:pt modelId="{FA2F8C9F-25BC-4563-B96F-DBF985850AB5}" type="pres">
      <dgm:prSet presAssocID="{13B728A9-4E27-4813-A6BC-BF1F54797D72}" presName="linear" presStyleCnt="0">
        <dgm:presLayoutVars>
          <dgm:dir/>
          <dgm:animLvl val="lvl"/>
          <dgm:resizeHandles val="exact"/>
        </dgm:presLayoutVars>
      </dgm:prSet>
      <dgm:spPr/>
      <dgm:t>
        <a:bodyPr/>
        <a:lstStyle/>
        <a:p>
          <a:endParaRPr lang="lv-LV"/>
        </a:p>
      </dgm:t>
    </dgm:pt>
    <dgm:pt modelId="{CC39B178-9370-4E9A-BAA9-AA4193F76845}" type="pres">
      <dgm:prSet presAssocID="{BB9D269B-D9B5-4196-BB01-58B6524E2495}" presName="parentLin" presStyleCnt="0"/>
      <dgm:spPr/>
    </dgm:pt>
    <dgm:pt modelId="{E378543D-13E8-4F06-ADEC-B269FBCBF0E2}" type="pres">
      <dgm:prSet presAssocID="{BB9D269B-D9B5-4196-BB01-58B6524E2495}" presName="parentLeftMargin" presStyleLbl="node1" presStyleIdx="0" presStyleCnt="7"/>
      <dgm:spPr/>
      <dgm:t>
        <a:bodyPr/>
        <a:lstStyle/>
        <a:p>
          <a:endParaRPr lang="lv-LV"/>
        </a:p>
      </dgm:t>
    </dgm:pt>
    <dgm:pt modelId="{3AAD31AA-086A-4461-9FA6-17F842E624FD}" type="pres">
      <dgm:prSet presAssocID="{BB9D269B-D9B5-4196-BB01-58B6524E2495}" presName="parentText" presStyleLbl="node1" presStyleIdx="0" presStyleCnt="7" custScaleX="126290" custScaleY="175503">
        <dgm:presLayoutVars>
          <dgm:chMax val="0"/>
          <dgm:bulletEnabled val="1"/>
        </dgm:presLayoutVars>
      </dgm:prSet>
      <dgm:spPr/>
      <dgm:t>
        <a:bodyPr/>
        <a:lstStyle/>
        <a:p>
          <a:endParaRPr lang="lv-LV"/>
        </a:p>
      </dgm:t>
    </dgm:pt>
    <dgm:pt modelId="{8C7174C2-26A8-4428-A0AC-351DA2719660}" type="pres">
      <dgm:prSet presAssocID="{BB9D269B-D9B5-4196-BB01-58B6524E2495}" presName="negativeSpace" presStyleCnt="0"/>
      <dgm:spPr/>
    </dgm:pt>
    <dgm:pt modelId="{CA913EFA-9764-4602-870D-29669DDB6216}" type="pres">
      <dgm:prSet presAssocID="{BB9D269B-D9B5-4196-BB01-58B6524E2495}" presName="childText" presStyleLbl="conFgAcc1" presStyleIdx="0" presStyleCnt="7">
        <dgm:presLayoutVars>
          <dgm:bulletEnabled val="1"/>
        </dgm:presLayoutVars>
      </dgm:prSet>
      <dgm:spPr/>
    </dgm:pt>
    <dgm:pt modelId="{A5176647-1017-4EC2-92A4-9BE651053E31}" type="pres">
      <dgm:prSet presAssocID="{CE9DCABA-E50A-4568-8B34-26562628D30F}" presName="spaceBetweenRectangles" presStyleCnt="0"/>
      <dgm:spPr/>
    </dgm:pt>
    <dgm:pt modelId="{88C0F4A2-E3F9-48FB-AB48-ABC158DE647B}" type="pres">
      <dgm:prSet presAssocID="{E091281C-3090-4B0C-BC88-CF5684711A56}" presName="parentLin" presStyleCnt="0"/>
      <dgm:spPr/>
    </dgm:pt>
    <dgm:pt modelId="{5294E2AE-6020-4B11-AAF4-130FDF273805}" type="pres">
      <dgm:prSet presAssocID="{E091281C-3090-4B0C-BC88-CF5684711A56}" presName="parentLeftMargin" presStyleLbl="node1" presStyleIdx="0" presStyleCnt="7"/>
      <dgm:spPr/>
      <dgm:t>
        <a:bodyPr/>
        <a:lstStyle/>
        <a:p>
          <a:endParaRPr lang="lv-LV"/>
        </a:p>
      </dgm:t>
    </dgm:pt>
    <dgm:pt modelId="{9951C072-E37D-4FBD-AB70-E314EF63A5D5}" type="pres">
      <dgm:prSet presAssocID="{E091281C-3090-4B0C-BC88-CF5684711A56}" presName="parentText" presStyleLbl="node1" presStyleIdx="1" presStyleCnt="7" custScaleX="125298" custScaleY="138896">
        <dgm:presLayoutVars>
          <dgm:chMax val="0"/>
          <dgm:bulletEnabled val="1"/>
        </dgm:presLayoutVars>
      </dgm:prSet>
      <dgm:spPr/>
      <dgm:t>
        <a:bodyPr/>
        <a:lstStyle/>
        <a:p>
          <a:endParaRPr lang="lv-LV"/>
        </a:p>
      </dgm:t>
    </dgm:pt>
    <dgm:pt modelId="{4253DD04-D46E-44F7-A9CB-598E73F9E105}" type="pres">
      <dgm:prSet presAssocID="{E091281C-3090-4B0C-BC88-CF5684711A56}" presName="negativeSpace" presStyleCnt="0"/>
      <dgm:spPr/>
    </dgm:pt>
    <dgm:pt modelId="{8BE45AA2-2EE9-464D-9231-83400CF4FE6D}" type="pres">
      <dgm:prSet presAssocID="{E091281C-3090-4B0C-BC88-CF5684711A56}" presName="childText" presStyleLbl="conFgAcc1" presStyleIdx="1" presStyleCnt="7">
        <dgm:presLayoutVars>
          <dgm:bulletEnabled val="1"/>
        </dgm:presLayoutVars>
      </dgm:prSet>
      <dgm:spPr/>
    </dgm:pt>
    <dgm:pt modelId="{76F0D9A8-1435-4A2C-9124-998559566DD2}" type="pres">
      <dgm:prSet presAssocID="{B0FF2CEF-CCDB-4294-ACDC-01FEE722A942}" presName="spaceBetweenRectangles" presStyleCnt="0"/>
      <dgm:spPr/>
    </dgm:pt>
    <dgm:pt modelId="{000CF47B-F1DE-481D-B20D-EF3E9C3C628C}" type="pres">
      <dgm:prSet presAssocID="{C594DC42-5B31-421A-83C3-C4D233BF9CBC}" presName="parentLin" presStyleCnt="0"/>
      <dgm:spPr/>
    </dgm:pt>
    <dgm:pt modelId="{DCC29B66-ACF3-4F16-8058-6B3D0C0FDAA7}" type="pres">
      <dgm:prSet presAssocID="{C594DC42-5B31-421A-83C3-C4D233BF9CBC}" presName="parentLeftMargin" presStyleLbl="node1" presStyleIdx="1" presStyleCnt="7"/>
      <dgm:spPr/>
      <dgm:t>
        <a:bodyPr/>
        <a:lstStyle/>
        <a:p>
          <a:endParaRPr lang="lv-LV"/>
        </a:p>
      </dgm:t>
    </dgm:pt>
    <dgm:pt modelId="{EF9B1D64-1FE6-4925-B8F9-53114D58FB4F}" type="pres">
      <dgm:prSet presAssocID="{C594DC42-5B31-421A-83C3-C4D233BF9CBC}" presName="parentText" presStyleLbl="node1" presStyleIdx="2" presStyleCnt="7" custScaleX="125080" custScaleY="127962" custLinFactNeighborX="6884">
        <dgm:presLayoutVars>
          <dgm:chMax val="0"/>
          <dgm:bulletEnabled val="1"/>
        </dgm:presLayoutVars>
      </dgm:prSet>
      <dgm:spPr/>
      <dgm:t>
        <a:bodyPr/>
        <a:lstStyle/>
        <a:p>
          <a:endParaRPr lang="lv-LV"/>
        </a:p>
      </dgm:t>
    </dgm:pt>
    <dgm:pt modelId="{FA3135AC-DF57-4D06-B739-0CD144163A0D}" type="pres">
      <dgm:prSet presAssocID="{C594DC42-5B31-421A-83C3-C4D233BF9CBC}" presName="negativeSpace" presStyleCnt="0"/>
      <dgm:spPr/>
    </dgm:pt>
    <dgm:pt modelId="{E101D4FE-B4E5-4BB6-AEC4-7CAB28AC00FF}" type="pres">
      <dgm:prSet presAssocID="{C594DC42-5B31-421A-83C3-C4D233BF9CBC}" presName="childText" presStyleLbl="conFgAcc1" presStyleIdx="2" presStyleCnt="7">
        <dgm:presLayoutVars>
          <dgm:bulletEnabled val="1"/>
        </dgm:presLayoutVars>
      </dgm:prSet>
      <dgm:spPr/>
    </dgm:pt>
    <dgm:pt modelId="{1C2614BE-F204-4841-BEB8-3D965D0997E4}" type="pres">
      <dgm:prSet presAssocID="{062ACDDB-910F-456B-82B7-C6E4D3850564}" presName="spaceBetweenRectangles" presStyleCnt="0"/>
      <dgm:spPr/>
    </dgm:pt>
    <dgm:pt modelId="{4250546B-4FDF-4CC4-926D-1CE915F9D75E}" type="pres">
      <dgm:prSet presAssocID="{A4B09454-9E03-42A7-842C-DC8C4EA62955}" presName="parentLin" presStyleCnt="0"/>
      <dgm:spPr/>
    </dgm:pt>
    <dgm:pt modelId="{E2DFFE82-C006-47C2-B4C0-5BE5BAE59E4C}" type="pres">
      <dgm:prSet presAssocID="{A4B09454-9E03-42A7-842C-DC8C4EA62955}" presName="parentLeftMargin" presStyleLbl="node1" presStyleIdx="2" presStyleCnt="7"/>
      <dgm:spPr/>
      <dgm:t>
        <a:bodyPr/>
        <a:lstStyle/>
        <a:p>
          <a:endParaRPr lang="lv-LV"/>
        </a:p>
      </dgm:t>
    </dgm:pt>
    <dgm:pt modelId="{2DC01DA6-1652-47E6-A0F7-B705E6BDA78A}" type="pres">
      <dgm:prSet presAssocID="{A4B09454-9E03-42A7-842C-DC8C4EA62955}" presName="parentText" presStyleLbl="node1" presStyleIdx="3" presStyleCnt="7" custScaleX="126478" custScaleY="143507">
        <dgm:presLayoutVars>
          <dgm:chMax val="0"/>
          <dgm:bulletEnabled val="1"/>
        </dgm:presLayoutVars>
      </dgm:prSet>
      <dgm:spPr/>
      <dgm:t>
        <a:bodyPr/>
        <a:lstStyle/>
        <a:p>
          <a:endParaRPr lang="lv-LV"/>
        </a:p>
      </dgm:t>
    </dgm:pt>
    <dgm:pt modelId="{2F18ACEC-5C4A-48C3-A08A-CC0736DEB0D9}" type="pres">
      <dgm:prSet presAssocID="{A4B09454-9E03-42A7-842C-DC8C4EA62955}" presName="negativeSpace" presStyleCnt="0"/>
      <dgm:spPr/>
    </dgm:pt>
    <dgm:pt modelId="{608CD9EB-9241-4521-AE66-C3CECD4DD31C}" type="pres">
      <dgm:prSet presAssocID="{A4B09454-9E03-42A7-842C-DC8C4EA62955}" presName="childText" presStyleLbl="conFgAcc1" presStyleIdx="3" presStyleCnt="7">
        <dgm:presLayoutVars>
          <dgm:bulletEnabled val="1"/>
        </dgm:presLayoutVars>
      </dgm:prSet>
      <dgm:spPr/>
    </dgm:pt>
    <dgm:pt modelId="{8A224DF5-A425-47DD-96D1-FDD42A0D3C82}" type="pres">
      <dgm:prSet presAssocID="{E96EF991-023A-4941-8BAC-E9320D0279FF}" presName="spaceBetweenRectangles" presStyleCnt="0"/>
      <dgm:spPr/>
    </dgm:pt>
    <dgm:pt modelId="{AEF424B8-80A7-466D-B266-81E44DB96A93}" type="pres">
      <dgm:prSet presAssocID="{E8A3E5CC-62F9-4E03-BE89-F8FD37BE556F}" presName="parentLin" presStyleCnt="0"/>
      <dgm:spPr/>
    </dgm:pt>
    <dgm:pt modelId="{F87A7C2A-4A47-4B39-B8A8-543E288FF5F4}" type="pres">
      <dgm:prSet presAssocID="{E8A3E5CC-62F9-4E03-BE89-F8FD37BE556F}" presName="parentLeftMargin" presStyleLbl="node1" presStyleIdx="3" presStyleCnt="7"/>
      <dgm:spPr/>
      <dgm:t>
        <a:bodyPr/>
        <a:lstStyle/>
        <a:p>
          <a:endParaRPr lang="lv-LV"/>
        </a:p>
      </dgm:t>
    </dgm:pt>
    <dgm:pt modelId="{BFF9788C-BD0A-4610-9D44-2BFFA7EA94B6}" type="pres">
      <dgm:prSet presAssocID="{E8A3E5CC-62F9-4E03-BE89-F8FD37BE556F}" presName="parentText" presStyleLbl="node1" presStyleIdx="4" presStyleCnt="7" custScaleX="126956" custScaleY="126163">
        <dgm:presLayoutVars>
          <dgm:chMax val="0"/>
          <dgm:bulletEnabled val="1"/>
        </dgm:presLayoutVars>
      </dgm:prSet>
      <dgm:spPr/>
      <dgm:t>
        <a:bodyPr/>
        <a:lstStyle/>
        <a:p>
          <a:endParaRPr lang="lv-LV"/>
        </a:p>
      </dgm:t>
    </dgm:pt>
    <dgm:pt modelId="{B0E364B5-454E-49E4-8690-F9603E5B0CB1}" type="pres">
      <dgm:prSet presAssocID="{E8A3E5CC-62F9-4E03-BE89-F8FD37BE556F}" presName="negativeSpace" presStyleCnt="0"/>
      <dgm:spPr/>
    </dgm:pt>
    <dgm:pt modelId="{8BA61290-15A7-4B28-9B53-8C6DB24C54FE}" type="pres">
      <dgm:prSet presAssocID="{E8A3E5CC-62F9-4E03-BE89-F8FD37BE556F}" presName="childText" presStyleLbl="conFgAcc1" presStyleIdx="4" presStyleCnt="7">
        <dgm:presLayoutVars>
          <dgm:bulletEnabled val="1"/>
        </dgm:presLayoutVars>
      </dgm:prSet>
      <dgm:spPr/>
    </dgm:pt>
    <dgm:pt modelId="{853A006F-0A53-4EC6-9985-9F320A53085F}" type="pres">
      <dgm:prSet presAssocID="{B3B368F8-866F-40EE-B3F2-5A189010F40C}" presName="spaceBetweenRectangles" presStyleCnt="0"/>
      <dgm:spPr/>
    </dgm:pt>
    <dgm:pt modelId="{AD87597F-DAB6-4B74-8DE2-E86DEF6AE08A}" type="pres">
      <dgm:prSet presAssocID="{02C54ADD-592D-43FA-B753-921366002EF5}" presName="parentLin" presStyleCnt="0"/>
      <dgm:spPr/>
    </dgm:pt>
    <dgm:pt modelId="{262F1A3A-B6D7-4D98-9E19-99759C063887}" type="pres">
      <dgm:prSet presAssocID="{02C54ADD-592D-43FA-B753-921366002EF5}" presName="parentLeftMargin" presStyleLbl="node1" presStyleIdx="4" presStyleCnt="7"/>
      <dgm:spPr/>
      <dgm:t>
        <a:bodyPr/>
        <a:lstStyle/>
        <a:p>
          <a:endParaRPr lang="lv-LV"/>
        </a:p>
      </dgm:t>
    </dgm:pt>
    <dgm:pt modelId="{37E85106-ECC8-44E8-89F0-4BC59D95901F}" type="pres">
      <dgm:prSet presAssocID="{02C54ADD-592D-43FA-B753-921366002EF5}" presName="parentText" presStyleLbl="node1" presStyleIdx="5" presStyleCnt="7" custScaleX="125695" custScaleY="101320">
        <dgm:presLayoutVars>
          <dgm:chMax val="0"/>
          <dgm:bulletEnabled val="1"/>
        </dgm:presLayoutVars>
      </dgm:prSet>
      <dgm:spPr/>
      <dgm:t>
        <a:bodyPr/>
        <a:lstStyle/>
        <a:p>
          <a:endParaRPr lang="lv-LV"/>
        </a:p>
      </dgm:t>
    </dgm:pt>
    <dgm:pt modelId="{DE03E697-B736-4514-A702-F42C87524A65}" type="pres">
      <dgm:prSet presAssocID="{02C54ADD-592D-43FA-B753-921366002EF5}" presName="negativeSpace" presStyleCnt="0"/>
      <dgm:spPr/>
    </dgm:pt>
    <dgm:pt modelId="{4F9FA695-C89C-4D1D-A745-399799917511}" type="pres">
      <dgm:prSet presAssocID="{02C54ADD-592D-43FA-B753-921366002EF5}" presName="childText" presStyleLbl="conFgAcc1" presStyleIdx="5" presStyleCnt="7">
        <dgm:presLayoutVars>
          <dgm:bulletEnabled val="1"/>
        </dgm:presLayoutVars>
      </dgm:prSet>
      <dgm:spPr/>
    </dgm:pt>
    <dgm:pt modelId="{0BE7764A-E73B-425D-A041-0BFD9B45A81F}" type="pres">
      <dgm:prSet presAssocID="{999B190A-B2D2-4D0F-B551-2120366A534D}" presName="spaceBetweenRectangles" presStyleCnt="0"/>
      <dgm:spPr/>
    </dgm:pt>
    <dgm:pt modelId="{AF6F401D-A011-4349-86A5-8322E2229489}" type="pres">
      <dgm:prSet presAssocID="{BF6D6F29-F11C-4B3B-BA06-1BB48B2D734E}" presName="parentLin" presStyleCnt="0"/>
      <dgm:spPr/>
    </dgm:pt>
    <dgm:pt modelId="{20D012FE-99EF-4099-AC84-2518C355DC70}" type="pres">
      <dgm:prSet presAssocID="{BF6D6F29-F11C-4B3B-BA06-1BB48B2D734E}" presName="parentLeftMargin" presStyleLbl="node1" presStyleIdx="5" presStyleCnt="7"/>
      <dgm:spPr/>
      <dgm:t>
        <a:bodyPr/>
        <a:lstStyle/>
        <a:p>
          <a:endParaRPr lang="lv-LV"/>
        </a:p>
      </dgm:t>
    </dgm:pt>
    <dgm:pt modelId="{77F8977E-24CB-467F-9FD2-AB2C9603C0A2}" type="pres">
      <dgm:prSet presAssocID="{BF6D6F29-F11C-4B3B-BA06-1BB48B2D734E}" presName="parentText" presStyleLbl="node1" presStyleIdx="6" presStyleCnt="7" custScaleX="126240" custScaleY="124356">
        <dgm:presLayoutVars>
          <dgm:chMax val="0"/>
          <dgm:bulletEnabled val="1"/>
        </dgm:presLayoutVars>
      </dgm:prSet>
      <dgm:spPr/>
      <dgm:t>
        <a:bodyPr/>
        <a:lstStyle/>
        <a:p>
          <a:endParaRPr lang="lv-LV"/>
        </a:p>
      </dgm:t>
    </dgm:pt>
    <dgm:pt modelId="{8B0930C9-BE0C-439F-8736-A092F4253293}" type="pres">
      <dgm:prSet presAssocID="{BF6D6F29-F11C-4B3B-BA06-1BB48B2D734E}" presName="negativeSpace" presStyleCnt="0"/>
      <dgm:spPr/>
    </dgm:pt>
    <dgm:pt modelId="{28A0CA79-0297-435F-8CB1-91DF922CD32B}" type="pres">
      <dgm:prSet presAssocID="{BF6D6F29-F11C-4B3B-BA06-1BB48B2D734E}" presName="childText" presStyleLbl="conFgAcc1" presStyleIdx="6" presStyleCnt="7">
        <dgm:presLayoutVars>
          <dgm:bulletEnabled val="1"/>
        </dgm:presLayoutVars>
      </dgm:prSet>
      <dgm:spPr/>
    </dgm:pt>
  </dgm:ptLst>
  <dgm:cxnLst>
    <dgm:cxn modelId="{E8810D9A-9661-4F2D-BF61-B4898B8635B5}" type="presOf" srcId="{BB9D269B-D9B5-4196-BB01-58B6524E2495}" destId="{E378543D-13E8-4F06-ADEC-B269FBCBF0E2}" srcOrd="0" destOrd="0" presId="urn:microsoft.com/office/officeart/2005/8/layout/list1"/>
    <dgm:cxn modelId="{7A6FB810-F11B-47D1-9A98-6A09181A8376}" type="presOf" srcId="{BF6D6F29-F11C-4B3B-BA06-1BB48B2D734E}" destId="{20D012FE-99EF-4099-AC84-2518C355DC70}" srcOrd="0" destOrd="0" presId="urn:microsoft.com/office/officeart/2005/8/layout/list1"/>
    <dgm:cxn modelId="{C5C2A23C-FE6F-4C0D-BA40-2EF73E59475B}" type="presOf" srcId="{BF6D6F29-F11C-4B3B-BA06-1BB48B2D734E}" destId="{77F8977E-24CB-467F-9FD2-AB2C9603C0A2}" srcOrd="1" destOrd="0" presId="urn:microsoft.com/office/officeart/2005/8/layout/list1"/>
    <dgm:cxn modelId="{4042BF1E-6435-4BA2-A378-D77E2B46EA81}" type="presOf" srcId="{C594DC42-5B31-421A-83C3-C4D233BF9CBC}" destId="{EF9B1D64-1FE6-4925-B8F9-53114D58FB4F}" srcOrd="1" destOrd="0" presId="urn:microsoft.com/office/officeart/2005/8/layout/list1"/>
    <dgm:cxn modelId="{C7A46E04-31EE-47F8-B74B-41520FF47EC5}" srcId="{13B728A9-4E27-4813-A6BC-BF1F54797D72}" destId="{E091281C-3090-4B0C-BC88-CF5684711A56}" srcOrd="1" destOrd="0" parTransId="{6E1BF17C-5663-40A5-8F0A-2636550E5439}" sibTransId="{B0FF2CEF-CCDB-4294-ACDC-01FEE722A942}"/>
    <dgm:cxn modelId="{94380BE7-0A63-418F-92CC-AE3C0D37E5E6}" srcId="{13B728A9-4E27-4813-A6BC-BF1F54797D72}" destId="{A4B09454-9E03-42A7-842C-DC8C4EA62955}" srcOrd="3" destOrd="0" parTransId="{23ED99CC-1D89-4752-8EC0-2C791CAB34A1}" sibTransId="{E96EF991-023A-4941-8BAC-E9320D0279FF}"/>
    <dgm:cxn modelId="{1E81A942-224C-430B-B48F-1C7366C0DD7F}" type="presOf" srcId="{BB9D269B-D9B5-4196-BB01-58B6524E2495}" destId="{3AAD31AA-086A-4461-9FA6-17F842E624FD}" srcOrd="1" destOrd="0" presId="urn:microsoft.com/office/officeart/2005/8/layout/list1"/>
    <dgm:cxn modelId="{9B725A65-EB27-4A21-9469-E2EB85D19E7A}" type="presOf" srcId="{E091281C-3090-4B0C-BC88-CF5684711A56}" destId="{9951C072-E37D-4FBD-AB70-E314EF63A5D5}" srcOrd="1" destOrd="0" presId="urn:microsoft.com/office/officeart/2005/8/layout/list1"/>
    <dgm:cxn modelId="{E8FBF1EA-408E-4870-8577-59BF49E6502C}" srcId="{13B728A9-4E27-4813-A6BC-BF1F54797D72}" destId="{02C54ADD-592D-43FA-B753-921366002EF5}" srcOrd="5" destOrd="0" parTransId="{9302A486-3F28-4AF5-9D1A-95D10E2BE5CF}" sibTransId="{999B190A-B2D2-4D0F-B551-2120366A534D}"/>
    <dgm:cxn modelId="{B90BCCF4-B034-4004-9E06-127A30F78CF0}" type="presOf" srcId="{13B728A9-4E27-4813-A6BC-BF1F54797D72}" destId="{FA2F8C9F-25BC-4563-B96F-DBF985850AB5}" srcOrd="0" destOrd="0" presId="urn:microsoft.com/office/officeart/2005/8/layout/list1"/>
    <dgm:cxn modelId="{E793026B-A1CD-4184-959E-11C1FCB9B232}" srcId="{13B728A9-4E27-4813-A6BC-BF1F54797D72}" destId="{BB9D269B-D9B5-4196-BB01-58B6524E2495}" srcOrd="0" destOrd="0" parTransId="{96740629-4385-4804-8AB8-58BE4EFC82C7}" sibTransId="{CE9DCABA-E50A-4568-8B34-26562628D30F}"/>
    <dgm:cxn modelId="{73AC530D-ED17-4704-A7EF-15BB6E5DBF99}" srcId="{13B728A9-4E27-4813-A6BC-BF1F54797D72}" destId="{C594DC42-5B31-421A-83C3-C4D233BF9CBC}" srcOrd="2" destOrd="0" parTransId="{EBAF28E2-FD1D-48EC-82E0-D6D1872AD47E}" sibTransId="{062ACDDB-910F-456B-82B7-C6E4D3850564}"/>
    <dgm:cxn modelId="{46C76F3E-114A-48D9-A89E-11516FD0D23B}" type="presOf" srcId="{E8A3E5CC-62F9-4E03-BE89-F8FD37BE556F}" destId="{BFF9788C-BD0A-4610-9D44-2BFFA7EA94B6}" srcOrd="1" destOrd="0" presId="urn:microsoft.com/office/officeart/2005/8/layout/list1"/>
    <dgm:cxn modelId="{F6E1F53F-E910-49BA-8EC5-1F80805706C9}" srcId="{13B728A9-4E27-4813-A6BC-BF1F54797D72}" destId="{E8A3E5CC-62F9-4E03-BE89-F8FD37BE556F}" srcOrd="4" destOrd="0" parTransId="{4F592497-6029-4228-B7A6-8335F5A815E1}" sibTransId="{B3B368F8-866F-40EE-B3F2-5A189010F40C}"/>
    <dgm:cxn modelId="{4CD4B16A-998B-4674-B201-B555EE1D9EB7}" type="presOf" srcId="{A4B09454-9E03-42A7-842C-DC8C4EA62955}" destId="{2DC01DA6-1652-47E6-A0F7-B705E6BDA78A}" srcOrd="1" destOrd="0" presId="urn:microsoft.com/office/officeart/2005/8/layout/list1"/>
    <dgm:cxn modelId="{02F30539-5670-48DB-A160-A8817F05709C}" type="presOf" srcId="{E091281C-3090-4B0C-BC88-CF5684711A56}" destId="{5294E2AE-6020-4B11-AAF4-130FDF273805}" srcOrd="0" destOrd="0" presId="urn:microsoft.com/office/officeart/2005/8/layout/list1"/>
    <dgm:cxn modelId="{93376F96-71C9-4E6B-9507-9FDE342322C7}" type="presOf" srcId="{02C54ADD-592D-43FA-B753-921366002EF5}" destId="{262F1A3A-B6D7-4D98-9E19-99759C063887}" srcOrd="0" destOrd="0" presId="urn:microsoft.com/office/officeart/2005/8/layout/list1"/>
    <dgm:cxn modelId="{B2187334-EC5C-4912-9F21-942D3F9156E1}" type="presOf" srcId="{02C54ADD-592D-43FA-B753-921366002EF5}" destId="{37E85106-ECC8-44E8-89F0-4BC59D95901F}" srcOrd="1" destOrd="0" presId="urn:microsoft.com/office/officeart/2005/8/layout/list1"/>
    <dgm:cxn modelId="{51072DE0-5597-4D87-9244-C6B3FB36C86C}" type="presOf" srcId="{E8A3E5CC-62F9-4E03-BE89-F8FD37BE556F}" destId="{F87A7C2A-4A47-4B39-B8A8-543E288FF5F4}" srcOrd="0" destOrd="0" presId="urn:microsoft.com/office/officeart/2005/8/layout/list1"/>
    <dgm:cxn modelId="{AB3E7EA2-86CC-4288-8EC2-0628F023F917}" type="presOf" srcId="{C594DC42-5B31-421A-83C3-C4D233BF9CBC}" destId="{DCC29B66-ACF3-4F16-8058-6B3D0C0FDAA7}" srcOrd="0" destOrd="0" presId="urn:microsoft.com/office/officeart/2005/8/layout/list1"/>
    <dgm:cxn modelId="{97105755-40FB-4C84-8740-6D5B84306AF2}" type="presOf" srcId="{A4B09454-9E03-42A7-842C-DC8C4EA62955}" destId="{E2DFFE82-C006-47C2-B4C0-5BE5BAE59E4C}" srcOrd="0" destOrd="0" presId="urn:microsoft.com/office/officeart/2005/8/layout/list1"/>
    <dgm:cxn modelId="{604ADD71-0A7B-4546-958E-A817796C41D3}" srcId="{13B728A9-4E27-4813-A6BC-BF1F54797D72}" destId="{BF6D6F29-F11C-4B3B-BA06-1BB48B2D734E}" srcOrd="6" destOrd="0" parTransId="{5B667EC8-7893-4404-B263-F295983673CB}" sibTransId="{A8FB7F1C-AD94-4A5E-8600-778DE2A7B622}"/>
    <dgm:cxn modelId="{6B982E70-B1DE-41E1-84E8-DA54C7D9E98E}" type="presParOf" srcId="{FA2F8C9F-25BC-4563-B96F-DBF985850AB5}" destId="{CC39B178-9370-4E9A-BAA9-AA4193F76845}" srcOrd="0" destOrd="0" presId="urn:microsoft.com/office/officeart/2005/8/layout/list1"/>
    <dgm:cxn modelId="{CF3B70AC-66BE-44F1-875F-A95846348841}" type="presParOf" srcId="{CC39B178-9370-4E9A-BAA9-AA4193F76845}" destId="{E378543D-13E8-4F06-ADEC-B269FBCBF0E2}" srcOrd="0" destOrd="0" presId="urn:microsoft.com/office/officeart/2005/8/layout/list1"/>
    <dgm:cxn modelId="{C25913F2-38D6-42DF-82CF-E96B00740B44}" type="presParOf" srcId="{CC39B178-9370-4E9A-BAA9-AA4193F76845}" destId="{3AAD31AA-086A-4461-9FA6-17F842E624FD}" srcOrd="1" destOrd="0" presId="urn:microsoft.com/office/officeart/2005/8/layout/list1"/>
    <dgm:cxn modelId="{488A9156-D91C-4196-B1C4-0F23A90300CF}" type="presParOf" srcId="{FA2F8C9F-25BC-4563-B96F-DBF985850AB5}" destId="{8C7174C2-26A8-4428-A0AC-351DA2719660}" srcOrd="1" destOrd="0" presId="urn:microsoft.com/office/officeart/2005/8/layout/list1"/>
    <dgm:cxn modelId="{E2AA95B1-470C-474C-8814-D93C5325CCCD}" type="presParOf" srcId="{FA2F8C9F-25BC-4563-B96F-DBF985850AB5}" destId="{CA913EFA-9764-4602-870D-29669DDB6216}" srcOrd="2" destOrd="0" presId="urn:microsoft.com/office/officeart/2005/8/layout/list1"/>
    <dgm:cxn modelId="{FD20E3BF-E11B-4576-BBB3-4ADA42202922}" type="presParOf" srcId="{FA2F8C9F-25BC-4563-B96F-DBF985850AB5}" destId="{A5176647-1017-4EC2-92A4-9BE651053E31}" srcOrd="3" destOrd="0" presId="urn:microsoft.com/office/officeart/2005/8/layout/list1"/>
    <dgm:cxn modelId="{731171E8-9A08-4CC3-837B-683A00E09CBA}" type="presParOf" srcId="{FA2F8C9F-25BC-4563-B96F-DBF985850AB5}" destId="{88C0F4A2-E3F9-48FB-AB48-ABC158DE647B}" srcOrd="4" destOrd="0" presId="urn:microsoft.com/office/officeart/2005/8/layout/list1"/>
    <dgm:cxn modelId="{10E697B6-862E-45E4-B876-598B05DC4114}" type="presParOf" srcId="{88C0F4A2-E3F9-48FB-AB48-ABC158DE647B}" destId="{5294E2AE-6020-4B11-AAF4-130FDF273805}" srcOrd="0" destOrd="0" presId="urn:microsoft.com/office/officeart/2005/8/layout/list1"/>
    <dgm:cxn modelId="{DD332A7F-8B5A-4857-94F1-DF1EB0BD945F}" type="presParOf" srcId="{88C0F4A2-E3F9-48FB-AB48-ABC158DE647B}" destId="{9951C072-E37D-4FBD-AB70-E314EF63A5D5}" srcOrd="1" destOrd="0" presId="urn:microsoft.com/office/officeart/2005/8/layout/list1"/>
    <dgm:cxn modelId="{3335A465-5442-475E-B213-2815FCC3F6AD}" type="presParOf" srcId="{FA2F8C9F-25BC-4563-B96F-DBF985850AB5}" destId="{4253DD04-D46E-44F7-A9CB-598E73F9E105}" srcOrd="5" destOrd="0" presId="urn:microsoft.com/office/officeart/2005/8/layout/list1"/>
    <dgm:cxn modelId="{C982C200-10F0-4723-A739-E43CE3B96885}" type="presParOf" srcId="{FA2F8C9F-25BC-4563-B96F-DBF985850AB5}" destId="{8BE45AA2-2EE9-464D-9231-83400CF4FE6D}" srcOrd="6" destOrd="0" presId="urn:microsoft.com/office/officeart/2005/8/layout/list1"/>
    <dgm:cxn modelId="{61FE04AC-F260-4593-8650-9FD4F3B3C03A}" type="presParOf" srcId="{FA2F8C9F-25BC-4563-B96F-DBF985850AB5}" destId="{76F0D9A8-1435-4A2C-9124-998559566DD2}" srcOrd="7" destOrd="0" presId="urn:microsoft.com/office/officeart/2005/8/layout/list1"/>
    <dgm:cxn modelId="{CF6EF6B1-CB99-4DF3-9667-803E1070D52E}" type="presParOf" srcId="{FA2F8C9F-25BC-4563-B96F-DBF985850AB5}" destId="{000CF47B-F1DE-481D-B20D-EF3E9C3C628C}" srcOrd="8" destOrd="0" presId="urn:microsoft.com/office/officeart/2005/8/layout/list1"/>
    <dgm:cxn modelId="{89FCF31D-E90C-4530-B527-4D1C6CA7BA4A}" type="presParOf" srcId="{000CF47B-F1DE-481D-B20D-EF3E9C3C628C}" destId="{DCC29B66-ACF3-4F16-8058-6B3D0C0FDAA7}" srcOrd="0" destOrd="0" presId="urn:microsoft.com/office/officeart/2005/8/layout/list1"/>
    <dgm:cxn modelId="{A276C61D-08E4-4344-B0A9-2AF2D7AF567E}" type="presParOf" srcId="{000CF47B-F1DE-481D-B20D-EF3E9C3C628C}" destId="{EF9B1D64-1FE6-4925-B8F9-53114D58FB4F}" srcOrd="1" destOrd="0" presId="urn:microsoft.com/office/officeart/2005/8/layout/list1"/>
    <dgm:cxn modelId="{62D66128-C3A5-486A-9BA3-9A136E48B00E}" type="presParOf" srcId="{FA2F8C9F-25BC-4563-B96F-DBF985850AB5}" destId="{FA3135AC-DF57-4D06-B739-0CD144163A0D}" srcOrd="9" destOrd="0" presId="urn:microsoft.com/office/officeart/2005/8/layout/list1"/>
    <dgm:cxn modelId="{B72E9723-F630-4BFF-BB30-764B5DCB30B7}" type="presParOf" srcId="{FA2F8C9F-25BC-4563-B96F-DBF985850AB5}" destId="{E101D4FE-B4E5-4BB6-AEC4-7CAB28AC00FF}" srcOrd="10" destOrd="0" presId="urn:microsoft.com/office/officeart/2005/8/layout/list1"/>
    <dgm:cxn modelId="{F8111C40-FB3E-4FF1-8F7F-FA4D8370F3A8}" type="presParOf" srcId="{FA2F8C9F-25BC-4563-B96F-DBF985850AB5}" destId="{1C2614BE-F204-4841-BEB8-3D965D0997E4}" srcOrd="11" destOrd="0" presId="urn:microsoft.com/office/officeart/2005/8/layout/list1"/>
    <dgm:cxn modelId="{79DF3F94-27E5-42DE-9445-DE111F8D0052}" type="presParOf" srcId="{FA2F8C9F-25BC-4563-B96F-DBF985850AB5}" destId="{4250546B-4FDF-4CC4-926D-1CE915F9D75E}" srcOrd="12" destOrd="0" presId="urn:microsoft.com/office/officeart/2005/8/layout/list1"/>
    <dgm:cxn modelId="{1E82BD4F-9F6F-4282-8201-C6DB3BC0B35F}" type="presParOf" srcId="{4250546B-4FDF-4CC4-926D-1CE915F9D75E}" destId="{E2DFFE82-C006-47C2-B4C0-5BE5BAE59E4C}" srcOrd="0" destOrd="0" presId="urn:microsoft.com/office/officeart/2005/8/layout/list1"/>
    <dgm:cxn modelId="{9DA28BFE-290D-4A3F-BB13-8793C4228A7E}" type="presParOf" srcId="{4250546B-4FDF-4CC4-926D-1CE915F9D75E}" destId="{2DC01DA6-1652-47E6-A0F7-B705E6BDA78A}" srcOrd="1" destOrd="0" presId="urn:microsoft.com/office/officeart/2005/8/layout/list1"/>
    <dgm:cxn modelId="{66D77977-A63F-4F6E-91BD-99430FE9ED8D}" type="presParOf" srcId="{FA2F8C9F-25BC-4563-B96F-DBF985850AB5}" destId="{2F18ACEC-5C4A-48C3-A08A-CC0736DEB0D9}" srcOrd="13" destOrd="0" presId="urn:microsoft.com/office/officeart/2005/8/layout/list1"/>
    <dgm:cxn modelId="{CF465347-E40C-4A25-8800-397EF13A28D3}" type="presParOf" srcId="{FA2F8C9F-25BC-4563-B96F-DBF985850AB5}" destId="{608CD9EB-9241-4521-AE66-C3CECD4DD31C}" srcOrd="14" destOrd="0" presId="urn:microsoft.com/office/officeart/2005/8/layout/list1"/>
    <dgm:cxn modelId="{ED139146-5B37-4B05-BC04-8E454CBF4F69}" type="presParOf" srcId="{FA2F8C9F-25BC-4563-B96F-DBF985850AB5}" destId="{8A224DF5-A425-47DD-96D1-FDD42A0D3C82}" srcOrd="15" destOrd="0" presId="urn:microsoft.com/office/officeart/2005/8/layout/list1"/>
    <dgm:cxn modelId="{AE533DB2-3FD0-411F-8066-B3C710335240}" type="presParOf" srcId="{FA2F8C9F-25BC-4563-B96F-DBF985850AB5}" destId="{AEF424B8-80A7-466D-B266-81E44DB96A93}" srcOrd="16" destOrd="0" presId="urn:microsoft.com/office/officeart/2005/8/layout/list1"/>
    <dgm:cxn modelId="{441C8065-19BE-400C-B6DA-E964098C88CF}" type="presParOf" srcId="{AEF424B8-80A7-466D-B266-81E44DB96A93}" destId="{F87A7C2A-4A47-4B39-B8A8-543E288FF5F4}" srcOrd="0" destOrd="0" presId="urn:microsoft.com/office/officeart/2005/8/layout/list1"/>
    <dgm:cxn modelId="{CB0886DE-B49B-4F7A-A6DA-D42E5B27C252}" type="presParOf" srcId="{AEF424B8-80A7-466D-B266-81E44DB96A93}" destId="{BFF9788C-BD0A-4610-9D44-2BFFA7EA94B6}" srcOrd="1" destOrd="0" presId="urn:microsoft.com/office/officeart/2005/8/layout/list1"/>
    <dgm:cxn modelId="{B016310C-7C47-49F0-87ED-8E12D3965A9C}" type="presParOf" srcId="{FA2F8C9F-25BC-4563-B96F-DBF985850AB5}" destId="{B0E364B5-454E-49E4-8690-F9603E5B0CB1}" srcOrd="17" destOrd="0" presId="urn:microsoft.com/office/officeart/2005/8/layout/list1"/>
    <dgm:cxn modelId="{7FCBF02B-9794-4A69-9F08-0996E3308769}" type="presParOf" srcId="{FA2F8C9F-25BC-4563-B96F-DBF985850AB5}" destId="{8BA61290-15A7-4B28-9B53-8C6DB24C54FE}" srcOrd="18" destOrd="0" presId="urn:microsoft.com/office/officeart/2005/8/layout/list1"/>
    <dgm:cxn modelId="{F29EEF02-D9BF-4966-939F-08A0B3B18E08}" type="presParOf" srcId="{FA2F8C9F-25BC-4563-B96F-DBF985850AB5}" destId="{853A006F-0A53-4EC6-9985-9F320A53085F}" srcOrd="19" destOrd="0" presId="urn:microsoft.com/office/officeart/2005/8/layout/list1"/>
    <dgm:cxn modelId="{DC591496-F7D4-4574-B93A-773F6633A259}" type="presParOf" srcId="{FA2F8C9F-25BC-4563-B96F-DBF985850AB5}" destId="{AD87597F-DAB6-4B74-8DE2-E86DEF6AE08A}" srcOrd="20" destOrd="0" presId="urn:microsoft.com/office/officeart/2005/8/layout/list1"/>
    <dgm:cxn modelId="{D7286848-7D1B-41DA-A540-83C09497B85E}" type="presParOf" srcId="{AD87597F-DAB6-4B74-8DE2-E86DEF6AE08A}" destId="{262F1A3A-B6D7-4D98-9E19-99759C063887}" srcOrd="0" destOrd="0" presId="urn:microsoft.com/office/officeart/2005/8/layout/list1"/>
    <dgm:cxn modelId="{4A1B8E53-56CE-4685-8587-89473CF1A192}" type="presParOf" srcId="{AD87597F-DAB6-4B74-8DE2-E86DEF6AE08A}" destId="{37E85106-ECC8-44E8-89F0-4BC59D95901F}" srcOrd="1" destOrd="0" presId="urn:microsoft.com/office/officeart/2005/8/layout/list1"/>
    <dgm:cxn modelId="{3A12A836-14F7-41B6-B889-1FCD6042F96A}" type="presParOf" srcId="{FA2F8C9F-25BC-4563-B96F-DBF985850AB5}" destId="{DE03E697-B736-4514-A702-F42C87524A65}" srcOrd="21" destOrd="0" presId="urn:microsoft.com/office/officeart/2005/8/layout/list1"/>
    <dgm:cxn modelId="{458A15F5-B7AD-4DD8-ABDD-8E49822B92BA}" type="presParOf" srcId="{FA2F8C9F-25BC-4563-B96F-DBF985850AB5}" destId="{4F9FA695-C89C-4D1D-A745-399799917511}" srcOrd="22" destOrd="0" presId="urn:microsoft.com/office/officeart/2005/8/layout/list1"/>
    <dgm:cxn modelId="{8C31E6EE-D2E3-4CCF-97AD-B7678242A82A}" type="presParOf" srcId="{FA2F8C9F-25BC-4563-B96F-DBF985850AB5}" destId="{0BE7764A-E73B-425D-A041-0BFD9B45A81F}" srcOrd="23" destOrd="0" presId="urn:microsoft.com/office/officeart/2005/8/layout/list1"/>
    <dgm:cxn modelId="{A8716ED2-205C-4866-BD22-634758F90125}" type="presParOf" srcId="{FA2F8C9F-25BC-4563-B96F-DBF985850AB5}" destId="{AF6F401D-A011-4349-86A5-8322E2229489}" srcOrd="24" destOrd="0" presId="urn:microsoft.com/office/officeart/2005/8/layout/list1"/>
    <dgm:cxn modelId="{8F5D47CB-37FB-4D47-9CA6-296B26E66487}" type="presParOf" srcId="{AF6F401D-A011-4349-86A5-8322E2229489}" destId="{20D012FE-99EF-4099-AC84-2518C355DC70}" srcOrd="0" destOrd="0" presId="urn:microsoft.com/office/officeart/2005/8/layout/list1"/>
    <dgm:cxn modelId="{387039A2-6FD5-4469-B5AB-7C6A30FDAEC5}" type="presParOf" srcId="{AF6F401D-A011-4349-86A5-8322E2229489}" destId="{77F8977E-24CB-467F-9FD2-AB2C9603C0A2}" srcOrd="1" destOrd="0" presId="urn:microsoft.com/office/officeart/2005/8/layout/list1"/>
    <dgm:cxn modelId="{CB8691B6-3953-407C-AECD-04EB32F9E36A}" type="presParOf" srcId="{FA2F8C9F-25BC-4563-B96F-DBF985850AB5}" destId="{8B0930C9-BE0C-439F-8736-A092F4253293}" srcOrd="25" destOrd="0" presId="urn:microsoft.com/office/officeart/2005/8/layout/list1"/>
    <dgm:cxn modelId="{27A05DD3-94F9-4ACB-8819-977FCAEBFA0B}" type="presParOf" srcId="{FA2F8C9F-25BC-4563-B96F-DBF985850AB5}" destId="{28A0CA79-0297-435F-8CB1-91DF922CD32B}" srcOrd="26"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02D6D1-4113-4225-B4F5-B756E39ED19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09196F69-B9C9-458E-86BA-6B6909C26595}">
      <dgm:prSet phldrT="[Text]" custT="1"/>
      <dgm:spPr/>
      <dgm:t>
        <a:bodyPr/>
        <a:lstStyle/>
        <a:p>
          <a:r>
            <a:rPr lang="lv-LV" sz="1200">
              <a:latin typeface="Times New Roman" pitchFamily="18" charset="0"/>
              <a:cs typeface="Times New Roman" pitchFamily="18" charset="0"/>
            </a:rPr>
            <a:t>Sabiedrības normas, kas attaisno bērnu fizisku sodīšanu, augsts ekonomiskas nevienlīdzības līmenis, vāji normatīvie akti ir riska faktori, kas  veicina to, ka bērns varētu ciest no vardarbības</a:t>
          </a:r>
        </a:p>
      </dgm:t>
    </dgm:pt>
    <dgm:pt modelId="{F45ED012-783F-4EDC-B50D-621EE28952DA}" type="parTrans" cxnId="{B8E796F4-20D3-4BB7-96B5-54F256EA32EE}">
      <dgm:prSet/>
      <dgm:spPr/>
      <dgm:t>
        <a:bodyPr/>
        <a:lstStyle/>
        <a:p>
          <a:endParaRPr lang="lv-LV" sz="1200">
            <a:latin typeface="Times New Roman" pitchFamily="18" charset="0"/>
            <a:cs typeface="Times New Roman" pitchFamily="18" charset="0"/>
          </a:endParaRPr>
        </a:p>
      </dgm:t>
    </dgm:pt>
    <dgm:pt modelId="{F7A5FE8F-F6C7-4794-9277-40C7B110B48B}" type="sibTrans" cxnId="{B8E796F4-20D3-4BB7-96B5-54F256EA32EE}">
      <dgm:prSet/>
      <dgm:spPr/>
      <dgm:t>
        <a:bodyPr/>
        <a:lstStyle/>
        <a:p>
          <a:endParaRPr lang="lv-LV" sz="1200">
            <a:latin typeface="Times New Roman" pitchFamily="18" charset="0"/>
            <a:cs typeface="Times New Roman" pitchFamily="18" charset="0"/>
          </a:endParaRPr>
        </a:p>
      </dgm:t>
    </dgm:pt>
    <dgm:pt modelId="{315A1D5E-0FAC-49AD-AB2A-1542223C77A3}">
      <dgm:prSet phldrT="[Text]" custT="1"/>
      <dgm:spPr/>
      <dgm:t>
        <a:bodyPr/>
        <a:lstStyle/>
        <a:p>
          <a:r>
            <a:rPr lang="lv-LV" sz="1200">
              <a:latin typeface="Times New Roman" pitchFamily="18" charset="0"/>
              <a:cs typeface="Times New Roman" pitchFamily="18" charset="0"/>
            </a:rPr>
            <a:t>Eiropas reģionā katru gadu vardarbīgas izturēšanas dēļ mirst apm. 850 bērni līdz 15 gadu vecumam; 10% bērnu ir cietuši no seksuālas vardarbības, 23% - no fiziskas, 29% no emocionālas vardarbības</a:t>
          </a:r>
        </a:p>
      </dgm:t>
    </dgm:pt>
    <dgm:pt modelId="{FA711404-DF18-45FF-85AC-519238E407ED}" type="parTrans" cxnId="{7F58B654-0604-41E5-922F-90BD0EEEFD23}">
      <dgm:prSet/>
      <dgm:spPr/>
      <dgm:t>
        <a:bodyPr/>
        <a:lstStyle/>
        <a:p>
          <a:endParaRPr lang="lv-LV" sz="1200">
            <a:latin typeface="Times New Roman" pitchFamily="18" charset="0"/>
            <a:cs typeface="Times New Roman" pitchFamily="18" charset="0"/>
          </a:endParaRPr>
        </a:p>
      </dgm:t>
    </dgm:pt>
    <dgm:pt modelId="{EDA9C823-8C10-49D7-ABD6-B249358CE5A4}" type="sibTrans" cxnId="{7F58B654-0604-41E5-922F-90BD0EEEFD23}">
      <dgm:prSet/>
      <dgm:spPr/>
      <dgm:t>
        <a:bodyPr/>
        <a:lstStyle/>
        <a:p>
          <a:endParaRPr lang="lv-LV" sz="1200">
            <a:latin typeface="Times New Roman" pitchFamily="18" charset="0"/>
            <a:cs typeface="Times New Roman" pitchFamily="18" charset="0"/>
          </a:endParaRPr>
        </a:p>
      </dgm:t>
    </dgm:pt>
    <dgm:pt modelId="{C836BF8E-AFF8-407B-888F-0B8754D4A4B5}">
      <dgm:prSet phldrT="[Text]" custT="1"/>
      <dgm:spPr/>
      <dgm:t>
        <a:bodyPr/>
        <a:lstStyle/>
        <a:p>
          <a:r>
            <a:rPr lang="lv-LV" sz="1200">
              <a:latin typeface="Times New Roman" pitchFamily="18" charset="0"/>
              <a:cs typeface="Times New Roman" pitchFamily="18" charset="0"/>
            </a:rPr>
            <a:t>Cietsirdīga izturēšanās pret bērniem ir novēršama, turklāt profilakse dod lielāku ekonomisko efektivitāti kā darbs ar sekām </a:t>
          </a:r>
        </a:p>
      </dgm:t>
    </dgm:pt>
    <dgm:pt modelId="{090F46D8-3B03-4D97-A9A3-54AA975E5B63}" type="parTrans" cxnId="{B10063BF-686F-4F2E-BFC9-0A1F7B042FEF}">
      <dgm:prSet/>
      <dgm:spPr/>
      <dgm:t>
        <a:bodyPr/>
        <a:lstStyle/>
        <a:p>
          <a:endParaRPr lang="lv-LV" sz="1200">
            <a:latin typeface="Times New Roman" pitchFamily="18" charset="0"/>
            <a:cs typeface="Times New Roman" pitchFamily="18" charset="0"/>
          </a:endParaRPr>
        </a:p>
      </dgm:t>
    </dgm:pt>
    <dgm:pt modelId="{55FC322D-91C9-4FE9-A39B-53257ED64343}" type="sibTrans" cxnId="{B10063BF-686F-4F2E-BFC9-0A1F7B042FEF}">
      <dgm:prSet/>
      <dgm:spPr/>
      <dgm:t>
        <a:bodyPr/>
        <a:lstStyle/>
        <a:p>
          <a:endParaRPr lang="lv-LV" sz="1200">
            <a:latin typeface="Times New Roman" pitchFamily="18" charset="0"/>
            <a:cs typeface="Times New Roman" pitchFamily="18" charset="0"/>
          </a:endParaRPr>
        </a:p>
      </dgm:t>
    </dgm:pt>
    <dgm:pt modelId="{D60CC2C6-CECC-4A69-8E9A-62948C0FFD1D}">
      <dgm:prSet custT="1"/>
      <dgm:spPr/>
      <dgm:t>
        <a:bodyPr/>
        <a:lstStyle/>
        <a:p>
          <a:r>
            <a:rPr lang="lv-LV" sz="1200">
              <a:latin typeface="Times New Roman" pitchFamily="18" charset="0"/>
              <a:cs typeface="Times New Roman" pitchFamily="18" charset="0"/>
            </a:rPr>
            <a:t>Bērni ar vardarbības pieredzi biežāk mācās speciālajās izglītības iestādēs, salīdzinot ar bērniem ar līdzīgu veselības stāvokli bez vardarbības pieredzes</a:t>
          </a:r>
        </a:p>
      </dgm:t>
    </dgm:pt>
    <dgm:pt modelId="{401E32DF-5A0A-4EC9-9738-6AABEE15D5E2}" type="parTrans" cxnId="{FC8FF1AC-7D0A-4D95-99C1-8DB6A24325DE}">
      <dgm:prSet/>
      <dgm:spPr/>
      <dgm:t>
        <a:bodyPr/>
        <a:lstStyle/>
        <a:p>
          <a:endParaRPr lang="lv-LV" sz="1200">
            <a:latin typeface="Times New Roman" pitchFamily="18" charset="0"/>
            <a:cs typeface="Times New Roman" pitchFamily="18" charset="0"/>
          </a:endParaRPr>
        </a:p>
      </dgm:t>
    </dgm:pt>
    <dgm:pt modelId="{6E0F1E98-5C5F-47B3-8667-845A0E946066}" type="sibTrans" cxnId="{FC8FF1AC-7D0A-4D95-99C1-8DB6A24325DE}">
      <dgm:prSet/>
      <dgm:spPr/>
      <dgm:t>
        <a:bodyPr/>
        <a:lstStyle/>
        <a:p>
          <a:endParaRPr lang="lv-LV" sz="1200">
            <a:latin typeface="Times New Roman" pitchFamily="18" charset="0"/>
            <a:cs typeface="Times New Roman" pitchFamily="18" charset="0"/>
          </a:endParaRPr>
        </a:p>
      </dgm:t>
    </dgm:pt>
    <dgm:pt modelId="{64CF7E87-EFFD-4AF3-8FA0-00C93C548CE7}">
      <dgm:prSet phldrT="[Text]" custT="1"/>
      <dgm:spPr/>
      <dgm:t>
        <a:bodyPr/>
        <a:lstStyle/>
        <a:p>
          <a:r>
            <a:rPr lang="lv-LV" sz="1200">
              <a:latin typeface="Times New Roman" pitchFamily="18" charset="0"/>
              <a:cs typeface="Times New Roman" pitchFamily="18" charset="0"/>
            </a:rPr>
            <a:t>Vardarbības prevencijas pasākumi ar pierādītu efektivitāti ir: attīstīt drošas un stabilas attiecības starp bērniem un vecākiem vai aprūpētājiem; dzīves prasmju attīstība bērnos un jauniešos; alkohola pieejamības un pārmērīgas lietošanas mazināšana; piekļuves ieročiem un nažiem samazināšana; dzimumu līdztiesības veicināšanas, lai novērstu vardarbību pret sievietēm; kultūras un sociālo normu izmaiņas, kas atbalsta vardarbību; vardarbības mazināšana, identificējot cietušos un piedāvājot atbalsta un palīdzības pakalpojumus </a:t>
          </a:r>
        </a:p>
      </dgm:t>
    </dgm:pt>
    <dgm:pt modelId="{475B0E29-18FB-4B03-B15D-9CF65DFF0D6E}" type="parTrans" cxnId="{15673395-DF74-4005-B49C-F673860EA5E3}">
      <dgm:prSet/>
      <dgm:spPr/>
      <dgm:t>
        <a:bodyPr/>
        <a:lstStyle/>
        <a:p>
          <a:endParaRPr lang="lv-LV" sz="1200">
            <a:latin typeface="Times New Roman" pitchFamily="18" charset="0"/>
            <a:cs typeface="Times New Roman" pitchFamily="18" charset="0"/>
          </a:endParaRPr>
        </a:p>
      </dgm:t>
    </dgm:pt>
    <dgm:pt modelId="{248787D7-2F19-42A2-B04B-2C5CE8185D06}" type="sibTrans" cxnId="{15673395-DF74-4005-B49C-F673860EA5E3}">
      <dgm:prSet/>
      <dgm:spPr/>
      <dgm:t>
        <a:bodyPr/>
        <a:lstStyle/>
        <a:p>
          <a:endParaRPr lang="lv-LV" sz="1200">
            <a:latin typeface="Times New Roman" pitchFamily="18" charset="0"/>
            <a:cs typeface="Times New Roman" pitchFamily="18" charset="0"/>
          </a:endParaRPr>
        </a:p>
      </dgm:t>
    </dgm:pt>
    <dgm:pt modelId="{3C63DE0D-19DB-4A66-B7B1-4F40A6BB9FAE}">
      <dgm:prSet custT="1"/>
      <dgm:spPr/>
      <dgm:t>
        <a:bodyPr/>
        <a:lstStyle/>
        <a:p>
          <a:r>
            <a:rPr lang="lv-LV" sz="1200">
              <a:latin typeface="Times New Roman" pitchFamily="18" charset="0"/>
              <a:cs typeface="Times New Roman" pitchFamily="18" charset="0"/>
            </a:rPr>
            <a:t>Ģimeņu apmeklēšanas (patronāžas) programmas un programmas vecāku iemaņu pilnveidošanai palīdz novērst cietsirdīgu izturēšanos pret bērniem. Šādas programmas palīdz ietaupīt arī izdevumus: 5,7 eiro tiek ietaupīti uz katru eiro, kas tiek iztērēts ģimeņu patronāžas programmām, 17 eiro tiek ietaupīti uz katru eiro, kas tiek iztērēts uz vecāku izglītošanas programmām un pirmsskolas izglītības programmām</a:t>
          </a:r>
        </a:p>
      </dgm:t>
    </dgm:pt>
    <dgm:pt modelId="{214CB326-D2BD-49B2-846A-BAA40B7530B9}" type="parTrans" cxnId="{26A0F889-3767-4550-B6F2-3B6B4EE00CAB}">
      <dgm:prSet/>
      <dgm:spPr/>
      <dgm:t>
        <a:bodyPr/>
        <a:lstStyle/>
        <a:p>
          <a:endParaRPr lang="lv-LV" sz="1200">
            <a:latin typeface="Times New Roman" pitchFamily="18" charset="0"/>
            <a:cs typeface="Times New Roman" pitchFamily="18" charset="0"/>
          </a:endParaRPr>
        </a:p>
      </dgm:t>
    </dgm:pt>
    <dgm:pt modelId="{C0D59725-D25C-4643-9AFA-58631E1D2D55}" type="sibTrans" cxnId="{26A0F889-3767-4550-B6F2-3B6B4EE00CAB}">
      <dgm:prSet/>
      <dgm:spPr/>
      <dgm:t>
        <a:bodyPr/>
        <a:lstStyle/>
        <a:p>
          <a:endParaRPr lang="lv-LV" sz="1200">
            <a:latin typeface="Times New Roman" pitchFamily="18" charset="0"/>
            <a:cs typeface="Times New Roman" pitchFamily="18" charset="0"/>
          </a:endParaRPr>
        </a:p>
      </dgm:t>
    </dgm:pt>
    <dgm:pt modelId="{E8ACBF96-D2F8-4167-9CC3-618B7F842DE2}" type="pres">
      <dgm:prSet presAssocID="{0702D6D1-4113-4225-B4F5-B756E39ED19D}" presName="linear" presStyleCnt="0">
        <dgm:presLayoutVars>
          <dgm:dir/>
          <dgm:animLvl val="lvl"/>
          <dgm:resizeHandles val="exact"/>
        </dgm:presLayoutVars>
      </dgm:prSet>
      <dgm:spPr/>
      <dgm:t>
        <a:bodyPr/>
        <a:lstStyle/>
        <a:p>
          <a:endParaRPr lang="lv-LV"/>
        </a:p>
      </dgm:t>
    </dgm:pt>
    <dgm:pt modelId="{8A11A928-8DCE-4CA0-83B5-75C035A5A8BC}" type="pres">
      <dgm:prSet presAssocID="{09196F69-B9C9-458E-86BA-6B6909C26595}" presName="parentLin" presStyleCnt="0"/>
      <dgm:spPr/>
    </dgm:pt>
    <dgm:pt modelId="{4B04E6BE-2522-4A25-9717-00C34C8D7B64}" type="pres">
      <dgm:prSet presAssocID="{09196F69-B9C9-458E-86BA-6B6909C26595}" presName="parentLeftMargin" presStyleLbl="node1" presStyleIdx="0" presStyleCnt="6"/>
      <dgm:spPr/>
      <dgm:t>
        <a:bodyPr/>
        <a:lstStyle/>
        <a:p>
          <a:endParaRPr lang="lv-LV"/>
        </a:p>
      </dgm:t>
    </dgm:pt>
    <dgm:pt modelId="{863FA6FD-31C9-4612-A485-A037AFB76B8E}" type="pres">
      <dgm:prSet presAssocID="{09196F69-B9C9-458E-86BA-6B6909C26595}" presName="parentText" presStyleLbl="node1" presStyleIdx="0" presStyleCnt="6" custScaleX="124713" custScaleY="81825">
        <dgm:presLayoutVars>
          <dgm:chMax val="0"/>
          <dgm:bulletEnabled val="1"/>
        </dgm:presLayoutVars>
      </dgm:prSet>
      <dgm:spPr/>
      <dgm:t>
        <a:bodyPr/>
        <a:lstStyle/>
        <a:p>
          <a:endParaRPr lang="lv-LV"/>
        </a:p>
      </dgm:t>
    </dgm:pt>
    <dgm:pt modelId="{3C64151B-EF6F-43D7-94BA-D6C7A7209301}" type="pres">
      <dgm:prSet presAssocID="{09196F69-B9C9-458E-86BA-6B6909C26595}" presName="negativeSpace" presStyleCnt="0"/>
      <dgm:spPr/>
    </dgm:pt>
    <dgm:pt modelId="{C5EAC4B2-4661-4386-8D1F-5FB1D68AA031}" type="pres">
      <dgm:prSet presAssocID="{09196F69-B9C9-458E-86BA-6B6909C26595}" presName="childText" presStyleLbl="conFgAcc1" presStyleIdx="0" presStyleCnt="6" custScaleY="74914">
        <dgm:presLayoutVars>
          <dgm:bulletEnabled val="1"/>
        </dgm:presLayoutVars>
      </dgm:prSet>
      <dgm:spPr/>
    </dgm:pt>
    <dgm:pt modelId="{28CE7043-2524-4BA0-A2D9-4412AFCF97EF}" type="pres">
      <dgm:prSet presAssocID="{F7A5FE8F-F6C7-4794-9277-40C7B110B48B}" presName="spaceBetweenRectangles" presStyleCnt="0"/>
      <dgm:spPr/>
    </dgm:pt>
    <dgm:pt modelId="{088CF1DC-12A9-47FF-889C-1464DB271C61}" type="pres">
      <dgm:prSet presAssocID="{315A1D5E-0FAC-49AD-AB2A-1542223C77A3}" presName="parentLin" presStyleCnt="0"/>
      <dgm:spPr/>
    </dgm:pt>
    <dgm:pt modelId="{0F3FFFEC-BB57-4734-B03F-166D277CC7CA}" type="pres">
      <dgm:prSet presAssocID="{315A1D5E-0FAC-49AD-AB2A-1542223C77A3}" presName="parentLeftMargin" presStyleLbl="node1" presStyleIdx="0" presStyleCnt="6"/>
      <dgm:spPr/>
      <dgm:t>
        <a:bodyPr/>
        <a:lstStyle/>
        <a:p>
          <a:endParaRPr lang="lv-LV"/>
        </a:p>
      </dgm:t>
    </dgm:pt>
    <dgm:pt modelId="{D540A954-5098-4136-ACBC-62FD2B58225D}" type="pres">
      <dgm:prSet presAssocID="{315A1D5E-0FAC-49AD-AB2A-1542223C77A3}" presName="parentText" presStyleLbl="node1" presStyleIdx="1" presStyleCnt="6" custScaleX="124698" custScaleY="73469">
        <dgm:presLayoutVars>
          <dgm:chMax val="0"/>
          <dgm:bulletEnabled val="1"/>
        </dgm:presLayoutVars>
      </dgm:prSet>
      <dgm:spPr/>
      <dgm:t>
        <a:bodyPr/>
        <a:lstStyle/>
        <a:p>
          <a:endParaRPr lang="lv-LV"/>
        </a:p>
      </dgm:t>
    </dgm:pt>
    <dgm:pt modelId="{E733D0A0-468D-42B0-B166-FF54E2AED539}" type="pres">
      <dgm:prSet presAssocID="{315A1D5E-0FAC-49AD-AB2A-1542223C77A3}" presName="negativeSpace" presStyleCnt="0"/>
      <dgm:spPr/>
    </dgm:pt>
    <dgm:pt modelId="{7D665359-34A3-4543-8769-BA9F74F8DA9D}" type="pres">
      <dgm:prSet presAssocID="{315A1D5E-0FAC-49AD-AB2A-1542223C77A3}" presName="childText" presStyleLbl="conFgAcc1" presStyleIdx="1" presStyleCnt="6" custScaleY="68423">
        <dgm:presLayoutVars>
          <dgm:bulletEnabled val="1"/>
        </dgm:presLayoutVars>
      </dgm:prSet>
      <dgm:spPr/>
    </dgm:pt>
    <dgm:pt modelId="{3E0381F3-1F67-492E-933F-64A3C2A0AAD8}" type="pres">
      <dgm:prSet presAssocID="{EDA9C823-8C10-49D7-ABD6-B249358CE5A4}" presName="spaceBetweenRectangles" presStyleCnt="0"/>
      <dgm:spPr/>
    </dgm:pt>
    <dgm:pt modelId="{BBAEAAEB-D747-4E21-BB15-0A22F844CD56}" type="pres">
      <dgm:prSet presAssocID="{D60CC2C6-CECC-4A69-8E9A-62948C0FFD1D}" presName="parentLin" presStyleCnt="0"/>
      <dgm:spPr/>
    </dgm:pt>
    <dgm:pt modelId="{08A76562-9BCA-4B85-A023-2E6F70B3D9D0}" type="pres">
      <dgm:prSet presAssocID="{D60CC2C6-CECC-4A69-8E9A-62948C0FFD1D}" presName="parentLeftMargin" presStyleLbl="node1" presStyleIdx="1" presStyleCnt="6"/>
      <dgm:spPr/>
      <dgm:t>
        <a:bodyPr/>
        <a:lstStyle/>
        <a:p>
          <a:endParaRPr lang="lv-LV"/>
        </a:p>
      </dgm:t>
    </dgm:pt>
    <dgm:pt modelId="{0B44F6CC-F89F-47D5-9730-C5EA1198E834}" type="pres">
      <dgm:prSet presAssocID="{D60CC2C6-CECC-4A69-8E9A-62948C0FFD1D}" presName="parentText" presStyleLbl="node1" presStyleIdx="2" presStyleCnt="6" custScaleX="123218" custScaleY="65256">
        <dgm:presLayoutVars>
          <dgm:chMax val="0"/>
          <dgm:bulletEnabled val="1"/>
        </dgm:presLayoutVars>
      </dgm:prSet>
      <dgm:spPr/>
      <dgm:t>
        <a:bodyPr/>
        <a:lstStyle/>
        <a:p>
          <a:endParaRPr lang="lv-LV"/>
        </a:p>
      </dgm:t>
    </dgm:pt>
    <dgm:pt modelId="{52A5665C-516E-4F1B-91C0-B55D1C18F50A}" type="pres">
      <dgm:prSet presAssocID="{D60CC2C6-CECC-4A69-8E9A-62948C0FFD1D}" presName="negativeSpace" presStyleCnt="0"/>
      <dgm:spPr/>
    </dgm:pt>
    <dgm:pt modelId="{92AC5644-FB9F-40FB-A95C-B09574B7ADC4}" type="pres">
      <dgm:prSet presAssocID="{D60CC2C6-CECC-4A69-8E9A-62948C0FFD1D}" presName="childText" presStyleLbl="conFgAcc1" presStyleIdx="2" presStyleCnt="6" custScaleY="61994" custLinFactNeighborY="31358">
        <dgm:presLayoutVars>
          <dgm:bulletEnabled val="1"/>
        </dgm:presLayoutVars>
      </dgm:prSet>
      <dgm:spPr/>
    </dgm:pt>
    <dgm:pt modelId="{EFD00EC9-CE24-4803-A74D-904893601542}" type="pres">
      <dgm:prSet presAssocID="{6E0F1E98-5C5F-47B3-8667-845A0E946066}" presName="spaceBetweenRectangles" presStyleCnt="0"/>
      <dgm:spPr/>
    </dgm:pt>
    <dgm:pt modelId="{2435027A-17C5-43AD-B3E6-7DC70FB5577E}" type="pres">
      <dgm:prSet presAssocID="{C836BF8E-AFF8-407B-888F-0B8754D4A4B5}" presName="parentLin" presStyleCnt="0"/>
      <dgm:spPr/>
    </dgm:pt>
    <dgm:pt modelId="{DF8F49C7-5DF7-4E0E-AD1A-6DD8F9B1AF14}" type="pres">
      <dgm:prSet presAssocID="{C836BF8E-AFF8-407B-888F-0B8754D4A4B5}" presName="parentLeftMargin" presStyleLbl="node1" presStyleIdx="2" presStyleCnt="6"/>
      <dgm:spPr/>
      <dgm:t>
        <a:bodyPr/>
        <a:lstStyle/>
        <a:p>
          <a:endParaRPr lang="lv-LV"/>
        </a:p>
      </dgm:t>
    </dgm:pt>
    <dgm:pt modelId="{9609F712-B64E-4824-8FB2-3F4C065682D0}" type="pres">
      <dgm:prSet presAssocID="{C836BF8E-AFF8-407B-888F-0B8754D4A4B5}" presName="parentText" presStyleLbl="node1" presStyleIdx="3" presStyleCnt="6" custScaleX="123682" custScaleY="56498">
        <dgm:presLayoutVars>
          <dgm:chMax val="0"/>
          <dgm:bulletEnabled val="1"/>
        </dgm:presLayoutVars>
      </dgm:prSet>
      <dgm:spPr/>
      <dgm:t>
        <a:bodyPr/>
        <a:lstStyle/>
        <a:p>
          <a:endParaRPr lang="lv-LV"/>
        </a:p>
      </dgm:t>
    </dgm:pt>
    <dgm:pt modelId="{DE8602A2-00CF-48B3-88F2-D86284E4A3A1}" type="pres">
      <dgm:prSet presAssocID="{C836BF8E-AFF8-407B-888F-0B8754D4A4B5}" presName="negativeSpace" presStyleCnt="0"/>
      <dgm:spPr/>
    </dgm:pt>
    <dgm:pt modelId="{3BDB9820-9DAA-43A0-83DE-5C84E6EE6871}" type="pres">
      <dgm:prSet presAssocID="{C836BF8E-AFF8-407B-888F-0B8754D4A4B5}" presName="childText" presStyleLbl="conFgAcc1" presStyleIdx="3" presStyleCnt="6" custScaleY="55242" custLinFactNeighborY="76546">
        <dgm:presLayoutVars>
          <dgm:bulletEnabled val="1"/>
        </dgm:presLayoutVars>
      </dgm:prSet>
      <dgm:spPr/>
    </dgm:pt>
    <dgm:pt modelId="{74953E37-9BEF-4907-B401-383A8F11E5FF}" type="pres">
      <dgm:prSet presAssocID="{55FC322D-91C9-4FE9-A39B-53257ED64343}" presName="spaceBetweenRectangles" presStyleCnt="0"/>
      <dgm:spPr/>
    </dgm:pt>
    <dgm:pt modelId="{CA19E00A-F83A-4298-A5ED-F8D0B3F2AC5E}" type="pres">
      <dgm:prSet presAssocID="{64CF7E87-EFFD-4AF3-8FA0-00C93C548CE7}" presName="parentLin" presStyleCnt="0"/>
      <dgm:spPr/>
    </dgm:pt>
    <dgm:pt modelId="{2BFE1040-D6FE-4EE5-8370-483B2008FC5B}" type="pres">
      <dgm:prSet presAssocID="{64CF7E87-EFFD-4AF3-8FA0-00C93C548CE7}" presName="parentLeftMargin" presStyleLbl="node1" presStyleIdx="3" presStyleCnt="6"/>
      <dgm:spPr/>
      <dgm:t>
        <a:bodyPr/>
        <a:lstStyle/>
        <a:p>
          <a:endParaRPr lang="lv-LV"/>
        </a:p>
      </dgm:t>
    </dgm:pt>
    <dgm:pt modelId="{192FB630-D194-4187-B858-E81B60045A8C}" type="pres">
      <dgm:prSet presAssocID="{64CF7E87-EFFD-4AF3-8FA0-00C93C548CE7}" presName="parentText" presStyleLbl="node1" presStyleIdx="4" presStyleCnt="6" custScaleX="125146" custScaleY="152904" custLinFactNeighborX="-6723" custLinFactNeighborY="11538">
        <dgm:presLayoutVars>
          <dgm:chMax val="0"/>
          <dgm:bulletEnabled val="1"/>
        </dgm:presLayoutVars>
      </dgm:prSet>
      <dgm:spPr/>
      <dgm:t>
        <a:bodyPr/>
        <a:lstStyle/>
        <a:p>
          <a:endParaRPr lang="lv-LV"/>
        </a:p>
      </dgm:t>
    </dgm:pt>
    <dgm:pt modelId="{7BC6A0BC-00AD-47ED-8D21-2D76B9D88105}" type="pres">
      <dgm:prSet presAssocID="{64CF7E87-EFFD-4AF3-8FA0-00C93C548CE7}" presName="negativeSpace" presStyleCnt="0"/>
      <dgm:spPr/>
    </dgm:pt>
    <dgm:pt modelId="{AABCFEC9-2827-4F39-93E5-2515B79DEAAE}" type="pres">
      <dgm:prSet presAssocID="{64CF7E87-EFFD-4AF3-8FA0-00C93C548CE7}" presName="childText" presStyleLbl="conFgAcc1" presStyleIdx="4" presStyleCnt="6" custLinFactNeighborY="-64142">
        <dgm:presLayoutVars>
          <dgm:bulletEnabled val="1"/>
        </dgm:presLayoutVars>
      </dgm:prSet>
      <dgm:spPr/>
    </dgm:pt>
    <dgm:pt modelId="{79DA8D74-0805-47B1-8A19-CFDFC0E8F51D}" type="pres">
      <dgm:prSet presAssocID="{248787D7-2F19-42A2-B04B-2C5CE8185D06}" presName="spaceBetweenRectangles" presStyleCnt="0"/>
      <dgm:spPr/>
    </dgm:pt>
    <dgm:pt modelId="{E5867D02-D419-4969-93EC-6455C6AD9EB5}" type="pres">
      <dgm:prSet presAssocID="{3C63DE0D-19DB-4A66-B7B1-4F40A6BB9FAE}" presName="parentLin" presStyleCnt="0"/>
      <dgm:spPr/>
    </dgm:pt>
    <dgm:pt modelId="{92CCAFA9-92BD-43C1-9273-1514A832A6D8}" type="pres">
      <dgm:prSet presAssocID="{3C63DE0D-19DB-4A66-B7B1-4F40A6BB9FAE}" presName="parentLeftMargin" presStyleLbl="node1" presStyleIdx="4" presStyleCnt="6"/>
      <dgm:spPr/>
      <dgm:t>
        <a:bodyPr/>
        <a:lstStyle/>
        <a:p>
          <a:endParaRPr lang="lv-LV"/>
        </a:p>
      </dgm:t>
    </dgm:pt>
    <dgm:pt modelId="{1C62B24B-0028-41BE-A3A7-7DC2396ED18C}" type="pres">
      <dgm:prSet presAssocID="{3C63DE0D-19DB-4A66-B7B1-4F40A6BB9FAE}" presName="parentText" presStyleLbl="node1" presStyleIdx="5" presStyleCnt="6" custScaleX="125330" custScaleY="131037" custLinFactNeighborX="-6723" custLinFactNeighborY="-15644">
        <dgm:presLayoutVars>
          <dgm:chMax val="0"/>
          <dgm:bulletEnabled val="1"/>
        </dgm:presLayoutVars>
      </dgm:prSet>
      <dgm:spPr/>
      <dgm:t>
        <a:bodyPr/>
        <a:lstStyle/>
        <a:p>
          <a:endParaRPr lang="lv-LV"/>
        </a:p>
      </dgm:t>
    </dgm:pt>
    <dgm:pt modelId="{E010D3A0-73C4-4143-9012-5842BA5C0984}" type="pres">
      <dgm:prSet presAssocID="{3C63DE0D-19DB-4A66-B7B1-4F40A6BB9FAE}" presName="negativeSpace" presStyleCnt="0"/>
      <dgm:spPr/>
    </dgm:pt>
    <dgm:pt modelId="{B6A7E181-15CB-4738-9B1F-2BCDF289CE6B}" type="pres">
      <dgm:prSet presAssocID="{3C63DE0D-19DB-4A66-B7B1-4F40A6BB9FAE}" presName="childText" presStyleLbl="conFgAcc1" presStyleIdx="5" presStyleCnt="6" custLinFactNeighborY="-72355">
        <dgm:presLayoutVars>
          <dgm:bulletEnabled val="1"/>
        </dgm:presLayoutVars>
      </dgm:prSet>
      <dgm:spPr/>
    </dgm:pt>
  </dgm:ptLst>
  <dgm:cxnLst>
    <dgm:cxn modelId="{6B91C97B-83E7-43C5-B854-81FD195AB8CC}" type="presOf" srcId="{315A1D5E-0FAC-49AD-AB2A-1542223C77A3}" destId="{0F3FFFEC-BB57-4734-B03F-166D277CC7CA}" srcOrd="0" destOrd="0" presId="urn:microsoft.com/office/officeart/2005/8/layout/list1"/>
    <dgm:cxn modelId="{FB8CBE47-F896-47D8-9F50-F96D32C4D15F}" type="presOf" srcId="{D60CC2C6-CECC-4A69-8E9A-62948C0FFD1D}" destId="{0B44F6CC-F89F-47D5-9730-C5EA1198E834}" srcOrd="1" destOrd="0" presId="urn:microsoft.com/office/officeart/2005/8/layout/list1"/>
    <dgm:cxn modelId="{4937C089-742E-4F99-B513-2CB47F87AA03}" type="presOf" srcId="{3C63DE0D-19DB-4A66-B7B1-4F40A6BB9FAE}" destId="{92CCAFA9-92BD-43C1-9273-1514A832A6D8}" srcOrd="0" destOrd="0" presId="urn:microsoft.com/office/officeart/2005/8/layout/list1"/>
    <dgm:cxn modelId="{CD5AEB75-DBD8-44D8-AE81-1CA36392642A}" type="presOf" srcId="{D60CC2C6-CECC-4A69-8E9A-62948C0FFD1D}" destId="{08A76562-9BCA-4B85-A023-2E6F70B3D9D0}" srcOrd="0" destOrd="0" presId="urn:microsoft.com/office/officeart/2005/8/layout/list1"/>
    <dgm:cxn modelId="{B10063BF-686F-4F2E-BFC9-0A1F7B042FEF}" srcId="{0702D6D1-4113-4225-B4F5-B756E39ED19D}" destId="{C836BF8E-AFF8-407B-888F-0B8754D4A4B5}" srcOrd="3" destOrd="0" parTransId="{090F46D8-3B03-4D97-A9A3-54AA975E5B63}" sibTransId="{55FC322D-91C9-4FE9-A39B-53257ED64343}"/>
    <dgm:cxn modelId="{FC8FF1AC-7D0A-4D95-99C1-8DB6A24325DE}" srcId="{0702D6D1-4113-4225-B4F5-B756E39ED19D}" destId="{D60CC2C6-CECC-4A69-8E9A-62948C0FFD1D}" srcOrd="2" destOrd="0" parTransId="{401E32DF-5A0A-4EC9-9738-6AABEE15D5E2}" sibTransId="{6E0F1E98-5C5F-47B3-8667-845A0E946066}"/>
    <dgm:cxn modelId="{78687430-2C9B-4A54-8C8D-E85C5E7347BD}" type="presOf" srcId="{315A1D5E-0FAC-49AD-AB2A-1542223C77A3}" destId="{D540A954-5098-4136-ACBC-62FD2B58225D}" srcOrd="1" destOrd="0" presId="urn:microsoft.com/office/officeart/2005/8/layout/list1"/>
    <dgm:cxn modelId="{B8E796F4-20D3-4BB7-96B5-54F256EA32EE}" srcId="{0702D6D1-4113-4225-B4F5-B756E39ED19D}" destId="{09196F69-B9C9-458E-86BA-6B6909C26595}" srcOrd="0" destOrd="0" parTransId="{F45ED012-783F-4EDC-B50D-621EE28952DA}" sibTransId="{F7A5FE8F-F6C7-4794-9277-40C7B110B48B}"/>
    <dgm:cxn modelId="{08E7CF81-D671-4745-85B7-6A26833C858B}" type="presOf" srcId="{09196F69-B9C9-458E-86BA-6B6909C26595}" destId="{863FA6FD-31C9-4612-A485-A037AFB76B8E}" srcOrd="1" destOrd="0" presId="urn:microsoft.com/office/officeart/2005/8/layout/list1"/>
    <dgm:cxn modelId="{15673395-DF74-4005-B49C-F673860EA5E3}" srcId="{0702D6D1-4113-4225-B4F5-B756E39ED19D}" destId="{64CF7E87-EFFD-4AF3-8FA0-00C93C548CE7}" srcOrd="4" destOrd="0" parTransId="{475B0E29-18FB-4B03-B15D-9CF65DFF0D6E}" sibTransId="{248787D7-2F19-42A2-B04B-2C5CE8185D06}"/>
    <dgm:cxn modelId="{33DE1C77-2714-4778-8D6C-CEDF406208C7}" type="presOf" srcId="{C836BF8E-AFF8-407B-888F-0B8754D4A4B5}" destId="{9609F712-B64E-4824-8FB2-3F4C065682D0}" srcOrd="1" destOrd="0" presId="urn:microsoft.com/office/officeart/2005/8/layout/list1"/>
    <dgm:cxn modelId="{50AE2AB7-04C7-4F33-84EC-D2B4691B331F}" type="presOf" srcId="{64CF7E87-EFFD-4AF3-8FA0-00C93C548CE7}" destId="{2BFE1040-D6FE-4EE5-8370-483B2008FC5B}" srcOrd="0" destOrd="0" presId="urn:microsoft.com/office/officeart/2005/8/layout/list1"/>
    <dgm:cxn modelId="{264DB53A-4AFF-4ADE-8B9D-456D2CE937D2}" type="presOf" srcId="{09196F69-B9C9-458E-86BA-6B6909C26595}" destId="{4B04E6BE-2522-4A25-9717-00C34C8D7B64}" srcOrd="0" destOrd="0" presId="urn:microsoft.com/office/officeart/2005/8/layout/list1"/>
    <dgm:cxn modelId="{9DE65707-90E1-4F3C-A821-81F1DE79E711}" type="presOf" srcId="{3C63DE0D-19DB-4A66-B7B1-4F40A6BB9FAE}" destId="{1C62B24B-0028-41BE-A3A7-7DC2396ED18C}" srcOrd="1" destOrd="0" presId="urn:microsoft.com/office/officeart/2005/8/layout/list1"/>
    <dgm:cxn modelId="{D34C5E19-71C9-4F2C-86D1-E416FC6F8DBF}" type="presOf" srcId="{64CF7E87-EFFD-4AF3-8FA0-00C93C548CE7}" destId="{192FB630-D194-4187-B858-E81B60045A8C}" srcOrd="1" destOrd="0" presId="urn:microsoft.com/office/officeart/2005/8/layout/list1"/>
    <dgm:cxn modelId="{7F58B654-0604-41E5-922F-90BD0EEEFD23}" srcId="{0702D6D1-4113-4225-B4F5-B756E39ED19D}" destId="{315A1D5E-0FAC-49AD-AB2A-1542223C77A3}" srcOrd="1" destOrd="0" parTransId="{FA711404-DF18-45FF-85AC-519238E407ED}" sibTransId="{EDA9C823-8C10-49D7-ABD6-B249358CE5A4}"/>
    <dgm:cxn modelId="{FF964E48-A97D-49BB-871A-1D8768AA474A}" type="presOf" srcId="{0702D6D1-4113-4225-B4F5-B756E39ED19D}" destId="{E8ACBF96-D2F8-4167-9CC3-618B7F842DE2}" srcOrd="0" destOrd="0" presId="urn:microsoft.com/office/officeart/2005/8/layout/list1"/>
    <dgm:cxn modelId="{26A0F889-3767-4550-B6F2-3B6B4EE00CAB}" srcId="{0702D6D1-4113-4225-B4F5-B756E39ED19D}" destId="{3C63DE0D-19DB-4A66-B7B1-4F40A6BB9FAE}" srcOrd="5" destOrd="0" parTransId="{214CB326-D2BD-49B2-846A-BAA40B7530B9}" sibTransId="{C0D59725-D25C-4643-9AFA-58631E1D2D55}"/>
    <dgm:cxn modelId="{1D103D75-680F-4C71-BA1B-612B99F37E38}" type="presOf" srcId="{C836BF8E-AFF8-407B-888F-0B8754D4A4B5}" destId="{DF8F49C7-5DF7-4E0E-AD1A-6DD8F9B1AF14}" srcOrd="0" destOrd="0" presId="urn:microsoft.com/office/officeart/2005/8/layout/list1"/>
    <dgm:cxn modelId="{D7136C2E-EB2F-40CE-80AD-EF37D978E545}" type="presParOf" srcId="{E8ACBF96-D2F8-4167-9CC3-618B7F842DE2}" destId="{8A11A928-8DCE-4CA0-83B5-75C035A5A8BC}" srcOrd="0" destOrd="0" presId="urn:microsoft.com/office/officeart/2005/8/layout/list1"/>
    <dgm:cxn modelId="{847C1B21-188C-498F-BE2A-E24A553A7441}" type="presParOf" srcId="{8A11A928-8DCE-4CA0-83B5-75C035A5A8BC}" destId="{4B04E6BE-2522-4A25-9717-00C34C8D7B64}" srcOrd="0" destOrd="0" presId="urn:microsoft.com/office/officeart/2005/8/layout/list1"/>
    <dgm:cxn modelId="{A1328494-EBA8-4F5F-9B2A-18137848437D}" type="presParOf" srcId="{8A11A928-8DCE-4CA0-83B5-75C035A5A8BC}" destId="{863FA6FD-31C9-4612-A485-A037AFB76B8E}" srcOrd="1" destOrd="0" presId="urn:microsoft.com/office/officeart/2005/8/layout/list1"/>
    <dgm:cxn modelId="{31203590-0BC8-4EC3-9ED1-AD84510DC371}" type="presParOf" srcId="{E8ACBF96-D2F8-4167-9CC3-618B7F842DE2}" destId="{3C64151B-EF6F-43D7-94BA-D6C7A7209301}" srcOrd="1" destOrd="0" presId="urn:microsoft.com/office/officeart/2005/8/layout/list1"/>
    <dgm:cxn modelId="{70D71FCA-BED4-431D-A1B7-8031F48A3472}" type="presParOf" srcId="{E8ACBF96-D2F8-4167-9CC3-618B7F842DE2}" destId="{C5EAC4B2-4661-4386-8D1F-5FB1D68AA031}" srcOrd="2" destOrd="0" presId="urn:microsoft.com/office/officeart/2005/8/layout/list1"/>
    <dgm:cxn modelId="{4E358579-A64B-4022-AC0B-0138AF056E72}" type="presParOf" srcId="{E8ACBF96-D2F8-4167-9CC3-618B7F842DE2}" destId="{28CE7043-2524-4BA0-A2D9-4412AFCF97EF}" srcOrd="3" destOrd="0" presId="urn:microsoft.com/office/officeart/2005/8/layout/list1"/>
    <dgm:cxn modelId="{C10C6524-F5CC-4A72-B075-85CA6E990C91}" type="presParOf" srcId="{E8ACBF96-D2F8-4167-9CC3-618B7F842DE2}" destId="{088CF1DC-12A9-47FF-889C-1464DB271C61}" srcOrd="4" destOrd="0" presId="urn:microsoft.com/office/officeart/2005/8/layout/list1"/>
    <dgm:cxn modelId="{6FA895EB-F3F3-42AB-9C92-7DFE5CEB3257}" type="presParOf" srcId="{088CF1DC-12A9-47FF-889C-1464DB271C61}" destId="{0F3FFFEC-BB57-4734-B03F-166D277CC7CA}" srcOrd="0" destOrd="0" presId="urn:microsoft.com/office/officeart/2005/8/layout/list1"/>
    <dgm:cxn modelId="{9C5C0ADC-EB08-4463-AB37-512454713575}" type="presParOf" srcId="{088CF1DC-12A9-47FF-889C-1464DB271C61}" destId="{D540A954-5098-4136-ACBC-62FD2B58225D}" srcOrd="1" destOrd="0" presId="urn:microsoft.com/office/officeart/2005/8/layout/list1"/>
    <dgm:cxn modelId="{421B109D-798B-4204-ADB2-50EC431E9B40}" type="presParOf" srcId="{E8ACBF96-D2F8-4167-9CC3-618B7F842DE2}" destId="{E733D0A0-468D-42B0-B166-FF54E2AED539}" srcOrd="5" destOrd="0" presId="urn:microsoft.com/office/officeart/2005/8/layout/list1"/>
    <dgm:cxn modelId="{594E6708-676F-4E3B-A402-B3DB575B4BD1}" type="presParOf" srcId="{E8ACBF96-D2F8-4167-9CC3-618B7F842DE2}" destId="{7D665359-34A3-4543-8769-BA9F74F8DA9D}" srcOrd="6" destOrd="0" presId="urn:microsoft.com/office/officeart/2005/8/layout/list1"/>
    <dgm:cxn modelId="{8989944C-0382-4C2E-9D60-A1D0421CB470}" type="presParOf" srcId="{E8ACBF96-D2F8-4167-9CC3-618B7F842DE2}" destId="{3E0381F3-1F67-492E-933F-64A3C2A0AAD8}" srcOrd="7" destOrd="0" presId="urn:microsoft.com/office/officeart/2005/8/layout/list1"/>
    <dgm:cxn modelId="{FA89A10A-0A96-46BE-9AF2-133029036EA8}" type="presParOf" srcId="{E8ACBF96-D2F8-4167-9CC3-618B7F842DE2}" destId="{BBAEAAEB-D747-4E21-BB15-0A22F844CD56}" srcOrd="8" destOrd="0" presId="urn:microsoft.com/office/officeart/2005/8/layout/list1"/>
    <dgm:cxn modelId="{45433245-F101-4B7E-998F-0FD8ACF1D38F}" type="presParOf" srcId="{BBAEAAEB-D747-4E21-BB15-0A22F844CD56}" destId="{08A76562-9BCA-4B85-A023-2E6F70B3D9D0}" srcOrd="0" destOrd="0" presId="urn:microsoft.com/office/officeart/2005/8/layout/list1"/>
    <dgm:cxn modelId="{C573C365-4B27-4729-A67A-36216AC0BBED}" type="presParOf" srcId="{BBAEAAEB-D747-4E21-BB15-0A22F844CD56}" destId="{0B44F6CC-F89F-47D5-9730-C5EA1198E834}" srcOrd="1" destOrd="0" presId="urn:microsoft.com/office/officeart/2005/8/layout/list1"/>
    <dgm:cxn modelId="{2DD0FFA7-1776-4E62-B54A-EB431B93D521}" type="presParOf" srcId="{E8ACBF96-D2F8-4167-9CC3-618B7F842DE2}" destId="{52A5665C-516E-4F1B-91C0-B55D1C18F50A}" srcOrd="9" destOrd="0" presId="urn:microsoft.com/office/officeart/2005/8/layout/list1"/>
    <dgm:cxn modelId="{7A98B36D-9939-4F1C-8EAC-7DB5A9AB69AC}" type="presParOf" srcId="{E8ACBF96-D2F8-4167-9CC3-618B7F842DE2}" destId="{92AC5644-FB9F-40FB-A95C-B09574B7ADC4}" srcOrd="10" destOrd="0" presId="urn:microsoft.com/office/officeart/2005/8/layout/list1"/>
    <dgm:cxn modelId="{C613765D-1690-4F6B-A7B3-0124CDCCFE8C}" type="presParOf" srcId="{E8ACBF96-D2F8-4167-9CC3-618B7F842DE2}" destId="{EFD00EC9-CE24-4803-A74D-904893601542}" srcOrd="11" destOrd="0" presId="urn:microsoft.com/office/officeart/2005/8/layout/list1"/>
    <dgm:cxn modelId="{CCC617B1-C1DD-430C-AACF-FF015ECBA005}" type="presParOf" srcId="{E8ACBF96-D2F8-4167-9CC3-618B7F842DE2}" destId="{2435027A-17C5-43AD-B3E6-7DC70FB5577E}" srcOrd="12" destOrd="0" presId="urn:microsoft.com/office/officeart/2005/8/layout/list1"/>
    <dgm:cxn modelId="{B94E8A5C-B19D-40C6-8443-5C40349F9806}" type="presParOf" srcId="{2435027A-17C5-43AD-B3E6-7DC70FB5577E}" destId="{DF8F49C7-5DF7-4E0E-AD1A-6DD8F9B1AF14}" srcOrd="0" destOrd="0" presId="urn:microsoft.com/office/officeart/2005/8/layout/list1"/>
    <dgm:cxn modelId="{AA0D9783-2426-43E1-A4A7-F604D48A2FCA}" type="presParOf" srcId="{2435027A-17C5-43AD-B3E6-7DC70FB5577E}" destId="{9609F712-B64E-4824-8FB2-3F4C065682D0}" srcOrd="1" destOrd="0" presId="urn:microsoft.com/office/officeart/2005/8/layout/list1"/>
    <dgm:cxn modelId="{8848C56E-5C52-4865-828B-83628CEF2C59}" type="presParOf" srcId="{E8ACBF96-D2F8-4167-9CC3-618B7F842DE2}" destId="{DE8602A2-00CF-48B3-88F2-D86284E4A3A1}" srcOrd="13" destOrd="0" presId="urn:microsoft.com/office/officeart/2005/8/layout/list1"/>
    <dgm:cxn modelId="{760F12A7-5C15-4BE9-A3E1-89787B2D9D19}" type="presParOf" srcId="{E8ACBF96-D2F8-4167-9CC3-618B7F842DE2}" destId="{3BDB9820-9DAA-43A0-83DE-5C84E6EE6871}" srcOrd="14" destOrd="0" presId="urn:microsoft.com/office/officeart/2005/8/layout/list1"/>
    <dgm:cxn modelId="{17BF5299-AEA8-4A8A-8140-3B853A529212}" type="presParOf" srcId="{E8ACBF96-D2F8-4167-9CC3-618B7F842DE2}" destId="{74953E37-9BEF-4907-B401-383A8F11E5FF}" srcOrd="15" destOrd="0" presId="urn:microsoft.com/office/officeart/2005/8/layout/list1"/>
    <dgm:cxn modelId="{D39BAAF0-35DF-404B-9258-EEE61FF45310}" type="presParOf" srcId="{E8ACBF96-D2F8-4167-9CC3-618B7F842DE2}" destId="{CA19E00A-F83A-4298-A5ED-F8D0B3F2AC5E}" srcOrd="16" destOrd="0" presId="urn:microsoft.com/office/officeart/2005/8/layout/list1"/>
    <dgm:cxn modelId="{26F8DBCA-1EA5-49FD-8D74-F5DF19EA8D58}" type="presParOf" srcId="{CA19E00A-F83A-4298-A5ED-F8D0B3F2AC5E}" destId="{2BFE1040-D6FE-4EE5-8370-483B2008FC5B}" srcOrd="0" destOrd="0" presId="urn:microsoft.com/office/officeart/2005/8/layout/list1"/>
    <dgm:cxn modelId="{752CAFAE-BF09-4ACC-AC2F-0A3FC792543B}" type="presParOf" srcId="{CA19E00A-F83A-4298-A5ED-F8D0B3F2AC5E}" destId="{192FB630-D194-4187-B858-E81B60045A8C}" srcOrd="1" destOrd="0" presId="urn:microsoft.com/office/officeart/2005/8/layout/list1"/>
    <dgm:cxn modelId="{B5BBB8B7-D43A-400D-A7FD-AB5D4E064A81}" type="presParOf" srcId="{E8ACBF96-D2F8-4167-9CC3-618B7F842DE2}" destId="{7BC6A0BC-00AD-47ED-8D21-2D76B9D88105}" srcOrd="17" destOrd="0" presId="urn:microsoft.com/office/officeart/2005/8/layout/list1"/>
    <dgm:cxn modelId="{5F21D0A0-E4D5-460E-A37A-E2C5318DDC21}" type="presParOf" srcId="{E8ACBF96-D2F8-4167-9CC3-618B7F842DE2}" destId="{AABCFEC9-2827-4F39-93E5-2515B79DEAAE}" srcOrd="18" destOrd="0" presId="urn:microsoft.com/office/officeart/2005/8/layout/list1"/>
    <dgm:cxn modelId="{3B897F27-F847-4F15-8A03-C5348504B30E}" type="presParOf" srcId="{E8ACBF96-D2F8-4167-9CC3-618B7F842DE2}" destId="{79DA8D74-0805-47B1-8A19-CFDFC0E8F51D}" srcOrd="19" destOrd="0" presId="urn:microsoft.com/office/officeart/2005/8/layout/list1"/>
    <dgm:cxn modelId="{E53D8A0A-C2FC-49C1-A128-048AFBCE2FEB}" type="presParOf" srcId="{E8ACBF96-D2F8-4167-9CC3-618B7F842DE2}" destId="{E5867D02-D419-4969-93EC-6455C6AD9EB5}" srcOrd="20" destOrd="0" presId="urn:microsoft.com/office/officeart/2005/8/layout/list1"/>
    <dgm:cxn modelId="{3D05645D-E258-4BEA-835A-D435C11C5C3F}" type="presParOf" srcId="{E5867D02-D419-4969-93EC-6455C6AD9EB5}" destId="{92CCAFA9-92BD-43C1-9273-1514A832A6D8}" srcOrd="0" destOrd="0" presId="urn:microsoft.com/office/officeart/2005/8/layout/list1"/>
    <dgm:cxn modelId="{D9AA9FDF-EE94-4AE9-A43B-E3DD25145E83}" type="presParOf" srcId="{E5867D02-D419-4969-93EC-6455C6AD9EB5}" destId="{1C62B24B-0028-41BE-A3A7-7DC2396ED18C}" srcOrd="1" destOrd="0" presId="urn:microsoft.com/office/officeart/2005/8/layout/list1"/>
    <dgm:cxn modelId="{9CEAD787-786B-4051-A20E-2BFE37737BB0}" type="presParOf" srcId="{E8ACBF96-D2F8-4167-9CC3-618B7F842DE2}" destId="{E010D3A0-73C4-4143-9012-5842BA5C0984}" srcOrd="21" destOrd="0" presId="urn:microsoft.com/office/officeart/2005/8/layout/list1"/>
    <dgm:cxn modelId="{C72F32B2-E5FD-4E45-9E79-12942642B0F0}" type="presParOf" srcId="{E8ACBF96-D2F8-4167-9CC3-618B7F842DE2}" destId="{B6A7E181-15CB-4738-9B1F-2BCDF289CE6B}" srcOrd="22"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77F707-98F4-419A-B3A9-78E6C619B14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D475B4E4-1C79-4ECF-BA22-1B9DC1ED5668}">
      <dgm:prSet phldrT="[Text]" custT="1"/>
      <dgm:spPr/>
      <dgm:t>
        <a:bodyPr/>
        <a:lstStyle/>
        <a:p>
          <a:r>
            <a:rPr lang="lv-LV" sz="1200">
              <a:latin typeface="Times New Roman" pitchFamily="18" charset="0"/>
              <a:cs typeface="Times New Roman" pitchFamily="18" charset="0"/>
            </a:rPr>
            <a:t>Kopumā pasaulē savās mājās konfliktu laikā aiziet bojā ievērojami vairāk cilvēku nekā pilsoņu karu laikā, īpaši tas skar sievietes un bērnus</a:t>
          </a:r>
        </a:p>
      </dgm:t>
    </dgm:pt>
    <dgm:pt modelId="{F1113A0F-528E-499B-9A34-A465132527D2}" type="parTrans" cxnId="{B0D72019-F5DF-4E45-B966-71CDBC4A690A}">
      <dgm:prSet/>
      <dgm:spPr/>
      <dgm:t>
        <a:bodyPr/>
        <a:lstStyle/>
        <a:p>
          <a:endParaRPr lang="lv-LV" sz="1200">
            <a:latin typeface="Times New Roman" pitchFamily="18" charset="0"/>
            <a:cs typeface="Times New Roman" pitchFamily="18" charset="0"/>
          </a:endParaRPr>
        </a:p>
      </dgm:t>
    </dgm:pt>
    <dgm:pt modelId="{EDDD8C8B-B6C6-41B9-8E0B-1B98A50F5182}" type="sibTrans" cxnId="{B0D72019-F5DF-4E45-B966-71CDBC4A690A}">
      <dgm:prSet/>
      <dgm:spPr/>
      <dgm:t>
        <a:bodyPr/>
        <a:lstStyle/>
        <a:p>
          <a:endParaRPr lang="lv-LV" sz="1200">
            <a:latin typeface="Times New Roman" pitchFamily="18" charset="0"/>
            <a:cs typeface="Times New Roman" pitchFamily="18" charset="0"/>
          </a:endParaRPr>
        </a:p>
      </dgm:t>
    </dgm:pt>
    <dgm:pt modelId="{29512CBA-C618-42C2-9230-B13DBC77F5E5}">
      <dgm:prSet phldrT="[Text]" custT="1"/>
      <dgm:spPr/>
      <dgm:t>
        <a:bodyPr/>
        <a:lstStyle/>
        <a:p>
          <a:r>
            <a:rPr lang="lv-LV" sz="1200">
              <a:latin typeface="Times New Roman" pitchFamily="18" charset="0"/>
              <a:cs typeface="Times New Roman" pitchFamily="18" charset="0"/>
            </a:rPr>
            <a:t>Ik gadu pasaules ekonomikai kolentīva, starppersonu vardarbība, IPV, cietsirdība pret bērniem un seksuāla vardarbība izmaksā 6 triljonus eiro jeb 11% no globālā IKP apmēra </a:t>
          </a:r>
        </a:p>
      </dgm:t>
    </dgm:pt>
    <dgm:pt modelId="{FFB33D0F-F81A-4265-BF96-E5E440C9CECF}" type="parTrans" cxnId="{68391742-C57D-49D6-9F4E-86EC9D4D9766}">
      <dgm:prSet/>
      <dgm:spPr/>
      <dgm:t>
        <a:bodyPr/>
        <a:lstStyle/>
        <a:p>
          <a:endParaRPr lang="lv-LV" sz="1200">
            <a:latin typeface="Times New Roman" pitchFamily="18" charset="0"/>
            <a:cs typeface="Times New Roman" pitchFamily="18" charset="0"/>
          </a:endParaRPr>
        </a:p>
      </dgm:t>
    </dgm:pt>
    <dgm:pt modelId="{28D42AAC-51F6-4B3F-8EBC-EB4488C7D06A}" type="sibTrans" cxnId="{68391742-C57D-49D6-9F4E-86EC9D4D9766}">
      <dgm:prSet/>
      <dgm:spPr/>
      <dgm:t>
        <a:bodyPr/>
        <a:lstStyle/>
        <a:p>
          <a:endParaRPr lang="lv-LV" sz="1200">
            <a:latin typeface="Times New Roman" pitchFamily="18" charset="0"/>
            <a:cs typeface="Times New Roman" pitchFamily="18" charset="0"/>
          </a:endParaRPr>
        </a:p>
      </dgm:t>
    </dgm:pt>
    <dgm:pt modelId="{086B74D6-6EE7-4E76-8CE7-3FAADEF0B37D}">
      <dgm:prSet phldrT="[Text]" custT="1"/>
      <dgm:spPr/>
      <dgm:t>
        <a:bodyPr/>
        <a:lstStyle/>
        <a:p>
          <a:r>
            <a:rPr lang="lv-LV" sz="1200">
              <a:latin typeface="Times New Roman" pitchFamily="18" charset="0"/>
              <a:cs typeface="Times New Roman" pitchFamily="18" charset="0"/>
            </a:rPr>
            <a:t>Ikgadējas vardarbības pret sievietēm ekonomiskas izmaksas ES ir 69 miljardi eiro, kas atbilst 0,5% no ES IKP</a:t>
          </a:r>
        </a:p>
      </dgm:t>
    </dgm:pt>
    <dgm:pt modelId="{1D450C2C-4FA9-4473-8176-FB8064FAE94D}" type="parTrans" cxnId="{E0BDE646-9505-453F-9FE2-4D0054EEE825}">
      <dgm:prSet/>
      <dgm:spPr/>
      <dgm:t>
        <a:bodyPr/>
        <a:lstStyle/>
        <a:p>
          <a:endParaRPr lang="lv-LV" sz="1200">
            <a:latin typeface="Times New Roman" pitchFamily="18" charset="0"/>
            <a:cs typeface="Times New Roman" pitchFamily="18" charset="0"/>
          </a:endParaRPr>
        </a:p>
      </dgm:t>
    </dgm:pt>
    <dgm:pt modelId="{11121128-554C-4F9E-951F-23B15ECC8F27}" type="sibTrans" cxnId="{E0BDE646-9505-453F-9FE2-4D0054EEE825}">
      <dgm:prSet/>
      <dgm:spPr/>
      <dgm:t>
        <a:bodyPr/>
        <a:lstStyle/>
        <a:p>
          <a:endParaRPr lang="lv-LV" sz="1200">
            <a:latin typeface="Times New Roman" pitchFamily="18" charset="0"/>
            <a:cs typeface="Times New Roman" pitchFamily="18" charset="0"/>
          </a:endParaRPr>
        </a:p>
      </dgm:t>
    </dgm:pt>
    <dgm:pt modelId="{DEB0E2B5-2FED-4DC7-9FB1-9D2C7F938DB6}">
      <dgm:prSet phldrT="[Text]" custT="1"/>
      <dgm:spPr/>
      <dgm:t>
        <a:bodyPr/>
        <a:lstStyle/>
        <a:p>
          <a:r>
            <a:rPr lang="lv-LV" sz="1200">
              <a:latin typeface="Times New Roman" pitchFamily="18" charset="0"/>
              <a:cs typeface="Times New Roman" pitchFamily="18" charset="0"/>
            </a:rPr>
            <a:t>Samazinot vardarbības pret sievietēm apmērus ES vismaz par 10%, tiešais ekonomiskais ieguvums būs 7 miljardi gadā</a:t>
          </a:r>
        </a:p>
      </dgm:t>
    </dgm:pt>
    <dgm:pt modelId="{597EBE97-6391-4E96-96A6-33EB88B3E922}" type="parTrans" cxnId="{5DAB6934-4B1F-4CA1-A26C-1334B1A55140}">
      <dgm:prSet/>
      <dgm:spPr/>
      <dgm:t>
        <a:bodyPr/>
        <a:lstStyle/>
        <a:p>
          <a:endParaRPr lang="lv-LV" sz="1200"/>
        </a:p>
      </dgm:t>
    </dgm:pt>
    <dgm:pt modelId="{A69B07C9-662C-4D07-87D7-20EFCB41A3FC}" type="sibTrans" cxnId="{5DAB6934-4B1F-4CA1-A26C-1334B1A55140}">
      <dgm:prSet/>
      <dgm:spPr/>
      <dgm:t>
        <a:bodyPr/>
        <a:lstStyle/>
        <a:p>
          <a:endParaRPr lang="lv-LV" sz="1200"/>
        </a:p>
      </dgm:t>
    </dgm:pt>
    <dgm:pt modelId="{E412F851-0286-4745-91A5-29CE759AC6E6}">
      <dgm:prSet custT="1"/>
      <dgm:spPr/>
      <dgm:t>
        <a:bodyPr/>
        <a:lstStyle/>
        <a:p>
          <a:r>
            <a:rPr lang="lv-LV" sz="1200">
              <a:latin typeface="Times New Roman" pitchFamily="18" charset="0"/>
              <a:cs typeface="Times New Roman" pitchFamily="18" charset="0"/>
            </a:rPr>
            <a:t>Intīmo partneru vardarbības izmaksas 28 ES valstīs ir 122 miljardi EUR. Ar dzimumu saistītas vardarbības pret sievietēm izmaksas ir 225 miljardi EUR</a:t>
          </a:r>
        </a:p>
      </dgm:t>
    </dgm:pt>
    <dgm:pt modelId="{5AC7C11C-CB09-4B9C-A77D-179E7DACA7CB}" type="parTrans" cxnId="{25B37405-95F6-460D-928B-FC0CC65E66A6}">
      <dgm:prSet/>
      <dgm:spPr/>
      <dgm:t>
        <a:bodyPr/>
        <a:lstStyle/>
        <a:p>
          <a:endParaRPr lang="lv-LV" sz="1200"/>
        </a:p>
      </dgm:t>
    </dgm:pt>
    <dgm:pt modelId="{E0286D8F-6F41-4166-930B-B5E7140D8AC2}" type="sibTrans" cxnId="{25B37405-95F6-460D-928B-FC0CC65E66A6}">
      <dgm:prSet/>
      <dgm:spPr/>
      <dgm:t>
        <a:bodyPr/>
        <a:lstStyle/>
        <a:p>
          <a:endParaRPr lang="lv-LV" sz="1200"/>
        </a:p>
      </dgm:t>
    </dgm:pt>
    <dgm:pt modelId="{6BF8E385-1C6D-480D-BF07-BB85C182A451}" type="pres">
      <dgm:prSet presAssocID="{E577F707-98F4-419A-B3A9-78E6C619B142}" presName="linear" presStyleCnt="0">
        <dgm:presLayoutVars>
          <dgm:dir/>
          <dgm:animLvl val="lvl"/>
          <dgm:resizeHandles val="exact"/>
        </dgm:presLayoutVars>
      </dgm:prSet>
      <dgm:spPr/>
      <dgm:t>
        <a:bodyPr/>
        <a:lstStyle/>
        <a:p>
          <a:endParaRPr lang="lv-LV"/>
        </a:p>
      </dgm:t>
    </dgm:pt>
    <dgm:pt modelId="{8376ED2C-1DDE-4BC7-9DE8-FCEE15209853}" type="pres">
      <dgm:prSet presAssocID="{D475B4E4-1C79-4ECF-BA22-1B9DC1ED5668}" presName="parentLin" presStyleCnt="0"/>
      <dgm:spPr/>
    </dgm:pt>
    <dgm:pt modelId="{E651A8D6-D4AD-4C91-9E88-F2B7336D9F58}" type="pres">
      <dgm:prSet presAssocID="{D475B4E4-1C79-4ECF-BA22-1B9DC1ED5668}" presName="parentLeftMargin" presStyleLbl="node1" presStyleIdx="0" presStyleCnt="5"/>
      <dgm:spPr/>
      <dgm:t>
        <a:bodyPr/>
        <a:lstStyle/>
        <a:p>
          <a:endParaRPr lang="lv-LV"/>
        </a:p>
      </dgm:t>
    </dgm:pt>
    <dgm:pt modelId="{54F5B57D-6937-4BC0-BA6C-68E13E876F6A}" type="pres">
      <dgm:prSet presAssocID="{D475B4E4-1C79-4ECF-BA22-1B9DC1ED5668}" presName="parentText" presStyleLbl="node1" presStyleIdx="0" presStyleCnt="5" custScaleX="124801" custScaleY="103433">
        <dgm:presLayoutVars>
          <dgm:chMax val="0"/>
          <dgm:bulletEnabled val="1"/>
        </dgm:presLayoutVars>
      </dgm:prSet>
      <dgm:spPr/>
      <dgm:t>
        <a:bodyPr/>
        <a:lstStyle/>
        <a:p>
          <a:endParaRPr lang="lv-LV"/>
        </a:p>
      </dgm:t>
    </dgm:pt>
    <dgm:pt modelId="{22711E9F-E64A-4B57-ABB0-B5C10D27A4D2}" type="pres">
      <dgm:prSet presAssocID="{D475B4E4-1C79-4ECF-BA22-1B9DC1ED5668}" presName="negativeSpace" presStyleCnt="0"/>
      <dgm:spPr/>
    </dgm:pt>
    <dgm:pt modelId="{6D4E7418-99BE-4BE2-83FB-2776D896262A}" type="pres">
      <dgm:prSet presAssocID="{D475B4E4-1C79-4ECF-BA22-1B9DC1ED5668}" presName="childText" presStyleLbl="conFgAcc1" presStyleIdx="0" presStyleCnt="5" custLinFactNeighborY="-51879">
        <dgm:presLayoutVars>
          <dgm:bulletEnabled val="1"/>
        </dgm:presLayoutVars>
      </dgm:prSet>
      <dgm:spPr/>
    </dgm:pt>
    <dgm:pt modelId="{32DFBC3D-6351-47B4-81C0-377F38723EB5}" type="pres">
      <dgm:prSet presAssocID="{EDDD8C8B-B6C6-41B9-8E0B-1B98A50F5182}" presName="spaceBetweenRectangles" presStyleCnt="0"/>
      <dgm:spPr/>
    </dgm:pt>
    <dgm:pt modelId="{872B1608-D258-4455-9EC9-34BE7E88198F}" type="pres">
      <dgm:prSet presAssocID="{29512CBA-C618-42C2-9230-B13DBC77F5E5}" presName="parentLin" presStyleCnt="0"/>
      <dgm:spPr/>
    </dgm:pt>
    <dgm:pt modelId="{F10BBB9E-9E8B-436A-B1D1-152AF7C9F6C3}" type="pres">
      <dgm:prSet presAssocID="{29512CBA-C618-42C2-9230-B13DBC77F5E5}" presName="parentLeftMargin" presStyleLbl="node1" presStyleIdx="0" presStyleCnt="5"/>
      <dgm:spPr/>
      <dgm:t>
        <a:bodyPr/>
        <a:lstStyle/>
        <a:p>
          <a:endParaRPr lang="lv-LV"/>
        </a:p>
      </dgm:t>
    </dgm:pt>
    <dgm:pt modelId="{8C0ECE71-C544-43CD-B3D3-8B39FA95C1E2}" type="pres">
      <dgm:prSet presAssocID="{29512CBA-C618-42C2-9230-B13DBC77F5E5}" presName="parentText" presStyleLbl="node1" presStyleIdx="1" presStyleCnt="5" custScaleX="125298" custScaleY="103523">
        <dgm:presLayoutVars>
          <dgm:chMax val="0"/>
          <dgm:bulletEnabled val="1"/>
        </dgm:presLayoutVars>
      </dgm:prSet>
      <dgm:spPr/>
      <dgm:t>
        <a:bodyPr/>
        <a:lstStyle/>
        <a:p>
          <a:endParaRPr lang="lv-LV"/>
        </a:p>
      </dgm:t>
    </dgm:pt>
    <dgm:pt modelId="{496F1728-2241-4A75-B8B7-D1F4A62D2958}" type="pres">
      <dgm:prSet presAssocID="{29512CBA-C618-42C2-9230-B13DBC77F5E5}" presName="negativeSpace" presStyleCnt="0"/>
      <dgm:spPr/>
    </dgm:pt>
    <dgm:pt modelId="{5742CC0E-B323-47A8-8AEE-ACA9B84412C1}" type="pres">
      <dgm:prSet presAssocID="{29512CBA-C618-42C2-9230-B13DBC77F5E5}" presName="childText" presStyleLbl="conFgAcc1" presStyleIdx="1" presStyleCnt="5" custLinFactNeighborY="-83007">
        <dgm:presLayoutVars>
          <dgm:bulletEnabled val="1"/>
        </dgm:presLayoutVars>
      </dgm:prSet>
      <dgm:spPr/>
    </dgm:pt>
    <dgm:pt modelId="{622F53F7-B15D-4DAF-9489-BF1B418DE76E}" type="pres">
      <dgm:prSet presAssocID="{28D42AAC-51F6-4B3F-8EBC-EB4488C7D06A}" presName="spaceBetweenRectangles" presStyleCnt="0"/>
      <dgm:spPr/>
    </dgm:pt>
    <dgm:pt modelId="{4D38732F-D392-42E8-8D2F-51099CAA1C98}" type="pres">
      <dgm:prSet presAssocID="{086B74D6-6EE7-4E76-8CE7-3FAADEF0B37D}" presName="parentLin" presStyleCnt="0"/>
      <dgm:spPr/>
    </dgm:pt>
    <dgm:pt modelId="{2BCB4756-6AB5-4A45-BB97-DBF3C9866082}" type="pres">
      <dgm:prSet presAssocID="{086B74D6-6EE7-4E76-8CE7-3FAADEF0B37D}" presName="parentLeftMargin" presStyleLbl="node1" presStyleIdx="1" presStyleCnt="5"/>
      <dgm:spPr/>
      <dgm:t>
        <a:bodyPr/>
        <a:lstStyle/>
        <a:p>
          <a:endParaRPr lang="lv-LV"/>
        </a:p>
      </dgm:t>
    </dgm:pt>
    <dgm:pt modelId="{C17188D1-25B7-4428-BE84-36DE8AF71FD7}" type="pres">
      <dgm:prSet presAssocID="{086B74D6-6EE7-4E76-8CE7-3FAADEF0B37D}" presName="parentText" presStyleLbl="node1" presStyleIdx="2" presStyleCnt="5" custScaleX="125297" custScaleY="100429">
        <dgm:presLayoutVars>
          <dgm:chMax val="0"/>
          <dgm:bulletEnabled val="1"/>
        </dgm:presLayoutVars>
      </dgm:prSet>
      <dgm:spPr/>
      <dgm:t>
        <a:bodyPr/>
        <a:lstStyle/>
        <a:p>
          <a:endParaRPr lang="lv-LV"/>
        </a:p>
      </dgm:t>
    </dgm:pt>
    <dgm:pt modelId="{E2B74AC1-9DBE-405D-9038-BC195431152A}" type="pres">
      <dgm:prSet presAssocID="{086B74D6-6EE7-4E76-8CE7-3FAADEF0B37D}" presName="negativeSpace" presStyleCnt="0"/>
      <dgm:spPr/>
    </dgm:pt>
    <dgm:pt modelId="{02F4DABE-DF01-4197-9E40-D92CB182431A}" type="pres">
      <dgm:prSet presAssocID="{086B74D6-6EE7-4E76-8CE7-3FAADEF0B37D}" presName="childText" presStyleLbl="conFgAcc1" presStyleIdx="2" presStyleCnt="5" custLinFactNeighborY="-93382">
        <dgm:presLayoutVars>
          <dgm:bulletEnabled val="1"/>
        </dgm:presLayoutVars>
      </dgm:prSet>
      <dgm:spPr/>
    </dgm:pt>
    <dgm:pt modelId="{28ED0987-3A57-4A37-A1CA-9C617D3B2EE7}" type="pres">
      <dgm:prSet presAssocID="{11121128-554C-4F9E-951F-23B15ECC8F27}" presName="spaceBetweenRectangles" presStyleCnt="0"/>
      <dgm:spPr/>
    </dgm:pt>
    <dgm:pt modelId="{62CDF47C-A3FF-4581-94BB-D14CBA65C132}" type="pres">
      <dgm:prSet presAssocID="{DEB0E2B5-2FED-4DC7-9FB1-9D2C7F938DB6}" presName="parentLin" presStyleCnt="0"/>
      <dgm:spPr/>
    </dgm:pt>
    <dgm:pt modelId="{3FE322AA-F450-4901-9A66-AACD0D96E2BE}" type="pres">
      <dgm:prSet presAssocID="{DEB0E2B5-2FED-4DC7-9FB1-9D2C7F938DB6}" presName="parentLeftMargin" presStyleLbl="node1" presStyleIdx="2" presStyleCnt="5"/>
      <dgm:spPr/>
      <dgm:t>
        <a:bodyPr/>
        <a:lstStyle/>
        <a:p>
          <a:endParaRPr lang="lv-LV"/>
        </a:p>
      </dgm:t>
    </dgm:pt>
    <dgm:pt modelId="{2C4B3E5B-233F-4B32-97FF-6F9BDC392ACC}" type="pres">
      <dgm:prSet presAssocID="{DEB0E2B5-2FED-4DC7-9FB1-9D2C7F938DB6}" presName="parentText" presStyleLbl="node1" presStyleIdx="3" presStyleCnt="5" custScaleX="125794" custScaleY="108422">
        <dgm:presLayoutVars>
          <dgm:chMax val="0"/>
          <dgm:bulletEnabled val="1"/>
        </dgm:presLayoutVars>
      </dgm:prSet>
      <dgm:spPr/>
      <dgm:t>
        <a:bodyPr/>
        <a:lstStyle/>
        <a:p>
          <a:endParaRPr lang="lv-LV"/>
        </a:p>
      </dgm:t>
    </dgm:pt>
    <dgm:pt modelId="{ACACD672-3C0A-4907-AE89-5D833A459C2E}" type="pres">
      <dgm:prSet presAssocID="{DEB0E2B5-2FED-4DC7-9FB1-9D2C7F938DB6}" presName="negativeSpace" presStyleCnt="0"/>
      <dgm:spPr/>
    </dgm:pt>
    <dgm:pt modelId="{326AB0E6-8208-49C1-845E-C5AC8C340298}" type="pres">
      <dgm:prSet presAssocID="{DEB0E2B5-2FED-4DC7-9FB1-9D2C7F938DB6}" presName="childText" presStyleLbl="conFgAcc1" presStyleIdx="3" presStyleCnt="5" custLinFactNeighborY="-62255">
        <dgm:presLayoutVars>
          <dgm:bulletEnabled val="1"/>
        </dgm:presLayoutVars>
      </dgm:prSet>
      <dgm:spPr/>
    </dgm:pt>
    <dgm:pt modelId="{B7B53BB2-09C9-40CA-9201-5C3D4A4875CD}" type="pres">
      <dgm:prSet presAssocID="{A69B07C9-662C-4D07-87D7-20EFCB41A3FC}" presName="spaceBetweenRectangles" presStyleCnt="0"/>
      <dgm:spPr/>
    </dgm:pt>
    <dgm:pt modelId="{DFE35FC2-8F3F-4D61-8CF9-C1FE12F83A95}" type="pres">
      <dgm:prSet presAssocID="{E412F851-0286-4745-91A5-29CE759AC6E6}" presName="parentLin" presStyleCnt="0"/>
      <dgm:spPr/>
    </dgm:pt>
    <dgm:pt modelId="{3FBF1F3A-4DA2-4C9C-B5C8-EABFDF2472B5}" type="pres">
      <dgm:prSet presAssocID="{E412F851-0286-4745-91A5-29CE759AC6E6}" presName="parentLeftMargin" presStyleLbl="node1" presStyleIdx="3" presStyleCnt="5"/>
      <dgm:spPr/>
      <dgm:t>
        <a:bodyPr/>
        <a:lstStyle/>
        <a:p>
          <a:endParaRPr lang="lv-LV"/>
        </a:p>
      </dgm:t>
    </dgm:pt>
    <dgm:pt modelId="{FD0C4FE0-02F8-4DEA-97ED-6881E768A810}" type="pres">
      <dgm:prSet presAssocID="{E412F851-0286-4745-91A5-29CE759AC6E6}" presName="parentText" presStyleLbl="node1" presStyleIdx="4" presStyleCnt="5" custScaleX="125297" custScaleY="102001">
        <dgm:presLayoutVars>
          <dgm:chMax val="0"/>
          <dgm:bulletEnabled val="1"/>
        </dgm:presLayoutVars>
      </dgm:prSet>
      <dgm:spPr/>
      <dgm:t>
        <a:bodyPr/>
        <a:lstStyle/>
        <a:p>
          <a:endParaRPr lang="lv-LV"/>
        </a:p>
      </dgm:t>
    </dgm:pt>
    <dgm:pt modelId="{BA931D08-3BDB-4B6A-AF4A-DE4A102FD6EC}" type="pres">
      <dgm:prSet presAssocID="{E412F851-0286-4745-91A5-29CE759AC6E6}" presName="negativeSpace" presStyleCnt="0"/>
      <dgm:spPr/>
    </dgm:pt>
    <dgm:pt modelId="{8A41443C-ACCD-4D5A-8F71-51D614172309}" type="pres">
      <dgm:prSet presAssocID="{E412F851-0286-4745-91A5-29CE759AC6E6}" presName="childText" presStyleLbl="conFgAcc1" presStyleIdx="4" presStyleCnt="5" custLinFactNeighborY="-26572">
        <dgm:presLayoutVars>
          <dgm:bulletEnabled val="1"/>
        </dgm:presLayoutVars>
      </dgm:prSet>
      <dgm:spPr/>
    </dgm:pt>
  </dgm:ptLst>
  <dgm:cxnLst>
    <dgm:cxn modelId="{3E30E9A3-D00E-4C29-B9CA-E1CFBA159351}" type="presOf" srcId="{086B74D6-6EE7-4E76-8CE7-3FAADEF0B37D}" destId="{2BCB4756-6AB5-4A45-BB97-DBF3C9866082}" srcOrd="0" destOrd="0" presId="urn:microsoft.com/office/officeart/2005/8/layout/list1"/>
    <dgm:cxn modelId="{25B37405-95F6-460D-928B-FC0CC65E66A6}" srcId="{E577F707-98F4-419A-B3A9-78E6C619B142}" destId="{E412F851-0286-4745-91A5-29CE759AC6E6}" srcOrd="4" destOrd="0" parTransId="{5AC7C11C-CB09-4B9C-A77D-179E7DACA7CB}" sibTransId="{E0286D8F-6F41-4166-930B-B5E7140D8AC2}"/>
    <dgm:cxn modelId="{76FB1757-6054-4983-9B66-CF78C28DA074}" type="presOf" srcId="{E412F851-0286-4745-91A5-29CE759AC6E6}" destId="{FD0C4FE0-02F8-4DEA-97ED-6881E768A810}" srcOrd="1" destOrd="0" presId="urn:microsoft.com/office/officeart/2005/8/layout/list1"/>
    <dgm:cxn modelId="{68391742-C57D-49D6-9F4E-86EC9D4D9766}" srcId="{E577F707-98F4-419A-B3A9-78E6C619B142}" destId="{29512CBA-C618-42C2-9230-B13DBC77F5E5}" srcOrd="1" destOrd="0" parTransId="{FFB33D0F-F81A-4265-BF96-E5E440C9CECF}" sibTransId="{28D42AAC-51F6-4B3F-8EBC-EB4488C7D06A}"/>
    <dgm:cxn modelId="{E0BDE646-9505-453F-9FE2-4D0054EEE825}" srcId="{E577F707-98F4-419A-B3A9-78E6C619B142}" destId="{086B74D6-6EE7-4E76-8CE7-3FAADEF0B37D}" srcOrd="2" destOrd="0" parTransId="{1D450C2C-4FA9-4473-8176-FB8064FAE94D}" sibTransId="{11121128-554C-4F9E-951F-23B15ECC8F27}"/>
    <dgm:cxn modelId="{F48F7D55-F9BB-4784-A61F-31F069814004}" type="presOf" srcId="{086B74D6-6EE7-4E76-8CE7-3FAADEF0B37D}" destId="{C17188D1-25B7-4428-BE84-36DE8AF71FD7}" srcOrd="1" destOrd="0" presId="urn:microsoft.com/office/officeart/2005/8/layout/list1"/>
    <dgm:cxn modelId="{D586D9F1-6AF2-4092-99A3-DEB1E7640311}" type="presOf" srcId="{29512CBA-C618-42C2-9230-B13DBC77F5E5}" destId="{F10BBB9E-9E8B-436A-B1D1-152AF7C9F6C3}" srcOrd="0" destOrd="0" presId="urn:microsoft.com/office/officeart/2005/8/layout/list1"/>
    <dgm:cxn modelId="{BEC5FFFA-E08B-4811-B38B-189C7B9D7DEE}" type="presOf" srcId="{D475B4E4-1C79-4ECF-BA22-1B9DC1ED5668}" destId="{E651A8D6-D4AD-4C91-9E88-F2B7336D9F58}" srcOrd="0" destOrd="0" presId="urn:microsoft.com/office/officeart/2005/8/layout/list1"/>
    <dgm:cxn modelId="{7FE0DA5A-76A0-4571-AD3D-A4D04F945E65}" type="presOf" srcId="{DEB0E2B5-2FED-4DC7-9FB1-9D2C7F938DB6}" destId="{3FE322AA-F450-4901-9A66-AACD0D96E2BE}" srcOrd="0" destOrd="0" presId="urn:microsoft.com/office/officeart/2005/8/layout/list1"/>
    <dgm:cxn modelId="{5DAB6934-4B1F-4CA1-A26C-1334B1A55140}" srcId="{E577F707-98F4-419A-B3A9-78E6C619B142}" destId="{DEB0E2B5-2FED-4DC7-9FB1-9D2C7F938DB6}" srcOrd="3" destOrd="0" parTransId="{597EBE97-6391-4E96-96A6-33EB88B3E922}" sibTransId="{A69B07C9-662C-4D07-87D7-20EFCB41A3FC}"/>
    <dgm:cxn modelId="{B0D72019-F5DF-4E45-B966-71CDBC4A690A}" srcId="{E577F707-98F4-419A-B3A9-78E6C619B142}" destId="{D475B4E4-1C79-4ECF-BA22-1B9DC1ED5668}" srcOrd="0" destOrd="0" parTransId="{F1113A0F-528E-499B-9A34-A465132527D2}" sibTransId="{EDDD8C8B-B6C6-41B9-8E0B-1B98A50F5182}"/>
    <dgm:cxn modelId="{6CC4F653-AB04-43FA-BDC8-2C42D057DF1B}" type="presOf" srcId="{D475B4E4-1C79-4ECF-BA22-1B9DC1ED5668}" destId="{54F5B57D-6937-4BC0-BA6C-68E13E876F6A}" srcOrd="1" destOrd="0" presId="urn:microsoft.com/office/officeart/2005/8/layout/list1"/>
    <dgm:cxn modelId="{6A16740B-9FF5-423F-AC76-164E82F44190}" type="presOf" srcId="{E577F707-98F4-419A-B3A9-78E6C619B142}" destId="{6BF8E385-1C6D-480D-BF07-BB85C182A451}" srcOrd="0" destOrd="0" presId="urn:microsoft.com/office/officeart/2005/8/layout/list1"/>
    <dgm:cxn modelId="{58776114-AF1E-4860-AA1E-119D2A414EA1}" type="presOf" srcId="{DEB0E2B5-2FED-4DC7-9FB1-9D2C7F938DB6}" destId="{2C4B3E5B-233F-4B32-97FF-6F9BDC392ACC}" srcOrd="1" destOrd="0" presId="urn:microsoft.com/office/officeart/2005/8/layout/list1"/>
    <dgm:cxn modelId="{F1548928-EF67-4E2B-A2FC-B5EEECAF096C}" type="presOf" srcId="{29512CBA-C618-42C2-9230-B13DBC77F5E5}" destId="{8C0ECE71-C544-43CD-B3D3-8B39FA95C1E2}" srcOrd="1" destOrd="0" presId="urn:microsoft.com/office/officeart/2005/8/layout/list1"/>
    <dgm:cxn modelId="{11422041-0B92-444D-8B7A-0A9B2B97D382}" type="presOf" srcId="{E412F851-0286-4745-91A5-29CE759AC6E6}" destId="{3FBF1F3A-4DA2-4C9C-B5C8-EABFDF2472B5}" srcOrd="0" destOrd="0" presId="urn:microsoft.com/office/officeart/2005/8/layout/list1"/>
    <dgm:cxn modelId="{E3B66703-5621-4B1C-A444-B30A779C182A}" type="presParOf" srcId="{6BF8E385-1C6D-480D-BF07-BB85C182A451}" destId="{8376ED2C-1DDE-4BC7-9DE8-FCEE15209853}" srcOrd="0" destOrd="0" presId="urn:microsoft.com/office/officeart/2005/8/layout/list1"/>
    <dgm:cxn modelId="{4A4872D4-4015-43BB-B9A2-0BCD62674651}" type="presParOf" srcId="{8376ED2C-1DDE-4BC7-9DE8-FCEE15209853}" destId="{E651A8D6-D4AD-4C91-9E88-F2B7336D9F58}" srcOrd="0" destOrd="0" presId="urn:microsoft.com/office/officeart/2005/8/layout/list1"/>
    <dgm:cxn modelId="{3BCD8848-DA8F-4C64-A9BC-1A94981C200B}" type="presParOf" srcId="{8376ED2C-1DDE-4BC7-9DE8-FCEE15209853}" destId="{54F5B57D-6937-4BC0-BA6C-68E13E876F6A}" srcOrd="1" destOrd="0" presId="urn:microsoft.com/office/officeart/2005/8/layout/list1"/>
    <dgm:cxn modelId="{D4F0DB13-D0E8-4718-8F78-C8193DC3648D}" type="presParOf" srcId="{6BF8E385-1C6D-480D-BF07-BB85C182A451}" destId="{22711E9F-E64A-4B57-ABB0-B5C10D27A4D2}" srcOrd="1" destOrd="0" presId="urn:microsoft.com/office/officeart/2005/8/layout/list1"/>
    <dgm:cxn modelId="{ADD7F2E5-C270-4F9F-818B-11430D02FACF}" type="presParOf" srcId="{6BF8E385-1C6D-480D-BF07-BB85C182A451}" destId="{6D4E7418-99BE-4BE2-83FB-2776D896262A}" srcOrd="2" destOrd="0" presId="urn:microsoft.com/office/officeart/2005/8/layout/list1"/>
    <dgm:cxn modelId="{5DEEAC96-308A-49CA-9B62-4933197A05ED}" type="presParOf" srcId="{6BF8E385-1C6D-480D-BF07-BB85C182A451}" destId="{32DFBC3D-6351-47B4-81C0-377F38723EB5}" srcOrd="3" destOrd="0" presId="urn:microsoft.com/office/officeart/2005/8/layout/list1"/>
    <dgm:cxn modelId="{9B929F9F-3AE2-4CEF-A7F8-C7D9A5719D20}" type="presParOf" srcId="{6BF8E385-1C6D-480D-BF07-BB85C182A451}" destId="{872B1608-D258-4455-9EC9-34BE7E88198F}" srcOrd="4" destOrd="0" presId="urn:microsoft.com/office/officeart/2005/8/layout/list1"/>
    <dgm:cxn modelId="{E2ACD5FD-83E6-457F-8A5B-668EA323EBED}" type="presParOf" srcId="{872B1608-D258-4455-9EC9-34BE7E88198F}" destId="{F10BBB9E-9E8B-436A-B1D1-152AF7C9F6C3}" srcOrd="0" destOrd="0" presId="urn:microsoft.com/office/officeart/2005/8/layout/list1"/>
    <dgm:cxn modelId="{CC8DAE27-0090-4D3C-92FE-CD1B711FCAE6}" type="presParOf" srcId="{872B1608-D258-4455-9EC9-34BE7E88198F}" destId="{8C0ECE71-C544-43CD-B3D3-8B39FA95C1E2}" srcOrd="1" destOrd="0" presId="urn:microsoft.com/office/officeart/2005/8/layout/list1"/>
    <dgm:cxn modelId="{2BA558D4-31C8-4582-9569-995C6A499C84}" type="presParOf" srcId="{6BF8E385-1C6D-480D-BF07-BB85C182A451}" destId="{496F1728-2241-4A75-B8B7-D1F4A62D2958}" srcOrd="5" destOrd="0" presId="urn:microsoft.com/office/officeart/2005/8/layout/list1"/>
    <dgm:cxn modelId="{4329A1DC-C8EC-4DA0-90A4-C94DA431884E}" type="presParOf" srcId="{6BF8E385-1C6D-480D-BF07-BB85C182A451}" destId="{5742CC0E-B323-47A8-8AEE-ACA9B84412C1}" srcOrd="6" destOrd="0" presId="urn:microsoft.com/office/officeart/2005/8/layout/list1"/>
    <dgm:cxn modelId="{6F4547AE-CD30-422E-944D-751F37FDEB15}" type="presParOf" srcId="{6BF8E385-1C6D-480D-BF07-BB85C182A451}" destId="{622F53F7-B15D-4DAF-9489-BF1B418DE76E}" srcOrd="7" destOrd="0" presId="urn:microsoft.com/office/officeart/2005/8/layout/list1"/>
    <dgm:cxn modelId="{4027C566-F965-4C33-B6D1-82201696A180}" type="presParOf" srcId="{6BF8E385-1C6D-480D-BF07-BB85C182A451}" destId="{4D38732F-D392-42E8-8D2F-51099CAA1C98}" srcOrd="8" destOrd="0" presId="urn:microsoft.com/office/officeart/2005/8/layout/list1"/>
    <dgm:cxn modelId="{90976554-A4C3-4408-8FFE-0F4F7437D970}" type="presParOf" srcId="{4D38732F-D392-42E8-8D2F-51099CAA1C98}" destId="{2BCB4756-6AB5-4A45-BB97-DBF3C9866082}" srcOrd="0" destOrd="0" presId="urn:microsoft.com/office/officeart/2005/8/layout/list1"/>
    <dgm:cxn modelId="{E6578390-6759-47FA-BD92-61DE750D0A9A}" type="presParOf" srcId="{4D38732F-D392-42E8-8D2F-51099CAA1C98}" destId="{C17188D1-25B7-4428-BE84-36DE8AF71FD7}" srcOrd="1" destOrd="0" presId="urn:microsoft.com/office/officeart/2005/8/layout/list1"/>
    <dgm:cxn modelId="{0BAFB461-52B8-44AD-B0C2-E60056E18C5E}" type="presParOf" srcId="{6BF8E385-1C6D-480D-BF07-BB85C182A451}" destId="{E2B74AC1-9DBE-405D-9038-BC195431152A}" srcOrd="9" destOrd="0" presId="urn:microsoft.com/office/officeart/2005/8/layout/list1"/>
    <dgm:cxn modelId="{82D40CA6-DA1D-4972-84BE-FE20F7452188}" type="presParOf" srcId="{6BF8E385-1C6D-480D-BF07-BB85C182A451}" destId="{02F4DABE-DF01-4197-9E40-D92CB182431A}" srcOrd="10" destOrd="0" presId="urn:microsoft.com/office/officeart/2005/8/layout/list1"/>
    <dgm:cxn modelId="{48C32756-C608-494D-9BC7-6FD7451A5976}" type="presParOf" srcId="{6BF8E385-1C6D-480D-BF07-BB85C182A451}" destId="{28ED0987-3A57-4A37-A1CA-9C617D3B2EE7}" srcOrd="11" destOrd="0" presId="urn:microsoft.com/office/officeart/2005/8/layout/list1"/>
    <dgm:cxn modelId="{5D6044F0-559E-49DD-9355-F75106543B49}" type="presParOf" srcId="{6BF8E385-1C6D-480D-BF07-BB85C182A451}" destId="{62CDF47C-A3FF-4581-94BB-D14CBA65C132}" srcOrd="12" destOrd="0" presId="urn:microsoft.com/office/officeart/2005/8/layout/list1"/>
    <dgm:cxn modelId="{429B6BAF-56E0-4106-BAB2-10D49B22F04A}" type="presParOf" srcId="{62CDF47C-A3FF-4581-94BB-D14CBA65C132}" destId="{3FE322AA-F450-4901-9A66-AACD0D96E2BE}" srcOrd="0" destOrd="0" presId="urn:microsoft.com/office/officeart/2005/8/layout/list1"/>
    <dgm:cxn modelId="{3E86F1E7-8F59-4651-BAA0-3FAC469D7C0F}" type="presParOf" srcId="{62CDF47C-A3FF-4581-94BB-D14CBA65C132}" destId="{2C4B3E5B-233F-4B32-97FF-6F9BDC392ACC}" srcOrd="1" destOrd="0" presId="urn:microsoft.com/office/officeart/2005/8/layout/list1"/>
    <dgm:cxn modelId="{EF6D7933-CD2A-425A-9021-EBD8F716C972}" type="presParOf" srcId="{6BF8E385-1C6D-480D-BF07-BB85C182A451}" destId="{ACACD672-3C0A-4907-AE89-5D833A459C2E}" srcOrd="13" destOrd="0" presId="urn:microsoft.com/office/officeart/2005/8/layout/list1"/>
    <dgm:cxn modelId="{29992F83-A837-408E-B0ED-378DD9675DA3}" type="presParOf" srcId="{6BF8E385-1C6D-480D-BF07-BB85C182A451}" destId="{326AB0E6-8208-49C1-845E-C5AC8C340298}" srcOrd="14" destOrd="0" presId="urn:microsoft.com/office/officeart/2005/8/layout/list1"/>
    <dgm:cxn modelId="{AE54BF41-3969-4BBA-92F8-038CDA166B40}" type="presParOf" srcId="{6BF8E385-1C6D-480D-BF07-BB85C182A451}" destId="{B7B53BB2-09C9-40CA-9201-5C3D4A4875CD}" srcOrd="15" destOrd="0" presId="urn:microsoft.com/office/officeart/2005/8/layout/list1"/>
    <dgm:cxn modelId="{7A648BC4-8357-4C12-A068-D84623F0D9A5}" type="presParOf" srcId="{6BF8E385-1C6D-480D-BF07-BB85C182A451}" destId="{DFE35FC2-8F3F-4D61-8CF9-C1FE12F83A95}" srcOrd="16" destOrd="0" presId="urn:microsoft.com/office/officeart/2005/8/layout/list1"/>
    <dgm:cxn modelId="{44D46713-9969-48E5-9AFA-2DD8F85F54B6}" type="presParOf" srcId="{DFE35FC2-8F3F-4D61-8CF9-C1FE12F83A95}" destId="{3FBF1F3A-4DA2-4C9C-B5C8-EABFDF2472B5}" srcOrd="0" destOrd="0" presId="urn:microsoft.com/office/officeart/2005/8/layout/list1"/>
    <dgm:cxn modelId="{03C48827-6449-4304-A396-D90A7A4995EF}" type="presParOf" srcId="{DFE35FC2-8F3F-4D61-8CF9-C1FE12F83A95}" destId="{FD0C4FE0-02F8-4DEA-97ED-6881E768A810}" srcOrd="1" destOrd="0" presId="urn:microsoft.com/office/officeart/2005/8/layout/list1"/>
    <dgm:cxn modelId="{554146B4-51DD-4E13-992A-0C68E17802CD}" type="presParOf" srcId="{6BF8E385-1C6D-480D-BF07-BB85C182A451}" destId="{BA931D08-3BDB-4B6A-AF4A-DE4A102FD6EC}" srcOrd="17" destOrd="0" presId="urn:microsoft.com/office/officeart/2005/8/layout/list1"/>
    <dgm:cxn modelId="{361460EE-68A4-4153-9624-8AFB05BA9E23}" type="presParOf" srcId="{6BF8E385-1C6D-480D-BF07-BB85C182A451}" destId="{8A41443C-ACCD-4D5A-8F71-51D614172309}" srcOrd="18"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B2D500A-C8C4-4B12-800A-90CD5E06F5C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54B5D826-713F-42A0-B965-8A8DC940521C}">
      <dgm:prSet phldrT="[Text]" custT="1"/>
      <dgm:spPr/>
      <dgm:t>
        <a:bodyPr/>
        <a:lstStyle/>
        <a:p>
          <a:r>
            <a:rPr lang="lv-LV" sz="1200">
              <a:latin typeface="Times New Roman" pitchFamily="18" charset="0"/>
              <a:cs typeface="Times New Roman" pitchFamily="18" charset="0"/>
            </a:rPr>
            <a:t>Vairumam ES dalībvalstu nav precīzu datu par to, cik sievietes katru gadu nogalina dzīvesbiedri</a:t>
          </a:r>
        </a:p>
      </dgm:t>
    </dgm:pt>
    <dgm:pt modelId="{835A13A9-AB3A-444B-96C3-4873EF19F8B6}" type="parTrans" cxnId="{D8A29F9D-7C69-40F1-B143-5496F59280EA}">
      <dgm:prSet/>
      <dgm:spPr/>
      <dgm:t>
        <a:bodyPr/>
        <a:lstStyle/>
        <a:p>
          <a:endParaRPr lang="lv-LV" sz="1200">
            <a:latin typeface="Times New Roman" pitchFamily="18" charset="0"/>
            <a:cs typeface="Times New Roman" pitchFamily="18" charset="0"/>
          </a:endParaRPr>
        </a:p>
      </dgm:t>
    </dgm:pt>
    <dgm:pt modelId="{E09C40D5-66DA-42C7-A007-25DE0781B085}" type="sibTrans" cxnId="{D8A29F9D-7C69-40F1-B143-5496F59280EA}">
      <dgm:prSet/>
      <dgm:spPr/>
      <dgm:t>
        <a:bodyPr/>
        <a:lstStyle/>
        <a:p>
          <a:endParaRPr lang="lv-LV" sz="1200">
            <a:latin typeface="Times New Roman" pitchFamily="18" charset="0"/>
            <a:cs typeface="Times New Roman" pitchFamily="18" charset="0"/>
          </a:endParaRPr>
        </a:p>
      </dgm:t>
    </dgm:pt>
    <dgm:pt modelId="{DC864303-6940-45D1-A3DE-790D4550070F}">
      <dgm:prSet phldrT="[Text]" custT="1"/>
      <dgm:spPr/>
      <dgm:t>
        <a:bodyPr/>
        <a:lstStyle/>
        <a:p>
          <a:r>
            <a:rPr lang="lv-LV" sz="1200">
              <a:latin typeface="Times New Roman" pitchFamily="18" charset="0"/>
              <a:cs typeface="Times New Roman" pitchFamily="18" charset="0"/>
            </a:rPr>
            <a:t>ES dalībvalstīs visbiežāk tiek reģistrēti policijas dati par vardarbības ģimenē gadījumiem, mazāk ir to valstu, kas apkopo precīzus datus tiesu sektorā, vēl retāk tiek apkopoti veselības sektora un pakalpojumu sniedzēju dati</a:t>
          </a:r>
        </a:p>
      </dgm:t>
    </dgm:pt>
    <dgm:pt modelId="{26B4AB82-9FB0-4DED-B287-1B267559CE46}" type="parTrans" cxnId="{B088338C-99D7-4668-940F-655EC971A27D}">
      <dgm:prSet/>
      <dgm:spPr/>
      <dgm:t>
        <a:bodyPr/>
        <a:lstStyle/>
        <a:p>
          <a:endParaRPr lang="lv-LV" sz="1200">
            <a:latin typeface="Times New Roman" pitchFamily="18" charset="0"/>
            <a:cs typeface="Times New Roman" pitchFamily="18" charset="0"/>
          </a:endParaRPr>
        </a:p>
      </dgm:t>
    </dgm:pt>
    <dgm:pt modelId="{502E2992-2471-41E0-BE47-A55EAEC9D343}" type="sibTrans" cxnId="{B088338C-99D7-4668-940F-655EC971A27D}">
      <dgm:prSet/>
      <dgm:spPr/>
      <dgm:t>
        <a:bodyPr/>
        <a:lstStyle/>
        <a:p>
          <a:endParaRPr lang="lv-LV" sz="1200">
            <a:latin typeface="Times New Roman" pitchFamily="18" charset="0"/>
            <a:cs typeface="Times New Roman" pitchFamily="18" charset="0"/>
          </a:endParaRPr>
        </a:p>
      </dgm:t>
    </dgm:pt>
    <dgm:pt modelId="{FF08A02B-82D1-4446-9DE0-948598931BE2}">
      <dgm:prSet phldrT="[Text]" custT="1"/>
      <dgm:spPr/>
      <dgm:t>
        <a:bodyPr/>
        <a:lstStyle/>
        <a:p>
          <a:r>
            <a:rPr lang="lv-LV" sz="1200">
              <a:latin typeface="Times New Roman" pitchFamily="18" charset="0"/>
              <a:cs typeface="Times New Roman" pitchFamily="18" charset="0"/>
            </a:rPr>
            <a:t>Dažādu institūciju dati par reģistrētajiem vardarbības gadījumiem parāda vienīgi to, cik aktīvi cietušie izmanto šo institūciju piedāvātos pakalpojumus</a:t>
          </a:r>
        </a:p>
      </dgm:t>
    </dgm:pt>
    <dgm:pt modelId="{2F9508E1-2319-4B9B-AA4B-EFEDB1D50B41}" type="parTrans" cxnId="{D95ADC2F-2CFA-4D18-815E-219B606FBBF4}">
      <dgm:prSet/>
      <dgm:spPr/>
      <dgm:t>
        <a:bodyPr/>
        <a:lstStyle/>
        <a:p>
          <a:endParaRPr lang="lv-LV" sz="1200">
            <a:latin typeface="Times New Roman" pitchFamily="18" charset="0"/>
            <a:cs typeface="Times New Roman" pitchFamily="18" charset="0"/>
          </a:endParaRPr>
        </a:p>
      </dgm:t>
    </dgm:pt>
    <dgm:pt modelId="{34652EA6-2BF9-4E92-B82F-891733E6404B}" type="sibTrans" cxnId="{D95ADC2F-2CFA-4D18-815E-219B606FBBF4}">
      <dgm:prSet/>
      <dgm:spPr/>
      <dgm:t>
        <a:bodyPr/>
        <a:lstStyle/>
        <a:p>
          <a:endParaRPr lang="lv-LV" sz="1200">
            <a:latin typeface="Times New Roman" pitchFamily="18" charset="0"/>
            <a:cs typeface="Times New Roman" pitchFamily="18" charset="0"/>
          </a:endParaRPr>
        </a:p>
      </dgm:t>
    </dgm:pt>
    <dgm:pt modelId="{2A789DA8-3622-4833-AC2F-A35145E71CBD}">
      <dgm:prSet custT="1"/>
      <dgm:spPr/>
      <dgm:t>
        <a:bodyPr/>
        <a:lstStyle/>
        <a:p>
          <a:r>
            <a:rPr lang="lv-LV" sz="1200">
              <a:latin typeface="Times New Roman" pitchFamily="18" charset="0"/>
              <a:cs typeface="Times New Roman" pitchFamily="18" charset="0"/>
            </a:rPr>
            <a:t>Uzlabojot pakalpojumu pieejamību cietušajiem un izglītojot speciālistus, pieaug policijā reģistrēto gadījumu skaits un atbalsta pakalpojumu saņēmēju skaits</a:t>
          </a:r>
        </a:p>
      </dgm:t>
    </dgm:pt>
    <dgm:pt modelId="{D5924EDC-C0CD-44E1-BD2D-9DB2B779FDC3}" type="parTrans" cxnId="{6E6349B2-8B36-4B49-85E6-A3017FF8D7C3}">
      <dgm:prSet/>
      <dgm:spPr/>
      <dgm:t>
        <a:bodyPr/>
        <a:lstStyle/>
        <a:p>
          <a:endParaRPr lang="lv-LV" sz="1200"/>
        </a:p>
      </dgm:t>
    </dgm:pt>
    <dgm:pt modelId="{2E36D45F-1566-40B3-A528-499EA4221E89}" type="sibTrans" cxnId="{6E6349B2-8B36-4B49-85E6-A3017FF8D7C3}">
      <dgm:prSet/>
      <dgm:spPr/>
      <dgm:t>
        <a:bodyPr/>
        <a:lstStyle/>
        <a:p>
          <a:endParaRPr lang="lv-LV" sz="1200"/>
        </a:p>
      </dgm:t>
    </dgm:pt>
    <dgm:pt modelId="{1E8B1DF9-51E6-46CA-92B9-5D268F3653AC}" type="pres">
      <dgm:prSet presAssocID="{7B2D500A-C8C4-4B12-800A-90CD5E06F5C6}" presName="linear" presStyleCnt="0">
        <dgm:presLayoutVars>
          <dgm:dir/>
          <dgm:animLvl val="lvl"/>
          <dgm:resizeHandles val="exact"/>
        </dgm:presLayoutVars>
      </dgm:prSet>
      <dgm:spPr/>
      <dgm:t>
        <a:bodyPr/>
        <a:lstStyle/>
        <a:p>
          <a:endParaRPr lang="lv-LV"/>
        </a:p>
      </dgm:t>
    </dgm:pt>
    <dgm:pt modelId="{27232184-6332-4463-8BD2-340A6EEEA236}" type="pres">
      <dgm:prSet presAssocID="{54B5D826-713F-42A0-B965-8A8DC940521C}" presName="parentLin" presStyleCnt="0"/>
      <dgm:spPr/>
    </dgm:pt>
    <dgm:pt modelId="{EB624A26-9557-4A06-8999-BF15A7255140}" type="pres">
      <dgm:prSet presAssocID="{54B5D826-713F-42A0-B965-8A8DC940521C}" presName="parentLeftMargin" presStyleLbl="node1" presStyleIdx="0" presStyleCnt="4"/>
      <dgm:spPr/>
      <dgm:t>
        <a:bodyPr/>
        <a:lstStyle/>
        <a:p>
          <a:endParaRPr lang="lv-LV"/>
        </a:p>
      </dgm:t>
    </dgm:pt>
    <dgm:pt modelId="{3F90F99E-AB08-42AA-9261-FC1C4880A506}" type="pres">
      <dgm:prSet presAssocID="{54B5D826-713F-42A0-B965-8A8DC940521C}" presName="parentText" presStyleLbl="node1" presStyleIdx="0" presStyleCnt="4" custScaleX="121825" custScaleY="66821">
        <dgm:presLayoutVars>
          <dgm:chMax val="0"/>
          <dgm:bulletEnabled val="1"/>
        </dgm:presLayoutVars>
      </dgm:prSet>
      <dgm:spPr/>
      <dgm:t>
        <a:bodyPr/>
        <a:lstStyle/>
        <a:p>
          <a:endParaRPr lang="lv-LV"/>
        </a:p>
      </dgm:t>
    </dgm:pt>
    <dgm:pt modelId="{9248CDB2-7B95-4122-8FDF-2CAA656DA951}" type="pres">
      <dgm:prSet presAssocID="{54B5D826-713F-42A0-B965-8A8DC940521C}" presName="negativeSpace" presStyleCnt="0"/>
      <dgm:spPr/>
    </dgm:pt>
    <dgm:pt modelId="{F16820F5-279D-4AFD-8D9E-9796F58CDB9F}" type="pres">
      <dgm:prSet presAssocID="{54B5D826-713F-42A0-B965-8A8DC940521C}" presName="childText" presStyleLbl="conFgAcc1" presStyleIdx="0" presStyleCnt="4" custScaleY="76703">
        <dgm:presLayoutVars>
          <dgm:bulletEnabled val="1"/>
        </dgm:presLayoutVars>
      </dgm:prSet>
      <dgm:spPr/>
    </dgm:pt>
    <dgm:pt modelId="{EA9C54E6-0429-4D70-A757-6405108A72CE}" type="pres">
      <dgm:prSet presAssocID="{E09C40D5-66DA-42C7-A007-25DE0781B085}" presName="spaceBetweenRectangles" presStyleCnt="0"/>
      <dgm:spPr/>
    </dgm:pt>
    <dgm:pt modelId="{9FFCBD29-0922-4BFE-AF74-CDBE87586CA2}" type="pres">
      <dgm:prSet presAssocID="{DC864303-6940-45D1-A3DE-790D4550070F}" presName="parentLin" presStyleCnt="0"/>
      <dgm:spPr/>
    </dgm:pt>
    <dgm:pt modelId="{80137666-A646-4809-935C-D9EF4ACFD25F}" type="pres">
      <dgm:prSet presAssocID="{DC864303-6940-45D1-A3DE-790D4550070F}" presName="parentLeftMargin" presStyleLbl="node1" presStyleIdx="0" presStyleCnt="4"/>
      <dgm:spPr/>
      <dgm:t>
        <a:bodyPr/>
        <a:lstStyle/>
        <a:p>
          <a:endParaRPr lang="lv-LV"/>
        </a:p>
      </dgm:t>
    </dgm:pt>
    <dgm:pt modelId="{E0F25FE8-77DC-4C42-BCDF-E4BC3CB0302B}" type="pres">
      <dgm:prSet presAssocID="{DC864303-6940-45D1-A3DE-790D4550070F}" presName="parentText" presStyleLbl="node1" presStyleIdx="1" presStyleCnt="4" custScaleX="121330" custScaleY="96747" custLinFactNeighborY="-4780">
        <dgm:presLayoutVars>
          <dgm:chMax val="0"/>
          <dgm:bulletEnabled val="1"/>
        </dgm:presLayoutVars>
      </dgm:prSet>
      <dgm:spPr/>
      <dgm:t>
        <a:bodyPr/>
        <a:lstStyle/>
        <a:p>
          <a:endParaRPr lang="lv-LV"/>
        </a:p>
      </dgm:t>
    </dgm:pt>
    <dgm:pt modelId="{B7D4072C-D6CF-4728-B0B3-81897739EB5F}" type="pres">
      <dgm:prSet presAssocID="{DC864303-6940-45D1-A3DE-790D4550070F}" presName="negativeSpace" presStyleCnt="0"/>
      <dgm:spPr/>
    </dgm:pt>
    <dgm:pt modelId="{8E3F1D9B-2670-4A29-80FB-9DF1E411CE23}" type="pres">
      <dgm:prSet presAssocID="{DC864303-6940-45D1-A3DE-790D4550070F}" presName="childText" presStyleLbl="conFgAcc1" presStyleIdx="1" presStyleCnt="4" custScaleY="69876">
        <dgm:presLayoutVars>
          <dgm:bulletEnabled val="1"/>
        </dgm:presLayoutVars>
      </dgm:prSet>
      <dgm:spPr/>
    </dgm:pt>
    <dgm:pt modelId="{C765389D-AC2F-4691-94AB-B058475F8826}" type="pres">
      <dgm:prSet presAssocID="{502E2992-2471-41E0-BE47-A55EAEC9D343}" presName="spaceBetweenRectangles" presStyleCnt="0"/>
      <dgm:spPr/>
    </dgm:pt>
    <dgm:pt modelId="{2CEA1B25-4B5E-4DE2-A9EF-5BAB15882594}" type="pres">
      <dgm:prSet presAssocID="{FF08A02B-82D1-4446-9DE0-948598931BE2}" presName="parentLin" presStyleCnt="0"/>
      <dgm:spPr/>
    </dgm:pt>
    <dgm:pt modelId="{305F3654-C89D-4B9B-8D50-1157896509F0}" type="pres">
      <dgm:prSet presAssocID="{FF08A02B-82D1-4446-9DE0-948598931BE2}" presName="parentLeftMargin" presStyleLbl="node1" presStyleIdx="1" presStyleCnt="4"/>
      <dgm:spPr/>
      <dgm:t>
        <a:bodyPr/>
        <a:lstStyle/>
        <a:p>
          <a:endParaRPr lang="lv-LV"/>
        </a:p>
      </dgm:t>
    </dgm:pt>
    <dgm:pt modelId="{66E2BD09-E1BF-4E74-B193-AAB68DAA2E82}" type="pres">
      <dgm:prSet presAssocID="{FF08A02B-82D1-4446-9DE0-948598931BE2}" presName="parentText" presStyleLbl="node1" presStyleIdx="2" presStyleCnt="4" custScaleX="121825" custScaleY="78957">
        <dgm:presLayoutVars>
          <dgm:chMax val="0"/>
          <dgm:bulletEnabled val="1"/>
        </dgm:presLayoutVars>
      </dgm:prSet>
      <dgm:spPr/>
      <dgm:t>
        <a:bodyPr/>
        <a:lstStyle/>
        <a:p>
          <a:endParaRPr lang="lv-LV"/>
        </a:p>
      </dgm:t>
    </dgm:pt>
    <dgm:pt modelId="{C4D4BBEB-EB0A-43DE-8150-A3AE850D620B}" type="pres">
      <dgm:prSet presAssocID="{FF08A02B-82D1-4446-9DE0-948598931BE2}" presName="negativeSpace" presStyleCnt="0"/>
      <dgm:spPr/>
    </dgm:pt>
    <dgm:pt modelId="{437E30AA-75F2-4B69-86FC-4B31B45B08A9}" type="pres">
      <dgm:prSet presAssocID="{FF08A02B-82D1-4446-9DE0-948598931BE2}" presName="childText" presStyleLbl="conFgAcc1" presStyleIdx="2" presStyleCnt="4" custScaleY="71533">
        <dgm:presLayoutVars>
          <dgm:bulletEnabled val="1"/>
        </dgm:presLayoutVars>
      </dgm:prSet>
      <dgm:spPr/>
    </dgm:pt>
    <dgm:pt modelId="{9272AD9A-3B6F-4972-B0EE-5C86D2BE902F}" type="pres">
      <dgm:prSet presAssocID="{34652EA6-2BF9-4E92-B82F-891733E6404B}" presName="spaceBetweenRectangles" presStyleCnt="0"/>
      <dgm:spPr/>
    </dgm:pt>
    <dgm:pt modelId="{681A91D1-BF94-4648-8B67-4E0254B57CF4}" type="pres">
      <dgm:prSet presAssocID="{2A789DA8-3622-4833-AC2F-A35145E71CBD}" presName="parentLin" presStyleCnt="0"/>
      <dgm:spPr/>
    </dgm:pt>
    <dgm:pt modelId="{CFF92B93-01CC-4E9E-A73D-389F29CF9C17}" type="pres">
      <dgm:prSet presAssocID="{2A789DA8-3622-4833-AC2F-A35145E71CBD}" presName="parentLeftMargin" presStyleLbl="node1" presStyleIdx="2" presStyleCnt="4"/>
      <dgm:spPr/>
      <dgm:t>
        <a:bodyPr/>
        <a:lstStyle/>
        <a:p>
          <a:endParaRPr lang="lv-LV"/>
        </a:p>
      </dgm:t>
    </dgm:pt>
    <dgm:pt modelId="{A6C97700-04D0-4914-844E-462F9C2D8A2B}" type="pres">
      <dgm:prSet presAssocID="{2A789DA8-3622-4833-AC2F-A35145E71CBD}" presName="parentText" presStyleLbl="node1" presStyleIdx="3" presStyleCnt="4" custScaleX="122818" custScaleY="81641" custLinFactNeighborY="-6914">
        <dgm:presLayoutVars>
          <dgm:chMax val="0"/>
          <dgm:bulletEnabled val="1"/>
        </dgm:presLayoutVars>
      </dgm:prSet>
      <dgm:spPr/>
      <dgm:t>
        <a:bodyPr/>
        <a:lstStyle/>
        <a:p>
          <a:endParaRPr lang="lv-LV"/>
        </a:p>
      </dgm:t>
    </dgm:pt>
    <dgm:pt modelId="{3D573673-D7CC-4800-B5D3-7C8EF585B6B7}" type="pres">
      <dgm:prSet presAssocID="{2A789DA8-3622-4833-AC2F-A35145E71CBD}" presName="negativeSpace" presStyleCnt="0"/>
      <dgm:spPr/>
    </dgm:pt>
    <dgm:pt modelId="{7A115DDD-73FB-44C5-AB93-7DC282F1571C}" type="pres">
      <dgm:prSet presAssocID="{2A789DA8-3622-4833-AC2F-A35145E71CBD}" presName="childText" presStyleLbl="conFgAcc1" presStyleIdx="3" presStyleCnt="4" custScaleY="68481" custLinFactNeighborY="-10406">
        <dgm:presLayoutVars>
          <dgm:bulletEnabled val="1"/>
        </dgm:presLayoutVars>
      </dgm:prSet>
      <dgm:spPr/>
    </dgm:pt>
  </dgm:ptLst>
  <dgm:cxnLst>
    <dgm:cxn modelId="{D8A29F9D-7C69-40F1-B143-5496F59280EA}" srcId="{7B2D500A-C8C4-4B12-800A-90CD5E06F5C6}" destId="{54B5D826-713F-42A0-B965-8A8DC940521C}" srcOrd="0" destOrd="0" parTransId="{835A13A9-AB3A-444B-96C3-4873EF19F8B6}" sibTransId="{E09C40D5-66DA-42C7-A007-25DE0781B085}"/>
    <dgm:cxn modelId="{44C8EC08-A110-4387-A20F-72F6BC8112EA}" type="presOf" srcId="{FF08A02B-82D1-4446-9DE0-948598931BE2}" destId="{305F3654-C89D-4B9B-8D50-1157896509F0}" srcOrd="0" destOrd="0" presId="urn:microsoft.com/office/officeart/2005/8/layout/list1"/>
    <dgm:cxn modelId="{91A2B340-4A07-4683-8EEA-2A788778304B}" type="presOf" srcId="{DC864303-6940-45D1-A3DE-790D4550070F}" destId="{80137666-A646-4809-935C-D9EF4ACFD25F}" srcOrd="0" destOrd="0" presId="urn:microsoft.com/office/officeart/2005/8/layout/list1"/>
    <dgm:cxn modelId="{AC61AC3D-CC40-412C-87DD-688AF9F3C60C}" type="presOf" srcId="{54B5D826-713F-42A0-B965-8A8DC940521C}" destId="{EB624A26-9557-4A06-8999-BF15A7255140}" srcOrd="0" destOrd="0" presId="urn:microsoft.com/office/officeart/2005/8/layout/list1"/>
    <dgm:cxn modelId="{6E6349B2-8B36-4B49-85E6-A3017FF8D7C3}" srcId="{7B2D500A-C8C4-4B12-800A-90CD5E06F5C6}" destId="{2A789DA8-3622-4833-AC2F-A35145E71CBD}" srcOrd="3" destOrd="0" parTransId="{D5924EDC-C0CD-44E1-BD2D-9DB2B779FDC3}" sibTransId="{2E36D45F-1566-40B3-A528-499EA4221E89}"/>
    <dgm:cxn modelId="{6DA35749-792D-46B5-BCA0-8BC01B6B3F14}" type="presOf" srcId="{54B5D826-713F-42A0-B965-8A8DC940521C}" destId="{3F90F99E-AB08-42AA-9261-FC1C4880A506}" srcOrd="1" destOrd="0" presId="urn:microsoft.com/office/officeart/2005/8/layout/list1"/>
    <dgm:cxn modelId="{9929173A-E48B-43D1-BE91-100A3BA2920A}" type="presOf" srcId="{2A789DA8-3622-4833-AC2F-A35145E71CBD}" destId="{A6C97700-04D0-4914-844E-462F9C2D8A2B}" srcOrd="1" destOrd="0" presId="urn:microsoft.com/office/officeart/2005/8/layout/list1"/>
    <dgm:cxn modelId="{4AB4AA70-96F9-40C7-AA8B-85EB8377E7B4}" type="presOf" srcId="{2A789DA8-3622-4833-AC2F-A35145E71CBD}" destId="{CFF92B93-01CC-4E9E-A73D-389F29CF9C17}" srcOrd="0" destOrd="0" presId="urn:microsoft.com/office/officeart/2005/8/layout/list1"/>
    <dgm:cxn modelId="{2735BBF8-E87C-42CA-8FD8-E40D6FEC9484}" type="presOf" srcId="{FF08A02B-82D1-4446-9DE0-948598931BE2}" destId="{66E2BD09-E1BF-4E74-B193-AAB68DAA2E82}" srcOrd="1" destOrd="0" presId="urn:microsoft.com/office/officeart/2005/8/layout/list1"/>
    <dgm:cxn modelId="{B088338C-99D7-4668-940F-655EC971A27D}" srcId="{7B2D500A-C8C4-4B12-800A-90CD5E06F5C6}" destId="{DC864303-6940-45D1-A3DE-790D4550070F}" srcOrd="1" destOrd="0" parTransId="{26B4AB82-9FB0-4DED-B287-1B267559CE46}" sibTransId="{502E2992-2471-41E0-BE47-A55EAEC9D343}"/>
    <dgm:cxn modelId="{36C966FD-596E-4406-8B63-D9B44B84E9EE}" type="presOf" srcId="{DC864303-6940-45D1-A3DE-790D4550070F}" destId="{E0F25FE8-77DC-4C42-BCDF-E4BC3CB0302B}" srcOrd="1" destOrd="0" presId="urn:microsoft.com/office/officeart/2005/8/layout/list1"/>
    <dgm:cxn modelId="{D95ADC2F-2CFA-4D18-815E-219B606FBBF4}" srcId="{7B2D500A-C8C4-4B12-800A-90CD5E06F5C6}" destId="{FF08A02B-82D1-4446-9DE0-948598931BE2}" srcOrd="2" destOrd="0" parTransId="{2F9508E1-2319-4B9B-AA4B-EFEDB1D50B41}" sibTransId="{34652EA6-2BF9-4E92-B82F-891733E6404B}"/>
    <dgm:cxn modelId="{04E5D7E5-502F-4AB1-80DE-9BA050735B58}" type="presOf" srcId="{7B2D500A-C8C4-4B12-800A-90CD5E06F5C6}" destId="{1E8B1DF9-51E6-46CA-92B9-5D268F3653AC}" srcOrd="0" destOrd="0" presId="urn:microsoft.com/office/officeart/2005/8/layout/list1"/>
    <dgm:cxn modelId="{2794A3ED-76CB-4D49-BC22-675288386B08}" type="presParOf" srcId="{1E8B1DF9-51E6-46CA-92B9-5D268F3653AC}" destId="{27232184-6332-4463-8BD2-340A6EEEA236}" srcOrd="0" destOrd="0" presId="urn:microsoft.com/office/officeart/2005/8/layout/list1"/>
    <dgm:cxn modelId="{B303AA12-A2C1-41F0-86A3-8002448B45AC}" type="presParOf" srcId="{27232184-6332-4463-8BD2-340A6EEEA236}" destId="{EB624A26-9557-4A06-8999-BF15A7255140}" srcOrd="0" destOrd="0" presId="urn:microsoft.com/office/officeart/2005/8/layout/list1"/>
    <dgm:cxn modelId="{AE56AD00-D1C9-422E-A5FC-1E85BCE7FD16}" type="presParOf" srcId="{27232184-6332-4463-8BD2-340A6EEEA236}" destId="{3F90F99E-AB08-42AA-9261-FC1C4880A506}" srcOrd="1" destOrd="0" presId="urn:microsoft.com/office/officeart/2005/8/layout/list1"/>
    <dgm:cxn modelId="{D90C1C46-84DE-49E0-A31A-F44A2913F169}" type="presParOf" srcId="{1E8B1DF9-51E6-46CA-92B9-5D268F3653AC}" destId="{9248CDB2-7B95-4122-8FDF-2CAA656DA951}" srcOrd="1" destOrd="0" presId="urn:microsoft.com/office/officeart/2005/8/layout/list1"/>
    <dgm:cxn modelId="{FCEF3EE1-48C8-4B78-BA1B-B818EB5FE4FD}" type="presParOf" srcId="{1E8B1DF9-51E6-46CA-92B9-5D268F3653AC}" destId="{F16820F5-279D-4AFD-8D9E-9796F58CDB9F}" srcOrd="2" destOrd="0" presId="urn:microsoft.com/office/officeart/2005/8/layout/list1"/>
    <dgm:cxn modelId="{F1FC9E9E-3223-439E-83A4-281F7147613A}" type="presParOf" srcId="{1E8B1DF9-51E6-46CA-92B9-5D268F3653AC}" destId="{EA9C54E6-0429-4D70-A757-6405108A72CE}" srcOrd="3" destOrd="0" presId="urn:microsoft.com/office/officeart/2005/8/layout/list1"/>
    <dgm:cxn modelId="{DDA94BF3-A355-45F4-9AF5-CBB5B0C68F6E}" type="presParOf" srcId="{1E8B1DF9-51E6-46CA-92B9-5D268F3653AC}" destId="{9FFCBD29-0922-4BFE-AF74-CDBE87586CA2}" srcOrd="4" destOrd="0" presId="urn:microsoft.com/office/officeart/2005/8/layout/list1"/>
    <dgm:cxn modelId="{22A83714-49B9-4C7A-8D65-147EC5F2CEBD}" type="presParOf" srcId="{9FFCBD29-0922-4BFE-AF74-CDBE87586CA2}" destId="{80137666-A646-4809-935C-D9EF4ACFD25F}" srcOrd="0" destOrd="0" presId="urn:microsoft.com/office/officeart/2005/8/layout/list1"/>
    <dgm:cxn modelId="{E0E1EE52-C600-445E-BEE3-42E8111F548A}" type="presParOf" srcId="{9FFCBD29-0922-4BFE-AF74-CDBE87586CA2}" destId="{E0F25FE8-77DC-4C42-BCDF-E4BC3CB0302B}" srcOrd="1" destOrd="0" presId="urn:microsoft.com/office/officeart/2005/8/layout/list1"/>
    <dgm:cxn modelId="{901D31C9-3934-40EC-AD41-FDC89F9BAAF4}" type="presParOf" srcId="{1E8B1DF9-51E6-46CA-92B9-5D268F3653AC}" destId="{B7D4072C-D6CF-4728-B0B3-81897739EB5F}" srcOrd="5" destOrd="0" presId="urn:microsoft.com/office/officeart/2005/8/layout/list1"/>
    <dgm:cxn modelId="{045FB76F-429A-488E-8D42-69AB9CBB5048}" type="presParOf" srcId="{1E8B1DF9-51E6-46CA-92B9-5D268F3653AC}" destId="{8E3F1D9B-2670-4A29-80FB-9DF1E411CE23}" srcOrd="6" destOrd="0" presId="urn:microsoft.com/office/officeart/2005/8/layout/list1"/>
    <dgm:cxn modelId="{2338FEDB-ED5C-40E8-AD30-60B01EEFD6B6}" type="presParOf" srcId="{1E8B1DF9-51E6-46CA-92B9-5D268F3653AC}" destId="{C765389D-AC2F-4691-94AB-B058475F8826}" srcOrd="7" destOrd="0" presId="urn:microsoft.com/office/officeart/2005/8/layout/list1"/>
    <dgm:cxn modelId="{D8D0A3F5-46D4-440F-8EE9-99A60FD153F2}" type="presParOf" srcId="{1E8B1DF9-51E6-46CA-92B9-5D268F3653AC}" destId="{2CEA1B25-4B5E-4DE2-A9EF-5BAB15882594}" srcOrd="8" destOrd="0" presId="urn:microsoft.com/office/officeart/2005/8/layout/list1"/>
    <dgm:cxn modelId="{5E5B0716-17BC-40DC-8228-B7C4A931F884}" type="presParOf" srcId="{2CEA1B25-4B5E-4DE2-A9EF-5BAB15882594}" destId="{305F3654-C89D-4B9B-8D50-1157896509F0}" srcOrd="0" destOrd="0" presId="urn:microsoft.com/office/officeart/2005/8/layout/list1"/>
    <dgm:cxn modelId="{C8ADD98B-8B5B-4E43-99F7-B5B771D64D7F}" type="presParOf" srcId="{2CEA1B25-4B5E-4DE2-A9EF-5BAB15882594}" destId="{66E2BD09-E1BF-4E74-B193-AAB68DAA2E82}" srcOrd="1" destOrd="0" presId="urn:microsoft.com/office/officeart/2005/8/layout/list1"/>
    <dgm:cxn modelId="{120E16C4-51F4-4EC3-AF57-6762D328F1B0}" type="presParOf" srcId="{1E8B1DF9-51E6-46CA-92B9-5D268F3653AC}" destId="{C4D4BBEB-EB0A-43DE-8150-A3AE850D620B}" srcOrd="9" destOrd="0" presId="urn:microsoft.com/office/officeart/2005/8/layout/list1"/>
    <dgm:cxn modelId="{5F769807-8A37-4551-B900-0C189A652178}" type="presParOf" srcId="{1E8B1DF9-51E6-46CA-92B9-5D268F3653AC}" destId="{437E30AA-75F2-4B69-86FC-4B31B45B08A9}" srcOrd="10" destOrd="0" presId="urn:microsoft.com/office/officeart/2005/8/layout/list1"/>
    <dgm:cxn modelId="{2EB25BAE-ED29-4033-BFBC-77F0648EE91E}" type="presParOf" srcId="{1E8B1DF9-51E6-46CA-92B9-5D268F3653AC}" destId="{9272AD9A-3B6F-4972-B0EE-5C86D2BE902F}" srcOrd="11" destOrd="0" presId="urn:microsoft.com/office/officeart/2005/8/layout/list1"/>
    <dgm:cxn modelId="{B7E113FF-2A00-4776-9A41-76B6C9ED3D13}" type="presParOf" srcId="{1E8B1DF9-51E6-46CA-92B9-5D268F3653AC}" destId="{681A91D1-BF94-4648-8B67-4E0254B57CF4}" srcOrd="12" destOrd="0" presId="urn:microsoft.com/office/officeart/2005/8/layout/list1"/>
    <dgm:cxn modelId="{41481C56-51E5-4355-B3D5-39B9C0C10557}" type="presParOf" srcId="{681A91D1-BF94-4648-8B67-4E0254B57CF4}" destId="{CFF92B93-01CC-4E9E-A73D-389F29CF9C17}" srcOrd="0" destOrd="0" presId="urn:microsoft.com/office/officeart/2005/8/layout/list1"/>
    <dgm:cxn modelId="{169C9CA5-17C0-4BCC-8427-A25AEFF4DC31}" type="presParOf" srcId="{681A91D1-BF94-4648-8B67-4E0254B57CF4}" destId="{A6C97700-04D0-4914-844E-462F9C2D8A2B}" srcOrd="1" destOrd="0" presId="urn:microsoft.com/office/officeart/2005/8/layout/list1"/>
    <dgm:cxn modelId="{A3CAE6C1-55AF-470C-A158-CA19104CB8FD}" type="presParOf" srcId="{1E8B1DF9-51E6-46CA-92B9-5D268F3653AC}" destId="{3D573673-D7CC-4800-B5D3-7C8EF585B6B7}" srcOrd="13" destOrd="0" presId="urn:microsoft.com/office/officeart/2005/8/layout/list1"/>
    <dgm:cxn modelId="{1B805B78-3DFA-4CF8-8132-1D2F2F0A9311}" type="presParOf" srcId="{1E8B1DF9-51E6-46CA-92B9-5D268F3653AC}" destId="{7A115DDD-73FB-44C5-AB93-7DC282F1571C}" srcOrd="14"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828E85A-2266-46D5-ACD3-D3124A7A8B1C}"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A6B759E4-3F7B-4CC5-8772-AFCDFE599D52}">
      <dgm:prSet phldrT="[Text]" custT="1"/>
      <dgm:spPr/>
      <dgm:t>
        <a:bodyPr/>
        <a:lstStyle/>
        <a:p>
          <a:r>
            <a:rPr lang="lv-LV" sz="1200">
              <a:latin typeface="Times New Roman" pitchFamily="18" charset="0"/>
              <a:cs typeface="Times New Roman" pitchFamily="18" charset="0"/>
            </a:rPr>
            <a:t>Kopš 2014.gada vardarbīgām personām var uzlikt par pienākumu atstāt ar cietušo kopīgu mājokli</a:t>
          </a:r>
        </a:p>
      </dgm:t>
    </dgm:pt>
    <dgm:pt modelId="{EA589B40-39B0-4667-B430-F9F2152A9097}" type="parTrans" cxnId="{CC892B06-5C75-46ED-8439-38A112D775D3}">
      <dgm:prSet/>
      <dgm:spPr/>
      <dgm:t>
        <a:bodyPr/>
        <a:lstStyle/>
        <a:p>
          <a:endParaRPr lang="lv-LV" sz="1200">
            <a:latin typeface="Times New Roman" pitchFamily="18" charset="0"/>
            <a:cs typeface="Times New Roman" pitchFamily="18" charset="0"/>
          </a:endParaRPr>
        </a:p>
      </dgm:t>
    </dgm:pt>
    <dgm:pt modelId="{023FB3EF-2D3B-4E69-A7D6-23DCAE2F4E5C}" type="sibTrans" cxnId="{CC892B06-5C75-46ED-8439-38A112D775D3}">
      <dgm:prSet/>
      <dgm:spPr/>
      <dgm:t>
        <a:bodyPr/>
        <a:lstStyle/>
        <a:p>
          <a:endParaRPr lang="lv-LV" sz="1200">
            <a:latin typeface="Times New Roman" pitchFamily="18" charset="0"/>
            <a:cs typeface="Times New Roman" pitchFamily="18" charset="0"/>
          </a:endParaRPr>
        </a:p>
      </dgm:t>
    </dgm:pt>
    <dgm:pt modelId="{5717F6A6-39D5-4FDB-ACE0-2C0E4E463862}">
      <dgm:prSet phldrT="[Text]" custT="1"/>
      <dgm:spPr/>
      <dgm:t>
        <a:bodyPr/>
        <a:lstStyle/>
        <a:p>
          <a:r>
            <a:rPr lang="lv-LV" sz="1200">
              <a:latin typeface="Times New Roman" pitchFamily="18" charset="0"/>
              <a:cs typeface="Times New Roman" pitchFamily="18" charset="0"/>
            </a:rPr>
            <a:t>No 2015.gada 1.janvāra ir pieejama valsts apmaksāta rehabilitācija no vardarbības cietušām personām un vardarbību veikušām personām </a:t>
          </a:r>
        </a:p>
      </dgm:t>
    </dgm:pt>
    <dgm:pt modelId="{ACBF7F04-3568-4CD7-96C3-0A1E1C6BE3AF}" type="parTrans" cxnId="{47640E3F-7B01-49AF-805D-65391A1540B7}">
      <dgm:prSet/>
      <dgm:spPr/>
      <dgm:t>
        <a:bodyPr/>
        <a:lstStyle/>
        <a:p>
          <a:endParaRPr lang="lv-LV" sz="1200">
            <a:latin typeface="Times New Roman" pitchFamily="18" charset="0"/>
            <a:cs typeface="Times New Roman" pitchFamily="18" charset="0"/>
          </a:endParaRPr>
        </a:p>
      </dgm:t>
    </dgm:pt>
    <dgm:pt modelId="{51CCC70E-6CE8-4590-AF0A-8E918821DB51}" type="sibTrans" cxnId="{47640E3F-7B01-49AF-805D-65391A1540B7}">
      <dgm:prSet/>
      <dgm:spPr/>
      <dgm:t>
        <a:bodyPr/>
        <a:lstStyle/>
        <a:p>
          <a:endParaRPr lang="lv-LV" sz="1200">
            <a:latin typeface="Times New Roman" pitchFamily="18" charset="0"/>
            <a:cs typeface="Times New Roman" pitchFamily="18" charset="0"/>
          </a:endParaRPr>
        </a:p>
      </dgm:t>
    </dgm:pt>
    <dgm:pt modelId="{C6FDCCC5-950F-489B-9D76-C51251A85DE2}">
      <dgm:prSet phldrT="[Text]" custT="1"/>
      <dgm:spPr/>
      <dgm:t>
        <a:bodyPr/>
        <a:lstStyle/>
        <a:p>
          <a:r>
            <a:rPr lang="lv-LV" sz="1200">
              <a:latin typeface="Times New Roman" pitchFamily="18" charset="0"/>
              <a:cs typeface="Times New Roman" pitchFamily="18" charset="0"/>
            </a:rPr>
            <a:t>No 2016.gada 1.janvāra ieviests bezmaksas tālrunis cietušo atbalstām  116006</a:t>
          </a:r>
        </a:p>
      </dgm:t>
    </dgm:pt>
    <dgm:pt modelId="{34C11A94-1513-4046-9628-CD7AABFF6E59}" type="parTrans" cxnId="{B22BD445-7183-4BD8-8762-694487BBC8FF}">
      <dgm:prSet/>
      <dgm:spPr/>
      <dgm:t>
        <a:bodyPr/>
        <a:lstStyle/>
        <a:p>
          <a:endParaRPr lang="lv-LV" sz="1200">
            <a:latin typeface="Times New Roman" pitchFamily="18" charset="0"/>
            <a:cs typeface="Times New Roman" pitchFamily="18" charset="0"/>
          </a:endParaRPr>
        </a:p>
      </dgm:t>
    </dgm:pt>
    <dgm:pt modelId="{223DBC67-0F10-4BAA-A9BA-AEA9515EE251}" type="sibTrans" cxnId="{B22BD445-7183-4BD8-8762-694487BBC8FF}">
      <dgm:prSet/>
      <dgm:spPr/>
      <dgm:t>
        <a:bodyPr/>
        <a:lstStyle/>
        <a:p>
          <a:endParaRPr lang="lv-LV" sz="1200">
            <a:latin typeface="Times New Roman" pitchFamily="18" charset="0"/>
            <a:cs typeface="Times New Roman" pitchFamily="18" charset="0"/>
          </a:endParaRPr>
        </a:p>
      </dgm:t>
    </dgm:pt>
    <dgm:pt modelId="{4044C21E-32F5-42DB-B791-CBBC41EFA70A}">
      <dgm:prSet phldrT="[Text]" custT="1"/>
      <dgm:spPr/>
      <dgm:t>
        <a:bodyPr/>
        <a:lstStyle/>
        <a:p>
          <a:r>
            <a:rPr lang="lv-LV" sz="1200">
              <a:latin typeface="Times New Roman" pitchFamily="18" charset="0"/>
              <a:cs typeface="Times New Roman" pitchFamily="18" charset="0"/>
            </a:rPr>
            <a:t>Izskatot lietas, kas izriet no aizgādības vai saskarsmes tiesībām, tiesa ņem vērā vardarbības pret bērnu vai bērna vecāku gadījumus</a:t>
          </a:r>
        </a:p>
      </dgm:t>
    </dgm:pt>
    <dgm:pt modelId="{121C833E-0B94-40CD-A790-407407224610}" type="parTrans" cxnId="{4A38E553-2C30-490E-9131-163280A29019}">
      <dgm:prSet/>
      <dgm:spPr/>
      <dgm:t>
        <a:bodyPr/>
        <a:lstStyle/>
        <a:p>
          <a:endParaRPr lang="lv-LV" sz="1200">
            <a:latin typeface="Times New Roman" pitchFamily="18" charset="0"/>
            <a:cs typeface="Times New Roman" pitchFamily="18" charset="0"/>
          </a:endParaRPr>
        </a:p>
      </dgm:t>
    </dgm:pt>
    <dgm:pt modelId="{BC37B4EB-2628-4A46-AF3F-666EF4743700}" type="sibTrans" cxnId="{4A38E553-2C30-490E-9131-163280A29019}">
      <dgm:prSet/>
      <dgm:spPr/>
      <dgm:t>
        <a:bodyPr/>
        <a:lstStyle/>
        <a:p>
          <a:endParaRPr lang="lv-LV" sz="1200">
            <a:latin typeface="Times New Roman" pitchFamily="18" charset="0"/>
            <a:cs typeface="Times New Roman" pitchFamily="18" charset="0"/>
          </a:endParaRPr>
        </a:p>
      </dgm:t>
    </dgm:pt>
    <dgm:pt modelId="{D0314EFF-E9ED-4385-85DB-8FDAE3F517AE}">
      <dgm:prSet custT="1"/>
      <dgm:spPr/>
      <dgm:t>
        <a:bodyPr/>
        <a:lstStyle/>
        <a:p>
          <a:r>
            <a:rPr lang="lv-LV" sz="1200">
              <a:latin typeface="Times New Roman" pitchFamily="18" charset="0"/>
              <a:cs typeface="Times New Roman" pitchFamily="18" charset="0"/>
            </a:rPr>
            <a:t>Ja izdarīts noziedzīgs nodarījums, kas vērsts pret nepilngadīgā tikumību un dzimumneaizskaramību, noilgumu aprēķina no dienas, kad nepilngadīgais cietušais sasniedzis 18 gadu vecumu</a:t>
          </a:r>
        </a:p>
      </dgm:t>
    </dgm:pt>
    <dgm:pt modelId="{22C514FF-C431-43AF-A2A0-0C16D78BB952}" type="parTrans" cxnId="{F222F248-C8BD-411E-A5C0-470E718BF343}">
      <dgm:prSet/>
      <dgm:spPr/>
      <dgm:t>
        <a:bodyPr/>
        <a:lstStyle/>
        <a:p>
          <a:endParaRPr lang="lv-LV" sz="1200">
            <a:latin typeface="Times New Roman" pitchFamily="18" charset="0"/>
            <a:cs typeface="Times New Roman" pitchFamily="18" charset="0"/>
          </a:endParaRPr>
        </a:p>
      </dgm:t>
    </dgm:pt>
    <dgm:pt modelId="{A20D29B8-0C11-475D-B046-A7DFEADDCC1B}" type="sibTrans" cxnId="{F222F248-C8BD-411E-A5C0-470E718BF343}">
      <dgm:prSet/>
      <dgm:spPr/>
      <dgm:t>
        <a:bodyPr/>
        <a:lstStyle/>
        <a:p>
          <a:endParaRPr lang="lv-LV" sz="1200">
            <a:latin typeface="Times New Roman" pitchFamily="18" charset="0"/>
            <a:cs typeface="Times New Roman" pitchFamily="18" charset="0"/>
          </a:endParaRPr>
        </a:p>
      </dgm:t>
    </dgm:pt>
    <dgm:pt modelId="{5C0D3408-B8CC-4B40-B560-4970B6E23D67}" type="pres">
      <dgm:prSet presAssocID="{4828E85A-2266-46D5-ACD3-D3124A7A8B1C}" presName="linear" presStyleCnt="0">
        <dgm:presLayoutVars>
          <dgm:dir/>
          <dgm:animLvl val="lvl"/>
          <dgm:resizeHandles val="exact"/>
        </dgm:presLayoutVars>
      </dgm:prSet>
      <dgm:spPr/>
      <dgm:t>
        <a:bodyPr/>
        <a:lstStyle/>
        <a:p>
          <a:endParaRPr lang="lv-LV"/>
        </a:p>
      </dgm:t>
    </dgm:pt>
    <dgm:pt modelId="{D1A9A56F-87EA-45CB-A3BA-1ECCDCF7C48E}" type="pres">
      <dgm:prSet presAssocID="{A6B759E4-3F7B-4CC5-8772-AFCDFE599D52}" presName="parentLin" presStyleCnt="0"/>
      <dgm:spPr/>
    </dgm:pt>
    <dgm:pt modelId="{73D28500-FE23-47F7-A0EF-D3FDEE13A4E9}" type="pres">
      <dgm:prSet presAssocID="{A6B759E4-3F7B-4CC5-8772-AFCDFE599D52}" presName="parentLeftMargin" presStyleLbl="node1" presStyleIdx="0" presStyleCnt="5"/>
      <dgm:spPr/>
      <dgm:t>
        <a:bodyPr/>
        <a:lstStyle/>
        <a:p>
          <a:endParaRPr lang="lv-LV"/>
        </a:p>
      </dgm:t>
    </dgm:pt>
    <dgm:pt modelId="{29CD6991-1D41-4674-A7AD-406BEF0D5879}" type="pres">
      <dgm:prSet presAssocID="{A6B759E4-3F7B-4CC5-8772-AFCDFE599D52}" presName="parentText" presStyleLbl="node1" presStyleIdx="0" presStyleCnt="5" custScaleX="122321" custScaleY="109045">
        <dgm:presLayoutVars>
          <dgm:chMax val="0"/>
          <dgm:bulletEnabled val="1"/>
        </dgm:presLayoutVars>
      </dgm:prSet>
      <dgm:spPr/>
      <dgm:t>
        <a:bodyPr/>
        <a:lstStyle/>
        <a:p>
          <a:endParaRPr lang="lv-LV"/>
        </a:p>
      </dgm:t>
    </dgm:pt>
    <dgm:pt modelId="{E8305D06-0996-45F5-942C-4E666D58F85F}" type="pres">
      <dgm:prSet presAssocID="{A6B759E4-3F7B-4CC5-8772-AFCDFE599D52}" presName="negativeSpace" presStyleCnt="0"/>
      <dgm:spPr/>
    </dgm:pt>
    <dgm:pt modelId="{134A1E72-4914-4559-A394-9D319844643F}" type="pres">
      <dgm:prSet presAssocID="{A6B759E4-3F7B-4CC5-8772-AFCDFE599D52}" presName="childText" presStyleLbl="conFgAcc1" presStyleIdx="0" presStyleCnt="5">
        <dgm:presLayoutVars>
          <dgm:bulletEnabled val="1"/>
        </dgm:presLayoutVars>
      </dgm:prSet>
      <dgm:spPr/>
    </dgm:pt>
    <dgm:pt modelId="{6445BC42-E7E7-42DA-9981-11EAB76308E5}" type="pres">
      <dgm:prSet presAssocID="{023FB3EF-2D3B-4E69-A7D6-23DCAE2F4E5C}" presName="spaceBetweenRectangles" presStyleCnt="0"/>
      <dgm:spPr/>
    </dgm:pt>
    <dgm:pt modelId="{5DC2DBEB-1E2A-40B7-A966-5615BADE0B72}" type="pres">
      <dgm:prSet presAssocID="{5717F6A6-39D5-4FDB-ACE0-2C0E4E463862}" presName="parentLin" presStyleCnt="0"/>
      <dgm:spPr/>
    </dgm:pt>
    <dgm:pt modelId="{6CDB1A6E-EB1B-4B8D-A50E-4994F2353A8D}" type="pres">
      <dgm:prSet presAssocID="{5717F6A6-39D5-4FDB-ACE0-2C0E4E463862}" presName="parentLeftMargin" presStyleLbl="node1" presStyleIdx="0" presStyleCnt="5"/>
      <dgm:spPr/>
      <dgm:t>
        <a:bodyPr/>
        <a:lstStyle/>
        <a:p>
          <a:endParaRPr lang="lv-LV"/>
        </a:p>
      </dgm:t>
    </dgm:pt>
    <dgm:pt modelId="{DB40E614-CE11-4889-B19E-52C3AB9A4A07}" type="pres">
      <dgm:prSet presAssocID="{5717F6A6-39D5-4FDB-ACE0-2C0E4E463862}" presName="parentText" presStyleLbl="node1" presStyleIdx="1" presStyleCnt="5" custScaleX="121826" custScaleY="102744">
        <dgm:presLayoutVars>
          <dgm:chMax val="0"/>
          <dgm:bulletEnabled val="1"/>
        </dgm:presLayoutVars>
      </dgm:prSet>
      <dgm:spPr/>
      <dgm:t>
        <a:bodyPr/>
        <a:lstStyle/>
        <a:p>
          <a:endParaRPr lang="lv-LV"/>
        </a:p>
      </dgm:t>
    </dgm:pt>
    <dgm:pt modelId="{D34FBB55-6194-42A4-A6FD-D12F68176BC0}" type="pres">
      <dgm:prSet presAssocID="{5717F6A6-39D5-4FDB-ACE0-2C0E4E463862}" presName="negativeSpace" presStyleCnt="0"/>
      <dgm:spPr/>
    </dgm:pt>
    <dgm:pt modelId="{6DBC92C9-0C49-42C2-A014-77B97CAC8EE3}" type="pres">
      <dgm:prSet presAssocID="{5717F6A6-39D5-4FDB-ACE0-2C0E4E463862}" presName="childText" presStyleLbl="conFgAcc1" presStyleIdx="1" presStyleCnt="5">
        <dgm:presLayoutVars>
          <dgm:bulletEnabled val="1"/>
        </dgm:presLayoutVars>
      </dgm:prSet>
      <dgm:spPr/>
    </dgm:pt>
    <dgm:pt modelId="{B0739A83-90BA-4D89-88C9-4B6B0666DF10}" type="pres">
      <dgm:prSet presAssocID="{51CCC70E-6CE8-4590-AF0A-8E918821DB51}" presName="spaceBetweenRectangles" presStyleCnt="0"/>
      <dgm:spPr/>
    </dgm:pt>
    <dgm:pt modelId="{A0E00741-D443-4403-BA37-A4DE099DDB1B}" type="pres">
      <dgm:prSet presAssocID="{C6FDCCC5-950F-489B-9D76-C51251A85DE2}" presName="parentLin" presStyleCnt="0"/>
      <dgm:spPr/>
    </dgm:pt>
    <dgm:pt modelId="{FF1B0643-060D-44F3-92FD-E3B574A48538}" type="pres">
      <dgm:prSet presAssocID="{C6FDCCC5-950F-489B-9D76-C51251A85DE2}" presName="parentLeftMargin" presStyleLbl="node1" presStyleIdx="1" presStyleCnt="5"/>
      <dgm:spPr/>
      <dgm:t>
        <a:bodyPr/>
        <a:lstStyle/>
        <a:p>
          <a:endParaRPr lang="lv-LV"/>
        </a:p>
      </dgm:t>
    </dgm:pt>
    <dgm:pt modelId="{317B0137-0FA0-45DD-818E-CA8321057D9C}" type="pres">
      <dgm:prSet presAssocID="{C6FDCCC5-950F-489B-9D76-C51251A85DE2}" presName="parentText" presStyleLbl="node1" presStyleIdx="2" presStyleCnt="5" custScaleX="122818" custScaleY="106977">
        <dgm:presLayoutVars>
          <dgm:chMax val="0"/>
          <dgm:bulletEnabled val="1"/>
        </dgm:presLayoutVars>
      </dgm:prSet>
      <dgm:spPr/>
      <dgm:t>
        <a:bodyPr/>
        <a:lstStyle/>
        <a:p>
          <a:endParaRPr lang="lv-LV"/>
        </a:p>
      </dgm:t>
    </dgm:pt>
    <dgm:pt modelId="{353F6BFA-572A-4284-9390-50181A501680}" type="pres">
      <dgm:prSet presAssocID="{C6FDCCC5-950F-489B-9D76-C51251A85DE2}" presName="negativeSpace" presStyleCnt="0"/>
      <dgm:spPr/>
    </dgm:pt>
    <dgm:pt modelId="{8ECDD02F-8376-411B-A8A1-D3AFADF1AAFB}" type="pres">
      <dgm:prSet presAssocID="{C6FDCCC5-950F-489B-9D76-C51251A85DE2}" presName="childText" presStyleLbl="conFgAcc1" presStyleIdx="2" presStyleCnt="5">
        <dgm:presLayoutVars>
          <dgm:bulletEnabled val="1"/>
        </dgm:presLayoutVars>
      </dgm:prSet>
      <dgm:spPr/>
    </dgm:pt>
    <dgm:pt modelId="{EFAF1FA4-A845-4175-9B13-7F654A5ED948}" type="pres">
      <dgm:prSet presAssocID="{223DBC67-0F10-4BAA-A9BA-AEA9515EE251}" presName="spaceBetweenRectangles" presStyleCnt="0"/>
      <dgm:spPr/>
    </dgm:pt>
    <dgm:pt modelId="{160D3B4B-4068-4DB4-8628-203D32FFCC61}" type="pres">
      <dgm:prSet presAssocID="{4044C21E-32F5-42DB-B791-CBBC41EFA70A}" presName="parentLin" presStyleCnt="0"/>
      <dgm:spPr/>
    </dgm:pt>
    <dgm:pt modelId="{80206FEF-66FC-48A1-80F0-CDB6EAD0EEE4}" type="pres">
      <dgm:prSet presAssocID="{4044C21E-32F5-42DB-B791-CBBC41EFA70A}" presName="parentLeftMargin" presStyleLbl="node1" presStyleIdx="2" presStyleCnt="5"/>
      <dgm:spPr/>
      <dgm:t>
        <a:bodyPr/>
        <a:lstStyle/>
        <a:p>
          <a:endParaRPr lang="lv-LV"/>
        </a:p>
      </dgm:t>
    </dgm:pt>
    <dgm:pt modelId="{76C8F5B5-7683-4596-9CB2-A95874602A71}" type="pres">
      <dgm:prSet presAssocID="{4044C21E-32F5-42DB-B791-CBBC41EFA70A}" presName="parentText" presStyleLbl="node1" presStyleIdx="3" presStyleCnt="5" custScaleX="121825" custScaleY="110325">
        <dgm:presLayoutVars>
          <dgm:chMax val="0"/>
          <dgm:bulletEnabled val="1"/>
        </dgm:presLayoutVars>
      </dgm:prSet>
      <dgm:spPr/>
      <dgm:t>
        <a:bodyPr/>
        <a:lstStyle/>
        <a:p>
          <a:endParaRPr lang="lv-LV"/>
        </a:p>
      </dgm:t>
    </dgm:pt>
    <dgm:pt modelId="{EF1CF74C-CD65-4E48-8AEB-D71B705D4CA2}" type="pres">
      <dgm:prSet presAssocID="{4044C21E-32F5-42DB-B791-CBBC41EFA70A}" presName="negativeSpace" presStyleCnt="0"/>
      <dgm:spPr/>
    </dgm:pt>
    <dgm:pt modelId="{70ED576B-B2A7-4F95-998E-D974529E7F0E}" type="pres">
      <dgm:prSet presAssocID="{4044C21E-32F5-42DB-B791-CBBC41EFA70A}" presName="childText" presStyleLbl="conFgAcc1" presStyleIdx="3" presStyleCnt="5">
        <dgm:presLayoutVars>
          <dgm:bulletEnabled val="1"/>
        </dgm:presLayoutVars>
      </dgm:prSet>
      <dgm:spPr/>
    </dgm:pt>
    <dgm:pt modelId="{1DFDBB07-8107-4B55-975F-F908C08F24F3}" type="pres">
      <dgm:prSet presAssocID="{BC37B4EB-2628-4A46-AF3F-666EF4743700}" presName="spaceBetweenRectangles" presStyleCnt="0"/>
      <dgm:spPr/>
    </dgm:pt>
    <dgm:pt modelId="{06A44DCA-64A2-4F58-8CBA-21DA020F3638}" type="pres">
      <dgm:prSet presAssocID="{D0314EFF-E9ED-4385-85DB-8FDAE3F517AE}" presName="parentLin" presStyleCnt="0"/>
      <dgm:spPr/>
    </dgm:pt>
    <dgm:pt modelId="{30EBA781-938C-453A-B8DE-6EC22DBE7D2B}" type="pres">
      <dgm:prSet presAssocID="{D0314EFF-E9ED-4385-85DB-8FDAE3F517AE}" presName="parentLeftMargin" presStyleLbl="node1" presStyleIdx="3" presStyleCnt="5"/>
      <dgm:spPr/>
      <dgm:t>
        <a:bodyPr/>
        <a:lstStyle/>
        <a:p>
          <a:endParaRPr lang="lv-LV"/>
        </a:p>
      </dgm:t>
    </dgm:pt>
    <dgm:pt modelId="{1AD8418C-47DB-422D-AF12-F5B0E7415E40}" type="pres">
      <dgm:prSet presAssocID="{D0314EFF-E9ED-4385-85DB-8FDAE3F517AE}" presName="parentText" presStyleLbl="node1" presStyleIdx="4" presStyleCnt="5" custScaleX="122482" custScaleY="111955">
        <dgm:presLayoutVars>
          <dgm:chMax val="0"/>
          <dgm:bulletEnabled val="1"/>
        </dgm:presLayoutVars>
      </dgm:prSet>
      <dgm:spPr/>
      <dgm:t>
        <a:bodyPr/>
        <a:lstStyle/>
        <a:p>
          <a:endParaRPr lang="lv-LV"/>
        </a:p>
      </dgm:t>
    </dgm:pt>
    <dgm:pt modelId="{AA4E218D-530C-40FD-B371-8BEF66DA5077}" type="pres">
      <dgm:prSet presAssocID="{D0314EFF-E9ED-4385-85DB-8FDAE3F517AE}" presName="negativeSpace" presStyleCnt="0"/>
      <dgm:spPr/>
    </dgm:pt>
    <dgm:pt modelId="{0FFAB266-A5E5-4B20-9471-2B84B9E73A96}" type="pres">
      <dgm:prSet presAssocID="{D0314EFF-E9ED-4385-85DB-8FDAE3F517AE}" presName="childText" presStyleLbl="conFgAcc1" presStyleIdx="4" presStyleCnt="5">
        <dgm:presLayoutVars>
          <dgm:bulletEnabled val="1"/>
        </dgm:presLayoutVars>
      </dgm:prSet>
      <dgm:spPr/>
    </dgm:pt>
  </dgm:ptLst>
  <dgm:cxnLst>
    <dgm:cxn modelId="{0A76C01F-5335-440D-9647-9EDB167F0019}" type="presOf" srcId="{A6B759E4-3F7B-4CC5-8772-AFCDFE599D52}" destId="{73D28500-FE23-47F7-A0EF-D3FDEE13A4E9}" srcOrd="0" destOrd="0" presId="urn:microsoft.com/office/officeart/2005/8/layout/list1"/>
    <dgm:cxn modelId="{17502674-886C-4041-8677-764469A89063}" type="presOf" srcId="{D0314EFF-E9ED-4385-85DB-8FDAE3F517AE}" destId="{1AD8418C-47DB-422D-AF12-F5B0E7415E40}" srcOrd="1" destOrd="0" presId="urn:microsoft.com/office/officeart/2005/8/layout/list1"/>
    <dgm:cxn modelId="{9520B3B8-E3C9-4870-91AA-B02F223A3C1E}" type="presOf" srcId="{4828E85A-2266-46D5-ACD3-D3124A7A8B1C}" destId="{5C0D3408-B8CC-4B40-B560-4970B6E23D67}" srcOrd="0" destOrd="0" presId="urn:microsoft.com/office/officeart/2005/8/layout/list1"/>
    <dgm:cxn modelId="{13047F3E-2684-49EA-BC15-C86EC0107B50}" type="presOf" srcId="{5717F6A6-39D5-4FDB-ACE0-2C0E4E463862}" destId="{DB40E614-CE11-4889-B19E-52C3AB9A4A07}" srcOrd="1" destOrd="0" presId="urn:microsoft.com/office/officeart/2005/8/layout/list1"/>
    <dgm:cxn modelId="{CC892B06-5C75-46ED-8439-38A112D775D3}" srcId="{4828E85A-2266-46D5-ACD3-D3124A7A8B1C}" destId="{A6B759E4-3F7B-4CC5-8772-AFCDFE599D52}" srcOrd="0" destOrd="0" parTransId="{EA589B40-39B0-4667-B430-F9F2152A9097}" sibTransId="{023FB3EF-2D3B-4E69-A7D6-23DCAE2F4E5C}"/>
    <dgm:cxn modelId="{9F87C255-D702-4781-AC09-86822D4795D6}" type="presOf" srcId="{D0314EFF-E9ED-4385-85DB-8FDAE3F517AE}" destId="{30EBA781-938C-453A-B8DE-6EC22DBE7D2B}" srcOrd="0" destOrd="0" presId="urn:microsoft.com/office/officeart/2005/8/layout/list1"/>
    <dgm:cxn modelId="{3647103F-0A7B-4A25-B2E3-A8716D64B9BC}" type="presOf" srcId="{C6FDCCC5-950F-489B-9D76-C51251A85DE2}" destId="{317B0137-0FA0-45DD-818E-CA8321057D9C}" srcOrd="1" destOrd="0" presId="urn:microsoft.com/office/officeart/2005/8/layout/list1"/>
    <dgm:cxn modelId="{47640E3F-7B01-49AF-805D-65391A1540B7}" srcId="{4828E85A-2266-46D5-ACD3-D3124A7A8B1C}" destId="{5717F6A6-39D5-4FDB-ACE0-2C0E4E463862}" srcOrd="1" destOrd="0" parTransId="{ACBF7F04-3568-4CD7-96C3-0A1E1C6BE3AF}" sibTransId="{51CCC70E-6CE8-4590-AF0A-8E918821DB51}"/>
    <dgm:cxn modelId="{F222F248-C8BD-411E-A5C0-470E718BF343}" srcId="{4828E85A-2266-46D5-ACD3-D3124A7A8B1C}" destId="{D0314EFF-E9ED-4385-85DB-8FDAE3F517AE}" srcOrd="4" destOrd="0" parTransId="{22C514FF-C431-43AF-A2A0-0C16D78BB952}" sibTransId="{A20D29B8-0C11-475D-B046-A7DFEADDCC1B}"/>
    <dgm:cxn modelId="{9EEE0D98-55AB-4D5E-81B7-F3B2663AE06B}" type="presOf" srcId="{4044C21E-32F5-42DB-B791-CBBC41EFA70A}" destId="{80206FEF-66FC-48A1-80F0-CDB6EAD0EEE4}" srcOrd="0" destOrd="0" presId="urn:microsoft.com/office/officeart/2005/8/layout/list1"/>
    <dgm:cxn modelId="{AE1A4A4C-8716-47A6-990E-B9C7B957B29B}" type="presOf" srcId="{A6B759E4-3F7B-4CC5-8772-AFCDFE599D52}" destId="{29CD6991-1D41-4674-A7AD-406BEF0D5879}" srcOrd="1" destOrd="0" presId="urn:microsoft.com/office/officeart/2005/8/layout/list1"/>
    <dgm:cxn modelId="{26B04E28-E291-4885-86BD-84ABA55881CB}" type="presOf" srcId="{5717F6A6-39D5-4FDB-ACE0-2C0E4E463862}" destId="{6CDB1A6E-EB1B-4B8D-A50E-4994F2353A8D}" srcOrd="0" destOrd="0" presId="urn:microsoft.com/office/officeart/2005/8/layout/list1"/>
    <dgm:cxn modelId="{B22BD445-7183-4BD8-8762-694487BBC8FF}" srcId="{4828E85A-2266-46D5-ACD3-D3124A7A8B1C}" destId="{C6FDCCC5-950F-489B-9D76-C51251A85DE2}" srcOrd="2" destOrd="0" parTransId="{34C11A94-1513-4046-9628-CD7AABFF6E59}" sibTransId="{223DBC67-0F10-4BAA-A9BA-AEA9515EE251}"/>
    <dgm:cxn modelId="{BB3E35E4-834C-4A48-852A-FF5D14C07478}" type="presOf" srcId="{4044C21E-32F5-42DB-B791-CBBC41EFA70A}" destId="{76C8F5B5-7683-4596-9CB2-A95874602A71}" srcOrd="1" destOrd="0" presId="urn:microsoft.com/office/officeart/2005/8/layout/list1"/>
    <dgm:cxn modelId="{4A38E553-2C30-490E-9131-163280A29019}" srcId="{4828E85A-2266-46D5-ACD3-D3124A7A8B1C}" destId="{4044C21E-32F5-42DB-B791-CBBC41EFA70A}" srcOrd="3" destOrd="0" parTransId="{121C833E-0B94-40CD-A790-407407224610}" sibTransId="{BC37B4EB-2628-4A46-AF3F-666EF4743700}"/>
    <dgm:cxn modelId="{1FDB23B7-81D9-4365-9348-A02B4DF00558}" type="presOf" srcId="{C6FDCCC5-950F-489B-9D76-C51251A85DE2}" destId="{FF1B0643-060D-44F3-92FD-E3B574A48538}" srcOrd="0" destOrd="0" presId="urn:microsoft.com/office/officeart/2005/8/layout/list1"/>
    <dgm:cxn modelId="{26A00D04-CBE1-4D49-B5BE-32450DED6488}" type="presParOf" srcId="{5C0D3408-B8CC-4B40-B560-4970B6E23D67}" destId="{D1A9A56F-87EA-45CB-A3BA-1ECCDCF7C48E}" srcOrd="0" destOrd="0" presId="urn:microsoft.com/office/officeart/2005/8/layout/list1"/>
    <dgm:cxn modelId="{496D1768-9F0D-4EDA-AEC7-18AD107CF820}" type="presParOf" srcId="{D1A9A56F-87EA-45CB-A3BA-1ECCDCF7C48E}" destId="{73D28500-FE23-47F7-A0EF-D3FDEE13A4E9}" srcOrd="0" destOrd="0" presId="urn:microsoft.com/office/officeart/2005/8/layout/list1"/>
    <dgm:cxn modelId="{35EE4CD2-AF95-44B7-9D8E-81232E076BDC}" type="presParOf" srcId="{D1A9A56F-87EA-45CB-A3BA-1ECCDCF7C48E}" destId="{29CD6991-1D41-4674-A7AD-406BEF0D5879}" srcOrd="1" destOrd="0" presId="urn:microsoft.com/office/officeart/2005/8/layout/list1"/>
    <dgm:cxn modelId="{FA184922-1CFA-4CDC-AF58-BFACAA73453B}" type="presParOf" srcId="{5C0D3408-B8CC-4B40-B560-4970B6E23D67}" destId="{E8305D06-0996-45F5-942C-4E666D58F85F}" srcOrd="1" destOrd="0" presId="urn:microsoft.com/office/officeart/2005/8/layout/list1"/>
    <dgm:cxn modelId="{AC9C3D94-DADA-4CAD-A62C-E682A0B8F6D3}" type="presParOf" srcId="{5C0D3408-B8CC-4B40-B560-4970B6E23D67}" destId="{134A1E72-4914-4559-A394-9D319844643F}" srcOrd="2" destOrd="0" presId="urn:microsoft.com/office/officeart/2005/8/layout/list1"/>
    <dgm:cxn modelId="{5435463A-F6B8-4390-B4EC-E3CFFC5CB7D2}" type="presParOf" srcId="{5C0D3408-B8CC-4B40-B560-4970B6E23D67}" destId="{6445BC42-E7E7-42DA-9981-11EAB76308E5}" srcOrd="3" destOrd="0" presId="urn:microsoft.com/office/officeart/2005/8/layout/list1"/>
    <dgm:cxn modelId="{801F4C55-FC5C-4492-9AF5-8C28E1738EBF}" type="presParOf" srcId="{5C0D3408-B8CC-4B40-B560-4970B6E23D67}" destId="{5DC2DBEB-1E2A-40B7-A966-5615BADE0B72}" srcOrd="4" destOrd="0" presId="urn:microsoft.com/office/officeart/2005/8/layout/list1"/>
    <dgm:cxn modelId="{581DB23F-D193-4173-AF20-45735DCE3A00}" type="presParOf" srcId="{5DC2DBEB-1E2A-40B7-A966-5615BADE0B72}" destId="{6CDB1A6E-EB1B-4B8D-A50E-4994F2353A8D}" srcOrd="0" destOrd="0" presId="urn:microsoft.com/office/officeart/2005/8/layout/list1"/>
    <dgm:cxn modelId="{5D1B9B65-2A3B-421F-9EB2-6F2604BEC7EF}" type="presParOf" srcId="{5DC2DBEB-1E2A-40B7-A966-5615BADE0B72}" destId="{DB40E614-CE11-4889-B19E-52C3AB9A4A07}" srcOrd="1" destOrd="0" presId="urn:microsoft.com/office/officeart/2005/8/layout/list1"/>
    <dgm:cxn modelId="{5AA43511-9E72-4782-9FEB-4CD38161A1FC}" type="presParOf" srcId="{5C0D3408-B8CC-4B40-B560-4970B6E23D67}" destId="{D34FBB55-6194-42A4-A6FD-D12F68176BC0}" srcOrd="5" destOrd="0" presId="urn:microsoft.com/office/officeart/2005/8/layout/list1"/>
    <dgm:cxn modelId="{33A90255-0D9E-44E1-AF34-530C81CBEAD8}" type="presParOf" srcId="{5C0D3408-B8CC-4B40-B560-4970B6E23D67}" destId="{6DBC92C9-0C49-42C2-A014-77B97CAC8EE3}" srcOrd="6" destOrd="0" presId="urn:microsoft.com/office/officeart/2005/8/layout/list1"/>
    <dgm:cxn modelId="{7AF4D3E2-32F8-4FEA-84C4-05788FF0866A}" type="presParOf" srcId="{5C0D3408-B8CC-4B40-B560-4970B6E23D67}" destId="{B0739A83-90BA-4D89-88C9-4B6B0666DF10}" srcOrd="7" destOrd="0" presId="urn:microsoft.com/office/officeart/2005/8/layout/list1"/>
    <dgm:cxn modelId="{DDDF9B1A-142C-4D03-A67C-FA664A13816A}" type="presParOf" srcId="{5C0D3408-B8CC-4B40-B560-4970B6E23D67}" destId="{A0E00741-D443-4403-BA37-A4DE099DDB1B}" srcOrd="8" destOrd="0" presId="urn:microsoft.com/office/officeart/2005/8/layout/list1"/>
    <dgm:cxn modelId="{F08CDB7C-6F2A-4B7A-8B1E-B8002D827AD2}" type="presParOf" srcId="{A0E00741-D443-4403-BA37-A4DE099DDB1B}" destId="{FF1B0643-060D-44F3-92FD-E3B574A48538}" srcOrd="0" destOrd="0" presId="urn:microsoft.com/office/officeart/2005/8/layout/list1"/>
    <dgm:cxn modelId="{C4257D84-5B2C-4F72-AED4-ECF26E44FE94}" type="presParOf" srcId="{A0E00741-D443-4403-BA37-A4DE099DDB1B}" destId="{317B0137-0FA0-45DD-818E-CA8321057D9C}" srcOrd="1" destOrd="0" presId="urn:microsoft.com/office/officeart/2005/8/layout/list1"/>
    <dgm:cxn modelId="{DC8E3C27-1ABA-4316-B9DF-F08FAC5C0B08}" type="presParOf" srcId="{5C0D3408-B8CC-4B40-B560-4970B6E23D67}" destId="{353F6BFA-572A-4284-9390-50181A501680}" srcOrd="9" destOrd="0" presId="urn:microsoft.com/office/officeart/2005/8/layout/list1"/>
    <dgm:cxn modelId="{A08CE189-1864-44B3-BDF1-36C703345D97}" type="presParOf" srcId="{5C0D3408-B8CC-4B40-B560-4970B6E23D67}" destId="{8ECDD02F-8376-411B-A8A1-D3AFADF1AAFB}" srcOrd="10" destOrd="0" presId="urn:microsoft.com/office/officeart/2005/8/layout/list1"/>
    <dgm:cxn modelId="{8F37A1B4-64B0-48FC-B1A9-C78EAB578CE3}" type="presParOf" srcId="{5C0D3408-B8CC-4B40-B560-4970B6E23D67}" destId="{EFAF1FA4-A845-4175-9B13-7F654A5ED948}" srcOrd="11" destOrd="0" presId="urn:microsoft.com/office/officeart/2005/8/layout/list1"/>
    <dgm:cxn modelId="{E2A8BEA9-E3F6-4439-8337-B6D3364E0FFA}" type="presParOf" srcId="{5C0D3408-B8CC-4B40-B560-4970B6E23D67}" destId="{160D3B4B-4068-4DB4-8628-203D32FFCC61}" srcOrd="12" destOrd="0" presId="urn:microsoft.com/office/officeart/2005/8/layout/list1"/>
    <dgm:cxn modelId="{82A8A42B-8BAD-473E-85FA-E1262A735887}" type="presParOf" srcId="{160D3B4B-4068-4DB4-8628-203D32FFCC61}" destId="{80206FEF-66FC-48A1-80F0-CDB6EAD0EEE4}" srcOrd="0" destOrd="0" presId="urn:microsoft.com/office/officeart/2005/8/layout/list1"/>
    <dgm:cxn modelId="{B8BEB731-AF3E-4470-A6F3-619D78C38D87}" type="presParOf" srcId="{160D3B4B-4068-4DB4-8628-203D32FFCC61}" destId="{76C8F5B5-7683-4596-9CB2-A95874602A71}" srcOrd="1" destOrd="0" presId="urn:microsoft.com/office/officeart/2005/8/layout/list1"/>
    <dgm:cxn modelId="{A5190DD3-222A-4180-9AE7-B7905B536B5D}" type="presParOf" srcId="{5C0D3408-B8CC-4B40-B560-4970B6E23D67}" destId="{EF1CF74C-CD65-4E48-8AEB-D71B705D4CA2}" srcOrd="13" destOrd="0" presId="urn:microsoft.com/office/officeart/2005/8/layout/list1"/>
    <dgm:cxn modelId="{45694A2C-5FF0-4783-96A1-048079A4EC93}" type="presParOf" srcId="{5C0D3408-B8CC-4B40-B560-4970B6E23D67}" destId="{70ED576B-B2A7-4F95-998E-D974529E7F0E}" srcOrd="14" destOrd="0" presId="urn:microsoft.com/office/officeart/2005/8/layout/list1"/>
    <dgm:cxn modelId="{352A38AD-3596-4A66-AC94-BDF38A6B0A4A}" type="presParOf" srcId="{5C0D3408-B8CC-4B40-B560-4970B6E23D67}" destId="{1DFDBB07-8107-4B55-975F-F908C08F24F3}" srcOrd="15" destOrd="0" presId="urn:microsoft.com/office/officeart/2005/8/layout/list1"/>
    <dgm:cxn modelId="{9C565206-E435-4AA1-88D8-705F030CB333}" type="presParOf" srcId="{5C0D3408-B8CC-4B40-B560-4970B6E23D67}" destId="{06A44DCA-64A2-4F58-8CBA-21DA020F3638}" srcOrd="16" destOrd="0" presId="urn:microsoft.com/office/officeart/2005/8/layout/list1"/>
    <dgm:cxn modelId="{BAF8F62B-46E1-4D80-94A0-0713A8375281}" type="presParOf" srcId="{06A44DCA-64A2-4F58-8CBA-21DA020F3638}" destId="{30EBA781-938C-453A-B8DE-6EC22DBE7D2B}" srcOrd="0" destOrd="0" presId="urn:microsoft.com/office/officeart/2005/8/layout/list1"/>
    <dgm:cxn modelId="{11E1AB2D-2C68-4A5F-9F2F-04AC79DDE78E}" type="presParOf" srcId="{06A44DCA-64A2-4F58-8CBA-21DA020F3638}" destId="{1AD8418C-47DB-422D-AF12-F5B0E7415E40}" srcOrd="1" destOrd="0" presId="urn:microsoft.com/office/officeart/2005/8/layout/list1"/>
    <dgm:cxn modelId="{99008BC1-3863-4BF5-BA88-0A9BE0E275BD}" type="presParOf" srcId="{5C0D3408-B8CC-4B40-B560-4970B6E23D67}" destId="{AA4E218D-530C-40FD-B371-8BEF66DA5077}" srcOrd="17" destOrd="0" presId="urn:microsoft.com/office/officeart/2005/8/layout/list1"/>
    <dgm:cxn modelId="{CE2E1E1E-2665-475F-BC5E-DF81B7B2D452}" type="presParOf" srcId="{5C0D3408-B8CC-4B40-B560-4970B6E23D67}" destId="{0FFAB266-A5E5-4B20-9471-2B84B9E73A96}" srcOrd="18"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CF5A727-2F7F-41DA-817E-5ABE1E196F4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7C7A858F-FB7E-4986-96BD-54F521523AD6}">
      <dgm:prSet phldrT="[Text]" custT="1"/>
      <dgm:spPr/>
      <dgm:t>
        <a:bodyPr/>
        <a:lstStyle/>
        <a:p>
          <a:r>
            <a:rPr lang="lv-LV" sz="1200">
              <a:latin typeface="Times New Roman" pitchFamily="18" charset="0"/>
              <a:cs typeface="Times New Roman" pitchFamily="18" charset="0"/>
            </a:rPr>
            <a:t>Gandrīz katra otrā cietusī pilngadīgā sieviete no vardarbības cietusi ģimenē - no tuviniekiem vai partnera. Vīrieši no vardarbības ģimenē cieš daudz mazāk  </a:t>
          </a:r>
        </a:p>
      </dgm:t>
    </dgm:pt>
    <dgm:pt modelId="{AFFBCDFC-7D87-4B12-BF79-3ABF6F93483B}" type="parTrans" cxnId="{1871593B-AC0E-4BD7-9BF7-010F1DB390D4}">
      <dgm:prSet/>
      <dgm:spPr/>
      <dgm:t>
        <a:bodyPr/>
        <a:lstStyle/>
        <a:p>
          <a:endParaRPr lang="lv-LV" sz="1200"/>
        </a:p>
      </dgm:t>
    </dgm:pt>
    <dgm:pt modelId="{B6ADCA55-6D98-4232-9A64-04E87A04710F}" type="sibTrans" cxnId="{1871593B-AC0E-4BD7-9BF7-010F1DB390D4}">
      <dgm:prSet/>
      <dgm:spPr/>
      <dgm:t>
        <a:bodyPr/>
        <a:lstStyle/>
        <a:p>
          <a:endParaRPr lang="lv-LV" sz="1200"/>
        </a:p>
      </dgm:t>
    </dgm:pt>
    <dgm:pt modelId="{FC016D39-FAFB-465D-ACD4-5D4E1742D318}">
      <dgm:prSet phldrT="[Text]" custT="1"/>
      <dgm:spPr/>
      <dgm:t>
        <a:bodyPr/>
        <a:lstStyle/>
        <a:p>
          <a:r>
            <a:rPr lang="lv-LV" sz="1200">
              <a:latin typeface="Times New Roman" pitchFamily="18" charset="0"/>
              <a:cs typeface="Times New Roman" pitchFamily="18" charset="0"/>
            </a:rPr>
            <a:t>Visbiežāk (70%) vardarbības rezultātā radītas traumas, kuru ārstēšanai nepieciešama vēršanās stacionārā, sievietes gūst no vīriem vai kopdzīves partneriem</a:t>
          </a:r>
        </a:p>
      </dgm:t>
    </dgm:pt>
    <dgm:pt modelId="{324A16D4-C617-4C61-97AD-669522856807}" type="parTrans" cxnId="{34DCAD85-FC48-4A70-A676-9308A8B92535}">
      <dgm:prSet/>
      <dgm:spPr/>
      <dgm:t>
        <a:bodyPr/>
        <a:lstStyle/>
        <a:p>
          <a:endParaRPr lang="lv-LV" sz="1200"/>
        </a:p>
      </dgm:t>
    </dgm:pt>
    <dgm:pt modelId="{67BF525E-181B-43F4-96DF-2A30EDA04191}" type="sibTrans" cxnId="{34DCAD85-FC48-4A70-A676-9308A8B92535}">
      <dgm:prSet/>
      <dgm:spPr/>
      <dgm:t>
        <a:bodyPr/>
        <a:lstStyle/>
        <a:p>
          <a:endParaRPr lang="lv-LV" sz="1200"/>
        </a:p>
      </dgm:t>
    </dgm:pt>
    <dgm:pt modelId="{4F1E6F87-90EE-4B02-B206-7D9C6FA66F2C}">
      <dgm:prSet phldrT="[Text]" custT="1"/>
      <dgm:spPr/>
      <dgm:t>
        <a:bodyPr/>
        <a:lstStyle/>
        <a:p>
          <a:r>
            <a:rPr lang="lv-LV" sz="1200">
              <a:latin typeface="Times New Roman" pitchFamily="18" charset="0"/>
              <a:cs typeface="Times New Roman" pitchFamily="18" charset="0"/>
            </a:rPr>
            <a:t>Partnera vardarbības gadījumi gandrīz vienmēr notiek mājās</a:t>
          </a:r>
        </a:p>
      </dgm:t>
    </dgm:pt>
    <dgm:pt modelId="{CA5BADDA-0D80-47D2-9D77-D02D603A70B1}" type="parTrans" cxnId="{ACC14751-5970-4785-8BF2-579CE6D6117D}">
      <dgm:prSet/>
      <dgm:spPr/>
      <dgm:t>
        <a:bodyPr/>
        <a:lstStyle/>
        <a:p>
          <a:endParaRPr lang="lv-LV" sz="1200"/>
        </a:p>
      </dgm:t>
    </dgm:pt>
    <dgm:pt modelId="{89A19D30-379D-43D1-A48A-7BF11518AAED}" type="sibTrans" cxnId="{ACC14751-5970-4785-8BF2-579CE6D6117D}">
      <dgm:prSet/>
      <dgm:spPr/>
      <dgm:t>
        <a:bodyPr/>
        <a:lstStyle/>
        <a:p>
          <a:endParaRPr lang="lv-LV" sz="1200"/>
        </a:p>
      </dgm:t>
    </dgm:pt>
    <dgm:pt modelId="{E43E8371-8481-4A7F-A7C9-2F2178ED1EB6}">
      <dgm:prSet phldrT="[Text]" custT="1"/>
      <dgm:spPr/>
      <dgm:t>
        <a:bodyPr/>
        <a:lstStyle/>
        <a:p>
          <a:r>
            <a:rPr lang="lv-LV" sz="1200">
              <a:latin typeface="Times New Roman" pitchFamily="18" charset="0"/>
              <a:cs typeface="Times New Roman" pitchFamily="18" charset="0"/>
            </a:rPr>
            <a:t>No visiem pašnavību mēģinājumiem, paškaitējums konflikta ar ģimenes locekļi dēļ vai vardarbības dēļ veido gandrīz ceturto daļu no visiem gadījumiem </a:t>
          </a:r>
        </a:p>
      </dgm:t>
    </dgm:pt>
    <dgm:pt modelId="{57A7F82E-995E-41E4-94CD-F2E77C09991D}" type="parTrans" cxnId="{B8D7E533-B1E2-43C8-806D-414E063D4969}">
      <dgm:prSet/>
      <dgm:spPr/>
      <dgm:t>
        <a:bodyPr/>
        <a:lstStyle/>
        <a:p>
          <a:endParaRPr lang="lv-LV" sz="1200"/>
        </a:p>
      </dgm:t>
    </dgm:pt>
    <dgm:pt modelId="{9097D8DD-C317-40E1-A079-F341F5E29537}" type="sibTrans" cxnId="{B8D7E533-B1E2-43C8-806D-414E063D4969}">
      <dgm:prSet/>
      <dgm:spPr/>
      <dgm:t>
        <a:bodyPr/>
        <a:lstStyle/>
        <a:p>
          <a:endParaRPr lang="lv-LV" sz="1200"/>
        </a:p>
      </dgm:t>
    </dgm:pt>
    <dgm:pt modelId="{1C3AFB48-955E-4A8F-A4EC-8C477EB1BFAD}">
      <dgm:prSet custT="1"/>
      <dgm:spPr/>
      <dgm:t>
        <a:bodyPr/>
        <a:lstStyle/>
        <a:p>
          <a:r>
            <a:rPr lang="lv-LV" sz="1200">
              <a:latin typeface="Times New Roman" pitchFamily="18" charset="0"/>
              <a:cs typeface="Times New Roman" pitchFamily="18" charset="0"/>
            </a:rPr>
            <a:t>2014.gadā stacionāra palīdzība dzīvesbiedra nodarīto traumu dēļ bija nepieciešama vismaz 58 sievietēm</a:t>
          </a:r>
        </a:p>
      </dgm:t>
    </dgm:pt>
    <dgm:pt modelId="{8208ADC0-F2D7-4543-8B5D-3DFFB64937A9}" type="parTrans" cxnId="{7C26CC09-F7E0-4529-929D-612B1309F93E}">
      <dgm:prSet/>
      <dgm:spPr/>
      <dgm:t>
        <a:bodyPr/>
        <a:lstStyle/>
        <a:p>
          <a:endParaRPr lang="lv-LV" sz="1200"/>
        </a:p>
      </dgm:t>
    </dgm:pt>
    <dgm:pt modelId="{7D95CFB1-FA1D-4AE1-8A4C-19910E41B83D}" type="sibTrans" cxnId="{7C26CC09-F7E0-4529-929D-612B1309F93E}">
      <dgm:prSet/>
      <dgm:spPr/>
      <dgm:t>
        <a:bodyPr/>
        <a:lstStyle/>
        <a:p>
          <a:endParaRPr lang="lv-LV" sz="1200"/>
        </a:p>
      </dgm:t>
    </dgm:pt>
    <dgm:pt modelId="{912965AE-F43C-45F9-930D-8C6FABBC0E4F}" type="pres">
      <dgm:prSet presAssocID="{BCF5A727-2F7F-41DA-817E-5ABE1E196F48}" presName="linear" presStyleCnt="0">
        <dgm:presLayoutVars>
          <dgm:dir/>
          <dgm:animLvl val="lvl"/>
          <dgm:resizeHandles val="exact"/>
        </dgm:presLayoutVars>
      </dgm:prSet>
      <dgm:spPr/>
      <dgm:t>
        <a:bodyPr/>
        <a:lstStyle/>
        <a:p>
          <a:endParaRPr lang="lv-LV"/>
        </a:p>
      </dgm:t>
    </dgm:pt>
    <dgm:pt modelId="{1D66AEBB-83B9-4515-B7A2-8A542177A979}" type="pres">
      <dgm:prSet presAssocID="{7C7A858F-FB7E-4986-96BD-54F521523AD6}" presName="parentLin" presStyleCnt="0"/>
      <dgm:spPr/>
    </dgm:pt>
    <dgm:pt modelId="{1CC8664A-E3F1-41D4-A5DD-2849719C9F82}" type="pres">
      <dgm:prSet presAssocID="{7C7A858F-FB7E-4986-96BD-54F521523AD6}" presName="parentLeftMargin" presStyleLbl="node1" presStyleIdx="0" presStyleCnt="5"/>
      <dgm:spPr/>
      <dgm:t>
        <a:bodyPr/>
        <a:lstStyle/>
        <a:p>
          <a:endParaRPr lang="lv-LV"/>
        </a:p>
      </dgm:t>
    </dgm:pt>
    <dgm:pt modelId="{01E98FF6-B966-48CF-89EA-C4C9CF0B4ED0}" type="pres">
      <dgm:prSet presAssocID="{7C7A858F-FB7E-4986-96BD-54F521523AD6}" presName="parentText" presStyleLbl="node1" presStyleIdx="0" presStyleCnt="5" custScaleX="130754" custScaleY="24788" custLinFactNeighborX="-24055" custLinFactNeighborY="-76093">
        <dgm:presLayoutVars>
          <dgm:chMax val="0"/>
          <dgm:bulletEnabled val="1"/>
        </dgm:presLayoutVars>
      </dgm:prSet>
      <dgm:spPr/>
      <dgm:t>
        <a:bodyPr/>
        <a:lstStyle/>
        <a:p>
          <a:endParaRPr lang="lv-LV"/>
        </a:p>
      </dgm:t>
    </dgm:pt>
    <dgm:pt modelId="{956645DA-F463-43C4-87A4-432662E9C88F}" type="pres">
      <dgm:prSet presAssocID="{7C7A858F-FB7E-4986-96BD-54F521523AD6}" presName="negativeSpace" presStyleCnt="0"/>
      <dgm:spPr/>
    </dgm:pt>
    <dgm:pt modelId="{156AECCA-648F-4D6E-8E5D-D1DA2E2F0ACD}" type="pres">
      <dgm:prSet presAssocID="{7C7A858F-FB7E-4986-96BD-54F521523AD6}" presName="childText" presStyleLbl="conFgAcc1" presStyleIdx="0" presStyleCnt="5" custScaleY="23413" custLinFactY="-6273" custLinFactNeighborY="-100000">
        <dgm:presLayoutVars>
          <dgm:bulletEnabled val="1"/>
        </dgm:presLayoutVars>
      </dgm:prSet>
      <dgm:spPr/>
    </dgm:pt>
    <dgm:pt modelId="{9D870E64-BFB4-4BF1-A9AC-9E50D32852B4}" type="pres">
      <dgm:prSet presAssocID="{B6ADCA55-6D98-4232-9A64-04E87A04710F}" presName="spaceBetweenRectangles" presStyleCnt="0"/>
      <dgm:spPr/>
    </dgm:pt>
    <dgm:pt modelId="{6A1335CA-3586-4DF7-9293-6509A1AE0416}" type="pres">
      <dgm:prSet presAssocID="{FC016D39-FAFB-465D-ACD4-5D4E1742D318}" presName="parentLin" presStyleCnt="0"/>
      <dgm:spPr/>
    </dgm:pt>
    <dgm:pt modelId="{191931E2-478E-49A8-9CA9-B349FED4DC56}" type="pres">
      <dgm:prSet presAssocID="{FC016D39-FAFB-465D-ACD4-5D4E1742D318}" presName="parentLeftMargin" presStyleLbl="node1" presStyleIdx="0" presStyleCnt="5"/>
      <dgm:spPr/>
      <dgm:t>
        <a:bodyPr/>
        <a:lstStyle/>
        <a:p>
          <a:endParaRPr lang="lv-LV"/>
        </a:p>
      </dgm:t>
    </dgm:pt>
    <dgm:pt modelId="{BBBB13C7-8470-4AE5-9301-63DE8D1A50E1}" type="pres">
      <dgm:prSet presAssocID="{FC016D39-FAFB-465D-ACD4-5D4E1742D318}" presName="parentText" presStyleLbl="node1" presStyleIdx="1" presStyleCnt="5" custScaleX="130257" custScaleY="32375" custLinFactNeighborX="-6908" custLinFactNeighborY="-33212">
        <dgm:presLayoutVars>
          <dgm:chMax val="0"/>
          <dgm:bulletEnabled val="1"/>
        </dgm:presLayoutVars>
      </dgm:prSet>
      <dgm:spPr/>
      <dgm:t>
        <a:bodyPr/>
        <a:lstStyle/>
        <a:p>
          <a:endParaRPr lang="lv-LV"/>
        </a:p>
      </dgm:t>
    </dgm:pt>
    <dgm:pt modelId="{10FAA1E8-498A-4107-BD5A-A3CD7A845EC0}" type="pres">
      <dgm:prSet presAssocID="{FC016D39-FAFB-465D-ACD4-5D4E1742D318}" presName="negativeSpace" presStyleCnt="0"/>
      <dgm:spPr/>
    </dgm:pt>
    <dgm:pt modelId="{AE958502-9C8D-48DF-A2A6-075689995B7C}" type="pres">
      <dgm:prSet presAssocID="{FC016D39-FAFB-465D-ACD4-5D4E1742D318}" presName="childText" presStyleLbl="conFgAcc1" presStyleIdx="1" presStyleCnt="5" custScaleY="31342" custLinFactNeighborY="-21200">
        <dgm:presLayoutVars>
          <dgm:bulletEnabled val="1"/>
        </dgm:presLayoutVars>
      </dgm:prSet>
      <dgm:spPr/>
    </dgm:pt>
    <dgm:pt modelId="{1483C556-4758-4BF2-9902-947E0F53DC2B}" type="pres">
      <dgm:prSet presAssocID="{67BF525E-181B-43F4-96DF-2A30EDA04191}" presName="spaceBetweenRectangles" presStyleCnt="0"/>
      <dgm:spPr/>
    </dgm:pt>
    <dgm:pt modelId="{B6B4FE3A-8F8D-4E42-9F84-4CE18D337A6D}" type="pres">
      <dgm:prSet presAssocID="{1C3AFB48-955E-4A8F-A4EC-8C477EB1BFAD}" presName="parentLin" presStyleCnt="0"/>
      <dgm:spPr/>
    </dgm:pt>
    <dgm:pt modelId="{AAD8E271-59A6-4703-AB2D-CF6ABE37FCF7}" type="pres">
      <dgm:prSet presAssocID="{1C3AFB48-955E-4A8F-A4EC-8C477EB1BFAD}" presName="parentLeftMargin" presStyleLbl="node1" presStyleIdx="1" presStyleCnt="5"/>
      <dgm:spPr/>
      <dgm:t>
        <a:bodyPr/>
        <a:lstStyle/>
        <a:p>
          <a:endParaRPr lang="lv-LV"/>
        </a:p>
      </dgm:t>
    </dgm:pt>
    <dgm:pt modelId="{16FDC09E-252F-4AA1-B05B-28439F7F6419}" type="pres">
      <dgm:prSet presAssocID="{1C3AFB48-955E-4A8F-A4EC-8C477EB1BFAD}" presName="parentText" presStyleLbl="node1" presStyleIdx="2" presStyleCnt="5" custScaleX="126510" custScaleY="34062" custLinFactNeighborX="0" custLinFactNeighborY="-17870">
        <dgm:presLayoutVars>
          <dgm:chMax val="0"/>
          <dgm:bulletEnabled val="1"/>
        </dgm:presLayoutVars>
      </dgm:prSet>
      <dgm:spPr/>
      <dgm:t>
        <a:bodyPr/>
        <a:lstStyle/>
        <a:p>
          <a:endParaRPr lang="lv-LV"/>
        </a:p>
      </dgm:t>
    </dgm:pt>
    <dgm:pt modelId="{DAC3D288-282A-4F73-BE68-DDE6480D875E}" type="pres">
      <dgm:prSet presAssocID="{1C3AFB48-955E-4A8F-A4EC-8C477EB1BFAD}" presName="negativeSpace" presStyleCnt="0"/>
      <dgm:spPr/>
    </dgm:pt>
    <dgm:pt modelId="{9F2F1C98-BAB2-43A1-8737-DCA0F5E1DA86}" type="pres">
      <dgm:prSet presAssocID="{1C3AFB48-955E-4A8F-A4EC-8C477EB1BFAD}" presName="childText" presStyleLbl="conFgAcc1" presStyleIdx="2" presStyleCnt="5" custScaleY="33585" custLinFactNeighborY="59701">
        <dgm:presLayoutVars>
          <dgm:bulletEnabled val="1"/>
        </dgm:presLayoutVars>
      </dgm:prSet>
      <dgm:spPr/>
    </dgm:pt>
    <dgm:pt modelId="{1AA99373-0521-486A-8A85-5690C195965F}" type="pres">
      <dgm:prSet presAssocID="{7D95CFB1-FA1D-4AE1-8A4C-19910E41B83D}" presName="spaceBetweenRectangles" presStyleCnt="0"/>
      <dgm:spPr/>
    </dgm:pt>
    <dgm:pt modelId="{59232ED2-21D5-4644-8753-629D90C0A4E7}" type="pres">
      <dgm:prSet presAssocID="{4F1E6F87-90EE-4B02-B206-7D9C6FA66F2C}" presName="parentLin" presStyleCnt="0"/>
      <dgm:spPr/>
    </dgm:pt>
    <dgm:pt modelId="{FE88F7BD-1DAF-48D5-90D9-990FCCAEA6D7}" type="pres">
      <dgm:prSet presAssocID="{4F1E6F87-90EE-4B02-B206-7D9C6FA66F2C}" presName="parentLeftMargin" presStyleLbl="node1" presStyleIdx="2" presStyleCnt="5"/>
      <dgm:spPr/>
      <dgm:t>
        <a:bodyPr/>
        <a:lstStyle/>
        <a:p>
          <a:endParaRPr lang="lv-LV"/>
        </a:p>
      </dgm:t>
    </dgm:pt>
    <dgm:pt modelId="{CFD7C834-8C05-49B1-A0DA-E8475A05FFEB}" type="pres">
      <dgm:prSet presAssocID="{4F1E6F87-90EE-4B02-B206-7D9C6FA66F2C}" presName="parentText" presStyleLbl="node1" presStyleIdx="3" presStyleCnt="5" custScaleX="130812" custScaleY="20383" custLinFactNeighborX="-6909" custLinFactNeighborY="-500">
        <dgm:presLayoutVars>
          <dgm:chMax val="0"/>
          <dgm:bulletEnabled val="1"/>
        </dgm:presLayoutVars>
      </dgm:prSet>
      <dgm:spPr/>
      <dgm:t>
        <a:bodyPr/>
        <a:lstStyle/>
        <a:p>
          <a:endParaRPr lang="lv-LV"/>
        </a:p>
      </dgm:t>
    </dgm:pt>
    <dgm:pt modelId="{CE2586BA-5A15-4799-8AD7-26127FF34FBA}" type="pres">
      <dgm:prSet presAssocID="{4F1E6F87-90EE-4B02-B206-7D9C6FA66F2C}" presName="negativeSpace" presStyleCnt="0"/>
      <dgm:spPr/>
    </dgm:pt>
    <dgm:pt modelId="{4F1CC557-78C6-4E73-9D2D-44462101D682}" type="pres">
      <dgm:prSet presAssocID="{4F1E6F87-90EE-4B02-B206-7D9C6FA66F2C}" presName="childText" presStyleLbl="conFgAcc1" presStyleIdx="3" presStyleCnt="5" custScaleY="20098" custLinFactY="26286" custLinFactNeighborY="100000">
        <dgm:presLayoutVars>
          <dgm:bulletEnabled val="1"/>
        </dgm:presLayoutVars>
      </dgm:prSet>
      <dgm:spPr/>
    </dgm:pt>
    <dgm:pt modelId="{608E5426-70C6-42DE-85D4-E2982FD25F2C}" type="pres">
      <dgm:prSet presAssocID="{89A19D30-379D-43D1-A48A-7BF11518AAED}" presName="spaceBetweenRectangles" presStyleCnt="0"/>
      <dgm:spPr/>
    </dgm:pt>
    <dgm:pt modelId="{78CD7E23-96BC-4E7D-893A-04CEA74370E1}" type="pres">
      <dgm:prSet presAssocID="{E43E8371-8481-4A7F-A7C9-2F2178ED1EB6}" presName="parentLin" presStyleCnt="0"/>
      <dgm:spPr/>
    </dgm:pt>
    <dgm:pt modelId="{8ACBD94F-FE19-4653-A2D8-5E9B14482A61}" type="pres">
      <dgm:prSet presAssocID="{E43E8371-8481-4A7F-A7C9-2F2178ED1EB6}" presName="parentLeftMargin" presStyleLbl="node1" presStyleIdx="3" presStyleCnt="5"/>
      <dgm:spPr/>
      <dgm:t>
        <a:bodyPr/>
        <a:lstStyle/>
        <a:p>
          <a:endParaRPr lang="lv-LV"/>
        </a:p>
      </dgm:t>
    </dgm:pt>
    <dgm:pt modelId="{707716D8-58FD-4CAA-842F-E1EE0D58040C}" type="pres">
      <dgm:prSet presAssocID="{E43E8371-8481-4A7F-A7C9-2F2178ED1EB6}" presName="parentText" presStyleLbl="node1" presStyleIdx="4" presStyleCnt="5" custScaleX="130928" custScaleY="30836" custLinFactNeighborX="-10309" custLinFactNeighborY="29288">
        <dgm:presLayoutVars>
          <dgm:chMax val="0"/>
          <dgm:bulletEnabled val="1"/>
        </dgm:presLayoutVars>
      </dgm:prSet>
      <dgm:spPr/>
      <dgm:t>
        <a:bodyPr/>
        <a:lstStyle/>
        <a:p>
          <a:endParaRPr lang="lv-LV"/>
        </a:p>
      </dgm:t>
    </dgm:pt>
    <dgm:pt modelId="{CB084F92-8BB2-4327-82B2-05D89F56B6EF}" type="pres">
      <dgm:prSet presAssocID="{E43E8371-8481-4A7F-A7C9-2F2178ED1EB6}" presName="negativeSpace" presStyleCnt="0"/>
      <dgm:spPr/>
    </dgm:pt>
    <dgm:pt modelId="{779D1C38-18C2-4B94-AFBC-4EDBC839CD9E}" type="pres">
      <dgm:prSet presAssocID="{E43E8371-8481-4A7F-A7C9-2F2178ED1EB6}" presName="childText" presStyleLbl="conFgAcc1" presStyleIdx="4" presStyleCnt="5" custScaleY="29285" custLinFactY="15559" custLinFactNeighborY="100000">
        <dgm:presLayoutVars>
          <dgm:bulletEnabled val="1"/>
        </dgm:presLayoutVars>
      </dgm:prSet>
      <dgm:spPr/>
    </dgm:pt>
  </dgm:ptLst>
  <dgm:cxnLst>
    <dgm:cxn modelId="{FC20A6EA-5FE2-4003-B063-8BD6696AC5C8}" type="presOf" srcId="{1C3AFB48-955E-4A8F-A4EC-8C477EB1BFAD}" destId="{16FDC09E-252F-4AA1-B05B-28439F7F6419}" srcOrd="1" destOrd="0" presId="urn:microsoft.com/office/officeart/2005/8/layout/list1"/>
    <dgm:cxn modelId="{1871593B-AC0E-4BD7-9BF7-010F1DB390D4}" srcId="{BCF5A727-2F7F-41DA-817E-5ABE1E196F48}" destId="{7C7A858F-FB7E-4986-96BD-54F521523AD6}" srcOrd="0" destOrd="0" parTransId="{AFFBCDFC-7D87-4B12-BF79-3ABF6F93483B}" sibTransId="{B6ADCA55-6D98-4232-9A64-04E87A04710F}"/>
    <dgm:cxn modelId="{BAE7C6FE-D57E-4156-BC71-26F9C00A0667}" type="presOf" srcId="{FC016D39-FAFB-465D-ACD4-5D4E1742D318}" destId="{191931E2-478E-49A8-9CA9-B349FED4DC56}" srcOrd="0" destOrd="0" presId="urn:microsoft.com/office/officeart/2005/8/layout/list1"/>
    <dgm:cxn modelId="{40C6ED55-95D4-42A2-B985-5ABB2FD3B7DE}" type="presOf" srcId="{4F1E6F87-90EE-4B02-B206-7D9C6FA66F2C}" destId="{CFD7C834-8C05-49B1-A0DA-E8475A05FFEB}" srcOrd="1" destOrd="0" presId="urn:microsoft.com/office/officeart/2005/8/layout/list1"/>
    <dgm:cxn modelId="{3D685A2F-88E1-4623-9BBC-7309B89F7386}" type="presOf" srcId="{7C7A858F-FB7E-4986-96BD-54F521523AD6}" destId="{01E98FF6-B966-48CF-89EA-C4C9CF0B4ED0}" srcOrd="1" destOrd="0" presId="urn:microsoft.com/office/officeart/2005/8/layout/list1"/>
    <dgm:cxn modelId="{4072043E-B3AE-4B5B-8D6C-548D7BAA7BCB}" type="presOf" srcId="{E43E8371-8481-4A7F-A7C9-2F2178ED1EB6}" destId="{707716D8-58FD-4CAA-842F-E1EE0D58040C}" srcOrd="1" destOrd="0" presId="urn:microsoft.com/office/officeart/2005/8/layout/list1"/>
    <dgm:cxn modelId="{34DCAD85-FC48-4A70-A676-9308A8B92535}" srcId="{BCF5A727-2F7F-41DA-817E-5ABE1E196F48}" destId="{FC016D39-FAFB-465D-ACD4-5D4E1742D318}" srcOrd="1" destOrd="0" parTransId="{324A16D4-C617-4C61-97AD-669522856807}" sibTransId="{67BF525E-181B-43F4-96DF-2A30EDA04191}"/>
    <dgm:cxn modelId="{606D17F7-C9DB-4CD5-88AA-97770D73BD35}" type="presOf" srcId="{BCF5A727-2F7F-41DA-817E-5ABE1E196F48}" destId="{912965AE-F43C-45F9-930D-8C6FABBC0E4F}" srcOrd="0" destOrd="0" presId="urn:microsoft.com/office/officeart/2005/8/layout/list1"/>
    <dgm:cxn modelId="{84786DFE-16CA-4E5B-A112-D86AE96DEEB0}" type="presOf" srcId="{7C7A858F-FB7E-4986-96BD-54F521523AD6}" destId="{1CC8664A-E3F1-41D4-A5DD-2849719C9F82}" srcOrd="0" destOrd="0" presId="urn:microsoft.com/office/officeart/2005/8/layout/list1"/>
    <dgm:cxn modelId="{7C26CC09-F7E0-4529-929D-612B1309F93E}" srcId="{BCF5A727-2F7F-41DA-817E-5ABE1E196F48}" destId="{1C3AFB48-955E-4A8F-A4EC-8C477EB1BFAD}" srcOrd="2" destOrd="0" parTransId="{8208ADC0-F2D7-4543-8B5D-3DFFB64937A9}" sibTransId="{7D95CFB1-FA1D-4AE1-8A4C-19910E41B83D}"/>
    <dgm:cxn modelId="{6656F81E-DF7A-4899-B319-B2077EA1EE96}" type="presOf" srcId="{4F1E6F87-90EE-4B02-B206-7D9C6FA66F2C}" destId="{FE88F7BD-1DAF-48D5-90D9-990FCCAEA6D7}" srcOrd="0" destOrd="0" presId="urn:microsoft.com/office/officeart/2005/8/layout/list1"/>
    <dgm:cxn modelId="{B8D7E533-B1E2-43C8-806D-414E063D4969}" srcId="{BCF5A727-2F7F-41DA-817E-5ABE1E196F48}" destId="{E43E8371-8481-4A7F-A7C9-2F2178ED1EB6}" srcOrd="4" destOrd="0" parTransId="{57A7F82E-995E-41E4-94CD-F2E77C09991D}" sibTransId="{9097D8DD-C317-40E1-A079-F341F5E29537}"/>
    <dgm:cxn modelId="{ACC14751-5970-4785-8BF2-579CE6D6117D}" srcId="{BCF5A727-2F7F-41DA-817E-5ABE1E196F48}" destId="{4F1E6F87-90EE-4B02-B206-7D9C6FA66F2C}" srcOrd="3" destOrd="0" parTransId="{CA5BADDA-0D80-47D2-9D77-D02D603A70B1}" sibTransId="{89A19D30-379D-43D1-A48A-7BF11518AAED}"/>
    <dgm:cxn modelId="{7983A261-BB36-4034-A55D-CE7518E17960}" type="presOf" srcId="{1C3AFB48-955E-4A8F-A4EC-8C477EB1BFAD}" destId="{AAD8E271-59A6-4703-AB2D-CF6ABE37FCF7}" srcOrd="0" destOrd="0" presId="urn:microsoft.com/office/officeart/2005/8/layout/list1"/>
    <dgm:cxn modelId="{D75CF4BA-A2F0-44CD-8D79-8F25E0304926}" type="presOf" srcId="{FC016D39-FAFB-465D-ACD4-5D4E1742D318}" destId="{BBBB13C7-8470-4AE5-9301-63DE8D1A50E1}" srcOrd="1" destOrd="0" presId="urn:microsoft.com/office/officeart/2005/8/layout/list1"/>
    <dgm:cxn modelId="{29675CF0-F0DB-4624-BA6A-D67210697259}" type="presOf" srcId="{E43E8371-8481-4A7F-A7C9-2F2178ED1EB6}" destId="{8ACBD94F-FE19-4653-A2D8-5E9B14482A61}" srcOrd="0" destOrd="0" presId="urn:microsoft.com/office/officeart/2005/8/layout/list1"/>
    <dgm:cxn modelId="{BA081961-E236-4464-8B46-3570ED457261}" type="presParOf" srcId="{912965AE-F43C-45F9-930D-8C6FABBC0E4F}" destId="{1D66AEBB-83B9-4515-B7A2-8A542177A979}" srcOrd="0" destOrd="0" presId="urn:microsoft.com/office/officeart/2005/8/layout/list1"/>
    <dgm:cxn modelId="{99B7E7B1-62D7-4E3C-9284-CEDBC2196B19}" type="presParOf" srcId="{1D66AEBB-83B9-4515-B7A2-8A542177A979}" destId="{1CC8664A-E3F1-41D4-A5DD-2849719C9F82}" srcOrd="0" destOrd="0" presId="urn:microsoft.com/office/officeart/2005/8/layout/list1"/>
    <dgm:cxn modelId="{F9E0BF2F-71D6-4C0A-B947-43A6EBEE2938}" type="presParOf" srcId="{1D66AEBB-83B9-4515-B7A2-8A542177A979}" destId="{01E98FF6-B966-48CF-89EA-C4C9CF0B4ED0}" srcOrd="1" destOrd="0" presId="urn:microsoft.com/office/officeart/2005/8/layout/list1"/>
    <dgm:cxn modelId="{C51B0264-1805-46F0-A6D7-E343873B3C3B}" type="presParOf" srcId="{912965AE-F43C-45F9-930D-8C6FABBC0E4F}" destId="{956645DA-F463-43C4-87A4-432662E9C88F}" srcOrd="1" destOrd="0" presId="urn:microsoft.com/office/officeart/2005/8/layout/list1"/>
    <dgm:cxn modelId="{5849D575-B963-4EA8-800F-41721F62925E}" type="presParOf" srcId="{912965AE-F43C-45F9-930D-8C6FABBC0E4F}" destId="{156AECCA-648F-4D6E-8E5D-D1DA2E2F0ACD}" srcOrd="2" destOrd="0" presId="urn:microsoft.com/office/officeart/2005/8/layout/list1"/>
    <dgm:cxn modelId="{2711FB8B-E550-4C85-8852-C3B201D41339}" type="presParOf" srcId="{912965AE-F43C-45F9-930D-8C6FABBC0E4F}" destId="{9D870E64-BFB4-4BF1-A9AC-9E50D32852B4}" srcOrd="3" destOrd="0" presId="urn:microsoft.com/office/officeart/2005/8/layout/list1"/>
    <dgm:cxn modelId="{295ADBD5-C93F-4B72-8286-5790D18AD065}" type="presParOf" srcId="{912965AE-F43C-45F9-930D-8C6FABBC0E4F}" destId="{6A1335CA-3586-4DF7-9293-6509A1AE0416}" srcOrd="4" destOrd="0" presId="urn:microsoft.com/office/officeart/2005/8/layout/list1"/>
    <dgm:cxn modelId="{59DCF4FB-DC99-4578-B155-53E931FAA391}" type="presParOf" srcId="{6A1335CA-3586-4DF7-9293-6509A1AE0416}" destId="{191931E2-478E-49A8-9CA9-B349FED4DC56}" srcOrd="0" destOrd="0" presId="urn:microsoft.com/office/officeart/2005/8/layout/list1"/>
    <dgm:cxn modelId="{98AD83EB-A9AD-4E26-9082-E863CFF7558E}" type="presParOf" srcId="{6A1335CA-3586-4DF7-9293-6509A1AE0416}" destId="{BBBB13C7-8470-4AE5-9301-63DE8D1A50E1}" srcOrd="1" destOrd="0" presId="urn:microsoft.com/office/officeart/2005/8/layout/list1"/>
    <dgm:cxn modelId="{0F8283D6-A093-44A5-A0CA-45CB42F72325}" type="presParOf" srcId="{912965AE-F43C-45F9-930D-8C6FABBC0E4F}" destId="{10FAA1E8-498A-4107-BD5A-A3CD7A845EC0}" srcOrd="5" destOrd="0" presId="urn:microsoft.com/office/officeart/2005/8/layout/list1"/>
    <dgm:cxn modelId="{6FDFC404-2B2D-4038-9F8D-93229A25A91C}" type="presParOf" srcId="{912965AE-F43C-45F9-930D-8C6FABBC0E4F}" destId="{AE958502-9C8D-48DF-A2A6-075689995B7C}" srcOrd="6" destOrd="0" presId="urn:microsoft.com/office/officeart/2005/8/layout/list1"/>
    <dgm:cxn modelId="{EDC33B1B-CD40-41D4-AA57-51C2FBB0C7CD}" type="presParOf" srcId="{912965AE-F43C-45F9-930D-8C6FABBC0E4F}" destId="{1483C556-4758-4BF2-9902-947E0F53DC2B}" srcOrd="7" destOrd="0" presId="urn:microsoft.com/office/officeart/2005/8/layout/list1"/>
    <dgm:cxn modelId="{EACB5215-4A6B-4FEA-8AEC-A5AA1F8D5804}" type="presParOf" srcId="{912965AE-F43C-45F9-930D-8C6FABBC0E4F}" destId="{B6B4FE3A-8F8D-4E42-9F84-4CE18D337A6D}" srcOrd="8" destOrd="0" presId="urn:microsoft.com/office/officeart/2005/8/layout/list1"/>
    <dgm:cxn modelId="{8634FADE-D156-4378-B94E-CCCC2E461125}" type="presParOf" srcId="{B6B4FE3A-8F8D-4E42-9F84-4CE18D337A6D}" destId="{AAD8E271-59A6-4703-AB2D-CF6ABE37FCF7}" srcOrd="0" destOrd="0" presId="urn:microsoft.com/office/officeart/2005/8/layout/list1"/>
    <dgm:cxn modelId="{AB8F4F7D-57C0-49F6-A560-08B512C58D11}" type="presParOf" srcId="{B6B4FE3A-8F8D-4E42-9F84-4CE18D337A6D}" destId="{16FDC09E-252F-4AA1-B05B-28439F7F6419}" srcOrd="1" destOrd="0" presId="urn:microsoft.com/office/officeart/2005/8/layout/list1"/>
    <dgm:cxn modelId="{340C9C58-F4FE-4EEB-A1E8-686F8C162F11}" type="presParOf" srcId="{912965AE-F43C-45F9-930D-8C6FABBC0E4F}" destId="{DAC3D288-282A-4F73-BE68-DDE6480D875E}" srcOrd="9" destOrd="0" presId="urn:microsoft.com/office/officeart/2005/8/layout/list1"/>
    <dgm:cxn modelId="{8971F299-3D8D-4015-9837-DCC7FD7B6F90}" type="presParOf" srcId="{912965AE-F43C-45F9-930D-8C6FABBC0E4F}" destId="{9F2F1C98-BAB2-43A1-8737-DCA0F5E1DA86}" srcOrd="10" destOrd="0" presId="urn:microsoft.com/office/officeart/2005/8/layout/list1"/>
    <dgm:cxn modelId="{7C3A9F3A-8A67-413D-A0E9-B5E854E1AA1F}" type="presParOf" srcId="{912965AE-F43C-45F9-930D-8C6FABBC0E4F}" destId="{1AA99373-0521-486A-8A85-5690C195965F}" srcOrd="11" destOrd="0" presId="urn:microsoft.com/office/officeart/2005/8/layout/list1"/>
    <dgm:cxn modelId="{700E5BC3-C948-4B30-8AD8-5A4FC6CA1C04}" type="presParOf" srcId="{912965AE-F43C-45F9-930D-8C6FABBC0E4F}" destId="{59232ED2-21D5-4644-8753-629D90C0A4E7}" srcOrd="12" destOrd="0" presId="urn:microsoft.com/office/officeart/2005/8/layout/list1"/>
    <dgm:cxn modelId="{F9A827AE-E54E-4D94-B48C-DC868B36D1C8}" type="presParOf" srcId="{59232ED2-21D5-4644-8753-629D90C0A4E7}" destId="{FE88F7BD-1DAF-48D5-90D9-990FCCAEA6D7}" srcOrd="0" destOrd="0" presId="urn:microsoft.com/office/officeart/2005/8/layout/list1"/>
    <dgm:cxn modelId="{393B09B0-E5DB-4F5C-AF54-FA5CFB536EDD}" type="presParOf" srcId="{59232ED2-21D5-4644-8753-629D90C0A4E7}" destId="{CFD7C834-8C05-49B1-A0DA-E8475A05FFEB}" srcOrd="1" destOrd="0" presId="urn:microsoft.com/office/officeart/2005/8/layout/list1"/>
    <dgm:cxn modelId="{F885D0CE-CC7C-4209-A3E8-B9CE71AF4258}" type="presParOf" srcId="{912965AE-F43C-45F9-930D-8C6FABBC0E4F}" destId="{CE2586BA-5A15-4799-8AD7-26127FF34FBA}" srcOrd="13" destOrd="0" presId="urn:microsoft.com/office/officeart/2005/8/layout/list1"/>
    <dgm:cxn modelId="{A848FEFC-C10A-4D65-9863-5FAFDB71DE5C}" type="presParOf" srcId="{912965AE-F43C-45F9-930D-8C6FABBC0E4F}" destId="{4F1CC557-78C6-4E73-9D2D-44462101D682}" srcOrd="14" destOrd="0" presId="urn:microsoft.com/office/officeart/2005/8/layout/list1"/>
    <dgm:cxn modelId="{03275432-233D-423B-AEE0-68FB1D3678AE}" type="presParOf" srcId="{912965AE-F43C-45F9-930D-8C6FABBC0E4F}" destId="{608E5426-70C6-42DE-85D4-E2982FD25F2C}" srcOrd="15" destOrd="0" presId="urn:microsoft.com/office/officeart/2005/8/layout/list1"/>
    <dgm:cxn modelId="{FA136DC4-6FEF-4E12-B033-C98FD7AC8CF2}" type="presParOf" srcId="{912965AE-F43C-45F9-930D-8C6FABBC0E4F}" destId="{78CD7E23-96BC-4E7D-893A-04CEA74370E1}" srcOrd="16" destOrd="0" presId="urn:microsoft.com/office/officeart/2005/8/layout/list1"/>
    <dgm:cxn modelId="{A9A789DD-E300-49C1-B67C-80FB61D5347E}" type="presParOf" srcId="{78CD7E23-96BC-4E7D-893A-04CEA74370E1}" destId="{8ACBD94F-FE19-4653-A2D8-5E9B14482A61}" srcOrd="0" destOrd="0" presId="urn:microsoft.com/office/officeart/2005/8/layout/list1"/>
    <dgm:cxn modelId="{27FDD945-449C-4515-9771-FBAD23D5FFAD}" type="presParOf" srcId="{78CD7E23-96BC-4E7D-893A-04CEA74370E1}" destId="{707716D8-58FD-4CAA-842F-E1EE0D58040C}" srcOrd="1" destOrd="0" presId="urn:microsoft.com/office/officeart/2005/8/layout/list1"/>
    <dgm:cxn modelId="{D4C7479A-A8D6-4012-9E6D-8231CB85FFEE}" type="presParOf" srcId="{912965AE-F43C-45F9-930D-8C6FABBC0E4F}" destId="{CB084F92-8BB2-4327-82B2-05D89F56B6EF}" srcOrd="17" destOrd="0" presId="urn:microsoft.com/office/officeart/2005/8/layout/list1"/>
    <dgm:cxn modelId="{4394F8BF-03CB-403E-9E20-32A192644336}" type="presParOf" srcId="{912965AE-F43C-45F9-930D-8C6FABBC0E4F}" destId="{779D1C38-18C2-4B94-AFBC-4EDBC839CD9E}" srcOrd="18" destOrd="0" presId="urn:microsoft.com/office/officeart/2005/8/layout/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49CA9AC-72FA-45F6-9E91-62B77E7810D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1496EF73-6D69-48FC-9D54-05A7F2FB93FE}">
      <dgm:prSet phldrT="[Text]" custT="1"/>
      <dgm:spPr/>
      <dgm:t>
        <a:bodyPr/>
        <a:lstStyle/>
        <a:p>
          <a:r>
            <a:rPr lang="lv-LV" sz="1200" i="0">
              <a:latin typeface="Times New Roman" pitchFamily="18" charset="0"/>
              <a:cs typeface="Times New Roman" pitchFamily="18" charset="0"/>
            </a:rPr>
            <a:t>Valsts un Rīgas pašvaldības policija vidēji par konfliktiem ģimenē saņēma vismaz 20 izsaukumus dienā</a:t>
          </a:r>
        </a:p>
      </dgm:t>
    </dgm:pt>
    <dgm:pt modelId="{4E913D0C-A63C-4DE0-A0C2-3BB72DA2E300}" type="parTrans" cxnId="{8ADF9062-932D-470E-B0F4-DA357349B433}">
      <dgm:prSet/>
      <dgm:spPr/>
      <dgm:t>
        <a:bodyPr/>
        <a:lstStyle/>
        <a:p>
          <a:endParaRPr lang="lv-LV" sz="1200" i="0">
            <a:latin typeface="Times New Roman" pitchFamily="18" charset="0"/>
            <a:cs typeface="Times New Roman" pitchFamily="18" charset="0"/>
          </a:endParaRPr>
        </a:p>
      </dgm:t>
    </dgm:pt>
    <dgm:pt modelId="{B0FBFB83-2925-478B-A1B5-FB74AFD57CE1}" type="sibTrans" cxnId="{8ADF9062-932D-470E-B0F4-DA357349B433}">
      <dgm:prSet/>
      <dgm:spPr/>
      <dgm:t>
        <a:bodyPr/>
        <a:lstStyle/>
        <a:p>
          <a:endParaRPr lang="lv-LV" sz="1200" i="0">
            <a:latin typeface="Times New Roman" pitchFamily="18" charset="0"/>
            <a:cs typeface="Times New Roman" pitchFamily="18" charset="0"/>
          </a:endParaRPr>
        </a:p>
      </dgm:t>
    </dgm:pt>
    <dgm:pt modelId="{D3678908-0A19-402B-AAEF-BA80D13616C0}">
      <dgm:prSet phldrT="[Text]" custT="1"/>
      <dgm:spPr/>
      <dgm:t>
        <a:bodyPr/>
        <a:lstStyle/>
        <a:p>
          <a:r>
            <a:rPr lang="lv-LV" sz="1200" i="0">
              <a:latin typeface="Times New Roman" pitchFamily="18" charset="0"/>
              <a:cs typeface="Times New Roman" pitchFamily="18" charset="0"/>
            </a:rPr>
            <a:t>99% izsaukumos uz ģimenes konfliktiem kriminālprocess netiek ierosināts</a:t>
          </a:r>
        </a:p>
      </dgm:t>
    </dgm:pt>
    <dgm:pt modelId="{26C6A6F7-AC92-4675-A713-E3922E630785}" type="parTrans" cxnId="{EF86320E-0899-45AD-BC51-E6D068017BEE}">
      <dgm:prSet/>
      <dgm:spPr/>
      <dgm:t>
        <a:bodyPr/>
        <a:lstStyle/>
        <a:p>
          <a:endParaRPr lang="lv-LV" sz="1200" i="0">
            <a:latin typeface="Times New Roman" pitchFamily="18" charset="0"/>
            <a:cs typeface="Times New Roman" pitchFamily="18" charset="0"/>
          </a:endParaRPr>
        </a:p>
      </dgm:t>
    </dgm:pt>
    <dgm:pt modelId="{4F55F1EC-CBF9-46CF-9C0B-BEE7D48E03A6}" type="sibTrans" cxnId="{EF86320E-0899-45AD-BC51-E6D068017BEE}">
      <dgm:prSet/>
      <dgm:spPr/>
      <dgm:t>
        <a:bodyPr/>
        <a:lstStyle/>
        <a:p>
          <a:endParaRPr lang="lv-LV" sz="1200" i="0">
            <a:latin typeface="Times New Roman" pitchFamily="18" charset="0"/>
            <a:cs typeface="Times New Roman" pitchFamily="18" charset="0"/>
          </a:endParaRPr>
        </a:p>
      </dgm:t>
    </dgm:pt>
    <dgm:pt modelId="{42542D33-97FA-48C3-943C-F713CCFBDE03}">
      <dgm:prSet custT="1"/>
      <dgm:spPr/>
      <dgm:t>
        <a:bodyPr/>
        <a:lstStyle/>
        <a:p>
          <a:r>
            <a:rPr lang="lv-LV" sz="1200" i="0">
              <a:latin typeface="Times New Roman" pitchFamily="18" charset="0"/>
              <a:cs typeface="Times New Roman" pitchFamily="18" charset="0"/>
            </a:rPr>
            <a:t>2014.gadā pieaudzis ziņojumu skaits VP par vardarbīgas dzimumtieksmes apmierināšanas gadījumiem, tīšu miesas bojājumu gadījumiem, cietsirdības pret nepilngadīgo gadījumiem</a:t>
          </a:r>
        </a:p>
      </dgm:t>
    </dgm:pt>
    <dgm:pt modelId="{70D4C18A-CDE4-4F0E-A9CD-2448E36833E9}" type="parTrans" cxnId="{382B3E7A-7521-4F70-AE82-938143EF7345}">
      <dgm:prSet/>
      <dgm:spPr/>
      <dgm:t>
        <a:bodyPr/>
        <a:lstStyle/>
        <a:p>
          <a:endParaRPr lang="lv-LV" sz="1200" i="0">
            <a:latin typeface="Times New Roman" pitchFamily="18" charset="0"/>
            <a:cs typeface="Times New Roman" pitchFamily="18" charset="0"/>
          </a:endParaRPr>
        </a:p>
      </dgm:t>
    </dgm:pt>
    <dgm:pt modelId="{2A1717DB-B22F-41FA-BF1D-F241D31D701E}" type="sibTrans" cxnId="{382B3E7A-7521-4F70-AE82-938143EF7345}">
      <dgm:prSet/>
      <dgm:spPr/>
      <dgm:t>
        <a:bodyPr/>
        <a:lstStyle/>
        <a:p>
          <a:endParaRPr lang="lv-LV" sz="1200" i="0">
            <a:latin typeface="Times New Roman" pitchFamily="18" charset="0"/>
            <a:cs typeface="Times New Roman" pitchFamily="18" charset="0"/>
          </a:endParaRPr>
        </a:p>
      </dgm:t>
    </dgm:pt>
    <dgm:pt modelId="{B5667BE7-621B-4217-8BF7-F03A6B8CCE9E}" type="pres">
      <dgm:prSet presAssocID="{049CA9AC-72FA-45F6-9E91-62B77E7810DF}" presName="linear" presStyleCnt="0">
        <dgm:presLayoutVars>
          <dgm:dir/>
          <dgm:animLvl val="lvl"/>
          <dgm:resizeHandles val="exact"/>
        </dgm:presLayoutVars>
      </dgm:prSet>
      <dgm:spPr/>
      <dgm:t>
        <a:bodyPr/>
        <a:lstStyle/>
        <a:p>
          <a:endParaRPr lang="lv-LV"/>
        </a:p>
      </dgm:t>
    </dgm:pt>
    <dgm:pt modelId="{2D6B91F4-388D-418D-BDD8-251E0370FF0D}" type="pres">
      <dgm:prSet presAssocID="{1496EF73-6D69-48FC-9D54-05A7F2FB93FE}" presName="parentLin" presStyleCnt="0"/>
      <dgm:spPr/>
    </dgm:pt>
    <dgm:pt modelId="{4CAB8F3F-3A69-4459-9A33-00E408B080F5}" type="pres">
      <dgm:prSet presAssocID="{1496EF73-6D69-48FC-9D54-05A7F2FB93FE}" presName="parentLeftMargin" presStyleLbl="node1" presStyleIdx="0" presStyleCnt="3"/>
      <dgm:spPr/>
      <dgm:t>
        <a:bodyPr/>
        <a:lstStyle/>
        <a:p>
          <a:endParaRPr lang="lv-LV"/>
        </a:p>
      </dgm:t>
    </dgm:pt>
    <dgm:pt modelId="{B252DFBF-4BC5-4EBA-8B59-3DB7D8EA5F24}" type="pres">
      <dgm:prSet presAssocID="{1496EF73-6D69-48FC-9D54-05A7F2FB93FE}" presName="parentText" presStyleLbl="node1" presStyleIdx="0" presStyleCnt="3" custScaleX="126845" custScaleY="29929" custLinFactNeighborX="6944" custLinFactNeighborY="-33402">
        <dgm:presLayoutVars>
          <dgm:chMax val="0"/>
          <dgm:bulletEnabled val="1"/>
        </dgm:presLayoutVars>
      </dgm:prSet>
      <dgm:spPr/>
      <dgm:t>
        <a:bodyPr/>
        <a:lstStyle/>
        <a:p>
          <a:endParaRPr lang="lv-LV"/>
        </a:p>
      </dgm:t>
    </dgm:pt>
    <dgm:pt modelId="{CF0CD1F7-13B2-4E3A-99F5-31FE82A8632F}" type="pres">
      <dgm:prSet presAssocID="{1496EF73-6D69-48FC-9D54-05A7F2FB93FE}" presName="negativeSpace" presStyleCnt="0"/>
      <dgm:spPr/>
    </dgm:pt>
    <dgm:pt modelId="{35C6450C-975F-46BF-9B21-B0D122A36232}" type="pres">
      <dgm:prSet presAssocID="{1496EF73-6D69-48FC-9D54-05A7F2FB93FE}" presName="childText" presStyleLbl="conFgAcc1" presStyleIdx="0" presStyleCnt="3" custScaleY="26784" custLinFactNeighborY="-651">
        <dgm:presLayoutVars>
          <dgm:bulletEnabled val="1"/>
        </dgm:presLayoutVars>
      </dgm:prSet>
      <dgm:spPr/>
    </dgm:pt>
    <dgm:pt modelId="{48195121-B7C5-472B-9CA7-C2515A6170F8}" type="pres">
      <dgm:prSet presAssocID="{B0FBFB83-2925-478B-A1B5-FB74AFD57CE1}" presName="spaceBetweenRectangles" presStyleCnt="0"/>
      <dgm:spPr/>
    </dgm:pt>
    <dgm:pt modelId="{F1084B7A-3ED6-480C-BE43-DEF5A91F4679}" type="pres">
      <dgm:prSet presAssocID="{D3678908-0A19-402B-AAEF-BA80D13616C0}" presName="parentLin" presStyleCnt="0"/>
      <dgm:spPr/>
    </dgm:pt>
    <dgm:pt modelId="{370501FF-4F4D-435D-A1C7-C0548980F853}" type="pres">
      <dgm:prSet presAssocID="{D3678908-0A19-402B-AAEF-BA80D13616C0}" presName="parentLeftMargin" presStyleLbl="node1" presStyleIdx="0" presStyleCnt="3"/>
      <dgm:spPr/>
      <dgm:t>
        <a:bodyPr/>
        <a:lstStyle/>
        <a:p>
          <a:endParaRPr lang="lv-LV"/>
        </a:p>
      </dgm:t>
    </dgm:pt>
    <dgm:pt modelId="{E4F4B0FF-7CF9-4B52-BA27-4C69431DEE49}" type="pres">
      <dgm:prSet presAssocID="{D3678908-0A19-402B-AAEF-BA80D13616C0}" presName="parentText" presStyleLbl="node1" presStyleIdx="1" presStyleCnt="3" custScaleX="128025" custScaleY="22879" custLinFactNeighborX="3472" custLinFactNeighborY="-14396">
        <dgm:presLayoutVars>
          <dgm:chMax val="0"/>
          <dgm:bulletEnabled val="1"/>
        </dgm:presLayoutVars>
      </dgm:prSet>
      <dgm:spPr/>
      <dgm:t>
        <a:bodyPr/>
        <a:lstStyle/>
        <a:p>
          <a:endParaRPr lang="lv-LV"/>
        </a:p>
      </dgm:t>
    </dgm:pt>
    <dgm:pt modelId="{DD090A23-C8C6-4C3F-AE61-545B439F29AD}" type="pres">
      <dgm:prSet presAssocID="{D3678908-0A19-402B-AAEF-BA80D13616C0}" presName="negativeSpace" presStyleCnt="0"/>
      <dgm:spPr/>
    </dgm:pt>
    <dgm:pt modelId="{7E9A63B0-A57A-4306-8BA7-0BEAA2D63926}" type="pres">
      <dgm:prSet presAssocID="{D3678908-0A19-402B-AAEF-BA80D13616C0}" presName="childText" presStyleLbl="conFgAcc1" presStyleIdx="1" presStyleCnt="3" custScaleY="21717" custLinFactY="5604" custLinFactNeighborY="100000">
        <dgm:presLayoutVars>
          <dgm:bulletEnabled val="1"/>
        </dgm:presLayoutVars>
      </dgm:prSet>
      <dgm:spPr/>
    </dgm:pt>
    <dgm:pt modelId="{91671C82-738C-4191-A6B7-B6EC67DF43F4}" type="pres">
      <dgm:prSet presAssocID="{4F55F1EC-CBF9-46CF-9C0B-BEE7D48E03A6}" presName="spaceBetweenRectangles" presStyleCnt="0"/>
      <dgm:spPr/>
    </dgm:pt>
    <dgm:pt modelId="{99E2A974-07AA-4190-B944-CC3E7346F96A}" type="pres">
      <dgm:prSet presAssocID="{42542D33-97FA-48C3-943C-F713CCFBDE03}" presName="parentLin" presStyleCnt="0"/>
      <dgm:spPr/>
    </dgm:pt>
    <dgm:pt modelId="{3A4D1123-8542-41E5-9B83-C77561A8D51D}" type="pres">
      <dgm:prSet presAssocID="{42542D33-97FA-48C3-943C-F713CCFBDE03}" presName="parentLeftMargin" presStyleLbl="node1" presStyleIdx="1" presStyleCnt="3"/>
      <dgm:spPr/>
      <dgm:t>
        <a:bodyPr/>
        <a:lstStyle/>
        <a:p>
          <a:endParaRPr lang="lv-LV"/>
        </a:p>
      </dgm:t>
    </dgm:pt>
    <dgm:pt modelId="{1FEEF40B-9AE8-45E8-B751-D2F02F724C42}" type="pres">
      <dgm:prSet presAssocID="{42542D33-97FA-48C3-943C-F713CCFBDE03}" presName="parentText" presStyleLbl="node1" presStyleIdx="2" presStyleCnt="3" custScaleX="126063" custScaleY="40619" custLinFactNeighborX="6885" custLinFactNeighborY="9606">
        <dgm:presLayoutVars>
          <dgm:chMax val="0"/>
          <dgm:bulletEnabled val="1"/>
        </dgm:presLayoutVars>
      </dgm:prSet>
      <dgm:spPr/>
      <dgm:t>
        <a:bodyPr/>
        <a:lstStyle/>
        <a:p>
          <a:endParaRPr lang="lv-LV"/>
        </a:p>
      </dgm:t>
    </dgm:pt>
    <dgm:pt modelId="{11CF05C3-43FA-47CD-8086-A4AE1005B54C}" type="pres">
      <dgm:prSet presAssocID="{42542D33-97FA-48C3-943C-F713CCFBDE03}" presName="negativeSpace" presStyleCnt="0"/>
      <dgm:spPr/>
    </dgm:pt>
    <dgm:pt modelId="{D3D66B28-96B8-49F3-9DDE-2926F9E17C87}" type="pres">
      <dgm:prSet presAssocID="{42542D33-97FA-48C3-943C-F713CCFBDE03}" presName="childText" presStyleLbl="conFgAcc1" presStyleIdx="2" presStyleCnt="3" custScaleX="99999" custScaleY="43765" custLinFactNeighborX="0" custLinFactNeighborY="53428">
        <dgm:presLayoutVars>
          <dgm:bulletEnabled val="1"/>
        </dgm:presLayoutVars>
      </dgm:prSet>
      <dgm:spPr/>
    </dgm:pt>
  </dgm:ptLst>
  <dgm:cxnLst>
    <dgm:cxn modelId="{EF86320E-0899-45AD-BC51-E6D068017BEE}" srcId="{049CA9AC-72FA-45F6-9E91-62B77E7810DF}" destId="{D3678908-0A19-402B-AAEF-BA80D13616C0}" srcOrd="1" destOrd="0" parTransId="{26C6A6F7-AC92-4675-A713-E3922E630785}" sibTransId="{4F55F1EC-CBF9-46CF-9C0B-BEE7D48E03A6}"/>
    <dgm:cxn modelId="{58572358-A320-43F8-9FFF-2A4EDEAF6F0C}" type="presOf" srcId="{049CA9AC-72FA-45F6-9E91-62B77E7810DF}" destId="{B5667BE7-621B-4217-8BF7-F03A6B8CCE9E}" srcOrd="0" destOrd="0" presId="urn:microsoft.com/office/officeart/2005/8/layout/list1"/>
    <dgm:cxn modelId="{4BF4B37A-D3AC-44E5-A898-538451C8F597}" type="presOf" srcId="{42542D33-97FA-48C3-943C-F713CCFBDE03}" destId="{1FEEF40B-9AE8-45E8-B751-D2F02F724C42}" srcOrd="1" destOrd="0" presId="urn:microsoft.com/office/officeart/2005/8/layout/list1"/>
    <dgm:cxn modelId="{04BE301B-AAA7-498D-9CBD-B6179ECADFB2}" type="presOf" srcId="{D3678908-0A19-402B-AAEF-BA80D13616C0}" destId="{370501FF-4F4D-435D-A1C7-C0548980F853}" srcOrd="0" destOrd="0" presId="urn:microsoft.com/office/officeart/2005/8/layout/list1"/>
    <dgm:cxn modelId="{DF11AE14-CDC4-478B-A189-81226B0E4B1C}" type="presOf" srcId="{D3678908-0A19-402B-AAEF-BA80D13616C0}" destId="{E4F4B0FF-7CF9-4B52-BA27-4C69431DEE49}" srcOrd="1" destOrd="0" presId="urn:microsoft.com/office/officeart/2005/8/layout/list1"/>
    <dgm:cxn modelId="{382B3E7A-7521-4F70-AE82-938143EF7345}" srcId="{049CA9AC-72FA-45F6-9E91-62B77E7810DF}" destId="{42542D33-97FA-48C3-943C-F713CCFBDE03}" srcOrd="2" destOrd="0" parTransId="{70D4C18A-CDE4-4F0E-A9CD-2448E36833E9}" sibTransId="{2A1717DB-B22F-41FA-BF1D-F241D31D701E}"/>
    <dgm:cxn modelId="{8ADF9062-932D-470E-B0F4-DA357349B433}" srcId="{049CA9AC-72FA-45F6-9E91-62B77E7810DF}" destId="{1496EF73-6D69-48FC-9D54-05A7F2FB93FE}" srcOrd="0" destOrd="0" parTransId="{4E913D0C-A63C-4DE0-A0C2-3BB72DA2E300}" sibTransId="{B0FBFB83-2925-478B-A1B5-FB74AFD57CE1}"/>
    <dgm:cxn modelId="{30042682-0854-435D-9F3E-1686C5639AED}" type="presOf" srcId="{1496EF73-6D69-48FC-9D54-05A7F2FB93FE}" destId="{4CAB8F3F-3A69-4459-9A33-00E408B080F5}" srcOrd="0" destOrd="0" presId="urn:microsoft.com/office/officeart/2005/8/layout/list1"/>
    <dgm:cxn modelId="{BF8F5789-5288-467E-8184-7350471419F6}" type="presOf" srcId="{1496EF73-6D69-48FC-9D54-05A7F2FB93FE}" destId="{B252DFBF-4BC5-4EBA-8B59-3DB7D8EA5F24}" srcOrd="1" destOrd="0" presId="urn:microsoft.com/office/officeart/2005/8/layout/list1"/>
    <dgm:cxn modelId="{E4850259-82BF-449D-9516-F88ABF114CCB}" type="presOf" srcId="{42542D33-97FA-48C3-943C-F713CCFBDE03}" destId="{3A4D1123-8542-41E5-9B83-C77561A8D51D}" srcOrd="0" destOrd="0" presId="urn:microsoft.com/office/officeart/2005/8/layout/list1"/>
    <dgm:cxn modelId="{2E1C98D4-22D5-4FA4-9A69-7171363A916C}" type="presParOf" srcId="{B5667BE7-621B-4217-8BF7-F03A6B8CCE9E}" destId="{2D6B91F4-388D-418D-BDD8-251E0370FF0D}" srcOrd="0" destOrd="0" presId="urn:microsoft.com/office/officeart/2005/8/layout/list1"/>
    <dgm:cxn modelId="{5BED60AC-D6A1-47CA-92B0-2E3B3237FA20}" type="presParOf" srcId="{2D6B91F4-388D-418D-BDD8-251E0370FF0D}" destId="{4CAB8F3F-3A69-4459-9A33-00E408B080F5}" srcOrd="0" destOrd="0" presId="urn:microsoft.com/office/officeart/2005/8/layout/list1"/>
    <dgm:cxn modelId="{040CBEE7-EA18-4171-A661-B4FE7CD267F6}" type="presParOf" srcId="{2D6B91F4-388D-418D-BDD8-251E0370FF0D}" destId="{B252DFBF-4BC5-4EBA-8B59-3DB7D8EA5F24}" srcOrd="1" destOrd="0" presId="urn:microsoft.com/office/officeart/2005/8/layout/list1"/>
    <dgm:cxn modelId="{77CB4621-0A63-47AE-AE6D-6FA064CD9C53}" type="presParOf" srcId="{B5667BE7-621B-4217-8BF7-F03A6B8CCE9E}" destId="{CF0CD1F7-13B2-4E3A-99F5-31FE82A8632F}" srcOrd="1" destOrd="0" presId="urn:microsoft.com/office/officeart/2005/8/layout/list1"/>
    <dgm:cxn modelId="{AFA5B902-B621-4213-9DF2-7A96AC1C1AFF}" type="presParOf" srcId="{B5667BE7-621B-4217-8BF7-F03A6B8CCE9E}" destId="{35C6450C-975F-46BF-9B21-B0D122A36232}" srcOrd="2" destOrd="0" presId="urn:microsoft.com/office/officeart/2005/8/layout/list1"/>
    <dgm:cxn modelId="{9066ED06-8B34-4614-B1F9-5559401B104A}" type="presParOf" srcId="{B5667BE7-621B-4217-8BF7-F03A6B8CCE9E}" destId="{48195121-B7C5-472B-9CA7-C2515A6170F8}" srcOrd="3" destOrd="0" presId="urn:microsoft.com/office/officeart/2005/8/layout/list1"/>
    <dgm:cxn modelId="{5F18F848-B52C-4CD9-A41B-7A13B24111AD}" type="presParOf" srcId="{B5667BE7-621B-4217-8BF7-F03A6B8CCE9E}" destId="{F1084B7A-3ED6-480C-BE43-DEF5A91F4679}" srcOrd="4" destOrd="0" presId="urn:microsoft.com/office/officeart/2005/8/layout/list1"/>
    <dgm:cxn modelId="{B4683C75-9F9F-4752-B0D9-EEA6A6701AE1}" type="presParOf" srcId="{F1084B7A-3ED6-480C-BE43-DEF5A91F4679}" destId="{370501FF-4F4D-435D-A1C7-C0548980F853}" srcOrd="0" destOrd="0" presId="urn:microsoft.com/office/officeart/2005/8/layout/list1"/>
    <dgm:cxn modelId="{6D0BBE26-814F-49D4-B308-1B8776F60B71}" type="presParOf" srcId="{F1084B7A-3ED6-480C-BE43-DEF5A91F4679}" destId="{E4F4B0FF-7CF9-4B52-BA27-4C69431DEE49}" srcOrd="1" destOrd="0" presId="urn:microsoft.com/office/officeart/2005/8/layout/list1"/>
    <dgm:cxn modelId="{0C511B76-E81F-46AE-A62E-7E7A7666068B}" type="presParOf" srcId="{B5667BE7-621B-4217-8BF7-F03A6B8CCE9E}" destId="{DD090A23-C8C6-4C3F-AE61-545B439F29AD}" srcOrd="5" destOrd="0" presId="urn:microsoft.com/office/officeart/2005/8/layout/list1"/>
    <dgm:cxn modelId="{77F52F3A-77D0-4826-ACF2-01136CA646CD}" type="presParOf" srcId="{B5667BE7-621B-4217-8BF7-F03A6B8CCE9E}" destId="{7E9A63B0-A57A-4306-8BA7-0BEAA2D63926}" srcOrd="6" destOrd="0" presId="urn:microsoft.com/office/officeart/2005/8/layout/list1"/>
    <dgm:cxn modelId="{378F2C41-5B78-43B9-BCAD-B7CA493D69D5}" type="presParOf" srcId="{B5667BE7-621B-4217-8BF7-F03A6B8CCE9E}" destId="{91671C82-738C-4191-A6B7-B6EC67DF43F4}" srcOrd="7" destOrd="0" presId="urn:microsoft.com/office/officeart/2005/8/layout/list1"/>
    <dgm:cxn modelId="{53CFA509-A74D-4E98-908A-A211F901A067}" type="presParOf" srcId="{B5667BE7-621B-4217-8BF7-F03A6B8CCE9E}" destId="{99E2A974-07AA-4190-B944-CC3E7346F96A}" srcOrd="8" destOrd="0" presId="urn:microsoft.com/office/officeart/2005/8/layout/list1"/>
    <dgm:cxn modelId="{FC19C685-044A-417E-A644-34A67F39E38A}" type="presParOf" srcId="{99E2A974-07AA-4190-B944-CC3E7346F96A}" destId="{3A4D1123-8542-41E5-9B83-C77561A8D51D}" srcOrd="0" destOrd="0" presId="urn:microsoft.com/office/officeart/2005/8/layout/list1"/>
    <dgm:cxn modelId="{690032A2-7D20-4B7B-A033-0DF0EA938B35}" type="presParOf" srcId="{99E2A974-07AA-4190-B944-CC3E7346F96A}" destId="{1FEEF40B-9AE8-45E8-B751-D2F02F724C42}" srcOrd="1" destOrd="0" presId="urn:microsoft.com/office/officeart/2005/8/layout/list1"/>
    <dgm:cxn modelId="{E086F2B7-8B5F-46FA-AEC3-BFA42158E37B}" type="presParOf" srcId="{B5667BE7-621B-4217-8BF7-F03A6B8CCE9E}" destId="{11CF05C3-43FA-47CD-8086-A4AE1005B54C}" srcOrd="9" destOrd="0" presId="urn:microsoft.com/office/officeart/2005/8/layout/list1"/>
    <dgm:cxn modelId="{274FDEBA-737C-4D70-B607-67B2A86CCD11}" type="presParOf" srcId="{B5667BE7-621B-4217-8BF7-F03A6B8CCE9E}" destId="{D3D66B28-96B8-49F3-9DDE-2926F9E17C87}" srcOrd="10" destOrd="0" presId="urn:microsoft.com/office/officeart/2005/8/layout/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5D5C875-77C1-4A81-93F1-354766B611F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EE84870B-8B32-4F12-8C9F-9EC8A220673F}">
      <dgm:prSet phldrT="[Text]" custT="1"/>
      <dgm:spPr/>
      <dgm:t>
        <a:bodyPr/>
        <a:lstStyle/>
        <a:p>
          <a:r>
            <a:rPr lang="lv-LV" sz="1200">
              <a:latin typeface="Times New Roman" pitchFamily="18" charset="0"/>
              <a:cs typeface="Times New Roman" pitchFamily="18" charset="0"/>
            </a:rPr>
            <a:t>Lēmumu par nošķiršanu un pagaidu aizsardzību skaits pieaudzis no 432 2014.gadā līdz vairāk nekā 600 2015.gadā</a:t>
          </a:r>
        </a:p>
      </dgm:t>
    </dgm:pt>
    <dgm:pt modelId="{6026F9E1-0CD9-4B7A-98C8-7B154F45FC91}" type="parTrans" cxnId="{4024E49C-514E-408D-90DA-FBF7B82C045E}">
      <dgm:prSet/>
      <dgm:spPr/>
      <dgm:t>
        <a:bodyPr/>
        <a:lstStyle/>
        <a:p>
          <a:endParaRPr lang="lv-LV" sz="1200">
            <a:latin typeface="Times New Roman" pitchFamily="18" charset="0"/>
            <a:cs typeface="Times New Roman" pitchFamily="18" charset="0"/>
          </a:endParaRPr>
        </a:p>
      </dgm:t>
    </dgm:pt>
    <dgm:pt modelId="{9B82AFC3-9796-4A4A-AB0B-86F9BCDCFF3C}" type="sibTrans" cxnId="{4024E49C-514E-408D-90DA-FBF7B82C045E}">
      <dgm:prSet/>
      <dgm:spPr/>
      <dgm:t>
        <a:bodyPr/>
        <a:lstStyle/>
        <a:p>
          <a:endParaRPr lang="lv-LV" sz="1200">
            <a:latin typeface="Times New Roman" pitchFamily="18" charset="0"/>
            <a:cs typeface="Times New Roman" pitchFamily="18" charset="0"/>
          </a:endParaRPr>
        </a:p>
      </dgm:t>
    </dgm:pt>
    <dgm:pt modelId="{3B109136-37B4-4C06-8372-74122A431907}">
      <dgm:prSet phldrT="[Text]" custT="1"/>
      <dgm:spPr/>
      <dgm:t>
        <a:bodyPr/>
        <a:lstStyle/>
        <a:p>
          <a:r>
            <a:rPr lang="lv-LV" sz="1200">
              <a:latin typeface="Times New Roman" pitchFamily="18" charset="0"/>
              <a:cs typeface="Times New Roman" pitchFamily="18" charset="0"/>
            </a:rPr>
            <a:t>Gandrīz visos gadījumos lēmumi par nošķiršanu un lēmumi par pagaidu aizsardzību pret vardarbību tiek pieņemti, lai aizsargātu sievietes. Par personām, kas rada draudus, lielākoties tiek atzīti dzīvesbiedri vai dēli</a:t>
          </a:r>
        </a:p>
      </dgm:t>
    </dgm:pt>
    <dgm:pt modelId="{70307BA7-62AC-4C0F-BC0C-A2D2B21D98AC}" type="parTrans" cxnId="{CFAD4877-1E11-4A14-B56F-940F01594E9F}">
      <dgm:prSet/>
      <dgm:spPr/>
      <dgm:t>
        <a:bodyPr/>
        <a:lstStyle/>
        <a:p>
          <a:endParaRPr lang="lv-LV" sz="1200">
            <a:latin typeface="Times New Roman" pitchFamily="18" charset="0"/>
            <a:cs typeface="Times New Roman" pitchFamily="18" charset="0"/>
          </a:endParaRPr>
        </a:p>
      </dgm:t>
    </dgm:pt>
    <dgm:pt modelId="{70D12EEA-C10B-4A89-963C-867E0B1C2D2F}" type="sibTrans" cxnId="{CFAD4877-1E11-4A14-B56F-940F01594E9F}">
      <dgm:prSet/>
      <dgm:spPr/>
      <dgm:t>
        <a:bodyPr/>
        <a:lstStyle/>
        <a:p>
          <a:endParaRPr lang="lv-LV" sz="1200">
            <a:latin typeface="Times New Roman" pitchFamily="18" charset="0"/>
            <a:cs typeface="Times New Roman" pitchFamily="18" charset="0"/>
          </a:endParaRPr>
        </a:p>
      </dgm:t>
    </dgm:pt>
    <dgm:pt modelId="{ED813346-ECFB-4551-836B-07F8DB46356C}">
      <dgm:prSet phldrT="[Text]" custT="1"/>
      <dgm:spPr/>
      <dgm:t>
        <a:bodyPr/>
        <a:lstStyle/>
        <a:p>
          <a:r>
            <a:rPr lang="lv-LV" sz="1200">
              <a:latin typeface="Times New Roman" pitchFamily="18" charset="0"/>
              <a:cs typeface="Times New Roman" pitchFamily="18" charset="0"/>
            </a:rPr>
            <a:t>2015.gadā būtiski pieaudzis ierosināto kriminālprocesu skaits pēc KL 168.</a:t>
          </a:r>
          <a:r>
            <a:rPr lang="lv-LV" sz="1200" baseline="30000">
              <a:latin typeface="Times New Roman" pitchFamily="18" charset="0"/>
              <a:cs typeface="Times New Roman" pitchFamily="18" charset="0"/>
            </a:rPr>
            <a:t>1</a:t>
          </a:r>
          <a:r>
            <a:rPr lang="lv-LV" sz="1200">
              <a:latin typeface="Times New Roman" pitchFamily="18" charset="0"/>
              <a:cs typeface="Times New Roman" pitchFamily="18" charset="0"/>
            </a:rPr>
            <a:t> panta par šī lēmuma pārkāpšanu </a:t>
          </a:r>
        </a:p>
      </dgm:t>
    </dgm:pt>
    <dgm:pt modelId="{509392C8-431C-4171-A0C5-F407A3A06EAA}" type="parTrans" cxnId="{09BA3DA8-AD7D-4C42-8041-D115371E70B8}">
      <dgm:prSet/>
      <dgm:spPr/>
      <dgm:t>
        <a:bodyPr/>
        <a:lstStyle/>
        <a:p>
          <a:endParaRPr lang="lv-LV" sz="1200">
            <a:latin typeface="Times New Roman" pitchFamily="18" charset="0"/>
            <a:cs typeface="Times New Roman" pitchFamily="18" charset="0"/>
          </a:endParaRPr>
        </a:p>
      </dgm:t>
    </dgm:pt>
    <dgm:pt modelId="{220C463D-0BCD-4033-9E1D-194B667E45F6}" type="sibTrans" cxnId="{09BA3DA8-AD7D-4C42-8041-D115371E70B8}">
      <dgm:prSet/>
      <dgm:spPr/>
      <dgm:t>
        <a:bodyPr/>
        <a:lstStyle/>
        <a:p>
          <a:endParaRPr lang="lv-LV" sz="1200">
            <a:latin typeface="Times New Roman" pitchFamily="18" charset="0"/>
            <a:cs typeface="Times New Roman" pitchFamily="18" charset="0"/>
          </a:endParaRPr>
        </a:p>
      </dgm:t>
    </dgm:pt>
    <dgm:pt modelId="{BE3B35DE-5860-4D22-B039-596115A55752}" type="pres">
      <dgm:prSet presAssocID="{85D5C875-77C1-4A81-93F1-354766B611FB}" presName="linear" presStyleCnt="0">
        <dgm:presLayoutVars>
          <dgm:dir/>
          <dgm:animLvl val="lvl"/>
          <dgm:resizeHandles val="exact"/>
        </dgm:presLayoutVars>
      </dgm:prSet>
      <dgm:spPr/>
      <dgm:t>
        <a:bodyPr/>
        <a:lstStyle/>
        <a:p>
          <a:endParaRPr lang="lv-LV"/>
        </a:p>
      </dgm:t>
    </dgm:pt>
    <dgm:pt modelId="{797A48AC-E20A-45B9-90C3-9E196BF5EE1E}" type="pres">
      <dgm:prSet presAssocID="{EE84870B-8B32-4F12-8C9F-9EC8A220673F}" presName="parentLin" presStyleCnt="0"/>
      <dgm:spPr/>
    </dgm:pt>
    <dgm:pt modelId="{E571897A-04B1-4E10-90F4-7E3EEFFCF8B7}" type="pres">
      <dgm:prSet presAssocID="{EE84870B-8B32-4F12-8C9F-9EC8A220673F}" presName="parentLeftMargin" presStyleLbl="node1" presStyleIdx="0" presStyleCnt="3"/>
      <dgm:spPr/>
      <dgm:t>
        <a:bodyPr/>
        <a:lstStyle/>
        <a:p>
          <a:endParaRPr lang="lv-LV"/>
        </a:p>
      </dgm:t>
    </dgm:pt>
    <dgm:pt modelId="{BF444861-B780-431F-B203-72A2CB870BED}" type="pres">
      <dgm:prSet presAssocID="{EE84870B-8B32-4F12-8C9F-9EC8A220673F}" presName="parentText" presStyleLbl="node1" presStyleIdx="0" presStyleCnt="3" custScaleX="120833" custScaleY="66724">
        <dgm:presLayoutVars>
          <dgm:chMax val="0"/>
          <dgm:bulletEnabled val="1"/>
        </dgm:presLayoutVars>
      </dgm:prSet>
      <dgm:spPr/>
      <dgm:t>
        <a:bodyPr/>
        <a:lstStyle/>
        <a:p>
          <a:endParaRPr lang="lv-LV"/>
        </a:p>
      </dgm:t>
    </dgm:pt>
    <dgm:pt modelId="{FF51E6C8-14AB-49A3-8AE1-3932E77A6C97}" type="pres">
      <dgm:prSet presAssocID="{EE84870B-8B32-4F12-8C9F-9EC8A220673F}" presName="negativeSpace" presStyleCnt="0"/>
      <dgm:spPr/>
    </dgm:pt>
    <dgm:pt modelId="{5F627B9D-9496-47A5-B11D-32363CD40527}" type="pres">
      <dgm:prSet presAssocID="{EE84870B-8B32-4F12-8C9F-9EC8A220673F}" presName="childText" presStyleLbl="conFgAcc1" presStyleIdx="0" presStyleCnt="3" custScaleY="67903">
        <dgm:presLayoutVars>
          <dgm:bulletEnabled val="1"/>
        </dgm:presLayoutVars>
      </dgm:prSet>
      <dgm:spPr/>
    </dgm:pt>
    <dgm:pt modelId="{9F592FA1-9129-4997-8545-6DFAC3F8976C}" type="pres">
      <dgm:prSet presAssocID="{9B82AFC3-9796-4A4A-AB0B-86F9BCDCFF3C}" presName="spaceBetweenRectangles" presStyleCnt="0"/>
      <dgm:spPr/>
    </dgm:pt>
    <dgm:pt modelId="{6E3B62FE-A63F-4DE3-AF8A-443922E68D89}" type="pres">
      <dgm:prSet presAssocID="{3B109136-37B4-4C06-8372-74122A431907}" presName="parentLin" presStyleCnt="0"/>
      <dgm:spPr/>
    </dgm:pt>
    <dgm:pt modelId="{A5A56808-37C6-4444-B9D0-8DA0A3FFF66E}" type="pres">
      <dgm:prSet presAssocID="{3B109136-37B4-4C06-8372-74122A431907}" presName="parentLeftMargin" presStyleLbl="node1" presStyleIdx="0" presStyleCnt="3"/>
      <dgm:spPr/>
      <dgm:t>
        <a:bodyPr/>
        <a:lstStyle/>
        <a:p>
          <a:endParaRPr lang="lv-LV"/>
        </a:p>
      </dgm:t>
    </dgm:pt>
    <dgm:pt modelId="{A2E1D026-8D64-4FD1-9A41-EB4145D86C3E}" type="pres">
      <dgm:prSet presAssocID="{3B109136-37B4-4C06-8372-74122A431907}" presName="parentText" presStyleLbl="node1" presStyleIdx="1" presStyleCnt="3" custScaleX="121329" custScaleY="83532">
        <dgm:presLayoutVars>
          <dgm:chMax val="0"/>
          <dgm:bulletEnabled val="1"/>
        </dgm:presLayoutVars>
      </dgm:prSet>
      <dgm:spPr/>
      <dgm:t>
        <a:bodyPr/>
        <a:lstStyle/>
        <a:p>
          <a:endParaRPr lang="lv-LV"/>
        </a:p>
      </dgm:t>
    </dgm:pt>
    <dgm:pt modelId="{A85EC043-C691-4F4B-87F0-6F106EA8F491}" type="pres">
      <dgm:prSet presAssocID="{3B109136-37B4-4C06-8372-74122A431907}" presName="negativeSpace" presStyleCnt="0"/>
      <dgm:spPr/>
    </dgm:pt>
    <dgm:pt modelId="{476EDA21-2F9D-4FE1-B41E-66FFD891E726}" type="pres">
      <dgm:prSet presAssocID="{3B109136-37B4-4C06-8372-74122A431907}" presName="childText" presStyleLbl="conFgAcc1" presStyleIdx="1" presStyleCnt="3" custScaleY="71644">
        <dgm:presLayoutVars>
          <dgm:bulletEnabled val="1"/>
        </dgm:presLayoutVars>
      </dgm:prSet>
      <dgm:spPr/>
    </dgm:pt>
    <dgm:pt modelId="{58ECD5A2-5BA8-4941-86CE-7A08B9669C28}" type="pres">
      <dgm:prSet presAssocID="{70D12EEA-C10B-4A89-963C-867E0B1C2D2F}" presName="spaceBetweenRectangles" presStyleCnt="0"/>
      <dgm:spPr/>
    </dgm:pt>
    <dgm:pt modelId="{7FBEBD8E-2B4F-454B-8309-666B31FCAA6A}" type="pres">
      <dgm:prSet presAssocID="{ED813346-ECFB-4551-836B-07F8DB46356C}" presName="parentLin" presStyleCnt="0"/>
      <dgm:spPr/>
    </dgm:pt>
    <dgm:pt modelId="{7D10BBFE-8096-4B04-99EA-34BE25E7DAEC}" type="pres">
      <dgm:prSet presAssocID="{ED813346-ECFB-4551-836B-07F8DB46356C}" presName="parentLeftMargin" presStyleLbl="node1" presStyleIdx="1" presStyleCnt="3"/>
      <dgm:spPr/>
      <dgm:t>
        <a:bodyPr/>
        <a:lstStyle/>
        <a:p>
          <a:endParaRPr lang="lv-LV"/>
        </a:p>
      </dgm:t>
    </dgm:pt>
    <dgm:pt modelId="{3A8965A6-E440-4403-A3DE-2CDD4A0E1FA1}" type="pres">
      <dgm:prSet presAssocID="{ED813346-ECFB-4551-836B-07F8DB46356C}" presName="parentText" presStyleLbl="node1" presStyleIdx="2" presStyleCnt="3" custScaleX="121826" custScaleY="63516">
        <dgm:presLayoutVars>
          <dgm:chMax val="0"/>
          <dgm:bulletEnabled val="1"/>
        </dgm:presLayoutVars>
      </dgm:prSet>
      <dgm:spPr/>
      <dgm:t>
        <a:bodyPr/>
        <a:lstStyle/>
        <a:p>
          <a:endParaRPr lang="lv-LV"/>
        </a:p>
      </dgm:t>
    </dgm:pt>
    <dgm:pt modelId="{36135782-203C-4DF4-BB92-CD63D26DCAB3}" type="pres">
      <dgm:prSet presAssocID="{ED813346-ECFB-4551-836B-07F8DB46356C}" presName="negativeSpace" presStyleCnt="0"/>
      <dgm:spPr/>
    </dgm:pt>
    <dgm:pt modelId="{72349DC5-980B-41E1-AE36-9F4AF09F353D}" type="pres">
      <dgm:prSet presAssocID="{ED813346-ECFB-4551-836B-07F8DB46356C}" presName="childText" presStyleLbl="conFgAcc1" presStyleIdx="2" presStyleCnt="3" custScaleY="75389">
        <dgm:presLayoutVars>
          <dgm:bulletEnabled val="1"/>
        </dgm:presLayoutVars>
      </dgm:prSet>
      <dgm:spPr/>
    </dgm:pt>
  </dgm:ptLst>
  <dgm:cxnLst>
    <dgm:cxn modelId="{CFAD4877-1E11-4A14-B56F-940F01594E9F}" srcId="{85D5C875-77C1-4A81-93F1-354766B611FB}" destId="{3B109136-37B4-4C06-8372-74122A431907}" srcOrd="1" destOrd="0" parTransId="{70307BA7-62AC-4C0F-BC0C-A2D2B21D98AC}" sibTransId="{70D12EEA-C10B-4A89-963C-867E0B1C2D2F}"/>
    <dgm:cxn modelId="{CCB4D5DE-E31E-4EEA-9497-9D20655B46E0}" type="presOf" srcId="{3B109136-37B4-4C06-8372-74122A431907}" destId="{A2E1D026-8D64-4FD1-9A41-EB4145D86C3E}" srcOrd="1" destOrd="0" presId="urn:microsoft.com/office/officeart/2005/8/layout/list1"/>
    <dgm:cxn modelId="{6A50A258-69A1-4C11-B3C2-4ECB5090606B}" type="presOf" srcId="{ED813346-ECFB-4551-836B-07F8DB46356C}" destId="{7D10BBFE-8096-4B04-99EA-34BE25E7DAEC}" srcOrd="0" destOrd="0" presId="urn:microsoft.com/office/officeart/2005/8/layout/list1"/>
    <dgm:cxn modelId="{4024E49C-514E-408D-90DA-FBF7B82C045E}" srcId="{85D5C875-77C1-4A81-93F1-354766B611FB}" destId="{EE84870B-8B32-4F12-8C9F-9EC8A220673F}" srcOrd="0" destOrd="0" parTransId="{6026F9E1-0CD9-4B7A-98C8-7B154F45FC91}" sibTransId="{9B82AFC3-9796-4A4A-AB0B-86F9BCDCFF3C}"/>
    <dgm:cxn modelId="{2266D101-F0D2-456C-B790-A94CB9E65671}" type="presOf" srcId="{EE84870B-8B32-4F12-8C9F-9EC8A220673F}" destId="{BF444861-B780-431F-B203-72A2CB870BED}" srcOrd="1" destOrd="0" presId="urn:microsoft.com/office/officeart/2005/8/layout/list1"/>
    <dgm:cxn modelId="{8AA9BB34-9200-4B14-B348-2D3DBEA109B8}" type="presOf" srcId="{3B109136-37B4-4C06-8372-74122A431907}" destId="{A5A56808-37C6-4444-B9D0-8DA0A3FFF66E}" srcOrd="0" destOrd="0" presId="urn:microsoft.com/office/officeart/2005/8/layout/list1"/>
    <dgm:cxn modelId="{C0908EED-7220-41AF-91E8-E78E409757F5}" type="presOf" srcId="{85D5C875-77C1-4A81-93F1-354766B611FB}" destId="{BE3B35DE-5860-4D22-B039-596115A55752}" srcOrd="0" destOrd="0" presId="urn:microsoft.com/office/officeart/2005/8/layout/list1"/>
    <dgm:cxn modelId="{59C285BA-F5F7-4421-9593-5BAB8149D7EC}" type="presOf" srcId="{EE84870B-8B32-4F12-8C9F-9EC8A220673F}" destId="{E571897A-04B1-4E10-90F4-7E3EEFFCF8B7}" srcOrd="0" destOrd="0" presId="urn:microsoft.com/office/officeart/2005/8/layout/list1"/>
    <dgm:cxn modelId="{430B02E0-B337-41DA-9694-2AA552B2BF74}" type="presOf" srcId="{ED813346-ECFB-4551-836B-07F8DB46356C}" destId="{3A8965A6-E440-4403-A3DE-2CDD4A0E1FA1}" srcOrd="1" destOrd="0" presId="urn:microsoft.com/office/officeart/2005/8/layout/list1"/>
    <dgm:cxn modelId="{09BA3DA8-AD7D-4C42-8041-D115371E70B8}" srcId="{85D5C875-77C1-4A81-93F1-354766B611FB}" destId="{ED813346-ECFB-4551-836B-07F8DB46356C}" srcOrd="2" destOrd="0" parTransId="{509392C8-431C-4171-A0C5-F407A3A06EAA}" sibTransId="{220C463D-0BCD-4033-9E1D-194B667E45F6}"/>
    <dgm:cxn modelId="{C0E5CFF5-8146-40D1-BC21-420CE561F731}" type="presParOf" srcId="{BE3B35DE-5860-4D22-B039-596115A55752}" destId="{797A48AC-E20A-45B9-90C3-9E196BF5EE1E}" srcOrd="0" destOrd="0" presId="urn:microsoft.com/office/officeart/2005/8/layout/list1"/>
    <dgm:cxn modelId="{BC2A1DFF-F1D4-41E8-B00B-8D21ED17DB25}" type="presParOf" srcId="{797A48AC-E20A-45B9-90C3-9E196BF5EE1E}" destId="{E571897A-04B1-4E10-90F4-7E3EEFFCF8B7}" srcOrd="0" destOrd="0" presId="urn:microsoft.com/office/officeart/2005/8/layout/list1"/>
    <dgm:cxn modelId="{7117F909-82C3-4E20-BA70-D6A55FA5BD1A}" type="presParOf" srcId="{797A48AC-E20A-45B9-90C3-9E196BF5EE1E}" destId="{BF444861-B780-431F-B203-72A2CB870BED}" srcOrd="1" destOrd="0" presId="urn:microsoft.com/office/officeart/2005/8/layout/list1"/>
    <dgm:cxn modelId="{7297C461-8B4F-4A85-AD20-D79D63A08F3B}" type="presParOf" srcId="{BE3B35DE-5860-4D22-B039-596115A55752}" destId="{FF51E6C8-14AB-49A3-8AE1-3932E77A6C97}" srcOrd="1" destOrd="0" presId="urn:microsoft.com/office/officeart/2005/8/layout/list1"/>
    <dgm:cxn modelId="{083AE14E-46CE-4FB6-9F71-D3718265949B}" type="presParOf" srcId="{BE3B35DE-5860-4D22-B039-596115A55752}" destId="{5F627B9D-9496-47A5-B11D-32363CD40527}" srcOrd="2" destOrd="0" presId="urn:microsoft.com/office/officeart/2005/8/layout/list1"/>
    <dgm:cxn modelId="{FDF19126-C0EC-4722-99F4-9793E4095281}" type="presParOf" srcId="{BE3B35DE-5860-4D22-B039-596115A55752}" destId="{9F592FA1-9129-4997-8545-6DFAC3F8976C}" srcOrd="3" destOrd="0" presId="urn:microsoft.com/office/officeart/2005/8/layout/list1"/>
    <dgm:cxn modelId="{CC330A50-29CC-414A-A7B6-7B8C8F93F5C2}" type="presParOf" srcId="{BE3B35DE-5860-4D22-B039-596115A55752}" destId="{6E3B62FE-A63F-4DE3-AF8A-443922E68D89}" srcOrd="4" destOrd="0" presId="urn:microsoft.com/office/officeart/2005/8/layout/list1"/>
    <dgm:cxn modelId="{02EEE6A6-D33C-46D3-9157-FDF5B3C7A1A0}" type="presParOf" srcId="{6E3B62FE-A63F-4DE3-AF8A-443922E68D89}" destId="{A5A56808-37C6-4444-B9D0-8DA0A3FFF66E}" srcOrd="0" destOrd="0" presId="urn:microsoft.com/office/officeart/2005/8/layout/list1"/>
    <dgm:cxn modelId="{4B687479-F01D-4C50-88C1-4E8755A7E891}" type="presParOf" srcId="{6E3B62FE-A63F-4DE3-AF8A-443922E68D89}" destId="{A2E1D026-8D64-4FD1-9A41-EB4145D86C3E}" srcOrd="1" destOrd="0" presId="urn:microsoft.com/office/officeart/2005/8/layout/list1"/>
    <dgm:cxn modelId="{F6694193-4C4E-4A9A-9D4E-15BB906E7E20}" type="presParOf" srcId="{BE3B35DE-5860-4D22-B039-596115A55752}" destId="{A85EC043-C691-4F4B-87F0-6F106EA8F491}" srcOrd="5" destOrd="0" presId="urn:microsoft.com/office/officeart/2005/8/layout/list1"/>
    <dgm:cxn modelId="{95076064-C5DC-44BA-BFC0-85B74DB31888}" type="presParOf" srcId="{BE3B35DE-5860-4D22-B039-596115A55752}" destId="{476EDA21-2F9D-4FE1-B41E-66FFD891E726}" srcOrd="6" destOrd="0" presId="urn:microsoft.com/office/officeart/2005/8/layout/list1"/>
    <dgm:cxn modelId="{F3777309-CEEA-43A9-A33F-6FA5D1356BEB}" type="presParOf" srcId="{BE3B35DE-5860-4D22-B039-596115A55752}" destId="{58ECD5A2-5BA8-4941-86CE-7A08B9669C28}" srcOrd="7" destOrd="0" presId="urn:microsoft.com/office/officeart/2005/8/layout/list1"/>
    <dgm:cxn modelId="{EAD708E4-EDCC-4612-ACAF-ECD566341CCE}" type="presParOf" srcId="{BE3B35DE-5860-4D22-B039-596115A55752}" destId="{7FBEBD8E-2B4F-454B-8309-666B31FCAA6A}" srcOrd="8" destOrd="0" presId="urn:microsoft.com/office/officeart/2005/8/layout/list1"/>
    <dgm:cxn modelId="{25F72780-0DBB-413A-A378-7D3EDCCF06FE}" type="presParOf" srcId="{7FBEBD8E-2B4F-454B-8309-666B31FCAA6A}" destId="{7D10BBFE-8096-4B04-99EA-34BE25E7DAEC}" srcOrd="0" destOrd="0" presId="urn:microsoft.com/office/officeart/2005/8/layout/list1"/>
    <dgm:cxn modelId="{0024152B-2CF6-46B0-8C8A-9D7342542AF3}" type="presParOf" srcId="{7FBEBD8E-2B4F-454B-8309-666B31FCAA6A}" destId="{3A8965A6-E440-4403-A3DE-2CDD4A0E1FA1}" srcOrd="1" destOrd="0" presId="urn:microsoft.com/office/officeart/2005/8/layout/list1"/>
    <dgm:cxn modelId="{0BE8F486-8E80-4B68-841D-DA38C3347A6B}" type="presParOf" srcId="{BE3B35DE-5860-4D22-B039-596115A55752}" destId="{36135782-203C-4DF4-BB92-CD63D26DCAB3}" srcOrd="9" destOrd="0" presId="urn:microsoft.com/office/officeart/2005/8/layout/list1"/>
    <dgm:cxn modelId="{17B9996B-C682-4892-918A-58EAA2E241B3}" type="presParOf" srcId="{BE3B35DE-5860-4D22-B039-596115A55752}" destId="{72349DC5-980B-41E1-AE36-9F4AF09F353D}" srcOrd="10" destOrd="0" presId="urn:microsoft.com/office/officeart/2005/8/layout/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A298D0-D4B8-40B4-839F-84433208144D}">
      <dsp:nvSpPr>
        <dsp:cNvPr id="0" name=""/>
        <dsp:cNvSpPr/>
      </dsp:nvSpPr>
      <dsp:spPr>
        <a:xfrm>
          <a:off x="0" y="330200"/>
          <a:ext cx="5534025" cy="37472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6BF484-D3EB-490B-ABCD-8E249DE69C31}">
      <dsp:nvSpPr>
        <dsp:cNvPr id="0" name=""/>
        <dsp:cNvSpPr/>
      </dsp:nvSpPr>
      <dsp:spPr>
        <a:xfrm>
          <a:off x="286048" y="0"/>
          <a:ext cx="4633127" cy="6679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421" tIns="0" rIns="1464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Latvijai saistošajos  starptautiskajos dokumentos ir atzīts, ka vardarbība pret sievietēm ir sieviešu diskriminācija un cilvēktiesību pārkāpums  un ka vardarbība  pret sievietēm ir vēsturiski nevienlīdzīgu varas attiecību starp vīriešiem un sievietēm izpausme </a:t>
          </a:r>
        </a:p>
      </dsp:txBody>
      <dsp:txXfrm>
        <a:off x="318657" y="32609"/>
        <a:ext cx="4567909" cy="602773"/>
      </dsp:txXfrm>
    </dsp:sp>
    <dsp:sp modelId="{55A1CECE-03B1-426C-8E8F-15EB1FED3507}">
      <dsp:nvSpPr>
        <dsp:cNvPr id="0" name=""/>
        <dsp:cNvSpPr/>
      </dsp:nvSpPr>
      <dsp:spPr>
        <a:xfrm>
          <a:off x="0" y="881942"/>
          <a:ext cx="5534025" cy="44341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06FD7C-A437-47B1-B6E0-96E39B90A9D7}">
      <dsp:nvSpPr>
        <dsp:cNvPr id="0" name=""/>
        <dsp:cNvSpPr/>
      </dsp:nvSpPr>
      <dsp:spPr>
        <a:xfrm>
          <a:off x="286039" y="767313"/>
          <a:ext cx="4618692" cy="48052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421" tIns="0" rIns="1464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Sieviešu un vīriešu līdztiesības </a:t>
          </a:r>
          <a:r>
            <a:rPr lang="lv-LV" sz="1200" i="1" kern="1200">
              <a:latin typeface="Times New Roman" pitchFamily="18" charset="0"/>
              <a:cs typeface="Times New Roman" pitchFamily="18" charset="0"/>
            </a:rPr>
            <a:t>de jure </a:t>
          </a:r>
          <a:r>
            <a:rPr lang="lv-LV" sz="1200" kern="1200">
              <a:latin typeface="Times New Roman" pitchFamily="18" charset="0"/>
              <a:cs typeface="Times New Roman" pitchFamily="18" charset="0"/>
            </a:rPr>
            <a:t>un </a:t>
          </a:r>
          <a:r>
            <a:rPr lang="lv-LV" sz="1200" i="1" kern="1200">
              <a:latin typeface="Times New Roman" pitchFamily="18" charset="0"/>
              <a:cs typeface="Times New Roman" pitchFamily="18" charset="0"/>
            </a:rPr>
            <a:t>de facto </a:t>
          </a:r>
          <a:r>
            <a:rPr lang="lv-LV" sz="1200" kern="1200">
              <a:latin typeface="Times New Roman" pitchFamily="18" charset="0"/>
              <a:cs typeface="Times New Roman" pitchFamily="18" charset="0"/>
            </a:rPr>
            <a:t>īstenošana ir galvenais veids  kā novērst vardarbību pret sievietēm</a:t>
          </a:r>
        </a:p>
      </dsp:txBody>
      <dsp:txXfrm>
        <a:off x="309496" y="790770"/>
        <a:ext cx="4571778" cy="433615"/>
      </dsp:txXfrm>
    </dsp:sp>
    <dsp:sp modelId="{23E7694E-31EC-41C2-9450-D0689D3DCEE2}">
      <dsp:nvSpPr>
        <dsp:cNvPr id="0" name=""/>
        <dsp:cNvSpPr/>
      </dsp:nvSpPr>
      <dsp:spPr>
        <a:xfrm>
          <a:off x="0" y="1656366"/>
          <a:ext cx="5534025" cy="3327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7B8CBD-D446-4703-A99C-C979878A615A}">
      <dsp:nvSpPr>
        <dsp:cNvPr id="0" name=""/>
        <dsp:cNvSpPr/>
      </dsp:nvSpPr>
      <dsp:spPr>
        <a:xfrm>
          <a:off x="276431" y="1433314"/>
          <a:ext cx="4685605" cy="39210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421" tIns="0" rIns="1464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Dzimumu līdztiesība cita starpā nozīmē izbeigt visas diskriminācijas formas un vardarbības veidus pret sievietēm un meitenēm</a:t>
          </a:r>
        </a:p>
      </dsp:txBody>
      <dsp:txXfrm>
        <a:off x="295572" y="1452455"/>
        <a:ext cx="4647323" cy="35382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0E02F-82F1-4BD8-896D-247689E891C8}">
      <dsp:nvSpPr>
        <dsp:cNvPr id="0" name=""/>
        <dsp:cNvSpPr/>
      </dsp:nvSpPr>
      <dsp:spPr>
        <a:xfrm>
          <a:off x="0" y="238041"/>
          <a:ext cx="5562600" cy="579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6184DD-348D-4E7B-8665-B9979EC20920}">
      <dsp:nvSpPr>
        <dsp:cNvPr id="0" name=""/>
        <dsp:cNvSpPr/>
      </dsp:nvSpPr>
      <dsp:spPr>
        <a:xfrm>
          <a:off x="278130" y="29678"/>
          <a:ext cx="4936779" cy="6665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Visbiežāk noziedzīgie nodarījumi pret tuviniekiem un partneriem izpaužās kā fiziska vardarbība  (miesas  bojājumu nodarīšana, kur dominē viegli miesas bojājumi) </a:t>
          </a:r>
        </a:p>
      </dsp:txBody>
      <dsp:txXfrm>
        <a:off x="310666" y="62214"/>
        <a:ext cx="4871707" cy="601435"/>
      </dsp:txXfrm>
    </dsp:sp>
    <dsp:sp modelId="{27CB1081-79F1-4935-928C-967B0DE532A6}">
      <dsp:nvSpPr>
        <dsp:cNvPr id="0" name=""/>
        <dsp:cNvSpPr/>
      </dsp:nvSpPr>
      <dsp:spPr>
        <a:xfrm>
          <a:off x="0" y="1063815"/>
          <a:ext cx="5562600" cy="579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41F964-1B99-4A2D-9759-5A9D5157B2FC}">
      <dsp:nvSpPr>
        <dsp:cNvPr id="0" name=""/>
        <dsp:cNvSpPr/>
      </dsp:nvSpPr>
      <dsp:spPr>
        <a:xfrm>
          <a:off x="297179" y="927159"/>
          <a:ext cx="4917505" cy="5904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Sieviešu skaits, kuras sauktas pie kriminālatbildības par noziedzīgiem nodarījumiem pret tuviniekiem, ir ievērojami mazāks par vīriešu skaitu (apm. 10% pret 90%).</a:t>
          </a:r>
        </a:p>
      </dsp:txBody>
      <dsp:txXfrm>
        <a:off x="326002" y="955982"/>
        <a:ext cx="4859859" cy="532791"/>
      </dsp:txXfrm>
    </dsp:sp>
    <dsp:sp modelId="{90EA1444-7633-44A5-B3D5-47B19B27A3E8}">
      <dsp:nvSpPr>
        <dsp:cNvPr id="0" name=""/>
        <dsp:cNvSpPr/>
      </dsp:nvSpPr>
      <dsp:spPr>
        <a:xfrm>
          <a:off x="0" y="2015744"/>
          <a:ext cx="5562600" cy="43274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F2B94D-8147-4000-B8FF-7301F245DEA1}">
      <dsp:nvSpPr>
        <dsp:cNvPr id="0" name=""/>
        <dsp:cNvSpPr/>
      </dsp:nvSpPr>
      <dsp:spPr>
        <a:xfrm>
          <a:off x="297443" y="1739477"/>
          <a:ext cx="4917505" cy="6069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Liels ir cietušo sievu un partneru skaits. Vardarbības veicēji visbiežāk ir cietuso sieviešu vīri vai partneri. 2014. gadā dzīvesbiedri nogalināja vismaz 5 sievietes</a:t>
          </a:r>
        </a:p>
      </dsp:txBody>
      <dsp:txXfrm>
        <a:off x="327070" y="1769104"/>
        <a:ext cx="4858251" cy="547661"/>
      </dsp:txXfrm>
    </dsp:sp>
    <dsp:sp modelId="{E61A824C-C496-4A0E-BB5E-FC7D83372424}">
      <dsp:nvSpPr>
        <dsp:cNvPr id="0" name=""/>
        <dsp:cNvSpPr/>
      </dsp:nvSpPr>
      <dsp:spPr>
        <a:xfrm>
          <a:off x="0" y="2761400"/>
          <a:ext cx="5562600" cy="44622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C5EE2B-90B2-44A3-9257-A2F920EB71D8}">
      <dsp:nvSpPr>
        <dsp:cNvPr id="0" name=""/>
        <dsp:cNvSpPr/>
      </dsp:nvSpPr>
      <dsp:spPr>
        <a:xfrm>
          <a:off x="316492" y="2581275"/>
          <a:ext cx="4897413" cy="5100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Vardarbīgie noziedzīgi nodarījumi pret tuviniekiem veido apm. ceturto daļu no visiem vardarbīgiem noziedzīgiem nodarījumiem, slepkavību gadījumā - pusi </a:t>
          </a:r>
        </a:p>
      </dsp:txBody>
      <dsp:txXfrm>
        <a:off x="341392" y="2606175"/>
        <a:ext cx="4847613" cy="46028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819027-6B26-4FF1-852D-6C45BD7DA7B0}">
      <dsp:nvSpPr>
        <dsp:cNvPr id="0" name=""/>
        <dsp:cNvSpPr/>
      </dsp:nvSpPr>
      <dsp:spPr>
        <a:xfrm>
          <a:off x="0" y="214460"/>
          <a:ext cx="577215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6F4B98-2F77-4055-A413-E7DBDFCCA169}">
      <dsp:nvSpPr>
        <dsp:cNvPr id="0" name=""/>
        <dsp:cNvSpPr/>
      </dsp:nvSpPr>
      <dsp:spPr>
        <a:xfrm>
          <a:off x="288607" y="49444"/>
          <a:ext cx="5303162" cy="3568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Līdz tiesai biežāk nonāk lietas par tīšu smagu miesas bojājumu nodarīšanu</a:t>
          </a:r>
        </a:p>
      </dsp:txBody>
      <dsp:txXfrm>
        <a:off x="306029" y="66866"/>
        <a:ext cx="5268318" cy="322052"/>
      </dsp:txXfrm>
    </dsp:sp>
    <dsp:sp modelId="{D244D00D-CB85-4CF6-B85F-48C733673097}">
      <dsp:nvSpPr>
        <dsp:cNvPr id="0" name=""/>
        <dsp:cNvSpPr/>
      </dsp:nvSpPr>
      <dsp:spPr>
        <a:xfrm>
          <a:off x="0" y="734776"/>
          <a:ext cx="577215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A93B40-94E0-4BD1-A322-AB267008511E}">
      <dsp:nvSpPr>
        <dsp:cNvPr id="0" name=""/>
        <dsp:cNvSpPr/>
      </dsp:nvSpPr>
      <dsp:spPr>
        <a:xfrm>
          <a:off x="288607" y="612260"/>
          <a:ext cx="5303162" cy="3143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Par nolēmuma par aizsardzību pret vardarbību nepildīšanu biežākais piespriestais pamatsods ir piespiedu darbs</a:t>
          </a:r>
        </a:p>
      </dsp:txBody>
      <dsp:txXfrm>
        <a:off x="303954" y="627607"/>
        <a:ext cx="5272468" cy="283701"/>
      </dsp:txXfrm>
    </dsp:sp>
    <dsp:sp modelId="{8ADC0527-3837-440F-8D45-4F9261739154}">
      <dsp:nvSpPr>
        <dsp:cNvPr id="0" name=""/>
        <dsp:cNvSpPr/>
      </dsp:nvSpPr>
      <dsp:spPr>
        <a:xfrm>
          <a:off x="0" y="1282534"/>
          <a:ext cx="577215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17275E-3A21-4FD5-A025-03143E24137F}">
      <dsp:nvSpPr>
        <dsp:cNvPr id="0" name=""/>
        <dsp:cNvSpPr/>
      </dsp:nvSpPr>
      <dsp:spPr>
        <a:xfrm>
          <a:off x="288607" y="1132576"/>
          <a:ext cx="5321425" cy="3418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2014.gadā samazinājies par tīšu miesas bojājumu nodarīšanu izbeigto lietu skaits</a:t>
          </a:r>
        </a:p>
      </dsp:txBody>
      <dsp:txXfrm>
        <a:off x="305294" y="1149263"/>
        <a:ext cx="5288051" cy="308464"/>
      </dsp:txXfrm>
    </dsp:sp>
    <dsp:sp modelId="{3F7D9265-B3EE-4E12-B145-100047D4E526}">
      <dsp:nvSpPr>
        <dsp:cNvPr id="0" name=""/>
        <dsp:cNvSpPr/>
      </dsp:nvSpPr>
      <dsp:spPr>
        <a:xfrm>
          <a:off x="0" y="2053023"/>
          <a:ext cx="577215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F25A6E-39F7-4EE9-872F-F9D760E31954}">
      <dsp:nvSpPr>
        <dsp:cNvPr id="0" name=""/>
        <dsp:cNvSpPr/>
      </dsp:nvSpPr>
      <dsp:spPr>
        <a:xfrm>
          <a:off x="288607" y="1742246"/>
          <a:ext cx="5263081" cy="5129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To cilvēku vidū, kas izdarījuši seksuālus  noziegumuspret bērniem, ir divu veidu noziedznieki: gados jauni un veci. Pēc izglītības viņi biežāk uzrāda tikai pabeigtu sākumskolu, kā arī biežāk uzrāda pabeigtu augstāko izglītību</a:t>
          </a:r>
        </a:p>
      </dsp:txBody>
      <dsp:txXfrm>
        <a:off x="313648" y="1767287"/>
        <a:ext cx="5212999" cy="462893"/>
      </dsp:txXfrm>
    </dsp:sp>
    <dsp:sp modelId="{CCBB1699-C7E1-4C24-B260-9710DCAD54FE}">
      <dsp:nvSpPr>
        <dsp:cNvPr id="0" name=""/>
        <dsp:cNvSpPr/>
      </dsp:nvSpPr>
      <dsp:spPr>
        <a:xfrm>
          <a:off x="0" y="2661710"/>
          <a:ext cx="577215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F19BB3-A4D5-4D7C-BB25-985998DA26D4}">
      <dsp:nvSpPr>
        <dsp:cNvPr id="0" name=""/>
        <dsp:cNvSpPr/>
      </dsp:nvSpPr>
      <dsp:spPr>
        <a:xfrm>
          <a:off x="288607" y="2492100"/>
          <a:ext cx="5283162" cy="371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Likuma pārkāpēji, kuri ir bijuši seksuāli vardarbīgi pret bērnu, biežāk ir bijuši laulāti</a:t>
          </a:r>
        </a:p>
      </dsp:txBody>
      <dsp:txXfrm>
        <a:off x="306757" y="2510250"/>
        <a:ext cx="5246862" cy="335509"/>
      </dsp:txXfrm>
    </dsp:sp>
    <dsp:sp modelId="{442692EC-4C4E-46CF-8093-138D91C4A59A}">
      <dsp:nvSpPr>
        <dsp:cNvPr id="0" name=""/>
        <dsp:cNvSpPr/>
      </dsp:nvSpPr>
      <dsp:spPr>
        <a:xfrm>
          <a:off x="0" y="3387150"/>
          <a:ext cx="577215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7904244-4622-4135-9924-06B02E3113AC}">
      <dsp:nvSpPr>
        <dsp:cNvPr id="0" name=""/>
        <dsp:cNvSpPr/>
      </dsp:nvSpPr>
      <dsp:spPr>
        <a:xfrm>
          <a:off x="278587" y="3059510"/>
          <a:ext cx="5242999" cy="552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Seksuālas vardarbības pret bērniem riska faktori: deviantu seksuālu interešu esamība, nevis dzimumā balstīta seksuālā orientācija, un intīmu, stabilu un atbalstošu partnerattiecīobu trūkums (neatkarīgi no partnera dzimuma)</a:t>
          </a:r>
        </a:p>
      </dsp:txBody>
      <dsp:txXfrm>
        <a:off x="305564" y="3086487"/>
        <a:ext cx="5189045" cy="49867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EDFFC-B1CD-4850-86CC-ABEFA0FFDE7B}">
      <dsp:nvSpPr>
        <dsp:cNvPr id="0" name=""/>
        <dsp:cNvSpPr/>
      </dsp:nvSpPr>
      <dsp:spPr>
        <a:xfrm>
          <a:off x="0" y="446941"/>
          <a:ext cx="5486400" cy="5014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B1B644-3916-49F3-8021-160F46D5FDE3}">
      <dsp:nvSpPr>
        <dsp:cNvPr id="0" name=""/>
        <dsp:cNvSpPr/>
      </dsp:nvSpPr>
      <dsp:spPr>
        <a:xfrm>
          <a:off x="283578" y="0"/>
          <a:ext cx="4769285" cy="885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Kaut gan rehabilitācijas pakalpojumu var saņemt jebkura no vardarbības cietusī persona, praksē lielākoties to izmantoja no vardarbības ģimenē cietušie</a:t>
          </a:r>
        </a:p>
      </dsp:txBody>
      <dsp:txXfrm>
        <a:off x="326809" y="43231"/>
        <a:ext cx="4682823" cy="7991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4DA66-D78E-4672-8BB3-B2992C8EAA82}">
      <dsp:nvSpPr>
        <dsp:cNvPr id="0" name=""/>
        <dsp:cNvSpPr/>
      </dsp:nvSpPr>
      <dsp:spPr>
        <a:xfrm>
          <a:off x="0" y="282617"/>
          <a:ext cx="5562600" cy="47582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B7B4A9-5CB7-4135-9AF5-9ECBA7EEE6F3}">
      <dsp:nvSpPr>
        <dsp:cNvPr id="0" name=""/>
        <dsp:cNvSpPr/>
      </dsp:nvSpPr>
      <dsp:spPr>
        <a:xfrm>
          <a:off x="278130" y="23813"/>
          <a:ext cx="4685706" cy="6716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Par vardarbīgiem noziedzīgiem nodarījumiem pret nepilngadīgajiem 2014.gadā pie kriminālatbildības kopā sauktas 187 personas, tai skaitā 40 – par vardarbību pret nepilngadīgajiem tuviniekiem </a:t>
          </a:r>
        </a:p>
      </dsp:txBody>
      <dsp:txXfrm>
        <a:off x="310916" y="56599"/>
        <a:ext cx="4620134" cy="606052"/>
      </dsp:txXfrm>
    </dsp:sp>
    <dsp:sp modelId="{E5E54ADB-6EEA-4C86-A3BA-4A0FCE5C1985}">
      <dsp:nvSpPr>
        <dsp:cNvPr id="0" name=""/>
        <dsp:cNvSpPr/>
      </dsp:nvSpPr>
      <dsp:spPr>
        <a:xfrm>
          <a:off x="0" y="927983"/>
          <a:ext cx="5562600" cy="5012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A72CDD-711B-4FB3-8F26-B9960755E820}">
      <dsp:nvSpPr>
        <dsp:cNvPr id="0" name=""/>
        <dsp:cNvSpPr/>
      </dsp:nvSpPr>
      <dsp:spPr>
        <a:xfrm>
          <a:off x="278130" y="840686"/>
          <a:ext cx="4770124" cy="4418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Pieaug cietušo meiteņu skaits, īpaši vecumā 15-17 gadi</a:t>
          </a:r>
        </a:p>
      </dsp:txBody>
      <dsp:txXfrm>
        <a:off x="299697" y="862253"/>
        <a:ext cx="4726990" cy="398667"/>
      </dsp:txXfrm>
    </dsp:sp>
    <dsp:sp modelId="{045D5D05-0FAC-411C-AAB7-087B300A07C7}">
      <dsp:nvSpPr>
        <dsp:cNvPr id="0" name=""/>
        <dsp:cNvSpPr/>
      </dsp:nvSpPr>
      <dsp:spPr>
        <a:xfrm>
          <a:off x="0" y="1612396"/>
          <a:ext cx="5562600" cy="55927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A67316-3737-49A8-873D-EAE7E853668D}">
      <dsp:nvSpPr>
        <dsp:cNvPr id="0" name=""/>
        <dsp:cNvSpPr/>
      </dsp:nvSpPr>
      <dsp:spPr>
        <a:xfrm>
          <a:off x="278130" y="1463130"/>
          <a:ext cx="4770124" cy="5359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Pieaug ziņojumu skaits par seksuālu vardarbību pret bērniem</a:t>
          </a:r>
        </a:p>
      </dsp:txBody>
      <dsp:txXfrm>
        <a:off x="304293" y="1489293"/>
        <a:ext cx="4717798" cy="483632"/>
      </dsp:txXfrm>
    </dsp:sp>
    <dsp:sp modelId="{B1888593-03B3-4F1B-ACD7-AFE5490A4D61}">
      <dsp:nvSpPr>
        <dsp:cNvPr id="0" name=""/>
        <dsp:cNvSpPr/>
      </dsp:nvSpPr>
      <dsp:spPr>
        <a:xfrm>
          <a:off x="0" y="2574222"/>
          <a:ext cx="5562600" cy="47853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7119F6-45D4-4827-8338-187B295CC96E}">
      <dsp:nvSpPr>
        <dsp:cNvPr id="0" name=""/>
        <dsp:cNvSpPr/>
      </dsp:nvSpPr>
      <dsp:spPr>
        <a:xfrm>
          <a:off x="278130" y="2285382"/>
          <a:ext cx="4766502" cy="6927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2014.gadā 151 bērns cietis no saviem tuviniekiem, lielākoties no tuvinieku cietsirdības un vardarbības. Seksuāla vardarbība un miesas bojājumi pret nepilngadīgajiem ģimenē veido ceturto daļu no visiem vardarbīgiem nodarījumiem pret nepilngadīgajiem </a:t>
          </a:r>
        </a:p>
      </dsp:txBody>
      <dsp:txXfrm>
        <a:off x="311945" y="2319197"/>
        <a:ext cx="4698872" cy="62507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43F9B7-C400-480E-8420-26932869323E}">
      <dsp:nvSpPr>
        <dsp:cNvPr id="0" name=""/>
        <dsp:cNvSpPr/>
      </dsp:nvSpPr>
      <dsp:spPr>
        <a:xfrm>
          <a:off x="0" y="265750"/>
          <a:ext cx="5438774"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7BC6A47-ED4A-46B6-A23C-D8E23048469A}">
      <dsp:nvSpPr>
        <dsp:cNvPr id="0" name=""/>
        <dsp:cNvSpPr/>
      </dsp:nvSpPr>
      <dsp:spPr>
        <a:xfrm>
          <a:off x="271938" y="50405"/>
          <a:ext cx="4732468" cy="4662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901" tIns="0" rIns="1439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Konsekventi pieaug to gadījumu skaits, kad vecākiem aizgādības tiesības pārtrauc konstatētās vardarbības dēļ</a:t>
          </a:r>
        </a:p>
      </dsp:txBody>
      <dsp:txXfrm>
        <a:off x="294699" y="73166"/>
        <a:ext cx="4686946" cy="420742"/>
      </dsp:txXfrm>
    </dsp:sp>
    <dsp:sp modelId="{FBC80EEC-4842-4C3F-976F-60756CD6E7FC}">
      <dsp:nvSpPr>
        <dsp:cNvPr id="0" name=""/>
        <dsp:cNvSpPr/>
      </dsp:nvSpPr>
      <dsp:spPr>
        <a:xfrm>
          <a:off x="0" y="996657"/>
          <a:ext cx="5438774"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75D336-4D9F-430E-B645-98851EA3BEDC}">
      <dsp:nvSpPr>
        <dsp:cNvPr id="0" name=""/>
        <dsp:cNvSpPr/>
      </dsp:nvSpPr>
      <dsp:spPr>
        <a:xfrm>
          <a:off x="271938" y="785950"/>
          <a:ext cx="4713623" cy="4616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901" tIns="0" rIns="1439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Lielākā daļa cietušo bērnu cieta ģimenēs no vecāku vardarbības</a:t>
          </a:r>
        </a:p>
      </dsp:txBody>
      <dsp:txXfrm>
        <a:off x="294473" y="808485"/>
        <a:ext cx="4668553" cy="416557"/>
      </dsp:txXfrm>
    </dsp:sp>
    <dsp:sp modelId="{1A6FFF6E-71A2-4080-BFD3-D38AC5F556F6}">
      <dsp:nvSpPr>
        <dsp:cNvPr id="0" name=""/>
        <dsp:cNvSpPr/>
      </dsp:nvSpPr>
      <dsp:spPr>
        <a:xfrm>
          <a:off x="0" y="1765800"/>
          <a:ext cx="5438774"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2D9D9-EBDE-4E30-BDD7-88A77BA6782E}">
      <dsp:nvSpPr>
        <dsp:cNvPr id="0" name=""/>
        <dsp:cNvSpPr/>
      </dsp:nvSpPr>
      <dsp:spPr>
        <a:xfrm>
          <a:off x="271938" y="1516857"/>
          <a:ext cx="4675818" cy="4998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901" tIns="0" rIns="1439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Pieaug vienaudžu vardarbības gadījumu skaits. 2014.gadā no vienaudžu vardarbības cietuši 240 bērni, pārsvarā zēni</a:t>
          </a:r>
        </a:p>
      </dsp:txBody>
      <dsp:txXfrm>
        <a:off x="296339" y="1541258"/>
        <a:ext cx="4627016" cy="451060"/>
      </dsp:txXfrm>
    </dsp:sp>
    <dsp:sp modelId="{0A9EEEBE-C4F5-4C78-B0B2-9F1C939E406A}">
      <dsp:nvSpPr>
        <dsp:cNvPr id="0" name=""/>
        <dsp:cNvSpPr/>
      </dsp:nvSpPr>
      <dsp:spPr>
        <a:xfrm>
          <a:off x="0" y="2473944"/>
          <a:ext cx="5438774"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B52561-1BC6-460A-9207-FB6DF4391659}">
      <dsp:nvSpPr>
        <dsp:cNvPr id="0" name=""/>
        <dsp:cNvSpPr/>
      </dsp:nvSpPr>
      <dsp:spPr>
        <a:xfrm>
          <a:off x="271938" y="2286000"/>
          <a:ext cx="4619167" cy="4388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901" tIns="0" rIns="1439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Vismazāk bērnus apdraud sveši cilvēki</a:t>
          </a:r>
        </a:p>
      </dsp:txBody>
      <dsp:txXfrm>
        <a:off x="293362" y="2307424"/>
        <a:ext cx="4576319" cy="396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913EFA-9764-4602-870D-29669DDB6216}">
      <dsp:nvSpPr>
        <dsp:cNvPr id="0" name=""/>
        <dsp:cNvSpPr/>
      </dsp:nvSpPr>
      <dsp:spPr>
        <a:xfrm>
          <a:off x="0" y="733149"/>
          <a:ext cx="5600699"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D31AA-086A-4461-9FA6-17F842E624FD}">
      <dsp:nvSpPr>
        <dsp:cNvPr id="0" name=""/>
        <dsp:cNvSpPr/>
      </dsp:nvSpPr>
      <dsp:spPr>
        <a:xfrm>
          <a:off x="280035" y="103325"/>
          <a:ext cx="4951186" cy="8807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Kaut gan pasaulē kopumā lielāka daļa slepkavību upuri ir vīrieši, no saviem intimajiem partneriem un ģimenes locekļiem pārsvarā mirst sievietes. Sievietēm ir lielāks risks būt noslepkavotam no tuvāko cilvēku puses</a:t>
          </a:r>
        </a:p>
      </dsp:txBody>
      <dsp:txXfrm>
        <a:off x="323029" y="146319"/>
        <a:ext cx="4865198" cy="794756"/>
      </dsp:txXfrm>
    </dsp:sp>
    <dsp:sp modelId="{8BE45AA2-2EE9-464D-9231-83400CF4FE6D}">
      <dsp:nvSpPr>
        <dsp:cNvPr id="0" name=""/>
        <dsp:cNvSpPr/>
      </dsp:nvSpPr>
      <dsp:spPr>
        <a:xfrm>
          <a:off x="0" y="1699465"/>
          <a:ext cx="5600699"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51C072-E37D-4FBD-AB70-E314EF63A5D5}">
      <dsp:nvSpPr>
        <dsp:cNvPr id="0" name=""/>
        <dsp:cNvSpPr/>
      </dsp:nvSpPr>
      <dsp:spPr>
        <a:xfrm>
          <a:off x="280035" y="1253349"/>
          <a:ext cx="4912295" cy="6970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Vardarbība ģimenē vēl joprojām ir dominējoša, kaut gan bieži vien slēpta, vardarbības pret sievietēm forma, kas skar visu sociālo slāņu sievietes visā pasaulē </a:t>
          </a:r>
        </a:p>
      </dsp:txBody>
      <dsp:txXfrm>
        <a:off x="314061" y="1287375"/>
        <a:ext cx="4844243" cy="628983"/>
      </dsp:txXfrm>
    </dsp:sp>
    <dsp:sp modelId="{E101D4FE-B4E5-4BB6-AEC4-7CAB28AC00FF}">
      <dsp:nvSpPr>
        <dsp:cNvPr id="0" name=""/>
        <dsp:cNvSpPr/>
      </dsp:nvSpPr>
      <dsp:spPr>
        <a:xfrm>
          <a:off x="0" y="2610910"/>
          <a:ext cx="5600699"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9B1D64-1FE6-4925-B8F9-53114D58FB4F}">
      <dsp:nvSpPr>
        <dsp:cNvPr id="0" name=""/>
        <dsp:cNvSpPr/>
      </dsp:nvSpPr>
      <dsp:spPr>
        <a:xfrm>
          <a:off x="299312" y="2219665"/>
          <a:ext cx="4903748" cy="6421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Katra trešā sieviete pasaulē savas dzīves laikā ir cietusi no partnera fiziskās un/ vai seksuālas vardarbības vai nepartnera seksuālas vardarbības </a:t>
          </a:r>
        </a:p>
      </dsp:txBody>
      <dsp:txXfrm>
        <a:off x="330660" y="2251013"/>
        <a:ext cx="4841052" cy="579468"/>
      </dsp:txXfrm>
    </dsp:sp>
    <dsp:sp modelId="{608CD9EB-9241-4521-AE66-C3CECD4DD31C}">
      <dsp:nvSpPr>
        <dsp:cNvPr id="0" name=""/>
        <dsp:cNvSpPr/>
      </dsp:nvSpPr>
      <dsp:spPr>
        <a:xfrm>
          <a:off x="0" y="3600365"/>
          <a:ext cx="5600699"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C01DA6-1652-47E6-A0F7-B705E6BDA78A}">
      <dsp:nvSpPr>
        <dsp:cNvPr id="0" name=""/>
        <dsp:cNvSpPr/>
      </dsp:nvSpPr>
      <dsp:spPr>
        <a:xfrm>
          <a:off x="280035" y="3131110"/>
          <a:ext cx="4958557" cy="7201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Eiropā 28% no visām slepkavībām ir intīmo partneru vai ģimenes locekļu paveiktas slepkavības</a:t>
          </a:r>
        </a:p>
      </dsp:txBody>
      <dsp:txXfrm>
        <a:off x="315191" y="3166266"/>
        <a:ext cx="4888245" cy="649863"/>
      </dsp:txXfrm>
    </dsp:sp>
    <dsp:sp modelId="{8BA61290-15A7-4B28-9B53-8C6DB24C54FE}">
      <dsp:nvSpPr>
        <dsp:cNvPr id="0" name=""/>
        <dsp:cNvSpPr/>
      </dsp:nvSpPr>
      <dsp:spPr>
        <a:xfrm>
          <a:off x="0" y="4502781"/>
          <a:ext cx="5600699"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F9788C-BD0A-4610-9D44-2BFFA7EA94B6}">
      <dsp:nvSpPr>
        <dsp:cNvPr id="0" name=""/>
        <dsp:cNvSpPr/>
      </dsp:nvSpPr>
      <dsp:spPr>
        <a:xfrm>
          <a:off x="280035" y="4120565"/>
          <a:ext cx="4977297" cy="63313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Vardarbība pret sievietēm ietekmē ne tikai tās cietušās, pret kurām tā ir vērsta, bet tai ir arī tālejošas sekas uz viņu bērniem, turklāt tai ir negatīva ietekme uz sabiedrību kā tādu</a:t>
          </a:r>
        </a:p>
      </dsp:txBody>
      <dsp:txXfrm>
        <a:off x="310942" y="4151472"/>
        <a:ext cx="4915483" cy="571322"/>
      </dsp:txXfrm>
    </dsp:sp>
    <dsp:sp modelId="{4F9FA695-C89C-4D1D-A745-399799917511}">
      <dsp:nvSpPr>
        <dsp:cNvPr id="0" name=""/>
        <dsp:cNvSpPr/>
      </dsp:nvSpPr>
      <dsp:spPr>
        <a:xfrm>
          <a:off x="0" y="5280526"/>
          <a:ext cx="5600699"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E85106-ECC8-44E8-89F0-4BC59D95901F}">
      <dsp:nvSpPr>
        <dsp:cNvPr id="0" name=""/>
        <dsp:cNvSpPr/>
      </dsp:nvSpPr>
      <dsp:spPr>
        <a:xfrm>
          <a:off x="280035" y="5022981"/>
          <a:ext cx="4927859" cy="5084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Lielāka daļa vardarbībā cietušo sieviešu par pārdzīvoto neziņo ne policijai, ne cietušo atbalsta organizācijām. Vairāk par piedzīvoto vardarbību ziņo tajās valstīs, kurās ir lielāka dzimumu līdztiesība  </a:t>
          </a:r>
        </a:p>
      </dsp:txBody>
      <dsp:txXfrm>
        <a:off x="304856" y="5047802"/>
        <a:ext cx="4878217" cy="458822"/>
      </dsp:txXfrm>
    </dsp:sp>
    <dsp:sp modelId="{28A0CA79-0297-435F-8CB1-91DF922CD32B}">
      <dsp:nvSpPr>
        <dsp:cNvPr id="0" name=""/>
        <dsp:cNvSpPr/>
      </dsp:nvSpPr>
      <dsp:spPr>
        <a:xfrm>
          <a:off x="0" y="6173874"/>
          <a:ext cx="5600699"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F8977E-24CB-467F-9FD2-AB2C9603C0A2}">
      <dsp:nvSpPr>
        <dsp:cNvPr id="0" name=""/>
        <dsp:cNvSpPr/>
      </dsp:nvSpPr>
      <dsp:spPr>
        <a:xfrm>
          <a:off x="280035" y="5800726"/>
          <a:ext cx="4949226" cy="6240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Vardarbība ir iemesls apm. pusei no šķiršanas gadījumiem ES. No vardarbības cietušās  sievietes divas reizes biežāk pieņem lēmumu veikt abortu </a:t>
          </a:r>
        </a:p>
      </dsp:txBody>
      <dsp:txXfrm>
        <a:off x="310499" y="5831190"/>
        <a:ext cx="4888298" cy="5631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AC4B2-4661-4386-8D1F-5FB1D68AA031}">
      <dsp:nvSpPr>
        <dsp:cNvPr id="0" name=""/>
        <dsp:cNvSpPr/>
      </dsp:nvSpPr>
      <dsp:spPr>
        <a:xfrm>
          <a:off x="0" y="388873"/>
          <a:ext cx="5667375" cy="6041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3FA6FD-31C9-4612-A485-A037AFB76B8E}">
      <dsp:nvSpPr>
        <dsp:cNvPr id="0" name=""/>
        <dsp:cNvSpPr/>
      </dsp:nvSpPr>
      <dsp:spPr>
        <a:xfrm>
          <a:off x="283368" y="88241"/>
          <a:ext cx="4947567" cy="7729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949" tIns="0" rIns="149949"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Sabiedrības normas, kas attaisno bērnu fizisku sodīšanu, augsts ekonomiskas nevienlīdzības līmenis, vāji normatīvie akti ir riska faktori, kas  veicina to, ka bērns varētu ciest no vardarbības</a:t>
          </a:r>
        </a:p>
      </dsp:txBody>
      <dsp:txXfrm>
        <a:off x="321100" y="125973"/>
        <a:ext cx="4872103" cy="697487"/>
      </dsp:txXfrm>
    </dsp:sp>
    <dsp:sp modelId="{7D665359-34A3-4543-8769-BA9F74F8DA9D}">
      <dsp:nvSpPr>
        <dsp:cNvPr id="0" name=""/>
        <dsp:cNvSpPr/>
      </dsp:nvSpPr>
      <dsp:spPr>
        <a:xfrm>
          <a:off x="0" y="1387477"/>
          <a:ext cx="5667375" cy="55176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40A954-5098-4136-ACBC-62FD2B58225D}">
      <dsp:nvSpPr>
        <dsp:cNvPr id="0" name=""/>
        <dsp:cNvSpPr/>
      </dsp:nvSpPr>
      <dsp:spPr>
        <a:xfrm>
          <a:off x="283368" y="1165779"/>
          <a:ext cx="4946972" cy="6940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949" tIns="0" rIns="149949"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Eiropas reģionā katru gadu vardarbīgas izturēšanas dēļ mirst apm. 850 bērni līdz 15 gadu vecumam; 10% bērnu ir cietuši no seksuālas vardarbības, 23% - no fiziskas, 29% no emocionālas vardarbības</a:t>
          </a:r>
        </a:p>
      </dsp:txBody>
      <dsp:txXfrm>
        <a:off x="317247" y="1199658"/>
        <a:ext cx="4879214" cy="626259"/>
      </dsp:txXfrm>
    </dsp:sp>
    <dsp:sp modelId="{92AC5644-FB9F-40FB-A95C-B09574B7ADC4}">
      <dsp:nvSpPr>
        <dsp:cNvPr id="0" name=""/>
        <dsp:cNvSpPr/>
      </dsp:nvSpPr>
      <dsp:spPr>
        <a:xfrm>
          <a:off x="0" y="2310341"/>
          <a:ext cx="5667375" cy="49991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B44F6CC-F89F-47D5-9730-C5EA1198E834}">
      <dsp:nvSpPr>
        <dsp:cNvPr id="0" name=""/>
        <dsp:cNvSpPr/>
      </dsp:nvSpPr>
      <dsp:spPr>
        <a:xfrm>
          <a:off x="283368" y="2112040"/>
          <a:ext cx="4888258" cy="6164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949" tIns="0" rIns="149949"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Bērni ar vardarbības pieredzi biežāk mācās speciālajās izglītības iestādēs, salīdzinot ar bērniem ar līdzīgu veselības stāvokli bez vardarbības pieredzes</a:t>
          </a:r>
        </a:p>
      </dsp:txBody>
      <dsp:txXfrm>
        <a:off x="313460" y="2142132"/>
        <a:ext cx="4828074" cy="556250"/>
      </dsp:txXfrm>
    </dsp:sp>
    <dsp:sp modelId="{3BDB9820-9DAA-43A0-83DE-5C84E6EE6871}">
      <dsp:nvSpPr>
        <dsp:cNvPr id="0" name=""/>
        <dsp:cNvSpPr/>
      </dsp:nvSpPr>
      <dsp:spPr>
        <a:xfrm>
          <a:off x="0" y="3122528"/>
          <a:ext cx="5667375" cy="4454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09F712-B64E-4824-8FB2-3F4C065682D0}">
      <dsp:nvSpPr>
        <dsp:cNvPr id="0" name=""/>
        <dsp:cNvSpPr/>
      </dsp:nvSpPr>
      <dsp:spPr>
        <a:xfrm>
          <a:off x="283368" y="2928874"/>
          <a:ext cx="4906665" cy="53370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949" tIns="0" rIns="149949"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Cietsirdīga izturēšanās pret bērniem ir novēršama, turklāt profilakse dod lielāku ekonomisko efektivitāti kā darbs ar sekām </a:t>
          </a:r>
        </a:p>
      </dsp:txBody>
      <dsp:txXfrm>
        <a:off x="309421" y="2954927"/>
        <a:ext cx="4854559" cy="481596"/>
      </dsp:txXfrm>
    </dsp:sp>
    <dsp:sp modelId="{AABCFEC9-2827-4F39-93E5-2515B79DEAAE}">
      <dsp:nvSpPr>
        <dsp:cNvPr id="0" name=""/>
        <dsp:cNvSpPr/>
      </dsp:nvSpPr>
      <dsp:spPr>
        <a:xfrm>
          <a:off x="0" y="4469763"/>
          <a:ext cx="5667375" cy="80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2FB630-D194-4187-B858-E81B60045A8C}">
      <dsp:nvSpPr>
        <dsp:cNvPr id="0" name=""/>
        <dsp:cNvSpPr/>
      </dsp:nvSpPr>
      <dsp:spPr>
        <a:xfrm>
          <a:off x="264317" y="3717520"/>
          <a:ext cx="4964745" cy="14443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949" tIns="0" rIns="149949"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Vardarbības prevencijas pasākumi ar pierādītu efektivitāti ir: attīstīt drošas un stabilas attiecības starp bērniem un vecākiem vai aprūpētājiem; dzīves prasmju attīstība bērnos un jauniešos; alkohola pieejamības un pārmērīgas lietošanas mazināšana; piekļuves ieročiem un nažiem samazināšana; dzimumu līdztiesības veicināšanas, lai novērstu vardarbību pret sievietēm; kultūras un sociālo normu izmaiņas, kas atbalsta vardarbību; vardarbības mazināšana, identificējot cietušos un piedāvājot atbalsta un palīdzības pakalpojumus </a:t>
          </a:r>
        </a:p>
      </dsp:txBody>
      <dsp:txXfrm>
        <a:off x="334826" y="3788029"/>
        <a:ext cx="4823727" cy="1303374"/>
      </dsp:txXfrm>
    </dsp:sp>
    <dsp:sp modelId="{B6A7E181-15CB-4738-9B1F-2BCDF289CE6B}">
      <dsp:nvSpPr>
        <dsp:cNvPr id="0" name=""/>
        <dsp:cNvSpPr/>
      </dsp:nvSpPr>
      <dsp:spPr>
        <a:xfrm>
          <a:off x="0" y="5983561"/>
          <a:ext cx="5667375" cy="80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62B24B-0028-41BE-A3A7-7DC2396ED18C}">
      <dsp:nvSpPr>
        <dsp:cNvPr id="0" name=""/>
        <dsp:cNvSpPr/>
      </dsp:nvSpPr>
      <dsp:spPr>
        <a:xfrm>
          <a:off x="264317" y="5412021"/>
          <a:ext cx="4972044" cy="12378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949" tIns="0" rIns="149949"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Ģimeņu apmeklēšanas (patronāžas) programmas un programmas vecāku iemaņu pilnveidošanai palīdz novērst cietsirdīgu izturēšanos pret bērniem. Šādas programmas palīdz ietaupīt arī izdevumus: 5,7 eiro tiek ietaupīti uz katru eiro, kas tiek iztērēts ģimeņu patronāžas programmām, 17 eiro tiek ietaupīti uz katru eiro, kas tiek iztērēts uz vecāku izglītošanas programmām un pirmsskolas izglītības programmām</a:t>
          </a:r>
        </a:p>
      </dsp:txBody>
      <dsp:txXfrm>
        <a:off x="324743" y="5472447"/>
        <a:ext cx="4851192" cy="11169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4E7418-99BE-4BE2-83FB-2776D896262A}">
      <dsp:nvSpPr>
        <dsp:cNvPr id="0" name=""/>
        <dsp:cNvSpPr/>
      </dsp:nvSpPr>
      <dsp:spPr>
        <a:xfrm>
          <a:off x="0" y="279901"/>
          <a:ext cx="54864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F5B57D-6937-4BC0-BA6C-68E13E876F6A}">
      <dsp:nvSpPr>
        <dsp:cNvPr id="0" name=""/>
        <dsp:cNvSpPr/>
      </dsp:nvSpPr>
      <dsp:spPr>
        <a:xfrm>
          <a:off x="274320" y="59378"/>
          <a:ext cx="4792957" cy="5190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Kopumā pasaulē savās mājās konfliktu laikā aiziet bojā ievērojami vairāk cilvēku nekā pilsoņu karu laikā, īpaši tas skar sievietes un bērnus</a:t>
          </a:r>
        </a:p>
      </dsp:txBody>
      <dsp:txXfrm>
        <a:off x="299659" y="84717"/>
        <a:ext cx="4742279" cy="468390"/>
      </dsp:txXfrm>
    </dsp:sp>
    <dsp:sp modelId="{5742CC0E-B323-47A8-8AEE-ACA9B84412C1}">
      <dsp:nvSpPr>
        <dsp:cNvPr id="0" name=""/>
        <dsp:cNvSpPr/>
      </dsp:nvSpPr>
      <dsp:spPr>
        <a:xfrm>
          <a:off x="0" y="1040126"/>
          <a:ext cx="54864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0ECE71-C544-43CD-B3D3-8B39FA95C1E2}">
      <dsp:nvSpPr>
        <dsp:cNvPr id="0" name=""/>
        <dsp:cNvSpPr/>
      </dsp:nvSpPr>
      <dsp:spPr>
        <a:xfrm>
          <a:off x="274320" y="847726"/>
          <a:ext cx="4812044" cy="5195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Ik gadu pasaules ekonomikai kolentīva, starppersonu vardarbība, IPV, cietsirdība pret bērniem un seksuāla vardarbība izmaksā 6 triljonus eiro jeb 11% no globālā IKP apmēra </a:t>
          </a:r>
        </a:p>
      </dsp:txBody>
      <dsp:txXfrm>
        <a:off x="299681" y="873087"/>
        <a:ext cx="4761322" cy="468797"/>
      </dsp:txXfrm>
    </dsp:sp>
    <dsp:sp modelId="{02F4DABE-DF01-4197-9E40-D92CB182431A}">
      <dsp:nvSpPr>
        <dsp:cNvPr id="0" name=""/>
        <dsp:cNvSpPr/>
      </dsp:nvSpPr>
      <dsp:spPr>
        <a:xfrm>
          <a:off x="0" y="1803874"/>
          <a:ext cx="54864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7188D1-25B7-4428-BE84-36DE8AF71FD7}">
      <dsp:nvSpPr>
        <dsp:cNvPr id="0" name=""/>
        <dsp:cNvSpPr/>
      </dsp:nvSpPr>
      <dsp:spPr>
        <a:xfrm>
          <a:off x="274320" y="1636526"/>
          <a:ext cx="4812006" cy="5039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Ikgadējas vardarbības pret sievietēm ekonomiskas izmaksas ES ir 69 miljardi eiro, kas atbilst 0,5% no ES IKP</a:t>
          </a:r>
        </a:p>
      </dsp:txBody>
      <dsp:txXfrm>
        <a:off x="298923" y="1661129"/>
        <a:ext cx="4762800" cy="454786"/>
      </dsp:txXfrm>
    </dsp:sp>
    <dsp:sp modelId="{326AB0E6-8208-49C1-845E-C5AC8C340298}">
      <dsp:nvSpPr>
        <dsp:cNvPr id="0" name=""/>
        <dsp:cNvSpPr/>
      </dsp:nvSpPr>
      <dsp:spPr>
        <a:xfrm>
          <a:off x="0" y="2645834"/>
          <a:ext cx="54864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4B3E5B-233F-4B32-97FF-6F9BDC392ACC}">
      <dsp:nvSpPr>
        <dsp:cNvPr id="0" name=""/>
        <dsp:cNvSpPr/>
      </dsp:nvSpPr>
      <dsp:spPr>
        <a:xfrm>
          <a:off x="274320" y="2409799"/>
          <a:ext cx="4831093" cy="5441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Samazinot vardarbības pret sievietēm apmērus ES vismaz par 10%, tiešais ekonomiskais ieguvums būs 7 miljardi gadā</a:t>
          </a:r>
        </a:p>
      </dsp:txBody>
      <dsp:txXfrm>
        <a:off x="300881" y="2436360"/>
        <a:ext cx="4777971" cy="490982"/>
      </dsp:txXfrm>
    </dsp:sp>
    <dsp:sp modelId="{8A41443C-ACCD-4D5A-8F71-51D614172309}">
      <dsp:nvSpPr>
        <dsp:cNvPr id="0" name=""/>
        <dsp:cNvSpPr/>
      </dsp:nvSpPr>
      <dsp:spPr>
        <a:xfrm>
          <a:off x="0" y="3417471"/>
          <a:ext cx="54864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0C4FE0-02F8-4DEA-97ED-6881E768A810}">
      <dsp:nvSpPr>
        <dsp:cNvPr id="0" name=""/>
        <dsp:cNvSpPr/>
      </dsp:nvSpPr>
      <dsp:spPr>
        <a:xfrm>
          <a:off x="274320" y="3223184"/>
          <a:ext cx="4812006" cy="5118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Intīmo partneru vardarbības izmaksas 28 ES valstīs ir 122 miljardi EUR. Ar dzimumu saistītas vardarbības pret sievietēm izmaksas ir 225 miljardi EUR</a:t>
          </a:r>
        </a:p>
      </dsp:txBody>
      <dsp:txXfrm>
        <a:off x="299308" y="3248172"/>
        <a:ext cx="4762030" cy="4619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6820F5-279D-4AFD-8D9E-9796F58CDB9F}">
      <dsp:nvSpPr>
        <dsp:cNvPr id="0" name=""/>
        <dsp:cNvSpPr/>
      </dsp:nvSpPr>
      <dsp:spPr>
        <a:xfrm>
          <a:off x="0" y="150107"/>
          <a:ext cx="5676900" cy="5412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F90F99E-AB08-42AA-9261-FC1C4880A506}">
      <dsp:nvSpPr>
        <dsp:cNvPr id="0" name=""/>
        <dsp:cNvSpPr/>
      </dsp:nvSpPr>
      <dsp:spPr>
        <a:xfrm>
          <a:off x="283845" y="11071"/>
          <a:ext cx="4841118" cy="5523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Vairumam ES dalībvalstu nav precīzu datu par to, cik sievietes katru gadu nogalina dzīvesbiedri</a:t>
          </a:r>
        </a:p>
      </dsp:txBody>
      <dsp:txXfrm>
        <a:off x="310807" y="38033"/>
        <a:ext cx="4787194" cy="498391"/>
      </dsp:txXfrm>
    </dsp:sp>
    <dsp:sp modelId="{8E3F1D9B-2670-4A29-80FB-9DF1E411CE23}">
      <dsp:nvSpPr>
        <dsp:cNvPr id="0" name=""/>
        <dsp:cNvSpPr/>
      </dsp:nvSpPr>
      <dsp:spPr>
        <a:xfrm>
          <a:off x="0" y="1228915"/>
          <a:ext cx="5676900" cy="49304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F25FE8-77DC-4C42-BCDF-E4BC3CB0302B}">
      <dsp:nvSpPr>
        <dsp:cNvPr id="0" name=""/>
        <dsp:cNvSpPr/>
      </dsp:nvSpPr>
      <dsp:spPr>
        <a:xfrm>
          <a:off x="283845" y="803014"/>
          <a:ext cx="4821447" cy="799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ES dalībvalstīs visbiežāk tiek reģistrēti policijas dati par vardarbības ģimenē gadījumiem, mazāk ir to valstu, kas apkopo precīzus datus tiesu sektorā, vēl retāk tiek apkopoti veselības sektora un pakalpojumu sniedzēju dati</a:t>
          </a:r>
        </a:p>
      </dsp:txBody>
      <dsp:txXfrm>
        <a:off x="322882" y="842051"/>
        <a:ext cx="4743373" cy="721598"/>
      </dsp:txXfrm>
    </dsp:sp>
    <dsp:sp modelId="{437E30AA-75F2-4B69-86FC-4B31B45B08A9}">
      <dsp:nvSpPr>
        <dsp:cNvPr id="0" name=""/>
        <dsp:cNvSpPr/>
      </dsp:nvSpPr>
      <dsp:spPr>
        <a:xfrm>
          <a:off x="0" y="2112507"/>
          <a:ext cx="5676900" cy="50473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E2BD09-E1BF-4E74-B193-AAB68DAA2E82}">
      <dsp:nvSpPr>
        <dsp:cNvPr id="0" name=""/>
        <dsp:cNvSpPr/>
      </dsp:nvSpPr>
      <dsp:spPr>
        <a:xfrm>
          <a:off x="283845" y="1873160"/>
          <a:ext cx="4841118" cy="6526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Dažādu institūciju dati par reģistrētajiem vardarbības gadījumiem parāda vienīgi to, cik aktīvi cietušie izmanto šo institūciju piedāvātos pakalpojumus</a:t>
          </a:r>
        </a:p>
      </dsp:txBody>
      <dsp:txXfrm>
        <a:off x="315704" y="1905019"/>
        <a:ext cx="4777400" cy="588908"/>
      </dsp:txXfrm>
    </dsp:sp>
    <dsp:sp modelId="{7A115DDD-73FB-44C5-AB93-7DC282F1571C}">
      <dsp:nvSpPr>
        <dsp:cNvPr id="0" name=""/>
        <dsp:cNvSpPr/>
      </dsp:nvSpPr>
      <dsp:spPr>
        <a:xfrm>
          <a:off x="0" y="2986970"/>
          <a:ext cx="5676900" cy="48320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C97700-04D0-4914-844E-462F9C2D8A2B}">
      <dsp:nvSpPr>
        <dsp:cNvPr id="0" name=""/>
        <dsp:cNvSpPr/>
      </dsp:nvSpPr>
      <dsp:spPr>
        <a:xfrm>
          <a:off x="283845" y="2711296"/>
          <a:ext cx="4880578" cy="6748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Uzlabojot pakalpojumu pieejamību cietušajiem un izglītojot speciālistus, pieaug policijā reģistrēto gadījumu skaits un atbalsta pakalpojumu saņēmēju skaits</a:t>
          </a:r>
        </a:p>
      </dsp:txBody>
      <dsp:txXfrm>
        <a:off x="316787" y="2744238"/>
        <a:ext cx="4814694" cy="60892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A1E72-4914-4559-A394-9D319844643F}">
      <dsp:nvSpPr>
        <dsp:cNvPr id="0" name=""/>
        <dsp:cNvSpPr/>
      </dsp:nvSpPr>
      <dsp:spPr>
        <a:xfrm>
          <a:off x="0" y="320509"/>
          <a:ext cx="5810250" cy="403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CD6991-1D41-4674-A7AD-406BEF0D5879}">
      <dsp:nvSpPr>
        <dsp:cNvPr id="0" name=""/>
        <dsp:cNvSpPr/>
      </dsp:nvSpPr>
      <dsp:spPr>
        <a:xfrm>
          <a:off x="290512" y="41628"/>
          <a:ext cx="4975009" cy="5150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Kopš 2014.gada vardarbīgām personām var uzlikt par pienākumu atstāt ar cietušo kopīgu mājokli</a:t>
          </a:r>
        </a:p>
      </dsp:txBody>
      <dsp:txXfrm>
        <a:off x="315654" y="66770"/>
        <a:ext cx="4924725" cy="464757"/>
      </dsp:txXfrm>
    </dsp:sp>
    <dsp:sp modelId="{6DBC92C9-0C49-42C2-A014-77B97CAC8EE3}">
      <dsp:nvSpPr>
        <dsp:cNvPr id="0" name=""/>
        <dsp:cNvSpPr/>
      </dsp:nvSpPr>
      <dsp:spPr>
        <a:xfrm>
          <a:off x="0" y="1059230"/>
          <a:ext cx="5810250" cy="403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40E614-CE11-4889-B19E-52C3AB9A4A07}">
      <dsp:nvSpPr>
        <dsp:cNvPr id="0" name=""/>
        <dsp:cNvSpPr/>
      </dsp:nvSpPr>
      <dsp:spPr>
        <a:xfrm>
          <a:off x="290512" y="810109"/>
          <a:ext cx="4954876" cy="485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No 2015.gada 1.janvāra ir pieejama valsts apmaksāta rehabilitācija no vardarbības cietušām personām un vardarbību veikušām personām </a:t>
          </a:r>
        </a:p>
      </dsp:txBody>
      <dsp:txXfrm>
        <a:off x="314201" y="833798"/>
        <a:ext cx="4907498" cy="437902"/>
      </dsp:txXfrm>
    </dsp:sp>
    <dsp:sp modelId="{8ECDD02F-8376-411B-A8A1-D3AFADF1AAFB}">
      <dsp:nvSpPr>
        <dsp:cNvPr id="0" name=""/>
        <dsp:cNvSpPr/>
      </dsp:nvSpPr>
      <dsp:spPr>
        <a:xfrm>
          <a:off x="0" y="1817943"/>
          <a:ext cx="5810250" cy="403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7B0137-0FA0-45DD-818E-CA8321057D9C}">
      <dsp:nvSpPr>
        <dsp:cNvPr id="0" name=""/>
        <dsp:cNvSpPr/>
      </dsp:nvSpPr>
      <dsp:spPr>
        <a:xfrm>
          <a:off x="290512" y="1548830"/>
          <a:ext cx="4995222" cy="5052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No 2016.gada 1.janvāra ieviests bezmaksas tālrunis cietušo atbalstām  116006</a:t>
          </a:r>
        </a:p>
      </dsp:txBody>
      <dsp:txXfrm>
        <a:off x="315177" y="1573495"/>
        <a:ext cx="4945892" cy="455943"/>
      </dsp:txXfrm>
    </dsp:sp>
    <dsp:sp modelId="{70ED576B-B2A7-4F95-998E-D974529E7F0E}">
      <dsp:nvSpPr>
        <dsp:cNvPr id="0" name=""/>
        <dsp:cNvSpPr/>
      </dsp:nvSpPr>
      <dsp:spPr>
        <a:xfrm>
          <a:off x="0" y="2592470"/>
          <a:ext cx="5810250" cy="403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C8F5B5-7683-4596-9CB2-A95874602A71}">
      <dsp:nvSpPr>
        <dsp:cNvPr id="0" name=""/>
        <dsp:cNvSpPr/>
      </dsp:nvSpPr>
      <dsp:spPr>
        <a:xfrm>
          <a:off x="290512" y="2307543"/>
          <a:ext cx="4954835" cy="5210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Izskatot lietas, kas izriet no aizgādības vai saskarsmes tiesībām, tiesa ņem vērā vardarbības pret bērnu vai bērna vecāku gadījumus</a:t>
          </a:r>
        </a:p>
      </dsp:txBody>
      <dsp:txXfrm>
        <a:off x="315949" y="2332980"/>
        <a:ext cx="4903961" cy="470213"/>
      </dsp:txXfrm>
    </dsp:sp>
    <dsp:sp modelId="{0FFAB266-A5E5-4B20-9471-2B84B9E73A96}">
      <dsp:nvSpPr>
        <dsp:cNvPr id="0" name=""/>
        <dsp:cNvSpPr/>
      </dsp:nvSpPr>
      <dsp:spPr>
        <a:xfrm>
          <a:off x="0" y="3374696"/>
          <a:ext cx="5810250" cy="403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D8418C-47DB-422D-AF12-F5B0E7415E40}">
      <dsp:nvSpPr>
        <dsp:cNvPr id="0" name=""/>
        <dsp:cNvSpPr/>
      </dsp:nvSpPr>
      <dsp:spPr>
        <a:xfrm>
          <a:off x="290512" y="3082070"/>
          <a:ext cx="4981557" cy="5287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Ja izdarīts noziedzīgs nodarījums, kas vērsts pret nepilngadīgā tikumību un dzimumneaizskaramību, noilgumu aprēķina no dienas, kad nepilngadīgais cietušais sasniedzis 18 gadu vecumu</a:t>
          </a:r>
        </a:p>
      </dsp:txBody>
      <dsp:txXfrm>
        <a:off x="316325" y="3107883"/>
        <a:ext cx="4929931" cy="4771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6AECCA-648F-4D6E-8E5D-D1DA2E2F0ACD}">
      <dsp:nvSpPr>
        <dsp:cNvPr id="0" name=""/>
        <dsp:cNvSpPr/>
      </dsp:nvSpPr>
      <dsp:spPr>
        <a:xfrm>
          <a:off x="0" y="161924"/>
          <a:ext cx="5543550" cy="38350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E98FF6-B966-48CF-89EA-C4C9CF0B4ED0}">
      <dsp:nvSpPr>
        <dsp:cNvPr id="0" name=""/>
        <dsp:cNvSpPr/>
      </dsp:nvSpPr>
      <dsp:spPr>
        <a:xfrm>
          <a:off x="210502" y="0"/>
          <a:ext cx="5073889" cy="475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Gandrīz katra otrā cietusī pilngadīgā sieviete no vardarbības cietusi ģimenē - no tuviniekiem vai partnera. Vīrieši no vardarbības ģimenē cieš daudz mazāk  </a:t>
          </a:r>
        </a:p>
      </dsp:txBody>
      <dsp:txXfrm>
        <a:off x="233720" y="23218"/>
        <a:ext cx="5027453" cy="429196"/>
      </dsp:txXfrm>
    </dsp:sp>
    <dsp:sp modelId="{AE958502-9C8D-48DF-A2A6-075689995B7C}">
      <dsp:nvSpPr>
        <dsp:cNvPr id="0" name=""/>
        <dsp:cNvSpPr/>
      </dsp:nvSpPr>
      <dsp:spPr>
        <a:xfrm>
          <a:off x="0" y="937580"/>
          <a:ext cx="5543550" cy="51338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BB13C7-8470-4AE5-9301-63DE8D1A50E1}">
      <dsp:nvSpPr>
        <dsp:cNvPr id="0" name=""/>
        <dsp:cNvSpPr/>
      </dsp:nvSpPr>
      <dsp:spPr>
        <a:xfrm>
          <a:off x="258030" y="712909"/>
          <a:ext cx="5054603" cy="6212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Visbiežāk (70%) vardarbības rezultātā radītas traumas, kuru ārstēšanai nepieciešama vēršanās stacionārā, sievietes gūst no vīriem vai kopdzīves partneriem</a:t>
          </a:r>
        </a:p>
      </dsp:txBody>
      <dsp:txXfrm>
        <a:off x="288355" y="743234"/>
        <a:ext cx="4993953" cy="560561"/>
      </dsp:txXfrm>
    </dsp:sp>
    <dsp:sp modelId="{9F2F1C98-BAB2-43A1-8737-DCA0F5E1DA86}">
      <dsp:nvSpPr>
        <dsp:cNvPr id="0" name=""/>
        <dsp:cNvSpPr/>
      </dsp:nvSpPr>
      <dsp:spPr>
        <a:xfrm>
          <a:off x="0" y="1780106"/>
          <a:ext cx="5543550" cy="55012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6FDC09E-252F-4AA1-B05B-28439F7F6419}">
      <dsp:nvSpPr>
        <dsp:cNvPr id="0" name=""/>
        <dsp:cNvSpPr/>
      </dsp:nvSpPr>
      <dsp:spPr>
        <a:xfrm>
          <a:off x="277177" y="1533484"/>
          <a:ext cx="4909201" cy="6535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2014.gadā stacionāra palīdzība dzīvesbiedra nodarīto traumu dēļ bija nepieciešama vismaz 58 sievietēm</a:t>
          </a:r>
        </a:p>
      </dsp:txBody>
      <dsp:txXfrm>
        <a:off x="309082" y="1565389"/>
        <a:ext cx="4845391" cy="589771"/>
      </dsp:txXfrm>
    </dsp:sp>
    <dsp:sp modelId="{4F1CC557-78C6-4E73-9D2D-44462101D682}">
      <dsp:nvSpPr>
        <dsp:cNvPr id="0" name=""/>
        <dsp:cNvSpPr/>
      </dsp:nvSpPr>
      <dsp:spPr>
        <a:xfrm>
          <a:off x="0" y="2684952"/>
          <a:ext cx="5543550" cy="3292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D7C834-8C05-49B1-A0DA-E8475A05FFEB}">
      <dsp:nvSpPr>
        <dsp:cNvPr id="0" name=""/>
        <dsp:cNvSpPr/>
      </dsp:nvSpPr>
      <dsp:spPr>
        <a:xfrm>
          <a:off x="258027" y="2462084"/>
          <a:ext cx="5076140" cy="3911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Partnera vardarbības gadījumi gandrīz vienmēr notiek mājās</a:t>
          </a:r>
        </a:p>
      </dsp:txBody>
      <dsp:txXfrm>
        <a:off x="277119" y="2481176"/>
        <a:ext cx="5037956" cy="352925"/>
      </dsp:txXfrm>
    </dsp:sp>
    <dsp:sp modelId="{779D1C38-18C2-4B94-AFBC-4EDBC839CD9E}">
      <dsp:nvSpPr>
        <dsp:cNvPr id="0" name=""/>
        <dsp:cNvSpPr/>
      </dsp:nvSpPr>
      <dsp:spPr>
        <a:xfrm>
          <a:off x="0" y="3311261"/>
          <a:ext cx="5543550" cy="4796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7716D8-58FD-4CAA-842F-E1EE0D58040C}">
      <dsp:nvSpPr>
        <dsp:cNvPr id="0" name=""/>
        <dsp:cNvSpPr/>
      </dsp:nvSpPr>
      <dsp:spPr>
        <a:xfrm>
          <a:off x="248603" y="3145570"/>
          <a:ext cx="5080641" cy="5916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No visiem pašnavību mēģinājumiem, paškaitējums konflikta ar ģimenes locekļi dēļ vai vardarbības dēļ veido gandrīz ceturto daļu no visiem gadījumiem </a:t>
          </a:r>
        </a:p>
      </dsp:txBody>
      <dsp:txXfrm>
        <a:off x="277486" y="3174453"/>
        <a:ext cx="5022875" cy="5339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6450C-975F-46BF-9B21-B0D122A36232}">
      <dsp:nvSpPr>
        <dsp:cNvPr id="0" name=""/>
        <dsp:cNvSpPr/>
      </dsp:nvSpPr>
      <dsp:spPr>
        <a:xfrm>
          <a:off x="0" y="448729"/>
          <a:ext cx="5676900" cy="43872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52DFBF-4BC5-4EBA-8B59-3DB7D8EA5F24}">
      <dsp:nvSpPr>
        <dsp:cNvPr id="0" name=""/>
        <dsp:cNvSpPr/>
      </dsp:nvSpPr>
      <dsp:spPr>
        <a:xfrm>
          <a:off x="303555" y="195219"/>
          <a:ext cx="5040604" cy="5742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533400">
            <a:lnSpc>
              <a:spcPct val="90000"/>
            </a:lnSpc>
            <a:spcBef>
              <a:spcPct val="0"/>
            </a:spcBef>
            <a:spcAft>
              <a:spcPct val="35000"/>
            </a:spcAft>
          </a:pPr>
          <a:r>
            <a:rPr lang="lv-LV" sz="1200" i="0" kern="1200">
              <a:latin typeface="Times New Roman" pitchFamily="18" charset="0"/>
              <a:cs typeface="Times New Roman" pitchFamily="18" charset="0"/>
            </a:rPr>
            <a:t>Valsts un Rīgas pašvaldības policija vidēji par konfliktiem ģimenē saņēma vismaz 20 izsaukumus dienā</a:t>
          </a:r>
        </a:p>
      </dsp:txBody>
      <dsp:txXfrm>
        <a:off x="331589" y="223253"/>
        <a:ext cx="4984536" cy="518209"/>
      </dsp:txXfrm>
    </dsp:sp>
    <dsp:sp modelId="{7E9A63B0-A57A-4306-8BA7-0BEAA2D63926}">
      <dsp:nvSpPr>
        <dsp:cNvPr id="0" name=""/>
        <dsp:cNvSpPr/>
      </dsp:nvSpPr>
      <dsp:spPr>
        <a:xfrm>
          <a:off x="0" y="1163132"/>
          <a:ext cx="5676900" cy="35572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F4B0FF-7CF9-4B52-BA27-4C69431DEE49}">
      <dsp:nvSpPr>
        <dsp:cNvPr id="0" name=""/>
        <dsp:cNvSpPr/>
      </dsp:nvSpPr>
      <dsp:spPr>
        <a:xfrm>
          <a:off x="293700" y="964505"/>
          <a:ext cx="5087495" cy="43900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533400">
            <a:lnSpc>
              <a:spcPct val="90000"/>
            </a:lnSpc>
            <a:spcBef>
              <a:spcPct val="0"/>
            </a:spcBef>
            <a:spcAft>
              <a:spcPct val="35000"/>
            </a:spcAft>
          </a:pPr>
          <a:r>
            <a:rPr lang="lv-LV" sz="1200" i="0" kern="1200">
              <a:latin typeface="Times New Roman" pitchFamily="18" charset="0"/>
              <a:cs typeface="Times New Roman" pitchFamily="18" charset="0"/>
            </a:rPr>
            <a:t>99% izsaukumos uz ģimenes konfliktiem kriminālprocess netiek ierosināts</a:t>
          </a:r>
        </a:p>
      </dsp:txBody>
      <dsp:txXfrm>
        <a:off x="315130" y="985935"/>
        <a:ext cx="5044635" cy="396142"/>
      </dsp:txXfrm>
    </dsp:sp>
    <dsp:sp modelId="{D3D66B28-96B8-49F3-9DDE-2926F9E17C87}">
      <dsp:nvSpPr>
        <dsp:cNvPr id="0" name=""/>
        <dsp:cNvSpPr/>
      </dsp:nvSpPr>
      <dsp:spPr>
        <a:xfrm>
          <a:off x="0" y="1759648"/>
          <a:ext cx="5676843" cy="71687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FEEF40B-9AE8-45E8-B751-D2F02F724C42}">
      <dsp:nvSpPr>
        <dsp:cNvPr id="0" name=""/>
        <dsp:cNvSpPr/>
      </dsp:nvSpPr>
      <dsp:spPr>
        <a:xfrm>
          <a:off x="303387" y="1611383"/>
          <a:ext cx="5009529" cy="7793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533400">
            <a:lnSpc>
              <a:spcPct val="90000"/>
            </a:lnSpc>
            <a:spcBef>
              <a:spcPct val="0"/>
            </a:spcBef>
            <a:spcAft>
              <a:spcPct val="35000"/>
            </a:spcAft>
          </a:pPr>
          <a:r>
            <a:rPr lang="lv-LV" sz="1200" i="0" kern="1200">
              <a:latin typeface="Times New Roman" pitchFamily="18" charset="0"/>
              <a:cs typeface="Times New Roman" pitchFamily="18" charset="0"/>
            </a:rPr>
            <a:t>2014.gadā pieaudzis ziņojumu skaits VP par vardarbīgas dzimumtieksmes apmierināšanas gadījumiem, tīšu miesas bojājumu gadījumiem, cietsirdības pret nepilngadīgo gadījumiem</a:t>
          </a:r>
        </a:p>
      </dsp:txBody>
      <dsp:txXfrm>
        <a:off x="341434" y="1649430"/>
        <a:ext cx="4933435" cy="70330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627B9D-9496-47A5-B11D-32363CD40527}">
      <dsp:nvSpPr>
        <dsp:cNvPr id="0" name=""/>
        <dsp:cNvSpPr/>
      </dsp:nvSpPr>
      <dsp:spPr>
        <a:xfrm>
          <a:off x="0" y="161712"/>
          <a:ext cx="5438774" cy="49623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444861-B780-431F-B203-72A2CB870BED}">
      <dsp:nvSpPr>
        <dsp:cNvPr id="0" name=""/>
        <dsp:cNvSpPr/>
      </dsp:nvSpPr>
      <dsp:spPr>
        <a:xfrm>
          <a:off x="271938" y="18541"/>
          <a:ext cx="4600284" cy="5712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901" tIns="0" rIns="1439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Lēmumu par nošķiršanu un pagaidu aizsardzību skaits pieaudzis no 432 2014.gadā līdz vairāk nekā 600 2015.gadā</a:t>
          </a:r>
        </a:p>
      </dsp:txBody>
      <dsp:txXfrm>
        <a:off x="299822" y="46425"/>
        <a:ext cx="4544516" cy="515442"/>
      </dsp:txXfrm>
    </dsp:sp>
    <dsp:sp modelId="{476EDA21-2F9D-4FE1-B41E-66FFD891E726}">
      <dsp:nvSpPr>
        <dsp:cNvPr id="0" name=""/>
        <dsp:cNvSpPr/>
      </dsp:nvSpPr>
      <dsp:spPr>
        <a:xfrm>
          <a:off x="0" y="1101608"/>
          <a:ext cx="5438774" cy="5235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E1D026-8D64-4FD1-9A41-EB4145D86C3E}">
      <dsp:nvSpPr>
        <dsp:cNvPr id="0" name=""/>
        <dsp:cNvSpPr/>
      </dsp:nvSpPr>
      <dsp:spPr>
        <a:xfrm>
          <a:off x="271938" y="814547"/>
          <a:ext cx="4619167" cy="715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901" tIns="0" rIns="1439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Gandrīz visos gadījumos lēmumi par nošķiršanu un lēmumi par pagaidu aizsardzību pret vardarbību tiek pieņemti, lai aizsargātu sievietes. Par personām, kas rada draudus, lielākoties tiek atzīti dzīvesbiedri vai dēli</a:t>
          </a:r>
        </a:p>
      </dsp:txBody>
      <dsp:txXfrm>
        <a:off x="306846" y="849455"/>
        <a:ext cx="4549351" cy="645284"/>
      </dsp:txXfrm>
    </dsp:sp>
    <dsp:sp modelId="{72349DC5-980B-41E1-AE36-9F4AF09F353D}">
      <dsp:nvSpPr>
        <dsp:cNvPr id="0" name=""/>
        <dsp:cNvSpPr/>
      </dsp:nvSpPr>
      <dsp:spPr>
        <a:xfrm>
          <a:off x="0" y="1897490"/>
          <a:ext cx="5438774" cy="55094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8965A6-E440-4403-A3DE-2CDD4A0E1FA1}">
      <dsp:nvSpPr>
        <dsp:cNvPr id="0" name=""/>
        <dsp:cNvSpPr/>
      </dsp:nvSpPr>
      <dsp:spPr>
        <a:xfrm>
          <a:off x="271938" y="1781782"/>
          <a:ext cx="4638089" cy="5437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901" tIns="0" rIns="143901" bIns="0" numCol="1" spcCol="1270" anchor="ctr" anchorCtr="0">
          <a:noAutofit/>
        </a:bodyPr>
        <a:lstStyle/>
        <a:p>
          <a:pPr lvl="0" algn="l" defTabSz="533400">
            <a:lnSpc>
              <a:spcPct val="90000"/>
            </a:lnSpc>
            <a:spcBef>
              <a:spcPct val="0"/>
            </a:spcBef>
            <a:spcAft>
              <a:spcPct val="35000"/>
            </a:spcAft>
          </a:pPr>
          <a:r>
            <a:rPr lang="lv-LV" sz="1200" kern="1200">
              <a:latin typeface="Times New Roman" pitchFamily="18" charset="0"/>
              <a:cs typeface="Times New Roman" pitchFamily="18" charset="0"/>
            </a:rPr>
            <a:t>2015.gadā būtiski pieaudzis ierosināto kriminālprocesu skaits pēc KL 168.</a:t>
          </a:r>
          <a:r>
            <a:rPr lang="lv-LV" sz="1200" kern="1200" baseline="30000">
              <a:latin typeface="Times New Roman" pitchFamily="18" charset="0"/>
              <a:cs typeface="Times New Roman" pitchFamily="18" charset="0"/>
            </a:rPr>
            <a:t>1</a:t>
          </a:r>
          <a:r>
            <a:rPr lang="lv-LV" sz="1200" kern="1200">
              <a:latin typeface="Times New Roman" pitchFamily="18" charset="0"/>
              <a:cs typeface="Times New Roman" pitchFamily="18" charset="0"/>
            </a:rPr>
            <a:t> panta par šī lēmuma pārkāpšanu </a:t>
          </a:r>
        </a:p>
      </dsp:txBody>
      <dsp:txXfrm>
        <a:off x="298482" y="1808326"/>
        <a:ext cx="4585001" cy="49065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874E-A642-4960-BFC0-B567A541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84</Pages>
  <Words>107859</Words>
  <Characters>61481</Characters>
  <Application>Microsoft Office Word</Application>
  <DocSecurity>0</DocSecurity>
  <Lines>512</Lines>
  <Paragraphs>338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Gala informatīvais ziņojums par Programmā vardarbības ģimenē mazināšanai 2008.-2011.gadam izpildi</vt:lpstr>
      <vt:lpstr>Gala informatīvais ziņojums par Programmā vardarbības ģimenē mazināšanai 2008.-2011.gadam izpildi</vt:lpstr>
    </vt:vector>
  </TitlesOfParts>
  <Company>Labklājības ministrija</Company>
  <LinksUpToDate>false</LinksUpToDate>
  <CharactersWithSpaces>169002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informatīvais ziņojums par Programmā vardarbības ģimenē mazināšanai 2008.-2011.gadam izpildi</dc:title>
  <dc:subject>Informatīvais ziņojums</dc:subject>
  <dc:creator>Viktorija Boļšakova</dc:creator>
  <cp:lastModifiedBy>Viktorija Bolsakova</cp:lastModifiedBy>
  <cp:revision>42</cp:revision>
  <cp:lastPrinted>2016-03-14T12:16:00Z</cp:lastPrinted>
  <dcterms:created xsi:type="dcterms:W3CDTF">2016-03-08T13:32:00Z</dcterms:created>
  <dcterms:modified xsi:type="dcterms:W3CDTF">2016-03-18T10:08:00Z</dcterms:modified>
</cp:coreProperties>
</file>