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9A1290" w:rsidRDefault="004E2CC9" w:rsidP="008539C0">
      <w:pPr>
        <w:pStyle w:val="naisc"/>
        <w:spacing w:before="0" w:after="0"/>
        <w:rPr>
          <w:b/>
          <w:bCs/>
        </w:rPr>
      </w:pPr>
      <w:bookmarkStart w:id="0" w:name="_GoBack"/>
      <w:bookmarkStart w:id="1" w:name="OLE_LINK3"/>
      <w:bookmarkStart w:id="2" w:name="OLE_LINK4"/>
      <w:bookmarkStart w:id="3" w:name="OLE_LINK1"/>
      <w:bookmarkStart w:id="4" w:name="OLE_LINK2"/>
      <w:bookmarkEnd w:id="0"/>
      <w:r w:rsidRPr="009A1290">
        <w:rPr>
          <w:b/>
          <w:bCs/>
        </w:rPr>
        <w:t>Ministru kabineta n</w:t>
      </w:r>
      <w:r w:rsidR="007C5DF6" w:rsidRPr="009A1290">
        <w:rPr>
          <w:b/>
          <w:bCs/>
        </w:rPr>
        <w:t xml:space="preserve">oteikumu </w:t>
      </w:r>
      <w:r w:rsidR="00E4790E" w:rsidRPr="009A1290">
        <w:rPr>
          <w:b/>
          <w:bCs/>
        </w:rPr>
        <w:t>projekta</w:t>
      </w:r>
    </w:p>
    <w:p w:rsidR="0068560F" w:rsidRPr="009A1290" w:rsidRDefault="004600CF" w:rsidP="006E27DB">
      <w:pPr>
        <w:pStyle w:val="naisc"/>
        <w:spacing w:before="0" w:after="0"/>
        <w:rPr>
          <w:b/>
          <w:bCs/>
        </w:rPr>
      </w:pPr>
      <w:r w:rsidRPr="009A1290">
        <w:rPr>
          <w:b/>
          <w:bCs/>
        </w:rPr>
        <w:t>„</w:t>
      </w:r>
      <w:r w:rsidR="00E47162" w:rsidRPr="009A1290">
        <w:rPr>
          <w:b/>
          <w:bCs/>
        </w:rPr>
        <w:t>Grozījumi Ministru kabineta 2011</w:t>
      </w:r>
      <w:r w:rsidR="00A47444" w:rsidRPr="009A1290">
        <w:rPr>
          <w:b/>
          <w:bCs/>
        </w:rPr>
        <w:t>.gada 26</w:t>
      </w:r>
      <w:r w:rsidR="00444F86" w:rsidRPr="009A1290">
        <w:rPr>
          <w:b/>
          <w:bCs/>
        </w:rPr>
        <w:t>.</w:t>
      </w:r>
      <w:r w:rsidR="00E47162" w:rsidRPr="009A1290">
        <w:rPr>
          <w:b/>
          <w:bCs/>
        </w:rPr>
        <w:t>aprīļa</w:t>
      </w:r>
      <w:r w:rsidR="00444F86" w:rsidRPr="009A1290">
        <w:rPr>
          <w:b/>
          <w:bCs/>
        </w:rPr>
        <w:t xml:space="preserve"> noteikumos Nr.</w:t>
      </w:r>
      <w:r w:rsidR="00E47162" w:rsidRPr="009A1290">
        <w:rPr>
          <w:b/>
          <w:bCs/>
        </w:rPr>
        <w:t>3</w:t>
      </w:r>
      <w:r w:rsidR="00A47444" w:rsidRPr="009A1290">
        <w:rPr>
          <w:b/>
          <w:bCs/>
        </w:rPr>
        <w:t>19</w:t>
      </w:r>
      <w:r w:rsidR="00444F86" w:rsidRPr="009A1290">
        <w:rPr>
          <w:b/>
          <w:bCs/>
        </w:rPr>
        <w:t xml:space="preserve"> „Noteikumi par </w:t>
      </w:r>
      <w:r w:rsidR="00E47162" w:rsidRPr="009A1290">
        <w:rPr>
          <w:b/>
          <w:bCs/>
        </w:rPr>
        <w:t xml:space="preserve">atkritumu </w:t>
      </w:r>
      <w:r w:rsidR="00A47444" w:rsidRPr="009A1290">
        <w:rPr>
          <w:b/>
          <w:bCs/>
        </w:rPr>
        <w:t>reģenerācijas un apglabāšanas veidiem</w:t>
      </w:r>
      <w:r w:rsidR="00444F86" w:rsidRPr="009A1290">
        <w:rPr>
          <w:b/>
          <w:bCs/>
        </w:rPr>
        <w:t>”</w:t>
      </w:r>
      <w:r w:rsidR="00F53BB7" w:rsidRPr="009A1290">
        <w:rPr>
          <w:b/>
          <w:bCs/>
        </w:rPr>
        <w:t>”</w:t>
      </w:r>
      <w:r w:rsidR="005556DE" w:rsidRPr="009A1290">
        <w:rPr>
          <w:b/>
          <w:bCs/>
        </w:rPr>
        <w:t xml:space="preserve"> </w:t>
      </w:r>
      <w:r w:rsidR="00A14E6F" w:rsidRPr="009A1290">
        <w:rPr>
          <w:b/>
          <w:bCs/>
        </w:rPr>
        <w:t>sākotnējās ietekmes novērtējuma ziņojums (anotācija)</w:t>
      </w:r>
      <w:bookmarkEnd w:id="1"/>
      <w:bookmarkEnd w:id="2"/>
    </w:p>
    <w:bookmarkEnd w:id="3"/>
    <w:bookmarkEnd w:id="4"/>
    <w:p w:rsidR="00A33CA9" w:rsidRPr="009A1290" w:rsidRDefault="00A33CA9" w:rsidP="001C6690">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9A1290"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9A1290" w:rsidRDefault="003B312A" w:rsidP="006470D4">
            <w:pPr>
              <w:spacing w:before="100" w:beforeAutospacing="1" w:after="100" w:afterAutospacing="1" w:line="293" w:lineRule="atLeast"/>
              <w:jc w:val="center"/>
              <w:rPr>
                <w:b/>
                <w:bCs/>
              </w:rPr>
            </w:pPr>
            <w:r w:rsidRPr="009A1290">
              <w:rPr>
                <w:b/>
                <w:bCs/>
              </w:rPr>
              <w:t>I. Tiesību akta projekta izstrādes nepieciešamība</w:t>
            </w:r>
          </w:p>
        </w:tc>
      </w:tr>
      <w:tr w:rsidR="003B312A" w:rsidRPr="009A1290" w:rsidTr="006470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jc w:val="center"/>
            </w:pPr>
            <w:r w:rsidRPr="009A1290">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6358F" w:rsidRPr="009A1290" w:rsidRDefault="00A23A12" w:rsidP="00381074">
            <w:pPr>
              <w:ind w:right="140"/>
              <w:jc w:val="both"/>
              <w:rPr>
                <w:rFonts w:eastAsiaTheme="minorHAnsi"/>
                <w:lang w:eastAsia="en-US"/>
              </w:rPr>
            </w:pPr>
            <w:r w:rsidRPr="009A1290">
              <w:rPr>
                <w:shd w:val="clear" w:color="auto" w:fill="FFFFFF"/>
              </w:rPr>
              <w:t xml:space="preserve">Ministru kabineta noteikumu projekts </w:t>
            </w:r>
            <w:r w:rsidR="00655BD2" w:rsidRPr="009A1290">
              <w:rPr>
                <w:shd w:val="clear" w:color="auto" w:fill="FFFFFF"/>
              </w:rPr>
              <w:t xml:space="preserve">„Grozījumi Ministru kabineta 2011.gada 26.aprīļa noteikumos Nr.319 „Noteikumi par atkritumu reģenerācijas un apglabāšanas veidiem”” (turpmāk – MK noteikumu projekts Nr.319) </w:t>
            </w:r>
            <w:r w:rsidRPr="009A1290">
              <w:rPr>
                <w:shd w:val="clear" w:color="auto" w:fill="FFFFFF"/>
              </w:rPr>
              <w:t>izstrādāts</w:t>
            </w:r>
            <w:r w:rsidR="00655BD2" w:rsidRPr="009A1290">
              <w:rPr>
                <w:shd w:val="clear" w:color="auto" w:fill="FFFFFF"/>
              </w:rPr>
              <w:t xml:space="preserve">, </w:t>
            </w:r>
            <w:r w:rsidR="00C6358F" w:rsidRPr="009A1290">
              <w:rPr>
                <w:shd w:val="clear" w:color="auto" w:fill="FFFFFF"/>
              </w:rPr>
              <w:t xml:space="preserve">lai </w:t>
            </w:r>
            <w:r w:rsidR="00012499" w:rsidRPr="009A1290">
              <w:rPr>
                <w:shd w:val="clear" w:color="auto" w:fill="FFFFFF"/>
              </w:rPr>
              <w:t xml:space="preserve">Latvijas normatīvajos aktos līdz 2016.gada 31.jūlijam transponētu </w:t>
            </w:r>
            <w:r w:rsidR="00C6358F" w:rsidRPr="009A1290">
              <w:rPr>
                <w:rFonts w:eastAsiaTheme="minorHAnsi"/>
                <w:lang w:eastAsia="en-US"/>
              </w:rPr>
              <w:t>Eiropas Komisijas 2015.gada 10.jūlija direktīv</w:t>
            </w:r>
            <w:r w:rsidR="00012499" w:rsidRPr="009A1290">
              <w:rPr>
                <w:rFonts w:eastAsiaTheme="minorHAnsi"/>
                <w:lang w:eastAsia="en-US"/>
              </w:rPr>
              <w:t>u</w:t>
            </w:r>
            <w:r w:rsidR="00C6358F" w:rsidRPr="009A1290">
              <w:rPr>
                <w:rFonts w:eastAsiaTheme="minorHAnsi"/>
                <w:lang w:eastAsia="en-US"/>
              </w:rPr>
              <w:t xml:space="preserve"> 2015/1127/ES, ar ko groza II pielikumu Eiropas Parlamenta un Padomes Direktīvā 2008/98/EK par atkritumiem un par dažu direktīvu atcelšanu</w:t>
            </w:r>
            <w:r w:rsidR="00012499" w:rsidRPr="009A1290">
              <w:rPr>
                <w:rFonts w:eastAsiaTheme="minorHAnsi"/>
                <w:lang w:eastAsia="en-US"/>
              </w:rPr>
              <w:t xml:space="preserve"> (turpmāk – Direktīva 2015/1127/ES</w:t>
            </w:r>
            <w:r w:rsidR="00381074" w:rsidRPr="009A1290">
              <w:rPr>
                <w:rFonts w:eastAsiaTheme="minorHAnsi"/>
                <w:lang w:eastAsia="en-US"/>
              </w:rPr>
              <w:t>)</w:t>
            </w:r>
            <w:r w:rsidR="00431687" w:rsidRPr="009A1290">
              <w:rPr>
                <w:rFonts w:eastAsiaTheme="minorHAnsi"/>
                <w:lang w:eastAsia="en-US"/>
              </w:rPr>
              <w:t>.</w:t>
            </w:r>
          </w:p>
          <w:p w:rsidR="00A41F5A" w:rsidRPr="00B36577" w:rsidRDefault="009B1D31" w:rsidP="002133E2">
            <w:pPr>
              <w:ind w:right="140"/>
              <w:jc w:val="both"/>
              <w:rPr>
                <w:shd w:val="clear" w:color="auto" w:fill="FFFFFF"/>
              </w:rPr>
            </w:pPr>
            <w:r w:rsidRPr="009A1290">
              <w:rPr>
                <w:shd w:val="clear" w:color="auto" w:fill="FFFFFF"/>
              </w:rPr>
              <w:t xml:space="preserve">MK </w:t>
            </w:r>
            <w:r w:rsidR="002133E2">
              <w:rPr>
                <w:shd w:val="clear" w:color="auto" w:fill="FFFFFF"/>
              </w:rPr>
              <w:t>noteikumu projektā</w:t>
            </w:r>
            <w:r w:rsidRPr="009A1290">
              <w:rPr>
                <w:shd w:val="clear" w:color="auto" w:fill="FFFFFF"/>
              </w:rPr>
              <w:t xml:space="preserve"> Nr.319</w:t>
            </w:r>
            <w:r>
              <w:rPr>
                <w:shd w:val="clear" w:color="auto" w:fill="FFFFFF"/>
              </w:rPr>
              <w:t xml:space="preserve"> </w:t>
            </w:r>
            <w:r w:rsidR="002133E2">
              <w:rPr>
                <w:shd w:val="clear" w:color="auto" w:fill="FFFFFF"/>
              </w:rPr>
              <w:t>ietverti jauni</w:t>
            </w:r>
            <w:r>
              <w:rPr>
                <w:shd w:val="clear" w:color="auto" w:fill="FFFFFF"/>
              </w:rPr>
              <w:t xml:space="preserve"> atkritumu reģener</w:t>
            </w:r>
            <w:r w:rsidR="002133E2">
              <w:rPr>
                <w:shd w:val="clear" w:color="auto" w:fill="FFFFFF"/>
              </w:rPr>
              <w:t>ācijas kodi</w:t>
            </w:r>
            <w:r>
              <w:rPr>
                <w:shd w:val="clear" w:color="auto" w:fill="FFFFFF"/>
              </w:rPr>
              <w:t xml:space="preserve">. </w:t>
            </w:r>
          </w:p>
        </w:tc>
      </w:tr>
      <w:tr w:rsidR="003B312A" w:rsidRPr="009A1290"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jc w:val="center"/>
            </w:pPr>
            <w:r w:rsidRPr="009A1290">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81A88" w:rsidRPr="009A1290" w:rsidRDefault="00881A88" w:rsidP="00881A88">
            <w:pPr>
              <w:ind w:right="142"/>
              <w:jc w:val="both"/>
            </w:pPr>
            <w:r w:rsidRPr="009A1290">
              <w:t xml:space="preserve">Atkritumu apsaimniekošanas likuma 12.pants paredz iespēju veikt slēgtu vai rekultivētu izgāztuvju atrakšanu un tajās esošo atkritumu pāršķirošanu. </w:t>
            </w:r>
          </w:p>
          <w:p w:rsidR="00881A88" w:rsidRPr="009A1290" w:rsidRDefault="00881A88" w:rsidP="004D533B">
            <w:pPr>
              <w:pStyle w:val="Heading3"/>
              <w:spacing w:before="0" w:after="0"/>
              <w:ind w:right="140"/>
              <w:jc w:val="both"/>
              <w:rPr>
                <w:rFonts w:ascii="Times New Roman" w:hAnsi="Times New Roman"/>
                <w:b w:val="0"/>
                <w:bCs w:val="0"/>
                <w:sz w:val="24"/>
                <w:szCs w:val="24"/>
              </w:rPr>
            </w:pPr>
          </w:p>
          <w:p w:rsidR="004750A9" w:rsidRPr="009A1290" w:rsidRDefault="00BA3A7B" w:rsidP="004750A9">
            <w:pPr>
              <w:ind w:right="140"/>
              <w:jc w:val="both"/>
              <w:rPr>
                <w:shd w:val="clear" w:color="auto" w:fill="FFFFFF"/>
              </w:rPr>
            </w:pPr>
            <w:r w:rsidRPr="009A1290">
              <w:t>Šobrīd ir konstatēta pieaugoša interese par</w:t>
            </w:r>
            <w:r w:rsidR="00B4408F" w:rsidRPr="009A1290">
              <w:t xml:space="preserve"> slēgtu un</w:t>
            </w:r>
            <w:r w:rsidRPr="009A1290">
              <w:t xml:space="preserve"> rekultivētu atkritumu izgāztuvju atrakšanu un tajās esošo atkritumu šķirošanu, lai šos materiālus nodotu pārstrādei. Lai nodrošinātu, ka izgāztuvju atrakšana un tajās esošo atkritumu pāršķirošana notiek videi nekaitīgā veidā</w:t>
            </w:r>
            <w:r w:rsidR="000056C0" w:rsidRPr="009A1290">
              <w:t>,</w:t>
            </w:r>
            <w:r w:rsidRPr="009A1290">
              <w:t xml:space="preserve"> un noteiktu</w:t>
            </w:r>
            <w:r w:rsidR="000056C0" w:rsidRPr="009A1290">
              <w:t>,</w:t>
            </w:r>
            <w:r w:rsidRPr="009A1290">
              <w:t xml:space="preserve"> kādi nosacījumi</w:t>
            </w:r>
            <w:r w:rsidR="000056C0" w:rsidRPr="009A1290">
              <w:t xml:space="preserve"> ir jāievēro pēc</w:t>
            </w:r>
            <w:r w:rsidRPr="009A1290">
              <w:t xml:space="preserve"> darba pabeigšanas izgāztuvē</w:t>
            </w:r>
            <w:r w:rsidR="00905EE5" w:rsidRPr="009A1290">
              <w:t xml:space="preserve">, </w:t>
            </w:r>
            <w:r w:rsidRPr="009A1290">
              <w:t xml:space="preserve">izstrādāts </w:t>
            </w:r>
            <w:r w:rsidRPr="009A1290">
              <w:rPr>
                <w:shd w:val="clear" w:color="auto" w:fill="FFFFFF"/>
              </w:rPr>
              <w:t xml:space="preserve">Ministru kabineta noteikumu projekts “Grozījumi Ministru kabineta 2011.gada 27.decembra noteikumos Nr.1032 “Atkritumu poligona ierīkošanas, atkritumu poligonu un izgāztuvju apsaimniekošanas, slēgšanas un rekultivācijas noteikumi” </w:t>
            </w:r>
            <w:r w:rsidR="00905EE5" w:rsidRPr="009A1290">
              <w:rPr>
                <w:shd w:val="clear" w:color="auto" w:fill="FFFFFF"/>
              </w:rPr>
              <w:t xml:space="preserve">(izsludināts Valsts sekretāru sanāksmē </w:t>
            </w:r>
            <w:r w:rsidR="00D73EDF" w:rsidRPr="009A1290">
              <w:rPr>
                <w:shd w:val="clear" w:color="auto" w:fill="FFFFFF"/>
              </w:rPr>
              <w:t>2015.gada 12.februārī</w:t>
            </w:r>
            <w:r w:rsidR="003851FF" w:rsidRPr="009A1290">
              <w:rPr>
                <w:shd w:val="clear" w:color="auto" w:fill="FFFFFF"/>
              </w:rPr>
              <w:t>,</w:t>
            </w:r>
            <w:r w:rsidR="00905EE5" w:rsidRPr="009A1290">
              <w:rPr>
                <w:shd w:val="clear" w:color="auto" w:fill="FFFFFF"/>
              </w:rPr>
              <w:t xml:space="preserve"> VSS- 134</w:t>
            </w:r>
            <w:r w:rsidRPr="009A1290">
              <w:rPr>
                <w:shd w:val="clear" w:color="auto" w:fill="FFFFFF"/>
              </w:rPr>
              <w:t>)</w:t>
            </w:r>
            <w:r w:rsidR="000C4F7A" w:rsidRPr="009A1290">
              <w:rPr>
                <w:shd w:val="clear" w:color="auto" w:fill="FFFFFF"/>
              </w:rPr>
              <w:t>.</w:t>
            </w:r>
            <w:r w:rsidR="000056C0" w:rsidRPr="009A1290">
              <w:rPr>
                <w:shd w:val="clear" w:color="auto" w:fill="FFFFFF"/>
              </w:rPr>
              <w:t xml:space="preserve"> </w:t>
            </w:r>
            <w:r w:rsidR="004750A9" w:rsidRPr="009A1290">
              <w:rPr>
                <w:shd w:val="clear" w:color="auto" w:fill="FFFFFF"/>
              </w:rPr>
              <w:t>Pašreiz atkritumu reģenerācijas un apglabāšanas veidus valstī noteic Ministru kabineta 2011.gada 26.aprīļa noteikumi Nr.319 „Noteikumi par atkritumu reģenerācijas un apglabāšanas veidiem”</w:t>
            </w:r>
            <w:r w:rsidR="000056C0" w:rsidRPr="009A1290">
              <w:rPr>
                <w:shd w:val="clear" w:color="auto" w:fill="FFFFFF"/>
              </w:rPr>
              <w:t xml:space="preserve"> (turpmāk – MK noteikumi Nr.319)</w:t>
            </w:r>
            <w:r w:rsidR="004750A9" w:rsidRPr="009A1290">
              <w:rPr>
                <w:shd w:val="clear" w:color="auto" w:fill="FFFFFF"/>
              </w:rPr>
              <w:t>.</w:t>
            </w:r>
          </w:p>
          <w:p w:rsidR="004D533B" w:rsidRPr="009A1290" w:rsidRDefault="004D533B" w:rsidP="004D533B">
            <w:pPr>
              <w:ind w:right="140"/>
              <w:jc w:val="both"/>
              <w:rPr>
                <w:u w:val="single"/>
              </w:rPr>
            </w:pPr>
            <w:r w:rsidRPr="009A1290">
              <w:t xml:space="preserve">Lai varētu iegūt precīzāku un pārskatāmāku informāciju par izgāztuvju pārrakšanas rezultātā </w:t>
            </w:r>
            <w:r w:rsidR="00C86576" w:rsidRPr="009A1290">
              <w:t>atraktajiem atkritumiem</w:t>
            </w:r>
            <w:r w:rsidRPr="009A1290">
              <w:t xml:space="preserve">, </w:t>
            </w:r>
            <w:r w:rsidR="0076494F" w:rsidRPr="009A1290">
              <w:t>MK noteikumu projektā Nr.319</w:t>
            </w:r>
            <w:r w:rsidR="00C86576" w:rsidRPr="009A1290">
              <w:t xml:space="preserve"> </w:t>
            </w:r>
            <w:r w:rsidRPr="009A1290">
              <w:t xml:space="preserve">nepieciešams </w:t>
            </w:r>
            <w:r w:rsidR="0005569D" w:rsidRPr="009A1290">
              <w:t>iekļaut</w:t>
            </w:r>
            <w:r w:rsidRPr="009A1290">
              <w:t xml:space="preserve"> jaunu atkritumu reģenerācijas kodu – </w:t>
            </w:r>
            <w:r w:rsidRPr="009A1290">
              <w:rPr>
                <w:u w:val="single"/>
              </w:rPr>
              <w:t xml:space="preserve">slēgtās vai rekultivētās atkritumu izgāztuvēs apglabāto atkritumu </w:t>
            </w:r>
            <w:r w:rsidR="00AC7A6F" w:rsidRPr="009A1290">
              <w:rPr>
                <w:u w:val="single"/>
              </w:rPr>
              <w:t>pāršķirošana</w:t>
            </w:r>
            <w:r w:rsidR="00AC7A6F" w:rsidRPr="009A1290">
              <w:t>.</w:t>
            </w:r>
            <w:r w:rsidR="0011191D" w:rsidRPr="009A1290">
              <w:t xml:space="preserve"> </w:t>
            </w:r>
            <w:r w:rsidR="00AC7A6F" w:rsidRPr="009A1290">
              <w:t>Vienlaikus</w:t>
            </w:r>
            <w:r w:rsidR="00CC768C" w:rsidRPr="009A1290">
              <w:t>, l</w:t>
            </w:r>
            <w:r w:rsidRPr="009A1290">
              <w:t>ai pilnveidotu valsts statistikas informāciju</w:t>
            </w:r>
            <w:r w:rsidR="0005569D" w:rsidRPr="009A1290">
              <w:t>,</w:t>
            </w:r>
            <w:r w:rsidRPr="009A1290">
              <w:t xml:space="preserve"> </w:t>
            </w:r>
            <w:r w:rsidR="0005569D" w:rsidRPr="009A1290">
              <w:t>tiek</w:t>
            </w:r>
            <w:r w:rsidRPr="009A1290">
              <w:t xml:space="preserve"> </w:t>
            </w:r>
            <w:r w:rsidR="0005569D" w:rsidRPr="009A1290">
              <w:t>iekļauts</w:t>
            </w:r>
            <w:r w:rsidR="00AB34C5" w:rsidRPr="009A1290">
              <w:t xml:space="preserve"> </w:t>
            </w:r>
            <w:r w:rsidR="0005569D" w:rsidRPr="009A1290">
              <w:t>jauns atkritumu reģenerācijas kods</w:t>
            </w:r>
            <w:r w:rsidR="00980595" w:rsidRPr="009A1290">
              <w:t xml:space="preserve"> –</w:t>
            </w:r>
            <w:r w:rsidR="00980595" w:rsidRPr="009A1290">
              <w:rPr>
                <w:u w:val="single"/>
              </w:rPr>
              <w:t xml:space="preserve"> biogāzes ieguve (izņemot biogāz</w:t>
            </w:r>
            <w:r w:rsidR="007C368D" w:rsidRPr="009A1290">
              <w:rPr>
                <w:u w:val="single"/>
              </w:rPr>
              <w:t>i</w:t>
            </w:r>
            <w:r w:rsidR="00980595" w:rsidRPr="009A1290">
              <w:rPr>
                <w:u w:val="single"/>
              </w:rPr>
              <w:t xml:space="preserve"> </w:t>
            </w:r>
            <w:r w:rsidR="007C368D" w:rsidRPr="009A1290">
              <w:rPr>
                <w:u w:val="single"/>
              </w:rPr>
              <w:t xml:space="preserve">no </w:t>
            </w:r>
            <w:r w:rsidR="00980595" w:rsidRPr="009A1290">
              <w:rPr>
                <w:u w:val="single"/>
              </w:rPr>
              <w:t>atkritumu apglabāšanas)</w:t>
            </w:r>
            <w:r w:rsidR="00ED3687" w:rsidRPr="009A1290">
              <w:rPr>
                <w:u w:val="single"/>
              </w:rPr>
              <w:t>.</w:t>
            </w:r>
          </w:p>
          <w:p w:rsidR="004D533B" w:rsidRPr="009A1290" w:rsidRDefault="004D533B" w:rsidP="004D533B">
            <w:pPr>
              <w:ind w:right="140"/>
              <w:jc w:val="both"/>
              <w:rPr>
                <w:u w:val="single"/>
              </w:rPr>
            </w:pPr>
          </w:p>
          <w:p w:rsidR="004750A9" w:rsidRPr="009A1290" w:rsidRDefault="004750A9" w:rsidP="004D533B">
            <w:pPr>
              <w:ind w:right="140"/>
              <w:jc w:val="both"/>
              <w:rPr>
                <w:u w:val="single"/>
              </w:rPr>
            </w:pPr>
            <w:r w:rsidRPr="009A1290">
              <w:t>MK noteikumu Nr.319 1.pielikumā ietvertā atkritumu reģenerā</w:t>
            </w:r>
            <w:r w:rsidR="0011191D" w:rsidRPr="009A1290">
              <w:t xml:space="preserve">cijas darbība, kas apzīmēta ar </w:t>
            </w:r>
            <w:r w:rsidR="00267B77">
              <w:t xml:space="preserve">kodu R1, </w:t>
            </w:r>
            <w:r w:rsidRPr="009A1290">
              <w:t>attiecas uz atkritumiem, ko izmanto kā kurināmo vai citu līdzekli enerģijas ražošanai. Tas ietver cieto sadzīves atkritumu reģenerācijai paredzētas sadedzināšanas iekārtas tikai tad, ja to energoefektivitāte atbilst koeficientam, kas noteikt</w:t>
            </w:r>
            <w:r w:rsidR="00267B77">
              <w:t xml:space="preserve">s MK </w:t>
            </w:r>
            <w:r w:rsidR="0011191D" w:rsidRPr="009A1290">
              <w:t>noteikumu Nr.319 2.punktā.</w:t>
            </w:r>
            <w:r w:rsidRPr="009A1290">
              <w:t xml:space="preserve"> Eiropas Komisijas Kopīg</w:t>
            </w:r>
            <w:r w:rsidR="00267B77">
              <w:t xml:space="preserve">ā pētniecības centra apkopotie </w:t>
            </w:r>
            <w:r w:rsidRPr="009A1290">
              <w:t>tehniskie dati liecina, ka vietējie klimatiskie apstākļi Eiropas Savienībā ietekmē tās enerģijas daudzumu, ko cieto sadzīves atkritumu apstrādei paredzētas sadedzināšanas iekārtas tehniski var izmantot vai ražot elektroenerģijas, siltumenerģijas, dzesēšanai nepieciešamās enerģijas vai tehnoloģiskā tvaika formā</w:t>
            </w:r>
            <w:r w:rsidRPr="009A1290">
              <w:rPr>
                <w:rStyle w:val="FootnoteReference"/>
              </w:rPr>
              <w:footnoteReference w:id="1"/>
            </w:r>
            <w:r w:rsidRPr="009A1290">
              <w:t>. Eiropas Komisijas Kopīgā pētniecības centra ziņojumā konstatēts, ka, lai nodrošinātu vienādus noteikumus Savienībā, būtu lietderīgi uz sadedzināšanas iekārtām, kuru darbību ietekmē vietējie klimatiskie apstākļi, attiecināt kompensējošo klimata korekcijas faktoru (</w:t>
            </w:r>
            <w:r w:rsidRPr="009A1290">
              <w:rPr>
                <w:rStyle w:val="italic"/>
              </w:rPr>
              <w:t>CCF</w:t>
            </w:r>
            <w:r w:rsidRPr="009A1290">
              <w:t>), kas piemērojams R1 formulai</w:t>
            </w:r>
            <w:r w:rsidRPr="009A1290">
              <w:rPr>
                <w:rStyle w:val="FootnoteReference"/>
              </w:rPr>
              <w:footnoteReference w:id="2"/>
            </w:r>
            <w:r w:rsidRPr="009A1290">
              <w:t>. Latvijas spēkā esošajos normatīvajos aktos šobrīd nav ietverti klimata korekcijas faktori sadzīves atkritumu sadedzināšanas iekārtām, tāpēc ir nepieciešams izdarīt attiecīgos grozījumus MK noteikumos Nr.319. Jāatzīmē, ka Latvijā pašreiz nav nevienas sadzīves atkritumu sadedzināšanas iekārtas, kuras darbībai būtu izdota atļauja atbilstoši normatīvajiem aktiem par piesārņojumu</w:t>
            </w:r>
          </w:p>
          <w:p w:rsidR="004750A9" w:rsidRPr="009A1290" w:rsidRDefault="004750A9" w:rsidP="004D533B">
            <w:pPr>
              <w:ind w:right="140"/>
              <w:jc w:val="both"/>
              <w:rPr>
                <w:u w:val="single"/>
              </w:rPr>
            </w:pPr>
          </w:p>
          <w:p w:rsidR="009B1D31" w:rsidRPr="009B1D31" w:rsidRDefault="004D533B" w:rsidP="004D533B">
            <w:pPr>
              <w:ind w:right="140"/>
              <w:jc w:val="both"/>
              <w:rPr>
                <w:u w:val="single"/>
              </w:rPr>
            </w:pPr>
            <w:r w:rsidRPr="009A1290">
              <w:rPr>
                <w:u w:val="single"/>
              </w:rPr>
              <w:t>Noteikumu projekta mērķis:</w:t>
            </w:r>
          </w:p>
          <w:p w:rsidR="00431687" w:rsidRPr="009A1290" w:rsidRDefault="004D533B" w:rsidP="004D533B">
            <w:pPr>
              <w:ind w:right="140"/>
              <w:jc w:val="both"/>
            </w:pPr>
            <w:r w:rsidRPr="009A1290">
              <w:t>Nodrošināt pilnīgāku valsts statistikas informāciju par specifiskiem atkritumu</w:t>
            </w:r>
            <w:r w:rsidR="00980595" w:rsidRPr="009A1290">
              <w:t xml:space="preserve"> reģenerācijas</w:t>
            </w:r>
            <w:r w:rsidRPr="009A1290">
              <w:t xml:space="preserve"> veid</w:t>
            </w:r>
            <w:r w:rsidR="004750A9" w:rsidRPr="009A1290">
              <w:rPr>
                <w:shd w:val="clear" w:color="auto" w:fill="FFFFFF"/>
              </w:rPr>
              <w:t xml:space="preserve">iem, kā arī </w:t>
            </w:r>
            <w:r w:rsidR="00F51771" w:rsidRPr="009A1290">
              <w:rPr>
                <w:shd w:val="clear" w:color="auto" w:fill="FFFFFF"/>
              </w:rPr>
              <w:t>transponēt</w:t>
            </w:r>
            <w:r w:rsidR="00431687" w:rsidRPr="009A1290">
              <w:rPr>
                <w:shd w:val="clear" w:color="auto" w:fill="FFFFFF"/>
              </w:rPr>
              <w:t xml:space="preserve"> Latvijas normatīvajos aktos </w:t>
            </w:r>
            <w:r w:rsidR="009B1D31">
              <w:rPr>
                <w:rFonts w:eastAsiaTheme="minorHAnsi"/>
                <w:lang w:eastAsia="en-US"/>
              </w:rPr>
              <w:t>Direktīvu</w:t>
            </w:r>
            <w:r w:rsidR="00431687" w:rsidRPr="009A1290">
              <w:rPr>
                <w:rFonts w:eastAsiaTheme="minorHAnsi"/>
                <w:lang w:eastAsia="en-US"/>
              </w:rPr>
              <w:t xml:space="preserve"> 2015/1127/ES.</w:t>
            </w:r>
          </w:p>
          <w:p w:rsidR="004D533B" w:rsidRPr="009A1290" w:rsidRDefault="004D533B" w:rsidP="004D533B">
            <w:pPr>
              <w:ind w:right="140"/>
              <w:jc w:val="both"/>
            </w:pPr>
          </w:p>
          <w:p w:rsidR="000465F4" w:rsidRPr="009A1290" w:rsidRDefault="004D533B" w:rsidP="004D533B">
            <w:pPr>
              <w:pStyle w:val="naisf"/>
              <w:spacing w:before="0" w:after="120"/>
              <w:ind w:right="140" w:firstLine="0"/>
              <w:rPr>
                <w:u w:val="single"/>
              </w:rPr>
            </w:pPr>
            <w:r w:rsidRPr="009A1290">
              <w:rPr>
                <w:u w:val="single"/>
              </w:rPr>
              <w:t>Noteikumu projekts</w:t>
            </w:r>
            <w:r w:rsidR="000465F4" w:rsidRPr="009A1290">
              <w:rPr>
                <w:u w:val="single"/>
              </w:rPr>
              <w:t>:</w:t>
            </w:r>
          </w:p>
          <w:p w:rsidR="00952331" w:rsidRPr="009A1290" w:rsidRDefault="000465F4" w:rsidP="00243AF7">
            <w:pPr>
              <w:pStyle w:val="naisf"/>
              <w:spacing w:before="0" w:after="120"/>
              <w:ind w:right="140" w:firstLine="0"/>
            </w:pPr>
            <w:r w:rsidRPr="009A1290">
              <w:t xml:space="preserve">Paredz </w:t>
            </w:r>
            <w:r w:rsidR="00980595" w:rsidRPr="009A1290">
              <w:t xml:space="preserve">2 </w:t>
            </w:r>
            <w:r w:rsidR="004D533B" w:rsidRPr="009A1290">
              <w:t xml:space="preserve">jaunus atkritumu </w:t>
            </w:r>
            <w:r w:rsidRPr="009A1290">
              <w:t xml:space="preserve">reģenerācijas </w:t>
            </w:r>
            <w:r w:rsidR="00970732">
              <w:t>kodus</w:t>
            </w:r>
            <w:r w:rsidR="004750A9" w:rsidRPr="009A1290">
              <w:t>, kā arī nosaka prasības atkritumu sadedzināšanas kā reģenerācijas darbības energoefektivitātes aprēķināšanai, ņemot vērā klimata faktorus.</w:t>
            </w:r>
          </w:p>
        </w:tc>
      </w:tr>
      <w:tr w:rsidR="003B312A" w:rsidRPr="009A1290"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jc w:val="center"/>
            </w:pPr>
            <w:r w:rsidRPr="009A1290">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9A1290" w:rsidRDefault="008C71D5" w:rsidP="009B2677">
            <w:pPr>
              <w:ind w:right="140"/>
              <w:jc w:val="both"/>
            </w:pPr>
            <w:r w:rsidRPr="009A1290">
              <w:t xml:space="preserve">Vides aizsardzības un reģionālās attīstības ministrija (turpmāk – </w:t>
            </w:r>
            <w:r w:rsidR="0073269E">
              <w:t>M</w:t>
            </w:r>
            <w:r w:rsidR="008F7FDA" w:rsidRPr="009A1290">
              <w:t>inistrija</w:t>
            </w:r>
            <w:r w:rsidR="0011191D" w:rsidRPr="009A1290">
              <w:t>), valsts SIA „Latvijas v</w:t>
            </w:r>
            <w:r w:rsidRPr="009A1290">
              <w:t>ides, ģeoloģijas un meteoroloģijas centrs” (turpmāk – LVĢMC) un Valsts vides dienests (turpmāk – VVD).</w:t>
            </w:r>
          </w:p>
        </w:tc>
      </w:tr>
      <w:tr w:rsidR="003B312A" w:rsidRPr="009A1290" w:rsidTr="006470D4">
        <w:tc>
          <w:tcPr>
            <w:tcW w:w="25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jc w:val="center"/>
            </w:pPr>
            <w:r w:rsidRPr="009A1290">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pPr>
            <w:r w:rsidRPr="009A1290">
              <w:t>Nav</w:t>
            </w:r>
          </w:p>
        </w:tc>
      </w:tr>
    </w:tbl>
    <w:p w:rsidR="003B312A" w:rsidRPr="009A1290" w:rsidRDefault="003B312A" w:rsidP="003B312A">
      <w:pPr>
        <w:shd w:val="clear" w:color="auto" w:fill="FFFFFF"/>
        <w:spacing w:before="100" w:beforeAutospacing="1" w:after="100" w:afterAutospacing="1" w:line="293" w:lineRule="atLeast"/>
        <w:ind w:firstLine="300"/>
      </w:pPr>
      <w:r w:rsidRPr="009A1290">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9A1290" w:rsidTr="006470D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9A1290" w:rsidRDefault="003B312A" w:rsidP="006470D4">
            <w:pPr>
              <w:spacing w:before="100" w:beforeAutospacing="1" w:after="100" w:afterAutospacing="1" w:line="293" w:lineRule="atLeast"/>
              <w:jc w:val="center"/>
              <w:rPr>
                <w:b/>
                <w:bCs/>
              </w:rPr>
            </w:pPr>
            <w:r w:rsidRPr="009A1290">
              <w:rPr>
                <w:b/>
                <w:bCs/>
              </w:rPr>
              <w:t>II. Tiesību akta projekta ietekme uz sabiedrību, tautsaimniecības attīstību un administratīvo slogu</w:t>
            </w:r>
          </w:p>
        </w:tc>
      </w:tr>
      <w:tr w:rsidR="003B312A" w:rsidRPr="009A1290"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86576" w:rsidRPr="009A1290" w:rsidRDefault="00C86576" w:rsidP="00603F4E">
            <w:pPr>
              <w:ind w:right="140"/>
              <w:jc w:val="both"/>
            </w:pPr>
            <w:r w:rsidRPr="009A1290">
              <w:t>Komersanti, kuri veiks slēgtu vai rekultivētu izgāztuvju atrakšanu un tajās esošo atkritumu pāršķirošanu.</w:t>
            </w:r>
          </w:p>
          <w:p w:rsidR="00E61CB3" w:rsidRPr="009A1290" w:rsidRDefault="0061611D" w:rsidP="00603F4E">
            <w:pPr>
              <w:ind w:right="140"/>
              <w:jc w:val="both"/>
            </w:pPr>
            <w:r w:rsidRPr="009A1290">
              <w:t>Sadzīves atkritumu sadedzināšanas iekārtu operatori.</w:t>
            </w:r>
          </w:p>
        </w:tc>
      </w:tr>
      <w:tr w:rsidR="003B312A" w:rsidRPr="009A1290"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1419D" w:rsidRPr="009A1290" w:rsidRDefault="00F1419D" w:rsidP="00E62CE7">
            <w:pPr>
              <w:ind w:right="140"/>
              <w:jc w:val="both"/>
            </w:pPr>
            <w:r w:rsidRPr="009A1290">
              <w:t>Tiesiskais regulējums u</w:t>
            </w:r>
            <w:r w:rsidRPr="009A1290">
              <w:rPr>
                <w:rStyle w:val="Strong"/>
                <w:b w:val="0"/>
              </w:rPr>
              <w:t>zlabos</w:t>
            </w:r>
            <w:r w:rsidR="001C1C50" w:rsidRPr="009A1290">
              <w:rPr>
                <w:rStyle w:val="Strong"/>
                <w:b w:val="0"/>
              </w:rPr>
              <w:t xml:space="preserve"> atkritumu reģenerācijas darbību klasifikāciju, tādejādi nodrošinot iespēju veikt informācijas apkopošanu par atkritumu reģenerācijas darbībām un turpmāko atkritumu apsaimniekošanas plānošanu. </w:t>
            </w:r>
          </w:p>
          <w:p w:rsidR="00F1419D" w:rsidRPr="009A1290" w:rsidRDefault="00F1419D" w:rsidP="00E62CE7">
            <w:pPr>
              <w:ind w:right="140"/>
              <w:jc w:val="both"/>
            </w:pPr>
            <w:r w:rsidRPr="009A1290">
              <w:t>Ar noteikumu projektu</w:t>
            </w:r>
            <w:r w:rsidR="001C1C50" w:rsidRPr="009A1290">
              <w:t xml:space="preserve"> tiks nodrošināts, ka, aprēķinot sadzīves atkritumu sadedzināšanas iekārtu darbības energoefektivitāti, tiks ņemti vērā attiecīgās sadedzināšanas iekārtas atrašanās vietas klimatiskie apstākļi. </w:t>
            </w:r>
          </w:p>
          <w:p w:rsidR="00E61CB3" w:rsidRPr="009A1290" w:rsidRDefault="00F1419D" w:rsidP="00E62CE7">
            <w:pPr>
              <w:ind w:right="140"/>
              <w:jc w:val="both"/>
            </w:pPr>
            <w:r w:rsidRPr="009A1290">
              <w:t>Minētajām sabiedrības mērķgrupām noteikumu projekta tiesiskais regulējums pēc būtības</w:t>
            </w:r>
            <w:r w:rsidR="00C63F3B" w:rsidRPr="009A1290">
              <w:t xml:space="preserve"> </w:t>
            </w:r>
            <w:r w:rsidRPr="009A1290">
              <w:t>nemaina t</w:t>
            </w:r>
            <w:r w:rsidR="00FD1B6B" w:rsidRPr="009A1290">
              <w:t>o t</w:t>
            </w:r>
            <w:r w:rsidRPr="009A1290">
              <w:t>iesības</w:t>
            </w:r>
            <w:r w:rsidR="00FD1B6B" w:rsidRPr="009A1290">
              <w:t xml:space="preserve"> un </w:t>
            </w:r>
            <w:r w:rsidRPr="009A1290">
              <w:t xml:space="preserve">pienākumus. </w:t>
            </w:r>
          </w:p>
        </w:tc>
      </w:tr>
      <w:tr w:rsidR="003B312A" w:rsidRPr="009A1290"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15F91" w:rsidRPr="009A1290" w:rsidRDefault="005F4753" w:rsidP="00E62CE7">
            <w:pPr>
              <w:ind w:right="140"/>
              <w:jc w:val="both"/>
            </w:pPr>
            <w:r w:rsidRPr="009A1290">
              <w:t>Projekts šo jomu neskar</w:t>
            </w:r>
          </w:p>
        </w:tc>
      </w:tr>
      <w:tr w:rsidR="003B312A" w:rsidRPr="009A1290"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9A1290" w:rsidRDefault="003B312A" w:rsidP="006470D4">
            <w:pPr>
              <w:spacing w:before="100" w:beforeAutospacing="1" w:after="100" w:afterAutospacing="1" w:line="293" w:lineRule="atLeast"/>
            </w:pPr>
            <w:r w:rsidRPr="009A1290">
              <w:t>Nav</w:t>
            </w:r>
          </w:p>
        </w:tc>
      </w:tr>
    </w:tbl>
    <w:p w:rsidR="003B312A" w:rsidRPr="009A1290" w:rsidRDefault="003B312A" w:rsidP="0086321D">
      <w:pPr>
        <w:shd w:val="clear" w:color="auto" w:fill="FFFFFF"/>
        <w:spacing w:before="100" w:beforeAutospacing="1" w:after="100" w:afterAutospacing="1" w:line="293" w:lineRule="atLeast"/>
        <w:ind w:firstLine="300"/>
        <w:rPr>
          <w:i/>
        </w:rPr>
      </w:pPr>
      <w:r w:rsidRPr="009A1290">
        <w:t> </w:t>
      </w:r>
      <w:r w:rsidR="0086321D" w:rsidRPr="009A1290">
        <w:t> </w:t>
      </w:r>
      <w:r w:rsidRPr="009A1290">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3B312A" w:rsidRPr="009A1290" w:rsidTr="006470D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9A1290" w:rsidRDefault="003B312A" w:rsidP="006470D4">
            <w:pPr>
              <w:spacing w:before="100" w:beforeAutospacing="1" w:after="100" w:afterAutospacing="1" w:line="293" w:lineRule="atLeast"/>
              <w:jc w:val="center"/>
              <w:rPr>
                <w:b/>
                <w:bCs/>
              </w:rPr>
            </w:pPr>
            <w:r w:rsidRPr="009A1290">
              <w:rPr>
                <w:b/>
                <w:bCs/>
              </w:rPr>
              <w:t>IV. Tiesību akta projekta ietekme uz spēkā esošo tiesību normu sistēmu</w:t>
            </w:r>
          </w:p>
        </w:tc>
      </w:tr>
      <w:tr w:rsidR="003B312A" w:rsidRPr="009A1290"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1.</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32680" w:rsidRPr="009A1290" w:rsidRDefault="005E6D30" w:rsidP="005E6D30">
            <w:pPr>
              <w:ind w:right="140"/>
              <w:jc w:val="both"/>
            </w:pPr>
            <w:r w:rsidRPr="009A1290">
              <w:t xml:space="preserve">Noteikumu projekts </w:t>
            </w:r>
            <w:r w:rsidR="00FB3858" w:rsidRPr="009A1290">
              <w:t>tiek virzīt</w:t>
            </w:r>
            <w:r w:rsidRPr="009A1290">
              <w:t>s</w:t>
            </w:r>
            <w:r w:rsidR="00FB3858" w:rsidRPr="009A1290">
              <w:t xml:space="preserve"> vienlaicīgi ar </w:t>
            </w:r>
            <w:r w:rsidRPr="009A1290">
              <w:t>Ministru kabineta noteikumu projektu “</w:t>
            </w:r>
            <w:r w:rsidRPr="009A1290">
              <w:rPr>
                <w:shd w:val="clear" w:color="auto" w:fill="FFFFFF"/>
              </w:rPr>
              <w:t>G</w:t>
            </w:r>
            <w:r w:rsidR="00FB3858" w:rsidRPr="009A1290">
              <w:rPr>
                <w:shd w:val="clear" w:color="auto" w:fill="FFFFFF"/>
              </w:rPr>
              <w:t>rozījumi Ministru kabineta 2008.gada 22.decembra noteikumos Nr.1075 „Noteikumi par vides aizsardzības valsts statistikas pārskatu veidlapām”</w:t>
            </w:r>
            <w:r w:rsidRPr="009A1290">
              <w:rPr>
                <w:shd w:val="clear" w:color="auto" w:fill="FFFFFF"/>
              </w:rPr>
              <w:t>”</w:t>
            </w:r>
            <w:r w:rsidR="00FB3858" w:rsidRPr="009A1290">
              <w:rPr>
                <w:shd w:val="clear" w:color="auto" w:fill="FFFFFF"/>
              </w:rPr>
              <w:t xml:space="preserve"> un</w:t>
            </w:r>
            <w:r w:rsidR="0023639E" w:rsidRPr="009A1290">
              <w:rPr>
                <w:shd w:val="clear" w:color="auto" w:fill="FFFFFF"/>
              </w:rPr>
              <w:t xml:space="preserve"> </w:t>
            </w:r>
            <w:r w:rsidRPr="009A1290">
              <w:rPr>
                <w:shd w:val="clear" w:color="auto" w:fill="FFFFFF"/>
              </w:rPr>
              <w:t>Ministru kabineta noteikumu projektu “G</w:t>
            </w:r>
            <w:r w:rsidR="002A2592" w:rsidRPr="009A1290">
              <w:rPr>
                <w:shd w:val="clear" w:color="auto" w:fill="FFFFFF"/>
              </w:rPr>
              <w:t>rozījumi</w:t>
            </w:r>
            <w:r w:rsidR="00FB3858" w:rsidRPr="009A1290">
              <w:rPr>
                <w:shd w:val="clear" w:color="auto" w:fill="FFFFFF"/>
              </w:rPr>
              <w:t xml:space="preserve"> </w:t>
            </w:r>
            <w:r w:rsidR="00FB3858" w:rsidRPr="009A1290">
              <w:t>Ministru kabineta 2011.gada 19.aprīļa noteikumos Nr.302 „Noteikumi par atkritumu klasifikatoru un īpašībām, kuras padara atkritumus bīstamus”</w:t>
            </w:r>
            <w:r w:rsidRPr="009A1290">
              <w:t>”</w:t>
            </w:r>
            <w:r w:rsidR="00FB3858" w:rsidRPr="009A1290">
              <w:t>.</w:t>
            </w:r>
            <w:r w:rsidRPr="009A1290">
              <w:t xml:space="preserve"> Visi minētie Ministru kabineta noteikumu projekti tiks izsludināti vienlaicīgi. </w:t>
            </w:r>
          </w:p>
        </w:tc>
      </w:tr>
      <w:tr w:rsidR="003B312A" w:rsidRPr="009A1290"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2.</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21E43" w:rsidRPr="009A1290" w:rsidRDefault="008F7FDA" w:rsidP="006470D4">
            <w:r w:rsidRPr="009A1290">
              <w:t>Ministrija</w:t>
            </w:r>
          </w:p>
        </w:tc>
      </w:tr>
      <w:tr w:rsidR="003B312A" w:rsidRPr="009A1290"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3.</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E65B80" w:rsidRPr="009A1290" w:rsidRDefault="003558DE">
            <w:pPr>
              <w:spacing w:before="100" w:beforeAutospacing="1" w:after="100" w:afterAutospacing="1" w:line="293" w:lineRule="atLeast"/>
              <w:jc w:val="both"/>
            </w:pPr>
            <w:r w:rsidRPr="009A1290">
              <w:t>Nav</w:t>
            </w:r>
          </w:p>
        </w:tc>
      </w:tr>
    </w:tbl>
    <w:p w:rsidR="003B312A" w:rsidRPr="009A1290" w:rsidRDefault="003B312A" w:rsidP="00AC6808">
      <w:pPr>
        <w:shd w:val="clear" w:color="auto" w:fill="FFFFFF"/>
        <w:ind w:firstLine="301"/>
        <w:rPr>
          <w:i/>
        </w:rPr>
      </w:pPr>
    </w:p>
    <w:p w:rsidR="00AC6808" w:rsidRPr="009A1290" w:rsidRDefault="00AC6808" w:rsidP="00AC6808">
      <w:pPr>
        <w:shd w:val="clear" w:color="auto" w:fill="FFFFFF"/>
        <w:ind w:firstLine="301"/>
        <w:rPr>
          <w:i/>
        </w:rPr>
      </w:pPr>
    </w:p>
    <w:tbl>
      <w:tblPr>
        <w:tblW w:w="523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4"/>
        <w:gridCol w:w="34"/>
        <w:gridCol w:w="467"/>
        <w:gridCol w:w="1687"/>
        <w:gridCol w:w="33"/>
        <w:gridCol w:w="1017"/>
        <w:gridCol w:w="1090"/>
        <w:gridCol w:w="2679"/>
        <w:gridCol w:w="2521"/>
      </w:tblGrid>
      <w:tr w:rsidR="00C10DC4" w:rsidRPr="009A1290" w:rsidTr="00AC6808">
        <w:trPr>
          <w:gridBefore w:val="2"/>
          <w:wBefore w:w="36" w:type="pct"/>
          <w:trHeight w:val="420"/>
          <w:jc w:val="center"/>
        </w:trPr>
        <w:tc>
          <w:tcPr>
            <w:tcW w:w="4964" w:type="pct"/>
            <w:gridSpan w:val="7"/>
            <w:tcBorders>
              <w:top w:val="outset" w:sz="6" w:space="0" w:color="414142"/>
              <w:left w:val="outset" w:sz="6" w:space="0" w:color="414142"/>
              <w:bottom w:val="outset" w:sz="6" w:space="0" w:color="414142"/>
              <w:right w:val="outset" w:sz="6" w:space="0" w:color="414142"/>
            </w:tcBorders>
            <w:vAlign w:val="center"/>
            <w:hideMark/>
          </w:tcPr>
          <w:p w:rsidR="00C10DC4" w:rsidRPr="009A1290" w:rsidRDefault="00C10DC4" w:rsidP="00C10DC4">
            <w:pPr>
              <w:spacing w:before="100" w:beforeAutospacing="1" w:after="100" w:afterAutospacing="1" w:line="293" w:lineRule="atLeast"/>
              <w:jc w:val="center"/>
              <w:rPr>
                <w:b/>
                <w:bCs/>
              </w:rPr>
            </w:pPr>
            <w:r w:rsidRPr="009A1290">
              <w:rPr>
                <w:b/>
                <w:bCs/>
              </w:rPr>
              <w:t>V. Tiesību akta projekta atbilstība Latvijas Republikas starptautiskajām saistībām</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262" w:type="pct"/>
            <w:gridSpan w:val="2"/>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1.</w:t>
            </w:r>
          </w:p>
        </w:tc>
        <w:tc>
          <w:tcPr>
            <w:tcW w:w="1431"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Saistības pret Eiropas Savienību</w:t>
            </w:r>
          </w:p>
        </w:tc>
        <w:tc>
          <w:tcPr>
            <w:tcW w:w="3288"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pStyle w:val="naisc"/>
              <w:spacing w:before="0" w:after="0"/>
              <w:ind w:right="57"/>
              <w:jc w:val="both"/>
              <w:rPr>
                <w:shd w:val="clear" w:color="auto" w:fill="FFFFFF"/>
              </w:rPr>
            </w:pPr>
            <w:r w:rsidRPr="009A1290">
              <w:rPr>
                <w:shd w:val="clear" w:color="auto" w:fill="FFFFFF"/>
              </w:rPr>
              <w:t>Direktīva</w:t>
            </w:r>
            <w:r w:rsidRPr="009A1290">
              <w:rPr>
                <w:rStyle w:val="apple-converted-space"/>
                <w:shd w:val="clear" w:color="auto" w:fill="FFFFFF"/>
              </w:rPr>
              <w:t xml:space="preserve"> </w:t>
            </w:r>
            <w:r w:rsidRPr="009A1290">
              <w:t>2015/1127</w:t>
            </w:r>
            <w:r w:rsidRPr="009A1290">
              <w:rPr>
                <w:shd w:val="clear" w:color="auto" w:fill="FFFFFF"/>
              </w:rPr>
              <w:t>/ES (</w:t>
            </w:r>
            <w:r w:rsidRPr="009A1290">
              <w:rPr>
                <w:i/>
                <w:shd w:val="clear" w:color="auto" w:fill="FFFFFF"/>
              </w:rPr>
              <w:t>OV L 184, 11.7.2015, 13.lpp</w:t>
            </w:r>
            <w:r w:rsidRPr="009A1290">
              <w:rPr>
                <w:shd w:val="clear" w:color="auto" w:fill="FFFFFF"/>
              </w:rPr>
              <w:t>);</w:t>
            </w:r>
          </w:p>
          <w:p w:rsidR="00C10DC4" w:rsidRPr="009A1290" w:rsidRDefault="00C10DC4" w:rsidP="002A2592">
            <w:pPr>
              <w:pStyle w:val="naisc"/>
              <w:spacing w:before="0" w:after="0"/>
              <w:ind w:right="57"/>
              <w:jc w:val="both"/>
            </w:pP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262" w:type="pct"/>
            <w:gridSpan w:val="2"/>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2.</w:t>
            </w:r>
          </w:p>
        </w:tc>
        <w:tc>
          <w:tcPr>
            <w:tcW w:w="1431"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Citas starptautiskās saistības</w:t>
            </w:r>
          </w:p>
        </w:tc>
        <w:tc>
          <w:tcPr>
            <w:tcW w:w="3288"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jc w:val="both"/>
            </w:pPr>
            <w:r w:rsidRPr="009A1290">
              <w:t>Nav</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262" w:type="pct"/>
            <w:gridSpan w:val="2"/>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3.</w:t>
            </w:r>
          </w:p>
        </w:tc>
        <w:tc>
          <w:tcPr>
            <w:tcW w:w="1431"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Cita informācija</w:t>
            </w:r>
          </w:p>
        </w:tc>
        <w:tc>
          <w:tcPr>
            <w:tcW w:w="3288" w:type="pct"/>
            <w:gridSpan w:val="3"/>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jc w:val="both"/>
            </w:pPr>
            <w:r w:rsidRPr="009A1290">
              <w:t>Nav</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4982" w:type="pct"/>
            <w:gridSpan w:val="8"/>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rPr>
                <w:b/>
              </w:rPr>
            </w:pPr>
            <w:r w:rsidRPr="009A1290">
              <w:rPr>
                <w:b/>
              </w:rPr>
              <w:t>1.tabula</w:t>
            </w:r>
          </w:p>
          <w:p w:rsidR="00C10DC4" w:rsidRPr="009A1290" w:rsidRDefault="00C10DC4" w:rsidP="00F84138">
            <w:pPr>
              <w:ind w:left="57"/>
              <w:jc w:val="center"/>
            </w:pPr>
            <w:r w:rsidRPr="009A1290">
              <w:rPr>
                <w:b/>
              </w:rPr>
              <w:t>Tiesību akta projekta atbilstība ES tiesību aktiem</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Attiecīgā ES tiesību akta datums, numurs un nosaukums</w:t>
            </w:r>
          </w:p>
        </w:tc>
        <w:tc>
          <w:tcPr>
            <w:tcW w:w="3820" w:type="pct"/>
            <w:gridSpan w:val="4"/>
            <w:tcBorders>
              <w:top w:val="outset" w:sz="6" w:space="0" w:color="auto"/>
              <w:left w:val="outset" w:sz="6" w:space="0" w:color="auto"/>
              <w:bottom w:val="outset" w:sz="6" w:space="0" w:color="auto"/>
              <w:right w:val="outset" w:sz="6" w:space="0" w:color="auto"/>
            </w:tcBorders>
          </w:tcPr>
          <w:p w:rsidR="00C10DC4" w:rsidRPr="009A1290" w:rsidRDefault="00C10DC4" w:rsidP="00F84138">
            <w:pPr>
              <w:pStyle w:val="naisc"/>
              <w:spacing w:before="0" w:after="0"/>
              <w:ind w:right="57"/>
              <w:jc w:val="both"/>
              <w:rPr>
                <w:shd w:val="clear" w:color="auto" w:fill="FFFFFF"/>
              </w:rPr>
            </w:pPr>
            <w:r w:rsidRPr="009A1290">
              <w:rPr>
                <w:shd w:val="clear" w:color="auto" w:fill="FFFFFF"/>
              </w:rPr>
              <w:t>Direktīva</w:t>
            </w:r>
            <w:r w:rsidR="004750A9" w:rsidRPr="009A1290">
              <w:rPr>
                <w:shd w:val="clear" w:color="auto" w:fill="FFFFFF"/>
              </w:rPr>
              <w:t xml:space="preserve"> 2015/1127/ES </w:t>
            </w:r>
          </w:p>
          <w:p w:rsidR="00C10DC4" w:rsidRPr="009A1290" w:rsidRDefault="00C10DC4" w:rsidP="00F84138">
            <w:pPr>
              <w:ind w:left="57"/>
            </w:pP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A</w:t>
            </w:r>
          </w:p>
        </w:tc>
        <w:tc>
          <w:tcPr>
            <w:tcW w:w="1102" w:type="pct"/>
            <w:gridSpan w:val="2"/>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B</w:t>
            </w:r>
          </w:p>
        </w:tc>
        <w:tc>
          <w:tcPr>
            <w:tcW w:w="1401"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C</w:t>
            </w:r>
          </w:p>
        </w:tc>
        <w:tc>
          <w:tcPr>
            <w:tcW w:w="1317"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D</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1.pants</w:t>
            </w:r>
          </w:p>
        </w:tc>
        <w:tc>
          <w:tcPr>
            <w:tcW w:w="1102" w:type="pct"/>
            <w:gridSpan w:val="2"/>
            <w:tcBorders>
              <w:top w:val="outset" w:sz="6" w:space="0" w:color="auto"/>
              <w:left w:val="outset" w:sz="6" w:space="0" w:color="auto"/>
              <w:bottom w:val="outset" w:sz="6" w:space="0" w:color="auto"/>
              <w:right w:val="outset" w:sz="6" w:space="0" w:color="auto"/>
            </w:tcBorders>
            <w:vAlign w:val="center"/>
          </w:tcPr>
          <w:p w:rsidR="00C10DC4" w:rsidRPr="009A1290" w:rsidRDefault="00834D23" w:rsidP="00F84138">
            <w:pPr>
              <w:ind w:left="57"/>
              <w:jc w:val="center"/>
            </w:pPr>
            <w:r>
              <w:t>5</w:t>
            </w:r>
            <w:r w:rsidR="00C10DC4" w:rsidRPr="009A1290">
              <w:t>.punkts</w:t>
            </w:r>
          </w:p>
        </w:tc>
        <w:tc>
          <w:tcPr>
            <w:tcW w:w="1401"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Atbilst pilnībā</w:t>
            </w:r>
          </w:p>
        </w:tc>
        <w:tc>
          <w:tcPr>
            <w:tcW w:w="1317"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F84138">
            <w:pPr>
              <w:ind w:left="57"/>
              <w:jc w:val="center"/>
            </w:pPr>
            <w:r w:rsidRPr="009A1290">
              <w:t>Nav noteiktas stingrākas prasības</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2.panta 1.daļa</w:t>
            </w:r>
          </w:p>
        </w:tc>
        <w:tc>
          <w:tcPr>
            <w:tcW w:w="1102" w:type="pct"/>
            <w:gridSpan w:val="2"/>
            <w:tcBorders>
              <w:top w:val="outset" w:sz="6" w:space="0" w:color="auto"/>
              <w:left w:val="outset" w:sz="6" w:space="0" w:color="auto"/>
              <w:bottom w:val="outset" w:sz="6" w:space="0" w:color="auto"/>
              <w:right w:val="outset" w:sz="6" w:space="0" w:color="auto"/>
            </w:tcBorders>
            <w:vAlign w:val="center"/>
          </w:tcPr>
          <w:p w:rsidR="00C10DC4" w:rsidRPr="009A1290" w:rsidRDefault="00834D23" w:rsidP="00C10DC4">
            <w:pPr>
              <w:ind w:left="57"/>
              <w:jc w:val="center"/>
            </w:pPr>
            <w:r>
              <w:t>2</w:t>
            </w:r>
            <w:r w:rsidR="00C10DC4" w:rsidRPr="009A1290">
              <w:t>.punkts</w:t>
            </w:r>
          </w:p>
        </w:tc>
        <w:tc>
          <w:tcPr>
            <w:tcW w:w="1401"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Atbilst pilnībā</w:t>
            </w:r>
          </w:p>
        </w:tc>
        <w:tc>
          <w:tcPr>
            <w:tcW w:w="1317"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Nav noteiktas stingrākas prasības</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2.panta 2.daļa</w:t>
            </w:r>
          </w:p>
        </w:tc>
        <w:tc>
          <w:tcPr>
            <w:tcW w:w="1102" w:type="pct"/>
            <w:gridSpan w:val="2"/>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p>
        </w:tc>
        <w:tc>
          <w:tcPr>
            <w:tcW w:w="1401"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Netiks transponēts</w:t>
            </w:r>
          </w:p>
        </w:tc>
        <w:tc>
          <w:tcPr>
            <w:tcW w:w="1317"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Attiecas uz Eiropas Komisijas pilnvarām</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8" w:type="pct"/>
          <w:jc w:val="center"/>
        </w:trPr>
        <w:tc>
          <w:tcPr>
            <w:tcW w:w="1161" w:type="pct"/>
            <w:gridSpan w:val="4"/>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Pielikums</w:t>
            </w:r>
          </w:p>
        </w:tc>
        <w:tc>
          <w:tcPr>
            <w:tcW w:w="1102" w:type="pct"/>
            <w:gridSpan w:val="2"/>
            <w:tcBorders>
              <w:top w:val="outset" w:sz="6" w:space="0" w:color="auto"/>
              <w:left w:val="outset" w:sz="6" w:space="0" w:color="auto"/>
              <w:bottom w:val="outset" w:sz="6" w:space="0" w:color="auto"/>
              <w:right w:val="outset" w:sz="6" w:space="0" w:color="auto"/>
            </w:tcBorders>
            <w:vAlign w:val="center"/>
          </w:tcPr>
          <w:p w:rsidR="00C10DC4" w:rsidRPr="009A1290" w:rsidRDefault="00834D23" w:rsidP="00C10DC4">
            <w:pPr>
              <w:ind w:left="57"/>
              <w:jc w:val="center"/>
            </w:pPr>
            <w:r>
              <w:t>5</w:t>
            </w:r>
            <w:r w:rsidR="00C10DC4" w:rsidRPr="009A1290">
              <w:t>.punkts</w:t>
            </w:r>
          </w:p>
        </w:tc>
        <w:tc>
          <w:tcPr>
            <w:tcW w:w="1401"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Atbilst pilnībā</w:t>
            </w:r>
          </w:p>
        </w:tc>
        <w:tc>
          <w:tcPr>
            <w:tcW w:w="1317" w:type="pct"/>
            <w:tcBorders>
              <w:top w:val="outset" w:sz="6" w:space="0" w:color="auto"/>
              <w:left w:val="outset" w:sz="6" w:space="0" w:color="auto"/>
              <w:bottom w:val="outset" w:sz="6" w:space="0" w:color="auto"/>
              <w:right w:val="outset" w:sz="6" w:space="0" w:color="auto"/>
            </w:tcBorders>
            <w:vAlign w:val="center"/>
          </w:tcPr>
          <w:p w:rsidR="00C10DC4" w:rsidRPr="009A1290" w:rsidRDefault="00C10DC4" w:rsidP="00C10DC4">
            <w:pPr>
              <w:ind w:left="57"/>
              <w:jc w:val="center"/>
            </w:pPr>
            <w:r w:rsidRPr="009A1290">
              <w:t>Nav noteiktas stingrākas prasības</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62" w:type="pct"/>
            <w:gridSpan w:val="4"/>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rPr>
                <w:spacing w:val="-3"/>
              </w:rPr>
            </w:pPr>
            <w:r w:rsidRPr="009A1290">
              <w:rPr>
                <w:spacing w:val="-3"/>
              </w:rPr>
              <w:t>Kā ir izmantota ES tiesību aktā paredzētā rīcības brīvība dalīb</w:t>
            </w:r>
            <w:r w:rsidRPr="009A1290">
              <w:rPr>
                <w:spacing w:val="-3"/>
              </w:rPr>
              <w:softHyphen/>
              <w:t>valstij pārņemt vai ieviest noteiktas ES tiesību akta normas?</w:t>
            </w:r>
          </w:p>
          <w:p w:rsidR="00C10DC4" w:rsidRPr="009A1290" w:rsidRDefault="00C10DC4" w:rsidP="00F84138">
            <w:pPr>
              <w:ind w:left="57"/>
              <w:rPr>
                <w:spacing w:val="-3"/>
              </w:rPr>
            </w:pPr>
            <w:r w:rsidRPr="009A1290">
              <w:rPr>
                <w:spacing w:val="-3"/>
              </w:rPr>
              <w:t>Kādēļ?</w:t>
            </w:r>
          </w:p>
        </w:tc>
        <w:tc>
          <w:tcPr>
            <w:tcW w:w="3838" w:type="pct"/>
            <w:gridSpan w:val="5"/>
            <w:tcBorders>
              <w:top w:val="outset" w:sz="6" w:space="0" w:color="auto"/>
              <w:left w:val="outset" w:sz="6" w:space="0" w:color="auto"/>
              <w:bottom w:val="outset" w:sz="6" w:space="0" w:color="auto"/>
              <w:right w:val="outset" w:sz="6" w:space="0" w:color="auto"/>
            </w:tcBorders>
          </w:tcPr>
          <w:p w:rsidR="00C10DC4" w:rsidRPr="009A1290" w:rsidRDefault="00AD1277" w:rsidP="00F84138">
            <w:pPr>
              <w:ind w:left="57"/>
            </w:pPr>
            <w:r w:rsidRPr="009A1290">
              <w:rPr>
                <w:iCs/>
              </w:rPr>
              <w:t>Projekts šo jomu neskar.</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62" w:type="pct"/>
            <w:gridSpan w:val="4"/>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rPr>
                <w:spacing w:val="-3"/>
              </w:rPr>
            </w:pPr>
            <w:r w:rsidRPr="009A1290">
              <w:rPr>
                <w:spacing w:val="-4"/>
              </w:rPr>
              <w:t>Saistības sniegt paziņojumu ES insti</w:t>
            </w:r>
            <w:r w:rsidRPr="009A1290">
              <w:rPr>
                <w:spacing w:val="-4"/>
              </w:rPr>
              <w:softHyphen/>
              <w:t>tūcijām un ES dalīb</w:t>
            </w:r>
            <w:r w:rsidRPr="009A1290">
              <w:rPr>
                <w:spacing w:val="-4"/>
              </w:rPr>
              <w:softHyphen/>
              <w:t>valstīm atbilstoši normatīvajiem aktiem, kas regulē informā</w:t>
            </w:r>
            <w:r w:rsidRPr="009A1290">
              <w:rPr>
                <w:spacing w:val="-4"/>
              </w:rPr>
              <w:softHyphen/>
              <w:t>cijas sniegšanu par tehnisko noteikumu, valsts atbalsta piešķir</w:t>
            </w:r>
            <w:r w:rsidRPr="009A1290">
              <w:rPr>
                <w:spacing w:val="-4"/>
              </w:rPr>
              <w:softHyphen/>
              <w:t>šanas un finanšu noteikumu (attiecībā uz monetāro politiku) projektiem</w:t>
            </w:r>
          </w:p>
        </w:tc>
        <w:tc>
          <w:tcPr>
            <w:tcW w:w="3838" w:type="pct"/>
            <w:gridSpan w:val="5"/>
            <w:tcBorders>
              <w:top w:val="outset" w:sz="6" w:space="0" w:color="auto"/>
              <w:left w:val="outset" w:sz="6" w:space="0" w:color="auto"/>
              <w:bottom w:val="outset" w:sz="6" w:space="0" w:color="auto"/>
              <w:right w:val="outset" w:sz="6" w:space="0" w:color="auto"/>
            </w:tcBorders>
          </w:tcPr>
          <w:p w:rsidR="00C10DC4" w:rsidRPr="009A1290" w:rsidRDefault="00AD1277" w:rsidP="00F84138">
            <w:pPr>
              <w:ind w:left="57"/>
            </w:pPr>
            <w:r w:rsidRPr="009A1290">
              <w:rPr>
                <w:iCs/>
              </w:rPr>
              <w:t>Projekts šo jomu neskar.</w:t>
            </w:r>
          </w:p>
        </w:tc>
      </w:tr>
      <w:tr w:rsidR="00C10DC4" w:rsidRPr="009A1290" w:rsidTr="00AC680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62" w:type="pct"/>
            <w:gridSpan w:val="4"/>
            <w:tcBorders>
              <w:top w:val="outset" w:sz="6" w:space="0" w:color="auto"/>
              <w:left w:val="outset" w:sz="6" w:space="0" w:color="auto"/>
              <w:bottom w:val="outset" w:sz="6" w:space="0" w:color="auto"/>
              <w:right w:val="outset" w:sz="6" w:space="0" w:color="auto"/>
            </w:tcBorders>
          </w:tcPr>
          <w:p w:rsidR="00C10DC4" w:rsidRPr="009A1290" w:rsidRDefault="00C10DC4" w:rsidP="00F84138">
            <w:pPr>
              <w:ind w:left="57"/>
            </w:pPr>
            <w:r w:rsidRPr="009A1290">
              <w:t>Cita informācija</w:t>
            </w:r>
          </w:p>
        </w:tc>
        <w:tc>
          <w:tcPr>
            <w:tcW w:w="3838" w:type="pct"/>
            <w:gridSpan w:val="5"/>
            <w:tcBorders>
              <w:top w:val="outset" w:sz="6" w:space="0" w:color="auto"/>
              <w:left w:val="outset" w:sz="6" w:space="0" w:color="auto"/>
              <w:bottom w:val="outset" w:sz="6" w:space="0" w:color="auto"/>
              <w:right w:val="outset" w:sz="6" w:space="0" w:color="auto"/>
            </w:tcBorders>
          </w:tcPr>
          <w:p w:rsidR="00C10DC4" w:rsidRPr="009A1290" w:rsidRDefault="00C10DC4" w:rsidP="00F84138">
            <w:pPr>
              <w:pStyle w:val="naisc"/>
              <w:spacing w:before="0" w:after="0"/>
              <w:ind w:right="57"/>
              <w:jc w:val="both"/>
              <w:rPr>
                <w:shd w:val="clear" w:color="auto" w:fill="FFFFFF"/>
              </w:rPr>
            </w:pPr>
            <w:r w:rsidRPr="009A1290">
              <w:t xml:space="preserve">Nav </w:t>
            </w:r>
          </w:p>
        </w:tc>
      </w:tr>
    </w:tbl>
    <w:p w:rsidR="00C10DC4" w:rsidRPr="009A1290" w:rsidRDefault="00C10DC4"/>
    <w:p w:rsidR="00C10DC4" w:rsidRPr="009A1290" w:rsidRDefault="00C10DC4"/>
    <w:tbl>
      <w:tblPr>
        <w:tblW w:w="50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0"/>
        <w:gridCol w:w="1460"/>
        <w:gridCol w:w="7848"/>
      </w:tblGrid>
      <w:tr w:rsidR="00C10DC4" w:rsidRPr="009A1290" w:rsidTr="002A259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0DC4" w:rsidRPr="009A1290" w:rsidRDefault="00C10DC4" w:rsidP="00C10DC4">
            <w:pPr>
              <w:spacing w:before="100" w:beforeAutospacing="1" w:after="100" w:afterAutospacing="1" w:line="293" w:lineRule="atLeast"/>
              <w:jc w:val="center"/>
              <w:rPr>
                <w:b/>
                <w:bCs/>
              </w:rPr>
            </w:pPr>
            <w:r w:rsidRPr="009A1290">
              <w:rPr>
                <w:b/>
                <w:bCs/>
              </w:rPr>
              <w:t>VI. Sabiedrības līdzdalība un komunikācijas aktivitātes</w:t>
            </w:r>
          </w:p>
        </w:tc>
      </w:tr>
      <w:tr w:rsidR="00C10DC4" w:rsidRPr="009A1290" w:rsidTr="002A2592">
        <w:trPr>
          <w:trHeight w:val="540"/>
          <w:jc w:val="center"/>
        </w:trPr>
        <w:tc>
          <w:tcPr>
            <w:tcW w:w="328"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1.</w:t>
            </w:r>
          </w:p>
        </w:tc>
        <w:tc>
          <w:tcPr>
            <w:tcW w:w="791"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Plānotās sabiedrības līdzdalības un komunikācijas aktivitātes saistībā ar projektu</w:t>
            </w:r>
          </w:p>
        </w:tc>
        <w:tc>
          <w:tcPr>
            <w:tcW w:w="3881" w:type="pct"/>
            <w:tcBorders>
              <w:top w:val="outset" w:sz="6" w:space="0" w:color="414142"/>
              <w:left w:val="outset" w:sz="6" w:space="0" w:color="414142"/>
              <w:bottom w:val="outset" w:sz="6" w:space="0" w:color="414142"/>
              <w:right w:val="outset" w:sz="6" w:space="0" w:color="414142"/>
            </w:tcBorders>
            <w:hideMark/>
          </w:tcPr>
          <w:p w:rsidR="00F84138" w:rsidRPr="009A1290" w:rsidRDefault="00F84138" w:rsidP="00F84138">
            <w:pPr>
              <w:ind w:left="57" w:right="57"/>
              <w:jc w:val="both"/>
            </w:pPr>
            <w:r w:rsidRPr="009A1290">
              <w:t>Saskaņā ar Ministru kabineta 2009.gada 25.augusta noteikumu Nr.970 „Sabiedrības līdzdalības kārtība attīstības plānošanas procesā” 7.4.</w:t>
            </w:r>
            <w:r w:rsidRPr="009A1290">
              <w:rPr>
                <w:vertAlign w:val="superscript"/>
              </w:rPr>
              <w:t>1</w:t>
            </w:r>
            <w:r w:rsidRPr="009A1290">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p w:rsidR="00C10DC4" w:rsidRPr="009A1290" w:rsidRDefault="00C10DC4" w:rsidP="00275F69">
            <w:pPr>
              <w:jc w:val="both"/>
            </w:pPr>
          </w:p>
        </w:tc>
      </w:tr>
      <w:tr w:rsidR="00C10DC4" w:rsidRPr="009A1290" w:rsidTr="002A2592">
        <w:trPr>
          <w:trHeight w:val="330"/>
          <w:jc w:val="center"/>
        </w:trPr>
        <w:tc>
          <w:tcPr>
            <w:tcW w:w="328"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2.</w:t>
            </w:r>
          </w:p>
        </w:tc>
        <w:tc>
          <w:tcPr>
            <w:tcW w:w="791"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Sabiedrības līdzdalība projekta izstrādē</w:t>
            </w:r>
          </w:p>
        </w:tc>
        <w:tc>
          <w:tcPr>
            <w:tcW w:w="3881" w:type="pct"/>
            <w:tcBorders>
              <w:top w:val="outset" w:sz="6" w:space="0" w:color="414142"/>
              <w:left w:val="outset" w:sz="6" w:space="0" w:color="414142"/>
              <w:bottom w:val="outset" w:sz="6" w:space="0" w:color="414142"/>
              <w:right w:val="outset" w:sz="6" w:space="0" w:color="414142"/>
            </w:tcBorders>
            <w:hideMark/>
          </w:tcPr>
          <w:p w:rsidR="00F84138" w:rsidRPr="009A1290" w:rsidRDefault="00F84138" w:rsidP="00F84138">
            <w:pPr>
              <w:ind w:right="88"/>
              <w:jc w:val="both"/>
            </w:pPr>
            <w:r w:rsidRPr="009A1290">
              <w:t>Noteikumu projekts 2015.gada 2.oktobrī ievietots ministrijas publiskā tīmekļa vietnē:</w:t>
            </w:r>
          </w:p>
          <w:p w:rsidR="00F84138" w:rsidRPr="009A1290" w:rsidRDefault="00834374" w:rsidP="00F84138">
            <w:pPr>
              <w:jc w:val="both"/>
            </w:pPr>
            <w:hyperlink r:id="rId8" w:history="1">
              <w:r w:rsidR="0065264E" w:rsidRPr="009A1290">
                <w:t>http://www.varam.gov.lv/lat/likumdosana/normativo_aktu_projekti/?doc=12002</w:t>
              </w:r>
            </w:hyperlink>
            <w:r w:rsidR="00F84138" w:rsidRPr="009A1290">
              <w:t>.</w:t>
            </w:r>
          </w:p>
          <w:p w:rsidR="00C10DC4" w:rsidRPr="009A1290" w:rsidRDefault="002147B9" w:rsidP="00C10DC4">
            <w:r w:rsidRPr="009A1290">
              <w:t>2015.gada 5.oktobrī notika darba grupas, kas izveidota ar vides aizsardzības un reģionālās attīstības ministra 2015.gada 2.februāra rīkojumu Nr.41 „Par darba grupas “Darba grupa par atkritumu apsaimniekošanas normatīvo aktu pilnveidošanu” izveidošanu”, sanāksme, kuras laikā darba grupa tika informēta par izstrādāto noteikumu projektu.</w:t>
            </w:r>
          </w:p>
        </w:tc>
      </w:tr>
      <w:tr w:rsidR="00C10DC4" w:rsidRPr="009A1290" w:rsidTr="002A2592">
        <w:trPr>
          <w:trHeight w:val="465"/>
          <w:jc w:val="center"/>
        </w:trPr>
        <w:tc>
          <w:tcPr>
            <w:tcW w:w="328"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3.</w:t>
            </w:r>
          </w:p>
        </w:tc>
        <w:tc>
          <w:tcPr>
            <w:tcW w:w="791"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Sabiedrības līdzdalības rezultāti</w:t>
            </w:r>
          </w:p>
        </w:tc>
        <w:tc>
          <w:tcPr>
            <w:tcW w:w="3881" w:type="pct"/>
            <w:tcBorders>
              <w:top w:val="outset" w:sz="6" w:space="0" w:color="414142"/>
              <w:left w:val="outset" w:sz="6" w:space="0" w:color="414142"/>
              <w:bottom w:val="outset" w:sz="6" w:space="0" w:color="414142"/>
              <w:right w:val="outset" w:sz="6" w:space="0" w:color="414142"/>
            </w:tcBorders>
            <w:hideMark/>
          </w:tcPr>
          <w:p w:rsidR="00C10DC4" w:rsidRPr="009A1290" w:rsidRDefault="00CA2B57" w:rsidP="00C10DC4">
            <w:r w:rsidRPr="009A1290">
              <w:t>Projekta izstrādes gaitā netika saņemti priekšlikumi un komentāri.</w:t>
            </w:r>
          </w:p>
        </w:tc>
      </w:tr>
      <w:tr w:rsidR="00C10DC4" w:rsidRPr="009A1290" w:rsidTr="002A2592">
        <w:trPr>
          <w:trHeight w:val="465"/>
          <w:jc w:val="center"/>
        </w:trPr>
        <w:tc>
          <w:tcPr>
            <w:tcW w:w="328"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4.</w:t>
            </w:r>
          </w:p>
        </w:tc>
        <w:tc>
          <w:tcPr>
            <w:tcW w:w="791"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r w:rsidRPr="009A1290">
              <w:t>Cita informācija</w:t>
            </w:r>
          </w:p>
        </w:tc>
        <w:tc>
          <w:tcPr>
            <w:tcW w:w="3881" w:type="pct"/>
            <w:tcBorders>
              <w:top w:val="outset" w:sz="6" w:space="0" w:color="414142"/>
              <w:left w:val="outset" w:sz="6" w:space="0" w:color="414142"/>
              <w:bottom w:val="outset" w:sz="6" w:space="0" w:color="414142"/>
              <w:right w:val="outset" w:sz="6" w:space="0" w:color="414142"/>
            </w:tcBorders>
            <w:hideMark/>
          </w:tcPr>
          <w:p w:rsidR="00C10DC4" w:rsidRPr="009A1290" w:rsidRDefault="00C10DC4" w:rsidP="00C10DC4">
            <w:pPr>
              <w:spacing w:before="100" w:beforeAutospacing="1" w:after="100" w:afterAutospacing="1" w:line="293" w:lineRule="atLeast"/>
            </w:pPr>
            <w:r w:rsidRPr="009A1290">
              <w:t>Nav</w:t>
            </w:r>
          </w:p>
        </w:tc>
      </w:tr>
    </w:tbl>
    <w:p w:rsidR="003B312A" w:rsidRPr="009A1290" w:rsidRDefault="003B312A" w:rsidP="00067D1A">
      <w:pPr>
        <w:shd w:val="clear" w:color="auto" w:fill="FFFFFF"/>
      </w:pPr>
    </w:p>
    <w:p w:rsidR="00067D1A" w:rsidRPr="009A1290" w:rsidRDefault="00067D1A" w:rsidP="00067D1A">
      <w:pPr>
        <w:shd w:val="clear" w:color="auto" w:fill="FFFFFF"/>
      </w:pPr>
    </w:p>
    <w:tbl>
      <w:tblPr>
        <w:tblW w:w="524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07"/>
        <w:gridCol w:w="3471"/>
        <w:gridCol w:w="5500"/>
      </w:tblGrid>
      <w:tr w:rsidR="003B312A" w:rsidRPr="009A1290" w:rsidTr="00AC6808">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9A1290" w:rsidRDefault="003B312A" w:rsidP="006470D4">
            <w:pPr>
              <w:spacing w:before="100" w:beforeAutospacing="1" w:after="100" w:afterAutospacing="1" w:line="293" w:lineRule="atLeast"/>
              <w:jc w:val="center"/>
              <w:rPr>
                <w:b/>
                <w:bCs/>
              </w:rPr>
            </w:pPr>
            <w:r w:rsidRPr="009A1290">
              <w:rPr>
                <w:b/>
                <w:bCs/>
              </w:rPr>
              <w:t>VII. Tiesību akta projekta izpildes nodrošināšana un tās ietekme uz institūcijām</w:t>
            </w:r>
          </w:p>
        </w:tc>
      </w:tr>
      <w:tr w:rsidR="003B312A" w:rsidRPr="009A1290" w:rsidTr="00AC6808">
        <w:trPr>
          <w:trHeight w:val="420"/>
          <w:jc w:val="center"/>
        </w:trPr>
        <w:tc>
          <w:tcPr>
            <w:tcW w:w="317"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1.</w:t>
            </w:r>
          </w:p>
        </w:tc>
        <w:tc>
          <w:tcPr>
            <w:tcW w:w="1812"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Projekta izpildē iesaistītās institūcijas</w:t>
            </w:r>
          </w:p>
        </w:tc>
        <w:tc>
          <w:tcPr>
            <w:tcW w:w="2871" w:type="pct"/>
            <w:tcBorders>
              <w:top w:val="outset" w:sz="6" w:space="0" w:color="414142"/>
              <w:left w:val="outset" w:sz="6" w:space="0" w:color="414142"/>
              <w:bottom w:val="outset" w:sz="6" w:space="0" w:color="414142"/>
              <w:right w:val="outset" w:sz="6" w:space="0" w:color="414142"/>
            </w:tcBorders>
            <w:hideMark/>
          </w:tcPr>
          <w:p w:rsidR="00A85CCE" w:rsidRPr="009A1290" w:rsidRDefault="00B4391B" w:rsidP="001A1402">
            <w:r w:rsidRPr="009A1290">
              <w:rPr>
                <w:color w:val="000000" w:themeColor="text1"/>
              </w:rPr>
              <w:t>VVD</w:t>
            </w:r>
            <w:r w:rsidR="001A1402" w:rsidRPr="009A1290">
              <w:rPr>
                <w:color w:val="000000" w:themeColor="text1"/>
              </w:rPr>
              <w:t>, LVĢMC</w:t>
            </w:r>
          </w:p>
        </w:tc>
      </w:tr>
      <w:tr w:rsidR="003B312A" w:rsidRPr="009A1290" w:rsidTr="00AC6808">
        <w:trPr>
          <w:trHeight w:val="450"/>
          <w:jc w:val="center"/>
        </w:trPr>
        <w:tc>
          <w:tcPr>
            <w:tcW w:w="317"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2.</w:t>
            </w:r>
          </w:p>
        </w:tc>
        <w:tc>
          <w:tcPr>
            <w:tcW w:w="1812"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Projekta izpildes ietekme uz pārvaldes funkcijām un institucionālo struktūru.</w:t>
            </w:r>
          </w:p>
          <w:p w:rsidR="006470D4" w:rsidRPr="009A1290" w:rsidRDefault="003B312A" w:rsidP="006470D4">
            <w:pPr>
              <w:spacing w:before="100" w:beforeAutospacing="1" w:after="100" w:afterAutospacing="1" w:line="293" w:lineRule="atLeast"/>
            </w:pPr>
            <w:r w:rsidRPr="009A1290">
              <w:t>Jaunu institūciju izveide, esošu institūciju likvidācija vai reorganizācija, to ietekme uz institūcijas cilvēkresursiem</w:t>
            </w:r>
          </w:p>
        </w:tc>
        <w:tc>
          <w:tcPr>
            <w:tcW w:w="2871" w:type="pct"/>
            <w:tcBorders>
              <w:top w:val="outset" w:sz="6" w:space="0" w:color="414142"/>
              <w:left w:val="outset" w:sz="6" w:space="0" w:color="414142"/>
              <w:bottom w:val="outset" w:sz="6" w:space="0" w:color="414142"/>
              <w:right w:val="outset" w:sz="6" w:space="0" w:color="414142"/>
            </w:tcBorders>
            <w:hideMark/>
          </w:tcPr>
          <w:p w:rsidR="00F84138" w:rsidRPr="009A1290" w:rsidRDefault="00F84138" w:rsidP="00F84138">
            <w:pPr>
              <w:shd w:val="clear" w:color="auto" w:fill="FFFFFF"/>
              <w:ind w:left="57" w:right="57"/>
              <w:jc w:val="both"/>
            </w:pPr>
            <w:r w:rsidRPr="009A1290">
              <w:t>Noteikumu projekts neparedz jaunu institūciju izveidi, likvidāciju vai reorganizāciju.</w:t>
            </w:r>
          </w:p>
          <w:p w:rsidR="00F84138" w:rsidRPr="009A1290" w:rsidRDefault="00F84138" w:rsidP="00F84138">
            <w:pPr>
              <w:pStyle w:val="naisnod"/>
              <w:spacing w:before="0" w:after="0"/>
              <w:ind w:left="57" w:right="57"/>
              <w:jc w:val="both"/>
              <w:rPr>
                <w:b w:val="0"/>
              </w:rPr>
            </w:pPr>
            <w:r w:rsidRPr="009A1290">
              <w:rPr>
                <w:b w:val="0"/>
              </w:rPr>
              <w:t>Noteikumu projekts neietekmē iesaistīto institūciju funkcijas un uzdevumus.</w:t>
            </w:r>
          </w:p>
          <w:p w:rsidR="0014530B" w:rsidRPr="009A1290" w:rsidRDefault="0014530B" w:rsidP="006470D4"/>
        </w:tc>
      </w:tr>
      <w:tr w:rsidR="003B312A" w:rsidRPr="009A1290" w:rsidTr="00AC6808">
        <w:trPr>
          <w:trHeight w:val="390"/>
          <w:jc w:val="center"/>
        </w:trPr>
        <w:tc>
          <w:tcPr>
            <w:tcW w:w="317"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3.</w:t>
            </w:r>
          </w:p>
        </w:tc>
        <w:tc>
          <w:tcPr>
            <w:tcW w:w="1812" w:type="pct"/>
            <w:tcBorders>
              <w:top w:val="outset" w:sz="6" w:space="0" w:color="414142"/>
              <w:left w:val="outset" w:sz="6" w:space="0" w:color="414142"/>
              <w:bottom w:val="outset" w:sz="6" w:space="0" w:color="414142"/>
              <w:right w:val="outset" w:sz="6" w:space="0" w:color="414142"/>
            </w:tcBorders>
            <w:hideMark/>
          </w:tcPr>
          <w:p w:rsidR="003B312A" w:rsidRPr="009A1290" w:rsidRDefault="003B312A" w:rsidP="006470D4">
            <w:r w:rsidRPr="009A1290">
              <w:t>Cita informācija</w:t>
            </w:r>
          </w:p>
        </w:tc>
        <w:tc>
          <w:tcPr>
            <w:tcW w:w="2871" w:type="pct"/>
            <w:tcBorders>
              <w:top w:val="outset" w:sz="6" w:space="0" w:color="414142"/>
              <w:left w:val="outset" w:sz="6" w:space="0" w:color="414142"/>
              <w:bottom w:val="outset" w:sz="6" w:space="0" w:color="414142"/>
              <w:right w:val="outset" w:sz="6" w:space="0" w:color="414142"/>
            </w:tcBorders>
            <w:hideMark/>
          </w:tcPr>
          <w:p w:rsidR="006470D4" w:rsidRPr="009A1290" w:rsidRDefault="007E6425" w:rsidP="006470D4">
            <w:pPr>
              <w:spacing w:before="100" w:beforeAutospacing="1" w:after="100" w:afterAutospacing="1" w:line="293" w:lineRule="atLeast"/>
            </w:pPr>
            <w:r w:rsidRPr="009A1290">
              <w:t>Nav</w:t>
            </w:r>
          </w:p>
        </w:tc>
      </w:tr>
    </w:tbl>
    <w:p w:rsidR="003B312A" w:rsidRPr="009A1290" w:rsidRDefault="003B312A" w:rsidP="003B312A"/>
    <w:p w:rsidR="00F84138" w:rsidRPr="009A1290" w:rsidRDefault="00F84138" w:rsidP="00F84138">
      <w:pPr>
        <w:spacing w:after="120"/>
        <w:jc w:val="both"/>
        <w:rPr>
          <w:b/>
          <w:bCs/>
          <w:u w:val="single"/>
        </w:rPr>
      </w:pPr>
      <w:r w:rsidRPr="009A1290">
        <w:rPr>
          <w:b/>
          <w:bCs/>
          <w:u w:val="single"/>
        </w:rPr>
        <w:t>Anotācijas III sadaļa – projekts šo jomu neskar.</w:t>
      </w:r>
    </w:p>
    <w:p w:rsidR="00B8082A" w:rsidRPr="009A1290" w:rsidRDefault="00B8082A" w:rsidP="0082213B">
      <w:pPr>
        <w:tabs>
          <w:tab w:val="left" w:pos="6804"/>
        </w:tabs>
        <w:rPr>
          <w:b/>
        </w:rPr>
      </w:pPr>
    </w:p>
    <w:p w:rsidR="00F84138" w:rsidRPr="009A1290" w:rsidRDefault="00F84138" w:rsidP="0082213B">
      <w:pPr>
        <w:tabs>
          <w:tab w:val="left" w:pos="6804"/>
        </w:tabs>
        <w:rPr>
          <w:b/>
        </w:rPr>
      </w:pPr>
    </w:p>
    <w:p w:rsidR="0082213B" w:rsidRPr="009A1290" w:rsidRDefault="00494107" w:rsidP="0082213B">
      <w:pPr>
        <w:tabs>
          <w:tab w:val="left" w:pos="6804"/>
        </w:tabs>
      </w:pPr>
      <w:r w:rsidRPr="009A1290">
        <w:t>V</w:t>
      </w:r>
      <w:r w:rsidR="0082213B" w:rsidRPr="009A1290">
        <w:t xml:space="preserve">ides aizsardzības un </w:t>
      </w:r>
    </w:p>
    <w:p w:rsidR="0082213B" w:rsidRPr="009A1290" w:rsidRDefault="00D340EF" w:rsidP="0082213B">
      <w:pPr>
        <w:tabs>
          <w:tab w:val="left" w:pos="6804"/>
        </w:tabs>
      </w:pPr>
      <w:r w:rsidRPr="009A1290">
        <w:t>reģionālās attīstības ministrs</w:t>
      </w:r>
      <w:r w:rsidR="0082213B" w:rsidRPr="009A1290">
        <w:tab/>
      </w:r>
      <w:r w:rsidR="00B8082A" w:rsidRPr="009A1290">
        <w:t>K.Gerhards</w:t>
      </w:r>
    </w:p>
    <w:p w:rsidR="001C6690" w:rsidRPr="009A1290" w:rsidRDefault="001C6690" w:rsidP="0082213B">
      <w:pPr>
        <w:tabs>
          <w:tab w:val="left" w:pos="6804"/>
        </w:tabs>
      </w:pPr>
    </w:p>
    <w:p w:rsidR="003405AF" w:rsidRPr="009A1290" w:rsidRDefault="003405AF" w:rsidP="003405AF">
      <w:pPr>
        <w:tabs>
          <w:tab w:val="left" w:pos="6804"/>
        </w:tabs>
        <w:ind w:firstLine="720"/>
      </w:pPr>
      <w:r w:rsidRPr="009A1290">
        <w:t xml:space="preserve">Vīza: </w:t>
      </w:r>
    </w:p>
    <w:p w:rsidR="004055F0" w:rsidRPr="009A1290" w:rsidRDefault="003405AF" w:rsidP="001C6690">
      <w:pPr>
        <w:tabs>
          <w:tab w:val="left" w:pos="6804"/>
        </w:tabs>
      </w:pPr>
      <w:r w:rsidRPr="009A1290">
        <w:t>v</w:t>
      </w:r>
      <w:r w:rsidR="00D105FD" w:rsidRPr="009A1290">
        <w:t>alsts sekretār</w:t>
      </w:r>
      <w:r w:rsidR="00B206E2" w:rsidRPr="009A1290">
        <w:t>s</w:t>
      </w:r>
      <w:r w:rsidR="00D105FD" w:rsidRPr="009A1290">
        <w:tab/>
      </w:r>
      <w:r w:rsidR="00B206E2" w:rsidRPr="009A1290">
        <w:t>G</w:t>
      </w:r>
      <w:r w:rsidR="004055F0" w:rsidRPr="009A1290">
        <w:t>.</w:t>
      </w:r>
      <w:r w:rsidR="00B206E2" w:rsidRPr="009A1290">
        <w:t>Puķītis</w:t>
      </w:r>
    </w:p>
    <w:p w:rsidR="00C03A5C" w:rsidRPr="00A33CA9" w:rsidRDefault="00C03A5C" w:rsidP="0082213B">
      <w:pPr>
        <w:tabs>
          <w:tab w:val="left" w:pos="3390"/>
        </w:tabs>
        <w:jc w:val="both"/>
        <w:rPr>
          <w:sz w:val="22"/>
          <w:szCs w:val="22"/>
        </w:rPr>
      </w:pPr>
    </w:p>
    <w:p w:rsidR="00FF0B49" w:rsidRDefault="00FF0B49" w:rsidP="00FA3BFB">
      <w:pPr>
        <w:tabs>
          <w:tab w:val="left" w:pos="3390"/>
        </w:tabs>
        <w:jc w:val="both"/>
        <w:rPr>
          <w:sz w:val="16"/>
          <w:szCs w:val="16"/>
        </w:rPr>
      </w:pPr>
    </w:p>
    <w:p w:rsidR="00FF0B49" w:rsidRDefault="00FF0B49" w:rsidP="00FA3BFB">
      <w:pPr>
        <w:tabs>
          <w:tab w:val="left" w:pos="3390"/>
        </w:tabs>
        <w:jc w:val="both"/>
        <w:rPr>
          <w:sz w:val="16"/>
          <w:szCs w:val="16"/>
        </w:rPr>
      </w:pPr>
    </w:p>
    <w:p w:rsidR="00FF0B49" w:rsidRDefault="00FF0B49" w:rsidP="00FA3BFB">
      <w:pPr>
        <w:tabs>
          <w:tab w:val="left" w:pos="3390"/>
        </w:tabs>
        <w:jc w:val="both"/>
        <w:rPr>
          <w:sz w:val="16"/>
          <w:szCs w:val="16"/>
        </w:rPr>
      </w:pPr>
    </w:p>
    <w:p w:rsidR="00FF0B49" w:rsidRDefault="00FF0B49" w:rsidP="00FA3BFB">
      <w:pPr>
        <w:tabs>
          <w:tab w:val="left" w:pos="3390"/>
        </w:tabs>
        <w:jc w:val="both"/>
        <w:rPr>
          <w:sz w:val="16"/>
          <w:szCs w:val="16"/>
        </w:rPr>
      </w:pPr>
    </w:p>
    <w:p w:rsidR="00FF0B49" w:rsidRDefault="00FF0B49" w:rsidP="00FA3BFB">
      <w:pPr>
        <w:tabs>
          <w:tab w:val="left" w:pos="3390"/>
        </w:tabs>
        <w:jc w:val="both"/>
        <w:rPr>
          <w:sz w:val="16"/>
          <w:szCs w:val="16"/>
        </w:rPr>
      </w:pPr>
    </w:p>
    <w:p w:rsidR="00FF0B49" w:rsidRDefault="00FF0B49" w:rsidP="00FA3BFB">
      <w:pPr>
        <w:tabs>
          <w:tab w:val="left" w:pos="3390"/>
        </w:tabs>
        <w:jc w:val="both"/>
        <w:rPr>
          <w:sz w:val="16"/>
          <w:szCs w:val="16"/>
        </w:rPr>
      </w:pPr>
    </w:p>
    <w:p w:rsidR="00FA3BFB" w:rsidRPr="00A33CA9" w:rsidRDefault="000D318F" w:rsidP="00FA3BFB">
      <w:pPr>
        <w:tabs>
          <w:tab w:val="left" w:pos="3390"/>
        </w:tabs>
        <w:jc w:val="both"/>
        <w:rPr>
          <w:sz w:val="16"/>
          <w:szCs w:val="16"/>
        </w:rPr>
      </w:pPr>
      <w:r>
        <w:rPr>
          <w:sz w:val="16"/>
          <w:szCs w:val="16"/>
        </w:rPr>
        <w:t>03.12</w:t>
      </w:r>
      <w:r w:rsidR="00FA3BFB" w:rsidRPr="00A33CA9">
        <w:rPr>
          <w:sz w:val="16"/>
          <w:szCs w:val="16"/>
        </w:rPr>
        <w:t>.201</w:t>
      </w:r>
      <w:r w:rsidR="006E1709">
        <w:rPr>
          <w:sz w:val="16"/>
          <w:szCs w:val="16"/>
        </w:rPr>
        <w:t>5</w:t>
      </w:r>
      <w:r w:rsidR="00FA3BFB" w:rsidRPr="00A33CA9">
        <w:rPr>
          <w:sz w:val="16"/>
          <w:szCs w:val="16"/>
        </w:rPr>
        <w:t xml:space="preserve"> </w:t>
      </w:r>
      <w:r w:rsidR="008F4F46">
        <w:rPr>
          <w:sz w:val="16"/>
          <w:szCs w:val="16"/>
        </w:rPr>
        <w:t>1</w:t>
      </w:r>
      <w:r>
        <w:rPr>
          <w:sz w:val="16"/>
          <w:szCs w:val="16"/>
        </w:rPr>
        <w:t>0</w:t>
      </w:r>
      <w:r w:rsidR="00947834" w:rsidRPr="00A33CA9">
        <w:rPr>
          <w:sz w:val="16"/>
          <w:szCs w:val="16"/>
        </w:rPr>
        <w:t>:</w:t>
      </w:r>
      <w:r>
        <w:rPr>
          <w:sz w:val="16"/>
          <w:szCs w:val="16"/>
        </w:rPr>
        <w:t>00</w:t>
      </w:r>
    </w:p>
    <w:p w:rsidR="00FA3BFB" w:rsidRPr="00A33CA9" w:rsidRDefault="00B239C9" w:rsidP="00FA3BFB">
      <w:pPr>
        <w:tabs>
          <w:tab w:val="left" w:pos="6804"/>
        </w:tabs>
        <w:jc w:val="both"/>
        <w:rPr>
          <w:sz w:val="16"/>
          <w:szCs w:val="16"/>
        </w:rPr>
      </w:pPr>
      <w:r>
        <w:rPr>
          <w:sz w:val="16"/>
          <w:szCs w:val="16"/>
        </w:rPr>
        <w:t>1</w:t>
      </w:r>
      <w:r w:rsidR="003A005E">
        <w:rPr>
          <w:sz w:val="16"/>
          <w:szCs w:val="16"/>
        </w:rPr>
        <w:t>095</w:t>
      </w:r>
    </w:p>
    <w:p w:rsidR="00FA3BFB" w:rsidRPr="00A33CA9" w:rsidRDefault="00ED7AB4" w:rsidP="00FA3BFB">
      <w:pPr>
        <w:tabs>
          <w:tab w:val="left" w:pos="6804"/>
        </w:tabs>
        <w:jc w:val="both"/>
        <w:rPr>
          <w:sz w:val="16"/>
          <w:szCs w:val="16"/>
        </w:rPr>
      </w:pPr>
      <w:r>
        <w:rPr>
          <w:sz w:val="16"/>
          <w:szCs w:val="16"/>
        </w:rPr>
        <w:t>K.Puriņa</w:t>
      </w:r>
    </w:p>
    <w:p w:rsidR="00FA3BFB" w:rsidRPr="00A33CA9" w:rsidRDefault="00ED7AB4" w:rsidP="00FA3BFB">
      <w:pPr>
        <w:tabs>
          <w:tab w:val="left" w:pos="6804"/>
        </w:tabs>
        <w:jc w:val="both"/>
        <w:rPr>
          <w:sz w:val="16"/>
          <w:szCs w:val="16"/>
        </w:rPr>
      </w:pPr>
      <w:r>
        <w:rPr>
          <w:sz w:val="16"/>
          <w:szCs w:val="16"/>
        </w:rPr>
        <w:t>67026</w:t>
      </w:r>
      <w:r w:rsidRPr="00E54CB9">
        <w:rPr>
          <w:sz w:val="16"/>
          <w:szCs w:val="16"/>
        </w:rPr>
        <w:t>461</w:t>
      </w:r>
      <w:r w:rsidR="00FA3BFB" w:rsidRPr="00A33CA9">
        <w:rPr>
          <w:sz w:val="16"/>
          <w:szCs w:val="16"/>
        </w:rPr>
        <w:t>,</w:t>
      </w:r>
      <w:hyperlink r:id="rId9" w:history="1">
        <w:r w:rsidRPr="003C6901">
          <w:rPr>
            <w:rStyle w:val="Hyperlink"/>
            <w:sz w:val="16"/>
            <w:szCs w:val="16"/>
          </w:rPr>
          <w:t xml:space="preserve"> kristine.purina@varam.gov.lv</w:t>
        </w:r>
      </w:hyperlink>
    </w:p>
    <w:sectPr w:rsidR="00FA3BFB" w:rsidRPr="00A33CA9" w:rsidSect="00B93576">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CE" w:rsidRDefault="001E34CE">
      <w:r>
        <w:separator/>
      </w:r>
    </w:p>
  </w:endnote>
  <w:endnote w:type="continuationSeparator" w:id="0">
    <w:p w:rsidR="001E34CE" w:rsidRDefault="001E34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8" w:rsidRPr="00FD4357" w:rsidRDefault="00F84138" w:rsidP="00532A8F">
    <w:pPr>
      <w:pStyle w:val="naisc"/>
      <w:spacing w:before="0" w:after="0"/>
      <w:jc w:val="both"/>
      <w:rPr>
        <w:sz w:val="20"/>
        <w:szCs w:val="20"/>
      </w:rPr>
    </w:pPr>
    <w:r w:rsidRPr="00FD4357">
      <w:rPr>
        <w:sz w:val="20"/>
        <w:szCs w:val="20"/>
      </w:rPr>
      <w:t>VARAMAnot_</w:t>
    </w:r>
    <w:r w:rsidR="000D318F">
      <w:rPr>
        <w:sz w:val="20"/>
        <w:szCs w:val="20"/>
      </w:rPr>
      <w:t>0312</w:t>
    </w:r>
    <w:r w:rsidRPr="00FD4357">
      <w:rPr>
        <w:sz w:val="20"/>
        <w:szCs w:val="20"/>
      </w:rPr>
      <w:t>15_</w:t>
    </w:r>
    <w:r w:rsidR="0011191D">
      <w:rPr>
        <w:sz w:val="20"/>
        <w:szCs w:val="20"/>
      </w:rPr>
      <w:t>MK319_</w:t>
    </w:r>
    <w:r w:rsidRPr="00FD4357">
      <w:rPr>
        <w:sz w:val="20"/>
        <w:szCs w:val="20"/>
      </w:rPr>
      <w:t>reģenerācija; Ministru kabineta noteikumu projekta „Grozījumi Ministru kabineta 2011.gada 26.apīļa noteikumos Nr.319 „Noteikumi par atkritumu reģenerācijas un apglabāšanas veidiem”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8" w:rsidRPr="00FD4357" w:rsidRDefault="00F84138" w:rsidP="0073390C">
    <w:pPr>
      <w:pStyle w:val="naisc"/>
      <w:spacing w:before="0" w:after="0"/>
      <w:jc w:val="both"/>
      <w:rPr>
        <w:sz w:val="20"/>
        <w:szCs w:val="20"/>
      </w:rPr>
    </w:pPr>
    <w:r w:rsidRPr="00FD4357">
      <w:rPr>
        <w:sz w:val="20"/>
        <w:szCs w:val="20"/>
      </w:rPr>
      <w:t>VARAMAnot_</w:t>
    </w:r>
    <w:r w:rsidR="000D318F">
      <w:rPr>
        <w:sz w:val="20"/>
        <w:szCs w:val="20"/>
      </w:rPr>
      <w:t>0312</w:t>
    </w:r>
    <w:r w:rsidRPr="00FD4357">
      <w:rPr>
        <w:sz w:val="20"/>
        <w:szCs w:val="20"/>
      </w:rPr>
      <w:t>15_</w:t>
    </w:r>
    <w:r w:rsidR="0011191D">
      <w:rPr>
        <w:sz w:val="20"/>
        <w:szCs w:val="20"/>
      </w:rPr>
      <w:t>MK319_</w:t>
    </w:r>
    <w:r w:rsidRPr="00FD4357">
      <w:rPr>
        <w:sz w:val="20"/>
        <w:szCs w:val="20"/>
      </w:rPr>
      <w:t>reģenerācija; Ministru kabineta noteikumu projekta „Grozījumi Ministru kabineta 2011.gada 26.aprīļa noteikumos Nr.319 „Noteikumi par atkritumu reģenerācijas un apglabāšanas veidiem””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CE" w:rsidRDefault="001E34CE">
      <w:r>
        <w:separator/>
      </w:r>
    </w:p>
  </w:footnote>
  <w:footnote w:type="continuationSeparator" w:id="0">
    <w:p w:rsidR="001E34CE" w:rsidRDefault="001E34CE">
      <w:r>
        <w:continuationSeparator/>
      </w:r>
    </w:p>
  </w:footnote>
  <w:footnote w:id="1">
    <w:p w:rsidR="004750A9" w:rsidRPr="009427E0" w:rsidRDefault="004750A9" w:rsidP="004750A9">
      <w:pPr>
        <w:rPr>
          <w:sz w:val="16"/>
          <w:szCs w:val="16"/>
        </w:rPr>
      </w:pPr>
      <w:r w:rsidRPr="009427E0">
        <w:rPr>
          <w:rStyle w:val="FootnoteReference"/>
          <w:sz w:val="16"/>
          <w:szCs w:val="16"/>
        </w:rPr>
        <w:footnoteRef/>
      </w:r>
      <w:r w:rsidRPr="009427E0">
        <w:rPr>
          <w:sz w:val="16"/>
          <w:szCs w:val="16"/>
        </w:rPr>
        <w:t xml:space="preserve"> 1 </w:t>
      </w:r>
      <w:r w:rsidRPr="000C69FE">
        <w:rPr>
          <w:i/>
          <w:sz w:val="16"/>
          <w:szCs w:val="16"/>
        </w:rPr>
        <w:t>Report on the impact of R1 climate correction factor on the Waste-to-Energy (WtE) plants based on data provided by Member States</w:t>
      </w:r>
    </w:p>
    <w:p w:rsidR="004750A9" w:rsidRPr="0061611D" w:rsidRDefault="00834374" w:rsidP="004750A9">
      <w:hyperlink r:id="rId1" w:history="1">
        <w:r w:rsidR="004750A9" w:rsidRPr="009427E0">
          <w:rPr>
            <w:rStyle w:val="Hyperlink"/>
            <w:sz w:val="16"/>
            <w:szCs w:val="16"/>
          </w:rPr>
          <w:t>http://iet.jrc.ec.europa.eu/remea/sites/remea/files/r1reportfinal_online_.pdf</w:t>
        </w:r>
      </w:hyperlink>
      <w:r w:rsidR="004750A9">
        <w:t xml:space="preserve"> </w:t>
      </w:r>
    </w:p>
  </w:footnote>
  <w:footnote w:id="2">
    <w:p w:rsidR="004750A9" w:rsidRDefault="004750A9" w:rsidP="004750A9">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8" w:rsidRDefault="00834374" w:rsidP="002935F0">
    <w:pPr>
      <w:pStyle w:val="Header"/>
      <w:framePr w:wrap="around" w:vAnchor="text" w:hAnchor="margin" w:xAlign="center" w:y="1"/>
      <w:rPr>
        <w:rStyle w:val="PageNumber"/>
      </w:rPr>
    </w:pPr>
    <w:r>
      <w:rPr>
        <w:rStyle w:val="PageNumber"/>
      </w:rPr>
      <w:fldChar w:fldCharType="begin"/>
    </w:r>
    <w:r w:rsidR="00F84138">
      <w:rPr>
        <w:rStyle w:val="PageNumber"/>
      </w:rPr>
      <w:instrText xml:space="preserve">PAGE  </w:instrText>
    </w:r>
    <w:r>
      <w:rPr>
        <w:rStyle w:val="PageNumber"/>
      </w:rPr>
      <w:fldChar w:fldCharType="end"/>
    </w:r>
  </w:p>
  <w:p w:rsidR="00F84138" w:rsidRDefault="00F84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90342"/>
      <w:docPartObj>
        <w:docPartGallery w:val="Page Numbers (Top of Page)"/>
        <w:docPartUnique/>
      </w:docPartObj>
    </w:sdtPr>
    <w:sdtEndPr>
      <w:rPr>
        <w:noProof/>
      </w:rPr>
    </w:sdtEndPr>
    <w:sdtContent>
      <w:p w:rsidR="00F84138" w:rsidRDefault="00834374">
        <w:pPr>
          <w:pStyle w:val="Header"/>
          <w:jc w:val="center"/>
        </w:pPr>
        <w:r>
          <w:fldChar w:fldCharType="begin"/>
        </w:r>
        <w:r w:rsidR="0038123A">
          <w:instrText xml:space="preserve"> PAGE   \* MERGEFORMAT </w:instrText>
        </w:r>
        <w:r>
          <w:fldChar w:fldCharType="separate"/>
        </w:r>
        <w:r w:rsidR="00A94591">
          <w:rPr>
            <w:noProof/>
          </w:rPr>
          <w:t>5</w:t>
        </w:r>
        <w:r>
          <w:rPr>
            <w:noProof/>
          </w:rPr>
          <w:fldChar w:fldCharType="end"/>
        </w:r>
      </w:p>
    </w:sdtContent>
  </w:sdt>
  <w:p w:rsidR="00F84138" w:rsidRDefault="00F84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62985"/>
    <w:multiLevelType w:val="hybridMultilevel"/>
    <w:tmpl w:val="12D61FCC"/>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672CB2"/>
    <w:multiLevelType w:val="hybridMultilevel"/>
    <w:tmpl w:val="41F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27B6C"/>
    <w:multiLevelType w:val="hybridMultilevel"/>
    <w:tmpl w:val="29D4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450365"/>
    <w:multiLevelType w:val="hybridMultilevel"/>
    <w:tmpl w:val="8A66E664"/>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2746AC"/>
    <w:multiLevelType w:val="hybridMultilevel"/>
    <w:tmpl w:val="ECF4F38C"/>
    <w:lvl w:ilvl="0" w:tplc="5EFE97E0">
      <w:start w:val="1"/>
      <w:numFmt w:val="decimal"/>
      <w:lvlText w:val="%1)"/>
      <w:lvlJc w:val="left"/>
      <w:pPr>
        <w:ind w:left="1440" w:hanging="360"/>
      </w:pPr>
      <w:rPr>
        <w:rFonts w:ascii="Times New Roman" w:hAnsi="Times New Roman" w:cs="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9">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1">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2">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5">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6">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7">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7AD5475"/>
    <w:multiLevelType w:val="hybridMultilevel"/>
    <w:tmpl w:val="C55CF06C"/>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2">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D62453B"/>
    <w:multiLevelType w:val="hybridMultilevel"/>
    <w:tmpl w:val="9934D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7">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9"/>
  </w:num>
  <w:num w:numId="2">
    <w:abstractNumId w:val="10"/>
  </w:num>
  <w:num w:numId="3">
    <w:abstractNumId w:val="7"/>
  </w:num>
  <w:num w:numId="4">
    <w:abstractNumId w:val="21"/>
  </w:num>
  <w:num w:numId="5">
    <w:abstractNumId w:val="8"/>
  </w:num>
  <w:num w:numId="6">
    <w:abstractNumId w:val="16"/>
  </w:num>
  <w:num w:numId="7">
    <w:abstractNumId w:val="22"/>
  </w:num>
  <w:num w:numId="8">
    <w:abstractNumId w:val="28"/>
  </w:num>
  <w:num w:numId="9">
    <w:abstractNumId w:val="12"/>
  </w:num>
  <w:num w:numId="10">
    <w:abstractNumId w:val="35"/>
  </w:num>
  <w:num w:numId="11">
    <w:abstractNumId w:val="15"/>
  </w:num>
  <w:num w:numId="12">
    <w:abstractNumId w:val="25"/>
  </w:num>
  <w:num w:numId="13">
    <w:abstractNumId w:val="6"/>
  </w:num>
  <w:num w:numId="14">
    <w:abstractNumId w:val="18"/>
  </w:num>
  <w:num w:numId="15">
    <w:abstractNumId w:val="29"/>
  </w:num>
  <w:num w:numId="16">
    <w:abstractNumId w:val="27"/>
  </w:num>
  <w:num w:numId="17">
    <w:abstractNumId w:val="0"/>
  </w:num>
  <w:num w:numId="18">
    <w:abstractNumId w:val="34"/>
  </w:num>
  <w:num w:numId="19">
    <w:abstractNumId w:val="37"/>
  </w:num>
  <w:num w:numId="20">
    <w:abstractNumId w:val="30"/>
  </w:num>
  <w:num w:numId="21">
    <w:abstractNumId w:val="23"/>
  </w:num>
  <w:num w:numId="22">
    <w:abstractNumId w:val="20"/>
  </w:num>
  <w:num w:numId="23">
    <w:abstractNumId w:val="26"/>
  </w:num>
  <w:num w:numId="24">
    <w:abstractNumId w:val="1"/>
  </w:num>
  <w:num w:numId="25">
    <w:abstractNumId w:val="14"/>
  </w:num>
  <w:num w:numId="26">
    <w:abstractNumId w:val="32"/>
  </w:num>
  <w:num w:numId="27">
    <w:abstractNumId w:val="24"/>
  </w:num>
  <w:num w:numId="28">
    <w:abstractNumId w:val="3"/>
  </w:num>
  <w:num w:numId="29">
    <w:abstractNumId w:val="19"/>
  </w:num>
  <w:num w:numId="30">
    <w:abstractNumId w:val="36"/>
  </w:num>
  <w:num w:numId="31">
    <w:abstractNumId w:val="17"/>
  </w:num>
  <w:num w:numId="32">
    <w:abstractNumId w:val="2"/>
  </w:num>
  <w:num w:numId="33">
    <w:abstractNumId w:val="4"/>
  </w:num>
  <w:num w:numId="34">
    <w:abstractNumId w:val="11"/>
  </w:num>
  <w:num w:numId="35">
    <w:abstractNumId w:val="5"/>
  </w:num>
  <w:num w:numId="36">
    <w:abstractNumId w:val="13"/>
  </w:num>
  <w:num w:numId="37">
    <w:abstractNumId w:val="3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activeWritingStyle w:appName="MSWord" w:lang="lv-LV" w:vendorID="71" w:dllVersion="512" w:checkStyle="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057A45"/>
    <w:rsid w:val="000001DF"/>
    <w:rsid w:val="000003A5"/>
    <w:rsid w:val="0000104B"/>
    <w:rsid w:val="00002369"/>
    <w:rsid w:val="00002ED1"/>
    <w:rsid w:val="00003293"/>
    <w:rsid w:val="00003677"/>
    <w:rsid w:val="00003838"/>
    <w:rsid w:val="00004BB0"/>
    <w:rsid w:val="00005285"/>
    <w:rsid w:val="000056C0"/>
    <w:rsid w:val="00005DFA"/>
    <w:rsid w:val="00005F38"/>
    <w:rsid w:val="00006425"/>
    <w:rsid w:val="00006EA8"/>
    <w:rsid w:val="00007948"/>
    <w:rsid w:val="00011581"/>
    <w:rsid w:val="00011FC2"/>
    <w:rsid w:val="00012499"/>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87A"/>
    <w:rsid w:val="00023887"/>
    <w:rsid w:val="00023C98"/>
    <w:rsid w:val="000240BA"/>
    <w:rsid w:val="000267FA"/>
    <w:rsid w:val="00027D4C"/>
    <w:rsid w:val="00030818"/>
    <w:rsid w:val="000333FC"/>
    <w:rsid w:val="00033418"/>
    <w:rsid w:val="00033E8D"/>
    <w:rsid w:val="00034141"/>
    <w:rsid w:val="0003431E"/>
    <w:rsid w:val="000345C2"/>
    <w:rsid w:val="00035450"/>
    <w:rsid w:val="00035EDF"/>
    <w:rsid w:val="00036E87"/>
    <w:rsid w:val="00037DBF"/>
    <w:rsid w:val="00040CB0"/>
    <w:rsid w:val="00044DB3"/>
    <w:rsid w:val="00044FCF"/>
    <w:rsid w:val="000465F4"/>
    <w:rsid w:val="0004660D"/>
    <w:rsid w:val="000473CC"/>
    <w:rsid w:val="00047C6B"/>
    <w:rsid w:val="00047F1F"/>
    <w:rsid w:val="00047F28"/>
    <w:rsid w:val="00050917"/>
    <w:rsid w:val="000537CE"/>
    <w:rsid w:val="00053B7F"/>
    <w:rsid w:val="000543E3"/>
    <w:rsid w:val="0005569D"/>
    <w:rsid w:val="00055A2E"/>
    <w:rsid w:val="00057967"/>
    <w:rsid w:val="00057A45"/>
    <w:rsid w:val="00060BC0"/>
    <w:rsid w:val="00061EF7"/>
    <w:rsid w:val="0006259D"/>
    <w:rsid w:val="00062D16"/>
    <w:rsid w:val="000630F4"/>
    <w:rsid w:val="0006413F"/>
    <w:rsid w:val="00064D51"/>
    <w:rsid w:val="000663C1"/>
    <w:rsid w:val="00067D1A"/>
    <w:rsid w:val="000700FE"/>
    <w:rsid w:val="000766E3"/>
    <w:rsid w:val="000769BD"/>
    <w:rsid w:val="00076EF5"/>
    <w:rsid w:val="00077B28"/>
    <w:rsid w:val="000810F2"/>
    <w:rsid w:val="00081BF2"/>
    <w:rsid w:val="00081F50"/>
    <w:rsid w:val="000821FE"/>
    <w:rsid w:val="000831F6"/>
    <w:rsid w:val="00084537"/>
    <w:rsid w:val="000857C2"/>
    <w:rsid w:val="00085CB2"/>
    <w:rsid w:val="000866E9"/>
    <w:rsid w:val="00087C64"/>
    <w:rsid w:val="0009165B"/>
    <w:rsid w:val="00091895"/>
    <w:rsid w:val="0009339C"/>
    <w:rsid w:val="000943E6"/>
    <w:rsid w:val="0009467F"/>
    <w:rsid w:val="000947C0"/>
    <w:rsid w:val="00094944"/>
    <w:rsid w:val="00095FEE"/>
    <w:rsid w:val="00096762"/>
    <w:rsid w:val="00096FC7"/>
    <w:rsid w:val="00097499"/>
    <w:rsid w:val="000A00B4"/>
    <w:rsid w:val="000A0F85"/>
    <w:rsid w:val="000A2217"/>
    <w:rsid w:val="000A3B18"/>
    <w:rsid w:val="000A48C5"/>
    <w:rsid w:val="000A6FA4"/>
    <w:rsid w:val="000B2E5D"/>
    <w:rsid w:val="000B2F97"/>
    <w:rsid w:val="000B4009"/>
    <w:rsid w:val="000B664E"/>
    <w:rsid w:val="000B68AE"/>
    <w:rsid w:val="000B6E35"/>
    <w:rsid w:val="000C0AD7"/>
    <w:rsid w:val="000C0D48"/>
    <w:rsid w:val="000C14C2"/>
    <w:rsid w:val="000C23E8"/>
    <w:rsid w:val="000C327E"/>
    <w:rsid w:val="000C3CA9"/>
    <w:rsid w:val="000C4626"/>
    <w:rsid w:val="000C4F7A"/>
    <w:rsid w:val="000C59B1"/>
    <w:rsid w:val="000C6415"/>
    <w:rsid w:val="000C7AE9"/>
    <w:rsid w:val="000D0155"/>
    <w:rsid w:val="000D318F"/>
    <w:rsid w:val="000D5011"/>
    <w:rsid w:val="000D6357"/>
    <w:rsid w:val="000D7422"/>
    <w:rsid w:val="000D7D32"/>
    <w:rsid w:val="000E0B3F"/>
    <w:rsid w:val="000E52AF"/>
    <w:rsid w:val="000E581B"/>
    <w:rsid w:val="000E64C6"/>
    <w:rsid w:val="000E7760"/>
    <w:rsid w:val="000F1068"/>
    <w:rsid w:val="000F1E6D"/>
    <w:rsid w:val="000F1E99"/>
    <w:rsid w:val="000F338A"/>
    <w:rsid w:val="000F386A"/>
    <w:rsid w:val="000F4FDD"/>
    <w:rsid w:val="000F56E3"/>
    <w:rsid w:val="000F5C65"/>
    <w:rsid w:val="000F5DFB"/>
    <w:rsid w:val="000F6083"/>
    <w:rsid w:val="000F6601"/>
    <w:rsid w:val="000F77FE"/>
    <w:rsid w:val="001013A9"/>
    <w:rsid w:val="00102BD7"/>
    <w:rsid w:val="00104AC3"/>
    <w:rsid w:val="00105B31"/>
    <w:rsid w:val="00106273"/>
    <w:rsid w:val="00106A76"/>
    <w:rsid w:val="00107CE4"/>
    <w:rsid w:val="001116A8"/>
    <w:rsid w:val="0011191D"/>
    <w:rsid w:val="001131CB"/>
    <w:rsid w:val="001134EF"/>
    <w:rsid w:val="00114E39"/>
    <w:rsid w:val="00115DE1"/>
    <w:rsid w:val="00115F91"/>
    <w:rsid w:val="00116B81"/>
    <w:rsid w:val="00117171"/>
    <w:rsid w:val="00117E8F"/>
    <w:rsid w:val="001213F1"/>
    <w:rsid w:val="00121ABD"/>
    <w:rsid w:val="00122831"/>
    <w:rsid w:val="00122EC4"/>
    <w:rsid w:val="00123BFA"/>
    <w:rsid w:val="001246EB"/>
    <w:rsid w:val="00124882"/>
    <w:rsid w:val="001256C9"/>
    <w:rsid w:val="00125F63"/>
    <w:rsid w:val="00126108"/>
    <w:rsid w:val="00127E66"/>
    <w:rsid w:val="001308AE"/>
    <w:rsid w:val="00131483"/>
    <w:rsid w:val="0013207A"/>
    <w:rsid w:val="0013322B"/>
    <w:rsid w:val="001351F7"/>
    <w:rsid w:val="00135360"/>
    <w:rsid w:val="00135B04"/>
    <w:rsid w:val="00135B78"/>
    <w:rsid w:val="001365EB"/>
    <w:rsid w:val="00136EE9"/>
    <w:rsid w:val="00140E02"/>
    <w:rsid w:val="001415DC"/>
    <w:rsid w:val="001420F4"/>
    <w:rsid w:val="00142409"/>
    <w:rsid w:val="00142889"/>
    <w:rsid w:val="00142FCE"/>
    <w:rsid w:val="00143035"/>
    <w:rsid w:val="00144206"/>
    <w:rsid w:val="001446F4"/>
    <w:rsid w:val="00144F94"/>
    <w:rsid w:val="0014530B"/>
    <w:rsid w:val="001459C7"/>
    <w:rsid w:val="00146EE7"/>
    <w:rsid w:val="00147B63"/>
    <w:rsid w:val="001529F6"/>
    <w:rsid w:val="00153594"/>
    <w:rsid w:val="00154AD6"/>
    <w:rsid w:val="0015629B"/>
    <w:rsid w:val="0015656B"/>
    <w:rsid w:val="00157F99"/>
    <w:rsid w:val="00161055"/>
    <w:rsid w:val="0016277E"/>
    <w:rsid w:val="00163695"/>
    <w:rsid w:val="00166B9E"/>
    <w:rsid w:val="0017198F"/>
    <w:rsid w:val="00171EBB"/>
    <w:rsid w:val="0017371E"/>
    <w:rsid w:val="001738DF"/>
    <w:rsid w:val="00174744"/>
    <w:rsid w:val="00174DD2"/>
    <w:rsid w:val="00176455"/>
    <w:rsid w:val="00176719"/>
    <w:rsid w:val="00177B2B"/>
    <w:rsid w:val="00177C82"/>
    <w:rsid w:val="00180AAF"/>
    <w:rsid w:val="0018329C"/>
    <w:rsid w:val="00194999"/>
    <w:rsid w:val="00196092"/>
    <w:rsid w:val="00196280"/>
    <w:rsid w:val="001966C0"/>
    <w:rsid w:val="001974CE"/>
    <w:rsid w:val="001A1402"/>
    <w:rsid w:val="001A495C"/>
    <w:rsid w:val="001A677D"/>
    <w:rsid w:val="001B0AF6"/>
    <w:rsid w:val="001B124B"/>
    <w:rsid w:val="001B1945"/>
    <w:rsid w:val="001B1DE0"/>
    <w:rsid w:val="001B25AF"/>
    <w:rsid w:val="001B67A9"/>
    <w:rsid w:val="001C0AAD"/>
    <w:rsid w:val="001C1363"/>
    <w:rsid w:val="001C1764"/>
    <w:rsid w:val="001C1C50"/>
    <w:rsid w:val="001C29BB"/>
    <w:rsid w:val="001C3131"/>
    <w:rsid w:val="001C3946"/>
    <w:rsid w:val="001C449A"/>
    <w:rsid w:val="001C5849"/>
    <w:rsid w:val="001C606F"/>
    <w:rsid w:val="001C6690"/>
    <w:rsid w:val="001D042D"/>
    <w:rsid w:val="001D0707"/>
    <w:rsid w:val="001D11D4"/>
    <w:rsid w:val="001D1494"/>
    <w:rsid w:val="001D1664"/>
    <w:rsid w:val="001D399A"/>
    <w:rsid w:val="001D3B6D"/>
    <w:rsid w:val="001D6BE8"/>
    <w:rsid w:val="001D77BE"/>
    <w:rsid w:val="001E0BA9"/>
    <w:rsid w:val="001E2237"/>
    <w:rsid w:val="001E34CE"/>
    <w:rsid w:val="001E376A"/>
    <w:rsid w:val="001E61F0"/>
    <w:rsid w:val="001E74D5"/>
    <w:rsid w:val="001E7C98"/>
    <w:rsid w:val="001F194B"/>
    <w:rsid w:val="001F1FBD"/>
    <w:rsid w:val="001F2596"/>
    <w:rsid w:val="001F30CC"/>
    <w:rsid w:val="001F523F"/>
    <w:rsid w:val="001F554E"/>
    <w:rsid w:val="001F56B9"/>
    <w:rsid w:val="001F56E6"/>
    <w:rsid w:val="001F5760"/>
    <w:rsid w:val="001F7119"/>
    <w:rsid w:val="001F7247"/>
    <w:rsid w:val="00201278"/>
    <w:rsid w:val="002019CB"/>
    <w:rsid w:val="002023DD"/>
    <w:rsid w:val="002031A2"/>
    <w:rsid w:val="002033A6"/>
    <w:rsid w:val="00204238"/>
    <w:rsid w:val="00204C30"/>
    <w:rsid w:val="00204CE1"/>
    <w:rsid w:val="00204E76"/>
    <w:rsid w:val="002078DB"/>
    <w:rsid w:val="00210AEA"/>
    <w:rsid w:val="00211288"/>
    <w:rsid w:val="002120B6"/>
    <w:rsid w:val="002133E2"/>
    <w:rsid w:val="00214299"/>
    <w:rsid w:val="002147B9"/>
    <w:rsid w:val="00214C14"/>
    <w:rsid w:val="00215196"/>
    <w:rsid w:val="00215216"/>
    <w:rsid w:val="00215287"/>
    <w:rsid w:val="00216F68"/>
    <w:rsid w:val="00217A5F"/>
    <w:rsid w:val="00220067"/>
    <w:rsid w:val="00220D7E"/>
    <w:rsid w:val="00221251"/>
    <w:rsid w:val="00221ADE"/>
    <w:rsid w:val="0022214D"/>
    <w:rsid w:val="002222E8"/>
    <w:rsid w:val="00222714"/>
    <w:rsid w:val="00223169"/>
    <w:rsid w:val="0022346E"/>
    <w:rsid w:val="00223B41"/>
    <w:rsid w:val="00225065"/>
    <w:rsid w:val="00225E9A"/>
    <w:rsid w:val="002262EF"/>
    <w:rsid w:val="002267D6"/>
    <w:rsid w:val="00227ED2"/>
    <w:rsid w:val="00233263"/>
    <w:rsid w:val="0023355E"/>
    <w:rsid w:val="00234E86"/>
    <w:rsid w:val="0023604C"/>
    <w:rsid w:val="0023639E"/>
    <w:rsid w:val="002372B8"/>
    <w:rsid w:val="00237E5A"/>
    <w:rsid w:val="0024033C"/>
    <w:rsid w:val="0024033E"/>
    <w:rsid w:val="0024151D"/>
    <w:rsid w:val="002434D6"/>
    <w:rsid w:val="00243ACE"/>
    <w:rsid w:val="00243AF7"/>
    <w:rsid w:val="00246BC0"/>
    <w:rsid w:val="00246C24"/>
    <w:rsid w:val="00247189"/>
    <w:rsid w:val="00247ADA"/>
    <w:rsid w:val="00247D3A"/>
    <w:rsid w:val="00250912"/>
    <w:rsid w:val="00251507"/>
    <w:rsid w:val="00252B7E"/>
    <w:rsid w:val="00253722"/>
    <w:rsid w:val="0025387D"/>
    <w:rsid w:val="00253B7F"/>
    <w:rsid w:val="002543F7"/>
    <w:rsid w:val="002551B6"/>
    <w:rsid w:val="00255B7E"/>
    <w:rsid w:val="00256034"/>
    <w:rsid w:val="002572C6"/>
    <w:rsid w:val="00257806"/>
    <w:rsid w:val="002603DE"/>
    <w:rsid w:val="00262D20"/>
    <w:rsid w:val="00264888"/>
    <w:rsid w:val="0026509C"/>
    <w:rsid w:val="00265A78"/>
    <w:rsid w:val="00265C31"/>
    <w:rsid w:val="00267734"/>
    <w:rsid w:val="00267B77"/>
    <w:rsid w:val="0027267E"/>
    <w:rsid w:val="00272B1E"/>
    <w:rsid w:val="0027424A"/>
    <w:rsid w:val="00274871"/>
    <w:rsid w:val="00275F69"/>
    <w:rsid w:val="00276140"/>
    <w:rsid w:val="002817C8"/>
    <w:rsid w:val="002829BF"/>
    <w:rsid w:val="00282C82"/>
    <w:rsid w:val="00283DD3"/>
    <w:rsid w:val="00284A74"/>
    <w:rsid w:val="00285EFB"/>
    <w:rsid w:val="0028632C"/>
    <w:rsid w:val="00287276"/>
    <w:rsid w:val="0028743D"/>
    <w:rsid w:val="002878B7"/>
    <w:rsid w:val="00287B3F"/>
    <w:rsid w:val="00287BEF"/>
    <w:rsid w:val="00290908"/>
    <w:rsid w:val="002919FA"/>
    <w:rsid w:val="002935F0"/>
    <w:rsid w:val="00295590"/>
    <w:rsid w:val="00296B9D"/>
    <w:rsid w:val="00297CD5"/>
    <w:rsid w:val="002A0D01"/>
    <w:rsid w:val="002A179C"/>
    <w:rsid w:val="002A2592"/>
    <w:rsid w:val="002A3159"/>
    <w:rsid w:val="002A3CA8"/>
    <w:rsid w:val="002A4CF3"/>
    <w:rsid w:val="002A70AA"/>
    <w:rsid w:val="002B0A39"/>
    <w:rsid w:val="002B1469"/>
    <w:rsid w:val="002B1874"/>
    <w:rsid w:val="002B3D61"/>
    <w:rsid w:val="002B3F8F"/>
    <w:rsid w:val="002B5708"/>
    <w:rsid w:val="002B5960"/>
    <w:rsid w:val="002B6583"/>
    <w:rsid w:val="002B664B"/>
    <w:rsid w:val="002B6783"/>
    <w:rsid w:val="002B7B9C"/>
    <w:rsid w:val="002C0048"/>
    <w:rsid w:val="002C0FE8"/>
    <w:rsid w:val="002C2C45"/>
    <w:rsid w:val="002C3503"/>
    <w:rsid w:val="002C3C06"/>
    <w:rsid w:val="002C42AE"/>
    <w:rsid w:val="002C458D"/>
    <w:rsid w:val="002C58CA"/>
    <w:rsid w:val="002C5F0C"/>
    <w:rsid w:val="002C6C0C"/>
    <w:rsid w:val="002C789E"/>
    <w:rsid w:val="002C7B76"/>
    <w:rsid w:val="002D0035"/>
    <w:rsid w:val="002D2599"/>
    <w:rsid w:val="002D2AA0"/>
    <w:rsid w:val="002D3D47"/>
    <w:rsid w:val="002D45F6"/>
    <w:rsid w:val="002D567B"/>
    <w:rsid w:val="002D7F76"/>
    <w:rsid w:val="002E2318"/>
    <w:rsid w:val="002E29C3"/>
    <w:rsid w:val="002E2EF1"/>
    <w:rsid w:val="002E320E"/>
    <w:rsid w:val="002E3742"/>
    <w:rsid w:val="002E5D99"/>
    <w:rsid w:val="002E758E"/>
    <w:rsid w:val="002E7BB3"/>
    <w:rsid w:val="002E7C61"/>
    <w:rsid w:val="002F2EF4"/>
    <w:rsid w:val="002F36C7"/>
    <w:rsid w:val="002F608C"/>
    <w:rsid w:val="002F6FE9"/>
    <w:rsid w:val="00301648"/>
    <w:rsid w:val="00301DFA"/>
    <w:rsid w:val="003028D9"/>
    <w:rsid w:val="0030350A"/>
    <w:rsid w:val="0030720F"/>
    <w:rsid w:val="003073B6"/>
    <w:rsid w:val="00310936"/>
    <w:rsid w:val="00310E53"/>
    <w:rsid w:val="003119A3"/>
    <w:rsid w:val="003129AD"/>
    <w:rsid w:val="00313BA3"/>
    <w:rsid w:val="00315501"/>
    <w:rsid w:val="00316933"/>
    <w:rsid w:val="003201D5"/>
    <w:rsid w:val="00320742"/>
    <w:rsid w:val="003214CE"/>
    <w:rsid w:val="0032159E"/>
    <w:rsid w:val="00322989"/>
    <w:rsid w:val="003237A5"/>
    <w:rsid w:val="00326FAB"/>
    <w:rsid w:val="00327EBC"/>
    <w:rsid w:val="0033002D"/>
    <w:rsid w:val="00330174"/>
    <w:rsid w:val="00330DEE"/>
    <w:rsid w:val="00330E8C"/>
    <w:rsid w:val="0033121E"/>
    <w:rsid w:val="0033181F"/>
    <w:rsid w:val="00333C26"/>
    <w:rsid w:val="0033404F"/>
    <w:rsid w:val="003360E9"/>
    <w:rsid w:val="0033636A"/>
    <w:rsid w:val="003366B8"/>
    <w:rsid w:val="00336A78"/>
    <w:rsid w:val="003405AF"/>
    <w:rsid w:val="00340727"/>
    <w:rsid w:val="00340C5B"/>
    <w:rsid w:val="00342323"/>
    <w:rsid w:val="00343348"/>
    <w:rsid w:val="00343453"/>
    <w:rsid w:val="00343492"/>
    <w:rsid w:val="003439CC"/>
    <w:rsid w:val="00343B4F"/>
    <w:rsid w:val="0034481C"/>
    <w:rsid w:val="003449FB"/>
    <w:rsid w:val="00344F1A"/>
    <w:rsid w:val="00346DAF"/>
    <w:rsid w:val="003472FC"/>
    <w:rsid w:val="00347569"/>
    <w:rsid w:val="00350536"/>
    <w:rsid w:val="00351EF6"/>
    <w:rsid w:val="00352CB6"/>
    <w:rsid w:val="00353CE2"/>
    <w:rsid w:val="00353D3D"/>
    <w:rsid w:val="00354310"/>
    <w:rsid w:val="003552FD"/>
    <w:rsid w:val="003558DE"/>
    <w:rsid w:val="00355B62"/>
    <w:rsid w:val="00356439"/>
    <w:rsid w:val="0035690D"/>
    <w:rsid w:val="0035693A"/>
    <w:rsid w:val="00357835"/>
    <w:rsid w:val="00360DA1"/>
    <w:rsid w:val="00362B79"/>
    <w:rsid w:val="003630A9"/>
    <w:rsid w:val="00364587"/>
    <w:rsid w:val="00365EF3"/>
    <w:rsid w:val="0036789B"/>
    <w:rsid w:val="0037102C"/>
    <w:rsid w:val="00371EAD"/>
    <w:rsid w:val="00372694"/>
    <w:rsid w:val="0037305E"/>
    <w:rsid w:val="0037354E"/>
    <w:rsid w:val="00373E17"/>
    <w:rsid w:val="00373E80"/>
    <w:rsid w:val="003740BD"/>
    <w:rsid w:val="003747BF"/>
    <w:rsid w:val="00377C24"/>
    <w:rsid w:val="00377C9A"/>
    <w:rsid w:val="00380569"/>
    <w:rsid w:val="003807CE"/>
    <w:rsid w:val="00380C1F"/>
    <w:rsid w:val="00381074"/>
    <w:rsid w:val="0038123A"/>
    <w:rsid w:val="003851FF"/>
    <w:rsid w:val="00386B4B"/>
    <w:rsid w:val="00390B96"/>
    <w:rsid w:val="00391A41"/>
    <w:rsid w:val="00391DDE"/>
    <w:rsid w:val="003929C9"/>
    <w:rsid w:val="00393424"/>
    <w:rsid w:val="0039373A"/>
    <w:rsid w:val="00396FA5"/>
    <w:rsid w:val="003A005E"/>
    <w:rsid w:val="003A0287"/>
    <w:rsid w:val="003A0D38"/>
    <w:rsid w:val="003A1092"/>
    <w:rsid w:val="003A1E43"/>
    <w:rsid w:val="003A60C7"/>
    <w:rsid w:val="003A750F"/>
    <w:rsid w:val="003B312A"/>
    <w:rsid w:val="003B3F85"/>
    <w:rsid w:val="003B50E5"/>
    <w:rsid w:val="003B5EA1"/>
    <w:rsid w:val="003B7353"/>
    <w:rsid w:val="003C0539"/>
    <w:rsid w:val="003C26F7"/>
    <w:rsid w:val="003C2F80"/>
    <w:rsid w:val="003C2FAA"/>
    <w:rsid w:val="003C307D"/>
    <w:rsid w:val="003C4BDD"/>
    <w:rsid w:val="003C5FB8"/>
    <w:rsid w:val="003C7919"/>
    <w:rsid w:val="003D06D8"/>
    <w:rsid w:val="003D34E9"/>
    <w:rsid w:val="003D43EB"/>
    <w:rsid w:val="003D64DF"/>
    <w:rsid w:val="003D6B5E"/>
    <w:rsid w:val="003D6E73"/>
    <w:rsid w:val="003D7372"/>
    <w:rsid w:val="003E0241"/>
    <w:rsid w:val="003E2A4C"/>
    <w:rsid w:val="003E2DA5"/>
    <w:rsid w:val="003E370C"/>
    <w:rsid w:val="003E3DBC"/>
    <w:rsid w:val="003E657B"/>
    <w:rsid w:val="003E6D17"/>
    <w:rsid w:val="003E7159"/>
    <w:rsid w:val="003E79DE"/>
    <w:rsid w:val="003F05D7"/>
    <w:rsid w:val="003F3652"/>
    <w:rsid w:val="003F46D8"/>
    <w:rsid w:val="003F5AC9"/>
    <w:rsid w:val="003F7258"/>
    <w:rsid w:val="003F779B"/>
    <w:rsid w:val="003F7CAA"/>
    <w:rsid w:val="003F7F1C"/>
    <w:rsid w:val="004019EA"/>
    <w:rsid w:val="00402ED5"/>
    <w:rsid w:val="004055F0"/>
    <w:rsid w:val="00405968"/>
    <w:rsid w:val="00405D1B"/>
    <w:rsid w:val="00406AAB"/>
    <w:rsid w:val="00407053"/>
    <w:rsid w:val="00407591"/>
    <w:rsid w:val="00407DFC"/>
    <w:rsid w:val="0041131D"/>
    <w:rsid w:val="0041148D"/>
    <w:rsid w:val="00411ECA"/>
    <w:rsid w:val="0041222E"/>
    <w:rsid w:val="00415C56"/>
    <w:rsid w:val="00417088"/>
    <w:rsid w:val="00420ECD"/>
    <w:rsid w:val="00421411"/>
    <w:rsid w:val="004219B9"/>
    <w:rsid w:val="004230B8"/>
    <w:rsid w:val="00423B3F"/>
    <w:rsid w:val="004249A6"/>
    <w:rsid w:val="00424B13"/>
    <w:rsid w:val="00426858"/>
    <w:rsid w:val="00426E7A"/>
    <w:rsid w:val="004304AA"/>
    <w:rsid w:val="00430C70"/>
    <w:rsid w:val="00431381"/>
    <w:rsid w:val="00431666"/>
    <w:rsid w:val="00431687"/>
    <w:rsid w:val="004318DB"/>
    <w:rsid w:val="00432E7A"/>
    <w:rsid w:val="00433F21"/>
    <w:rsid w:val="0043489F"/>
    <w:rsid w:val="0043606D"/>
    <w:rsid w:val="00436368"/>
    <w:rsid w:val="004369C2"/>
    <w:rsid w:val="00437C38"/>
    <w:rsid w:val="004400A0"/>
    <w:rsid w:val="00440B77"/>
    <w:rsid w:val="00440CEE"/>
    <w:rsid w:val="00442EDD"/>
    <w:rsid w:val="00443205"/>
    <w:rsid w:val="0044472C"/>
    <w:rsid w:val="00444F86"/>
    <w:rsid w:val="004455EB"/>
    <w:rsid w:val="00445904"/>
    <w:rsid w:val="00450C98"/>
    <w:rsid w:val="004527E6"/>
    <w:rsid w:val="00453B00"/>
    <w:rsid w:val="0045427B"/>
    <w:rsid w:val="00454EEF"/>
    <w:rsid w:val="0045534E"/>
    <w:rsid w:val="00456851"/>
    <w:rsid w:val="004600CF"/>
    <w:rsid w:val="00460EF8"/>
    <w:rsid w:val="00461019"/>
    <w:rsid w:val="00461C4C"/>
    <w:rsid w:val="00461E6D"/>
    <w:rsid w:val="004628D3"/>
    <w:rsid w:val="00462DBD"/>
    <w:rsid w:val="0046389F"/>
    <w:rsid w:val="00463B6E"/>
    <w:rsid w:val="0046424C"/>
    <w:rsid w:val="00464548"/>
    <w:rsid w:val="00466AC2"/>
    <w:rsid w:val="00466E3A"/>
    <w:rsid w:val="00467F17"/>
    <w:rsid w:val="004724CB"/>
    <w:rsid w:val="004748F3"/>
    <w:rsid w:val="004750A9"/>
    <w:rsid w:val="0047660A"/>
    <w:rsid w:val="00480626"/>
    <w:rsid w:val="00481688"/>
    <w:rsid w:val="00482B5D"/>
    <w:rsid w:val="00483C9C"/>
    <w:rsid w:val="00484AAF"/>
    <w:rsid w:val="00486CD5"/>
    <w:rsid w:val="00491120"/>
    <w:rsid w:val="004915A9"/>
    <w:rsid w:val="00492287"/>
    <w:rsid w:val="00492FF8"/>
    <w:rsid w:val="00493AEB"/>
    <w:rsid w:val="00493DBB"/>
    <w:rsid w:val="00494107"/>
    <w:rsid w:val="0049457D"/>
    <w:rsid w:val="00494DC9"/>
    <w:rsid w:val="004969BA"/>
    <w:rsid w:val="004974AB"/>
    <w:rsid w:val="004A00FE"/>
    <w:rsid w:val="004A0B1A"/>
    <w:rsid w:val="004A0B26"/>
    <w:rsid w:val="004A0BBC"/>
    <w:rsid w:val="004A1044"/>
    <w:rsid w:val="004A290E"/>
    <w:rsid w:val="004A2B85"/>
    <w:rsid w:val="004A400E"/>
    <w:rsid w:val="004A4144"/>
    <w:rsid w:val="004A5E6B"/>
    <w:rsid w:val="004A6206"/>
    <w:rsid w:val="004A6C82"/>
    <w:rsid w:val="004A75FC"/>
    <w:rsid w:val="004A7EDC"/>
    <w:rsid w:val="004B05B5"/>
    <w:rsid w:val="004B0A86"/>
    <w:rsid w:val="004B2858"/>
    <w:rsid w:val="004B2918"/>
    <w:rsid w:val="004B515D"/>
    <w:rsid w:val="004B61D4"/>
    <w:rsid w:val="004B646C"/>
    <w:rsid w:val="004B71BE"/>
    <w:rsid w:val="004B721D"/>
    <w:rsid w:val="004C13ED"/>
    <w:rsid w:val="004C4E0E"/>
    <w:rsid w:val="004C69B4"/>
    <w:rsid w:val="004C7131"/>
    <w:rsid w:val="004D007A"/>
    <w:rsid w:val="004D0540"/>
    <w:rsid w:val="004D1B63"/>
    <w:rsid w:val="004D2409"/>
    <w:rsid w:val="004D2BEE"/>
    <w:rsid w:val="004D3906"/>
    <w:rsid w:val="004D533B"/>
    <w:rsid w:val="004D6207"/>
    <w:rsid w:val="004E0844"/>
    <w:rsid w:val="004E1DAB"/>
    <w:rsid w:val="004E2CC9"/>
    <w:rsid w:val="004E43D9"/>
    <w:rsid w:val="004E63D7"/>
    <w:rsid w:val="004E6D36"/>
    <w:rsid w:val="004F20D0"/>
    <w:rsid w:val="004F2D4D"/>
    <w:rsid w:val="004F34C2"/>
    <w:rsid w:val="004F3CF1"/>
    <w:rsid w:val="004F3EED"/>
    <w:rsid w:val="004F3FFB"/>
    <w:rsid w:val="004F4F76"/>
    <w:rsid w:val="004F5A60"/>
    <w:rsid w:val="00500182"/>
    <w:rsid w:val="00502E81"/>
    <w:rsid w:val="00504C11"/>
    <w:rsid w:val="005051CD"/>
    <w:rsid w:val="00505250"/>
    <w:rsid w:val="00506A30"/>
    <w:rsid w:val="00507326"/>
    <w:rsid w:val="00507D09"/>
    <w:rsid w:val="005142AC"/>
    <w:rsid w:val="00517059"/>
    <w:rsid w:val="005177D9"/>
    <w:rsid w:val="00521208"/>
    <w:rsid w:val="00521B2E"/>
    <w:rsid w:val="00521F8F"/>
    <w:rsid w:val="005230F7"/>
    <w:rsid w:val="0052320E"/>
    <w:rsid w:val="00523325"/>
    <w:rsid w:val="005236E8"/>
    <w:rsid w:val="00523EAC"/>
    <w:rsid w:val="00524FAB"/>
    <w:rsid w:val="005256A8"/>
    <w:rsid w:val="00527E44"/>
    <w:rsid w:val="00530E55"/>
    <w:rsid w:val="00532A8F"/>
    <w:rsid w:val="005333D0"/>
    <w:rsid w:val="00534946"/>
    <w:rsid w:val="00535A65"/>
    <w:rsid w:val="0053651E"/>
    <w:rsid w:val="00536F5D"/>
    <w:rsid w:val="005417C1"/>
    <w:rsid w:val="005417D0"/>
    <w:rsid w:val="0054195C"/>
    <w:rsid w:val="005427F4"/>
    <w:rsid w:val="00542D94"/>
    <w:rsid w:val="005454DA"/>
    <w:rsid w:val="0054562D"/>
    <w:rsid w:val="0054723B"/>
    <w:rsid w:val="005508EF"/>
    <w:rsid w:val="005525F5"/>
    <w:rsid w:val="00552652"/>
    <w:rsid w:val="005539AA"/>
    <w:rsid w:val="00553E6B"/>
    <w:rsid w:val="00554563"/>
    <w:rsid w:val="00555427"/>
    <w:rsid w:val="005556DE"/>
    <w:rsid w:val="005609AF"/>
    <w:rsid w:val="00560CA2"/>
    <w:rsid w:val="00560D19"/>
    <w:rsid w:val="0056126C"/>
    <w:rsid w:val="005621A7"/>
    <w:rsid w:val="005635FF"/>
    <w:rsid w:val="005644CA"/>
    <w:rsid w:val="00564EDB"/>
    <w:rsid w:val="00566CAF"/>
    <w:rsid w:val="005708A0"/>
    <w:rsid w:val="005734C0"/>
    <w:rsid w:val="0057459A"/>
    <w:rsid w:val="00574D26"/>
    <w:rsid w:val="00575C6A"/>
    <w:rsid w:val="00576A93"/>
    <w:rsid w:val="00577E89"/>
    <w:rsid w:val="0058013A"/>
    <w:rsid w:val="00580D72"/>
    <w:rsid w:val="005819A8"/>
    <w:rsid w:val="00581E34"/>
    <w:rsid w:val="00581F01"/>
    <w:rsid w:val="00583266"/>
    <w:rsid w:val="00583FF4"/>
    <w:rsid w:val="0058438D"/>
    <w:rsid w:val="005844C6"/>
    <w:rsid w:val="00585A4E"/>
    <w:rsid w:val="005869FB"/>
    <w:rsid w:val="00586AA1"/>
    <w:rsid w:val="00590A42"/>
    <w:rsid w:val="00590D4C"/>
    <w:rsid w:val="005945E8"/>
    <w:rsid w:val="005A15CD"/>
    <w:rsid w:val="005A16C1"/>
    <w:rsid w:val="005A1BA3"/>
    <w:rsid w:val="005A29FC"/>
    <w:rsid w:val="005A360D"/>
    <w:rsid w:val="005A3E70"/>
    <w:rsid w:val="005A4BD8"/>
    <w:rsid w:val="005A4BF8"/>
    <w:rsid w:val="005A52AD"/>
    <w:rsid w:val="005A69A2"/>
    <w:rsid w:val="005B038B"/>
    <w:rsid w:val="005B09FA"/>
    <w:rsid w:val="005B16C5"/>
    <w:rsid w:val="005B19A3"/>
    <w:rsid w:val="005B1DF4"/>
    <w:rsid w:val="005B2D34"/>
    <w:rsid w:val="005B3146"/>
    <w:rsid w:val="005B443E"/>
    <w:rsid w:val="005B55D0"/>
    <w:rsid w:val="005C1B7D"/>
    <w:rsid w:val="005C2ECF"/>
    <w:rsid w:val="005C309F"/>
    <w:rsid w:val="005C3255"/>
    <w:rsid w:val="005C3EFA"/>
    <w:rsid w:val="005C5475"/>
    <w:rsid w:val="005C62ED"/>
    <w:rsid w:val="005C6A4D"/>
    <w:rsid w:val="005D1A9D"/>
    <w:rsid w:val="005D2F2A"/>
    <w:rsid w:val="005D3635"/>
    <w:rsid w:val="005D43AD"/>
    <w:rsid w:val="005D4C66"/>
    <w:rsid w:val="005D57DF"/>
    <w:rsid w:val="005E0A9B"/>
    <w:rsid w:val="005E16F2"/>
    <w:rsid w:val="005E4399"/>
    <w:rsid w:val="005E4899"/>
    <w:rsid w:val="005E5C12"/>
    <w:rsid w:val="005E6D30"/>
    <w:rsid w:val="005E6FA1"/>
    <w:rsid w:val="005F2DC1"/>
    <w:rsid w:val="005F317C"/>
    <w:rsid w:val="005F41AB"/>
    <w:rsid w:val="005F4753"/>
    <w:rsid w:val="005F5E9E"/>
    <w:rsid w:val="005F65A7"/>
    <w:rsid w:val="0060040F"/>
    <w:rsid w:val="00601212"/>
    <w:rsid w:val="00601BE1"/>
    <w:rsid w:val="00603309"/>
    <w:rsid w:val="0060359F"/>
    <w:rsid w:val="006038B6"/>
    <w:rsid w:val="00603942"/>
    <w:rsid w:val="00603F4E"/>
    <w:rsid w:val="00604771"/>
    <w:rsid w:val="00605A0B"/>
    <w:rsid w:val="00606CAB"/>
    <w:rsid w:val="00607F6E"/>
    <w:rsid w:val="006103B7"/>
    <w:rsid w:val="00610A65"/>
    <w:rsid w:val="00610A84"/>
    <w:rsid w:val="00611960"/>
    <w:rsid w:val="00612EA9"/>
    <w:rsid w:val="00613C35"/>
    <w:rsid w:val="00613FA6"/>
    <w:rsid w:val="00613FD5"/>
    <w:rsid w:val="00614047"/>
    <w:rsid w:val="0061611D"/>
    <w:rsid w:val="00616AFD"/>
    <w:rsid w:val="00617064"/>
    <w:rsid w:val="00617251"/>
    <w:rsid w:val="00620ED1"/>
    <w:rsid w:val="006221B1"/>
    <w:rsid w:val="00622403"/>
    <w:rsid w:val="00622D8D"/>
    <w:rsid w:val="0062300B"/>
    <w:rsid w:val="006230B8"/>
    <w:rsid w:val="00623CA6"/>
    <w:rsid w:val="00623F3B"/>
    <w:rsid w:val="00625533"/>
    <w:rsid w:val="00625862"/>
    <w:rsid w:val="00626B4C"/>
    <w:rsid w:val="0062716A"/>
    <w:rsid w:val="006302B3"/>
    <w:rsid w:val="00630ACF"/>
    <w:rsid w:val="0063152F"/>
    <w:rsid w:val="006317C3"/>
    <w:rsid w:val="00631E14"/>
    <w:rsid w:val="0063275A"/>
    <w:rsid w:val="006328E1"/>
    <w:rsid w:val="006330A8"/>
    <w:rsid w:val="0063359D"/>
    <w:rsid w:val="006343A9"/>
    <w:rsid w:val="00635C36"/>
    <w:rsid w:val="0063613B"/>
    <w:rsid w:val="006423AF"/>
    <w:rsid w:val="0064398B"/>
    <w:rsid w:val="00644C7A"/>
    <w:rsid w:val="00644D78"/>
    <w:rsid w:val="006460C4"/>
    <w:rsid w:val="0064629F"/>
    <w:rsid w:val="00646B88"/>
    <w:rsid w:val="006470D4"/>
    <w:rsid w:val="00647610"/>
    <w:rsid w:val="00647F04"/>
    <w:rsid w:val="006501D1"/>
    <w:rsid w:val="006510A1"/>
    <w:rsid w:val="0065264E"/>
    <w:rsid w:val="0065378F"/>
    <w:rsid w:val="006539F5"/>
    <w:rsid w:val="00653A79"/>
    <w:rsid w:val="00654B4D"/>
    <w:rsid w:val="00655BD2"/>
    <w:rsid w:val="00657036"/>
    <w:rsid w:val="00657209"/>
    <w:rsid w:val="006603F8"/>
    <w:rsid w:val="0066048D"/>
    <w:rsid w:val="006613DE"/>
    <w:rsid w:val="00662C14"/>
    <w:rsid w:val="006630AE"/>
    <w:rsid w:val="00664D0E"/>
    <w:rsid w:val="006664CD"/>
    <w:rsid w:val="006679CF"/>
    <w:rsid w:val="006715CB"/>
    <w:rsid w:val="00671D41"/>
    <w:rsid w:val="006724E0"/>
    <w:rsid w:val="006734E7"/>
    <w:rsid w:val="00673859"/>
    <w:rsid w:val="0067432C"/>
    <w:rsid w:val="0067509B"/>
    <w:rsid w:val="00675AF9"/>
    <w:rsid w:val="006773BB"/>
    <w:rsid w:val="006774A2"/>
    <w:rsid w:val="006801A9"/>
    <w:rsid w:val="00680A5B"/>
    <w:rsid w:val="006825E0"/>
    <w:rsid w:val="006836F3"/>
    <w:rsid w:val="00683AA1"/>
    <w:rsid w:val="006848E7"/>
    <w:rsid w:val="0068560F"/>
    <w:rsid w:val="00685760"/>
    <w:rsid w:val="00685B73"/>
    <w:rsid w:val="006863FF"/>
    <w:rsid w:val="006873B6"/>
    <w:rsid w:val="00687872"/>
    <w:rsid w:val="0068789D"/>
    <w:rsid w:val="00687A01"/>
    <w:rsid w:val="00687DB4"/>
    <w:rsid w:val="00687F75"/>
    <w:rsid w:val="00690987"/>
    <w:rsid w:val="00690DE6"/>
    <w:rsid w:val="00691E87"/>
    <w:rsid w:val="006920B9"/>
    <w:rsid w:val="0069251A"/>
    <w:rsid w:val="00692B52"/>
    <w:rsid w:val="006942E3"/>
    <w:rsid w:val="00694FF3"/>
    <w:rsid w:val="00695396"/>
    <w:rsid w:val="006968D5"/>
    <w:rsid w:val="0069748A"/>
    <w:rsid w:val="0069791F"/>
    <w:rsid w:val="006A20B8"/>
    <w:rsid w:val="006A2AE0"/>
    <w:rsid w:val="006A4961"/>
    <w:rsid w:val="006B0FFD"/>
    <w:rsid w:val="006B6B1F"/>
    <w:rsid w:val="006C0F84"/>
    <w:rsid w:val="006C0FEE"/>
    <w:rsid w:val="006C2222"/>
    <w:rsid w:val="006C345F"/>
    <w:rsid w:val="006C5847"/>
    <w:rsid w:val="006D03DE"/>
    <w:rsid w:val="006D139C"/>
    <w:rsid w:val="006D1793"/>
    <w:rsid w:val="006D17CE"/>
    <w:rsid w:val="006D4595"/>
    <w:rsid w:val="006D53CE"/>
    <w:rsid w:val="006D5D1A"/>
    <w:rsid w:val="006D66C0"/>
    <w:rsid w:val="006D7E32"/>
    <w:rsid w:val="006D7F95"/>
    <w:rsid w:val="006E0702"/>
    <w:rsid w:val="006E0829"/>
    <w:rsid w:val="006E1709"/>
    <w:rsid w:val="006E27DB"/>
    <w:rsid w:val="006E2B18"/>
    <w:rsid w:val="006E2FE1"/>
    <w:rsid w:val="006E39BF"/>
    <w:rsid w:val="006E61B4"/>
    <w:rsid w:val="006E6E7A"/>
    <w:rsid w:val="006E7506"/>
    <w:rsid w:val="006E7B49"/>
    <w:rsid w:val="006F05CC"/>
    <w:rsid w:val="006F164F"/>
    <w:rsid w:val="006F2989"/>
    <w:rsid w:val="006F306C"/>
    <w:rsid w:val="006F3D4A"/>
    <w:rsid w:val="006F3FC1"/>
    <w:rsid w:val="006F4D24"/>
    <w:rsid w:val="006F78E5"/>
    <w:rsid w:val="006F7F3A"/>
    <w:rsid w:val="007040CD"/>
    <w:rsid w:val="00705C17"/>
    <w:rsid w:val="00705FFB"/>
    <w:rsid w:val="007078F0"/>
    <w:rsid w:val="00711147"/>
    <w:rsid w:val="0071190F"/>
    <w:rsid w:val="007128C4"/>
    <w:rsid w:val="00713776"/>
    <w:rsid w:val="007142AD"/>
    <w:rsid w:val="00714A19"/>
    <w:rsid w:val="00715E63"/>
    <w:rsid w:val="0072125D"/>
    <w:rsid w:val="0072217D"/>
    <w:rsid w:val="00722D0E"/>
    <w:rsid w:val="007234BF"/>
    <w:rsid w:val="00723AE6"/>
    <w:rsid w:val="007245E6"/>
    <w:rsid w:val="00724A61"/>
    <w:rsid w:val="007257B9"/>
    <w:rsid w:val="0072634A"/>
    <w:rsid w:val="007279CA"/>
    <w:rsid w:val="00727CB7"/>
    <w:rsid w:val="00730495"/>
    <w:rsid w:val="007313F9"/>
    <w:rsid w:val="0073269E"/>
    <w:rsid w:val="007334FF"/>
    <w:rsid w:val="0073390C"/>
    <w:rsid w:val="007373FB"/>
    <w:rsid w:val="007376A3"/>
    <w:rsid w:val="0074071B"/>
    <w:rsid w:val="00740ED2"/>
    <w:rsid w:val="007417E2"/>
    <w:rsid w:val="00741E2D"/>
    <w:rsid w:val="00741F04"/>
    <w:rsid w:val="00741FC8"/>
    <w:rsid w:val="0074317B"/>
    <w:rsid w:val="00744AC4"/>
    <w:rsid w:val="007450EA"/>
    <w:rsid w:val="00746014"/>
    <w:rsid w:val="0074633C"/>
    <w:rsid w:val="00746D3D"/>
    <w:rsid w:val="00746EDA"/>
    <w:rsid w:val="00750827"/>
    <w:rsid w:val="00752B1D"/>
    <w:rsid w:val="00753D9D"/>
    <w:rsid w:val="00754F05"/>
    <w:rsid w:val="0075695E"/>
    <w:rsid w:val="0075732E"/>
    <w:rsid w:val="00757D2D"/>
    <w:rsid w:val="007601AB"/>
    <w:rsid w:val="00760A43"/>
    <w:rsid w:val="0076378A"/>
    <w:rsid w:val="00763D29"/>
    <w:rsid w:val="00764726"/>
    <w:rsid w:val="0076494F"/>
    <w:rsid w:val="007653D7"/>
    <w:rsid w:val="007654F4"/>
    <w:rsid w:val="0076553B"/>
    <w:rsid w:val="00770147"/>
    <w:rsid w:val="00770255"/>
    <w:rsid w:val="00771779"/>
    <w:rsid w:val="00776264"/>
    <w:rsid w:val="007768CD"/>
    <w:rsid w:val="00781E88"/>
    <w:rsid w:val="00783474"/>
    <w:rsid w:val="00784919"/>
    <w:rsid w:val="00784972"/>
    <w:rsid w:val="00784C05"/>
    <w:rsid w:val="00785AB3"/>
    <w:rsid w:val="007909E8"/>
    <w:rsid w:val="007929F2"/>
    <w:rsid w:val="00792DAA"/>
    <w:rsid w:val="0079601D"/>
    <w:rsid w:val="007A066B"/>
    <w:rsid w:val="007A2A37"/>
    <w:rsid w:val="007A2A7A"/>
    <w:rsid w:val="007A5E81"/>
    <w:rsid w:val="007A6D2D"/>
    <w:rsid w:val="007A6D31"/>
    <w:rsid w:val="007B0A8D"/>
    <w:rsid w:val="007B25FE"/>
    <w:rsid w:val="007B28F4"/>
    <w:rsid w:val="007B2938"/>
    <w:rsid w:val="007B32DA"/>
    <w:rsid w:val="007B32E8"/>
    <w:rsid w:val="007B41C3"/>
    <w:rsid w:val="007B42FC"/>
    <w:rsid w:val="007B4601"/>
    <w:rsid w:val="007B478A"/>
    <w:rsid w:val="007B4FD2"/>
    <w:rsid w:val="007B5A00"/>
    <w:rsid w:val="007B6B72"/>
    <w:rsid w:val="007B7D9D"/>
    <w:rsid w:val="007C08EA"/>
    <w:rsid w:val="007C2D63"/>
    <w:rsid w:val="007C368D"/>
    <w:rsid w:val="007C3B68"/>
    <w:rsid w:val="007C503C"/>
    <w:rsid w:val="007C5277"/>
    <w:rsid w:val="007C5370"/>
    <w:rsid w:val="007C5BC5"/>
    <w:rsid w:val="007C5DF6"/>
    <w:rsid w:val="007C5F18"/>
    <w:rsid w:val="007D20B3"/>
    <w:rsid w:val="007D242A"/>
    <w:rsid w:val="007D2589"/>
    <w:rsid w:val="007D2753"/>
    <w:rsid w:val="007D35AD"/>
    <w:rsid w:val="007D54F2"/>
    <w:rsid w:val="007D5814"/>
    <w:rsid w:val="007D6A73"/>
    <w:rsid w:val="007D761A"/>
    <w:rsid w:val="007E0799"/>
    <w:rsid w:val="007E0B03"/>
    <w:rsid w:val="007E14C6"/>
    <w:rsid w:val="007E2D6E"/>
    <w:rsid w:val="007E4109"/>
    <w:rsid w:val="007E49FA"/>
    <w:rsid w:val="007E5E62"/>
    <w:rsid w:val="007E6425"/>
    <w:rsid w:val="007E69C2"/>
    <w:rsid w:val="007E72E1"/>
    <w:rsid w:val="007F1688"/>
    <w:rsid w:val="007F22BA"/>
    <w:rsid w:val="007F2ED7"/>
    <w:rsid w:val="007F3B73"/>
    <w:rsid w:val="007F51E7"/>
    <w:rsid w:val="007F61E3"/>
    <w:rsid w:val="007F722E"/>
    <w:rsid w:val="007F7480"/>
    <w:rsid w:val="0080197A"/>
    <w:rsid w:val="00802288"/>
    <w:rsid w:val="008028C3"/>
    <w:rsid w:val="00803432"/>
    <w:rsid w:val="008044A7"/>
    <w:rsid w:val="00811173"/>
    <w:rsid w:val="00811C9A"/>
    <w:rsid w:val="00812407"/>
    <w:rsid w:val="00812584"/>
    <w:rsid w:val="008134E3"/>
    <w:rsid w:val="00813502"/>
    <w:rsid w:val="008137CD"/>
    <w:rsid w:val="0081389F"/>
    <w:rsid w:val="00815DCA"/>
    <w:rsid w:val="0081680D"/>
    <w:rsid w:val="00817571"/>
    <w:rsid w:val="0082031B"/>
    <w:rsid w:val="00821551"/>
    <w:rsid w:val="0082213B"/>
    <w:rsid w:val="008229F3"/>
    <w:rsid w:val="0082332A"/>
    <w:rsid w:val="00824744"/>
    <w:rsid w:val="0082500A"/>
    <w:rsid w:val="00825387"/>
    <w:rsid w:val="00825B5B"/>
    <w:rsid w:val="00825B9C"/>
    <w:rsid w:val="0083054E"/>
    <w:rsid w:val="00831B68"/>
    <w:rsid w:val="008323D8"/>
    <w:rsid w:val="0083349B"/>
    <w:rsid w:val="00834374"/>
    <w:rsid w:val="00834541"/>
    <w:rsid w:val="00834D23"/>
    <w:rsid w:val="00835514"/>
    <w:rsid w:val="00836BDC"/>
    <w:rsid w:val="00836C42"/>
    <w:rsid w:val="008428E9"/>
    <w:rsid w:val="00842C2F"/>
    <w:rsid w:val="00843464"/>
    <w:rsid w:val="00843BCD"/>
    <w:rsid w:val="008446C0"/>
    <w:rsid w:val="008461CA"/>
    <w:rsid w:val="00847D78"/>
    <w:rsid w:val="0085046A"/>
    <w:rsid w:val="008539C0"/>
    <w:rsid w:val="00853F9F"/>
    <w:rsid w:val="00855105"/>
    <w:rsid w:val="00855DF0"/>
    <w:rsid w:val="00856CB1"/>
    <w:rsid w:val="00860900"/>
    <w:rsid w:val="0086144B"/>
    <w:rsid w:val="00861FC7"/>
    <w:rsid w:val="0086289C"/>
    <w:rsid w:val="0086321D"/>
    <w:rsid w:val="00863534"/>
    <w:rsid w:val="008653C2"/>
    <w:rsid w:val="00865431"/>
    <w:rsid w:val="00866445"/>
    <w:rsid w:val="00872730"/>
    <w:rsid w:val="00872C09"/>
    <w:rsid w:val="00874123"/>
    <w:rsid w:val="00874477"/>
    <w:rsid w:val="0087467A"/>
    <w:rsid w:val="00875CD1"/>
    <w:rsid w:val="00877A79"/>
    <w:rsid w:val="00881A88"/>
    <w:rsid w:val="008834D1"/>
    <w:rsid w:val="008835AE"/>
    <w:rsid w:val="008836D0"/>
    <w:rsid w:val="00884A40"/>
    <w:rsid w:val="00884AE5"/>
    <w:rsid w:val="00884AE9"/>
    <w:rsid w:val="0088556E"/>
    <w:rsid w:val="00887B32"/>
    <w:rsid w:val="008906FF"/>
    <w:rsid w:val="00890D94"/>
    <w:rsid w:val="00890FA1"/>
    <w:rsid w:val="00891335"/>
    <w:rsid w:val="0089342E"/>
    <w:rsid w:val="0089372F"/>
    <w:rsid w:val="008A2B30"/>
    <w:rsid w:val="008A3927"/>
    <w:rsid w:val="008A556A"/>
    <w:rsid w:val="008A6021"/>
    <w:rsid w:val="008A64CE"/>
    <w:rsid w:val="008B149A"/>
    <w:rsid w:val="008B1E9C"/>
    <w:rsid w:val="008B231D"/>
    <w:rsid w:val="008B26BC"/>
    <w:rsid w:val="008B29AF"/>
    <w:rsid w:val="008B38CD"/>
    <w:rsid w:val="008B4D46"/>
    <w:rsid w:val="008B56E6"/>
    <w:rsid w:val="008B5C03"/>
    <w:rsid w:val="008C1628"/>
    <w:rsid w:val="008C1CF2"/>
    <w:rsid w:val="008C5E45"/>
    <w:rsid w:val="008C5E5D"/>
    <w:rsid w:val="008C71D5"/>
    <w:rsid w:val="008C7223"/>
    <w:rsid w:val="008C782C"/>
    <w:rsid w:val="008D32C2"/>
    <w:rsid w:val="008D35FC"/>
    <w:rsid w:val="008D3C8B"/>
    <w:rsid w:val="008D3DCE"/>
    <w:rsid w:val="008D4845"/>
    <w:rsid w:val="008D4D07"/>
    <w:rsid w:val="008D62AE"/>
    <w:rsid w:val="008D730D"/>
    <w:rsid w:val="008D7883"/>
    <w:rsid w:val="008E3144"/>
    <w:rsid w:val="008E3633"/>
    <w:rsid w:val="008E505E"/>
    <w:rsid w:val="008E5747"/>
    <w:rsid w:val="008E5FAC"/>
    <w:rsid w:val="008E6C63"/>
    <w:rsid w:val="008F068B"/>
    <w:rsid w:val="008F2882"/>
    <w:rsid w:val="008F34D9"/>
    <w:rsid w:val="008F3A9C"/>
    <w:rsid w:val="008F4F46"/>
    <w:rsid w:val="008F7FDA"/>
    <w:rsid w:val="00900362"/>
    <w:rsid w:val="009005A7"/>
    <w:rsid w:val="00901FA0"/>
    <w:rsid w:val="00902655"/>
    <w:rsid w:val="00905218"/>
    <w:rsid w:val="0090568D"/>
    <w:rsid w:val="00905C16"/>
    <w:rsid w:val="00905EE5"/>
    <w:rsid w:val="00906EC0"/>
    <w:rsid w:val="0090704C"/>
    <w:rsid w:val="009074DB"/>
    <w:rsid w:val="009077DF"/>
    <w:rsid w:val="00907FB7"/>
    <w:rsid w:val="0091028F"/>
    <w:rsid w:val="0091064C"/>
    <w:rsid w:val="00911740"/>
    <w:rsid w:val="00911C37"/>
    <w:rsid w:val="0091273E"/>
    <w:rsid w:val="0091381B"/>
    <w:rsid w:val="0091456F"/>
    <w:rsid w:val="00916D86"/>
    <w:rsid w:val="009170B8"/>
    <w:rsid w:val="00917EA8"/>
    <w:rsid w:val="00920D0B"/>
    <w:rsid w:val="00923500"/>
    <w:rsid w:val="0092365B"/>
    <w:rsid w:val="009244A7"/>
    <w:rsid w:val="00927364"/>
    <w:rsid w:val="009301F4"/>
    <w:rsid w:val="00930910"/>
    <w:rsid w:val="009333C1"/>
    <w:rsid w:val="0093455F"/>
    <w:rsid w:val="00934B3E"/>
    <w:rsid w:val="0093596A"/>
    <w:rsid w:val="009363C3"/>
    <w:rsid w:val="00940644"/>
    <w:rsid w:val="00940A4A"/>
    <w:rsid w:val="009413AE"/>
    <w:rsid w:val="009418D2"/>
    <w:rsid w:val="00942222"/>
    <w:rsid w:val="009427E0"/>
    <w:rsid w:val="00942CBC"/>
    <w:rsid w:val="00943216"/>
    <w:rsid w:val="00943315"/>
    <w:rsid w:val="00943A5B"/>
    <w:rsid w:val="00943DF2"/>
    <w:rsid w:val="009454C5"/>
    <w:rsid w:val="00947834"/>
    <w:rsid w:val="00950422"/>
    <w:rsid w:val="00950D7D"/>
    <w:rsid w:val="00952331"/>
    <w:rsid w:val="009534B6"/>
    <w:rsid w:val="00953630"/>
    <w:rsid w:val="00955CAC"/>
    <w:rsid w:val="0095633F"/>
    <w:rsid w:val="0095654F"/>
    <w:rsid w:val="00956CA2"/>
    <w:rsid w:val="00956E73"/>
    <w:rsid w:val="00957DE7"/>
    <w:rsid w:val="00960BDA"/>
    <w:rsid w:val="00961480"/>
    <w:rsid w:val="009633D8"/>
    <w:rsid w:val="009635B7"/>
    <w:rsid w:val="00963AAB"/>
    <w:rsid w:val="00964D08"/>
    <w:rsid w:val="0096682A"/>
    <w:rsid w:val="0096762E"/>
    <w:rsid w:val="00970732"/>
    <w:rsid w:val="009720B1"/>
    <w:rsid w:val="00972B25"/>
    <w:rsid w:val="0097370B"/>
    <w:rsid w:val="0097597D"/>
    <w:rsid w:val="00976FF4"/>
    <w:rsid w:val="00977526"/>
    <w:rsid w:val="00980595"/>
    <w:rsid w:val="00980BE4"/>
    <w:rsid w:val="00980C4F"/>
    <w:rsid w:val="00980D02"/>
    <w:rsid w:val="009811B9"/>
    <w:rsid w:val="00981682"/>
    <w:rsid w:val="00981E49"/>
    <w:rsid w:val="00982600"/>
    <w:rsid w:val="0098301A"/>
    <w:rsid w:val="009844F2"/>
    <w:rsid w:val="00985838"/>
    <w:rsid w:val="00986A71"/>
    <w:rsid w:val="00987A34"/>
    <w:rsid w:val="00990413"/>
    <w:rsid w:val="00990557"/>
    <w:rsid w:val="00990A39"/>
    <w:rsid w:val="00991F47"/>
    <w:rsid w:val="00993514"/>
    <w:rsid w:val="009938C6"/>
    <w:rsid w:val="00993A72"/>
    <w:rsid w:val="00994124"/>
    <w:rsid w:val="00994A1E"/>
    <w:rsid w:val="0099629F"/>
    <w:rsid w:val="00997C0C"/>
    <w:rsid w:val="009A0212"/>
    <w:rsid w:val="009A1290"/>
    <w:rsid w:val="009A13D8"/>
    <w:rsid w:val="009A2F5B"/>
    <w:rsid w:val="009A3D14"/>
    <w:rsid w:val="009A42F3"/>
    <w:rsid w:val="009A6EAC"/>
    <w:rsid w:val="009A74EB"/>
    <w:rsid w:val="009B011C"/>
    <w:rsid w:val="009B1523"/>
    <w:rsid w:val="009B1D31"/>
    <w:rsid w:val="009B2677"/>
    <w:rsid w:val="009B4E98"/>
    <w:rsid w:val="009B598B"/>
    <w:rsid w:val="009B67F3"/>
    <w:rsid w:val="009C1805"/>
    <w:rsid w:val="009C2084"/>
    <w:rsid w:val="009C25AF"/>
    <w:rsid w:val="009C3740"/>
    <w:rsid w:val="009C3FE5"/>
    <w:rsid w:val="009C4165"/>
    <w:rsid w:val="009C56BA"/>
    <w:rsid w:val="009C5767"/>
    <w:rsid w:val="009C5B69"/>
    <w:rsid w:val="009D05CD"/>
    <w:rsid w:val="009D0A75"/>
    <w:rsid w:val="009D1856"/>
    <w:rsid w:val="009D236D"/>
    <w:rsid w:val="009D38E3"/>
    <w:rsid w:val="009D5DFE"/>
    <w:rsid w:val="009D5E48"/>
    <w:rsid w:val="009D6D24"/>
    <w:rsid w:val="009D6DCC"/>
    <w:rsid w:val="009D7477"/>
    <w:rsid w:val="009E1554"/>
    <w:rsid w:val="009E1750"/>
    <w:rsid w:val="009E2E54"/>
    <w:rsid w:val="009E41BA"/>
    <w:rsid w:val="009E5E03"/>
    <w:rsid w:val="009F024A"/>
    <w:rsid w:val="009F202B"/>
    <w:rsid w:val="009F27EC"/>
    <w:rsid w:val="009F3440"/>
    <w:rsid w:val="009F34FF"/>
    <w:rsid w:val="009F5DD6"/>
    <w:rsid w:val="009F703C"/>
    <w:rsid w:val="009F7AB6"/>
    <w:rsid w:val="00A0120C"/>
    <w:rsid w:val="00A02A2E"/>
    <w:rsid w:val="00A038E2"/>
    <w:rsid w:val="00A06749"/>
    <w:rsid w:val="00A06DB6"/>
    <w:rsid w:val="00A10F77"/>
    <w:rsid w:val="00A145F0"/>
    <w:rsid w:val="00A14E6F"/>
    <w:rsid w:val="00A1601B"/>
    <w:rsid w:val="00A16B5C"/>
    <w:rsid w:val="00A17AB6"/>
    <w:rsid w:val="00A20426"/>
    <w:rsid w:val="00A2044B"/>
    <w:rsid w:val="00A20FDE"/>
    <w:rsid w:val="00A21294"/>
    <w:rsid w:val="00A216F9"/>
    <w:rsid w:val="00A23A12"/>
    <w:rsid w:val="00A2463E"/>
    <w:rsid w:val="00A253A0"/>
    <w:rsid w:val="00A27954"/>
    <w:rsid w:val="00A279B7"/>
    <w:rsid w:val="00A30323"/>
    <w:rsid w:val="00A32B15"/>
    <w:rsid w:val="00A32BF6"/>
    <w:rsid w:val="00A339C7"/>
    <w:rsid w:val="00A33C10"/>
    <w:rsid w:val="00A33CA9"/>
    <w:rsid w:val="00A34456"/>
    <w:rsid w:val="00A34522"/>
    <w:rsid w:val="00A35604"/>
    <w:rsid w:val="00A357F5"/>
    <w:rsid w:val="00A35DEE"/>
    <w:rsid w:val="00A36A49"/>
    <w:rsid w:val="00A36B88"/>
    <w:rsid w:val="00A372D3"/>
    <w:rsid w:val="00A37CCE"/>
    <w:rsid w:val="00A37FF2"/>
    <w:rsid w:val="00A40C50"/>
    <w:rsid w:val="00A41F5A"/>
    <w:rsid w:val="00A422AE"/>
    <w:rsid w:val="00A436B5"/>
    <w:rsid w:val="00A43A0C"/>
    <w:rsid w:val="00A44A09"/>
    <w:rsid w:val="00A45B3F"/>
    <w:rsid w:val="00A47444"/>
    <w:rsid w:val="00A50281"/>
    <w:rsid w:val="00A507D2"/>
    <w:rsid w:val="00A5095E"/>
    <w:rsid w:val="00A51D89"/>
    <w:rsid w:val="00A52E84"/>
    <w:rsid w:val="00A544C9"/>
    <w:rsid w:val="00A55A8B"/>
    <w:rsid w:val="00A56CC2"/>
    <w:rsid w:val="00A57316"/>
    <w:rsid w:val="00A573C3"/>
    <w:rsid w:val="00A5747C"/>
    <w:rsid w:val="00A62817"/>
    <w:rsid w:val="00A641A4"/>
    <w:rsid w:val="00A65475"/>
    <w:rsid w:val="00A65810"/>
    <w:rsid w:val="00A66C4C"/>
    <w:rsid w:val="00A66D6D"/>
    <w:rsid w:val="00A66F07"/>
    <w:rsid w:val="00A67842"/>
    <w:rsid w:val="00A67871"/>
    <w:rsid w:val="00A70DF4"/>
    <w:rsid w:val="00A711CD"/>
    <w:rsid w:val="00A714EE"/>
    <w:rsid w:val="00A72845"/>
    <w:rsid w:val="00A72B6E"/>
    <w:rsid w:val="00A75477"/>
    <w:rsid w:val="00A7621D"/>
    <w:rsid w:val="00A76E9C"/>
    <w:rsid w:val="00A80A0C"/>
    <w:rsid w:val="00A82509"/>
    <w:rsid w:val="00A82671"/>
    <w:rsid w:val="00A835EF"/>
    <w:rsid w:val="00A84DDD"/>
    <w:rsid w:val="00A8581E"/>
    <w:rsid w:val="00A85B1B"/>
    <w:rsid w:val="00A85CCE"/>
    <w:rsid w:val="00A85CDC"/>
    <w:rsid w:val="00A8642C"/>
    <w:rsid w:val="00A86D11"/>
    <w:rsid w:val="00A8786B"/>
    <w:rsid w:val="00A930D2"/>
    <w:rsid w:val="00A933CF"/>
    <w:rsid w:val="00A94591"/>
    <w:rsid w:val="00A96183"/>
    <w:rsid w:val="00A963D4"/>
    <w:rsid w:val="00A96528"/>
    <w:rsid w:val="00A970F0"/>
    <w:rsid w:val="00AA0C78"/>
    <w:rsid w:val="00AA2179"/>
    <w:rsid w:val="00AA22A8"/>
    <w:rsid w:val="00AA2B9F"/>
    <w:rsid w:val="00AA3006"/>
    <w:rsid w:val="00AA418C"/>
    <w:rsid w:val="00AA45BE"/>
    <w:rsid w:val="00AA558F"/>
    <w:rsid w:val="00AA6926"/>
    <w:rsid w:val="00AA78CB"/>
    <w:rsid w:val="00AA7FE9"/>
    <w:rsid w:val="00AB00F9"/>
    <w:rsid w:val="00AB02AB"/>
    <w:rsid w:val="00AB0371"/>
    <w:rsid w:val="00AB2BFB"/>
    <w:rsid w:val="00AB2C02"/>
    <w:rsid w:val="00AB31A3"/>
    <w:rsid w:val="00AB34C5"/>
    <w:rsid w:val="00AB4D5B"/>
    <w:rsid w:val="00AB5652"/>
    <w:rsid w:val="00AB7205"/>
    <w:rsid w:val="00AC0809"/>
    <w:rsid w:val="00AC0B8A"/>
    <w:rsid w:val="00AC171D"/>
    <w:rsid w:val="00AC2BE2"/>
    <w:rsid w:val="00AC4988"/>
    <w:rsid w:val="00AC5155"/>
    <w:rsid w:val="00AC6808"/>
    <w:rsid w:val="00AC6F43"/>
    <w:rsid w:val="00AC7A6F"/>
    <w:rsid w:val="00AC7F9D"/>
    <w:rsid w:val="00AD1277"/>
    <w:rsid w:val="00AD2812"/>
    <w:rsid w:val="00AD5280"/>
    <w:rsid w:val="00AD54FE"/>
    <w:rsid w:val="00AD657F"/>
    <w:rsid w:val="00AD676C"/>
    <w:rsid w:val="00AD7C3D"/>
    <w:rsid w:val="00AE329C"/>
    <w:rsid w:val="00AE4B1D"/>
    <w:rsid w:val="00AF3453"/>
    <w:rsid w:val="00AF35B4"/>
    <w:rsid w:val="00AF4210"/>
    <w:rsid w:val="00AF4B4E"/>
    <w:rsid w:val="00AF51F6"/>
    <w:rsid w:val="00AF6451"/>
    <w:rsid w:val="00AF782D"/>
    <w:rsid w:val="00B0093E"/>
    <w:rsid w:val="00B00B0B"/>
    <w:rsid w:val="00B015FE"/>
    <w:rsid w:val="00B0219F"/>
    <w:rsid w:val="00B02255"/>
    <w:rsid w:val="00B02F9C"/>
    <w:rsid w:val="00B036D3"/>
    <w:rsid w:val="00B04661"/>
    <w:rsid w:val="00B0575F"/>
    <w:rsid w:val="00B06487"/>
    <w:rsid w:val="00B076DB"/>
    <w:rsid w:val="00B07A0E"/>
    <w:rsid w:val="00B10671"/>
    <w:rsid w:val="00B12645"/>
    <w:rsid w:val="00B12C65"/>
    <w:rsid w:val="00B12E5A"/>
    <w:rsid w:val="00B134E3"/>
    <w:rsid w:val="00B13FFC"/>
    <w:rsid w:val="00B1441D"/>
    <w:rsid w:val="00B16D2D"/>
    <w:rsid w:val="00B2055F"/>
    <w:rsid w:val="00B206E2"/>
    <w:rsid w:val="00B20C91"/>
    <w:rsid w:val="00B2148C"/>
    <w:rsid w:val="00B219A4"/>
    <w:rsid w:val="00B21C89"/>
    <w:rsid w:val="00B224BC"/>
    <w:rsid w:val="00B239C9"/>
    <w:rsid w:val="00B23FA8"/>
    <w:rsid w:val="00B249F5"/>
    <w:rsid w:val="00B25B2F"/>
    <w:rsid w:val="00B27EEF"/>
    <w:rsid w:val="00B31C59"/>
    <w:rsid w:val="00B31E22"/>
    <w:rsid w:val="00B32D2D"/>
    <w:rsid w:val="00B35202"/>
    <w:rsid w:val="00B357EA"/>
    <w:rsid w:val="00B36577"/>
    <w:rsid w:val="00B36C8A"/>
    <w:rsid w:val="00B36E6B"/>
    <w:rsid w:val="00B3719A"/>
    <w:rsid w:val="00B372A9"/>
    <w:rsid w:val="00B37C26"/>
    <w:rsid w:val="00B436BE"/>
    <w:rsid w:val="00B4391B"/>
    <w:rsid w:val="00B4408F"/>
    <w:rsid w:val="00B44F19"/>
    <w:rsid w:val="00B4513E"/>
    <w:rsid w:val="00B4543A"/>
    <w:rsid w:val="00B4734F"/>
    <w:rsid w:val="00B479F5"/>
    <w:rsid w:val="00B519B2"/>
    <w:rsid w:val="00B51E7A"/>
    <w:rsid w:val="00B525EE"/>
    <w:rsid w:val="00B53CDD"/>
    <w:rsid w:val="00B54147"/>
    <w:rsid w:val="00B547DB"/>
    <w:rsid w:val="00B57027"/>
    <w:rsid w:val="00B57915"/>
    <w:rsid w:val="00B606CE"/>
    <w:rsid w:val="00B628F4"/>
    <w:rsid w:val="00B631C8"/>
    <w:rsid w:val="00B63C15"/>
    <w:rsid w:val="00B664B0"/>
    <w:rsid w:val="00B6658C"/>
    <w:rsid w:val="00B665D6"/>
    <w:rsid w:val="00B67CDB"/>
    <w:rsid w:val="00B7065C"/>
    <w:rsid w:val="00B7219C"/>
    <w:rsid w:val="00B72CF9"/>
    <w:rsid w:val="00B72FE7"/>
    <w:rsid w:val="00B73122"/>
    <w:rsid w:val="00B73E6F"/>
    <w:rsid w:val="00B74A51"/>
    <w:rsid w:val="00B75BF5"/>
    <w:rsid w:val="00B761E0"/>
    <w:rsid w:val="00B8082A"/>
    <w:rsid w:val="00B84A9C"/>
    <w:rsid w:val="00B867E3"/>
    <w:rsid w:val="00B8789A"/>
    <w:rsid w:val="00B90EF9"/>
    <w:rsid w:val="00B911A1"/>
    <w:rsid w:val="00B9271B"/>
    <w:rsid w:val="00B92C96"/>
    <w:rsid w:val="00B93576"/>
    <w:rsid w:val="00B9407C"/>
    <w:rsid w:val="00B940A6"/>
    <w:rsid w:val="00B94134"/>
    <w:rsid w:val="00B9591A"/>
    <w:rsid w:val="00B964E5"/>
    <w:rsid w:val="00B974A4"/>
    <w:rsid w:val="00B97FFC"/>
    <w:rsid w:val="00BA0328"/>
    <w:rsid w:val="00BA0936"/>
    <w:rsid w:val="00BA171B"/>
    <w:rsid w:val="00BA1D5B"/>
    <w:rsid w:val="00BA1E7C"/>
    <w:rsid w:val="00BA3A7B"/>
    <w:rsid w:val="00BA57BB"/>
    <w:rsid w:val="00BA71AE"/>
    <w:rsid w:val="00BA791D"/>
    <w:rsid w:val="00BA7B14"/>
    <w:rsid w:val="00BB07F0"/>
    <w:rsid w:val="00BB0D16"/>
    <w:rsid w:val="00BB18E7"/>
    <w:rsid w:val="00BB252A"/>
    <w:rsid w:val="00BB44FA"/>
    <w:rsid w:val="00BB50CD"/>
    <w:rsid w:val="00BB7ACB"/>
    <w:rsid w:val="00BC1328"/>
    <w:rsid w:val="00BC3CDB"/>
    <w:rsid w:val="00BC51D3"/>
    <w:rsid w:val="00BC5286"/>
    <w:rsid w:val="00BC530F"/>
    <w:rsid w:val="00BD2A91"/>
    <w:rsid w:val="00BD371D"/>
    <w:rsid w:val="00BD422A"/>
    <w:rsid w:val="00BD482C"/>
    <w:rsid w:val="00BD5998"/>
    <w:rsid w:val="00BD7EFF"/>
    <w:rsid w:val="00BE0287"/>
    <w:rsid w:val="00BE04B4"/>
    <w:rsid w:val="00BE0A96"/>
    <w:rsid w:val="00BE1501"/>
    <w:rsid w:val="00BE1C10"/>
    <w:rsid w:val="00BE3B34"/>
    <w:rsid w:val="00BE3BE5"/>
    <w:rsid w:val="00BE4D75"/>
    <w:rsid w:val="00BE67EF"/>
    <w:rsid w:val="00BE6BCE"/>
    <w:rsid w:val="00BF0DAE"/>
    <w:rsid w:val="00BF107B"/>
    <w:rsid w:val="00BF2D5E"/>
    <w:rsid w:val="00BF5E25"/>
    <w:rsid w:val="00BF5F74"/>
    <w:rsid w:val="00BF65A1"/>
    <w:rsid w:val="00BF771B"/>
    <w:rsid w:val="00C00DDF"/>
    <w:rsid w:val="00C02FE7"/>
    <w:rsid w:val="00C03A5C"/>
    <w:rsid w:val="00C06CB4"/>
    <w:rsid w:val="00C072CE"/>
    <w:rsid w:val="00C100BB"/>
    <w:rsid w:val="00C10DC4"/>
    <w:rsid w:val="00C118DF"/>
    <w:rsid w:val="00C13257"/>
    <w:rsid w:val="00C13423"/>
    <w:rsid w:val="00C13D51"/>
    <w:rsid w:val="00C14D45"/>
    <w:rsid w:val="00C14DCB"/>
    <w:rsid w:val="00C2099D"/>
    <w:rsid w:val="00C21AA0"/>
    <w:rsid w:val="00C21DFC"/>
    <w:rsid w:val="00C21F5C"/>
    <w:rsid w:val="00C22F3D"/>
    <w:rsid w:val="00C2354E"/>
    <w:rsid w:val="00C23C8F"/>
    <w:rsid w:val="00C23EC5"/>
    <w:rsid w:val="00C2478A"/>
    <w:rsid w:val="00C306F0"/>
    <w:rsid w:val="00C30CF1"/>
    <w:rsid w:val="00C31486"/>
    <w:rsid w:val="00C318B6"/>
    <w:rsid w:val="00C327C6"/>
    <w:rsid w:val="00C350A3"/>
    <w:rsid w:val="00C355F4"/>
    <w:rsid w:val="00C35AF2"/>
    <w:rsid w:val="00C35B51"/>
    <w:rsid w:val="00C361F1"/>
    <w:rsid w:val="00C4057C"/>
    <w:rsid w:val="00C413CB"/>
    <w:rsid w:val="00C41E12"/>
    <w:rsid w:val="00C43628"/>
    <w:rsid w:val="00C44385"/>
    <w:rsid w:val="00C46470"/>
    <w:rsid w:val="00C509EB"/>
    <w:rsid w:val="00C518F2"/>
    <w:rsid w:val="00C51CDD"/>
    <w:rsid w:val="00C5263E"/>
    <w:rsid w:val="00C527B4"/>
    <w:rsid w:val="00C527E5"/>
    <w:rsid w:val="00C53F66"/>
    <w:rsid w:val="00C54628"/>
    <w:rsid w:val="00C54C88"/>
    <w:rsid w:val="00C54E6C"/>
    <w:rsid w:val="00C54EBE"/>
    <w:rsid w:val="00C55A90"/>
    <w:rsid w:val="00C56882"/>
    <w:rsid w:val="00C56DD2"/>
    <w:rsid w:val="00C60F64"/>
    <w:rsid w:val="00C6358F"/>
    <w:rsid w:val="00C63AC6"/>
    <w:rsid w:val="00C63F3B"/>
    <w:rsid w:val="00C65973"/>
    <w:rsid w:val="00C6644F"/>
    <w:rsid w:val="00C71FB4"/>
    <w:rsid w:val="00C73334"/>
    <w:rsid w:val="00C762DB"/>
    <w:rsid w:val="00C77457"/>
    <w:rsid w:val="00C807AC"/>
    <w:rsid w:val="00C809BE"/>
    <w:rsid w:val="00C80ED2"/>
    <w:rsid w:val="00C80F19"/>
    <w:rsid w:val="00C81572"/>
    <w:rsid w:val="00C81781"/>
    <w:rsid w:val="00C82B1C"/>
    <w:rsid w:val="00C839A4"/>
    <w:rsid w:val="00C84C24"/>
    <w:rsid w:val="00C85C04"/>
    <w:rsid w:val="00C86446"/>
    <w:rsid w:val="00C86576"/>
    <w:rsid w:val="00C90E35"/>
    <w:rsid w:val="00C9138C"/>
    <w:rsid w:val="00C91F44"/>
    <w:rsid w:val="00C921E6"/>
    <w:rsid w:val="00C9273C"/>
    <w:rsid w:val="00C9327A"/>
    <w:rsid w:val="00C9385D"/>
    <w:rsid w:val="00C93FBA"/>
    <w:rsid w:val="00C94F96"/>
    <w:rsid w:val="00C9596E"/>
    <w:rsid w:val="00CA0A6B"/>
    <w:rsid w:val="00CA129B"/>
    <w:rsid w:val="00CA2AC1"/>
    <w:rsid w:val="00CA2B57"/>
    <w:rsid w:val="00CA2DC3"/>
    <w:rsid w:val="00CA543A"/>
    <w:rsid w:val="00CA564A"/>
    <w:rsid w:val="00CA5883"/>
    <w:rsid w:val="00CA5B9E"/>
    <w:rsid w:val="00CA6778"/>
    <w:rsid w:val="00CA6B19"/>
    <w:rsid w:val="00CB27A1"/>
    <w:rsid w:val="00CB5738"/>
    <w:rsid w:val="00CB7F29"/>
    <w:rsid w:val="00CC0C2E"/>
    <w:rsid w:val="00CC2A75"/>
    <w:rsid w:val="00CC2C77"/>
    <w:rsid w:val="00CC47B6"/>
    <w:rsid w:val="00CC49FC"/>
    <w:rsid w:val="00CC4ED4"/>
    <w:rsid w:val="00CC5F70"/>
    <w:rsid w:val="00CC768C"/>
    <w:rsid w:val="00CC7CBB"/>
    <w:rsid w:val="00CC7E17"/>
    <w:rsid w:val="00CD054C"/>
    <w:rsid w:val="00CD1685"/>
    <w:rsid w:val="00CD3817"/>
    <w:rsid w:val="00CD4742"/>
    <w:rsid w:val="00CD5368"/>
    <w:rsid w:val="00CD577D"/>
    <w:rsid w:val="00CD6194"/>
    <w:rsid w:val="00CD6705"/>
    <w:rsid w:val="00CD6A01"/>
    <w:rsid w:val="00CE0D5B"/>
    <w:rsid w:val="00CE1CFF"/>
    <w:rsid w:val="00CE4B2A"/>
    <w:rsid w:val="00CE5EA7"/>
    <w:rsid w:val="00CE67A8"/>
    <w:rsid w:val="00CE695E"/>
    <w:rsid w:val="00CE6A80"/>
    <w:rsid w:val="00CE6AD3"/>
    <w:rsid w:val="00CE7A88"/>
    <w:rsid w:val="00CE7AF6"/>
    <w:rsid w:val="00CF2121"/>
    <w:rsid w:val="00CF4FCD"/>
    <w:rsid w:val="00CF7521"/>
    <w:rsid w:val="00D00197"/>
    <w:rsid w:val="00D01CB9"/>
    <w:rsid w:val="00D01CC8"/>
    <w:rsid w:val="00D029C2"/>
    <w:rsid w:val="00D03AE8"/>
    <w:rsid w:val="00D04158"/>
    <w:rsid w:val="00D055FB"/>
    <w:rsid w:val="00D07031"/>
    <w:rsid w:val="00D105FD"/>
    <w:rsid w:val="00D1073B"/>
    <w:rsid w:val="00D10D7B"/>
    <w:rsid w:val="00D12C32"/>
    <w:rsid w:val="00D13678"/>
    <w:rsid w:val="00D138DB"/>
    <w:rsid w:val="00D139DC"/>
    <w:rsid w:val="00D14B93"/>
    <w:rsid w:val="00D20F5A"/>
    <w:rsid w:val="00D21FD5"/>
    <w:rsid w:val="00D21FE8"/>
    <w:rsid w:val="00D220D7"/>
    <w:rsid w:val="00D22BD1"/>
    <w:rsid w:val="00D23862"/>
    <w:rsid w:val="00D250B9"/>
    <w:rsid w:val="00D2612C"/>
    <w:rsid w:val="00D31706"/>
    <w:rsid w:val="00D320B1"/>
    <w:rsid w:val="00D33B7E"/>
    <w:rsid w:val="00D340EF"/>
    <w:rsid w:val="00D34D1A"/>
    <w:rsid w:val="00D35607"/>
    <w:rsid w:val="00D35C03"/>
    <w:rsid w:val="00D37C65"/>
    <w:rsid w:val="00D432F1"/>
    <w:rsid w:val="00D44A44"/>
    <w:rsid w:val="00D4564D"/>
    <w:rsid w:val="00D45AB8"/>
    <w:rsid w:val="00D460F5"/>
    <w:rsid w:val="00D4760A"/>
    <w:rsid w:val="00D50B30"/>
    <w:rsid w:val="00D5147C"/>
    <w:rsid w:val="00D5219F"/>
    <w:rsid w:val="00D53204"/>
    <w:rsid w:val="00D63C0E"/>
    <w:rsid w:val="00D646D2"/>
    <w:rsid w:val="00D6500D"/>
    <w:rsid w:val="00D65B59"/>
    <w:rsid w:val="00D6671F"/>
    <w:rsid w:val="00D67BC8"/>
    <w:rsid w:val="00D67FB2"/>
    <w:rsid w:val="00D70E11"/>
    <w:rsid w:val="00D70E51"/>
    <w:rsid w:val="00D710BA"/>
    <w:rsid w:val="00D71DF3"/>
    <w:rsid w:val="00D72B04"/>
    <w:rsid w:val="00D72BF1"/>
    <w:rsid w:val="00D7316B"/>
    <w:rsid w:val="00D73EDF"/>
    <w:rsid w:val="00D7406D"/>
    <w:rsid w:val="00D7628C"/>
    <w:rsid w:val="00D763A9"/>
    <w:rsid w:val="00D76434"/>
    <w:rsid w:val="00D767AF"/>
    <w:rsid w:val="00D76F96"/>
    <w:rsid w:val="00D77148"/>
    <w:rsid w:val="00D81204"/>
    <w:rsid w:val="00D8282B"/>
    <w:rsid w:val="00D84B39"/>
    <w:rsid w:val="00D8574D"/>
    <w:rsid w:val="00D8782A"/>
    <w:rsid w:val="00D87D3E"/>
    <w:rsid w:val="00D87E2D"/>
    <w:rsid w:val="00D87FD5"/>
    <w:rsid w:val="00D962A8"/>
    <w:rsid w:val="00D97D62"/>
    <w:rsid w:val="00DA10C8"/>
    <w:rsid w:val="00DA2BFE"/>
    <w:rsid w:val="00DA37F1"/>
    <w:rsid w:val="00DA4A79"/>
    <w:rsid w:val="00DA56BF"/>
    <w:rsid w:val="00DA7B19"/>
    <w:rsid w:val="00DB024B"/>
    <w:rsid w:val="00DB053A"/>
    <w:rsid w:val="00DB082D"/>
    <w:rsid w:val="00DB1ECA"/>
    <w:rsid w:val="00DB23F4"/>
    <w:rsid w:val="00DB590C"/>
    <w:rsid w:val="00DB6086"/>
    <w:rsid w:val="00DB7467"/>
    <w:rsid w:val="00DB77E9"/>
    <w:rsid w:val="00DB7D80"/>
    <w:rsid w:val="00DC0123"/>
    <w:rsid w:val="00DC1F0F"/>
    <w:rsid w:val="00DC27C9"/>
    <w:rsid w:val="00DC2EA1"/>
    <w:rsid w:val="00DC6C46"/>
    <w:rsid w:val="00DD0F99"/>
    <w:rsid w:val="00DD3174"/>
    <w:rsid w:val="00DD32B2"/>
    <w:rsid w:val="00DD3D7B"/>
    <w:rsid w:val="00DD4E99"/>
    <w:rsid w:val="00DD4FE7"/>
    <w:rsid w:val="00DD5156"/>
    <w:rsid w:val="00DE0C55"/>
    <w:rsid w:val="00DE271C"/>
    <w:rsid w:val="00DE2D4B"/>
    <w:rsid w:val="00DE4EF6"/>
    <w:rsid w:val="00DE56EB"/>
    <w:rsid w:val="00DE57B3"/>
    <w:rsid w:val="00DE715D"/>
    <w:rsid w:val="00DE72DA"/>
    <w:rsid w:val="00DE7760"/>
    <w:rsid w:val="00DE7C44"/>
    <w:rsid w:val="00DF2585"/>
    <w:rsid w:val="00DF295A"/>
    <w:rsid w:val="00DF2A59"/>
    <w:rsid w:val="00DF2EE1"/>
    <w:rsid w:val="00DF36D8"/>
    <w:rsid w:val="00DF3B2D"/>
    <w:rsid w:val="00DF43FF"/>
    <w:rsid w:val="00DF48A5"/>
    <w:rsid w:val="00DF5E17"/>
    <w:rsid w:val="00DF60D0"/>
    <w:rsid w:val="00DF6293"/>
    <w:rsid w:val="00DF647D"/>
    <w:rsid w:val="00DF6626"/>
    <w:rsid w:val="00DF74FC"/>
    <w:rsid w:val="00E004AE"/>
    <w:rsid w:val="00E00662"/>
    <w:rsid w:val="00E009CC"/>
    <w:rsid w:val="00E00BBE"/>
    <w:rsid w:val="00E00F80"/>
    <w:rsid w:val="00E01583"/>
    <w:rsid w:val="00E0183D"/>
    <w:rsid w:val="00E01A67"/>
    <w:rsid w:val="00E01DA6"/>
    <w:rsid w:val="00E01FA2"/>
    <w:rsid w:val="00E02A8D"/>
    <w:rsid w:val="00E07131"/>
    <w:rsid w:val="00E07D5B"/>
    <w:rsid w:val="00E107A6"/>
    <w:rsid w:val="00E11415"/>
    <w:rsid w:val="00E116E9"/>
    <w:rsid w:val="00E1243F"/>
    <w:rsid w:val="00E12A5E"/>
    <w:rsid w:val="00E14872"/>
    <w:rsid w:val="00E14A44"/>
    <w:rsid w:val="00E14FDA"/>
    <w:rsid w:val="00E15EF3"/>
    <w:rsid w:val="00E16F89"/>
    <w:rsid w:val="00E1740F"/>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E3F"/>
    <w:rsid w:val="00E31132"/>
    <w:rsid w:val="00E3270F"/>
    <w:rsid w:val="00E337D5"/>
    <w:rsid w:val="00E33C22"/>
    <w:rsid w:val="00E35FFA"/>
    <w:rsid w:val="00E36CCD"/>
    <w:rsid w:val="00E41316"/>
    <w:rsid w:val="00E41F27"/>
    <w:rsid w:val="00E423B4"/>
    <w:rsid w:val="00E44CD2"/>
    <w:rsid w:val="00E4530A"/>
    <w:rsid w:val="00E45430"/>
    <w:rsid w:val="00E469F6"/>
    <w:rsid w:val="00E47162"/>
    <w:rsid w:val="00E4790E"/>
    <w:rsid w:val="00E5041D"/>
    <w:rsid w:val="00E50DF3"/>
    <w:rsid w:val="00E51828"/>
    <w:rsid w:val="00E53F70"/>
    <w:rsid w:val="00E54BC1"/>
    <w:rsid w:val="00E54CB9"/>
    <w:rsid w:val="00E55C7B"/>
    <w:rsid w:val="00E6143F"/>
    <w:rsid w:val="00E61CB3"/>
    <w:rsid w:val="00E62028"/>
    <w:rsid w:val="00E62CE7"/>
    <w:rsid w:val="00E63366"/>
    <w:rsid w:val="00E63B6A"/>
    <w:rsid w:val="00E63D33"/>
    <w:rsid w:val="00E64D97"/>
    <w:rsid w:val="00E6597E"/>
    <w:rsid w:val="00E65B80"/>
    <w:rsid w:val="00E66418"/>
    <w:rsid w:val="00E70CA3"/>
    <w:rsid w:val="00E711A2"/>
    <w:rsid w:val="00E7573C"/>
    <w:rsid w:val="00E75DB8"/>
    <w:rsid w:val="00E777AA"/>
    <w:rsid w:val="00E77FBF"/>
    <w:rsid w:val="00E81804"/>
    <w:rsid w:val="00E832CD"/>
    <w:rsid w:val="00E83A35"/>
    <w:rsid w:val="00E855F7"/>
    <w:rsid w:val="00E86937"/>
    <w:rsid w:val="00E8723D"/>
    <w:rsid w:val="00E87424"/>
    <w:rsid w:val="00E91FE6"/>
    <w:rsid w:val="00E9206A"/>
    <w:rsid w:val="00E92211"/>
    <w:rsid w:val="00E94259"/>
    <w:rsid w:val="00E95C3B"/>
    <w:rsid w:val="00E960D6"/>
    <w:rsid w:val="00E96954"/>
    <w:rsid w:val="00E96DCA"/>
    <w:rsid w:val="00E96E8C"/>
    <w:rsid w:val="00E97413"/>
    <w:rsid w:val="00E9747C"/>
    <w:rsid w:val="00E977C2"/>
    <w:rsid w:val="00EA0B9C"/>
    <w:rsid w:val="00EA1227"/>
    <w:rsid w:val="00EA1AC0"/>
    <w:rsid w:val="00EA3274"/>
    <w:rsid w:val="00EA38BF"/>
    <w:rsid w:val="00EA52E9"/>
    <w:rsid w:val="00EA5AB7"/>
    <w:rsid w:val="00EA6B96"/>
    <w:rsid w:val="00EB04D2"/>
    <w:rsid w:val="00EB131B"/>
    <w:rsid w:val="00EB14AD"/>
    <w:rsid w:val="00EB33D6"/>
    <w:rsid w:val="00EB4EDE"/>
    <w:rsid w:val="00EB50D5"/>
    <w:rsid w:val="00EB63A5"/>
    <w:rsid w:val="00EB7156"/>
    <w:rsid w:val="00EC2217"/>
    <w:rsid w:val="00EC4701"/>
    <w:rsid w:val="00EC4A79"/>
    <w:rsid w:val="00EC60FA"/>
    <w:rsid w:val="00ED159C"/>
    <w:rsid w:val="00ED186C"/>
    <w:rsid w:val="00ED2067"/>
    <w:rsid w:val="00ED22DA"/>
    <w:rsid w:val="00ED33EF"/>
    <w:rsid w:val="00ED3687"/>
    <w:rsid w:val="00ED39DE"/>
    <w:rsid w:val="00ED47C6"/>
    <w:rsid w:val="00ED4CAF"/>
    <w:rsid w:val="00ED7AB4"/>
    <w:rsid w:val="00EE211D"/>
    <w:rsid w:val="00EE4225"/>
    <w:rsid w:val="00EE5BCE"/>
    <w:rsid w:val="00EE66FE"/>
    <w:rsid w:val="00EE788C"/>
    <w:rsid w:val="00EF03E6"/>
    <w:rsid w:val="00EF15AC"/>
    <w:rsid w:val="00EF24D9"/>
    <w:rsid w:val="00EF287C"/>
    <w:rsid w:val="00EF3432"/>
    <w:rsid w:val="00EF3DEF"/>
    <w:rsid w:val="00EF40F4"/>
    <w:rsid w:val="00EF42D0"/>
    <w:rsid w:val="00EF458D"/>
    <w:rsid w:val="00EF535F"/>
    <w:rsid w:val="00EF556A"/>
    <w:rsid w:val="00F0170B"/>
    <w:rsid w:val="00F01D9C"/>
    <w:rsid w:val="00F0206B"/>
    <w:rsid w:val="00F029A4"/>
    <w:rsid w:val="00F0473D"/>
    <w:rsid w:val="00F0635F"/>
    <w:rsid w:val="00F06B3D"/>
    <w:rsid w:val="00F125D3"/>
    <w:rsid w:val="00F1419D"/>
    <w:rsid w:val="00F150D7"/>
    <w:rsid w:val="00F15520"/>
    <w:rsid w:val="00F15B9C"/>
    <w:rsid w:val="00F174FE"/>
    <w:rsid w:val="00F17D86"/>
    <w:rsid w:val="00F202F0"/>
    <w:rsid w:val="00F20DBE"/>
    <w:rsid w:val="00F22BAC"/>
    <w:rsid w:val="00F241D3"/>
    <w:rsid w:val="00F248BE"/>
    <w:rsid w:val="00F26CD9"/>
    <w:rsid w:val="00F274C4"/>
    <w:rsid w:val="00F27761"/>
    <w:rsid w:val="00F3053A"/>
    <w:rsid w:val="00F313C4"/>
    <w:rsid w:val="00F31874"/>
    <w:rsid w:val="00F31F7E"/>
    <w:rsid w:val="00F32522"/>
    <w:rsid w:val="00F32680"/>
    <w:rsid w:val="00F34066"/>
    <w:rsid w:val="00F34954"/>
    <w:rsid w:val="00F34E0C"/>
    <w:rsid w:val="00F3527C"/>
    <w:rsid w:val="00F3590D"/>
    <w:rsid w:val="00F408BC"/>
    <w:rsid w:val="00F4190D"/>
    <w:rsid w:val="00F41A48"/>
    <w:rsid w:val="00F41B55"/>
    <w:rsid w:val="00F42B4F"/>
    <w:rsid w:val="00F42F35"/>
    <w:rsid w:val="00F448DE"/>
    <w:rsid w:val="00F5022E"/>
    <w:rsid w:val="00F51771"/>
    <w:rsid w:val="00F51C94"/>
    <w:rsid w:val="00F52223"/>
    <w:rsid w:val="00F52F11"/>
    <w:rsid w:val="00F53AAA"/>
    <w:rsid w:val="00F53BB7"/>
    <w:rsid w:val="00F5498A"/>
    <w:rsid w:val="00F55522"/>
    <w:rsid w:val="00F5612E"/>
    <w:rsid w:val="00F56608"/>
    <w:rsid w:val="00F56948"/>
    <w:rsid w:val="00F57B67"/>
    <w:rsid w:val="00F62712"/>
    <w:rsid w:val="00F62EBA"/>
    <w:rsid w:val="00F643B1"/>
    <w:rsid w:val="00F65FD1"/>
    <w:rsid w:val="00F66320"/>
    <w:rsid w:val="00F70653"/>
    <w:rsid w:val="00F73042"/>
    <w:rsid w:val="00F73F7E"/>
    <w:rsid w:val="00F75FC1"/>
    <w:rsid w:val="00F76BE7"/>
    <w:rsid w:val="00F76D6C"/>
    <w:rsid w:val="00F77621"/>
    <w:rsid w:val="00F824F3"/>
    <w:rsid w:val="00F8285A"/>
    <w:rsid w:val="00F84138"/>
    <w:rsid w:val="00F84721"/>
    <w:rsid w:val="00F85A6D"/>
    <w:rsid w:val="00F876D9"/>
    <w:rsid w:val="00F90A42"/>
    <w:rsid w:val="00F90A92"/>
    <w:rsid w:val="00F90E2B"/>
    <w:rsid w:val="00F925D3"/>
    <w:rsid w:val="00F928E9"/>
    <w:rsid w:val="00F953FF"/>
    <w:rsid w:val="00F96D31"/>
    <w:rsid w:val="00F970AD"/>
    <w:rsid w:val="00FA0BB1"/>
    <w:rsid w:val="00FA15C7"/>
    <w:rsid w:val="00FA19C5"/>
    <w:rsid w:val="00FA22B5"/>
    <w:rsid w:val="00FA3364"/>
    <w:rsid w:val="00FA3743"/>
    <w:rsid w:val="00FA3BFB"/>
    <w:rsid w:val="00FA6132"/>
    <w:rsid w:val="00FA7496"/>
    <w:rsid w:val="00FA78DE"/>
    <w:rsid w:val="00FB06E0"/>
    <w:rsid w:val="00FB3858"/>
    <w:rsid w:val="00FB3D69"/>
    <w:rsid w:val="00FB51EC"/>
    <w:rsid w:val="00FB538A"/>
    <w:rsid w:val="00FB6109"/>
    <w:rsid w:val="00FB67C8"/>
    <w:rsid w:val="00FC1AC6"/>
    <w:rsid w:val="00FC1F7B"/>
    <w:rsid w:val="00FC2A18"/>
    <w:rsid w:val="00FC2A1C"/>
    <w:rsid w:val="00FC49C8"/>
    <w:rsid w:val="00FC54B9"/>
    <w:rsid w:val="00FC6891"/>
    <w:rsid w:val="00FC6DED"/>
    <w:rsid w:val="00FD0BB3"/>
    <w:rsid w:val="00FD1220"/>
    <w:rsid w:val="00FD1B6B"/>
    <w:rsid w:val="00FD1DB6"/>
    <w:rsid w:val="00FD1E39"/>
    <w:rsid w:val="00FD2233"/>
    <w:rsid w:val="00FD2D07"/>
    <w:rsid w:val="00FD4357"/>
    <w:rsid w:val="00FD4A56"/>
    <w:rsid w:val="00FD6082"/>
    <w:rsid w:val="00FD62CD"/>
    <w:rsid w:val="00FD6C20"/>
    <w:rsid w:val="00FE14D3"/>
    <w:rsid w:val="00FE17B6"/>
    <w:rsid w:val="00FE23AE"/>
    <w:rsid w:val="00FE2BD6"/>
    <w:rsid w:val="00FE3AF0"/>
    <w:rsid w:val="00FE3B6D"/>
    <w:rsid w:val="00FE5198"/>
    <w:rsid w:val="00FE5EF1"/>
    <w:rsid w:val="00FE6368"/>
    <w:rsid w:val="00FE63AE"/>
    <w:rsid w:val="00FE7564"/>
    <w:rsid w:val="00FF0B49"/>
    <w:rsid w:val="00FF3B69"/>
    <w:rsid w:val="00FF5391"/>
    <w:rsid w:val="00FF54AA"/>
    <w:rsid w:val="00FF5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italic">
    <w:name w:val="italic"/>
    <w:basedOn w:val="DefaultParagraphFont"/>
    <w:rsid w:val="00012499"/>
  </w:style>
  <w:style w:type="paragraph" w:styleId="FootnoteText">
    <w:name w:val="footnote text"/>
    <w:basedOn w:val="Normal"/>
    <w:link w:val="FootnoteTextChar"/>
    <w:semiHidden/>
    <w:unhideWhenUsed/>
    <w:rsid w:val="0061611D"/>
    <w:rPr>
      <w:sz w:val="20"/>
      <w:szCs w:val="20"/>
    </w:rPr>
  </w:style>
  <w:style w:type="character" w:customStyle="1" w:styleId="FootnoteTextChar">
    <w:name w:val="Footnote Text Char"/>
    <w:basedOn w:val="DefaultParagraphFont"/>
    <w:link w:val="FootnoteText"/>
    <w:semiHidden/>
    <w:rsid w:val="0061611D"/>
    <w:rPr>
      <w:lang w:val="lv-LV" w:eastAsia="lv-LV"/>
    </w:rPr>
  </w:style>
  <w:style w:type="character" w:styleId="FootnoteReference">
    <w:name w:val="footnote reference"/>
    <w:basedOn w:val="DefaultParagraphFont"/>
    <w:semiHidden/>
    <w:unhideWhenUsed/>
    <w:rsid w:val="0061611D"/>
    <w:rPr>
      <w:vertAlign w:val="superscript"/>
    </w:rPr>
  </w:style>
  <w:style w:type="character" w:customStyle="1" w:styleId="HeaderChar">
    <w:name w:val="Header Char"/>
    <w:basedOn w:val="DefaultParagraphFont"/>
    <w:link w:val="Header"/>
    <w:uiPriority w:val="99"/>
    <w:rsid w:val="0009165B"/>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48222721">
      <w:bodyDiv w:val="1"/>
      <w:marLeft w:val="0"/>
      <w:marRight w:val="0"/>
      <w:marTop w:val="0"/>
      <w:marBottom w:val="0"/>
      <w:divBdr>
        <w:top w:val="none" w:sz="0" w:space="0" w:color="auto"/>
        <w:left w:val="none" w:sz="0" w:space="0" w:color="auto"/>
        <w:bottom w:val="none" w:sz="0" w:space="0" w:color="auto"/>
        <w:right w:val="none" w:sz="0" w:space="0" w:color="auto"/>
      </w:divBdr>
      <w:divsChild>
        <w:div w:id="998115886">
          <w:marLeft w:val="0"/>
          <w:marRight w:val="0"/>
          <w:marTop w:val="480"/>
          <w:marBottom w:val="240"/>
          <w:divBdr>
            <w:top w:val="none" w:sz="0" w:space="0" w:color="auto"/>
            <w:left w:val="none" w:sz="0" w:space="0" w:color="auto"/>
            <w:bottom w:val="none" w:sz="0" w:space="0" w:color="auto"/>
            <w:right w:val="none" w:sz="0" w:space="0" w:color="auto"/>
          </w:divBdr>
        </w:div>
        <w:div w:id="612246828">
          <w:marLeft w:val="0"/>
          <w:marRight w:val="0"/>
          <w:marTop w:val="0"/>
          <w:marBottom w:val="567"/>
          <w:divBdr>
            <w:top w:val="none" w:sz="0" w:space="0" w:color="auto"/>
            <w:left w:val="none" w:sz="0" w:space="0" w:color="auto"/>
            <w:bottom w:val="none" w:sz="0" w:space="0" w:color="auto"/>
            <w:right w:val="none" w:sz="0" w:space="0" w:color="auto"/>
          </w:divBdr>
        </w:div>
      </w:divsChild>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3885">
      <w:bodyDiv w:val="1"/>
      <w:marLeft w:val="0"/>
      <w:marRight w:val="0"/>
      <w:marTop w:val="0"/>
      <w:marBottom w:val="0"/>
      <w:divBdr>
        <w:top w:val="none" w:sz="0" w:space="0" w:color="auto"/>
        <w:left w:val="none" w:sz="0" w:space="0" w:color="auto"/>
        <w:bottom w:val="none" w:sz="0" w:space="0" w:color="auto"/>
        <w:right w:val="none" w:sz="0" w:space="0" w:color="auto"/>
      </w:divBdr>
    </w:div>
    <w:div w:id="973487670">
      <w:bodyDiv w:val="1"/>
      <w:marLeft w:val="0"/>
      <w:marRight w:val="0"/>
      <w:marTop w:val="0"/>
      <w:marBottom w:val="0"/>
      <w:divBdr>
        <w:top w:val="none" w:sz="0" w:space="0" w:color="auto"/>
        <w:left w:val="none" w:sz="0" w:space="0" w:color="auto"/>
        <w:bottom w:val="none" w:sz="0" w:space="0" w:color="auto"/>
        <w:right w:val="none" w:sz="0" w:space="0" w:color="auto"/>
      </w:divBdr>
      <w:divsChild>
        <w:div w:id="1097794331">
          <w:marLeft w:val="0"/>
          <w:marRight w:val="0"/>
          <w:marTop w:val="480"/>
          <w:marBottom w:val="240"/>
          <w:divBdr>
            <w:top w:val="none" w:sz="0" w:space="0" w:color="auto"/>
            <w:left w:val="none" w:sz="0" w:space="0" w:color="auto"/>
            <w:bottom w:val="none" w:sz="0" w:space="0" w:color="auto"/>
            <w:right w:val="none" w:sz="0" w:space="0" w:color="auto"/>
          </w:divBdr>
        </w:div>
        <w:div w:id="591858964">
          <w:marLeft w:val="0"/>
          <w:marRight w:val="0"/>
          <w:marTop w:val="0"/>
          <w:marBottom w:val="567"/>
          <w:divBdr>
            <w:top w:val="none" w:sz="0" w:space="0" w:color="auto"/>
            <w:left w:val="none" w:sz="0" w:space="0" w:color="auto"/>
            <w:bottom w:val="none" w:sz="0" w:space="0" w:color="auto"/>
            <w:right w:val="none" w:sz="0" w:space="0" w:color="auto"/>
          </w:divBdr>
        </w:div>
      </w:divsChild>
    </w:div>
    <w:div w:id="1243175073">
      <w:bodyDiv w:val="1"/>
      <w:marLeft w:val="0"/>
      <w:marRight w:val="0"/>
      <w:marTop w:val="0"/>
      <w:marBottom w:val="0"/>
      <w:divBdr>
        <w:top w:val="none" w:sz="0" w:space="0" w:color="auto"/>
        <w:left w:val="none" w:sz="0" w:space="0" w:color="auto"/>
        <w:bottom w:val="none" w:sz="0" w:space="0" w:color="auto"/>
        <w:right w:val="none" w:sz="0" w:space="0" w:color="auto"/>
      </w:divBdr>
      <w:divsChild>
        <w:div w:id="2061245634">
          <w:marLeft w:val="0"/>
          <w:marRight w:val="0"/>
          <w:marTop w:val="0"/>
          <w:marBottom w:val="0"/>
          <w:divBdr>
            <w:top w:val="none" w:sz="0" w:space="0" w:color="auto"/>
            <w:left w:val="none" w:sz="0" w:space="0" w:color="auto"/>
            <w:bottom w:val="none" w:sz="0" w:space="0" w:color="auto"/>
            <w:right w:val="none" w:sz="0" w:space="0" w:color="auto"/>
          </w:divBdr>
          <w:divsChild>
            <w:div w:id="851143336">
              <w:marLeft w:val="0"/>
              <w:marRight w:val="0"/>
              <w:marTop w:val="0"/>
              <w:marBottom w:val="0"/>
              <w:divBdr>
                <w:top w:val="none" w:sz="0" w:space="0" w:color="auto"/>
                <w:left w:val="none" w:sz="0" w:space="0" w:color="auto"/>
                <w:bottom w:val="none" w:sz="0" w:space="0" w:color="auto"/>
                <w:right w:val="none" w:sz="0" w:space="0" w:color="auto"/>
              </w:divBdr>
            </w:div>
            <w:div w:id="1213494346">
              <w:marLeft w:val="0"/>
              <w:marRight w:val="0"/>
              <w:marTop w:val="0"/>
              <w:marBottom w:val="0"/>
              <w:divBdr>
                <w:top w:val="none" w:sz="0" w:space="0" w:color="auto"/>
                <w:left w:val="none" w:sz="0" w:space="0" w:color="auto"/>
                <w:bottom w:val="none" w:sz="0" w:space="0" w:color="auto"/>
                <w:right w:val="none" w:sz="0" w:space="0" w:color="auto"/>
              </w:divBdr>
            </w:div>
            <w:div w:id="2009557205">
              <w:marLeft w:val="0"/>
              <w:marRight w:val="0"/>
              <w:marTop w:val="0"/>
              <w:marBottom w:val="0"/>
              <w:divBdr>
                <w:top w:val="none" w:sz="0" w:space="0" w:color="auto"/>
                <w:left w:val="none" w:sz="0" w:space="0" w:color="auto"/>
                <w:bottom w:val="none" w:sz="0" w:space="0" w:color="auto"/>
                <w:right w:val="none" w:sz="0" w:space="0" w:color="auto"/>
              </w:divBdr>
            </w:div>
            <w:div w:id="1276134328">
              <w:marLeft w:val="0"/>
              <w:marRight w:val="0"/>
              <w:marTop w:val="0"/>
              <w:marBottom w:val="0"/>
              <w:divBdr>
                <w:top w:val="none" w:sz="0" w:space="0" w:color="auto"/>
                <w:left w:val="none" w:sz="0" w:space="0" w:color="auto"/>
                <w:bottom w:val="none" w:sz="0" w:space="0" w:color="auto"/>
                <w:right w:val="none" w:sz="0" w:space="0" w:color="auto"/>
              </w:divBdr>
            </w:div>
            <w:div w:id="125784200">
              <w:marLeft w:val="0"/>
              <w:marRight w:val="0"/>
              <w:marTop w:val="0"/>
              <w:marBottom w:val="0"/>
              <w:divBdr>
                <w:top w:val="none" w:sz="0" w:space="0" w:color="auto"/>
                <w:left w:val="none" w:sz="0" w:space="0" w:color="auto"/>
                <w:bottom w:val="none" w:sz="0" w:space="0" w:color="auto"/>
                <w:right w:val="none" w:sz="0" w:space="0" w:color="auto"/>
              </w:divBdr>
            </w:div>
            <w:div w:id="566064986">
              <w:marLeft w:val="0"/>
              <w:marRight w:val="0"/>
              <w:marTop w:val="0"/>
              <w:marBottom w:val="0"/>
              <w:divBdr>
                <w:top w:val="none" w:sz="0" w:space="0" w:color="auto"/>
                <w:left w:val="none" w:sz="0" w:space="0" w:color="auto"/>
                <w:bottom w:val="none" w:sz="0" w:space="0" w:color="auto"/>
                <w:right w:val="none" w:sz="0" w:space="0" w:color="auto"/>
              </w:divBdr>
            </w:div>
            <w:div w:id="1756054436">
              <w:marLeft w:val="0"/>
              <w:marRight w:val="0"/>
              <w:marTop w:val="0"/>
              <w:marBottom w:val="0"/>
              <w:divBdr>
                <w:top w:val="none" w:sz="0" w:space="0" w:color="auto"/>
                <w:left w:val="none" w:sz="0" w:space="0" w:color="auto"/>
                <w:bottom w:val="none" w:sz="0" w:space="0" w:color="auto"/>
                <w:right w:val="none" w:sz="0" w:space="0" w:color="auto"/>
              </w:divBdr>
            </w:div>
            <w:div w:id="47388339">
              <w:marLeft w:val="0"/>
              <w:marRight w:val="0"/>
              <w:marTop w:val="0"/>
              <w:marBottom w:val="0"/>
              <w:divBdr>
                <w:top w:val="none" w:sz="0" w:space="0" w:color="auto"/>
                <w:left w:val="none" w:sz="0" w:space="0" w:color="auto"/>
                <w:bottom w:val="none" w:sz="0" w:space="0" w:color="auto"/>
                <w:right w:val="none" w:sz="0" w:space="0" w:color="auto"/>
              </w:divBdr>
            </w:div>
            <w:div w:id="1766878923">
              <w:marLeft w:val="0"/>
              <w:marRight w:val="0"/>
              <w:marTop w:val="0"/>
              <w:marBottom w:val="0"/>
              <w:divBdr>
                <w:top w:val="none" w:sz="0" w:space="0" w:color="auto"/>
                <w:left w:val="none" w:sz="0" w:space="0" w:color="auto"/>
                <w:bottom w:val="none" w:sz="0" w:space="0" w:color="auto"/>
                <w:right w:val="none" w:sz="0" w:space="0" w:color="auto"/>
              </w:divBdr>
            </w:div>
            <w:div w:id="491457086">
              <w:marLeft w:val="0"/>
              <w:marRight w:val="0"/>
              <w:marTop w:val="0"/>
              <w:marBottom w:val="0"/>
              <w:divBdr>
                <w:top w:val="none" w:sz="0" w:space="0" w:color="auto"/>
                <w:left w:val="none" w:sz="0" w:space="0" w:color="auto"/>
                <w:bottom w:val="none" w:sz="0" w:space="0" w:color="auto"/>
                <w:right w:val="none" w:sz="0" w:space="0" w:color="auto"/>
              </w:divBdr>
            </w:div>
            <w:div w:id="1930847183">
              <w:marLeft w:val="0"/>
              <w:marRight w:val="0"/>
              <w:marTop w:val="0"/>
              <w:marBottom w:val="0"/>
              <w:divBdr>
                <w:top w:val="none" w:sz="0" w:space="0" w:color="auto"/>
                <w:left w:val="none" w:sz="0" w:space="0" w:color="auto"/>
                <w:bottom w:val="none" w:sz="0" w:space="0" w:color="auto"/>
                <w:right w:val="none" w:sz="0" w:space="0" w:color="auto"/>
              </w:divBdr>
            </w:div>
            <w:div w:id="6566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kristine.purina@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et.jrc.ec.europa.eu/remea/sites/remea/files/r1reportfinal_online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AA809-C9DA-4927-9EAA-C6F2EC2A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26.aprīļa noteikumos Nr.319 „Noteikumi par atkritumu reģenerācijas un apglabāšanas veidiem”” sākotnējās ietekmes novērtējuma ziņojums (anotācija)</vt:lpstr>
    </vt:vector>
  </TitlesOfParts>
  <Company/>
  <LinksUpToDate>false</LinksUpToDate>
  <CharactersWithSpaces>9623</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26.aprīļa noteikumos Nr.319 „Noteikumi par atkritumu reģenerācijas un apglabāšanas veidiem”” sākotnējās ietekmes novērtējuma ziņojums (anotācija)</dc:title>
  <dc:subject>Noteikumu projekta anotācija</dc:subject>
  <dc:creator>Kristine.Purina@varam.gov.lv</dc:creator>
  <dc:description>tālrunis 67026461;
kristine.purina@varam.gov.lv</dc:description>
  <cp:lastModifiedBy>larisat</cp:lastModifiedBy>
  <cp:revision>2</cp:revision>
  <cp:lastPrinted>2015-10-02T10:12:00Z</cp:lastPrinted>
  <dcterms:created xsi:type="dcterms:W3CDTF">2015-12-17T10:38:00Z</dcterms:created>
  <dcterms:modified xsi:type="dcterms:W3CDTF">2015-12-17T10:38:00Z</dcterms:modified>
  <cp:contentStatus/>
</cp:coreProperties>
</file>