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E315" w14:textId="37976491" w:rsidR="00432979" w:rsidRPr="00654EF4" w:rsidRDefault="00432979" w:rsidP="001605EC">
      <w:pPr>
        <w:spacing w:after="0" w:line="240" w:lineRule="auto"/>
        <w:jc w:val="right"/>
        <w:rPr>
          <w:rFonts w:ascii="Times New Roman" w:hAnsi="Times New Roman"/>
          <w:sz w:val="28"/>
          <w:szCs w:val="28"/>
        </w:rPr>
      </w:pPr>
      <w:r w:rsidRPr="00654EF4">
        <w:rPr>
          <w:rFonts w:ascii="Times New Roman" w:hAnsi="Times New Roman"/>
          <w:sz w:val="28"/>
          <w:szCs w:val="28"/>
        </w:rPr>
        <w:t>5.</w:t>
      </w:r>
      <w:r w:rsidR="003F591E" w:rsidRPr="00654EF4">
        <w:rPr>
          <w:rFonts w:ascii="Times New Roman" w:hAnsi="Times New Roman"/>
          <w:sz w:val="28"/>
          <w:szCs w:val="28"/>
        </w:rPr>
        <w:t> </w:t>
      </w:r>
      <w:r w:rsidRPr="00654EF4">
        <w:rPr>
          <w:rFonts w:ascii="Times New Roman" w:hAnsi="Times New Roman"/>
          <w:sz w:val="28"/>
          <w:szCs w:val="28"/>
        </w:rPr>
        <w:t xml:space="preserve">pielikums </w:t>
      </w:r>
    </w:p>
    <w:p w14:paraId="366CE316" w14:textId="77777777" w:rsidR="00432979" w:rsidRPr="00654EF4" w:rsidRDefault="00432979" w:rsidP="001605EC">
      <w:pPr>
        <w:spacing w:after="0" w:line="240" w:lineRule="auto"/>
        <w:jc w:val="right"/>
        <w:rPr>
          <w:rFonts w:ascii="Times New Roman" w:hAnsi="Times New Roman"/>
          <w:sz w:val="28"/>
          <w:szCs w:val="28"/>
        </w:rPr>
      </w:pPr>
      <w:r w:rsidRPr="00654EF4">
        <w:rPr>
          <w:rFonts w:ascii="Times New Roman" w:hAnsi="Times New Roman"/>
          <w:sz w:val="28"/>
          <w:szCs w:val="28"/>
        </w:rPr>
        <w:t xml:space="preserve">Ministru kabineta </w:t>
      </w:r>
    </w:p>
    <w:p w14:paraId="7A404E44" w14:textId="41D7C3AA" w:rsidR="003F591E" w:rsidRPr="00654EF4" w:rsidRDefault="003F591E" w:rsidP="00C73551">
      <w:pPr>
        <w:spacing w:after="0"/>
        <w:jc w:val="right"/>
        <w:rPr>
          <w:rFonts w:ascii="Times New Roman" w:hAnsi="Times New Roman"/>
          <w:sz w:val="28"/>
          <w:szCs w:val="28"/>
        </w:rPr>
      </w:pPr>
      <w:r w:rsidRPr="00654EF4">
        <w:rPr>
          <w:rFonts w:ascii="Times New Roman" w:hAnsi="Times New Roman"/>
          <w:sz w:val="28"/>
          <w:szCs w:val="28"/>
        </w:rPr>
        <w:t>2016.</w:t>
      </w:r>
      <w:r w:rsidR="00545142" w:rsidRPr="00654EF4">
        <w:rPr>
          <w:rFonts w:ascii="Times New Roman" w:hAnsi="Times New Roman"/>
          <w:sz w:val="28"/>
          <w:szCs w:val="28"/>
        </w:rPr>
        <w:t> </w:t>
      </w:r>
      <w:r w:rsidR="009B03F1">
        <w:rPr>
          <w:rFonts w:ascii="Times New Roman" w:hAnsi="Times New Roman"/>
          <w:sz w:val="28"/>
          <w:szCs w:val="28"/>
        </w:rPr>
        <w:t>gada 1. marta</w:t>
      </w:r>
    </w:p>
    <w:p w14:paraId="100773E0" w14:textId="249AFD17" w:rsidR="003F591E" w:rsidRPr="00654EF4" w:rsidRDefault="003F591E" w:rsidP="00C73551">
      <w:pPr>
        <w:spacing w:after="0"/>
        <w:jc w:val="right"/>
        <w:rPr>
          <w:rFonts w:ascii="Times New Roman" w:hAnsi="Times New Roman"/>
          <w:sz w:val="28"/>
          <w:szCs w:val="28"/>
        </w:rPr>
      </w:pPr>
      <w:r w:rsidRPr="00654EF4">
        <w:rPr>
          <w:rFonts w:ascii="Times New Roman" w:hAnsi="Times New Roman"/>
          <w:sz w:val="28"/>
          <w:szCs w:val="28"/>
        </w:rPr>
        <w:t>noteikumiem Nr. </w:t>
      </w:r>
      <w:r w:rsidR="009B03F1">
        <w:rPr>
          <w:rFonts w:ascii="Times New Roman" w:hAnsi="Times New Roman"/>
          <w:sz w:val="28"/>
          <w:szCs w:val="28"/>
        </w:rPr>
        <w:t>131</w:t>
      </w:r>
      <w:bookmarkStart w:id="0" w:name="_GoBack"/>
      <w:bookmarkEnd w:id="0"/>
    </w:p>
    <w:p w14:paraId="366CE319" w14:textId="1BADEBEB" w:rsidR="00432979" w:rsidRPr="00654EF4" w:rsidRDefault="00432979" w:rsidP="001B2CB7">
      <w:pPr>
        <w:spacing w:after="0" w:line="240" w:lineRule="auto"/>
        <w:rPr>
          <w:rFonts w:ascii="Times New Roman" w:hAnsi="Times New Roman"/>
          <w:sz w:val="24"/>
          <w:szCs w:val="24"/>
        </w:rPr>
      </w:pPr>
    </w:p>
    <w:p w14:paraId="366CE31A" w14:textId="77777777" w:rsidR="00432979" w:rsidRPr="00654EF4" w:rsidRDefault="00432979" w:rsidP="00232720">
      <w:pPr>
        <w:spacing w:after="0" w:line="240" w:lineRule="auto"/>
        <w:jc w:val="center"/>
        <w:rPr>
          <w:rFonts w:ascii="Times New Roman" w:hAnsi="Times New Roman"/>
          <w:b/>
          <w:sz w:val="28"/>
          <w:szCs w:val="28"/>
        </w:rPr>
      </w:pPr>
      <w:r w:rsidRPr="00654EF4">
        <w:rPr>
          <w:rFonts w:ascii="Times New Roman" w:hAnsi="Times New Roman"/>
          <w:b/>
          <w:sz w:val="28"/>
          <w:szCs w:val="28"/>
        </w:rPr>
        <w:t>Objekta civilās aizsardzības plānā iekļaujamā informācija</w:t>
      </w:r>
    </w:p>
    <w:p w14:paraId="366CE31B" w14:textId="77777777" w:rsidR="00432979" w:rsidRPr="00654EF4" w:rsidRDefault="00432979" w:rsidP="007B71DE">
      <w:pPr>
        <w:spacing w:after="0" w:line="240" w:lineRule="auto"/>
        <w:ind w:firstLine="709"/>
        <w:jc w:val="both"/>
        <w:rPr>
          <w:rFonts w:ascii="Times New Roman" w:hAnsi="Times New Roman"/>
          <w:sz w:val="28"/>
          <w:szCs w:val="28"/>
          <w:lang w:eastAsia="lv-LV"/>
        </w:rPr>
      </w:pPr>
      <w:bookmarkStart w:id="1" w:name="p-184767"/>
      <w:bookmarkStart w:id="2" w:name="p-184768"/>
      <w:bookmarkStart w:id="3" w:name="p64"/>
      <w:bookmarkStart w:id="4" w:name="p65"/>
      <w:bookmarkEnd w:id="1"/>
      <w:bookmarkEnd w:id="2"/>
      <w:bookmarkEnd w:id="3"/>
      <w:bookmarkEnd w:id="4"/>
    </w:p>
    <w:p w14:paraId="366CE31C" w14:textId="15630F9D"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1. Objekta nosaukums un</w:t>
      </w:r>
      <w:r w:rsidR="00654EF4">
        <w:rPr>
          <w:rFonts w:ascii="Times New Roman" w:hAnsi="Times New Roman"/>
          <w:sz w:val="28"/>
          <w:szCs w:val="28"/>
          <w:lang w:eastAsia="lv-LV"/>
        </w:rPr>
        <w:t xml:space="preserve"> atrašanās vietas adrese, zemes</w:t>
      </w:r>
      <w:r w:rsidRPr="00654EF4">
        <w:rPr>
          <w:rFonts w:ascii="Times New Roman" w:hAnsi="Times New Roman"/>
          <w:sz w:val="28"/>
          <w:szCs w:val="28"/>
          <w:lang w:eastAsia="lv-LV"/>
        </w:rPr>
        <w:t>gabala kadastrālais apzīmējums.</w:t>
      </w:r>
    </w:p>
    <w:p w14:paraId="366CE31D" w14:textId="77777777" w:rsidR="00432979" w:rsidRPr="00654EF4" w:rsidRDefault="00432979" w:rsidP="007B71DE">
      <w:pPr>
        <w:spacing w:after="0" w:line="240" w:lineRule="auto"/>
        <w:ind w:firstLine="709"/>
        <w:jc w:val="both"/>
        <w:rPr>
          <w:rFonts w:ascii="Times New Roman" w:hAnsi="Times New Roman"/>
          <w:sz w:val="28"/>
          <w:szCs w:val="28"/>
          <w:lang w:eastAsia="lv-LV"/>
        </w:rPr>
      </w:pPr>
    </w:p>
    <w:p w14:paraId="366CE31E" w14:textId="77777777"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2. Informācija par objekta ģeogrāfisko izvietojumu un tā apkārtnes meteoroloģiskais, hidroloģiskais un klimatiskais raksturojums.</w:t>
      </w:r>
    </w:p>
    <w:p w14:paraId="366CE31F" w14:textId="77777777" w:rsidR="00432979" w:rsidRPr="00654EF4" w:rsidRDefault="00432979" w:rsidP="007B71DE">
      <w:pPr>
        <w:spacing w:after="0" w:line="240" w:lineRule="auto"/>
        <w:ind w:firstLine="709"/>
        <w:jc w:val="both"/>
        <w:rPr>
          <w:rFonts w:ascii="Times New Roman" w:hAnsi="Times New Roman"/>
          <w:sz w:val="28"/>
          <w:szCs w:val="28"/>
        </w:rPr>
      </w:pPr>
    </w:p>
    <w:p w14:paraId="366CE320" w14:textId="77777777" w:rsidR="000D4984" w:rsidRPr="00654EF4" w:rsidRDefault="000D4984" w:rsidP="000D4984">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rPr>
        <w:t xml:space="preserve">3. Ziņas par objekta apkārtnes teritoriju, kuru var ietekmēt rūpnieciskā avārija (tai skaitā </w:t>
      </w:r>
      <w:r w:rsidRPr="00654EF4">
        <w:rPr>
          <w:rFonts w:ascii="Times New Roman" w:hAnsi="Times New Roman"/>
          <w:sz w:val="28"/>
          <w:szCs w:val="28"/>
          <w:lang w:eastAsia="lv-LV"/>
        </w:rPr>
        <w:t>informācija par to iedzīvotāju, blakus esošo objektu, darbības vietu, organizāciju un iestāžu darbinieku skaitu, kurus var ietekmēt avārija komersanta objektā).</w:t>
      </w:r>
    </w:p>
    <w:p w14:paraId="366CE321" w14:textId="77777777" w:rsidR="00432979" w:rsidRPr="00654EF4" w:rsidRDefault="00432979" w:rsidP="007B71DE">
      <w:pPr>
        <w:spacing w:after="0" w:line="240" w:lineRule="auto"/>
        <w:ind w:firstLine="709"/>
        <w:jc w:val="both"/>
        <w:rPr>
          <w:rFonts w:ascii="Times New Roman" w:hAnsi="Times New Roman"/>
          <w:sz w:val="28"/>
          <w:szCs w:val="28"/>
        </w:rPr>
      </w:pPr>
    </w:p>
    <w:p w14:paraId="366CE322" w14:textId="77777777"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rPr>
        <w:t xml:space="preserve">4. Informācija par </w:t>
      </w:r>
      <w:r w:rsidRPr="00654EF4">
        <w:rPr>
          <w:rFonts w:ascii="Times New Roman" w:hAnsi="Times New Roman"/>
          <w:sz w:val="28"/>
          <w:szCs w:val="28"/>
          <w:lang w:eastAsia="lv-LV"/>
        </w:rPr>
        <w:t>objekta ārējiem apdraudējumiem un to iespējamām sekām</w:t>
      </w:r>
      <w:r w:rsidRPr="00654EF4">
        <w:rPr>
          <w:rFonts w:ascii="Times New Roman" w:hAnsi="Times New Roman"/>
          <w:sz w:val="28"/>
          <w:szCs w:val="28"/>
        </w:rPr>
        <w:t xml:space="preserve"> (tai skaitā par citiem objektiem vai darbībām objekta apkārtnē, kas var izraisīt rūpniecisko avāriju vai padarīt smagākas tās sekas). </w:t>
      </w:r>
    </w:p>
    <w:p w14:paraId="366CE323" w14:textId="77777777" w:rsidR="00432979" w:rsidRPr="00654EF4" w:rsidRDefault="00432979" w:rsidP="007B71DE">
      <w:pPr>
        <w:spacing w:after="0" w:line="240" w:lineRule="auto"/>
        <w:ind w:firstLine="709"/>
        <w:jc w:val="both"/>
        <w:rPr>
          <w:rFonts w:ascii="Times New Roman" w:hAnsi="Times New Roman"/>
          <w:sz w:val="28"/>
          <w:szCs w:val="28"/>
          <w:lang w:eastAsia="lv-LV"/>
        </w:rPr>
      </w:pPr>
    </w:p>
    <w:p w14:paraId="366CE324" w14:textId="77777777"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 Objektā esošo ēku un būvju un tā darbības īss raksturojums, tai skaitā:</w:t>
      </w:r>
    </w:p>
    <w:p w14:paraId="366CE325" w14:textId="38ED30B2"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5.1.</w:t>
      </w:r>
      <w:r w:rsidR="00545142" w:rsidRPr="00654EF4">
        <w:rPr>
          <w:rFonts w:ascii="Times New Roman" w:hAnsi="Times New Roman"/>
          <w:sz w:val="28"/>
          <w:szCs w:val="28"/>
          <w:lang w:eastAsia="lv-LV"/>
        </w:rPr>
        <w:t> </w:t>
      </w:r>
      <w:r w:rsidRPr="00654EF4">
        <w:rPr>
          <w:rFonts w:ascii="Times New Roman" w:hAnsi="Times New Roman"/>
          <w:sz w:val="28"/>
          <w:szCs w:val="28"/>
          <w:lang w:eastAsia="lv-LV"/>
        </w:rPr>
        <w:t>darba laiks, cilvēku skaits komersanta objektā (darba laikā un ārpus darba laika);</w:t>
      </w:r>
    </w:p>
    <w:p w14:paraId="366CE326" w14:textId="77777777"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5.2. tehnoloģiskie procesi un iekārtas;</w:t>
      </w:r>
    </w:p>
    <w:p w14:paraId="366CE327" w14:textId="77777777"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5.3. vispārīgs inženiertehnisko sistēmu un aprīkojumu raksturojums:</w:t>
      </w:r>
    </w:p>
    <w:p w14:paraId="366CE328" w14:textId="7E71EA36"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5.3.1. ūdensapgāde (tai skaitā ugunsdzēsības vajadzībām);</w:t>
      </w:r>
    </w:p>
    <w:p w14:paraId="366CE329" w14:textId="733319BE"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5.3.2. kanalizācija;</w:t>
      </w:r>
    </w:p>
    <w:p w14:paraId="366CE32A" w14:textId="0A6F7F3E"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5.3.3. elektroapgāde;</w:t>
      </w:r>
    </w:p>
    <w:p w14:paraId="366CE32B" w14:textId="727132AE"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5.3.4. siltumapgāde;</w:t>
      </w:r>
    </w:p>
    <w:p w14:paraId="366CE32C" w14:textId="7BB23026"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5.3.5. ventilācija;</w:t>
      </w:r>
    </w:p>
    <w:p w14:paraId="366CE32D" w14:textId="057B1A18"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5.4.</w:t>
      </w:r>
      <w:r w:rsidR="00545142" w:rsidRPr="00654EF4">
        <w:rPr>
          <w:rFonts w:ascii="Times New Roman" w:hAnsi="Times New Roman"/>
          <w:sz w:val="28"/>
          <w:szCs w:val="28"/>
          <w:lang w:eastAsia="lv-LV"/>
        </w:rPr>
        <w:t> </w:t>
      </w:r>
      <w:r w:rsidRPr="00654EF4">
        <w:rPr>
          <w:rFonts w:ascii="Times New Roman" w:hAnsi="Times New Roman"/>
          <w:sz w:val="28"/>
          <w:szCs w:val="28"/>
          <w:lang w:eastAsia="lv-LV"/>
        </w:rPr>
        <w:t>objekta apsardzības sistēma;</w:t>
      </w:r>
    </w:p>
    <w:p w14:paraId="366CE32E" w14:textId="318A9045"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5.5.</w:t>
      </w:r>
      <w:r w:rsidR="00545142" w:rsidRPr="00654EF4">
        <w:rPr>
          <w:rFonts w:ascii="Times New Roman" w:hAnsi="Times New Roman"/>
          <w:sz w:val="28"/>
          <w:szCs w:val="28"/>
          <w:lang w:eastAsia="lv-LV"/>
        </w:rPr>
        <w:t> </w:t>
      </w:r>
      <w:r w:rsidRPr="00654EF4">
        <w:rPr>
          <w:rFonts w:ascii="Times New Roman" w:hAnsi="Times New Roman"/>
          <w:sz w:val="28"/>
          <w:szCs w:val="28"/>
          <w:lang w:eastAsia="lv-LV"/>
        </w:rPr>
        <w:t xml:space="preserve">objekta iekšējie apdraudējumi, tai skaitā bīstamās iekārtas un maksimālie objektā ražojamo, lietojamo, apsaimniekojamo vai uzglabājamo bīstamo vielu daudzumi. </w:t>
      </w:r>
    </w:p>
    <w:p w14:paraId="366CE32F" w14:textId="77777777" w:rsidR="00432979" w:rsidRPr="00654EF4" w:rsidRDefault="00432979" w:rsidP="007B71DE">
      <w:pPr>
        <w:spacing w:after="0" w:line="240" w:lineRule="auto"/>
        <w:ind w:firstLine="709"/>
        <w:jc w:val="both"/>
        <w:rPr>
          <w:rFonts w:ascii="Times New Roman" w:hAnsi="Times New Roman"/>
          <w:sz w:val="28"/>
          <w:szCs w:val="28"/>
          <w:lang w:eastAsia="lv-LV"/>
        </w:rPr>
      </w:pPr>
    </w:p>
    <w:p w14:paraId="366CE330" w14:textId="77777777"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lang w:eastAsia="lv-LV"/>
        </w:rPr>
        <w:t>6. Ī</w:t>
      </w:r>
      <w:r w:rsidRPr="00654EF4">
        <w:rPr>
          <w:rFonts w:ascii="Times New Roman" w:hAnsi="Times New Roman"/>
          <w:sz w:val="28"/>
          <w:szCs w:val="28"/>
        </w:rPr>
        <w:t>ss kopsavilkums par iespējamo rūpniecisko avāriju attīstības variantiem un šādu avāriju seku smagumu un izplatību</w:t>
      </w:r>
      <w:r w:rsidRPr="00654EF4">
        <w:rPr>
          <w:rFonts w:ascii="Times New Roman" w:hAnsi="Times New Roman"/>
          <w:sz w:val="28"/>
          <w:szCs w:val="28"/>
          <w:lang w:eastAsia="lv-LV"/>
        </w:rPr>
        <w:t xml:space="preserve">, kā arī seku izvērtējums sliktākajiem avāriju attīstības variantiem ar smagām sekām cilvēkiem un videi, tai skaitā ietekme uz teritoriju ārpus objekta. </w:t>
      </w:r>
    </w:p>
    <w:p w14:paraId="366CE331" w14:textId="77777777" w:rsidR="00432979" w:rsidRPr="00654EF4" w:rsidRDefault="00432979" w:rsidP="007B71DE">
      <w:pPr>
        <w:spacing w:after="0" w:line="240" w:lineRule="auto"/>
        <w:ind w:firstLine="709"/>
        <w:jc w:val="both"/>
        <w:rPr>
          <w:rFonts w:ascii="Times New Roman" w:hAnsi="Times New Roman"/>
          <w:sz w:val="28"/>
          <w:szCs w:val="28"/>
          <w:lang w:eastAsia="lv-LV"/>
        </w:rPr>
      </w:pPr>
    </w:p>
    <w:p w14:paraId="366CE332" w14:textId="7393F9A4"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lang w:eastAsia="lv-LV"/>
        </w:rPr>
        <w:t>7</w:t>
      </w:r>
      <w:r w:rsidRPr="00654EF4">
        <w:rPr>
          <w:rFonts w:ascii="Times New Roman" w:hAnsi="Times New Roman"/>
          <w:sz w:val="28"/>
          <w:szCs w:val="28"/>
        </w:rPr>
        <w:t>.</w:t>
      </w:r>
      <w:r w:rsidR="00545142" w:rsidRPr="00654EF4">
        <w:rPr>
          <w:rFonts w:ascii="Times New Roman" w:hAnsi="Times New Roman"/>
          <w:sz w:val="28"/>
          <w:szCs w:val="28"/>
        </w:rPr>
        <w:t> </w:t>
      </w:r>
      <w:r w:rsidRPr="00654EF4">
        <w:rPr>
          <w:rFonts w:ascii="Times New Roman" w:hAnsi="Times New Roman"/>
          <w:sz w:val="28"/>
          <w:szCs w:val="28"/>
        </w:rPr>
        <w:t>Informācija par civilās aizsardzības organizāciju objektā un ziņas par atbildīgajiem darbiniekiem un viņu pienākumiem:</w:t>
      </w:r>
    </w:p>
    <w:p w14:paraId="366CE333" w14:textId="6193F9D4"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lastRenderedPageBreak/>
        <w:t>7.1. </w:t>
      </w:r>
      <w:r w:rsidR="00545142" w:rsidRPr="00654EF4">
        <w:rPr>
          <w:rFonts w:ascii="Times New Roman" w:hAnsi="Times New Roman"/>
          <w:sz w:val="28"/>
          <w:szCs w:val="28"/>
        </w:rPr>
        <w:t xml:space="preserve">tās </w:t>
      </w:r>
      <w:r w:rsidRPr="00654EF4">
        <w:rPr>
          <w:rFonts w:ascii="Times New Roman" w:hAnsi="Times New Roman"/>
          <w:sz w:val="28"/>
          <w:szCs w:val="28"/>
        </w:rPr>
        <w:t xml:space="preserve">personas vārds un uzvārds, kas pieņem lēmumu par objekta civilās aizsardzības plāna īstenošanas sākšanu, rīcības koordinēšanu, avārijas bīstamības un seku samazināšanas pasākumu vadīšanu objektā nevēlamu notikumu, rūpnieciskās avārijas vai tās tiešu draudu gadījumā un kas ir atbildīga par seku likvidēšanas pasākumu veikšanu pēc rūpnieciskās avārijas; </w:t>
      </w:r>
    </w:p>
    <w:p w14:paraId="366CE334" w14:textId="77F279DE"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7.2. </w:t>
      </w:r>
      <w:r w:rsidR="00545142" w:rsidRPr="00654EF4">
        <w:rPr>
          <w:rFonts w:ascii="Times New Roman" w:hAnsi="Times New Roman"/>
          <w:sz w:val="28"/>
          <w:szCs w:val="28"/>
        </w:rPr>
        <w:t xml:space="preserve">tās </w:t>
      </w:r>
      <w:r w:rsidRPr="00654EF4">
        <w:rPr>
          <w:rFonts w:ascii="Times New Roman" w:hAnsi="Times New Roman"/>
          <w:sz w:val="28"/>
          <w:szCs w:val="28"/>
        </w:rPr>
        <w:t>persona</w:t>
      </w:r>
      <w:r w:rsidR="00545142" w:rsidRPr="00654EF4">
        <w:rPr>
          <w:rFonts w:ascii="Times New Roman" w:hAnsi="Times New Roman"/>
          <w:sz w:val="28"/>
          <w:szCs w:val="28"/>
        </w:rPr>
        <w:t>s vārds, uzvārds, tālruņa numurs un elektroniskā pasta adrese</w:t>
      </w:r>
      <w:r w:rsidRPr="00654EF4">
        <w:rPr>
          <w:rFonts w:ascii="Times New Roman" w:hAnsi="Times New Roman"/>
          <w:sz w:val="28"/>
          <w:szCs w:val="28"/>
        </w:rPr>
        <w:t xml:space="preserve">, kas ir atbildīga par sakariem ar Valsts ugunsdzēsības un glābšanas dienestu, citām valsts institūcijām, pašvaldībām un avārijas dienestiem ikdienā un sadarbību ar minētajām institūcijām, pašvaldībām un dienestiem nevēlamu notikumu, rūpnieciskās avārijas vai tās tiešu draudu gadījumā; </w:t>
      </w:r>
    </w:p>
    <w:p w14:paraId="366CE335"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7.3. informācija par darbinieku pienākumiem civilās aizsardzības nodrošināšanai un rūpniecisko avāriju ierobežošanai un likvidēšanai objektā;</w:t>
      </w:r>
    </w:p>
    <w:p w14:paraId="366CE336"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7.4. informācija par objekta ugunsdzēsības dienestu, civilās aizsardzības (operatīvām) vienībām, pirmās palīdzības un citām operatīvajām avārijas vienībām, kas izveidotas objektā.</w:t>
      </w:r>
    </w:p>
    <w:p w14:paraId="366CE337" w14:textId="77777777" w:rsidR="00432979" w:rsidRPr="00654EF4" w:rsidRDefault="00432979" w:rsidP="007B71DE">
      <w:pPr>
        <w:spacing w:after="0" w:line="240" w:lineRule="auto"/>
        <w:ind w:firstLine="709"/>
        <w:jc w:val="both"/>
        <w:rPr>
          <w:rFonts w:ascii="Times New Roman" w:hAnsi="Times New Roman"/>
          <w:sz w:val="28"/>
          <w:szCs w:val="28"/>
        </w:rPr>
      </w:pPr>
    </w:p>
    <w:p w14:paraId="366CE338" w14:textId="770F9D21"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8. Informācija par darbinieku teorētiskajām un praktiskajām apmācībām rīcīb</w:t>
      </w:r>
      <w:r w:rsidR="00654EF4">
        <w:rPr>
          <w:rFonts w:ascii="Times New Roman" w:hAnsi="Times New Roman"/>
          <w:sz w:val="28"/>
          <w:szCs w:val="28"/>
        </w:rPr>
        <w:t>ai</w:t>
      </w:r>
      <w:r w:rsidRPr="00654EF4">
        <w:rPr>
          <w:rFonts w:ascii="Times New Roman" w:hAnsi="Times New Roman"/>
          <w:sz w:val="28"/>
          <w:szCs w:val="28"/>
        </w:rPr>
        <w:t xml:space="preserve"> rūpniecisko avāriju gadījumos, civilās aizsardzības jautājumos un pirmās palīdzības sniegšanā, raksturojot:</w:t>
      </w:r>
    </w:p>
    <w:p w14:paraId="366CE339" w14:textId="77777777" w:rsidR="00432979" w:rsidRPr="00654EF4" w:rsidRDefault="00432979" w:rsidP="007B71DE">
      <w:pPr>
        <w:spacing w:after="0" w:line="240" w:lineRule="auto"/>
        <w:ind w:firstLine="709"/>
        <w:jc w:val="both"/>
        <w:rPr>
          <w:rFonts w:ascii="Times New Roman" w:hAnsi="Times New Roman"/>
          <w:i/>
          <w:sz w:val="28"/>
          <w:szCs w:val="28"/>
        </w:rPr>
      </w:pPr>
      <w:r w:rsidRPr="00654EF4">
        <w:rPr>
          <w:rFonts w:ascii="Times New Roman" w:hAnsi="Times New Roman"/>
          <w:sz w:val="28"/>
          <w:szCs w:val="28"/>
        </w:rPr>
        <w:t xml:space="preserve">8.1. kārtību, kādā notiek darbinieku teorētiskā un praktiskā apmācība par pasākumiem, kurus paredzēts veikt nevēlama notikuma un rūpnieciskās avārijas gadījumā objekta teritorijā; </w:t>
      </w:r>
    </w:p>
    <w:p w14:paraId="366CE33A"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8.2. plānoto pasākumu (rīcību plānu) un resursu iesaistīšanas gatavības pārbaudes;</w:t>
      </w:r>
    </w:p>
    <w:p w14:paraId="366CE33B"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 xml:space="preserve">8.3. sadarbību ar Valsts ugunsdzēsības un glābšanas dienestu, avārijas dienestiem, valsts un pašvaldību iestādēm šo mācību organizēšanā un veikšanā; </w:t>
      </w:r>
    </w:p>
    <w:p w14:paraId="366CE33C"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8.4. kārtību, kādā notiek darbinieku teorētiskā un praktiskā apmācība par pasākumiem, kurus paredzēts veikt rūpnieciskās avārijas vai katastrofas gadījumā ārpus objekta teritorijas, īstenojot sadarbības un savstarpējās palīdzības plānus ar Valsts ugunsdzēsības un glābšanas dienestu, citām valsts institūcijām vai avārijas dienestiem.</w:t>
      </w:r>
    </w:p>
    <w:p w14:paraId="366CE33D" w14:textId="77777777" w:rsidR="00432979" w:rsidRPr="00654EF4" w:rsidRDefault="00432979" w:rsidP="007B71DE">
      <w:pPr>
        <w:spacing w:after="0" w:line="240" w:lineRule="auto"/>
        <w:ind w:firstLine="709"/>
        <w:jc w:val="both"/>
        <w:rPr>
          <w:rFonts w:ascii="Times New Roman" w:hAnsi="Times New Roman"/>
          <w:sz w:val="28"/>
          <w:szCs w:val="28"/>
          <w:highlight w:val="yellow"/>
        </w:rPr>
      </w:pPr>
    </w:p>
    <w:p w14:paraId="366CE33E"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 xml:space="preserve">9. Apraksts par pasākumiem, kas samazina risku darbiniekiem darba vietā un citām personām, kas atrodas objekta teritorijā: </w:t>
      </w:r>
    </w:p>
    <w:p w14:paraId="366CE33F"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9.1. darbinieku brīdināšana par draudiem, informēšanu par rīcību avārijas vai katastrofas gadījumā un veicamajiem aizsardzības pasākumiem, kā arī turpmāko informēšanu;</w:t>
      </w:r>
    </w:p>
    <w:p w14:paraId="366CE340"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9.2. īss apraksts par darbinieku nepieciešamo darbību pēc brīdinājuma saņemšanas;</w:t>
      </w:r>
    </w:p>
    <w:p w14:paraId="366CE341"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9.3. drošības pasākumi darbiniekiem un citām personām, kas atrodas objekta teritorijā.</w:t>
      </w:r>
    </w:p>
    <w:p w14:paraId="366CE342" w14:textId="77777777" w:rsidR="00432979" w:rsidRPr="00654EF4" w:rsidRDefault="00432979" w:rsidP="007B71DE">
      <w:pPr>
        <w:spacing w:after="0" w:line="240" w:lineRule="auto"/>
        <w:ind w:firstLine="709"/>
        <w:jc w:val="both"/>
        <w:rPr>
          <w:rFonts w:ascii="Times New Roman" w:hAnsi="Times New Roman"/>
          <w:sz w:val="28"/>
          <w:szCs w:val="28"/>
        </w:rPr>
      </w:pPr>
    </w:p>
    <w:p w14:paraId="366CE343"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10. Nevēlamu notikumu reģistrēšanas un ārējās brīdināšanas pasākumu sistēmas raksturojums, norādot:</w:t>
      </w:r>
    </w:p>
    <w:p w14:paraId="366CE344"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lastRenderedPageBreak/>
        <w:t>10.1. kārtību, kādā reģistrē nevēlamus notikumus, nelaimes gadījumus vai tiešus rūpnieciskās avārijas draudus;</w:t>
      </w:r>
    </w:p>
    <w:p w14:paraId="366CE345" w14:textId="77777777" w:rsidR="00432979" w:rsidRPr="00654EF4" w:rsidRDefault="00432979" w:rsidP="007B71DE">
      <w:pPr>
        <w:spacing w:after="0" w:line="240" w:lineRule="auto"/>
        <w:ind w:firstLine="709"/>
        <w:jc w:val="both"/>
        <w:rPr>
          <w:rFonts w:ascii="Times New Roman" w:hAnsi="Times New Roman"/>
          <w:i/>
          <w:sz w:val="28"/>
          <w:szCs w:val="28"/>
        </w:rPr>
      </w:pPr>
      <w:r w:rsidRPr="00654EF4">
        <w:rPr>
          <w:rFonts w:ascii="Times New Roman" w:hAnsi="Times New Roman"/>
          <w:sz w:val="28"/>
          <w:szCs w:val="28"/>
        </w:rPr>
        <w:t xml:space="preserve">10.2. kārtību un veidu, kādā atbildīgā persona par nevēlamu notikumu, tiešiem rūpnieciskās avārijas draudiem vai rūpniecisko avāriju ziņo Valsts ugunsdzēsības un glābšanas dienestam, attiecīgajai pašvaldībai un citām institūcijām; </w:t>
      </w:r>
    </w:p>
    <w:p w14:paraId="366CE346" w14:textId="508AF4C9"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10.3.</w:t>
      </w:r>
      <w:r w:rsidR="00545142" w:rsidRPr="00654EF4">
        <w:rPr>
          <w:rFonts w:ascii="Times New Roman" w:hAnsi="Times New Roman"/>
          <w:sz w:val="28"/>
          <w:szCs w:val="28"/>
        </w:rPr>
        <w:t> </w:t>
      </w:r>
      <w:r w:rsidRPr="00654EF4">
        <w:rPr>
          <w:rFonts w:ascii="Times New Roman" w:hAnsi="Times New Roman"/>
          <w:sz w:val="28"/>
          <w:szCs w:val="28"/>
        </w:rPr>
        <w:t>informāciju, ko iekļauj sākotnējā brīdinājumā, un kārtību, kādā atbildīgā persona sniedz turpmāko informāciju, kā arī detalizētāku informāciju, tiklīdz tā kļūst pieejama;</w:t>
      </w:r>
    </w:p>
    <w:p w14:paraId="366CE347" w14:textId="77777777" w:rsidR="000D4984" w:rsidRPr="00654EF4" w:rsidRDefault="000D4984" w:rsidP="000D4984">
      <w:pPr>
        <w:spacing w:after="0" w:line="240" w:lineRule="auto"/>
        <w:ind w:firstLine="709"/>
        <w:jc w:val="both"/>
        <w:rPr>
          <w:rFonts w:ascii="Times New Roman" w:hAnsi="Times New Roman"/>
          <w:sz w:val="28"/>
          <w:szCs w:val="28"/>
        </w:rPr>
      </w:pPr>
      <w:bookmarkStart w:id="5" w:name="p-184769"/>
      <w:bookmarkStart w:id="6" w:name="p66"/>
      <w:bookmarkEnd w:id="5"/>
      <w:bookmarkEnd w:id="6"/>
      <w:r w:rsidRPr="00654EF4">
        <w:rPr>
          <w:rFonts w:ascii="Times New Roman" w:hAnsi="Times New Roman"/>
          <w:sz w:val="28"/>
          <w:szCs w:val="28"/>
        </w:rPr>
        <w:t xml:space="preserve">10.4. kārtību un veidu, kādā atbildīgā persona par rūpniecisko avāriju vai tiešiem rūpnieciskās avārijas draudiem brīdina objektā nodarbinātos, apakšuzņēmējus, apakšnomniekus un apmeklētājus, kā arī iedzīvotājus, apdraudētās </w:t>
      </w:r>
      <w:r w:rsidRPr="00654EF4">
        <w:rPr>
          <w:rFonts w:ascii="Times New Roman" w:hAnsi="Times New Roman"/>
          <w:sz w:val="28"/>
          <w:szCs w:val="28"/>
          <w:lang w:eastAsia="lv-LV"/>
        </w:rPr>
        <w:t>darbības vietas</w:t>
      </w:r>
      <w:r w:rsidRPr="00654EF4">
        <w:rPr>
          <w:rFonts w:ascii="Times New Roman" w:hAnsi="Times New Roman"/>
          <w:sz w:val="28"/>
          <w:szCs w:val="28"/>
        </w:rPr>
        <w:t xml:space="preserve"> un organizācijas.</w:t>
      </w:r>
    </w:p>
    <w:p w14:paraId="366CE348" w14:textId="77777777" w:rsidR="00432979" w:rsidRPr="00CA1B72" w:rsidRDefault="00432979" w:rsidP="007B71DE">
      <w:pPr>
        <w:spacing w:after="0" w:line="240" w:lineRule="auto"/>
        <w:ind w:firstLine="709"/>
        <w:jc w:val="both"/>
        <w:rPr>
          <w:rFonts w:ascii="Times New Roman" w:hAnsi="Times New Roman"/>
          <w:sz w:val="24"/>
          <w:szCs w:val="24"/>
        </w:rPr>
      </w:pPr>
    </w:p>
    <w:p w14:paraId="366CE349"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11. Informācija par pasākumiem, kas:</w:t>
      </w:r>
    </w:p>
    <w:p w14:paraId="366CE34A" w14:textId="3CE8324A"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11.1.</w:t>
      </w:r>
      <w:r w:rsidR="00545142" w:rsidRPr="00654EF4">
        <w:rPr>
          <w:rFonts w:ascii="Times New Roman" w:hAnsi="Times New Roman"/>
          <w:sz w:val="28"/>
          <w:szCs w:val="28"/>
        </w:rPr>
        <w:t> </w:t>
      </w:r>
      <w:r w:rsidRPr="00654EF4">
        <w:rPr>
          <w:rFonts w:ascii="Times New Roman" w:hAnsi="Times New Roman"/>
          <w:sz w:val="28"/>
          <w:szCs w:val="28"/>
        </w:rPr>
        <w:t>nodrošina nevēlamu notikumu ierobežošanu un likvidēšanu, lai tie nepāraugtu rūpnieciskā avārijā, bet rūpnieciskās avārijas gadījumā – tās ierobežošanu, kontroli un likvidēšanu objekta teritorijā, kā arī samazina nevēlamā notikuma vai avārijas iedarbību un nodarīto kaitējumu;</w:t>
      </w:r>
    </w:p>
    <w:p w14:paraId="366CE34B" w14:textId="0BC59320"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11.2.</w:t>
      </w:r>
      <w:r w:rsidR="00545142" w:rsidRPr="00654EF4">
        <w:rPr>
          <w:rFonts w:ascii="Times New Roman" w:hAnsi="Times New Roman"/>
          <w:sz w:val="28"/>
          <w:szCs w:val="28"/>
        </w:rPr>
        <w:t> </w:t>
      </w:r>
      <w:r w:rsidRPr="00654EF4">
        <w:rPr>
          <w:rFonts w:ascii="Times New Roman" w:hAnsi="Times New Roman"/>
          <w:sz w:val="28"/>
          <w:szCs w:val="28"/>
        </w:rPr>
        <w:t>saistīti ar cilvēku un vides aizsardzību objekta teritorijā rūpnieciskās avārijas gadījumā;</w:t>
      </w:r>
    </w:p>
    <w:p w14:paraId="366CE34C"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11.3. nepieļauj vai aizkavē rūpnieciskās avārijas seku izplatīšanos ārpus objekta teritorijas;</w:t>
      </w:r>
    </w:p>
    <w:p w14:paraId="366CE34D" w14:textId="54996656"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11.4.</w:t>
      </w:r>
      <w:r w:rsidR="00545142" w:rsidRPr="00654EF4">
        <w:rPr>
          <w:rFonts w:ascii="Times New Roman" w:hAnsi="Times New Roman"/>
          <w:sz w:val="28"/>
          <w:szCs w:val="28"/>
        </w:rPr>
        <w:t> </w:t>
      </w:r>
      <w:r w:rsidRPr="00654EF4">
        <w:rPr>
          <w:rFonts w:ascii="Times New Roman" w:hAnsi="Times New Roman"/>
          <w:sz w:val="28"/>
          <w:szCs w:val="28"/>
        </w:rPr>
        <w:t>nodrošina sabiedrības brīdināšanu un turpmāku savlaicīgu informācijas sniegšanu valsts institūcijām, sabiedrībai un pašvaldībām apdraudētajā teritorijā, kur nepieciešams;</w:t>
      </w:r>
    </w:p>
    <w:p w14:paraId="366CE34E" w14:textId="0EA39A5F"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11.5.</w:t>
      </w:r>
      <w:r w:rsidR="00545142" w:rsidRPr="00654EF4">
        <w:rPr>
          <w:rFonts w:ascii="Times New Roman" w:hAnsi="Times New Roman"/>
          <w:sz w:val="28"/>
          <w:szCs w:val="28"/>
        </w:rPr>
        <w:t> </w:t>
      </w:r>
      <w:r w:rsidRPr="00654EF4">
        <w:rPr>
          <w:rFonts w:ascii="Times New Roman" w:hAnsi="Times New Roman"/>
          <w:sz w:val="28"/>
          <w:szCs w:val="28"/>
        </w:rPr>
        <w:t xml:space="preserve">nodrošina piesārņotās vietas izpēti, sanāciju un vides atjaunošanu, lai likvidētu rūpnieciskās avārijas iedarbību uz cilvēkiem vai vidi. </w:t>
      </w:r>
    </w:p>
    <w:p w14:paraId="366CE34F" w14:textId="77777777" w:rsidR="007B71DE" w:rsidRPr="00CA1B72" w:rsidRDefault="007B71DE" w:rsidP="007B71DE">
      <w:pPr>
        <w:spacing w:after="0" w:line="240" w:lineRule="auto"/>
        <w:ind w:firstLine="709"/>
        <w:jc w:val="both"/>
        <w:rPr>
          <w:rFonts w:ascii="Times New Roman" w:hAnsi="Times New Roman"/>
          <w:sz w:val="24"/>
          <w:szCs w:val="24"/>
        </w:rPr>
      </w:pPr>
    </w:p>
    <w:p w14:paraId="366CE350" w14:textId="39227ABC"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12. </w:t>
      </w:r>
      <w:r w:rsidR="00D062E2" w:rsidRPr="00654EF4">
        <w:rPr>
          <w:rFonts w:ascii="Times New Roman" w:hAnsi="Times New Roman"/>
          <w:sz w:val="28"/>
          <w:szCs w:val="28"/>
        </w:rPr>
        <w:t>Detalizēts šādu b</w:t>
      </w:r>
      <w:r w:rsidRPr="00654EF4">
        <w:rPr>
          <w:rFonts w:ascii="Times New Roman" w:hAnsi="Times New Roman"/>
          <w:sz w:val="28"/>
          <w:szCs w:val="28"/>
        </w:rPr>
        <w:t>ūtiskāko rūpnieciskās avārijas gadījumā nodrošināmo pasākumu apraksts</w:t>
      </w:r>
      <w:r w:rsidR="00CA1B72">
        <w:rPr>
          <w:rFonts w:ascii="Times New Roman" w:hAnsi="Times New Roman"/>
          <w:sz w:val="28"/>
          <w:szCs w:val="28"/>
        </w:rPr>
        <w:t xml:space="preserve"> (ja nepieciešams, pievienojot atbilstošus attēlus)</w:t>
      </w:r>
      <w:r w:rsidRPr="00654EF4">
        <w:rPr>
          <w:rFonts w:ascii="Times New Roman" w:hAnsi="Times New Roman"/>
          <w:sz w:val="28"/>
          <w:szCs w:val="28"/>
        </w:rPr>
        <w:t>:</w:t>
      </w:r>
    </w:p>
    <w:p w14:paraId="366CE351" w14:textId="4FC2C5E0"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12.1. evakuācijas pasākumi;</w:t>
      </w:r>
    </w:p>
    <w:p w14:paraId="366CE352" w14:textId="478D407E"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12.2. pirmās palīdzības un neatliekamās medicīniskās palīdzības pasākumi cietušajiem;</w:t>
      </w:r>
    </w:p>
    <w:p w14:paraId="366CE353" w14:textId="3B6BBA4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12.3. sabiedriskās kārtības uzturēšan</w:t>
      </w:r>
      <w:r w:rsidR="00D062E2" w:rsidRPr="00654EF4">
        <w:rPr>
          <w:rFonts w:ascii="Times New Roman" w:hAnsi="Times New Roman"/>
          <w:sz w:val="28"/>
          <w:szCs w:val="28"/>
        </w:rPr>
        <w:t>a</w:t>
      </w:r>
      <w:r w:rsidRPr="00654EF4">
        <w:rPr>
          <w:rFonts w:ascii="Times New Roman" w:hAnsi="Times New Roman"/>
          <w:sz w:val="28"/>
          <w:szCs w:val="28"/>
        </w:rPr>
        <w:t xml:space="preserve"> objektā un īpašuma apsardz</w:t>
      </w:r>
      <w:r w:rsidR="00D062E2" w:rsidRPr="00654EF4">
        <w:rPr>
          <w:rFonts w:ascii="Times New Roman" w:hAnsi="Times New Roman"/>
          <w:sz w:val="28"/>
          <w:szCs w:val="28"/>
        </w:rPr>
        <w:t>e</w:t>
      </w:r>
      <w:r w:rsidRPr="00654EF4">
        <w:rPr>
          <w:rFonts w:ascii="Times New Roman" w:hAnsi="Times New Roman"/>
          <w:sz w:val="28"/>
          <w:szCs w:val="28"/>
        </w:rPr>
        <w:t>;</w:t>
      </w:r>
    </w:p>
    <w:p w14:paraId="366CE354" w14:textId="61E6B0C4"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12.4. alternatīvā enerģijas avota nodrošināšan</w:t>
      </w:r>
      <w:r w:rsidR="00D062E2" w:rsidRPr="00654EF4">
        <w:rPr>
          <w:rFonts w:ascii="Times New Roman" w:hAnsi="Times New Roman"/>
          <w:sz w:val="28"/>
          <w:szCs w:val="28"/>
        </w:rPr>
        <w:t>a</w:t>
      </w:r>
      <w:r w:rsidRPr="00654EF4">
        <w:rPr>
          <w:rFonts w:ascii="Times New Roman" w:hAnsi="Times New Roman"/>
          <w:sz w:val="28"/>
          <w:szCs w:val="28"/>
        </w:rPr>
        <w:t>;</w:t>
      </w:r>
    </w:p>
    <w:p w14:paraId="366CE355" w14:textId="15815F57"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rPr>
        <w:t>12</w:t>
      </w:r>
      <w:r w:rsidR="00654EF4">
        <w:rPr>
          <w:rFonts w:ascii="Times New Roman" w:hAnsi="Times New Roman"/>
          <w:sz w:val="28"/>
          <w:szCs w:val="28"/>
        </w:rPr>
        <w:t>.5. preventīv</w:t>
      </w:r>
      <w:r w:rsidRPr="00654EF4">
        <w:rPr>
          <w:rFonts w:ascii="Times New Roman" w:hAnsi="Times New Roman"/>
          <w:sz w:val="28"/>
          <w:szCs w:val="28"/>
        </w:rPr>
        <w:t>ie</w:t>
      </w:r>
      <w:r w:rsidRPr="00654EF4">
        <w:rPr>
          <w:rFonts w:ascii="Times New Roman" w:hAnsi="Times New Roman"/>
          <w:sz w:val="28"/>
          <w:szCs w:val="28"/>
          <w:lang w:eastAsia="lv-LV"/>
        </w:rPr>
        <w:t xml:space="preserve"> avārijas attīstību ierobežojošie pasākumi;</w:t>
      </w:r>
    </w:p>
    <w:p w14:paraId="366CE356" w14:textId="4F5FB213"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12.6. objekta darbības nodrošināšanas vai tās drošas pārtraukšanas pasākumi;</w:t>
      </w:r>
    </w:p>
    <w:p w14:paraId="366CE357" w14:textId="34973029"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lang w:eastAsia="lv-LV"/>
        </w:rPr>
        <w:t>12.7. </w:t>
      </w:r>
      <w:r w:rsidRPr="00654EF4">
        <w:rPr>
          <w:rFonts w:ascii="Times New Roman" w:hAnsi="Times New Roman"/>
          <w:sz w:val="28"/>
          <w:szCs w:val="28"/>
        </w:rPr>
        <w:t>gatavības, reaģēšanas un seku likvidēšanas neatliekamie pasākumi, tai skaitā ugunsdzēsības pasākumi;</w:t>
      </w:r>
    </w:p>
    <w:p w14:paraId="366CE358" w14:textId="7029ADE3" w:rsidR="00432979" w:rsidRPr="00654EF4" w:rsidRDefault="00432979" w:rsidP="007B71DE">
      <w:pPr>
        <w:spacing w:after="0" w:line="240" w:lineRule="auto"/>
        <w:ind w:firstLine="709"/>
        <w:jc w:val="both"/>
        <w:rPr>
          <w:rFonts w:ascii="Times New Roman" w:hAnsi="Times New Roman"/>
          <w:sz w:val="28"/>
          <w:szCs w:val="28"/>
          <w:lang w:eastAsia="lv-LV"/>
        </w:rPr>
      </w:pPr>
      <w:r w:rsidRPr="00654EF4">
        <w:rPr>
          <w:rFonts w:ascii="Times New Roman" w:hAnsi="Times New Roman"/>
          <w:sz w:val="28"/>
          <w:szCs w:val="28"/>
        </w:rPr>
        <w:t xml:space="preserve">12.8. pasākumi pēc rūpnieciskās avārijas, kas nepieciešami, lai </w:t>
      </w:r>
      <w:r w:rsidR="00D062E2" w:rsidRPr="00654EF4">
        <w:rPr>
          <w:rFonts w:ascii="Times New Roman" w:hAnsi="Times New Roman"/>
          <w:sz w:val="28"/>
          <w:szCs w:val="28"/>
        </w:rPr>
        <w:t xml:space="preserve">novērstu, likvidētu vai būtiski samazinātu </w:t>
      </w:r>
      <w:r w:rsidRPr="00654EF4">
        <w:rPr>
          <w:rFonts w:ascii="Times New Roman" w:hAnsi="Times New Roman"/>
          <w:sz w:val="28"/>
          <w:szCs w:val="28"/>
        </w:rPr>
        <w:t>rūpnieciskās avārijas ietekmi uz cilvēkiem vai vidi.</w:t>
      </w:r>
    </w:p>
    <w:p w14:paraId="366CE359" w14:textId="77777777" w:rsidR="00D739DA" w:rsidRPr="00CA1B72" w:rsidRDefault="00D739DA" w:rsidP="007B71DE">
      <w:pPr>
        <w:spacing w:after="0" w:line="240" w:lineRule="auto"/>
        <w:ind w:firstLine="709"/>
        <w:jc w:val="both"/>
        <w:rPr>
          <w:rFonts w:ascii="Times New Roman" w:hAnsi="Times New Roman"/>
          <w:sz w:val="24"/>
          <w:szCs w:val="24"/>
        </w:rPr>
      </w:pPr>
    </w:p>
    <w:p w14:paraId="366CE35A" w14:textId="3B882F5C"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13. Apraksts par rīcīb</w:t>
      </w:r>
      <w:r w:rsidR="006129AC" w:rsidRPr="00654EF4">
        <w:rPr>
          <w:rFonts w:ascii="Times New Roman" w:hAnsi="Times New Roman"/>
          <w:sz w:val="28"/>
          <w:szCs w:val="28"/>
        </w:rPr>
        <w:t>u</w:t>
      </w:r>
      <w:r w:rsidRPr="00654EF4">
        <w:rPr>
          <w:rFonts w:ascii="Times New Roman" w:hAnsi="Times New Roman"/>
          <w:sz w:val="28"/>
          <w:szCs w:val="28"/>
        </w:rPr>
        <w:t xml:space="preserve"> nevēlama notikuma vai rūpnieciskās avārijas nevēlamo seku apjoma vai smaguma samazināšanai vai ierobežošanai un stāvokļa kontrolei, norādot arī iekārtas, kas jāsargā vai jāglābj no rūpnieciskās avārijas ietekmes, kā arī avārijas izejas, pulcēšanās vietas, evakuācijas ceļus un tehnoloģisko procesu</w:t>
      </w:r>
      <w:r w:rsidR="00D739DA" w:rsidRPr="00654EF4">
        <w:rPr>
          <w:rFonts w:ascii="Times New Roman" w:hAnsi="Times New Roman"/>
          <w:sz w:val="28"/>
          <w:szCs w:val="28"/>
        </w:rPr>
        <w:t>, iekārtu</w:t>
      </w:r>
      <w:r w:rsidRPr="00654EF4">
        <w:rPr>
          <w:rFonts w:ascii="Times New Roman" w:hAnsi="Times New Roman"/>
          <w:sz w:val="28"/>
          <w:szCs w:val="28"/>
        </w:rPr>
        <w:t xml:space="preserve"> vai </w:t>
      </w:r>
      <w:r w:rsidR="00D739DA" w:rsidRPr="00654EF4">
        <w:rPr>
          <w:rFonts w:ascii="Times New Roman" w:hAnsi="Times New Roman"/>
          <w:sz w:val="28"/>
          <w:szCs w:val="28"/>
        </w:rPr>
        <w:t>objektu</w:t>
      </w:r>
      <w:r w:rsidRPr="00654EF4">
        <w:rPr>
          <w:rFonts w:ascii="Times New Roman" w:hAnsi="Times New Roman"/>
          <w:sz w:val="28"/>
          <w:szCs w:val="28"/>
        </w:rPr>
        <w:t xml:space="preserve"> apstādināšanas kārtību. </w:t>
      </w:r>
    </w:p>
    <w:p w14:paraId="366CE35B" w14:textId="77777777" w:rsidR="00432979" w:rsidRPr="00CA1B72" w:rsidRDefault="00432979" w:rsidP="007B71DE">
      <w:pPr>
        <w:spacing w:after="0" w:line="240" w:lineRule="auto"/>
        <w:ind w:firstLine="709"/>
        <w:jc w:val="both"/>
        <w:rPr>
          <w:rFonts w:ascii="Times New Roman" w:hAnsi="Times New Roman"/>
          <w:sz w:val="24"/>
          <w:szCs w:val="24"/>
        </w:rPr>
      </w:pPr>
    </w:p>
    <w:p w14:paraId="366CE35C"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 xml:space="preserve">14. Resursu (arī materiālo rezervju, signalizācijas, citu drošības iekārtu, atbilstoši apmācītu darbinieku un citu pieejamo resursu) raksturojums, norādot: </w:t>
      </w:r>
    </w:p>
    <w:p w14:paraId="366CE35D"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14.1. resursus, kas pieejami objektā:</w:t>
      </w:r>
    </w:p>
    <w:p w14:paraId="366CE35E"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14.1.1. trauksmes un apziņošanas sistēma, sakaru nodrošinājums;</w:t>
      </w:r>
    </w:p>
    <w:p w14:paraId="366CE35F"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14.1.2. ugunsdrošības un ugunsdzēsības inženiertehniskās sistēmas un aprīkojums;</w:t>
      </w:r>
    </w:p>
    <w:p w14:paraId="366CE360" w14:textId="41457DA2"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14.1.3. objekta ugunsdzēsības dienestu, civilās aizsardzības (operatīvām) vienīb</w:t>
      </w:r>
      <w:r w:rsidR="006129AC" w:rsidRPr="00654EF4">
        <w:rPr>
          <w:rFonts w:ascii="Times New Roman" w:hAnsi="Times New Roman"/>
          <w:sz w:val="28"/>
          <w:szCs w:val="28"/>
        </w:rPr>
        <w:t>u</w:t>
      </w:r>
      <w:r w:rsidRPr="00654EF4">
        <w:rPr>
          <w:rFonts w:ascii="Times New Roman" w:hAnsi="Times New Roman"/>
          <w:sz w:val="28"/>
          <w:szCs w:val="28"/>
        </w:rPr>
        <w:t>, pirmās palīdzības un citu operatīvo avārijas vienību materiāli tehniskais nodrošinājums;</w:t>
      </w:r>
    </w:p>
    <w:p w14:paraId="366CE361" w14:textId="21F189B1"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14.1.4. individuālie aizsardzības līdzekļi un to izsniegšanas kārtība;</w:t>
      </w:r>
    </w:p>
    <w:p w14:paraId="366CE362"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14.1.5. pirmās palīdzības sniegšanai nepieciešamo materiālu saraksts un to izvietojums objektā;</w:t>
      </w:r>
    </w:p>
    <w:p w14:paraId="366CE363"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14.1.6. inženiertehnika, transports, darbarīki, speciālais apģērbs, materiālās rezerves vai uzkrājumi;</w:t>
      </w:r>
    </w:p>
    <w:p w14:paraId="366CE364" w14:textId="7F3055D8"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14.1.7. avāriju izplatību ierobežojošās iekārtas, avārijas noplūžu savākšanas iekārtas un rezervuāri, aizsargvaļņ</w:t>
      </w:r>
      <w:r w:rsidR="006129AC" w:rsidRPr="00654EF4">
        <w:rPr>
          <w:rFonts w:ascii="Times New Roman" w:hAnsi="Times New Roman"/>
          <w:sz w:val="28"/>
          <w:szCs w:val="28"/>
        </w:rPr>
        <w:t>i</w:t>
      </w:r>
      <w:r w:rsidRPr="00654EF4">
        <w:rPr>
          <w:rFonts w:ascii="Times New Roman" w:hAnsi="Times New Roman"/>
          <w:sz w:val="28"/>
          <w:szCs w:val="28"/>
        </w:rPr>
        <w:t>, avārijas piesārņojuma noteikšanas ierīces un citas cilvēka drošībai vai vides aizsardzībai paredzētas iekārtas un aprīkojums;</w:t>
      </w:r>
    </w:p>
    <w:p w14:paraId="366CE365"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14.2. resursus, kurus paredzēts piegādāt no citiem komersantiem saskaņā ar savstarpējās palīdzības un sadarbības vienošanos, kā arī laiku, kādā ir iespē</w:t>
      </w:r>
      <w:r w:rsidR="00D739DA" w:rsidRPr="00654EF4">
        <w:rPr>
          <w:rFonts w:ascii="Times New Roman" w:hAnsi="Times New Roman"/>
          <w:sz w:val="28"/>
          <w:szCs w:val="28"/>
        </w:rPr>
        <w:t>jams saņemt attiecīgos resursus.</w:t>
      </w:r>
    </w:p>
    <w:p w14:paraId="366CE366" w14:textId="77777777" w:rsidR="00432979" w:rsidRPr="00CA1B72" w:rsidRDefault="00432979" w:rsidP="007B71DE">
      <w:pPr>
        <w:spacing w:after="0" w:line="240" w:lineRule="auto"/>
        <w:ind w:firstLine="709"/>
        <w:jc w:val="both"/>
        <w:rPr>
          <w:rFonts w:ascii="Times New Roman" w:hAnsi="Times New Roman"/>
          <w:sz w:val="24"/>
          <w:szCs w:val="24"/>
        </w:rPr>
      </w:pPr>
    </w:p>
    <w:p w14:paraId="366CE367"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15. Informācija par laiku, kādā pēc attiecīgās informācijas saņemšanas Valsts ugunsdzēsības un glābšanas dienests un citi avārijas dienesti var ierasties rūpnieciskās avārijas vietā.</w:t>
      </w:r>
      <w:bookmarkStart w:id="7" w:name="p-184770"/>
      <w:bookmarkStart w:id="8" w:name="p-184771"/>
      <w:bookmarkStart w:id="9" w:name="p-184772"/>
      <w:bookmarkStart w:id="10" w:name="p67"/>
      <w:bookmarkStart w:id="11" w:name="p68"/>
      <w:bookmarkStart w:id="12" w:name="p69"/>
      <w:bookmarkEnd w:id="7"/>
      <w:bookmarkEnd w:id="8"/>
      <w:bookmarkEnd w:id="9"/>
      <w:bookmarkEnd w:id="10"/>
      <w:bookmarkEnd w:id="11"/>
      <w:bookmarkEnd w:id="12"/>
    </w:p>
    <w:p w14:paraId="366CE368" w14:textId="77777777" w:rsidR="00432979" w:rsidRPr="00CA1B72" w:rsidRDefault="00432979" w:rsidP="007B71DE">
      <w:pPr>
        <w:spacing w:after="0" w:line="240" w:lineRule="auto"/>
        <w:ind w:firstLine="709"/>
        <w:jc w:val="both"/>
        <w:rPr>
          <w:rFonts w:ascii="Times New Roman" w:hAnsi="Times New Roman"/>
          <w:sz w:val="24"/>
          <w:szCs w:val="24"/>
        </w:rPr>
      </w:pPr>
    </w:p>
    <w:p w14:paraId="366CE369" w14:textId="77777777" w:rsidR="00432979" w:rsidRPr="00654EF4" w:rsidRDefault="00432979" w:rsidP="007B71DE">
      <w:pPr>
        <w:spacing w:after="0" w:line="240" w:lineRule="auto"/>
        <w:ind w:firstLine="709"/>
        <w:jc w:val="both"/>
        <w:rPr>
          <w:rFonts w:ascii="Times New Roman" w:hAnsi="Times New Roman"/>
          <w:i/>
          <w:sz w:val="28"/>
          <w:szCs w:val="28"/>
        </w:rPr>
      </w:pPr>
      <w:r w:rsidRPr="00654EF4">
        <w:rPr>
          <w:rFonts w:ascii="Times New Roman" w:hAnsi="Times New Roman"/>
          <w:sz w:val="28"/>
          <w:szCs w:val="28"/>
        </w:rPr>
        <w:t>16. Objekta civilās aizsardzības plānā norāda pasākumus un kārtību, kādā sniedzama palīdzība Valsts ugunsdzēsības un glābšanas dienestam un veicamas darbības ārpus objekta teritorijas rūpnieciskās avārijas bīs</w:t>
      </w:r>
      <w:r w:rsidR="000E10E1" w:rsidRPr="00654EF4">
        <w:rPr>
          <w:rFonts w:ascii="Times New Roman" w:hAnsi="Times New Roman"/>
          <w:sz w:val="28"/>
          <w:szCs w:val="28"/>
        </w:rPr>
        <w:t xml:space="preserve">tamības vai seku samazināšanai, kā arī informāciju kas </w:t>
      </w:r>
      <w:r w:rsidR="00BC23AA" w:rsidRPr="00654EF4">
        <w:rPr>
          <w:rFonts w:ascii="Times New Roman" w:hAnsi="Times New Roman"/>
          <w:sz w:val="28"/>
          <w:szCs w:val="28"/>
        </w:rPr>
        <w:t xml:space="preserve">Valsts ugunsdzēsības un glābšanas dienestam </w:t>
      </w:r>
      <w:r w:rsidR="000E10E1" w:rsidRPr="00654EF4">
        <w:rPr>
          <w:rFonts w:ascii="Times New Roman" w:hAnsi="Times New Roman"/>
          <w:sz w:val="28"/>
          <w:szCs w:val="28"/>
        </w:rPr>
        <w:t>nepieciešama ārpusobjekta civilās aizsardz</w:t>
      </w:r>
      <w:r w:rsidR="00BC23AA" w:rsidRPr="00654EF4">
        <w:rPr>
          <w:rFonts w:ascii="Times New Roman" w:hAnsi="Times New Roman"/>
          <w:sz w:val="28"/>
          <w:szCs w:val="28"/>
        </w:rPr>
        <w:t>ība</w:t>
      </w:r>
      <w:r w:rsidR="000E10E1" w:rsidRPr="00654EF4">
        <w:rPr>
          <w:rFonts w:ascii="Times New Roman" w:hAnsi="Times New Roman"/>
          <w:sz w:val="28"/>
          <w:szCs w:val="28"/>
        </w:rPr>
        <w:t>s</w:t>
      </w:r>
      <w:r w:rsidR="00BC23AA" w:rsidRPr="00654EF4">
        <w:rPr>
          <w:rFonts w:ascii="Times New Roman" w:hAnsi="Times New Roman"/>
          <w:sz w:val="28"/>
          <w:szCs w:val="28"/>
        </w:rPr>
        <w:t xml:space="preserve"> </w:t>
      </w:r>
      <w:r w:rsidR="000E10E1" w:rsidRPr="00654EF4">
        <w:rPr>
          <w:rFonts w:ascii="Times New Roman" w:hAnsi="Times New Roman"/>
          <w:sz w:val="28"/>
          <w:szCs w:val="28"/>
        </w:rPr>
        <w:t>pl</w:t>
      </w:r>
      <w:r w:rsidR="00BC23AA" w:rsidRPr="00654EF4">
        <w:rPr>
          <w:rFonts w:ascii="Times New Roman" w:hAnsi="Times New Roman"/>
          <w:sz w:val="28"/>
          <w:szCs w:val="28"/>
        </w:rPr>
        <w:t>ā</w:t>
      </w:r>
      <w:r w:rsidR="000E10E1" w:rsidRPr="00654EF4">
        <w:rPr>
          <w:rFonts w:ascii="Times New Roman" w:hAnsi="Times New Roman"/>
          <w:sz w:val="28"/>
          <w:szCs w:val="28"/>
        </w:rPr>
        <w:t xml:space="preserve">na izstrādāšanai. </w:t>
      </w:r>
    </w:p>
    <w:p w14:paraId="366CE36A" w14:textId="77777777" w:rsidR="00432979" w:rsidRPr="00CA1B72" w:rsidRDefault="00432979" w:rsidP="007B71DE">
      <w:pPr>
        <w:spacing w:after="0" w:line="240" w:lineRule="auto"/>
        <w:ind w:firstLine="709"/>
        <w:jc w:val="both"/>
        <w:rPr>
          <w:rFonts w:ascii="Times New Roman" w:hAnsi="Times New Roman"/>
          <w:sz w:val="24"/>
          <w:szCs w:val="24"/>
        </w:rPr>
      </w:pPr>
    </w:p>
    <w:p w14:paraId="366CE36B"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17. Objekta civilās aizsardzības plānam pievieno:</w:t>
      </w:r>
    </w:p>
    <w:p w14:paraId="366CE36C"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17.1. karti mērogā vismaz 1:10000, kurā norādīta objekta atrašanās vieta un objektā iespējamo avāriju seku nevēlamās ietekmes zonas ārpus objekta teritorijas;</w:t>
      </w:r>
    </w:p>
    <w:p w14:paraId="366CE36D" w14:textId="30B21DBF"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 xml:space="preserve">17.2. objekta plānu, kurā norādītas būves, galvenās inženiertehniskās komunikācijas, avārijas izejas un evakuācijas ceļi, ugunsgrēka dzēšanas iekārtas, </w:t>
      </w:r>
      <w:r w:rsidRPr="00654EF4">
        <w:rPr>
          <w:rFonts w:ascii="Times New Roman" w:hAnsi="Times New Roman"/>
          <w:sz w:val="28"/>
          <w:szCs w:val="28"/>
        </w:rPr>
        <w:lastRenderedPageBreak/>
        <w:t>trauksmes ierīces, ugunsdzēsības ūdensapgādes avoti, bīstamo vielu uzglabāšanas vietas;</w:t>
      </w:r>
    </w:p>
    <w:p w14:paraId="366CE36E"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 xml:space="preserve">17.3. bīstamo ķīmisko vielu un maisījumu drošības datu lapas, ja minētās ķīmiskās vielas un </w:t>
      </w:r>
      <w:r w:rsidR="00D739DA" w:rsidRPr="00654EF4">
        <w:rPr>
          <w:rFonts w:ascii="Times New Roman" w:hAnsi="Times New Roman"/>
          <w:sz w:val="28"/>
          <w:szCs w:val="28"/>
        </w:rPr>
        <w:t xml:space="preserve">maisījumi </w:t>
      </w:r>
      <w:r w:rsidRPr="00654EF4">
        <w:rPr>
          <w:rFonts w:ascii="Times New Roman" w:hAnsi="Times New Roman"/>
          <w:sz w:val="28"/>
          <w:szCs w:val="28"/>
        </w:rPr>
        <w:t>var atrasties</w:t>
      </w:r>
      <w:r w:rsidR="00D739DA" w:rsidRPr="00654EF4">
        <w:rPr>
          <w:rFonts w:ascii="Times New Roman" w:hAnsi="Times New Roman"/>
          <w:sz w:val="28"/>
          <w:szCs w:val="28"/>
        </w:rPr>
        <w:t xml:space="preserve"> objektā un var tikt iesaistīti</w:t>
      </w:r>
      <w:r w:rsidRPr="00654EF4">
        <w:rPr>
          <w:rFonts w:ascii="Times New Roman" w:hAnsi="Times New Roman"/>
          <w:sz w:val="28"/>
          <w:szCs w:val="28"/>
        </w:rPr>
        <w:t xml:space="preserve"> rūpnieciskā avārijā;</w:t>
      </w:r>
    </w:p>
    <w:p w14:paraId="072B5BC2" w14:textId="11FBB796" w:rsidR="00CA1B72" w:rsidRDefault="000D4984" w:rsidP="000D4984">
      <w:pPr>
        <w:spacing w:after="0" w:line="240" w:lineRule="auto"/>
        <w:ind w:firstLine="709"/>
        <w:jc w:val="both"/>
        <w:rPr>
          <w:rFonts w:ascii="Times New Roman" w:hAnsi="Times New Roman"/>
          <w:sz w:val="28"/>
          <w:szCs w:val="28"/>
        </w:rPr>
      </w:pPr>
      <w:r w:rsidRPr="00654EF4">
        <w:rPr>
          <w:rFonts w:ascii="Times New Roman" w:hAnsi="Times New Roman"/>
          <w:sz w:val="28"/>
          <w:szCs w:val="28"/>
        </w:rPr>
        <w:t>17</w:t>
      </w:r>
      <w:r w:rsidR="00CA1B72">
        <w:rPr>
          <w:rFonts w:ascii="Times New Roman" w:hAnsi="Times New Roman"/>
          <w:sz w:val="28"/>
          <w:szCs w:val="28"/>
        </w:rPr>
        <w:t>.4. apziņošanas shēmu (shēmas), paredzot apziņot:</w:t>
      </w:r>
    </w:p>
    <w:p w14:paraId="37CC442C" w14:textId="6F766AF4" w:rsidR="00CA1B72" w:rsidRDefault="00CA1B72" w:rsidP="000D4984">
      <w:pPr>
        <w:spacing w:after="0" w:line="240" w:lineRule="auto"/>
        <w:ind w:firstLine="709"/>
        <w:jc w:val="both"/>
        <w:rPr>
          <w:rFonts w:ascii="Times New Roman" w:hAnsi="Times New Roman"/>
          <w:sz w:val="28"/>
          <w:szCs w:val="28"/>
        </w:rPr>
      </w:pPr>
      <w:r>
        <w:rPr>
          <w:rFonts w:ascii="Times New Roman" w:hAnsi="Times New Roman"/>
          <w:sz w:val="28"/>
          <w:szCs w:val="28"/>
        </w:rPr>
        <w:t>17.4.1. </w:t>
      </w:r>
      <w:r w:rsidR="000D4984" w:rsidRPr="00654EF4">
        <w:rPr>
          <w:rFonts w:ascii="Times New Roman" w:hAnsi="Times New Roman"/>
          <w:sz w:val="28"/>
          <w:szCs w:val="28"/>
        </w:rPr>
        <w:t>darbinieku</w:t>
      </w:r>
      <w:r>
        <w:rPr>
          <w:rFonts w:ascii="Times New Roman" w:hAnsi="Times New Roman"/>
          <w:sz w:val="28"/>
          <w:szCs w:val="28"/>
        </w:rPr>
        <w:t>s;</w:t>
      </w:r>
      <w:r w:rsidR="000D4984" w:rsidRPr="00654EF4">
        <w:rPr>
          <w:rFonts w:ascii="Times New Roman" w:hAnsi="Times New Roman"/>
          <w:sz w:val="28"/>
          <w:szCs w:val="28"/>
        </w:rPr>
        <w:t xml:space="preserve"> </w:t>
      </w:r>
    </w:p>
    <w:p w14:paraId="2B75B9E6" w14:textId="07F69B57" w:rsidR="00CA1B72" w:rsidRDefault="00CA1B72" w:rsidP="000D4984">
      <w:pPr>
        <w:spacing w:after="0" w:line="240" w:lineRule="auto"/>
        <w:ind w:firstLine="709"/>
        <w:jc w:val="both"/>
        <w:rPr>
          <w:rFonts w:ascii="Times New Roman" w:hAnsi="Times New Roman"/>
          <w:sz w:val="28"/>
          <w:szCs w:val="28"/>
        </w:rPr>
      </w:pPr>
      <w:r>
        <w:rPr>
          <w:rFonts w:ascii="Times New Roman" w:hAnsi="Times New Roman"/>
          <w:sz w:val="28"/>
          <w:szCs w:val="28"/>
        </w:rPr>
        <w:t>17.4.2. </w:t>
      </w:r>
      <w:r w:rsidR="000D4984" w:rsidRPr="00654EF4">
        <w:rPr>
          <w:rFonts w:ascii="Times New Roman" w:hAnsi="Times New Roman"/>
          <w:sz w:val="28"/>
          <w:szCs w:val="28"/>
        </w:rPr>
        <w:t>atbildīg</w:t>
      </w:r>
      <w:r>
        <w:rPr>
          <w:rFonts w:ascii="Times New Roman" w:hAnsi="Times New Roman"/>
          <w:sz w:val="28"/>
          <w:szCs w:val="28"/>
        </w:rPr>
        <w:t>ās</w:t>
      </w:r>
      <w:r w:rsidR="000D4984" w:rsidRPr="00654EF4">
        <w:rPr>
          <w:rFonts w:ascii="Times New Roman" w:hAnsi="Times New Roman"/>
          <w:sz w:val="28"/>
          <w:szCs w:val="28"/>
        </w:rPr>
        <w:t xml:space="preserve"> iestā</w:t>
      </w:r>
      <w:r>
        <w:rPr>
          <w:rFonts w:ascii="Times New Roman" w:hAnsi="Times New Roman"/>
          <w:sz w:val="28"/>
          <w:szCs w:val="28"/>
        </w:rPr>
        <w:t>des;</w:t>
      </w:r>
      <w:r w:rsidR="000D4984" w:rsidRPr="00654EF4">
        <w:rPr>
          <w:rFonts w:ascii="Times New Roman" w:hAnsi="Times New Roman"/>
          <w:sz w:val="28"/>
          <w:szCs w:val="28"/>
        </w:rPr>
        <w:t xml:space="preserve"> </w:t>
      </w:r>
    </w:p>
    <w:p w14:paraId="708B3CD9" w14:textId="549C9CFC" w:rsidR="00CA1B72" w:rsidRDefault="00CA1B72" w:rsidP="000D4984">
      <w:pPr>
        <w:spacing w:after="0" w:line="240" w:lineRule="auto"/>
        <w:ind w:firstLine="709"/>
        <w:jc w:val="both"/>
        <w:rPr>
          <w:rFonts w:ascii="Times New Roman" w:hAnsi="Times New Roman"/>
          <w:sz w:val="28"/>
          <w:szCs w:val="28"/>
        </w:rPr>
      </w:pPr>
      <w:r>
        <w:rPr>
          <w:rFonts w:ascii="Times New Roman" w:hAnsi="Times New Roman"/>
          <w:sz w:val="28"/>
          <w:szCs w:val="28"/>
        </w:rPr>
        <w:t>17.4.3. </w:t>
      </w:r>
      <w:r w:rsidR="000D4984" w:rsidRPr="00654EF4">
        <w:rPr>
          <w:rFonts w:ascii="Times New Roman" w:hAnsi="Times New Roman"/>
          <w:sz w:val="28"/>
          <w:szCs w:val="28"/>
        </w:rPr>
        <w:t>sadarbības organizācij</w:t>
      </w:r>
      <w:r>
        <w:rPr>
          <w:rFonts w:ascii="Times New Roman" w:hAnsi="Times New Roman"/>
          <w:sz w:val="28"/>
          <w:szCs w:val="28"/>
        </w:rPr>
        <w:t>as;</w:t>
      </w:r>
      <w:r w:rsidR="000D4984" w:rsidRPr="00654EF4">
        <w:rPr>
          <w:rFonts w:ascii="Times New Roman" w:hAnsi="Times New Roman"/>
          <w:sz w:val="28"/>
          <w:szCs w:val="28"/>
        </w:rPr>
        <w:t xml:space="preserve"> </w:t>
      </w:r>
    </w:p>
    <w:p w14:paraId="366CE36F" w14:textId="59DF27ED" w:rsidR="000D4984" w:rsidRPr="00654EF4" w:rsidRDefault="00CA1B72" w:rsidP="000D4984">
      <w:pPr>
        <w:spacing w:after="0" w:line="240" w:lineRule="auto"/>
        <w:ind w:firstLine="709"/>
        <w:jc w:val="both"/>
        <w:rPr>
          <w:rFonts w:ascii="Times New Roman" w:hAnsi="Times New Roman"/>
          <w:sz w:val="28"/>
          <w:szCs w:val="28"/>
        </w:rPr>
      </w:pPr>
      <w:r>
        <w:rPr>
          <w:rFonts w:ascii="Times New Roman" w:hAnsi="Times New Roman"/>
          <w:sz w:val="28"/>
          <w:szCs w:val="28"/>
        </w:rPr>
        <w:t>17.4.4. </w:t>
      </w:r>
      <w:r w:rsidR="000D4984" w:rsidRPr="00654EF4">
        <w:rPr>
          <w:rFonts w:ascii="Times New Roman" w:hAnsi="Times New Roman"/>
          <w:sz w:val="28"/>
          <w:szCs w:val="28"/>
        </w:rPr>
        <w:t>komersantu</w:t>
      </w:r>
      <w:r>
        <w:rPr>
          <w:rFonts w:ascii="Times New Roman" w:hAnsi="Times New Roman"/>
          <w:sz w:val="28"/>
          <w:szCs w:val="28"/>
        </w:rPr>
        <w:t>s, iestādes</w:t>
      </w:r>
      <w:r w:rsidR="000D4984" w:rsidRPr="00654EF4">
        <w:rPr>
          <w:rFonts w:ascii="Times New Roman" w:hAnsi="Times New Roman"/>
          <w:sz w:val="28"/>
          <w:szCs w:val="28"/>
        </w:rPr>
        <w:t xml:space="preserve"> un organizācij</w:t>
      </w:r>
      <w:r>
        <w:rPr>
          <w:rFonts w:ascii="Times New Roman" w:hAnsi="Times New Roman"/>
          <w:sz w:val="28"/>
          <w:szCs w:val="28"/>
        </w:rPr>
        <w:t>as</w:t>
      </w:r>
      <w:r w:rsidR="000D4984" w:rsidRPr="00654EF4">
        <w:rPr>
          <w:rFonts w:ascii="Times New Roman" w:hAnsi="Times New Roman"/>
          <w:sz w:val="28"/>
          <w:szCs w:val="28"/>
        </w:rPr>
        <w:t xml:space="preserve">, kuras var apdraudēt rūpnieciskā avārija objektā; </w:t>
      </w:r>
    </w:p>
    <w:p w14:paraId="366CE370"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 xml:space="preserve">17.5. rīcības plānus bīstamo vielu noplūžu gadījumiem un to savākšanai, kā arī ugunsgrēka un sprādziena gadījumiem; </w:t>
      </w:r>
    </w:p>
    <w:p w14:paraId="366CE371"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17.6. vienošanos vai līgumu kopijas ar sadarbības organizācijām, ja atbildīgā persona paredzējusi rūpnieciskās avārijas ierobežošanai vai likvidēšanai piesaistīt citu iestāžu, organ</w:t>
      </w:r>
      <w:r w:rsidR="007D34AB" w:rsidRPr="00654EF4">
        <w:rPr>
          <w:rFonts w:ascii="Times New Roman" w:hAnsi="Times New Roman"/>
          <w:sz w:val="28"/>
          <w:szCs w:val="28"/>
        </w:rPr>
        <w:t>izāciju vai komersantu resursus;</w:t>
      </w:r>
    </w:p>
    <w:p w14:paraId="366CE372" w14:textId="749B33FC" w:rsidR="007D34AB" w:rsidRPr="00654EF4" w:rsidRDefault="007D34AB"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17.7.</w:t>
      </w:r>
      <w:r w:rsidR="006129AC" w:rsidRPr="00654EF4">
        <w:rPr>
          <w:rFonts w:ascii="Times New Roman" w:hAnsi="Times New Roman"/>
          <w:sz w:val="28"/>
          <w:szCs w:val="28"/>
        </w:rPr>
        <w:t> </w:t>
      </w:r>
      <w:r w:rsidRPr="00654EF4">
        <w:rPr>
          <w:rFonts w:ascii="Times New Roman" w:hAnsi="Times New Roman"/>
          <w:sz w:val="28"/>
          <w:szCs w:val="28"/>
        </w:rPr>
        <w:t>bīstamo ķīmisko vielu un maisījumu objekta glabātavas shēmu (karti), kura</w:t>
      </w:r>
      <w:r w:rsidR="0092680B" w:rsidRPr="00654EF4">
        <w:rPr>
          <w:rFonts w:ascii="Times New Roman" w:hAnsi="Times New Roman"/>
          <w:sz w:val="28"/>
          <w:szCs w:val="28"/>
        </w:rPr>
        <w:t>s kopiju izvieto arī</w:t>
      </w:r>
      <w:r w:rsidRPr="00654EF4">
        <w:rPr>
          <w:rFonts w:ascii="Times New Roman" w:hAnsi="Times New Roman"/>
          <w:sz w:val="28"/>
          <w:szCs w:val="28"/>
        </w:rPr>
        <w:t xml:space="preserve"> objekta apsardzes telpā.</w:t>
      </w:r>
    </w:p>
    <w:p w14:paraId="366CE373" w14:textId="77777777" w:rsidR="00432979" w:rsidRPr="00CA1B72" w:rsidRDefault="00432979" w:rsidP="007B71DE">
      <w:pPr>
        <w:spacing w:after="0" w:line="240" w:lineRule="auto"/>
        <w:ind w:firstLine="709"/>
        <w:jc w:val="both"/>
        <w:rPr>
          <w:rFonts w:ascii="Times New Roman" w:hAnsi="Times New Roman"/>
          <w:sz w:val="24"/>
          <w:szCs w:val="24"/>
        </w:rPr>
      </w:pPr>
    </w:p>
    <w:p w14:paraId="366CE374" w14:textId="77777777"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18. Izstrādājot objekta civilās aizsardzības plānu, ņem vērā un norāda:</w:t>
      </w:r>
    </w:p>
    <w:p w14:paraId="366CE375" w14:textId="35E8EFAB"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18.1.</w:t>
      </w:r>
      <w:r w:rsidR="006129AC" w:rsidRPr="00654EF4">
        <w:rPr>
          <w:rFonts w:ascii="Times New Roman" w:hAnsi="Times New Roman"/>
          <w:sz w:val="28"/>
          <w:szCs w:val="28"/>
        </w:rPr>
        <w:t> </w:t>
      </w:r>
      <w:r w:rsidRPr="00654EF4">
        <w:rPr>
          <w:rFonts w:ascii="Times New Roman" w:hAnsi="Times New Roman"/>
          <w:sz w:val="28"/>
          <w:szCs w:val="28"/>
        </w:rPr>
        <w:t>informāciju, kas iegūta, izvērtējot objektu no cilvēka drošības un vides aizsardzības viedokļa, kā arī veicot rūpniecisko avāriju risku izvērtējumu;</w:t>
      </w:r>
    </w:p>
    <w:p w14:paraId="366CE376" w14:textId="4B80F61D"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18.2.</w:t>
      </w:r>
      <w:r w:rsidR="006129AC" w:rsidRPr="00654EF4">
        <w:rPr>
          <w:rFonts w:ascii="Times New Roman" w:hAnsi="Times New Roman"/>
          <w:sz w:val="28"/>
          <w:szCs w:val="28"/>
        </w:rPr>
        <w:t> </w:t>
      </w:r>
      <w:r w:rsidRPr="00654EF4">
        <w:rPr>
          <w:rFonts w:ascii="Times New Roman" w:hAnsi="Times New Roman"/>
          <w:sz w:val="28"/>
          <w:szCs w:val="28"/>
        </w:rPr>
        <w:t>objekta darbinieku ieteikumus par objekta civilās aizsardzības plānā iekļaujamajiem pasākumiem un šī plāna īstenošanu rūpnieciskās avārijas vai katastrofas gadījumā;</w:t>
      </w:r>
    </w:p>
    <w:p w14:paraId="366CE377" w14:textId="0846264A" w:rsidR="00432979" w:rsidRPr="00654EF4" w:rsidRDefault="00432979" w:rsidP="007B71DE">
      <w:pPr>
        <w:spacing w:after="0" w:line="240" w:lineRule="auto"/>
        <w:ind w:firstLine="709"/>
        <w:jc w:val="both"/>
        <w:rPr>
          <w:rFonts w:ascii="Times New Roman" w:hAnsi="Times New Roman"/>
          <w:sz w:val="28"/>
          <w:szCs w:val="28"/>
        </w:rPr>
      </w:pPr>
      <w:r w:rsidRPr="00654EF4">
        <w:rPr>
          <w:rFonts w:ascii="Times New Roman" w:hAnsi="Times New Roman"/>
          <w:sz w:val="28"/>
          <w:szCs w:val="28"/>
        </w:rPr>
        <w:t>18.3.</w:t>
      </w:r>
      <w:r w:rsidR="006129AC" w:rsidRPr="00654EF4">
        <w:rPr>
          <w:rFonts w:ascii="Times New Roman" w:hAnsi="Times New Roman"/>
          <w:sz w:val="28"/>
          <w:szCs w:val="28"/>
        </w:rPr>
        <w:t> </w:t>
      </w:r>
      <w:r w:rsidRPr="00654EF4">
        <w:rPr>
          <w:rFonts w:ascii="Times New Roman" w:hAnsi="Times New Roman"/>
          <w:sz w:val="28"/>
          <w:szCs w:val="28"/>
        </w:rPr>
        <w:t>normatīvajos aktos par bīstamajām iekārtām, ugunsdrošību un darba un civilo aizsardzību noteiktās prasības, kas reglamentē darbības vai rīcību nevēlamu notikumu, negadījumu, avāriju vai katastrofu gadījumos.</w:t>
      </w:r>
    </w:p>
    <w:p w14:paraId="366CE378" w14:textId="77777777" w:rsidR="007B71DE" w:rsidRPr="00CA1B72" w:rsidRDefault="007B71DE" w:rsidP="007B71DE">
      <w:pPr>
        <w:spacing w:after="0" w:line="240" w:lineRule="auto"/>
        <w:ind w:firstLine="709"/>
        <w:jc w:val="both"/>
        <w:rPr>
          <w:rFonts w:ascii="Times New Roman" w:hAnsi="Times New Roman"/>
          <w:sz w:val="24"/>
          <w:szCs w:val="24"/>
        </w:rPr>
      </w:pPr>
    </w:p>
    <w:p w14:paraId="366CE379" w14:textId="77777777" w:rsidR="00432979" w:rsidRPr="00654EF4" w:rsidRDefault="00432979" w:rsidP="006129AC">
      <w:pPr>
        <w:spacing w:after="0" w:line="240" w:lineRule="auto"/>
        <w:ind w:firstLine="709"/>
        <w:jc w:val="both"/>
        <w:rPr>
          <w:rFonts w:ascii="Times New Roman" w:hAnsi="Times New Roman"/>
          <w:sz w:val="28"/>
          <w:szCs w:val="28"/>
        </w:rPr>
      </w:pPr>
      <w:r w:rsidRPr="00654EF4">
        <w:rPr>
          <w:rFonts w:ascii="Times New Roman" w:hAnsi="Times New Roman"/>
          <w:sz w:val="28"/>
          <w:szCs w:val="28"/>
        </w:rPr>
        <w:t>19. Pārskatot objekta civilās aizsardzības plānu, ņem vērā un norāda:</w:t>
      </w:r>
    </w:p>
    <w:p w14:paraId="366CE37A" w14:textId="1D025CED" w:rsidR="00432979" w:rsidRPr="00654EF4" w:rsidRDefault="00432979" w:rsidP="006129AC">
      <w:pPr>
        <w:spacing w:after="0" w:line="240" w:lineRule="auto"/>
        <w:ind w:firstLine="709"/>
        <w:jc w:val="both"/>
        <w:rPr>
          <w:rFonts w:ascii="Times New Roman" w:hAnsi="Times New Roman"/>
          <w:sz w:val="28"/>
          <w:szCs w:val="28"/>
        </w:rPr>
      </w:pPr>
      <w:r w:rsidRPr="00654EF4">
        <w:rPr>
          <w:rFonts w:ascii="Times New Roman" w:hAnsi="Times New Roman"/>
          <w:sz w:val="28"/>
          <w:szCs w:val="28"/>
        </w:rPr>
        <w:t>19.1.</w:t>
      </w:r>
      <w:r w:rsidR="006129AC" w:rsidRPr="00654EF4">
        <w:rPr>
          <w:rFonts w:ascii="Times New Roman" w:hAnsi="Times New Roman"/>
          <w:sz w:val="28"/>
          <w:szCs w:val="28"/>
        </w:rPr>
        <w:t> </w:t>
      </w:r>
      <w:r w:rsidRPr="00654EF4">
        <w:rPr>
          <w:rFonts w:ascii="Times New Roman" w:hAnsi="Times New Roman"/>
          <w:sz w:val="28"/>
          <w:szCs w:val="28"/>
        </w:rPr>
        <w:t>iegūto pieredzi un secinājumus;</w:t>
      </w:r>
    </w:p>
    <w:p w14:paraId="366CE37B" w14:textId="4D7745FC" w:rsidR="00432979" w:rsidRPr="00654EF4" w:rsidRDefault="00432979" w:rsidP="006129AC">
      <w:pPr>
        <w:spacing w:after="0" w:line="240" w:lineRule="auto"/>
        <w:ind w:firstLine="709"/>
        <w:jc w:val="both"/>
        <w:rPr>
          <w:rFonts w:ascii="Times New Roman" w:hAnsi="Times New Roman"/>
          <w:sz w:val="28"/>
          <w:szCs w:val="28"/>
        </w:rPr>
      </w:pPr>
      <w:r w:rsidRPr="00654EF4">
        <w:rPr>
          <w:rFonts w:ascii="Times New Roman" w:hAnsi="Times New Roman"/>
          <w:sz w:val="28"/>
          <w:szCs w:val="28"/>
        </w:rPr>
        <w:t>19.2.</w:t>
      </w:r>
      <w:r w:rsidR="006129AC" w:rsidRPr="00654EF4">
        <w:rPr>
          <w:rFonts w:ascii="Times New Roman" w:hAnsi="Times New Roman"/>
          <w:sz w:val="28"/>
          <w:szCs w:val="28"/>
        </w:rPr>
        <w:t> </w:t>
      </w:r>
      <w:r w:rsidRPr="00654EF4">
        <w:rPr>
          <w:rFonts w:ascii="Times New Roman" w:hAnsi="Times New Roman"/>
          <w:sz w:val="28"/>
          <w:szCs w:val="28"/>
        </w:rPr>
        <w:t>objektā notikušās izmaiņas;</w:t>
      </w:r>
    </w:p>
    <w:p w14:paraId="366CE37C" w14:textId="0F56B31B" w:rsidR="00432979" w:rsidRPr="00654EF4" w:rsidRDefault="00432979" w:rsidP="006129AC">
      <w:pPr>
        <w:spacing w:after="0" w:line="240" w:lineRule="auto"/>
        <w:ind w:firstLine="709"/>
        <w:jc w:val="both"/>
        <w:rPr>
          <w:rFonts w:ascii="Times New Roman" w:hAnsi="Times New Roman"/>
          <w:sz w:val="28"/>
          <w:szCs w:val="28"/>
        </w:rPr>
      </w:pPr>
      <w:r w:rsidRPr="00654EF4">
        <w:rPr>
          <w:rFonts w:ascii="Times New Roman" w:hAnsi="Times New Roman"/>
          <w:sz w:val="28"/>
          <w:szCs w:val="28"/>
        </w:rPr>
        <w:t>19.3.</w:t>
      </w:r>
      <w:r w:rsidR="00D740EB" w:rsidRPr="00654EF4">
        <w:rPr>
          <w:rFonts w:ascii="Times New Roman" w:hAnsi="Times New Roman"/>
          <w:sz w:val="28"/>
          <w:szCs w:val="28"/>
        </w:rPr>
        <w:t> </w:t>
      </w:r>
      <w:r w:rsidRPr="00654EF4">
        <w:rPr>
          <w:rFonts w:ascii="Times New Roman" w:hAnsi="Times New Roman"/>
          <w:sz w:val="28"/>
          <w:szCs w:val="28"/>
        </w:rPr>
        <w:t>izmaiņas valsts institūciju, pašvaldību vai (objekta) avārijas dienestu funkcijās un materiāltehniskajā nodrošinājumā;</w:t>
      </w:r>
    </w:p>
    <w:p w14:paraId="366CE37D" w14:textId="0625772E" w:rsidR="00432979" w:rsidRPr="00654EF4" w:rsidRDefault="00432979" w:rsidP="006129AC">
      <w:pPr>
        <w:spacing w:after="0" w:line="240" w:lineRule="auto"/>
        <w:ind w:firstLine="709"/>
        <w:jc w:val="both"/>
        <w:rPr>
          <w:rFonts w:ascii="Times New Roman" w:hAnsi="Times New Roman"/>
          <w:sz w:val="28"/>
          <w:szCs w:val="28"/>
        </w:rPr>
      </w:pPr>
      <w:r w:rsidRPr="00654EF4">
        <w:rPr>
          <w:rFonts w:ascii="Times New Roman" w:hAnsi="Times New Roman"/>
          <w:sz w:val="28"/>
          <w:szCs w:val="28"/>
        </w:rPr>
        <w:t>19.4.</w:t>
      </w:r>
      <w:r w:rsidR="00D740EB" w:rsidRPr="00654EF4">
        <w:rPr>
          <w:rFonts w:ascii="Times New Roman" w:hAnsi="Times New Roman"/>
          <w:sz w:val="28"/>
          <w:szCs w:val="28"/>
        </w:rPr>
        <w:t> </w:t>
      </w:r>
      <w:r w:rsidRPr="00654EF4">
        <w:rPr>
          <w:rFonts w:ascii="Times New Roman" w:hAnsi="Times New Roman"/>
          <w:sz w:val="28"/>
          <w:szCs w:val="28"/>
        </w:rPr>
        <w:t>jaunākās tehniskās zināšanas vai informāciju par efektīviem pasākumiem rūpniecisko avāriju ierobežošanai vai likvidēšanai;</w:t>
      </w:r>
    </w:p>
    <w:p w14:paraId="366CE37E" w14:textId="77777777" w:rsidR="00432979" w:rsidRPr="00654EF4" w:rsidRDefault="00432979" w:rsidP="006129AC">
      <w:pPr>
        <w:spacing w:after="0" w:line="240" w:lineRule="auto"/>
        <w:ind w:firstLine="709"/>
        <w:jc w:val="both"/>
        <w:rPr>
          <w:rFonts w:ascii="Times New Roman" w:hAnsi="Times New Roman"/>
          <w:sz w:val="28"/>
          <w:szCs w:val="28"/>
        </w:rPr>
      </w:pPr>
      <w:r w:rsidRPr="00654EF4">
        <w:rPr>
          <w:rFonts w:ascii="Times New Roman" w:hAnsi="Times New Roman"/>
          <w:sz w:val="28"/>
          <w:szCs w:val="28"/>
        </w:rPr>
        <w:t>19.5.</w:t>
      </w:r>
      <w:r w:rsidRPr="00654EF4">
        <w:t xml:space="preserve"> </w:t>
      </w:r>
      <w:r w:rsidRPr="00654EF4">
        <w:rPr>
          <w:rFonts w:ascii="Times New Roman" w:hAnsi="Times New Roman"/>
          <w:sz w:val="28"/>
          <w:szCs w:val="28"/>
        </w:rPr>
        <w:t>grozījumus normatīvajos aktos;</w:t>
      </w:r>
    </w:p>
    <w:p w14:paraId="366CE37F" w14:textId="1DD13814" w:rsidR="00432979" w:rsidRPr="00654EF4" w:rsidRDefault="00432979" w:rsidP="006129AC">
      <w:pPr>
        <w:spacing w:after="0" w:line="240" w:lineRule="auto"/>
        <w:ind w:firstLine="709"/>
        <w:jc w:val="both"/>
        <w:rPr>
          <w:rFonts w:ascii="Times New Roman" w:hAnsi="Times New Roman"/>
          <w:sz w:val="28"/>
          <w:szCs w:val="28"/>
        </w:rPr>
      </w:pPr>
      <w:r w:rsidRPr="00654EF4">
        <w:rPr>
          <w:rFonts w:ascii="Times New Roman" w:hAnsi="Times New Roman"/>
          <w:sz w:val="28"/>
          <w:szCs w:val="28"/>
        </w:rPr>
        <w:t>19.6.</w:t>
      </w:r>
      <w:r w:rsidR="00D740EB" w:rsidRPr="00654EF4">
        <w:rPr>
          <w:rFonts w:ascii="Times New Roman" w:hAnsi="Times New Roman"/>
          <w:sz w:val="28"/>
          <w:szCs w:val="28"/>
        </w:rPr>
        <w:t> </w:t>
      </w:r>
      <w:r w:rsidRPr="00654EF4">
        <w:rPr>
          <w:rFonts w:ascii="Times New Roman" w:hAnsi="Times New Roman"/>
          <w:sz w:val="28"/>
          <w:szCs w:val="28"/>
        </w:rPr>
        <w:t>citus faktorus, kas var ietekmēt ārpusobjekta civilās aizsardzības plāna izpildi.</w:t>
      </w:r>
    </w:p>
    <w:p w14:paraId="366CE380" w14:textId="77777777" w:rsidR="00432979" w:rsidRPr="00CA1B72" w:rsidRDefault="00432979" w:rsidP="006129AC">
      <w:pPr>
        <w:spacing w:after="0" w:line="240" w:lineRule="auto"/>
        <w:ind w:firstLine="238"/>
        <w:jc w:val="both"/>
        <w:rPr>
          <w:rFonts w:ascii="Times New Roman" w:hAnsi="Times New Roman"/>
          <w:sz w:val="24"/>
          <w:szCs w:val="24"/>
        </w:rPr>
      </w:pPr>
    </w:p>
    <w:p w14:paraId="7E61215E" w14:textId="77777777" w:rsidR="00D740EB" w:rsidRPr="00CA1B72" w:rsidRDefault="00D740EB" w:rsidP="006129AC">
      <w:pPr>
        <w:spacing w:after="0" w:line="240" w:lineRule="auto"/>
        <w:ind w:firstLine="238"/>
        <w:jc w:val="both"/>
        <w:rPr>
          <w:rFonts w:ascii="Times New Roman" w:hAnsi="Times New Roman"/>
          <w:sz w:val="24"/>
          <w:szCs w:val="24"/>
        </w:rPr>
      </w:pPr>
    </w:p>
    <w:p w14:paraId="366CE381" w14:textId="77777777" w:rsidR="00432979" w:rsidRPr="00CA1B72" w:rsidRDefault="00432979" w:rsidP="00452786">
      <w:pPr>
        <w:spacing w:after="0" w:line="240" w:lineRule="auto"/>
        <w:rPr>
          <w:rFonts w:ascii="Times New Roman" w:hAnsi="Times New Roman"/>
          <w:color w:val="000000"/>
          <w:sz w:val="24"/>
          <w:szCs w:val="24"/>
          <w:lang w:eastAsia="lv-LV"/>
        </w:rPr>
      </w:pPr>
    </w:p>
    <w:p w14:paraId="366CE393" w14:textId="05C72D0A" w:rsidR="00432979" w:rsidRPr="00654EF4" w:rsidRDefault="00432979" w:rsidP="00CA1B72">
      <w:pPr>
        <w:tabs>
          <w:tab w:val="left" w:pos="6804"/>
        </w:tabs>
        <w:spacing w:after="0" w:line="240" w:lineRule="auto"/>
        <w:ind w:left="709"/>
        <w:rPr>
          <w:rFonts w:ascii="Times New Roman" w:hAnsi="Times New Roman"/>
          <w:sz w:val="24"/>
          <w:szCs w:val="24"/>
        </w:rPr>
      </w:pPr>
      <w:r w:rsidRPr="00654EF4">
        <w:rPr>
          <w:rFonts w:ascii="Times New Roman" w:hAnsi="Times New Roman"/>
          <w:color w:val="000000"/>
          <w:sz w:val="28"/>
          <w:szCs w:val="28"/>
          <w:lang w:eastAsia="lv-LV"/>
        </w:rPr>
        <w:t xml:space="preserve">Vides aizsardzības un </w:t>
      </w:r>
      <w:r w:rsidRPr="00654EF4">
        <w:rPr>
          <w:rFonts w:ascii="Times New Roman" w:hAnsi="Times New Roman"/>
          <w:color w:val="000000"/>
          <w:sz w:val="28"/>
          <w:szCs w:val="28"/>
          <w:lang w:eastAsia="lv-LV"/>
        </w:rPr>
        <w:br/>
        <w:t>reģio</w:t>
      </w:r>
      <w:r w:rsidR="003F591E" w:rsidRPr="00654EF4">
        <w:rPr>
          <w:rFonts w:ascii="Times New Roman" w:hAnsi="Times New Roman"/>
          <w:color w:val="000000"/>
          <w:sz w:val="28"/>
          <w:szCs w:val="28"/>
          <w:lang w:eastAsia="lv-LV"/>
        </w:rPr>
        <w:t xml:space="preserve">nālās attīstības ministrs </w:t>
      </w:r>
      <w:r w:rsidR="00D740EB" w:rsidRPr="00654EF4">
        <w:rPr>
          <w:rFonts w:ascii="Times New Roman" w:hAnsi="Times New Roman"/>
          <w:color w:val="000000"/>
          <w:sz w:val="28"/>
          <w:szCs w:val="28"/>
          <w:lang w:eastAsia="lv-LV"/>
        </w:rPr>
        <w:tab/>
      </w:r>
      <w:r w:rsidR="003F591E" w:rsidRPr="00654EF4">
        <w:rPr>
          <w:rFonts w:ascii="Times New Roman" w:hAnsi="Times New Roman"/>
          <w:color w:val="000000"/>
          <w:sz w:val="28"/>
          <w:szCs w:val="28"/>
          <w:lang w:eastAsia="lv-LV"/>
        </w:rPr>
        <w:t>Kaspars</w:t>
      </w:r>
      <w:r w:rsidRPr="00654EF4">
        <w:rPr>
          <w:rFonts w:ascii="Times New Roman" w:hAnsi="Times New Roman"/>
          <w:color w:val="000000"/>
          <w:sz w:val="28"/>
          <w:szCs w:val="28"/>
          <w:lang w:eastAsia="lv-LV"/>
        </w:rPr>
        <w:t xml:space="preserve"> Gerhards</w:t>
      </w:r>
    </w:p>
    <w:sectPr w:rsidR="00432979" w:rsidRPr="00654EF4" w:rsidSect="003F591E">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CE396" w14:textId="77777777" w:rsidR="00432979" w:rsidRDefault="00432979" w:rsidP="007F0F31">
      <w:pPr>
        <w:spacing w:after="0" w:line="240" w:lineRule="auto"/>
      </w:pPr>
      <w:r>
        <w:separator/>
      </w:r>
    </w:p>
  </w:endnote>
  <w:endnote w:type="continuationSeparator" w:id="0">
    <w:p w14:paraId="366CE397" w14:textId="77777777" w:rsidR="00432979" w:rsidRDefault="00432979" w:rsidP="007F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E39D" w14:textId="77777777" w:rsidR="00432979" w:rsidRDefault="00A6292A" w:rsidP="00C65CEE">
    <w:pPr>
      <w:pStyle w:val="Footer"/>
      <w:framePr w:wrap="around" w:vAnchor="text" w:hAnchor="margin" w:y="1"/>
      <w:rPr>
        <w:rStyle w:val="PageNumber"/>
      </w:rPr>
    </w:pPr>
    <w:r>
      <w:rPr>
        <w:rStyle w:val="PageNumber"/>
      </w:rPr>
      <w:fldChar w:fldCharType="begin"/>
    </w:r>
    <w:r w:rsidR="00432979">
      <w:rPr>
        <w:rStyle w:val="PageNumber"/>
      </w:rPr>
      <w:instrText xml:space="preserve">PAGE  </w:instrText>
    </w:r>
    <w:r>
      <w:rPr>
        <w:rStyle w:val="PageNumber"/>
      </w:rPr>
      <w:fldChar w:fldCharType="end"/>
    </w:r>
  </w:p>
  <w:p w14:paraId="366CE39E" w14:textId="77777777" w:rsidR="00432979" w:rsidRDefault="00432979" w:rsidP="00C65C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12F6" w14:textId="0B9CC228" w:rsidR="003F591E" w:rsidRPr="00E62D09" w:rsidRDefault="003F591E" w:rsidP="003F591E">
    <w:pPr>
      <w:pStyle w:val="Footer"/>
      <w:rPr>
        <w:rFonts w:ascii="Times New Roman" w:hAnsi="Times New Roman"/>
        <w:sz w:val="16"/>
        <w:szCs w:val="16"/>
      </w:rPr>
    </w:pPr>
    <w:r>
      <w:rPr>
        <w:rFonts w:ascii="Times New Roman" w:hAnsi="Times New Roman"/>
        <w:sz w:val="16"/>
        <w:szCs w:val="16"/>
      </w:rPr>
      <w:t>N2816_5p5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08AD" w14:textId="33B7BECD" w:rsidR="003F591E" w:rsidRPr="003F591E" w:rsidRDefault="003F591E">
    <w:pPr>
      <w:pStyle w:val="Footer"/>
      <w:rPr>
        <w:rFonts w:ascii="Times New Roman" w:hAnsi="Times New Roman"/>
        <w:sz w:val="16"/>
        <w:szCs w:val="16"/>
      </w:rPr>
    </w:pPr>
    <w:r w:rsidRPr="003F591E">
      <w:rPr>
        <w:rFonts w:ascii="Times New Roman" w:hAnsi="Times New Roman"/>
        <w:sz w:val="16"/>
        <w:szCs w:val="16"/>
      </w:rPr>
      <w:t>N2816_5p5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E394" w14:textId="77777777" w:rsidR="00432979" w:rsidRDefault="00432979" w:rsidP="007F0F31">
      <w:pPr>
        <w:spacing w:after="0" w:line="240" w:lineRule="auto"/>
      </w:pPr>
      <w:r>
        <w:separator/>
      </w:r>
    </w:p>
  </w:footnote>
  <w:footnote w:type="continuationSeparator" w:id="0">
    <w:p w14:paraId="366CE395" w14:textId="77777777" w:rsidR="00432979" w:rsidRDefault="00432979" w:rsidP="007F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E398" w14:textId="77777777" w:rsidR="00432979" w:rsidRDefault="00A6292A" w:rsidP="005607B2">
    <w:pPr>
      <w:pStyle w:val="Header"/>
      <w:framePr w:wrap="around" w:vAnchor="text" w:hAnchor="margin" w:xAlign="center" w:y="1"/>
      <w:rPr>
        <w:rStyle w:val="PageNumber"/>
      </w:rPr>
    </w:pPr>
    <w:r>
      <w:rPr>
        <w:rStyle w:val="PageNumber"/>
      </w:rPr>
      <w:fldChar w:fldCharType="begin"/>
    </w:r>
    <w:r w:rsidR="00432979">
      <w:rPr>
        <w:rStyle w:val="PageNumber"/>
      </w:rPr>
      <w:instrText xml:space="preserve">PAGE  </w:instrText>
    </w:r>
    <w:r>
      <w:rPr>
        <w:rStyle w:val="PageNumber"/>
      </w:rPr>
      <w:fldChar w:fldCharType="end"/>
    </w:r>
  </w:p>
  <w:p w14:paraId="366CE399" w14:textId="77777777" w:rsidR="00432979" w:rsidRDefault="00432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E39A" w14:textId="77777777" w:rsidR="00432979" w:rsidRPr="00654EF4" w:rsidRDefault="00A6292A" w:rsidP="005607B2">
    <w:pPr>
      <w:pStyle w:val="Header"/>
      <w:framePr w:wrap="around" w:vAnchor="text" w:hAnchor="margin" w:xAlign="center" w:y="1"/>
      <w:rPr>
        <w:rStyle w:val="PageNumber"/>
        <w:rFonts w:ascii="Times New Roman" w:hAnsi="Times New Roman"/>
        <w:sz w:val="24"/>
        <w:szCs w:val="24"/>
      </w:rPr>
    </w:pPr>
    <w:r w:rsidRPr="00654EF4">
      <w:rPr>
        <w:rStyle w:val="PageNumber"/>
        <w:rFonts w:ascii="Times New Roman" w:hAnsi="Times New Roman"/>
        <w:sz w:val="24"/>
        <w:szCs w:val="24"/>
      </w:rPr>
      <w:fldChar w:fldCharType="begin"/>
    </w:r>
    <w:r w:rsidR="00432979" w:rsidRPr="00654EF4">
      <w:rPr>
        <w:rStyle w:val="PageNumber"/>
        <w:rFonts w:ascii="Times New Roman" w:hAnsi="Times New Roman"/>
        <w:sz w:val="24"/>
        <w:szCs w:val="24"/>
      </w:rPr>
      <w:instrText xml:space="preserve">PAGE  </w:instrText>
    </w:r>
    <w:r w:rsidRPr="00654EF4">
      <w:rPr>
        <w:rStyle w:val="PageNumber"/>
        <w:rFonts w:ascii="Times New Roman" w:hAnsi="Times New Roman"/>
        <w:sz w:val="24"/>
        <w:szCs w:val="24"/>
      </w:rPr>
      <w:fldChar w:fldCharType="separate"/>
    </w:r>
    <w:r w:rsidR="009B03F1">
      <w:rPr>
        <w:rStyle w:val="PageNumber"/>
        <w:rFonts w:ascii="Times New Roman" w:hAnsi="Times New Roman"/>
        <w:noProof/>
        <w:sz w:val="24"/>
        <w:szCs w:val="24"/>
      </w:rPr>
      <w:t>5</w:t>
    </w:r>
    <w:r w:rsidRPr="00654EF4">
      <w:rPr>
        <w:rStyle w:val="PageNumber"/>
        <w:rFonts w:ascii="Times New Roman" w:hAnsi="Times New Roman"/>
        <w:sz w:val="24"/>
        <w:szCs w:val="24"/>
      </w:rPr>
      <w:fldChar w:fldCharType="end"/>
    </w:r>
  </w:p>
  <w:p w14:paraId="366CE39B" w14:textId="77777777" w:rsidR="00432979" w:rsidRDefault="00432979">
    <w:pPr>
      <w:pStyle w:val="Header"/>
      <w:jc w:val="center"/>
    </w:pPr>
  </w:p>
  <w:p w14:paraId="366CE39C" w14:textId="77777777" w:rsidR="00432979" w:rsidRDefault="00432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B8AA" w14:textId="09DE8246" w:rsidR="003F591E" w:rsidRDefault="003F591E">
    <w:pPr>
      <w:pStyle w:val="Header"/>
    </w:pPr>
  </w:p>
  <w:p w14:paraId="38386955" w14:textId="77777777" w:rsidR="003F591E" w:rsidRDefault="003F59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47B8D"/>
    <w:multiLevelType w:val="hybridMultilevel"/>
    <w:tmpl w:val="3864CFA0"/>
    <w:lvl w:ilvl="0" w:tplc="CDCA74CC">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B2CB7"/>
    <w:rsid w:val="00003385"/>
    <w:rsid w:val="0004123A"/>
    <w:rsid w:val="00086FF7"/>
    <w:rsid w:val="000A779B"/>
    <w:rsid w:val="000B05FC"/>
    <w:rsid w:val="000D4984"/>
    <w:rsid w:val="000E10E1"/>
    <w:rsid w:val="000E7953"/>
    <w:rsid w:val="000F005E"/>
    <w:rsid w:val="000F4386"/>
    <w:rsid w:val="00102B91"/>
    <w:rsid w:val="0010453E"/>
    <w:rsid w:val="00106357"/>
    <w:rsid w:val="001068DD"/>
    <w:rsid w:val="00107C3F"/>
    <w:rsid w:val="00112213"/>
    <w:rsid w:val="0011502D"/>
    <w:rsid w:val="00124119"/>
    <w:rsid w:val="001271EF"/>
    <w:rsid w:val="00146975"/>
    <w:rsid w:val="001605EC"/>
    <w:rsid w:val="00163F3C"/>
    <w:rsid w:val="00190FEC"/>
    <w:rsid w:val="00191C70"/>
    <w:rsid w:val="00191EAD"/>
    <w:rsid w:val="001A5DDD"/>
    <w:rsid w:val="001B2CB7"/>
    <w:rsid w:val="001B6188"/>
    <w:rsid w:val="001B69DA"/>
    <w:rsid w:val="001C01BF"/>
    <w:rsid w:val="001C4CD2"/>
    <w:rsid w:val="001F1BF0"/>
    <w:rsid w:val="001F49F6"/>
    <w:rsid w:val="00211B51"/>
    <w:rsid w:val="00232720"/>
    <w:rsid w:val="00253511"/>
    <w:rsid w:val="00253A36"/>
    <w:rsid w:val="002A1A2C"/>
    <w:rsid w:val="002C0B85"/>
    <w:rsid w:val="002C26A6"/>
    <w:rsid w:val="003074D5"/>
    <w:rsid w:val="00324408"/>
    <w:rsid w:val="00327B09"/>
    <w:rsid w:val="00335991"/>
    <w:rsid w:val="00336765"/>
    <w:rsid w:val="003430DD"/>
    <w:rsid w:val="00352DD7"/>
    <w:rsid w:val="0035379B"/>
    <w:rsid w:val="003721A7"/>
    <w:rsid w:val="0038240E"/>
    <w:rsid w:val="00393B93"/>
    <w:rsid w:val="003941AC"/>
    <w:rsid w:val="003A0F34"/>
    <w:rsid w:val="003B6C54"/>
    <w:rsid w:val="003C0518"/>
    <w:rsid w:val="003E05CA"/>
    <w:rsid w:val="003E0E6B"/>
    <w:rsid w:val="003E6374"/>
    <w:rsid w:val="003E6ACC"/>
    <w:rsid w:val="003F2516"/>
    <w:rsid w:val="003F591E"/>
    <w:rsid w:val="00417395"/>
    <w:rsid w:val="00432979"/>
    <w:rsid w:val="00435D1F"/>
    <w:rsid w:val="00440645"/>
    <w:rsid w:val="004421F8"/>
    <w:rsid w:val="00452786"/>
    <w:rsid w:val="00455AEA"/>
    <w:rsid w:val="0046793D"/>
    <w:rsid w:val="00470C41"/>
    <w:rsid w:val="00476A60"/>
    <w:rsid w:val="004851C8"/>
    <w:rsid w:val="0049465E"/>
    <w:rsid w:val="004C08B5"/>
    <w:rsid w:val="004E28CE"/>
    <w:rsid w:val="004E2A28"/>
    <w:rsid w:val="004E7EC1"/>
    <w:rsid w:val="004F0D6A"/>
    <w:rsid w:val="00516FB9"/>
    <w:rsid w:val="005174C0"/>
    <w:rsid w:val="005258D9"/>
    <w:rsid w:val="00545142"/>
    <w:rsid w:val="005607B2"/>
    <w:rsid w:val="00563BF3"/>
    <w:rsid w:val="00565CEB"/>
    <w:rsid w:val="00587F3D"/>
    <w:rsid w:val="0059079F"/>
    <w:rsid w:val="005A14E5"/>
    <w:rsid w:val="005B31E5"/>
    <w:rsid w:val="005B4C33"/>
    <w:rsid w:val="005C536F"/>
    <w:rsid w:val="005D2E5F"/>
    <w:rsid w:val="005D4FFD"/>
    <w:rsid w:val="005D6DEE"/>
    <w:rsid w:val="005F7E38"/>
    <w:rsid w:val="006129AC"/>
    <w:rsid w:val="00617918"/>
    <w:rsid w:val="00637DD5"/>
    <w:rsid w:val="00642607"/>
    <w:rsid w:val="00654EF4"/>
    <w:rsid w:val="00663BC9"/>
    <w:rsid w:val="006963D3"/>
    <w:rsid w:val="006C132D"/>
    <w:rsid w:val="00706CD0"/>
    <w:rsid w:val="0076100D"/>
    <w:rsid w:val="007833EF"/>
    <w:rsid w:val="00794D4C"/>
    <w:rsid w:val="007A60A7"/>
    <w:rsid w:val="007B279F"/>
    <w:rsid w:val="007B71DE"/>
    <w:rsid w:val="007D34AB"/>
    <w:rsid w:val="007D3B5E"/>
    <w:rsid w:val="007E115F"/>
    <w:rsid w:val="007F0F31"/>
    <w:rsid w:val="00810945"/>
    <w:rsid w:val="008150A8"/>
    <w:rsid w:val="008229C5"/>
    <w:rsid w:val="00826BD8"/>
    <w:rsid w:val="00827D47"/>
    <w:rsid w:val="00827FCB"/>
    <w:rsid w:val="00840ED3"/>
    <w:rsid w:val="00843888"/>
    <w:rsid w:val="00867800"/>
    <w:rsid w:val="008735DF"/>
    <w:rsid w:val="00894FE2"/>
    <w:rsid w:val="008A0BC0"/>
    <w:rsid w:val="008A1CD7"/>
    <w:rsid w:val="008A79AF"/>
    <w:rsid w:val="008C0FF6"/>
    <w:rsid w:val="008D0694"/>
    <w:rsid w:val="008D1911"/>
    <w:rsid w:val="008D7A59"/>
    <w:rsid w:val="008F27D8"/>
    <w:rsid w:val="00902E2D"/>
    <w:rsid w:val="009038DF"/>
    <w:rsid w:val="00925F71"/>
    <w:rsid w:val="0092680B"/>
    <w:rsid w:val="0093387A"/>
    <w:rsid w:val="009555F6"/>
    <w:rsid w:val="00971BE4"/>
    <w:rsid w:val="00990C50"/>
    <w:rsid w:val="00995C1A"/>
    <w:rsid w:val="009B03F1"/>
    <w:rsid w:val="009C6E34"/>
    <w:rsid w:val="009C70E0"/>
    <w:rsid w:val="009C768B"/>
    <w:rsid w:val="009E02BD"/>
    <w:rsid w:val="009F7CD7"/>
    <w:rsid w:val="00A16499"/>
    <w:rsid w:val="00A20F03"/>
    <w:rsid w:val="00A35728"/>
    <w:rsid w:val="00A532C4"/>
    <w:rsid w:val="00A60E5E"/>
    <w:rsid w:val="00A6292A"/>
    <w:rsid w:val="00A84878"/>
    <w:rsid w:val="00A86086"/>
    <w:rsid w:val="00AA5870"/>
    <w:rsid w:val="00AA5CD2"/>
    <w:rsid w:val="00AD39BF"/>
    <w:rsid w:val="00AE4414"/>
    <w:rsid w:val="00B02335"/>
    <w:rsid w:val="00B06857"/>
    <w:rsid w:val="00B17925"/>
    <w:rsid w:val="00B27C62"/>
    <w:rsid w:val="00B75705"/>
    <w:rsid w:val="00B75AA0"/>
    <w:rsid w:val="00B81F87"/>
    <w:rsid w:val="00B91402"/>
    <w:rsid w:val="00B97B82"/>
    <w:rsid w:val="00BA2918"/>
    <w:rsid w:val="00BB231B"/>
    <w:rsid w:val="00BB7E2B"/>
    <w:rsid w:val="00BC23AA"/>
    <w:rsid w:val="00BE3589"/>
    <w:rsid w:val="00C1327F"/>
    <w:rsid w:val="00C1443F"/>
    <w:rsid w:val="00C3410B"/>
    <w:rsid w:val="00C425D9"/>
    <w:rsid w:val="00C42745"/>
    <w:rsid w:val="00C65CEE"/>
    <w:rsid w:val="00C814E7"/>
    <w:rsid w:val="00C913EF"/>
    <w:rsid w:val="00CA1B72"/>
    <w:rsid w:val="00CA7972"/>
    <w:rsid w:val="00CC42FE"/>
    <w:rsid w:val="00CD4C68"/>
    <w:rsid w:val="00CE440D"/>
    <w:rsid w:val="00CE6C94"/>
    <w:rsid w:val="00CF2DAC"/>
    <w:rsid w:val="00D062E2"/>
    <w:rsid w:val="00D13892"/>
    <w:rsid w:val="00D26DFC"/>
    <w:rsid w:val="00D36AF4"/>
    <w:rsid w:val="00D7313D"/>
    <w:rsid w:val="00D739DA"/>
    <w:rsid w:val="00D740EB"/>
    <w:rsid w:val="00D76F46"/>
    <w:rsid w:val="00DB3947"/>
    <w:rsid w:val="00DC64B9"/>
    <w:rsid w:val="00DD759F"/>
    <w:rsid w:val="00DF4F3D"/>
    <w:rsid w:val="00E23B90"/>
    <w:rsid w:val="00E57840"/>
    <w:rsid w:val="00EC4D94"/>
    <w:rsid w:val="00ED14A2"/>
    <w:rsid w:val="00EE473B"/>
    <w:rsid w:val="00EF05EF"/>
    <w:rsid w:val="00EF2F6F"/>
    <w:rsid w:val="00F068F9"/>
    <w:rsid w:val="00F071C9"/>
    <w:rsid w:val="00F1309B"/>
    <w:rsid w:val="00F1317E"/>
    <w:rsid w:val="00F36234"/>
    <w:rsid w:val="00F45B45"/>
    <w:rsid w:val="00F468AA"/>
    <w:rsid w:val="00F4690F"/>
    <w:rsid w:val="00F62917"/>
    <w:rsid w:val="00F63E05"/>
    <w:rsid w:val="00F71F4B"/>
    <w:rsid w:val="00F830F3"/>
    <w:rsid w:val="00F84E89"/>
    <w:rsid w:val="00F92E6A"/>
    <w:rsid w:val="00F95EEA"/>
    <w:rsid w:val="00FB29B7"/>
    <w:rsid w:val="00FC4585"/>
    <w:rsid w:val="00FC6978"/>
    <w:rsid w:val="00FF25A3"/>
    <w:rsid w:val="00FF5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6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45"/>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29C5"/>
    <w:pPr>
      <w:ind w:left="720"/>
      <w:contextualSpacing/>
    </w:pPr>
  </w:style>
  <w:style w:type="paragraph" w:styleId="BalloonText">
    <w:name w:val="Balloon Text"/>
    <w:basedOn w:val="Normal"/>
    <w:link w:val="BalloonTextChar"/>
    <w:uiPriority w:val="99"/>
    <w:semiHidden/>
    <w:rsid w:val="00822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29C5"/>
    <w:rPr>
      <w:rFonts w:ascii="Segoe UI" w:hAnsi="Segoe UI" w:cs="Segoe UI"/>
      <w:sz w:val="18"/>
      <w:szCs w:val="18"/>
    </w:rPr>
  </w:style>
  <w:style w:type="paragraph" w:styleId="Header">
    <w:name w:val="header"/>
    <w:basedOn w:val="Normal"/>
    <w:link w:val="HeaderChar"/>
    <w:uiPriority w:val="99"/>
    <w:rsid w:val="007F0F3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F0F31"/>
    <w:rPr>
      <w:rFonts w:cs="Times New Roman"/>
    </w:rPr>
  </w:style>
  <w:style w:type="paragraph" w:styleId="Footer">
    <w:name w:val="footer"/>
    <w:basedOn w:val="Normal"/>
    <w:link w:val="FooterChar"/>
    <w:uiPriority w:val="99"/>
    <w:rsid w:val="007F0F31"/>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F0F31"/>
    <w:rPr>
      <w:rFonts w:cs="Times New Roman"/>
    </w:rPr>
  </w:style>
  <w:style w:type="paragraph" w:customStyle="1" w:styleId="tv2132">
    <w:name w:val="tv2132"/>
    <w:basedOn w:val="Normal"/>
    <w:uiPriority w:val="99"/>
    <w:rsid w:val="00190FEC"/>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basedOn w:val="DefaultParagraphFont"/>
    <w:uiPriority w:val="99"/>
    <w:semiHidden/>
    <w:rsid w:val="00102B91"/>
    <w:rPr>
      <w:rFonts w:cs="Times New Roman"/>
      <w:sz w:val="16"/>
      <w:szCs w:val="16"/>
    </w:rPr>
  </w:style>
  <w:style w:type="paragraph" w:styleId="CommentText">
    <w:name w:val="annotation text"/>
    <w:basedOn w:val="Normal"/>
    <w:link w:val="CommentTextChar"/>
    <w:uiPriority w:val="99"/>
    <w:semiHidden/>
    <w:rsid w:val="00102B91"/>
    <w:rPr>
      <w:sz w:val="20"/>
      <w:szCs w:val="20"/>
    </w:rPr>
  </w:style>
  <w:style w:type="character" w:customStyle="1" w:styleId="CommentTextChar">
    <w:name w:val="Comment Text Char"/>
    <w:basedOn w:val="DefaultParagraphFont"/>
    <w:link w:val="CommentText"/>
    <w:uiPriority w:val="99"/>
    <w:semiHidden/>
    <w:locked/>
    <w:rsid w:val="0049465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02B91"/>
    <w:rPr>
      <w:b/>
      <w:bCs/>
    </w:rPr>
  </w:style>
  <w:style w:type="character" w:customStyle="1" w:styleId="CommentSubjectChar">
    <w:name w:val="Comment Subject Char"/>
    <w:basedOn w:val="CommentTextChar"/>
    <w:link w:val="CommentSubject"/>
    <w:uiPriority w:val="99"/>
    <w:semiHidden/>
    <w:locked/>
    <w:rsid w:val="0049465E"/>
    <w:rPr>
      <w:rFonts w:cs="Times New Roman"/>
      <w:b/>
      <w:bCs/>
      <w:sz w:val="20"/>
      <w:szCs w:val="20"/>
      <w:lang w:eastAsia="en-US"/>
    </w:rPr>
  </w:style>
  <w:style w:type="character" w:styleId="Hyperlink">
    <w:name w:val="Hyperlink"/>
    <w:basedOn w:val="DefaultParagraphFont"/>
    <w:uiPriority w:val="99"/>
    <w:rsid w:val="008A1CD7"/>
    <w:rPr>
      <w:rFonts w:cs="Times New Roman"/>
      <w:color w:val="0000FF"/>
      <w:u w:val="single"/>
    </w:rPr>
  </w:style>
  <w:style w:type="paragraph" w:customStyle="1" w:styleId="CharChar2Char">
    <w:name w:val="Char Char2 Char"/>
    <w:basedOn w:val="Normal"/>
    <w:uiPriority w:val="99"/>
    <w:rsid w:val="00336765"/>
    <w:pPr>
      <w:spacing w:line="240" w:lineRule="exact"/>
    </w:pPr>
    <w:rPr>
      <w:rFonts w:ascii="Times New Roman" w:hAnsi="Times New Roman"/>
      <w:sz w:val="24"/>
      <w:szCs w:val="24"/>
    </w:rPr>
  </w:style>
  <w:style w:type="character" w:styleId="PageNumber">
    <w:name w:val="page number"/>
    <w:basedOn w:val="DefaultParagraphFont"/>
    <w:uiPriority w:val="99"/>
    <w:rsid w:val="003430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6927">
      <w:marLeft w:val="0"/>
      <w:marRight w:val="0"/>
      <w:marTop w:val="0"/>
      <w:marBottom w:val="0"/>
      <w:divBdr>
        <w:top w:val="none" w:sz="0" w:space="0" w:color="auto"/>
        <w:left w:val="none" w:sz="0" w:space="0" w:color="auto"/>
        <w:bottom w:val="none" w:sz="0" w:space="0" w:color="auto"/>
        <w:right w:val="none" w:sz="0" w:space="0" w:color="auto"/>
      </w:divBdr>
      <w:divsChild>
        <w:div w:id="1295406929">
          <w:marLeft w:val="0"/>
          <w:marRight w:val="0"/>
          <w:marTop w:val="0"/>
          <w:marBottom w:val="0"/>
          <w:divBdr>
            <w:top w:val="none" w:sz="0" w:space="0" w:color="auto"/>
            <w:left w:val="none" w:sz="0" w:space="0" w:color="auto"/>
            <w:bottom w:val="none" w:sz="0" w:space="0" w:color="auto"/>
            <w:right w:val="none" w:sz="0" w:space="0" w:color="auto"/>
          </w:divBdr>
          <w:divsChild>
            <w:div w:id="1295406932">
              <w:marLeft w:val="0"/>
              <w:marRight w:val="0"/>
              <w:marTop w:val="0"/>
              <w:marBottom w:val="0"/>
              <w:divBdr>
                <w:top w:val="none" w:sz="0" w:space="0" w:color="auto"/>
                <w:left w:val="none" w:sz="0" w:space="0" w:color="auto"/>
                <w:bottom w:val="none" w:sz="0" w:space="0" w:color="auto"/>
                <w:right w:val="none" w:sz="0" w:space="0" w:color="auto"/>
              </w:divBdr>
              <w:divsChild>
                <w:div w:id="1295406931">
                  <w:marLeft w:val="0"/>
                  <w:marRight w:val="0"/>
                  <w:marTop w:val="0"/>
                  <w:marBottom w:val="0"/>
                  <w:divBdr>
                    <w:top w:val="none" w:sz="0" w:space="0" w:color="auto"/>
                    <w:left w:val="none" w:sz="0" w:space="0" w:color="auto"/>
                    <w:bottom w:val="none" w:sz="0" w:space="0" w:color="auto"/>
                    <w:right w:val="none" w:sz="0" w:space="0" w:color="auto"/>
                  </w:divBdr>
                  <w:divsChild>
                    <w:div w:id="1295406930">
                      <w:marLeft w:val="0"/>
                      <w:marRight w:val="0"/>
                      <w:marTop w:val="0"/>
                      <w:marBottom w:val="0"/>
                      <w:divBdr>
                        <w:top w:val="none" w:sz="0" w:space="0" w:color="auto"/>
                        <w:left w:val="none" w:sz="0" w:space="0" w:color="auto"/>
                        <w:bottom w:val="none" w:sz="0" w:space="0" w:color="auto"/>
                        <w:right w:val="none" w:sz="0" w:space="0" w:color="auto"/>
                      </w:divBdr>
                      <w:divsChild>
                        <w:div w:id="1295406928">
                          <w:marLeft w:val="0"/>
                          <w:marRight w:val="0"/>
                          <w:marTop w:val="0"/>
                          <w:marBottom w:val="0"/>
                          <w:divBdr>
                            <w:top w:val="none" w:sz="0" w:space="0" w:color="auto"/>
                            <w:left w:val="none" w:sz="0" w:space="0" w:color="auto"/>
                            <w:bottom w:val="none" w:sz="0" w:space="0" w:color="auto"/>
                            <w:right w:val="none" w:sz="0" w:space="0" w:color="auto"/>
                          </w:divBdr>
                          <w:divsChild>
                            <w:div w:id="12954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06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76CE-0373-4462-9DC1-374DFD96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1371</Words>
  <Characters>10056</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Dagnija Jirgensone</dc:creator>
  <cp:keywords/>
  <dc:description/>
  <cp:lastModifiedBy>Jekaterina Borovika</cp:lastModifiedBy>
  <cp:revision>9</cp:revision>
  <cp:lastPrinted>2016-02-12T09:30:00Z</cp:lastPrinted>
  <dcterms:created xsi:type="dcterms:W3CDTF">2015-12-14T10:24:00Z</dcterms:created>
  <dcterms:modified xsi:type="dcterms:W3CDTF">2016-03-02T12:11:00Z</dcterms:modified>
  <cp:contentStatus/>
</cp:coreProperties>
</file>