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8CE5" w14:textId="77777777" w:rsidR="00656E12" w:rsidRPr="00656E12" w:rsidRDefault="00656E12" w:rsidP="0065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E5AB4" w14:textId="77777777" w:rsidR="00656E12" w:rsidRDefault="00656E12" w:rsidP="00656E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FEB18" w14:textId="77777777" w:rsidR="00D87E33" w:rsidRPr="00656E12" w:rsidRDefault="00D87E33" w:rsidP="00656E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A678F" w14:textId="7969744B" w:rsidR="00656E12" w:rsidRPr="00656E12" w:rsidRDefault="00656E12" w:rsidP="00656E1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12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0247A0">
        <w:rPr>
          <w:rFonts w:ascii="Times New Roman" w:hAnsi="Times New Roman" w:cs="Times New Roman"/>
          <w:sz w:val="28"/>
          <w:szCs w:val="28"/>
        </w:rPr>
        <w:t>23. februārī</w:t>
      </w:r>
      <w:r w:rsidRPr="00656E12">
        <w:rPr>
          <w:rFonts w:ascii="Times New Roman" w:hAnsi="Times New Roman" w:cs="Times New Roman"/>
          <w:sz w:val="28"/>
          <w:szCs w:val="28"/>
        </w:rPr>
        <w:tab/>
        <w:t>Noteikumi Nr.</w:t>
      </w:r>
      <w:r w:rsidR="000247A0">
        <w:rPr>
          <w:rFonts w:ascii="Times New Roman" w:hAnsi="Times New Roman" w:cs="Times New Roman"/>
          <w:sz w:val="28"/>
          <w:szCs w:val="28"/>
        </w:rPr>
        <w:t> 112</w:t>
      </w:r>
    </w:p>
    <w:p w14:paraId="1E93AD52" w14:textId="53BC7282" w:rsidR="00656E12" w:rsidRPr="00656E12" w:rsidRDefault="00656E12" w:rsidP="00656E1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12">
        <w:rPr>
          <w:rFonts w:ascii="Times New Roman" w:hAnsi="Times New Roman" w:cs="Times New Roman"/>
          <w:sz w:val="28"/>
          <w:szCs w:val="28"/>
        </w:rPr>
        <w:t>Rīgā</w:t>
      </w:r>
      <w:r w:rsidRPr="00656E12">
        <w:rPr>
          <w:rFonts w:ascii="Times New Roman" w:hAnsi="Times New Roman" w:cs="Times New Roman"/>
          <w:sz w:val="28"/>
          <w:szCs w:val="28"/>
        </w:rPr>
        <w:tab/>
        <w:t>(prot. Nr. </w:t>
      </w:r>
      <w:r w:rsidR="000247A0">
        <w:rPr>
          <w:rFonts w:ascii="Times New Roman" w:hAnsi="Times New Roman" w:cs="Times New Roman"/>
          <w:sz w:val="28"/>
          <w:szCs w:val="28"/>
        </w:rPr>
        <w:t>9</w:t>
      </w:r>
      <w:r w:rsidRPr="00656E12">
        <w:rPr>
          <w:rFonts w:ascii="Times New Roman" w:hAnsi="Times New Roman" w:cs="Times New Roman"/>
          <w:sz w:val="28"/>
          <w:szCs w:val="28"/>
        </w:rPr>
        <w:t>  </w:t>
      </w:r>
      <w:r w:rsidR="000247A0">
        <w:rPr>
          <w:rFonts w:ascii="Times New Roman" w:hAnsi="Times New Roman" w:cs="Times New Roman"/>
          <w:sz w:val="28"/>
          <w:szCs w:val="28"/>
        </w:rPr>
        <w:t>12.</w:t>
      </w:r>
      <w:bookmarkStart w:id="0" w:name="_GoBack"/>
      <w:bookmarkEnd w:id="0"/>
      <w:r w:rsidRPr="00656E12">
        <w:rPr>
          <w:rFonts w:ascii="Times New Roman" w:hAnsi="Times New Roman" w:cs="Times New Roman"/>
          <w:sz w:val="28"/>
          <w:szCs w:val="28"/>
        </w:rPr>
        <w:t> §)</w:t>
      </w:r>
    </w:p>
    <w:p w14:paraId="202BC7AD" w14:textId="286517DF" w:rsidR="00832395" w:rsidRPr="0021226F" w:rsidRDefault="00832395" w:rsidP="0075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BC7AE" w14:textId="55CB466F" w:rsidR="00832395" w:rsidRPr="0015194C" w:rsidRDefault="00870B3F" w:rsidP="00750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4C">
        <w:rPr>
          <w:rFonts w:ascii="Times New Roman" w:hAnsi="Times New Roman" w:cs="Times New Roman"/>
          <w:b/>
          <w:sz w:val="28"/>
          <w:szCs w:val="28"/>
        </w:rPr>
        <w:t>Grozījumi Ministru kabineta 2011</w:t>
      </w:r>
      <w:r w:rsidR="00656E12">
        <w:rPr>
          <w:rFonts w:ascii="Times New Roman" w:hAnsi="Times New Roman" w:cs="Times New Roman"/>
          <w:b/>
          <w:sz w:val="28"/>
          <w:szCs w:val="28"/>
        </w:rPr>
        <w:t>. g</w:t>
      </w:r>
      <w:r w:rsidRPr="0015194C">
        <w:rPr>
          <w:rFonts w:ascii="Times New Roman" w:hAnsi="Times New Roman" w:cs="Times New Roman"/>
          <w:b/>
          <w:sz w:val="28"/>
          <w:szCs w:val="28"/>
        </w:rPr>
        <w:t>ada 19</w:t>
      </w:r>
      <w:r w:rsidR="00656E12">
        <w:rPr>
          <w:rFonts w:ascii="Times New Roman" w:hAnsi="Times New Roman" w:cs="Times New Roman"/>
          <w:b/>
          <w:sz w:val="28"/>
          <w:szCs w:val="28"/>
        </w:rPr>
        <w:t>. a</w:t>
      </w:r>
      <w:r w:rsidRPr="0015194C">
        <w:rPr>
          <w:rFonts w:ascii="Times New Roman" w:hAnsi="Times New Roman" w:cs="Times New Roman"/>
          <w:b/>
          <w:sz w:val="28"/>
          <w:szCs w:val="28"/>
        </w:rPr>
        <w:t>prīļa noteikumos Nr.</w:t>
      </w:r>
      <w:r w:rsidR="007F7639">
        <w:rPr>
          <w:rFonts w:ascii="Times New Roman" w:hAnsi="Times New Roman" w:cs="Times New Roman"/>
          <w:b/>
          <w:sz w:val="28"/>
          <w:szCs w:val="28"/>
        </w:rPr>
        <w:t> 302 "</w:t>
      </w:r>
      <w:r w:rsidRPr="0015194C">
        <w:rPr>
          <w:rFonts w:ascii="Times New Roman" w:hAnsi="Times New Roman" w:cs="Times New Roman"/>
          <w:b/>
          <w:sz w:val="28"/>
          <w:szCs w:val="28"/>
        </w:rPr>
        <w:t>Noteikumi par atkritumu klasifikatoru un īpašībām, kuras padara atkritumus bīstamus</w:t>
      </w:r>
      <w:r w:rsidR="00656E12">
        <w:rPr>
          <w:rFonts w:ascii="Times New Roman" w:hAnsi="Times New Roman" w:cs="Times New Roman"/>
          <w:b/>
          <w:sz w:val="28"/>
          <w:szCs w:val="28"/>
        </w:rPr>
        <w:t>"</w:t>
      </w:r>
    </w:p>
    <w:p w14:paraId="202BC7AF" w14:textId="77777777" w:rsidR="00832395" w:rsidRPr="0021226F" w:rsidRDefault="00832395" w:rsidP="0075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BC7B0" w14:textId="77777777" w:rsidR="00A855D0" w:rsidRPr="00656E12" w:rsidRDefault="00A855D0" w:rsidP="00750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E12">
        <w:rPr>
          <w:rFonts w:ascii="Times New Roman" w:hAnsi="Times New Roman" w:cs="Times New Roman"/>
          <w:sz w:val="28"/>
          <w:szCs w:val="28"/>
        </w:rPr>
        <w:t>Izdoti saskaņā ar</w:t>
      </w:r>
    </w:p>
    <w:p w14:paraId="557B2288" w14:textId="77777777" w:rsidR="007F7639" w:rsidRDefault="00870B3F" w:rsidP="00750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E12">
        <w:rPr>
          <w:rFonts w:ascii="Times New Roman" w:hAnsi="Times New Roman" w:cs="Times New Roman"/>
          <w:sz w:val="28"/>
          <w:szCs w:val="28"/>
        </w:rPr>
        <w:t>Atkritumu apsaimniekošanas likuma </w:t>
      </w:r>
    </w:p>
    <w:p w14:paraId="202BC7B1" w14:textId="7DC9B8A3" w:rsidR="00832395" w:rsidRPr="00656E12" w:rsidRDefault="00870B3F" w:rsidP="00750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E12">
        <w:rPr>
          <w:rFonts w:ascii="Times New Roman" w:hAnsi="Times New Roman" w:cs="Times New Roman"/>
          <w:sz w:val="28"/>
          <w:szCs w:val="28"/>
        </w:rPr>
        <w:t>6</w:t>
      </w:r>
      <w:r w:rsidR="00656E12" w:rsidRPr="00656E12">
        <w:rPr>
          <w:rFonts w:ascii="Times New Roman" w:hAnsi="Times New Roman" w:cs="Times New Roman"/>
          <w:sz w:val="28"/>
          <w:szCs w:val="28"/>
        </w:rPr>
        <w:t>. p</w:t>
      </w:r>
      <w:r w:rsidRPr="00656E12">
        <w:rPr>
          <w:rFonts w:ascii="Times New Roman" w:hAnsi="Times New Roman" w:cs="Times New Roman"/>
          <w:sz w:val="28"/>
          <w:szCs w:val="28"/>
        </w:rPr>
        <w:t>anta 1</w:t>
      </w:r>
      <w:r w:rsidR="00656E12" w:rsidRPr="00656E12">
        <w:rPr>
          <w:rFonts w:ascii="Times New Roman" w:hAnsi="Times New Roman" w:cs="Times New Roman"/>
          <w:sz w:val="28"/>
          <w:szCs w:val="28"/>
        </w:rPr>
        <w:t>. p</w:t>
      </w:r>
      <w:r w:rsidRPr="00656E12">
        <w:rPr>
          <w:rFonts w:ascii="Times New Roman" w:hAnsi="Times New Roman" w:cs="Times New Roman"/>
          <w:sz w:val="28"/>
          <w:szCs w:val="28"/>
        </w:rPr>
        <w:t>unktu</w:t>
      </w:r>
      <w:r w:rsidR="00D706C3">
        <w:rPr>
          <w:rFonts w:ascii="Times New Roman" w:hAnsi="Times New Roman" w:cs="Times New Roman"/>
          <w:sz w:val="28"/>
          <w:szCs w:val="28"/>
        </w:rPr>
        <w:t xml:space="preserve"> un 1.</w:t>
      </w:r>
      <w:r w:rsidR="00D706C3" w:rsidRPr="00D706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06C3">
        <w:rPr>
          <w:rFonts w:ascii="Times New Roman" w:hAnsi="Times New Roman" w:cs="Times New Roman"/>
          <w:sz w:val="28"/>
          <w:szCs w:val="28"/>
        </w:rPr>
        <w:t> punktu</w:t>
      </w:r>
    </w:p>
    <w:p w14:paraId="202BC7B2" w14:textId="77777777" w:rsidR="004A3DDA" w:rsidRPr="0021226F" w:rsidRDefault="004A3DDA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B3" w14:textId="0DD99564" w:rsidR="00832395" w:rsidRPr="0021226F" w:rsidRDefault="00832395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Izdarīt </w:t>
      </w:r>
      <w:r w:rsidR="00EA1C15" w:rsidRPr="0021226F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F67DA3" w:rsidRPr="0021226F">
        <w:rPr>
          <w:rFonts w:ascii="Times New Roman" w:hAnsi="Times New Roman" w:cs="Times New Roman"/>
          <w:sz w:val="28"/>
          <w:szCs w:val="28"/>
        </w:rPr>
        <w:t>2011</w:t>
      </w:r>
      <w:r w:rsidR="007F7639">
        <w:rPr>
          <w:rFonts w:ascii="Times New Roman" w:hAnsi="Times New Roman" w:cs="Times New Roman"/>
          <w:sz w:val="28"/>
          <w:szCs w:val="28"/>
        </w:rPr>
        <w:t>. </w:t>
      </w:r>
      <w:r w:rsidR="00656E12">
        <w:rPr>
          <w:rFonts w:ascii="Times New Roman" w:hAnsi="Times New Roman" w:cs="Times New Roman"/>
          <w:sz w:val="28"/>
          <w:szCs w:val="28"/>
        </w:rPr>
        <w:t>g</w:t>
      </w:r>
      <w:r w:rsidR="00F67DA3" w:rsidRPr="0021226F">
        <w:rPr>
          <w:rFonts w:ascii="Times New Roman" w:hAnsi="Times New Roman" w:cs="Times New Roman"/>
          <w:sz w:val="28"/>
          <w:szCs w:val="28"/>
        </w:rPr>
        <w:t>ada 19</w:t>
      </w:r>
      <w:r w:rsidR="007F7639">
        <w:rPr>
          <w:rFonts w:ascii="Times New Roman" w:hAnsi="Times New Roman" w:cs="Times New Roman"/>
          <w:sz w:val="28"/>
          <w:szCs w:val="28"/>
        </w:rPr>
        <w:t>. </w:t>
      </w:r>
      <w:r w:rsidR="00656E12">
        <w:rPr>
          <w:rFonts w:ascii="Times New Roman" w:hAnsi="Times New Roman" w:cs="Times New Roman"/>
          <w:sz w:val="28"/>
          <w:szCs w:val="28"/>
        </w:rPr>
        <w:t>a</w:t>
      </w:r>
      <w:r w:rsidR="00F67DA3" w:rsidRPr="0021226F">
        <w:rPr>
          <w:rFonts w:ascii="Times New Roman" w:hAnsi="Times New Roman" w:cs="Times New Roman"/>
          <w:sz w:val="28"/>
          <w:szCs w:val="28"/>
        </w:rPr>
        <w:t>prīļa</w:t>
      </w:r>
      <w:r w:rsidR="005053BB" w:rsidRPr="0021226F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F7639">
        <w:rPr>
          <w:rFonts w:ascii="Times New Roman" w:hAnsi="Times New Roman" w:cs="Times New Roman"/>
          <w:sz w:val="28"/>
          <w:szCs w:val="28"/>
        </w:rPr>
        <w:t> </w:t>
      </w:r>
      <w:r w:rsidR="00F67DA3" w:rsidRPr="0021226F">
        <w:rPr>
          <w:rFonts w:ascii="Times New Roman" w:hAnsi="Times New Roman" w:cs="Times New Roman"/>
          <w:sz w:val="28"/>
          <w:szCs w:val="28"/>
        </w:rPr>
        <w:t>302</w:t>
      </w:r>
      <w:r w:rsidR="007F7639">
        <w:rPr>
          <w:rFonts w:ascii="Times New Roman" w:hAnsi="Times New Roman" w:cs="Times New Roman"/>
          <w:sz w:val="28"/>
          <w:szCs w:val="28"/>
        </w:rPr>
        <w:t xml:space="preserve"> "</w:t>
      </w:r>
      <w:r w:rsidR="005053BB" w:rsidRPr="0021226F">
        <w:rPr>
          <w:rFonts w:ascii="Times New Roman" w:hAnsi="Times New Roman" w:cs="Times New Roman"/>
          <w:sz w:val="28"/>
          <w:szCs w:val="28"/>
        </w:rPr>
        <w:t xml:space="preserve">Noteikumi par </w:t>
      </w:r>
      <w:r w:rsidR="008725C6" w:rsidRPr="0021226F">
        <w:rPr>
          <w:rFonts w:ascii="Times New Roman" w:hAnsi="Times New Roman" w:cs="Times New Roman"/>
          <w:sz w:val="28"/>
          <w:szCs w:val="28"/>
        </w:rPr>
        <w:t>atkritumu klasifikatoru un īpašībām, kuras padara atkritumus bīstamus</w:t>
      </w:r>
      <w:r w:rsidR="00656E12">
        <w:rPr>
          <w:rFonts w:ascii="Times New Roman" w:hAnsi="Times New Roman" w:cs="Times New Roman"/>
          <w:sz w:val="28"/>
          <w:szCs w:val="28"/>
        </w:rPr>
        <w:t>"</w:t>
      </w:r>
      <w:r w:rsidRPr="0021226F">
        <w:rPr>
          <w:rFonts w:ascii="Times New Roman" w:hAnsi="Times New Roman" w:cs="Times New Roman"/>
          <w:sz w:val="28"/>
          <w:szCs w:val="28"/>
        </w:rPr>
        <w:t xml:space="preserve"> (Latvijas Vēstnesis</w:t>
      </w:r>
      <w:r w:rsidR="00324E17" w:rsidRPr="0021226F">
        <w:rPr>
          <w:rFonts w:ascii="Times New Roman" w:hAnsi="Times New Roman" w:cs="Times New Roman"/>
          <w:sz w:val="28"/>
          <w:szCs w:val="28"/>
        </w:rPr>
        <w:t xml:space="preserve">, </w:t>
      </w:r>
      <w:r w:rsidR="009D02E8" w:rsidRPr="0021226F">
        <w:rPr>
          <w:rFonts w:ascii="Times New Roman" w:hAnsi="Times New Roman" w:cs="Times New Roman"/>
          <w:sz w:val="28"/>
          <w:szCs w:val="28"/>
        </w:rPr>
        <w:t>2011</w:t>
      </w:r>
      <w:r w:rsidRPr="0021226F">
        <w:rPr>
          <w:rFonts w:ascii="Times New Roman" w:hAnsi="Times New Roman" w:cs="Times New Roman"/>
          <w:sz w:val="28"/>
          <w:szCs w:val="28"/>
        </w:rPr>
        <w:t xml:space="preserve">, </w:t>
      </w:r>
      <w:r w:rsidR="009D02E8" w:rsidRPr="0021226F">
        <w:rPr>
          <w:rFonts w:ascii="Times New Roman" w:hAnsi="Times New Roman" w:cs="Times New Roman"/>
          <w:sz w:val="28"/>
          <w:szCs w:val="28"/>
        </w:rPr>
        <w:t>64</w:t>
      </w:r>
      <w:r w:rsidR="00656E12">
        <w:rPr>
          <w:rFonts w:ascii="Times New Roman" w:hAnsi="Times New Roman" w:cs="Times New Roman"/>
          <w:sz w:val="28"/>
          <w:szCs w:val="28"/>
        </w:rPr>
        <w:t>. n</w:t>
      </w:r>
      <w:r w:rsidRPr="0021226F">
        <w:rPr>
          <w:rFonts w:ascii="Times New Roman" w:hAnsi="Times New Roman" w:cs="Times New Roman"/>
          <w:sz w:val="28"/>
          <w:szCs w:val="28"/>
        </w:rPr>
        <w:t>r.</w:t>
      </w:r>
      <w:r w:rsidR="007F7639">
        <w:rPr>
          <w:rFonts w:ascii="Times New Roman" w:hAnsi="Times New Roman" w:cs="Times New Roman"/>
          <w:sz w:val="28"/>
          <w:szCs w:val="28"/>
        </w:rPr>
        <w:t>;</w:t>
      </w:r>
      <w:r w:rsidR="006C18CB" w:rsidRPr="0021226F">
        <w:rPr>
          <w:rFonts w:ascii="Times New Roman" w:hAnsi="Times New Roman" w:cs="Times New Roman"/>
          <w:sz w:val="28"/>
          <w:szCs w:val="28"/>
        </w:rPr>
        <w:t xml:space="preserve"> 2014, </w:t>
      </w:r>
      <w:r w:rsidR="00FA4FB6" w:rsidRPr="0021226F">
        <w:rPr>
          <w:rFonts w:ascii="Times New Roman" w:hAnsi="Times New Roman" w:cs="Times New Roman"/>
          <w:sz w:val="28"/>
          <w:szCs w:val="28"/>
        </w:rPr>
        <w:t>47</w:t>
      </w:r>
      <w:r w:rsidR="00B114FC">
        <w:rPr>
          <w:rFonts w:ascii="Times New Roman" w:hAnsi="Times New Roman" w:cs="Times New Roman"/>
          <w:sz w:val="28"/>
          <w:szCs w:val="28"/>
        </w:rPr>
        <w:t>.</w:t>
      </w:r>
      <w:r w:rsidR="00FA4FB6">
        <w:rPr>
          <w:rFonts w:ascii="Times New Roman" w:hAnsi="Times New Roman" w:cs="Times New Roman"/>
          <w:sz w:val="28"/>
          <w:szCs w:val="28"/>
        </w:rPr>
        <w:t xml:space="preserve">, </w:t>
      </w:r>
      <w:r w:rsidR="006C18CB" w:rsidRPr="0021226F">
        <w:rPr>
          <w:rFonts w:ascii="Times New Roman" w:hAnsi="Times New Roman" w:cs="Times New Roman"/>
          <w:sz w:val="28"/>
          <w:szCs w:val="28"/>
        </w:rPr>
        <w:t>204</w:t>
      </w:r>
      <w:r w:rsidR="00656E12">
        <w:rPr>
          <w:rFonts w:ascii="Times New Roman" w:hAnsi="Times New Roman" w:cs="Times New Roman"/>
          <w:sz w:val="28"/>
          <w:szCs w:val="28"/>
        </w:rPr>
        <w:t>. n</w:t>
      </w:r>
      <w:r w:rsidR="006C18CB" w:rsidRPr="0021226F">
        <w:rPr>
          <w:rFonts w:ascii="Times New Roman" w:hAnsi="Times New Roman" w:cs="Times New Roman"/>
          <w:sz w:val="28"/>
          <w:szCs w:val="28"/>
        </w:rPr>
        <w:t>r.</w:t>
      </w:r>
      <w:r w:rsidRPr="0021226F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02BC7B4" w14:textId="77777777" w:rsidR="00041BBD" w:rsidRPr="0021226F" w:rsidRDefault="00041BBD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B5" w14:textId="111574AD" w:rsidR="004D42C1" w:rsidRPr="0021226F" w:rsidRDefault="004A0310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1. </w:t>
      </w:r>
      <w:r w:rsidR="004D42C1" w:rsidRPr="0021226F">
        <w:rPr>
          <w:rFonts w:ascii="Times New Roman" w:hAnsi="Times New Roman" w:cs="Times New Roman"/>
          <w:sz w:val="28"/>
          <w:szCs w:val="28"/>
        </w:rPr>
        <w:t xml:space="preserve">Aizstāt noteikumu tekstā skaitli un vārdu </w:t>
      </w:r>
      <w:r w:rsidR="007F7639">
        <w:rPr>
          <w:rFonts w:ascii="Times New Roman" w:hAnsi="Times New Roman" w:cs="Times New Roman"/>
          <w:sz w:val="28"/>
          <w:szCs w:val="28"/>
        </w:rPr>
        <w:t>"</w:t>
      </w:r>
      <w:r w:rsidR="004D42C1" w:rsidRPr="0021226F">
        <w:rPr>
          <w:rFonts w:ascii="Times New Roman" w:hAnsi="Times New Roman" w:cs="Times New Roman"/>
          <w:sz w:val="28"/>
          <w:szCs w:val="28"/>
        </w:rPr>
        <w:t>1</w:t>
      </w:r>
      <w:r w:rsidR="007F7639">
        <w:rPr>
          <w:rFonts w:ascii="Times New Roman" w:hAnsi="Times New Roman" w:cs="Times New Roman"/>
          <w:sz w:val="28"/>
          <w:szCs w:val="28"/>
        </w:rPr>
        <w:t>. </w:t>
      </w:r>
      <w:r w:rsidR="00656E12">
        <w:rPr>
          <w:rFonts w:ascii="Times New Roman" w:hAnsi="Times New Roman" w:cs="Times New Roman"/>
          <w:sz w:val="28"/>
          <w:szCs w:val="28"/>
        </w:rPr>
        <w:t>p</w:t>
      </w:r>
      <w:r w:rsidR="004D42C1" w:rsidRPr="0021226F">
        <w:rPr>
          <w:rFonts w:ascii="Times New Roman" w:hAnsi="Times New Roman" w:cs="Times New Roman"/>
          <w:sz w:val="28"/>
          <w:szCs w:val="28"/>
        </w:rPr>
        <w:t>ielikum</w:t>
      </w:r>
      <w:r w:rsidR="00C83781">
        <w:rPr>
          <w:rFonts w:ascii="Times New Roman" w:hAnsi="Times New Roman" w:cs="Times New Roman"/>
          <w:sz w:val="28"/>
          <w:szCs w:val="28"/>
        </w:rPr>
        <w:t>s</w:t>
      </w:r>
      <w:r w:rsidR="00656E12">
        <w:rPr>
          <w:rFonts w:ascii="Times New Roman" w:hAnsi="Times New Roman" w:cs="Times New Roman"/>
          <w:sz w:val="28"/>
          <w:szCs w:val="28"/>
        </w:rPr>
        <w:t>"</w:t>
      </w:r>
      <w:r w:rsidR="00C83781">
        <w:rPr>
          <w:rFonts w:ascii="Times New Roman" w:hAnsi="Times New Roman" w:cs="Times New Roman"/>
          <w:sz w:val="28"/>
          <w:szCs w:val="28"/>
        </w:rPr>
        <w:t xml:space="preserve"> (attiecīgā locījumā)</w:t>
      </w:r>
      <w:r w:rsidR="007F7639">
        <w:rPr>
          <w:rFonts w:ascii="Times New Roman" w:hAnsi="Times New Roman" w:cs="Times New Roman"/>
          <w:sz w:val="28"/>
          <w:szCs w:val="28"/>
        </w:rPr>
        <w:t xml:space="preserve"> ar vārdu "</w:t>
      </w:r>
      <w:r w:rsidR="004D42C1" w:rsidRPr="0021226F">
        <w:rPr>
          <w:rFonts w:ascii="Times New Roman" w:hAnsi="Times New Roman" w:cs="Times New Roman"/>
          <w:sz w:val="28"/>
          <w:szCs w:val="28"/>
        </w:rPr>
        <w:t>pielikum</w:t>
      </w:r>
      <w:r w:rsidR="00C83781">
        <w:rPr>
          <w:rFonts w:ascii="Times New Roman" w:hAnsi="Times New Roman" w:cs="Times New Roman"/>
          <w:sz w:val="28"/>
          <w:szCs w:val="28"/>
        </w:rPr>
        <w:t>s</w:t>
      </w:r>
      <w:r w:rsidR="00656E12">
        <w:rPr>
          <w:rFonts w:ascii="Times New Roman" w:hAnsi="Times New Roman" w:cs="Times New Roman"/>
          <w:sz w:val="28"/>
          <w:szCs w:val="28"/>
        </w:rPr>
        <w:t>"</w:t>
      </w:r>
      <w:r w:rsidR="00C83781">
        <w:rPr>
          <w:rFonts w:ascii="Times New Roman" w:hAnsi="Times New Roman" w:cs="Times New Roman"/>
          <w:sz w:val="28"/>
          <w:szCs w:val="28"/>
        </w:rPr>
        <w:t xml:space="preserve"> (attiecīgā locījumā)</w:t>
      </w:r>
      <w:r w:rsidR="00AA64F4">
        <w:rPr>
          <w:rFonts w:ascii="Times New Roman" w:hAnsi="Times New Roman" w:cs="Times New Roman"/>
          <w:sz w:val="28"/>
          <w:szCs w:val="28"/>
        </w:rPr>
        <w:t>.</w:t>
      </w:r>
      <w:r w:rsidR="00BB1457" w:rsidRPr="0021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BC7B6" w14:textId="77777777" w:rsidR="004D42C1" w:rsidRPr="0021226F" w:rsidRDefault="004D42C1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B7" w14:textId="03AB9E50" w:rsidR="003169CB" w:rsidRPr="00176CE2" w:rsidRDefault="004A0310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2. </w:t>
      </w:r>
      <w:r w:rsidR="00753E38" w:rsidRPr="00AA64F4">
        <w:rPr>
          <w:rFonts w:ascii="Times New Roman" w:hAnsi="Times New Roman" w:cs="Times New Roman"/>
          <w:sz w:val="28"/>
          <w:szCs w:val="28"/>
        </w:rPr>
        <w:t>Aizstāt 2.</w:t>
      </w:r>
      <w:r w:rsidR="00753E38" w:rsidRPr="00AA64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53E38" w:rsidRPr="00AA64F4">
        <w:rPr>
          <w:rFonts w:ascii="Times New Roman" w:hAnsi="Times New Roman" w:cs="Times New Roman"/>
          <w:sz w:val="28"/>
          <w:szCs w:val="28"/>
        </w:rPr>
        <w:t xml:space="preserve"> punktā vārdus un skaitli </w:t>
      </w:r>
      <w:r w:rsidR="007F7639">
        <w:rPr>
          <w:rFonts w:ascii="Times New Roman" w:hAnsi="Times New Roman" w:cs="Times New Roman"/>
          <w:sz w:val="28"/>
          <w:szCs w:val="28"/>
        </w:rPr>
        <w:t>"</w:t>
      </w:r>
      <w:r w:rsidR="00753E38" w:rsidRPr="00AA64F4">
        <w:rPr>
          <w:rFonts w:ascii="Times New Roman" w:hAnsi="Times New Roman" w:cs="Times New Roman"/>
          <w:sz w:val="28"/>
          <w:szCs w:val="28"/>
        </w:rPr>
        <w:t>šo noteikumu 2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="00753E38" w:rsidRPr="00AA64F4">
        <w:rPr>
          <w:rFonts w:ascii="Times New Roman" w:hAnsi="Times New Roman" w:cs="Times New Roman"/>
          <w:sz w:val="28"/>
          <w:szCs w:val="28"/>
        </w:rPr>
        <w:t>ielikumā</w:t>
      </w:r>
      <w:r w:rsidR="00656E12">
        <w:rPr>
          <w:rFonts w:ascii="Times New Roman" w:hAnsi="Times New Roman" w:cs="Times New Roman"/>
          <w:sz w:val="28"/>
          <w:szCs w:val="28"/>
        </w:rPr>
        <w:t>"</w:t>
      </w:r>
      <w:r w:rsidR="00753E38" w:rsidRPr="00AA64F4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7F7639">
        <w:rPr>
          <w:rFonts w:ascii="Times New Roman" w:hAnsi="Times New Roman" w:cs="Times New Roman"/>
          <w:sz w:val="28"/>
          <w:szCs w:val="28"/>
        </w:rPr>
        <w:t>"</w:t>
      </w:r>
      <w:r w:rsidR="00753E38" w:rsidRPr="00AA64F4">
        <w:rPr>
          <w:rFonts w:ascii="Times New Roman" w:hAnsi="Times New Roman" w:cs="Times New Roman"/>
          <w:sz w:val="28"/>
          <w:szCs w:val="28"/>
        </w:rPr>
        <w:t>Eiropas Komisijas 2014</w:t>
      </w:r>
      <w:r w:rsidR="00656E12">
        <w:rPr>
          <w:rFonts w:ascii="Times New Roman" w:hAnsi="Times New Roman" w:cs="Times New Roman"/>
          <w:sz w:val="28"/>
          <w:szCs w:val="28"/>
        </w:rPr>
        <w:t>. g</w:t>
      </w:r>
      <w:r w:rsidR="00753E38" w:rsidRPr="00AA64F4">
        <w:rPr>
          <w:rFonts w:ascii="Times New Roman" w:hAnsi="Times New Roman" w:cs="Times New Roman"/>
          <w:sz w:val="28"/>
          <w:szCs w:val="28"/>
        </w:rPr>
        <w:t>ada 18</w:t>
      </w:r>
      <w:r w:rsidR="00656E12">
        <w:rPr>
          <w:rFonts w:ascii="Times New Roman" w:hAnsi="Times New Roman" w:cs="Times New Roman"/>
          <w:sz w:val="28"/>
          <w:szCs w:val="28"/>
        </w:rPr>
        <w:t>. d</w:t>
      </w:r>
      <w:r w:rsidR="00753E38" w:rsidRPr="00AA64F4">
        <w:rPr>
          <w:rFonts w:ascii="Times New Roman" w:hAnsi="Times New Roman" w:cs="Times New Roman"/>
          <w:sz w:val="28"/>
          <w:szCs w:val="28"/>
        </w:rPr>
        <w:t>ecembra Regulas Nr.</w:t>
      </w:r>
      <w:r w:rsidR="007F7639">
        <w:rPr>
          <w:rFonts w:ascii="Times New Roman" w:hAnsi="Times New Roman" w:cs="Times New Roman"/>
          <w:sz w:val="28"/>
          <w:szCs w:val="28"/>
        </w:rPr>
        <w:t> </w:t>
      </w:r>
      <w:r w:rsidR="00753E38" w:rsidRPr="00AA64F4">
        <w:rPr>
          <w:rFonts w:ascii="Times New Roman" w:hAnsi="Times New Roman" w:cs="Times New Roman"/>
          <w:sz w:val="28"/>
          <w:szCs w:val="28"/>
        </w:rPr>
        <w:t xml:space="preserve">1357/2014, ar ko aizstāj III pielikumu Eiropas Parlamenta un Padomes Direktīvai 2008/98/EK par atkritumiem un par dažu direktīvu atcelšanu (turpmāk – </w:t>
      </w:r>
      <w:r w:rsidR="00AA64F4">
        <w:rPr>
          <w:rFonts w:ascii="Times New Roman" w:hAnsi="Times New Roman" w:cs="Times New Roman"/>
          <w:sz w:val="28"/>
          <w:szCs w:val="28"/>
        </w:rPr>
        <w:t>r</w:t>
      </w:r>
      <w:r w:rsidR="00753E38" w:rsidRPr="00AA64F4">
        <w:rPr>
          <w:rFonts w:ascii="Times New Roman" w:hAnsi="Times New Roman" w:cs="Times New Roman"/>
          <w:sz w:val="28"/>
          <w:szCs w:val="28"/>
        </w:rPr>
        <w:t>egula Nr.</w:t>
      </w:r>
      <w:r w:rsidR="007F7639">
        <w:rPr>
          <w:rFonts w:ascii="Times New Roman" w:hAnsi="Times New Roman" w:cs="Times New Roman"/>
          <w:sz w:val="28"/>
          <w:szCs w:val="28"/>
        </w:rPr>
        <w:t> </w:t>
      </w:r>
      <w:r w:rsidR="00753E38" w:rsidRPr="00AA64F4">
        <w:rPr>
          <w:rFonts w:ascii="Times New Roman" w:hAnsi="Times New Roman" w:cs="Times New Roman"/>
          <w:sz w:val="28"/>
          <w:szCs w:val="28"/>
        </w:rPr>
        <w:t>1357/2014)</w:t>
      </w:r>
      <w:r w:rsidR="00656E12">
        <w:rPr>
          <w:rFonts w:ascii="Times New Roman" w:hAnsi="Times New Roman" w:cs="Times New Roman"/>
          <w:sz w:val="28"/>
          <w:szCs w:val="28"/>
        </w:rPr>
        <w:t>"</w:t>
      </w:r>
      <w:r w:rsidR="00AA64F4">
        <w:rPr>
          <w:rFonts w:ascii="Times New Roman" w:hAnsi="Times New Roman" w:cs="Times New Roman"/>
          <w:sz w:val="28"/>
          <w:szCs w:val="28"/>
        </w:rPr>
        <w:t>.</w:t>
      </w:r>
    </w:p>
    <w:p w14:paraId="202BC7B8" w14:textId="77777777" w:rsidR="00DD2D92" w:rsidRPr="0021226F" w:rsidRDefault="00DD2D92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B9" w14:textId="51850615" w:rsidR="003169CB" w:rsidRPr="0021226F" w:rsidRDefault="004A0310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3. </w:t>
      </w:r>
      <w:r w:rsidR="003169CB" w:rsidRPr="0021226F">
        <w:rPr>
          <w:rFonts w:ascii="Times New Roman" w:hAnsi="Times New Roman" w:cs="Times New Roman"/>
          <w:sz w:val="28"/>
          <w:szCs w:val="28"/>
        </w:rPr>
        <w:t>Izteikt 3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="003169CB" w:rsidRPr="0021226F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7BA" w14:textId="77777777" w:rsidR="003169CB" w:rsidRPr="0021226F" w:rsidRDefault="003169CB" w:rsidP="00656E12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02BC7BB" w14:textId="6F44D54C" w:rsidR="003169CB" w:rsidRPr="0021226F" w:rsidRDefault="007F7639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D2604" w:rsidRPr="0021226F">
        <w:rPr>
          <w:rFonts w:ascii="Times New Roman" w:hAnsi="Times New Roman" w:cs="Times New Roman"/>
          <w:sz w:val="28"/>
          <w:szCs w:val="28"/>
        </w:rPr>
        <w:t>3.</w:t>
      </w:r>
      <w:r w:rsidR="00211522">
        <w:rPr>
          <w:rFonts w:ascii="Times New Roman" w:hAnsi="Times New Roman" w:cs="Times New Roman"/>
          <w:sz w:val="28"/>
          <w:szCs w:val="28"/>
        </w:rPr>
        <w:t xml:space="preserve"> </w:t>
      </w:r>
      <w:r w:rsidR="00FD2604" w:rsidRPr="0021226F">
        <w:rPr>
          <w:rFonts w:ascii="Times New Roman" w:hAnsi="Times New Roman" w:cs="Times New Roman"/>
          <w:sz w:val="28"/>
          <w:szCs w:val="28"/>
        </w:rPr>
        <w:t xml:space="preserve">Atkritumus uzskata par bīstamiem, ja tiem piemīt vismaz viena no </w:t>
      </w:r>
      <w:r w:rsidR="00AA64F4">
        <w:rPr>
          <w:rFonts w:ascii="Times New Roman" w:hAnsi="Times New Roman" w:cs="Times New Roman"/>
          <w:sz w:val="28"/>
          <w:szCs w:val="28"/>
        </w:rPr>
        <w:t>r</w:t>
      </w:r>
      <w:r w:rsidR="00FD2604" w:rsidRPr="0021226F">
        <w:rPr>
          <w:rFonts w:ascii="Times New Roman" w:hAnsi="Times New Roman" w:cs="Times New Roman"/>
          <w:sz w:val="28"/>
          <w:szCs w:val="28"/>
        </w:rPr>
        <w:t>egul</w:t>
      </w:r>
      <w:r w:rsidR="00A80468">
        <w:rPr>
          <w:rFonts w:ascii="Times New Roman" w:hAnsi="Times New Roman" w:cs="Times New Roman"/>
          <w:sz w:val="28"/>
          <w:szCs w:val="28"/>
        </w:rPr>
        <w:t>as</w:t>
      </w:r>
      <w:r w:rsidR="00FD2604" w:rsidRPr="0021226F">
        <w:rPr>
          <w:rFonts w:ascii="Times New Roman" w:hAnsi="Times New Roman" w:cs="Times New Roman"/>
          <w:sz w:val="28"/>
          <w:szCs w:val="28"/>
        </w:rPr>
        <w:t xml:space="preserve"> Nr.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="00FD2604" w:rsidRPr="0021226F">
        <w:rPr>
          <w:rFonts w:ascii="Times New Roman" w:hAnsi="Times New Roman" w:cs="Times New Roman"/>
          <w:sz w:val="28"/>
          <w:szCs w:val="28"/>
        </w:rPr>
        <w:t>1357/</w:t>
      </w:r>
      <w:r w:rsidR="009A0239" w:rsidRPr="0021226F">
        <w:rPr>
          <w:rFonts w:ascii="Times New Roman" w:hAnsi="Times New Roman" w:cs="Times New Roman"/>
          <w:sz w:val="28"/>
          <w:szCs w:val="28"/>
        </w:rPr>
        <w:t xml:space="preserve">2014 </w:t>
      </w:r>
      <w:r w:rsidR="00227645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FD2604" w:rsidRPr="0021226F">
        <w:rPr>
          <w:rFonts w:ascii="Times New Roman" w:hAnsi="Times New Roman" w:cs="Times New Roman"/>
          <w:sz w:val="28"/>
          <w:szCs w:val="28"/>
        </w:rPr>
        <w:t>minētajām īpašībām.</w:t>
      </w:r>
      <w:r w:rsidR="00656E12">
        <w:rPr>
          <w:rFonts w:ascii="Times New Roman" w:hAnsi="Times New Roman" w:cs="Times New Roman"/>
          <w:sz w:val="28"/>
          <w:szCs w:val="28"/>
        </w:rPr>
        <w:t>"</w:t>
      </w:r>
    </w:p>
    <w:p w14:paraId="202BC7BC" w14:textId="77777777" w:rsidR="00AD466F" w:rsidRPr="0021226F" w:rsidRDefault="00AD466F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BD" w14:textId="1EEEB36A" w:rsidR="00AD466F" w:rsidRPr="0021226F" w:rsidRDefault="004A0310" w:rsidP="00656E12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4. </w:t>
      </w:r>
      <w:r w:rsidR="00AD466F" w:rsidRPr="0021226F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077225" w:rsidRPr="0021226F">
        <w:rPr>
          <w:rFonts w:ascii="Times New Roman" w:hAnsi="Times New Roman" w:cs="Times New Roman"/>
          <w:sz w:val="28"/>
          <w:szCs w:val="28"/>
        </w:rPr>
        <w:t xml:space="preserve">noteikumus ar </w:t>
      </w:r>
      <w:r w:rsidR="00077225" w:rsidRPr="00B3503B">
        <w:rPr>
          <w:rFonts w:ascii="Times New Roman" w:hAnsi="Times New Roman" w:cs="Times New Roman"/>
          <w:sz w:val="28"/>
          <w:szCs w:val="28"/>
        </w:rPr>
        <w:t>3.</w:t>
      </w:r>
      <w:r w:rsidR="00077225" w:rsidRPr="00B35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7225" w:rsidRPr="00B3503B">
        <w:rPr>
          <w:rFonts w:ascii="Times New Roman" w:hAnsi="Times New Roman" w:cs="Times New Roman"/>
          <w:sz w:val="28"/>
          <w:szCs w:val="28"/>
        </w:rPr>
        <w:t>,</w:t>
      </w:r>
      <w:r w:rsidR="00F07DBC" w:rsidRPr="00B3503B">
        <w:rPr>
          <w:rFonts w:ascii="Times New Roman" w:hAnsi="Times New Roman" w:cs="Times New Roman"/>
          <w:sz w:val="28"/>
          <w:szCs w:val="28"/>
        </w:rPr>
        <w:t xml:space="preserve"> 3.</w:t>
      </w:r>
      <w:r w:rsidR="00F07DBC" w:rsidRPr="00B350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7639">
        <w:rPr>
          <w:rFonts w:ascii="Times New Roman" w:hAnsi="Times New Roman" w:cs="Times New Roman"/>
          <w:sz w:val="28"/>
          <w:szCs w:val="28"/>
        </w:rPr>
        <w:t>,</w:t>
      </w:r>
      <w:r w:rsidR="00F07DBC" w:rsidRPr="00B3503B">
        <w:rPr>
          <w:rFonts w:ascii="Times New Roman" w:hAnsi="Times New Roman" w:cs="Times New Roman"/>
          <w:sz w:val="28"/>
          <w:szCs w:val="28"/>
        </w:rPr>
        <w:t xml:space="preserve"> </w:t>
      </w:r>
      <w:r w:rsidR="00376562" w:rsidRPr="00B3503B">
        <w:rPr>
          <w:rFonts w:ascii="Times New Roman" w:hAnsi="Times New Roman" w:cs="Times New Roman"/>
          <w:bCs/>
          <w:sz w:val="28"/>
          <w:szCs w:val="28"/>
        </w:rPr>
        <w:t>3.</w:t>
      </w:r>
      <w:r w:rsidR="00376562" w:rsidRPr="00B3503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7266D6" w:rsidRPr="00B3503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7266D6" w:rsidRPr="00B3503B">
        <w:rPr>
          <w:rFonts w:ascii="Times New Roman" w:hAnsi="Times New Roman" w:cs="Times New Roman"/>
          <w:sz w:val="28"/>
          <w:szCs w:val="28"/>
        </w:rPr>
        <w:t>un 3.</w:t>
      </w:r>
      <w:r w:rsidR="007266D6" w:rsidRPr="00B3503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F7639">
        <w:rPr>
          <w:rFonts w:ascii="Times New Roman" w:hAnsi="Times New Roman" w:cs="Times New Roman"/>
          <w:sz w:val="28"/>
          <w:szCs w:val="28"/>
        </w:rPr>
        <w:t> </w:t>
      </w:r>
      <w:r w:rsidR="00077225" w:rsidRPr="0021226F">
        <w:rPr>
          <w:rFonts w:ascii="Times New Roman" w:hAnsi="Times New Roman" w:cs="Times New Roman"/>
          <w:sz w:val="28"/>
          <w:szCs w:val="28"/>
        </w:rPr>
        <w:t>punktu</w:t>
      </w:r>
      <w:r w:rsidR="00AA64F4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077225" w:rsidRPr="0021226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2BC7BE" w14:textId="77777777" w:rsidR="00AA55AD" w:rsidRPr="0021226F" w:rsidRDefault="00AA55AD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BF" w14:textId="4D58CB88" w:rsidR="00E027D4" w:rsidRDefault="007F7639" w:rsidP="007F76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27D4" w:rsidRPr="0021226F">
        <w:rPr>
          <w:rFonts w:ascii="Times New Roman" w:hAnsi="Times New Roman" w:cs="Times New Roman"/>
          <w:sz w:val="28"/>
          <w:szCs w:val="28"/>
        </w:rPr>
        <w:t>3.</w:t>
      </w:r>
      <w:r w:rsidR="00E027D4" w:rsidRPr="002122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Atkritumu bīstamīb</w:t>
      </w:r>
      <w:r>
        <w:rPr>
          <w:rFonts w:ascii="Times New Roman" w:hAnsi="Times New Roman" w:cs="Times New Roman"/>
          <w:sz w:val="28"/>
          <w:szCs w:val="28"/>
        </w:rPr>
        <w:t>as īpašības novērtē atbilstoši r</w:t>
      </w:r>
      <w:r w:rsidR="00E027D4" w:rsidRPr="0021226F">
        <w:rPr>
          <w:rFonts w:ascii="Times New Roman" w:hAnsi="Times New Roman" w:cs="Times New Roman"/>
          <w:sz w:val="28"/>
          <w:szCs w:val="28"/>
        </w:rPr>
        <w:t>egula</w:t>
      </w:r>
      <w:r w:rsidR="00DD73D7">
        <w:rPr>
          <w:rFonts w:ascii="Times New Roman" w:hAnsi="Times New Roman" w:cs="Times New Roman"/>
          <w:sz w:val="28"/>
          <w:szCs w:val="28"/>
        </w:rPr>
        <w:t>s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27D4" w:rsidRPr="0021226F">
        <w:rPr>
          <w:rFonts w:ascii="Times New Roman" w:hAnsi="Times New Roman" w:cs="Times New Roman"/>
          <w:sz w:val="28"/>
          <w:szCs w:val="28"/>
        </w:rPr>
        <w:t>1357/</w:t>
      </w:r>
      <w:r w:rsidR="009A0239" w:rsidRPr="0021226F">
        <w:rPr>
          <w:rFonts w:ascii="Times New Roman" w:hAnsi="Times New Roman" w:cs="Times New Roman"/>
          <w:sz w:val="28"/>
          <w:szCs w:val="28"/>
        </w:rPr>
        <w:t>2014</w:t>
      </w:r>
      <w:r w:rsidR="00227645">
        <w:rPr>
          <w:rFonts w:ascii="Times New Roman" w:hAnsi="Times New Roman" w:cs="Times New Roman"/>
          <w:sz w:val="28"/>
          <w:szCs w:val="28"/>
        </w:rPr>
        <w:t xml:space="preserve"> pielikumam</w:t>
      </w:r>
      <w:r w:rsidR="00E027D4" w:rsidRPr="0021226F">
        <w:rPr>
          <w:rFonts w:ascii="Times New Roman" w:hAnsi="Times New Roman" w:cs="Times New Roman"/>
          <w:sz w:val="28"/>
          <w:szCs w:val="28"/>
        </w:rPr>
        <w:t>.</w:t>
      </w:r>
      <w:r w:rsidR="00227645">
        <w:rPr>
          <w:rFonts w:ascii="Times New Roman" w:hAnsi="Times New Roman" w:cs="Times New Roman"/>
          <w:sz w:val="28"/>
          <w:szCs w:val="28"/>
        </w:rPr>
        <w:t xml:space="preserve"> 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Atkritumu bīstamības īpašības, kuras apzīmētas ar kodu HP4, HP6 un HP8, novērtē, piemērojot katrai vielai noteiktās robežvērtības atbilstoši </w:t>
      </w:r>
      <w:r w:rsidR="00DD73D7">
        <w:rPr>
          <w:rFonts w:ascii="Times New Roman" w:hAnsi="Times New Roman" w:cs="Times New Roman"/>
          <w:sz w:val="28"/>
          <w:szCs w:val="28"/>
        </w:rPr>
        <w:t>r</w:t>
      </w:r>
      <w:r w:rsidR="00E027D4" w:rsidRPr="0021226F">
        <w:rPr>
          <w:rFonts w:ascii="Times New Roman" w:hAnsi="Times New Roman" w:cs="Times New Roman"/>
          <w:sz w:val="28"/>
          <w:szCs w:val="28"/>
        </w:rPr>
        <w:t>egula</w:t>
      </w:r>
      <w:r w:rsidR="00DD73D7">
        <w:rPr>
          <w:rFonts w:ascii="Times New Roman" w:hAnsi="Times New Roman" w:cs="Times New Roman"/>
          <w:sz w:val="28"/>
          <w:szCs w:val="28"/>
        </w:rPr>
        <w:t>s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27D4" w:rsidRPr="0021226F">
        <w:rPr>
          <w:rFonts w:ascii="Times New Roman" w:hAnsi="Times New Roman" w:cs="Times New Roman"/>
          <w:sz w:val="28"/>
          <w:szCs w:val="28"/>
        </w:rPr>
        <w:t>1357/</w:t>
      </w:r>
      <w:r w:rsidR="009A0239" w:rsidRPr="0021226F">
        <w:rPr>
          <w:rFonts w:ascii="Times New Roman" w:hAnsi="Times New Roman" w:cs="Times New Roman"/>
          <w:sz w:val="28"/>
          <w:szCs w:val="28"/>
        </w:rPr>
        <w:t>2014</w:t>
      </w:r>
      <w:r w:rsidR="00227645">
        <w:rPr>
          <w:rFonts w:ascii="Times New Roman" w:hAnsi="Times New Roman" w:cs="Times New Roman"/>
          <w:sz w:val="28"/>
          <w:szCs w:val="28"/>
        </w:rPr>
        <w:t xml:space="preserve"> pielikumam</w:t>
      </w:r>
      <w:r w:rsidR="00E027D4" w:rsidRPr="00212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Novērtējumā </w:t>
      </w:r>
      <w:r>
        <w:rPr>
          <w:rFonts w:ascii="Times New Roman" w:hAnsi="Times New Roman" w:cs="Times New Roman"/>
          <w:sz w:val="28"/>
          <w:szCs w:val="28"/>
        </w:rPr>
        <w:lastRenderedPageBreak/>
        <w:t>neiekļauj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vielu robežvērtības, k</w:t>
      </w:r>
      <w:r w:rsidR="00DD73D7">
        <w:rPr>
          <w:rFonts w:ascii="Times New Roman" w:hAnsi="Times New Roman" w:cs="Times New Roman"/>
          <w:sz w:val="28"/>
          <w:szCs w:val="28"/>
        </w:rPr>
        <w:t>as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ir zemākas par </w:t>
      </w:r>
      <w:r w:rsidR="00DD73D7">
        <w:rPr>
          <w:rFonts w:ascii="Times New Roman" w:hAnsi="Times New Roman" w:cs="Times New Roman"/>
          <w:sz w:val="28"/>
          <w:szCs w:val="28"/>
        </w:rPr>
        <w:t>r</w:t>
      </w:r>
      <w:r w:rsidR="00E027D4" w:rsidRPr="0021226F">
        <w:rPr>
          <w:rFonts w:ascii="Times New Roman" w:hAnsi="Times New Roman" w:cs="Times New Roman"/>
          <w:sz w:val="28"/>
          <w:szCs w:val="28"/>
        </w:rPr>
        <w:t>egul</w:t>
      </w:r>
      <w:r w:rsidR="00DD73D7">
        <w:rPr>
          <w:rFonts w:ascii="Times New Roman" w:hAnsi="Times New Roman" w:cs="Times New Roman"/>
          <w:sz w:val="28"/>
          <w:szCs w:val="28"/>
        </w:rPr>
        <w:t>as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27D4" w:rsidRPr="0021226F">
        <w:rPr>
          <w:rFonts w:ascii="Times New Roman" w:hAnsi="Times New Roman" w:cs="Times New Roman"/>
          <w:sz w:val="28"/>
          <w:szCs w:val="28"/>
        </w:rPr>
        <w:t>1357/</w:t>
      </w:r>
      <w:r w:rsidR="009A0239" w:rsidRPr="0021226F">
        <w:rPr>
          <w:rFonts w:ascii="Times New Roman" w:hAnsi="Times New Roman" w:cs="Times New Roman"/>
          <w:sz w:val="28"/>
          <w:szCs w:val="28"/>
        </w:rPr>
        <w:t xml:space="preserve">2014 </w:t>
      </w:r>
      <w:r w:rsidR="00227645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noteiktajām robežvērtībām. Ja atkritumu </w:t>
      </w:r>
      <w:r w:rsidR="00B114FC">
        <w:rPr>
          <w:rFonts w:ascii="Times New Roman" w:hAnsi="Times New Roman" w:cs="Times New Roman"/>
          <w:sz w:val="28"/>
          <w:szCs w:val="28"/>
        </w:rPr>
        <w:t>bīstamības īpašība ir novērtēta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gan veicot testus, gan nosakot vielu robežvērtības atbilstoši </w:t>
      </w:r>
      <w:r w:rsidR="00D845CC">
        <w:rPr>
          <w:rFonts w:ascii="Times New Roman" w:hAnsi="Times New Roman" w:cs="Times New Roman"/>
          <w:sz w:val="28"/>
          <w:szCs w:val="28"/>
        </w:rPr>
        <w:t>r</w:t>
      </w:r>
      <w:r w:rsidR="00E027D4" w:rsidRPr="0021226F">
        <w:rPr>
          <w:rFonts w:ascii="Times New Roman" w:hAnsi="Times New Roman" w:cs="Times New Roman"/>
          <w:sz w:val="28"/>
          <w:szCs w:val="28"/>
        </w:rPr>
        <w:t>egula</w:t>
      </w:r>
      <w:r w:rsidR="00D845CC">
        <w:rPr>
          <w:rFonts w:ascii="Times New Roman" w:hAnsi="Times New Roman" w:cs="Times New Roman"/>
          <w:sz w:val="28"/>
          <w:szCs w:val="28"/>
        </w:rPr>
        <w:t>s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Nr.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="00E027D4" w:rsidRPr="0021226F">
        <w:rPr>
          <w:rFonts w:ascii="Times New Roman" w:hAnsi="Times New Roman" w:cs="Times New Roman"/>
          <w:sz w:val="28"/>
          <w:szCs w:val="28"/>
        </w:rPr>
        <w:t>1357/</w:t>
      </w:r>
      <w:r w:rsidR="009A0239" w:rsidRPr="0021226F">
        <w:rPr>
          <w:rFonts w:ascii="Times New Roman" w:hAnsi="Times New Roman" w:cs="Times New Roman"/>
          <w:sz w:val="28"/>
          <w:szCs w:val="28"/>
        </w:rPr>
        <w:t>2014</w:t>
      </w:r>
      <w:r w:rsidR="00227645">
        <w:rPr>
          <w:rFonts w:ascii="Times New Roman" w:hAnsi="Times New Roman" w:cs="Times New Roman"/>
          <w:sz w:val="28"/>
          <w:szCs w:val="28"/>
        </w:rPr>
        <w:t xml:space="preserve"> pielikumam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27D4" w:rsidRPr="0021226F">
        <w:rPr>
          <w:rFonts w:ascii="Times New Roman" w:hAnsi="Times New Roman" w:cs="Times New Roman"/>
          <w:sz w:val="28"/>
          <w:szCs w:val="28"/>
        </w:rPr>
        <w:t xml:space="preserve"> izmanto testu rezultātus.</w:t>
      </w:r>
    </w:p>
    <w:p w14:paraId="202BC7C0" w14:textId="77777777" w:rsidR="00E027D4" w:rsidRPr="0021226F" w:rsidRDefault="00E027D4" w:rsidP="007F76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2BC7C1" w14:textId="4DB59F60" w:rsidR="003A2395" w:rsidRPr="005265BA" w:rsidRDefault="00077225" w:rsidP="007F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>3.</w:t>
      </w:r>
      <w:r w:rsidRPr="002122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A55AD" w:rsidRPr="0021226F">
        <w:rPr>
          <w:rFonts w:ascii="Times New Roman" w:hAnsi="Times New Roman" w:cs="Times New Roman"/>
          <w:sz w:val="28"/>
          <w:szCs w:val="28"/>
        </w:rPr>
        <w:t xml:space="preserve"> </w:t>
      </w:r>
      <w:r w:rsidR="002C51B3">
        <w:rPr>
          <w:rFonts w:ascii="Times New Roman" w:hAnsi="Times New Roman" w:cs="Times New Roman"/>
          <w:sz w:val="28"/>
          <w:szCs w:val="28"/>
        </w:rPr>
        <w:t>Regulas Nr.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="002C51B3">
        <w:rPr>
          <w:rFonts w:ascii="Times New Roman" w:hAnsi="Times New Roman" w:cs="Times New Roman"/>
          <w:sz w:val="28"/>
          <w:szCs w:val="28"/>
        </w:rPr>
        <w:t xml:space="preserve">1357/2014 pielikumā minētās </w:t>
      </w:r>
      <w:r w:rsidR="002C51B3" w:rsidRPr="002C51B3">
        <w:rPr>
          <w:rFonts w:ascii="Times New Roman" w:hAnsi="Times New Roman" w:cs="Times New Roman"/>
          <w:sz w:val="28"/>
          <w:szCs w:val="28"/>
        </w:rPr>
        <w:t>a</w:t>
      </w:r>
      <w:r w:rsidR="003A2395" w:rsidRPr="005265BA">
        <w:rPr>
          <w:rFonts w:ascii="Times New Roman" w:hAnsi="Times New Roman" w:cs="Times New Roman"/>
          <w:sz w:val="28"/>
          <w:szCs w:val="28"/>
        </w:rPr>
        <w:t>tkritumu bīstamības īpašības</w:t>
      </w:r>
      <w:r w:rsidR="00B114FC">
        <w:rPr>
          <w:rFonts w:ascii="Times New Roman" w:hAnsi="Times New Roman" w:cs="Times New Roman"/>
          <w:sz w:val="28"/>
          <w:szCs w:val="28"/>
        </w:rPr>
        <w:t xml:space="preserve"> H1, H2, H3, H4,</w:t>
      </w:r>
      <w:r w:rsidR="002C51B3">
        <w:rPr>
          <w:rFonts w:ascii="Times New Roman" w:hAnsi="Times New Roman" w:cs="Times New Roman"/>
          <w:sz w:val="28"/>
          <w:szCs w:val="28"/>
        </w:rPr>
        <w:t xml:space="preserve"> H5, H6, H7, H8, H10, H11, H12, H13, H14 vai H15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="003A2395" w:rsidRPr="005265BA">
        <w:rPr>
          <w:rFonts w:ascii="Times New Roman" w:hAnsi="Times New Roman" w:cs="Times New Roman"/>
          <w:sz w:val="28"/>
          <w:szCs w:val="28"/>
        </w:rPr>
        <w:t>novērtē vienā no šādiem veidiem:</w:t>
      </w:r>
    </w:p>
    <w:p w14:paraId="202BC7C2" w14:textId="080F3DB5" w:rsidR="003A2395" w:rsidRPr="005265BA" w:rsidRDefault="003A2395" w:rsidP="007F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3.</w:t>
      </w:r>
      <w:r w:rsidRPr="005265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="007F7639">
        <w:rPr>
          <w:rFonts w:ascii="Times New Roman" w:hAnsi="Times New Roman" w:cs="Times New Roman"/>
          <w:sz w:val="28"/>
          <w:szCs w:val="28"/>
        </w:rPr>
        <w:t>1. ņ</w:t>
      </w:r>
      <w:r w:rsidR="000B33E3">
        <w:rPr>
          <w:rFonts w:ascii="Times New Roman" w:hAnsi="Times New Roman" w:cs="Times New Roman"/>
          <w:sz w:val="28"/>
          <w:szCs w:val="28"/>
        </w:rPr>
        <w:t xml:space="preserve">emot </w:t>
      </w:r>
      <w:r w:rsidRPr="005265BA">
        <w:rPr>
          <w:rFonts w:ascii="Times New Roman" w:hAnsi="Times New Roman" w:cs="Times New Roman"/>
          <w:sz w:val="28"/>
          <w:szCs w:val="28"/>
        </w:rPr>
        <w:t>vērā bīstamās ķīmiskās vielas koncentrāciju atkritumos atbilstoši r</w:t>
      </w:r>
      <w:r w:rsidR="007F7639">
        <w:rPr>
          <w:rFonts w:ascii="Times New Roman" w:hAnsi="Times New Roman" w:cs="Times New Roman"/>
          <w:sz w:val="28"/>
          <w:szCs w:val="28"/>
        </w:rPr>
        <w:t>egulas Nr.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="007F7639">
        <w:rPr>
          <w:rFonts w:ascii="Times New Roman" w:hAnsi="Times New Roman" w:cs="Times New Roman"/>
          <w:sz w:val="28"/>
          <w:szCs w:val="28"/>
        </w:rPr>
        <w:t>1357/2014 pielikumam;</w:t>
      </w:r>
    </w:p>
    <w:p w14:paraId="202BC7C3" w14:textId="78581B2E" w:rsidR="002C51B3" w:rsidRDefault="003A2395" w:rsidP="007F76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5BA">
        <w:rPr>
          <w:rFonts w:ascii="Times New Roman" w:hAnsi="Times New Roman" w:cs="Times New Roman"/>
          <w:sz w:val="28"/>
          <w:szCs w:val="28"/>
        </w:rPr>
        <w:t>3.</w:t>
      </w:r>
      <w:r w:rsidRPr="005265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="007F7639">
        <w:rPr>
          <w:rFonts w:ascii="Times New Roman" w:hAnsi="Times New Roman" w:cs="Times New Roman"/>
          <w:sz w:val="28"/>
          <w:szCs w:val="28"/>
        </w:rPr>
        <w:t>2. j</w:t>
      </w:r>
      <w:r w:rsidRPr="005265BA">
        <w:rPr>
          <w:rFonts w:ascii="Times New Roman" w:hAnsi="Times New Roman" w:cs="Times New Roman"/>
          <w:sz w:val="28"/>
          <w:szCs w:val="28"/>
        </w:rPr>
        <w:t xml:space="preserve">a </w:t>
      </w:r>
      <w:r w:rsidRPr="005265BA">
        <w:rPr>
          <w:rFonts w:ascii="Times New Roman" w:hAnsi="Times New Roman" w:cs="Times New Roman"/>
          <w:bCs/>
          <w:sz w:val="28"/>
          <w:szCs w:val="28"/>
        </w:rPr>
        <w:t>Eiropas Parlamenta un Padomes 2008</w:t>
      </w:r>
      <w:r w:rsidR="00656E12">
        <w:rPr>
          <w:rFonts w:ascii="Times New Roman" w:hAnsi="Times New Roman" w:cs="Times New Roman"/>
          <w:bCs/>
          <w:sz w:val="28"/>
          <w:szCs w:val="28"/>
        </w:rPr>
        <w:t>. g</w:t>
      </w:r>
      <w:r w:rsidRPr="005265BA">
        <w:rPr>
          <w:rFonts w:ascii="Times New Roman" w:hAnsi="Times New Roman" w:cs="Times New Roman"/>
          <w:bCs/>
          <w:sz w:val="28"/>
          <w:szCs w:val="28"/>
        </w:rPr>
        <w:t>ada 16</w:t>
      </w:r>
      <w:r w:rsidR="00656E12">
        <w:rPr>
          <w:rFonts w:ascii="Times New Roman" w:hAnsi="Times New Roman" w:cs="Times New Roman"/>
          <w:bCs/>
          <w:sz w:val="28"/>
          <w:szCs w:val="28"/>
        </w:rPr>
        <w:t>. d</w:t>
      </w:r>
      <w:r w:rsidRPr="005265BA">
        <w:rPr>
          <w:rFonts w:ascii="Times New Roman" w:hAnsi="Times New Roman" w:cs="Times New Roman"/>
          <w:bCs/>
          <w:sz w:val="28"/>
          <w:szCs w:val="28"/>
        </w:rPr>
        <w:t>ecembra Regulā Nr. 1272/2008/EK par vielu un maisījumu klasificēšanu, marķēšanu un iepakošanu un ar ko groza un atceļ Direktīvas 67/548/EEK un 1999/45/EK un groza Regulu Nr.</w:t>
      </w:r>
      <w:r w:rsidR="007F7639">
        <w:rPr>
          <w:rFonts w:ascii="Times New Roman" w:hAnsi="Times New Roman" w:cs="Times New Roman"/>
          <w:bCs/>
          <w:sz w:val="28"/>
          <w:szCs w:val="28"/>
        </w:rPr>
        <w:t> </w:t>
      </w:r>
      <w:r w:rsidRPr="005265BA">
        <w:rPr>
          <w:rFonts w:ascii="Times New Roman" w:hAnsi="Times New Roman" w:cs="Times New Roman"/>
          <w:bCs/>
          <w:sz w:val="28"/>
          <w:szCs w:val="28"/>
        </w:rPr>
        <w:t>1907/2006/EK</w:t>
      </w:r>
      <w:r w:rsidRPr="005265BA">
        <w:rPr>
          <w:rFonts w:ascii="Times New Roman" w:hAnsi="Times New Roman" w:cs="Times New Roman"/>
          <w:sz w:val="28"/>
          <w:szCs w:val="28"/>
        </w:rPr>
        <w:t xml:space="preserve"> (turpmāk – regula Nr.</w:t>
      </w:r>
      <w:r w:rsidR="00B114FC">
        <w:rPr>
          <w:rFonts w:ascii="Times New Roman" w:hAnsi="Times New Roman" w:cs="Times New Roman"/>
          <w:sz w:val="28"/>
          <w:szCs w:val="28"/>
        </w:rPr>
        <w:t> </w:t>
      </w:r>
      <w:r w:rsidRPr="005265BA">
        <w:rPr>
          <w:rFonts w:ascii="Times New Roman" w:hAnsi="Times New Roman" w:cs="Times New Roman"/>
          <w:sz w:val="28"/>
          <w:szCs w:val="28"/>
        </w:rPr>
        <w:t xml:space="preserve">1272/2008) nav norādīts citādi, veic testus saskaņā ar Eiropas </w:t>
      </w:r>
      <w:r w:rsidRPr="005265BA">
        <w:rPr>
          <w:rFonts w:ascii="Times New Roman" w:hAnsi="Times New Roman" w:cs="Times New Roman"/>
          <w:bCs/>
          <w:sz w:val="28"/>
          <w:szCs w:val="28"/>
        </w:rPr>
        <w:t>Komisijas 2008</w:t>
      </w:r>
      <w:r w:rsidR="00656E12">
        <w:rPr>
          <w:rFonts w:ascii="Times New Roman" w:hAnsi="Times New Roman" w:cs="Times New Roman"/>
          <w:bCs/>
          <w:sz w:val="28"/>
          <w:szCs w:val="28"/>
        </w:rPr>
        <w:t>. g</w:t>
      </w:r>
      <w:r w:rsidRPr="005265BA">
        <w:rPr>
          <w:rFonts w:ascii="Times New Roman" w:hAnsi="Times New Roman" w:cs="Times New Roman"/>
          <w:bCs/>
          <w:sz w:val="28"/>
          <w:szCs w:val="28"/>
        </w:rPr>
        <w:t>ada 30</w:t>
      </w:r>
      <w:r w:rsidR="00656E12">
        <w:rPr>
          <w:rFonts w:ascii="Times New Roman" w:hAnsi="Times New Roman" w:cs="Times New Roman"/>
          <w:bCs/>
          <w:sz w:val="28"/>
          <w:szCs w:val="28"/>
        </w:rPr>
        <w:t>. m</w:t>
      </w:r>
      <w:r w:rsidRPr="005265BA">
        <w:rPr>
          <w:rFonts w:ascii="Times New Roman" w:hAnsi="Times New Roman" w:cs="Times New Roman"/>
          <w:bCs/>
          <w:sz w:val="28"/>
          <w:szCs w:val="28"/>
        </w:rPr>
        <w:t>aija Regulu Nr.</w:t>
      </w:r>
      <w:r w:rsidR="007F7639">
        <w:rPr>
          <w:rFonts w:ascii="Times New Roman" w:hAnsi="Times New Roman" w:cs="Times New Roman"/>
          <w:bCs/>
          <w:sz w:val="28"/>
          <w:szCs w:val="28"/>
        </w:rPr>
        <w:t> </w:t>
      </w:r>
      <w:r w:rsidRPr="005265BA">
        <w:rPr>
          <w:rFonts w:ascii="Times New Roman" w:hAnsi="Times New Roman" w:cs="Times New Roman"/>
          <w:bCs/>
          <w:sz w:val="28"/>
          <w:szCs w:val="28"/>
        </w:rPr>
        <w:t>440/2008/EK par testēšanas metožu noteikšanu saskaņā ar Eiropas Parlamenta un Padomes Regulu Nr. 1907/2006/EK, kas attiecas uz ķimikāliju reģistrēšanu, vērtēšanu, licencēšanu un ierobežošanu (</w:t>
      </w:r>
      <w:r w:rsidRPr="005265BA">
        <w:rPr>
          <w:rFonts w:ascii="Times New Roman" w:hAnsi="Times New Roman" w:cs="Times New Roman"/>
          <w:bCs/>
          <w:i/>
          <w:sz w:val="28"/>
          <w:szCs w:val="28"/>
        </w:rPr>
        <w:t>REACH</w:t>
      </w:r>
      <w:r w:rsidRPr="005265BA">
        <w:rPr>
          <w:rFonts w:ascii="Times New Roman" w:hAnsi="Times New Roman" w:cs="Times New Roman"/>
          <w:bCs/>
          <w:sz w:val="28"/>
          <w:szCs w:val="28"/>
        </w:rPr>
        <w:t>) vai citām starptautiski atzītām testēšanas metodēm un vadlīnijām, ņemot vērā regulas Nr.</w:t>
      </w:r>
      <w:r w:rsidR="007F7639">
        <w:rPr>
          <w:rFonts w:ascii="Times New Roman" w:hAnsi="Times New Roman" w:cs="Times New Roman"/>
          <w:bCs/>
          <w:sz w:val="28"/>
          <w:szCs w:val="28"/>
        </w:rPr>
        <w:t> </w:t>
      </w:r>
      <w:r w:rsidRPr="005265BA">
        <w:rPr>
          <w:rFonts w:ascii="Times New Roman" w:hAnsi="Times New Roman" w:cs="Times New Roman"/>
          <w:bCs/>
          <w:sz w:val="28"/>
          <w:szCs w:val="28"/>
        </w:rPr>
        <w:t>1272/2008 7</w:t>
      </w:r>
      <w:r w:rsidR="00656E12">
        <w:rPr>
          <w:rFonts w:ascii="Times New Roman" w:hAnsi="Times New Roman" w:cs="Times New Roman"/>
          <w:bCs/>
          <w:sz w:val="28"/>
          <w:szCs w:val="28"/>
        </w:rPr>
        <w:t>. p</w:t>
      </w:r>
      <w:r w:rsidR="007F7639">
        <w:rPr>
          <w:rFonts w:ascii="Times New Roman" w:hAnsi="Times New Roman" w:cs="Times New Roman"/>
          <w:bCs/>
          <w:sz w:val="28"/>
          <w:szCs w:val="28"/>
        </w:rPr>
        <w:t>antā minētās</w:t>
      </w:r>
      <w:r w:rsidRPr="005265BA">
        <w:rPr>
          <w:rFonts w:ascii="Times New Roman" w:hAnsi="Times New Roman" w:cs="Times New Roman"/>
          <w:bCs/>
          <w:sz w:val="28"/>
          <w:szCs w:val="28"/>
        </w:rPr>
        <w:t xml:space="preserve"> prasības attiecībā uz izmēģinājumiem ar cilvēkiem un dzīvniekiem.</w:t>
      </w:r>
    </w:p>
    <w:p w14:paraId="202BC7C4" w14:textId="77777777" w:rsidR="002C51B3" w:rsidRDefault="002C51B3" w:rsidP="007F76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2BC7C5" w14:textId="6717B556" w:rsidR="002C51B3" w:rsidRPr="002C51B3" w:rsidRDefault="002C51B3" w:rsidP="007F76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265B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Regulas Nr.</w:t>
      </w:r>
      <w:r w:rsidR="00B114F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1357/2014 pielikumā minēto atkritumu bīstamības īpašību H9 </w:t>
      </w:r>
      <w:r w:rsidR="007F763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Infekciozs</w:t>
      </w:r>
      <w:r w:rsidR="00656E12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novērtē atbilstoši normatīvajiem aktiem par </w:t>
      </w:r>
      <w:r w:rsidRPr="005265BA">
        <w:rPr>
          <w:rFonts w:ascii="Times New Roman" w:hAnsi="Times New Roman" w:cs="Times New Roman"/>
          <w:sz w:val="28"/>
          <w:szCs w:val="28"/>
        </w:rPr>
        <w:t>ārstniecības iestādēs radušos atkritumu apsaimniekošanas prasībām.</w:t>
      </w:r>
    </w:p>
    <w:p w14:paraId="202BC7C6" w14:textId="77777777" w:rsidR="00AD466F" w:rsidRPr="0021226F" w:rsidRDefault="00AD466F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C7" w14:textId="5934A280" w:rsidR="00FD47CD" w:rsidRPr="0021226F" w:rsidRDefault="00077225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>3.</w:t>
      </w:r>
      <w:r w:rsidR="002C51B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F7639">
        <w:rPr>
          <w:rFonts w:ascii="Times New Roman" w:hAnsi="Times New Roman" w:cs="Times New Roman"/>
          <w:sz w:val="28"/>
          <w:szCs w:val="28"/>
        </w:rPr>
        <w:t> </w:t>
      </w:r>
      <w:r w:rsidR="008A48B3" w:rsidRPr="0021226F">
        <w:rPr>
          <w:rFonts w:ascii="Times New Roman" w:hAnsi="Times New Roman" w:cs="Times New Roman"/>
          <w:sz w:val="28"/>
          <w:szCs w:val="28"/>
        </w:rPr>
        <w:t xml:space="preserve">Atkritumus, kas satur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polihlordibenzo-p-diok</w:t>
      </w:r>
      <w:r w:rsidR="00F07DBC">
        <w:rPr>
          <w:rFonts w:ascii="Times New Roman" w:hAnsi="Times New Roman" w:cs="Times New Roman"/>
          <w:sz w:val="28"/>
          <w:szCs w:val="28"/>
        </w:rPr>
        <w:t>sīnus</w:t>
      </w:r>
      <w:proofErr w:type="spellEnd"/>
      <w:r w:rsidR="00F07DB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07DBC">
        <w:rPr>
          <w:rFonts w:ascii="Times New Roman" w:hAnsi="Times New Roman" w:cs="Times New Roman"/>
          <w:sz w:val="28"/>
          <w:szCs w:val="28"/>
        </w:rPr>
        <w:t>polihlordibenzofurānus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>, 1,1,1-trihlor-2,2-</w:t>
      </w:r>
      <w:r w:rsidR="008A48B3" w:rsidRPr="0021226F">
        <w:rPr>
          <w:rStyle w:val="italic"/>
          <w:rFonts w:ascii="Times New Roman" w:hAnsi="Times New Roman" w:cs="Times New Roman"/>
          <w:sz w:val="28"/>
          <w:szCs w:val="28"/>
        </w:rPr>
        <w:t>bis</w:t>
      </w:r>
      <w:r w:rsidR="008A48B3" w:rsidRPr="0021226F">
        <w:rPr>
          <w:rFonts w:ascii="Times New Roman" w:hAnsi="Times New Roman" w:cs="Times New Roman"/>
          <w:sz w:val="28"/>
          <w:szCs w:val="28"/>
        </w:rPr>
        <w:t xml:space="preserve"> (4-hlorfenil)etānu (DDT),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hlordānu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heksahlorcikloheksānus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 (ieskaitot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lindānu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), dieldrīnu,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endrīnu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, heptahloru, heksahlorbenzolu,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hlordekonu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, aldrīnu,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pentahlorbenzolu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mireksu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toksafēnu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heksabrombifenilus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 vai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polihlorētos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bifenilus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8B3" w:rsidRPr="0021226F">
        <w:rPr>
          <w:rFonts w:ascii="Times New Roman" w:hAnsi="Times New Roman" w:cs="Times New Roman"/>
          <w:sz w:val="28"/>
          <w:szCs w:val="28"/>
        </w:rPr>
        <w:t>koncentrācijās</w:t>
      </w:r>
      <w:proofErr w:type="spellEnd"/>
      <w:r w:rsidR="008A48B3" w:rsidRPr="0021226F">
        <w:rPr>
          <w:rFonts w:ascii="Times New Roman" w:hAnsi="Times New Roman" w:cs="Times New Roman"/>
          <w:sz w:val="28"/>
          <w:szCs w:val="28"/>
        </w:rPr>
        <w:t>, kas pārsniedz robežvērtības, k</w:t>
      </w:r>
      <w:r w:rsidR="00956D2B">
        <w:rPr>
          <w:rFonts w:ascii="Times New Roman" w:hAnsi="Times New Roman" w:cs="Times New Roman"/>
          <w:sz w:val="28"/>
          <w:szCs w:val="28"/>
        </w:rPr>
        <w:t>as</w:t>
      </w:r>
      <w:r w:rsidR="008A48B3" w:rsidRPr="0021226F">
        <w:rPr>
          <w:rFonts w:ascii="Times New Roman" w:hAnsi="Times New Roman" w:cs="Times New Roman"/>
          <w:sz w:val="28"/>
          <w:szCs w:val="28"/>
        </w:rPr>
        <w:t xml:space="preserve"> norādītas Eiropas Parlamenta un Padomes Regulas Nr. 850/2004</w:t>
      </w:r>
      <w:r w:rsidR="007C46CC">
        <w:rPr>
          <w:rFonts w:ascii="Times New Roman" w:hAnsi="Times New Roman" w:cs="Times New Roman"/>
          <w:sz w:val="28"/>
          <w:szCs w:val="28"/>
        </w:rPr>
        <w:t>/EK</w:t>
      </w:r>
      <w:r w:rsidR="008A48B3" w:rsidRPr="0021226F">
        <w:rPr>
          <w:rFonts w:ascii="Times New Roman" w:hAnsi="Times New Roman" w:cs="Times New Roman"/>
          <w:sz w:val="28"/>
          <w:szCs w:val="28"/>
        </w:rPr>
        <w:t> </w:t>
      </w:r>
      <w:r w:rsidR="008A48B3" w:rsidRPr="0021226F">
        <w:rPr>
          <w:rStyle w:val="Strong"/>
          <w:rFonts w:ascii="Times New Roman" w:hAnsi="Times New Roman" w:cs="Times New Roman"/>
          <w:b w:val="0"/>
          <w:sz w:val="28"/>
          <w:szCs w:val="28"/>
        </w:rPr>
        <w:t>par noturīgiem organiskajiem piesārņotājiem, ar ko groza Direktīvu 79/117/EEK</w:t>
      </w:r>
      <w:r w:rsidR="007C46CC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 w:rsidR="008A48B3" w:rsidRPr="0021226F">
        <w:rPr>
          <w:rFonts w:ascii="Times New Roman" w:hAnsi="Times New Roman" w:cs="Times New Roman"/>
          <w:sz w:val="28"/>
          <w:szCs w:val="28"/>
        </w:rPr>
        <w:t xml:space="preserve"> IV pielikumā, klasificē kā bīstamos atkritumus.</w:t>
      </w:r>
      <w:r w:rsidR="00656E12">
        <w:rPr>
          <w:rFonts w:ascii="Times New Roman" w:hAnsi="Times New Roman" w:cs="Times New Roman"/>
          <w:sz w:val="28"/>
          <w:szCs w:val="28"/>
        </w:rPr>
        <w:t>"</w:t>
      </w:r>
    </w:p>
    <w:p w14:paraId="202BC7C8" w14:textId="77777777" w:rsidR="00FD2604" w:rsidRPr="0021226F" w:rsidRDefault="00FD2604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C9" w14:textId="082844B1" w:rsidR="00FD2604" w:rsidRPr="0021226F" w:rsidRDefault="006D525C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5. </w:t>
      </w:r>
      <w:r w:rsidR="00176CE2">
        <w:rPr>
          <w:rFonts w:ascii="Times New Roman" w:hAnsi="Times New Roman" w:cs="Times New Roman"/>
          <w:sz w:val="28"/>
          <w:szCs w:val="28"/>
        </w:rPr>
        <w:t>S</w:t>
      </w:r>
      <w:r w:rsidR="00176CE2" w:rsidRPr="0021226F">
        <w:rPr>
          <w:rFonts w:ascii="Times New Roman" w:hAnsi="Times New Roman" w:cs="Times New Roman"/>
          <w:sz w:val="28"/>
          <w:szCs w:val="28"/>
        </w:rPr>
        <w:t>vītrot</w:t>
      </w:r>
      <w:r w:rsidR="00FD2604" w:rsidRPr="0021226F">
        <w:rPr>
          <w:rFonts w:ascii="Times New Roman" w:hAnsi="Times New Roman" w:cs="Times New Roman"/>
          <w:sz w:val="28"/>
          <w:szCs w:val="28"/>
        </w:rPr>
        <w:t xml:space="preserve"> 5.2</w:t>
      </w:r>
      <w:r w:rsidR="00656E12">
        <w:rPr>
          <w:rFonts w:ascii="Times New Roman" w:hAnsi="Times New Roman" w:cs="Times New Roman"/>
          <w:sz w:val="28"/>
          <w:szCs w:val="28"/>
        </w:rPr>
        <w:t>. a</w:t>
      </w:r>
      <w:r w:rsidR="007C46CC">
        <w:rPr>
          <w:rFonts w:ascii="Times New Roman" w:hAnsi="Times New Roman" w:cs="Times New Roman"/>
          <w:sz w:val="28"/>
          <w:szCs w:val="28"/>
        </w:rPr>
        <w:t>pakš</w:t>
      </w:r>
      <w:r w:rsidR="00FD2604" w:rsidRPr="0021226F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D87E33">
        <w:rPr>
          <w:rFonts w:ascii="Times New Roman" w:hAnsi="Times New Roman" w:cs="Times New Roman"/>
          <w:sz w:val="28"/>
          <w:szCs w:val="28"/>
        </w:rPr>
        <w:t>"</w:t>
      </w:r>
      <w:r w:rsidR="00FD2604" w:rsidRPr="0021226F">
        <w:rPr>
          <w:rFonts w:ascii="Times New Roman" w:hAnsi="Times New Roman" w:cs="Times New Roman"/>
          <w:sz w:val="28"/>
          <w:szCs w:val="28"/>
        </w:rPr>
        <w:t>attiecīgajā</w:t>
      </w:r>
      <w:r w:rsidR="00656E12">
        <w:rPr>
          <w:rFonts w:ascii="Times New Roman" w:hAnsi="Times New Roman" w:cs="Times New Roman"/>
          <w:sz w:val="28"/>
          <w:szCs w:val="28"/>
        </w:rPr>
        <w:t>"</w:t>
      </w:r>
      <w:r w:rsidR="00176CE2">
        <w:rPr>
          <w:rFonts w:ascii="Times New Roman" w:hAnsi="Times New Roman" w:cs="Times New Roman"/>
          <w:sz w:val="28"/>
          <w:szCs w:val="28"/>
        </w:rPr>
        <w:t>.</w:t>
      </w:r>
    </w:p>
    <w:p w14:paraId="202BC7CA" w14:textId="77777777" w:rsidR="006D525C" w:rsidRPr="0021226F" w:rsidRDefault="006D525C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CB" w14:textId="5CEEDC95" w:rsidR="00F6593B" w:rsidRPr="0021226F" w:rsidRDefault="004A0310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6. </w:t>
      </w:r>
      <w:r w:rsidR="00F6593B" w:rsidRPr="0021226F">
        <w:rPr>
          <w:rFonts w:ascii="Times New Roman" w:hAnsi="Times New Roman" w:cs="Times New Roman"/>
          <w:sz w:val="28"/>
          <w:szCs w:val="28"/>
        </w:rPr>
        <w:t>Izteikt 7.4</w:t>
      </w:r>
      <w:r w:rsidR="00656E12">
        <w:rPr>
          <w:rFonts w:ascii="Times New Roman" w:hAnsi="Times New Roman" w:cs="Times New Roman"/>
          <w:sz w:val="28"/>
          <w:szCs w:val="28"/>
        </w:rPr>
        <w:t>. a</w:t>
      </w:r>
      <w:r w:rsidR="00832D9A">
        <w:rPr>
          <w:rFonts w:ascii="Times New Roman" w:hAnsi="Times New Roman" w:cs="Times New Roman"/>
          <w:sz w:val="28"/>
          <w:szCs w:val="28"/>
        </w:rPr>
        <w:t>pakš</w:t>
      </w:r>
      <w:r w:rsidR="00F6593B" w:rsidRPr="0021226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02BC7CC" w14:textId="77777777" w:rsidR="006D525C" w:rsidRPr="0021226F" w:rsidRDefault="006D525C" w:rsidP="00656E1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CD" w14:textId="26EE7145" w:rsidR="006D525C" w:rsidRPr="0021226F" w:rsidRDefault="00D87E33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6593B" w:rsidRPr="0021226F">
        <w:rPr>
          <w:rFonts w:ascii="Times New Roman" w:hAnsi="Times New Roman" w:cs="Times New Roman"/>
          <w:sz w:val="28"/>
          <w:szCs w:val="28"/>
        </w:rPr>
        <w:t>7.4. par atsevišķu veidu bīstamo atkritumu apsaimniekošanu.</w:t>
      </w:r>
      <w:r w:rsidR="00656E12">
        <w:rPr>
          <w:rFonts w:ascii="Times New Roman" w:hAnsi="Times New Roman" w:cs="Times New Roman"/>
          <w:sz w:val="28"/>
          <w:szCs w:val="28"/>
        </w:rPr>
        <w:t>"</w:t>
      </w:r>
    </w:p>
    <w:p w14:paraId="247C384A" w14:textId="77777777" w:rsidR="00D87E33" w:rsidRDefault="00D87E33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BC7CE" w14:textId="77777777" w:rsidR="001E0650" w:rsidRPr="0021226F" w:rsidRDefault="00E033D4" w:rsidP="0065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525C" w:rsidRPr="0021226F">
        <w:rPr>
          <w:rFonts w:ascii="Times New Roman" w:hAnsi="Times New Roman" w:cs="Times New Roman"/>
          <w:sz w:val="28"/>
          <w:szCs w:val="28"/>
        </w:rPr>
        <w:t xml:space="preserve">. </w:t>
      </w:r>
      <w:r w:rsidR="001E0650" w:rsidRPr="0021226F">
        <w:rPr>
          <w:rFonts w:ascii="Times New Roman" w:hAnsi="Times New Roman" w:cs="Times New Roman"/>
          <w:sz w:val="28"/>
          <w:szCs w:val="28"/>
        </w:rPr>
        <w:t>Papildināt pielikumu ar 11.</w:t>
      </w:r>
      <w:r w:rsidR="001E0650" w:rsidRPr="002122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2D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E0650" w:rsidRPr="0021226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02BC7CF" w14:textId="77777777" w:rsidR="00661DE5" w:rsidRPr="0021226F" w:rsidRDefault="00661DE5" w:rsidP="00656E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34EA6" w14:textId="77777777" w:rsidR="00D87E33" w:rsidRDefault="00D87E33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967"/>
        <w:gridCol w:w="1134"/>
        <w:gridCol w:w="1134"/>
        <w:gridCol w:w="4044"/>
        <w:gridCol w:w="1024"/>
      </w:tblGrid>
      <w:tr w:rsidR="001E0650" w:rsidRPr="0021226F" w14:paraId="202BC7D6" w14:textId="77777777" w:rsidTr="00D87E33">
        <w:tc>
          <w:tcPr>
            <w:tcW w:w="989" w:type="dxa"/>
          </w:tcPr>
          <w:p w14:paraId="202BC7D0" w14:textId="2C3A98C3" w:rsidR="001E0650" w:rsidRPr="0021226F" w:rsidRDefault="00D87E33" w:rsidP="00D87E3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"</w:t>
            </w:r>
            <w:r w:rsidR="001E0650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11.</w:t>
            </w:r>
            <w:r w:rsidR="001E0650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67" w:type="dxa"/>
          </w:tcPr>
          <w:p w14:paraId="202BC7D1" w14:textId="77777777" w:rsidR="001E0650" w:rsidRPr="0021226F" w:rsidRDefault="001E0650" w:rsidP="00D87E3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7D2" w14:textId="77777777" w:rsidR="001E0650" w:rsidRPr="0021226F" w:rsidRDefault="001E0650" w:rsidP="00D87E3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7D3" w14:textId="77777777" w:rsidR="001E0650" w:rsidRPr="0021226F" w:rsidRDefault="001E0650" w:rsidP="00D87E3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010310</w:t>
            </w:r>
          </w:p>
        </w:tc>
        <w:tc>
          <w:tcPr>
            <w:tcW w:w="4044" w:type="dxa"/>
          </w:tcPr>
          <w:p w14:paraId="202BC7D4" w14:textId="067D690C" w:rsidR="001E0650" w:rsidRPr="0021226F" w:rsidRDefault="001E0650" w:rsidP="00D8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Alumīnija r</w:t>
            </w:r>
            <w:r w:rsidR="008515B5">
              <w:rPr>
                <w:rFonts w:ascii="Times New Roman" w:hAnsi="Times New Roman" w:cs="Times New Roman"/>
                <w:sz w:val="28"/>
                <w:szCs w:val="28"/>
              </w:rPr>
              <w:t>ūdas ieguves sarkanie dubļi, kuri satur bīstamas vielas un</w:t>
            </w: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 xml:space="preserve"> kuri neatbilst 010307 klasei</w:t>
            </w:r>
          </w:p>
        </w:tc>
        <w:tc>
          <w:tcPr>
            <w:tcW w:w="1024" w:type="dxa"/>
          </w:tcPr>
          <w:p w14:paraId="202BC7D5" w14:textId="4CB58BEF" w:rsidR="001E0650" w:rsidRPr="0021226F" w:rsidRDefault="001E0650" w:rsidP="00D87E3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56E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7D7" w14:textId="77777777" w:rsidR="001E0650" w:rsidRPr="0021226F" w:rsidRDefault="001E0650" w:rsidP="00D87E3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2BC7D8" w14:textId="725D17AE" w:rsidR="00936EDE" w:rsidRDefault="00936EDE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Izteikt pielikuma </w:t>
      </w:r>
      <w:r w:rsidR="00E01ABC">
        <w:rPr>
          <w:rFonts w:ascii="Times New Roman" w:hAnsi="Times New Roman" w:cs="Times New Roman"/>
          <w:sz w:val="28"/>
          <w:szCs w:val="28"/>
        </w:rPr>
        <w:t>32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="00E1623A">
        <w:rPr>
          <w:rFonts w:ascii="Times New Roman" w:hAnsi="Times New Roman" w:cs="Times New Roman"/>
          <w:sz w:val="28"/>
          <w:szCs w:val="28"/>
        </w:rPr>
        <w:t>unktu šādā redakcijā</w:t>
      </w:r>
      <w:r w:rsidR="0089695D">
        <w:rPr>
          <w:rFonts w:ascii="Times New Roman" w:hAnsi="Times New Roman" w:cs="Times New Roman"/>
          <w:sz w:val="28"/>
          <w:szCs w:val="28"/>
        </w:rPr>
        <w:t>:</w:t>
      </w:r>
    </w:p>
    <w:p w14:paraId="202BC7D9" w14:textId="77777777" w:rsidR="000B33E3" w:rsidRDefault="000B33E3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967"/>
        <w:gridCol w:w="1134"/>
        <w:gridCol w:w="1134"/>
        <w:gridCol w:w="4048"/>
        <w:gridCol w:w="1020"/>
      </w:tblGrid>
      <w:tr w:rsidR="000B33E3" w:rsidRPr="00832D9A" w14:paraId="202BC7E0" w14:textId="77777777" w:rsidTr="00D87E33">
        <w:tc>
          <w:tcPr>
            <w:tcW w:w="989" w:type="dxa"/>
          </w:tcPr>
          <w:p w14:paraId="202BC7DA" w14:textId="1C4A574A" w:rsidR="000B33E3" w:rsidRPr="00832D9A" w:rsidRDefault="000B33E3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515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32.  </w:t>
            </w:r>
          </w:p>
        </w:tc>
        <w:tc>
          <w:tcPr>
            <w:tcW w:w="967" w:type="dxa"/>
          </w:tcPr>
          <w:p w14:paraId="202BC7DB" w14:textId="77777777" w:rsidR="000B33E3" w:rsidRPr="00832D9A" w:rsidRDefault="000B33E3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DC" w14:textId="77777777" w:rsidR="000B33E3" w:rsidRPr="00832D9A" w:rsidRDefault="000B33E3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DD" w14:textId="77777777" w:rsidR="000B33E3" w:rsidRPr="00832D9A" w:rsidRDefault="000B33E3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020102</w:t>
            </w:r>
          </w:p>
        </w:tc>
        <w:tc>
          <w:tcPr>
            <w:tcW w:w="4048" w:type="dxa"/>
          </w:tcPr>
          <w:p w14:paraId="202BC7DE" w14:textId="6313FBE2" w:rsidR="000B33E3" w:rsidRPr="00832D9A" w:rsidRDefault="000B33E3" w:rsidP="008515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Dzīvnieku audu atkritumi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10</w:t>
            </w:r>
          </w:p>
        </w:tc>
        <w:tc>
          <w:tcPr>
            <w:tcW w:w="1020" w:type="dxa"/>
          </w:tcPr>
          <w:p w14:paraId="202BC7DF" w14:textId="10B2EC7D" w:rsidR="000B33E3" w:rsidRPr="00832D9A" w:rsidRDefault="008515B5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202BC7E1" w14:textId="77777777" w:rsidR="000D1E10" w:rsidRDefault="000D1E10" w:rsidP="00D87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BC7E2" w14:textId="736387FA" w:rsidR="00E01ABC" w:rsidRDefault="00E01ABC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2D">
        <w:rPr>
          <w:rFonts w:ascii="Times New Roman" w:hAnsi="Times New Roman" w:cs="Times New Roman"/>
          <w:sz w:val="28"/>
          <w:szCs w:val="28"/>
        </w:rPr>
        <w:t>9. Izteikt pielikuma 35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Pr="00AD7D2D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7E3" w14:textId="77777777" w:rsidR="00191818" w:rsidRDefault="00191818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968"/>
        <w:gridCol w:w="1134"/>
        <w:gridCol w:w="1134"/>
        <w:gridCol w:w="4048"/>
        <w:gridCol w:w="1020"/>
      </w:tblGrid>
      <w:tr w:rsidR="00191818" w:rsidRPr="00832D9A" w14:paraId="202BC7EA" w14:textId="77777777" w:rsidTr="00D87E33">
        <w:tc>
          <w:tcPr>
            <w:tcW w:w="988" w:type="dxa"/>
          </w:tcPr>
          <w:p w14:paraId="202BC7E4" w14:textId="7BA4F3FB" w:rsidR="00191818" w:rsidRPr="00832D9A" w:rsidRDefault="0019181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515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35.  </w:t>
            </w:r>
          </w:p>
        </w:tc>
        <w:tc>
          <w:tcPr>
            <w:tcW w:w="968" w:type="dxa"/>
          </w:tcPr>
          <w:p w14:paraId="202BC7E5" w14:textId="77777777" w:rsidR="00191818" w:rsidRPr="00832D9A" w:rsidRDefault="0019181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E6" w14:textId="77777777" w:rsidR="00191818" w:rsidRPr="00832D9A" w:rsidRDefault="0019181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E7" w14:textId="77777777" w:rsidR="00191818" w:rsidRPr="00832D9A" w:rsidRDefault="0019181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hAnsi="Times New Roman" w:cs="Times New Roman"/>
                <w:sz w:val="28"/>
                <w:szCs w:val="28"/>
              </w:rPr>
              <w:t>020106</w:t>
            </w:r>
          </w:p>
        </w:tc>
        <w:tc>
          <w:tcPr>
            <w:tcW w:w="4048" w:type="dxa"/>
          </w:tcPr>
          <w:p w14:paraId="202BC7E8" w14:textId="73A908A8" w:rsidR="00191818" w:rsidRPr="00832D9A" w:rsidRDefault="00191818" w:rsidP="0085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hAnsi="Times New Roman" w:cs="Times New Roman"/>
                <w:sz w:val="28"/>
                <w:szCs w:val="28"/>
              </w:rPr>
              <w:t>Dzīvnieku izkārnījumi, urīns un kūtsmēsli (arī ar salmiem), kā arī notekūdeņi, kuri tiek savākti atsevišķi un apstrādāti citur</w:t>
            </w:r>
            <w:r w:rsidRPr="008A37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11</w:t>
            </w:r>
          </w:p>
        </w:tc>
        <w:tc>
          <w:tcPr>
            <w:tcW w:w="1020" w:type="dxa"/>
          </w:tcPr>
          <w:p w14:paraId="13948760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1A2D44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4756CE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BC7E9" w14:textId="36BE1948" w:rsidR="00191818" w:rsidRPr="00832D9A" w:rsidRDefault="008515B5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202BC7EB" w14:textId="77777777" w:rsidR="000D1E10" w:rsidRDefault="000D1E10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7EC" w14:textId="47CE6710" w:rsidR="00E01ABC" w:rsidRDefault="00E01ABC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Izteikt pielikuma 43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7ED" w14:textId="77777777" w:rsidR="00F416A5" w:rsidRDefault="00F416A5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7"/>
        <w:gridCol w:w="969"/>
        <w:gridCol w:w="1134"/>
        <w:gridCol w:w="1134"/>
        <w:gridCol w:w="4111"/>
        <w:gridCol w:w="957"/>
      </w:tblGrid>
      <w:tr w:rsidR="00F416A5" w:rsidRPr="00832D9A" w14:paraId="202BC7F4" w14:textId="77777777" w:rsidTr="00D87E33">
        <w:trPr>
          <w:trHeight w:val="370"/>
        </w:trPr>
        <w:tc>
          <w:tcPr>
            <w:tcW w:w="987" w:type="dxa"/>
          </w:tcPr>
          <w:p w14:paraId="202BC7EE" w14:textId="2615D9FA" w:rsidR="00F416A5" w:rsidRPr="00832D9A" w:rsidRDefault="008515B5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F416A5"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43.  </w:t>
            </w:r>
          </w:p>
        </w:tc>
        <w:tc>
          <w:tcPr>
            <w:tcW w:w="969" w:type="dxa"/>
          </w:tcPr>
          <w:p w14:paraId="202BC7EF" w14:textId="77777777" w:rsidR="00F416A5" w:rsidRPr="00832D9A" w:rsidRDefault="00F416A5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F0" w14:textId="77777777" w:rsidR="00F416A5" w:rsidRPr="00832D9A" w:rsidRDefault="00F416A5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F1" w14:textId="77777777" w:rsidR="00F416A5" w:rsidRPr="00832D9A" w:rsidRDefault="00F416A5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hAnsi="Times New Roman" w:cs="Times New Roman"/>
                <w:sz w:val="28"/>
                <w:szCs w:val="28"/>
              </w:rPr>
              <w:t>020202</w:t>
            </w:r>
          </w:p>
        </w:tc>
        <w:tc>
          <w:tcPr>
            <w:tcW w:w="4111" w:type="dxa"/>
          </w:tcPr>
          <w:p w14:paraId="202BC7F2" w14:textId="57EB4615" w:rsidR="00F416A5" w:rsidRPr="00832D9A" w:rsidRDefault="00F416A5" w:rsidP="0085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hAnsi="Times New Roman" w:cs="Times New Roman"/>
                <w:sz w:val="28"/>
                <w:szCs w:val="28"/>
              </w:rPr>
              <w:t>Dzīvnieku audu atkritumi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10</w:t>
            </w:r>
          </w:p>
        </w:tc>
        <w:tc>
          <w:tcPr>
            <w:tcW w:w="957" w:type="dxa"/>
          </w:tcPr>
          <w:p w14:paraId="202BC7F3" w14:textId="77EC83A5" w:rsidR="00F416A5" w:rsidRPr="00832D9A" w:rsidRDefault="008515B5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202BC7F5" w14:textId="77777777" w:rsidR="000D1E10" w:rsidRDefault="000D1E10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7F6" w14:textId="4FFB30A4" w:rsidR="00E01ABC" w:rsidRDefault="00E01ABC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Izteikt pielikuma 100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7F7" w14:textId="77777777" w:rsidR="00AD7D2D" w:rsidRDefault="00AD7D2D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1041"/>
        <w:gridCol w:w="915"/>
        <w:gridCol w:w="1134"/>
        <w:gridCol w:w="1134"/>
        <w:gridCol w:w="4148"/>
        <w:gridCol w:w="1029"/>
      </w:tblGrid>
      <w:tr w:rsidR="00EF00F7" w:rsidRPr="00832D9A" w14:paraId="202BC7FE" w14:textId="77777777" w:rsidTr="00D87E33">
        <w:tc>
          <w:tcPr>
            <w:tcW w:w="1041" w:type="dxa"/>
          </w:tcPr>
          <w:p w14:paraId="202BC7F8" w14:textId="5FAD3AFA" w:rsidR="00EF00F7" w:rsidRPr="00832D9A" w:rsidRDefault="00EF00F7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515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100.  </w:t>
            </w:r>
          </w:p>
        </w:tc>
        <w:tc>
          <w:tcPr>
            <w:tcW w:w="915" w:type="dxa"/>
          </w:tcPr>
          <w:p w14:paraId="202BC7F9" w14:textId="77777777" w:rsidR="00EF00F7" w:rsidRPr="00832D9A" w:rsidRDefault="00EF00F7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FA" w14:textId="77777777" w:rsidR="00EF00F7" w:rsidRPr="00832D9A" w:rsidRDefault="00EF00F7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7FB" w14:textId="77777777" w:rsidR="00EF00F7" w:rsidRPr="00832D9A" w:rsidRDefault="00EF00F7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hAnsi="Times New Roman" w:cs="Times New Roman"/>
                <w:sz w:val="28"/>
                <w:szCs w:val="28"/>
              </w:rPr>
              <w:t>040101</w:t>
            </w:r>
          </w:p>
        </w:tc>
        <w:tc>
          <w:tcPr>
            <w:tcW w:w="4148" w:type="dxa"/>
          </w:tcPr>
          <w:p w14:paraId="202BC7FC" w14:textId="1D8D1673" w:rsidR="00EF00F7" w:rsidRPr="00832D9A" w:rsidRDefault="00EF00F7" w:rsidP="0085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hAnsi="Times New Roman" w:cs="Times New Roman"/>
                <w:sz w:val="28"/>
                <w:szCs w:val="28"/>
              </w:rPr>
              <w:t>Gaļas atlikumi pēc ādu apstrādes ar kaļķi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10</w:t>
            </w:r>
          </w:p>
        </w:tc>
        <w:tc>
          <w:tcPr>
            <w:tcW w:w="1029" w:type="dxa"/>
          </w:tcPr>
          <w:p w14:paraId="3AD9F327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BC7FD" w14:textId="48A30142" w:rsidR="00EF00F7" w:rsidRPr="00832D9A" w:rsidRDefault="008515B5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202BC7FF" w14:textId="77777777" w:rsidR="00936EDE" w:rsidRDefault="00936EDE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800" w14:textId="14278813" w:rsidR="00693F7B" w:rsidRDefault="00375969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24">
        <w:rPr>
          <w:rFonts w:ascii="Times New Roman" w:hAnsi="Times New Roman" w:cs="Times New Roman"/>
          <w:sz w:val="28"/>
          <w:szCs w:val="28"/>
        </w:rPr>
        <w:t>12</w:t>
      </w:r>
      <w:r w:rsidR="00693F7B" w:rsidRPr="008A3724">
        <w:rPr>
          <w:rFonts w:ascii="Times New Roman" w:hAnsi="Times New Roman" w:cs="Times New Roman"/>
          <w:sz w:val="28"/>
          <w:szCs w:val="28"/>
        </w:rPr>
        <w:t>. Izteikt pielikuma 191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="00693F7B" w:rsidRPr="008A3724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801" w14:textId="77777777" w:rsidR="00693F7B" w:rsidRDefault="00693F7B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1041"/>
        <w:gridCol w:w="915"/>
        <w:gridCol w:w="1134"/>
        <w:gridCol w:w="1134"/>
        <w:gridCol w:w="4148"/>
        <w:gridCol w:w="1029"/>
      </w:tblGrid>
      <w:tr w:rsidR="00693F7B" w:rsidRPr="00832D9A" w14:paraId="202BC808" w14:textId="77777777" w:rsidTr="00D87E33">
        <w:tc>
          <w:tcPr>
            <w:tcW w:w="1041" w:type="dxa"/>
          </w:tcPr>
          <w:p w14:paraId="202BC802" w14:textId="423AC45A" w:rsidR="00693F7B" w:rsidRPr="00832D9A" w:rsidRDefault="00693F7B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515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191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 </w:t>
            </w:r>
          </w:p>
        </w:tc>
        <w:tc>
          <w:tcPr>
            <w:tcW w:w="915" w:type="dxa"/>
          </w:tcPr>
          <w:p w14:paraId="202BC803" w14:textId="77777777" w:rsidR="00693F7B" w:rsidRPr="00832D9A" w:rsidRDefault="00693F7B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04" w14:textId="77777777" w:rsidR="00693F7B" w:rsidRPr="00832D9A" w:rsidRDefault="00693F7B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05" w14:textId="77777777" w:rsidR="00693F7B" w:rsidRPr="00832D9A" w:rsidRDefault="00693F7B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060802</w:t>
            </w:r>
          </w:p>
        </w:tc>
        <w:tc>
          <w:tcPr>
            <w:tcW w:w="4148" w:type="dxa"/>
          </w:tcPr>
          <w:p w14:paraId="202BC806" w14:textId="775C48D8" w:rsidR="00693F7B" w:rsidRPr="00500539" w:rsidRDefault="008515B5" w:rsidP="00D87E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Atkritumi</w:t>
            </w:r>
            <w:r w:rsidR="00500539" w:rsidRPr="001F3CBE">
              <w:rPr>
                <w:rFonts w:ascii="Times New Roman" w:hAnsi="Times New Roman"/>
                <w:sz w:val="28"/>
                <w:szCs w:val="28"/>
              </w:rPr>
              <w:t xml:space="preserve">, kas satur bīstamus </w:t>
            </w:r>
            <w:proofErr w:type="spellStart"/>
            <w:r w:rsidR="00500539" w:rsidRPr="001F3CBE">
              <w:rPr>
                <w:rFonts w:ascii="Times New Roman" w:hAnsi="Times New Roman"/>
                <w:sz w:val="28"/>
                <w:szCs w:val="28"/>
              </w:rPr>
              <w:t>hlorsilānus</w:t>
            </w:r>
            <w:proofErr w:type="spellEnd"/>
          </w:p>
        </w:tc>
        <w:tc>
          <w:tcPr>
            <w:tcW w:w="1029" w:type="dxa"/>
          </w:tcPr>
          <w:p w14:paraId="202BC807" w14:textId="36381677" w:rsidR="00693F7B" w:rsidRPr="00832D9A" w:rsidRDefault="00693F7B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56E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09" w14:textId="77777777" w:rsidR="00693F7B" w:rsidRDefault="00693F7B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80A" w14:textId="378B0F77" w:rsidR="0061252A" w:rsidRDefault="00375969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24">
        <w:rPr>
          <w:rFonts w:ascii="Times New Roman" w:hAnsi="Times New Roman" w:cs="Times New Roman"/>
          <w:sz w:val="28"/>
          <w:szCs w:val="28"/>
        </w:rPr>
        <w:t>13</w:t>
      </w:r>
      <w:r w:rsidR="0061252A" w:rsidRPr="008A3724">
        <w:rPr>
          <w:rFonts w:ascii="Times New Roman" w:hAnsi="Times New Roman" w:cs="Times New Roman"/>
          <w:sz w:val="28"/>
          <w:szCs w:val="28"/>
        </w:rPr>
        <w:t>. Izteikt pielikuma 358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="0061252A" w:rsidRPr="008A3724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80B" w14:textId="77777777" w:rsidR="0061252A" w:rsidRDefault="0061252A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1041"/>
        <w:gridCol w:w="915"/>
        <w:gridCol w:w="1134"/>
        <w:gridCol w:w="1134"/>
        <w:gridCol w:w="4148"/>
        <w:gridCol w:w="1029"/>
      </w:tblGrid>
      <w:tr w:rsidR="0061252A" w:rsidRPr="00832D9A" w14:paraId="202BC812" w14:textId="77777777" w:rsidTr="00D87E33">
        <w:tc>
          <w:tcPr>
            <w:tcW w:w="1041" w:type="dxa"/>
          </w:tcPr>
          <w:p w14:paraId="202BC80C" w14:textId="7C906CF4" w:rsidR="0061252A" w:rsidRPr="00832D9A" w:rsidRDefault="0061252A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515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358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 </w:t>
            </w:r>
          </w:p>
        </w:tc>
        <w:tc>
          <w:tcPr>
            <w:tcW w:w="915" w:type="dxa"/>
          </w:tcPr>
          <w:p w14:paraId="202BC80D" w14:textId="77777777" w:rsidR="0061252A" w:rsidRPr="00832D9A" w:rsidRDefault="0061252A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0E" w14:textId="77777777" w:rsidR="0061252A" w:rsidRPr="00832D9A" w:rsidRDefault="0061252A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0F" w14:textId="77777777" w:rsidR="0061252A" w:rsidRPr="00832D9A" w:rsidRDefault="0061252A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100101</w:t>
            </w:r>
          </w:p>
        </w:tc>
        <w:tc>
          <w:tcPr>
            <w:tcW w:w="4148" w:type="dxa"/>
          </w:tcPr>
          <w:p w14:paraId="202BC810" w14:textId="0E3CF248" w:rsidR="0061252A" w:rsidRPr="00AC4A3B" w:rsidRDefault="00AC4A3B" w:rsidP="008515B5">
            <w:pPr>
              <w:rPr>
                <w:rFonts w:ascii="Times New Roman" w:hAnsi="Times New Roman"/>
                <w:sz w:val="28"/>
                <w:szCs w:val="28"/>
              </w:rPr>
            </w:pPr>
            <w:r w:rsidRPr="001F3CBE">
              <w:rPr>
                <w:rFonts w:ascii="Times New Roman" w:hAnsi="Times New Roman"/>
                <w:sz w:val="28"/>
                <w:szCs w:val="28"/>
              </w:rPr>
              <w:t>Smagie pelni, izdedži un sodrēji, kuri neatbilst 100104 klasei</w:t>
            </w:r>
          </w:p>
        </w:tc>
        <w:tc>
          <w:tcPr>
            <w:tcW w:w="1029" w:type="dxa"/>
          </w:tcPr>
          <w:p w14:paraId="56520299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BC811" w14:textId="532763CF" w:rsidR="0061252A" w:rsidRPr="00832D9A" w:rsidRDefault="008515B5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13" w14:textId="77777777" w:rsidR="0061252A" w:rsidRDefault="0061252A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814" w14:textId="77777777" w:rsidR="008576D8" w:rsidRPr="00832D9A" w:rsidRDefault="00375969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3E38" w:rsidRPr="00832D9A">
        <w:rPr>
          <w:rFonts w:ascii="Times New Roman" w:hAnsi="Times New Roman" w:cs="Times New Roman"/>
          <w:sz w:val="28"/>
          <w:szCs w:val="28"/>
        </w:rPr>
        <w:t>. Papildināt pielikumu ar 701.</w:t>
      </w:r>
      <w:r w:rsidR="00753E38" w:rsidRPr="00832D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3E38" w:rsidRPr="00832D9A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202BC815" w14:textId="77777777" w:rsidR="001C5C58" w:rsidRPr="00832D9A" w:rsidRDefault="001C5C58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964"/>
        <w:gridCol w:w="1134"/>
        <w:gridCol w:w="1134"/>
        <w:gridCol w:w="4111"/>
        <w:gridCol w:w="957"/>
      </w:tblGrid>
      <w:tr w:rsidR="008576D8" w:rsidRPr="00832D9A" w14:paraId="202BC81C" w14:textId="77777777" w:rsidTr="00D87E33">
        <w:tc>
          <w:tcPr>
            <w:tcW w:w="992" w:type="dxa"/>
          </w:tcPr>
          <w:p w14:paraId="202BC816" w14:textId="58700F0F" w:rsidR="008576D8" w:rsidRPr="00832D9A" w:rsidRDefault="008515B5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70B3F" w:rsidRPr="0015194C">
              <w:rPr>
                <w:rFonts w:ascii="Times New Roman" w:hAnsi="Times New Roman" w:cs="Times New Roman"/>
                <w:sz w:val="28"/>
                <w:szCs w:val="28"/>
              </w:rPr>
              <w:t>701.</w:t>
            </w:r>
            <w:r w:rsidR="00870B3F" w:rsidRPr="001519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64" w:type="dxa"/>
          </w:tcPr>
          <w:p w14:paraId="202BC817" w14:textId="77777777" w:rsidR="008576D8" w:rsidRPr="00832D9A" w:rsidRDefault="008576D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18" w14:textId="77777777" w:rsidR="008576D8" w:rsidRPr="00832D9A" w:rsidRDefault="008576D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19" w14:textId="77777777" w:rsidR="008576D8" w:rsidRPr="00832D9A" w:rsidRDefault="00753E3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D9A">
              <w:rPr>
                <w:rFonts w:ascii="Times New Roman" w:hAnsi="Times New Roman" w:cs="Times New Roman"/>
                <w:sz w:val="28"/>
                <w:szCs w:val="28"/>
              </w:rPr>
              <w:t>160307</w:t>
            </w:r>
          </w:p>
        </w:tc>
        <w:tc>
          <w:tcPr>
            <w:tcW w:w="4111" w:type="dxa"/>
          </w:tcPr>
          <w:p w14:paraId="202BC81A" w14:textId="77777777" w:rsidR="008576D8" w:rsidRPr="00832D9A" w:rsidRDefault="00753E38" w:rsidP="00D87E3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D9A">
              <w:rPr>
                <w:rFonts w:ascii="Times New Roman" w:hAnsi="Times New Roman" w:cs="Times New Roman"/>
                <w:sz w:val="28"/>
                <w:szCs w:val="28"/>
              </w:rPr>
              <w:t>Metāliskais dzīvsudrabs</w:t>
            </w:r>
          </w:p>
        </w:tc>
        <w:tc>
          <w:tcPr>
            <w:tcW w:w="957" w:type="dxa"/>
          </w:tcPr>
          <w:p w14:paraId="202BC81B" w14:textId="7C083C4E" w:rsidR="008576D8" w:rsidRPr="00832D9A" w:rsidRDefault="00753E38" w:rsidP="00D87E3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D9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56E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1D" w14:textId="77777777" w:rsidR="008576D8" w:rsidRDefault="008576D8" w:rsidP="00D87E3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2BC81E" w14:textId="78EFAF8A" w:rsidR="006C634A" w:rsidRDefault="00375969" w:rsidP="0085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16">
        <w:rPr>
          <w:rFonts w:ascii="Times New Roman" w:hAnsi="Times New Roman" w:cs="Times New Roman"/>
          <w:sz w:val="28"/>
          <w:szCs w:val="28"/>
        </w:rPr>
        <w:t>15</w:t>
      </w:r>
      <w:r w:rsidR="006C634A" w:rsidRPr="00B20B16">
        <w:rPr>
          <w:rFonts w:ascii="Times New Roman" w:hAnsi="Times New Roman" w:cs="Times New Roman"/>
          <w:sz w:val="28"/>
          <w:szCs w:val="28"/>
        </w:rPr>
        <w:t>. Izteikt pielikuma 801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="006C634A" w:rsidRPr="00B20B16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81F" w14:textId="77777777" w:rsidR="006C634A" w:rsidRDefault="006C634A" w:rsidP="00D8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1041"/>
        <w:gridCol w:w="915"/>
        <w:gridCol w:w="1134"/>
        <w:gridCol w:w="1134"/>
        <w:gridCol w:w="4148"/>
        <w:gridCol w:w="1029"/>
      </w:tblGrid>
      <w:tr w:rsidR="006C634A" w:rsidRPr="00832D9A" w14:paraId="202BC826" w14:textId="77777777" w:rsidTr="00D87E33">
        <w:tc>
          <w:tcPr>
            <w:tcW w:w="1041" w:type="dxa"/>
          </w:tcPr>
          <w:p w14:paraId="202BC820" w14:textId="0C698141" w:rsidR="006C634A" w:rsidRPr="00832D9A" w:rsidRDefault="006C634A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515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DA354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801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 </w:t>
            </w:r>
          </w:p>
        </w:tc>
        <w:tc>
          <w:tcPr>
            <w:tcW w:w="915" w:type="dxa"/>
          </w:tcPr>
          <w:p w14:paraId="202BC821" w14:textId="77777777" w:rsidR="006C634A" w:rsidRPr="00832D9A" w:rsidRDefault="006C634A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22" w14:textId="77777777" w:rsidR="006C634A" w:rsidRPr="00832D9A" w:rsidRDefault="006C634A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23" w14:textId="77777777" w:rsidR="006C634A" w:rsidRPr="00832D9A" w:rsidRDefault="006C634A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180104</w:t>
            </w:r>
          </w:p>
        </w:tc>
        <w:tc>
          <w:tcPr>
            <w:tcW w:w="4148" w:type="dxa"/>
          </w:tcPr>
          <w:p w14:paraId="202BC824" w14:textId="11A54F6A" w:rsidR="006C634A" w:rsidRPr="00584A76" w:rsidRDefault="00584A76" w:rsidP="005E4D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3CBE">
              <w:rPr>
                <w:rFonts w:ascii="Times New Roman" w:hAnsi="Times New Roman"/>
                <w:sz w:val="28"/>
                <w:szCs w:val="28"/>
              </w:rPr>
              <w:t>Atkritumi, kuru savākšanai un apglabāšanai nav noteiktas īpašas prasības, lai izvairī</w:t>
            </w:r>
            <w:r w:rsidR="00F75830">
              <w:rPr>
                <w:rFonts w:ascii="Times New Roman" w:hAnsi="Times New Roman"/>
                <w:sz w:val="28"/>
                <w:szCs w:val="28"/>
              </w:rPr>
              <w:t xml:space="preserve">tos no infekciju </w:t>
            </w:r>
            <w:r w:rsidR="00F75830">
              <w:rPr>
                <w:rFonts w:ascii="Times New Roman" w:hAnsi="Times New Roman"/>
                <w:sz w:val="28"/>
                <w:szCs w:val="28"/>
              </w:rPr>
              <w:lastRenderedPageBreak/>
              <w:t>izplatīšanās (</w:t>
            </w:r>
            <w:r w:rsidRPr="001F3CBE">
              <w:rPr>
                <w:rFonts w:ascii="Times New Roman" w:hAnsi="Times New Roman"/>
                <w:sz w:val="28"/>
                <w:szCs w:val="28"/>
              </w:rPr>
              <w:t>piemēram, pārsienamais materiāls, ģipša pārsēji, saites, vienreizlietojamais apģērbs, autiņi)</w:t>
            </w:r>
          </w:p>
        </w:tc>
        <w:tc>
          <w:tcPr>
            <w:tcW w:w="1029" w:type="dxa"/>
          </w:tcPr>
          <w:p w14:paraId="233A82D9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A7B74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EC299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C1690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A67E1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D36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BC825" w14:textId="0DE4416B" w:rsidR="006C634A" w:rsidRPr="00832D9A" w:rsidRDefault="008515B5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27" w14:textId="77777777" w:rsidR="006C634A" w:rsidRPr="0021226F" w:rsidRDefault="006C634A" w:rsidP="005E4D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2BC828" w14:textId="77777777" w:rsidR="00A855D0" w:rsidRDefault="00375969" w:rsidP="005E4D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A0310" w:rsidRPr="0021226F">
        <w:rPr>
          <w:rFonts w:ascii="Times New Roman" w:hAnsi="Times New Roman" w:cs="Times New Roman"/>
          <w:sz w:val="28"/>
          <w:szCs w:val="28"/>
        </w:rPr>
        <w:t xml:space="preserve">. </w:t>
      </w:r>
      <w:r w:rsidR="000433F6" w:rsidRPr="0021226F">
        <w:rPr>
          <w:rFonts w:ascii="Times New Roman" w:hAnsi="Times New Roman" w:cs="Times New Roman"/>
          <w:sz w:val="28"/>
          <w:szCs w:val="28"/>
        </w:rPr>
        <w:t>Papildināt pielikumu ar 847.</w:t>
      </w:r>
      <w:r w:rsidR="000433F6" w:rsidRPr="002122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33F6" w:rsidRPr="0021226F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202BC829" w14:textId="77777777" w:rsidR="006C1C17" w:rsidRDefault="006C1C17" w:rsidP="005E4D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042"/>
        <w:gridCol w:w="947"/>
        <w:gridCol w:w="1082"/>
        <w:gridCol w:w="1130"/>
        <w:gridCol w:w="4081"/>
        <w:gridCol w:w="1216"/>
      </w:tblGrid>
      <w:tr w:rsidR="00F25954" w:rsidRPr="009E57DD" w14:paraId="202BC831" w14:textId="77777777" w:rsidTr="00D87E33">
        <w:tc>
          <w:tcPr>
            <w:tcW w:w="1042" w:type="dxa"/>
          </w:tcPr>
          <w:p w14:paraId="202BC82A" w14:textId="4DACA8FC" w:rsidR="00F25954" w:rsidRPr="003144D6" w:rsidRDefault="005E4D2F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F25954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847.</w:t>
            </w:r>
            <w:r w:rsidR="00F25954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47" w:type="dxa"/>
          </w:tcPr>
          <w:p w14:paraId="202BC82B" w14:textId="77777777" w:rsidR="00F25954" w:rsidRPr="003144D6" w:rsidRDefault="00F25954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202BC82C" w14:textId="77777777" w:rsidR="00F25954" w:rsidRPr="003144D6" w:rsidRDefault="00F25954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202BC82D" w14:textId="77777777" w:rsidR="00F25954" w:rsidRPr="003144D6" w:rsidRDefault="00F25954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190308</w:t>
            </w:r>
          </w:p>
        </w:tc>
        <w:tc>
          <w:tcPr>
            <w:tcW w:w="4081" w:type="dxa"/>
          </w:tcPr>
          <w:p w14:paraId="202BC82F" w14:textId="73DBBCE9" w:rsidR="00515CB7" w:rsidRPr="003144D6" w:rsidRDefault="00F25954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Daļēji stabilizēts dzīvsudrabs</w:t>
            </w:r>
          </w:p>
        </w:tc>
        <w:tc>
          <w:tcPr>
            <w:tcW w:w="1216" w:type="dxa"/>
          </w:tcPr>
          <w:p w14:paraId="202BC830" w14:textId="53752D43" w:rsidR="00F25954" w:rsidRPr="009E57DD" w:rsidRDefault="00F25954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56E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32" w14:textId="77777777" w:rsidR="00F25954" w:rsidRDefault="00F25954" w:rsidP="005E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833" w14:textId="20CF14B6" w:rsidR="0089695D" w:rsidRDefault="00375969" w:rsidP="005E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695D">
        <w:rPr>
          <w:rFonts w:ascii="Times New Roman" w:hAnsi="Times New Roman" w:cs="Times New Roman"/>
          <w:sz w:val="28"/>
          <w:szCs w:val="28"/>
        </w:rPr>
        <w:t>. Izteikt pielikuma 861</w:t>
      </w:r>
      <w:r w:rsidR="00656E12">
        <w:rPr>
          <w:rFonts w:ascii="Times New Roman" w:hAnsi="Times New Roman" w:cs="Times New Roman"/>
          <w:sz w:val="28"/>
          <w:szCs w:val="28"/>
        </w:rPr>
        <w:t xml:space="preserve">. </w:t>
      </w:r>
      <w:r w:rsidR="005E4D2F">
        <w:rPr>
          <w:rFonts w:ascii="Times New Roman" w:hAnsi="Times New Roman" w:cs="Times New Roman"/>
          <w:sz w:val="28"/>
          <w:szCs w:val="28"/>
        </w:rPr>
        <w:t>un 862. </w:t>
      </w:r>
      <w:r w:rsidR="00656E12">
        <w:rPr>
          <w:rFonts w:ascii="Times New Roman" w:hAnsi="Times New Roman" w:cs="Times New Roman"/>
          <w:sz w:val="28"/>
          <w:szCs w:val="28"/>
        </w:rPr>
        <w:t>p</w:t>
      </w:r>
      <w:r w:rsidR="0089695D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834" w14:textId="77777777" w:rsidR="00683EAB" w:rsidRDefault="00683EAB" w:rsidP="005E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042"/>
        <w:gridCol w:w="947"/>
        <w:gridCol w:w="1082"/>
        <w:gridCol w:w="1130"/>
        <w:gridCol w:w="4081"/>
        <w:gridCol w:w="1216"/>
      </w:tblGrid>
      <w:tr w:rsidR="00683EAB" w:rsidRPr="009E57DD" w14:paraId="202BC83B" w14:textId="77777777" w:rsidTr="005E4D2F">
        <w:tc>
          <w:tcPr>
            <w:tcW w:w="1042" w:type="dxa"/>
          </w:tcPr>
          <w:p w14:paraId="202BC835" w14:textId="4332C9E6" w:rsidR="00683EAB" w:rsidRPr="003939A5" w:rsidRDefault="005E4D2F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683EAB" w:rsidRPr="003939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861. </w:t>
            </w:r>
          </w:p>
        </w:tc>
        <w:tc>
          <w:tcPr>
            <w:tcW w:w="947" w:type="dxa"/>
          </w:tcPr>
          <w:p w14:paraId="202BC836" w14:textId="77777777" w:rsidR="00683EAB" w:rsidRPr="003939A5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202BC837" w14:textId="77777777" w:rsidR="00683EAB" w:rsidRPr="003939A5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202BC838" w14:textId="77777777" w:rsidR="00683EAB" w:rsidRPr="003939A5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A5">
              <w:rPr>
                <w:rFonts w:ascii="Times New Roman" w:hAnsi="Times New Roman" w:cs="Times New Roman"/>
                <w:sz w:val="28"/>
                <w:szCs w:val="28"/>
              </w:rPr>
              <w:t>190605</w:t>
            </w:r>
          </w:p>
        </w:tc>
        <w:tc>
          <w:tcPr>
            <w:tcW w:w="4081" w:type="dxa"/>
          </w:tcPr>
          <w:p w14:paraId="202BC839" w14:textId="0E78471D" w:rsidR="00683EAB" w:rsidRPr="003939A5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A5">
              <w:rPr>
                <w:rFonts w:ascii="Times New Roman" w:hAnsi="Times New Roman" w:cs="Times New Roman"/>
                <w:sz w:val="28"/>
                <w:szCs w:val="28"/>
              </w:rPr>
              <w:t>Dzīvnieku un augu izcelsmes atkritumu anaerobās apstrādes šķidrums</w:t>
            </w:r>
            <w:r w:rsidRPr="003939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11</w:t>
            </w:r>
          </w:p>
        </w:tc>
        <w:tc>
          <w:tcPr>
            <w:tcW w:w="1216" w:type="dxa"/>
          </w:tcPr>
          <w:p w14:paraId="202BC83A" w14:textId="77777777" w:rsidR="00683EAB" w:rsidRPr="009E57DD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AB" w:rsidRPr="009E57DD" w14:paraId="202BC845" w14:textId="77777777" w:rsidTr="005E4D2F">
        <w:tc>
          <w:tcPr>
            <w:tcW w:w="1042" w:type="dxa"/>
          </w:tcPr>
          <w:p w14:paraId="202BC83F" w14:textId="435A4C34" w:rsidR="00683EAB" w:rsidRPr="003144D6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862.</w:t>
            </w:r>
          </w:p>
        </w:tc>
        <w:tc>
          <w:tcPr>
            <w:tcW w:w="947" w:type="dxa"/>
          </w:tcPr>
          <w:p w14:paraId="202BC840" w14:textId="77777777" w:rsidR="00683EAB" w:rsidRPr="003144D6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202BC841" w14:textId="77777777" w:rsidR="00683EAB" w:rsidRPr="003144D6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14:paraId="202BC842" w14:textId="77777777" w:rsidR="00683EAB" w:rsidRPr="003144D6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190606</w:t>
            </w:r>
          </w:p>
        </w:tc>
        <w:tc>
          <w:tcPr>
            <w:tcW w:w="4081" w:type="dxa"/>
          </w:tcPr>
          <w:p w14:paraId="202BC843" w14:textId="4AA45240" w:rsidR="00683EAB" w:rsidRPr="003144D6" w:rsidRDefault="00683EAB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sz w:val="28"/>
                <w:szCs w:val="28"/>
              </w:rPr>
              <w:t>Dzīvnieku un augu izcelsmes atkritu</w:t>
            </w:r>
            <w:r w:rsidR="00320137">
              <w:rPr>
                <w:rFonts w:ascii="Times New Roman" w:hAnsi="Times New Roman" w:cs="Times New Roman"/>
                <w:sz w:val="28"/>
                <w:szCs w:val="28"/>
              </w:rPr>
              <w:t>mu anaerobās apstrādes komposts</w:t>
            </w:r>
            <w:r w:rsidRPr="003144D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11</w:t>
            </w:r>
          </w:p>
        </w:tc>
        <w:tc>
          <w:tcPr>
            <w:tcW w:w="1216" w:type="dxa"/>
          </w:tcPr>
          <w:p w14:paraId="1557AECE" w14:textId="77777777" w:rsidR="00B114FC" w:rsidRDefault="00B114FC" w:rsidP="00B114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D9D4AC" w14:textId="77777777" w:rsidR="00B114FC" w:rsidRDefault="00B114FC" w:rsidP="00B114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BC844" w14:textId="1CF44222" w:rsidR="00683EAB" w:rsidRPr="009E57DD" w:rsidRDefault="005E4D2F" w:rsidP="00B11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202BC846" w14:textId="77777777" w:rsidR="0089695D" w:rsidRDefault="0089695D" w:rsidP="005E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847" w14:textId="683ACEA7" w:rsidR="002C2F48" w:rsidRDefault="00753E38" w:rsidP="005E4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73B1">
        <w:rPr>
          <w:rFonts w:ascii="Times New Roman" w:hAnsi="Times New Roman" w:cs="Times New Roman"/>
          <w:sz w:val="28"/>
          <w:szCs w:val="28"/>
        </w:rPr>
        <w:t>1</w:t>
      </w:r>
      <w:r w:rsidR="005E4D2F">
        <w:rPr>
          <w:rFonts w:ascii="Times New Roman" w:hAnsi="Times New Roman" w:cs="Times New Roman"/>
          <w:sz w:val="28"/>
          <w:szCs w:val="28"/>
        </w:rPr>
        <w:t>8</w:t>
      </w:r>
      <w:r w:rsidRPr="007473B1">
        <w:rPr>
          <w:rFonts w:ascii="Times New Roman" w:hAnsi="Times New Roman" w:cs="Times New Roman"/>
          <w:sz w:val="28"/>
          <w:szCs w:val="28"/>
        </w:rPr>
        <w:t xml:space="preserve">. Papildināt pielikumu ar </w:t>
      </w:r>
      <w:r w:rsidRPr="007473B1">
        <w:rPr>
          <w:rFonts w:ascii="Times New Roman" w:eastAsia="Times New Roman" w:hAnsi="Times New Roman" w:cs="Times New Roman"/>
          <w:iCs/>
          <w:sz w:val="28"/>
          <w:szCs w:val="28"/>
        </w:rPr>
        <w:t>862.</w:t>
      </w:r>
      <w:r w:rsidRPr="007473B1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Pr="007473B1">
        <w:rPr>
          <w:rFonts w:ascii="Times New Roman" w:eastAsia="Times New Roman" w:hAnsi="Times New Roman" w:cs="Times New Roman"/>
          <w:iCs/>
          <w:sz w:val="28"/>
          <w:szCs w:val="28"/>
        </w:rPr>
        <w:t xml:space="preserve"> punktu šādā redakcijā: </w:t>
      </w:r>
    </w:p>
    <w:p w14:paraId="202BC848" w14:textId="77777777" w:rsidR="00BE77B1" w:rsidRDefault="00BE77B1" w:rsidP="005E4D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042"/>
        <w:gridCol w:w="947"/>
        <w:gridCol w:w="1082"/>
        <w:gridCol w:w="1130"/>
        <w:gridCol w:w="4081"/>
        <w:gridCol w:w="1216"/>
      </w:tblGrid>
      <w:tr w:rsidR="00BE77B1" w:rsidRPr="009E57DD" w14:paraId="202BC84F" w14:textId="77777777" w:rsidTr="00027D59">
        <w:tc>
          <w:tcPr>
            <w:tcW w:w="1042" w:type="dxa"/>
          </w:tcPr>
          <w:p w14:paraId="202BC849" w14:textId="0CEDE22A" w:rsidR="00BE77B1" w:rsidRPr="003144D6" w:rsidRDefault="005E4D2F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BE77B1" w:rsidRPr="007473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862.</w:t>
            </w:r>
            <w:r w:rsidR="00BE77B1" w:rsidRPr="007473B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47" w:type="dxa"/>
          </w:tcPr>
          <w:p w14:paraId="202BC84A" w14:textId="77777777" w:rsidR="00BE77B1" w:rsidRPr="003144D6" w:rsidRDefault="00BE77B1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202BC84B" w14:textId="77777777" w:rsidR="00BE77B1" w:rsidRPr="003144D6" w:rsidRDefault="00BE77B1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202BC84C" w14:textId="77777777" w:rsidR="00BE77B1" w:rsidRPr="003144D6" w:rsidRDefault="00BE77B1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B1">
              <w:rPr>
                <w:rFonts w:ascii="Times New Roman" w:hAnsi="Times New Roman" w:cs="Times New Roman"/>
                <w:bCs/>
                <w:sz w:val="28"/>
                <w:szCs w:val="28"/>
              </w:rPr>
              <w:t>190607</w:t>
            </w:r>
          </w:p>
        </w:tc>
        <w:tc>
          <w:tcPr>
            <w:tcW w:w="4079" w:type="dxa"/>
          </w:tcPr>
          <w:p w14:paraId="202BC84D" w14:textId="4340D0FE" w:rsidR="00BE77B1" w:rsidRPr="003144D6" w:rsidRDefault="00BE77B1" w:rsidP="005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B1">
              <w:rPr>
                <w:rFonts w:ascii="Times New Roman" w:hAnsi="Times New Roman" w:cs="Times New Roman"/>
                <w:bCs/>
                <w:sz w:val="28"/>
                <w:szCs w:val="28"/>
              </w:rPr>
              <w:t>Biogāzes ieguves iekārtu atlikumi pēc biogāzes iegūšanas</w:t>
            </w:r>
            <w:r w:rsidRPr="003B0EE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15" w:type="dxa"/>
          </w:tcPr>
          <w:p w14:paraId="42C0C165" w14:textId="77777777" w:rsidR="00B114FC" w:rsidRDefault="00B114FC" w:rsidP="00B114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BC84E" w14:textId="289E6A3B" w:rsidR="00BE77B1" w:rsidRPr="009E57DD" w:rsidRDefault="005E4D2F" w:rsidP="00B114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202BC850" w14:textId="77777777" w:rsidR="00FD2604" w:rsidRPr="008A3724" w:rsidRDefault="00FD2604" w:rsidP="005E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C851" w14:textId="44C781D1" w:rsidR="00F062DE" w:rsidRPr="0021226F" w:rsidRDefault="00077225" w:rsidP="005E4D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6F">
        <w:rPr>
          <w:rFonts w:ascii="Times New Roman" w:hAnsi="Times New Roman" w:cs="Times New Roman"/>
          <w:sz w:val="28"/>
          <w:szCs w:val="28"/>
        </w:rPr>
        <w:t xml:space="preserve"> </w:t>
      </w:r>
      <w:r w:rsidR="005E4D2F">
        <w:rPr>
          <w:rFonts w:ascii="Times New Roman" w:hAnsi="Times New Roman" w:cs="Times New Roman"/>
          <w:sz w:val="28"/>
          <w:szCs w:val="28"/>
        </w:rPr>
        <w:t>19</w:t>
      </w:r>
      <w:r w:rsidR="0045777C" w:rsidRPr="0021226F">
        <w:rPr>
          <w:rFonts w:ascii="Times New Roman" w:hAnsi="Times New Roman" w:cs="Times New Roman"/>
          <w:sz w:val="28"/>
          <w:szCs w:val="28"/>
        </w:rPr>
        <w:t xml:space="preserve">. </w:t>
      </w:r>
      <w:r w:rsidR="009C215F" w:rsidRPr="0021226F">
        <w:rPr>
          <w:rFonts w:ascii="Times New Roman" w:hAnsi="Times New Roman" w:cs="Times New Roman"/>
          <w:sz w:val="28"/>
          <w:szCs w:val="28"/>
        </w:rPr>
        <w:t xml:space="preserve">Papildināt pielikumu </w:t>
      </w:r>
      <w:r w:rsidR="00F062DE" w:rsidRPr="0021226F">
        <w:rPr>
          <w:rFonts w:ascii="Times New Roman" w:hAnsi="Times New Roman" w:cs="Times New Roman"/>
          <w:sz w:val="28"/>
          <w:szCs w:val="28"/>
        </w:rPr>
        <w:t xml:space="preserve">ar 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</w:rPr>
        <w:t>917</w:t>
      </w:r>
      <w:r w:rsidR="00DE6E02" w:rsidRPr="0021226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E6E02" w:rsidRPr="0021226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</w:rPr>
        <w:t>, 917</w:t>
      </w:r>
      <w:r w:rsidR="00DE6E02" w:rsidRPr="0021226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</w:rPr>
        <w:t>, 917</w:t>
      </w:r>
      <w:r w:rsidR="00DE6E02" w:rsidRPr="0021226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</w:rPr>
        <w:t>, 917</w:t>
      </w:r>
      <w:r w:rsidR="00DE6E02" w:rsidRPr="0021226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4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</w:rPr>
        <w:t>, 917</w:t>
      </w:r>
      <w:r w:rsidR="00DE6E02" w:rsidRPr="0021226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5 </w:t>
      </w:r>
      <w:r w:rsidR="008E70F7" w:rsidRPr="0021226F"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</w:rPr>
        <w:t>917.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6</w:t>
      </w:r>
      <w:r w:rsidR="00B114F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226AFB" w:rsidRPr="0021226F">
        <w:rPr>
          <w:rFonts w:ascii="Times New Roman" w:eastAsia="Times New Roman" w:hAnsi="Times New Roman" w:cs="Times New Roman"/>
          <w:iCs/>
          <w:sz w:val="28"/>
          <w:szCs w:val="28"/>
        </w:rPr>
        <w:t xml:space="preserve">punktu šādā redakcijā: </w:t>
      </w:r>
    </w:p>
    <w:p w14:paraId="202BC852" w14:textId="77777777" w:rsidR="00226AFB" w:rsidRPr="0021226F" w:rsidRDefault="00226AFB" w:rsidP="005E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963"/>
        <w:gridCol w:w="1134"/>
        <w:gridCol w:w="1134"/>
        <w:gridCol w:w="4050"/>
        <w:gridCol w:w="1018"/>
      </w:tblGrid>
      <w:tr w:rsidR="00226AFB" w:rsidRPr="0021226F" w14:paraId="202BC859" w14:textId="77777777" w:rsidTr="008515B5">
        <w:tc>
          <w:tcPr>
            <w:tcW w:w="993" w:type="dxa"/>
          </w:tcPr>
          <w:p w14:paraId="202BC853" w14:textId="06666456" w:rsidR="00226AFB" w:rsidRPr="0021226F" w:rsidRDefault="005E4D2F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BB7B57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917.</w:t>
            </w:r>
            <w:r w:rsidR="00BB7B57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963" w:type="dxa"/>
          </w:tcPr>
          <w:p w14:paraId="202BC854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55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56" w14:textId="77777777" w:rsidR="00226AFB" w:rsidRPr="0021226F" w:rsidRDefault="00924FBC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191213</w:t>
            </w:r>
          </w:p>
        </w:tc>
        <w:tc>
          <w:tcPr>
            <w:tcW w:w="4050" w:type="dxa"/>
          </w:tcPr>
          <w:p w14:paraId="202BC857" w14:textId="77777777" w:rsidR="00226AFB" w:rsidRPr="0021226F" w:rsidRDefault="009136A1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="002D2947"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ioloģiski noārdāmi atkritumi, kas piemēroti kompost</w:t>
            </w:r>
            <w:r w:rsidR="00AA0BE1"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ēšanai vai anaerobai pārstrādei</w:t>
            </w:r>
          </w:p>
        </w:tc>
        <w:tc>
          <w:tcPr>
            <w:tcW w:w="1018" w:type="dxa"/>
          </w:tcPr>
          <w:p w14:paraId="202BC858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AFB" w:rsidRPr="0021226F" w14:paraId="202BC860" w14:textId="77777777" w:rsidTr="008515B5">
        <w:tc>
          <w:tcPr>
            <w:tcW w:w="993" w:type="dxa"/>
          </w:tcPr>
          <w:p w14:paraId="202BC85A" w14:textId="77777777" w:rsidR="00226AFB" w:rsidRPr="0021226F" w:rsidRDefault="00BB7B57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917.</w:t>
            </w: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3" w:type="dxa"/>
          </w:tcPr>
          <w:p w14:paraId="202BC85B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5C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5D" w14:textId="77777777" w:rsidR="00226AFB" w:rsidRPr="0021226F" w:rsidRDefault="00924FBC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191214</w:t>
            </w:r>
          </w:p>
        </w:tc>
        <w:tc>
          <w:tcPr>
            <w:tcW w:w="4050" w:type="dxa"/>
          </w:tcPr>
          <w:p w14:paraId="202BC85E" w14:textId="77777777" w:rsidR="005D114E" w:rsidRPr="0021226F" w:rsidRDefault="005D114E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Atkritumi, kuri rodas slēgtu vai rekultivētu izgāztuvju atrakšanas un tajās apglabāto atkritumu pāršķirošanas procesā</w:t>
            </w:r>
          </w:p>
        </w:tc>
        <w:tc>
          <w:tcPr>
            <w:tcW w:w="1018" w:type="dxa"/>
          </w:tcPr>
          <w:p w14:paraId="202BC85F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AFB" w:rsidRPr="0021226F" w14:paraId="202BC867" w14:textId="77777777" w:rsidTr="008515B5">
        <w:tc>
          <w:tcPr>
            <w:tcW w:w="993" w:type="dxa"/>
          </w:tcPr>
          <w:p w14:paraId="202BC861" w14:textId="77777777" w:rsidR="00226AFB" w:rsidRPr="0021226F" w:rsidRDefault="00BB7B57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917.</w:t>
            </w: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63" w:type="dxa"/>
          </w:tcPr>
          <w:p w14:paraId="202BC862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63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64" w14:textId="77777777" w:rsidR="00226AFB" w:rsidRPr="0021226F" w:rsidRDefault="00924FBC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191215</w:t>
            </w:r>
          </w:p>
        </w:tc>
        <w:tc>
          <w:tcPr>
            <w:tcW w:w="4050" w:type="dxa"/>
          </w:tcPr>
          <w:p w14:paraId="202BC865" w14:textId="77777777" w:rsidR="00CB345C" w:rsidRPr="0021226F" w:rsidRDefault="00CB345C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Atkritumi no mehāniski bioloģiskās pārstrādes, kas tiek apglabāti poligonā</w:t>
            </w:r>
          </w:p>
        </w:tc>
        <w:tc>
          <w:tcPr>
            <w:tcW w:w="1018" w:type="dxa"/>
          </w:tcPr>
          <w:p w14:paraId="202BC866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AFB" w:rsidRPr="0021226F" w14:paraId="202BC86E" w14:textId="77777777" w:rsidTr="008515B5">
        <w:tc>
          <w:tcPr>
            <w:tcW w:w="993" w:type="dxa"/>
          </w:tcPr>
          <w:p w14:paraId="202BC868" w14:textId="77777777" w:rsidR="00226AFB" w:rsidRPr="0021226F" w:rsidRDefault="00BB7B57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917.</w:t>
            </w: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63" w:type="dxa"/>
          </w:tcPr>
          <w:p w14:paraId="202BC869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6A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6B" w14:textId="77777777" w:rsidR="00226AFB" w:rsidRPr="0021226F" w:rsidRDefault="00924FBC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191216</w:t>
            </w:r>
          </w:p>
        </w:tc>
        <w:tc>
          <w:tcPr>
            <w:tcW w:w="4050" w:type="dxa"/>
          </w:tcPr>
          <w:p w14:paraId="202BC86C" w14:textId="04B843B0" w:rsidR="008E70F7" w:rsidRPr="0021226F" w:rsidRDefault="008E70F7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Pāršķiroti būvniecības atkritumi, kas paredzēti turpmākai izmantošanai (</w:t>
            </w:r>
            <w:r w:rsidR="005E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piemēram, </w:t>
            </w: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ceļu </w:t>
            </w:r>
            <w:r w:rsidR="005E4D2F">
              <w:rPr>
                <w:rFonts w:ascii="Times New Roman" w:hAnsi="Times New Roman" w:cs="Times New Roman"/>
                <w:bCs/>
                <w:sz w:val="28"/>
                <w:szCs w:val="28"/>
              </w:rPr>
              <w:t>būvē</w:t>
            </w: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18" w:type="dxa"/>
          </w:tcPr>
          <w:p w14:paraId="202BC86D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AFB" w:rsidRPr="0021226F" w14:paraId="202BC875" w14:textId="77777777" w:rsidTr="008515B5">
        <w:tc>
          <w:tcPr>
            <w:tcW w:w="993" w:type="dxa"/>
          </w:tcPr>
          <w:p w14:paraId="202BC86F" w14:textId="77777777" w:rsidR="00226AFB" w:rsidRPr="0021226F" w:rsidRDefault="00BB7B57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917.</w:t>
            </w: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63" w:type="dxa"/>
          </w:tcPr>
          <w:p w14:paraId="202BC870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71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72" w14:textId="77777777" w:rsidR="00226AFB" w:rsidRPr="0021226F" w:rsidRDefault="00924FBC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191217</w:t>
            </w:r>
          </w:p>
        </w:tc>
        <w:tc>
          <w:tcPr>
            <w:tcW w:w="4050" w:type="dxa"/>
          </w:tcPr>
          <w:p w14:paraId="202BC873" w14:textId="77777777" w:rsidR="008E70F7" w:rsidRPr="0021226F" w:rsidRDefault="008E70F7" w:rsidP="005E4D2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Apglabātie atkritumi, kuru pāršķirošanai saņemta atļauja</w:t>
            </w:r>
          </w:p>
        </w:tc>
        <w:tc>
          <w:tcPr>
            <w:tcW w:w="1018" w:type="dxa"/>
          </w:tcPr>
          <w:p w14:paraId="202BC874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B9F2A7C" w14:textId="77777777" w:rsidR="005E4D2F" w:rsidRDefault="005E4D2F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963"/>
        <w:gridCol w:w="1134"/>
        <w:gridCol w:w="1134"/>
        <w:gridCol w:w="4050"/>
        <w:gridCol w:w="1018"/>
      </w:tblGrid>
      <w:tr w:rsidR="00226AFB" w:rsidRPr="0021226F" w14:paraId="202BC87C" w14:textId="77777777" w:rsidTr="008515B5">
        <w:tc>
          <w:tcPr>
            <w:tcW w:w="993" w:type="dxa"/>
          </w:tcPr>
          <w:p w14:paraId="202BC876" w14:textId="26C98279" w:rsidR="00226AFB" w:rsidRPr="0021226F" w:rsidRDefault="00BB7B57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917.</w:t>
            </w:r>
            <w:r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63" w:type="dxa"/>
          </w:tcPr>
          <w:p w14:paraId="202BC877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78" w14:textId="77777777" w:rsidR="00226AFB" w:rsidRPr="0021226F" w:rsidRDefault="00226AF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79" w14:textId="77777777" w:rsidR="00226AFB" w:rsidRPr="0021226F" w:rsidRDefault="00924FBC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191218</w:t>
            </w:r>
          </w:p>
        </w:tc>
        <w:tc>
          <w:tcPr>
            <w:tcW w:w="4050" w:type="dxa"/>
          </w:tcPr>
          <w:p w14:paraId="202BC87A" w14:textId="0B9CDF6B" w:rsidR="008E70F7" w:rsidRPr="0021226F" w:rsidRDefault="008E70F7" w:rsidP="005E4D2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Atkritumu apglabāšanas šūnās atlikusī frakcija pēc </w:t>
            </w:r>
            <w:r w:rsidR="000575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poligona </w:t>
            </w:r>
            <w:r w:rsidRPr="0021226F">
              <w:rPr>
                <w:rFonts w:ascii="Times New Roman" w:hAnsi="Times New Roman" w:cs="Times New Roman"/>
                <w:bCs/>
                <w:sz w:val="28"/>
                <w:szCs w:val="28"/>
              </w:rPr>
              <w:t>gāzes iegūšanas</w:t>
            </w:r>
          </w:p>
        </w:tc>
        <w:tc>
          <w:tcPr>
            <w:tcW w:w="1018" w:type="dxa"/>
          </w:tcPr>
          <w:p w14:paraId="77C823A5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0C569E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BC87B" w14:textId="10A1B5D6" w:rsidR="00226AFB" w:rsidRPr="0021226F" w:rsidRDefault="005E4D2F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202BC87D" w14:textId="77777777" w:rsidR="00226AFB" w:rsidRPr="0021226F" w:rsidRDefault="00226AFB" w:rsidP="005E4D2F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02BC87E" w14:textId="0EE46FA9" w:rsidR="00756AED" w:rsidRPr="0021226F" w:rsidRDefault="00375969" w:rsidP="005E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E6B">
        <w:rPr>
          <w:rFonts w:ascii="Times New Roman" w:hAnsi="Times New Roman" w:cs="Times New Roman"/>
          <w:sz w:val="28"/>
          <w:szCs w:val="28"/>
        </w:rPr>
        <w:t>0</w:t>
      </w:r>
      <w:r w:rsidR="0017745D" w:rsidRPr="0021226F">
        <w:rPr>
          <w:rFonts w:ascii="Times New Roman" w:hAnsi="Times New Roman" w:cs="Times New Roman"/>
          <w:sz w:val="28"/>
          <w:szCs w:val="28"/>
        </w:rPr>
        <w:t xml:space="preserve">. </w:t>
      </w:r>
      <w:r w:rsidR="00462F6A" w:rsidRPr="0021226F">
        <w:rPr>
          <w:rFonts w:ascii="Times New Roman" w:hAnsi="Times New Roman" w:cs="Times New Roman"/>
          <w:sz w:val="28"/>
          <w:szCs w:val="28"/>
        </w:rPr>
        <w:t xml:space="preserve">Papildināt pielikumu </w:t>
      </w:r>
      <w:r w:rsidR="00462F6A" w:rsidRPr="0021226F">
        <w:rPr>
          <w:rFonts w:ascii="Times New Roman" w:eastAsia="Times New Roman" w:hAnsi="Times New Roman" w:cs="Times New Roman"/>
          <w:iCs/>
          <w:sz w:val="28"/>
          <w:szCs w:val="28"/>
        </w:rPr>
        <w:t>ar 931.</w:t>
      </w:r>
      <w:r w:rsidR="00462F6A" w:rsidRPr="0021226F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="00462F6A" w:rsidRPr="0021226F">
        <w:rPr>
          <w:rFonts w:ascii="Times New Roman" w:eastAsia="Times New Roman" w:hAnsi="Times New Roman" w:cs="Times New Roman"/>
          <w:iCs/>
          <w:sz w:val="28"/>
          <w:szCs w:val="28"/>
        </w:rPr>
        <w:t xml:space="preserve"> punktu šādā redakcijā: </w:t>
      </w:r>
    </w:p>
    <w:p w14:paraId="202BC87F" w14:textId="77777777" w:rsidR="00AE4008" w:rsidRPr="0021226F" w:rsidRDefault="00AE4008" w:rsidP="005E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964"/>
        <w:gridCol w:w="1134"/>
        <w:gridCol w:w="1134"/>
        <w:gridCol w:w="4053"/>
        <w:gridCol w:w="1015"/>
      </w:tblGrid>
      <w:tr w:rsidR="00705C3D" w:rsidRPr="0021226F" w14:paraId="202BC886" w14:textId="77777777" w:rsidTr="008515B5">
        <w:tc>
          <w:tcPr>
            <w:tcW w:w="992" w:type="dxa"/>
          </w:tcPr>
          <w:p w14:paraId="202BC880" w14:textId="1E22CFF1" w:rsidR="00705C3D" w:rsidRPr="0021226F" w:rsidRDefault="008A0E6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705C3D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931.</w:t>
            </w:r>
            <w:r w:rsidR="00705C3D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64" w:type="dxa"/>
          </w:tcPr>
          <w:p w14:paraId="202BC881" w14:textId="77777777" w:rsidR="00705C3D" w:rsidRPr="0021226F" w:rsidRDefault="00705C3D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82" w14:textId="77777777" w:rsidR="00705C3D" w:rsidRPr="0021226F" w:rsidRDefault="00705C3D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83" w14:textId="77777777" w:rsidR="00705C3D" w:rsidRPr="0021226F" w:rsidRDefault="00705C3D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200109</w:t>
            </w:r>
          </w:p>
        </w:tc>
        <w:tc>
          <w:tcPr>
            <w:tcW w:w="4053" w:type="dxa"/>
          </w:tcPr>
          <w:p w14:paraId="202BC884" w14:textId="3315D6AC" w:rsidR="00705C3D" w:rsidRPr="0021226F" w:rsidRDefault="00062EA9" w:rsidP="008A0E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D52C2" w:rsidRPr="0021226F">
              <w:rPr>
                <w:rFonts w:ascii="Times New Roman" w:hAnsi="Times New Roman" w:cs="Times New Roman"/>
                <w:sz w:val="28"/>
                <w:szCs w:val="28"/>
              </w:rPr>
              <w:t>ājsaimniecību, restorānu, sabiedriskās ēdināšanas iestāžu un mazumtirdzniecības telpu pārtikas atkritumi un citi tiem pielīdzināmi pārtikas ražošanas atkritumi</w:t>
            </w:r>
          </w:p>
        </w:tc>
        <w:tc>
          <w:tcPr>
            <w:tcW w:w="1015" w:type="dxa"/>
          </w:tcPr>
          <w:p w14:paraId="7863D7F7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12681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EDB70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5107C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632C0" w14:textId="77777777" w:rsidR="00B114FC" w:rsidRDefault="00B114FC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BC885" w14:textId="67D94824" w:rsidR="00705C3D" w:rsidRPr="0021226F" w:rsidRDefault="008A0E6B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87" w14:textId="77777777" w:rsidR="00CB11BE" w:rsidRPr="0021226F" w:rsidRDefault="00CB11BE" w:rsidP="005E4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2BC888" w14:textId="1AD0EEAD" w:rsidR="00AC4C84" w:rsidRDefault="008A0E6B" w:rsidP="005E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C4C84" w:rsidRPr="008A3884">
        <w:rPr>
          <w:rFonts w:ascii="Times New Roman" w:hAnsi="Times New Roman" w:cs="Times New Roman"/>
          <w:sz w:val="28"/>
          <w:szCs w:val="28"/>
        </w:rPr>
        <w:t>. Izteikt pielikuma 949</w:t>
      </w:r>
      <w:r w:rsidR="00656E12">
        <w:rPr>
          <w:rFonts w:ascii="Times New Roman" w:hAnsi="Times New Roman" w:cs="Times New Roman"/>
          <w:sz w:val="28"/>
          <w:szCs w:val="28"/>
        </w:rPr>
        <w:t>. p</w:t>
      </w:r>
      <w:r w:rsidR="00AC4C84" w:rsidRPr="008A3884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202BC889" w14:textId="77777777" w:rsidR="00AC4C84" w:rsidRDefault="00AC4C84" w:rsidP="005E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1041"/>
        <w:gridCol w:w="915"/>
        <w:gridCol w:w="1134"/>
        <w:gridCol w:w="1134"/>
        <w:gridCol w:w="4148"/>
        <w:gridCol w:w="1029"/>
      </w:tblGrid>
      <w:tr w:rsidR="00AC4C84" w:rsidRPr="00832D9A" w14:paraId="202BC890" w14:textId="77777777" w:rsidTr="008515B5">
        <w:tc>
          <w:tcPr>
            <w:tcW w:w="1041" w:type="dxa"/>
          </w:tcPr>
          <w:p w14:paraId="202BC88A" w14:textId="0AA6534F" w:rsidR="00AC4C84" w:rsidRPr="00832D9A" w:rsidRDefault="00AC4C84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8A0E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949</w:t>
            </w:r>
            <w:r w:rsidRPr="006E4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 </w:t>
            </w:r>
          </w:p>
        </w:tc>
        <w:tc>
          <w:tcPr>
            <w:tcW w:w="915" w:type="dxa"/>
          </w:tcPr>
          <w:p w14:paraId="202BC88B" w14:textId="77777777" w:rsidR="00AC4C84" w:rsidRPr="00832D9A" w:rsidRDefault="00AC4C84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8C" w14:textId="77777777" w:rsidR="00AC4C84" w:rsidRPr="00832D9A" w:rsidRDefault="00AC4C84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BC88D" w14:textId="77777777" w:rsidR="00AC4C84" w:rsidRPr="00832D9A" w:rsidRDefault="00AC4C84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200133</w:t>
            </w:r>
          </w:p>
        </w:tc>
        <w:tc>
          <w:tcPr>
            <w:tcW w:w="4148" w:type="dxa"/>
          </w:tcPr>
          <w:p w14:paraId="48FE68E3" w14:textId="77777777" w:rsidR="008A0E6B" w:rsidRDefault="006F3473" w:rsidP="005E4D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69D0">
              <w:rPr>
                <w:rFonts w:ascii="Times New Roman" w:hAnsi="Times New Roman" w:cs="Times New Roman"/>
                <w:sz w:val="28"/>
                <w:szCs w:val="28"/>
              </w:rPr>
              <w:t>Baterijas un aku</w:t>
            </w:r>
            <w:r w:rsidR="008A0E6B">
              <w:rPr>
                <w:rFonts w:ascii="Times New Roman" w:hAnsi="Times New Roman" w:cs="Times New Roman"/>
                <w:sz w:val="28"/>
                <w:szCs w:val="28"/>
              </w:rPr>
              <w:t xml:space="preserve">mulatori, kas iekļauti 16 06 01, 16 06 02 vai </w:t>
            </w:r>
          </w:p>
          <w:p w14:paraId="202BC88E" w14:textId="787E3999" w:rsidR="00AC4C84" w:rsidRPr="00832D9A" w:rsidRDefault="008A0E6B" w:rsidP="005E4D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16 06 03</w:t>
            </w:r>
            <w:r w:rsidR="006F3473" w:rsidRPr="002469D0">
              <w:rPr>
                <w:rFonts w:ascii="Times New Roman" w:hAnsi="Times New Roman" w:cs="Times New Roman"/>
                <w:sz w:val="28"/>
                <w:szCs w:val="28"/>
              </w:rPr>
              <w:t xml:space="preserve"> klasē, un nešķirotas baterijas un akumulatori, kas satur šīs baterijas</w:t>
            </w:r>
          </w:p>
        </w:tc>
        <w:tc>
          <w:tcPr>
            <w:tcW w:w="1029" w:type="dxa"/>
          </w:tcPr>
          <w:p w14:paraId="202BC88F" w14:textId="1A7CD6D5" w:rsidR="00AC4C84" w:rsidRPr="00832D9A" w:rsidRDefault="00137CE0" w:rsidP="005E4D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56E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91" w14:textId="77777777" w:rsidR="00AC4C84" w:rsidRDefault="00AC4C84" w:rsidP="005E4D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lv-LV"/>
        </w:rPr>
      </w:pPr>
    </w:p>
    <w:p w14:paraId="202BC892" w14:textId="7F4DDE78" w:rsidR="00946DA8" w:rsidRDefault="008A0E6B" w:rsidP="005E4D2F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22</w:t>
      </w:r>
      <w:r w:rsidR="00F80441" w:rsidRPr="0021226F">
        <w:rPr>
          <w:sz w:val="28"/>
          <w:szCs w:val="28"/>
          <w:lang w:val="lv-LV"/>
        </w:rPr>
        <w:t xml:space="preserve">. </w:t>
      </w:r>
      <w:r w:rsidR="00B12644" w:rsidRPr="0021226F">
        <w:rPr>
          <w:sz w:val="28"/>
          <w:szCs w:val="28"/>
          <w:lang w:val="lv-LV"/>
        </w:rPr>
        <w:t>Papildināt pielikumu ar 970</w:t>
      </w:r>
      <w:r w:rsidR="00656E12">
        <w:rPr>
          <w:sz w:val="28"/>
          <w:szCs w:val="28"/>
          <w:lang w:val="lv-LV"/>
        </w:rPr>
        <w:t>. p</w:t>
      </w:r>
      <w:r w:rsidR="00B12644" w:rsidRPr="0021226F">
        <w:rPr>
          <w:sz w:val="28"/>
          <w:szCs w:val="28"/>
          <w:lang w:val="lv-LV"/>
        </w:rPr>
        <w:t>unktu šādā redakcijā:</w:t>
      </w:r>
    </w:p>
    <w:p w14:paraId="202BC893" w14:textId="77777777" w:rsidR="00EC7116" w:rsidRPr="0021226F" w:rsidRDefault="00EC7116" w:rsidP="005E4D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66"/>
        <w:gridCol w:w="1134"/>
        <w:gridCol w:w="1134"/>
        <w:gridCol w:w="4048"/>
        <w:gridCol w:w="1020"/>
      </w:tblGrid>
      <w:tr w:rsidR="0010590E" w:rsidRPr="0021226F" w14:paraId="202BC89A" w14:textId="77777777" w:rsidTr="008515B5">
        <w:tc>
          <w:tcPr>
            <w:tcW w:w="990" w:type="dxa"/>
          </w:tcPr>
          <w:p w14:paraId="202BC894" w14:textId="2E26A833" w:rsidR="0010590E" w:rsidRPr="0021226F" w:rsidRDefault="008A0E6B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</w:t>
            </w:r>
            <w:r w:rsidR="0010590E" w:rsidRPr="0021226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970.</w:t>
            </w:r>
          </w:p>
        </w:tc>
        <w:tc>
          <w:tcPr>
            <w:tcW w:w="966" w:type="dxa"/>
          </w:tcPr>
          <w:p w14:paraId="202BC895" w14:textId="77777777" w:rsidR="0010590E" w:rsidRPr="0021226F" w:rsidRDefault="0010590E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96" w14:textId="77777777" w:rsidR="0010590E" w:rsidRPr="0021226F" w:rsidRDefault="0010590E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2BC897" w14:textId="77777777" w:rsidR="0010590E" w:rsidRPr="0021226F" w:rsidRDefault="0010590E" w:rsidP="005E4D2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200399</w:t>
            </w:r>
          </w:p>
        </w:tc>
        <w:tc>
          <w:tcPr>
            <w:tcW w:w="4048" w:type="dxa"/>
          </w:tcPr>
          <w:p w14:paraId="202BC898" w14:textId="059F47F2" w:rsidR="0010590E" w:rsidRPr="0021226F" w:rsidRDefault="0010590E" w:rsidP="008A0E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226F">
              <w:rPr>
                <w:rFonts w:ascii="Times New Roman" w:hAnsi="Times New Roman" w:cs="Times New Roman"/>
                <w:sz w:val="28"/>
                <w:szCs w:val="28"/>
              </w:rPr>
              <w:t>Citur neminēti sadzīves atkritumi</w:t>
            </w:r>
          </w:p>
        </w:tc>
        <w:tc>
          <w:tcPr>
            <w:tcW w:w="1020" w:type="dxa"/>
          </w:tcPr>
          <w:p w14:paraId="202BC899" w14:textId="4A97C769" w:rsidR="0010590E" w:rsidRPr="0021226F" w:rsidRDefault="008A0E6B" w:rsidP="00B114F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02BC89B" w14:textId="77777777" w:rsidR="0010590E" w:rsidRDefault="0010590E" w:rsidP="005E4D2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lv-LV"/>
        </w:rPr>
      </w:pPr>
    </w:p>
    <w:p w14:paraId="202BC89C" w14:textId="34F68A51" w:rsidR="00E316B8" w:rsidRPr="00193ECB" w:rsidRDefault="008A0E6B" w:rsidP="005E4D2F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</w:t>
      </w:r>
      <w:r w:rsidR="00E316B8" w:rsidRPr="00193ECB">
        <w:rPr>
          <w:sz w:val="28"/>
          <w:szCs w:val="28"/>
          <w:lang w:val="lv-LV"/>
        </w:rPr>
        <w:t>.</w:t>
      </w:r>
      <w:r w:rsidR="008515B5">
        <w:rPr>
          <w:sz w:val="28"/>
          <w:szCs w:val="28"/>
          <w:lang w:val="lv-LV"/>
        </w:rPr>
        <w:t xml:space="preserve"> </w:t>
      </w:r>
      <w:r w:rsidR="00E316B8" w:rsidRPr="00193ECB">
        <w:rPr>
          <w:sz w:val="28"/>
          <w:szCs w:val="28"/>
          <w:lang w:val="lv-LV"/>
        </w:rPr>
        <w:t>Izteikt pielikuma 1</w:t>
      </w:r>
      <w:r w:rsidR="00656E12">
        <w:rPr>
          <w:sz w:val="28"/>
          <w:szCs w:val="28"/>
          <w:lang w:val="lv-LV"/>
        </w:rPr>
        <w:t>. p</w:t>
      </w:r>
      <w:r w:rsidR="00B114FC">
        <w:rPr>
          <w:sz w:val="28"/>
          <w:szCs w:val="28"/>
          <w:lang w:val="lv-LV"/>
        </w:rPr>
        <w:t>iezīmi šādā</w:t>
      </w:r>
      <w:r w:rsidR="00E316B8" w:rsidRPr="00193ECB">
        <w:rPr>
          <w:sz w:val="28"/>
          <w:szCs w:val="28"/>
          <w:lang w:val="lv-LV"/>
        </w:rPr>
        <w:t xml:space="preserve"> redakcijā:</w:t>
      </w:r>
    </w:p>
    <w:p w14:paraId="202BC89D" w14:textId="77777777" w:rsidR="004105DC" w:rsidRPr="00193ECB" w:rsidRDefault="004105DC" w:rsidP="005E4D2F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02BC89E" w14:textId="71250364" w:rsidR="00E316B8" w:rsidRDefault="008A0E6B" w:rsidP="008A0E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E316B8" w:rsidRPr="00193ECB">
        <w:rPr>
          <w:sz w:val="28"/>
          <w:szCs w:val="28"/>
          <w:vertAlign w:val="superscript"/>
          <w:lang w:val="lv-LV"/>
        </w:rPr>
        <w:t xml:space="preserve">1 </w:t>
      </w:r>
      <w:r>
        <w:rPr>
          <w:sz w:val="28"/>
          <w:szCs w:val="28"/>
          <w:lang w:val="lv-LV"/>
        </w:rPr>
        <w:t xml:space="preserve">Bīstama viela ir viela, kas </w:t>
      </w:r>
      <w:r w:rsidR="00E316B8" w:rsidRPr="00193ECB">
        <w:rPr>
          <w:sz w:val="28"/>
          <w:szCs w:val="28"/>
          <w:lang w:val="lv-LV"/>
        </w:rPr>
        <w:t>kla</w:t>
      </w:r>
      <w:r>
        <w:rPr>
          <w:sz w:val="28"/>
          <w:szCs w:val="28"/>
          <w:lang w:val="lv-LV"/>
        </w:rPr>
        <w:t>sificēta kā bīstama atbilstoši r</w:t>
      </w:r>
      <w:r w:rsidR="00E316B8" w:rsidRPr="00193ECB">
        <w:rPr>
          <w:sz w:val="28"/>
          <w:szCs w:val="28"/>
          <w:lang w:val="lv-LV"/>
        </w:rPr>
        <w:t>egula</w:t>
      </w:r>
      <w:r w:rsidR="00454301">
        <w:rPr>
          <w:sz w:val="28"/>
          <w:szCs w:val="28"/>
          <w:lang w:val="lv-LV"/>
        </w:rPr>
        <w:t>s</w:t>
      </w:r>
      <w:r w:rsidR="00E316B8" w:rsidRPr="00193ECB">
        <w:rPr>
          <w:sz w:val="28"/>
          <w:szCs w:val="28"/>
          <w:lang w:val="lv-LV"/>
        </w:rPr>
        <w:t xml:space="preserve"> Nr.</w:t>
      </w:r>
      <w:r w:rsidR="00B114FC">
        <w:rPr>
          <w:sz w:val="28"/>
          <w:szCs w:val="28"/>
          <w:lang w:val="lv-LV"/>
        </w:rPr>
        <w:t> </w:t>
      </w:r>
      <w:r w:rsidR="00E316B8" w:rsidRPr="00193ECB">
        <w:rPr>
          <w:sz w:val="28"/>
          <w:szCs w:val="28"/>
          <w:lang w:val="lv-LV"/>
        </w:rPr>
        <w:t>1272/2008 I pielikuma 2., 3., 4. vai 5</w:t>
      </w:r>
      <w:r w:rsidR="00656E12">
        <w:rPr>
          <w:sz w:val="28"/>
          <w:szCs w:val="28"/>
          <w:lang w:val="lv-LV"/>
        </w:rPr>
        <w:t>. d</w:t>
      </w:r>
      <w:r w:rsidR="00E316B8" w:rsidRPr="00193ECB">
        <w:rPr>
          <w:sz w:val="28"/>
          <w:szCs w:val="28"/>
          <w:lang w:val="lv-LV"/>
        </w:rPr>
        <w:t>aļā minētajiem kritērijiem</w:t>
      </w:r>
      <w:r w:rsidR="00DA38A5">
        <w:rPr>
          <w:sz w:val="28"/>
          <w:szCs w:val="28"/>
          <w:lang w:val="lv-LV"/>
        </w:rPr>
        <w:t>.</w:t>
      </w:r>
      <w:r w:rsidR="00656E12">
        <w:rPr>
          <w:sz w:val="28"/>
          <w:szCs w:val="28"/>
          <w:lang w:val="lv-LV"/>
        </w:rPr>
        <w:t>"</w:t>
      </w:r>
    </w:p>
    <w:p w14:paraId="202BC89F" w14:textId="77777777" w:rsidR="00005254" w:rsidRDefault="00005254" w:rsidP="005E4D2F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02BC8A0" w14:textId="36812C3E" w:rsidR="00005254" w:rsidRDefault="008A0E6B" w:rsidP="005E4D2F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</w:t>
      </w:r>
      <w:r w:rsidR="00005254">
        <w:rPr>
          <w:sz w:val="28"/>
          <w:szCs w:val="28"/>
          <w:lang w:val="lv-LV"/>
        </w:rPr>
        <w:t>. Papildināt pielikumu ar</w:t>
      </w:r>
      <w:r w:rsidR="00005254" w:rsidRPr="00193ECB">
        <w:rPr>
          <w:sz w:val="28"/>
          <w:szCs w:val="28"/>
          <w:lang w:val="lv-LV"/>
        </w:rPr>
        <w:t xml:space="preserve"> 1</w:t>
      </w:r>
      <w:r w:rsidR="00005254">
        <w:rPr>
          <w:sz w:val="28"/>
          <w:szCs w:val="28"/>
          <w:lang w:val="lv-LV"/>
        </w:rPr>
        <w:t>0</w:t>
      </w:r>
      <w:r w:rsidR="00005254" w:rsidRPr="00193ECB">
        <w:rPr>
          <w:sz w:val="28"/>
          <w:szCs w:val="28"/>
          <w:lang w:val="lv-LV"/>
        </w:rPr>
        <w:t>.</w:t>
      </w:r>
      <w:r w:rsidR="00DA3541">
        <w:rPr>
          <w:sz w:val="28"/>
          <w:szCs w:val="28"/>
          <w:lang w:val="lv-LV"/>
        </w:rPr>
        <w:t xml:space="preserve"> un 11. </w:t>
      </w:r>
      <w:r w:rsidR="00B114FC">
        <w:rPr>
          <w:sz w:val="28"/>
          <w:szCs w:val="28"/>
          <w:lang w:val="lv-LV"/>
        </w:rPr>
        <w:t>piezīmi šādā</w:t>
      </w:r>
      <w:r w:rsidR="00005254" w:rsidRPr="00193ECB">
        <w:rPr>
          <w:sz w:val="28"/>
          <w:szCs w:val="28"/>
          <w:lang w:val="lv-LV"/>
        </w:rPr>
        <w:t xml:space="preserve"> redakcijā:</w:t>
      </w:r>
    </w:p>
    <w:p w14:paraId="202BC8A1" w14:textId="77777777" w:rsidR="0017453E" w:rsidRPr="009E57DD" w:rsidRDefault="0017453E" w:rsidP="005E4D2F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02BC8A2" w14:textId="2AD40F69" w:rsidR="00A933AE" w:rsidRDefault="008A0E6B" w:rsidP="005E4D2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161C80" w:rsidRPr="009E57DD">
        <w:rPr>
          <w:sz w:val="28"/>
          <w:szCs w:val="28"/>
          <w:vertAlign w:val="superscript"/>
          <w:lang w:val="lv-LV"/>
        </w:rPr>
        <w:t>1</w:t>
      </w:r>
      <w:r w:rsidR="00E01ABC" w:rsidRPr="009E57DD">
        <w:rPr>
          <w:sz w:val="28"/>
          <w:szCs w:val="28"/>
          <w:vertAlign w:val="superscript"/>
          <w:lang w:val="lv-LV"/>
        </w:rPr>
        <w:t>0</w:t>
      </w:r>
      <w:r w:rsidR="004D034D">
        <w:rPr>
          <w:sz w:val="28"/>
          <w:szCs w:val="28"/>
          <w:vertAlign w:val="superscript"/>
          <w:lang w:val="lv-LV"/>
        </w:rPr>
        <w:t xml:space="preserve"> </w:t>
      </w:r>
      <w:r w:rsidR="00161C80" w:rsidRPr="009E57DD">
        <w:rPr>
          <w:sz w:val="28"/>
          <w:szCs w:val="28"/>
          <w:lang w:val="lv-LV"/>
        </w:rPr>
        <w:t>Pielikuma 32.</w:t>
      </w:r>
      <w:r w:rsidR="00E01ABC" w:rsidRPr="009E57DD">
        <w:rPr>
          <w:sz w:val="28"/>
          <w:szCs w:val="28"/>
          <w:lang w:val="lv-LV"/>
        </w:rPr>
        <w:t xml:space="preserve">, </w:t>
      </w:r>
      <w:r w:rsidR="00075145">
        <w:rPr>
          <w:sz w:val="28"/>
          <w:szCs w:val="28"/>
          <w:lang w:val="lv-LV"/>
        </w:rPr>
        <w:t>43</w:t>
      </w:r>
      <w:r w:rsidR="00E01ABC" w:rsidRPr="009E57DD">
        <w:rPr>
          <w:sz w:val="28"/>
          <w:szCs w:val="28"/>
          <w:lang w:val="lv-LV"/>
        </w:rPr>
        <w:t xml:space="preserve">. un </w:t>
      </w:r>
      <w:r w:rsidR="00300964" w:rsidRPr="009E57DD">
        <w:rPr>
          <w:sz w:val="28"/>
          <w:szCs w:val="28"/>
          <w:lang w:val="lv-LV"/>
        </w:rPr>
        <w:t>100.</w:t>
      </w:r>
      <w:r w:rsidR="00BF5F21" w:rsidRPr="009E57DD">
        <w:rPr>
          <w:sz w:val="28"/>
          <w:szCs w:val="28"/>
          <w:lang w:val="lv-LV"/>
        </w:rPr>
        <w:t xml:space="preserve"> </w:t>
      </w:r>
      <w:r w:rsidR="00300964" w:rsidRPr="009E57DD">
        <w:rPr>
          <w:sz w:val="28"/>
          <w:szCs w:val="28"/>
          <w:lang w:val="lv-LV"/>
        </w:rPr>
        <w:t>punktā minēt</w:t>
      </w:r>
      <w:r w:rsidR="001652F6" w:rsidRPr="009E57DD">
        <w:rPr>
          <w:sz w:val="28"/>
          <w:szCs w:val="28"/>
          <w:lang w:val="lv-LV"/>
        </w:rPr>
        <w:t>os</w:t>
      </w:r>
      <w:r w:rsidR="00300964" w:rsidRPr="009E57DD">
        <w:rPr>
          <w:sz w:val="28"/>
          <w:szCs w:val="28"/>
          <w:lang w:val="lv-LV"/>
        </w:rPr>
        <w:t xml:space="preserve"> atkritum</w:t>
      </w:r>
      <w:r w:rsidR="001652F6" w:rsidRPr="009E57DD">
        <w:rPr>
          <w:sz w:val="28"/>
          <w:szCs w:val="28"/>
          <w:lang w:val="lv-LV"/>
        </w:rPr>
        <w:t>us</w:t>
      </w:r>
      <w:r w:rsidR="00300964" w:rsidRPr="009E57DD">
        <w:rPr>
          <w:sz w:val="28"/>
          <w:szCs w:val="28"/>
          <w:lang w:val="lv-LV"/>
        </w:rPr>
        <w:t xml:space="preserve"> </w:t>
      </w:r>
      <w:r w:rsidR="00300964" w:rsidRPr="00413E29">
        <w:rPr>
          <w:sz w:val="28"/>
          <w:szCs w:val="28"/>
          <w:lang w:val="lv-LV"/>
        </w:rPr>
        <w:t>klasificē</w:t>
      </w:r>
      <w:r w:rsidR="009E57DD" w:rsidRPr="009E57DD">
        <w:rPr>
          <w:sz w:val="28"/>
          <w:szCs w:val="28"/>
          <w:lang w:val="lv-LV"/>
        </w:rPr>
        <w:t xml:space="preserve"> un apsaimnieko atbilstoši </w:t>
      </w:r>
      <w:r w:rsidR="003E2A67" w:rsidRPr="00E73312">
        <w:rPr>
          <w:bCs/>
          <w:sz w:val="28"/>
          <w:szCs w:val="28"/>
          <w:lang w:val="lv-LV"/>
        </w:rPr>
        <w:t>Eiropas Parlamenta un Pad</w:t>
      </w:r>
      <w:r w:rsidR="00413E29" w:rsidRPr="00413E29">
        <w:rPr>
          <w:bCs/>
          <w:sz w:val="28"/>
          <w:szCs w:val="28"/>
          <w:lang w:val="lv-LV"/>
        </w:rPr>
        <w:t>omes 2009</w:t>
      </w:r>
      <w:r w:rsidR="00656E12">
        <w:rPr>
          <w:bCs/>
          <w:sz w:val="28"/>
          <w:szCs w:val="28"/>
          <w:lang w:val="lv-LV"/>
        </w:rPr>
        <w:t>. g</w:t>
      </w:r>
      <w:r w:rsidR="00413E29" w:rsidRPr="00413E29">
        <w:rPr>
          <w:bCs/>
          <w:sz w:val="28"/>
          <w:szCs w:val="28"/>
          <w:lang w:val="lv-LV"/>
        </w:rPr>
        <w:t>ada 21</w:t>
      </w:r>
      <w:r w:rsidR="00656E12">
        <w:rPr>
          <w:bCs/>
          <w:sz w:val="28"/>
          <w:szCs w:val="28"/>
          <w:lang w:val="lv-LV"/>
        </w:rPr>
        <w:t>. o</w:t>
      </w:r>
      <w:r w:rsidR="00413E29" w:rsidRPr="00413E29">
        <w:rPr>
          <w:bCs/>
          <w:sz w:val="28"/>
          <w:szCs w:val="28"/>
          <w:lang w:val="lv-LV"/>
        </w:rPr>
        <w:t>ktobra Regulai</w:t>
      </w:r>
      <w:r w:rsidR="003E2A67" w:rsidRPr="00E73312">
        <w:rPr>
          <w:bCs/>
          <w:sz w:val="28"/>
          <w:szCs w:val="28"/>
          <w:lang w:val="lv-LV"/>
        </w:rPr>
        <w:t xml:space="preserve"> (EK) Nr.</w:t>
      </w:r>
      <w:r>
        <w:rPr>
          <w:bCs/>
          <w:sz w:val="28"/>
          <w:szCs w:val="28"/>
          <w:lang w:val="lv-LV"/>
        </w:rPr>
        <w:t> </w:t>
      </w:r>
      <w:r w:rsidR="003E2A67" w:rsidRPr="00E73312">
        <w:rPr>
          <w:bCs/>
          <w:sz w:val="28"/>
          <w:szCs w:val="28"/>
          <w:lang w:val="lv-LV"/>
        </w:rPr>
        <w:t>1069/2009, ar ko nosaka veselības aizsardzības noteikumus attiecībā uz dzīvnieku izcelsmes blakusproduktiem un atvasinātajiem produktiem, kuri nav paredzēti cilvēku patēriņam, un ar ko atceļ Regulu (EK) Nr.</w:t>
      </w:r>
      <w:r>
        <w:rPr>
          <w:bCs/>
          <w:sz w:val="28"/>
          <w:szCs w:val="28"/>
          <w:lang w:val="lv-LV"/>
        </w:rPr>
        <w:t> </w:t>
      </w:r>
      <w:r w:rsidR="003E2A67" w:rsidRPr="00E73312">
        <w:rPr>
          <w:bCs/>
          <w:sz w:val="28"/>
          <w:szCs w:val="28"/>
          <w:lang w:val="lv-LV"/>
        </w:rPr>
        <w:t>1774/2002 (Dzīvnieku izcelsmes blakusproduktu regula)</w:t>
      </w:r>
      <w:r w:rsidR="003706E5" w:rsidRPr="00E73312">
        <w:rPr>
          <w:bCs/>
          <w:sz w:val="28"/>
          <w:szCs w:val="28"/>
          <w:lang w:val="lv-LV"/>
        </w:rPr>
        <w:t>.</w:t>
      </w:r>
    </w:p>
    <w:p w14:paraId="202BC8A3" w14:textId="77777777" w:rsidR="00143D16" w:rsidRDefault="00143D16" w:rsidP="005E4D2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lv-LV"/>
        </w:rPr>
      </w:pPr>
    </w:p>
    <w:p w14:paraId="202BC8A6" w14:textId="24E3106F" w:rsidR="00840248" w:rsidRPr="009353F4" w:rsidRDefault="009E57DD" w:rsidP="00656E12">
      <w:pPr>
        <w:pStyle w:val="NormalWeb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  <w:lang w:val="lv-LV"/>
        </w:rPr>
      </w:pPr>
      <w:r w:rsidRPr="00E73312">
        <w:rPr>
          <w:bCs/>
          <w:sz w:val="28"/>
          <w:szCs w:val="28"/>
          <w:vertAlign w:val="superscript"/>
          <w:lang w:val="lv-LV"/>
        </w:rPr>
        <w:t>11</w:t>
      </w:r>
      <w:r w:rsidRPr="00E73312">
        <w:rPr>
          <w:bCs/>
          <w:sz w:val="28"/>
          <w:szCs w:val="28"/>
          <w:lang w:val="lv-LV"/>
        </w:rPr>
        <w:t xml:space="preserve"> </w:t>
      </w:r>
      <w:r w:rsidR="007A1B2B" w:rsidRPr="00E73312">
        <w:rPr>
          <w:bCs/>
          <w:sz w:val="28"/>
          <w:szCs w:val="28"/>
          <w:lang w:val="lv-LV"/>
        </w:rPr>
        <w:t xml:space="preserve">Pielikuma </w:t>
      </w:r>
      <w:r w:rsidR="007A1B2B">
        <w:rPr>
          <w:bCs/>
          <w:sz w:val="28"/>
          <w:szCs w:val="28"/>
          <w:lang w:val="lv-LV"/>
        </w:rPr>
        <w:t xml:space="preserve">35., </w:t>
      </w:r>
      <w:r w:rsidR="007A1B2B" w:rsidRPr="00E73312">
        <w:rPr>
          <w:bCs/>
          <w:sz w:val="28"/>
          <w:szCs w:val="28"/>
          <w:lang w:val="lv-LV"/>
        </w:rPr>
        <w:t>861., 862. un 862.</w:t>
      </w:r>
      <w:r w:rsidR="007A1B2B" w:rsidRPr="00E73312">
        <w:rPr>
          <w:bCs/>
          <w:sz w:val="28"/>
          <w:szCs w:val="28"/>
          <w:vertAlign w:val="superscript"/>
          <w:lang w:val="lv-LV"/>
        </w:rPr>
        <w:t>1</w:t>
      </w:r>
      <w:r w:rsidR="007A1B2B" w:rsidRPr="00E73312">
        <w:rPr>
          <w:bCs/>
          <w:sz w:val="28"/>
          <w:szCs w:val="28"/>
          <w:lang w:val="lv-LV"/>
        </w:rPr>
        <w:t xml:space="preserve"> punktā minētos atkritumus klasificē atbilstoši šiem noteikumiem, ja tos neizmanto lauksaimniecībā.</w:t>
      </w:r>
      <w:r w:rsidR="00656E12">
        <w:rPr>
          <w:bCs/>
          <w:sz w:val="28"/>
          <w:szCs w:val="28"/>
          <w:lang w:val="lv-LV"/>
        </w:rPr>
        <w:t>"</w:t>
      </w:r>
    </w:p>
    <w:p w14:paraId="202BC8A7" w14:textId="77777777" w:rsidR="00E316B8" w:rsidRDefault="00E316B8" w:rsidP="00656E12">
      <w:pPr>
        <w:pStyle w:val="NormalWeb"/>
        <w:shd w:val="clear" w:color="auto" w:fill="FFFFFF"/>
        <w:spacing w:before="0" w:beforeAutospacing="0" w:after="0" w:afterAutospacing="0" w:line="293" w:lineRule="atLeast"/>
        <w:ind w:firstLine="709"/>
        <w:rPr>
          <w:sz w:val="28"/>
          <w:szCs w:val="28"/>
          <w:lang w:val="lv-LV"/>
        </w:rPr>
      </w:pPr>
    </w:p>
    <w:p w14:paraId="4A89B810" w14:textId="77777777" w:rsidR="008A0E6B" w:rsidRDefault="008A0E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02BC8A9" w14:textId="2FC07887" w:rsidR="00B12644" w:rsidRPr="0021226F" w:rsidRDefault="009E57DD" w:rsidP="00656E12">
      <w:pPr>
        <w:pStyle w:val="NormalWeb"/>
        <w:shd w:val="clear" w:color="auto" w:fill="FFFFFF"/>
        <w:spacing w:before="0" w:beforeAutospacing="0" w:after="0" w:afterAutospacing="0" w:line="293" w:lineRule="atLeast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2</w:t>
      </w:r>
      <w:r w:rsidR="008A0E6B">
        <w:rPr>
          <w:sz w:val="28"/>
          <w:szCs w:val="28"/>
          <w:lang w:val="lv-LV"/>
        </w:rPr>
        <w:t>5</w:t>
      </w:r>
      <w:r w:rsidR="0045777C" w:rsidRPr="0021226F">
        <w:rPr>
          <w:sz w:val="28"/>
          <w:szCs w:val="28"/>
          <w:lang w:val="lv-LV"/>
        </w:rPr>
        <w:t xml:space="preserve">. </w:t>
      </w:r>
      <w:r w:rsidR="00F854F5" w:rsidRPr="0021226F">
        <w:rPr>
          <w:sz w:val="28"/>
          <w:szCs w:val="28"/>
          <w:lang w:val="lv-LV"/>
        </w:rPr>
        <w:t>Svītrot 2</w:t>
      </w:r>
      <w:r w:rsidR="00656E12">
        <w:rPr>
          <w:sz w:val="28"/>
          <w:szCs w:val="28"/>
          <w:lang w:val="lv-LV"/>
        </w:rPr>
        <w:t>. p</w:t>
      </w:r>
      <w:r w:rsidR="00F854F5" w:rsidRPr="0021226F">
        <w:rPr>
          <w:sz w:val="28"/>
          <w:szCs w:val="28"/>
          <w:lang w:val="lv-LV"/>
        </w:rPr>
        <w:t xml:space="preserve">ielikumu. </w:t>
      </w:r>
    </w:p>
    <w:p w14:paraId="202BC8AC" w14:textId="77777777" w:rsidR="00573A24" w:rsidRDefault="00573A24" w:rsidP="00C6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EE124" w14:textId="77777777" w:rsidR="00656E12" w:rsidRDefault="00656E12" w:rsidP="00C6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BC8AD" w14:textId="77777777" w:rsidR="00573A24" w:rsidRPr="0021226F" w:rsidRDefault="00573A24" w:rsidP="00C6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BC8AE" w14:textId="68B8D8CC" w:rsidR="00982865" w:rsidRPr="0021226F" w:rsidRDefault="00982865" w:rsidP="00780B45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1226F">
        <w:rPr>
          <w:rFonts w:ascii="Times New Roman" w:hAnsi="Times New Roman" w:cs="Times New Roman"/>
          <w:sz w:val="28"/>
          <w:szCs w:val="28"/>
          <w:lang w:eastAsia="lv-LV"/>
        </w:rPr>
        <w:t>Ministru prezident</w:t>
      </w:r>
      <w:r w:rsidR="005016F4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855D0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5016F4">
        <w:rPr>
          <w:rFonts w:ascii="Times New Roman" w:hAnsi="Times New Roman" w:cs="Times New Roman"/>
          <w:sz w:val="28"/>
          <w:szCs w:val="28"/>
          <w:lang w:eastAsia="lv-LV"/>
        </w:rPr>
        <w:t>Māris Kučinskis</w:t>
      </w:r>
    </w:p>
    <w:p w14:paraId="202BC8AF" w14:textId="77777777" w:rsidR="00982865" w:rsidRDefault="00982865" w:rsidP="00780B45">
      <w:pPr>
        <w:tabs>
          <w:tab w:val="left" w:pos="6237"/>
        </w:tabs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35FEF97" w14:textId="77777777" w:rsidR="00656E12" w:rsidRDefault="00656E12" w:rsidP="00780B45">
      <w:pPr>
        <w:tabs>
          <w:tab w:val="left" w:pos="6237"/>
        </w:tabs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2775D5B" w14:textId="77777777" w:rsidR="00656E12" w:rsidRPr="0021226F" w:rsidRDefault="00656E12" w:rsidP="00780B45">
      <w:pPr>
        <w:tabs>
          <w:tab w:val="left" w:pos="6237"/>
        </w:tabs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02BC8B0" w14:textId="77777777" w:rsidR="00982865" w:rsidRPr="0021226F" w:rsidRDefault="00982865" w:rsidP="00780B4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21226F">
        <w:rPr>
          <w:rFonts w:ascii="Times New Roman" w:hAnsi="Times New Roman" w:cs="Times New Roman"/>
          <w:sz w:val="28"/>
          <w:szCs w:val="28"/>
          <w:lang w:eastAsia="lv-LV"/>
        </w:rPr>
        <w:t xml:space="preserve">Vides aizsardzības un </w:t>
      </w:r>
    </w:p>
    <w:p w14:paraId="202BC8B1" w14:textId="1ED3B9E2" w:rsidR="00982865" w:rsidRPr="0021226F" w:rsidRDefault="00982865" w:rsidP="00780B4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21226F">
        <w:rPr>
          <w:rFonts w:ascii="Times New Roman" w:hAnsi="Times New Roman" w:cs="Times New Roman"/>
          <w:sz w:val="28"/>
          <w:szCs w:val="28"/>
          <w:lang w:eastAsia="lv-LV"/>
        </w:rPr>
        <w:t>reģionālās attīstības ministrs</w:t>
      </w:r>
      <w:r w:rsidRPr="0021226F">
        <w:rPr>
          <w:rFonts w:ascii="Times New Roman" w:hAnsi="Times New Roman" w:cs="Times New Roman"/>
          <w:sz w:val="28"/>
          <w:szCs w:val="28"/>
          <w:lang w:eastAsia="lv-LV"/>
        </w:rPr>
        <w:tab/>
        <w:t>K</w:t>
      </w:r>
      <w:r w:rsidR="00656E12">
        <w:rPr>
          <w:rFonts w:ascii="Times New Roman" w:hAnsi="Times New Roman" w:cs="Times New Roman"/>
          <w:sz w:val="28"/>
          <w:szCs w:val="28"/>
          <w:lang w:eastAsia="lv-LV"/>
        </w:rPr>
        <w:t>aspars G</w:t>
      </w:r>
      <w:r w:rsidRPr="0021226F">
        <w:rPr>
          <w:rFonts w:ascii="Times New Roman" w:hAnsi="Times New Roman" w:cs="Times New Roman"/>
          <w:sz w:val="28"/>
          <w:szCs w:val="28"/>
          <w:lang w:eastAsia="lv-LV"/>
        </w:rPr>
        <w:t>erhards</w:t>
      </w:r>
    </w:p>
    <w:p w14:paraId="202BC8CE" w14:textId="77777777" w:rsidR="00961F09" w:rsidRPr="006C18CB" w:rsidRDefault="00961F09" w:rsidP="00961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1F09" w:rsidRPr="006C18CB" w:rsidSect="00656E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C8D1" w14:textId="77777777" w:rsidR="00D86A04" w:rsidRDefault="00D86A04" w:rsidP="00EF56B3">
      <w:pPr>
        <w:spacing w:after="0" w:line="240" w:lineRule="auto"/>
      </w:pPr>
      <w:r>
        <w:separator/>
      </w:r>
    </w:p>
  </w:endnote>
  <w:endnote w:type="continuationSeparator" w:id="0">
    <w:p w14:paraId="202BC8D2" w14:textId="77777777" w:rsidR="00D86A04" w:rsidRDefault="00D86A04" w:rsidP="00EF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A2C21" w14:textId="77777777" w:rsidR="00656E12" w:rsidRPr="00656E12" w:rsidRDefault="00656E12" w:rsidP="00656E12">
    <w:pPr>
      <w:pStyle w:val="Footer"/>
      <w:rPr>
        <w:rFonts w:ascii="Times New Roman" w:hAnsi="Times New Roman" w:cs="Times New Roman"/>
        <w:sz w:val="16"/>
        <w:szCs w:val="16"/>
      </w:rPr>
    </w:pPr>
    <w:r w:rsidRPr="00656E12">
      <w:rPr>
        <w:rFonts w:ascii="Times New Roman" w:hAnsi="Times New Roman" w:cs="Times New Roman"/>
        <w:sz w:val="16"/>
        <w:szCs w:val="16"/>
      </w:rPr>
      <w:t>N2925_5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F4DA" w14:textId="50F43DFA" w:rsidR="00656E12" w:rsidRPr="00656E12" w:rsidRDefault="00656E12">
    <w:pPr>
      <w:pStyle w:val="Footer"/>
      <w:rPr>
        <w:rFonts w:ascii="Times New Roman" w:hAnsi="Times New Roman" w:cs="Times New Roman"/>
        <w:sz w:val="16"/>
        <w:szCs w:val="16"/>
      </w:rPr>
    </w:pPr>
    <w:r w:rsidRPr="00656E12">
      <w:rPr>
        <w:rFonts w:ascii="Times New Roman" w:hAnsi="Times New Roman" w:cs="Times New Roman"/>
        <w:sz w:val="16"/>
        <w:szCs w:val="16"/>
      </w:rPr>
      <w:t>N2925_5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C8CF" w14:textId="77777777" w:rsidR="00D86A04" w:rsidRDefault="00D86A04" w:rsidP="00EF56B3">
      <w:pPr>
        <w:spacing w:after="0" w:line="240" w:lineRule="auto"/>
      </w:pPr>
      <w:r>
        <w:separator/>
      </w:r>
    </w:p>
  </w:footnote>
  <w:footnote w:type="continuationSeparator" w:id="0">
    <w:p w14:paraId="202BC8D0" w14:textId="77777777" w:rsidR="00D86A04" w:rsidRDefault="00D86A04" w:rsidP="00EF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953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2BC8D3" w14:textId="77777777" w:rsidR="003038B4" w:rsidRDefault="0072511D">
        <w:pPr>
          <w:pStyle w:val="Header"/>
          <w:jc w:val="center"/>
        </w:pPr>
        <w:r w:rsidRPr="0015194C">
          <w:rPr>
            <w:rFonts w:ascii="Times New Roman" w:hAnsi="Times New Roman" w:cs="Times New Roman"/>
          </w:rPr>
          <w:fldChar w:fldCharType="begin"/>
        </w:r>
        <w:r w:rsidR="00870B3F" w:rsidRPr="0015194C">
          <w:rPr>
            <w:rFonts w:ascii="Times New Roman" w:hAnsi="Times New Roman" w:cs="Times New Roman"/>
          </w:rPr>
          <w:instrText xml:space="preserve"> PAGE   \* MERGEFORMAT </w:instrText>
        </w:r>
        <w:r w:rsidRPr="0015194C">
          <w:rPr>
            <w:rFonts w:ascii="Times New Roman" w:hAnsi="Times New Roman" w:cs="Times New Roman"/>
          </w:rPr>
          <w:fldChar w:fldCharType="separate"/>
        </w:r>
        <w:r w:rsidR="00BA12D8">
          <w:rPr>
            <w:rFonts w:ascii="Times New Roman" w:hAnsi="Times New Roman" w:cs="Times New Roman"/>
            <w:noProof/>
          </w:rPr>
          <w:t>5</w:t>
        </w:r>
        <w:r w:rsidRPr="0015194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02BC8D4" w14:textId="77777777" w:rsidR="003038B4" w:rsidRDefault="00303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4832" w14:textId="338F976B" w:rsidR="00656E12" w:rsidRDefault="00656E12">
    <w:pPr>
      <w:pStyle w:val="Header"/>
    </w:pPr>
  </w:p>
  <w:p w14:paraId="2BC3408D" w14:textId="62B9083B" w:rsidR="00656E12" w:rsidRDefault="00656E12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F7DACD4" wp14:editId="3A8B980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0A74F" w14:textId="77777777" w:rsidR="00656E12" w:rsidRDefault="00656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4AE"/>
    <w:multiLevelType w:val="hybridMultilevel"/>
    <w:tmpl w:val="DF206F1E"/>
    <w:lvl w:ilvl="0" w:tplc="89E484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D5D30"/>
    <w:multiLevelType w:val="hybridMultilevel"/>
    <w:tmpl w:val="9210DF8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8464431"/>
    <w:multiLevelType w:val="hybridMultilevel"/>
    <w:tmpl w:val="BB7CFCFE"/>
    <w:lvl w:ilvl="0" w:tplc="E8EC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42646"/>
    <w:multiLevelType w:val="hybridMultilevel"/>
    <w:tmpl w:val="5D4ED902"/>
    <w:lvl w:ilvl="0" w:tplc="E8EC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67CFE"/>
    <w:multiLevelType w:val="hybridMultilevel"/>
    <w:tmpl w:val="FAC4B9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0F4141"/>
    <w:multiLevelType w:val="hybridMultilevel"/>
    <w:tmpl w:val="210AC9C0"/>
    <w:lvl w:ilvl="0" w:tplc="CA6E8FF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5A078E"/>
    <w:multiLevelType w:val="hybridMultilevel"/>
    <w:tmpl w:val="053053A8"/>
    <w:lvl w:ilvl="0" w:tplc="E8EC3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2B1DE8"/>
    <w:multiLevelType w:val="hybridMultilevel"/>
    <w:tmpl w:val="D416C5E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9D0631"/>
    <w:multiLevelType w:val="hybridMultilevel"/>
    <w:tmpl w:val="6956745A"/>
    <w:lvl w:ilvl="0" w:tplc="CA6E8F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C93804"/>
    <w:multiLevelType w:val="hybridMultilevel"/>
    <w:tmpl w:val="FAC4B9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B12D19"/>
    <w:multiLevelType w:val="hybridMultilevel"/>
    <w:tmpl w:val="E624A43A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71"/>
    <w:rsid w:val="00000EC8"/>
    <w:rsid w:val="00005254"/>
    <w:rsid w:val="00007252"/>
    <w:rsid w:val="00010046"/>
    <w:rsid w:val="00010D1E"/>
    <w:rsid w:val="00010FFA"/>
    <w:rsid w:val="000124F8"/>
    <w:rsid w:val="00015476"/>
    <w:rsid w:val="00022F3F"/>
    <w:rsid w:val="000247A0"/>
    <w:rsid w:val="00032FCF"/>
    <w:rsid w:val="00033966"/>
    <w:rsid w:val="00041BBD"/>
    <w:rsid w:val="000433F6"/>
    <w:rsid w:val="000508FD"/>
    <w:rsid w:val="000575F8"/>
    <w:rsid w:val="000617B7"/>
    <w:rsid w:val="00062EA9"/>
    <w:rsid w:val="00065652"/>
    <w:rsid w:val="000675F1"/>
    <w:rsid w:val="00073620"/>
    <w:rsid w:val="00075145"/>
    <w:rsid w:val="00077225"/>
    <w:rsid w:val="00077292"/>
    <w:rsid w:val="0007765F"/>
    <w:rsid w:val="000866CC"/>
    <w:rsid w:val="0009047D"/>
    <w:rsid w:val="000924C9"/>
    <w:rsid w:val="000B0879"/>
    <w:rsid w:val="000B33E3"/>
    <w:rsid w:val="000B4AAF"/>
    <w:rsid w:val="000D1E10"/>
    <w:rsid w:val="000D423D"/>
    <w:rsid w:val="000F63A0"/>
    <w:rsid w:val="00103FCF"/>
    <w:rsid w:val="00104AD8"/>
    <w:rsid w:val="001056A2"/>
    <w:rsid w:val="0010583E"/>
    <w:rsid w:val="0010590E"/>
    <w:rsid w:val="00107B46"/>
    <w:rsid w:val="001111F5"/>
    <w:rsid w:val="00111AC3"/>
    <w:rsid w:val="00120AAF"/>
    <w:rsid w:val="00136F13"/>
    <w:rsid w:val="00137CE0"/>
    <w:rsid w:val="00141858"/>
    <w:rsid w:val="00143653"/>
    <w:rsid w:val="00143D16"/>
    <w:rsid w:val="00147AF3"/>
    <w:rsid w:val="0015194C"/>
    <w:rsid w:val="00152749"/>
    <w:rsid w:val="00155E64"/>
    <w:rsid w:val="00156F48"/>
    <w:rsid w:val="00161C80"/>
    <w:rsid w:val="00163A56"/>
    <w:rsid w:val="001652F6"/>
    <w:rsid w:val="0017075D"/>
    <w:rsid w:val="0017453E"/>
    <w:rsid w:val="00176CE2"/>
    <w:rsid w:val="0017745D"/>
    <w:rsid w:val="00182D81"/>
    <w:rsid w:val="00184FD6"/>
    <w:rsid w:val="00187606"/>
    <w:rsid w:val="00191818"/>
    <w:rsid w:val="00193ECB"/>
    <w:rsid w:val="00195FE4"/>
    <w:rsid w:val="0019611C"/>
    <w:rsid w:val="00196B88"/>
    <w:rsid w:val="001A24A8"/>
    <w:rsid w:val="001A2581"/>
    <w:rsid w:val="001A6909"/>
    <w:rsid w:val="001B01ED"/>
    <w:rsid w:val="001B26E3"/>
    <w:rsid w:val="001B5238"/>
    <w:rsid w:val="001C042C"/>
    <w:rsid w:val="001C4E13"/>
    <w:rsid w:val="001C5C58"/>
    <w:rsid w:val="001C7B54"/>
    <w:rsid w:val="001D4AE4"/>
    <w:rsid w:val="001D67FF"/>
    <w:rsid w:val="001E0650"/>
    <w:rsid w:val="001E31F2"/>
    <w:rsid w:val="001E6472"/>
    <w:rsid w:val="001F1266"/>
    <w:rsid w:val="00211522"/>
    <w:rsid w:val="0021226F"/>
    <w:rsid w:val="00216242"/>
    <w:rsid w:val="00224198"/>
    <w:rsid w:val="00226AFB"/>
    <w:rsid w:val="00227645"/>
    <w:rsid w:val="00230C86"/>
    <w:rsid w:val="00233C02"/>
    <w:rsid w:val="00236A71"/>
    <w:rsid w:val="002431F7"/>
    <w:rsid w:val="0024399A"/>
    <w:rsid w:val="00243D6C"/>
    <w:rsid w:val="002455B0"/>
    <w:rsid w:val="00246BE8"/>
    <w:rsid w:val="00247A44"/>
    <w:rsid w:val="00250AAF"/>
    <w:rsid w:val="00260DE1"/>
    <w:rsid w:val="00272651"/>
    <w:rsid w:val="00287A3C"/>
    <w:rsid w:val="002929D4"/>
    <w:rsid w:val="00296819"/>
    <w:rsid w:val="002A2006"/>
    <w:rsid w:val="002A307B"/>
    <w:rsid w:val="002A529A"/>
    <w:rsid w:val="002A65C5"/>
    <w:rsid w:val="002A6EC7"/>
    <w:rsid w:val="002B1432"/>
    <w:rsid w:val="002B44DC"/>
    <w:rsid w:val="002B6AB8"/>
    <w:rsid w:val="002C2F48"/>
    <w:rsid w:val="002C51B3"/>
    <w:rsid w:val="002D210C"/>
    <w:rsid w:val="002D2947"/>
    <w:rsid w:val="002D2E1B"/>
    <w:rsid w:val="002E30B8"/>
    <w:rsid w:val="002E3F37"/>
    <w:rsid w:val="002E62B3"/>
    <w:rsid w:val="002F0F75"/>
    <w:rsid w:val="002F2361"/>
    <w:rsid w:val="00300964"/>
    <w:rsid w:val="003038B4"/>
    <w:rsid w:val="00307065"/>
    <w:rsid w:val="003144D6"/>
    <w:rsid w:val="003169CB"/>
    <w:rsid w:val="00320137"/>
    <w:rsid w:val="00320F32"/>
    <w:rsid w:val="00322F28"/>
    <w:rsid w:val="0032335A"/>
    <w:rsid w:val="00324E17"/>
    <w:rsid w:val="00333782"/>
    <w:rsid w:val="00343C47"/>
    <w:rsid w:val="0034406D"/>
    <w:rsid w:val="0034428E"/>
    <w:rsid w:val="00353C94"/>
    <w:rsid w:val="00354301"/>
    <w:rsid w:val="003621FA"/>
    <w:rsid w:val="00366808"/>
    <w:rsid w:val="003669F1"/>
    <w:rsid w:val="003706E5"/>
    <w:rsid w:val="00371DA1"/>
    <w:rsid w:val="0037490E"/>
    <w:rsid w:val="00374F0A"/>
    <w:rsid w:val="00375969"/>
    <w:rsid w:val="00376562"/>
    <w:rsid w:val="003824B1"/>
    <w:rsid w:val="00385978"/>
    <w:rsid w:val="00392EA8"/>
    <w:rsid w:val="003939A5"/>
    <w:rsid w:val="00393A8A"/>
    <w:rsid w:val="0039521B"/>
    <w:rsid w:val="003A2395"/>
    <w:rsid w:val="003A2AA9"/>
    <w:rsid w:val="003A64A4"/>
    <w:rsid w:val="003B0EEE"/>
    <w:rsid w:val="003D196F"/>
    <w:rsid w:val="003D2403"/>
    <w:rsid w:val="003E2A67"/>
    <w:rsid w:val="003E41DE"/>
    <w:rsid w:val="003F1E9D"/>
    <w:rsid w:val="003F37E4"/>
    <w:rsid w:val="0040242E"/>
    <w:rsid w:val="004105DC"/>
    <w:rsid w:val="00413E29"/>
    <w:rsid w:val="00414D1A"/>
    <w:rsid w:val="00416CBF"/>
    <w:rsid w:val="004205BF"/>
    <w:rsid w:val="00423753"/>
    <w:rsid w:val="00430CB8"/>
    <w:rsid w:val="00431C39"/>
    <w:rsid w:val="0043232C"/>
    <w:rsid w:val="004345AB"/>
    <w:rsid w:val="00445E9D"/>
    <w:rsid w:val="00454301"/>
    <w:rsid w:val="004564FD"/>
    <w:rsid w:val="0045777C"/>
    <w:rsid w:val="00460763"/>
    <w:rsid w:val="00462F6A"/>
    <w:rsid w:val="00463AC4"/>
    <w:rsid w:val="00464C60"/>
    <w:rsid w:val="00470974"/>
    <w:rsid w:val="00471859"/>
    <w:rsid w:val="00474A5F"/>
    <w:rsid w:val="0049752E"/>
    <w:rsid w:val="004A0310"/>
    <w:rsid w:val="004A38FA"/>
    <w:rsid w:val="004A3DDA"/>
    <w:rsid w:val="004A5B17"/>
    <w:rsid w:val="004B3FDC"/>
    <w:rsid w:val="004B5D84"/>
    <w:rsid w:val="004C036A"/>
    <w:rsid w:val="004C212C"/>
    <w:rsid w:val="004D034D"/>
    <w:rsid w:val="004D42C1"/>
    <w:rsid w:val="004D4C99"/>
    <w:rsid w:val="004D5098"/>
    <w:rsid w:val="004D710C"/>
    <w:rsid w:val="004E5622"/>
    <w:rsid w:val="004E75C1"/>
    <w:rsid w:val="004F3EC1"/>
    <w:rsid w:val="004F4385"/>
    <w:rsid w:val="004F45E3"/>
    <w:rsid w:val="004F580A"/>
    <w:rsid w:val="004F73F4"/>
    <w:rsid w:val="00500539"/>
    <w:rsid w:val="005016F4"/>
    <w:rsid w:val="00501886"/>
    <w:rsid w:val="005053BB"/>
    <w:rsid w:val="00506BB6"/>
    <w:rsid w:val="005128E2"/>
    <w:rsid w:val="00515CB7"/>
    <w:rsid w:val="00520211"/>
    <w:rsid w:val="00521D4D"/>
    <w:rsid w:val="005238FB"/>
    <w:rsid w:val="005265BA"/>
    <w:rsid w:val="00531348"/>
    <w:rsid w:val="00531ED2"/>
    <w:rsid w:val="0053428B"/>
    <w:rsid w:val="005358C4"/>
    <w:rsid w:val="00543847"/>
    <w:rsid w:val="00544806"/>
    <w:rsid w:val="005513B6"/>
    <w:rsid w:val="005574D1"/>
    <w:rsid w:val="00573A24"/>
    <w:rsid w:val="00574AB0"/>
    <w:rsid w:val="00574F80"/>
    <w:rsid w:val="005766E7"/>
    <w:rsid w:val="00576B2C"/>
    <w:rsid w:val="00581AB1"/>
    <w:rsid w:val="005820BC"/>
    <w:rsid w:val="00582BBD"/>
    <w:rsid w:val="00584A76"/>
    <w:rsid w:val="00590F71"/>
    <w:rsid w:val="00593F88"/>
    <w:rsid w:val="0059636F"/>
    <w:rsid w:val="005966AF"/>
    <w:rsid w:val="005A20FD"/>
    <w:rsid w:val="005A3AD1"/>
    <w:rsid w:val="005A6434"/>
    <w:rsid w:val="005A7437"/>
    <w:rsid w:val="005A7D0D"/>
    <w:rsid w:val="005C4AD3"/>
    <w:rsid w:val="005D114E"/>
    <w:rsid w:val="005D156B"/>
    <w:rsid w:val="005E4D2F"/>
    <w:rsid w:val="005F48C9"/>
    <w:rsid w:val="005F60E2"/>
    <w:rsid w:val="0061252A"/>
    <w:rsid w:val="00620F6A"/>
    <w:rsid w:val="00625D40"/>
    <w:rsid w:val="00627CEA"/>
    <w:rsid w:val="006414CC"/>
    <w:rsid w:val="00646E08"/>
    <w:rsid w:val="00656E12"/>
    <w:rsid w:val="006574C7"/>
    <w:rsid w:val="00661DE5"/>
    <w:rsid w:val="00662130"/>
    <w:rsid w:val="00673206"/>
    <w:rsid w:val="00673D88"/>
    <w:rsid w:val="00682C4F"/>
    <w:rsid w:val="00683EAB"/>
    <w:rsid w:val="00690434"/>
    <w:rsid w:val="00693F7B"/>
    <w:rsid w:val="006B437C"/>
    <w:rsid w:val="006B494E"/>
    <w:rsid w:val="006B6587"/>
    <w:rsid w:val="006C18CB"/>
    <w:rsid w:val="006C1C15"/>
    <w:rsid w:val="006C1C17"/>
    <w:rsid w:val="006C3D27"/>
    <w:rsid w:val="006C634A"/>
    <w:rsid w:val="006C66AC"/>
    <w:rsid w:val="006C77FE"/>
    <w:rsid w:val="006D4181"/>
    <w:rsid w:val="006D525C"/>
    <w:rsid w:val="006D7F7A"/>
    <w:rsid w:val="006E437B"/>
    <w:rsid w:val="006E4D5F"/>
    <w:rsid w:val="006F066C"/>
    <w:rsid w:val="006F3473"/>
    <w:rsid w:val="006F6F71"/>
    <w:rsid w:val="006F75AF"/>
    <w:rsid w:val="00700B68"/>
    <w:rsid w:val="00702083"/>
    <w:rsid w:val="007038D6"/>
    <w:rsid w:val="00705C3D"/>
    <w:rsid w:val="00705F2C"/>
    <w:rsid w:val="00724276"/>
    <w:rsid w:val="00724431"/>
    <w:rsid w:val="0072511D"/>
    <w:rsid w:val="00726231"/>
    <w:rsid w:val="007266D6"/>
    <w:rsid w:val="0073085B"/>
    <w:rsid w:val="00735261"/>
    <w:rsid w:val="00746C73"/>
    <w:rsid w:val="007473B1"/>
    <w:rsid w:val="007506E2"/>
    <w:rsid w:val="00753E38"/>
    <w:rsid w:val="00753E5E"/>
    <w:rsid w:val="00756AED"/>
    <w:rsid w:val="00761315"/>
    <w:rsid w:val="00763D11"/>
    <w:rsid w:val="0076513A"/>
    <w:rsid w:val="007656A3"/>
    <w:rsid w:val="007713EB"/>
    <w:rsid w:val="00773EF0"/>
    <w:rsid w:val="00773F56"/>
    <w:rsid w:val="00780B45"/>
    <w:rsid w:val="00782E30"/>
    <w:rsid w:val="0078738D"/>
    <w:rsid w:val="007901E8"/>
    <w:rsid w:val="007930BE"/>
    <w:rsid w:val="00797B1F"/>
    <w:rsid w:val="007A1B2B"/>
    <w:rsid w:val="007A4A50"/>
    <w:rsid w:val="007A664D"/>
    <w:rsid w:val="007A7C50"/>
    <w:rsid w:val="007B63DE"/>
    <w:rsid w:val="007C1705"/>
    <w:rsid w:val="007C46CC"/>
    <w:rsid w:val="007E7CC9"/>
    <w:rsid w:val="007F224F"/>
    <w:rsid w:val="007F2924"/>
    <w:rsid w:val="007F56B8"/>
    <w:rsid w:val="007F7639"/>
    <w:rsid w:val="0080733D"/>
    <w:rsid w:val="0081402F"/>
    <w:rsid w:val="00820C69"/>
    <w:rsid w:val="0082175F"/>
    <w:rsid w:val="00832395"/>
    <w:rsid w:val="00832D9A"/>
    <w:rsid w:val="00832ED0"/>
    <w:rsid w:val="0083531F"/>
    <w:rsid w:val="0083694D"/>
    <w:rsid w:val="00840248"/>
    <w:rsid w:val="008515B5"/>
    <w:rsid w:val="008550E9"/>
    <w:rsid w:val="008575FA"/>
    <w:rsid w:val="008576D8"/>
    <w:rsid w:val="00867D61"/>
    <w:rsid w:val="00870B3F"/>
    <w:rsid w:val="008725C6"/>
    <w:rsid w:val="008740AC"/>
    <w:rsid w:val="00874909"/>
    <w:rsid w:val="00876FAC"/>
    <w:rsid w:val="008802EA"/>
    <w:rsid w:val="008866D6"/>
    <w:rsid w:val="0089695D"/>
    <w:rsid w:val="008A0CD3"/>
    <w:rsid w:val="008A0E6B"/>
    <w:rsid w:val="008A1995"/>
    <w:rsid w:val="008A3724"/>
    <w:rsid w:val="008A3884"/>
    <w:rsid w:val="008A47FF"/>
    <w:rsid w:val="008A48B3"/>
    <w:rsid w:val="008A7214"/>
    <w:rsid w:val="008A75DB"/>
    <w:rsid w:val="008B3C27"/>
    <w:rsid w:val="008D35EC"/>
    <w:rsid w:val="008E32B4"/>
    <w:rsid w:val="008E6AF3"/>
    <w:rsid w:val="008E70F7"/>
    <w:rsid w:val="008F316E"/>
    <w:rsid w:val="008F5A6A"/>
    <w:rsid w:val="008F7DFF"/>
    <w:rsid w:val="008F7EC7"/>
    <w:rsid w:val="00912937"/>
    <w:rsid w:val="009136A1"/>
    <w:rsid w:val="00924F72"/>
    <w:rsid w:val="00924FBC"/>
    <w:rsid w:val="009307B1"/>
    <w:rsid w:val="009353F4"/>
    <w:rsid w:val="00936EDE"/>
    <w:rsid w:val="00942080"/>
    <w:rsid w:val="0094294E"/>
    <w:rsid w:val="009436A5"/>
    <w:rsid w:val="00944E1B"/>
    <w:rsid w:val="00946DA8"/>
    <w:rsid w:val="00956D2B"/>
    <w:rsid w:val="00961F09"/>
    <w:rsid w:val="00966116"/>
    <w:rsid w:val="009708B0"/>
    <w:rsid w:val="00977E98"/>
    <w:rsid w:val="00982865"/>
    <w:rsid w:val="00986108"/>
    <w:rsid w:val="00986121"/>
    <w:rsid w:val="009869BC"/>
    <w:rsid w:val="0099643F"/>
    <w:rsid w:val="0099657C"/>
    <w:rsid w:val="009A0239"/>
    <w:rsid w:val="009A40D8"/>
    <w:rsid w:val="009B1E05"/>
    <w:rsid w:val="009B42A6"/>
    <w:rsid w:val="009B456C"/>
    <w:rsid w:val="009B4B07"/>
    <w:rsid w:val="009B4C95"/>
    <w:rsid w:val="009B5D57"/>
    <w:rsid w:val="009C0DAC"/>
    <w:rsid w:val="009C215F"/>
    <w:rsid w:val="009D02E8"/>
    <w:rsid w:val="009D6A35"/>
    <w:rsid w:val="009E57DD"/>
    <w:rsid w:val="009F6392"/>
    <w:rsid w:val="00A027D5"/>
    <w:rsid w:val="00A14AD0"/>
    <w:rsid w:val="00A22582"/>
    <w:rsid w:val="00A233D2"/>
    <w:rsid w:val="00A413E9"/>
    <w:rsid w:val="00A4339C"/>
    <w:rsid w:val="00A45166"/>
    <w:rsid w:val="00A50DC6"/>
    <w:rsid w:val="00A629E8"/>
    <w:rsid w:val="00A63BE8"/>
    <w:rsid w:val="00A65C2D"/>
    <w:rsid w:val="00A664B0"/>
    <w:rsid w:val="00A71F56"/>
    <w:rsid w:val="00A80468"/>
    <w:rsid w:val="00A81167"/>
    <w:rsid w:val="00A855D0"/>
    <w:rsid w:val="00A933AE"/>
    <w:rsid w:val="00AA0BE1"/>
    <w:rsid w:val="00AA55AD"/>
    <w:rsid w:val="00AA5B13"/>
    <w:rsid w:val="00AA64F4"/>
    <w:rsid w:val="00AA6A7F"/>
    <w:rsid w:val="00AB6373"/>
    <w:rsid w:val="00AC0744"/>
    <w:rsid w:val="00AC0BE0"/>
    <w:rsid w:val="00AC3FC5"/>
    <w:rsid w:val="00AC4A3B"/>
    <w:rsid w:val="00AC4C84"/>
    <w:rsid w:val="00AC4FF4"/>
    <w:rsid w:val="00AD0106"/>
    <w:rsid w:val="00AD1D61"/>
    <w:rsid w:val="00AD203B"/>
    <w:rsid w:val="00AD2AD7"/>
    <w:rsid w:val="00AD466F"/>
    <w:rsid w:val="00AD7D2D"/>
    <w:rsid w:val="00AE0860"/>
    <w:rsid w:val="00AE1ABA"/>
    <w:rsid w:val="00AE4008"/>
    <w:rsid w:val="00AF244A"/>
    <w:rsid w:val="00AF2E47"/>
    <w:rsid w:val="00AF65C3"/>
    <w:rsid w:val="00B003EF"/>
    <w:rsid w:val="00B01BF5"/>
    <w:rsid w:val="00B0525F"/>
    <w:rsid w:val="00B114FC"/>
    <w:rsid w:val="00B12644"/>
    <w:rsid w:val="00B13C3F"/>
    <w:rsid w:val="00B17AFD"/>
    <w:rsid w:val="00B20B16"/>
    <w:rsid w:val="00B23FC9"/>
    <w:rsid w:val="00B25CAB"/>
    <w:rsid w:val="00B26D48"/>
    <w:rsid w:val="00B31B78"/>
    <w:rsid w:val="00B31C91"/>
    <w:rsid w:val="00B3503B"/>
    <w:rsid w:val="00B41982"/>
    <w:rsid w:val="00B46871"/>
    <w:rsid w:val="00B54130"/>
    <w:rsid w:val="00B577DB"/>
    <w:rsid w:val="00B619E5"/>
    <w:rsid w:val="00B62D4A"/>
    <w:rsid w:val="00B634D0"/>
    <w:rsid w:val="00B6398B"/>
    <w:rsid w:val="00B639AB"/>
    <w:rsid w:val="00B63BA3"/>
    <w:rsid w:val="00B66965"/>
    <w:rsid w:val="00B77802"/>
    <w:rsid w:val="00B84F23"/>
    <w:rsid w:val="00B93823"/>
    <w:rsid w:val="00B948D2"/>
    <w:rsid w:val="00BA12D8"/>
    <w:rsid w:val="00BA1E06"/>
    <w:rsid w:val="00BA521F"/>
    <w:rsid w:val="00BA6909"/>
    <w:rsid w:val="00BA7DD1"/>
    <w:rsid w:val="00BB1457"/>
    <w:rsid w:val="00BB61C1"/>
    <w:rsid w:val="00BB7B57"/>
    <w:rsid w:val="00BC703D"/>
    <w:rsid w:val="00BD5EAF"/>
    <w:rsid w:val="00BE0D36"/>
    <w:rsid w:val="00BE70AD"/>
    <w:rsid w:val="00BE758D"/>
    <w:rsid w:val="00BE77B1"/>
    <w:rsid w:val="00BF3E86"/>
    <w:rsid w:val="00BF5F21"/>
    <w:rsid w:val="00C005BF"/>
    <w:rsid w:val="00C007F6"/>
    <w:rsid w:val="00C02B24"/>
    <w:rsid w:val="00C03ECF"/>
    <w:rsid w:val="00C1160C"/>
    <w:rsid w:val="00C126F4"/>
    <w:rsid w:val="00C25C3B"/>
    <w:rsid w:val="00C321BD"/>
    <w:rsid w:val="00C369FB"/>
    <w:rsid w:val="00C43AD5"/>
    <w:rsid w:val="00C473DF"/>
    <w:rsid w:val="00C51C98"/>
    <w:rsid w:val="00C61FF2"/>
    <w:rsid w:val="00C810E5"/>
    <w:rsid w:val="00C83781"/>
    <w:rsid w:val="00C94189"/>
    <w:rsid w:val="00C94653"/>
    <w:rsid w:val="00C9624E"/>
    <w:rsid w:val="00CA077A"/>
    <w:rsid w:val="00CA3814"/>
    <w:rsid w:val="00CA446A"/>
    <w:rsid w:val="00CA661D"/>
    <w:rsid w:val="00CB11BE"/>
    <w:rsid w:val="00CB143E"/>
    <w:rsid w:val="00CB1D5A"/>
    <w:rsid w:val="00CB345C"/>
    <w:rsid w:val="00CB6353"/>
    <w:rsid w:val="00CB6A62"/>
    <w:rsid w:val="00CC0E08"/>
    <w:rsid w:val="00CC2085"/>
    <w:rsid w:val="00CC3957"/>
    <w:rsid w:val="00CD2F4A"/>
    <w:rsid w:val="00CD533D"/>
    <w:rsid w:val="00CD562A"/>
    <w:rsid w:val="00CD5A2B"/>
    <w:rsid w:val="00CD6773"/>
    <w:rsid w:val="00CE1962"/>
    <w:rsid w:val="00CE387D"/>
    <w:rsid w:val="00CF4743"/>
    <w:rsid w:val="00CF4E73"/>
    <w:rsid w:val="00CF6C19"/>
    <w:rsid w:val="00CF782E"/>
    <w:rsid w:val="00D00C2D"/>
    <w:rsid w:val="00D00CB1"/>
    <w:rsid w:val="00D01402"/>
    <w:rsid w:val="00D03E59"/>
    <w:rsid w:val="00D04CAE"/>
    <w:rsid w:val="00D06881"/>
    <w:rsid w:val="00D1583B"/>
    <w:rsid w:val="00D2003C"/>
    <w:rsid w:val="00D23A0C"/>
    <w:rsid w:val="00D2729C"/>
    <w:rsid w:val="00D34F40"/>
    <w:rsid w:val="00D40BC3"/>
    <w:rsid w:val="00D516EB"/>
    <w:rsid w:val="00D61292"/>
    <w:rsid w:val="00D65786"/>
    <w:rsid w:val="00D7048C"/>
    <w:rsid w:val="00D706C3"/>
    <w:rsid w:val="00D761DB"/>
    <w:rsid w:val="00D77307"/>
    <w:rsid w:val="00D845CC"/>
    <w:rsid w:val="00D849C5"/>
    <w:rsid w:val="00D86A04"/>
    <w:rsid w:val="00D87E33"/>
    <w:rsid w:val="00D93457"/>
    <w:rsid w:val="00D943AC"/>
    <w:rsid w:val="00D97C16"/>
    <w:rsid w:val="00DA3541"/>
    <w:rsid w:val="00DA38A5"/>
    <w:rsid w:val="00DB39BE"/>
    <w:rsid w:val="00DB7413"/>
    <w:rsid w:val="00DC2CBC"/>
    <w:rsid w:val="00DC79C0"/>
    <w:rsid w:val="00DD23F8"/>
    <w:rsid w:val="00DD2D92"/>
    <w:rsid w:val="00DD73D7"/>
    <w:rsid w:val="00DE0C9F"/>
    <w:rsid w:val="00DE6E02"/>
    <w:rsid w:val="00E001FD"/>
    <w:rsid w:val="00E01ABC"/>
    <w:rsid w:val="00E027D4"/>
    <w:rsid w:val="00E0315B"/>
    <w:rsid w:val="00E033D4"/>
    <w:rsid w:val="00E04523"/>
    <w:rsid w:val="00E136A9"/>
    <w:rsid w:val="00E1623A"/>
    <w:rsid w:val="00E1778B"/>
    <w:rsid w:val="00E20988"/>
    <w:rsid w:val="00E316B8"/>
    <w:rsid w:val="00E467CD"/>
    <w:rsid w:val="00E506BA"/>
    <w:rsid w:val="00E56D76"/>
    <w:rsid w:val="00E57872"/>
    <w:rsid w:val="00E6271C"/>
    <w:rsid w:val="00E62802"/>
    <w:rsid w:val="00E71637"/>
    <w:rsid w:val="00E73312"/>
    <w:rsid w:val="00E75AE8"/>
    <w:rsid w:val="00E869F6"/>
    <w:rsid w:val="00EA1C15"/>
    <w:rsid w:val="00EB499B"/>
    <w:rsid w:val="00EC09F3"/>
    <w:rsid w:val="00EC206B"/>
    <w:rsid w:val="00EC34A1"/>
    <w:rsid w:val="00EC7116"/>
    <w:rsid w:val="00ED01A4"/>
    <w:rsid w:val="00ED4427"/>
    <w:rsid w:val="00EE3538"/>
    <w:rsid w:val="00EE3945"/>
    <w:rsid w:val="00EE74A7"/>
    <w:rsid w:val="00EF00F7"/>
    <w:rsid w:val="00EF1830"/>
    <w:rsid w:val="00EF37D4"/>
    <w:rsid w:val="00EF559A"/>
    <w:rsid w:val="00EF56B3"/>
    <w:rsid w:val="00F005BC"/>
    <w:rsid w:val="00F03ADF"/>
    <w:rsid w:val="00F062DE"/>
    <w:rsid w:val="00F07DBC"/>
    <w:rsid w:val="00F154BC"/>
    <w:rsid w:val="00F17DB2"/>
    <w:rsid w:val="00F2305E"/>
    <w:rsid w:val="00F25954"/>
    <w:rsid w:val="00F26259"/>
    <w:rsid w:val="00F41407"/>
    <w:rsid w:val="00F416A5"/>
    <w:rsid w:val="00F41BF2"/>
    <w:rsid w:val="00F43388"/>
    <w:rsid w:val="00F45C7E"/>
    <w:rsid w:val="00F471B6"/>
    <w:rsid w:val="00F54575"/>
    <w:rsid w:val="00F6593B"/>
    <w:rsid w:val="00F67DA3"/>
    <w:rsid w:val="00F7393A"/>
    <w:rsid w:val="00F75830"/>
    <w:rsid w:val="00F75ABA"/>
    <w:rsid w:val="00F80441"/>
    <w:rsid w:val="00F81BC8"/>
    <w:rsid w:val="00F836F8"/>
    <w:rsid w:val="00F854F5"/>
    <w:rsid w:val="00F915BE"/>
    <w:rsid w:val="00F951AD"/>
    <w:rsid w:val="00F95C1E"/>
    <w:rsid w:val="00F96C8B"/>
    <w:rsid w:val="00F96FAE"/>
    <w:rsid w:val="00F97A13"/>
    <w:rsid w:val="00FA27DF"/>
    <w:rsid w:val="00FA421B"/>
    <w:rsid w:val="00FA4FB6"/>
    <w:rsid w:val="00FB4A78"/>
    <w:rsid w:val="00FC1373"/>
    <w:rsid w:val="00FC3D59"/>
    <w:rsid w:val="00FC4088"/>
    <w:rsid w:val="00FD2604"/>
    <w:rsid w:val="00FD47CD"/>
    <w:rsid w:val="00FD52C2"/>
    <w:rsid w:val="00FD644C"/>
    <w:rsid w:val="00FD7037"/>
    <w:rsid w:val="00FE59E8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AE"/>
    <w:rPr>
      <w:lang w:val="lv-LV"/>
    </w:rPr>
  </w:style>
  <w:style w:type="paragraph" w:styleId="Heading3">
    <w:name w:val="heading 3"/>
    <w:basedOn w:val="Normal"/>
    <w:link w:val="Heading3Char"/>
    <w:uiPriority w:val="9"/>
    <w:qFormat/>
    <w:rsid w:val="0073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8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wn">
    <w:name w:val="fwn"/>
    <w:basedOn w:val="DefaultParagraphFont"/>
    <w:rsid w:val="00590F71"/>
  </w:style>
  <w:style w:type="character" w:styleId="Hyperlink">
    <w:name w:val="Hyperlink"/>
    <w:basedOn w:val="DefaultParagraphFont"/>
    <w:uiPriority w:val="99"/>
    <w:unhideWhenUsed/>
    <w:rsid w:val="00590F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F5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B3"/>
    <w:rPr>
      <w:lang w:val="lv-LV"/>
    </w:rPr>
  </w:style>
  <w:style w:type="paragraph" w:customStyle="1" w:styleId="naisf">
    <w:name w:val="naisf"/>
    <w:basedOn w:val="Normal"/>
    <w:uiPriority w:val="99"/>
    <w:rsid w:val="008323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24E17"/>
  </w:style>
  <w:style w:type="table" w:styleId="TableGrid">
    <w:name w:val="Table Grid"/>
    <w:basedOn w:val="TableNormal"/>
    <w:uiPriority w:val="59"/>
    <w:rsid w:val="00946DA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22"/>
    <w:pPr>
      <w:ind w:left="720"/>
      <w:contextualSpacing/>
    </w:pPr>
  </w:style>
  <w:style w:type="paragraph" w:customStyle="1" w:styleId="tvhtml">
    <w:name w:val="tv_html"/>
    <w:basedOn w:val="Normal"/>
    <w:rsid w:val="00C1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0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0C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0C"/>
    <w:rPr>
      <w:rFonts w:ascii="Segoe UI" w:hAnsi="Segoe UI" w:cs="Segoe UI"/>
      <w:sz w:val="18"/>
      <w:szCs w:val="1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937"/>
    <w:rPr>
      <w:rFonts w:asciiTheme="majorHAnsi" w:eastAsiaTheme="majorEastAsia" w:hAnsiTheme="majorHAnsi" w:cstheme="majorBidi"/>
      <w:i/>
      <w:iCs/>
      <w:color w:val="365F91" w:themeColor="accent1" w:themeShade="BF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26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261"/>
    <w:rPr>
      <w:b/>
      <w:bCs/>
      <w:sz w:val="20"/>
      <w:szCs w:val="20"/>
      <w:lang w:val="lv-LV"/>
    </w:rPr>
  </w:style>
  <w:style w:type="character" w:styleId="Strong">
    <w:name w:val="Strong"/>
    <w:basedOn w:val="DefaultParagraphFont"/>
    <w:uiPriority w:val="22"/>
    <w:qFormat/>
    <w:rsid w:val="00FD47CD"/>
    <w:rPr>
      <w:b/>
      <w:bCs/>
    </w:rPr>
  </w:style>
  <w:style w:type="paragraph" w:customStyle="1" w:styleId="Normal1">
    <w:name w:val="Normal1"/>
    <w:basedOn w:val="Normal"/>
    <w:rsid w:val="00FD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FD47CD"/>
  </w:style>
  <w:style w:type="character" w:customStyle="1" w:styleId="super">
    <w:name w:val="super"/>
    <w:basedOn w:val="DefaultParagraphFont"/>
    <w:rsid w:val="00FD47CD"/>
  </w:style>
  <w:style w:type="paragraph" w:customStyle="1" w:styleId="titlecol">
    <w:name w:val="titlecol"/>
    <w:basedOn w:val="Normal"/>
    <w:uiPriority w:val="99"/>
    <w:rsid w:val="003A23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D101-5B76-408F-9601-1474CCFE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4984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19.aprīļa noteikumos Nr.302 „Noteikumi par atkritumu klasifikatoru un īpašībām, kuras padara atkritumus bīstamus””</vt:lpstr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19.aprīļa noteikumos Nr.302 „Noteikumi par atkritumu klasifikatoru un īpašībām, kuras padara atkritumus bīstamus””</dc:title>
  <dc:subject>Noteikumu projkets</dc:subject>
  <dc:creator>Kristine.Purina@varam.gov.lv</dc:creator>
  <dc:description>67026461, kristine.purina@varam.gov.lv</dc:description>
  <cp:lastModifiedBy>Leontīne Babkina</cp:lastModifiedBy>
  <cp:revision>10</cp:revision>
  <cp:lastPrinted>2016-02-12T08:26:00Z</cp:lastPrinted>
  <dcterms:created xsi:type="dcterms:W3CDTF">2015-12-23T07:49:00Z</dcterms:created>
  <dcterms:modified xsi:type="dcterms:W3CDTF">2016-02-24T11:29:00Z</dcterms:modified>
  <cp:contentStatus/>
</cp:coreProperties>
</file>