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D6BB40" w14:textId="4999AE5D" w:rsidR="005610E7" w:rsidRPr="0052455E" w:rsidRDefault="0059753A" w:rsidP="005438CE">
      <w:pPr>
        <w:shd w:val="clear" w:color="auto" w:fill="FFFFFF"/>
        <w:jc w:val="center"/>
        <w:rPr>
          <w:b/>
        </w:rPr>
      </w:pPr>
      <w:bookmarkStart w:id="0" w:name="OLE_LINK1"/>
      <w:bookmarkStart w:id="1" w:name="OLE_LINK2"/>
      <w:bookmarkStart w:id="2" w:name="OLE_LINK3"/>
      <w:bookmarkStart w:id="3" w:name="OLE_LINK4"/>
      <w:r w:rsidRPr="0052455E">
        <w:rPr>
          <w:rStyle w:val="Izteiksmgs"/>
          <w:bCs w:val="0"/>
        </w:rPr>
        <w:t>Ministru kabineta noteikumu projekta</w:t>
      </w:r>
      <w:r w:rsidRPr="0052455E">
        <w:rPr>
          <w:b/>
        </w:rPr>
        <w:t xml:space="preserve"> </w:t>
      </w:r>
      <w:r w:rsidR="006E643A" w:rsidRPr="0052455E">
        <w:rPr>
          <w:b/>
        </w:rPr>
        <w:t>„</w:t>
      </w:r>
      <w:r w:rsidRPr="0052455E">
        <w:rPr>
          <w:b/>
        </w:rPr>
        <w:t xml:space="preserve">Grozījumi Ministru kabineta </w:t>
      </w:r>
      <w:proofErr w:type="gramStart"/>
      <w:r w:rsidRPr="0052455E">
        <w:rPr>
          <w:b/>
        </w:rPr>
        <w:t>2015.gada</w:t>
      </w:r>
      <w:proofErr w:type="gramEnd"/>
      <w:r w:rsidRPr="0052455E">
        <w:rPr>
          <w:b/>
        </w:rPr>
        <w:t xml:space="preserve"> 3.februāra noteikumos Nr.60 „Kārtība, kādā piešķir valsts un Eiropas Savienības atbalstu pasākumam „Ražotāju grupu un organizāciju izveide”” </w:t>
      </w:r>
      <w:r w:rsidR="001F1B58" w:rsidRPr="0052455E">
        <w:rPr>
          <w:b/>
        </w:rPr>
        <w:t>sākotnējās ietekmes novērtējuma ziņojums (anotācija)</w:t>
      </w:r>
    </w:p>
    <w:p w14:paraId="0ADA4B43" w14:textId="77777777" w:rsidR="003B155C" w:rsidRPr="0052455E" w:rsidRDefault="003B155C" w:rsidP="001F1B58">
      <w:pPr>
        <w:pStyle w:val="naislab"/>
        <w:spacing w:before="0" w:after="0"/>
        <w:jc w:val="center"/>
        <w:outlineLvl w:val="0"/>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478"/>
      </w:tblGrid>
      <w:tr w:rsidR="0052455E" w:rsidRPr="0052455E" w14:paraId="77ECFC53" w14:textId="77777777" w:rsidTr="001F7954">
        <w:tc>
          <w:tcPr>
            <w:tcW w:w="9463" w:type="dxa"/>
            <w:gridSpan w:val="3"/>
          </w:tcPr>
          <w:bookmarkEnd w:id="0"/>
          <w:bookmarkEnd w:id="1"/>
          <w:bookmarkEnd w:id="2"/>
          <w:bookmarkEnd w:id="3"/>
          <w:p w14:paraId="738607FA" w14:textId="77777777" w:rsidR="00BE1C3C" w:rsidRPr="0052455E" w:rsidRDefault="00BE1C3C" w:rsidP="00BE1C3C">
            <w:pPr>
              <w:snapToGrid w:val="0"/>
              <w:jc w:val="center"/>
            </w:pPr>
            <w:r w:rsidRPr="0052455E">
              <w:rPr>
                <w:b/>
                <w:bCs/>
              </w:rPr>
              <w:t>I. Tiesību akta projekta izstrādes nepieciešamība</w:t>
            </w:r>
          </w:p>
        </w:tc>
      </w:tr>
      <w:tr w:rsidR="0052455E" w:rsidRPr="0052455E" w14:paraId="323629A6" w14:textId="77777777" w:rsidTr="001F7954">
        <w:trPr>
          <w:trHeight w:val="495"/>
        </w:trPr>
        <w:tc>
          <w:tcPr>
            <w:tcW w:w="293" w:type="dxa"/>
          </w:tcPr>
          <w:p w14:paraId="5998FBC1" w14:textId="77777777" w:rsidR="00E3225D" w:rsidRPr="0052455E" w:rsidRDefault="00E3225D">
            <w:pPr>
              <w:snapToGrid w:val="0"/>
              <w:jc w:val="both"/>
            </w:pPr>
            <w:r w:rsidRPr="0052455E">
              <w:t>1.</w:t>
            </w:r>
          </w:p>
        </w:tc>
        <w:tc>
          <w:tcPr>
            <w:tcW w:w="1692" w:type="dxa"/>
          </w:tcPr>
          <w:p w14:paraId="5CFF01D7" w14:textId="77777777" w:rsidR="00E3225D" w:rsidRPr="0052455E" w:rsidRDefault="00E3225D">
            <w:pPr>
              <w:snapToGrid w:val="0"/>
              <w:jc w:val="both"/>
            </w:pPr>
            <w:r w:rsidRPr="0052455E">
              <w:t>Pamatojums</w:t>
            </w:r>
          </w:p>
        </w:tc>
        <w:tc>
          <w:tcPr>
            <w:tcW w:w="7478" w:type="dxa"/>
          </w:tcPr>
          <w:p w14:paraId="3DF67012" w14:textId="77777777" w:rsidR="000C1DA0" w:rsidRPr="0052455E" w:rsidRDefault="000C1DA0" w:rsidP="009D408F">
            <w:pPr>
              <w:pStyle w:val="Nosaukums"/>
              <w:ind w:left="0" w:firstLine="0"/>
              <w:jc w:val="both"/>
              <w:rPr>
                <w:b w:val="0"/>
                <w:sz w:val="24"/>
                <w:szCs w:val="24"/>
              </w:rPr>
            </w:pPr>
            <w:r w:rsidRPr="0052455E">
              <w:rPr>
                <w:b w:val="0"/>
                <w:sz w:val="24"/>
                <w:szCs w:val="24"/>
              </w:rPr>
              <w:t>Normatīvā akta projekts i</w:t>
            </w:r>
            <w:r w:rsidR="006E643A" w:rsidRPr="0052455E">
              <w:rPr>
                <w:b w:val="0"/>
                <w:sz w:val="24"/>
                <w:szCs w:val="24"/>
              </w:rPr>
              <w:t>r sagatavots</w:t>
            </w:r>
            <w:r w:rsidRPr="0052455E">
              <w:rPr>
                <w:b w:val="0"/>
                <w:sz w:val="24"/>
                <w:szCs w:val="24"/>
              </w:rPr>
              <w:t xml:space="preserve">, pamatojoties uz </w:t>
            </w:r>
            <w:r w:rsidRPr="0052455E">
              <w:rPr>
                <w:b w:val="0"/>
                <w:bCs/>
                <w:sz w:val="24"/>
                <w:szCs w:val="24"/>
              </w:rPr>
              <w:t xml:space="preserve">Lauksaimniecības un lauku attīstības likuma </w:t>
            </w:r>
            <w:proofErr w:type="gramStart"/>
            <w:r w:rsidRPr="0052455E">
              <w:rPr>
                <w:b w:val="0"/>
                <w:bCs/>
                <w:sz w:val="24"/>
                <w:szCs w:val="24"/>
              </w:rPr>
              <w:t>5.panta</w:t>
            </w:r>
            <w:proofErr w:type="gramEnd"/>
            <w:r w:rsidRPr="0052455E">
              <w:rPr>
                <w:b w:val="0"/>
                <w:bCs/>
                <w:sz w:val="24"/>
                <w:szCs w:val="24"/>
              </w:rPr>
              <w:t xml:space="preserve"> ceturto daļu</w:t>
            </w:r>
            <w:r w:rsidR="009D408F" w:rsidRPr="0052455E">
              <w:rPr>
                <w:b w:val="0"/>
                <w:bCs/>
                <w:sz w:val="24"/>
                <w:szCs w:val="24"/>
              </w:rPr>
              <w:t>, kā arī</w:t>
            </w:r>
            <w:r w:rsidRPr="0052455E">
              <w:rPr>
                <w:b w:val="0"/>
                <w:bCs/>
                <w:sz w:val="24"/>
                <w:szCs w:val="24"/>
              </w:rPr>
              <w:t xml:space="preserve"> uz </w:t>
            </w:r>
            <w:r w:rsidRPr="0052455E">
              <w:rPr>
                <w:b w:val="0"/>
                <w:sz w:val="24"/>
                <w:szCs w:val="24"/>
              </w:rPr>
              <w:t>Latvijas Lauku attīstības programmu 2014.–2020.</w:t>
            </w:r>
            <w:r w:rsidR="00DB3307" w:rsidRPr="0052455E">
              <w:rPr>
                <w:b w:val="0"/>
                <w:sz w:val="24"/>
                <w:szCs w:val="24"/>
              </w:rPr>
              <w:t xml:space="preserve"> </w:t>
            </w:r>
            <w:r w:rsidRPr="0052455E">
              <w:rPr>
                <w:b w:val="0"/>
                <w:sz w:val="24"/>
                <w:szCs w:val="24"/>
              </w:rPr>
              <w:t>gadam (turpmāk – LAP (2014</w:t>
            </w:r>
            <w:r w:rsidR="009D408F" w:rsidRPr="0052455E">
              <w:rPr>
                <w:b w:val="0"/>
                <w:sz w:val="24"/>
                <w:szCs w:val="24"/>
              </w:rPr>
              <w:t>–</w:t>
            </w:r>
            <w:r w:rsidRPr="0052455E">
              <w:rPr>
                <w:b w:val="0"/>
                <w:sz w:val="24"/>
                <w:szCs w:val="24"/>
              </w:rPr>
              <w:t>2020))</w:t>
            </w:r>
            <w:r w:rsidR="009D408F" w:rsidRPr="0052455E">
              <w:rPr>
                <w:b w:val="0"/>
                <w:sz w:val="24"/>
                <w:szCs w:val="24"/>
              </w:rPr>
              <w:t>.</w:t>
            </w:r>
            <w:r w:rsidRPr="0052455E">
              <w:rPr>
                <w:b w:val="0"/>
                <w:sz w:val="24"/>
                <w:szCs w:val="24"/>
              </w:rPr>
              <w:t xml:space="preserve"> </w:t>
            </w:r>
            <w:r w:rsidR="009D408F" w:rsidRPr="0052455E">
              <w:rPr>
                <w:b w:val="0"/>
                <w:sz w:val="24"/>
                <w:szCs w:val="24"/>
              </w:rPr>
              <w:t>Minētā programma</w:t>
            </w:r>
            <w:r w:rsidRPr="0052455E">
              <w:rPr>
                <w:b w:val="0"/>
                <w:sz w:val="24"/>
                <w:szCs w:val="24"/>
              </w:rPr>
              <w:t xml:space="preserve"> ir vidēja termiņa politikas plānošanas dokuments, kas nosaka lauksaimniecības attīstības mērķus un attīstības virzienus, kā arī to sasniegšanas veidu.</w:t>
            </w:r>
          </w:p>
        </w:tc>
      </w:tr>
      <w:tr w:rsidR="0052455E" w:rsidRPr="0052455E" w14:paraId="72E26108" w14:textId="77777777" w:rsidTr="001F7954">
        <w:trPr>
          <w:trHeight w:val="809"/>
        </w:trPr>
        <w:tc>
          <w:tcPr>
            <w:tcW w:w="293" w:type="dxa"/>
          </w:tcPr>
          <w:p w14:paraId="62E8873D" w14:textId="77777777" w:rsidR="00E3225D" w:rsidRPr="0052455E" w:rsidRDefault="00E3225D">
            <w:pPr>
              <w:snapToGrid w:val="0"/>
              <w:jc w:val="both"/>
            </w:pPr>
            <w:r w:rsidRPr="0052455E">
              <w:t>2.</w:t>
            </w:r>
          </w:p>
        </w:tc>
        <w:tc>
          <w:tcPr>
            <w:tcW w:w="1692" w:type="dxa"/>
          </w:tcPr>
          <w:p w14:paraId="0D99295F" w14:textId="77777777" w:rsidR="006A6F53" w:rsidRPr="0052455E" w:rsidRDefault="006132C0" w:rsidP="00AE77F3">
            <w:pPr>
              <w:snapToGrid w:val="0"/>
            </w:pPr>
            <w:r w:rsidRPr="0052455E">
              <w:t>Pašreizējā situācija un problēmas, kuru risināšanai tiesību akta projekts izstrādāts, tiesiskā regulējuma mērķis un būtība</w:t>
            </w:r>
          </w:p>
          <w:p w14:paraId="47D4DECE" w14:textId="77777777" w:rsidR="006A6F53" w:rsidRPr="0052455E" w:rsidRDefault="006A6F53" w:rsidP="0013785C"/>
          <w:p w14:paraId="4C744EA4" w14:textId="77777777" w:rsidR="006A6F53" w:rsidRPr="0052455E" w:rsidRDefault="006A6F53" w:rsidP="0013785C"/>
          <w:p w14:paraId="24F9C032" w14:textId="77777777" w:rsidR="006A6F53" w:rsidRPr="0052455E" w:rsidRDefault="006A6F53" w:rsidP="0013785C"/>
          <w:p w14:paraId="1C4F171B" w14:textId="77777777" w:rsidR="006A6F53" w:rsidRPr="0052455E" w:rsidRDefault="006A6F53" w:rsidP="0013785C"/>
          <w:p w14:paraId="21363197" w14:textId="77777777" w:rsidR="006A6F53" w:rsidRPr="0052455E" w:rsidRDefault="006A6F53" w:rsidP="0013785C"/>
          <w:p w14:paraId="37192BF9" w14:textId="77777777" w:rsidR="006A6F53" w:rsidRPr="0052455E" w:rsidRDefault="006A6F53" w:rsidP="0013785C"/>
          <w:p w14:paraId="5BB8B92F" w14:textId="77777777" w:rsidR="006A6F53" w:rsidRPr="0052455E" w:rsidRDefault="006A6F53" w:rsidP="0013785C"/>
          <w:p w14:paraId="58A53616" w14:textId="77777777" w:rsidR="006A6F53" w:rsidRPr="0052455E" w:rsidRDefault="006A6F53" w:rsidP="0013785C"/>
          <w:p w14:paraId="5518C70D" w14:textId="77777777" w:rsidR="006A6F53" w:rsidRPr="0052455E" w:rsidRDefault="006A6F53" w:rsidP="0013785C"/>
          <w:p w14:paraId="32992E7E" w14:textId="77777777" w:rsidR="006A6F53" w:rsidRPr="0052455E" w:rsidRDefault="006A6F53" w:rsidP="0013785C"/>
          <w:p w14:paraId="39995969" w14:textId="77777777" w:rsidR="006A6F53" w:rsidRPr="0052455E" w:rsidRDefault="006A6F53" w:rsidP="0013785C"/>
          <w:p w14:paraId="4B07EF7B" w14:textId="77777777" w:rsidR="006A6F53" w:rsidRPr="0052455E" w:rsidRDefault="006A6F53" w:rsidP="0013785C"/>
          <w:p w14:paraId="0A7B0F76" w14:textId="77777777" w:rsidR="006A6F53" w:rsidRPr="0052455E" w:rsidRDefault="006A6F53" w:rsidP="0013785C"/>
          <w:p w14:paraId="2E0CEA2D" w14:textId="77777777" w:rsidR="006A6F53" w:rsidRPr="0052455E" w:rsidRDefault="006A6F53" w:rsidP="0013785C"/>
          <w:p w14:paraId="40807EB0" w14:textId="77777777" w:rsidR="006A6F53" w:rsidRPr="0052455E" w:rsidRDefault="006A6F53" w:rsidP="0013785C"/>
          <w:p w14:paraId="1C890493" w14:textId="77777777" w:rsidR="006A6F53" w:rsidRPr="0052455E" w:rsidRDefault="006A6F53" w:rsidP="0013785C"/>
          <w:p w14:paraId="4F813EB0" w14:textId="77777777" w:rsidR="006A6F53" w:rsidRPr="0052455E" w:rsidRDefault="006A6F53" w:rsidP="0013785C"/>
          <w:p w14:paraId="2C4EC420" w14:textId="77777777" w:rsidR="006A6F53" w:rsidRPr="0052455E" w:rsidRDefault="006A6F53" w:rsidP="0013785C"/>
          <w:p w14:paraId="64C6BF76" w14:textId="77777777" w:rsidR="006A6F53" w:rsidRPr="0052455E" w:rsidRDefault="006A6F53" w:rsidP="0013785C"/>
          <w:p w14:paraId="37AC08C7" w14:textId="77777777" w:rsidR="006A6F53" w:rsidRPr="0052455E" w:rsidRDefault="006A6F53" w:rsidP="0013785C"/>
          <w:p w14:paraId="5DD99E3F" w14:textId="77777777" w:rsidR="006A6F53" w:rsidRPr="0052455E" w:rsidRDefault="006A6F53" w:rsidP="0013785C"/>
          <w:p w14:paraId="0098BC92" w14:textId="77777777" w:rsidR="006A6F53" w:rsidRPr="0052455E" w:rsidRDefault="006A6F53" w:rsidP="0013785C"/>
          <w:p w14:paraId="7E86CCCE" w14:textId="77777777" w:rsidR="006A6F53" w:rsidRPr="0052455E" w:rsidRDefault="006A6F53" w:rsidP="0013785C"/>
          <w:p w14:paraId="146BFBA4" w14:textId="77777777" w:rsidR="006A6F53" w:rsidRPr="0052455E" w:rsidRDefault="006A6F53" w:rsidP="0013785C"/>
          <w:p w14:paraId="0DA18AE3" w14:textId="77777777" w:rsidR="006A6F53" w:rsidRPr="0052455E" w:rsidRDefault="006A6F53" w:rsidP="0013785C"/>
          <w:p w14:paraId="0959E4CF" w14:textId="77777777" w:rsidR="006A6F53" w:rsidRPr="0052455E" w:rsidRDefault="006A6F53" w:rsidP="0013785C"/>
          <w:p w14:paraId="58AB9178" w14:textId="77777777" w:rsidR="006132C0" w:rsidRPr="0052455E" w:rsidRDefault="006132C0" w:rsidP="0013785C"/>
        </w:tc>
        <w:tc>
          <w:tcPr>
            <w:tcW w:w="7478" w:type="dxa"/>
          </w:tcPr>
          <w:p w14:paraId="48F8923E" w14:textId="77777777" w:rsidR="006C0FD8" w:rsidRDefault="00206D14" w:rsidP="0052455E">
            <w:pPr>
              <w:jc w:val="both"/>
              <w:rPr>
                <w:lang w:eastAsia="lv-LV"/>
              </w:rPr>
            </w:pPr>
            <w:r w:rsidRPr="0052455E">
              <w:t xml:space="preserve">Ministru kabineta </w:t>
            </w:r>
            <w:proofErr w:type="gramStart"/>
            <w:r w:rsidRPr="0052455E">
              <w:t>2015.gada</w:t>
            </w:r>
            <w:proofErr w:type="gramEnd"/>
            <w:r w:rsidRPr="0052455E">
              <w:t xml:space="preserve"> 3.februāra noteikum</w:t>
            </w:r>
            <w:r w:rsidR="006E643A" w:rsidRPr="0052455E">
              <w:t>os</w:t>
            </w:r>
            <w:r w:rsidRPr="0052455E">
              <w:t xml:space="preserve"> Nr.60 „Kārtība, kādā piešķir valsts un Eiropas Savienības atbalstu pasākumam „Ražotāju grupu un organizāciju izveide”” (turpmāk – noteikumi Nr.60), kas nosaka atbalstu </w:t>
            </w:r>
            <w:r w:rsidR="006E643A" w:rsidRPr="0052455E">
              <w:t xml:space="preserve">jaundibinātajām kooperatīvām sabiedrībām </w:t>
            </w:r>
            <w:r w:rsidRPr="0052455E">
              <w:t>pasākum</w:t>
            </w:r>
            <w:r w:rsidR="006E643A" w:rsidRPr="0052455E">
              <w:t>ā</w:t>
            </w:r>
            <w:r w:rsidRPr="0052455E">
              <w:t xml:space="preserve"> "Ražotāju grupu un organizāciju izveide" (turpmāk – pasākums)</w:t>
            </w:r>
            <w:r w:rsidR="006E643A" w:rsidRPr="0052455E">
              <w:t>,</w:t>
            </w:r>
            <w:r w:rsidRPr="0052455E">
              <w:t xml:space="preserve"> </w:t>
            </w:r>
            <w:r w:rsidR="006E643A" w:rsidRPr="0052455E">
              <w:t xml:space="preserve">ir </w:t>
            </w:r>
            <w:r w:rsidRPr="0052455E">
              <w:t>jā</w:t>
            </w:r>
            <w:r w:rsidR="006E643A" w:rsidRPr="0052455E">
              <w:t>izdara</w:t>
            </w:r>
            <w:r w:rsidRPr="0052455E">
              <w:t xml:space="preserve"> grozījumi, </w:t>
            </w:r>
            <w:r w:rsidR="00A32239" w:rsidRPr="0052455E">
              <w:t xml:space="preserve">jo </w:t>
            </w:r>
            <w:r w:rsidR="00A32239" w:rsidRPr="0052455E">
              <w:rPr>
                <w:lang w:eastAsia="lv-LV"/>
              </w:rPr>
              <w:t xml:space="preserve">Eiropas Komisija ir sniegusi skaidrojumu par </w:t>
            </w:r>
            <w:r w:rsidR="00A32239" w:rsidRPr="0052455E">
              <w:t xml:space="preserve">Regulas Nr.1305/2013 27.panta </w:t>
            </w:r>
            <w:r w:rsidR="00A32239" w:rsidRPr="0052455E">
              <w:rPr>
                <w:lang w:eastAsia="lv-LV"/>
              </w:rPr>
              <w:t xml:space="preserve"> </w:t>
            </w:r>
            <w:r w:rsidR="0022377B" w:rsidRPr="0052455E">
              <w:rPr>
                <w:lang w:eastAsia="lv-LV"/>
              </w:rPr>
              <w:t xml:space="preserve">3.punkta </w:t>
            </w:r>
            <w:r w:rsidR="00A32239" w:rsidRPr="0052455E">
              <w:rPr>
                <w:lang w:eastAsia="lv-LV"/>
              </w:rPr>
              <w:t xml:space="preserve">piemērošanu attiecībā uz </w:t>
            </w:r>
            <w:r w:rsidR="0022377B" w:rsidRPr="0052455E">
              <w:rPr>
                <w:lang w:eastAsia="lv-LV"/>
              </w:rPr>
              <w:t xml:space="preserve">atbalsta apmēra aprēķināšanu </w:t>
            </w:r>
            <w:r w:rsidR="00A26316" w:rsidRPr="0052455E">
              <w:rPr>
                <w:lang w:eastAsia="lv-LV"/>
              </w:rPr>
              <w:t xml:space="preserve">atbalsta pieteikšanās </w:t>
            </w:r>
            <w:r w:rsidR="0022377B" w:rsidRPr="0052455E">
              <w:rPr>
                <w:lang w:eastAsia="lv-LV"/>
              </w:rPr>
              <w:t xml:space="preserve">pirmajā gadā </w:t>
            </w:r>
            <w:r w:rsidR="00A32239" w:rsidRPr="0052455E">
              <w:rPr>
                <w:lang w:eastAsia="lv-LV"/>
              </w:rPr>
              <w:t>atbilstīgajām kooperatīvajām sabiedrībām mežsaimniecības nozarē</w:t>
            </w:r>
            <w:r w:rsidR="0022377B" w:rsidRPr="0052455E">
              <w:rPr>
                <w:lang w:eastAsia="lv-LV"/>
              </w:rPr>
              <w:t>,</w:t>
            </w:r>
            <w:r w:rsidR="00A32239" w:rsidRPr="0052455E">
              <w:rPr>
                <w:lang w:eastAsia="lv-LV"/>
              </w:rPr>
              <w:t xml:space="preserve"> ja atbalsta pretendents uz atbalstu piesakās otrajā, trešajā, ceturtajā vai piektajā gadā </w:t>
            </w:r>
            <w:r w:rsidR="00FC2AFC" w:rsidRPr="0052455E">
              <w:rPr>
                <w:lang w:eastAsia="lv-LV"/>
              </w:rPr>
              <w:t xml:space="preserve">pēc </w:t>
            </w:r>
            <w:r w:rsidR="00A32239" w:rsidRPr="0052455E">
              <w:rPr>
                <w:lang w:eastAsia="lv-LV"/>
              </w:rPr>
              <w:t>atbilst</w:t>
            </w:r>
            <w:r w:rsidR="0022377B" w:rsidRPr="0052455E">
              <w:rPr>
                <w:lang w:eastAsia="lv-LV"/>
              </w:rPr>
              <w:t>ības status</w:t>
            </w:r>
            <w:r w:rsidR="00FC2AFC" w:rsidRPr="0052455E">
              <w:rPr>
                <w:lang w:eastAsia="lv-LV"/>
              </w:rPr>
              <w:t>a iegūš</w:t>
            </w:r>
            <w:r w:rsidR="00857531" w:rsidRPr="0052455E">
              <w:rPr>
                <w:lang w:eastAsia="lv-LV"/>
              </w:rPr>
              <w:t>a</w:t>
            </w:r>
            <w:r w:rsidR="00FC2AFC" w:rsidRPr="0052455E">
              <w:rPr>
                <w:lang w:eastAsia="lv-LV"/>
              </w:rPr>
              <w:t>nas</w:t>
            </w:r>
            <w:r w:rsidR="0022377B" w:rsidRPr="0052455E">
              <w:rPr>
                <w:lang w:eastAsia="lv-LV"/>
              </w:rPr>
              <w:t>.</w:t>
            </w:r>
          </w:p>
          <w:p w14:paraId="030F32B6" w14:textId="32551ACB" w:rsidR="006C0FD8" w:rsidRDefault="009D4651" w:rsidP="0052455E">
            <w:pPr>
              <w:jc w:val="both"/>
              <w:rPr>
                <w:lang w:eastAsia="lv-LV"/>
              </w:rPr>
            </w:pPr>
            <w:r w:rsidRPr="0052455E">
              <w:t xml:space="preserve">Noteikumu projekts </w:t>
            </w:r>
            <w:r w:rsidR="00B06D8A" w:rsidRPr="0052455E">
              <w:t>preciz</w:t>
            </w:r>
            <w:r w:rsidR="0022377B" w:rsidRPr="0052455E">
              <w:t>ē</w:t>
            </w:r>
            <w:r w:rsidR="00B06D8A" w:rsidRPr="0052455E">
              <w:t xml:space="preserve"> </w:t>
            </w:r>
            <w:r w:rsidRPr="0052455E">
              <w:t xml:space="preserve">normu attiecībā uz atbalsta </w:t>
            </w:r>
            <w:r w:rsidR="00B06D8A" w:rsidRPr="0052455E">
              <w:rPr>
                <w:bCs/>
                <w:lang w:eastAsia="lv-LV"/>
              </w:rPr>
              <w:t>apmēr</w:t>
            </w:r>
            <w:r w:rsidR="0022377B" w:rsidRPr="0052455E">
              <w:rPr>
                <w:bCs/>
                <w:lang w:eastAsia="lv-LV"/>
              </w:rPr>
              <w:t xml:space="preserve">a aprēķināšanu </w:t>
            </w:r>
            <w:r w:rsidR="00A26316" w:rsidRPr="0052455E">
              <w:rPr>
                <w:bCs/>
                <w:lang w:eastAsia="lv-LV"/>
              </w:rPr>
              <w:t xml:space="preserve">atbalsta pieteikšanās </w:t>
            </w:r>
            <w:r w:rsidR="0022377B" w:rsidRPr="0052455E">
              <w:rPr>
                <w:bCs/>
                <w:lang w:eastAsia="lv-LV"/>
              </w:rPr>
              <w:t>pirmaj</w:t>
            </w:r>
            <w:r w:rsidR="00FC2AFC" w:rsidRPr="0052455E">
              <w:rPr>
                <w:bCs/>
                <w:lang w:eastAsia="lv-LV"/>
              </w:rPr>
              <w:t>ā</w:t>
            </w:r>
            <w:r w:rsidR="0022377B" w:rsidRPr="0052455E">
              <w:rPr>
                <w:bCs/>
                <w:lang w:eastAsia="lv-LV"/>
              </w:rPr>
              <w:t xml:space="preserve"> gad</w:t>
            </w:r>
            <w:r w:rsidR="00FC2AFC" w:rsidRPr="0052455E">
              <w:rPr>
                <w:bCs/>
                <w:lang w:eastAsia="lv-LV"/>
              </w:rPr>
              <w:t>ā</w:t>
            </w:r>
            <w:bookmarkStart w:id="4" w:name="p-542642"/>
            <w:bookmarkStart w:id="5" w:name="p14"/>
            <w:bookmarkStart w:id="6" w:name="p-565919"/>
            <w:bookmarkStart w:id="7" w:name="p15"/>
            <w:bookmarkEnd w:id="4"/>
            <w:bookmarkEnd w:id="5"/>
            <w:bookmarkEnd w:id="6"/>
            <w:bookmarkEnd w:id="7"/>
            <w:r w:rsidRPr="0052455E">
              <w:rPr>
                <w:lang w:eastAsia="lv-LV"/>
              </w:rPr>
              <w:t xml:space="preserve">, vienlaikus skaidri nosakot, ka uz atbalstu var pretendēt pirmos piecus gadus pēc atbilstības statusa piešķiršanas, </w:t>
            </w:r>
            <w:r w:rsidR="00741E7E">
              <w:rPr>
                <w:lang w:eastAsia="lv-LV"/>
              </w:rPr>
              <w:t xml:space="preserve">un </w:t>
            </w:r>
            <w:r w:rsidR="00FC2AFC" w:rsidRPr="0052455E">
              <w:rPr>
                <w:lang w:eastAsia="lv-LV"/>
              </w:rPr>
              <w:t>paredzot</w:t>
            </w:r>
            <w:r w:rsidRPr="0052455E">
              <w:rPr>
                <w:lang w:eastAsia="lv-LV"/>
              </w:rPr>
              <w:t xml:space="preserve"> atbalsta likmes pakāpenisku samazināšanos.</w:t>
            </w:r>
            <w:r w:rsidR="00241792" w:rsidRPr="0052455E">
              <w:rPr>
                <w:lang w:eastAsia="lv-LV"/>
              </w:rPr>
              <w:t xml:space="preserve"> </w:t>
            </w:r>
            <w:r w:rsidR="00A26316" w:rsidRPr="0052455E">
              <w:rPr>
                <w:lang w:eastAsia="lv-LV"/>
              </w:rPr>
              <w:t>Noteikumu projektā tiek svītrots 19.</w:t>
            </w:r>
            <w:r w:rsidR="00A26316" w:rsidRPr="0052455E">
              <w:rPr>
                <w:vertAlign w:val="superscript"/>
                <w:lang w:eastAsia="lv-LV"/>
              </w:rPr>
              <w:t xml:space="preserve">1 </w:t>
            </w:r>
            <w:r w:rsidR="00A26316" w:rsidRPr="0052455E">
              <w:rPr>
                <w:lang w:eastAsia="lv-LV"/>
              </w:rPr>
              <w:t>punkta otrais teikums, tādējādi precizējot normu</w:t>
            </w:r>
            <w:r w:rsidR="006C0FD8">
              <w:rPr>
                <w:lang w:eastAsia="lv-LV"/>
              </w:rPr>
              <w:t>:</w:t>
            </w:r>
            <w:r w:rsidR="00741E7E">
              <w:rPr>
                <w:lang w:eastAsia="lv-LV"/>
              </w:rPr>
              <w:t xml:space="preserve"> </w:t>
            </w:r>
            <w:r w:rsidR="00A26316" w:rsidRPr="0052455E">
              <w:rPr>
                <w:lang w:eastAsia="lv-LV"/>
              </w:rPr>
              <w:t xml:space="preserve">ja atbalsta pretendents uz atbalstu piesakās otrajā, trešajā, ceturtajā vai piektajā gadā no dienas, kad tas pirmo reizi ieguvis atbilstības statusu, atbalstu aprēķina atbilstoši šo noteikumu 14. un 15. punktā noteiktajam atbalsta apmēram par attiecīgo gadu. </w:t>
            </w:r>
            <w:r w:rsidR="00FA2530" w:rsidRPr="0052455E">
              <w:rPr>
                <w:lang w:eastAsia="lv-LV"/>
              </w:rPr>
              <w:t>Noteikumu N</w:t>
            </w:r>
            <w:r w:rsidR="00FA2530" w:rsidRPr="0052455E">
              <w:t xml:space="preserve">r.60 14.punkts un 15.punkts nosaka atbalsta apmēra </w:t>
            </w:r>
            <w:r w:rsidR="00331CB2" w:rsidRPr="0052455E">
              <w:t>aprēķināšanu</w:t>
            </w:r>
            <w:r w:rsidR="00FA2530" w:rsidRPr="0052455E">
              <w:t xml:space="preserve"> pirmajā, otrajā, trešajā, ceturtajā un piektajā</w:t>
            </w:r>
            <w:r w:rsidR="006C0FD8" w:rsidRPr="0052455E">
              <w:t xml:space="preserve"> gad</w:t>
            </w:r>
            <w:r w:rsidR="006C0FD8">
              <w:t>ā</w:t>
            </w:r>
            <w:r w:rsidR="00FA2530" w:rsidRPr="0052455E">
              <w:t xml:space="preserve">. </w:t>
            </w:r>
            <w:r w:rsidR="00331CB2" w:rsidRPr="0052455E">
              <w:t>Tā kā atbalsts</w:t>
            </w:r>
            <w:r w:rsidR="00FA2530" w:rsidRPr="0052455E">
              <w:t xml:space="preserve"> ir tieši saistīts ar atbilstības statusa </w:t>
            </w:r>
            <w:r w:rsidR="00331CB2" w:rsidRPr="0052455E">
              <w:t xml:space="preserve">iegūšanas gadu, šo noteikumu </w:t>
            </w:r>
            <w:r w:rsidR="00A5444A" w:rsidRPr="0052455E">
              <w:t xml:space="preserve">14.un </w:t>
            </w:r>
            <w:proofErr w:type="gramStart"/>
            <w:r w:rsidR="00A5444A" w:rsidRPr="0052455E">
              <w:t>15.panta</w:t>
            </w:r>
            <w:proofErr w:type="gramEnd"/>
            <w:r w:rsidR="00A5444A" w:rsidRPr="0052455E">
              <w:t xml:space="preserve"> </w:t>
            </w:r>
            <w:r w:rsidR="00331CB2" w:rsidRPr="0052455E">
              <w:t xml:space="preserve">izpratnē konkrētais </w:t>
            </w:r>
            <w:r w:rsidR="00FA2530" w:rsidRPr="0052455E">
              <w:t xml:space="preserve">atbalsta </w:t>
            </w:r>
            <w:r w:rsidR="00331CB2" w:rsidRPr="0052455E">
              <w:t xml:space="preserve">gads ir no </w:t>
            </w:r>
            <w:r w:rsidR="00FA2530" w:rsidRPr="0052455E">
              <w:t>kārtējā gada 1</w:t>
            </w:r>
            <w:r w:rsidR="00331CB2" w:rsidRPr="0052455E">
              <w:t xml:space="preserve">5.aprīļa </w:t>
            </w:r>
            <w:r w:rsidR="00FA2530" w:rsidRPr="0052455E">
              <w:t xml:space="preserve">līdz </w:t>
            </w:r>
            <w:r w:rsidR="00331CB2" w:rsidRPr="0052455E">
              <w:t>nākamā gada 14.aprīlim</w:t>
            </w:r>
            <w:r w:rsidR="006C0FD8">
              <w:t>.</w:t>
            </w:r>
            <w:r w:rsidR="00331CB2" w:rsidRPr="0052455E">
              <w:t xml:space="preserve"> </w:t>
            </w:r>
            <w:r w:rsidR="006C0FD8">
              <w:t>S</w:t>
            </w:r>
            <w:r w:rsidR="00331CB2" w:rsidRPr="0052455E">
              <w:t xml:space="preserve">avukārt atbalstu </w:t>
            </w:r>
            <w:r w:rsidR="00A5444A" w:rsidRPr="0052455E">
              <w:t xml:space="preserve">Lauku atbalsta dienests </w:t>
            </w:r>
            <w:r w:rsidR="00331CB2" w:rsidRPr="0052455E">
              <w:t xml:space="preserve">izmaksā ne ilgāk kā piecus gadus pēc dienas, kad </w:t>
            </w:r>
            <w:r w:rsidR="00A5444A" w:rsidRPr="0052455E">
              <w:t>atbalsts pretendents atzīts Lauku atbalsta dienestā (pieņemts</w:t>
            </w:r>
            <w:r w:rsidR="00331CB2" w:rsidRPr="0052455E">
              <w:t xml:space="preserve"> lēmum</w:t>
            </w:r>
            <w:r w:rsidR="00A5444A" w:rsidRPr="0052455E">
              <w:t>s</w:t>
            </w:r>
            <w:r w:rsidR="00331CB2" w:rsidRPr="0052455E">
              <w:t xml:space="preserve"> par atbalsta piešķiršanu</w:t>
            </w:r>
            <w:r w:rsidR="00A5444A" w:rsidRPr="0052455E">
              <w:t>)</w:t>
            </w:r>
            <w:r w:rsidR="00FA2530" w:rsidRPr="0052455E">
              <w:t>, pamatojoties uz tā biznesa plānu</w:t>
            </w:r>
            <w:r w:rsidR="003D658D">
              <w:t>.</w:t>
            </w:r>
            <w:r w:rsidR="003D658D" w:rsidRPr="0052455E">
              <w:rPr>
                <w:lang w:eastAsia="lv-LV"/>
              </w:rPr>
              <w:t xml:space="preserve"> </w:t>
            </w:r>
            <w:r w:rsidR="00B053C7" w:rsidRPr="0052455E">
              <w:rPr>
                <w:lang w:eastAsia="lv-LV"/>
              </w:rPr>
              <w:t>Noteikumu projekts precizē normu</w:t>
            </w:r>
            <w:r w:rsidR="00B053C7">
              <w:rPr>
                <w:lang w:eastAsia="lv-LV"/>
              </w:rPr>
              <w:t xml:space="preserve"> par atbalsta apmēra proporcionālu samazināšanu, paredzot, ka atbalstu </w:t>
            </w:r>
            <w:r w:rsidR="006C0FD8">
              <w:rPr>
                <w:lang w:eastAsia="lv-LV"/>
              </w:rPr>
              <w:t xml:space="preserve">samazinās </w:t>
            </w:r>
            <w:r w:rsidR="00B053C7">
              <w:rPr>
                <w:lang w:eastAsia="lv-LV"/>
              </w:rPr>
              <w:t>proporcionāli to biedru skaitam, kuriem piešķirts atbalsts attiecīgajā nozarē kā citas sabiedrības biedram. Grozījums nepieciešams, lai skaidri nodalītu saņemto atbalstu konkrēt</w:t>
            </w:r>
            <w:r w:rsidR="006C0FD8">
              <w:rPr>
                <w:lang w:eastAsia="lv-LV"/>
              </w:rPr>
              <w:t>ajā</w:t>
            </w:r>
            <w:r w:rsidR="00B053C7">
              <w:rPr>
                <w:lang w:eastAsia="lv-LV"/>
              </w:rPr>
              <w:t xml:space="preserve"> nozar</w:t>
            </w:r>
            <w:r w:rsidR="006C0FD8">
              <w:rPr>
                <w:lang w:eastAsia="lv-LV"/>
              </w:rPr>
              <w:t>ē</w:t>
            </w:r>
            <w:r w:rsidR="00B053C7">
              <w:rPr>
                <w:lang w:eastAsia="lv-LV"/>
              </w:rPr>
              <w:t>. Piemēram, ja lauksaimniecības kooperatīva biedrs iepriekšējā periodā ir saņēmis atbalstu citā lauksaimniecības kooperatīvā, tad</w:t>
            </w:r>
            <w:r w:rsidR="006C0FD8">
              <w:rPr>
                <w:lang w:eastAsia="lv-LV"/>
              </w:rPr>
              <w:t>,</w:t>
            </w:r>
            <w:r w:rsidR="00B053C7">
              <w:rPr>
                <w:lang w:eastAsia="lv-LV"/>
              </w:rPr>
              <w:t xml:space="preserve"> nosakot atbalsta apmēru</w:t>
            </w:r>
            <w:proofErr w:type="gramStart"/>
            <w:r w:rsidR="00B053C7">
              <w:rPr>
                <w:lang w:eastAsia="lv-LV"/>
              </w:rPr>
              <w:t xml:space="preserve">  </w:t>
            </w:r>
            <w:proofErr w:type="gramEnd"/>
            <w:r w:rsidR="00B053C7">
              <w:rPr>
                <w:lang w:eastAsia="lv-LV"/>
              </w:rPr>
              <w:t>lauksaimniecības nozares kooperatīvam</w:t>
            </w:r>
            <w:r w:rsidR="006C0FD8">
              <w:rPr>
                <w:lang w:eastAsia="lv-LV"/>
              </w:rPr>
              <w:t>,</w:t>
            </w:r>
            <w:r w:rsidR="00B053C7">
              <w:rPr>
                <w:lang w:eastAsia="lv-LV"/>
              </w:rPr>
              <w:t xml:space="preserve"> </w:t>
            </w:r>
            <w:r w:rsidR="003D658D">
              <w:rPr>
                <w:lang w:eastAsia="lv-LV"/>
              </w:rPr>
              <w:t>šī biedra apgrozījum</w:t>
            </w:r>
            <w:r w:rsidR="006C0FD8">
              <w:rPr>
                <w:lang w:eastAsia="lv-LV"/>
              </w:rPr>
              <w:t>s</w:t>
            </w:r>
            <w:r w:rsidR="003D658D">
              <w:rPr>
                <w:lang w:eastAsia="lv-LV"/>
              </w:rPr>
              <w:t xml:space="preserve"> ne</w:t>
            </w:r>
            <w:r w:rsidR="006C0FD8">
              <w:rPr>
                <w:lang w:eastAsia="lv-LV"/>
              </w:rPr>
              <w:t xml:space="preserve">tiks </w:t>
            </w:r>
            <w:r w:rsidR="003D658D">
              <w:rPr>
                <w:lang w:eastAsia="lv-LV"/>
              </w:rPr>
              <w:t>ņem</w:t>
            </w:r>
            <w:r w:rsidR="006C0FD8">
              <w:rPr>
                <w:lang w:eastAsia="lv-LV"/>
              </w:rPr>
              <w:t>t</w:t>
            </w:r>
            <w:r w:rsidR="003D658D">
              <w:rPr>
                <w:lang w:eastAsia="lv-LV"/>
              </w:rPr>
              <w:t>s vērā. Savukārt, ja šis pats biedrs</w:t>
            </w:r>
            <w:r w:rsidR="00B053C7">
              <w:rPr>
                <w:lang w:eastAsia="lv-LV"/>
              </w:rPr>
              <w:t xml:space="preserve"> ir </w:t>
            </w:r>
            <w:r w:rsidR="003D658D">
              <w:rPr>
                <w:lang w:eastAsia="lv-LV"/>
              </w:rPr>
              <w:t>i</w:t>
            </w:r>
            <w:r w:rsidR="00B053C7">
              <w:rPr>
                <w:lang w:eastAsia="lv-LV"/>
              </w:rPr>
              <w:t xml:space="preserve">estājies </w:t>
            </w:r>
            <w:r w:rsidR="006C0FD8">
              <w:rPr>
                <w:lang w:eastAsia="lv-LV"/>
              </w:rPr>
              <w:t xml:space="preserve">arī </w:t>
            </w:r>
            <w:r w:rsidR="00B053C7">
              <w:rPr>
                <w:lang w:eastAsia="lv-LV"/>
              </w:rPr>
              <w:t>mežsaimniecības kooperatīvā</w:t>
            </w:r>
            <w:r w:rsidR="003D658D">
              <w:rPr>
                <w:lang w:eastAsia="lv-LV"/>
              </w:rPr>
              <w:t>, jo viņam pieder mežs, tad</w:t>
            </w:r>
            <w:r w:rsidR="006C0FD8">
              <w:rPr>
                <w:lang w:eastAsia="lv-LV"/>
              </w:rPr>
              <w:t>,</w:t>
            </w:r>
            <w:r w:rsidR="003D658D">
              <w:rPr>
                <w:lang w:eastAsia="lv-LV"/>
              </w:rPr>
              <w:t xml:space="preserve"> nosakot atbalsta apmēru mežsaimniecības nozares kooperatīvam</w:t>
            </w:r>
            <w:r w:rsidR="006C0FD8">
              <w:rPr>
                <w:lang w:eastAsia="lv-LV"/>
              </w:rPr>
              <w:t>,</w:t>
            </w:r>
            <w:r w:rsidR="003D658D">
              <w:rPr>
                <w:lang w:eastAsia="lv-LV"/>
              </w:rPr>
              <w:t xml:space="preserve"> šī biedra apgrozījum</w:t>
            </w:r>
            <w:r w:rsidR="006C0FD8">
              <w:rPr>
                <w:lang w:eastAsia="lv-LV"/>
              </w:rPr>
              <w:t>s tiks</w:t>
            </w:r>
            <w:r w:rsidR="003D658D">
              <w:rPr>
                <w:lang w:eastAsia="lv-LV"/>
              </w:rPr>
              <w:t xml:space="preserve"> ņem</w:t>
            </w:r>
            <w:r w:rsidR="006C0FD8">
              <w:rPr>
                <w:lang w:eastAsia="lv-LV"/>
              </w:rPr>
              <w:t>t</w:t>
            </w:r>
            <w:r w:rsidR="003D658D">
              <w:rPr>
                <w:lang w:eastAsia="lv-LV"/>
              </w:rPr>
              <w:t>s vērā.</w:t>
            </w:r>
            <w:r w:rsidR="003D658D" w:rsidRPr="0052455E">
              <w:rPr>
                <w:lang w:eastAsia="lv-LV"/>
              </w:rPr>
              <w:t xml:space="preserve"> </w:t>
            </w:r>
          </w:p>
          <w:p w14:paraId="79192FF4" w14:textId="21A1AF42" w:rsidR="006C0FD8" w:rsidRDefault="00A5444A" w:rsidP="0052455E">
            <w:pPr>
              <w:jc w:val="both"/>
            </w:pPr>
            <w:r w:rsidRPr="0052455E">
              <w:rPr>
                <w:lang w:eastAsia="lv-LV"/>
              </w:rPr>
              <w:t xml:space="preserve">Noteikumu projekts paredz svītrot noteikumu Nr.60 23.punkta teikuma beigas, </w:t>
            </w:r>
            <w:proofErr w:type="gramStart"/>
            <w:r w:rsidRPr="0052455E">
              <w:rPr>
                <w:lang w:eastAsia="lv-LV"/>
              </w:rPr>
              <w:t xml:space="preserve">tā mazinot </w:t>
            </w:r>
            <w:r w:rsidRPr="0052455E">
              <w:t xml:space="preserve">slogu gan atbalsta saņēmējam attiecībā uz atkārtotu </w:t>
            </w:r>
            <w:r w:rsidRPr="0052455E">
              <w:lastRenderedPageBreak/>
              <w:t>dokumentu iesniegšanu, gan Lauku</w:t>
            </w:r>
            <w:proofErr w:type="gramEnd"/>
            <w:r w:rsidRPr="0052455E">
              <w:t xml:space="preserve"> atbalsta dienestam attiecībā uz papildu </w:t>
            </w:r>
            <w:r w:rsidR="00191D48" w:rsidRPr="0052455E">
              <w:t>kontro</w:t>
            </w:r>
            <w:r w:rsidR="006C0FD8">
              <w:t>lēm par</w:t>
            </w:r>
            <w:r w:rsidR="00191D48" w:rsidRPr="0052455E">
              <w:t xml:space="preserve"> plānotajiem izdevumiem </w:t>
            </w:r>
            <w:r w:rsidRPr="0052455E">
              <w:t xml:space="preserve">priekšapmaksas pieprasījuma </w:t>
            </w:r>
            <w:r w:rsidR="00191D48" w:rsidRPr="0052455E">
              <w:t>gadījumā.</w:t>
            </w:r>
          </w:p>
          <w:p w14:paraId="56519A8E" w14:textId="19716BF6" w:rsidR="006C0FD8" w:rsidRDefault="0037782E" w:rsidP="0052455E">
            <w:pPr>
              <w:jc w:val="both"/>
            </w:pPr>
            <w:r w:rsidRPr="0052455E">
              <w:rPr>
                <w:lang w:eastAsia="lv-LV"/>
              </w:rPr>
              <w:t>Noteikumu projekts precizē noteikumu Nr.60 35. un 38.p</w:t>
            </w:r>
            <w:r w:rsidR="006C0FD8">
              <w:rPr>
                <w:lang w:eastAsia="lv-LV"/>
              </w:rPr>
              <w:t>unktu</w:t>
            </w:r>
            <w:r w:rsidRPr="0052455E">
              <w:rPr>
                <w:lang w:eastAsia="lv-LV"/>
              </w:rPr>
              <w:t xml:space="preserve">, </w:t>
            </w:r>
            <w:proofErr w:type="gramStart"/>
            <w:r w:rsidRPr="0052455E">
              <w:t>paredzot, ka atbalsta pretendents maksājuma pieprasījumu iesniedz tad, kad</w:t>
            </w:r>
            <w:proofErr w:type="gramEnd"/>
            <w:r w:rsidRPr="0052455E">
              <w:t xml:space="preserve"> ir pagājis biznesa plānā noteiktais attiecīgais īstenošanas gads, un ka kopā ar maksājuma pieprasījumu pretendents ir tiesīgs iesniegt grozījumus biznesa plānā. Šāds precizējums nepieciešams, lai nodrošinātu “slīdošo grafiku” pārskata par biznesa plāna īstenošanas iesniegšanai atkarībā no datuma, kurā Lauku atbalsta dienests ir apstiprinājis biznesa plānu. Tād</w:t>
            </w:r>
            <w:r w:rsidR="006C0FD8">
              <w:t>ē</w:t>
            </w:r>
            <w:r w:rsidRPr="0052455E">
              <w:t>jādi ir samazināts risks attiecībā uz noteikumu Nr.</w:t>
            </w:r>
            <w:r w:rsidR="006C0FD8">
              <w:t> </w:t>
            </w:r>
            <w:r w:rsidRPr="0052455E">
              <w:t xml:space="preserve">60 10.punktā </w:t>
            </w:r>
            <w:r w:rsidR="006C0FD8">
              <w:t>paredzē</w:t>
            </w:r>
            <w:r w:rsidRPr="0052455E">
              <w:t>to prasību izpildi saistībā ar biznesa plānā noteiktajiem mērķiem un sasniedzamajiem rādītājiem un to novērtēšanu, jo mērķi un rādītāji</w:t>
            </w:r>
            <w:r w:rsidR="006C0FD8">
              <w:t xml:space="preserve"> ir</w:t>
            </w:r>
            <w:r w:rsidRPr="0052455E">
              <w:t xml:space="preserve"> jāsasniedz katru gadu.</w:t>
            </w:r>
          </w:p>
          <w:p w14:paraId="13A30E2F" w14:textId="57578DA4" w:rsidR="006C0FD8" w:rsidRPr="00023DF4" w:rsidRDefault="0095075F" w:rsidP="0052455E">
            <w:pPr>
              <w:jc w:val="both"/>
              <w:rPr>
                <w:lang w:eastAsia="lv-LV"/>
              </w:rPr>
            </w:pPr>
            <w:r w:rsidRPr="0052455E">
              <w:rPr>
                <w:lang w:eastAsia="lv-LV"/>
              </w:rPr>
              <w:t xml:space="preserve">Noteikumu projekts precizē noteikumu </w:t>
            </w:r>
            <w:r w:rsidR="006C0FD8">
              <w:rPr>
                <w:lang w:eastAsia="lv-LV"/>
              </w:rPr>
              <w:t>N</w:t>
            </w:r>
            <w:r w:rsidRPr="0052455E">
              <w:rPr>
                <w:lang w:eastAsia="lv-LV"/>
              </w:rPr>
              <w:t>r.</w:t>
            </w:r>
            <w:r w:rsidR="006C0FD8">
              <w:rPr>
                <w:lang w:eastAsia="lv-LV"/>
              </w:rPr>
              <w:t xml:space="preserve"> </w:t>
            </w:r>
            <w:r w:rsidRPr="0052455E">
              <w:rPr>
                <w:lang w:eastAsia="lv-LV"/>
              </w:rPr>
              <w:t xml:space="preserve">60 </w:t>
            </w:r>
            <w:r w:rsidRPr="0052455E">
              <w:rPr>
                <w:bCs/>
                <w:lang w:eastAsia="lv-LV"/>
              </w:rPr>
              <w:t>VI</w:t>
            </w:r>
            <w:r w:rsidRPr="0052455E">
              <w:rPr>
                <w:bCs/>
                <w:vertAlign w:val="superscript"/>
                <w:lang w:eastAsia="lv-LV"/>
              </w:rPr>
              <w:t>1</w:t>
            </w:r>
            <w:r w:rsidR="006C0FD8">
              <w:rPr>
                <w:bCs/>
                <w:lang w:eastAsia="lv-LV"/>
              </w:rPr>
              <w:t> </w:t>
            </w:r>
            <w:r w:rsidRPr="0052455E">
              <w:rPr>
                <w:bCs/>
                <w:lang w:eastAsia="lv-LV"/>
              </w:rPr>
              <w:t xml:space="preserve">nodaļu, kas paredz </w:t>
            </w:r>
            <w:r w:rsidR="000A141B" w:rsidRPr="0052455E">
              <w:rPr>
                <w:bCs/>
                <w:lang w:eastAsia="lv-LV"/>
              </w:rPr>
              <w:t>a</w:t>
            </w:r>
            <w:r w:rsidRPr="0052455E">
              <w:rPr>
                <w:bCs/>
                <w:lang w:eastAsia="lv-LV"/>
              </w:rPr>
              <w:t>tbalstu atbilstīgajām lauksaimniecības un mežsaimniecības pakalpojumu kooperatīvajām sabiedrībām</w:t>
            </w:r>
            <w:r w:rsidR="000A141B" w:rsidRPr="0052455E">
              <w:rPr>
                <w:bCs/>
                <w:lang w:eastAsia="lv-LV"/>
              </w:rPr>
              <w:t>. VI</w:t>
            </w:r>
            <w:r w:rsidR="000A141B" w:rsidRPr="0052455E">
              <w:rPr>
                <w:bCs/>
                <w:vertAlign w:val="superscript"/>
                <w:lang w:eastAsia="lv-LV"/>
              </w:rPr>
              <w:t>1</w:t>
            </w:r>
            <w:r w:rsidR="000A141B" w:rsidRPr="0052455E">
              <w:rPr>
                <w:bCs/>
                <w:lang w:eastAsia="lv-LV"/>
              </w:rPr>
              <w:t xml:space="preserve"> nodaļā noteiktā</w:t>
            </w:r>
            <w:r w:rsidR="000A141B" w:rsidRPr="0052455E">
              <w:t xml:space="preserve"> atbalsta</w:t>
            </w:r>
            <w:r w:rsidR="000A141B" w:rsidRPr="0052455E">
              <w:rPr>
                <w:lang w:eastAsia="lv-LV"/>
              </w:rPr>
              <w:t xml:space="preserve"> mērķis ir veicināt atbilstīgo lauksaimniecības un mežsaimniecības pakalpojumu kooperatīvo sabiedrību izaugsmi un konkurētspēju, tāpēc ka tieši mazajām un vidējām kooperatīvajām sabiedrībām ir grūti konkurēt tirgū gan no cenas, gan ražošanas izmaksu viedokļa, jo lielākie ražotāji var piedāvāt preci lielākā apjomā un par zemāku cenu. Taču mazo un vidējo kooperatīvu lauksaimniecības produkcija ir īpaša tieši ar kvalitāti, tāpēc nepieciešams atbalstīt mazo un vidējo kooperatīvu konkurētspēju un izaugsmi. </w:t>
            </w:r>
            <w:r w:rsidRPr="0052455E">
              <w:t>Saskaņā ar Kooperatīvo sabiedrību likumu a</w:t>
            </w:r>
            <w:r w:rsidRPr="0052455E">
              <w:rPr>
                <w:lang w:eastAsia="lv-LV"/>
              </w:rPr>
              <w:t>tbilstīgajās lauksaimniecības un mežsaimniecības pakalpojumu kooperatīvās sabiedrības nav komersanti un arī d</w:t>
            </w:r>
            <w:r w:rsidRPr="0052455E">
              <w:rPr>
                <w:iCs/>
              </w:rPr>
              <w:t>emarkācijas nodrošināšanas nolūkā atbilstīgās lauksaimniecības un mežsaimniecības pakalpojumu kooperatīvās sabiedrības nevar pretendēt uz atbalstu</w:t>
            </w:r>
            <w:r w:rsidRPr="0052455E">
              <w:t xml:space="preserve"> komercdarbības atbalsta pasākumos, kas plānoti darbības programmā “Izaugsme un nodarbinātība” saistībā ar 1. tematisko mērķi “Pētniecība, tehnoloģiju attīstība un inovācijas” un </w:t>
            </w:r>
            <w:proofErr w:type="gramStart"/>
            <w:r w:rsidRPr="0052455E">
              <w:t>3. tematisko mērķi “Mazo un vidējo komersantu konkurētspēja”</w:t>
            </w:r>
            <w:proofErr w:type="gramEnd"/>
            <w:r w:rsidR="001F28FF" w:rsidRPr="0052455E">
              <w:t>.</w:t>
            </w:r>
            <w:r w:rsidRPr="0052455E">
              <w:t xml:space="preserve"> </w:t>
            </w:r>
            <w:r w:rsidR="006C0FD8">
              <w:t>J</w:t>
            </w:r>
            <w:r w:rsidR="0052455E">
              <w:t xml:space="preserve">a </w:t>
            </w:r>
            <w:r w:rsidR="006C0FD8">
              <w:t xml:space="preserve">saistībā ar </w:t>
            </w:r>
            <w:r w:rsidR="0052455E">
              <w:t xml:space="preserve">ES </w:t>
            </w:r>
            <w:r w:rsidR="005C2E03" w:rsidRPr="0052455E">
              <w:t>fond</w:t>
            </w:r>
            <w:r w:rsidR="006C0FD8">
              <w:t>iem</w:t>
            </w:r>
            <w:r w:rsidR="0052455E">
              <w:t xml:space="preserve"> būs</w:t>
            </w:r>
            <w:r w:rsidR="005C2E03" w:rsidRPr="0052455E">
              <w:t xml:space="preserve"> plānota papildinātība un</w:t>
            </w:r>
            <w:r w:rsidR="005C2E03" w:rsidRPr="0052455E">
              <w:rPr>
                <w:bCs/>
                <w:lang w:eastAsia="lv-LV"/>
              </w:rPr>
              <w:t xml:space="preserve"> atbilstīgā lauksaimniecības un mežsaimniecības pakalpojumu kooperatīvā sabiedrība var pretendēt arī uz citu ES fondu atbalstu, papildinātīb</w:t>
            </w:r>
            <w:r w:rsidR="006C0FD8">
              <w:rPr>
                <w:bCs/>
                <w:lang w:eastAsia="lv-LV"/>
              </w:rPr>
              <w:t>u</w:t>
            </w:r>
            <w:r w:rsidR="005C2E03" w:rsidRPr="0052455E">
              <w:rPr>
                <w:bCs/>
                <w:lang w:eastAsia="lv-LV"/>
              </w:rPr>
              <w:t xml:space="preserve"> par </w:t>
            </w:r>
            <w:r w:rsidR="005C2E03" w:rsidRPr="00023DF4">
              <w:rPr>
                <w:bCs/>
                <w:lang w:eastAsia="lv-LV"/>
              </w:rPr>
              <w:t xml:space="preserve">šajos noteikumu paredzēto atbalstu un attiecīgajām izmaksām </w:t>
            </w:r>
            <w:r w:rsidR="006C0FD8" w:rsidRPr="00023DF4">
              <w:rPr>
                <w:bCs/>
                <w:lang w:eastAsia="lv-LV"/>
              </w:rPr>
              <w:t>izvērtē</w:t>
            </w:r>
            <w:r w:rsidR="00A67019" w:rsidRPr="00023DF4">
              <w:rPr>
                <w:lang w:eastAsia="lv-LV"/>
              </w:rPr>
              <w:t>s</w:t>
            </w:r>
            <w:r w:rsidR="005C2E03" w:rsidRPr="00023DF4">
              <w:rPr>
                <w:bCs/>
                <w:lang w:eastAsia="lv-LV"/>
              </w:rPr>
              <w:t xml:space="preserve"> </w:t>
            </w:r>
            <w:r w:rsidR="005C2E03" w:rsidRPr="00023DF4">
              <w:rPr>
                <w:lang w:eastAsia="lv-LV"/>
              </w:rPr>
              <w:t xml:space="preserve">Lauku atbalsta dienests, </w:t>
            </w:r>
            <w:r w:rsidR="006C0FD8" w:rsidRPr="00023DF4">
              <w:rPr>
                <w:lang w:eastAsia="lv-LV"/>
              </w:rPr>
              <w:t>ņemot vērā</w:t>
            </w:r>
            <w:r w:rsidR="005C2E03" w:rsidRPr="00023DF4">
              <w:rPr>
                <w:lang w:eastAsia="lv-LV"/>
              </w:rPr>
              <w:t xml:space="preserve"> pieejamo informāciju </w:t>
            </w:r>
            <w:r w:rsidR="00023DF4" w:rsidRPr="005438CE">
              <w:t xml:space="preserve">Centrālajā finanšu un līgumu aģentūrā </w:t>
            </w:r>
            <w:r w:rsidR="005C2E03" w:rsidRPr="00023DF4">
              <w:rPr>
                <w:lang w:eastAsia="lv-LV"/>
              </w:rPr>
              <w:t>un citās institūcijās.</w:t>
            </w:r>
          </w:p>
          <w:p w14:paraId="7163D752" w14:textId="570C2F1B" w:rsidR="006C0FD8" w:rsidRDefault="00D03929" w:rsidP="0052455E">
            <w:pPr>
              <w:jc w:val="both"/>
              <w:rPr>
                <w:lang w:eastAsia="lv-LV"/>
              </w:rPr>
            </w:pPr>
            <w:r w:rsidRPr="0052455E">
              <w:rPr>
                <w:lang w:eastAsia="lv-LV"/>
              </w:rPr>
              <w:t xml:space="preserve">Noteikumu projekts precizē </w:t>
            </w:r>
            <w:r w:rsidR="00857531" w:rsidRPr="0052455E">
              <w:rPr>
                <w:lang w:eastAsia="lv-LV"/>
              </w:rPr>
              <w:t xml:space="preserve">arī </w:t>
            </w:r>
            <w:r w:rsidRPr="0052455E">
              <w:rPr>
                <w:lang w:eastAsia="lv-LV"/>
              </w:rPr>
              <w:t>atbalsta piešķiršan</w:t>
            </w:r>
            <w:r w:rsidR="00FC2AFC" w:rsidRPr="0052455E">
              <w:rPr>
                <w:lang w:eastAsia="lv-LV"/>
              </w:rPr>
              <w:t>as nosacījumus</w:t>
            </w:r>
            <w:r w:rsidRPr="0052455E">
              <w:rPr>
                <w:bCs/>
                <w:lang w:eastAsia="lv-LV"/>
              </w:rPr>
              <w:t xml:space="preserve">, </w:t>
            </w:r>
            <w:r w:rsidR="00787E2D" w:rsidRPr="0052455E">
              <w:rPr>
                <w:bCs/>
                <w:lang w:eastAsia="lv-LV"/>
              </w:rPr>
              <w:t>paredzot, ka</w:t>
            </w:r>
            <w:r w:rsidR="00787E2D" w:rsidRPr="0052455E">
              <w:rPr>
                <w:lang w:eastAsia="lv-LV"/>
              </w:rPr>
              <w:t xml:space="preserve"> vidējo lauksaimniecības preču un pakalpojumu apgrozījumu un</w:t>
            </w:r>
            <w:r w:rsidR="0052455E" w:rsidRPr="0052455E">
              <w:rPr>
                <w:lang w:eastAsia="lv-LV"/>
              </w:rPr>
              <w:t xml:space="preserve"> </w:t>
            </w:r>
            <w:r w:rsidR="00787E2D" w:rsidRPr="0052455E">
              <w:rPr>
                <w:lang w:eastAsia="lv-LV"/>
              </w:rPr>
              <w:t>mežsaimniecības preču un pakalpojumu apgrozījumu starp sabiedrību un vienu tās biedru piemēro tikai pirmajā pieteikšanās gadā. Šāds grozījums nepieciešams, lai neierobežotu kooperatīvo sabiedr</w:t>
            </w:r>
            <w:r w:rsidR="00EC6EC0" w:rsidRPr="0052455E">
              <w:rPr>
                <w:lang w:eastAsia="lv-LV"/>
              </w:rPr>
              <w:t>ību izaugsmi un konkurētspēju.</w:t>
            </w:r>
          </w:p>
          <w:p w14:paraId="1E48521D" w14:textId="594756D2" w:rsidR="006C0FD8" w:rsidRDefault="006C0FD8" w:rsidP="0052455E">
            <w:pPr>
              <w:jc w:val="both"/>
              <w:rPr>
                <w:lang w:eastAsia="lv-LV"/>
              </w:rPr>
            </w:pPr>
            <w:r>
              <w:rPr>
                <w:lang w:eastAsia="lv-LV"/>
              </w:rPr>
              <w:t>Tāpat n</w:t>
            </w:r>
            <w:r w:rsidR="00572E2C" w:rsidRPr="0052455E">
              <w:rPr>
                <w:lang w:eastAsia="lv-LV"/>
              </w:rPr>
              <w:t>oteikumu projekt</w:t>
            </w:r>
            <w:r w:rsidR="00857531" w:rsidRPr="0052455E">
              <w:rPr>
                <w:lang w:eastAsia="lv-LV"/>
              </w:rPr>
              <w:t>ā</w:t>
            </w:r>
            <w:r w:rsidR="00572E2C" w:rsidRPr="0052455E">
              <w:rPr>
                <w:lang w:eastAsia="lv-LV"/>
              </w:rPr>
              <w:t xml:space="preserve"> </w:t>
            </w:r>
            <w:r w:rsidR="00D03929" w:rsidRPr="0052455E">
              <w:rPr>
                <w:lang w:eastAsia="lv-LV"/>
              </w:rPr>
              <w:t>precizē</w:t>
            </w:r>
            <w:r w:rsidR="00857531" w:rsidRPr="0052455E">
              <w:rPr>
                <w:lang w:eastAsia="lv-LV"/>
              </w:rPr>
              <w:t>tas</w:t>
            </w:r>
            <w:r w:rsidR="00D03929" w:rsidRPr="0052455E">
              <w:rPr>
                <w:lang w:eastAsia="lv-LV"/>
              </w:rPr>
              <w:t xml:space="preserve"> attiecināmās izmaksas, </w:t>
            </w:r>
            <w:r w:rsidR="00FC2AFC" w:rsidRPr="0052455E">
              <w:rPr>
                <w:lang w:eastAsia="lv-LV"/>
              </w:rPr>
              <w:t xml:space="preserve">par </w:t>
            </w:r>
            <w:r w:rsidR="00D03929" w:rsidRPr="0052455E">
              <w:rPr>
                <w:lang w:eastAsia="lv-LV"/>
              </w:rPr>
              <w:t>kurām piešķir atbalstu</w:t>
            </w:r>
            <w:r w:rsidR="00857531" w:rsidRPr="0052455E">
              <w:rPr>
                <w:lang w:eastAsia="lv-LV"/>
              </w:rPr>
              <w:t>,</w:t>
            </w:r>
            <w:r w:rsidR="00D03929" w:rsidRPr="0052455E">
              <w:rPr>
                <w:lang w:eastAsia="lv-LV"/>
              </w:rPr>
              <w:t xml:space="preserve"> </w:t>
            </w:r>
            <w:r w:rsidR="00FC2AFC" w:rsidRPr="0052455E">
              <w:rPr>
                <w:lang w:eastAsia="lv-LV"/>
              </w:rPr>
              <w:t>un</w:t>
            </w:r>
            <w:r w:rsidR="00D03929" w:rsidRPr="0052455E">
              <w:rPr>
                <w:bCs/>
                <w:lang w:eastAsia="lv-LV"/>
              </w:rPr>
              <w:t xml:space="preserve"> </w:t>
            </w:r>
            <w:r w:rsidR="00D03929" w:rsidRPr="0052455E">
              <w:rPr>
                <w:lang w:eastAsia="lv-LV"/>
              </w:rPr>
              <w:t>Lauku atbalsta dienestā iesniedzam</w:t>
            </w:r>
            <w:r>
              <w:rPr>
                <w:lang w:eastAsia="lv-LV"/>
              </w:rPr>
              <w:t>ais</w:t>
            </w:r>
            <w:r w:rsidR="00D03929" w:rsidRPr="0052455E">
              <w:rPr>
                <w:lang w:eastAsia="lv-LV"/>
              </w:rPr>
              <w:t xml:space="preserve"> dokumentu</w:t>
            </w:r>
            <w:r w:rsidR="00FC2AFC" w:rsidRPr="0052455E">
              <w:rPr>
                <w:lang w:eastAsia="lv-LV"/>
              </w:rPr>
              <w:t xml:space="preserve"> sarakst</w:t>
            </w:r>
            <w:r>
              <w:rPr>
                <w:lang w:eastAsia="lv-LV"/>
              </w:rPr>
              <w:t>s</w:t>
            </w:r>
            <w:r w:rsidR="00D03929" w:rsidRPr="0052455E">
              <w:rPr>
                <w:lang w:eastAsia="lv-LV"/>
              </w:rPr>
              <w:t xml:space="preserve">, </w:t>
            </w:r>
            <w:r w:rsidR="00857531" w:rsidRPr="0052455E">
              <w:rPr>
                <w:lang w:eastAsia="lv-LV"/>
              </w:rPr>
              <w:t xml:space="preserve">no tā </w:t>
            </w:r>
            <w:r w:rsidR="00D03929" w:rsidRPr="0052455E">
              <w:rPr>
                <w:lang w:eastAsia="lv-LV"/>
              </w:rPr>
              <w:t>svītrojot biedru sarakstu, jo informācija par biedriem, ar kuriem ir bijis apgrozījums</w:t>
            </w:r>
            <w:r w:rsidR="00857531" w:rsidRPr="0052455E">
              <w:rPr>
                <w:lang w:eastAsia="lv-LV"/>
              </w:rPr>
              <w:t>,</w:t>
            </w:r>
            <w:r w:rsidR="00D03929" w:rsidRPr="0052455E">
              <w:rPr>
                <w:lang w:eastAsia="lv-LV"/>
              </w:rPr>
              <w:t xml:space="preserve"> ir </w:t>
            </w:r>
            <w:proofErr w:type="gramStart"/>
            <w:r w:rsidR="00D03929" w:rsidRPr="0052455E">
              <w:rPr>
                <w:lang w:eastAsia="lv-LV"/>
              </w:rPr>
              <w:t>norād</w:t>
            </w:r>
            <w:r w:rsidR="00857531" w:rsidRPr="0052455E">
              <w:rPr>
                <w:lang w:eastAsia="lv-LV"/>
              </w:rPr>
              <w:t>āma</w:t>
            </w:r>
            <w:r w:rsidR="00D03929" w:rsidRPr="0052455E">
              <w:rPr>
                <w:lang w:eastAsia="lv-LV"/>
              </w:rPr>
              <w:t xml:space="preserve"> noteikumu</w:t>
            </w:r>
            <w:proofErr w:type="gramEnd"/>
            <w:r w:rsidR="00D03929" w:rsidRPr="0052455E">
              <w:t xml:space="preserve"> Nr.60</w:t>
            </w:r>
            <w:r w:rsidR="00D03929" w:rsidRPr="0052455E">
              <w:rPr>
                <w:lang w:eastAsia="lv-LV"/>
              </w:rPr>
              <w:t xml:space="preserve"> 7.pielikumā.</w:t>
            </w:r>
            <w:r w:rsidR="00241792" w:rsidRPr="0052455E">
              <w:rPr>
                <w:lang w:eastAsia="lv-LV"/>
              </w:rPr>
              <w:t xml:space="preserve"> </w:t>
            </w:r>
            <w:r w:rsidR="003D658D">
              <w:rPr>
                <w:lang w:eastAsia="lv-LV"/>
              </w:rPr>
              <w:t xml:space="preserve">Attiecināmās izmaksas ir papildinātas ar jaunu pozīciju “laboratorisko izmeklējumu izmaksas”, </w:t>
            </w:r>
            <w:r>
              <w:rPr>
                <w:lang w:eastAsia="lv-LV"/>
              </w:rPr>
              <w:t>tāpēc ka</w:t>
            </w:r>
            <w:r w:rsidR="003D658D">
              <w:rPr>
                <w:lang w:eastAsia="lv-LV"/>
              </w:rPr>
              <w:t xml:space="preserve"> </w:t>
            </w:r>
            <w:r>
              <w:rPr>
                <w:lang w:eastAsia="lv-LV"/>
              </w:rPr>
              <w:t>mēdz būt</w:t>
            </w:r>
            <w:r w:rsidR="003D658D">
              <w:rPr>
                <w:lang w:eastAsia="lv-LV"/>
              </w:rPr>
              <w:t xml:space="preserve"> precedenti, kad kooperatīvam</w:t>
            </w:r>
            <w:r>
              <w:rPr>
                <w:lang w:eastAsia="lv-LV"/>
              </w:rPr>
              <w:t>,</w:t>
            </w:r>
            <w:r w:rsidR="003D658D">
              <w:rPr>
                <w:lang w:eastAsia="lv-LV"/>
              </w:rPr>
              <w:t xml:space="preserve"> </w:t>
            </w:r>
            <w:r w:rsidR="000916D5">
              <w:rPr>
                <w:lang w:eastAsia="lv-LV"/>
              </w:rPr>
              <w:t>virzot produkciju tirgū</w:t>
            </w:r>
            <w:r>
              <w:rPr>
                <w:lang w:eastAsia="lv-LV"/>
              </w:rPr>
              <w:t>,</w:t>
            </w:r>
            <w:r w:rsidR="000916D5">
              <w:rPr>
                <w:lang w:eastAsia="lv-LV"/>
              </w:rPr>
              <w:t xml:space="preserve"> ir nepieciešams apliecinājums</w:t>
            </w:r>
            <w:r>
              <w:rPr>
                <w:lang w:eastAsia="lv-LV"/>
              </w:rPr>
              <w:t xml:space="preserve"> par to</w:t>
            </w:r>
            <w:r w:rsidR="000916D5">
              <w:rPr>
                <w:lang w:eastAsia="lv-LV"/>
              </w:rPr>
              <w:t xml:space="preserve">, ka produkcija ir bioloģiska, tādēļ jāveic specifiskie laboratoriskie izmeklējumi ārpus kooperatīva. Attiecināmās izmaksas ir papildinātas ar jaunu pozīciju “specializēto transportlīdzekļu </w:t>
            </w:r>
            <w:r w:rsidR="000916D5">
              <w:rPr>
                <w:lang w:eastAsia="lv-LV"/>
              </w:rPr>
              <w:lastRenderedPageBreak/>
              <w:t>aprīkojuma iegāde”, lai kooperatīvs varētu iegādā</w:t>
            </w:r>
            <w:r>
              <w:rPr>
                <w:lang w:eastAsia="lv-LV"/>
              </w:rPr>
              <w:t>ties</w:t>
            </w:r>
            <w:r w:rsidR="000916D5">
              <w:rPr>
                <w:lang w:eastAsia="lv-LV"/>
              </w:rPr>
              <w:t xml:space="preserve"> ikdienas darbā nepieciešamo speciālo aprīkojumu, piemēram</w:t>
            </w:r>
            <w:r>
              <w:rPr>
                <w:lang w:eastAsia="lv-LV"/>
              </w:rPr>
              <w:t>,</w:t>
            </w:r>
            <w:proofErr w:type="gramStart"/>
            <w:r>
              <w:rPr>
                <w:lang w:eastAsia="lv-LV"/>
              </w:rPr>
              <w:t xml:space="preserve"> </w:t>
            </w:r>
            <w:r w:rsidR="000916D5">
              <w:rPr>
                <w:lang w:eastAsia="lv-LV"/>
              </w:rPr>
              <w:t xml:space="preserve"> </w:t>
            </w:r>
            <w:proofErr w:type="gramEnd"/>
            <w:r w:rsidR="000916D5">
              <w:rPr>
                <w:lang w:eastAsia="lv-LV"/>
              </w:rPr>
              <w:t xml:space="preserve">aprīkojumu piena mašīnām. </w:t>
            </w:r>
            <w:r>
              <w:rPr>
                <w:lang w:eastAsia="lv-LV"/>
              </w:rPr>
              <w:t>Tiek</w:t>
            </w:r>
            <w:r w:rsidR="00864D31" w:rsidRPr="0052455E">
              <w:rPr>
                <w:lang w:eastAsia="lv-LV"/>
              </w:rPr>
              <w:t xml:space="preserve"> precizē</w:t>
            </w:r>
            <w:r>
              <w:rPr>
                <w:lang w:eastAsia="lv-LV"/>
              </w:rPr>
              <w:t>ts arī</w:t>
            </w:r>
            <w:r w:rsidR="00864D31" w:rsidRPr="0052455E">
              <w:rPr>
                <w:lang w:eastAsia="lv-LV"/>
              </w:rPr>
              <w:t xml:space="preserve"> datum</w:t>
            </w:r>
            <w:r>
              <w:rPr>
                <w:lang w:eastAsia="lv-LV"/>
              </w:rPr>
              <w:t>s</w:t>
            </w:r>
            <w:r w:rsidR="00864D31" w:rsidRPr="0052455E">
              <w:rPr>
                <w:lang w:eastAsia="lv-LV"/>
              </w:rPr>
              <w:t xml:space="preserve">, līdz kuram Lauku atbalsta dienestā </w:t>
            </w:r>
            <w:r w:rsidR="000916D5">
              <w:rPr>
                <w:lang w:eastAsia="lv-LV"/>
              </w:rPr>
              <w:t xml:space="preserve">iesniedz samaksu apliecinošu dokumentu kopijas. </w:t>
            </w:r>
            <w:r w:rsidR="00864D31" w:rsidRPr="0052455E">
              <w:rPr>
                <w:lang w:eastAsia="lv-LV"/>
              </w:rPr>
              <w:t xml:space="preserve">Grozījums nepieciešams, lai </w:t>
            </w:r>
            <w:r w:rsidR="000916D5" w:rsidRPr="0052455E">
              <w:rPr>
                <w:lang w:eastAsia="lv-LV"/>
              </w:rPr>
              <w:t>Lauku atbalsta dienest</w:t>
            </w:r>
            <w:r w:rsidR="00F23F41">
              <w:rPr>
                <w:lang w:eastAsia="lv-LV"/>
              </w:rPr>
              <w:t>am</w:t>
            </w:r>
            <w:r w:rsidR="000916D5" w:rsidRPr="0052455E">
              <w:rPr>
                <w:lang w:eastAsia="lv-LV"/>
              </w:rPr>
              <w:t xml:space="preserve"> </w:t>
            </w:r>
            <w:r w:rsidR="000916D5">
              <w:rPr>
                <w:lang w:eastAsia="lv-LV"/>
              </w:rPr>
              <w:t xml:space="preserve">būtu pietiekams laiks, </w:t>
            </w:r>
            <w:r>
              <w:rPr>
                <w:lang w:eastAsia="lv-LV"/>
              </w:rPr>
              <w:t>kurā</w:t>
            </w:r>
            <w:r w:rsidR="000916D5">
              <w:rPr>
                <w:lang w:eastAsia="lv-LV"/>
              </w:rPr>
              <w:t xml:space="preserve"> </w:t>
            </w:r>
            <w:r w:rsidR="00864D31" w:rsidRPr="0052455E">
              <w:rPr>
                <w:lang w:eastAsia="lv-LV"/>
              </w:rPr>
              <w:t xml:space="preserve">pirms kārtējā gada atbalsta pieteikuma </w:t>
            </w:r>
            <w:r w:rsidR="00B80671" w:rsidRPr="0052455E">
              <w:rPr>
                <w:lang w:eastAsia="lv-LV"/>
              </w:rPr>
              <w:t>un lēmuma pieņemšanas</w:t>
            </w:r>
            <w:r w:rsidR="00864D31" w:rsidRPr="0052455E">
              <w:rPr>
                <w:lang w:eastAsia="lv-LV"/>
              </w:rPr>
              <w:t xml:space="preserve"> izvērtēt </w:t>
            </w:r>
            <w:r w:rsidR="00B80671" w:rsidRPr="0052455E">
              <w:rPr>
                <w:lang w:eastAsia="lv-LV"/>
              </w:rPr>
              <w:t>atbilstoši noteikumu Nr.60 38.</w:t>
            </w:r>
            <w:r w:rsidR="00B80671" w:rsidRPr="0052455E">
              <w:rPr>
                <w:vertAlign w:val="superscript"/>
                <w:lang w:eastAsia="lv-LV"/>
              </w:rPr>
              <w:t xml:space="preserve">7 </w:t>
            </w:r>
            <w:r w:rsidR="00B80671" w:rsidRPr="0052455E">
              <w:rPr>
                <w:lang w:eastAsia="lv-LV"/>
              </w:rPr>
              <w:t xml:space="preserve">punktam </w:t>
            </w:r>
            <w:r w:rsidR="00864D31" w:rsidRPr="0052455E">
              <w:rPr>
                <w:lang w:eastAsia="lv-LV"/>
              </w:rPr>
              <w:t xml:space="preserve">iesniegtos apliecinošos dokumentus par veiktajiem izdevumiem </w:t>
            </w:r>
            <w:r w:rsidR="00B80671" w:rsidRPr="0052455E">
              <w:rPr>
                <w:lang w:eastAsia="lv-LV"/>
              </w:rPr>
              <w:t>iepriekšējā</w:t>
            </w:r>
            <w:r w:rsidR="00864D31" w:rsidRPr="0052455E">
              <w:rPr>
                <w:lang w:eastAsia="lv-LV"/>
              </w:rPr>
              <w:t xml:space="preserve"> gad</w:t>
            </w:r>
            <w:r w:rsidR="00B80671" w:rsidRPr="0052455E">
              <w:rPr>
                <w:lang w:eastAsia="lv-LV"/>
              </w:rPr>
              <w:t>ā.</w:t>
            </w:r>
            <w:r w:rsidR="0052455E">
              <w:rPr>
                <w:lang w:eastAsia="lv-LV"/>
              </w:rPr>
              <w:t xml:space="preserve"> </w:t>
            </w:r>
          </w:p>
          <w:p w14:paraId="5782D69C" w14:textId="55A60A0B" w:rsidR="006C0FD8" w:rsidRDefault="006C0FD8" w:rsidP="0052455E">
            <w:pPr>
              <w:jc w:val="both"/>
            </w:pPr>
            <w:r>
              <w:rPr>
                <w:lang w:eastAsia="lv-LV"/>
              </w:rPr>
              <w:t>L</w:t>
            </w:r>
            <w:r w:rsidRPr="0052455E">
              <w:rPr>
                <w:lang w:eastAsia="lv-LV"/>
              </w:rPr>
              <w:t>ai pretendentam būtu skaidri nosacījumi par atbalsta saņemšanu</w:t>
            </w:r>
            <w:r>
              <w:rPr>
                <w:lang w:eastAsia="lv-LV"/>
              </w:rPr>
              <w:t>,</w:t>
            </w:r>
            <w:r w:rsidRPr="0052455E">
              <w:rPr>
                <w:lang w:eastAsia="lv-LV"/>
              </w:rPr>
              <w:t xml:space="preserve"> </w:t>
            </w:r>
            <w:r w:rsidR="00857531" w:rsidRPr="0052455E">
              <w:rPr>
                <w:lang w:eastAsia="lv-LV"/>
              </w:rPr>
              <w:t>n</w:t>
            </w:r>
            <w:r w:rsidR="00787E2D" w:rsidRPr="0052455E">
              <w:rPr>
                <w:lang w:eastAsia="lv-LV"/>
              </w:rPr>
              <w:t xml:space="preserve">oteikumu projekts </w:t>
            </w:r>
            <w:r w:rsidR="00857531" w:rsidRPr="0052455E">
              <w:rPr>
                <w:lang w:eastAsia="lv-LV"/>
              </w:rPr>
              <w:t xml:space="preserve">nosaka </w:t>
            </w:r>
            <w:r w:rsidR="00787E2D" w:rsidRPr="0052455E">
              <w:rPr>
                <w:lang w:eastAsia="lv-LV"/>
              </w:rPr>
              <w:t>prec</w:t>
            </w:r>
            <w:r w:rsidR="00857531" w:rsidRPr="0052455E">
              <w:rPr>
                <w:lang w:eastAsia="lv-LV"/>
              </w:rPr>
              <w:t>ī</w:t>
            </w:r>
            <w:r w:rsidR="00787E2D" w:rsidRPr="0052455E">
              <w:rPr>
                <w:lang w:eastAsia="lv-LV"/>
              </w:rPr>
              <w:t>z</w:t>
            </w:r>
            <w:r w:rsidR="00857531" w:rsidRPr="0052455E">
              <w:rPr>
                <w:lang w:eastAsia="lv-LV"/>
              </w:rPr>
              <w:t>āku</w:t>
            </w:r>
            <w:r w:rsidR="00787E2D" w:rsidRPr="0052455E">
              <w:rPr>
                <w:lang w:eastAsia="lv-LV"/>
              </w:rPr>
              <w:t xml:space="preserve"> atbalsta izmaksas kārtību, </w:t>
            </w:r>
            <w:r w:rsidR="00857531" w:rsidRPr="0052455E">
              <w:rPr>
                <w:lang w:eastAsia="lv-LV"/>
              </w:rPr>
              <w:t>t.i.</w:t>
            </w:r>
            <w:r w:rsidR="00787E2D" w:rsidRPr="0052455E">
              <w:rPr>
                <w:lang w:eastAsia="lv-LV"/>
              </w:rPr>
              <w:t xml:space="preserve">, ka Lauku atbalsta dienests </w:t>
            </w:r>
            <w:r w:rsidR="00101173" w:rsidRPr="0052455E">
              <w:rPr>
                <w:lang w:eastAsia="lv-LV"/>
              </w:rPr>
              <w:t>lēmumā paredz</w:t>
            </w:r>
            <w:r w:rsidR="00787E2D" w:rsidRPr="0052455E">
              <w:rPr>
                <w:lang w:eastAsia="lv-LV"/>
              </w:rPr>
              <w:t xml:space="preserve"> priekšapmaks</w:t>
            </w:r>
            <w:r w:rsidR="00857531" w:rsidRPr="0052455E">
              <w:rPr>
                <w:lang w:eastAsia="lv-LV"/>
              </w:rPr>
              <w:t>u</w:t>
            </w:r>
            <w:r w:rsidR="00787E2D" w:rsidRPr="0052455E">
              <w:rPr>
                <w:lang w:eastAsia="lv-LV"/>
              </w:rPr>
              <w:t xml:space="preserve"> 90 procentu apmērā</w:t>
            </w:r>
            <w:r w:rsidR="00101173" w:rsidRPr="0052455E">
              <w:rPr>
                <w:lang w:eastAsia="lv-LV"/>
              </w:rPr>
              <w:t xml:space="preserve"> </w:t>
            </w:r>
            <w:r w:rsidR="00787E2D" w:rsidRPr="0052455E">
              <w:rPr>
                <w:lang w:eastAsia="lv-LV"/>
              </w:rPr>
              <w:t>no plānotās atbalsta maksājumu summas</w:t>
            </w:r>
            <w:r w:rsidR="00857531" w:rsidRPr="0052455E">
              <w:rPr>
                <w:lang w:eastAsia="lv-LV"/>
              </w:rPr>
              <w:t>, kā arī</w:t>
            </w:r>
            <w:r w:rsidR="00101173" w:rsidRPr="0052455E">
              <w:rPr>
                <w:lang w:eastAsia="lv-LV"/>
              </w:rPr>
              <w:t xml:space="preserve"> </w:t>
            </w:r>
            <w:r w:rsidR="00857531" w:rsidRPr="0052455E">
              <w:rPr>
                <w:lang w:eastAsia="lv-LV"/>
              </w:rPr>
              <w:t xml:space="preserve">izdara gala norēķinu </w:t>
            </w:r>
            <w:r w:rsidR="00101173" w:rsidRPr="0052455E">
              <w:rPr>
                <w:lang w:eastAsia="lv-LV"/>
              </w:rPr>
              <w:t xml:space="preserve">pēc izdevumu dokumentu </w:t>
            </w:r>
            <w:r w:rsidR="00857531" w:rsidRPr="0052455E">
              <w:rPr>
                <w:lang w:eastAsia="lv-LV"/>
              </w:rPr>
              <w:t>saņem</w:t>
            </w:r>
            <w:r w:rsidR="00101173" w:rsidRPr="0052455E">
              <w:rPr>
                <w:lang w:eastAsia="lv-LV"/>
              </w:rPr>
              <w:t>šanas un veikto izdevumu atbilstības pārbaudes. Šāds precizējums ir nepieciešams.</w:t>
            </w:r>
            <w:r w:rsidR="00FD326C" w:rsidRPr="0052455E">
              <w:rPr>
                <w:lang w:eastAsia="lv-LV"/>
              </w:rPr>
              <w:t xml:space="preserve"> Lai atbalsta pretendentiem piemērotu vienotu</w:t>
            </w:r>
            <w:proofErr w:type="gramStart"/>
            <w:r w:rsidR="00FD326C" w:rsidRPr="0052455E">
              <w:rPr>
                <w:lang w:eastAsia="lv-LV"/>
              </w:rPr>
              <w:t xml:space="preserve"> </w:t>
            </w:r>
            <w:r w:rsidR="00686B3B" w:rsidRPr="0052455E">
              <w:rPr>
                <w:lang w:eastAsia="lv-LV"/>
              </w:rPr>
              <w:t xml:space="preserve"> </w:t>
            </w:r>
            <w:proofErr w:type="gramEnd"/>
            <w:r w:rsidR="00FD326C" w:rsidRPr="0052455E">
              <w:rPr>
                <w:lang w:eastAsia="lv-LV"/>
              </w:rPr>
              <w:t>pieeju</w:t>
            </w:r>
            <w:r>
              <w:rPr>
                <w:lang w:eastAsia="lv-LV"/>
              </w:rPr>
              <w:t>,</w:t>
            </w:r>
            <w:r w:rsidR="00FD326C" w:rsidRPr="0052455E">
              <w:rPr>
                <w:lang w:eastAsia="lv-LV"/>
              </w:rPr>
              <w:t xml:space="preserve"> priekšapmaksas apmērs noteikts atbilstoši </w:t>
            </w:r>
            <w:r w:rsidR="00FD326C" w:rsidRPr="0052455E">
              <w:rPr>
                <w:kern w:val="0"/>
                <w:lang w:eastAsia="lv-LV"/>
              </w:rPr>
              <w:t xml:space="preserve">2014.gada 30.septembra </w:t>
            </w:r>
            <w:r w:rsidR="00FD326C" w:rsidRPr="0052455E">
              <w:rPr>
                <w:bCs/>
                <w:kern w:val="0"/>
                <w:lang w:eastAsia="lv-LV"/>
              </w:rPr>
              <w:t>Ministru kabineta noteikum</w:t>
            </w:r>
            <w:r>
              <w:rPr>
                <w:bCs/>
                <w:kern w:val="0"/>
                <w:lang w:eastAsia="lv-LV"/>
              </w:rPr>
              <w:t>u</w:t>
            </w:r>
            <w:r w:rsidR="00FD326C" w:rsidRPr="0052455E">
              <w:rPr>
                <w:bCs/>
                <w:kern w:val="0"/>
                <w:lang w:eastAsia="lv-LV"/>
              </w:rPr>
              <w:t xml:space="preserve"> Nr.598</w:t>
            </w:r>
            <w:r w:rsidR="00FD326C" w:rsidRPr="0052455E">
              <w:rPr>
                <w:kern w:val="0"/>
                <w:lang w:eastAsia="lv-LV"/>
              </w:rPr>
              <w:t xml:space="preserve"> </w:t>
            </w:r>
            <w:r w:rsidR="00FD326C" w:rsidRPr="0052455E">
              <w:rPr>
                <w:bCs/>
                <w:kern w:val="0"/>
                <w:lang w:eastAsia="lv-LV"/>
              </w:rPr>
              <w:t xml:space="preserve">“Noteikumi par valsts un Eiropas Savienības atbalsta piešķiršanu, administrēšanu un uzraudzību lauku un zivsaimniecības attīstībai 2014.–2020.gada plānošanas periodā” </w:t>
            </w:r>
            <w:r w:rsidR="00FD326C" w:rsidRPr="0052455E">
              <w:t>58.</w:t>
            </w:r>
            <w:r w:rsidR="00FD326C" w:rsidRPr="0052455E">
              <w:rPr>
                <w:vertAlign w:val="superscript"/>
              </w:rPr>
              <w:t>1</w:t>
            </w:r>
            <w:r>
              <w:rPr>
                <w:vertAlign w:val="superscript"/>
              </w:rPr>
              <w:t> </w:t>
            </w:r>
            <w:r w:rsidR="00686B3B" w:rsidRPr="0052455E">
              <w:t>punktam, kas paredz, ka “</w:t>
            </w:r>
            <w:r>
              <w:t>a</w:t>
            </w:r>
            <w:r w:rsidR="00686B3B" w:rsidRPr="0052455E">
              <w:t xml:space="preserve">tbalsta </w:t>
            </w:r>
            <w:r w:rsidR="00FD326C" w:rsidRPr="0052455E">
              <w:t>saņēmējs</w:t>
            </w:r>
            <w:r w:rsidR="00686B3B" w:rsidRPr="0052455E">
              <w:t xml:space="preserve"> </w:t>
            </w:r>
            <w:r w:rsidR="00FD326C" w:rsidRPr="0052455E">
              <w:t>projekta īstenošanas laikā ir tiesīgs pieprasīt priekšapmaksu, ja to pare</w:t>
            </w:r>
            <w:r w:rsidR="00686B3B" w:rsidRPr="0052455E">
              <w:t>dz konkrētā pasākuma nosacījumi”</w:t>
            </w:r>
            <w:r w:rsidR="00FD326C" w:rsidRPr="0052455E">
              <w:t xml:space="preserve">  </w:t>
            </w:r>
            <w:r w:rsidR="00686B3B" w:rsidRPr="0052455E">
              <w:t xml:space="preserve">un </w:t>
            </w:r>
            <w:r w:rsidR="00FD326C" w:rsidRPr="0052455E">
              <w:t>5.pielikum</w:t>
            </w:r>
            <w:r w:rsidR="00686B3B" w:rsidRPr="0052455E">
              <w:t>am, kas</w:t>
            </w:r>
            <w:r w:rsidR="00FD326C" w:rsidRPr="0052455E">
              <w:t xml:space="preserve"> paredz, ka priekšapmaksas apmērs </w:t>
            </w:r>
            <w:proofErr w:type="spellStart"/>
            <w:r w:rsidRPr="00023DF4">
              <w:rPr>
                <w:i/>
              </w:rPr>
              <w:t>euro</w:t>
            </w:r>
            <w:proofErr w:type="spellEnd"/>
            <w:r w:rsidR="00FD326C" w:rsidRPr="0052455E">
              <w:t xml:space="preserve"> nepārsniedz 90 % no p</w:t>
            </w:r>
            <w:r w:rsidR="00686B3B" w:rsidRPr="0052455E">
              <w:t>rojekta attiecināmajām izmaksām.</w:t>
            </w:r>
          </w:p>
          <w:p w14:paraId="517001BA" w14:textId="5DDC2E32" w:rsidR="006C0FD8" w:rsidRDefault="00101173" w:rsidP="0052455E">
            <w:pPr>
              <w:jc w:val="both"/>
              <w:rPr>
                <w:lang w:eastAsia="lv-LV"/>
              </w:rPr>
            </w:pPr>
            <w:r w:rsidRPr="0052455E">
              <w:rPr>
                <w:lang w:eastAsia="lv-LV"/>
              </w:rPr>
              <w:t xml:space="preserve">Noteikumu projekts precizē normu, kas nosaka atbilstīgās lauksaimniecības un mežsaimniecības pakalpojumu kooperatīvās sabiedrības atbildību par </w:t>
            </w:r>
            <w:bookmarkStart w:id="8" w:name="p-565934"/>
            <w:bookmarkStart w:id="9" w:name="p38.9"/>
            <w:bookmarkEnd w:id="8"/>
            <w:bookmarkEnd w:id="9"/>
            <w:r w:rsidRPr="0052455E">
              <w:rPr>
                <w:lang w:eastAsia="lv-LV"/>
              </w:rPr>
              <w:t>biznesa plāna īstenošu atbilstoši plānotajiem mērķiem un sekas, ja saistības netiek pildītas. Noteikumu projekts paredz, ka</w:t>
            </w:r>
            <w:r w:rsidR="00857531" w:rsidRPr="0052455E">
              <w:rPr>
                <w:lang w:eastAsia="lv-LV"/>
              </w:rPr>
              <w:t>,</w:t>
            </w:r>
            <w:r w:rsidRPr="0052455E">
              <w:rPr>
                <w:lang w:eastAsia="lv-LV"/>
              </w:rPr>
              <w:t xml:space="preserve"> neiegūstot atbilstības statusu, pārtraucot biznesa plāna īstenošanu vai tā īstenošana</w:t>
            </w:r>
            <w:r w:rsidR="00857531" w:rsidRPr="0052455E">
              <w:rPr>
                <w:lang w:eastAsia="lv-LV"/>
              </w:rPr>
              <w:t>i</w:t>
            </w:r>
            <w:r w:rsidRPr="0052455E">
              <w:rPr>
                <w:lang w:eastAsia="lv-LV"/>
              </w:rPr>
              <w:t xml:space="preserve"> neatbilst</w:t>
            </w:r>
            <w:r w:rsidR="00857531" w:rsidRPr="0052455E">
              <w:rPr>
                <w:lang w:eastAsia="lv-LV"/>
              </w:rPr>
              <w:t>ot</w:t>
            </w:r>
            <w:r w:rsidRPr="0052455E">
              <w:rPr>
                <w:lang w:eastAsia="lv-LV"/>
              </w:rPr>
              <w:t xml:space="preserve"> plānotajiem mērķiem, lauksaimniecības un mežsaimniecības pakalpojumu kooperatīvajai sabiedrībai ir pienākums atmaksāt </w:t>
            </w:r>
            <w:r w:rsidR="00686B3B" w:rsidRPr="0052455E">
              <w:rPr>
                <w:lang w:eastAsia="lv-LV"/>
              </w:rPr>
              <w:t xml:space="preserve">pilnā apmērā </w:t>
            </w:r>
            <w:r w:rsidRPr="0052455E">
              <w:rPr>
                <w:lang w:eastAsia="lv-LV"/>
              </w:rPr>
              <w:t xml:space="preserve">saņemto atbalstu. Tāpat Lauku atbalsta dienestam ir tiesības pieņemt lēmumu par minēto kooperatīvo sabiedrību izslēgšanu no </w:t>
            </w:r>
            <w:r w:rsidR="00FC2AFC" w:rsidRPr="0052455E">
              <w:rPr>
                <w:lang w:eastAsia="lv-LV"/>
              </w:rPr>
              <w:t xml:space="preserve">šī pasākuma </w:t>
            </w:r>
            <w:r w:rsidRPr="0052455E">
              <w:rPr>
                <w:lang w:eastAsia="lv-LV"/>
              </w:rPr>
              <w:t xml:space="preserve">atbalsta </w:t>
            </w:r>
            <w:r w:rsidR="00433C26" w:rsidRPr="0052455E">
              <w:rPr>
                <w:lang w:eastAsia="lv-LV"/>
              </w:rPr>
              <w:t>saņēmēju</w:t>
            </w:r>
            <w:r w:rsidRPr="0052455E">
              <w:rPr>
                <w:lang w:eastAsia="lv-LV"/>
              </w:rPr>
              <w:t xml:space="preserve"> loka.</w:t>
            </w:r>
            <w:r w:rsidR="00BE44B2" w:rsidRPr="0052455E">
              <w:rPr>
                <w:lang w:eastAsia="lv-LV"/>
              </w:rPr>
              <w:t xml:space="preserve"> Grozījums paredz labvēlīgāku </w:t>
            </w:r>
            <w:r w:rsidR="00433C26" w:rsidRPr="0052455E">
              <w:rPr>
                <w:lang w:eastAsia="lv-LV"/>
              </w:rPr>
              <w:t>regulējumu</w:t>
            </w:r>
            <w:r w:rsidR="00BE44B2" w:rsidRPr="0052455E">
              <w:rPr>
                <w:lang w:eastAsia="lv-LV"/>
              </w:rPr>
              <w:t xml:space="preserve"> salīdzinājumā ar spēkā esošo</w:t>
            </w:r>
            <w:r w:rsidR="00433C26" w:rsidRPr="0052455E">
              <w:rPr>
                <w:lang w:eastAsia="lv-LV"/>
              </w:rPr>
              <w:t xml:space="preserve"> normu</w:t>
            </w:r>
            <w:r w:rsidR="00BE44B2" w:rsidRPr="0052455E">
              <w:rPr>
                <w:lang w:eastAsia="lv-LV"/>
              </w:rPr>
              <w:t xml:space="preserve">, kas </w:t>
            </w:r>
            <w:r w:rsidR="00857531" w:rsidRPr="0052455E">
              <w:rPr>
                <w:lang w:eastAsia="lv-LV"/>
              </w:rPr>
              <w:t>nosaka</w:t>
            </w:r>
            <w:r w:rsidR="00BE44B2" w:rsidRPr="0052455E">
              <w:rPr>
                <w:lang w:eastAsia="lv-LV"/>
              </w:rPr>
              <w:t xml:space="preserve"> minēto kooperatīvo sabiedrību izslēgšanu no </w:t>
            </w:r>
            <w:r w:rsidR="00433C26" w:rsidRPr="0052455E">
              <w:rPr>
                <w:lang w:eastAsia="lv-LV"/>
              </w:rPr>
              <w:t xml:space="preserve">jebkura </w:t>
            </w:r>
            <w:r w:rsidR="00BE44B2" w:rsidRPr="0052455E">
              <w:rPr>
                <w:lang w:eastAsia="lv-LV"/>
              </w:rPr>
              <w:t xml:space="preserve">valsts un Eiropas Savienības atbalsta </w:t>
            </w:r>
            <w:r w:rsidR="00433C26" w:rsidRPr="0052455E">
              <w:rPr>
                <w:lang w:eastAsia="lv-LV"/>
              </w:rPr>
              <w:t>saņēmēju</w:t>
            </w:r>
            <w:r w:rsidR="00BE44B2" w:rsidRPr="0052455E">
              <w:rPr>
                <w:lang w:eastAsia="lv-LV"/>
              </w:rPr>
              <w:t xml:space="preserve"> loka uz trim gadiem.</w:t>
            </w:r>
            <w:r w:rsidR="00241792" w:rsidRPr="0052455E">
              <w:rPr>
                <w:lang w:eastAsia="lv-LV"/>
              </w:rPr>
              <w:t xml:space="preserve"> </w:t>
            </w:r>
          </w:p>
          <w:p w14:paraId="50FF1B5B" w14:textId="77777777" w:rsidR="006C0FD8" w:rsidRDefault="00BE44B2" w:rsidP="0052455E">
            <w:pPr>
              <w:jc w:val="both"/>
              <w:rPr>
                <w:lang w:eastAsia="lv-LV"/>
              </w:rPr>
            </w:pPr>
            <w:r w:rsidRPr="0052455E">
              <w:rPr>
                <w:lang w:eastAsia="lv-LV"/>
              </w:rPr>
              <w:t xml:space="preserve">Noteikumu projekts ir papildināts ar jaunu normu, kas </w:t>
            </w:r>
            <w:r w:rsidR="00857531" w:rsidRPr="0052455E">
              <w:rPr>
                <w:lang w:eastAsia="lv-LV"/>
              </w:rPr>
              <w:t>regulē rīcību</w:t>
            </w:r>
            <w:r w:rsidRPr="0052455E">
              <w:rPr>
                <w:lang w:eastAsia="lv-LV"/>
              </w:rPr>
              <w:t xml:space="preserve"> gadījum</w:t>
            </w:r>
            <w:r w:rsidR="00857531" w:rsidRPr="0052455E">
              <w:rPr>
                <w:lang w:eastAsia="lv-LV"/>
              </w:rPr>
              <w:t>ā</w:t>
            </w:r>
            <w:r w:rsidRPr="0052455E">
              <w:rPr>
                <w:lang w:eastAsia="lv-LV"/>
              </w:rPr>
              <w:t xml:space="preserve">, </w:t>
            </w:r>
            <w:r w:rsidR="00857531" w:rsidRPr="0052455E">
              <w:rPr>
                <w:lang w:eastAsia="lv-LV"/>
              </w:rPr>
              <w:t>kad</w:t>
            </w:r>
            <w:r w:rsidRPr="0052455E">
              <w:rPr>
                <w:lang w:eastAsia="lv-LV"/>
              </w:rPr>
              <w:t xml:space="preserve"> atbilstīgā lauksaimniecības un mežsaimniecības pakalpojumu kooperatīvā sabiedrība ir saņēmusi noteikumu</w:t>
            </w:r>
            <w:r w:rsidRPr="0052455E">
              <w:t xml:space="preserve"> Nr.60</w:t>
            </w:r>
            <w:r w:rsidRPr="0052455E">
              <w:rPr>
                <w:lang w:eastAsia="lv-LV"/>
              </w:rPr>
              <w:t xml:space="preserve"> </w:t>
            </w:r>
            <w:r w:rsidRPr="0052455E">
              <w:rPr>
                <w:bCs/>
                <w:lang w:eastAsia="lv-LV"/>
              </w:rPr>
              <w:t>VI</w:t>
            </w:r>
            <w:r w:rsidR="00433C26" w:rsidRPr="0052455E">
              <w:rPr>
                <w:bCs/>
                <w:lang w:eastAsia="lv-LV"/>
              </w:rPr>
              <w:t>.</w:t>
            </w:r>
            <w:proofErr w:type="gramStart"/>
            <w:r w:rsidRPr="0052455E">
              <w:rPr>
                <w:bCs/>
                <w:vertAlign w:val="superscript"/>
                <w:lang w:eastAsia="lv-LV"/>
              </w:rPr>
              <w:t>1</w:t>
            </w:r>
            <w:r w:rsidR="00433C26" w:rsidRPr="0052455E">
              <w:rPr>
                <w:bCs/>
                <w:lang w:eastAsia="lv-LV"/>
              </w:rPr>
              <w:t xml:space="preserve"> </w:t>
            </w:r>
            <w:r w:rsidRPr="0052455E">
              <w:rPr>
                <w:bCs/>
                <w:lang w:eastAsia="lv-LV"/>
              </w:rPr>
              <w:t>nodaļas</w:t>
            </w:r>
            <w:r w:rsidRPr="0052455E">
              <w:rPr>
                <w:lang w:eastAsia="lv-LV"/>
              </w:rPr>
              <w:t xml:space="preserve"> 38.</w:t>
            </w:r>
            <w:r w:rsidRPr="0052455E">
              <w:rPr>
                <w:vertAlign w:val="superscript"/>
                <w:lang w:eastAsia="lv-LV"/>
              </w:rPr>
              <w:t xml:space="preserve">1 </w:t>
            </w:r>
            <w:r w:rsidRPr="0052455E">
              <w:rPr>
                <w:lang w:eastAsia="lv-LV"/>
              </w:rPr>
              <w:t>punktā minēto atbalstu</w:t>
            </w:r>
            <w:proofErr w:type="gramEnd"/>
            <w:r w:rsidRPr="0052455E">
              <w:rPr>
                <w:lang w:eastAsia="lv-LV"/>
              </w:rPr>
              <w:t xml:space="preserve"> un uzsākusi biznesa plāna īstenošanu, pirms tā ir saņēmusi Lauku atbalsta dienesta lēmumu par šo noteikumu 3.1. un 3.2. apakšpunktā minēto atbalsta piešķiršanu, paredzot</w:t>
            </w:r>
            <w:r w:rsidR="00857531" w:rsidRPr="0052455E">
              <w:rPr>
                <w:lang w:eastAsia="lv-LV"/>
              </w:rPr>
              <w:t>,</w:t>
            </w:r>
            <w:r w:rsidRPr="0052455E">
              <w:rPr>
                <w:lang w:eastAsia="lv-LV"/>
              </w:rPr>
              <w:t xml:space="preserve"> ka tā turpina īstenot </w:t>
            </w:r>
            <w:r w:rsidR="00433C26" w:rsidRPr="0052455E">
              <w:rPr>
                <w:lang w:eastAsia="lv-LV"/>
              </w:rPr>
              <w:t xml:space="preserve">uzsākto </w:t>
            </w:r>
            <w:r w:rsidRPr="0052455E">
              <w:rPr>
                <w:lang w:eastAsia="lv-LV"/>
              </w:rPr>
              <w:t>biznesa plānu</w:t>
            </w:r>
            <w:r w:rsidR="00433C26" w:rsidRPr="0052455E">
              <w:rPr>
                <w:lang w:eastAsia="lv-LV"/>
              </w:rPr>
              <w:t xml:space="preserve"> un </w:t>
            </w:r>
            <w:r w:rsidRPr="0052455E">
              <w:rPr>
                <w:lang w:eastAsia="lv-LV"/>
              </w:rPr>
              <w:t>plānoto</w:t>
            </w:r>
            <w:r w:rsidR="00857531" w:rsidRPr="0052455E">
              <w:rPr>
                <w:lang w:eastAsia="lv-LV"/>
              </w:rPr>
              <w:t>s</w:t>
            </w:r>
            <w:r w:rsidRPr="0052455E">
              <w:rPr>
                <w:lang w:eastAsia="lv-LV"/>
              </w:rPr>
              <w:t xml:space="preserve"> mērķu</w:t>
            </w:r>
            <w:r w:rsidR="00857531" w:rsidRPr="0052455E">
              <w:rPr>
                <w:lang w:eastAsia="lv-LV"/>
              </w:rPr>
              <w:t>s</w:t>
            </w:r>
            <w:r w:rsidR="003C31C9" w:rsidRPr="0052455E">
              <w:rPr>
                <w:lang w:eastAsia="lv-LV"/>
              </w:rPr>
              <w:t xml:space="preserve">. Nodrošinot biznesa plāna īstenošanu par saviem finanšu līdzekļiem. </w:t>
            </w:r>
          </w:p>
          <w:p w14:paraId="65C94347" w14:textId="317AC63D" w:rsidR="00686B3B" w:rsidRPr="0052455E" w:rsidRDefault="00664B78" w:rsidP="0052455E">
            <w:pPr>
              <w:jc w:val="both"/>
              <w:rPr>
                <w:vanish/>
                <w:lang w:eastAsia="lv-LV"/>
              </w:rPr>
            </w:pPr>
            <w:r w:rsidRPr="0052455E">
              <w:rPr>
                <w:lang w:eastAsia="lv-LV"/>
              </w:rPr>
              <w:t xml:space="preserve">Lai noteikumus piemērotu </w:t>
            </w:r>
            <w:r w:rsidR="00EC6EC0" w:rsidRPr="0052455E">
              <w:t>LAP (2014–2020)</w:t>
            </w:r>
            <w:r w:rsidR="00EC6EC0" w:rsidRPr="0052455E">
              <w:rPr>
                <w:lang w:eastAsia="lv-LV"/>
              </w:rPr>
              <w:t xml:space="preserve"> </w:t>
            </w:r>
            <w:r w:rsidR="00EC6EC0" w:rsidRPr="0052455E">
              <w:t>darbības beigām</w:t>
            </w:r>
            <w:r w:rsidR="001B0B44" w:rsidRPr="0052455E">
              <w:t xml:space="preserve"> (</w:t>
            </w:r>
            <w:r w:rsidR="00EC6EC0" w:rsidRPr="0052455E">
              <w:t>n+</w:t>
            </w:r>
            <w:r w:rsidR="00686B3B" w:rsidRPr="0052455E">
              <w:t>3</w:t>
            </w:r>
            <w:r w:rsidR="00EC6EC0" w:rsidRPr="0052455E">
              <w:t>)</w:t>
            </w:r>
            <w:r w:rsidR="001B0B44" w:rsidRPr="0052455E">
              <w:t>,</w:t>
            </w:r>
            <w:r w:rsidRPr="0052455E">
              <w:t xml:space="preserve"> n</w:t>
            </w:r>
            <w:r w:rsidR="00AA2F25" w:rsidRPr="0052455E">
              <w:t>oteikumu p</w:t>
            </w:r>
            <w:r w:rsidRPr="0052455E">
              <w:t xml:space="preserve">rojektā ir </w:t>
            </w:r>
            <w:r w:rsidR="00EC6EC0" w:rsidRPr="0052455E">
              <w:t xml:space="preserve">precizēta </w:t>
            </w:r>
            <w:r w:rsidRPr="0052455E">
              <w:t>norma, kas paredz datumu</w:t>
            </w:r>
            <w:r w:rsidR="00515196" w:rsidRPr="0052455E">
              <w:t>,</w:t>
            </w:r>
            <w:r w:rsidRPr="0052455E">
              <w:t xml:space="preserve"> līdz kuram Lauku atbalsta dienest</w:t>
            </w:r>
            <w:r w:rsidR="001B0B44" w:rsidRPr="0052455E">
              <w:t>s</w:t>
            </w:r>
            <w:r w:rsidRPr="0052455E">
              <w:t xml:space="preserve"> pieņem lēmumu par </w:t>
            </w:r>
            <w:r w:rsidR="001B0B44" w:rsidRPr="0052455E">
              <w:t xml:space="preserve">atbalsta piešķiršanu </w:t>
            </w:r>
            <w:r w:rsidR="00515196" w:rsidRPr="0052455E">
              <w:t xml:space="preserve">saistībā ar </w:t>
            </w:r>
            <w:r w:rsidR="001B0B44" w:rsidRPr="0052455E">
              <w:t>š</w:t>
            </w:r>
            <w:r w:rsidR="00515196" w:rsidRPr="0052455E">
              <w:t>iem</w:t>
            </w:r>
            <w:r w:rsidR="001B0B44" w:rsidRPr="0052455E">
              <w:t xml:space="preserve"> noteikum</w:t>
            </w:r>
            <w:r w:rsidR="00515196" w:rsidRPr="0052455E">
              <w:t>ie</w:t>
            </w:r>
            <w:r w:rsidR="00F23F41">
              <w:t>m</w:t>
            </w:r>
            <w:r w:rsidR="00686B3B" w:rsidRPr="0052455E">
              <w:t xml:space="preserve">, paredzot, ka </w:t>
            </w:r>
            <w:r w:rsidR="00686B3B" w:rsidRPr="0052455E">
              <w:rPr>
                <w:lang w:eastAsia="lv-LV"/>
              </w:rPr>
              <w:t>Lauku atbalsta dienes</w:t>
            </w:r>
            <w:r w:rsidR="00F23F41">
              <w:rPr>
                <w:lang w:eastAsia="lv-LV"/>
              </w:rPr>
              <w:t>ts lēmumu par šo noteikumu 3.1., 3.2., un 3.3</w:t>
            </w:r>
            <w:r w:rsidR="00686B3B" w:rsidRPr="0052455E">
              <w:rPr>
                <w:lang w:eastAsia="lv-LV"/>
              </w:rPr>
              <w:t xml:space="preserve">. apakšpunktā minēto atbalsta piešķiršanu </w:t>
            </w:r>
            <w:r w:rsidR="004F2A62">
              <w:rPr>
                <w:lang w:eastAsia="lv-LV"/>
              </w:rPr>
              <w:t xml:space="preserve">pieņem </w:t>
            </w:r>
            <w:r w:rsidR="00F23F41">
              <w:rPr>
                <w:lang w:eastAsia="lv-LV"/>
              </w:rPr>
              <w:t>līdz 2021. gada 30. jūnijam</w:t>
            </w:r>
            <w:r w:rsidR="0095075F" w:rsidRPr="0052455E">
              <w:rPr>
                <w:lang w:eastAsia="lv-LV"/>
              </w:rPr>
              <w:t xml:space="preserve"> atbilstoši </w:t>
            </w:r>
            <w:r w:rsidR="0095075F" w:rsidRPr="0052455E">
              <w:t>Komisijas regulas (ES) Nr.1407/2013 (</w:t>
            </w:r>
            <w:proofErr w:type="gramStart"/>
            <w:r w:rsidR="0095075F" w:rsidRPr="0052455E">
              <w:t>2013.gada</w:t>
            </w:r>
            <w:proofErr w:type="gramEnd"/>
            <w:r w:rsidR="0095075F" w:rsidRPr="0052455E">
              <w:t xml:space="preserve"> 18.decembris) par Līguma par Eiropas Savienības darbību 107. un 108.panta piemērošanu </w:t>
            </w:r>
            <w:proofErr w:type="spellStart"/>
            <w:r w:rsidR="0095075F" w:rsidRPr="00023DF4">
              <w:rPr>
                <w:i/>
              </w:rPr>
              <w:t>de</w:t>
            </w:r>
            <w:proofErr w:type="spellEnd"/>
            <w:r w:rsidR="0095075F" w:rsidRPr="00023DF4">
              <w:rPr>
                <w:i/>
              </w:rPr>
              <w:t xml:space="preserve"> </w:t>
            </w:r>
            <w:proofErr w:type="spellStart"/>
            <w:r w:rsidR="0095075F" w:rsidRPr="00023DF4">
              <w:rPr>
                <w:i/>
              </w:rPr>
              <w:t>minimis</w:t>
            </w:r>
            <w:proofErr w:type="spellEnd"/>
            <w:r w:rsidR="0095075F" w:rsidRPr="0052455E">
              <w:t xml:space="preserve"> atbalstam darbības beigām.</w:t>
            </w:r>
          </w:p>
          <w:p w14:paraId="7526F719" w14:textId="6A5D8FAF" w:rsidR="006132C0" w:rsidRPr="0052455E" w:rsidRDefault="00224214" w:rsidP="00224214">
            <w:pPr>
              <w:jc w:val="both"/>
              <w:rPr>
                <w:lang w:eastAsia="lv-LV"/>
              </w:rPr>
            </w:pPr>
            <w:proofErr w:type="gramStart"/>
            <w:r w:rsidRPr="0052455E">
              <w:rPr>
                <w:lang w:eastAsia="lv-LV"/>
              </w:rPr>
              <w:lastRenderedPageBreak/>
              <w:t>Noteikumu projektā precizēt</w:t>
            </w:r>
            <w:r>
              <w:rPr>
                <w:lang w:eastAsia="lv-LV"/>
              </w:rPr>
              <w:t>s</w:t>
            </w:r>
            <w:r w:rsidRPr="0052455E">
              <w:rPr>
                <w:lang w:eastAsia="lv-LV"/>
              </w:rPr>
              <w:t xml:space="preserve"> arī noteikumu</w:t>
            </w:r>
            <w:proofErr w:type="gramEnd"/>
            <w:r w:rsidR="009D4651" w:rsidRPr="0052455E">
              <w:t xml:space="preserve"> Nr.60 6. un 7.pielikum</w:t>
            </w:r>
            <w:r w:rsidR="00857531" w:rsidRPr="0052455E">
              <w:t>s</w:t>
            </w:r>
            <w:r w:rsidR="009D4651" w:rsidRPr="0052455E">
              <w:t>, jo prasītā informācija nav nepieciešama atbalsta nosacījumu izvērtēšanai.</w:t>
            </w:r>
            <w:r>
              <w:t xml:space="preserve"> </w:t>
            </w:r>
            <w:r w:rsidR="00A26316" w:rsidRPr="0052455E">
              <w:t xml:space="preserve">Noteikumu projektā </w:t>
            </w:r>
            <w:r w:rsidR="004F2A62">
              <w:t>ietvertie grozījumi</w:t>
            </w:r>
            <w:r w:rsidR="00A26316" w:rsidRPr="0052455E">
              <w:t xml:space="preserve"> neietekmēs atbalsta saņēmējus, kuru iesniegumi tika apstiprināti pirms šo </w:t>
            </w:r>
            <w:r w:rsidR="004F2A62">
              <w:t>grozījumu</w:t>
            </w:r>
            <w:r w:rsidR="00A26316" w:rsidRPr="0052455E">
              <w:t xml:space="preserve"> spēkā stāšanās. </w:t>
            </w:r>
            <w:r w:rsidR="003E468E" w:rsidRPr="0052455E">
              <w:rPr>
                <w:lang w:eastAsia="lv-LV"/>
              </w:rPr>
              <w:t xml:space="preserve">Noteikumu projekta īstenošanai papildu finanšu līdzekļi nav nepieciešami, </w:t>
            </w:r>
            <w:r w:rsidR="006E643A" w:rsidRPr="0052455E">
              <w:rPr>
                <w:lang w:eastAsia="lv-LV"/>
              </w:rPr>
              <w:t xml:space="preserve">un </w:t>
            </w:r>
            <w:r w:rsidR="003E468E" w:rsidRPr="0052455E">
              <w:rPr>
                <w:lang w:eastAsia="lv-LV"/>
              </w:rPr>
              <w:t>a</w:t>
            </w:r>
            <w:r w:rsidR="005F4ABD" w:rsidRPr="0052455E">
              <w:t xml:space="preserve">tbalstu plānots maksāt </w:t>
            </w:r>
            <w:r w:rsidR="006E643A" w:rsidRPr="0052455E">
              <w:t xml:space="preserve">no </w:t>
            </w:r>
            <w:r w:rsidR="00882D97" w:rsidRPr="0052455E">
              <w:t>esoš</w:t>
            </w:r>
            <w:r w:rsidR="006E643A" w:rsidRPr="0052455E">
              <w:t>ā</w:t>
            </w:r>
            <w:r w:rsidR="00882D97" w:rsidRPr="0052455E">
              <w:t xml:space="preserve"> </w:t>
            </w:r>
            <w:r w:rsidR="005F4ABD" w:rsidRPr="0052455E">
              <w:t>finansējuma.</w:t>
            </w:r>
          </w:p>
        </w:tc>
      </w:tr>
      <w:tr w:rsidR="0052455E" w:rsidRPr="0052455E" w14:paraId="0B33EA1D" w14:textId="77777777" w:rsidTr="001F7954">
        <w:tc>
          <w:tcPr>
            <w:tcW w:w="293" w:type="dxa"/>
          </w:tcPr>
          <w:p w14:paraId="71B15FEC" w14:textId="77777777" w:rsidR="00E3225D" w:rsidRPr="0052455E" w:rsidRDefault="006132C0">
            <w:pPr>
              <w:snapToGrid w:val="0"/>
              <w:jc w:val="both"/>
            </w:pPr>
            <w:r w:rsidRPr="0052455E">
              <w:lastRenderedPageBreak/>
              <w:t>3</w:t>
            </w:r>
            <w:r w:rsidR="00E3225D" w:rsidRPr="0052455E">
              <w:t>.</w:t>
            </w:r>
          </w:p>
        </w:tc>
        <w:tc>
          <w:tcPr>
            <w:tcW w:w="1692" w:type="dxa"/>
          </w:tcPr>
          <w:p w14:paraId="3CB9CFDB" w14:textId="77777777" w:rsidR="00E3225D" w:rsidRPr="0052455E" w:rsidRDefault="00E3225D">
            <w:pPr>
              <w:snapToGrid w:val="0"/>
              <w:jc w:val="both"/>
            </w:pPr>
            <w:r w:rsidRPr="0052455E">
              <w:t>Projekta izstrādē iesaistītās institūcijas</w:t>
            </w:r>
          </w:p>
        </w:tc>
        <w:tc>
          <w:tcPr>
            <w:tcW w:w="7478" w:type="dxa"/>
          </w:tcPr>
          <w:p w14:paraId="3F67C66C" w14:textId="77777777" w:rsidR="00E3225D" w:rsidRPr="0052455E" w:rsidRDefault="00FF42DD" w:rsidP="000C1DA0">
            <w:pPr>
              <w:snapToGrid w:val="0"/>
              <w:jc w:val="both"/>
            </w:pPr>
            <w:r w:rsidRPr="0052455E">
              <w:t>Zemkopības mini</w:t>
            </w:r>
            <w:r w:rsidR="000C1DA0" w:rsidRPr="0052455E">
              <w:t>strija, Lauku atbalsta dienests</w:t>
            </w:r>
            <w:r w:rsidR="006C7604" w:rsidRPr="0052455E">
              <w:t xml:space="preserve"> un</w:t>
            </w:r>
            <w:r w:rsidR="000C1DA0" w:rsidRPr="0052455E">
              <w:t xml:space="preserve"> </w:t>
            </w:r>
            <w:r w:rsidRPr="0052455E">
              <w:t>b</w:t>
            </w:r>
            <w:r w:rsidR="0039380C" w:rsidRPr="0052455E">
              <w:t>iedrība „Latvijas Lauksaimniecības kooperatīvu asociācija”</w:t>
            </w:r>
            <w:r w:rsidR="009002B1" w:rsidRPr="0052455E">
              <w:t>.</w:t>
            </w:r>
          </w:p>
        </w:tc>
      </w:tr>
      <w:tr w:rsidR="0052455E" w:rsidRPr="0052455E" w14:paraId="67581F5F" w14:textId="77777777" w:rsidTr="001F7954">
        <w:trPr>
          <w:trHeight w:val="59"/>
        </w:trPr>
        <w:tc>
          <w:tcPr>
            <w:tcW w:w="293" w:type="dxa"/>
          </w:tcPr>
          <w:p w14:paraId="61A91BF2" w14:textId="77777777" w:rsidR="00E3225D" w:rsidRPr="0052455E" w:rsidRDefault="006132C0">
            <w:pPr>
              <w:snapToGrid w:val="0"/>
              <w:jc w:val="both"/>
            </w:pPr>
            <w:r w:rsidRPr="0052455E">
              <w:t>4</w:t>
            </w:r>
            <w:r w:rsidR="00E3225D" w:rsidRPr="0052455E">
              <w:t>.</w:t>
            </w:r>
          </w:p>
        </w:tc>
        <w:tc>
          <w:tcPr>
            <w:tcW w:w="1692" w:type="dxa"/>
          </w:tcPr>
          <w:p w14:paraId="2FA202B5" w14:textId="77777777" w:rsidR="00E3225D" w:rsidRPr="0052455E" w:rsidRDefault="00E3225D">
            <w:pPr>
              <w:snapToGrid w:val="0"/>
              <w:jc w:val="both"/>
            </w:pPr>
            <w:r w:rsidRPr="0052455E">
              <w:t>Cita informācija</w:t>
            </w:r>
          </w:p>
        </w:tc>
        <w:tc>
          <w:tcPr>
            <w:tcW w:w="7478" w:type="dxa"/>
          </w:tcPr>
          <w:p w14:paraId="754EB3E4" w14:textId="77777777" w:rsidR="00A56FCA" w:rsidRPr="0052455E" w:rsidRDefault="0026361D" w:rsidP="005F2BAE">
            <w:pPr>
              <w:jc w:val="both"/>
              <w:rPr>
                <w:lang w:eastAsia="lv-LV"/>
              </w:rPr>
            </w:pPr>
            <w:r w:rsidRPr="0052455E">
              <w:rPr>
                <w:lang w:eastAsia="lv-LV"/>
              </w:rPr>
              <w:t>Nav</w:t>
            </w:r>
          </w:p>
        </w:tc>
      </w:tr>
    </w:tbl>
    <w:p w14:paraId="1CF51BB6" w14:textId="77777777" w:rsidR="005438CE" w:rsidRPr="0052455E" w:rsidRDefault="005438CE"/>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777"/>
      </w:tblGrid>
      <w:tr w:rsidR="0052455E" w:rsidRPr="0052455E" w14:paraId="149D84C2" w14:textId="77777777" w:rsidTr="001F7954">
        <w:tc>
          <w:tcPr>
            <w:tcW w:w="9463" w:type="dxa"/>
            <w:gridSpan w:val="3"/>
          </w:tcPr>
          <w:p w14:paraId="05E7470E" w14:textId="77777777" w:rsidR="003B155C" w:rsidRPr="0052455E" w:rsidRDefault="00FF42DD" w:rsidP="003B155C">
            <w:pPr>
              <w:snapToGrid w:val="0"/>
              <w:ind w:left="222"/>
              <w:jc w:val="center"/>
              <w:rPr>
                <w:b/>
              </w:rPr>
            </w:pPr>
            <w:r w:rsidRPr="0052455E">
              <w:rPr>
                <w:kern w:val="0"/>
                <w:lang w:eastAsia="lv-LV"/>
              </w:rPr>
              <w:t> </w:t>
            </w:r>
            <w:r w:rsidR="00C9111D" w:rsidRPr="0052455E">
              <w:rPr>
                <w:b/>
              </w:rPr>
              <w:t>II. Tiesību akta projekta ietekme uz sabiedrību</w:t>
            </w:r>
            <w:r w:rsidR="006132C0" w:rsidRPr="0052455E">
              <w:rPr>
                <w:b/>
                <w:bCs/>
              </w:rPr>
              <w:t>, tautsaimniecības attīstību un administratīvo slogu</w:t>
            </w:r>
          </w:p>
        </w:tc>
      </w:tr>
      <w:tr w:rsidR="0052455E" w:rsidRPr="0052455E" w14:paraId="174A9163" w14:textId="77777777" w:rsidTr="001F7954">
        <w:tc>
          <w:tcPr>
            <w:tcW w:w="293" w:type="dxa"/>
          </w:tcPr>
          <w:p w14:paraId="79FAC171" w14:textId="77777777" w:rsidR="00C9111D" w:rsidRPr="0052455E" w:rsidRDefault="00C9111D" w:rsidP="00CE7320">
            <w:pPr>
              <w:pStyle w:val="naiskr"/>
            </w:pPr>
            <w:r w:rsidRPr="0052455E">
              <w:t>1.</w:t>
            </w:r>
          </w:p>
        </w:tc>
        <w:tc>
          <w:tcPr>
            <w:tcW w:w="3393" w:type="dxa"/>
          </w:tcPr>
          <w:p w14:paraId="23DC0A62" w14:textId="77777777" w:rsidR="006132C0" w:rsidRPr="0052455E" w:rsidRDefault="00C9111D" w:rsidP="008B61B7">
            <w:pPr>
              <w:pStyle w:val="naiskr"/>
              <w:spacing w:before="0" w:after="0"/>
            </w:pPr>
            <w:r w:rsidRPr="0052455E">
              <w:t> </w:t>
            </w:r>
            <w:r w:rsidR="006132C0" w:rsidRPr="0052455E">
              <w:t>Sabiedrības mērķgrupas, kuras tiesiskais regulējums ietekmē vai varētu ietekmēt</w:t>
            </w:r>
          </w:p>
        </w:tc>
        <w:tc>
          <w:tcPr>
            <w:tcW w:w="5777" w:type="dxa"/>
          </w:tcPr>
          <w:p w14:paraId="4B870EAB" w14:textId="07E4B3D7" w:rsidR="00692229" w:rsidRPr="0052455E" w:rsidRDefault="00282FB4" w:rsidP="004F2A62">
            <w:pPr>
              <w:jc w:val="both"/>
              <w:rPr>
                <w:lang w:eastAsia="lv-LV"/>
              </w:rPr>
            </w:pPr>
            <w:r w:rsidRPr="0052455E">
              <w:t>Noteikumu projekta mērķgrupa ir a</w:t>
            </w:r>
            <w:r w:rsidR="000C1DA0" w:rsidRPr="0052455E">
              <w:t>tbilstīgās l</w:t>
            </w:r>
            <w:r w:rsidR="00663D9E" w:rsidRPr="0052455E">
              <w:t>auksaimniecības</w:t>
            </w:r>
            <w:r w:rsidR="002F2CEE" w:rsidRPr="0052455E">
              <w:t xml:space="preserve"> un mežsaimniecības</w:t>
            </w:r>
            <w:r w:rsidR="00663D9E" w:rsidRPr="0052455E">
              <w:t xml:space="preserve"> pakalpojumu</w:t>
            </w:r>
            <w:r w:rsidR="00DF05CF" w:rsidRPr="0052455E">
              <w:t xml:space="preserve"> </w:t>
            </w:r>
            <w:r w:rsidR="002F2CEE" w:rsidRPr="0052455E">
              <w:t>kooperatīvās sabiedrības</w:t>
            </w:r>
            <w:r w:rsidR="00641B61" w:rsidRPr="0052455E">
              <w:t>.</w:t>
            </w:r>
            <w:r w:rsidR="002F2CEE" w:rsidRPr="0052455E">
              <w:t xml:space="preserve"> </w:t>
            </w:r>
            <w:r w:rsidR="00641B61" w:rsidRPr="0052455E">
              <w:t>Pē</w:t>
            </w:r>
            <w:r w:rsidR="009D4651" w:rsidRPr="0052455E">
              <w:t xml:space="preserve">c Uzņēmumu reģistra datiem, </w:t>
            </w:r>
            <w:proofErr w:type="gramStart"/>
            <w:r w:rsidR="009D4651" w:rsidRPr="0052455E">
              <w:t>2015</w:t>
            </w:r>
            <w:r w:rsidR="00641B61" w:rsidRPr="0052455E">
              <w:t>.gada</w:t>
            </w:r>
            <w:proofErr w:type="gramEnd"/>
            <w:r w:rsidR="00641B61" w:rsidRPr="0052455E">
              <w:t xml:space="preserve"> pirmajā pusē ir reģistrētas </w:t>
            </w:r>
            <w:r w:rsidR="00091FF2" w:rsidRPr="0052455E">
              <w:t xml:space="preserve">aptuveni </w:t>
            </w:r>
            <w:r w:rsidR="009D4651" w:rsidRPr="0052455E">
              <w:t>283</w:t>
            </w:r>
            <w:r w:rsidR="00641B61" w:rsidRPr="0052455E">
              <w:t xml:space="preserve"> lauksaimniecības kooperatīvās sabiedrības, no tām 1</w:t>
            </w:r>
            <w:r w:rsidR="00091FF2" w:rsidRPr="0052455E">
              <w:t>28</w:t>
            </w:r>
            <w:r w:rsidR="00641B61" w:rsidRPr="0052455E">
              <w:t xml:space="preserve"> ir lauksaimniecības pakalpojumu kooperatīvās sabiedrības. </w:t>
            </w:r>
            <w:r w:rsidR="006C7604" w:rsidRPr="0052455E">
              <w:t>Iesniegumu par</w:t>
            </w:r>
            <w:r w:rsidR="00D5594C" w:rsidRPr="0052455E">
              <w:t xml:space="preserve"> atbilstību 201</w:t>
            </w:r>
            <w:r w:rsidR="00091FF2" w:rsidRPr="0052455E">
              <w:t>5</w:t>
            </w:r>
            <w:r w:rsidR="00D5594C" w:rsidRPr="0052455E">
              <w:t>.</w:t>
            </w:r>
            <w:r w:rsidR="006C7604" w:rsidRPr="0052455E">
              <w:t> </w:t>
            </w:r>
            <w:r w:rsidR="00D5594C" w:rsidRPr="0052455E">
              <w:t xml:space="preserve">gadā iesniedza </w:t>
            </w:r>
            <w:r w:rsidR="005828FA" w:rsidRPr="0052455E">
              <w:t>53</w:t>
            </w:r>
            <w:r w:rsidR="00C83566" w:rsidRPr="0052455E">
              <w:t xml:space="preserve"> </w:t>
            </w:r>
            <w:r w:rsidR="00DF05CF" w:rsidRPr="0052455E">
              <w:t>lauksaimniecības un mežsaimniecības pakalpojumu kooperatīvās sabiedrības</w:t>
            </w:r>
            <w:r w:rsidRPr="0052455E">
              <w:t>,</w:t>
            </w:r>
            <w:r w:rsidR="00C83566" w:rsidRPr="0052455E">
              <w:t xml:space="preserve"> no kurām atbilstības stat</w:t>
            </w:r>
            <w:r w:rsidR="00DF05CF" w:rsidRPr="0052455E">
              <w:t xml:space="preserve">usu ieguva </w:t>
            </w:r>
            <w:r w:rsidR="005828FA" w:rsidRPr="0052455E">
              <w:t>45</w:t>
            </w:r>
            <w:r w:rsidR="00DF05CF" w:rsidRPr="0052455E">
              <w:t xml:space="preserve"> </w:t>
            </w:r>
            <w:r w:rsidR="00EB5457" w:rsidRPr="0052455E">
              <w:t>lauksaimniecības</w:t>
            </w:r>
            <w:r w:rsidR="00DF05CF" w:rsidRPr="0052455E">
              <w:t xml:space="preserve"> un </w:t>
            </w:r>
            <w:r w:rsidR="005828FA" w:rsidRPr="0052455E">
              <w:t>2</w:t>
            </w:r>
            <w:r w:rsidR="00DF05CF" w:rsidRPr="0052455E">
              <w:t xml:space="preserve"> </w:t>
            </w:r>
            <w:r w:rsidR="00EB5457" w:rsidRPr="0052455E">
              <w:t>mežsaimniecības pakalpojumu kooperatīvās sabiedrības</w:t>
            </w:r>
            <w:r w:rsidRPr="0052455E">
              <w:t>. Kopā 201</w:t>
            </w:r>
            <w:r w:rsidR="005828FA" w:rsidRPr="0052455E">
              <w:t>5</w:t>
            </w:r>
            <w:r w:rsidRPr="0052455E">
              <w:t>.</w:t>
            </w:r>
            <w:r w:rsidR="00DB3307" w:rsidRPr="0052455E">
              <w:t xml:space="preserve"> </w:t>
            </w:r>
            <w:r w:rsidRPr="0052455E">
              <w:t>g</w:t>
            </w:r>
            <w:r w:rsidR="005828FA" w:rsidRPr="0052455E">
              <w:t>adā atbilstības statusu ieguva 4</w:t>
            </w:r>
            <w:r w:rsidRPr="0052455E">
              <w:t>7 sabiedrības</w:t>
            </w:r>
            <w:r w:rsidR="00641B61" w:rsidRPr="0052455E">
              <w:t xml:space="preserve">. Provizoriski </w:t>
            </w:r>
            <w:r w:rsidR="00D62A33" w:rsidRPr="0052455E">
              <w:rPr>
                <w:lang w:eastAsia="lv-LV"/>
              </w:rPr>
              <w:t xml:space="preserve">noteikumu </w:t>
            </w:r>
            <w:r w:rsidR="00D62A33" w:rsidRPr="0052455E">
              <w:t>Nr.60</w:t>
            </w:r>
            <w:r w:rsidR="00D62A33" w:rsidRPr="0052455E">
              <w:rPr>
                <w:lang w:eastAsia="lv-LV"/>
              </w:rPr>
              <w:t xml:space="preserve"> </w:t>
            </w:r>
            <w:r w:rsidR="00D62A33" w:rsidRPr="0052455E">
              <w:rPr>
                <w:bCs/>
                <w:lang w:eastAsia="lv-LV"/>
              </w:rPr>
              <w:t>VI</w:t>
            </w:r>
            <w:r w:rsidR="00857531" w:rsidRPr="0052455E">
              <w:rPr>
                <w:bCs/>
                <w:lang w:eastAsia="lv-LV"/>
              </w:rPr>
              <w:t>.</w:t>
            </w:r>
            <w:r w:rsidR="00D62A33" w:rsidRPr="0052455E">
              <w:rPr>
                <w:bCs/>
                <w:vertAlign w:val="superscript"/>
                <w:lang w:eastAsia="lv-LV"/>
              </w:rPr>
              <w:t>1</w:t>
            </w:r>
            <w:r w:rsidR="00857531" w:rsidRPr="0052455E">
              <w:rPr>
                <w:bCs/>
                <w:vertAlign w:val="superscript"/>
                <w:lang w:eastAsia="lv-LV"/>
              </w:rPr>
              <w:t> </w:t>
            </w:r>
            <w:r w:rsidR="00D62A33" w:rsidRPr="0052455E">
              <w:rPr>
                <w:bCs/>
                <w:lang w:eastAsia="lv-LV"/>
              </w:rPr>
              <w:t>nodaļ</w:t>
            </w:r>
            <w:r w:rsidR="004F2A62">
              <w:rPr>
                <w:bCs/>
                <w:lang w:eastAsia="lv-LV"/>
              </w:rPr>
              <w:t>ā noteiktajam</w:t>
            </w:r>
            <w:r w:rsidR="00D62A33" w:rsidRPr="0052455E">
              <w:t xml:space="preserve"> </w:t>
            </w:r>
            <w:r w:rsidR="00641B61" w:rsidRPr="0052455E">
              <w:t>atbalst</w:t>
            </w:r>
            <w:r w:rsidR="006E643A" w:rsidRPr="0052455E">
              <w:t>am</w:t>
            </w:r>
            <w:r w:rsidR="00641B61" w:rsidRPr="0052455E">
              <w:t xml:space="preserve"> varētu pieteikties </w:t>
            </w:r>
            <w:r w:rsidR="00691143" w:rsidRPr="0052455E">
              <w:t>2</w:t>
            </w:r>
            <w:r w:rsidR="005828FA" w:rsidRPr="0052455E">
              <w:t>5</w:t>
            </w:r>
            <w:r w:rsidRPr="0052455E">
              <w:t xml:space="preserve"> </w:t>
            </w:r>
            <w:r w:rsidR="00691143" w:rsidRPr="0052455E">
              <w:t xml:space="preserve">lauksaimniecības un </w:t>
            </w:r>
            <w:r w:rsidR="005828FA" w:rsidRPr="0052455E">
              <w:t>2</w:t>
            </w:r>
            <w:r w:rsidR="006E643A" w:rsidRPr="0052455E">
              <w:t> </w:t>
            </w:r>
            <w:r w:rsidR="00691143" w:rsidRPr="0052455E">
              <w:t>mežsaimniecības pakalpojumu kooperatīvās sabiedrības</w:t>
            </w:r>
            <w:r w:rsidR="00D62A33" w:rsidRPr="0052455E">
              <w:t>. Pretendentu skaitu, kas varētu pieteikties uz n</w:t>
            </w:r>
            <w:r w:rsidR="00D62A33" w:rsidRPr="0052455E">
              <w:rPr>
                <w:lang w:eastAsia="lv-LV"/>
              </w:rPr>
              <w:t xml:space="preserve">oteikumu </w:t>
            </w:r>
            <w:r w:rsidR="00D62A33" w:rsidRPr="0052455E">
              <w:t xml:space="preserve">Nr.60 </w:t>
            </w:r>
            <w:r w:rsidR="00D62A33" w:rsidRPr="0052455E">
              <w:rPr>
                <w:lang w:eastAsia="lv-LV"/>
              </w:rPr>
              <w:t>3.1. un 3.2. apakšpunkt</w:t>
            </w:r>
            <w:r w:rsidR="00857531" w:rsidRPr="0052455E">
              <w:rPr>
                <w:lang w:eastAsia="lv-LV"/>
              </w:rPr>
              <w:t>ā</w:t>
            </w:r>
            <w:r w:rsidR="00D62A33" w:rsidRPr="0052455E">
              <w:rPr>
                <w:lang w:eastAsia="lv-LV"/>
              </w:rPr>
              <w:t xml:space="preserve"> minēt</w:t>
            </w:r>
            <w:r w:rsidR="004F2A62">
              <w:rPr>
                <w:lang w:eastAsia="lv-LV"/>
              </w:rPr>
              <w:t>o</w:t>
            </w:r>
            <w:r w:rsidR="00D62A33" w:rsidRPr="0052455E">
              <w:rPr>
                <w:lang w:eastAsia="lv-LV"/>
              </w:rPr>
              <w:t xml:space="preserve"> atbalst</w:t>
            </w:r>
            <w:r w:rsidR="004F2A62">
              <w:rPr>
                <w:lang w:eastAsia="lv-LV"/>
              </w:rPr>
              <w:t>u</w:t>
            </w:r>
            <w:r w:rsidR="00857531" w:rsidRPr="0052455E">
              <w:rPr>
                <w:lang w:eastAsia="lv-LV"/>
              </w:rPr>
              <w:t>,</w:t>
            </w:r>
            <w:r w:rsidR="00D62A33" w:rsidRPr="0052455E">
              <w:rPr>
                <w:lang w:eastAsia="lv-LV"/>
              </w:rPr>
              <w:t xml:space="preserve"> nav iespējams prognozēt, jo atbalsts paredzēts jaunizveidotajām </w:t>
            </w:r>
            <w:r w:rsidR="00D62A33" w:rsidRPr="0052455E">
              <w:t>lauksaimniecības un mežsaimniecības pakalpo</w:t>
            </w:r>
            <w:r w:rsidR="003C31C9" w:rsidRPr="0052455E">
              <w:t xml:space="preserve">jumu kooperatīvajām sabiedrībām, kas ieguvušas atbilstības statusu. </w:t>
            </w:r>
            <w:r w:rsidR="004F2A62">
              <w:t>Pēc stāvokļa</w:t>
            </w:r>
            <w:r w:rsidR="003C31C9" w:rsidRPr="0052455E">
              <w:t xml:space="preserve"> </w:t>
            </w:r>
            <w:proofErr w:type="gramStart"/>
            <w:r w:rsidR="003C31C9" w:rsidRPr="0052455E">
              <w:t>2016.gada</w:t>
            </w:r>
            <w:proofErr w:type="gramEnd"/>
            <w:r w:rsidR="003C31C9" w:rsidRPr="0052455E">
              <w:t xml:space="preserve"> janvār</w:t>
            </w:r>
            <w:r w:rsidR="004F2A62">
              <w:t>ī</w:t>
            </w:r>
            <w:r w:rsidR="003C31C9" w:rsidRPr="0052455E">
              <w:t xml:space="preserve"> ir viena mežsaimniecības pakalpojumu kooperatīvā sabiedrība, k</w:t>
            </w:r>
            <w:r w:rsidR="004F2A62">
              <w:t>as</w:t>
            </w:r>
            <w:r w:rsidR="003C31C9" w:rsidRPr="0052455E">
              <w:t xml:space="preserve"> pirmo reizi atbilstību ieguva 2014.gadā un ir tiesīga pretendēt uz atbalstu.</w:t>
            </w:r>
          </w:p>
        </w:tc>
      </w:tr>
      <w:tr w:rsidR="0052455E" w:rsidRPr="0052455E" w14:paraId="2BCFCC8C" w14:textId="77777777" w:rsidTr="001F7954">
        <w:tc>
          <w:tcPr>
            <w:tcW w:w="293" w:type="dxa"/>
          </w:tcPr>
          <w:p w14:paraId="22B83F95" w14:textId="77777777" w:rsidR="00C9111D" w:rsidRPr="0052455E" w:rsidRDefault="00C9111D" w:rsidP="00CE7320">
            <w:pPr>
              <w:snapToGrid w:val="0"/>
            </w:pPr>
            <w:r w:rsidRPr="0052455E">
              <w:t>2.</w:t>
            </w:r>
          </w:p>
        </w:tc>
        <w:tc>
          <w:tcPr>
            <w:tcW w:w="3393" w:type="dxa"/>
          </w:tcPr>
          <w:p w14:paraId="116C0EF3" w14:textId="77777777" w:rsidR="00C9111D" w:rsidRPr="0052455E" w:rsidRDefault="006132C0" w:rsidP="00CE7320">
            <w:pPr>
              <w:snapToGrid w:val="0"/>
            </w:pPr>
            <w:r w:rsidRPr="0052455E">
              <w:t>Tiesiskā regulējuma ietekme uz tautsaimniecību un administratīvo slogu</w:t>
            </w:r>
          </w:p>
        </w:tc>
        <w:tc>
          <w:tcPr>
            <w:tcW w:w="5777" w:type="dxa"/>
          </w:tcPr>
          <w:p w14:paraId="79862F41" w14:textId="77777777" w:rsidR="00692229" w:rsidRPr="0052455E" w:rsidRDefault="00692229" w:rsidP="006E643A">
            <w:pPr>
              <w:snapToGrid w:val="0"/>
              <w:jc w:val="both"/>
            </w:pPr>
            <w:r w:rsidRPr="0052455E">
              <w:t>Pieteikšanās atbalst</w:t>
            </w:r>
            <w:r w:rsidR="006E643A" w:rsidRPr="0052455E">
              <w:t>am</w:t>
            </w:r>
            <w:r w:rsidRPr="0052455E">
              <w:t xml:space="preserve"> ir brīvprātīg</w:t>
            </w:r>
            <w:r w:rsidR="006F7448" w:rsidRPr="0052455E">
              <w:t>a</w:t>
            </w:r>
            <w:r w:rsidRPr="0052455E">
              <w:t>.</w:t>
            </w:r>
            <w:r w:rsidR="005828FA" w:rsidRPr="0052455E">
              <w:t xml:space="preserve"> </w:t>
            </w:r>
            <w:r w:rsidRPr="0052455E">
              <w:t>Atbalsts veicinās sabiedrību ekonomisko attīstību</w:t>
            </w:r>
            <w:r w:rsidR="006C7604" w:rsidRPr="0052455E">
              <w:t xml:space="preserve"> un</w:t>
            </w:r>
            <w:r w:rsidRPr="0052455E">
              <w:t xml:space="preserve"> sekmēs konkurētspēju tirgū. Atbalsta saņemšanai pretendents </w:t>
            </w:r>
            <w:r w:rsidR="00F916D5" w:rsidRPr="0052455E">
              <w:rPr>
                <w:lang w:eastAsia="lv-LV"/>
              </w:rPr>
              <w:t xml:space="preserve">pēc kārtas izsludināšanas oficiālajā </w:t>
            </w:r>
            <w:r w:rsidR="00B4175F" w:rsidRPr="0052455E">
              <w:rPr>
                <w:lang w:eastAsia="lv-LV"/>
              </w:rPr>
              <w:t>izdevumā</w:t>
            </w:r>
            <w:r w:rsidR="00F916D5" w:rsidRPr="0052455E">
              <w:rPr>
                <w:lang w:eastAsia="lv-LV"/>
              </w:rPr>
              <w:t xml:space="preserve"> “Latvijas Vēstnesis” </w:t>
            </w:r>
            <w:r w:rsidRPr="0052455E">
              <w:t xml:space="preserve">Lauku atbalsta dienestā iesniedz iesniegumu un </w:t>
            </w:r>
            <w:r w:rsidR="006F7448" w:rsidRPr="0052455E">
              <w:t xml:space="preserve">noteikumos paredzētos </w:t>
            </w:r>
            <w:r w:rsidRPr="0052455E">
              <w:t xml:space="preserve">dokumentus. Aptuvenās administratīvās izmaksas kopā varētu </w:t>
            </w:r>
            <w:r w:rsidR="006C7604" w:rsidRPr="0052455E">
              <w:t xml:space="preserve">būt </w:t>
            </w:r>
            <w:r w:rsidR="002D6ACA" w:rsidRPr="0052455E">
              <w:t>788,68</w:t>
            </w:r>
            <w:r w:rsidR="002D6ACA" w:rsidRPr="0052455E">
              <w:rPr>
                <w:bCs/>
              </w:rPr>
              <w:t xml:space="preserve"> </w:t>
            </w:r>
            <w:proofErr w:type="spellStart"/>
            <w:r w:rsidR="002D6ACA" w:rsidRPr="0052455E">
              <w:rPr>
                <w:bCs/>
                <w:i/>
              </w:rPr>
              <w:t>euro</w:t>
            </w:r>
            <w:proofErr w:type="spellEnd"/>
            <w:r w:rsidR="002D6ACA" w:rsidRPr="0052455E">
              <w:t>.</w:t>
            </w:r>
          </w:p>
        </w:tc>
      </w:tr>
      <w:tr w:rsidR="0052455E" w:rsidRPr="0052455E" w14:paraId="0E52D9B8" w14:textId="77777777" w:rsidTr="001F7954">
        <w:tc>
          <w:tcPr>
            <w:tcW w:w="293" w:type="dxa"/>
          </w:tcPr>
          <w:p w14:paraId="5DE6DB1E" w14:textId="77777777" w:rsidR="00C9111D" w:rsidRPr="0052455E" w:rsidRDefault="00C9111D" w:rsidP="00CE7320">
            <w:pPr>
              <w:snapToGrid w:val="0"/>
            </w:pPr>
            <w:r w:rsidRPr="0052455E">
              <w:t>3.</w:t>
            </w:r>
          </w:p>
        </w:tc>
        <w:tc>
          <w:tcPr>
            <w:tcW w:w="3393" w:type="dxa"/>
          </w:tcPr>
          <w:p w14:paraId="7C70F9F1" w14:textId="77777777" w:rsidR="00C9111D" w:rsidRPr="0052455E" w:rsidRDefault="006132C0" w:rsidP="00CE7320">
            <w:pPr>
              <w:snapToGrid w:val="0"/>
            </w:pPr>
            <w:r w:rsidRPr="0052455E">
              <w:t>Administratīvo izmaksu monetārs novērtējums</w:t>
            </w:r>
          </w:p>
        </w:tc>
        <w:tc>
          <w:tcPr>
            <w:tcW w:w="5777" w:type="dxa"/>
          </w:tcPr>
          <w:p w14:paraId="15318FE9" w14:textId="77777777" w:rsidR="00691143" w:rsidRPr="0052455E" w:rsidRDefault="00692229" w:rsidP="00691143">
            <w:pPr>
              <w:jc w:val="both"/>
            </w:pPr>
            <w:r w:rsidRPr="0052455E">
              <w:t xml:space="preserve">Mērķgrupa </w:t>
            </w:r>
            <w:r w:rsidR="00691143" w:rsidRPr="0052455E">
              <w:t>ir 27</w:t>
            </w:r>
            <w:r w:rsidR="00F916D5" w:rsidRPr="0052455E">
              <w:t xml:space="preserve"> atbilstīg</w:t>
            </w:r>
            <w:r w:rsidR="006E643A" w:rsidRPr="0052455E">
              <w:t>ās</w:t>
            </w:r>
            <w:r w:rsidRPr="0052455E">
              <w:t xml:space="preserve"> lauksaimniecības</w:t>
            </w:r>
            <w:r w:rsidR="00F916D5" w:rsidRPr="0052455E">
              <w:t xml:space="preserve"> un mežsaimniecības</w:t>
            </w:r>
            <w:r w:rsidRPr="0052455E">
              <w:t xml:space="preserve"> pakalpojumu kooperatīv</w:t>
            </w:r>
            <w:r w:rsidR="006E643A" w:rsidRPr="0052455E">
              <w:t>ās</w:t>
            </w:r>
            <w:r w:rsidRPr="0052455E">
              <w:t xml:space="preserve"> sabiedrīb</w:t>
            </w:r>
            <w:r w:rsidR="006E643A" w:rsidRPr="0052455E">
              <w:t>as</w:t>
            </w:r>
            <w:r w:rsidRPr="0052455E">
              <w:t xml:space="preserve">. Mērķgrupas administratīvās izmaksas veido iesnieguma aizpildīšana, </w:t>
            </w:r>
            <w:r w:rsidR="00691143" w:rsidRPr="0052455E">
              <w:t xml:space="preserve">atbalsta pasākumu izdevumu tāmes sagatavošana, </w:t>
            </w:r>
            <w:r w:rsidRPr="0052455E">
              <w:t xml:space="preserve">attiecīgās informācijas </w:t>
            </w:r>
            <w:r w:rsidR="00F916D5" w:rsidRPr="0052455E">
              <w:t>sagatavošana</w:t>
            </w:r>
            <w:r w:rsidRPr="0052455E">
              <w:t xml:space="preserve"> un dokumentu iesniegšana. Tā kā sabiedrības ik gadu </w:t>
            </w:r>
            <w:r w:rsidR="006C7604" w:rsidRPr="0052455E">
              <w:t>apkopo</w:t>
            </w:r>
            <w:r w:rsidRPr="0052455E">
              <w:t xml:space="preserve"> </w:t>
            </w:r>
            <w:r w:rsidRPr="0052455E">
              <w:lastRenderedPageBreak/>
              <w:t xml:space="preserve">informāciju par savu saimniecisko darbību, tad pēc būtības </w:t>
            </w:r>
            <w:r w:rsidR="00F916D5" w:rsidRPr="0052455E">
              <w:t>pamat</w:t>
            </w:r>
            <w:r w:rsidRPr="0052455E">
              <w:t xml:space="preserve">dokumentu sagatavošana nav laikietilpīga. </w:t>
            </w:r>
            <w:r w:rsidR="00691143" w:rsidRPr="0052455E">
              <w:t xml:space="preserve">Aprēķinos ir izmantots pieņēmums, ka darba devējam stundas likme vidēji veido 4,32 </w:t>
            </w:r>
            <w:proofErr w:type="spellStart"/>
            <w:r w:rsidR="00691143" w:rsidRPr="0052455E">
              <w:rPr>
                <w:i/>
                <w:iCs/>
              </w:rPr>
              <w:t>euro</w:t>
            </w:r>
            <w:proofErr w:type="spellEnd"/>
            <w:r w:rsidR="00691143" w:rsidRPr="0052455E">
              <w:t xml:space="preserve"> (pēc Centrālās statistikas pārvaldes datiem, </w:t>
            </w:r>
            <w:proofErr w:type="gramStart"/>
            <w:r w:rsidR="00691143" w:rsidRPr="0052455E">
              <w:t>2013.gada</w:t>
            </w:r>
            <w:proofErr w:type="gramEnd"/>
            <w:r w:rsidR="00691143" w:rsidRPr="0052455E">
              <w:t xml:space="preserve"> mēneša vidējā darba samaksa bija 716 </w:t>
            </w:r>
            <w:proofErr w:type="spellStart"/>
            <w:r w:rsidR="00691143" w:rsidRPr="0052455E">
              <w:rPr>
                <w:i/>
                <w:iCs/>
              </w:rPr>
              <w:t>euro</w:t>
            </w:r>
            <w:proofErr w:type="spellEnd"/>
            <w:r w:rsidR="00691143" w:rsidRPr="0052455E">
              <w:t>).</w:t>
            </w:r>
          </w:p>
          <w:p w14:paraId="296A8CC7" w14:textId="77777777" w:rsidR="00691143" w:rsidRPr="0052455E" w:rsidRDefault="00691143" w:rsidP="00691143">
            <w:pPr>
              <w:jc w:val="both"/>
            </w:pPr>
            <w:r w:rsidRPr="0052455E">
              <w:t>1. Iesnieguma aizpildīšana (noteikumu projekta 6.pielikums)</w:t>
            </w:r>
          </w:p>
          <w:p w14:paraId="77A76B6E" w14:textId="77777777" w:rsidR="00691143" w:rsidRPr="0052455E" w:rsidRDefault="00691143" w:rsidP="00691143">
            <w:pPr>
              <w:jc w:val="both"/>
            </w:pPr>
            <w:r w:rsidRPr="0052455E">
              <w:t>C = </w:t>
            </w:r>
            <w:proofErr w:type="gramStart"/>
            <w:r w:rsidRPr="0052455E">
              <w:t>(</w:t>
            </w:r>
            <w:proofErr w:type="gramEnd"/>
            <w:r w:rsidRPr="0052455E">
              <w:t xml:space="preserve">4,32x (0,083+0,25)  x (27 x 1) = 38,84 </w:t>
            </w:r>
            <w:proofErr w:type="spellStart"/>
            <w:r w:rsidRPr="0052455E">
              <w:rPr>
                <w:i/>
              </w:rPr>
              <w:t>euro</w:t>
            </w:r>
            <w:proofErr w:type="spellEnd"/>
            <w:r w:rsidRPr="0052455E">
              <w:rPr>
                <w:i/>
              </w:rPr>
              <w:t xml:space="preserve"> –</w:t>
            </w:r>
          </w:p>
          <w:p w14:paraId="6CD1638E" w14:textId="77777777" w:rsidR="00691143" w:rsidRPr="0052455E" w:rsidRDefault="00691143" w:rsidP="00691143">
            <w:pPr>
              <w:jc w:val="both"/>
            </w:pPr>
            <w:r w:rsidRPr="0052455E">
              <w:t xml:space="preserve">pieņemot, ka vidējais laika patēriņš iesnieguma aizpildīšanai ir šāds: </w:t>
            </w:r>
          </w:p>
          <w:p w14:paraId="37E51D85" w14:textId="77777777" w:rsidR="00691143" w:rsidRPr="0052455E" w:rsidRDefault="00691143" w:rsidP="00691143">
            <w:pPr>
              <w:jc w:val="both"/>
            </w:pPr>
            <w:r w:rsidRPr="0052455E">
              <w:t>• iepazīšanās ar iesnieguma veidlapu – 5 minūtes (0,083 stundas);</w:t>
            </w:r>
          </w:p>
          <w:p w14:paraId="6BAA568C" w14:textId="77777777" w:rsidR="00691143" w:rsidRPr="0052455E" w:rsidRDefault="00691143" w:rsidP="00691143">
            <w:pPr>
              <w:jc w:val="both"/>
            </w:pPr>
            <w:r w:rsidRPr="0052455E">
              <w:t>• iesnieguma aizpildīšana – 15 minūtes (0,25 stundas).</w:t>
            </w:r>
          </w:p>
          <w:p w14:paraId="00C733E5" w14:textId="77777777" w:rsidR="00691143" w:rsidRPr="0052455E" w:rsidRDefault="00691143" w:rsidP="00691143">
            <w:pPr>
              <w:jc w:val="both"/>
            </w:pPr>
            <w:r w:rsidRPr="0052455E">
              <w:t>2. Atbalsta pasākumu izdevumu tāmes sagatavošana</w:t>
            </w:r>
            <w:r w:rsidR="006E643A" w:rsidRPr="0052455E">
              <w:rPr>
                <w:lang w:eastAsia="lv-LV"/>
              </w:rPr>
              <w:t>:</w:t>
            </w:r>
            <w:r w:rsidRPr="0052455E">
              <w:rPr>
                <w:lang w:eastAsia="lv-LV"/>
              </w:rPr>
              <w:t xml:space="preserve"> </w:t>
            </w:r>
          </w:p>
          <w:p w14:paraId="751E958E" w14:textId="77777777" w:rsidR="00691143" w:rsidRPr="0052455E" w:rsidRDefault="00691143" w:rsidP="00691143">
            <w:pPr>
              <w:jc w:val="both"/>
            </w:pPr>
            <w:r w:rsidRPr="0052455E">
              <w:t xml:space="preserve">C =  (4,32 x 2) x (27 x 1) = 233,3 </w:t>
            </w:r>
            <w:proofErr w:type="spellStart"/>
            <w:r w:rsidRPr="0052455E">
              <w:rPr>
                <w:i/>
              </w:rPr>
              <w:t>euro</w:t>
            </w:r>
            <w:proofErr w:type="spellEnd"/>
            <w:r w:rsidRPr="0052455E">
              <w:rPr>
                <w:i/>
              </w:rPr>
              <w:t xml:space="preserve"> –</w:t>
            </w:r>
          </w:p>
          <w:p w14:paraId="315C5FB9" w14:textId="77777777" w:rsidR="00691143" w:rsidRPr="0052455E" w:rsidRDefault="00691143" w:rsidP="00691143">
            <w:pPr>
              <w:jc w:val="both"/>
            </w:pPr>
            <w:r w:rsidRPr="0052455E">
              <w:t>pieņemot, ka vienkāršota</w:t>
            </w:r>
            <w:r w:rsidR="00D44CEF" w:rsidRPr="0052455E">
              <w:t>s</w:t>
            </w:r>
            <w:r w:rsidRPr="0052455E">
              <w:t xml:space="preserve"> atbalsta pasākumu izdevumu tāmes sagatavošana</w:t>
            </w:r>
            <w:r w:rsidR="00D44CEF" w:rsidRPr="0052455E">
              <w:t>s</w:t>
            </w:r>
            <w:r w:rsidRPr="0052455E">
              <w:t xml:space="preserve"> laiks vienai personai nepārsniedz 2 stundas.</w:t>
            </w:r>
          </w:p>
          <w:p w14:paraId="3FD11A3E" w14:textId="77777777" w:rsidR="00691143" w:rsidRPr="0052455E" w:rsidRDefault="00691143" w:rsidP="00691143">
            <w:pPr>
              <w:jc w:val="both"/>
              <w:rPr>
                <w:lang w:eastAsia="lv-LV"/>
              </w:rPr>
            </w:pPr>
            <w:r w:rsidRPr="0052455E">
              <w:rPr>
                <w:lang w:eastAsia="lv-LV"/>
              </w:rPr>
              <w:t>3. Atbalsta pretendenta deklarācijas saskaņā ar normatīvajiem aktiem par kārtību, kādā piešķir valsts un Eiropas Savienības atbalstu lauku un zivsaimniecības attīstībai aizpildīšana.</w:t>
            </w:r>
          </w:p>
          <w:p w14:paraId="53E894CA" w14:textId="77777777" w:rsidR="00691143" w:rsidRPr="0052455E" w:rsidRDefault="00691143" w:rsidP="00691143">
            <w:pPr>
              <w:jc w:val="both"/>
            </w:pPr>
            <w:r w:rsidRPr="0052455E">
              <w:t xml:space="preserve">C =  </w:t>
            </w:r>
            <w:proofErr w:type="gramStart"/>
            <w:r w:rsidRPr="0052455E">
              <w:t>(</w:t>
            </w:r>
            <w:proofErr w:type="gramEnd"/>
            <w:r w:rsidRPr="0052455E">
              <w:t xml:space="preserve">4,32x (0,083+0,25)  x (27 x 1) = 38,84 </w:t>
            </w:r>
            <w:proofErr w:type="spellStart"/>
            <w:r w:rsidRPr="0052455E">
              <w:rPr>
                <w:i/>
              </w:rPr>
              <w:t>euro</w:t>
            </w:r>
            <w:proofErr w:type="spellEnd"/>
            <w:r w:rsidRPr="0052455E">
              <w:rPr>
                <w:i/>
              </w:rPr>
              <w:t xml:space="preserve"> –</w:t>
            </w:r>
          </w:p>
          <w:p w14:paraId="1CA0E22D" w14:textId="77777777" w:rsidR="00691143" w:rsidRPr="0052455E" w:rsidRDefault="00691143" w:rsidP="00691143">
            <w:pPr>
              <w:jc w:val="both"/>
            </w:pPr>
            <w:r w:rsidRPr="0052455E">
              <w:t xml:space="preserve">pieņemot, ka vidējais laika patēriņš deklarācijas aizpildīšanai ir šāds: </w:t>
            </w:r>
          </w:p>
          <w:p w14:paraId="63119530" w14:textId="77777777" w:rsidR="00691143" w:rsidRPr="0052455E" w:rsidRDefault="00691143" w:rsidP="00691143">
            <w:pPr>
              <w:jc w:val="both"/>
            </w:pPr>
            <w:r w:rsidRPr="0052455E">
              <w:t>• iepazīšanās ar deklarācijas veidlapu – 5 minūtes (0,083 stundas);</w:t>
            </w:r>
          </w:p>
          <w:p w14:paraId="34953F29" w14:textId="77777777" w:rsidR="00691143" w:rsidRPr="0052455E" w:rsidRDefault="00691143" w:rsidP="00691143">
            <w:pPr>
              <w:jc w:val="both"/>
            </w:pPr>
            <w:r w:rsidRPr="0052455E">
              <w:t>• deklarācijas aizpildīšana – 15 minūtes (0,25 stundas).</w:t>
            </w:r>
          </w:p>
          <w:p w14:paraId="5CA4D0E0" w14:textId="77777777" w:rsidR="00691143" w:rsidRPr="0052455E" w:rsidRDefault="00691143" w:rsidP="00691143">
            <w:pPr>
              <w:jc w:val="both"/>
            </w:pPr>
            <w:r w:rsidRPr="0052455E">
              <w:t>4. I</w:t>
            </w:r>
            <w:r w:rsidR="002D6ACA" w:rsidRPr="0052455E">
              <w:t xml:space="preserve">nformācijas par apgrozījumu sagatavošana un gada pārskata </w:t>
            </w:r>
            <w:r w:rsidRPr="0052455E">
              <w:t xml:space="preserve">sagatavošana. </w:t>
            </w:r>
          </w:p>
          <w:p w14:paraId="39EDF811" w14:textId="77777777" w:rsidR="00691143" w:rsidRPr="0052455E" w:rsidRDefault="00691143" w:rsidP="00691143">
            <w:pPr>
              <w:snapToGrid w:val="0"/>
              <w:jc w:val="both"/>
            </w:pPr>
            <w:r w:rsidRPr="0052455E">
              <w:t xml:space="preserve">Pieņemot, ka apliecinošie dokumenti vidēji aizņem 10 lapas un to izdrukas izmaksas par 1 lapu (aptuveni 0,07 </w:t>
            </w:r>
            <w:proofErr w:type="spellStart"/>
            <w:r w:rsidRPr="0052455E">
              <w:rPr>
                <w:i/>
              </w:rPr>
              <w:t>euro</w:t>
            </w:r>
            <w:proofErr w:type="spellEnd"/>
            <w:r w:rsidRPr="0052455E">
              <w:t>),</w:t>
            </w:r>
            <w:r w:rsidR="002D6ACA" w:rsidRPr="0052455E">
              <w:t xml:space="preserve"> </w:t>
            </w:r>
            <w:r w:rsidR="00D44CEF" w:rsidRPr="0052455E">
              <w:t>izmaksas ir šādas:</w:t>
            </w:r>
            <w:r w:rsidR="002D6ACA" w:rsidRPr="0052455E">
              <w:t xml:space="preserve"> 1 x 27</w:t>
            </w:r>
            <w:r w:rsidRPr="0052455E">
              <w:t xml:space="preserve"> x 0,07 = </w:t>
            </w:r>
            <w:r w:rsidR="002D6ACA" w:rsidRPr="0052455E">
              <w:t>1,89</w:t>
            </w:r>
            <w:r w:rsidRPr="0052455E">
              <w:t xml:space="preserve"> </w:t>
            </w:r>
            <w:proofErr w:type="spellStart"/>
            <w:r w:rsidRPr="0052455E">
              <w:rPr>
                <w:i/>
              </w:rPr>
              <w:t>euro</w:t>
            </w:r>
            <w:proofErr w:type="spellEnd"/>
            <w:r w:rsidR="00D44CEF" w:rsidRPr="0052455E">
              <w:t>.</w:t>
            </w:r>
          </w:p>
          <w:p w14:paraId="79528415" w14:textId="77777777" w:rsidR="00691143" w:rsidRPr="0052455E" w:rsidRDefault="00691143" w:rsidP="00691143">
            <w:pPr>
              <w:snapToGrid w:val="0"/>
              <w:jc w:val="both"/>
              <w:rPr>
                <w:i/>
              </w:rPr>
            </w:pPr>
            <w:r w:rsidRPr="0052455E">
              <w:t>Aptuvenās administratīvās izmaksas veido</w:t>
            </w:r>
            <w:r w:rsidR="002D6ACA" w:rsidRPr="0052455E">
              <w:t xml:space="preserve"> 312,87</w:t>
            </w:r>
            <w:r w:rsidRPr="0052455E">
              <w:t xml:space="preserve"> </w:t>
            </w:r>
            <w:proofErr w:type="spellStart"/>
            <w:r w:rsidRPr="0052455E">
              <w:rPr>
                <w:i/>
              </w:rPr>
              <w:t>euro</w:t>
            </w:r>
            <w:proofErr w:type="spellEnd"/>
            <w:r w:rsidRPr="0052455E">
              <w:rPr>
                <w:i/>
              </w:rPr>
              <w:t>.</w:t>
            </w:r>
          </w:p>
          <w:p w14:paraId="6DA206A6" w14:textId="77777777" w:rsidR="00691143" w:rsidRPr="0052455E" w:rsidRDefault="00691143" w:rsidP="00691143">
            <w:pPr>
              <w:snapToGrid w:val="0"/>
              <w:jc w:val="both"/>
            </w:pPr>
            <w:r w:rsidRPr="0052455E">
              <w:t xml:space="preserve">Lauku atbalsta dienesta administratīvās izmaksas veido informācijas publicēšana par kārtas izsludināšanu oficiālajā izdevumā “Latvijas Vēstnesis” aptuveni 9,25 </w:t>
            </w:r>
            <w:proofErr w:type="spellStart"/>
            <w:r w:rsidRPr="0052455E">
              <w:rPr>
                <w:i/>
              </w:rPr>
              <w:t>euro</w:t>
            </w:r>
            <w:proofErr w:type="spellEnd"/>
            <w:r w:rsidRPr="0052455E">
              <w:t xml:space="preserve"> apmērā, kā arī informācijas pieņemšana, apstrāde, izvērtēšana un uzglabāšana. Pieņemot,</w:t>
            </w:r>
            <w:r w:rsidR="002D6ACA" w:rsidRPr="0052455E">
              <w:t xml:space="preserve"> ka vidējais laika patēriņš ir 4</w:t>
            </w:r>
            <w:r w:rsidRPr="0052455E">
              <w:t> stundas, aptuvenās izmaksas informācijas pieņemšanai, apstrādei un izvērtēšanai ir šādas:</w:t>
            </w:r>
          </w:p>
          <w:p w14:paraId="7BE5F33B" w14:textId="77777777" w:rsidR="00691143" w:rsidRPr="0052455E" w:rsidRDefault="002D6ACA" w:rsidP="00691143">
            <w:pPr>
              <w:snapToGrid w:val="0"/>
              <w:jc w:val="both"/>
            </w:pPr>
            <w:r w:rsidRPr="0052455E">
              <w:t>C = </w:t>
            </w:r>
            <w:proofErr w:type="gramStart"/>
            <w:r w:rsidRPr="0052455E">
              <w:t>(</w:t>
            </w:r>
            <w:proofErr w:type="gramEnd"/>
            <w:r w:rsidRPr="0052455E">
              <w:t>4,32 x 4</w:t>
            </w:r>
            <w:r w:rsidR="00691143" w:rsidRPr="0052455E">
              <w:t>) x (</w:t>
            </w:r>
            <w:r w:rsidRPr="0052455E">
              <w:t>27</w:t>
            </w:r>
            <w:r w:rsidR="00691143" w:rsidRPr="0052455E">
              <w:t xml:space="preserve">x1) = </w:t>
            </w:r>
            <w:r w:rsidRPr="0052455E">
              <w:t>466,56</w:t>
            </w:r>
            <w:r w:rsidR="00691143" w:rsidRPr="0052455E">
              <w:t xml:space="preserve"> </w:t>
            </w:r>
            <w:proofErr w:type="spellStart"/>
            <w:r w:rsidR="00691143" w:rsidRPr="0052455E">
              <w:rPr>
                <w:i/>
              </w:rPr>
              <w:t>euro</w:t>
            </w:r>
            <w:proofErr w:type="spellEnd"/>
            <w:r w:rsidR="00691143" w:rsidRPr="0052455E">
              <w:t>.</w:t>
            </w:r>
          </w:p>
          <w:p w14:paraId="3FB1120C" w14:textId="77777777" w:rsidR="00691143" w:rsidRPr="0052455E" w:rsidRDefault="00691143" w:rsidP="00691143">
            <w:pPr>
              <w:snapToGrid w:val="0"/>
              <w:jc w:val="both"/>
              <w:rPr>
                <w:i/>
              </w:rPr>
            </w:pPr>
            <w:r w:rsidRPr="0052455E">
              <w:t>Informācijas uzglabāšana neradīs administratīvo slogu. Lauku atbalsta dienesta aptuvenās administratīvās izmaksas veido 4</w:t>
            </w:r>
            <w:r w:rsidR="002D6ACA" w:rsidRPr="0052455E">
              <w:t>75,81</w:t>
            </w:r>
            <w:r w:rsidRPr="0052455E">
              <w:t xml:space="preserve"> </w:t>
            </w:r>
            <w:proofErr w:type="spellStart"/>
            <w:r w:rsidRPr="0052455E">
              <w:rPr>
                <w:i/>
              </w:rPr>
              <w:t>euro</w:t>
            </w:r>
            <w:proofErr w:type="spellEnd"/>
            <w:r w:rsidRPr="0052455E">
              <w:rPr>
                <w:i/>
              </w:rPr>
              <w:t>.</w:t>
            </w:r>
          </w:p>
          <w:p w14:paraId="070E3AB1" w14:textId="77777777" w:rsidR="00691143" w:rsidRPr="0052455E" w:rsidRDefault="00691143" w:rsidP="00691143">
            <w:pPr>
              <w:jc w:val="both"/>
            </w:pPr>
            <w:r w:rsidRPr="0052455E">
              <w:t xml:space="preserve">Kopējās administratīvās izmaksas prognozējamas ap </w:t>
            </w:r>
            <w:r w:rsidR="002D6ACA" w:rsidRPr="0052455E">
              <w:t>788,68</w:t>
            </w:r>
            <w:r w:rsidRPr="0052455E">
              <w:rPr>
                <w:bCs/>
              </w:rPr>
              <w:t xml:space="preserve"> </w:t>
            </w:r>
            <w:proofErr w:type="spellStart"/>
            <w:r w:rsidRPr="0052455E">
              <w:rPr>
                <w:bCs/>
                <w:i/>
              </w:rPr>
              <w:t>euro</w:t>
            </w:r>
            <w:proofErr w:type="spellEnd"/>
            <w:r w:rsidRPr="0052455E">
              <w:t>.</w:t>
            </w:r>
          </w:p>
          <w:p w14:paraId="47EE5418" w14:textId="77777777" w:rsidR="00691143" w:rsidRPr="0052455E" w:rsidRDefault="00691143" w:rsidP="00691143">
            <w:pPr>
              <w:jc w:val="both"/>
            </w:pPr>
            <w:r w:rsidRPr="0052455E">
              <w:t>Aprēķinos izmantota formula C = (f x l) x (n x b), kur</w:t>
            </w:r>
          </w:p>
          <w:p w14:paraId="1D1CF49D" w14:textId="77777777" w:rsidR="00691143" w:rsidRPr="0052455E" w:rsidRDefault="00691143" w:rsidP="00691143">
            <w:pPr>
              <w:pStyle w:val="tv2131"/>
              <w:spacing w:line="240" w:lineRule="auto"/>
              <w:ind w:firstLine="0"/>
              <w:jc w:val="both"/>
              <w:rPr>
                <w:color w:val="auto"/>
                <w:sz w:val="24"/>
                <w:szCs w:val="24"/>
              </w:rPr>
            </w:pPr>
            <w:r w:rsidRPr="0052455E">
              <w:rPr>
                <w:color w:val="auto"/>
                <w:sz w:val="24"/>
                <w:szCs w:val="24"/>
              </w:rPr>
              <w:t>C – informācijas sniegšanas pienākuma radītās izmaksas jeb administratīvās izmaksas;</w:t>
            </w:r>
          </w:p>
          <w:p w14:paraId="7AE0E0FB" w14:textId="77777777" w:rsidR="00691143" w:rsidRPr="0052455E" w:rsidRDefault="00691143" w:rsidP="00691143">
            <w:pPr>
              <w:pStyle w:val="tv2131"/>
              <w:spacing w:line="240" w:lineRule="auto"/>
              <w:ind w:firstLine="0"/>
              <w:jc w:val="both"/>
              <w:rPr>
                <w:color w:val="auto"/>
                <w:sz w:val="24"/>
                <w:szCs w:val="24"/>
              </w:rPr>
            </w:pPr>
            <w:r w:rsidRPr="0052455E">
              <w:rPr>
                <w:color w:val="auto"/>
                <w:sz w:val="24"/>
                <w:szCs w:val="24"/>
              </w:rPr>
              <w:lastRenderedPageBreak/>
              <w:t>f – finanšu līdzekļu apmērs, kas nepieciešams, lai nodrošinātu projektā paredzētā informācijas sniegšanas pienākuma izpildi (stundas samaksas likme, ieskaitot virsstundas vai stundas limitu ārējo pakalpojumu sniedzējiem, ja tādi ir);</w:t>
            </w:r>
          </w:p>
          <w:p w14:paraId="2023F4FF" w14:textId="77777777" w:rsidR="00691143" w:rsidRPr="0052455E" w:rsidRDefault="00691143" w:rsidP="00691143">
            <w:pPr>
              <w:pStyle w:val="tv2131"/>
              <w:spacing w:line="240" w:lineRule="auto"/>
              <w:ind w:firstLine="0"/>
              <w:jc w:val="both"/>
              <w:rPr>
                <w:color w:val="auto"/>
                <w:sz w:val="24"/>
                <w:szCs w:val="24"/>
              </w:rPr>
            </w:pPr>
            <w:r w:rsidRPr="0052455E">
              <w:rPr>
                <w:color w:val="auto"/>
                <w:sz w:val="24"/>
                <w:szCs w:val="24"/>
              </w:rPr>
              <w:t>l – laika patēriņš, kas nepieciešams, lai sagatavotu informāciju, kuras sniegšanu paredz projekts;</w:t>
            </w:r>
          </w:p>
          <w:p w14:paraId="1E7A9F33" w14:textId="77777777" w:rsidR="00691143" w:rsidRPr="0052455E" w:rsidRDefault="00691143" w:rsidP="00691143">
            <w:pPr>
              <w:pStyle w:val="tv2131"/>
              <w:spacing w:line="240" w:lineRule="auto"/>
              <w:ind w:firstLine="0"/>
              <w:jc w:val="both"/>
              <w:rPr>
                <w:color w:val="auto"/>
                <w:sz w:val="24"/>
                <w:szCs w:val="24"/>
              </w:rPr>
            </w:pPr>
            <w:r w:rsidRPr="0052455E">
              <w:rPr>
                <w:color w:val="auto"/>
                <w:sz w:val="24"/>
                <w:szCs w:val="24"/>
              </w:rPr>
              <w:t>n – subjektu skaits, uz ko attiecas projektā paredzētās informācijas sniegšanas prasības;</w:t>
            </w:r>
          </w:p>
          <w:p w14:paraId="613A22B8" w14:textId="77777777" w:rsidR="00C9111D" w:rsidRPr="0052455E" w:rsidRDefault="00691143" w:rsidP="005828FA">
            <w:pPr>
              <w:jc w:val="both"/>
            </w:pPr>
            <w:r w:rsidRPr="0052455E">
              <w:t>b – reizes, cik bieži gada laikā projekts paredz informācijas sniegšanu.</w:t>
            </w:r>
          </w:p>
        </w:tc>
      </w:tr>
      <w:tr w:rsidR="0052455E" w:rsidRPr="0052455E" w14:paraId="48CE9C4B" w14:textId="77777777" w:rsidTr="001F7954">
        <w:tc>
          <w:tcPr>
            <w:tcW w:w="293" w:type="dxa"/>
          </w:tcPr>
          <w:p w14:paraId="1B771866" w14:textId="77777777" w:rsidR="00C9111D" w:rsidRPr="0052455E" w:rsidRDefault="00C9111D" w:rsidP="00CE7320">
            <w:pPr>
              <w:snapToGrid w:val="0"/>
            </w:pPr>
            <w:r w:rsidRPr="0052455E">
              <w:lastRenderedPageBreak/>
              <w:t>4.</w:t>
            </w:r>
          </w:p>
        </w:tc>
        <w:tc>
          <w:tcPr>
            <w:tcW w:w="3393" w:type="dxa"/>
          </w:tcPr>
          <w:p w14:paraId="42EFCF81" w14:textId="77777777" w:rsidR="00C9111D" w:rsidRPr="0052455E" w:rsidRDefault="006132C0" w:rsidP="00CE7320">
            <w:pPr>
              <w:snapToGrid w:val="0"/>
            </w:pPr>
            <w:r w:rsidRPr="0052455E">
              <w:t>Cita informācija</w:t>
            </w:r>
          </w:p>
        </w:tc>
        <w:tc>
          <w:tcPr>
            <w:tcW w:w="5777" w:type="dxa"/>
          </w:tcPr>
          <w:p w14:paraId="04F86886" w14:textId="77777777" w:rsidR="00C9111D" w:rsidRPr="0052455E" w:rsidRDefault="006132C0" w:rsidP="004E1ABA">
            <w:pPr>
              <w:tabs>
                <w:tab w:val="num" w:pos="167"/>
              </w:tabs>
              <w:suppressAutoHyphens w:val="0"/>
              <w:jc w:val="both"/>
              <w:rPr>
                <w:kern w:val="0"/>
                <w:lang w:eastAsia="lv-LV"/>
              </w:rPr>
            </w:pPr>
            <w:r w:rsidRPr="0052455E">
              <w:rPr>
                <w:lang w:eastAsia="lv-LV"/>
              </w:rPr>
              <w:t>Nav.</w:t>
            </w:r>
          </w:p>
        </w:tc>
      </w:tr>
    </w:tbl>
    <w:p w14:paraId="402D17C1" w14:textId="77777777" w:rsidR="005438CE" w:rsidRPr="0052455E" w:rsidRDefault="005438CE"/>
    <w:tbl>
      <w:tblPr>
        <w:tblW w:w="949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838"/>
      </w:tblGrid>
      <w:tr w:rsidR="0052455E" w:rsidRPr="0052455E" w14:paraId="37C06122" w14:textId="77777777" w:rsidTr="001F7954">
        <w:tc>
          <w:tcPr>
            <w:tcW w:w="9498" w:type="dxa"/>
            <w:gridSpan w:val="3"/>
            <w:tcBorders>
              <w:top w:val="outset" w:sz="6" w:space="0" w:color="auto"/>
              <w:left w:val="outset" w:sz="6" w:space="0" w:color="auto"/>
              <w:bottom w:val="outset" w:sz="6" w:space="0" w:color="auto"/>
              <w:right w:val="outset" w:sz="6" w:space="0" w:color="auto"/>
            </w:tcBorders>
            <w:vAlign w:val="center"/>
          </w:tcPr>
          <w:p w14:paraId="6A180D3A" w14:textId="77777777" w:rsidR="003D26EE" w:rsidRPr="0052455E" w:rsidRDefault="003D26EE" w:rsidP="00CB567E">
            <w:pPr>
              <w:rPr>
                <w:b/>
              </w:rPr>
            </w:pPr>
            <w:r w:rsidRPr="0052455E">
              <w:rPr>
                <w:b/>
              </w:rPr>
              <w:t>V. Tiesību akta projekta atbilstība Latvijas Republikas starptautiskajām saistībām</w:t>
            </w:r>
          </w:p>
        </w:tc>
      </w:tr>
      <w:tr w:rsidR="0052455E" w:rsidRPr="0052455E" w14:paraId="624698D4" w14:textId="77777777" w:rsidTr="001F7954">
        <w:tc>
          <w:tcPr>
            <w:tcW w:w="284" w:type="dxa"/>
            <w:tcBorders>
              <w:top w:val="outset" w:sz="6" w:space="0" w:color="auto"/>
              <w:left w:val="outset" w:sz="6" w:space="0" w:color="auto"/>
              <w:bottom w:val="outset" w:sz="6" w:space="0" w:color="auto"/>
              <w:right w:val="outset" w:sz="6" w:space="0" w:color="auto"/>
            </w:tcBorders>
          </w:tcPr>
          <w:p w14:paraId="6A5B20E1" w14:textId="77777777" w:rsidR="003D26EE" w:rsidRPr="0052455E" w:rsidRDefault="003D26EE" w:rsidP="00CB567E">
            <w:r w:rsidRPr="0052455E">
              <w:t>1.</w:t>
            </w:r>
          </w:p>
        </w:tc>
        <w:tc>
          <w:tcPr>
            <w:tcW w:w="2376" w:type="dxa"/>
            <w:tcBorders>
              <w:top w:val="outset" w:sz="6" w:space="0" w:color="auto"/>
              <w:left w:val="outset" w:sz="6" w:space="0" w:color="auto"/>
              <w:bottom w:val="outset" w:sz="6" w:space="0" w:color="auto"/>
              <w:right w:val="outset" w:sz="6" w:space="0" w:color="auto"/>
            </w:tcBorders>
          </w:tcPr>
          <w:p w14:paraId="4509352D" w14:textId="77777777" w:rsidR="003D26EE" w:rsidRPr="0052455E" w:rsidRDefault="003D26EE" w:rsidP="00CB567E">
            <w:r w:rsidRPr="0052455E">
              <w:t>Saistības pret Eiropas Savienību</w:t>
            </w:r>
          </w:p>
        </w:tc>
        <w:tc>
          <w:tcPr>
            <w:tcW w:w="6838" w:type="dxa"/>
            <w:tcBorders>
              <w:top w:val="outset" w:sz="6" w:space="0" w:color="auto"/>
              <w:left w:val="outset" w:sz="6" w:space="0" w:color="auto"/>
              <w:bottom w:val="outset" w:sz="6" w:space="0" w:color="auto"/>
              <w:right w:val="outset" w:sz="6" w:space="0" w:color="auto"/>
            </w:tcBorders>
          </w:tcPr>
          <w:p w14:paraId="0D49C63C" w14:textId="77777777" w:rsidR="003D26EE" w:rsidRPr="0052455E" w:rsidRDefault="00D44CEF" w:rsidP="00241792">
            <w:pPr>
              <w:pStyle w:val="Default"/>
              <w:rPr>
                <w:color w:val="auto"/>
              </w:rPr>
            </w:pPr>
            <w:r w:rsidRPr="0052455E">
              <w:rPr>
                <w:color w:val="auto"/>
              </w:rPr>
              <w:t xml:space="preserve">Padomes 2013. gada </w:t>
            </w:r>
            <w:proofErr w:type="gramStart"/>
            <w:r w:rsidRPr="0052455E">
              <w:rPr>
                <w:color w:val="auto"/>
              </w:rPr>
              <w:t>17.decembra</w:t>
            </w:r>
            <w:proofErr w:type="gramEnd"/>
            <w:r w:rsidRPr="0052455E">
              <w:rPr>
                <w:color w:val="auto"/>
              </w:rPr>
              <w:t xml:space="preserve"> Regula (EK) Nr. 1305/2013 par atbalstu lauku attīstībai no Eiropas Lauksaimniecības fonda lauku attīstībai (ELFLA) un ar ko atceļ Padomes regulu (EK) Nr.1698/2005 (turpmāk – r</w:t>
            </w:r>
            <w:r w:rsidR="00FB0675" w:rsidRPr="0052455E">
              <w:rPr>
                <w:color w:val="auto"/>
              </w:rPr>
              <w:t xml:space="preserve">egula </w:t>
            </w:r>
            <w:r w:rsidR="00F6711B" w:rsidRPr="0052455E">
              <w:rPr>
                <w:color w:val="auto"/>
              </w:rPr>
              <w:t xml:space="preserve">(EK) </w:t>
            </w:r>
            <w:r w:rsidR="00FB0675" w:rsidRPr="0052455E">
              <w:rPr>
                <w:color w:val="auto"/>
              </w:rPr>
              <w:t>Nr.1305/2013</w:t>
            </w:r>
            <w:r w:rsidRPr="0052455E">
              <w:rPr>
                <w:color w:val="auto"/>
              </w:rPr>
              <w:t>)</w:t>
            </w:r>
            <w:r w:rsidR="004428C7" w:rsidRPr="0052455E">
              <w:rPr>
                <w:color w:val="auto"/>
              </w:rPr>
              <w:t>.</w:t>
            </w:r>
          </w:p>
        </w:tc>
      </w:tr>
      <w:tr w:rsidR="0052455E" w:rsidRPr="0052455E" w14:paraId="27C9271D" w14:textId="77777777" w:rsidTr="001F7954">
        <w:tc>
          <w:tcPr>
            <w:tcW w:w="284" w:type="dxa"/>
            <w:tcBorders>
              <w:top w:val="outset" w:sz="6" w:space="0" w:color="auto"/>
              <w:left w:val="outset" w:sz="6" w:space="0" w:color="auto"/>
              <w:bottom w:val="outset" w:sz="6" w:space="0" w:color="auto"/>
              <w:right w:val="outset" w:sz="6" w:space="0" w:color="auto"/>
            </w:tcBorders>
          </w:tcPr>
          <w:p w14:paraId="4961DD39" w14:textId="77777777" w:rsidR="003D26EE" w:rsidRPr="0052455E" w:rsidRDefault="003D26EE" w:rsidP="00CB567E">
            <w:r w:rsidRPr="0052455E">
              <w:t>2.</w:t>
            </w:r>
          </w:p>
        </w:tc>
        <w:tc>
          <w:tcPr>
            <w:tcW w:w="2376" w:type="dxa"/>
            <w:tcBorders>
              <w:top w:val="outset" w:sz="6" w:space="0" w:color="auto"/>
              <w:left w:val="outset" w:sz="6" w:space="0" w:color="auto"/>
              <w:bottom w:val="outset" w:sz="6" w:space="0" w:color="auto"/>
              <w:right w:val="outset" w:sz="6" w:space="0" w:color="auto"/>
            </w:tcBorders>
          </w:tcPr>
          <w:p w14:paraId="4A70B63D" w14:textId="77777777" w:rsidR="003D26EE" w:rsidRPr="0052455E" w:rsidRDefault="003D26EE" w:rsidP="00CB567E">
            <w:r w:rsidRPr="0052455E">
              <w:t>Citas starptautiskās saistības</w:t>
            </w:r>
          </w:p>
        </w:tc>
        <w:tc>
          <w:tcPr>
            <w:tcW w:w="6838" w:type="dxa"/>
            <w:tcBorders>
              <w:top w:val="outset" w:sz="6" w:space="0" w:color="auto"/>
              <w:left w:val="outset" w:sz="6" w:space="0" w:color="auto"/>
              <w:bottom w:val="outset" w:sz="6" w:space="0" w:color="auto"/>
              <w:right w:val="outset" w:sz="6" w:space="0" w:color="auto"/>
            </w:tcBorders>
          </w:tcPr>
          <w:p w14:paraId="610C1687" w14:textId="77777777" w:rsidR="003D26EE" w:rsidRPr="0052455E" w:rsidRDefault="003D26EE" w:rsidP="00CB567E">
            <w:r w:rsidRPr="0052455E">
              <w:t>Projekts šo jomu neskar.</w:t>
            </w:r>
          </w:p>
        </w:tc>
      </w:tr>
      <w:tr w:rsidR="0052455E" w:rsidRPr="0052455E" w14:paraId="7CFBACB4" w14:textId="77777777" w:rsidTr="001F7954">
        <w:tc>
          <w:tcPr>
            <w:tcW w:w="284" w:type="dxa"/>
            <w:tcBorders>
              <w:top w:val="outset" w:sz="6" w:space="0" w:color="auto"/>
              <w:left w:val="outset" w:sz="6" w:space="0" w:color="auto"/>
              <w:bottom w:val="outset" w:sz="6" w:space="0" w:color="auto"/>
              <w:right w:val="outset" w:sz="6" w:space="0" w:color="auto"/>
            </w:tcBorders>
          </w:tcPr>
          <w:p w14:paraId="6AEE56DA" w14:textId="77777777" w:rsidR="003D26EE" w:rsidRPr="0052455E" w:rsidRDefault="003D26EE" w:rsidP="00CB567E">
            <w:r w:rsidRPr="0052455E">
              <w:t>3.</w:t>
            </w:r>
          </w:p>
        </w:tc>
        <w:tc>
          <w:tcPr>
            <w:tcW w:w="2376" w:type="dxa"/>
            <w:tcBorders>
              <w:top w:val="outset" w:sz="6" w:space="0" w:color="auto"/>
              <w:left w:val="outset" w:sz="6" w:space="0" w:color="auto"/>
              <w:bottom w:val="outset" w:sz="6" w:space="0" w:color="auto"/>
              <w:right w:val="outset" w:sz="6" w:space="0" w:color="auto"/>
            </w:tcBorders>
          </w:tcPr>
          <w:p w14:paraId="5486E8CC" w14:textId="77777777" w:rsidR="003D26EE" w:rsidRPr="0052455E" w:rsidRDefault="003D26EE" w:rsidP="00CB567E">
            <w:r w:rsidRPr="0052455E">
              <w:t>Cita informācija</w:t>
            </w:r>
          </w:p>
        </w:tc>
        <w:tc>
          <w:tcPr>
            <w:tcW w:w="6838" w:type="dxa"/>
            <w:tcBorders>
              <w:top w:val="outset" w:sz="6" w:space="0" w:color="auto"/>
              <w:left w:val="outset" w:sz="6" w:space="0" w:color="auto"/>
              <w:bottom w:val="outset" w:sz="6" w:space="0" w:color="auto"/>
              <w:right w:val="outset" w:sz="6" w:space="0" w:color="auto"/>
            </w:tcBorders>
          </w:tcPr>
          <w:p w14:paraId="569DC0D6" w14:textId="77777777" w:rsidR="003D26EE" w:rsidRPr="0052455E" w:rsidRDefault="003D26EE" w:rsidP="00CB567E">
            <w:r w:rsidRPr="0052455E">
              <w:t>Nav.</w:t>
            </w:r>
          </w:p>
        </w:tc>
      </w:tr>
    </w:tbl>
    <w:p w14:paraId="6FC6FEE2" w14:textId="77777777" w:rsidR="005438CE" w:rsidRPr="0052455E" w:rsidRDefault="005438CE"/>
    <w:tbl>
      <w:tblPr>
        <w:tblW w:w="950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17"/>
        <w:gridCol w:w="197"/>
        <w:gridCol w:w="2281"/>
        <w:gridCol w:w="237"/>
        <w:gridCol w:w="1860"/>
        <w:gridCol w:w="2913"/>
      </w:tblGrid>
      <w:tr w:rsidR="0052455E" w:rsidRPr="0052455E" w14:paraId="19EB75D3" w14:textId="7777777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14:paraId="7E6E906B" w14:textId="77777777" w:rsidR="003D26EE" w:rsidRPr="0052455E" w:rsidRDefault="003D26EE" w:rsidP="001F7954">
            <w:pPr>
              <w:jc w:val="both"/>
              <w:rPr>
                <w:b/>
              </w:rPr>
            </w:pPr>
            <w:r w:rsidRPr="0052455E">
              <w:rPr>
                <w:b/>
              </w:rPr>
              <w:t>1.tabula</w:t>
            </w:r>
          </w:p>
          <w:p w14:paraId="72A75EC4" w14:textId="77777777" w:rsidR="003D26EE" w:rsidRPr="0052455E" w:rsidRDefault="003D26EE" w:rsidP="001F7954">
            <w:pPr>
              <w:jc w:val="both"/>
            </w:pPr>
            <w:r w:rsidRPr="0052455E">
              <w:rPr>
                <w:b/>
              </w:rPr>
              <w:t>Tiesību akta projekta atbilstība ES tiesību aktiem</w:t>
            </w:r>
          </w:p>
        </w:tc>
      </w:tr>
      <w:tr w:rsidR="0052455E" w:rsidRPr="0052455E" w14:paraId="6CFD567E"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14:paraId="7913D36D" w14:textId="77777777" w:rsidR="003D26EE" w:rsidRPr="0052455E" w:rsidRDefault="003D26EE" w:rsidP="001F7954">
            <w:pPr>
              <w:jc w:val="both"/>
            </w:pPr>
            <w:r w:rsidRPr="0052455E">
              <w:t>Attiecīgā ES tiesību akta datums, numurs un nosaukums</w:t>
            </w:r>
          </w:p>
        </w:tc>
        <w:tc>
          <w:tcPr>
            <w:tcW w:w="7291" w:type="dxa"/>
            <w:gridSpan w:val="4"/>
            <w:tcBorders>
              <w:top w:val="outset" w:sz="6" w:space="0" w:color="auto"/>
              <w:left w:val="outset" w:sz="6" w:space="0" w:color="auto"/>
              <w:bottom w:val="outset" w:sz="6" w:space="0" w:color="auto"/>
              <w:right w:val="outset" w:sz="6" w:space="0" w:color="auto"/>
            </w:tcBorders>
          </w:tcPr>
          <w:p w14:paraId="08A2EA26" w14:textId="77777777" w:rsidR="00F6711B" w:rsidRPr="0052455E" w:rsidRDefault="00FB0675" w:rsidP="00272719">
            <w:pPr>
              <w:jc w:val="both"/>
            </w:pPr>
            <w:r w:rsidRPr="0052455E">
              <w:t>Atbalstu paredzēts sniegt saskaņā ar Regula</w:t>
            </w:r>
            <w:r w:rsidR="00D44CEF" w:rsidRPr="0052455E">
              <w:t>s</w:t>
            </w:r>
            <w:r w:rsidRPr="0052455E">
              <w:t xml:space="preserve"> Nr.1305/2013 </w:t>
            </w:r>
            <w:proofErr w:type="gramStart"/>
            <w:r w:rsidRPr="0052455E">
              <w:t>27.pantu</w:t>
            </w:r>
            <w:proofErr w:type="gramEnd"/>
            <w:r w:rsidR="00F6711B" w:rsidRPr="0052455E">
              <w:t xml:space="preserve"> un </w:t>
            </w:r>
            <w:r w:rsidR="00D44CEF" w:rsidRPr="0052455E">
              <w:t>r</w:t>
            </w:r>
            <w:r w:rsidR="00F6711B" w:rsidRPr="0052455E">
              <w:t xml:space="preserve">egulu </w:t>
            </w:r>
            <w:r w:rsidR="00F6711B" w:rsidRPr="0052455E">
              <w:rPr>
                <w:bCs/>
                <w:kern w:val="0"/>
                <w:lang w:eastAsia="lv-LV"/>
              </w:rPr>
              <w:t>(ES) Nr. 1407/2013</w:t>
            </w:r>
            <w:r w:rsidR="00272719" w:rsidRPr="0052455E">
              <w:rPr>
                <w:bCs/>
                <w:kern w:val="0"/>
                <w:lang w:eastAsia="lv-LV"/>
              </w:rPr>
              <w:t>.</w:t>
            </w:r>
            <w:r w:rsidR="00F6711B" w:rsidRPr="0052455E">
              <w:rPr>
                <w:bCs/>
                <w:kern w:val="0"/>
                <w:lang w:eastAsia="lv-LV"/>
              </w:rPr>
              <w:t xml:space="preserve"> </w:t>
            </w:r>
          </w:p>
        </w:tc>
      </w:tr>
      <w:tr w:rsidR="0052455E" w:rsidRPr="0052455E" w14:paraId="03E147C5"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14:paraId="4DEC23CC" w14:textId="77777777" w:rsidR="003D26EE" w:rsidRPr="0052455E" w:rsidRDefault="003D26EE" w:rsidP="001F7954">
            <w:pPr>
              <w:jc w:val="both"/>
            </w:pPr>
            <w:r w:rsidRPr="0052455E">
              <w:t>A</w:t>
            </w:r>
          </w:p>
        </w:tc>
        <w:tc>
          <w:tcPr>
            <w:tcW w:w="2281" w:type="dxa"/>
            <w:tcBorders>
              <w:top w:val="outset" w:sz="6" w:space="0" w:color="auto"/>
              <w:left w:val="outset" w:sz="6" w:space="0" w:color="auto"/>
              <w:bottom w:val="outset" w:sz="6" w:space="0" w:color="auto"/>
              <w:right w:val="outset" w:sz="6" w:space="0" w:color="auto"/>
            </w:tcBorders>
            <w:vAlign w:val="center"/>
          </w:tcPr>
          <w:p w14:paraId="7726250B" w14:textId="77777777" w:rsidR="003D26EE" w:rsidRPr="0052455E" w:rsidRDefault="003D26EE" w:rsidP="001F7954">
            <w:pPr>
              <w:jc w:val="both"/>
            </w:pPr>
            <w:r w:rsidRPr="0052455E">
              <w:t>B</w:t>
            </w:r>
          </w:p>
        </w:tc>
        <w:tc>
          <w:tcPr>
            <w:tcW w:w="2097" w:type="dxa"/>
            <w:gridSpan w:val="2"/>
            <w:tcBorders>
              <w:top w:val="outset" w:sz="6" w:space="0" w:color="auto"/>
              <w:left w:val="outset" w:sz="6" w:space="0" w:color="auto"/>
              <w:bottom w:val="outset" w:sz="6" w:space="0" w:color="auto"/>
              <w:right w:val="outset" w:sz="6" w:space="0" w:color="auto"/>
            </w:tcBorders>
            <w:vAlign w:val="center"/>
          </w:tcPr>
          <w:p w14:paraId="0D681255" w14:textId="77777777" w:rsidR="003D26EE" w:rsidRPr="0052455E" w:rsidRDefault="003D26EE" w:rsidP="001F7954">
            <w:pPr>
              <w:jc w:val="both"/>
            </w:pPr>
            <w:r w:rsidRPr="0052455E">
              <w:t>C</w:t>
            </w:r>
          </w:p>
        </w:tc>
        <w:tc>
          <w:tcPr>
            <w:tcW w:w="2913" w:type="dxa"/>
            <w:tcBorders>
              <w:top w:val="outset" w:sz="6" w:space="0" w:color="auto"/>
              <w:left w:val="outset" w:sz="6" w:space="0" w:color="auto"/>
              <w:bottom w:val="outset" w:sz="6" w:space="0" w:color="auto"/>
              <w:right w:val="outset" w:sz="6" w:space="0" w:color="auto"/>
            </w:tcBorders>
            <w:vAlign w:val="center"/>
          </w:tcPr>
          <w:p w14:paraId="6C93F9C1" w14:textId="77777777" w:rsidR="003D26EE" w:rsidRPr="0052455E" w:rsidRDefault="003D26EE" w:rsidP="001F7954">
            <w:pPr>
              <w:jc w:val="both"/>
            </w:pPr>
            <w:r w:rsidRPr="0052455E">
              <w:t>D</w:t>
            </w:r>
          </w:p>
        </w:tc>
      </w:tr>
      <w:tr w:rsidR="0052455E" w:rsidRPr="0052455E" w14:paraId="281FEC91"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14:paraId="748AFE58" w14:textId="77777777" w:rsidR="00441B6D" w:rsidRPr="0052455E" w:rsidRDefault="00441B6D" w:rsidP="00441B6D">
            <w:pPr>
              <w:pStyle w:val="a"/>
              <w:spacing w:before="0" w:beforeAutospacing="0" w:after="0" w:afterAutospacing="0"/>
            </w:pPr>
            <w:r w:rsidRPr="0052455E">
              <w:t xml:space="preserve">Regulas Nr.1305/2013 </w:t>
            </w:r>
            <w:proofErr w:type="gramStart"/>
            <w:r w:rsidRPr="0052455E">
              <w:t>27.panta</w:t>
            </w:r>
            <w:proofErr w:type="gramEnd"/>
            <w:r w:rsidRPr="0052455E">
              <w:t xml:space="preserve"> 3.punkts </w:t>
            </w:r>
          </w:p>
        </w:tc>
        <w:tc>
          <w:tcPr>
            <w:tcW w:w="2281" w:type="dxa"/>
            <w:tcBorders>
              <w:top w:val="outset" w:sz="6" w:space="0" w:color="auto"/>
              <w:left w:val="outset" w:sz="6" w:space="0" w:color="auto"/>
              <w:bottom w:val="outset" w:sz="6" w:space="0" w:color="auto"/>
              <w:right w:val="outset" w:sz="6" w:space="0" w:color="auto"/>
            </w:tcBorders>
          </w:tcPr>
          <w:p w14:paraId="134C7580" w14:textId="77777777" w:rsidR="00441B6D" w:rsidRPr="0052455E" w:rsidRDefault="004428C7" w:rsidP="00734891">
            <w:pPr>
              <w:pStyle w:val="a"/>
              <w:spacing w:before="0" w:beforeAutospacing="0" w:after="0" w:afterAutospacing="0"/>
              <w:rPr>
                <w:lang w:eastAsia="en-US"/>
              </w:rPr>
            </w:pPr>
            <w:r w:rsidRPr="0052455E">
              <w:t>19.</w:t>
            </w:r>
            <w:r w:rsidRPr="0052455E">
              <w:rPr>
                <w:vertAlign w:val="superscript"/>
              </w:rPr>
              <w:t>1</w:t>
            </w:r>
            <w:r w:rsidR="00734891" w:rsidRPr="0052455E">
              <w:rPr>
                <w:lang w:eastAsia="en-US"/>
              </w:rPr>
              <w:t xml:space="preserve">punkts </w:t>
            </w:r>
          </w:p>
        </w:tc>
        <w:tc>
          <w:tcPr>
            <w:tcW w:w="2097" w:type="dxa"/>
            <w:gridSpan w:val="2"/>
            <w:tcBorders>
              <w:top w:val="outset" w:sz="6" w:space="0" w:color="auto"/>
              <w:left w:val="outset" w:sz="6" w:space="0" w:color="auto"/>
              <w:bottom w:val="outset" w:sz="6" w:space="0" w:color="auto"/>
              <w:right w:val="outset" w:sz="6" w:space="0" w:color="auto"/>
            </w:tcBorders>
          </w:tcPr>
          <w:p w14:paraId="774468F8" w14:textId="77777777" w:rsidR="00441B6D" w:rsidRPr="0052455E" w:rsidRDefault="00441B6D" w:rsidP="00CB567E">
            <w:pPr>
              <w:pStyle w:val="a"/>
              <w:spacing w:before="0" w:beforeAutospacing="0" w:after="0" w:afterAutospacing="0"/>
              <w:rPr>
                <w:lang w:eastAsia="en-US"/>
              </w:rPr>
            </w:pPr>
            <w:r w:rsidRPr="0052455E">
              <w:rPr>
                <w:lang w:eastAsia="en-US"/>
              </w:rPr>
              <w:t>Ieviests pilnībā</w:t>
            </w:r>
            <w:r w:rsidR="00CB0C0B" w:rsidRPr="0052455E">
              <w:rPr>
                <w:lang w:eastAsia="en-US"/>
              </w:rPr>
              <w:t>.</w:t>
            </w:r>
          </w:p>
        </w:tc>
        <w:tc>
          <w:tcPr>
            <w:tcW w:w="2913" w:type="dxa"/>
            <w:tcBorders>
              <w:top w:val="outset" w:sz="6" w:space="0" w:color="auto"/>
              <w:left w:val="outset" w:sz="6" w:space="0" w:color="auto"/>
              <w:bottom w:val="outset" w:sz="6" w:space="0" w:color="auto"/>
              <w:right w:val="outset" w:sz="6" w:space="0" w:color="auto"/>
            </w:tcBorders>
          </w:tcPr>
          <w:p w14:paraId="167BD826" w14:textId="77777777" w:rsidR="00441B6D" w:rsidRPr="0052455E" w:rsidRDefault="00441B6D" w:rsidP="00CB567E">
            <w:pPr>
              <w:pStyle w:val="a"/>
              <w:spacing w:before="0" w:beforeAutospacing="0" w:after="0" w:afterAutospacing="0"/>
              <w:rPr>
                <w:lang w:eastAsia="en-US"/>
              </w:rPr>
            </w:pPr>
            <w:r w:rsidRPr="0052455E">
              <w:rPr>
                <w:lang w:eastAsia="en-US"/>
              </w:rPr>
              <w:t>Neparedz stingrākas prasības kā ES tiesību normas</w:t>
            </w:r>
            <w:r w:rsidR="00CB0C0B" w:rsidRPr="0052455E">
              <w:rPr>
                <w:lang w:eastAsia="en-US"/>
              </w:rPr>
              <w:t>.</w:t>
            </w:r>
          </w:p>
        </w:tc>
      </w:tr>
      <w:tr w:rsidR="0052455E" w:rsidRPr="0052455E" w14:paraId="098E6DA1"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14:paraId="6BC34A71" w14:textId="77777777" w:rsidR="004211C1" w:rsidRPr="0052455E" w:rsidRDefault="004211C1" w:rsidP="004211C1">
            <w:pPr>
              <w:jc w:val="both"/>
            </w:pPr>
            <w:proofErr w:type="gramStart"/>
            <w:r w:rsidRPr="0052455E">
              <w:t>Kā ir izmantota ES tiesību aktā paredzētā rīcības brīvība dalībvalstij pārņemt vai ieviest</w:t>
            </w:r>
            <w:proofErr w:type="gramEnd"/>
            <w:r w:rsidRPr="0052455E">
              <w:t xml:space="preserve"> noteiktas ES tiesību akta normas?</w:t>
            </w:r>
          </w:p>
          <w:p w14:paraId="3E0BD41A" w14:textId="77777777" w:rsidR="004211C1" w:rsidRPr="0052455E" w:rsidRDefault="004211C1" w:rsidP="004211C1">
            <w:pPr>
              <w:jc w:val="both"/>
            </w:pPr>
            <w:r w:rsidRPr="0052455E">
              <w:t>Kādēļ?</w:t>
            </w:r>
          </w:p>
        </w:tc>
        <w:tc>
          <w:tcPr>
            <w:tcW w:w="7291" w:type="dxa"/>
            <w:gridSpan w:val="4"/>
            <w:tcBorders>
              <w:top w:val="outset" w:sz="6" w:space="0" w:color="auto"/>
              <w:left w:val="outset" w:sz="6" w:space="0" w:color="auto"/>
              <w:bottom w:val="outset" w:sz="6" w:space="0" w:color="auto"/>
              <w:right w:val="outset" w:sz="6" w:space="0" w:color="auto"/>
            </w:tcBorders>
          </w:tcPr>
          <w:p w14:paraId="66D4B772" w14:textId="77777777" w:rsidR="004211C1" w:rsidRPr="0052455E" w:rsidRDefault="004211C1" w:rsidP="00CB0C0B">
            <w:pPr>
              <w:jc w:val="both"/>
            </w:pPr>
            <w:r w:rsidRPr="0052455E">
              <w:t>Regula Nr.1305/2013 dalībvalstīm nosaka rīcības brīvību, ieviešot regulu, tomēr izvēlētajiem nosacījumiem ir jābūt aprakstītiem LAP (2014</w:t>
            </w:r>
            <w:r w:rsidR="00CB0C0B" w:rsidRPr="0052455E">
              <w:t>–</w:t>
            </w:r>
            <w:r w:rsidRPr="0052455E">
              <w:t xml:space="preserve">2020) un </w:t>
            </w:r>
            <w:r w:rsidR="00CB0C0B" w:rsidRPr="0052455E">
              <w:t xml:space="preserve">pamatotiem ar </w:t>
            </w:r>
            <w:r w:rsidRPr="0052455E">
              <w:t>visaptveroš</w:t>
            </w:r>
            <w:r w:rsidR="00CB0C0B" w:rsidRPr="0052455E">
              <w:t>u</w:t>
            </w:r>
            <w:r w:rsidRPr="0052455E">
              <w:t xml:space="preserve"> SVID analīz</w:t>
            </w:r>
            <w:r w:rsidR="00CB0C0B" w:rsidRPr="0052455E">
              <w:t>i</w:t>
            </w:r>
            <w:r w:rsidRPr="0052455E">
              <w:t>.</w:t>
            </w:r>
          </w:p>
        </w:tc>
      </w:tr>
      <w:tr w:rsidR="0052455E" w:rsidRPr="0052455E" w14:paraId="7CF52FFE"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14:paraId="38106B77" w14:textId="77777777" w:rsidR="004211C1" w:rsidRPr="0052455E" w:rsidRDefault="004211C1" w:rsidP="004211C1">
            <w:pPr>
              <w:jc w:val="both"/>
            </w:pPr>
            <w:r w:rsidRPr="0052455E">
              <w:t xml:space="preserve">Saistības sniegt paziņojumu ES institūcijām un ES dalībvalstīm atbilstoši normatīvajiem aktiem, kas regulē informācijas sniegšanu par tehnisko noteikumu, valsts </w:t>
            </w:r>
            <w:r w:rsidRPr="0052455E">
              <w:lastRenderedPageBreak/>
              <w:t>atbalsta piešķir</w:t>
            </w:r>
            <w:r w:rsidRPr="0052455E">
              <w:softHyphen/>
              <w:t>šanas un finanšu noteikumu (attiecībā uz monetāro politiku) projektiem</w:t>
            </w:r>
          </w:p>
        </w:tc>
        <w:tc>
          <w:tcPr>
            <w:tcW w:w="7291" w:type="dxa"/>
            <w:gridSpan w:val="4"/>
            <w:tcBorders>
              <w:top w:val="outset" w:sz="6" w:space="0" w:color="auto"/>
              <w:left w:val="outset" w:sz="6" w:space="0" w:color="auto"/>
              <w:bottom w:val="outset" w:sz="6" w:space="0" w:color="auto"/>
              <w:right w:val="outset" w:sz="6" w:space="0" w:color="auto"/>
            </w:tcBorders>
          </w:tcPr>
          <w:p w14:paraId="68F793FD" w14:textId="77777777" w:rsidR="004211C1" w:rsidRPr="0052455E" w:rsidRDefault="007D678A" w:rsidP="004211C1">
            <w:pPr>
              <w:jc w:val="both"/>
            </w:pPr>
            <w:r w:rsidRPr="0052455E">
              <w:lastRenderedPageBreak/>
              <w:t>Projekts šo jomu neskar</w:t>
            </w:r>
            <w:r w:rsidR="00CB0C0B" w:rsidRPr="0052455E">
              <w:t>.</w:t>
            </w:r>
          </w:p>
        </w:tc>
      </w:tr>
      <w:tr w:rsidR="0052455E" w:rsidRPr="0052455E" w14:paraId="737AFF8A" w14:textId="7777777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14:paraId="653F105E" w14:textId="77777777" w:rsidR="004211C1" w:rsidRPr="0052455E" w:rsidRDefault="004211C1" w:rsidP="004211C1">
            <w:pPr>
              <w:jc w:val="both"/>
            </w:pPr>
            <w:r w:rsidRPr="0052455E">
              <w:lastRenderedPageBreak/>
              <w:t>Cita informācija</w:t>
            </w:r>
          </w:p>
        </w:tc>
        <w:tc>
          <w:tcPr>
            <w:tcW w:w="7291" w:type="dxa"/>
            <w:gridSpan w:val="4"/>
            <w:tcBorders>
              <w:top w:val="outset" w:sz="6" w:space="0" w:color="auto"/>
              <w:left w:val="outset" w:sz="6" w:space="0" w:color="auto"/>
              <w:bottom w:val="outset" w:sz="6" w:space="0" w:color="auto"/>
              <w:right w:val="outset" w:sz="6" w:space="0" w:color="auto"/>
            </w:tcBorders>
          </w:tcPr>
          <w:p w14:paraId="3F63D1F8" w14:textId="77777777" w:rsidR="004211C1" w:rsidRPr="0052455E" w:rsidRDefault="004211C1" w:rsidP="004211C1">
            <w:pPr>
              <w:jc w:val="both"/>
            </w:pPr>
            <w:r w:rsidRPr="0052455E">
              <w:t>Nav.</w:t>
            </w:r>
          </w:p>
        </w:tc>
      </w:tr>
      <w:tr w:rsidR="0052455E" w:rsidRPr="0052455E" w14:paraId="56CDA1AA" w14:textId="7777777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14:paraId="50AA5947" w14:textId="77777777" w:rsidR="004211C1" w:rsidRPr="0052455E" w:rsidRDefault="004211C1" w:rsidP="004211C1">
            <w:pPr>
              <w:jc w:val="both"/>
              <w:rPr>
                <w:b/>
              </w:rPr>
            </w:pPr>
            <w:r w:rsidRPr="0052455E">
              <w:rPr>
                <w:b/>
              </w:rPr>
              <w:t>2.tabula</w:t>
            </w:r>
          </w:p>
          <w:p w14:paraId="322FD448" w14:textId="77777777" w:rsidR="004211C1" w:rsidRPr="0052455E" w:rsidRDefault="004211C1" w:rsidP="004211C1">
            <w:pPr>
              <w:jc w:val="both"/>
              <w:rPr>
                <w:b/>
              </w:rPr>
            </w:pPr>
            <w:r w:rsidRPr="0052455E">
              <w:rPr>
                <w:b/>
              </w:rPr>
              <w:t>Ar tiesību akta projektu izpildītās vai uzņemtās saistības, kas izriet no starptautiskajiem tiesību aktiem vai starptautiskas institūcijas vai organizācijas dokumentiem.</w:t>
            </w:r>
          </w:p>
          <w:p w14:paraId="6FEF9FAD" w14:textId="77777777" w:rsidR="004211C1" w:rsidRPr="0052455E" w:rsidRDefault="004211C1" w:rsidP="004211C1">
            <w:pPr>
              <w:jc w:val="both"/>
              <w:rPr>
                <w:b/>
              </w:rPr>
            </w:pPr>
            <w:r w:rsidRPr="0052455E">
              <w:rPr>
                <w:b/>
              </w:rPr>
              <w:t>Pasākumi šo saistību izpildei</w:t>
            </w:r>
          </w:p>
        </w:tc>
      </w:tr>
      <w:tr w:rsidR="0052455E" w:rsidRPr="0052455E" w14:paraId="657D16D0"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14:paraId="29BFCD4D" w14:textId="77777777" w:rsidR="004211C1" w:rsidRPr="0052455E" w:rsidRDefault="004211C1" w:rsidP="004211C1">
            <w:pPr>
              <w:jc w:val="both"/>
            </w:pPr>
            <w:r w:rsidRPr="0052455E">
              <w:t>Attiecīgā starptautiskā tiesību akta vai starptautiskas institūcijas vai organizācijas dokumenta (turpmāk – starptautiskais dokuments) datums, numurs un nosaukums</w:t>
            </w:r>
          </w:p>
        </w:tc>
        <w:tc>
          <w:tcPr>
            <w:tcW w:w="7488" w:type="dxa"/>
            <w:gridSpan w:val="5"/>
            <w:tcBorders>
              <w:top w:val="outset" w:sz="6" w:space="0" w:color="auto"/>
              <w:left w:val="outset" w:sz="6" w:space="0" w:color="auto"/>
              <w:bottom w:val="outset" w:sz="6" w:space="0" w:color="auto"/>
              <w:right w:val="outset" w:sz="6" w:space="0" w:color="auto"/>
            </w:tcBorders>
          </w:tcPr>
          <w:p w14:paraId="3E33D4F2" w14:textId="77777777" w:rsidR="004211C1" w:rsidRPr="0052455E" w:rsidRDefault="004211C1" w:rsidP="004211C1">
            <w:pPr>
              <w:jc w:val="both"/>
            </w:pPr>
            <w:r w:rsidRPr="0052455E">
              <w:t>Projekts šo jomu neskar.</w:t>
            </w:r>
          </w:p>
        </w:tc>
      </w:tr>
      <w:tr w:rsidR="0052455E" w:rsidRPr="0052455E" w14:paraId="3CF6B08B"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14:paraId="0AE10DAC" w14:textId="77777777" w:rsidR="004211C1" w:rsidRPr="0052455E" w:rsidRDefault="004211C1" w:rsidP="004211C1">
            <w:pPr>
              <w:jc w:val="both"/>
            </w:pPr>
            <w:r w:rsidRPr="0052455E">
              <w:t>A</w:t>
            </w:r>
          </w:p>
        </w:tc>
        <w:tc>
          <w:tcPr>
            <w:tcW w:w="2715" w:type="dxa"/>
            <w:gridSpan w:val="3"/>
            <w:tcBorders>
              <w:top w:val="outset" w:sz="6" w:space="0" w:color="auto"/>
              <w:left w:val="outset" w:sz="6" w:space="0" w:color="auto"/>
              <w:bottom w:val="outset" w:sz="6" w:space="0" w:color="auto"/>
              <w:right w:val="outset" w:sz="6" w:space="0" w:color="auto"/>
            </w:tcBorders>
            <w:vAlign w:val="center"/>
          </w:tcPr>
          <w:p w14:paraId="76D6265F" w14:textId="77777777" w:rsidR="004211C1" w:rsidRPr="0052455E" w:rsidRDefault="004211C1" w:rsidP="004211C1">
            <w:pPr>
              <w:jc w:val="both"/>
            </w:pPr>
            <w:r w:rsidRPr="0052455E">
              <w:t>B</w:t>
            </w:r>
          </w:p>
        </w:tc>
        <w:tc>
          <w:tcPr>
            <w:tcW w:w="4773" w:type="dxa"/>
            <w:gridSpan w:val="2"/>
            <w:tcBorders>
              <w:top w:val="outset" w:sz="6" w:space="0" w:color="auto"/>
              <w:left w:val="outset" w:sz="6" w:space="0" w:color="auto"/>
              <w:bottom w:val="outset" w:sz="6" w:space="0" w:color="auto"/>
              <w:right w:val="outset" w:sz="6" w:space="0" w:color="auto"/>
            </w:tcBorders>
            <w:vAlign w:val="center"/>
          </w:tcPr>
          <w:p w14:paraId="108AEEC5" w14:textId="77777777" w:rsidR="004211C1" w:rsidRPr="0052455E" w:rsidRDefault="004211C1" w:rsidP="004211C1">
            <w:pPr>
              <w:jc w:val="both"/>
            </w:pPr>
            <w:r w:rsidRPr="0052455E">
              <w:t>C</w:t>
            </w:r>
          </w:p>
        </w:tc>
      </w:tr>
      <w:tr w:rsidR="0052455E" w:rsidRPr="0052455E" w14:paraId="1FEA70C6"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tcPr>
          <w:p w14:paraId="5EDF8814" w14:textId="77777777" w:rsidR="004211C1" w:rsidRPr="0052455E" w:rsidRDefault="004211C1" w:rsidP="004211C1">
            <w:pPr>
              <w:jc w:val="both"/>
            </w:pPr>
            <w:r w:rsidRPr="0052455E">
              <w:t>Starptautiskās saistības (pēc būtības), kas izriet no norādītā starptautis</w:t>
            </w:r>
            <w:r w:rsidRPr="0052455E">
              <w:softHyphen/>
              <w:t>kā dokumenta.</w:t>
            </w:r>
          </w:p>
          <w:p w14:paraId="40746153" w14:textId="77777777" w:rsidR="004211C1" w:rsidRPr="0052455E" w:rsidRDefault="004211C1" w:rsidP="004211C1">
            <w:pPr>
              <w:jc w:val="both"/>
            </w:pPr>
            <w:r w:rsidRPr="0052455E">
              <w:t>Konkrēti veicamie pasākumi vai uzdevumi, kas nepieciešami šo starptautisko saistību izpildei</w:t>
            </w:r>
          </w:p>
        </w:tc>
        <w:tc>
          <w:tcPr>
            <w:tcW w:w="2715" w:type="dxa"/>
            <w:gridSpan w:val="3"/>
            <w:tcBorders>
              <w:top w:val="outset" w:sz="6" w:space="0" w:color="auto"/>
              <w:left w:val="outset" w:sz="6" w:space="0" w:color="auto"/>
              <w:bottom w:val="outset" w:sz="6" w:space="0" w:color="auto"/>
              <w:right w:val="outset" w:sz="6" w:space="0" w:color="auto"/>
            </w:tcBorders>
          </w:tcPr>
          <w:p w14:paraId="4BC682DF" w14:textId="77777777" w:rsidR="004211C1" w:rsidRPr="0052455E" w:rsidRDefault="004211C1" w:rsidP="004211C1">
            <w:pPr>
              <w:jc w:val="both"/>
            </w:pPr>
            <w:r w:rsidRPr="0052455E">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773" w:type="dxa"/>
            <w:gridSpan w:val="2"/>
            <w:tcBorders>
              <w:top w:val="outset" w:sz="6" w:space="0" w:color="auto"/>
              <w:left w:val="outset" w:sz="6" w:space="0" w:color="auto"/>
              <w:bottom w:val="outset" w:sz="6" w:space="0" w:color="auto"/>
              <w:right w:val="outset" w:sz="6" w:space="0" w:color="auto"/>
            </w:tcBorders>
          </w:tcPr>
          <w:p w14:paraId="19977710" w14:textId="77777777" w:rsidR="004211C1" w:rsidRPr="0052455E" w:rsidRDefault="004211C1" w:rsidP="004211C1">
            <w:pPr>
              <w:jc w:val="both"/>
            </w:pPr>
            <w:r w:rsidRPr="0052455E">
              <w:t>Informācija par to, vai starptautiskās saistības, kas minētas šīs tabulas A ailē, tiek izpildītas pilnībā vai daļēji.</w:t>
            </w:r>
          </w:p>
          <w:p w14:paraId="62BF5051" w14:textId="77777777" w:rsidR="004211C1" w:rsidRPr="0052455E" w:rsidRDefault="004211C1" w:rsidP="004211C1">
            <w:pPr>
              <w:jc w:val="both"/>
            </w:pPr>
            <w:r w:rsidRPr="0052455E">
              <w:t>Ja attiecīgās starptautiskās saistības tiek izpildītas daļēji, sniedz skaidrojumu, kā arī precīzi norāda, kad un kādā veidā starptautiskās saistības tiks izpildītas pilnībā.</w:t>
            </w:r>
          </w:p>
          <w:p w14:paraId="60791368" w14:textId="77777777" w:rsidR="004211C1" w:rsidRPr="0052455E" w:rsidRDefault="004211C1" w:rsidP="004211C1">
            <w:pPr>
              <w:jc w:val="both"/>
            </w:pPr>
            <w:r w:rsidRPr="0052455E">
              <w:t>Norāda institūciju, kas ir atbildīga par šo saistību izpildi pilnībā</w:t>
            </w:r>
          </w:p>
        </w:tc>
      </w:tr>
      <w:tr w:rsidR="0052455E" w:rsidRPr="0052455E" w14:paraId="0C2A5B1B"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tcPr>
          <w:p w14:paraId="7FF5164C" w14:textId="77777777" w:rsidR="004211C1" w:rsidRPr="0052455E" w:rsidRDefault="004211C1" w:rsidP="004211C1">
            <w:pPr>
              <w:jc w:val="both"/>
            </w:pPr>
            <w:r w:rsidRPr="0052455E">
              <w:t>Iekļauj informāciju atbilstoši instrukcijas 58.1.apakšpunktā noteiktajam</w:t>
            </w:r>
          </w:p>
        </w:tc>
        <w:tc>
          <w:tcPr>
            <w:tcW w:w="2715" w:type="dxa"/>
            <w:gridSpan w:val="3"/>
            <w:tcBorders>
              <w:top w:val="outset" w:sz="6" w:space="0" w:color="auto"/>
              <w:left w:val="outset" w:sz="6" w:space="0" w:color="auto"/>
              <w:bottom w:val="outset" w:sz="6" w:space="0" w:color="auto"/>
              <w:right w:val="outset" w:sz="6" w:space="0" w:color="auto"/>
            </w:tcBorders>
          </w:tcPr>
          <w:p w14:paraId="78654E8D" w14:textId="77777777" w:rsidR="004211C1" w:rsidRPr="0052455E" w:rsidRDefault="004211C1" w:rsidP="004211C1">
            <w:pPr>
              <w:jc w:val="both"/>
            </w:pPr>
            <w:r w:rsidRPr="0052455E">
              <w:t> Projekts šo jomu neskar.</w:t>
            </w:r>
          </w:p>
        </w:tc>
        <w:tc>
          <w:tcPr>
            <w:tcW w:w="4773" w:type="dxa"/>
            <w:gridSpan w:val="2"/>
            <w:tcBorders>
              <w:top w:val="outset" w:sz="6" w:space="0" w:color="auto"/>
              <w:left w:val="outset" w:sz="6" w:space="0" w:color="auto"/>
              <w:bottom w:val="outset" w:sz="6" w:space="0" w:color="auto"/>
              <w:right w:val="outset" w:sz="6" w:space="0" w:color="auto"/>
            </w:tcBorders>
          </w:tcPr>
          <w:p w14:paraId="61837B9F" w14:textId="77777777" w:rsidR="004211C1" w:rsidRPr="0052455E" w:rsidRDefault="004211C1" w:rsidP="004211C1">
            <w:pPr>
              <w:jc w:val="both"/>
            </w:pPr>
            <w:r w:rsidRPr="0052455E">
              <w:t> Projekts šo jomu neskar.</w:t>
            </w:r>
          </w:p>
        </w:tc>
      </w:tr>
      <w:tr w:rsidR="0052455E" w:rsidRPr="0052455E" w14:paraId="7451168D"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tcPr>
          <w:p w14:paraId="4FF5D434" w14:textId="77777777" w:rsidR="004211C1" w:rsidRPr="0052455E" w:rsidRDefault="004211C1" w:rsidP="004211C1">
            <w:pPr>
              <w:jc w:val="both"/>
            </w:pPr>
            <w:r w:rsidRPr="0052455E">
              <w:t>Vai starptautiskajā dokumentā paredzētās saistības nav pretrunā ar jau esošajām Latvijas Republikas starptautis</w:t>
            </w:r>
            <w:r w:rsidRPr="0052455E">
              <w:softHyphen/>
              <w:t>kajām saistībām</w:t>
            </w:r>
          </w:p>
        </w:tc>
        <w:tc>
          <w:tcPr>
            <w:tcW w:w="7488" w:type="dxa"/>
            <w:gridSpan w:val="5"/>
            <w:tcBorders>
              <w:top w:val="outset" w:sz="6" w:space="0" w:color="auto"/>
              <w:left w:val="outset" w:sz="6" w:space="0" w:color="auto"/>
              <w:bottom w:val="outset" w:sz="6" w:space="0" w:color="auto"/>
              <w:right w:val="outset" w:sz="6" w:space="0" w:color="auto"/>
            </w:tcBorders>
          </w:tcPr>
          <w:p w14:paraId="24DAADFA" w14:textId="77777777" w:rsidR="004211C1" w:rsidRPr="0052455E" w:rsidRDefault="004211C1" w:rsidP="004211C1">
            <w:pPr>
              <w:jc w:val="both"/>
            </w:pPr>
            <w:r w:rsidRPr="0052455E">
              <w:t> Projekts šo jomu neskar.</w:t>
            </w:r>
          </w:p>
        </w:tc>
      </w:tr>
      <w:tr w:rsidR="00241792" w:rsidRPr="0052455E" w14:paraId="7D991010" w14:textId="77777777" w:rsidTr="00B62394">
        <w:trPr>
          <w:jc w:val="center"/>
        </w:trPr>
        <w:tc>
          <w:tcPr>
            <w:tcW w:w="2017" w:type="dxa"/>
            <w:tcBorders>
              <w:top w:val="outset" w:sz="6" w:space="0" w:color="auto"/>
              <w:left w:val="outset" w:sz="6" w:space="0" w:color="auto"/>
              <w:bottom w:val="outset" w:sz="6" w:space="0" w:color="auto"/>
              <w:right w:val="outset" w:sz="6" w:space="0" w:color="auto"/>
            </w:tcBorders>
          </w:tcPr>
          <w:p w14:paraId="65DB0B0B" w14:textId="77777777" w:rsidR="004211C1" w:rsidRPr="0052455E" w:rsidRDefault="004211C1" w:rsidP="004211C1">
            <w:pPr>
              <w:jc w:val="both"/>
            </w:pPr>
            <w:r w:rsidRPr="0052455E">
              <w:t>Cita informācija</w:t>
            </w:r>
          </w:p>
        </w:tc>
        <w:tc>
          <w:tcPr>
            <w:tcW w:w="7488" w:type="dxa"/>
            <w:gridSpan w:val="5"/>
            <w:tcBorders>
              <w:top w:val="outset" w:sz="6" w:space="0" w:color="auto"/>
              <w:left w:val="outset" w:sz="6" w:space="0" w:color="auto"/>
              <w:bottom w:val="outset" w:sz="6" w:space="0" w:color="auto"/>
              <w:right w:val="outset" w:sz="6" w:space="0" w:color="auto"/>
            </w:tcBorders>
          </w:tcPr>
          <w:p w14:paraId="1F438D86" w14:textId="77777777" w:rsidR="004211C1" w:rsidRPr="0052455E" w:rsidRDefault="004211C1" w:rsidP="004211C1">
            <w:pPr>
              <w:jc w:val="both"/>
            </w:pPr>
            <w:r w:rsidRPr="0052455E">
              <w:t>Nav.</w:t>
            </w:r>
          </w:p>
        </w:tc>
      </w:tr>
    </w:tbl>
    <w:p w14:paraId="46654D99" w14:textId="77777777" w:rsidR="005610E7" w:rsidRPr="0052455E" w:rsidRDefault="005610E7"/>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52455E" w:rsidRPr="0052455E" w14:paraId="48060C8C" w14:textId="77777777" w:rsidTr="001752A8">
        <w:tc>
          <w:tcPr>
            <w:tcW w:w="9498" w:type="dxa"/>
            <w:gridSpan w:val="3"/>
          </w:tcPr>
          <w:p w14:paraId="375EB9AE" w14:textId="77777777" w:rsidR="00E067BC" w:rsidRPr="0052455E" w:rsidRDefault="00E067BC" w:rsidP="00DF05CF">
            <w:pPr>
              <w:snapToGrid w:val="0"/>
              <w:ind w:firstLine="254"/>
              <w:jc w:val="center"/>
              <w:rPr>
                <w:b/>
                <w:bCs/>
              </w:rPr>
            </w:pPr>
            <w:r w:rsidRPr="0052455E">
              <w:rPr>
                <w:b/>
                <w:bCs/>
              </w:rPr>
              <w:lastRenderedPageBreak/>
              <w:t xml:space="preserve">VI. Sabiedrības līdzdalība un </w:t>
            </w:r>
            <w:r w:rsidR="00EF54E7" w:rsidRPr="0052455E">
              <w:rPr>
                <w:b/>
                <w:bCs/>
              </w:rPr>
              <w:t>komunikācijas aktivitātes</w:t>
            </w:r>
          </w:p>
        </w:tc>
      </w:tr>
      <w:tr w:rsidR="0052455E" w:rsidRPr="0052455E" w14:paraId="76D7E37B" w14:textId="77777777" w:rsidTr="001752A8">
        <w:tc>
          <w:tcPr>
            <w:tcW w:w="426" w:type="dxa"/>
          </w:tcPr>
          <w:p w14:paraId="2B1C2383" w14:textId="77777777" w:rsidR="00E067BC" w:rsidRPr="0052455E" w:rsidRDefault="00E067BC" w:rsidP="00B82461">
            <w:pPr>
              <w:snapToGrid w:val="0"/>
            </w:pPr>
            <w:r w:rsidRPr="0052455E">
              <w:t>1.</w:t>
            </w:r>
          </w:p>
        </w:tc>
        <w:tc>
          <w:tcPr>
            <w:tcW w:w="4402" w:type="dxa"/>
          </w:tcPr>
          <w:p w14:paraId="718B2B75" w14:textId="77777777" w:rsidR="006132C0" w:rsidRPr="0052455E" w:rsidRDefault="006132C0" w:rsidP="00B82461">
            <w:pPr>
              <w:snapToGrid w:val="0"/>
              <w:rPr>
                <w:strike/>
              </w:rPr>
            </w:pPr>
            <w:r w:rsidRPr="0052455E">
              <w:t>Plānotās sabiedrības līdzdalības un komunikācijas aktivitātes saistībā ar projektu</w:t>
            </w:r>
          </w:p>
        </w:tc>
        <w:tc>
          <w:tcPr>
            <w:tcW w:w="4670" w:type="dxa"/>
          </w:tcPr>
          <w:p w14:paraId="030F23AA" w14:textId="77777777" w:rsidR="00E067BC" w:rsidRPr="0052455E" w:rsidRDefault="00DA2A23" w:rsidP="007D678A">
            <w:pPr>
              <w:jc w:val="both"/>
            </w:pPr>
            <w:r w:rsidRPr="0052455E">
              <w:t xml:space="preserve">Par </w:t>
            </w:r>
            <w:r w:rsidR="00623035" w:rsidRPr="0052455E">
              <w:t xml:space="preserve">noteikumu </w:t>
            </w:r>
            <w:r w:rsidRPr="0052455E">
              <w:t xml:space="preserve">projekta izstrādes uzsākšanu </w:t>
            </w:r>
            <w:r w:rsidR="00623035" w:rsidRPr="0052455E">
              <w:t>ir informēta</w:t>
            </w:r>
            <w:r w:rsidRPr="0052455E">
              <w:t xml:space="preserve"> </w:t>
            </w:r>
            <w:r w:rsidR="00623035" w:rsidRPr="0052455E">
              <w:t>Lauksaimnieku organizāciju sadarbības padome, Zemnieku saeima, Latvijas Lauksaimniecības kooperatīvu asociācija un Latvijas Meža īpašnieku biedrība.</w:t>
            </w:r>
          </w:p>
        </w:tc>
      </w:tr>
      <w:tr w:rsidR="0052455E" w:rsidRPr="0052455E" w14:paraId="3E38AE36" w14:textId="77777777" w:rsidTr="001752A8">
        <w:tc>
          <w:tcPr>
            <w:tcW w:w="426" w:type="dxa"/>
          </w:tcPr>
          <w:p w14:paraId="533EE4C3" w14:textId="77777777" w:rsidR="00E067BC" w:rsidRPr="0052455E" w:rsidRDefault="00E067BC" w:rsidP="00B82461">
            <w:pPr>
              <w:snapToGrid w:val="0"/>
            </w:pPr>
            <w:r w:rsidRPr="0052455E">
              <w:t>2.</w:t>
            </w:r>
          </w:p>
        </w:tc>
        <w:tc>
          <w:tcPr>
            <w:tcW w:w="4402" w:type="dxa"/>
          </w:tcPr>
          <w:p w14:paraId="2EDB0028" w14:textId="77777777" w:rsidR="00E067BC" w:rsidRPr="0052455E" w:rsidRDefault="00E067BC" w:rsidP="00B82461">
            <w:pPr>
              <w:snapToGrid w:val="0"/>
            </w:pPr>
            <w:r w:rsidRPr="0052455E">
              <w:t>Sabiedrības līdzdalība projekta izstrādē</w:t>
            </w:r>
          </w:p>
        </w:tc>
        <w:tc>
          <w:tcPr>
            <w:tcW w:w="4670" w:type="dxa"/>
          </w:tcPr>
          <w:p w14:paraId="22A1C6EA" w14:textId="77777777" w:rsidR="00623035" w:rsidRPr="0052455E" w:rsidRDefault="00623035" w:rsidP="00623035">
            <w:pPr>
              <w:jc w:val="both"/>
            </w:pPr>
            <w:r w:rsidRPr="0052455E">
              <w:t xml:space="preserve">Noteikumu projekta izstrādes gaitā konsultācijas notikušas ar Lauksaimnieku organizāciju sadarbības padomi, Zemnieku saeimu, kā arī ar Latvijas Lauksaimniecības kooperatīvu asociāciju un Latvijas Meža īpašnieku biedrību. </w:t>
            </w:r>
            <w:r w:rsidRPr="0052455E">
              <w:rPr>
                <w:bCs/>
              </w:rPr>
              <w:t xml:space="preserve">Lauksaimniecības un lauku attīstības likuma </w:t>
            </w:r>
            <w:proofErr w:type="gramStart"/>
            <w:r w:rsidRPr="0052455E">
              <w:rPr>
                <w:bCs/>
              </w:rPr>
              <w:t>12.panta</w:t>
            </w:r>
            <w:proofErr w:type="gramEnd"/>
            <w:r w:rsidRPr="0052455E">
              <w:rPr>
                <w:bCs/>
              </w:rPr>
              <w:t xml:space="preserve"> </w:t>
            </w:r>
            <w:r w:rsidR="00135087" w:rsidRPr="0052455E">
              <w:rPr>
                <w:bCs/>
              </w:rPr>
              <w:t>pirmā daļa</w:t>
            </w:r>
            <w:r w:rsidRPr="0052455E">
              <w:rPr>
                <w:bCs/>
              </w:rPr>
              <w:t xml:space="preserve"> nosaka, ka „</w:t>
            </w:r>
            <w:r w:rsidRPr="0052455E">
              <w:t>Zemkopības ministrija, izstrādājot un īstenojot lauksaimniecības un lauku attīstības politiku, konsultējas ar Lauksaimniecības organizāciju sadarbības padomi”. Minētajās organizācijās ietilpst lielākā daļa nelielo lauksaimnieku un zivsaimnieku biedrību un nodibinājumu, kas pārstāv visu lauksaimniecības nozaru un zivsaimniecības intereses.</w:t>
            </w:r>
          </w:p>
          <w:p w14:paraId="3358C451" w14:textId="77777777" w:rsidR="002151E1" w:rsidRPr="0052455E" w:rsidRDefault="00663D9E" w:rsidP="00663D9E">
            <w:pPr>
              <w:snapToGrid w:val="0"/>
              <w:jc w:val="both"/>
            </w:pPr>
            <w:r w:rsidRPr="0052455E">
              <w:t>Projekta izstrādē piedalās biedrība „Latvijas Lauksaimniecības kooperatīvu asociācija”, kas apvieno lauksaimniecības pakalpojumu kooperatīvās sabiedrības</w:t>
            </w:r>
            <w:r w:rsidR="00857531" w:rsidRPr="0052455E">
              <w:t>,</w:t>
            </w:r>
            <w:r w:rsidR="002151E1" w:rsidRPr="0052455E">
              <w:t xml:space="preserve"> un</w:t>
            </w:r>
            <w:r w:rsidR="002151E1" w:rsidRPr="0052455E">
              <w:rPr>
                <w:rStyle w:val="Izteiksmgs"/>
                <w:b w:val="0"/>
              </w:rPr>
              <w:t xml:space="preserve"> </w:t>
            </w:r>
            <w:r w:rsidR="00CB0C0B" w:rsidRPr="0052455E">
              <w:rPr>
                <w:rStyle w:val="Izteiksmgs"/>
                <w:b w:val="0"/>
              </w:rPr>
              <w:t>biedrīb</w:t>
            </w:r>
            <w:r w:rsidR="00857531" w:rsidRPr="0052455E">
              <w:rPr>
                <w:rStyle w:val="Izteiksmgs"/>
                <w:b w:val="0"/>
              </w:rPr>
              <w:t>a</w:t>
            </w:r>
            <w:r w:rsidR="00CB0C0B" w:rsidRPr="0052455E">
              <w:rPr>
                <w:rStyle w:val="Izteiksmgs"/>
                <w:b w:val="0"/>
              </w:rPr>
              <w:t xml:space="preserve"> </w:t>
            </w:r>
            <w:r w:rsidR="002151E1" w:rsidRPr="0052455E">
              <w:rPr>
                <w:rStyle w:val="Izteiksmgs"/>
                <w:b w:val="0"/>
              </w:rPr>
              <w:t>„</w:t>
            </w:r>
            <w:r w:rsidR="002151E1" w:rsidRPr="0052455E">
              <w:t>Latvijas Meža īpašnieku biedrība”</w:t>
            </w:r>
            <w:r w:rsidR="002151E1" w:rsidRPr="0052455E">
              <w:rPr>
                <w:rStyle w:val="Izteiksmgs"/>
                <w:b w:val="0"/>
              </w:rPr>
              <w:t>.</w:t>
            </w:r>
          </w:p>
          <w:p w14:paraId="6F7031F0" w14:textId="77777777" w:rsidR="00663D9E" w:rsidRPr="0052455E" w:rsidRDefault="00663D9E" w:rsidP="00663D9E">
            <w:pPr>
              <w:snapToGrid w:val="0"/>
              <w:jc w:val="both"/>
            </w:pPr>
            <w:r w:rsidRPr="0052455E">
              <w:t>Projekts ir publiski pieejams Ministru kabineta tīmekļa vietnē, tā</w:t>
            </w:r>
            <w:r w:rsidR="004C41BA" w:rsidRPr="0052455E">
              <w:t>pēc</w:t>
            </w:r>
            <w:r w:rsidRPr="0052455E">
              <w:t xml:space="preserve"> </w:t>
            </w:r>
            <w:r w:rsidR="00CB0C0B" w:rsidRPr="0052455E">
              <w:t xml:space="preserve">tā </w:t>
            </w:r>
            <w:r w:rsidRPr="0052455E">
              <w:t xml:space="preserve">izstrādes </w:t>
            </w:r>
            <w:r w:rsidR="00CB0C0B" w:rsidRPr="0052455E">
              <w:t>laikā</w:t>
            </w:r>
            <w:r w:rsidRPr="0052455E">
              <w:t xml:space="preserve"> ir nodrošināta sabiedrības līdzdalība.</w:t>
            </w:r>
          </w:p>
        </w:tc>
      </w:tr>
      <w:tr w:rsidR="0052455E" w:rsidRPr="0052455E" w14:paraId="3B842B52" w14:textId="77777777" w:rsidTr="001752A8">
        <w:tc>
          <w:tcPr>
            <w:tcW w:w="426" w:type="dxa"/>
          </w:tcPr>
          <w:p w14:paraId="1F80285C" w14:textId="77777777" w:rsidR="00E067BC" w:rsidRPr="0052455E" w:rsidRDefault="00E067BC" w:rsidP="00B82461">
            <w:pPr>
              <w:snapToGrid w:val="0"/>
            </w:pPr>
            <w:r w:rsidRPr="0052455E">
              <w:t>3.</w:t>
            </w:r>
          </w:p>
        </w:tc>
        <w:tc>
          <w:tcPr>
            <w:tcW w:w="4402" w:type="dxa"/>
          </w:tcPr>
          <w:p w14:paraId="129903A0" w14:textId="77777777" w:rsidR="00E067BC" w:rsidRPr="0052455E" w:rsidRDefault="00E067BC" w:rsidP="00B82461">
            <w:pPr>
              <w:snapToGrid w:val="0"/>
              <w:spacing w:after="280"/>
            </w:pPr>
            <w:r w:rsidRPr="0052455E">
              <w:t>Sabiedrības līdzdalības rezultāti</w:t>
            </w:r>
          </w:p>
        </w:tc>
        <w:tc>
          <w:tcPr>
            <w:tcW w:w="4670" w:type="dxa"/>
          </w:tcPr>
          <w:p w14:paraId="132CDF6E" w14:textId="77777777" w:rsidR="00D82FC8" w:rsidRPr="0052455E" w:rsidRDefault="00623035" w:rsidP="00DC0613">
            <w:pPr>
              <w:snapToGrid w:val="0"/>
              <w:jc w:val="both"/>
            </w:pPr>
            <w:r w:rsidRPr="0052455E">
              <w:t>Biedrīb</w:t>
            </w:r>
            <w:r w:rsidR="00DC0613" w:rsidRPr="0052455E">
              <w:t>u</w:t>
            </w:r>
            <w:r w:rsidRPr="0052455E">
              <w:t xml:space="preserve"> un nodibinājum</w:t>
            </w:r>
            <w:r w:rsidR="00DC0613" w:rsidRPr="0052455E">
              <w:t>u</w:t>
            </w:r>
            <w:r w:rsidRPr="0052455E">
              <w:t xml:space="preserve"> priekšlikumi par atbalsta saņemšanas ir ņemti vērā un ietverti noteikumu projektā.</w:t>
            </w:r>
          </w:p>
        </w:tc>
      </w:tr>
      <w:tr w:rsidR="0052455E" w:rsidRPr="0052455E" w14:paraId="77DCA014" w14:textId="77777777" w:rsidTr="001752A8">
        <w:trPr>
          <w:trHeight w:val="292"/>
        </w:trPr>
        <w:tc>
          <w:tcPr>
            <w:tcW w:w="426" w:type="dxa"/>
          </w:tcPr>
          <w:p w14:paraId="587EB0A5" w14:textId="77777777" w:rsidR="00E067BC" w:rsidRPr="0052455E" w:rsidRDefault="00E067BC" w:rsidP="00B82461">
            <w:pPr>
              <w:snapToGrid w:val="0"/>
            </w:pPr>
            <w:r w:rsidRPr="0052455E">
              <w:t>4.</w:t>
            </w:r>
          </w:p>
        </w:tc>
        <w:tc>
          <w:tcPr>
            <w:tcW w:w="4402" w:type="dxa"/>
          </w:tcPr>
          <w:p w14:paraId="0F4B8B34" w14:textId="77777777" w:rsidR="00E067BC" w:rsidRPr="0052455E" w:rsidRDefault="006132C0" w:rsidP="006038D8">
            <w:r w:rsidRPr="0052455E">
              <w:t>Cita informācija</w:t>
            </w:r>
          </w:p>
        </w:tc>
        <w:tc>
          <w:tcPr>
            <w:tcW w:w="4670" w:type="dxa"/>
          </w:tcPr>
          <w:p w14:paraId="6027F486" w14:textId="77777777" w:rsidR="00E067BC" w:rsidRPr="0052455E" w:rsidRDefault="006132C0" w:rsidP="00606FEB">
            <w:pPr>
              <w:snapToGrid w:val="0"/>
            </w:pPr>
            <w:r w:rsidRPr="0052455E">
              <w:t>Nav.</w:t>
            </w:r>
          </w:p>
        </w:tc>
      </w:tr>
    </w:tbl>
    <w:p w14:paraId="2C33A696" w14:textId="77777777" w:rsidR="005610E7" w:rsidRPr="0052455E" w:rsidRDefault="005610E7" w:rsidP="00FD3BC1"/>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52455E" w:rsidRPr="0052455E" w14:paraId="637A1FF5" w14:textId="77777777" w:rsidTr="001752A8">
        <w:tc>
          <w:tcPr>
            <w:tcW w:w="9498" w:type="dxa"/>
            <w:gridSpan w:val="3"/>
          </w:tcPr>
          <w:p w14:paraId="548A94C5" w14:textId="77777777" w:rsidR="00663D9E" w:rsidRPr="0052455E" w:rsidRDefault="00663D9E" w:rsidP="00326687">
            <w:pPr>
              <w:snapToGrid w:val="0"/>
              <w:ind w:left="222"/>
              <w:jc w:val="center"/>
              <w:rPr>
                <w:b/>
              </w:rPr>
            </w:pPr>
            <w:r w:rsidRPr="0052455E">
              <w:rPr>
                <w:b/>
                <w:bCs/>
              </w:rPr>
              <w:t>VII. Tiesību akta projekta izpildes nodrošināšana un tās ietekme uz institūcijām</w:t>
            </w:r>
          </w:p>
        </w:tc>
      </w:tr>
      <w:tr w:rsidR="0052455E" w:rsidRPr="0052455E" w14:paraId="1DBF1698" w14:textId="77777777" w:rsidTr="001752A8">
        <w:tc>
          <w:tcPr>
            <w:tcW w:w="426" w:type="dxa"/>
          </w:tcPr>
          <w:p w14:paraId="5F28E467" w14:textId="77777777" w:rsidR="00663D9E" w:rsidRPr="0052455E" w:rsidRDefault="00663D9E" w:rsidP="00326687">
            <w:pPr>
              <w:snapToGrid w:val="0"/>
            </w:pPr>
            <w:r w:rsidRPr="0052455E">
              <w:t>1.</w:t>
            </w:r>
          </w:p>
        </w:tc>
        <w:tc>
          <w:tcPr>
            <w:tcW w:w="4402" w:type="dxa"/>
          </w:tcPr>
          <w:p w14:paraId="3ECF1A8F" w14:textId="77777777" w:rsidR="00663D9E" w:rsidRPr="0052455E" w:rsidRDefault="00663D9E" w:rsidP="00326687">
            <w:pPr>
              <w:snapToGrid w:val="0"/>
            </w:pPr>
            <w:r w:rsidRPr="0052455E">
              <w:t>Projekta izpildē iesaistītās institūcijas</w:t>
            </w:r>
          </w:p>
        </w:tc>
        <w:tc>
          <w:tcPr>
            <w:tcW w:w="4670" w:type="dxa"/>
          </w:tcPr>
          <w:p w14:paraId="2A3AC34E" w14:textId="77777777" w:rsidR="00FF217B" w:rsidRPr="0052455E" w:rsidRDefault="00FF217B" w:rsidP="00FF217B">
            <w:pPr>
              <w:snapToGrid w:val="0"/>
              <w:jc w:val="both"/>
            </w:pPr>
            <w:r w:rsidRPr="0052455E">
              <w:t>Biedrība „Latvijas Lauksaimniecības kooperatīvu asociācija”, kurai saskaņā ar Valsts pārvaldes iekārtas likumā noteikto kārtību ir deleģēta lauksaimniecības pakalpojumu kooperatīvo sabiedrīb</w:t>
            </w:r>
            <w:r w:rsidR="004513DD" w:rsidRPr="0052455E">
              <w:t>u</w:t>
            </w:r>
            <w:r w:rsidRPr="0052455E">
              <w:t xml:space="preserve"> atbilstības izvērtēšana.</w:t>
            </w:r>
          </w:p>
          <w:p w14:paraId="2B635BA2" w14:textId="77777777" w:rsidR="00663D9E" w:rsidRPr="0052455E" w:rsidRDefault="00FF217B" w:rsidP="00FF217B">
            <w:pPr>
              <w:snapToGrid w:val="0"/>
              <w:jc w:val="both"/>
            </w:pPr>
            <w:r w:rsidRPr="0052455E">
              <w:t>Lauku atbalsta dienests, kas atbilstoši normatīvajiem aktiem par valsts un Eiropas Savienības atbalsta piešķiršanu lauku un zivsaimniecības attīstībai pieņem lēmumu par atbalsta piešķiršanu.</w:t>
            </w:r>
          </w:p>
        </w:tc>
      </w:tr>
      <w:tr w:rsidR="0052455E" w:rsidRPr="0052455E" w14:paraId="6BDD8A35" w14:textId="77777777" w:rsidTr="001752A8">
        <w:tc>
          <w:tcPr>
            <w:tcW w:w="426" w:type="dxa"/>
          </w:tcPr>
          <w:p w14:paraId="46D2764C" w14:textId="77777777" w:rsidR="00663D9E" w:rsidRPr="0052455E" w:rsidRDefault="00663D9E" w:rsidP="00326687">
            <w:pPr>
              <w:snapToGrid w:val="0"/>
            </w:pPr>
            <w:r w:rsidRPr="0052455E">
              <w:t>2.</w:t>
            </w:r>
          </w:p>
        </w:tc>
        <w:tc>
          <w:tcPr>
            <w:tcW w:w="4402" w:type="dxa"/>
          </w:tcPr>
          <w:p w14:paraId="13111A7A" w14:textId="77777777" w:rsidR="00EF54E7" w:rsidRPr="0052455E" w:rsidRDefault="00EF54E7" w:rsidP="00EF54E7">
            <w:pPr>
              <w:suppressAutoHyphens w:val="0"/>
              <w:rPr>
                <w:kern w:val="0"/>
                <w:lang w:eastAsia="lv-LV"/>
              </w:rPr>
            </w:pPr>
            <w:r w:rsidRPr="0052455E">
              <w:rPr>
                <w:kern w:val="0"/>
                <w:lang w:eastAsia="lv-LV"/>
              </w:rPr>
              <w:t xml:space="preserve">Projekta izpildes ietekme uz pārvaldes funkcijām un institucionālo struktūru. </w:t>
            </w:r>
          </w:p>
          <w:p w14:paraId="12317E22" w14:textId="77777777" w:rsidR="00663D9E" w:rsidRPr="0052455E" w:rsidRDefault="00EF54E7" w:rsidP="00EF54E7">
            <w:pPr>
              <w:snapToGrid w:val="0"/>
            </w:pPr>
            <w:r w:rsidRPr="0052455E">
              <w:rPr>
                <w:kern w:val="0"/>
                <w:lang w:eastAsia="lv-LV"/>
              </w:rPr>
              <w:lastRenderedPageBreak/>
              <w:t>Jaunu institūciju izveide, esošu institūciju likvidācija vai reorganizācija, to ietekme uz institūcijas cilvēkresursiem</w:t>
            </w:r>
          </w:p>
        </w:tc>
        <w:tc>
          <w:tcPr>
            <w:tcW w:w="4670" w:type="dxa"/>
          </w:tcPr>
          <w:p w14:paraId="0FC0A097" w14:textId="77777777" w:rsidR="00663D9E" w:rsidRPr="0052455E" w:rsidRDefault="00663D9E" w:rsidP="00FF217B">
            <w:pPr>
              <w:jc w:val="both"/>
            </w:pPr>
            <w:r w:rsidRPr="0052455E">
              <w:lastRenderedPageBreak/>
              <w:t>Projekts</w:t>
            </w:r>
            <w:r w:rsidR="008F5A8E" w:rsidRPr="0052455E">
              <w:t xml:space="preserve"> iesaistīto institūciju funkcijas un uzdevumus</w:t>
            </w:r>
            <w:r w:rsidR="00A9238B" w:rsidRPr="0052455E">
              <w:t xml:space="preserve"> nemaina un nepaplašina.</w:t>
            </w:r>
            <w:r w:rsidRPr="0052455E">
              <w:t xml:space="preserve"> </w:t>
            </w:r>
          </w:p>
        </w:tc>
      </w:tr>
      <w:tr w:rsidR="0052455E" w:rsidRPr="0052455E" w14:paraId="6310F69E" w14:textId="77777777" w:rsidTr="001752A8">
        <w:tc>
          <w:tcPr>
            <w:tcW w:w="426" w:type="dxa"/>
          </w:tcPr>
          <w:p w14:paraId="2D0C0CCA" w14:textId="77777777" w:rsidR="00663D9E" w:rsidRPr="0052455E" w:rsidRDefault="00EF54E7" w:rsidP="00326687">
            <w:pPr>
              <w:snapToGrid w:val="0"/>
            </w:pPr>
            <w:r w:rsidRPr="0052455E">
              <w:lastRenderedPageBreak/>
              <w:t>3</w:t>
            </w:r>
            <w:r w:rsidR="00663D9E" w:rsidRPr="0052455E">
              <w:t>.</w:t>
            </w:r>
          </w:p>
        </w:tc>
        <w:tc>
          <w:tcPr>
            <w:tcW w:w="4402" w:type="dxa"/>
          </w:tcPr>
          <w:p w14:paraId="42536CD6" w14:textId="77777777" w:rsidR="00663D9E" w:rsidRPr="0052455E" w:rsidRDefault="00663D9E" w:rsidP="00326687">
            <w:pPr>
              <w:snapToGrid w:val="0"/>
            </w:pPr>
            <w:r w:rsidRPr="0052455E">
              <w:t>Cita informācija</w:t>
            </w:r>
          </w:p>
        </w:tc>
        <w:tc>
          <w:tcPr>
            <w:tcW w:w="4670" w:type="dxa"/>
          </w:tcPr>
          <w:p w14:paraId="15832436" w14:textId="77777777" w:rsidR="00663D9E" w:rsidRPr="0052455E" w:rsidRDefault="00663D9E" w:rsidP="00326687">
            <w:pPr>
              <w:snapToGrid w:val="0"/>
            </w:pPr>
            <w:r w:rsidRPr="0052455E">
              <w:t>Nav.</w:t>
            </w:r>
          </w:p>
        </w:tc>
      </w:tr>
    </w:tbl>
    <w:p w14:paraId="3E6A9C1B" w14:textId="16F02CFD" w:rsidR="005438CE" w:rsidRDefault="00D405A7" w:rsidP="005438CE">
      <w:pPr>
        <w:pStyle w:val="Komentrateksts"/>
        <w:spacing w:after="0" w:line="240" w:lineRule="auto"/>
        <w:rPr>
          <w:rFonts w:ascii="Times New Roman" w:hAnsi="Times New Roman"/>
          <w:i/>
          <w:sz w:val="24"/>
          <w:szCs w:val="24"/>
          <w:lang w:val="fi-FI"/>
        </w:rPr>
      </w:pPr>
      <w:r w:rsidRPr="0052455E">
        <w:rPr>
          <w:rFonts w:ascii="Times New Roman" w:hAnsi="Times New Roman"/>
          <w:i/>
          <w:sz w:val="24"/>
          <w:szCs w:val="24"/>
          <w:lang w:val="fi-FI"/>
        </w:rPr>
        <w:t xml:space="preserve">Anotācijas </w:t>
      </w:r>
      <w:r w:rsidR="00DC0613" w:rsidRPr="0052455E">
        <w:rPr>
          <w:rFonts w:ascii="Times New Roman" w:hAnsi="Times New Roman"/>
          <w:i/>
          <w:sz w:val="24"/>
          <w:szCs w:val="24"/>
          <w:lang w:val="fi-FI"/>
        </w:rPr>
        <w:t xml:space="preserve">III un </w:t>
      </w:r>
      <w:r w:rsidRPr="0052455E">
        <w:rPr>
          <w:rFonts w:ascii="Times New Roman" w:hAnsi="Times New Roman"/>
          <w:i/>
          <w:sz w:val="24"/>
          <w:szCs w:val="24"/>
          <w:lang w:val="fi-FI"/>
        </w:rPr>
        <w:t>IV sa</w:t>
      </w:r>
      <w:r w:rsidR="005438CE">
        <w:rPr>
          <w:rFonts w:ascii="Times New Roman" w:hAnsi="Times New Roman"/>
          <w:i/>
          <w:sz w:val="24"/>
          <w:szCs w:val="24"/>
          <w:lang w:val="fi-FI"/>
        </w:rPr>
        <w:t>daļa – projekts šo jomu neskar.</w:t>
      </w:r>
    </w:p>
    <w:p w14:paraId="5EF5CE17" w14:textId="77777777" w:rsidR="005438CE" w:rsidRDefault="005438CE" w:rsidP="005438CE">
      <w:pPr>
        <w:pStyle w:val="Komentrateksts"/>
        <w:spacing w:after="0" w:line="240" w:lineRule="auto"/>
        <w:rPr>
          <w:rFonts w:ascii="Times New Roman" w:hAnsi="Times New Roman"/>
          <w:i/>
          <w:sz w:val="24"/>
          <w:szCs w:val="24"/>
          <w:lang w:val="fi-FI"/>
        </w:rPr>
      </w:pPr>
    </w:p>
    <w:p w14:paraId="0754A7B7" w14:textId="77777777" w:rsidR="005438CE" w:rsidRDefault="005438CE" w:rsidP="005438CE">
      <w:pPr>
        <w:pStyle w:val="Virsraksts5"/>
        <w:tabs>
          <w:tab w:val="left" w:pos="7200"/>
        </w:tabs>
        <w:spacing w:before="0" w:after="0"/>
        <w:rPr>
          <w:rFonts w:eastAsia="Calibri"/>
          <w:b w:val="0"/>
          <w:bCs w:val="0"/>
          <w:iCs w:val="0"/>
          <w:kern w:val="0"/>
          <w:sz w:val="24"/>
          <w:szCs w:val="24"/>
          <w:lang w:val="fi-FI" w:eastAsia="en-US"/>
        </w:rPr>
      </w:pPr>
    </w:p>
    <w:p w14:paraId="1B254329" w14:textId="60F5BB8C" w:rsidR="00781A77" w:rsidRPr="0052455E" w:rsidRDefault="00BF146C" w:rsidP="007D678A">
      <w:pPr>
        <w:pStyle w:val="Virsraksts5"/>
        <w:tabs>
          <w:tab w:val="left" w:pos="7200"/>
        </w:tabs>
        <w:spacing w:before="0" w:after="0"/>
        <w:rPr>
          <w:b w:val="0"/>
          <w:i w:val="0"/>
          <w:sz w:val="24"/>
          <w:szCs w:val="24"/>
        </w:rPr>
      </w:pPr>
      <w:r w:rsidRPr="0052455E">
        <w:rPr>
          <w:b w:val="0"/>
          <w:i w:val="0"/>
          <w:sz w:val="24"/>
          <w:szCs w:val="24"/>
        </w:rPr>
        <w:t>Zemkopības</w:t>
      </w:r>
      <w:r w:rsidR="00143622" w:rsidRPr="0052455E">
        <w:rPr>
          <w:b w:val="0"/>
          <w:i w:val="0"/>
          <w:sz w:val="24"/>
          <w:szCs w:val="24"/>
        </w:rPr>
        <w:t xml:space="preserve"> ministr</w:t>
      </w:r>
      <w:r w:rsidR="00B22D8F" w:rsidRPr="0052455E">
        <w:rPr>
          <w:b w:val="0"/>
          <w:i w:val="0"/>
          <w:sz w:val="24"/>
          <w:szCs w:val="24"/>
        </w:rPr>
        <w:t>s</w:t>
      </w:r>
      <w:r w:rsidR="00FD3BC1" w:rsidRPr="0052455E">
        <w:rPr>
          <w:b w:val="0"/>
          <w:i w:val="0"/>
          <w:sz w:val="24"/>
          <w:szCs w:val="24"/>
        </w:rPr>
        <w:tab/>
      </w:r>
      <w:r w:rsidR="005438CE">
        <w:rPr>
          <w:b w:val="0"/>
          <w:i w:val="0"/>
          <w:sz w:val="24"/>
          <w:szCs w:val="24"/>
        </w:rPr>
        <w:tab/>
      </w:r>
      <w:r w:rsidR="00B22D8F" w:rsidRPr="0052455E">
        <w:rPr>
          <w:b w:val="0"/>
          <w:i w:val="0"/>
          <w:sz w:val="24"/>
          <w:szCs w:val="24"/>
        </w:rPr>
        <w:t xml:space="preserve">J. </w:t>
      </w:r>
      <w:proofErr w:type="spellStart"/>
      <w:r w:rsidR="00B22D8F" w:rsidRPr="0052455E">
        <w:rPr>
          <w:b w:val="0"/>
          <w:i w:val="0"/>
          <w:sz w:val="24"/>
          <w:szCs w:val="24"/>
        </w:rPr>
        <w:t>Dūklavs</w:t>
      </w:r>
      <w:proofErr w:type="spellEnd"/>
      <w:r w:rsidR="00CF7694" w:rsidRPr="0052455E">
        <w:rPr>
          <w:b w:val="0"/>
          <w:i w:val="0"/>
          <w:sz w:val="24"/>
          <w:szCs w:val="24"/>
        </w:rPr>
        <w:t xml:space="preserve"> </w:t>
      </w:r>
    </w:p>
    <w:p w14:paraId="7F8E2ED8" w14:textId="77777777" w:rsidR="00487580" w:rsidRPr="0052455E" w:rsidRDefault="00487580" w:rsidP="00487580">
      <w:pPr>
        <w:pStyle w:val="Bezatstarpm"/>
        <w:jc w:val="both"/>
        <w:rPr>
          <w:rFonts w:ascii="Times New Roman" w:hAnsi="Times New Roman"/>
          <w:sz w:val="18"/>
          <w:szCs w:val="18"/>
        </w:rPr>
      </w:pPr>
    </w:p>
    <w:p w14:paraId="0CA8107B" w14:textId="77777777" w:rsidR="005610E7" w:rsidRDefault="005610E7" w:rsidP="00487580">
      <w:pPr>
        <w:pStyle w:val="Bezatstarpm"/>
        <w:jc w:val="both"/>
        <w:rPr>
          <w:rFonts w:ascii="Times New Roman" w:hAnsi="Times New Roman"/>
          <w:sz w:val="16"/>
          <w:szCs w:val="16"/>
        </w:rPr>
      </w:pPr>
    </w:p>
    <w:p w14:paraId="268CE37A" w14:textId="77777777" w:rsidR="005610E7" w:rsidRDefault="005610E7" w:rsidP="00487580">
      <w:pPr>
        <w:pStyle w:val="Bezatstarpm"/>
        <w:jc w:val="both"/>
        <w:rPr>
          <w:rFonts w:ascii="Times New Roman" w:hAnsi="Times New Roman"/>
          <w:sz w:val="16"/>
          <w:szCs w:val="16"/>
        </w:rPr>
      </w:pPr>
    </w:p>
    <w:p w14:paraId="05FF79EB" w14:textId="77777777" w:rsidR="005610E7" w:rsidRDefault="005610E7" w:rsidP="00487580">
      <w:pPr>
        <w:pStyle w:val="Bezatstarpm"/>
        <w:jc w:val="both"/>
        <w:rPr>
          <w:rFonts w:ascii="Times New Roman" w:hAnsi="Times New Roman"/>
          <w:sz w:val="16"/>
          <w:szCs w:val="16"/>
        </w:rPr>
      </w:pPr>
    </w:p>
    <w:p w14:paraId="34F4E17F" w14:textId="77777777" w:rsidR="005610E7" w:rsidRDefault="005610E7" w:rsidP="00487580">
      <w:pPr>
        <w:pStyle w:val="Bezatstarpm"/>
        <w:jc w:val="both"/>
        <w:rPr>
          <w:rFonts w:ascii="Times New Roman" w:hAnsi="Times New Roman"/>
          <w:sz w:val="16"/>
          <w:szCs w:val="16"/>
        </w:rPr>
      </w:pPr>
    </w:p>
    <w:p w14:paraId="317B96A9" w14:textId="77777777" w:rsidR="005610E7" w:rsidRDefault="005610E7" w:rsidP="00487580">
      <w:pPr>
        <w:pStyle w:val="Bezatstarpm"/>
        <w:jc w:val="both"/>
        <w:rPr>
          <w:rFonts w:ascii="Times New Roman" w:hAnsi="Times New Roman"/>
          <w:sz w:val="16"/>
          <w:szCs w:val="16"/>
        </w:rPr>
      </w:pPr>
    </w:p>
    <w:p w14:paraId="4E28D83A" w14:textId="77777777" w:rsidR="005438CE" w:rsidRDefault="005438CE" w:rsidP="00487580">
      <w:pPr>
        <w:pStyle w:val="Bezatstarpm"/>
        <w:jc w:val="both"/>
        <w:rPr>
          <w:rFonts w:ascii="Times New Roman" w:hAnsi="Times New Roman"/>
          <w:sz w:val="16"/>
          <w:szCs w:val="16"/>
        </w:rPr>
      </w:pPr>
    </w:p>
    <w:p w14:paraId="0FFC1844" w14:textId="77777777" w:rsidR="005438CE" w:rsidRDefault="005438CE" w:rsidP="00487580">
      <w:pPr>
        <w:pStyle w:val="Bezatstarpm"/>
        <w:jc w:val="both"/>
        <w:rPr>
          <w:rFonts w:ascii="Times New Roman" w:hAnsi="Times New Roman"/>
          <w:sz w:val="16"/>
          <w:szCs w:val="16"/>
        </w:rPr>
      </w:pPr>
    </w:p>
    <w:p w14:paraId="553BB175" w14:textId="77777777" w:rsidR="005438CE" w:rsidRDefault="005438CE" w:rsidP="00487580">
      <w:pPr>
        <w:pStyle w:val="Bezatstarpm"/>
        <w:jc w:val="both"/>
        <w:rPr>
          <w:rFonts w:ascii="Times New Roman" w:hAnsi="Times New Roman"/>
          <w:sz w:val="16"/>
          <w:szCs w:val="16"/>
        </w:rPr>
      </w:pPr>
    </w:p>
    <w:p w14:paraId="6E13BDA7" w14:textId="77777777" w:rsidR="005438CE" w:rsidRDefault="005438CE" w:rsidP="00487580">
      <w:pPr>
        <w:pStyle w:val="Bezatstarpm"/>
        <w:jc w:val="both"/>
        <w:rPr>
          <w:rFonts w:ascii="Times New Roman" w:hAnsi="Times New Roman"/>
          <w:sz w:val="16"/>
          <w:szCs w:val="16"/>
        </w:rPr>
      </w:pPr>
    </w:p>
    <w:p w14:paraId="065F9BF1" w14:textId="77777777" w:rsidR="005438CE" w:rsidRDefault="005438CE" w:rsidP="00487580">
      <w:pPr>
        <w:pStyle w:val="Bezatstarpm"/>
        <w:jc w:val="both"/>
        <w:rPr>
          <w:rFonts w:ascii="Times New Roman" w:hAnsi="Times New Roman"/>
          <w:sz w:val="16"/>
          <w:szCs w:val="16"/>
        </w:rPr>
      </w:pPr>
    </w:p>
    <w:p w14:paraId="1CEE3229" w14:textId="77777777" w:rsidR="005438CE" w:rsidRDefault="005438CE" w:rsidP="00487580">
      <w:pPr>
        <w:pStyle w:val="Bezatstarpm"/>
        <w:jc w:val="both"/>
        <w:rPr>
          <w:rFonts w:ascii="Times New Roman" w:hAnsi="Times New Roman"/>
          <w:sz w:val="16"/>
          <w:szCs w:val="16"/>
        </w:rPr>
      </w:pPr>
    </w:p>
    <w:p w14:paraId="79071EEA" w14:textId="77777777" w:rsidR="005438CE" w:rsidRDefault="005438CE" w:rsidP="00487580">
      <w:pPr>
        <w:pStyle w:val="Bezatstarpm"/>
        <w:jc w:val="both"/>
        <w:rPr>
          <w:rFonts w:ascii="Times New Roman" w:hAnsi="Times New Roman"/>
          <w:sz w:val="16"/>
          <w:szCs w:val="16"/>
        </w:rPr>
      </w:pPr>
    </w:p>
    <w:p w14:paraId="2139F6EA" w14:textId="77777777" w:rsidR="005438CE" w:rsidRDefault="005438CE" w:rsidP="00487580">
      <w:pPr>
        <w:pStyle w:val="Bezatstarpm"/>
        <w:jc w:val="both"/>
        <w:rPr>
          <w:rFonts w:ascii="Times New Roman" w:hAnsi="Times New Roman"/>
          <w:sz w:val="16"/>
          <w:szCs w:val="16"/>
        </w:rPr>
      </w:pPr>
    </w:p>
    <w:p w14:paraId="47C224E2" w14:textId="77777777" w:rsidR="005438CE" w:rsidRDefault="005438CE" w:rsidP="00487580">
      <w:pPr>
        <w:pStyle w:val="Bezatstarpm"/>
        <w:jc w:val="both"/>
        <w:rPr>
          <w:rFonts w:ascii="Times New Roman" w:hAnsi="Times New Roman"/>
          <w:sz w:val="16"/>
          <w:szCs w:val="16"/>
        </w:rPr>
      </w:pPr>
    </w:p>
    <w:p w14:paraId="7E0DBC94" w14:textId="77777777" w:rsidR="005438CE" w:rsidRDefault="005438CE" w:rsidP="00487580">
      <w:pPr>
        <w:pStyle w:val="Bezatstarpm"/>
        <w:jc w:val="both"/>
        <w:rPr>
          <w:rFonts w:ascii="Times New Roman" w:hAnsi="Times New Roman"/>
          <w:sz w:val="16"/>
          <w:szCs w:val="16"/>
        </w:rPr>
      </w:pPr>
    </w:p>
    <w:p w14:paraId="700868BB" w14:textId="77777777" w:rsidR="005438CE" w:rsidRDefault="005438CE" w:rsidP="00487580">
      <w:pPr>
        <w:pStyle w:val="Bezatstarpm"/>
        <w:jc w:val="both"/>
        <w:rPr>
          <w:rFonts w:ascii="Times New Roman" w:hAnsi="Times New Roman"/>
          <w:sz w:val="16"/>
          <w:szCs w:val="16"/>
        </w:rPr>
      </w:pPr>
    </w:p>
    <w:p w14:paraId="0DA6CE97" w14:textId="77777777" w:rsidR="005438CE" w:rsidRDefault="005438CE" w:rsidP="00487580">
      <w:pPr>
        <w:pStyle w:val="Bezatstarpm"/>
        <w:jc w:val="both"/>
        <w:rPr>
          <w:rFonts w:ascii="Times New Roman" w:hAnsi="Times New Roman"/>
          <w:sz w:val="16"/>
          <w:szCs w:val="16"/>
        </w:rPr>
      </w:pPr>
    </w:p>
    <w:p w14:paraId="535025AF" w14:textId="77777777" w:rsidR="005438CE" w:rsidRDefault="005438CE" w:rsidP="00487580">
      <w:pPr>
        <w:pStyle w:val="Bezatstarpm"/>
        <w:jc w:val="both"/>
        <w:rPr>
          <w:rFonts w:ascii="Times New Roman" w:hAnsi="Times New Roman"/>
          <w:sz w:val="16"/>
          <w:szCs w:val="16"/>
        </w:rPr>
      </w:pPr>
    </w:p>
    <w:p w14:paraId="44C29892" w14:textId="77777777" w:rsidR="005438CE" w:rsidRDefault="005438CE" w:rsidP="00487580">
      <w:pPr>
        <w:pStyle w:val="Bezatstarpm"/>
        <w:jc w:val="both"/>
        <w:rPr>
          <w:rFonts w:ascii="Times New Roman" w:hAnsi="Times New Roman"/>
          <w:sz w:val="16"/>
          <w:szCs w:val="16"/>
        </w:rPr>
      </w:pPr>
    </w:p>
    <w:p w14:paraId="7863E563" w14:textId="77777777" w:rsidR="005438CE" w:rsidRDefault="005438CE" w:rsidP="00487580">
      <w:pPr>
        <w:pStyle w:val="Bezatstarpm"/>
        <w:jc w:val="both"/>
        <w:rPr>
          <w:rFonts w:ascii="Times New Roman" w:hAnsi="Times New Roman"/>
          <w:sz w:val="16"/>
          <w:szCs w:val="16"/>
        </w:rPr>
      </w:pPr>
    </w:p>
    <w:p w14:paraId="2B640AB1" w14:textId="77777777" w:rsidR="005438CE" w:rsidRDefault="005438CE" w:rsidP="00487580">
      <w:pPr>
        <w:pStyle w:val="Bezatstarpm"/>
        <w:jc w:val="both"/>
        <w:rPr>
          <w:rFonts w:ascii="Times New Roman" w:hAnsi="Times New Roman"/>
          <w:sz w:val="16"/>
          <w:szCs w:val="16"/>
        </w:rPr>
      </w:pPr>
    </w:p>
    <w:p w14:paraId="37FAE85E" w14:textId="77777777" w:rsidR="005438CE" w:rsidRDefault="005438CE" w:rsidP="00487580">
      <w:pPr>
        <w:pStyle w:val="Bezatstarpm"/>
        <w:jc w:val="both"/>
        <w:rPr>
          <w:rFonts w:ascii="Times New Roman" w:hAnsi="Times New Roman"/>
          <w:sz w:val="16"/>
          <w:szCs w:val="16"/>
        </w:rPr>
      </w:pPr>
    </w:p>
    <w:p w14:paraId="2FB11D3D" w14:textId="77777777" w:rsidR="005438CE" w:rsidRDefault="005438CE" w:rsidP="00487580">
      <w:pPr>
        <w:pStyle w:val="Bezatstarpm"/>
        <w:jc w:val="both"/>
        <w:rPr>
          <w:rFonts w:ascii="Times New Roman" w:hAnsi="Times New Roman"/>
          <w:sz w:val="16"/>
          <w:szCs w:val="16"/>
        </w:rPr>
      </w:pPr>
    </w:p>
    <w:p w14:paraId="38BB84C1" w14:textId="77777777" w:rsidR="005438CE" w:rsidRDefault="005438CE" w:rsidP="00487580">
      <w:pPr>
        <w:pStyle w:val="Bezatstarpm"/>
        <w:jc w:val="both"/>
        <w:rPr>
          <w:rFonts w:ascii="Times New Roman" w:hAnsi="Times New Roman"/>
          <w:sz w:val="16"/>
          <w:szCs w:val="16"/>
        </w:rPr>
      </w:pPr>
    </w:p>
    <w:p w14:paraId="0CE0A08E" w14:textId="77777777" w:rsidR="005438CE" w:rsidRDefault="005438CE" w:rsidP="00487580">
      <w:pPr>
        <w:pStyle w:val="Bezatstarpm"/>
        <w:jc w:val="both"/>
        <w:rPr>
          <w:rFonts w:ascii="Times New Roman" w:hAnsi="Times New Roman"/>
          <w:sz w:val="16"/>
          <w:szCs w:val="16"/>
        </w:rPr>
      </w:pPr>
    </w:p>
    <w:p w14:paraId="207C2328" w14:textId="77777777" w:rsidR="005438CE" w:rsidRDefault="005438CE" w:rsidP="00487580">
      <w:pPr>
        <w:pStyle w:val="Bezatstarpm"/>
        <w:jc w:val="both"/>
        <w:rPr>
          <w:rFonts w:ascii="Times New Roman" w:hAnsi="Times New Roman"/>
          <w:sz w:val="16"/>
          <w:szCs w:val="16"/>
        </w:rPr>
      </w:pPr>
    </w:p>
    <w:p w14:paraId="555D7884" w14:textId="77777777" w:rsidR="005438CE" w:rsidRDefault="005438CE" w:rsidP="00487580">
      <w:pPr>
        <w:pStyle w:val="Bezatstarpm"/>
        <w:jc w:val="both"/>
        <w:rPr>
          <w:rFonts w:ascii="Times New Roman" w:hAnsi="Times New Roman"/>
          <w:sz w:val="16"/>
          <w:szCs w:val="16"/>
        </w:rPr>
      </w:pPr>
    </w:p>
    <w:p w14:paraId="7DE548A0" w14:textId="77777777" w:rsidR="005438CE" w:rsidRDefault="005438CE" w:rsidP="00487580">
      <w:pPr>
        <w:pStyle w:val="Bezatstarpm"/>
        <w:jc w:val="both"/>
        <w:rPr>
          <w:rFonts w:ascii="Times New Roman" w:hAnsi="Times New Roman"/>
          <w:sz w:val="16"/>
          <w:szCs w:val="16"/>
        </w:rPr>
      </w:pPr>
    </w:p>
    <w:p w14:paraId="602018CF" w14:textId="77777777" w:rsidR="005438CE" w:rsidRDefault="005438CE" w:rsidP="00487580">
      <w:pPr>
        <w:pStyle w:val="Bezatstarpm"/>
        <w:jc w:val="both"/>
        <w:rPr>
          <w:rFonts w:ascii="Times New Roman" w:hAnsi="Times New Roman"/>
          <w:sz w:val="16"/>
          <w:szCs w:val="16"/>
        </w:rPr>
      </w:pPr>
    </w:p>
    <w:p w14:paraId="4A64B29D" w14:textId="77777777" w:rsidR="005438CE" w:rsidRDefault="005438CE" w:rsidP="00487580">
      <w:pPr>
        <w:pStyle w:val="Bezatstarpm"/>
        <w:jc w:val="both"/>
        <w:rPr>
          <w:rFonts w:ascii="Times New Roman" w:hAnsi="Times New Roman"/>
          <w:sz w:val="16"/>
          <w:szCs w:val="16"/>
        </w:rPr>
      </w:pPr>
    </w:p>
    <w:p w14:paraId="1424FCB7" w14:textId="77777777" w:rsidR="005438CE" w:rsidRDefault="005438CE" w:rsidP="00487580">
      <w:pPr>
        <w:pStyle w:val="Bezatstarpm"/>
        <w:jc w:val="both"/>
        <w:rPr>
          <w:rFonts w:ascii="Times New Roman" w:hAnsi="Times New Roman"/>
          <w:sz w:val="16"/>
          <w:szCs w:val="16"/>
        </w:rPr>
      </w:pPr>
    </w:p>
    <w:p w14:paraId="69FFBD7D" w14:textId="77777777" w:rsidR="005438CE" w:rsidRDefault="005438CE" w:rsidP="00487580">
      <w:pPr>
        <w:pStyle w:val="Bezatstarpm"/>
        <w:jc w:val="both"/>
        <w:rPr>
          <w:rFonts w:ascii="Times New Roman" w:hAnsi="Times New Roman"/>
          <w:sz w:val="16"/>
          <w:szCs w:val="16"/>
        </w:rPr>
      </w:pPr>
    </w:p>
    <w:p w14:paraId="1315496B" w14:textId="77777777" w:rsidR="005438CE" w:rsidRDefault="005438CE" w:rsidP="00487580">
      <w:pPr>
        <w:pStyle w:val="Bezatstarpm"/>
        <w:jc w:val="both"/>
        <w:rPr>
          <w:rFonts w:ascii="Times New Roman" w:hAnsi="Times New Roman"/>
          <w:sz w:val="16"/>
          <w:szCs w:val="16"/>
        </w:rPr>
      </w:pPr>
    </w:p>
    <w:p w14:paraId="32AE3BA7" w14:textId="77777777" w:rsidR="005438CE" w:rsidRDefault="005438CE" w:rsidP="00487580">
      <w:pPr>
        <w:pStyle w:val="Bezatstarpm"/>
        <w:jc w:val="both"/>
        <w:rPr>
          <w:rFonts w:ascii="Times New Roman" w:hAnsi="Times New Roman"/>
          <w:sz w:val="16"/>
          <w:szCs w:val="16"/>
        </w:rPr>
      </w:pPr>
    </w:p>
    <w:p w14:paraId="61334ED5" w14:textId="77777777" w:rsidR="005438CE" w:rsidRDefault="005438CE" w:rsidP="00487580">
      <w:pPr>
        <w:pStyle w:val="Bezatstarpm"/>
        <w:jc w:val="both"/>
        <w:rPr>
          <w:rFonts w:ascii="Times New Roman" w:hAnsi="Times New Roman"/>
          <w:sz w:val="16"/>
          <w:szCs w:val="16"/>
        </w:rPr>
      </w:pPr>
    </w:p>
    <w:p w14:paraId="08642111" w14:textId="77777777" w:rsidR="005438CE" w:rsidRDefault="005438CE" w:rsidP="00487580">
      <w:pPr>
        <w:pStyle w:val="Bezatstarpm"/>
        <w:jc w:val="both"/>
        <w:rPr>
          <w:rFonts w:ascii="Times New Roman" w:hAnsi="Times New Roman"/>
          <w:sz w:val="16"/>
          <w:szCs w:val="16"/>
        </w:rPr>
      </w:pPr>
    </w:p>
    <w:p w14:paraId="04553AEF" w14:textId="77777777" w:rsidR="005438CE" w:rsidRDefault="005438CE" w:rsidP="00487580">
      <w:pPr>
        <w:pStyle w:val="Bezatstarpm"/>
        <w:jc w:val="both"/>
        <w:rPr>
          <w:rFonts w:ascii="Times New Roman" w:hAnsi="Times New Roman"/>
          <w:sz w:val="16"/>
          <w:szCs w:val="16"/>
        </w:rPr>
      </w:pPr>
    </w:p>
    <w:p w14:paraId="54C28750" w14:textId="77777777" w:rsidR="005438CE" w:rsidRDefault="005438CE" w:rsidP="00487580">
      <w:pPr>
        <w:pStyle w:val="Bezatstarpm"/>
        <w:jc w:val="both"/>
        <w:rPr>
          <w:rFonts w:ascii="Times New Roman" w:hAnsi="Times New Roman"/>
          <w:sz w:val="16"/>
          <w:szCs w:val="16"/>
        </w:rPr>
      </w:pPr>
    </w:p>
    <w:p w14:paraId="45CDF382" w14:textId="77777777" w:rsidR="005438CE" w:rsidRDefault="005438CE" w:rsidP="00487580">
      <w:pPr>
        <w:pStyle w:val="Bezatstarpm"/>
        <w:jc w:val="both"/>
        <w:rPr>
          <w:rFonts w:ascii="Times New Roman" w:hAnsi="Times New Roman"/>
          <w:sz w:val="16"/>
          <w:szCs w:val="16"/>
        </w:rPr>
      </w:pPr>
    </w:p>
    <w:p w14:paraId="0903AE34" w14:textId="77777777" w:rsidR="005438CE" w:rsidRDefault="005438CE" w:rsidP="00487580">
      <w:pPr>
        <w:pStyle w:val="Bezatstarpm"/>
        <w:jc w:val="both"/>
        <w:rPr>
          <w:rFonts w:ascii="Times New Roman" w:hAnsi="Times New Roman"/>
          <w:sz w:val="16"/>
          <w:szCs w:val="16"/>
        </w:rPr>
      </w:pPr>
    </w:p>
    <w:p w14:paraId="6D3EAA8C" w14:textId="77777777" w:rsidR="005438CE" w:rsidRDefault="005438CE" w:rsidP="00487580">
      <w:pPr>
        <w:pStyle w:val="Bezatstarpm"/>
        <w:jc w:val="both"/>
        <w:rPr>
          <w:rFonts w:ascii="Times New Roman" w:hAnsi="Times New Roman"/>
          <w:sz w:val="16"/>
          <w:szCs w:val="16"/>
        </w:rPr>
      </w:pPr>
    </w:p>
    <w:p w14:paraId="1821BCC4" w14:textId="77777777" w:rsidR="005438CE" w:rsidRDefault="005438CE" w:rsidP="00487580">
      <w:pPr>
        <w:pStyle w:val="Bezatstarpm"/>
        <w:jc w:val="both"/>
        <w:rPr>
          <w:rFonts w:ascii="Times New Roman" w:hAnsi="Times New Roman"/>
          <w:sz w:val="16"/>
          <w:szCs w:val="16"/>
        </w:rPr>
      </w:pPr>
    </w:p>
    <w:p w14:paraId="61536113" w14:textId="77777777" w:rsidR="005438CE" w:rsidRDefault="005438CE" w:rsidP="00487580">
      <w:pPr>
        <w:pStyle w:val="Bezatstarpm"/>
        <w:jc w:val="both"/>
        <w:rPr>
          <w:rFonts w:ascii="Times New Roman" w:hAnsi="Times New Roman"/>
          <w:sz w:val="16"/>
          <w:szCs w:val="16"/>
        </w:rPr>
      </w:pPr>
    </w:p>
    <w:p w14:paraId="56C006BE" w14:textId="77777777" w:rsidR="005438CE" w:rsidRDefault="005438CE" w:rsidP="00487580">
      <w:pPr>
        <w:pStyle w:val="Bezatstarpm"/>
        <w:jc w:val="both"/>
        <w:rPr>
          <w:rFonts w:ascii="Times New Roman" w:hAnsi="Times New Roman"/>
          <w:sz w:val="16"/>
          <w:szCs w:val="16"/>
        </w:rPr>
      </w:pPr>
    </w:p>
    <w:p w14:paraId="1FCF95FF" w14:textId="77777777" w:rsidR="005438CE" w:rsidRDefault="005438CE" w:rsidP="00487580">
      <w:pPr>
        <w:pStyle w:val="Bezatstarpm"/>
        <w:jc w:val="both"/>
        <w:rPr>
          <w:rFonts w:ascii="Times New Roman" w:hAnsi="Times New Roman"/>
          <w:sz w:val="16"/>
          <w:szCs w:val="16"/>
        </w:rPr>
      </w:pPr>
    </w:p>
    <w:p w14:paraId="79BA0B7C" w14:textId="77777777" w:rsidR="005438CE" w:rsidRDefault="005438CE" w:rsidP="00487580">
      <w:pPr>
        <w:pStyle w:val="Bezatstarpm"/>
        <w:jc w:val="both"/>
        <w:rPr>
          <w:rFonts w:ascii="Times New Roman" w:hAnsi="Times New Roman"/>
          <w:sz w:val="16"/>
          <w:szCs w:val="16"/>
        </w:rPr>
      </w:pPr>
    </w:p>
    <w:p w14:paraId="7157888F" w14:textId="77777777" w:rsidR="005438CE" w:rsidRDefault="005438CE" w:rsidP="00487580">
      <w:pPr>
        <w:pStyle w:val="Bezatstarpm"/>
        <w:jc w:val="both"/>
        <w:rPr>
          <w:rFonts w:ascii="Times New Roman" w:hAnsi="Times New Roman"/>
          <w:sz w:val="16"/>
          <w:szCs w:val="16"/>
        </w:rPr>
      </w:pPr>
    </w:p>
    <w:p w14:paraId="461EC12C" w14:textId="77777777" w:rsidR="005438CE" w:rsidRDefault="005438CE" w:rsidP="00487580">
      <w:pPr>
        <w:pStyle w:val="Bezatstarpm"/>
        <w:jc w:val="both"/>
        <w:rPr>
          <w:rFonts w:ascii="Times New Roman" w:hAnsi="Times New Roman"/>
          <w:sz w:val="16"/>
          <w:szCs w:val="16"/>
        </w:rPr>
      </w:pPr>
    </w:p>
    <w:p w14:paraId="24E58C21" w14:textId="77777777" w:rsidR="005438CE" w:rsidRDefault="005438CE" w:rsidP="00487580">
      <w:pPr>
        <w:pStyle w:val="Bezatstarpm"/>
        <w:jc w:val="both"/>
        <w:rPr>
          <w:rFonts w:ascii="Times New Roman" w:hAnsi="Times New Roman"/>
          <w:sz w:val="16"/>
          <w:szCs w:val="16"/>
        </w:rPr>
      </w:pPr>
    </w:p>
    <w:p w14:paraId="153D8AFC" w14:textId="77777777" w:rsidR="005438CE" w:rsidRDefault="005438CE" w:rsidP="00487580">
      <w:pPr>
        <w:pStyle w:val="Bezatstarpm"/>
        <w:jc w:val="both"/>
        <w:rPr>
          <w:rFonts w:ascii="Times New Roman" w:hAnsi="Times New Roman"/>
          <w:sz w:val="16"/>
          <w:szCs w:val="16"/>
        </w:rPr>
      </w:pPr>
    </w:p>
    <w:p w14:paraId="7509937A" w14:textId="77777777" w:rsidR="005438CE" w:rsidRDefault="005438CE" w:rsidP="00487580">
      <w:pPr>
        <w:pStyle w:val="Bezatstarpm"/>
        <w:jc w:val="both"/>
        <w:rPr>
          <w:rFonts w:ascii="Times New Roman" w:hAnsi="Times New Roman"/>
          <w:sz w:val="16"/>
          <w:szCs w:val="16"/>
        </w:rPr>
      </w:pPr>
    </w:p>
    <w:p w14:paraId="6D4F9CD8" w14:textId="77777777" w:rsidR="005610E7" w:rsidRPr="005610E7" w:rsidRDefault="005610E7" w:rsidP="00487580">
      <w:pPr>
        <w:pStyle w:val="Bezatstarpm"/>
        <w:jc w:val="both"/>
        <w:rPr>
          <w:rFonts w:ascii="Times New Roman" w:hAnsi="Times New Roman"/>
          <w:sz w:val="20"/>
          <w:szCs w:val="20"/>
        </w:rPr>
      </w:pPr>
    </w:p>
    <w:p w14:paraId="397684AD" w14:textId="77777777" w:rsidR="005438CE" w:rsidRDefault="005438CE" w:rsidP="00487580">
      <w:pPr>
        <w:pStyle w:val="Bezatstarpm"/>
        <w:jc w:val="both"/>
        <w:rPr>
          <w:rFonts w:ascii="Times New Roman" w:hAnsi="Times New Roman"/>
          <w:sz w:val="20"/>
          <w:szCs w:val="20"/>
        </w:rPr>
      </w:pPr>
      <w:r>
        <w:rPr>
          <w:rFonts w:ascii="Times New Roman" w:hAnsi="Times New Roman"/>
          <w:sz w:val="20"/>
          <w:szCs w:val="20"/>
        </w:rPr>
        <w:t>11.02.2016. 14:56</w:t>
      </w:r>
    </w:p>
    <w:p w14:paraId="1769C767" w14:textId="77777777" w:rsidR="005438CE" w:rsidRDefault="005438CE" w:rsidP="00487580">
      <w:pPr>
        <w:pStyle w:val="Bezatstarpm"/>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2646</w:t>
      </w:r>
      <w:r>
        <w:rPr>
          <w:rFonts w:ascii="Times New Roman" w:hAnsi="Times New Roman"/>
          <w:sz w:val="20"/>
          <w:szCs w:val="20"/>
        </w:rPr>
        <w:fldChar w:fldCharType="end"/>
      </w:r>
    </w:p>
    <w:p w14:paraId="2FC00C95" w14:textId="50138246" w:rsidR="00487580" w:rsidRPr="005610E7" w:rsidRDefault="00487580" w:rsidP="00487580">
      <w:pPr>
        <w:pStyle w:val="Bezatstarpm"/>
        <w:jc w:val="both"/>
        <w:rPr>
          <w:rFonts w:ascii="Times New Roman" w:hAnsi="Times New Roman"/>
          <w:sz w:val="20"/>
          <w:szCs w:val="20"/>
        </w:rPr>
      </w:pPr>
      <w:bookmarkStart w:id="10" w:name="_GoBack"/>
      <w:bookmarkEnd w:id="10"/>
      <w:r w:rsidRPr="005610E7">
        <w:rPr>
          <w:rFonts w:ascii="Times New Roman" w:hAnsi="Times New Roman"/>
          <w:sz w:val="20"/>
          <w:szCs w:val="20"/>
        </w:rPr>
        <w:t>D.Urdziņa</w:t>
      </w:r>
    </w:p>
    <w:p w14:paraId="75AF8B9D" w14:textId="77777777" w:rsidR="00487580" w:rsidRPr="005610E7" w:rsidRDefault="00487580" w:rsidP="00487580">
      <w:pPr>
        <w:pStyle w:val="Bezatstarpm"/>
        <w:jc w:val="both"/>
        <w:rPr>
          <w:rFonts w:ascii="Times New Roman" w:hAnsi="Times New Roman"/>
          <w:sz w:val="20"/>
          <w:szCs w:val="20"/>
        </w:rPr>
      </w:pPr>
      <w:r w:rsidRPr="005610E7">
        <w:rPr>
          <w:rFonts w:ascii="Times New Roman" w:hAnsi="Times New Roman"/>
          <w:sz w:val="20"/>
          <w:szCs w:val="20"/>
        </w:rPr>
        <w:t>67878724, Diana.Urdzina@zm.gov.lv</w:t>
      </w:r>
    </w:p>
    <w:sectPr w:rsidR="00487580" w:rsidRPr="005610E7" w:rsidSect="005438CE">
      <w:headerReference w:type="even" r:id="rId8"/>
      <w:headerReference w:type="default" r:id="rId9"/>
      <w:footerReference w:type="default" r:id="rId10"/>
      <w:footerReference w:type="first" r:id="rId11"/>
      <w:pgSz w:w="11905" w:h="16837" w:code="9"/>
      <w:pgMar w:top="1418" w:right="1134" w:bottom="1134" w:left="1701" w:header="73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05E4" w14:textId="77777777" w:rsidR="00D431EA" w:rsidRDefault="00D431EA">
      <w:r>
        <w:separator/>
      </w:r>
    </w:p>
  </w:endnote>
  <w:endnote w:type="continuationSeparator" w:id="0">
    <w:p w14:paraId="1A2981ED" w14:textId="77777777" w:rsidR="00D431EA" w:rsidRDefault="00D4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A495" w14:textId="075100D5" w:rsidR="00D62A33" w:rsidRPr="00D833B0" w:rsidRDefault="00D62A33" w:rsidP="00663D9E">
    <w:pPr>
      <w:pStyle w:val="Kjene"/>
      <w:jc w:val="both"/>
      <w:rPr>
        <w:sz w:val="20"/>
        <w:szCs w:val="20"/>
      </w:rPr>
    </w:pPr>
    <w:r w:rsidRPr="00910821">
      <w:rPr>
        <w:sz w:val="20"/>
        <w:szCs w:val="20"/>
      </w:rPr>
      <w:t>ZMAnot_</w:t>
    </w:r>
    <w:r w:rsidR="00E917B2">
      <w:rPr>
        <w:sz w:val="20"/>
        <w:szCs w:val="20"/>
      </w:rPr>
      <w:t>10</w:t>
    </w:r>
    <w:r w:rsidR="005610E7">
      <w:rPr>
        <w:sz w:val="20"/>
        <w:szCs w:val="20"/>
      </w:rPr>
      <w:t>021</w:t>
    </w:r>
    <w:r w:rsidR="00241792">
      <w:rPr>
        <w:sz w:val="20"/>
        <w:szCs w:val="20"/>
      </w:rPr>
      <w:t>6</w:t>
    </w:r>
    <w:r w:rsidR="005438CE">
      <w:rPr>
        <w:sz w:val="20"/>
        <w:szCs w:val="20"/>
      </w:rPr>
      <w:t>_razgrupas</w:t>
    </w:r>
    <w:r w:rsidRPr="00910821">
      <w:rPr>
        <w:sz w:val="20"/>
        <w:szCs w:val="20"/>
      </w:rPr>
      <w:t>; Ministru kabineta noteikumu projekts „Noteikumi par valsts un Eiropas Savienības atbalsta piešķiršanas kārtību pasākumam „Ražotāju g</w:t>
    </w:r>
    <w:r w:rsidR="005438CE">
      <w:rPr>
        <w:sz w:val="20"/>
        <w:szCs w:val="20"/>
      </w:rPr>
      <w:t>rupu un organizāciju izveide””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C51F9" w14:textId="08F5F299" w:rsidR="00D62A33" w:rsidRPr="00D833B0" w:rsidRDefault="00D62A33" w:rsidP="00663D9E">
    <w:pPr>
      <w:pStyle w:val="Kjene"/>
      <w:jc w:val="both"/>
      <w:rPr>
        <w:sz w:val="20"/>
        <w:szCs w:val="20"/>
      </w:rPr>
    </w:pPr>
    <w:r w:rsidRPr="00D833B0">
      <w:rPr>
        <w:sz w:val="20"/>
        <w:szCs w:val="20"/>
      </w:rPr>
      <w:t>ZM</w:t>
    </w:r>
    <w:r>
      <w:rPr>
        <w:sz w:val="20"/>
        <w:szCs w:val="20"/>
      </w:rPr>
      <w:t>Anot_</w:t>
    </w:r>
    <w:r w:rsidR="00E917B2">
      <w:rPr>
        <w:sz w:val="20"/>
        <w:szCs w:val="20"/>
      </w:rPr>
      <w:t>10</w:t>
    </w:r>
    <w:r w:rsidR="005610E7">
      <w:rPr>
        <w:sz w:val="20"/>
        <w:szCs w:val="20"/>
      </w:rPr>
      <w:t>02</w:t>
    </w:r>
    <w:r>
      <w:rPr>
        <w:sz w:val="20"/>
        <w:szCs w:val="20"/>
      </w:rPr>
      <w:t>1</w:t>
    </w:r>
    <w:r w:rsidR="00241792">
      <w:rPr>
        <w:sz w:val="20"/>
        <w:szCs w:val="20"/>
      </w:rPr>
      <w:t>6</w:t>
    </w:r>
    <w:r w:rsidR="005438CE">
      <w:rPr>
        <w:sz w:val="20"/>
        <w:szCs w:val="20"/>
      </w:rPr>
      <w:t>_razgrupas</w:t>
    </w:r>
    <w:r w:rsidRPr="00D833B0">
      <w:rPr>
        <w:sz w:val="20"/>
        <w:szCs w:val="20"/>
      </w:rPr>
      <w:t xml:space="preserve">; </w:t>
    </w:r>
    <w:r w:rsidRPr="00910821">
      <w:rPr>
        <w:sz w:val="20"/>
        <w:szCs w:val="20"/>
      </w:rPr>
      <w:t xml:space="preserve">Ministru kabineta noteikumu projekts </w:t>
    </w:r>
    <w:r>
      <w:rPr>
        <w:sz w:val="20"/>
        <w:szCs w:val="20"/>
      </w:rPr>
      <w:t>„</w:t>
    </w:r>
    <w:r w:rsidRPr="00910821">
      <w:rPr>
        <w:sz w:val="20"/>
        <w:szCs w:val="20"/>
      </w:rPr>
      <w:t>Noteikumi par valsts un Eiropas Savienības atbalsta piešķiršanas kārtību pasākumam</w:t>
    </w:r>
    <w:r>
      <w:rPr>
        <w:sz w:val="20"/>
        <w:szCs w:val="20"/>
      </w:rPr>
      <w:t xml:space="preserve"> „</w:t>
    </w:r>
    <w:r w:rsidRPr="00910821">
      <w:rPr>
        <w:sz w:val="20"/>
        <w:szCs w:val="20"/>
      </w:rPr>
      <w:t>Ražotāju grupu un organizāciju izveide”</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022A" w14:textId="77777777" w:rsidR="00D431EA" w:rsidRDefault="00D431EA">
      <w:r>
        <w:separator/>
      </w:r>
    </w:p>
  </w:footnote>
  <w:footnote w:type="continuationSeparator" w:id="0">
    <w:p w14:paraId="4D9CE271" w14:textId="77777777" w:rsidR="00D431EA" w:rsidRDefault="00D4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292D"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A226EF3" w14:textId="77777777" w:rsidR="00D62A33" w:rsidRDefault="00D62A3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B056"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38CE">
      <w:rPr>
        <w:rStyle w:val="Lappusesnumurs"/>
        <w:noProof/>
      </w:rPr>
      <w:t>8</w:t>
    </w:r>
    <w:r>
      <w:rPr>
        <w:rStyle w:val="Lappusesnumurs"/>
      </w:rPr>
      <w:fldChar w:fldCharType="end"/>
    </w:r>
  </w:p>
  <w:p w14:paraId="5693A703" w14:textId="77777777" w:rsidR="00D62A33" w:rsidRDefault="00D62A33">
    <w:pPr>
      <w:pStyle w:val="Galvene"/>
    </w:pPr>
    <w:r>
      <w:rPr>
        <w:noProof/>
        <w:lang w:eastAsia="lv-LV"/>
      </w:rPr>
      <mc:AlternateContent>
        <mc:Choice Requires="wps">
          <w:drawing>
            <wp:anchor distT="0" distB="0" distL="0" distR="0" simplePos="0" relativeHeight="251657728" behindDoc="0" locked="0" layoutInCell="1" allowOverlap="1" wp14:anchorId="06C9C895" wp14:editId="0620B7B3">
              <wp:simplePos x="0" y="0"/>
              <wp:positionH relativeFrom="margin">
                <wp:align>center</wp:align>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41104" w14:textId="77777777" w:rsidR="00D62A33" w:rsidRPr="00BE1C3C" w:rsidRDefault="00D62A33"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9C895"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14:paraId="30341104" w14:textId="77777777" w:rsidR="00D62A33" w:rsidRPr="00BE1C3C" w:rsidRDefault="00D62A33"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1"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063CE"/>
    <w:multiLevelType w:val="hybridMultilevel"/>
    <w:tmpl w:val="61068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0"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3"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4" w15:restartNumberingAfterBreak="0">
    <w:nsid w:val="5719159A"/>
    <w:multiLevelType w:val="hybridMultilevel"/>
    <w:tmpl w:val="D5B64B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0"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3"/>
  </w:num>
  <w:num w:numId="7">
    <w:abstractNumId w:val="21"/>
  </w:num>
  <w:num w:numId="8">
    <w:abstractNumId w:val="10"/>
  </w:num>
  <w:num w:numId="9">
    <w:abstractNumId w:val="16"/>
  </w:num>
  <w:num w:numId="10">
    <w:abstractNumId w:val="4"/>
  </w:num>
  <w:num w:numId="11">
    <w:abstractNumId w:val="33"/>
  </w:num>
  <w:num w:numId="12">
    <w:abstractNumId w:val="14"/>
  </w:num>
  <w:num w:numId="13">
    <w:abstractNumId w:val="25"/>
  </w:num>
  <w:num w:numId="14">
    <w:abstractNumId w:val="2"/>
  </w:num>
  <w:num w:numId="15">
    <w:abstractNumId w:val="29"/>
  </w:num>
  <w:num w:numId="16">
    <w:abstractNumId w:val="8"/>
  </w:num>
  <w:num w:numId="17">
    <w:abstractNumId w:val="27"/>
  </w:num>
  <w:num w:numId="18">
    <w:abstractNumId w:val="9"/>
  </w:num>
  <w:num w:numId="19">
    <w:abstractNumId w:val="30"/>
  </w:num>
  <w:num w:numId="20">
    <w:abstractNumId w:val="5"/>
  </w:num>
  <w:num w:numId="21">
    <w:abstractNumId w:val="34"/>
  </w:num>
  <w:num w:numId="22">
    <w:abstractNumId w:val="11"/>
  </w:num>
  <w:num w:numId="23">
    <w:abstractNumId w:val="18"/>
  </w:num>
  <w:num w:numId="24">
    <w:abstractNumId w:val="26"/>
  </w:num>
  <w:num w:numId="25">
    <w:abstractNumId w:val="17"/>
  </w:num>
  <w:num w:numId="26">
    <w:abstractNumId w:val="22"/>
  </w:num>
  <w:num w:numId="27">
    <w:abstractNumId w:val="20"/>
  </w:num>
  <w:num w:numId="28">
    <w:abstractNumId w:val="12"/>
  </w:num>
  <w:num w:numId="29">
    <w:abstractNumId w:val="32"/>
  </w:num>
  <w:num w:numId="30">
    <w:abstractNumId w:val="7"/>
  </w:num>
  <w:num w:numId="31">
    <w:abstractNumId w:val="31"/>
  </w:num>
  <w:num w:numId="32">
    <w:abstractNumId w:val="1"/>
  </w:num>
  <w:num w:numId="33">
    <w:abstractNumId w:val="6"/>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036C"/>
    <w:rsid w:val="00002903"/>
    <w:rsid w:val="00004A79"/>
    <w:rsid w:val="00004AA2"/>
    <w:rsid w:val="00006089"/>
    <w:rsid w:val="0001089F"/>
    <w:rsid w:val="0001301E"/>
    <w:rsid w:val="000162FB"/>
    <w:rsid w:val="00023A93"/>
    <w:rsid w:val="00023DF4"/>
    <w:rsid w:val="00024491"/>
    <w:rsid w:val="000261E0"/>
    <w:rsid w:val="00026BF6"/>
    <w:rsid w:val="0003039F"/>
    <w:rsid w:val="00033D77"/>
    <w:rsid w:val="0003434B"/>
    <w:rsid w:val="00034E07"/>
    <w:rsid w:val="00037528"/>
    <w:rsid w:val="00037AC8"/>
    <w:rsid w:val="000408D2"/>
    <w:rsid w:val="000415A0"/>
    <w:rsid w:val="00042E54"/>
    <w:rsid w:val="0004337F"/>
    <w:rsid w:val="00045204"/>
    <w:rsid w:val="000453D5"/>
    <w:rsid w:val="00046E74"/>
    <w:rsid w:val="00047BBF"/>
    <w:rsid w:val="00047D19"/>
    <w:rsid w:val="00047E6D"/>
    <w:rsid w:val="00051C87"/>
    <w:rsid w:val="000538F4"/>
    <w:rsid w:val="00054DD0"/>
    <w:rsid w:val="0005603E"/>
    <w:rsid w:val="0005680F"/>
    <w:rsid w:val="00060EC2"/>
    <w:rsid w:val="0006131E"/>
    <w:rsid w:val="00062357"/>
    <w:rsid w:val="000631B3"/>
    <w:rsid w:val="000648EB"/>
    <w:rsid w:val="0006529F"/>
    <w:rsid w:val="0006562B"/>
    <w:rsid w:val="0007047E"/>
    <w:rsid w:val="00071F5F"/>
    <w:rsid w:val="0007272C"/>
    <w:rsid w:val="00074644"/>
    <w:rsid w:val="0007607E"/>
    <w:rsid w:val="00077EDA"/>
    <w:rsid w:val="00085863"/>
    <w:rsid w:val="000869A9"/>
    <w:rsid w:val="000916D5"/>
    <w:rsid w:val="00091FF2"/>
    <w:rsid w:val="00092B8A"/>
    <w:rsid w:val="00094960"/>
    <w:rsid w:val="00094E84"/>
    <w:rsid w:val="00097308"/>
    <w:rsid w:val="000A141B"/>
    <w:rsid w:val="000A2386"/>
    <w:rsid w:val="000A56B2"/>
    <w:rsid w:val="000A764D"/>
    <w:rsid w:val="000A79CF"/>
    <w:rsid w:val="000B0B56"/>
    <w:rsid w:val="000B4621"/>
    <w:rsid w:val="000B47AA"/>
    <w:rsid w:val="000B4963"/>
    <w:rsid w:val="000B551E"/>
    <w:rsid w:val="000B61A8"/>
    <w:rsid w:val="000C1118"/>
    <w:rsid w:val="000C1DA0"/>
    <w:rsid w:val="000C23B2"/>
    <w:rsid w:val="000C3C4B"/>
    <w:rsid w:val="000C470F"/>
    <w:rsid w:val="000C5238"/>
    <w:rsid w:val="000D6F91"/>
    <w:rsid w:val="000E1503"/>
    <w:rsid w:val="000E207C"/>
    <w:rsid w:val="000E2C67"/>
    <w:rsid w:val="000E3337"/>
    <w:rsid w:val="000E4768"/>
    <w:rsid w:val="000E6A2A"/>
    <w:rsid w:val="000E6B50"/>
    <w:rsid w:val="000F0471"/>
    <w:rsid w:val="000F2100"/>
    <w:rsid w:val="000F2185"/>
    <w:rsid w:val="000F30E0"/>
    <w:rsid w:val="000F3173"/>
    <w:rsid w:val="000F3179"/>
    <w:rsid w:val="00101173"/>
    <w:rsid w:val="0010197C"/>
    <w:rsid w:val="00101E2F"/>
    <w:rsid w:val="001045C6"/>
    <w:rsid w:val="00105261"/>
    <w:rsid w:val="00105972"/>
    <w:rsid w:val="00106E18"/>
    <w:rsid w:val="00107467"/>
    <w:rsid w:val="0011085F"/>
    <w:rsid w:val="00111FA6"/>
    <w:rsid w:val="00113E5A"/>
    <w:rsid w:val="00113E78"/>
    <w:rsid w:val="00114A1F"/>
    <w:rsid w:val="001175E4"/>
    <w:rsid w:val="001220C8"/>
    <w:rsid w:val="00122834"/>
    <w:rsid w:val="00122A3A"/>
    <w:rsid w:val="001230D5"/>
    <w:rsid w:val="0012521A"/>
    <w:rsid w:val="00125A5D"/>
    <w:rsid w:val="00125DE7"/>
    <w:rsid w:val="00126463"/>
    <w:rsid w:val="00127211"/>
    <w:rsid w:val="00127553"/>
    <w:rsid w:val="00131099"/>
    <w:rsid w:val="00134204"/>
    <w:rsid w:val="00135087"/>
    <w:rsid w:val="00135476"/>
    <w:rsid w:val="00136BB7"/>
    <w:rsid w:val="0013785C"/>
    <w:rsid w:val="00137D83"/>
    <w:rsid w:val="00137E17"/>
    <w:rsid w:val="001409BD"/>
    <w:rsid w:val="00140CBC"/>
    <w:rsid w:val="00143590"/>
    <w:rsid w:val="00143622"/>
    <w:rsid w:val="001458C0"/>
    <w:rsid w:val="00147240"/>
    <w:rsid w:val="00154661"/>
    <w:rsid w:val="001548A4"/>
    <w:rsid w:val="00154EF6"/>
    <w:rsid w:val="00155D77"/>
    <w:rsid w:val="00157BE3"/>
    <w:rsid w:val="00160521"/>
    <w:rsid w:val="00161678"/>
    <w:rsid w:val="00163CC5"/>
    <w:rsid w:val="001660F6"/>
    <w:rsid w:val="001661D3"/>
    <w:rsid w:val="00171036"/>
    <w:rsid w:val="00172571"/>
    <w:rsid w:val="00172798"/>
    <w:rsid w:val="00173249"/>
    <w:rsid w:val="00173485"/>
    <w:rsid w:val="001752A8"/>
    <w:rsid w:val="00176C70"/>
    <w:rsid w:val="00180579"/>
    <w:rsid w:val="00183A00"/>
    <w:rsid w:val="00183AFC"/>
    <w:rsid w:val="001845A6"/>
    <w:rsid w:val="00184A0F"/>
    <w:rsid w:val="00185ECB"/>
    <w:rsid w:val="001872AA"/>
    <w:rsid w:val="00191D48"/>
    <w:rsid w:val="00191DC8"/>
    <w:rsid w:val="001934C9"/>
    <w:rsid w:val="00193758"/>
    <w:rsid w:val="0019378C"/>
    <w:rsid w:val="001A053A"/>
    <w:rsid w:val="001A20CD"/>
    <w:rsid w:val="001A3D7D"/>
    <w:rsid w:val="001A47D6"/>
    <w:rsid w:val="001A493C"/>
    <w:rsid w:val="001A5CBC"/>
    <w:rsid w:val="001A766F"/>
    <w:rsid w:val="001B0B44"/>
    <w:rsid w:val="001B148D"/>
    <w:rsid w:val="001B4F40"/>
    <w:rsid w:val="001B56DA"/>
    <w:rsid w:val="001B712F"/>
    <w:rsid w:val="001C2795"/>
    <w:rsid w:val="001C2DD6"/>
    <w:rsid w:val="001C35C1"/>
    <w:rsid w:val="001C3797"/>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9EA"/>
    <w:rsid w:val="001F1B58"/>
    <w:rsid w:val="001F27F1"/>
    <w:rsid w:val="001F28FF"/>
    <w:rsid w:val="001F395A"/>
    <w:rsid w:val="001F4A0F"/>
    <w:rsid w:val="001F617B"/>
    <w:rsid w:val="001F6787"/>
    <w:rsid w:val="001F6FEA"/>
    <w:rsid w:val="001F7954"/>
    <w:rsid w:val="0020010B"/>
    <w:rsid w:val="00202084"/>
    <w:rsid w:val="002027FF"/>
    <w:rsid w:val="00203744"/>
    <w:rsid w:val="00206593"/>
    <w:rsid w:val="00206D14"/>
    <w:rsid w:val="00210A31"/>
    <w:rsid w:val="0021252C"/>
    <w:rsid w:val="002130A3"/>
    <w:rsid w:val="002151E1"/>
    <w:rsid w:val="002175F3"/>
    <w:rsid w:val="002223DA"/>
    <w:rsid w:val="002224E0"/>
    <w:rsid w:val="00223371"/>
    <w:rsid w:val="0022377B"/>
    <w:rsid w:val="00224214"/>
    <w:rsid w:val="00226179"/>
    <w:rsid w:val="00226C35"/>
    <w:rsid w:val="0023279A"/>
    <w:rsid w:val="0023321D"/>
    <w:rsid w:val="00235C8B"/>
    <w:rsid w:val="00240389"/>
    <w:rsid w:val="00240F7D"/>
    <w:rsid w:val="00241792"/>
    <w:rsid w:val="002448F4"/>
    <w:rsid w:val="00245E47"/>
    <w:rsid w:val="00246466"/>
    <w:rsid w:val="00250E37"/>
    <w:rsid w:val="002538B3"/>
    <w:rsid w:val="0025392B"/>
    <w:rsid w:val="00254A24"/>
    <w:rsid w:val="0025508B"/>
    <w:rsid w:val="00256128"/>
    <w:rsid w:val="00260AC5"/>
    <w:rsid w:val="00260D36"/>
    <w:rsid w:val="00260DDF"/>
    <w:rsid w:val="00260E44"/>
    <w:rsid w:val="002618FD"/>
    <w:rsid w:val="00262904"/>
    <w:rsid w:val="00262EEC"/>
    <w:rsid w:val="0026361D"/>
    <w:rsid w:val="002639D2"/>
    <w:rsid w:val="00267E60"/>
    <w:rsid w:val="00270147"/>
    <w:rsid w:val="002702F0"/>
    <w:rsid w:val="00272719"/>
    <w:rsid w:val="0027451B"/>
    <w:rsid w:val="00274BF1"/>
    <w:rsid w:val="00275CC9"/>
    <w:rsid w:val="00276D8F"/>
    <w:rsid w:val="00277EDA"/>
    <w:rsid w:val="00280B85"/>
    <w:rsid w:val="00281AE4"/>
    <w:rsid w:val="00281C94"/>
    <w:rsid w:val="00282833"/>
    <w:rsid w:val="00282CAE"/>
    <w:rsid w:val="00282FB4"/>
    <w:rsid w:val="002863BA"/>
    <w:rsid w:val="00287703"/>
    <w:rsid w:val="0029227E"/>
    <w:rsid w:val="00292872"/>
    <w:rsid w:val="00294C93"/>
    <w:rsid w:val="00295004"/>
    <w:rsid w:val="00295F5E"/>
    <w:rsid w:val="00296F02"/>
    <w:rsid w:val="00297E86"/>
    <w:rsid w:val="002B0DF6"/>
    <w:rsid w:val="002B10D3"/>
    <w:rsid w:val="002B1F6D"/>
    <w:rsid w:val="002B3D66"/>
    <w:rsid w:val="002B7457"/>
    <w:rsid w:val="002C06DE"/>
    <w:rsid w:val="002C3278"/>
    <w:rsid w:val="002C5B39"/>
    <w:rsid w:val="002D1235"/>
    <w:rsid w:val="002D1786"/>
    <w:rsid w:val="002D23E6"/>
    <w:rsid w:val="002D5EEA"/>
    <w:rsid w:val="002D6ACA"/>
    <w:rsid w:val="002D6FF9"/>
    <w:rsid w:val="002D72DE"/>
    <w:rsid w:val="002D7FBC"/>
    <w:rsid w:val="002E0E8A"/>
    <w:rsid w:val="002E1C98"/>
    <w:rsid w:val="002E1E8E"/>
    <w:rsid w:val="002E2620"/>
    <w:rsid w:val="002E2F3F"/>
    <w:rsid w:val="002E3B4F"/>
    <w:rsid w:val="002E41E7"/>
    <w:rsid w:val="002F0A2E"/>
    <w:rsid w:val="002F1267"/>
    <w:rsid w:val="002F2CEE"/>
    <w:rsid w:val="002F4537"/>
    <w:rsid w:val="002F50F6"/>
    <w:rsid w:val="003004AD"/>
    <w:rsid w:val="00302470"/>
    <w:rsid w:val="00304F20"/>
    <w:rsid w:val="00305B7F"/>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1CB2"/>
    <w:rsid w:val="00332B2A"/>
    <w:rsid w:val="00334662"/>
    <w:rsid w:val="0033471E"/>
    <w:rsid w:val="0033601B"/>
    <w:rsid w:val="0033607F"/>
    <w:rsid w:val="003372DE"/>
    <w:rsid w:val="00341489"/>
    <w:rsid w:val="00341927"/>
    <w:rsid w:val="00343BA9"/>
    <w:rsid w:val="00345023"/>
    <w:rsid w:val="00346524"/>
    <w:rsid w:val="00346B66"/>
    <w:rsid w:val="00346F53"/>
    <w:rsid w:val="003474EF"/>
    <w:rsid w:val="00347D12"/>
    <w:rsid w:val="0035026E"/>
    <w:rsid w:val="00350643"/>
    <w:rsid w:val="00352B79"/>
    <w:rsid w:val="00353EBD"/>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3B2"/>
    <w:rsid w:val="003727F1"/>
    <w:rsid w:val="00373DA9"/>
    <w:rsid w:val="0037457F"/>
    <w:rsid w:val="00375715"/>
    <w:rsid w:val="0037731C"/>
    <w:rsid w:val="0037782E"/>
    <w:rsid w:val="0037787D"/>
    <w:rsid w:val="003846A0"/>
    <w:rsid w:val="00385C59"/>
    <w:rsid w:val="00386643"/>
    <w:rsid w:val="003868F0"/>
    <w:rsid w:val="00386B2F"/>
    <w:rsid w:val="00386F2A"/>
    <w:rsid w:val="0039136B"/>
    <w:rsid w:val="0039380C"/>
    <w:rsid w:val="003957A6"/>
    <w:rsid w:val="0039641B"/>
    <w:rsid w:val="003A03C0"/>
    <w:rsid w:val="003A3240"/>
    <w:rsid w:val="003A5094"/>
    <w:rsid w:val="003A524C"/>
    <w:rsid w:val="003B0F11"/>
    <w:rsid w:val="003B155C"/>
    <w:rsid w:val="003B45C2"/>
    <w:rsid w:val="003B45D3"/>
    <w:rsid w:val="003B53EB"/>
    <w:rsid w:val="003B69F9"/>
    <w:rsid w:val="003C1C9A"/>
    <w:rsid w:val="003C286A"/>
    <w:rsid w:val="003C31C9"/>
    <w:rsid w:val="003C3859"/>
    <w:rsid w:val="003C5D32"/>
    <w:rsid w:val="003C6297"/>
    <w:rsid w:val="003D0022"/>
    <w:rsid w:val="003D14E8"/>
    <w:rsid w:val="003D26EE"/>
    <w:rsid w:val="003D2A85"/>
    <w:rsid w:val="003D2F1D"/>
    <w:rsid w:val="003D658D"/>
    <w:rsid w:val="003E421F"/>
    <w:rsid w:val="003E468E"/>
    <w:rsid w:val="003F0DB8"/>
    <w:rsid w:val="003F23FE"/>
    <w:rsid w:val="003F3263"/>
    <w:rsid w:val="003F41DC"/>
    <w:rsid w:val="003F4D0E"/>
    <w:rsid w:val="003F6E2F"/>
    <w:rsid w:val="003F7DEE"/>
    <w:rsid w:val="00401DA5"/>
    <w:rsid w:val="0040317F"/>
    <w:rsid w:val="00404753"/>
    <w:rsid w:val="00407326"/>
    <w:rsid w:val="00410C4D"/>
    <w:rsid w:val="004113B2"/>
    <w:rsid w:val="00411F08"/>
    <w:rsid w:val="00412A19"/>
    <w:rsid w:val="0041315F"/>
    <w:rsid w:val="0041508A"/>
    <w:rsid w:val="00416479"/>
    <w:rsid w:val="004210FB"/>
    <w:rsid w:val="004211C1"/>
    <w:rsid w:val="00422114"/>
    <w:rsid w:val="00422D8C"/>
    <w:rsid w:val="00423E77"/>
    <w:rsid w:val="00425EF3"/>
    <w:rsid w:val="00426B96"/>
    <w:rsid w:val="00426CB6"/>
    <w:rsid w:val="00427885"/>
    <w:rsid w:val="00430C35"/>
    <w:rsid w:val="00430DF9"/>
    <w:rsid w:val="004315A7"/>
    <w:rsid w:val="00431F66"/>
    <w:rsid w:val="00433455"/>
    <w:rsid w:val="00433C26"/>
    <w:rsid w:val="0043401C"/>
    <w:rsid w:val="00436162"/>
    <w:rsid w:val="00436825"/>
    <w:rsid w:val="00436B21"/>
    <w:rsid w:val="00440F3F"/>
    <w:rsid w:val="00441B6D"/>
    <w:rsid w:val="004428C7"/>
    <w:rsid w:val="004452E1"/>
    <w:rsid w:val="00446958"/>
    <w:rsid w:val="00446F5E"/>
    <w:rsid w:val="004502E1"/>
    <w:rsid w:val="004513DD"/>
    <w:rsid w:val="004514E0"/>
    <w:rsid w:val="00451774"/>
    <w:rsid w:val="00451942"/>
    <w:rsid w:val="004536F7"/>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580"/>
    <w:rsid w:val="00487D28"/>
    <w:rsid w:val="0049219C"/>
    <w:rsid w:val="00492814"/>
    <w:rsid w:val="00492A73"/>
    <w:rsid w:val="00492FCC"/>
    <w:rsid w:val="00493E14"/>
    <w:rsid w:val="00495920"/>
    <w:rsid w:val="004A2219"/>
    <w:rsid w:val="004A3377"/>
    <w:rsid w:val="004A4522"/>
    <w:rsid w:val="004A46EB"/>
    <w:rsid w:val="004B4A14"/>
    <w:rsid w:val="004B4F81"/>
    <w:rsid w:val="004C032C"/>
    <w:rsid w:val="004C0BB7"/>
    <w:rsid w:val="004C1ECF"/>
    <w:rsid w:val="004C41BA"/>
    <w:rsid w:val="004C487D"/>
    <w:rsid w:val="004C7133"/>
    <w:rsid w:val="004C753D"/>
    <w:rsid w:val="004D2E5A"/>
    <w:rsid w:val="004D37D9"/>
    <w:rsid w:val="004D3A17"/>
    <w:rsid w:val="004D59B8"/>
    <w:rsid w:val="004D613B"/>
    <w:rsid w:val="004D6D5C"/>
    <w:rsid w:val="004D7880"/>
    <w:rsid w:val="004E1ABA"/>
    <w:rsid w:val="004F010E"/>
    <w:rsid w:val="004F06E9"/>
    <w:rsid w:val="004F282F"/>
    <w:rsid w:val="004F2A62"/>
    <w:rsid w:val="004F474D"/>
    <w:rsid w:val="004F5657"/>
    <w:rsid w:val="004F6F9D"/>
    <w:rsid w:val="00502914"/>
    <w:rsid w:val="005030DE"/>
    <w:rsid w:val="00507160"/>
    <w:rsid w:val="0051092E"/>
    <w:rsid w:val="00510EC5"/>
    <w:rsid w:val="005118B9"/>
    <w:rsid w:val="005127C6"/>
    <w:rsid w:val="00515196"/>
    <w:rsid w:val="0051535F"/>
    <w:rsid w:val="00517DEB"/>
    <w:rsid w:val="00520D4F"/>
    <w:rsid w:val="00521638"/>
    <w:rsid w:val="0052455E"/>
    <w:rsid w:val="00526C45"/>
    <w:rsid w:val="00527B39"/>
    <w:rsid w:val="00527FE7"/>
    <w:rsid w:val="005305DB"/>
    <w:rsid w:val="00532513"/>
    <w:rsid w:val="00532682"/>
    <w:rsid w:val="00533771"/>
    <w:rsid w:val="005362C8"/>
    <w:rsid w:val="00536302"/>
    <w:rsid w:val="00542787"/>
    <w:rsid w:val="005438CE"/>
    <w:rsid w:val="00543BA9"/>
    <w:rsid w:val="005444BA"/>
    <w:rsid w:val="00545B0B"/>
    <w:rsid w:val="005465EC"/>
    <w:rsid w:val="005474FB"/>
    <w:rsid w:val="005515F9"/>
    <w:rsid w:val="00551DC1"/>
    <w:rsid w:val="00553B3D"/>
    <w:rsid w:val="00553F5B"/>
    <w:rsid w:val="00554182"/>
    <w:rsid w:val="00557218"/>
    <w:rsid w:val="00560E4B"/>
    <w:rsid w:val="005610E7"/>
    <w:rsid w:val="00561595"/>
    <w:rsid w:val="00562FD4"/>
    <w:rsid w:val="00563699"/>
    <w:rsid w:val="00565731"/>
    <w:rsid w:val="00570B19"/>
    <w:rsid w:val="005710D4"/>
    <w:rsid w:val="00571DEE"/>
    <w:rsid w:val="00572E2C"/>
    <w:rsid w:val="00573114"/>
    <w:rsid w:val="005732D9"/>
    <w:rsid w:val="0057580B"/>
    <w:rsid w:val="005828FA"/>
    <w:rsid w:val="005851A3"/>
    <w:rsid w:val="00585D99"/>
    <w:rsid w:val="00586BB3"/>
    <w:rsid w:val="00590ED7"/>
    <w:rsid w:val="005918BA"/>
    <w:rsid w:val="00592913"/>
    <w:rsid w:val="00592B9B"/>
    <w:rsid w:val="005937B9"/>
    <w:rsid w:val="0059556C"/>
    <w:rsid w:val="00597365"/>
    <w:rsid w:val="0059753A"/>
    <w:rsid w:val="005979C6"/>
    <w:rsid w:val="005A137A"/>
    <w:rsid w:val="005A19F6"/>
    <w:rsid w:val="005A2556"/>
    <w:rsid w:val="005A3B9B"/>
    <w:rsid w:val="005A6BED"/>
    <w:rsid w:val="005B0FD4"/>
    <w:rsid w:val="005C2BDF"/>
    <w:rsid w:val="005C2E03"/>
    <w:rsid w:val="005C41AC"/>
    <w:rsid w:val="005C57DD"/>
    <w:rsid w:val="005C6319"/>
    <w:rsid w:val="005C77F1"/>
    <w:rsid w:val="005C79D7"/>
    <w:rsid w:val="005D0E20"/>
    <w:rsid w:val="005D2018"/>
    <w:rsid w:val="005D7599"/>
    <w:rsid w:val="005E002B"/>
    <w:rsid w:val="005E2743"/>
    <w:rsid w:val="005E3C22"/>
    <w:rsid w:val="005E63C6"/>
    <w:rsid w:val="005F1C46"/>
    <w:rsid w:val="005F2BAE"/>
    <w:rsid w:val="005F42E7"/>
    <w:rsid w:val="005F4ABD"/>
    <w:rsid w:val="005F4B07"/>
    <w:rsid w:val="005F6B84"/>
    <w:rsid w:val="005F6C60"/>
    <w:rsid w:val="005F786D"/>
    <w:rsid w:val="00601735"/>
    <w:rsid w:val="0060357E"/>
    <w:rsid w:val="006038CF"/>
    <w:rsid w:val="006038D8"/>
    <w:rsid w:val="006047B5"/>
    <w:rsid w:val="0060578C"/>
    <w:rsid w:val="0060582C"/>
    <w:rsid w:val="00606705"/>
    <w:rsid w:val="00606FEB"/>
    <w:rsid w:val="0061070C"/>
    <w:rsid w:val="00610F99"/>
    <w:rsid w:val="00611BB7"/>
    <w:rsid w:val="006132C0"/>
    <w:rsid w:val="00620D48"/>
    <w:rsid w:val="00620F01"/>
    <w:rsid w:val="006216A0"/>
    <w:rsid w:val="00621D13"/>
    <w:rsid w:val="00623035"/>
    <w:rsid w:val="00623B12"/>
    <w:rsid w:val="006242A2"/>
    <w:rsid w:val="006243A4"/>
    <w:rsid w:val="00631E3A"/>
    <w:rsid w:val="00632051"/>
    <w:rsid w:val="00635383"/>
    <w:rsid w:val="006353C5"/>
    <w:rsid w:val="006353D4"/>
    <w:rsid w:val="00635E65"/>
    <w:rsid w:val="00636A15"/>
    <w:rsid w:val="0063701C"/>
    <w:rsid w:val="00640F5A"/>
    <w:rsid w:val="006413EF"/>
    <w:rsid w:val="00641B61"/>
    <w:rsid w:val="00642DB6"/>
    <w:rsid w:val="006506B7"/>
    <w:rsid w:val="006509C1"/>
    <w:rsid w:val="006509C4"/>
    <w:rsid w:val="006517D0"/>
    <w:rsid w:val="0065194F"/>
    <w:rsid w:val="00651E2F"/>
    <w:rsid w:val="00655850"/>
    <w:rsid w:val="0066149B"/>
    <w:rsid w:val="006614A4"/>
    <w:rsid w:val="00663D9E"/>
    <w:rsid w:val="00664B78"/>
    <w:rsid w:val="00664F12"/>
    <w:rsid w:val="00664FD4"/>
    <w:rsid w:val="00665623"/>
    <w:rsid w:val="0066563A"/>
    <w:rsid w:val="00665AF0"/>
    <w:rsid w:val="00667CAC"/>
    <w:rsid w:val="00673F0A"/>
    <w:rsid w:val="00675D8B"/>
    <w:rsid w:val="00676717"/>
    <w:rsid w:val="006778E0"/>
    <w:rsid w:val="00677A55"/>
    <w:rsid w:val="00682849"/>
    <w:rsid w:val="00682EB8"/>
    <w:rsid w:val="006859E6"/>
    <w:rsid w:val="00686819"/>
    <w:rsid w:val="00686B3B"/>
    <w:rsid w:val="00686D3C"/>
    <w:rsid w:val="006902B4"/>
    <w:rsid w:val="006904AA"/>
    <w:rsid w:val="00691143"/>
    <w:rsid w:val="00692229"/>
    <w:rsid w:val="0069477F"/>
    <w:rsid w:val="00694A11"/>
    <w:rsid w:val="006958F3"/>
    <w:rsid w:val="00697E31"/>
    <w:rsid w:val="006A24F2"/>
    <w:rsid w:val="006A6F53"/>
    <w:rsid w:val="006B1C45"/>
    <w:rsid w:val="006B31FA"/>
    <w:rsid w:val="006B32DE"/>
    <w:rsid w:val="006B40BB"/>
    <w:rsid w:val="006B48F2"/>
    <w:rsid w:val="006B52D5"/>
    <w:rsid w:val="006B6905"/>
    <w:rsid w:val="006C07F3"/>
    <w:rsid w:val="006C0FD8"/>
    <w:rsid w:val="006C1239"/>
    <w:rsid w:val="006C1380"/>
    <w:rsid w:val="006C2683"/>
    <w:rsid w:val="006C6D8C"/>
    <w:rsid w:val="006C7604"/>
    <w:rsid w:val="006D2C46"/>
    <w:rsid w:val="006D3F92"/>
    <w:rsid w:val="006D5662"/>
    <w:rsid w:val="006D5D6A"/>
    <w:rsid w:val="006D6C09"/>
    <w:rsid w:val="006E213E"/>
    <w:rsid w:val="006E3141"/>
    <w:rsid w:val="006E643A"/>
    <w:rsid w:val="006F2336"/>
    <w:rsid w:val="006F4809"/>
    <w:rsid w:val="006F7448"/>
    <w:rsid w:val="00701C19"/>
    <w:rsid w:val="00706275"/>
    <w:rsid w:val="00706397"/>
    <w:rsid w:val="007116BD"/>
    <w:rsid w:val="0071202E"/>
    <w:rsid w:val="00712664"/>
    <w:rsid w:val="007155E0"/>
    <w:rsid w:val="00716E05"/>
    <w:rsid w:val="00720DC7"/>
    <w:rsid w:val="0072141B"/>
    <w:rsid w:val="007224A8"/>
    <w:rsid w:val="00723631"/>
    <w:rsid w:val="00724CE9"/>
    <w:rsid w:val="0072612E"/>
    <w:rsid w:val="00727C91"/>
    <w:rsid w:val="0073078C"/>
    <w:rsid w:val="00730A40"/>
    <w:rsid w:val="00731329"/>
    <w:rsid w:val="00732105"/>
    <w:rsid w:val="007328B0"/>
    <w:rsid w:val="007339E3"/>
    <w:rsid w:val="007346CC"/>
    <w:rsid w:val="00734891"/>
    <w:rsid w:val="00736954"/>
    <w:rsid w:val="00737FBD"/>
    <w:rsid w:val="0074158A"/>
    <w:rsid w:val="00741A2E"/>
    <w:rsid w:val="00741C72"/>
    <w:rsid w:val="00741E7E"/>
    <w:rsid w:val="00745AC5"/>
    <w:rsid w:val="00747989"/>
    <w:rsid w:val="00747AA8"/>
    <w:rsid w:val="007508DC"/>
    <w:rsid w:val="007521CD"/>
    <w:rsid w:val="007534AB"/>
    <w:rsid w:val="0075626F"/>
    <w:rsid w:val="00757262"/>
    <w:rsid w:val="00757840"/>
    <w:rsid w:val="007600D2"/>
    <w:rsid w:val="007610AF"/>
    <w:rsid w:val="00761FB2"/>
    <w:rsid w:val="0076302D"/>
    <w:rsid w:val="00764785"/>
    <w:rsid w:val="0077051B"/>
    <w:rsid w:val="00772AC7"/>
    <w:rsid w:val="0077452F"/>
    <w:rsid w:val="00774F42"/>
    <w:rsid w:val="00777366"/>
    <w:rsid w:val="00781A77"/>
    <w:rsid w:val="007824BC"/>
    <w:rsid w:val="007841A7"/>
    <w:rsid w:val="0078428A"/>
    <w:rsid w:val="00786526"/>
    <w:rsid w:val="007868F8"/>
    <w:rsid w:val="00787E2D"/>
    <w:rsid w:val="00791F14"/>
    <w:rsid w:val="0079295D"/>
    <w:rsid w:val="0079617F"/>
    <w:rsid w:val="0079645D"/>
    <w:rsid w:val="0079699C"/>
    <w:rsid w:val="0079706A"/>
    <w:rsid w:val="00797205"/>
    <w:rsid w:val="007A0FB9"/>
    <w:rsid w:val="007A17C4"/>
    <w:rsid w:val="007A2B31"/>
    <w:rsid w:val="007A3189"/>
    <w:rsid w:val="007A3CDD"/>
    <w:rsid w:val="007A459E"/>
    <w:rsid w:val="007A6E18"/>
    <w:rsid w:val="007A7A91"/>
    <w:rsid w:val="007B5BC9"/>
    <w:rsid w:val="007B73CC"/>
    <w:rsid w:val="007C0D6E"/>
    <w:rsid w:val="007C0FDA"/>
    <w:rsid w:val="007C21DC"/>
    <w:rsid w:val="007C4239"/>
    <w:rsid w:val="007C5F88"/>
    <w:rsid w:val="007D3DB1"/>
    <w:rsid w:val="007D4A75"/>
    <w:rsid w:val="007D5D09"/>
    <w:rsid w:val="007D6642"/>
    <w:rsid w:val="007D678A"/>
    <w:rsid w:val="007D680B"/>
    <w:rsid w:val="007D6A30"/>
    <w:rsid w:val="007D701A"/>
    <w:rsid w:val="007E103F"/>
    <w:rsid w:val="007E3F65"/>
    <w:rsid w:val="007E48B7"/>
    <w:rsid w:val="007E795F"/>
    <w:rsid w:val="007E7ADB"/>
    <w:rsid w:val="007E7E33"/>
    <w:rsid w:val="007F2AFC"/>
    <w:rsid w:val="007F3B87"/>
    <w:rsid w:val="007F4242"/>
    <w:rsid w:val="007F7942"/>
    <w:rsid w:val="007F7EC0"/>
    <w:rsid w:val="008010FF"/>
    <w:rsid w:val="0080165E"/>
    <w:rsid w:val="008037E6"/>
    <w:rsid w:val="00803E0F"/>
    <w:rsid w:val="00804998"/>
    <w:rsid w:val="00804D6A"/>
    <w:rsid w:val="00807CC3"/>
    <w:rsid w:val="00807E6E"/>
    <w:rsid w:val="00810923"/>
    <w:rsid w:val="008123AF"/>
    <w:rsid w:val="00815031"/>
    <w:rsid w:val="00817C55"/>
    <w:rsid w:val="00817E7F"/>
    <w:rsid w:val="00821894"/>
    <w:rsid w:val="008235FD"/>
    <w:rsid w:val="008261DC"/>
    <w:rsid w:val="00831B3D"/>
    <w:rsid w:val="00835910"/>
    <w:rsid w:val="008359F5"/>
    <w:rsid w:val="008365AD"/>
    <w:rsid w:val="00836957"/>
    <w:rsid w:val="00836DAD"/>
    <w:rsid w:val="00837556"/>
    <w:rsid w:val="008401C4"/>
    <w:rsid w:val="008405D5"/>
    <w:rsid w:val="00840D21"/>
    <w:rsid w:val="0084180D"/>
    <w:rsid w:val="00842262"/>
    <w:rsid w:val="008439F0"/>
    <w:rsid w:val="0084428C"/>
    <w:rsid w:val="00844FD1"/>
    <w:rsid w:val="0084619D"/>
    <w:rsid w:val="008469D0"/>
    <w:rsid w:val="008507A7"/>
    <w:rsid w:val="008514A6"/>
    <w:rsid w:val="00852883"/>
    <w:rsid w:val="00857531"/>
    <w:rsid w:val="00860E2E"/>
    <w:rsid w:val="00862BBB"/>
    <w:rsid w:val="008640CB"/>
    <w:rsid w:val="00864D31"/>
    <w:rsid w:val="0086551E"/>
    <w:rsid w:val="00872B9B"/>
    <w:rsid w:val="00872C0B"/>
    <w:rsid w:val="00874DA6"/>
    <w:rsid w:val="008763CE"/>
    <w:rsid w:val="008766D4"/>
    <w:rsid w:val="00876FF7"/>
    <w:rsid w:val="00881107"/>
    <w:rsid w:val="00881EA4"/>
    <w:rsid w:val="0088244C"/>
    <w:rsid w:val="00882D97"/>
    <w:rsid w:val="00884962"/>
    <w:rsid w:val="00884D21"/>
    <w:rsid w:val="00885107"/>
    <w:rsid w:val="008861EF"/>
    <w:rsid w:val="00890C94"/>
    <w:rsid w:val="00893E37"/>
    <w:rsid w:val="008948DC"/>
    <w:rsid w:val="00894B17"/>
    <w:rsid w:val="00894B97"/>
    <w:rsid w:val="0089752F"/>
    <w:rsid w:val="00897727"/>
    <w:rsid w:val="008A0410"/>
    <w:rsid w:val="008A06D5"/>
    <w:rsid w:val="008A0DF6"/>
    <w:rsid w:val="008A0EA6"/>
    <w:rsid w:val="008A19C1"/>
    <w:rsid w:val="008A529E"/>
    <w:rsid w:val="008B10E7"/>
    <w:rsid w:val="008B2401"/>
    <w:rsid w:val="008B28C0"/>
    <w:rsid w:val="008B2B28"/>
    <w:rsid w:val="008B3AAE"/>
    <w:rsid w:val="008B61A8"/>
    <w:rsid w:val="008B61B7"/>
    <w:rsid w:val="008B781A"/>
    <w:rsid w:val="008C1E6A"/>
    <w:rsid w:val="008C3178"/>
    <w:rsid w:val="008C4CC7"/>
    <w:rsid w:val="008C531D"/>
    <w:rsid w:val="008C5C92"/>
    <w:rsid w:val="008C64B0"/>
    <w:rsid w:val="008C7756"/>
    <w:rsid w:val="008D0F50"/>
    <w:rsid w:val="008D14DB"/>
    <w:rsid w:val="008D1F56"/>
    <w:rsid w:val="008D2151"/>
    <w:rsid w:val="008D42DD"/>
    <w:rsid w:val="008E0CDA"/>
    <w:rsid w:val="008E46D2"/>
    <w:rsid w:val="008E4A55"/>
    <w:rsid w:val="008E5AFA"/>
    <w:rsid w:val="008E5E29"/>
    <w:rsid w:val="008F409A"/>
    <w:rsid w:val="008F5A8E"/>
    <w:rsid w:val="008F6D88"/>
    <w:rsid w:val="009002B1"/>
    <w:rsid w:val="00901588"/>
    <w:rsid w:val="00901762"/>
    <w:rsid w:val="009047A9"/>
    <w:rsid w:val="009047C1"/>
    <w:rsid w:val="0091065C"/>
    <w:rsid w:val="00910821"/>
    <w:rsid w:val="00910CFE"/>
    <w:rsid w:val="00912390"/>
    <w:rsid w:val="009131F8"/>
    <w:rsid w:val="009162B9"/>
    <w:rsid w:val="009207D6"/>
    <w:rsid w:val="00921ED8"/>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5F"/>
    <w:rsid w:val="009507A6"/>
    <w:rsid w:val="00951411"/>
    <w:rsid w:val="009571D9"/>
    <w:rsid w:val="00960B6A"/>
    <w:rsid w:val="00963700"/>
    <w:rsid w:val="009641FB"/>
    <w:rsid w:val="009664B5"/>
    <w:rsid w:val="00970B4C"/>
    <w:rsid w:val="009721D9"/>
    <w:rsid w:val="009726B7"/>
    <w:rsid w:val="0097379B"/>
    <w:rsid w:val="009737BF"/>
    <w:rsid w:val="0097468D"/>
    <w:rsid w:val="00977452"/>
    <w:rsid w:val="0098122C"/>
    <w:rsid w:val="0098296E"/>
    <w:rsid w:val="00983043"/>
    <w:rsid w:val="00984B49"/>
    <w:rsid w:val="00986467"/>
    <w:rsid w:val="009877B3"/>
    <w:rsid w:val="009906EB"/>
    <w:rsid w:val="0099243C"/>
    <w:rsid w:val="00993457"/>
    <w:rsid w:val="00995444"/>
    <w:rsid w:val="00995726"/>
    <w:rsid w:val="009960F4"/>
    <w:rsid w:val="00997EAE"/>
    <w:rsid w:val="009A27C9"/>
    <w:rsid w:val="009A30DE"/>
    <w:rsid w:val="009A3666"/>
    <w:rsid w:val="009A3BA9"/>
    <w:rsid w:val="009A4394"/>
    <w:rsid w:val="009A52FD"/>
    <w:rsid w:val="009A6719"/>
    <w:rsid w:val="009B04C0"/>
    <w:rsid w:val="009B25BB"/>
    <w:rsid w:val="009B27CB"/>
    <w:rsid w:val="009B2999"/>
    <w:rsid w:val="009B51B4"/>
    <w:rsid w:val="009B53B6"/>
    <w:rsid w:val="009B58B4"/>
    <w:rsid w:val="009B596A"/>
    <w:rsid w:val="009B737B"/>
    <w:rsid w:val="009C046B"/>
    <w:rsid w:val="009C0518"/>
    <w:rsid w:val="009C0D9A"/>
    <w:rsid w:val="009C17BB"/>
    <w:rsid w:val="009C237F"/>
    <w:rsid w:val="009C3039"/>
    <w:rsid w:val="009C43D6"/>
    <w:rsid w:val="009C5909"/>
    <w:rsid w:val="009C5917"/>
    <w:rsid w:val="009D3C7B"/>
    <w:rsid w:val="009D408F"/>
    <w:rsid w:val="009D4651"/>
    <w:rsid w:val="009D5C3A"/>
    <w:rsid w:val="009D5CF9"/>
    <w:rsid w:val="009D7312"/>
    <w:rsid w:val="009E04C8"/>
    <w:rsid w:val="009E1B95"/>
    <w:rsid w:val="009E1C02"/>
    <w:rsid w:val="009E2A2C"/>
    <w:rsid w:val="009E3D40"/>
    <w:rsid w:val="009E5464"/>
    <w:rsid w:val="009E5695"/>
    <w:rsid w:val="009E58F2"/>
    <w:rsid w:val="009E7DF6"/>
    <w:rsid w:val="009F02D6"/>
    <w:rsid w:val="009F0EBE"/>
    <w:rsid w:val="009F3B58"/>
    <w:rsid w:val="009F7189"/>
    <w:rsid w:val="00A016DA"/>
    <w:rsid w:val="00A018AF"/>
    <w:rsid w:val="00A02D0A"/>
    <w:rsid w:val="00A02FDE"/>
    <w:rsid w:val="00A057CB"/>
    <w:rsid w:val="00A06895"/>
    <w:rsid w:val="00A12C59"/>
    <w:rsid w:val="00A15A07"/>
    <w:rsid w:val="00A16031"/>
    <w:rsid w:val="00A16ED6"/>
    <w:rsid w:val="00A202DF"/>
    <w:rsid w:val="00A206A3"/>
    <w:rsid w:val="00A24C3F"/>
    <w:rsid w:val="00A24EB4"/>
    <w:rsid w:val="00A25447"/>
    <w:rsid w:val="00A26316"/>
    <w:rsid w:val="00A27ABA"/>
    <w:rsid w:val="00A27C04"/>
    <w:rsid w:val="00A3071B"/>
    <w:rsid w:val="00A32239"/>
    <w:rsid w:val="00A338FE"/>
    <w:rsid w:val="00A36064"/>
    <w:rsid w:val="00A3768E"/>
    <w:rsid w:val="00A37980"/>
    <w:rsid w:val="00A4516C"/>
    <w:rsid w:val="00A50273"/>
    <w:rsid w:val="00A50B52"/>
    <w:rsid w:val="00A520BA"/>
    <w:rsid w:val="00A5444A"/>
    <w:rsid w:val="00A55B91"/>
    <w:rsid w:val="00A56258"/>
    <w:rsid w:val="00A56FCA"/>
    <w:rsid w:val="00A608AB"/>
    <w:rsid w:val="00A6181C"/>
    <w:rsid w:val="00A637E3"/>
    <w:rsid w:val="00A63947"/>
    <w:rsid w:val="00A64CF2"/>
    <w:rsid w:val="00A64E59"/>
    <w:rsid w:val="00A67019"/>
    <w:rsid w:val="00A70ADE"/>
    <w:rsid w:val="00A7214D"/>
    <w:rsid w:val="00A73A88"/>
    <w:rsid w:val="00A74446"/>
    <w:rsid w:val="00A754F0"/>
    <w:rsid w:val="00A76A4C"/>
    <w:rsid w:val="00A77F99"/>
    <w:rsid w:val="00A80D41"/>
    <w:rsid w:val="00A80DBF"/>
    <w:rsid w:val="00A82D23"/>
    <w:rsid w:val="00A8546C"/>
    <w:rsid w:val="00A8548E"/>
    <w:rsid w:val="00A85806"/>
    <w:rsid w:val="00A912A2"/>
    <w:rsid w:val="00A9238B"/>
    <w:rsid w:val="00A9481C"/>
    <w:rsid w:val="00A94E62"/>
    <w:rsid w:val="00A95EC6"/>
    <w:rsid w:val="00A96911"/>
    <w:rsid w:val="00A970AA"/>
    <w:rsid w:val="00AA02CE"/>
    <w:rsid w:val="00AA2E64"/>
    <w:rsid w:val="00AA2F25"/>
    <w:rsid w:val="00AA31EB"/>
    <w:rsid w:val="00AA3519"/>
    <w:rsid w:val="00AA548B"/>
    <w:rsid w:val="00AB0EF3"/>
    <w:rsid w:val="00AB1835"/>
    <w:rsid w:val="00AB202E"/>
    <w:rsid w:val="00AB703A"/>
    <w:rsid w:val="00AB7852"/>
    <w:rsid w:val="00AC2717"/>
    <w:rsid w:val="00AC4235"/>
    <w:rsid w:val="00AC636A"/>
    <w:rsid w:val="00AC7327"/>
    <w:rsid w:val="00AD1826"/>
    <w:rsid w:val="00AD1E95"/>
    <w:rsid w:val="00AD2C76"/>
    <w:rsid w:val="00AD3CBD"/>
    <w:rsid w:val="00AD7A10"/>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053C7"/>
    <w:rsid w:val="00B06D8A"/>
    <w:rsid w:val="00B10F27"/>
    <w:rsid w:val="00B1130B"/>
    <w:rsid w:val="00B125BB"/>
    <w:rsid w:val="00B14EC1"/>
    <w:rsid w:val="00B155BA"/>
    <w:rsid w:val="00B1613A"/>
    <w:rsid w:val="00B2206E"/>
    <w:rsid w:val="00B22A28"/>
    <w:rsid w:val="00B22D8F"/>
    <w:rsid w:val="00B23D69"/>
    <w:rsid w:val="00B243F9"/>
    <w:rsid w:val="00B277B1"/>
    <w:rsid w:val="00B34B54"/>
    <w:rsid w:val="00B35D8E"/>
    <w:rsid w:val="00B36E69"/>
    <w:rsid w:val="00B415E1"/>
    <w:rsid w:val="00B4175F"/>
    <w:rsid w:val="00B45624"/>
    <w:rsid w:val="00B45BFA"/>
    <w:rsid w:val="00B474C9"/>
    <w:rsid w:val="00B55801"/>
    <w:rsid w:val="00B55CA1"/>
    <w:rsid w:val="00B56884"/>
    <w:rsid w:val="00B61557"/>
    <w:rsid w:val="00B62394"/>
    <w:rsid w:val="00B65698"/>
    <w:rsid w:val="00B711C3"/>
    <w:rsid w:val="00B72D7B"/>
    <w:rsid w:val="00B73089"/>
    <w:rsid w:val="00B7486F"/>
    <w:rsid w:val="00B76C58"/>
    <w:rsid w:val="00B80671"/>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371"/>
    <w:rsid w:val="00BB362A"/>
    <w:rsid w:val="00BB4CC1"/>
    <w:rsid w:val="00BB7B3F"/>
    <w:rsid w:val="00BB7BF9"/>
    <w:rsid w:val="00BB7F27"/>
    <w:rsid w:val="00BC1F44"/>
    <w:rsid w:val="00BC2FD5"/>
    <w:rsid w:val="00BC3EA8"/>
    <w:rsid w:val="00BD0474"/>
    <w:rsid w:val="00BD168E"/>
    <w:rsid w:val="00BD1EEB"/>
    <w:rsid w:val="00BD2402"/>
    <w:rsid w:val="00BD45B0"/>
    <w:rsid w:val="00BD5A83"/>
    <w:rsid w:val="00BE12F1"/>
    <w:rsid w:val="00BE1C3C"/>
    <w:rsid w:val="00BE44B2"/>
    <w:rsid w:val="00BE487F"/>
    <w:rsid w:val="00BE5047"/>
    <w:rsid w:val="00BF0824"/>
    <w:rsid w:val="00BF146C"/>
    <w:rsid w:val="00BF4556"/>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0D67"/>
    <w:rsid w:val="00C24070"/>
    <w:rsid w:val="00C246C2"/>
    <w:rsid w:val="00C2476E"/>
    <w:rsid w:val="00C2479E"/>
    <w:rsid w:val="00C26B0F"/>
    <w:rsid w:val="00C27141"/>
    <w:rsid w:val="00C30BD9"/>
    <w:rsid w:val="00C3337F"/>
    <w:rsid w:val="00C34383"/>
    <w:rsid w:val="00C36CB6"/>
    <w:rsid w:val="00C3787F"/>
    <w:rsid w:val="00C41530"/>
    <w:rsid w:val="00C41876"/>
    <w:rsid w:val="00C45177"/>
    <w:rsid w:val="00C46681"/>
    <w:rsid w:val="00C46A74"/>
    <w:rsid w:val="00C477CB"/>
    <w:rsid w:val="00C47997"/>
    <w:rsid w:val="00C50111"/>
    <w:rsid w:val="00C50593"/>
    <w:rsid w:val="00C507A7"/>
    <w:rsid w:val="00C510AA"/>
    <w:rsid w:val="00C51AD8"/>
    <w:rsid w:val="00C55238"/>
    <w:rsid w:val="00C558C7"/>
    <w:rsid w:val="00C6007B"/>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97E91"/>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7103"/>
    <w:rsid w:val="00CB7344"/>
    <w:rsid w:val="00CB78D5"/>
    <w:rsid w:val="00CC0630"/>
    <w:rsid w:val="00CC4245"/>
    <w:rsid w:val="00CC458A"/>
    <w:rsid w:val="00CC49A3"/>
    <w:rsid w:val="00CC5862"/>
    <w:rsid w:val="00CC733B"/>
    <w:rsid w:val="00CD333D"/>
    <w:rsid w:val="00CD521D"/>
    <w:rsid w:val="00CD5F4A"/>
    <w:rsid w:val="00CD60E7"/>
    <w:rsid w:val="00CD670F"/>
    <w:rsid w:val="00CE0624"/>
    <w:rsid w:val="00CE17DD"/>
    <w:rsid w:val="00CE4541"/>
    <w:rsid w:val="00CE4DBC"/>
    <w:rsid w:val="00CE4E84"/>
    <w:rsid w:val="00CE7320"/>
    <w:rsid w:val="00CF00BE"/>
    <w:rsid w:val="00CF1E9D"/>
    <w:rsid w:val="00CF43FB"/>
    <w:rsid w:val="00CF5289"/>
    <w:rsid w:val="00CF5B70"/>
    <w:rsid w:val="00CF7694"/>
    <w:rsid w:val="00CF7704"/>
    <w:rsid w:val="00D03929"/>
    <w:rsid w:val="00D0589C"/>
    <w:rsid w:val="00D061D4"/>
    <w:rsid w:val="00D11553"/>
    <w:rsid w:val="00D11BB8"/>
    <w:rsid w:val="00D12F60"/>
    <w:rsid w:val="00D1508A"/>
    <w:rsid w:val="00D15C59"/>
    <w:rsid w:val="00D17D39"/>
    <w:rsid w:val="00D2047A"/>
    <w:rsid w:val="00D2266E"/>
    <w:rsid w:val="00D247A8"/>
    <w:rsid w:val="00D25C74"/>
    <w:rsid w:val="00D26486"/>
    <w:rsid w:val="00D344B8"/>
    <w:rsid w:val="00D349B3"/>
    <w:rsid w:val="00D40143"/>
    <w:rsid w:val="00D405A7"/>
    <w:rsid w:val="00D425A3"/>
    <w:rsid w:val="00D431EA"/>
    <w:rsid w:val="00D4420C"/>
    <w:rsid w:val="00D44CEF"/>
    <w:rsid w:val="00D53011"/>
    <w:rsid w:val="00D53263"/>
    <w:rsid w:val="00D55235"/>
    <w:rsid w:val="00D55465"/>
    <w:rsid w:val="00D5594C"/>
    <w:rsid w:val="00D559E1"/>
    <w:rsid w:val="00D600A2"/>
    <w:rsid w:val="00D6157A"/>
    <w:rsid w:val="00D62A33"/>
    <w:rsid w:val="00D6351A"/>
    <w:rsid w:val="00D6377C"/>
    <w:rsid w:val="00D63D1C"/>
    <w:rsid w:val="00D64569"/>
    <w:rsid w:val="00D66C94"/>
    <w:rsid w:val="00D67D80"/>
    <w:rsid w:val="00D73D1F"/>
    <w:rsid w:val="00D76C61"/>
    <w:rsid w:val="00D77C3F"/>
    <w:rsid w:val="00D77D4B"/>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76B1"/>
    <w:rsid w:val="00DA0072"/>
    <w:rsid w:val="00DA270E"/>
    <w:rsid w:val="00DA2A23"/>
    <w:rsid w:val="00DA2D32"/>
    <w:rsid w:val="00DA49AF"/>
    <w:rsid w:val="00DA572C"/>
    <w:rsid w:val="00DA6F51"/>
    <w:rsid w:val="00DB16B0"/>
    <w:rsid w:val="00DB3307"/>
    <w:rsid w:val="00DB445C"/>
    <w:rsid w:val="00DB5BEA"/>
    <w:rsid w:val="00DB5CA3"/>
    <w:rsid w:val="00DB6B4E"/>
    <w:rsid w:val="00DB6B5F"/>
    <w:rsid w:val="00DB7B76"/>
    <w:rsid w:val="00DB7F0C"/>
    <w:rsid w:val="00DC0613"/>
    <w:rsid w:val="00DC33A5"/>
    <w:rsid w:val="00DC3BCB"/>
    <w:rsid w:val="00DC60E3"/>
    <w:rsid w:val="00DC64D0"/>
    <w:rsid w:val="00DC789E"/>
    <w:rsid w:val="00DD1A0C"/>
    <w:rsid w:val="00DD2B36"/>
    <w:rsid w:val="00DD35D6"/>
    <w:rsid w:val="00DD3E0B"/>
    <w:rsid w:val="00DD446B"/>
    <w:rsid w:val="00DD45B7"/>
    <w:rsid w:val="00DD612D"/>
    <w:rsid w:val="00DD7D19"/>
    <w:rsid w:val="00DE0628"/>
    <w:rsid w:val="00DE06ED"/>
    <w:rsid w:val="00DE14E0"/>
    <w:rsid w:val="00DE450A"/>
    <w:rsid w:val="00DE6293"/>
    <w:rsid w:val="00DE7230"/>
    <w:rsid w:val="00DF05CF"/>
    <w:rsid w:val="00DF2531"/>
    <w:rsid w:val="00E0369E"/>
    <w:rsid w:val="00E0385F"/>
    <w:rsid w:val="00E04456"/>
    <w:rsid w:val="00E04924"/>
    <w:rsid w:val="00E067BC"/>
    <w:rsid w:val="00E076BE"/>
    <w:rsid w:val="00E10A94"/>
    <w:rsid w:val="00E10B27"/>
    <w:rsid w:val="00E1466A"/>
    <w:rsid w:val="00E213CA"/>
    <w:rsid w:val="00E24B3F"/>
    <w:rsid w:val="00E26112"/>
    <w:rsid w:val="00E271CE"/>
    <w:rsid w:val="00E301F6"/>
    <w:rsid w:val="00E30549"/>
    <w:rsid w:val="00E3225D"/>
    <w:rsid w:val="00E33521"/>
    <w:rsid w:val="00E33F5A"/>
    <w:rsid w:val="00E34733"/>
    <w:rsid w:val="00E3484C"/>
    <w:rsid w:val="00E41167"/>
    <w:rsid w:val="00E42C3E"/>
    <w:rsid w:val="00E44EB2"/>
    <w:rsid w:val="00E455DC"/>
    <w:rsid w:val="00E510BB"/>
    <w:rsid w:val="00E531F0"/>
    <w:rsid w:val="00E553CF"/>
    <w:rsid w:val="00E612E7"/>
    <w:rsid w:val="00E65458"/>
    <w:rsid w:val="00E661CB"/>
    <w:rsid w:val="00E70A26"/>
    <w:rsid w:val="00E70B83"/>
    <w:rsid w:val="00E738D3"/>
    <w:rsid w:val="00E74315"/>
    <w:rsid w:val="00E75CF2"/>
    <w:rsid w:val="00E76405"/>
    <w:rsid w:val="00E80AB2"/>
    <w:rsid w:val="00E80BE9"/>
    <w:rsid w:val="00E812DC"/>
    <w:rsid w:val="00E818C9"/>
    <w:rsid w:val="00E81C88"/>
    <w:rsid w:val="00E827B5"/>
    <w:rsid w:val="00E82E1A"/>
    <w:rsid w:val="00E856B7"/>
    <w:rsid w:val="00E87B16"/>
    <w:rsid w:val="00E87F17"/>
    <w:rsid w:val="00E917B2"/>
    <w:rsid w:val="00E919FA"/>
    <w:rsid w:val="00E92123"/>
    <w:rsid w:val="00E92451"/>
    <w:rsid w:val="00E9501E"/>
    <w:rsid w:val="00E953C7"/>
    <w:rsid w:val="00E95FAD"/>
    <w:rsid w:val="00E96989"/>
    <w:rsid w:val="00E971FB"/>
    <w:rsid w:val="00EA1AAC"/>
    <w:rsid w:val="00EA2165"/>
    <w:rsid w:val="00EA34F9"/>
    <w:rsid w:val="00EA4399"/>
    <w:rsid w:val="00EA5AC6"/>
    <w:rsid w:val="00EA5E11"/>
    <w:rsid w:val="00EA7139"/>
    <w:rsid w:val="00EB2AE6"/>
    <w:rsid w:val="00EB3C8E"/>
    <w:rsid w:val="00EB4988"/>
    <w:rsid w:val="00EB5457"/>
    <w:rsid w:val="00EB59BE"/>
    <w:rsid w:val="00EB5B72"/>
    <w:rsid w:val="00EB69C6"/>
    <w:rsid w:val="00EB7F8B"/>
    <w:rsid w:val="00EC18AB"/>
    <w:rsid w:val="00EC1DB0"/>
    <w:rsid w:val="00EC2108"/>
    <w:rsid w:val="00EC4A84"/>
    <w:rsid w:val="00EC5C4E"/>
    <w:rsid w:val="00EC6EC0"/>
    <w:rsid w:val="00ED510A"/>
    <w:rsid w:val="00ED527B"/>
    <w:rsid w:val="00ED6544"/>
    <w:rsid w:val="00ED694D"/>
    <w:rsid w:val="00ED6C84"/>
    <w:rsid w:val="00EE1094"/>
    <w:rsid w:val="00EE1C20"/>
    <w:rsid w:val="00EE2B64"/>
    <w:rsid w:val="00EE380E"/>
    <w:rsid w:val="00EE3F75"/>
    <w:rsid w:val="00EE4D34"/>
    <w:rsid w:val="00EE53DF"/>
    <w:rsid w:val="00EE5EF8"/>
    <w:rsid w:val="00EE5F9B"/>
    <w:rsid w:val="00EE6374"/>
    <w:rsid w:val="00EE6673"/>
    <w:rsid w:val="00EE6935"/>
    <w:rsid w:val="00EF043F"/>
    <w:rsid w:val="00EF0FA8"/>
    <w:rsid w:val="00EF233F"/>
    <w:rsid w:val="00EF36A8"/>
    <w:rsid w:val="00EF36DE"/>
    <w:rsid w:val="00EF54E7"/>
    <w:rsid w:val="00EF5F24"/>
    <w:rsid w:val="00EF7D4B"/>
    <w:rsid w:val="00F01911"/>
    <w:rsid w:val="00F021A3"/>
    <w:rsid w:val="00F03583"/>
    <w:rsid w:val="00F038AC"/>
    <w:rsid w:val="00F075B6"/>
    <w:rsid w:val="00F1014B"/>
    <w:rsid w:val="00F10C14"/>
    <w:rsid w:val="00F11C1A"/>
    <w:rsid w:val="00F132E3"/>
    <w:rsid w:val="00F14452"/>
    <w:rsid w:val="00F14EAF"/>
    <w:rsid w:val="00F15957"/>
    <w:rsid w:val="00F202D6"/>
    <w:rsid w:val="00F21B72"/>
    <w:rsid w:val="00F229BE"/>
    <w:rsid w:val="00F230AF"/>
    <w:rsid w:val="00F23F41"/>
    <w:rsid w:val="00F23F99"/>
    <w:rsid w:val="00F25920"/>
    <w:rsid w:val="00F260FD"/>
    <w:rsid w:val="00F27714"/>
    <w:rsid w:val="00F27778"/>
    <w:rsid w:val="00F27F52"/>
    <w:rsid w:val="00F304EC"/>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547"/>
    <w:rsid w:val="00F61703"/>
    <w:rsid w:val="00F61745"/>
    <w:rsid w:val="00F6299C"/>
    <w:rsid w:val="00F65046"/>
    <w:rsid w:val="00F65C9C"/>
    <w:rsid w:val="00F66C89"/>
    <w:rsid w:val="00F6711B"/>
    <w:rsid w:val="00F708FC"/>
    <w:rsid w:val="00F742B4"/>
    <w:rsid w:val="00F76BD4"/>
    <w:rsid w:val="00F7745F"/>
    <w:rsid w:val="00F8228C"/>
    <w:rsid w:val="00F829C1"/>
    <w:rsid w:val="00F845E1"/>
    <w:rsid w:val="00F85E93"/>
    <w:rsid w:val="00F8669C"/>
    <w:rsid w:val="00F86B7D"/>
    <w:rsid w:val="00F916D5"/>
    <w:rsid w:val="00F93D2F"/>
    <w:rsid w:val="00F96957"/>
    <w:rsid w:val="00F974CF"/>
    <w:rsid w:val="00F979F8"/>
    <w:rsid w:val="00FA051C"/>
    <w:rsid w:val="00FA0933"/>
    <w:rsid w:val="00FA2530"/>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2AFC"/>
    <w:rsid w:val="00FC36AF"/>
    <w:rsid w:val="00FC40C1"/>
    <w:rsid w:val="00FC4A52"/>
    <w:rsid w:val="00FC7D49"/>
    <w:rsid w:val="00FD1ED4"/>
    <w:rsid w:val="00FD1FE1"/>
    <w:rsid w:val="00FD2D6B"/>
    <w:rsid w:val="00FD326C"/>
    <w:rsid w:val="00FD3BC1"/>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C129565"/>
  <w15:docId w15:val="{57DDD049-8336-4227-B06F-0081942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rsid w:val="00347D12"/>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347D12"/>
  </w:style>
  <w:style w:type="character" w:customStyle="1" w:styleId="Absatz-Standardschriftart">
    <w:name w:val="Absatz-Standardschriftart"/>
    <w:rsid w:val="00347D12"/>
  </w:style>
  <w:style w:type="character" w:customStyle="1" w:styleId="WW-Absatz-Standardschriftart">
    <w:name w:val="WW-Absatz-Standardschriftart"/>
    <w:rsid w:val="00347D12"/>
  </w:style>
  <w:style w:type="character" w:customStyle="1" w:styleId="WW-DefaultParagraphFont">
    <w:name w:val="WW-Default Paragraph Font"/>
    <w:rsid w:val="00347D12"/>
  </w:style>
  <w:style w:type="character" w:customStyle="1" w:styleId="WW-DefaultParagraphFont1">
    <w:name w:val="WW-Default Paragraph Font1"/>
    <w:rsid w:val="00347D12"/>
  </w:style>
  <w:style w:type="character" w:customStyle="1" w:styleId="WW-Absatz-Standardschriftart1">
    <w:name w:val="WW-Absatz-Standardschriftart1"/>
    <w:rsid w:val="00347D12"/>
  </w:style>
  <w:style w:type="character" w:customStyle="1" w:styleId="WW-DefaultParagraphFont11">
    <w:name w:val="WW-Default Paragraph Font11"/>
    <w:rsid w:val="00347D12"/>
  </w:style>
  <w:style w:type="character" w:customStyle="1" w:styleId="WW-Absatz-Standardschriftart11">
    <w:name w:val="WW-Absatz-Standardschriftart11"/>
    <w:rsid w:val="00347D12"/>
  </w:style>
  <w:style w:type="character" w:customStyle="1" w:styleId="WW-Absatz-Standardschriftart111">
    <w:name w:val="WW-Absatz-Standardschriftart111"/>
    <w:rsid w:val="00347D12"/>
  </w:style>
  <w:style w:type="character" w:customStyle="1" w:styleId="WW-DefaultParagraphFont111">
    <w:name w:val="WW-Default Paragraph Font111"/>
    <w:rsid w:val="00347D12"/>
  </w:style>
  <w:style w:type="character" w:customStyle="1" w:styleId="WW-DefaultParagraphFont1111">
    <w:name w:val="WW-Default Paragraph Font1111"/>
    <w:rsid w:val="00347D12"/>
  </w:style>
  <w:style w:type="character" w:customStyle="1" w:styleId="WW-DefaultParagraphFont11111">
    <w:name w:val="WW-Default Paragraph Font11111"/>
    <w:rsid w:val="00347D12"/>
  </w:style>
  <w:style w:type="character" w:customStyle="1" w:styleId="WW-DefaultParagraphFont111111">
    <w:name w:val="WW-Default Paragraph Font111111"/>
    <w:rsid w:val="00347D12"/>
  </w:style>
  <w:style w:type="character" w:styleId="Hipersaite">
    <w:name w:val="Hyperlink"/>
    <w:rsid w:val="00347D12"/>
    <w:rPr>
      <w:color w:val="0000FF"/>
      <w:u w:val="single"/>
    </w:rPr>
  </w:style>
  <w:style w:type="character" w:styleId="Lappusesnumurs">
    <w:name w:val="page number"/>
    <w:basedOn w:val="WW-DefaultParagraphFont111111"/>
    <w:rsid w:val="00347D12"/>
  </w:style>
  <w:style w:type="paragraph" w:customStyle="1" w:styleId="Heading">
    <w:name w:val="Heading"/>
    <w:basedOn w:val="Parasts"/>
    <w:next w:val="Pamatteksts"/>
    <w:rsid w:val="00347D12"/>
    <w:pPr>
      <w:keepNext/>
      <w:spacing w:before="240" w:after="120"/>
    </w:pPr>
    <w:rPr>
      <w:rFonts w:ascii="Arial" w:eastAsia="Lucida Sans Unicode" w:hAnsi="Arial" w:cs="Tahoma"/>
      <w:sz w:val="28"/>
      <w:szCs w:val="28"/>
    </w:rPr>
  </w:style>
  <w:style w:type="paragraph" w:styleId="Pamatteksts">
    <w:name w:val="Body Text"/>
    <w:basedOn w:val="Parasts"/>
    <w:rsid w:val="00347D12"/>
    <w:pPr>
      <w:spacing w:after="120"/>
    </w:pPr>
  </w:style>
  <w:style w:type="paragraph" w:styleId="Saraksts">
    <w:name w:val="List"/>
    <w:basedOn w:val="Pamatteksts"/>
    <w:rsid w:val="00347D12"/>
    <w:rPr>
      <w:rFonts w:cs="Tahoma"/>
    </w:rPr>
  </w:style>
  <w:style w:type="paragraph" w:styleId="Parakstszemobjekta">
    <w:name w:val="caption"/>
    <w:basedOn w:val="Parasts"/>
    <w:qFormat/>
    <w:rsid w:val="00347D12"/>
    <w:pPr>
      <w:suppressLineNumbers/>
      <w:spacing w:before="120" w:after="120"/>
    </w:pPr>
    <w:rPr>
      <w:rFonts w:cs="Tahoma"/>
      <w:i/>
      <w:iCs/>
    </w:rPr>
  </w:style>
  <w:style w:type="paragraph" w:customStyle="1" w:styleId="Index">
    <w:name w:val="Index"/>
    <w:basedOn w:val="Parasts"/>
    <w:rsid w:val="00347D12"/>
    <w:pPr>
      <w:suppressLineNumbers/>
    </w:pPr>
    <w:rPr>
      <w:rFonts w:cs="Tahoma"/>
    </w:rPr>
  </w:style>
  <w:style w:type="paragraph" w:styleId="Paraststmeklis">
    <w:name w:val="Normal (Web)"/>
    <w:basedOn w:val="Parasts"/>
    <w:uiPriority w:val="99"/>
    <w:rsid w:val="00347D12"/>
    <w:pPr>
      <w:spacing w:before="280" w:after="280"/>
      <w:jc w:val="both"/>
    </w:pPr>
    <w:rPr>
      <w:color w:val="000000"/>
      <w:sz w:val="20"/>
      <w:szCs w:val="20"/>
    </w:rPr>
  </w:style>
  <w:style w:type="paragraph" w:styleId="HTMLiepriekformattais">
    <w:name w:val="HTML Preformatted"/>
    <w:basedOn w:val="Parasts"/>
    <w:link w:val="HTMLiepriekformattaisRakstz"/>
    <w:rsid w:val="0034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rsid w:val="00347D12"/>
    <w:pPr>
      <w:tabs>
        <w:tab w:val="center" w:pos="4153"/>
        <w:tab w:val="right" w:pos="8306"/>
      </w:tabs>
    </w:pPr>
  </w:style>
  <w:style w:type="paragraph" w:styleId="Kjene">
    <w:name w:val="footer"/>
    <w:basedOn w:val="Parasts"/>
    <w:link w:val="KjeneRakstz"/>
    <w:rsid w:val="00347D12"/>
    <w:pPr>
      <w:tabs>
        <w:tab w:val="center" w:pos="4153"/>
        <w:tab w:val="right" w:pos="8306"/>
      </w:tabs>
    </w:pPr>
  </w:style>
  <w:style w:type="paragraph" w:customStyle="1" w:styleId="TableContents">
    <w:name w:val="Table Contents"/>
    <w:basedOn w:val="Parasts"/>
    <w:rsid w:val="00347D12"/>
    <w:pPr>
      <w:suppressLineNumbers/>
    </w:pPr>
  </w:style>
  <w:style w:type="paragraph" w:customStyle="1" w:styleId="TableHeading">
    <w:name w:val="Table Heading"/>
    <w:basedOn w:val="TableContents"/>
    <w:rsid w:val="00347D12"/>
    <w:pPr>
      <w:jc w:val="center"/>
    </w:pPr>
    <w:rPr>
      <w:b/>
      <w:bCs/>
    </w:rPr>
  </w:style>
  <w:style w:type="paragraph" w:customStyle="1" w:styleId="Framecontents">
    <w:name w:val="Frame contents"/>
    <w:basedOn w:val="Pamatteksts"/>
    <w:rsid w:val="00347D12"/>
  </w:style>
  <w:style w:type="paragraph" w:customStyle="1" w:styleId="naisf">
    <w:name w:val="naisf"/>
    <w:basedOn w:val="Parasts"/>
    <w:rsid w:val="00347D12"/>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eastAsia="en-US"/>
    </w:rPr>
  </w:style>
  <w:style w:type="character" w:customStyle="1" w:styleId="NosaukumsRakstz">
    <w:name w:val="Nosaukums Rakstz."/>
    <w:basedOn w:val="Noklusjumarindkopasfonts"/>
    <w:link w:val="Nosaukums"/>
    <w:rsid w:val="000C1DA0"/>
    <w:rPr>
      <w:b/>
      <w:sz w:val="28"/>
      <w:lang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0466117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54174501">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785272242">
      <w:bodyDiv w:val="1"/>
      <w:marLeft w:val="0"/>
      <w:marRight w:val="0"/>
      <w:marTop w:val="0"/>
      <w:marBottom w:val="0"/>
      <w:divBdr>
        <w:top w:val="none" w:sz="0" w:space="0" w:color="auto"/>
        <w:left w:val="none" w:sz="0" w:space="0" w:color="auto"/>
        <w:bottom w:val="none" w:sz="0" w:space="0" w:color="auto"/>
        <w:right w:val="none" w:sz="0" w:space="0" w:color="auto"/>
      </w:divBdr>
      <w:divsChild>
        <w:div w:id="875003831">
          <w:marLeft w:val="0"/>
          <w:marRight w:val="0"/>
          <w:marTop w:val="0"/>
          <w:marBottom w:val="0"/>
          <w:divBdr>
            <w:top w:val="none" w:sz="0" w:space="0" w:color="auto"/>
            <w:left w:val="none" w:sz="0" w:space="0" w:color="auto"/>
            <w:bottom w:val="none" w:sz="0" w:space="0" w:color="auto"/>
            <w:right w:val="none" w:sz="0" w:space="0" w:color="auto"/>
          </w:divBdr>
          <w:divsChild>
            <w:div w:id="533152884">
              <w:marLeft w:val="0"/>
              <w:marRight w:val="0"/>
              <w:marTop w:val="0"/>
              <w:marBottom w:val="0"/>
              <w:divBdr>
                <w:top w:val="none" w:sz="0" w:space="0" w:color="auto"/>
                <w:left w:val="none" w:sz="0" w:space="0" w:color="auto"/>
                <w:bottom w:val="none" w:sz="0" w:space="0" w:color="auto"/>
                <w:right w:val="none" w:sz="0" w:space="0" w:color="auto"/>
              </w:divBdr>
              <w:divsChild>
                <w:div w:id="1305962861">
                  <w:marLeft w:val="0"/>
                  <w:marRight w:val="0"/>
                  <w:marTop w:val="0"/>
                  <w:marBottom w:val="0"/>
                  <w:divBdr>
                    <w:top w:val="none" w:sz="0" w:space="0" w:color="auto"/>
                    <w:left w:val="none" w:sz="0" w:space="0" w:color="auto"/>
                    <w:bottom w:val="none" w:sz="0" w:space="0" w:color="auto"/>
                    <w:right w:val="none" w:sz="0" w:space="0" w:color="auto"/>
                  </w:divBdr>
                  <w:divsChild>
                    <w:div w:id="1274051871">
                      <w:marLeft w:val="0"/>
                      <w:marRight w:val="0"/>
                      <w:marTop w:val="0"/>
                      <w:marBottom w:val="0"/>
                      <w:divBdr>
                        <w:top w:val="none" w:sz="0" w:space="0" w:color="auto"/>
                        <w:left w:val="none" w:sz="0" w:space="0" w:color="auto"/>
                        <w:bottom w:val="none" w:sz="0" w:space="0" w:color="auto"/>
                        <w:right w:val="none" w:sz="0" w:space="0" w:color="auto"/>
                      </w:divBdr>
                      <w:divsChild>
                        <w:div w:id="497579277">
                          <w:marLeft w:val="0"/>
                          <w:marRight w:val="0"/>
                          <w:marTop w:val="0"/>
                          <w:marBottom w:val="0"/>
                          <w:divBdr>
                            <w:top w:val="none" w:sz="0" w:space="0" w:color="auto"/>
                            <w:left w:val="none" w:sz="0" w:space="0" w:color="auto"/>
                            <w:bottom w:val="none" w:sz="0" w:space="0" w:color="auto"/>
                            <w:right w:val="none" w:sz="0" w:space="0" w:color="auto"/>
                          </w:divBdr>
                          <w:divsChild>
                            <w:div w:id="184497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274167549">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650939211">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3DF9-FD8A-446F-B989-482DD544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2672</Words>
  <Characters>19110</Characters>
  <Application>Microsoft Office Word</Application>
  <DocSecurity>0</DocSecurity>
  <Lines>597</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cp:lastModifiedBy>Sanita Žagare</cp:lastModifiedBy>
  <cp:revision>5</cp:revision>
  <cp:lastPrinted>2016-01-19T13:03:00Z</cp:lastPrinted>
  <dcterms:created xsi:type="dcterms:W3CDTF">2016-02-11T11:43:00Z</dcterms:created>
  <dcterms:modified xsi:type="dcterms:W3CDTF">2016-02-11T12:57:00Z</dcterms:modified>
</cp:coreProperties>
</file>